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设备技术参数</w:t>
      </w: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第四标包：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709"/>
        <w:gridCol w:w="5687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5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设备名称</w:t>
            </w:r>
          </w:p>
        </w:tc>
        <w:tc>
          <w:tcPr>
            <w:tcW w:w="6706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健康直通车（小）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58" w:type="dxa"/>
            <w:gridSpan w:val="4"/>
            <w:noWrap w:val="0"/>
            <w:vAlign w:val="center"/>
          </w:tcPr>
          <w:p>
            <w:pPr>
              <w:ind w:firstLine="1995" w:firstLineChars="95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主要技术参数要求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序号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内   容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（一）整车要求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1.1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车辆排放等相关数据达标，能够在用户当地办理正常的入户手续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1.2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用户当地具有正规的售后服务机构，保证车辆及时保养检修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1.3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投标产品为底盘车制造商一体化生产，不得经外部改装厂二次改装生产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1.4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车辆生产应与用户充分沟通，生产方案需经用户认可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（二）主要技术要求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2.1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外形尺寸：70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mm≤长≤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7200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mm、20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0mm≤宽≤2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mm、2630mm≤高≤2900mm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2.2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柴油国六或汽油国六排放发动机，排量≥2700ml，功率≥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110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kw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2.3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前桥总成：轴荷≥2.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t，盘式制动器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2.4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后桥总成：轴荷≥4.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t，盘式制动器，保证山区路况适应性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2.5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接近角/离去角：≥1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/1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（°）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2.6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轴距：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4100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mm≥长≥3900mm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2.7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312"/>
              </w:tabs>
              <w:adjustRightInd w:val="0"/>
              <w:snapToGrid w:val="0"/>
              <w:spacing w:after="200"/>
              <w:jc w:val="left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悬挂型式：前独立悬架，后3片簧悬架，即：弹簧片数：-/3。可过滤特殊路况或不平路面造成的颠簸，最大限度保证乘坐的舒适性。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2.8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转向系：助力转向器。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2.9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电子安全系统：安装ABS-ESC电子稳定性控制系统。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2.10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制动系：电涡流缓速器，前后盘式制动器，满足车辆制动系统技术要求。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2.11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轮胎及轮毂：前桥免维护轮毂，配备前2后4真空子午线轮胎，确保转向及操纵稳定性，提高综合路况的道路适应性。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胎压报警系统：前后轮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2.12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变速器：6挡变速箱，在保证动力输出的同时，具备换挡平顺、噪音低的特性，有效降低司机劳动强度，提高驾驶操作的安全性。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2.13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供给系统：不低于90L油箱。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2.14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热管理系统：能够根据水温调整电子风扇转速，满足发动机冷却性能要求。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2.15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总质量：≥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6000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kg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2.16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整备质量：≥4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00kg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（三）车身配置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3.1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座椅：17人全车皮质座椅，走道两侧座椅配备扶手，全车安全带，正驾驶后面安装会议桌一张。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3.2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内饰：米色内饰，有氛围灯，侧墙软包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3.3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侧窗：最后两侧为内置推拉窗，有外推式应急窗，其余全封闭，安装上下滑动窗帘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3.4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 xml:space="preserve">天窗：玻璃天窗，换气扇 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3.5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乘客门：电动外摆门，活动踏步，遥控门锁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3.6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地板革：地毯纹地板革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3.7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其他：商务仪表，防擦条，中门上车扶手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（四）电器配置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4.1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空调：内置式空调，制冷量≥12000kcal/h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4.2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暖风：车厢内不少于两组暖风装置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4.3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视听系统：≥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寸屏一体机，含导航倒车影像，收音机等功能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4.4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行车记录仪：带GPS，平台管理功能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4.5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车辆监控：可通过APP监控车辆位置等信息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4.6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空气净化器：满足JT/T325-2018标准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4.7</w:t>
            </w:r>
          </w:p>
        </w:tc>
        <w:tc>
          <w:tcPr>
            <w:tcW w:w="63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其他：电子钟、阅读灯、尾翼（含高位刹车灯）、冰箱（带雨伞架）、多组USB电源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eastAsia="zh-CN" w:bidi="ar-SA"/>
        </w:rPr>
        <w:t>注：技术参数要求备注栏带★★标注的为实质性技术参数，若投标指标出现负偏离将导致废标；带★标注的为主要技术参数，若投标指标出现负偏离将扣分。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N2M1NWI2MDlmMmY5MTZkMjU0NTA0YTQxNDY3YWEifQ=="/>
  </w:docVars>
  <w:rsids>
    <w:rsidRoot w:val="54072ECC"/>
    <w:rsid w:val="05B6262C"/>
    <w:rsid w:val="15F04416"/>
    <w:rsid w:val="43A54FB4"/>
    <w:rsid w:val="509155D4"/>
    <w:rsid w:val="5407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note text"/>
    <w:basedOn w:val="1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981</Words>
  <Characters>1163</Characters>
  <Lines>0</Lines>
  <Paragraphs>0</Paragraphs>
  <TotalTime>18</TotalTime>
  <ScaleCrop>false</ScaleCrop>
  <LinksUpToDate>false</LinksUpToDate>
  <CharactersWithSpaces>1167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2022-07-18T02:41:00Z</dcterms:created>
  <dc:creator>Administrator</dc:creator>
  <cp:lastModifiedBy>Administrator</cp:lastModifiedBy>
  <dcterms:modified xsi:type="dcterms:W3CDTF">2022-07-18T09:11:16Z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B994B4E545D5415196BC7A0F77253B7A</vt:lpwstr>
  </property>
</Properties>
</file>