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hint="eastAsia" w:ascii="宋体" w:hAnsi="宋体"/>
          <w:b/>
          <w:bCs/>
          <w:color w:val="auto"/>
          <w:sz w:val="40"/>
          <w:szCs w:val="24"/>
          <w:highlight w:val="none"/>
          <w:lang w:eastAsia="zh-CN"/>
        </w:rPr>
      </w:pPr>
      <w:r>
        <w:rPr>
          <w:rFonts w:hint="eastAsia" w:ascii="宋体" w:hAnsi="宋体"/>
          <w:b/>
          <w:bCs/>
          <w:color w:val="auto"/>
          <w:sz w:val="40"/>
          <w:szCs w:val="24"/>
          <w:highlight w:val="none"/>
          <w:lang w:eastAsia="zh-CN"/>
        </w:rPr>
        <w:t>濮阳医学高等专科学校消防控制系统维修项目</w:t>
      </w:r>
    </w:p>
    <w:p>
      <w:pPr>
        <w:jc w:val="center"/>
        <w:rPr>
          <w:rFonts w:hint="eastAsia" w:ascii="宋体" w:hAnsi="宋体"/>
          <w:color w:val="auto"/>
          <w:sz w:val="28"/>
          <w:highlight w:val="none"/>
          <w:lang w:eastAsia="zh-CN"/>
        </w:rPr>
      </w:pPr>
    </w:p>
    <w:p>
      <w:pPr>
        <w:jc w:val="center"/>
        <w:rPr>
          <w:rFonts w:hint="default" w:ascii="宋体"/>
          <w:color w:val="auto"/>
          <w:sz w:val="28"/>
          <w:highlight w:val="none"/>
          <w:lang w:val="en-US" w:eastAsia="zh-CN"/>
        </w:rPr>
      </w:pPr>
      <w:r>
        <w:rPr>
          <w:rFonts w:hint="eastAsia" w:ascii="宋体" w:hAnsi="宋体"/>
          <w:color w:val="auto"/>
          <w:sz w:val="28"/>
          <w:highlight w:val="none"/>
          <w:lang w:eastAsia="zh-CN"/>
        </w:rPr>
        <w:t>采购编号:2022FW00016</w:t>
      </w:r>
    </w:p>
    <w:p>
      <w:pPr>
        <w:rPr>
          <w:color w:val="auto"/>
          <w:highlight w:val="none"/>
          <w:lang w:eastAsia="zh-CN"/>
        </w:rPr>
      </w:pPr>
    </w:p>
    <w:p>
      <w:pPr>
        <w:spacing w:line="984" w:lineRule="atLeast"/>
        <w:jc w:val="center"/>
        <w:rPr>
          <w:rFonts w:ascii="宋体"/>
          <w:color w:val="auto"/>
          <w:sz w:val="72"/>
          <w:highlight w:val="none"/>
          <w:lang w:eastAsia="zh-CN"/>
        </w:rPr>
      </w:pPr>
      <w:r>
        <w:rPr>
          <w:rFonts w:hint="eastAsia" w:ascii="宋体" w:hAnsi="宋体"/>
          <w:color w:val="auto"/>
          <w:sz w:val="72"/>
          <w:highlight w:val="none"/>
          <w:lang w:eastAsia="zh-CN"/>
        </w:rPr>
        <w:t>竞</w:t>
      </w:r>
    </w:p>
    <w:p>
      <w:pPr>
        <w:spacing w:line="984" w:lineRule="atLeast"/>
        <w:jc w:val="center"/>
        <w:rPr>
          <w:rFonts w:ascii="宋体"/>
          <w:color w:val="auto"/>
          <w:sz w:val="72"/>
          <w:highlight w:val="none"/>
          <w:lang w:eastAsia="zh-CN"/>
        </w:rPr>
      </w:pPr>
      <w:r>
        <w:rPr>
          <w:rFonts w:hint="eastAsia" w:ascii="宋体" w:hAnsi="宋体"/>
          <w:color w:val="auto"/>
          <w:sz w:val="72"/>
          <w:highlight w:val="none"/>
          <w:lang w:eastAsia="zh-CN"/>
        </w:rPr>
        <w:t>争</w:t>
      </w:r>
    </w:p>
    <w:p>
      <w:pPr>
        <w:spacing w:line="984" w:lineRule="atLeast"/>
        <w:jc w:val="center"/>
        <w:rPr>
          <w:rFonts w:ascii="宋体"/>
          <w:color w:val="auto"/>
          <w:sz w:val="72"/>
          <w:highlight w:val="none"/>
          <w:lang w:eastAsia="zh-CN"/>
        </w:rPr>
      </w:pPr>
      <w:r>
        <w:rPr>
          <w:rFonts w:hint="eastAsia" w:ascii="宋体" w:hAnsi="宋体"/>
          <w:color w:val="auto"/>
          <w:sz w:val="72"/>
          <w:highlight w:val="none"/>
          <w:lang w:eastAsia="zh-CN"/>
        </w:rPr>
        <w:t>性</w:t>
      </w:r>
    </w:p>
    <w:p>
      <w:pPr>
        <w:spacing w:line="984" w:lineRule="atLeast"/>
        <w:jc w:val="center"/>
        <w:rPr>
          <w:rFonts w:ascii="宋体"/>
          <w:color w:val="auto"/>
          <w:sz w:val="72"/>
          <w:highlight w:val="none"/>
          <w:lang w:eastAsia="zh-CN"/>
        </w:rPr>
      </w:pPr>
      <w:r>
        <w:rPr>
          <w:rFonts w:hint="eastAsia" w:ascii="宋体" w:hAnsi="宋体"/>
          <w:color w:val="auto"/>
          <w:sz w:val="72"/>
          <w:highlight w:val="none"/>
          <w:lang w:eastAsia="zh-CN"/>
        </w:rPr>
        <w:t>谈</w:t>
      </w:r>
    </w:p>
    <w:p>
      <w:pPr>
        <w:spacing w:line="984" w:lineRule="atLeast"/>
        <w:jc w:val="center"/>
        <w:rPr>
          <w:rFonts w:ascii="宋体"/>
          <w:color w:val="auto"/>
          <w:sz w:val="72"/>
          <w:highlight w:val="none"/>
          <w:lang w:eastAsia="zh-CN"/>
        </w:rPr>
      </w:pPr>
      <w:r>
        <w:rPr>
          <w:rFonts w:hint="eastAsia" w:ascii="宋体" w:hAnsi="宋体"/>
          <w:color w:val="auto"/>
          <w:sz w:val="72"/>
          <w:highlight w:val="none"/>
          <w:lang w:eastAsia="zh-CN"/>
        </w:rPr>
        <w:t>判</w:t>
      </w:r>
    </w:p>
    <w:p>
      <w:pPr>
        <w:spacing w:line="984" w:lineRule="atLeast"/>
        <w:jc w:val="center"/>
        <w:rPr>
          <w:rFonts w:ascii="宋体"/>
          <w:color w:val="auto"/>
          <w:sz w:val="72"/>
          <w:highlight w:val="none"/>
          <w:lang w:eastAsia="zh-CN"/>
        </w:rPr>
      </w:pPr>
      <w:r>
        <w:rPr>
          <w:rFonts w:hint="eastAsia" w:ascii="宋体" w:hAnsi="宋体"/>
          <w:color w:val="auto"/>
          <w:sz w:val="72"/>
          <w:highlight w:val="none"/>
          <w:lang w:eastAsia="zh-CN"/>
        </w:rPr>
        <w:t>文</w:t>
      </w:r>
    </w:p>
    <w:p>
      <w:pPr>
        <w:spacing w:line="984" w:lineRule="atLeast"/>
        <w:jc w:val="center"/>
        <w:rPr>
          <w:rFonts w:ascii="宋体"/>
          <w:color w:val="auto"/>
          <w:sz w:val="32"/>
          <w:szCs w:val="32"/>
          <w:highlight w:val="none"/>
          <w:lang w:eastAsia="zh-CN"/>
        </w:rPr>
      </w:pPr>
      <w:r>
        <w:rPr>
          <w:rFonts w:hint="eastAsia" w:ascii="宋体" w:hAnsi="宋体"/>
          <w:color w:val="auto"/>
          <w:sz w:val="72"/>
          <w:highlight w:val="none"/>
          <w:lang w:eastAsia="zh-CN"/>
        </w:rPr>
        <w:t>件</w:t>
      </w:r>
    </w:p>
    <w:p>
      <w:pPr>
        <w:jc w:val="center"/>
        <w:rPr>
          <w:rFonts w:ascii="宋体"/>
          <w:color w:val="auto"/>
          <w:spacing w:val="6"/>
          <w:sz w:val="32"/>
          <w:highlight w:val="none"/>
          <w:lang w:eastAsia="zh-CN"/>
        </w:rPr>
      </w:pPr>
    </w:p>
    <w:p>
      <w:pPr>
        <w:ind w:firstLine="1666" w:firstLineChars="500"/>
        <w:jc w:val="left"/>
        <w:rPr>
          <w:rFonts w:ascii="宋体"/>
          <w:b/>
          <w:color w:val="auto"/>
          <w:spacing w:val="6"/>
          <w:sz w:val="32"/>
          <w:highlight w:val="none"/>
          <w:lang w:eastAsia="zh-CN"/>
        </w:rPr>
      </w:pPr>
      <w:r>
        <w:rPr>
          <w:rFonts w:hint="eastAsia" w:ascii="宋体" w:hAnsi="宋体"/>
          <w:b/>
          <w:color w:val="auto"/>
          <w:spacing w:val="6"/>
          <w:sz w:val="32"/>
          <w:highlight w:val="none"/>
          <w:lang w:eastAsia="zh-CN"/>
        </w:rPr>
        <w:t>采购人</w:t>
      </w:r>
      <w:r>
        <w:rPr>
          <w:rFonts w:ascii="宋体" w:hAnsi="宋体"/>
          <w:b/>
          <w:color w:val="auto"/>
          <w:spacing w:val="6"/>
          <w:sz w:val="32"/>
          <w:highlight w:val="none"/>
          <w:lang w:eastAsia="zh-CN"/>
        </w:rPr>
        <w:t>:</w:t>
      </w:r>
      <w:r>
        <w:rPr>
          <w:rFonts w:hint="eastAsia" w:ascii="宋体" w:hAnsi="宋体"/>
          <w:b/>
          <w:color w:val="auto"/>
          <w:spacing w:val="6"/>
          <w:sz w:val="32"/>
          <w:highlight w:val="none"/>
          <w:lang w:eastAsia="zh-CN"/>
        </w:rPr>
        <w:t>濮阳医学高等专科学校</w:t>
      </w:r>
    </w:p>
    <w:p>
      <w:pPr>
        <w:ind w:firstLine="1666" w:firstLineChars="500"/>
        <w:rPr>
          <w:rFonts w:ascii="宋体"/>
          <w:b/>
          <w:color w:val="auto"/>
          <w:spacing w:val="6"/>
          <w:sz w:val="32"/>
          <w:highlight w:val="none"/>
          <w:lang w:eastAsia="zh-CN"/>
        </w:rPr>
      </w:pPr>
      <w:r>
        <w:rPr>
          <w:rFonts w:hint="eastAsia" w:ascii="宋体" w:hAnsi="宋体"/>
          <w:b/>
          <w:color w:val="auto"/>
          <w:spacing w:val="6"/>
          <w:sz w:val="32"/>
          <w:highlight w:val="none"/>
          <w:lang w:eastAsia="zh-CN"/>
        </w:rPr>
        <w:t>代理机构</w:t>
      </w:r>
      <w:r>
        <w:rPr>
          <w:rFonts w:ascii="宋体" w:hAnsi="宋体"/>
          <w:b/>
          <w:color w:val="auto"/>
          <w:spacing w:val="6"/>
          <w:sz w:val="32"/>
          <w:highlight w:val="none"/>
          <w:lang w:eastAsia="zh-CN"/>
        </w:rPr>
        <w:t>:</w:t>
      </w:r>
      <w:r>
        <w:rPr>
          <w:rFonts w:hint="eastAsia" w:ascii="宋体" w:hAnsi="宋体"/>
          <w:b/>
          <w:color w:val="auto"/>
          <w:spacing w:val="6"/>
          <w:sz w:val="32"/>
          <w:highlight w:val="none"/>
          <w:lang w:eastAsia="zh-CN"/>
        </w:rPr>
        <w:t>中科经纬工程技术有限公司</w:t>
      </w:r>
    </w:p>
    <w:p>
      <w:pPr>
        <w:jc w:val="center"/>
        <w:rPr>
          <w:rFonts w:ascii="宋体"/>
          <w:b/>
          <w:color w:val="auto"/>
          <w:spacing w:val="6"/>
          <w:sz w:val="32"/>
          <w:highlight w:val="none"/>
          <w:lang w:eastAsia="zh-CN"/>
        </w:rPr>
      </w:pPr>
      <w:r>
        <w:rPr>
          <w:rFonts w:hint="eastAsia" w:ascii="宋体" w:hAnsi="宋体"/>
          <w:b/>
          <w:color w:val="auto"/>
          <w:spacing w:val="6"/>
          <w:sz w:val="32"/>
          <w:highlight w:val="none"/>
          <w:lang w:eastAsia="zh-CN"/>
        </w:rPr>
        <w:t>202</w:t>
      </w:r>
      <w:r>
        <w:rPr>
          <w:rFonts w:hint="eastAsia" w:ascii="宋体" w:hAnsi="宋体"/>
          <w:b/>
          <w:color w:val="auto"/>
          <w:spacing w:val="6"/>
          <w:sz w:val="32"/>
          <w:highlight w:val="none"/>
          <w:lang w:val="en-US" w:eastAsia="zh-CN"/>
        </w:rPr>
        <w:t>2</w:t>
      </w:r>
      <w:r>
        <w:rPr>
          <w:rFonts w:hint="eastAsia" w:ascii="宋体" w:hAnsi="宋体"/>
          <w:b/>
          <w:color w:val="auto"/>
          <w:spacing w:val="6"/>
          <w:sz w:val="32"/>
          <w:highlight w:val="none"/>
          <w:lang w:eastAsia="zh-CN"/>
        </w:rPr>
        <w:t>年</w:t>
      </w:r>
      <w:r>
        <w:rPr>
          <w:rFonts w:hint="eastAsia" w:ascii="宋体" w:hAnsi="宋体"/>
          <w:b/>
          <w:color w:val="auto"/>
          <w:spacing w:val="6"/>
          <w:sz w:val="32"/>
          <w:highlight w:val="none"/>
          <w:lang w:val="en-US" w:eastAsia="zh-CN"/>
        </w:rPr>
        <w:t>9</w:t>
      </w:r>
      <w:r>
        <w:rPr>
          <w:rFonts w:hint="eastAsia" w:ascii="宋体" w:hAnsi="宋体"/>
          <w:b/>
          <w:color w:val="auto"/>
          <w:spacing w:val="6"/>
          <w:sz w:val="32"/>
          <w:highlight w:val="none"/>
          <w:lang w:eastAsia="zh-CN"/>
        </w:rPr>
        <w:t>月</w:t>
      </w:r>
    </w:p>
    <w:p>
      <w:pPr>
        <w:spacing w:line="640" w:lineRule="atLeast"/>
        <w:jc w:val="center"/>
        <w:rPr>
          <w:rFonts w:ascii="宋体"/>
          <w:color w:val="auto"/>
          <w:sz w:val="36"/>
          <w:highlight w:val="none"/>
          <w:lang w:eastAsia="zh-CN"/>
        </w:rPr>
        <w:sectPr>
          <w:headerReference r:id="rId3" w:type="default"/>
          <w:footerReference r:id="rId4" w:type="default"/>
          <w:pgSz w:w="11907" w:h="16834"/>
          <w:pgMar w:top="2041" w:right="1531" w:bottom="2041" w:left="1531" w:header="567" w:footer="510" w:gutter="0"/>
          <w:pgNumType w:start="0"/>
          <w:cols w:space="708" w:num="1"/>
          <w:docGrid w:type="lines" w:linePitch="345" w:charSpace="0"/>
        </w:sectPr>
      </w:pPr>
    </w:p>
    <w:p>
      <w:pPr>
        <w:spacing w:line="640" w:lineRule="atLeast"/>
        <w:jc w:val="center"/>
        <w:rPr>
          <w:rFonts w:ascii="宋体"/>
          <w:b/>
          <w:color w:val="auto"/>
          <w:sz w:val="36"/>
          <w:highlight w:val="none"/>
          <w:lang w:eastAsia="zh-CN"/>
        </w:rPr>
      </w:pPr>
      <w:r>
        <w:rPr>
          <w:rFonts w:hint="eastAsia" w:ascii="宋体" w:hAnsi="宋体"/>
          <w:b/>
          <w:color w:val="auto"/>
          <w:sz w:val="36"/>
          <w:highlight w:val="none"/>
          <w:lang w:eastAsia="zh-CN"/>
        </w:rPr>
        <w:t>目录</w:t>
      </w:r>
    </w:p>
    <w:p>
      <w:pPr>
        <w:spacing w:line="640" w:lineRule="atLeast"/>
        <w:jc w:val="center"/>
        <w:rPr>
          <w:rFonts w:ascii="宋体"/>
          <w:color w:val="auto"/>
          <w:sz w:val="36"/>
          <w:highlight w:val="none"/>
          <w:lang w:eastAsia="zh-CN"/>
        </w:rPr>
      </w:pPr>
    </w:p>
    <w:p>
      <w:pPr>
        <w:spacing w:line="960" w:lineRule="auto"/>
        <w:ind w:firstLine="560"/>
        <w:jc w:val="left"/>
        <w:textAlignment w:val="baseline"/>
        <w:rPr>
          <w:rFonts w:ascii="宋体"/>
          <w:b/>
          <w:bCs/>
          <w:color w:val="auto"/>
          <w:sz w:val="32"/>
          <w:szCs w:val="32"/>
          <w:highlight w:val="none"/>
          <w:lang w:eastAsia="zh-CN"/>
        </w:rPr>
      </w:pPr>
      <w:r>
        <w:rPr>
          <w:rFonts w:hint="eastAsia" w:ascii="宋体" w:hAnsi="宋体"/>
          <w:b/>
          <w:bCs/>
          <w:color w:val="auto"/>
          <w:sz w:val="32"/>
          <w:szCs w:val="32"/>
          <w:highlight w:val="none"/>
          <w:lang w:eastAsia="zh-CN"/>
        </w:rPr>
        <w:t>第一部分谈判邀请函</w:t>
      </w:r>
    </w:p>
    <w:p>
      <w:pPr>
        <w:spacing w:line="960" w:lineRule="auto"/>
        <w:ind w:firstLine="560"/>
        <w:jc w:val="left"/>
        <w:textAlignment w:val="baseline"/>
        <w:rPr>
          <w:rFonts w:ascii="宋体"/>
          <w:b/>
          <w:bCs/>
          <w:color w:val="auto"/>
          <w:sz w:val="32"/>
          <w:szCs w:val="32"/>
          <w:highlight w:val="none"/>
          <w:lang w:eastAsia="zh-CN"/>
        </w:rPr>
      </w:pPr>
      <w:r>
        <w:rPr>
          <w:rFonts w:hint="eastAsia" w:ascii="宋体" w:hAnsi="宋体"/>
          <w:b/>
          <w:bCs/>
          <w:color w:val="auto"/>
          <w:sz w:val="32"/>
          <w:szCs w:val="32"/>
          <w:highlight w:val="none"/>
          <w:lang w:eastAsia="zh-CN"/>
        </w:rPr>
        <w:t>第二部分谈判项目要求</w:t>
      </w:r>
    </w:p>
    <w:p>
      <w:pPr>
        <w:spacing w:line="960" w:lineRule="auto"/>
        <w:ind w:firstLine="560"/>
        <w:jc w:val="left"/>
        <w:textAlignment w:val="baseline"/>
        <w:rPr>
          <w:rFonts w:ascii="宋体"/>
          <w:b/>
          <w:bCs/>
          <w:color w:val="auto"/>
          <w:sz w:val="32"/>
          <w:szCs w:val="32"/>
          <w:highlight w:val="none"/>
          <w:lang w:eastAsia="zh-CN"/>
        </w:rPr>
      </w:pPr>
      <w:r>
        <w:rPr>
          <w:rFonts w:hint="eastAsia" w:ascii="宋体" w:hAnsi="宋体"/>
          <w:b/>
          <w:bCs/>
          <w:color w:val="auto"/>
          <w:sz w:val="32"/>
          <w:szCs w:val="32"/>
          <w:highlight w:val="none"/>
          <w:lang w:eastAsia="zh-CN"/>
        </w:rPr>
        <w:t>第三部分谈判须知</w:t>
      </w:r>
    </w:p>
    <w:p>
      <w:pPr>
        <w:spacing w:line="960" w:lineRule="auto"/>
        <w:ind w:firstLine="560"/>
        <w:jc w:val="left"/>
        <w:textAlignment w:val="baseline"/>
        <w:rPr>
          <w:rFonts w:ascii="宋体"/>
          <w:b/>
          <w:bCs/>
          <w:color w:val="auto"/>
          <w:sz w:val="32"/>
          <w:szCs w:val="32"/>
          <w:highlight w:val="none"/>
          <w:lang w:eastAsia="zh-CN"/>
        </w:rPr>
      </w:pPr>
      <w:r>
        <w:rPr>
          <w:rFonts w:hint="eastAsia" w:ascii="宋体" w:hAnsi="宋体"/>
          <w:b/>
          <w:bCs/>
          <w:color w:val="auto"/>
          <w:sz w:val="32"/>
          <w:szCs w:val="32"/>
          <w:highlight w:val="none"/>
          <w:lang w:eastAsia="zh-CN"/>
        </w:rPr>
        <w:t>第四部分项目要求</w:t>
      </w:r>
    </w:p>
    <w:p>
      <w:pPr>
        <w:spacing w:line="960" w:lineRule="auto"/>
        <w:ind w:firstLine="560"/>
        <w:jc w:val="left"/>
        <w:textAlignment w:val="baseline"/>
        <w:rPr>
          <w:rFonts w:ascii="宋体"/>
          <w:b/>
          <w:bCs/>
          <w:color w:val="auto"/>
          <w:sz w:val="32"/>
          <w:szCs w:val="32"/>
          <w:highlight w:val="none"/>
          <w:lang w:eastAsia="zh-CN"/>
        </w:rPr>
      </w:pPr>
      <w:r>
        <w:rPr>
          <w:rFonts w:hint="eastAsia" w:ascii="宋体" w:hAnsi="宋体"/>
          <w:b/>
          <w:bCs/>
          <w:color w:val="auto"/>
          <w:sz w:val="32"/>
          <w:szCs w:val="32"/>
          <w:highlight w:val="none"/>
          <w:lang w:eastAsia="zh-CN"/>
        </w:rPr>
        <w:t>第五部分合同（文本）</w:t>
      </w:r>
    </w:p>
    <w:p>
      <w:pPr>
        <w:spacing w:line="960" w:lineRule="auto"/>
        <w:ind w:firstLine="560"/>
        <w:jc w:val="left"/>
        <w:textAlignment w:val="baseline"/>
        <w:rPr>
          <w:rFonts w:ascii="宋体"/>
          <w:b/>
          <w:bCs/>
          <w:color w:val="auto"/>
          <w:sz w:val="32"/>
          <w:szCs w:val="32"/>
          <w:highlight w:val="none"/>
          <w:lang w:eastAsia="zh-CN"/>
        </w:rPr>
      </w:pPr>
      <w:r>
        <w:rPr>
          <w:rFonts w:hint="eastAsia" w:ascii="宋体" w:hAnsi="宋体"/>
          <w:b/>
          <w:bCs/>
          <w:color w:val="auto"/>
          <w:sz w:val="32"/>
          <w:szCs w:val="32"/>
          <w:highlight w:val="none"/>
          <w:lang w:eastAsia="zh-CN"/>
        </w:rPr>
        <w:t>第六部分附件</w:t>
      </w:r>
      <w:r>
        <w:rPr>
          <w:rFonts w:ascii="宋体" w:hAnsi="宋体"/>
          <w:b/>
          <w:bCs/>
          <w:color w:val="auto"/>
          <w:sz w:val="32"/>
          <w:szCs w:val="32"/>
          <w:highlight w:val="none"/>
          <w:lang w:eastAsia="zh-CN"/>
        </w:rPr>
        <w:t>--</w:t>
      </w:r>
      <w:r>
        <w:rPr>
          <w:rFonts w:hint="eastAsia" w:ascii="宋体" w:hAnsi="宋体"/>
          <w:b/>
          <w:bCs/>
          <w:color w:val="auto"/>
          <w:sz w:val="32"/>
          <w:szCs w:val="32"/>
          <w:highlight w:val="none"/>
          <w:lang w:eastAsia="zh-CN"/>
        </w:rPr>
        <w:t>响应文件格式</w:t>
      </w:r>
    </w:p>
    <w:p>
      <w:pPr>
        <w:spacing w:line="557" w:lineRule="atLeast"/>
        <w:ind w:firstLine="560"/>
        <w:jc w:val="left"/>
        <w:rPr>
          <w:rFonts w:ascii="宋体" w:hAnsi="宋体"/>
          <w:color w:val="auto"/>
          <w:sz w:val="28"/>
          <w:highlight w:val="none"/>
          <w:lang w:eastAsia="zh-CN"/>
        </w:rPr>
      </w:pPr>
    </w:p>
    <w:p>
      <w:pPr>
        <w:spacing w:line="557" w:lineRule="atLeast"/>
        <w:ind w:firstLine="560"/>
        <w:jc w:val="left"/>
        <w:rPr>
          <w:rFonts w:ascii="宋体" w:hAnsi="宋体"/>
          <w:color w:val="auto"/>
          <w:sz w:val="28"/>
          <w:highlight w:val="none"/>
          <w:lang w:eastAsia="zh-CN"/>
        </w:rPr>
      </w:pPr>
    </w:p>
    <w:p>
      <w:pPr>
        <w:spacing w:line="557" w:lineRule="atLeast"/>
        <w:ind w:firstLine="560"/>
        <w:jc w:val="center"/>
        <w:rPr>
          <w:rFonts w:ascii="宋体"/>
          <w:color w:val="auto"/>
          <w:sz w:val="28"/>
          <w:highlight w:val="none"/>
          <w:lang w:eastAsia="zh-CN"/>
        </w:rPr>
      </w:pPr>
    </w:p>
    <w:p>
      <w:pPr>
        <w:tabs>
          <w:tab w:val="left" w:pos="2495"/>
        </w:tabs>
        <w:jc w:val="left"/>
        <w:rPr>
          <w:rFonts w:ascii="宋体"/>
          <w:color w:val="auto"/>
          <w:highlight w:val="none"/>
          <w:lang w:eastAsia="zh-CN"/>
        </w:rPr>
        <w:sectPr>
          <w:footerReference r:id="rId5" w:type="default"/>
          <w:pgSz w:w="11907" w:h="16834"/>
          <w:pgMar w:top="2041" w:right="1531" w:bottom="2041" w:left="1531" w:header="567" w:footer="510" w:gutter="0"/>
          <w:pgNumType w:start="1"/>
          <w:cols w:space="708" w:num="1"/>
          <w:docGrid w:type="lines" w:linePitch="345" w:charSpace="0"/>
        </w:sectPr>
      </w:pPr>
    </w:p>
    <w:p>
      <w:pPr>
        <w:spacing w:line="557" w:lineRule="atLeast"/>
        <w:jc w:val="center"/>
        <w:rPr>
          <w:rFonts w:ascii="宋体"/>
          <w:color w:val="auto"/>
          <w:sz w:val="21"/>
          <w:szCs w:val="21"/>
          <w:highlight w:val="none"/>
          <w:lang w:eastAsia="zh-CN"/>
        </w:rPr>
      </w:pPr>
      <w:r>
        <w:rPr>
          <w:rFonts w:hint="eastAsia" w:ascii="宋体" w:hAnsi="宋体"/>
          <w:b/>
          <w:bCs/>
          <w:color w:val="auto"/>
          <w:sz w:val="36"/>
          <w:highlight w:val="none"/>
          <w:lang w:eastAsia="zh-CN"/>
        </w:rPr>
        <w:t>第一部分谈判邀请函</w:t>
      </w:r>
    </w:p>
    <w:p>
      <w:pPr>
        <w:spacing w:line="360" w:lineRule="auto"/>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lang w:eastAsia="zh-CN"/>
        </w:rPr>
        <w:t>项目概况</w:t>
      </w:r>
    </w:p>
    <w:p>
      <w:pPr>
        <w:spacing w:line="360" w:lineRule="auto"/>
        <w:ind w:firstLine="420" w:firstLineChars="200"/>
        <w:rPr>
          <w:rFonts w:hint="eastAsia" w:ascii="宋体" w:hAnsi="宋体" w:eastAsia="宋体" w:cs="宋体"/>
          <w:b w:val="0"/>
          <w:bCs/>
          <w:color w:val="auto"/>
          <w:sz w:val="21"/>
          <w:szCs w:val="21"/>
          <w:highlight w:val="none"/>
          <w:lang w:eastAsia="zh-CN"/>
        </w:rPr>
      </w:pPr>
      <w:r>
        <w:rPr>
          <w:rFonts w:hint="eastAsia" w:ascii="宋体" w:hAnsi="宋体" w:cs="宋体"/>
          <w:b w:val="0"/>
          <w:bCs/>
          <w:color w:val="auto"/>
          <w:sz w:val="21"/>
          <w:szCs w:val="21"/>
          <w:highlight w:val="none"/>
          <w:lang w:eastAsia="zh-CN"/>
        </w:rPr>
        <w:t>濮阳医学高等专科学校消防控制系统维修项目</w:t>
      </w:r>
      <w:r>
        <w:rPr>
          <w:rFonts w:hint="eastAsia" w:ascii="宋体" w:hAnsi="宋体" w:eastAsia="宋体" w:cs="宋体"/>
          <w:b w:val="0"/>
          <w:bCs/>
          <w:color w:val="auto"/>
          <w:sz w:val="21"/>
          <w:szCs w:val="21"/>
          <w:highlight w:val="none"/>
          <w:lang w:eastAsia="zh-CN"/>
        </w:rPr>
        <w:t>的潜在供应商应在濮阳市绿城花园38号楼二单元403获取谈判文件，并于</w:t>
      </w:r>
      <w:r>
        <w:rPr>
          <w:rFonts w:hint="eastAsia" w:ascii="宋体" w:hAnsi="宋体" w:cs="宋体"/>
          <w:b w:val="0"/>
          <w:bCs/>
          <w:color w:val="auto"/>
          <w:sz w:val="21"/>
          <w:szCs w:val="21"/>
          <w:highlight w:val="none"/>
          <w:lang w:eastAsia="zh-CN"/>
        </w:rPr>
        <w:t>2022年</w:t>
      </w:r>
      <w:r>
        <w:rPr>
          <w:rFonts w:hint="eastAsia" w:ascii="宋体" w:hAnsi="宋体" w:cs="宋体"/>
          <w:b w:val="0"/>
          <w:bCs/>
          <w:color w:val="auto"/>
          <w:sz w:val="21"/>
          <w:szCs w:val="21"/>
          <w:highlight w:val="none"/>
          <w:lang w:val="en-US" w:eastAsia="zh-CN"/>
        </w:rPr>
        <w:t>9</w:t>
      </w:r>
      <w:r>
        <w:rPr>
          <w:rFonts w:hint="eastAsia" w:ascii="宋体" w:hAnsi="宋体" w:cs="宋体"/>
          <w:b w:val="0"/>
          <w:bCs/>
          <w:color w:val="auto"/>
          <w:sz w:val="21"/>
          <w:szCs w:val="21"/>
          <w:highlight w:val="none"/>
          <w:lang w:eastAsia="zh-CN"/>
        </w:rPr>
        <w:t>月</w:t>
      </w:r>
      <w:r>
        <w:rPr>
          <w:rFonts w:hint="eastAsia" w:ascii="宋体" w:hAnsi="宋体" w:cs="宋体"/>
          <w:b w:val="0"/>
          <w:bCs/>
          <w:color w:val="auto"/>
          <w:sz w:val="21"/>
          <w:szCs w:val="21"/>
          <w:highlight w:val="none"/>
          <w:lang w:val="en-US" w:eastAsia="zh-CN"/>
        </w:rPr>
        <w:t>29</w:t>
      </w:r>
      <w:r>
        <w:rPr>
          <w:rFonts w:hint="eastAsia" w:ascii="宋体" w:hAnsi="宋体" w:cs="宋体"/>
          <w:b w:val="0"/>
          <w:bCs/>
          <w:color w:val="auto"/>
          <w:sz w:val="21"/>
          <w:szCs w:val="21"/>
          <w:highlight w:val="none"/>
          <w:lang w:eastAsia="zh-CN"/>
        </w:rPr>
        <w:t>日</w:t>
      </w:r>
      <w:r>
        <w:rPr>
          <w:rFonts w:hint="eastAsia" w:ascii="宋体" w:hAnsi="宋体" w:cs="宋体"/>
          <w:b w:val="0"/>
          <w:bCs/>
          <w:color w:val="auto"/>
          <w:sz w:val="21"/>
          <w:szCs w:val="21"/>
          <w:highlight w:val="none"/>
          <w:lang w:val="en-US" w:eastAsia="zh-CN"/>
        </w:rPr>
        <w:t>15时00分</w:t>
      </w:r>
      <w:r>
        <w:rPr>
          <w:rFonts w:hint="eastAsia" w:ascii="宋体" w:hAnsi="宋体" w:eastAsia="宋体" w:cs="宋体"/>
          <w:b w:val="0"/>
          <w:bCs/>
          <w:color w:val="auto"/>
          <w:sz w:val="21"/>
          <w:szCs w:val="21"/>
          <w:highlight w:val="none"/>
          <w:lang w:eastAsia="zh-CN"/>
        </w:rPr>
        <w:t>（北京时间）前提交响应文件。</w:t>
      </w:r>
    </w:p>
    <w:p>
      <w:pP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b/>
          <w:color w:val="auto"/>
          <w:sz w:val="21"/>
          <w:szCs w:val="21"/>
          <w:highlight w:val="none"/>
          <w:lang w:eastAsia="zh-CN"/>
        </w:rPr>
        <w:t>一、采购项目名称：</w:t>
      </w:r>
      <w:r>
        <w:rPr>
          <w:rFonts w:hint="eastAsia" w:ascii="宋体" w:hAnsi="宋体" w:cs="宋体"/>
          <w:color w:val="auto"/>
          <w:sz w:val="21"/>
          <w:szCs w:val="21"/>
          <w:highlight w:val="none"/>
          <w:lang w:eastAsia="zh-CN"/>
        </w:rPr>
        <w:t>濮阳医学高等专科学校消防控制系统维修项目</w:t>
      </w:r>
    </w:p>
    <w:p>
      <w:pPr>
        <w:spacing w:line="360" w:lineRule="auto"/>
        <w:rPr>
          <w:rFonts w:hint="eastAsia" w:ascii="宋体" w:hAnsi="宋体" w:cs="宋体"/>
          <w:b/>
          <w:color w:val="auto"/>
          <w:sz w:val="21"/>
          <w:szCs w:val="21"/>
          <w:highlight w:val="none"/>
          <w:lang w:val="en-US" w:eastAsia="zh-CN"/>
        </w:rPr>
      </w:pPr>
      <w:r>
        <w:rPr>
          <w:rFonts w:hint="eastAsia" w:ascii="宋体" w:hAnsi="宋体" w:eastAsia="宋体" w:cs="宋体"/>
          <w:b/>
          <w:color w:val="auto"/>
          <w:sz w:val="21"/>
          <w:szCs w:val="21"/>
          <w:highlight w:val="none"/>
          <w:lang w:eastAsia="zh-CN"/>
        </w:rPr>
        <w:t>二、采购项目编号：</w:t>
      </w:r>
      <w:r>
        <w:rPr>
          <w:rFonts w:hint="eastAsia" w:ascii="宋体" w:hAnsi="宋体" w:cs="宋体"/>
          <w:b/>
          <w:color w:val="auto"/>
          <w:sz w:val="21"/>
          <w:szCs w:val="21"/>
          <w:highlight w:val="none"/>
          <w:lang w:val="en-US" w:eastAsia="zh-CN"/>
        </w:rPr>
        <w:t>2022FW00016</w:t>
      </w:r>
    </w:p>
    <w:p>
      <w:pPr>
        <w:spacing w:line="360" w:lineRule="auto"/>
        <w:rPr>
          <w:rFonts w:hint="default"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eastAsia="zh-CN"/>
        </w:rPr>
        <w:t>三、采购预算金额(最高限价)：167770</w:t>
      </w:r>
      <w:r>
        <w:rPr>
          <w:rFonts w:hint="eastAsia" w:ascii="宋体" w:hAnsi="宋体" w:cs="宋体"/>
          <w:b/>
          <w:color w:val="auto"/>
          <w:sz w:val="21"/>
          <w:szCs w:val="21"/>
          <w:highlight w:val="none"/>
          <w:lang w:val="en-US" w:eastAsia="zh-CN"/>
        </w:rPr>
        <w:t>元</w:t>
      </w:r>
    </w:p>
    <w:p>
      <w:pPr>
        <w:spacing w:line="360" w:lineRule="auto"/>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lang w:eastAsia="zh-CN"/>
        </w:rPr>
        <w:t>四、采购项目需要落实的政府采购政策：</w:t>
      </w:r>
    </w:p>
    <w:p>
      <w:pPr>
        <w:spacing w:line="324"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1、为促进中小企业发展，根据《中华人民共和国政府采购法实施条例》“第六条”、 财库〔2020〕46号文《政府采购促进中小企业发展管理办法》及财库〔2022〕19号文《财政部关于进一步加大政府采购支持中小企业力度的通知》的规定，给予小微型企业投标人的投标报价给予</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lang w:eastAsia="zh-CN"/>
        </w:rPr>
        <w:t xml:space="preserve">%的扣除，用扣除后的投标报价参与评审，中小企业划型标 准见《关于印发中小企业划型标规定的通知》（工信部联企业[2011]300 号），投标人提供《中小企业声明函》（格式见招标文件附件） </w:t>
      </w:r>
    </w:p>
    <w:p>
      <w:pPr>
        <w:spacing w:line="324"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xml:space="preserve">2、监狱企业视同中小型企业，享受中小型企业同等政策待遇。监狱企业参加政府采 购活动时，应当提供省级以上监狱管理局、戒毒管理局（含新疆生产建设兵团）出具的属于监狱企业的证明文件。 </w:t>
      </w:r>
    </w:p>
    <w:p>
      <w:pPr>
        <w:spacing w:line="324"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3、没有提供《中小企业声明函》的供应商将被视为不接受投标总价的扣除，用原投标总价参与评审。</w:t>
      </w:r>
    </w:p>
    <w:p>
      <w:pPr>
        <w:spacing w:line="324"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xml:space="preserve">4、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 号）， 按照双方自愿的原则提供便捷、优惠的贷款服务。 </w:t>
      </w:r>
    </w:p>
    <w:p>
      <w:pPr>
        <w:spacing w:line="324"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贷款渠道和提供贷款的金融机构，可在河南省政府采购网“河南省政府采购合同融资平台”查询联系</w:t>
      </w:r>
    </w:p>
    <w:p>
      <w:pPr>
        <w:spacing w:line="324" w:lineRule="auto"/>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lang w:eastAsia="zh-CN"/>
        </w:rPr>
        <w:t>五、项目基本情况：</w:t>
      </w:r>
    </w:p>
    <w:p>
      <w:pPr>
        <w:spacing w:line="324"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1、采购内容：</w:t>
      </w:r>
      <w:r>
        <w:rPr>
          <w:rFonts w:hint="eastAsia" w:ascii="宋体" w:hAnsi="宋体" w:cs="宋体"/>
          <w:color w:val="auto"/>
          <w:sz w:val="21"/>
          <w:szCs w:val="21"/>
          <w:highlight w:val="none"/>
          <w:lang w:eastAsia="zh-CN"/>
        </w:rPr>
        <w:t>濮阳医学高等专科学校消防控制系统维修服务，</w:t>
      </w:r>
      <w:r>
        <w:rPr>
          <w:rFonts w:hint="eastAsia" w:ascii="宋体" w:hAnsi="宋体" w:eastAsia="宋体" w:cs="宋体"/>
          <w:color w:val="auto"/>
          <w:sz w:val="21"/>
          <w:szCs w:val="21"/>
          <w:highlight w:val="none"/>
          <w:lang w:eastAsia="zh-CN"/>
        </w:rPr>
        <w:t>具体详见招标文件第四部分项目要求；</w:t>
      </w:r>
    </w:p>
    <w:p>
      <w:pPr>
        <w:spacing w:line="324"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2、资金来源：</w:t>
      </w:r>
      <w:r>
        <w:rPr>
          <w:rFonts w:hint="eastAsia" w:ascii="宋体" w:hAnsi="宋体" w:cs="宋体"/>
          <w:color w:val="auto"/>
          <w:sz w:val="21"/>
          <w:szCs w:val="21"/>
          <w:highlight w:val="none"/>
          <w:lang w:eastAsia="zh-CN"/>
        </w:rPr>
        <w:t>财政资金</w:t>
      </w:r>
    </w:p>
    <w:p>
      <w:pPr>
        <w:widowControl/>
        <w:shd w:val="clear" w:color="auto" w:fill="FFFFFF"/>
        <w:spacing w:line="324" w:lineRule="auto"/>
        <w:jc w:val="left"/>
        <w:outlineLvl w:val="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3、服务期限:</w:t>
      </w:r>
      <w:r>
        <w:rPr>
          <w:rFonts w:hint="eastAsia" w:ascii="宋体" w:hAnsi="宋体" w:cs="宋体"/>
          <w:color w:val="auto"/>
          <w:sz w:val="21"/>
          <w:szCs w:val="21"/>
          <w:highlight w:val="none"/>
          <w:lang w:eastAsia="zh-CN"/>
        </w:rPr>
        <w:t>自签订合同之日起30天内完成维修任务</w:t>
      </w:r>
      <w:r>
        <w:rPr>
          <w:rFonts w:hint="eastAsia" w:ascii="宋体" w:hAnsi="宋体" w:eastAsia="宋体" w:cs="宋体"/>
          <w:color w:val="auto"/>
          <w:sz w:val="21"/>
          <w:szCs w:val="21"/>
          <w:highlight w:val="none"/>
          <w:lang w:eastAsia="zh-CN"/>
        </w:rPr>
        <w:t>。</w:t>
      </w:r>
    </w:p>
    <w:p>
      <w:pPr>
        <w:widowControl/>
        <w:shd w:val="clear" w:color="auto" w:fill="FFFFFF"/>
        <w:spacing w:line="324" w:lineRule="auto"/>
        <w:jc w:val="left"/>
        <w:outlineLvl w:val="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4、</w:t>
      </w:r>
      <w:r>
        <w:rPr>
          <w:rFonts w:hint="eastAsia" w:ascii="宋体" w:hAnsi="宋体" w:cs="宋体"/>
          <w:color w:val="auto"/>
          <w:sz w:val="21"/>
          <w:szCs w:val="21"/>
          <w:highlight w:val="none"/>
          <w:lang w:eastAsia="zh-CN"/>
        </w:rPr>
        <w:t>质保期</w:t>
      </w:r>
      <w:r>
        <w:rPr>
          <w:rFonts w:hint="eastAsia" w:ascii="宋体" w:hAnsi="宋体" w:eastAsia="宋体" w:cs="宋体"/>
          <w:color w:val="auto"/>
          <w:sz w:val="21"/>
          <w:szCs w:val="21"/>
          <w:highlight w:val="none"/>
          <w:lang w:eastAsia="zh-CN"/>
        </w:rPr>
        <w:t>:</w:t>
      </w:r>
      <w:r>
        <w:rPr>
          <w:rFonts w:hint="eastAsia" w:ascii="宋体" w:hAnsi="宋体" w:cs="宋体"/>
          <w:color w:val="auto"/>
          <w:sz w:val="21"/>
          <w:szCs w:val="21"/>
          <w:highlight w:val="none"/>
          <w:lang w:eastAsia="zh-CN"/>
        </w:rPr>
        <w:t>验收合格之日起1年</w:t>
      </w:r>
    </w:p>
    <w:p>
      <w:pPr>
        <w:widowControl/>
        <w:shd w:val="clear" w:color="auto" w:fill="FFFFFF"/>
        <w:spacing w:line="324" w:lineRule="auto"/>
        <w:jc w:val="left"/>
        <w:outlineLvl w:val="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5、质量要求：满足国家相关法律规定和现行行业标准与规范和招标文件要求</w:t>
      </w:r>
    </w:p>
    <w:p>
      <w:pPr>
        <w:pStyle w:val="7"/>
        <w:rPr>
          <w:rFonts w:hint="default"/>
          <w:color w:val="auto"/>
          <w:lang w:val="en-US" w:eastAsia="zh-CN"/>
        </w:rPr>
      </w:pPr>
      <w:r>
        <w:rPr>
          <w:rFonts w:hint="eastAsia" w:ascii="宋体" w:hAnsi="宋体" w:eastAsia="宋体" w:cs="宋体"/>
          <w:color w:val="auto"/>
          <w:sz w:val="21"/>
          <w:szCs w:val="21"/>
          <w:highlight w:val="none"/>
          <w:lang w:val="en-US" w:eastAsia="zh-CN"/>
        </w:rPr>
        <w:t>6、服务地点：采购人指定地点</w:t>
      </w:r>
    </w:p>
    <w:p>
      <w:pPr>
        <w:widowControl/>
        <w:shd w:val="clear" w:color="auto" w:fill="FFFFFF"/>
        <w:spacing w:line="324" w:lineRule="auto"/>
        <w:jc w:val="left"/>
        <w:outlineLvl w:val="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lang w:eastAsia="zh-CN"/>
        </w:rPr>
        <w:t>、本项目共分为一个包</w:t>
      </w:r>
    </w:p>
    <w:p>
      <w:pPr>
        <w:widowControl/>
        <w:shd w:val="clear" w:color="auto" w:fill="FFFFFF"/>
        <w:spacing w:line="324" w:lineRule="auto"/>
        <w:jc w:val="left"/>
        <w:outlineLvl w:val="0"/>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lang w:eastAsia="zh-CN"/>
        </w:rPr>
        <w:t>六、供应商及项目资质服务要求：</w:t>
      </w:r>
    </w:p>
    <w:p>
      <w:pPr>
        <w:widowControl/>
        <w:shd w:val="clear" w:color="auto" w:fill="FFFFFF"/>
        <w:spacing w:line="324" w:lineRule="auto"/>
        <w:jc w:val="left"/>
        <w:outlineLvl w:val="0"/>
        <w:rPr>
          <w:rFonts w:hint="eastAsia" w:ascii="宋体" w:hAnsi="宋体" w:eastAsia="宋体" w:cs="宋体"/>
          <w:b/>
          <w:color w:val="auto"/>
          <w:sz w:val="21"/>
          <w:szCs w:val="21"/>
          <w:highlight w:val="none"/>
          <w:lang w:eastAsia="zh-CN"/>
        </w:rPr>
      </w:pPr>
      <w:r>
        <w:rPr>
          <w:rFonts w:hint="eastAsia" w:ascii="宋体" w:hAnsi="宋体" w:eastAsia="宋体" w:cs="宋体"/>
          <w:color w:val="auto"/>
          <w:kern w:val="2"/>
          <w:sz w:val="21"/>
          <w:szCs w:val="21"/>
          <w:highlight w:val="none"/>
          <w:lang w:eastAsia="zh-CN"/>
        </w:rPr>
        <w:t>1、符合《中华人民共和国政府采购法》第二十二条规定</w:t>
      </w:r>
      <w:r>
        <w:rPr>
          <w:rFonts w:hint="eastAsia" w:ascii="宋体" w:hAnsi="宋体" w:cs="宋体"/>
          <w:color w:val="auto"/>
          <w:kern w:val="2"/>
          <w:sz w:val="21"/>
          <w:szCs w:val="21"/>
          <w:highlight w:val="none"/>
          <w:lang w:eastAsia="zh-CN"/>
        </w:rPr>
        <w:t>；</w:t>
      </w:r>
    </w:p>
    <w:p>
      <w:pPr>
        <w:numPr>
          <w:ilvl w:val="0"/>
          <w:numId w:val="1"/>
        </w:numPr>
        <w:spacing w:line="324"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开标结束后，评审专家资格审查时应通过“信用中国”网站（www.creditchian.gov.cn）和中国政府采购网（www.ccgp.gov.cn）进行信用查询，被列入“失信被执行人、重大税收违法案件当事人名单、政府采购严重违法失信行为记录名单”的投标人将被拒绝参加投标活动；并打印保存查询证明（投标供应商不再提供）</w:t>
      </w:r>
      <w:r>
        <w:rPr>
          <w:rFonts w:hint="eastAsia" w:ascii="宋体" w:hAnsi="宋体" w:cs="宋体"/>
          <w:color w:val="auto"/>
          <w:sz w:val="21"/>
          <w:szCs w:val="21"/>
          <w:highlight w:val="none"/>
          <w:lang w:eastAsia="zh-CN"/>
        </w:rPr>
        <w:t>。</w:t>
      </w:r>
    </w:p>
    <w:p>
      <w:pPr>
        <w:numPr>
          <w:ilvl w:val="0"/>
          <w:numId w:val="0"/>
        </w:numPr>
        <w:spacing w:line="324" w:lineRule="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本次招标不接受联合体投标，不允许转包和分包。</w:t>
      </w:r>
      <w:r>
        <w:rPr>
          <w:rFonts w:hint="eastAsia" w:ascii="宋体" w:hAnsi="宋体" w:eastAsia="宋体" w:cs="宋体"/>
          <w:color w:val="auto"/>
          <w:sz w:val="21"/>
          <w:szCs w:val="21"/>
          <w:highlight w:val="none"/>
          <w:lang w:val="en-US" w:eastAsia="zh-CN"/>
        </w:rPr>
        <w:tab/>
      </w:r>
    </w:p>
    <w:p>
      <w:pPr>
        <w:spacing w:line="324" w:lineRule="auto"/>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lang w:eastAsia="zh-CN"/>
        </w:rPr>
        <w:t>注：1、供应商在投标（响应）时，按照规定提供相关承诺函（详见附件2），无需再提交上述证明材料。</w:t>
      </w:r>
    </w:p>
    <w:p>
      <w:pPr>
        <w:numPr>
          <w:ilvl w:val="0"/>
          <w:numId w:val="0"/>
        </w:numPr>
        <w:spacing w:line="324" w:lineRule="auto"/>
        <w:ind w:leftChars="0"/>
        <w:rPr>
          <w:rFonts w:hint="eastAsia" w:ascii="宋体" w:hAnsi="宋体" w:eastAsia="宋体" w:cs="宋体"/>
          <w:b/>
          <w:color w:val="auto"/>
          <w:sz w:val="21"/>
          <w:szCs w:val="21"/>
          <w:highlight w:val="none"/>
          <w:lang w:eastAsia="zh-CN"/>
        </w:rPr>
      </w:pPr>
      <w:r>
        <w:rPr>
          <w:rFonts w:hint="eastAsia" w:ascii="宋体" w:hAnsi="宋体" w:cs="宋体"/>
          <w:b/>
          <w:color w:val="auto"/>
          <w:sz w:val="21"/>
          <w:szCs w:val="21"/>
          <w:highlight w:val="none"/>
          <w:lang w:val="en-US" w:eastAsia="zh-CN"/>
        </w:rPr>
        <w:t>2、</w:t>
      </w:r>
      <w:r>
        <w:rPr>
          <w:rFonts w:hint="eastAsia" w:ascii="宋体" w:hAnsi="宋体" w:eastAsia="宋体" w:cs="宋体"/>
          <w:b/>
          <w:color w:val="auto"/>
          <w:sz w:val="21"/>
          <w:szCs w:val="21"/>
          <w:highlight w:val="none"/>
          <w:lang w:eastAsia="zh-CN"/>
        </w:rPr>
        <w:t>本次招标采用资格后审，不符合资格的将被评标委员会拒绝。投标人对资料的真实性、合规性负责。采购人将保留查询投标人资料真实性的权利，一经发现弄虚作假，将取消其报名或中标资格。</w:t>
      </w:r>
    </w:p>
    <w:p>
      <w:pPr>
        <w:spacing w:line="324" w:lineRule="auto"/>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lang w:eastAsia="zh-CN"/>
        </w:rPr>
        <w:t>七、是否接受进口产品：否。</w:t>
      </w:r>
    </w:p>
    <w:p>
      <w:pPr>
        <w:spacing w:line="324" w:lineRule="auto"/>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lang w:eastAsia="zh-CN"/>
        </w:rPr>
        <w:t>八、获取竞争性谈判文件：</w:t>
      </w:r>
    </w:p>
    <w:p>
      <w:pPr>
        <w:spacing w:line="324" w:lineRule="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1.时间：202</w:t>
      </w:r>
      <w:r>
        <w:rPr>
          <w:rFonts w:hint="eastAsia" w:ascii="宋体" w:hAnsi="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rPr>
        <w:t>年</w:t>
      </w:r>
      <w:r>
        <w:rPr>
          <w:rFonts w:hint="eastAsia" w:ascii="宋体" w:hAnsi="宋体" w:cs="宋体"/>
          <w:b w:val="0"/>
          <w:bCs w:val="0"/>
          <w:color w:val="auto"/>
          <w:sz w:val="21"/>
          <w:szCs w:val="21"/>
          <w:highlight w:val="none"/>
          <w:lang w:val="en-US" w:eastAsia="zh-CN"/>
        </w:rPr>
        <w:t>9</w:t>
      </w:r>
      <w:r>
        <w:rPr>
          <w:rFonts w:hint="eastAsia" w:ascii="宋体" w:hAnsi="宋体" w:eastAsia="宋体" w:cs="宋体"/>
          <w:b w:val="0"/>
          <w:bCs w:val="0"/>
          <w:color w:val="auto"/>
          <w:sz w:val="21"/>
          <w:szCs w:val="21"/>
          <w:highlight w:val="none"/>
        </w:rPr>
        <w:t>月</w:t>
      </w:r>
      <w:r>
        <w:rPr>
          <w:rFonts w:hint="eastAsia" w:ascii="宋体" w:hAnsi="宋体" w:cs="宋体"/>
          <w:b w:val="0"/>
          <w:bCs w:val="0"/>
          <w:color w:val="auto"/>
          <w:sz w:val="21"/>
          <w:szCs w:val="21"/>
          <w:highlight w:val="none"/>
          <w:lang w:val="en-US" w:eastAsia="zh-CN"/>
        </w:rPr>
        <w:t>26</w:t>
      </w:r>
      <w:r>
        <w:rPr>
          <w:rFonts w:hint="eastAsia" w:ascii="宋体" w:hAnsi="宋体" w:eastAsia="宋体" w:cs="宋体"/>
          <w:b w:val="0"/>
          <w:bCs w:val="0"/>
          <w:color w:val="auto"/>
          <w:sz w:val="21"/>
          <w:szCs w:val="21"/>
          <w:highlight w:val="none"/>
        </w:rPr>
        <w:t>日至</w:t>
      </w:r>
      <w:r>
        <w:rPr>
          <w:rFonts w:hint="eastAsia" w:ascii="宋体" w:hAnsi="宋体" w:cs="宋体"/>
          <w:b w:val="0"/>
          <w:bCs w:val="0"/>
          <w:color w:val="auto"/>
          <w:sz w:val="21"/>
          <w:szCs w:val="21"/>
          <w:highlight w:val="none"/>
          <w:lang w:eastAsia="zh-CN"/>
        </w:rPr>
        <w:t>2022年</w:t>
      </w:r>
      <w:r>
        <w:rPr>
          <w:rFonts w:hint="eastAsia" w:ascii="宋体" w:hAnsi="宋体" w:cs="宋体"/>
          <w:b w:val="0"/>
          <w:bCs w:val="0"/>
          <w:color w:val="auto"/>
          <w:sz w:val="21"/>
          <w:szCs w:val="21"/>
          <w:highlight w:val="none"/>
          <w:lang w:val="en-US" w:eastAsia="zh-CN"/>
        </w:rPr>
        <w:t>9</w:t>
      </w:r>
      <w:r>
        <w:rPr>
          <w:rFonts w:hint="eastAsia" w:ascii="宋体" w:hAnsi="宋体" w:cs="宋体"/>
          <w:b w:val="0"/>
          <w:bCs w:val="0"/>
          <w:color w:val="auto"/>
          <w:sz w:val="21"/>
          <w:szCs w:val="21"/>
          <w:highlight w:val="none"/>
          <w:lang w:eastAsia="zh-CN"/>
        </w:rPr>
        <w:t>月</w:t>
      </w:r>
      <w:r>
        <w:rPr>
          <w:rFonts w:hint="eastAsia" w:ascii="宋体" w:hAnsi="宋体" w:cs="宋体"/>
          <w:b w:val="0"/>
          <w:bCs w:val="0"/>
          <w:color w:val="auto"/>
          <w:sz w:val="21"/>
          <w:szCs w:val="21"/>
          <w:highlight w:val="none"/>
          <w:lang w:val="en-US" w:eastAsia="zh-CN"/>
        </w:rPr>
        <w:t>28</w:t>
      </w:r>
      <w:r>
        <w:rPr>
          <w:rFonts w:hint="eastAsia" w:ascii="宋体" w:hAnsi="宋体" w:cs="宋体"/>
          <w:b w:val="0"/>
          <w:bCs w:val="0"/>
          <w:color w:val="auto"/>
          <w:sz w:val="21"/>
          <w:szCs w:val="21"/>
          <w:highlight w:val="none"/>
          <w:lang w:eastAsia="zh-CN"/>
        </w:rPr>
        <w:t>日</w:t>
      </w:r>
      <w:r>
        <w:rPr>
          <w:rFonts w:hint="eastAsia" w:ascii="宋体" w:hAnsi="宋体" w:eastAsia="宋体" w:cs="宋体"/>
          <w:b w:val="0"/>
          <w:bCs w:val="0"/>
          <w:color w:val="auto"/>
          <w:sz w:val="21"/>
          <w:szCs w:val="21"/>
          <w:highlight w:val="none"/>
        </w:rPr>
        <w:t>每天上午8:30至</w:t>
      </w:r>
      <w:r>
        <w:rPr>
          <w:rFonts w:hint="eastAsia" w:ascii="宋体" w:hAnsi="宋体" w:cs="宋体"/>
          <w:b w:val="0"/>
          <w:bCs w:val="0"/>
          <w:color w:val="auto"/>
          <w:sz w:val="21"/>
          <w:szCs w:val="21"/>
          <w:highlight w:val="none"/>
          <w:lang w:val="en-US" w:eastAsia="zh-CN"/>
        </w:rPr>
        <w:t>11</w:t>
      </w: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rPr>
        <w:t>0，下午15:00至1</w:t>
      </w:r>
      <w:r>
        <w:rPr>
          <w:rFonts w:hint="eastAsia" w:ascii="宋体" w:hAnsi="宋体" w:cs="宋体"/>
          <w:b w:val="0"/>
          <w:bCs w:val="0"/>
          <w:color w:val="auto"/>
          <w:sz w:val="21"/>
          <w:szCs w:val="21"/>
          <w:highlight w:val="none"/>
          <w:lang w:val="en-US" w:eastAsia="zh-CN"/>
        </w:rPr>
        <w:t>7</w:t>
      </w: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30</w:t>
      </w:r>
      <w:r>
        <w:rPr>
          <w:rFonts w:hint="eastAsia" w:ascii="宋体" w:hAnsi="宋体" w:eastAsia="宋体" w:cs="宋体"/>
          <w:b w:val="0"/>
          <w:bCs w:val="0"/>
          <w:color w:val="auto"/>
          <w:sz w:val="21"/>
          <w:szCs w:val="21"/>
          <w:highlight w:val="none"/>
        </w:rPr>
        <w:t>（北京时间，法定节假日除外）</w:t>
      </w:r>
    </w:p>
    <w:p>
      <w:pPr>
        <w:spacing w:line="324" w:lineRule="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2.地点：濮阳市绿城花园38号楼二单元403；</w:t>
      </w:r>
    </w:p>
    <w:p>
      <w:pPr>
        <w:spacing w:line="324" w:lineRule="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3.方式：现场或电子文件邮箱发送；</w:t>
      </w:r>
    </w:p>
    <w:p>
      <w:pPr>
        <w:spacing w:line="324" w:lineRule="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4.售价：300元/份；</w:t>
      </w:r>
    </w:p>
    <w:p>
      <w:pPr>
        <w:spacing w:line="324" w:lineRule="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5.获取竞争性谈判文件时需提供资料：(1)营业执照复印件；(2)法定代表人身份证明或法定代表人授权委托书（法定代表人授权委托书须附法定代表人及委托代理人身份证复印件）。</w:t>
      </w:r>
    </w:p>
    <w:p>
      <w:pPr>
        <w:spacing w:line="324" w:lineRule="auto"/>
        <w:rPr>
          <w:rFonts w:hint="eastAsia" w:ascii="宋体" w:hAnsi="宋体" w:eastAsia="宋体" w:cs="宋体"/>
          <w:color w:val="auto"/>
          <w:sz w:val="21"/>
          <w:szCs w:val="21"/>
          <w:highlight w:val="none"/>
          <w:lang w:eastAsia="zh-CN"/>
        </w:rPr>
      </w:pPr>
      <w:r>
        <w:rPr>
          <w:rFonts w:hint="eastAsia" w:ascii="宋体" w:hAnsi="宋体" w:eastAsia="宋体" w:cs="宋体"/>
          <w:b/>
          <w:color w:val="auto"/>
          <w:sz w:val="21"/>
          <w:szCs w:val="21"/>
          <w:highlight w:val="none"/>
          <w:lang w:eastAsia="zh-CN"/>
        </w:rPr>
        <w:t>九、投标保证金：</w:t>
      </w:r>
      <w:r>
        <w:rPr>
          <w:rFonts w:hint="eastAsia" w:ascii="宋体" w:hAnsi="宋体" w:eastAsia="宋体" w:cs="宋体"/>
          <w:color w:val="auto"/>
          <w:sz w:val="21"/>
          <w:szCs w:val="21"/>
          <w:highlight w:val="none"/>
          <w:lang w:eastAsia="zh-CN"/>
        </w:rPr>
        <w:t>不收取。</w:t>
      </w:r>
    </w:p>
    <w:p>
      <w:pPr>
        <w:spacing w:line="324" w:lineRule="auto"/>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lang w:eastAsia="zh-CN"/>
        </w:rPr>
        <w:t>十、响应文件提交的截止时间及地点：</w:t>
      </w:r>
    </w:p>
    <w:p>
      <w:pPr>
        <w:spacing w:line="324" w:lineRule="auto"/>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lang w:eastAsia="zh-CN"/>
        </w:rPr>
        <w:t>1、时间：</w:t>
      </w:r>
      <w:r>
        <w:rPr>
          <w:rFonts w:hint="eastAsia" w:ascii="宋体" w:hAnsi="宋体" w:cs="宋体"/>
          <w:b w:val="0"/>
          <w:bCs/>
          <w:color w:val="auto"/>
          <w:sz w:val="21"/>
          <w:szCs w:val="21"/>
          <w:highlight w:val="none"/>
          <w:lang w:eastAsia="zh-CN"/>
        </w:rPr>
        <w:t>2022年</w:t>
      </w:r>
      <w:r>
        <w:rPr>
          <w:rFonts w:hint="eastAsia" w:ascii="宋体" w:hAnsi="宋体" w:cs="宋体"/>
          <w:b w:val="0"/>
          <w:bCs/>
          <w:color w:val="auto"/>
          <w:sz w:val="21"/>
          <w:szCs w:val="21"/>
          <w:highlight w:val="none"/>
          <w:lang w:val="en-US" w:eastAsia="zh-CN"/>
        </w:rPr>
        <w:t>9</w:t>
      </w:r>
      <w:r>
        <w:rPr>
          <w:rFonts w:hint="eastAsia" w:ascii="宋体" w:hAnsi="宋体" w:cs="宋体"/>
          <w:b w:val="0"/>
          <w:bCs/>
          <w:color w:val="auto"/>
          <w:sz w:val="21"/>
          <w:szCs w:val="21"/>
          <w:highlight w:val="none"/>
          <w:lang w:eastAsia="zh-CN"/>
        </w:rPr>
        <w:t>月</w:t>
      </w:r>
      <w:r>
        <w:rPr>
          <w:rFonts w:hint="eastAsia" w:ascii="宋体" w:hAnsi="宋体" w:cs="宋体"/>
          <w:b w:val="0"/>
          <w:bCs/>
          <w:color w:val="auto"/>
          <w:sz w:val="21"/>
          <w:szCs w:val="21"/>
          <w:highlight w:val="none"/>
          <w:lang w:val="en-US" w:eastAsia="zh-CN"/>
        </w:rPr>
        <w:t>29</w:t>
      </w:r>
      <w:r>
        <w:rPr>
          <w:rFonts w:hint="eastAsia" w:ascii="宋体" w:hAnsi="宋体" w:cs="宋体"/>
          <w:b w:val="0"/>
          <w:bCs/>
          <w:color w:val="auto"/>
          <w:sz w:val="21"/>
          <w:szCs w:val="21"/>
          <w:highlight w:val="none"/>
          <w:lang w:eastAsia="zh-CN"/>
        </w:rPr>
        <w:t>日</w:t>
      </w:r>
      <w:r>
        <w:rPr>
          <w:rFonts w:hint="eastAsia" w:ascii="宋体" w:hAnsi="宋体" w:cs="宋体"/>
          <w:b w:val="0"/>
          <w:bCs/>
          <w:color w:val="auto"/>
          <w:sz w:val="21"/>
          <w:szCs w:val="21"/>
          <w:highlight w:val="none"/>
          <w:lang w:val="en-US" w:eastAsia="zh-CN"/>
        </w:rPr>
        <w:t>15时00分</w:t>
      </w:r>
      <w:r>
        <w:rPr>
          <w:rFonts w:hint="eastAsia" w:ascii="宋体" w:hAnsi="宋体" w:eastAsia="宋体" w:cs="宋体"/>
          <w:b w:val="0"/>
          <w:bCs/>
          <w:color w:val="auto"/>
          <w:sz w:val="21"/>
          <w:szCs w:val="21"/>
          <w:highlight w:val="none"/>
          <w:lang w:eastAsia="zh-CN"/>
        </w:rPr>
        <w:t xml:space="preserve">。（北京时间） </w:t>
      </w:r>
    </w:p>
    <w:p>
      <w:pPr>
        <w:spacing w:line="324" w:lineRule="auto"/>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lang w:eastAsia="zh-CN"/>
        </w:rPr>
        <w:t>2、地点：濮阳市绿城花园38号楼二单元403</w:t>
      </w:r>
    </w:p>
    <w:p>
      <w:pPr>
        <w:spacing w:line="324" w:lineRule="auto"/>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lang w:eastAsia="zh-CN"/>
        </w:rPr>
        <w:t>十一、响应文件的开启时间及地点：</w:t>
      </w:r>
    </w:p>
    <w:p>
      <w:pPr>
        <w:spacing w:line="324"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1、时间：</w:t>
      </w:r>
      <w:r>
        <w:rPr>
          <w:rFonts w:hint="eastAsia" w:ascii="宋体" w:hAnsi="宋体" w:cs="宋体"/>
          <w:color w:val="auto"/>
          <w:sz w:val="21"/>
          <w:szCs w:val="21"/>
          <w:highlight w:val="none"/>
          <w:lang w:eastAsia="zh-CN"/>
        </w:rPr>
        <w:t>2022年</w:t>
      </w:r>
      <w:r>
        <w:rPr>
          <w:rFonts w:hint="eastAsia" w:ascii="宋体" w:hAnsi="宋体" w:cs="宋体"/>
          <w:color w:val="auto"/>
          <w:sz w:val="21"/>
          <w:szCs w:val="21"/>
          <w:highlight w:val="none"/>
          <w:lang w:val="en-US" w:eastAsia="zh-CN"/>
        </w:rPr>
        <w:t>9</w:t>
      </w:r>
      <w:r>
        <w:rPr>
          <w:rFonts w:hint="eastAsia" w:ascii="宋体" w:hAnsi="宋体" w:cs="宋体"/>
          <w:color w:val="auto"/>
          <w:sz w:val="21"/>
          <w:szCs w:val="21"/>
          <w:highlight w:val="none"/>
          <w:lang w:eastAsia="zh-CN"/>
        </w:rPr>
        <w:t>月</w:t>
      </w:r>
      <w:r>
        <w:rPr>
          <w:rFonts w:hint="eastAsia" w:ascii="宋体" w:hAnsi="宋体" w:cs="宋体"/>
          <w:color w:val="auto"/>
          <w:sz w:val="21"/>
          <w:szCs w:val="21"/>
          <w:highlight w:val="none"/>
          <w:lang w:val="en-US" w:eastAsia="zh-CN"/>
        </w:rPr>
        <w:t>29</w:t>
      </w:r>
      <w:r>
        <w:rPr>
          <w:rFonts w:hint="eastAsia" w:ascii="宋体" w:hAnsi="宋体" w:cs="宋体"/>
          <w:color w:val="auto"/>
          <w:sz w:val="21"/>
          <w:szCs w:val="21"/>
          <w:highlight w:val="none"/>
          <w:lang w:eastAsia="zh-CN"/>
        </w:rPr>
        <w:t>日</w:t>
      </w:r>
      <w:r>
        <w:rPr>
          <w:rFonts w:hint="eastAsia" w:ascii="宋体" w:hAnsi="宋体" w:cs="宋体"/>
          <w:color w:val="auto"/>
          <w:sz w:val="21"/>
          <w:szCs w:val="21"/>
          <w:highlight w:val="none"/>
          <w:lang w:val="en-US" w:eastAsia="zh-CN"/>
        </w:rPr>
        <w:t>15时00分</w:t>
      </w:r>
      <w:r>
        <w:rPr>
          <w:rFonts w:hint="eastAsia" w:ascii="宋体" w:hAnsi="宋体" w:eastAsia="宋体" w:cs="宋体"/>
          <w:color w:val="auto"/>
          <w:sz w:val="21"/>
          <w:szCs w:val="21"/>
          <w:highlight w:val="none"/>
          <w:lang w:eastAsia="zh-CN"/>
        </w:rPr>
        <w:t xml:space="preserve">。（北京时间） </w:t>
      </w:r>
    </w:p>
    <w:p>
      <w:pPr>
        <w:spacing w:line="324"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2、地点：濮阳市绿城花园38号楼二单元403</w:t>
      </w:r>
    </w:p>
    <w:p>
      <w:pPr>
        <w:spacing w:line="324" w:lineRule="auto"/>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lang w:eastAsia="zh-CN"/>
        </w:rPr>
        <w:t>十二、发布公告的媒介及公告期限：</w:t>
      </w:r>
    </w:p>
    <w:p>
      <w:pPr>
        <w:spacing w:line="324"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本次公告在《</w:t>
      </w:r>
      <w:r>
        <w:rPr>
          <w:rFonts w:hint="eastAsia" w:ascii="宋体" w:hAnsi="宋体" w:cs="宋体"/>
          <w:color w:val="auto"/>
          <w:sz w:val="21"/>
          <w:szCs w:val="21"/>
          <w:highlight w:val="none"/>
          <w:lang w:eastAsia="zh-CN"/>
        </w:rPr>
        <w:t>河南省政府采购网</w:t>
      </w:r>
      <w:r>
        <w:rPr>
          <w:rFonts w:hint="eastAsia" w:ascii="宋体" w:hAnsi="宋体" w:eastAsia="宋体" w:cs="宋体"/>
          <w:color w:val="auto"/>
          <w:sz w:val="21"/>
          <w:szCs w:val="21"/>
          <w:highlight w:val="none"/>
          <w:lang w:eastAsia="zh-CN"/>
        </w:rPr>
        <w:t>》、</w:t>
      </w:r>
      <w:r>
        <w:rPr>
          <w:rFonts w:hint="eastAsia" w:ascii="宋体" w:hAnsi="宋体" w:cs="宋体"/>
          <w:color w:val="auto"/>
          <w:sz w:val="21"/>
          <w:szCs w:val="21"/>
          <w:highlight w:val="none"/>
          <w:lang w:eastAsia="zh-CN"/>
        </w:rPr>
        <w:t>《濮阳市政府采购网》、</w:t>
      </w:r>
      <w:r>
        <w:rPr>
          <w:rFonts w:hint="eastAsia" w:ascii="宋体" w:hAnsi="宋体" w:eastAsia="宋体" w:cs="宋体"/>
          <w:color w:val="auto"/>
          <w:sz w:val="21"/>
          <w:szCs w:val="21"/>
          <w:highlight w:val="none"/>
          <w:lang w:eastAsia="zh-CN"/>
        </w:rPr>
        <w:t>《濮阳医学高等专科学校》上发布。</w:t>
      </w:r>
    </w:p>
    <w:p>
      <w:pPr>
        <w:spacing w:line="324"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公告期限为三个工作日。</w:t>
      </w:r>
    </w:p>
    <w:p>
      <w:pPr>
        <w:spacing w:line="324" w:lineRule="auto"/>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lang w:eastAsia="zh-CN"/>
        </w:rPr>
        <w:t>十三、联系方式</w:t>
      </w:r>
    </w:p>
    <w:p>
      <w:pPr>
        <w:spacing w:line="324"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采购人：濮阳医学高等专科学校</w:t>
      </w:r>
    </w:p>
    <w:p>
      <w:pPr>
        <w:spacing w:line="324"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地址：濮阳市华龙区卫都大街与文岩街交叉口</w:t>
      </w:r>
    </w:p>
    <w:p>
      <w:pPr>
        <w:spacing w:line="324"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联系人：娄长琳</w:t>
      </w:r>
    </w:p>
    <w:p>
      <w:pPr>
        <w:spacing w:line="324"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xml:space="preserve">联系电话:16650527775       </w:t>
      </w:r>
    </w:p>
    <w:p>
      <w:pPr>
        <w:spacing w:line="324"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代理机构：中科经纬工程技术有限公司</w:t>
      </w:r>
    </w:p>
    <w:p>
      <w:pPr>
        <w:spacing w:line="324"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联系人：</w:t>
      </w:r>
      <w:r>
        <w:rPr>
          <w:rFonts w:hint="eastAsia" w:ascii="宋体" w:hAnsi="宋体" w:cs="宋体"/>
          <w:color w:val="auto"/>
          <w:sz w:val="21"/>
          <w:szCs w:val="21"/>
          <w:highlight w:val="none"/>
          <w:lang w:val="en-US" w:eastAsia="zh-CN"/>
        </w:rPr>
        <w:t>陈忠豪</w:t>
      </w:r>
    </w:p>
    <w:p>
      <w:pPr>
        <w:spacing w:line="324"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联系电话：15939393260</w:t>
      </w:r>
    </w:p>
    <w:p>
      <w:pPr>
        <w:spacing w:line="324" w:lineRule="auto"/>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地址：</w:t>
      </w:r>
      <w:r>
        <w:rPr>
          <w:rFonts w:hint="eastAsia" w:ascii="宋体" w:hAnsi="宋体" w:cs="宋体"/>
          <w:color w:val="auto"/>
          <w:sz w:val="21"/>
          <w:szCs w:val="21"/>
          <w:highlight w:val="none"/>
          <w:lang w:eastAsia="zh-CN"/>
        </w:rPr>
        <w:t>郑州市经济技术开发区经南三路9号</w:t>
      </w:r>
      <w:r>
        <w:rPr>
          <w:rFonts w:hint="eastAsia" w:ascii="宋体" w:hAnsi="宋体" w:eastAsia="宋体" w:cs="宋体"/>
          <w:color w:val="auto"/>
          <w:sz w:val="21"/>
          <w:szCs w:val="21"/>
          <w:highlight w:val="none"/>
          <w:lang w:eastAsia="zh-CN"/>
        </w:rPr>
        <w:br w:type="textWrapping"/>
      </w:r>
    </w:p>
    <w:p>
      <w:pPr>
        <w:spacing w:line="324" w:lineRule="auto"/>
        <w:jc w:val="both"/>
        <w:rPr>
          <w:rFonts w:hint="eastAsia" w:ascii="宋体" w:hAnsi="宋体" w:eastAsia="宋体" w:cs="宋体"/>
          <w:color w:val="auto"/>
          <w:sz w:val="21"/>
          <w:szCs w:val="21"/>
          <w:highlight w:val="none"/>
          <w:lang w:eastAsia="zh-CN"/>
        </w:rPr>
      </w:pPr>
    </w:p>
    <w:p>
      <w:pPr>
        <w:spacing w:line="324" w:lineRule="auto"/>
        <w:jc w:val="right"/>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发布人：</w:t>
      </w:r>
      <w:r>
        <w:rPr>
          <w:rFonts w:hint="eastAsia" w:ascii="宋体" w:hAnsi="宋体" w:eastAsia="宋体" w:cs="宋体"/>
          <w:color w:val="auto"/>
          <w:sz w:val="21"/>
          <w:szCs w:val="21"/>
          <w:highlight w:val="none"/>
          <w:lang w:eastAsia="zh-CN"/>
        </w:rPr>
        <w:t>中科经纬工程技术有限公司</w:t>
      </w:r>
    </w:p>
    <w:p>
      <w:pPr>
        <w:spacing w:line="324" w:lineRule="auto"/>
        <w:jc w:val="right"/>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发布时间：</w:t>
      </w:r>
      <w:r>
        <w:rPr>
          <w:rFonts w:hint="eastAsia" w:ascii="宋体" w:hAnsi="宋体" w:cs="宋体"/>
          <w:color w:val="auto"/>
          <w:sz w:val="21"/>
          <w:szCs w:val="21"/>
          <w:highlight w:val="none"/>
          <w:lang w:val="en-US" w:eastAsia="zh-CN"/>
        </w:rPr>
        <w:t>2022年9月25日</w:t>
      </w:r>
      <w:r>
        <w:rPr>
          <w:rFonts w:hint="eastAsia" w:ascii="宋体" w:hAnsi="宋体" w:eastAsia="宋体" w:cs="宋体"/>
          <w:color w:val="auto"/>
          <w:sz w:val="21"/>
          <w:szCs w:val="21"/>
          <w:highlight w:val="none"/>
          <w:lang w:eastAsia="zh-CN"/>
        </w:rPr>
        <w:br w:type="textWrapping"/>
      </w:r>
    </w:p>
    <w:p>
      <w:pPr>
        <w:keepNext w:val="0"/>
        <w:keepLines w:val="0"/>
        <w:pageBreakBefore w:val="0"/>
        <w:widowControl w:val="0"/>
        <w:kinsoku/>
        <w:wordWrap/>
        <w:overflowPunct/>
        <w:topLinePunct w:val="0"/>
        <w:autoSpaceDE/>
        <w:autoSpaceDN/>
        <w:bidi w:val="0"/>
        <w:adjustRightInd/>
        <w:snapToGrid/>
        <w:spacing w:line="240" w:lineRule="auto"/>
        <w:jc w:val="center"/>
        <w:textAlignment w:val="baseline"/>
        <w:rPr>
          <w:rFonts w:ascii="宋体"/>
          <w:b/>
          <w:color w:val="auto"/>
          <w:sz w:val="36"/>
          <w:highlight w:val="none"/>
          <w:lang w:eastAsia="zh-CN"/>
        </w:rPr>
      </w:pPr>
      <w:r>
        <w:rPr>
          <w:rFonts w:hint="eastAsia" w:ascii="宋体" w:hAnsi="宋体"/>
          <w:b/>
          <w:color w:val="auto"/>
          <w:sz w:val="36"/>
          <w:highlight w:val="none"/>
          <w:lang w:eastAsia="zh-CN"/>
        </w:rPr>
        <w:br w:type="page"/>
      </w:r>
      <w:r>
        <w:rPr>
          <w:rFonts w:hint="eastAsia" w:ascii="宋体" w:hAnsi="宋体"/>
          <w:b/>
          <w:color w:val="auto"/>
          <w:sz w:val="36"/>
          <w:highlight w:val="none"/>
          <w:lang w:eastAsia="zh-CN"/>
        </w:rPr>
        <w:t>第二部分谈判项目要求</w:t>
      </w:r>
    </w:p>
    <w:tbl>
      <w:tblPr>
        <w:tblStyle w:val="21"/>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618"/>
        <w:gridCol w:w="66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1242" w:type="dxa"/>
            <w:noWrap/>
            <w:vAlign w:val="center"/>
          </w:tcPr>
          <w:p>
            <w:pPr>
              <w:spacing w:line="440" w:lineRule="exact"/>
              <w:jc w:val="center"/>
              <w:rPr>
                <w:rFonts w:ascii="宋体"/>
                <w:b/>
                <w:color w:val="auto"/>
                <w:sz w:val="21"/>
                <w:szCs w:val="21"/>
                <w:highlight w:val="none"/>
              </w:rPr>
            </w:pPr>
            <w:r>
              <w:rPr>
                <w:rFonts w:hint="eastAsia" w:ascii="宋体" w:hAnsi="宋体"/>
                <w:b/>
                <w:color w:val="auto"/>
                <w:sz w:val="21"/>
                <w:szCs w:val="21"/>
                <w:highlight w:val="none"/>
                <w:lang w:eastAsia="zh-CN"/>
              </w:rPr>
              <w:t>序</w:t>
            </w:r>
            <w:r>
              <w:rPr>
                <w:rFonts w:hint="eastAsia" w:ascii="宋体" w:hAnsi="宋体"/>
                <w:b/>
                <w:color w:val="auto"/>
                <w:sz w:val="21"/>
                <w:szCs w:val="21"/>
                <w:highlight w:val="none"/>
              </w:rPr>
              <w:t>号</w:t>
            </w:r>
          </w:p>
        </w:tc>
        <w:tc>
          <w:tcPr>
            <w:tcW w:w="1618" w:type="dxa"/>
            <w:noWrap/>
            <w:vAlign w:val="center"/>
          </w:tcPr>
          <w:p>
            <w:pPr>
              <w:spacing w:line="440" w:lineRule="exact"/>
              <w:jc w:val="center"/>
              <w:rPr>
                <w:rFonts w:ascii="宋体"/>
                <w:b/>
                <w:color w:val="auto"/>
                <w:sz w:val="21"/>
                <w:szCs w:val="21"/>
                <w:highlight w:val="none"/>
              </w:rPr>
            </w:pPr>
            <w:r>
              <w:rPr>
                <w:rFonts w:hint="eastAsia" w:ascii="宋体" w:hAnsi="宋体"/>
                <w:b/>
                <w:color w:val="auto"/>
                <w:sz w:val="21"/>
                <w:szCs w:val="21"/>
                <w:highlight w:val="none"/>
              </w:rPr>
              <w:t>条款名称</w:t>
            </w:r>
          </w:p>
        </w:tc>
        <w:tc>
          <w:tcPr>
            <w:tcW w:w="6604" w:type="dxa"/>
            <w:noWrap/>
            <w:vAlign w:val="center"/>
          </w:tcPr>
          <w:p>
            <w:pPr>
              <w:spacing w:line="440" w:lineRule="exact"/>
              <w:jc w:val="center"/>
              <w:rPr>
                <w:rFonts w:ascii="宋体"/>
                <w:b/>
                <w:color w:val="auto"/>
                <w:sz w:val="21"/>
                <w:szCs w:val="21"/>
                <w:highlight w:val="none"/>
              </w:rPr>
            </w:pPr>
            <w:r>
              <w:rPr>
                <w:rFonts w:hint="eastAsia" w:ascii="宋体" w:hAnsi="宋体"/>
                <w:b/>
                <w:color w:val="auto"/>
                <w:sz w:val="21"/>
                <w:szCs w:val="21"/>
                <w:highlight w:val="none"/>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1242" w:type="dxa"/>
            <w:noWrap/>
            <w:vAlign w:val="center"/>
          </w:tcPr>
          <w:p>
            <w:pPr>
              <w:spacing w:line="440" w:lineRule="exact"/>
              <w:jc w:val="center"/>
              <w:rPr>
                <w:rFonts w:ascii="宋体" w:hAnsi="宋体"/>
                <w:color w:val="auto"/>
                <w:sz w:val="21"/>
                <w:szCs w:val="21"/>
                <w:highlight w:val="none"/>
              </w:rPr>
            </w:pPr>
            <w:r>
              <w:rPr>
                <w:rFonts w:ascii="宋体" w:hAnsi="宋体"/>
                <w:color w:val="auto"/>
                <w:sz w:val="21"/>
                <w:szCs w:val="21"/>
                <w:highlight w:val="none"/>
              </w:rPr>
              <w:t>1</w:t>
            </w:r>
          </w:p>
        </w:tc>
        <w:tc>
          <w:tcPr>
            <w:tcW w:w="1618" w:type="dxa"/>
            <w:noWrap/>
            <w:vAlign w:val="center"/>
          </w:tcPr>
          <w:p>
            <w:pPr>
              <w:spacing w:line="300" w:lineRule="exact"/>
              <w:jc w:val="center"/>
              <w:rPr>
                <w:rFonts w:ascii="宋体"/>
                <w:color w:val="auto"/>
                <w:sz w:val="21"/>
                <w:szCs w:val="21"/>
                <w:highlight w:val="none"/>
                <w:lang w:eastAsia="zh-CN"/>
              </w:rPr>
            </w:pPr>
            <w:r>
              <w:rPr>
                <w:rFonts w:hint="eastAsia" w:ascii="宋体" w:hAnsi="宋体"/>
                <w:color w:val="auto"/>
                <w:sz w:val="21"/>
                <w:szCs w:val="21"/>
                <w:highlight w:val="none"/>
                <w:lang w:eastAsia="zh-CN"/>
              </w:rPr>
              <w:t>项目名称</w:t>
            </w:r>
          </w:p>
        </w:tc>
        <w:tc>
          <w:tcPr>
            <w:tcW w:w="6604" w:type="dxa"/>
            <w:noWrap/>
            <w:vAlign w:val="center"/>
          </w:tcPr>
          <w:p>
            <w:pPr>
              <w:spacing w:line="300" w:lineRule="exact"/>
              <w:rPr>
                <w:rFonts w:ascii="宋体"/>
                <w:color w:val="auto"/>
                <w:sz w:val="21"/>
                <w:szCs w:val="21"/>
                <w:highlight w:val="none"/>
                <w:lang w:eastAsia="zh-CN"/>
              </w:rPr>
            </w:pPr>
            <w:r>
              <w:rPr>
                <w:rFonts w:hint="eastAsia" w:ascii="宋体" w:hAnsi="宋体"/>
                <w:color w:val="auto"/>
                <w:sz w:val="21"/>
                <w:szCs w:val="21"/>
                <w:highlight w:val="none"/>
                <w:lang w:eastAsia="zh-CN"/>
              </w:rPr>
              <w:t>濮阳医学高等专科学校消防控制系统维修项目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1242" w:type="dxa"/>
            <w:noWrap/>
            <w:vAlign w:val="center"/>
          </w:tcPr>
          <w:p>
            <w:pPr>
              <w:spacing w:line="440" w:lineRule="exact"/>
              <w:jc w:val="center"/>
              <w:rPr>
                <w:rFonts w:ascii="宋体" w:hAnsi="宋体"/>
                <w:color w:val="auto"/>
                <w:sz w:val="21"/>
                <w:szCs w:val="21"/>
                <w:highlight w:val="none"/>
              </w:rPr>
            </w:pPr>
            <w:r>
              <w:rPr>
                <w:rFonts w:ascii="宋体" w:hAnsi="宋体"/>
                <w:color w:val="auto"/>
                <w:sz w:val="21"/>
                <w:szCs w:val="21"/>
                <w:highlight w:val="none"/>
              </w:rPr>
              <w:t>2</w:t>
            </w:r>
          </w:p>
        </w:tc>
        <w:tc>
          <w:tcPr>
            <w:tcW w:w="1618" w:type="dxa"/>
            <w:noWrap/>
            <w:vAlign w:val="center"/>
          </w:tcPr>
          <w:p>
            <w:pPr>
              <w:spacing w:line="300" w:lineRule="exact"/>
              <w:jc w:val="center"/>
              <w:rPr>
                <w:rFonts w:ascii="宋体"/>
                <w:color w:val="auto"/>
                <w:sz w:val="21"/>
                <w:szCs w:val="21"/>
                <w:highlight w:val="none"/>
                <w:lang w:eastAsia="zh-CN"/>
              </w:rPr>
            </w:pPr>
            <w:r>
              <w:rPr>
                <w:rFonts w:hint="eastAsia" w:ascii="宋体" w:hAnsi="宋体"/>
                <w:color w:val="auto"/>
                <w:sz w:val="21"/>
                <w:szCs w:val="21"/>
                <w:highlight w:val="none"/>
                <w:lang w:eastAsia="zh-CN"/>
              </w:rPr>
              <w:t>资质要求</w:t>
            </w:r>
          </w:p>
        </w:tc>
        <w:tc>
          <w:tcPr>
            <w:tcW w:w="6604" w:type="dxa"/>
            <w:noWrap/>
            <w:vAlign w:val="center"/>
          </w:tcPr>
          <w:p>
            <w:pPr>
              <w:spacing w:line="300" w:lineRule="exact"/>
              <w:jc w:val="left"/>
              <w:rPr>
                <w:rFonts w:ascii="宋体"/>
                <w:color w:val="auto"/>
                <w:sz w:val="21"/>
                <w:szCs w:val="21"/>
                <w:highlight w:val="none"/>
              </w:rPr>
            </w:pPr>
            <w:r>
              <w:rPr>
                <w:rFonts w:hint="eastAsia" w:ascii="宋体" w:hAnsi="宋体"/>
                <w:color w:val="auto"/>
                <w:sz w:val="21"/>
                <w:szCs w:val="21"/>
                <w:highlight w:val="none"/>
                <w:lang w:eastAsia="zh-CN"/>
              </w:rPr>
              <w:t>见谈判邀请函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trPr>
        <w:tc>
          <w:tcPr>
            <w:tcW w:w="1242" w:type="dxa"/>
            <w:noWrap/>
            <w:vAlign w:val="center"/>
          </w:tcPr>
          <w:p>
            <w:pPr>
              <w:spacing w:line="440" w:lineRule="exact"/>
              <w:jc w:val="center"/>
              <w:rPr>
                <w:rFonts w:ascii="宋体" w:hAnsi="宋体"/>
                <w:color w:val="auto"/>
                <w:sz w:val="21"/>
                <w:szCs w:val="21"/>
                <w:highlight w:val="none"/>
              </w:rPr>
            </w:pPr>
            <w:r>
              <w:rPr>
                <w:rFonts w:ascii="宋体" w:hAnsi="宋体"/>
                <w:color w:val="auto"/>
                <w:sz w:val="21"/>
                <w:szCs w:val="21"/>
                <w:highlight w:val="none"/>
              </w:rPr>
              <w:t>3</w:t>
            </w:r>
          </w:p>
        </w:tc>
        <w:tc>
          <w:tcPr>
            <w:tcW w:w="1618" w:type="dxa"/>
            <w:noWrap/>
            <w:vAlign w:val="center"/>
          </w:tcPr>
          <w:p>
            <w:pPr>
              <w:spacing w:line="300" w:lineRule="exact"/>
              <w:jc w:val="center"/>
              <w:rPr>
                <w:rFonts w:ascii="宋体"/>
                <w:color w:val="auto"/>
                <w:sz w:val="21"/>
                <w:szCs w:val="21"/>
                <w:highlight w:val="none"/>
              </w:rPr>
            </w:pPr>
            <w:r>
              <w:rPr>
                <w:rFonts w:hint="eastAsia" w:ascii="宋体" w:hAnsi="宋体"/>
                <w:color w:val="auto"/>
                <w:sz w:val="21"/>
                <w:szCs w:val="21"/>
                <w:highlight w:val="none"/>
                <w:shd w:val="clear" w:color="auto" w:fill="FFFFFF"/>
              </w:rPr>
              <w:t>资质证件</w:t>
            </w:r>
          </w:p>
        </w:tc>
        <w:tc>
          <w:tcPr>
            <w:tcW w:w="6604" w:type="dxa"/>
            <w:noWrap/>
            <w:vAlign w:val="center"/>
          </w:tcPr>
          <w:p>
            <w:pPr>
              <w:spacing w:line="300" w:lineRule="exact"/>
              <w:jc w:val="left"/>
              <w:rPr>
                <w:rFonts w:ascii="宋体"/>
                <w:color w:val="auto"/>
                <w:sz w:val="21"/>
                <w:szCs w:val="21"/>
                <w:highlight w:val="none"/>
                <w:lang w:eastAsia="zh-CN"/>
              </w:rPr>
            </w:pPr>
            <w:r>
              <w:rPr>
                <w:rFonts w:hint="eastAsia" w:ascii="宋体" w:hAnsi="宋体"/>
                <w:color w:val="auto"/>
                <w:sz w:val="21"/>
                <w:szCs w:val="21"/>
                <w:highlight w:val="none"/>
                <w:shd w:val="clear" w:color="auto" w:fill="FFFFFF"/>
                <w:lang w:eastAsia="zh-CN"/>
              </w:rPr>
              <w:t>谈判文件中须提供以下证件资质复印件：营业执照、法人授权书、授权代表身份证及谈判邀请函要求的其他证明材料。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1242" w:type="dxa"/>
            <w:noWrap/>
            <w:vAlign w:val="center"/>
          </w:tcPr>
          <w:p>
            <w:pPr>
              <w:spacing w:line="440" w:lineRule="exact"/>
              <w:jc w:val="center"/>
              <w:rPr>
                <w:rFonts w:ascii="宋体" w:hAnsi="宋体"/>
                <w:color w:val="auto"/>
                <w:sz w:val="21"/>
                <w:szCs w:val="21"/>
                <w:highlight w:val="none"/>
              </w:rPr>
            </w:pPr>
            <w:r>
              <w:rPr>
                <w:rFonts w:ascii="宋体" w:hAnsi="宋体"/>
                <w:color w:val="auto"/>
                <w:sz w:val="21"/>
                <w:szCs w:val="21"/>
                <w:highlight w:val="none"/>
              </w:rPr>
              <w:t>4</w:t>
            </w:r>
          </w:p>
        </w:tc>
        <w:tc>
          <w:tcPr>
            <w:tcW w:w="1618" w:type="dxa"/>
            <w:noWrap/>
            <w:vAlign w:val="center"/>
          </w:tcPr>
          <w:p>
            <w:pPr>
              <w:spacing w:line="300" w:lineRule="exact"/>
              <w:jc w:val="center"/>
              <w:rPr>
                <w:rFonts w:ascii="宋体"/>
                <w:color w:val="auto"/>
                <w:sz w:val="21"/>
                <w:szCs w:val="21"/>
                <w:highlight w:val="none"/>
                <w:shd w:val="clear" w:color="auto" w:fill="FFFFFF"/>
                <w:lang w:eastAsia="zh-CN"/>
              </w:rPr>
            </w:pPr>
            <w:r>
              <w:rPr>
                <w:rFonts w:hint="eastAsia" w:ascii="宋体" w:hAnsi="宋体"/>
                <w:color w:val="auto"/>
                <w:sz w:val="21"/>
                <w:szCs w:val="21"/>
                <w:highlight w:val="none"/>
                <w:shd w:val="clear" w:color="auto" w:fill="FFFFFF"/>
                <w:lang w:eastAsia="zh-CN"/>
              </w:rPr>
              <w:t>供应商要求</w:t>
            </w:r>
          </w:p>
        </w:tc>
        <w:tc>
          <w:tcPr>
            <w:tcW w:w="6604" w:type="dxa"/>
            <w:noWrap/>
            <w:vAlign w:val="center"/>
          </w:tcPr>
          <w:p>
            <w:pPr>
              <w:spacing w:line="300" w:lineRule="exact"/>
              <w:jc w:val="left"/>
              <w:rPr>
                <w:rFonts w:ascii="宋体"/>
                <w:color w:val="auto"/>
                <w:sz w:val="21"/>
                <w:szCs w:val="21"/>
                <w:highlight w:val="none"/>
                <w:shd w:val="clear" w:color="auto" w:fill="FFFFFF"/>
                <w:lang w:eastAsia="zh-CN"/>
              </w:rPr>
            </w:pPr>
            <w:r>
              <w:rPr>
                <w:rFonts w:hint="eastAsia" w:ascii="宋体" w:hAnsi="宋体"/>
                <w:color w:val="auto"/>
                <w:sz w:val="21"/>
                <w:szCs w:val="21"/>
                <w:highlight w:val="none"/>
                <w:shd w:val="clear" w:color="auto" w:fill="FFFFFF"/>
                <w:lang w:eastAsia="zh-CN"/>
              </w:rPr>
              <w:t>参加本次谈判的供应商必须由法定代表或委托代理人（不超过</w:t>
            </w:r>
            <w:r>
              <w:rPr>
                <w:rFonts w:ascii="宋体" w:hAnsi="宋体"/>
                <w:color w:val="auto"/>
                <w:sz w:val="21"/>
                <w:szCs w:val="21"/>
                <w:highlight w:val="none"/>
                <w:shd w:val="clear" w:color="auto" w:fill="FFFFFF"/>
                <w:lang w:eastAsia="zh-CN"/>
              </w:rPr>
              <w:t>2</w:t>
            </w:r>
            <w:r>
              <w:rPr>
                <w:rFonts w:hint="eastAsia" w:ascii="宋体" w:hAnsi="宋体"/>
                <w:color w:val="auto"/>
                <w:sz w:val="21"/>
                <w:szCs w:val="21"/>
                <w:highlight w:val="none"/>
                <w:shd w:val="clear" w:color="auto" w:fill="FFFFFF"/>
                <w:lang w:eastAsia="zh-CN"/>
              </w:rPr>
              <w:t>人）参加谈判，并随时接受谈判小组询问，并予以解答，否则将拒绝谈判。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242" w:type="dxa"/>
            <w:noWrap/>
            <w:vAlign w:val="center"/>
          </w:tcPr>
          <w:p>
            <w:pPr>
              <w:spacing w:line="440" w:lineRule="exact"/>
              <w:jc w:val="center"/>
              <w:rPr>
                <w:rFonts w:ascii="宋体" w:hAnsi="宋体"/>
                <w:color w:val="auto"/>
                <w:sz w:val="21"/>
                <w:szCs w:val="21"/>
                <w:highlight w:val="none"/>
                <w:lang w:eastAsia="zh-CN"/>
              </w:rPr>
            </w:pPr>
            <w:r>
              <w:rPr>
                <w:rFonts w:ascii="宋体" w:hAnsi="宋体"/>
                <w:color w:val="auto"/>
                <w:sz w:val="21"/>
                <w:szCs w:val="21"/>
                <w:highlight w:val="none"/>
                <w:lang w:eastAsia="zh-CN"/>
              </w:rPr>
              <w:t>5</w:t>
            </w:r>
          </w:p>
        </w:tc>
        <w:tc>
          <w:tcPr>
            <w:tcW w:w="1618" w:type="dxa"/>
            <w:noWrap/>
            <w:vAlign w:val="center"/>
          </w:tcPr>
          <w:p>
            <w:pPr>
              <w:spacing w:line="300" w:lineRule="exact"/>
              <w:jc w:val="center"/>
              <w:rPr>
                <w:rFonts w:ascii="宋体"/>
                <w:color w:val="auto"/>
                <w:sz w:val="21"/>
                <w:szCs w:val="21"/>
                <w:highlight w:val="none"/>
                <w:shd w:val="clear" w:color="auto" w:fill="FFFFFF"/>
                <w:lang w:eastAsia="zh-CN"/>
              </w:rPr>
            </w:pPr>
            <w:r>
              <w:rPr>
                <w:rFonts w:hint="eastAsia" w:ascii="宋体" w:hAnsi="宋体"/>
                <w:color w:val="auto"/>
                <w:sz w:val="21"/>
                <w:szCs w:val="21"/>
                <w:highlight w:val="none"/>
                <w:shd w:val="clear" w:color="auto" w:fill="FFFFFF"/>
                <w:lang w:eastAsia="zh-CN"/>
              </w:rPr>
              <w:t>付款方式</w:t>
            </w:r>
          </w:p>
        </w:tc>
        <w:tc>
          <w:tcPr>
            <w:tcW w:w="6604" w:type="dxa"/>
            <w:noWrap/>
            <w:vAlign w:val="center"/>
          </w:tcPr>
          <w:p>
            <w:pPr>
              <w:spacing w:line="300" w:lineRule="exact"/>
              <w:rPr>
                <w:rFonts w:hint="default" w:ascii="宋体"/>
                <w:color w:val="auto"/>
                <w:sz w:val="21"/>
                <w:szCs w:val="21"/>
                <w:highlight w:val="none"/>
                <w:shd w:val="clear" w:color="auto" w:fill="FFFFFF"/>
                <w:lang w:val="en-US" w:eastAsia="zh-CN"/>
              </w:rPr>
            </w:pPr>
            <w:r>
              <w:rPr>
                <w:rFonts w:hint="eastAsia" w:ascii="宋体"/>
                <w:color w:val="auto"/>
                <w:sz w:val="21"/>
                <w:szCs w:val="21"/>
                <w:highlight w:val="none"/>
                <w:shd w:val="clear" w:color="auto" w:fill="FFFFFF"/>
                <w:lang w:val="en-US" w:eastAsia="zh-CN"/>
              </w:rPr>
              <w:t>以实际维修量为准据实结算，验收合格后一次性付清。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1242" w:type="dxa"/>
            <w:noWrap/>
            <w:vAlign w:val="center"/>
          </w:tcPr>
          <w:p>
            <w:pPr>
              <w:spacing w:line="440" w:lineRule="exact"/>
              <w:jc w:val="center"/>
              <w:rPr>
                <w:rFonts w:ascii="宋体" w:hAnsi="宋体"/>
                <w:color w:val="auto"/>
                <w:sz w:val="21"/>
                <w:szCs w:val="21"/>
                <w:highlight w:val="none"/>
                <w:lang w:eastAsia="zh-CN"/>
              </w:rPr>
            </w:pPr>
            <w:r>
              <w:rPr>
                <w:rFonts w:ascii="宋体" w:hAnsi="宋体"/>
                <w:color w:val="auto"/>
                <w:sz w:val="21"/>
                <w:szCs w:val="21"/>
                <w:highlight w:val="none"/>
                <w:lang w:eastAsia="zh-CN"/>
              </w:rPr>
              <w:t>6</w:t>
            </w:r>
          </w:p>
        </w:tc>
        <w:tc>
          <w:tcPr>
            <w:tcW w:w="1618" w:type="dxa"/>
            <w:noWrap/>
            <w:vAlign w:val="center"/>
          </w:tcPr>
          <w:p>
            <w:pPr>
              <w:spacing w:line="300" w:lineRule="exact"/>
              <w:jc w:val="center"/>
              <w:rPr>
                <w:rFonts w:ascii="宋体"/>
                <w:color w:val="auto"/>
                <w:sz w:val="21"/>
                <w:szCs w:val="21"/>
                <w:highlight w:val="none"/>
                <w:shd w:val="clear" w:color="auto" w:fill="FFFFFF"/>
                <w:lang w:eastAsia="zh-CN"/>
              </w:rPr>
            </w:pPr>
            <w:r>
              <w:rPr>
                <w:rFonts w:hint="eastAsia" w:ascii="宋体" w:hAnsi="宋体"/>
                <w:color w:val="auto"/>
                <w:sz w:val="21"/>
                <w:szCs w:val="21"/>
                <w:highlight w:val="none"/>
                <w:shd w:val="clear" w:color="auto" w:fill="FFFFFF"/>
                <w:lang w:eastAsia="zh-CN"/>
              </w:rPr>
              <w:t>服务期限</w:t>
            </w:r>
          </w:p>
        </w:tc>
        <w:tc>
          <w:tcPr>
            <w:tcW w:w="6604" w:type="dxa"/>
            <w:noWrap/>
            <w:vAlign w:val="center"/>
          </w:tcPr>
          <w:p>
            <w:pPr>
              <w:spacing w:line="300" w:lineRule="exact"/>
              <w:rPr>
                <w:rFonts w:hint="default" w:ascii="宋体"/>
                <w:color w:val="auto"/>
                <w:sz w:val="21"/>
                <w:szCs w:val="21"/>
                <w:highlight w:val="none"/>
                <w:shd w:val="clear" w:color="auto" w:fill="FFFFFF"/>
                <w:lang w:val="en-US" w:eastAsia="zh-CN"/>
              </w:rPr>
            </w:pPr>
            <w:r>
              <w:rPr>
                <w:rFonts w:hint="eastAsia" w:ascii="宋体"/>
                <w:color w:val="auto"/>
                <w:sz w:val="21"/>
                <w:szCs w:val="21"/>
                <w:highlight w:val="none"/>
                <w:shd w:val="clear" w:color="auto" w:fill="FFFFFF"/>
                <w:lang w:val="en-US" w:eastAsia="zh-CN"/>
              </w:rPr>
              <w:t>自签订合同之日起30天内完成维修任务。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1242" w:type="dxa"/>
            <w:noWrap/>
            <w:vAlign w:val="center"/>
          </w:tcPr>
          <w:p>
            <w:pPr>
              <w:spacing w:line="440" w:lineRule="exact"/>
              <w:jc w:val="center"/>
              <w:rPr>
                <w:rFonts w:ascii="宋体" w:hAnsi="宋体"/>
                <w:color w:val="auto"/>
                <w:sz w:val="21"/>
                <w:szCs w:val="21"/>
                <w:highlight w:val="none"/>
                <w:lang w:eastAsia="zh-CN"/>
              </w:rPr>
            </w:pPr>
            <w:r>
              <w:rPr>
                <w:rFonts w:ascii="宋体" w:hAnsi="宋体"/>
                <w:color w:val="auto"/>
                <w:sz w:val="21"/>
                <w:szCs w:val="21"/>
                <w:highlight w:val="none"/>
                <w:lang w:eastAsia="zh-CN"/>
              </w:rPr>
              <w:t>7</w:t>
            </w:r>
          </w:p>
        </w:tc>
        <w:tc>
          <w:tcPr>
            <w:tcW w:w="1618" w:type="dxa"/>
            <w:noWrap/>
            <w:vAlign w:val="center"/>
          </w:tcPr>
          <w:p>
            <w:pPr>
              <w:spacing w:line="360" w:lineRule="auto"/>
              <w:rPr>
                <w:rFonts w:ascii="宋体"/>
                <w:color w:val="auto"/>
                <w:sz w:val="21"/>
                <w:szCs w:val="21"/>
                <w:highlight w:val="none"/>
                <w:lang w:eastAsia="zh-CN"/>
              </w:rPr>
            </w:pPr>
            <w:r>
              <w:rPr>
                <w:rFonts w:hint="eastAsia" w:ascii="宋体" w:hAnsi="宋体"/>
                <w:color w:val="auto"/>
                <w:sz w:val="21"/>
                <w:szCs w:val="21"/>
                <w:highlight w:val="none"/>
                <w:lang w:eastAsia="zh-CN"/>
              </w:rPr>
              <w:t>询问和质疑</w:t>
            </w:r>
          </w:p>
        </w:tc>
        <w:tc>
          <w:tcPr>
            <w:tcW w:w="6604" w:type="dxa"/>
            <w:noWrap/>
            <w:vAlign w:val="center"/>
          </w:tcPr>
          <w:p>
            <w:pPr>
              <w:spacing w:line="240" w:lineRule="auto"/>
              <w:rPr>
                <w:rFonts w:ascii="宋体"/>
                <w:color w:val="auto"/>
                <w:sz w:val="21"/>
                <w:szCs w:val="21"/>
                <w:highlight w:val="none"/>
                <w:lang w:eastAsia="zh-CN"/>
              </w:rPr>
            </w:pPr>
            <w:r>
              <w:rPr>
                <w:rFonts w:ascii="宋体" w:hAnsi="宋体"/>
                <w:color w:val="auto"/>
                <w:sz w:val="21"/>
                <w:szCs w:val="21"/>
                <w:highlight w:val="none"/>
                <w:lang w:eastAsia="zh-CN"/>
              </w:rPr>
              <w:t>1</w:t>
            </w:r>
            <w:r>
              <w:rPr>
                <w:rFonts w:hint="eastAsia" w:ascii="宋体" w:hAnsi="宋体"/>
                <w:color w:val="auto"/>
                <w:sz w:val="21"/>
                <w:szCs w:val="21"/>
                <w:highlight w:val="none"/>
                <w:lang w:eastAsia="zh-CN"/>
              </w:rPr>
              <w:t>、供应商认为采购文件使自己的权益受到损害的，可以在知道或者应知其权益受到损害之日起七个工作日内，以书面文档的形式提出质疑。</w:t>
            </w:r>
          </w:p>
          <w:p>
            <w:pPr>
              <w:spacing w:line="240" w:lineRule="auto"/>
              <w:rPr>
                <w:rFonts w:ascii="宋体"/>
                <w:color w:val="auto"/>
                <w:sz w:val="21"/>
                <w:szCs w:val="21"/>
                <w:highlight w:val="none"/>
                <w:lang w:eastAsia="zh-CN"/>
              </w:rPr>
            </w:pPr>
            <w:r>
              <w:rPr>
                <w:rFonts w:ascii="宋体" w:hAnsi="宋体"/>
                <w:color w:val="auto"/>
                <w:sz w:val="21"/>
                <w:szCs w:val="21"/>
                <w:highlight w:val="none"/>
                <w:lang w:eastAsia="zh-CN"/>
              </w:rPr>
              <w:t>2</w:t>
            </w:r>
            <w:r>
              <w:rPr>
                <w:rFonts w:hint="eastAsia" w:ascii="宋体" w:hAnsi="宋体"/>
                <w:color w:val="auto"/>
                <w:sz w:val="21"/>
                <w:szCs w:val="21"/>
                <w:highlight w:val="none"/>
                <w:lang w:eastAsia="zh-CN"/>
              </w:rPr>
              <w:t>、供应商认为采购程序和中标、成交结果使自己的权益受到损害的，可以在知道或者应知其权益受到损害之日起七个工作日内，以书面文档的形式提出质疑。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242" w:type="dxa"/>
            <w:noWrap/>
            <w:vAlign w:val="center"/>
          </w:tcPr>
          <w:p>
            <w:pPr>
              <w:spacing w:line="440" w:lineRule="exact"/>
              <w:jc w:val="center"/>
              <w:rPr>
                <w:rFonts w:ascii="宋体" w:hAnsi="宋体"/>
                <w:color w:val="auto"/>
                <w:sz w:val="21"/>
                <w:szCs w:val="21"/>
                <w:highlight w:val="none"/>
                <w:lang w:eastAsia="zh-CN"/>
              </w:rPr>
            </w:pPr>
            <w:r>
              <w:rPr>
                <w:rFonts w:ascii="宋体" w:hAnsi="宋体"/>
                <w:color w:val="auto"/>
                <w:sz w:val="21"/>
                <w:szCs w:val="21"/>
                <w:highlight w:val="none"/>
                <w:lang w:eastAsia="zh-CN"/>
              </w:rPr>
              <w:t>9</w:t>
            </w:r>
          </w:p>
        </w:tc>
        <w:tc>
          <w:tcPr>
            <w:tcW w:w="1618" w:type="dxa"/>
            <w:noWrap/>
            <w:vAlign w:val="center"/>
          </w:tcPr>
          <w:p>
            <w:pPr>
              <w:spacing w:line="360" w:lineRule="auto"/>
              <w:rPr>
                <w:rFonts w:ascii="宋体"/>
                <w:color w:val="auto"/>
                <w:sz w:val="21"/>
                <w:szCs w:val="21"/>
                <w:highlight w:val="none"/>
                <w:lang w:eastAsia="zh-CN"/>
              </w:rPr>
            </w:pPr>
            <w:r>
              <w:rPr>
                <w:rFonts w:hint="eastAsia" w:ascii="宋体" w:hAnsi="宋体"/>
                <w:color w:val="auto"/>
                <w:sz w:val="21"/>
                <w:szCs w:val="21"/>
                <w:highlight w:val="none"/>
                <w:lang w:val="zh-CN" w:eastAsia="zh-CN"/>
              </w:rPr>
              <w:t>小、微企业、监狱企业优惠政策</w:t>
            </w:r>
          </w:p>
        </w:tc>
        <w:tc>
          <w:tcPr>
            <w:tcW w:w="6604" w:type="dxa"/>
            <w:noWrap/>
            <w:vAlign w:val="center"/>
          </w:tcPr>
          <w:p>
            <w:pPr>
              <w:spacing w:line="240" w:lineRule="auto"/>
              <w:rPr>
                <w:rFonts w:hint="eastAsia" w:ascii="宋体" w:hAnsi="宋体"/>
                <w:color w:val="auto"/>
                <w:sz w:val="21"/>
                <w:szCs w:val="21"/>
                <w:highlight w:val="none"/>
                <w:lang w:eastAsia="zh-CN"/>
              </w:rPr>
            </w:pPr>
            <w:r>
              <w:rPr>
                <w:rFonts w:hint="eastAsia" w:ascii="宋体" w:hAnsi="宋体"/>
                <w:color w:val="auto"/>
                <w:sz w:val="21"/>
                <w:szCs w:val="21"/>
                <w:highlight w:val="none"/>
                <w:lang w:eastAsia="zh-CN"/>
              </w:rPr>
              <w:t>1、为促进中小企业发展，根据《中华人民共和国政府采购法实施条例》“第六条”、财库〔2020〕46号文《政府采购促进中小企业发展管理办法》及财库〔2022〕19号文《财政部关于进一步加大政府采购支持中小企业力度的通知》的规定，给予小微型企业投标人的投标报价给予</w:t>
            </w:r>
            <w:r>
              <w:rPr>
                <w:rFonts w:hint="eastAsia" w:ascii="宋体" w:hAnsi="宋体"/>
                <w:color w:val="auto"/>
                <w:sz w:val="21"/>
                <w:szCs w:val="21"/>
                <w:highlight w:val="none"/>
                <w:lang w:val="en-US" w:eastAsia="zh-CN"/>
              </w:rPr>
              <w:t>10</w:t>
            </w:r>
            <w:r>
              <w:rPr>
                <w:rFonts w:hint="eastAsia" w:ascii="宋体" w:hAnsi="宋体"/>
                <w:color w:val="auto"/>
                <w:sz w:val="21"/>
                <w:szCs w:val="21"/>
                <w:highlight w:val="none"/>
                <w:lang w:eastAsia="zh-CN"/>
              </w:rPr>
              <w:t xml:space="preserve">%的扣除，用扣除后的投标报价参与评审，中小企业划型标 准见《关于印发中小企业划型标规定的通知》（工信部联企业[2011]300 号），投标人提供《中小企业声明函》（格式见招标文件附件） </w:t>
            </w:r>
          </w:p>
          <w:p>
            <w:pPr>
              <w:spacing w:line="240" w:lineRule="auto"/>
              <w:rPr>
                <w:rFonts w:hint="eastAsia" w:ascii="宋体" w:hAnsi="宋体"/>
                <w:color w:val="auto"/>
                <w:sz w:val="21"/>
                <w:szCs w:val="21"/>
                <w:highlight w:val="none"/>
                <w:lang w:eastAsia="zh-CN"/>
              </w:rPr>
            </w:pPr>
            <w:r>
              <w:rPr>
                <w:rFonts w:hint="eastAsia" w:ascii="宋体" w:hAnsi="宋体"/>
                <w:color w:val="auto"/>
                <w:sz w:val="21"/>
                <w:szCs w:val="21"/>
                <w:highlight w:val="none"/>
                <w:lang w:eastAsia="zh-CN"/>
              </w:rPr>
              <w:t xml:space="preserve">2、监狱企业视同中小型企业，享受中小型企业同等政策待遇。监狱企业参加政府采 购活动时，应当提供省级以上监狱管理局、戒毒管理局（含新疆生产建设兵团）出具的属于监狱企业的证明文件。 </w:t>
            </w:r>
          </w:p>
          <w:p>
            <w:pPr>
              <w:spacing w:line="240" w:lineRule="auto"/>
              <w:rPr>
                <w:rFonts w:hint="eastAsia" w:ascii="宋体" w:hAnsi="宋体"/>
                <w:color w:val="auto"/>
                <w:sz w:val="21"/>
                <w:szCs w:val="21"/>
                <w:highlight w:val="none"/>
                <w:lang w:eastAsia="zh-CN"/>
              </w:rPr>
            </w:pPr>
            <w:r>
              <w:rPr>
                <w:rFonts w:hint="eastAsia" w:ascii="宋体" w:hAnsi="宋体"/>
                <w:color w:val="auto"/>
                <w:sz w:val="21"/>
                <w:szCs w:val="21"/>
                <w:highlight w:val="none"/>
                <w:lang w:eastAsia="zh-CN"/>
              </w:rPr>
              <w:t>3、没有提供《中小企业声明函》的供应商将被视为不接受投标总价的扣除，用原投标总价参与评审。</w:t>
            </w:r>
          </w:p>
          <w:p>
            <w:pPr>
              <w:spacing w:line="240" w:lineRule="auto"/>
              <w:rPr>
                <w:rFonts w:hint="eastAsia" w:ascii="宋体" w:hAnsi="宋体"/>
                <w:color w:val="auto"/>
                <w:sz w:val="21"/>
                <w:szCs w:val="21"/>
                <w:highlight w:val="none"/>
                <w:lang w:eastAsia="zh-CN"/>
              </w:rPr>
            </w:pPr>
            <w:r>
              <w:rPr>
                <w:rFonts w:hint="eastAsia" w:ascii="宋体" w:hAnsi="宋体"/>
                <w:color w:val="auto"/>
                <w:sz w:val="21"/>
                <w:szCs w:val="21"/>
                <w:highlight w:val="none"/>
                <w:lang w:eastAsia="zh-CN"/>
              </w:rPr>
              <w:t xml:space="preserve">4、政府采购合同融资是河南省财政厅支持中小微企业发展，针对参与政府采购活 动的供应商融资难、融资贵问题推出的一项融资政策。贵公司若成为本次政府采购项 目的中标成交供应商，可持政府采购合同向金融机构申请贷款，无需抵押、担保，融资机构将根据《河南省政府采购合同融资工作实施方案》（豫财购〔2017〕10 号）， 按照双方自愿的原则提供便捷、优惠的贷款服务。 </w:t>
            </w:r>
          </w:p>
          <w:p>
            <w:pPr>
              <w:spacing w:line="240" w:lineRule="auto"/>
              <w:rPr>
                <w:rFonts w:ascii="宋体"/>
                <w:color w:val="auto"/>
                <w:sz w:val="21"/>
                <w:szCs w:val="21"/>
                <w:highlight w:val="none"/>
                <w:lang w:eastAsia="zh-CN"/>
              </w:rPr>
            </w:pPr>
            <w:r>
              <w:rPr>
                <w:rFonts w:hint="eastAsia" w:ascii="宋体" w:hAnsi="宋体"/>
                <w:color w:val="auto"/>
                <w:sz w:val="21"/>
                <w:szCs w:val="21"/>
                <w:highlight w:val="none"/>
                <w:lang w:eastAsia="zh-CN"/>
              </w:rPr>
              <w:t>贷款渠道和提供贷款的金融机构，可在河南省政府采购网“河南省政府采购合同融 资平台”查询联系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242" w:type="dxa"/>
            <w:noWrap/>
            <w:vAlign w:val="center"/>
          </w:tcPr>
          <w:p>
            <w:pPr>
              <w:spacing w:line="320" w:lineRule="exact"/>
              <w:jc w:val="center"/>
              <w:rPr>
                <w:rFonts w:ascii="宋体" w:hAnsi="宋体"/>
                <w:color w:val="auto"/>
                <w:sz w:val="21"/>
                <w:szCs w:val="21"/>
                <w:highlight w:val="none"/>
                <w:lang w:eastAsia="zh-CN"/>
              </w:rPr>
            </w:pPr>
            <w:r>
              <w:rPr>
                <w:rFonts w:ascii="宋体" w:hAnsi="宋体"/>
                <w:color w:val="auto"/>
                <w:sz w:val="21"/>
                <w:szCs w:val="21"/>
                <w:highlight w:val="none"/>
                <w:lang w:eastAsia="zh-CN"/>
              </w:rPr>
              <w:t>10</w:t>
            </w:r>
          </w:p>
        </w:tc>
        <w:tc>
          <w:tcPr>
            <w:tcW w:w="1618" w:type="dxa"/>
            <w:noWrap/>
            <w:vAlign w:val="center"/>
          </w:tcPr>
          <w:p>
            <w:pPr>
              <w:spacing w:line="360" w:lineRule="auto"/>
              <w:jc w:val="center"/>
              <w:rPr>
                <w:rFonts w:hint="eastAsia" w:ascii="宋体" w:hAnsi="宋体" w:eastAsia="宋体" w:cs="宋体"/>
                <w:color w:val="auto"/>
                <w:sz w:val="21"/>
                <w:szCs w:val="21"/>
                <w:highlight w:val="none"/>
                <w:lang w:val="en-US" w:eastAsia="en-US" w:bidi="ar-SA"/>
              </w:rPr>
            </w:pPr>
            <w:r>
              <w:rPr>
                <w:rFonts w:hint="eastAsia" w:ascii="宋体" w:hAnsi="宋体" w:cs="宋体"/>
                <w:color w:val="auto"/>
                <w:sz w:val="21"/>
                <w:szCs w:val="21"/>
                <w:highlight w:val="none"/>
              </w:rPr>
              <w:t>是否接受联合体投标</w:t>
            </w:r>
          </w:p>
        </w:tc>
        <w:tc>
          <w:tcPr>
            <w:tcW w:w="6604" w:type="dxa"/>
            <w:noWrap/>
            <w:vAlign w:val="center"/>
          </w:tcPr>
          <w:p>
            <w:pPr>
              <w:pStyle w:val="6"/>
              <w:topLinePunct/>
              <w:spacing w:line="360" w:lineRule="auto"/>
              <w:jc w:val="left"/>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242" w:type="dxa"/>
            <w:noWrap/>
            <w:vAlign w:val="center"/>
          </w:tcPr>
          <w:p>
            <w:pPr>
              <w:spacing w:line="320" w:lineRule="exact"/>
              <w:jc w:val="center"/>
              <w:rPr>
                <w:rFonts w:ascii="宋体" w:hAnsi="宋体"/>
                <w:color w:val="auto"/>
                <w:sz w:val="21"/>
                <w:szCs w:val="21"/>
                <w:highlight w:val="none"/>
                <w:lang w:eastAsia="zh-CN"/>
              </w:rPr>
            </w:pPr>
            <w:r>
              <w:rPr>
                <w:rFonts w:ascii="宋体" w:hAnsi="宋体"/>
                <w:color w:val="auto"/>
                <w:sz w:val="21"/>
                <w:szCs w:val="21"/>
                <w:highlight w:val="none"/>
                <w:lang w:eastAsia="zh-CN"/>
              </w:rPr>
              <w:t>11</w:t>
            </w:r>
          </w:p>
        </w:tc>
        <w:tc>
          <w:tcPr>
            <w:tcW w:w="1618" w:type="dxa"/>
            <w:noWrap/>
            <w:vAlign w:val="center"/>
          </w:tcPr>
          <w:p>
            <w:pPr>
              <w:spacing w:line="360" w:lineRule="auto"/>
              <w:jc w:val="center"/>
              <w:rPr>
                <w:rFonts w:hint="eastAsia" w:ascii="宋体" w:hAnsi="宋体" w:eastAsia="宋体" w:cs="宋体"/>
                <w:color w:val="auto"/>
                <w:sz w:val="21"/>
                <w:szCs w:val="21"/>
                <w:highlight w:val="none"/>
                <w:lang w:val="en-US" w:eastAsia="en-US" w:bidi="ar-SA"/>
              </w:rPr>
            </w:pPr>
            <w:r>
              <w:rPr>
                <w:rFonts w:hint="eastAsia" w:ascii="宋体" w:hAnsi="宋体" w:cs="宋体"/>
                <w:color w:val="auto"/>
                <w:sz w:val="21"/>
                <w:szCs w:val="21"/>
                <w:highlight w:val="none"/>
              </w:rPr>
              <w:t>招投标澄清、答疑会</w:t>
            </w:r>
          </w:p>
        </w:tc>
        <w:tc>
          <w:tcPr>
            <w:tcW w:w="6604" w:type="dxa"/>
            <w:noWrap/>
            <w:vAlign w:val="center"/>
          </w:tcPr>
          <w:p>
            <w:pPr>
              <w:pStyle w:val="6"/>
              <w:topLinePunct/>
              <w:spacing w:line="360" w:lineRule="auto"/>
              <w:jc w:val="left"/>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rPr>
              <w:t>不召开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6" w:hRule="atLeast"/>
        </w:trPr>
        <w:tc>
          <w:tcPr>
            <w:tcW w:w="1242" w:type="dxa"/>
            <w:noWrap/>
            <w:vAlign w:val="center"/>
          </w:tcPr>
          <w:p>
            <w:pPr>
              <w:spacing w:line="320" w:lineRule="exact"/>
              <w:jc w:val="center"/>
              <w:rPr>
                <w:rFonts w:ascii="宋体" w:hAnsi="宋体"/>
                <w:color w:val="auto"/>
                <w:sz w:val="21"/>
                <w:szCs w:val="21"/>
                <w:highlight w:val="none"/>
                <w:lang w:eastAsia="zh-CN"/>
              </w:rPr>
            </w:pPr>
            <w:r>
              <w:rPr>
                <w:rFonts w:ascii="宋体" w:hAnsi="宋体"/>
                <w:color w:val="auto"/>
                <w:sz w:val="21"/>
                <w:szCs w:val="21"/>
                <w:highlight w:val="none"/>
                <w:lang w:eastAsia="zh-CN"/>
              </w:rPr>
              <w:t>12</w:t>
            </w:r>
          </w:p>
        </w:tc>
        <w:tc>
          <w:tcPr>
            <w:tcW w:w="1618" w:type="dxa"/>
            <w:noWrap/>
            <w:vAlign w:val="center"/>
          </w:tcPr>
          <w:p>
            <w:pPr>
              <w:spacing w:line="360" w:lineRule="auto"/>
              <w:jc w:val="center"/>
              <w:rPr>
                <w:rFonts w:hint="eastAsia" w:ascii="宋体" w:hAnsi="宋体" w:eastAsia="宋体" w:cs="宋体"/>
                <w:color w:val="auto"/>
                <w:sz w:val="21"/>
                <w:szCs w:val="21"/>
                <w:highlight w:val="none"/>
                <w:lang w:val="en-US" w:eastAsia="en-US" w:bidi="ar-SA"/>
              </w:rPr>
            </w:pPr>
            <w:r>
              <w:rPr>
                <w:rFonts w:hint="eastAsia" w:ascii="宋体" w:hAnsi="宋体" w:cs="宋体"/>
                <w:color w:val="auto"/>
                <w:sz w:val="21"/>
                <w:szCs w:val="21"/>
                <w:highlight w:val="none"/>
              </w:rPr>
              <w:t>递交响应截止时间及地点</w:t>
            </w:r>
          </w:p>
        </w:tc>
        <w:tc>
          <w:tcPr>
            <w:tcW w:w="6604" w:type="dxa"/>
            <w:noWrap/>
            <w:vAlign w:val="center"/>
          </w:tcPr>
          <w:p>
            <w:pPr>
              <w:spacing w:line="360" w:lineRule="auto"/>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递交响应性文件截止时间：</w:t>
            </w:r>
            <w:r>
              <w:rPr>
                <w:rFonts w:hint="eastAsia" w:ascii="宋体" w:hAnsi="宋体" w:cs="宋体"/>
                <w:b/>
                <w:bCs/>
                <w:color w:val="auto"/>
                <w:sz w:val="21"/>
                <w:szCs w:val="21"/>
                <w:highlight w:val="none"/>
                <w:lang w:eastAsia="zh-CN"/>
              </w:rPr>
              <w:t>2022年</w:t>
            </w:r>
            <w:r>
              <w:rPr>
                <w:rFonts w:hint="eastAsia" w:ascii="宋体" w:hAnsi="宋体" w:cs="宋体"/>
                <w:b/>
                <w:bCs/>
                <w:color w:val="auto"/>
                <w:sz w:val="21"/>
                <w:szCs w:val="21"/>
                <w:highlight w:val="none"/>
                <w:lang w:val="en-US" w:eastAsia="zh-CN"/>
              </w:rPr>
              <w:t>9</w:t>
            </w:r>
            <w:r>
              <w:rPr>
                <w:rFonts w:hint="eastAsia" w:ascii="宋体" w:hAnsi="宋体" w:cs="宋体"/>
                <w:b/>
                <w:bCs/>
                <w:color w:val="auto"/>
                <w:sz w:val="21"/>
                <w:szCs w:val="21"/>
                <w:highlight w:val="none"/>
                <w:lang w:eastAsia="zh-CN"/>
              </w:rPr>
              <w:t>月</w:t>
            </w:r>
            <w:r>
              <w:rPr>
                <w:rFonts w:hint="eastAsia" w:ascii="宋体" w:hAnsi="宋体" w:cs="宋体"/>
                <w:b/>
                <w:bCs/>
                <w:color w:val="auto"/>
                <w:sz w:val="21"/>
                <w:szCs w:val="21"/>
                <w:highlight w:val="none"/>
                <w:lang w:val="en-US" w:eastAsia="zh-CN"/>
              </w:rPr>
              <w:t>29</w:t>
            </w:r>
            <w:r>
              <w:rPr>
                <w:rFonts w:hint="eastAsia" w:ascii="宋体" w:hAnsi="宋体" w:cs="宋体"/>
                <w:b/>
                <w:bCs/>
                <w:color w:val="auto"/>
                <w:sz w:val="21"/>
                <w:szCs w:val="21"/>
                <w:highlight w:val="none"/>
                <w:lang w:eastAsia="zh-CN"/>
              </w:rPr>
              <w:t>日</w:t>
            </w:r>
            <w:r>
              <w:rPr>
                <w:rFonts w:hint="eastAsia" w:ascii="宋体" w:hAnsi="宋体" w:cs="宋体"/>
                <w:b/>
                <w:bCs/>
                <w:color w:val="auto"/>
                <w:sz w:val="21"/>
                <w:szCs w:val="21"/>
                <w:highlight w:val="none"/>
                <w:lang w:val="en-US" w:eastAsia="zh-CN"/>
              </w:rPr>
              <w:t>15时00分</w:t>
            </w:r>
          </w:p>
          <w:p>
            <w:pPr>
              <w:spacing w:line="360" w:lineRule="auto"/>
              <w:rPr>
                <w:rFonts w:hint="eastAsia" w:ascii="宋体" w:hAnsi="宋体" w:eastAsia="宋体" w:cs="宋体"/>
                <w:color w:val="auto"/>
                <w:sz w:val="21"/>
                <w:szCs w:val="21"/>
                <w:highlight w:val="none"/>
                <w:lang w:val="en-US" w:eastAsia="zh-CN" w:bidi="ar-SA"/>
              </w:rPr>
            </w:pPr>
            <w:r>
              <w:rPr>
                <w:rFonts w:hint="eastAsia" w:ascii="宋体" w:hAnsi="宋体" w:cs="宋体"/>
                <w:b/>
                <w:bCs/>
                <w:color w:val="auto"/>
                <w:sz w:val="21"/>
                <w:szCs w:val="21"/>
                <w:highlight w:val="none"/>
              </w:rPr>
              <w:t>递交响应性文件地点：濮阳市绿城花园38号楼二单元403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1242" w:type="dxa"/>
            <w:noWrap/>
            <w:vAlign w:val="center"/>
          </w:tcPr>
          <w:p>
            <w:pPr>
              <w:spacing w:line="320" w:lineRule="exact"/>
              <w:jc w:val="center"/>
              <w:rPr>
                <w:rFonts w:ascii="宋体" w:hAnsi="宋体"/>
                <w:color w:val="auto"/>
                <w:sz w:val="21"/>
                <w:szCs w:val="21"/>
                <w:highlight w:val="none"/>
                <w:lang w:eastAsia="zh-CN"/>
              </w:rPr>
            </w:pPr>
            <w:r>
              <w:rPr>
                <w:rFonts w:hint="eastAsia" w:ascii="宋体" w:hAnsi="宋体"/>
                <w:color w:val="auto"/>
                <w:sz w:val="21"/>
                <w:szCs w:val="21"/>
                <w:highlight w:val="none"/>
                <w:lang w:eastAsia="zh-CN"/>
              </w:rPr>
              <w:t>13</w:t>
            </w:r>
          </w:p>
        </w:tc>
        <w:tc>
          <w:tcPr>
            <w:tcW w:w="1618" w:type="dxa"/>
            <w:noWrap/>
            <w:vAlign w:val="center"/>
          </w:tcPr>
          <w:p>
            <w:pPr>
              <w:shd w:val="solid" w:color="FFFFFF" w:fill="auto"/>
              <w:autoSpaceDN w:val="0"/>
              <w:spacing w:line="320" w:lineRule="exact"/>
              <w:jc w:val="center"/>
              <w:rPr>
                <w:rFonts w:ascii="宋体" w:hAnsi="宋体"/>
                <w:color w:val="auto"/>
                <w:sz w:val="21"/>
                <w:szCs w:val="21"/>
                <w:highlight w:val="none"/>
                <w:shd w:val="clear" w:color="auto" w:fill="FFFFFF"/>
              </w:rPr>
            </w:pPr>
            <w:r>
              <w:rPr>
                <w:rFonts w:hint="eastAsia" w:ascii="宋体" w:hAnsi="宋体"/>
                <w:color w:val="auto"/>
                <w:sz w:val="21"/>
                <w:szCs w:val="21"/>
                <w:highlight w:val="none"/>
                <w:shd w:val="clear" w:color="auto" w:fill="FFFFFF"/>
              </w:rPr>
              <w:t>投标文件份数</w:t>
            </w:r>
          </w:p>
        </w:tc>
        <w:tc>
          <w:tcPr>
            <w:tcW w:w="6604" w:type="dxa"/>
            <w:noWrap/>
            <w:vAlign w:val="center"/>
          </w:tcPr>
          <w:p>
            <w:pPr>
              <w:shd w:val="solid" w:color="FFFFFF" w:fill="auto"/>
              <w:autoSpaceDN w:val="0"/>
              <w:spacing w:line="320" w:lineRule="exact"/>
              <w:jc w:val="left"/>
              <w:rPr>
                <w:rFonts w:ascii="宋体" w:hAnsi="宋体"/>
                <w:color w:val="auto"/>
                <w:sz w:val="21"/>
                <w:szCs w:val="21"/>
                <w:highlight w:val="none"/>
                <w:shd w:val="clear" w:color="auto" w:fill="FFFFFF"/>
                <w:lang w:eastAsia="zh-CN"/>
              </w:rPr>
            </w:pPr>
            <w:r>
              <w:rPr>
                <w:rFonts w:hint="eastAsia" w:ascii="宋体" w:hAnsi="宋体" w:cs="宋体"/>
                <w:b/>
                <w:bCs/>
                <w:color w:val="auto"/>
                <w:sz w:val="21"/>
                <w:szCs w:val="21"/>
                <w:highlight w:val="none"/>
              </w:rPr>
              <w:t>正本壹份，副本贰份，电子文档壹份</w:t>
            </w:r>
            <w:r>
              <w:rPr>
                <w:rFonts w:hint="eastAsia" w:ascii="宋体" w:hAnsi="宋体" w:cs="宋体"/>
                <w:b/>
                <w:bCs/>
                <w:color w:val="auto"/>
                <w:kern w:val="0"/>
                <w:sz w:val="21"/>
                <w:szCs w:val="21"/>
                <w:highlight w:val="none"/>
              </w:rPr>
              <w:t>（U盘形式）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1242" w:type="dxa"/>
            <w:noWrap/>
            <w:vAlign w:val="center"/>
          </w:tcPr>
          <w:p>
            <w:pPr>
              <w:spacing w:line="320" w:lineRule="exact"/>
              <w:jc w:val="center"/>
              <w:rPr>
                <w:rFonts w:hint="default" w:ascii="宋体" w:hAnsi="宋体"/>
                <w:color w:val="auto"/>
                <w:sz w:val="21"/>
                <w:szCs w:val="21"/>
                <w:highlight w:val="none"/>
                <w:lang w:val="en-US" w:eastAsia="zh-CN"/>
              </w:rPr>
            </w:pPr>
            <w:r>
              <w:rPr>
                <w:rFonts w:hint="eastAsia" w:ascii="宋体" w:hAnsi="宋体"/>
                <w:color w:val="auto"/>
                <w:sz w:val="21"/>
                <w:szCs w:val="21"/>
                <w:highlight w:val="none"/>
                <w:lang w:val="en-US" w:eastAsia="zh-CN"/>
              </w:rPr>
              <w:t>14</w:t>
            </w:r>
          </w:p>
        </w:tc>
        <w:tc>
          <w:tcPr>
            <w:tcW w:w="1618" w:type="dxa"/>
            <w:noWrap/>
            <w:vAlign w:val="center"/>
          </w:tcPr>
          <w:p>
            <w:pPr>
              <w:shd w:val="solid" w:color="FFFFFF" w:fill="auto"/>
              <w:autoSpaceDN w:val="0"/>
              <w:spacing w:line="320" w:lineRule="exact"/>
              <w:jc w:val="center"/>
              <w:rPr>
                <w:rFonts w:hint="eastAsia" w:ascii="宋体" w:hAnsi="宋体" w:eastAsia="宋体"/>
                <w:color w:val="auto"/>
                <w:sz w:val="21"/>
                <w:szCs w:val="21"/>
                <w:highlight w:val="none"/>
                <w:shd w:val="clear" w:color="auto" w:fill="FFFFFF"/>
                <w:lang w:eastAsia="zh-CN"/>
              </w:rPr>
            </w:pPr>
            <w:r>
              <w:rPr>
                <w:rFonts w:hint="eastAsia" w:ascii="宋体" w:hAnsi="宋体"/>
                <w:color w:val="auto"/>
                <w:sz w:val="21"/>
                <w:szCs w:val="21"/>
                <w:highlight w:val="none"/>
                <w:shd w:val="clear" w:color="auto" w:fill="FFFFFF"/>
                <w:lang w:eastAsia="zh-CN"/>
              </w:rPr>
              <w:t>投标有效期</w:t>
            </w:r>
          </w:p>
        </w:tc>
        <w:tc>
          <w:tcPr>
            <w:tcW w:w="6604" w:type="dxa"/>
            <w:noWrap/>
            <w:vAlign w:val="center"/>
          </w:tcPr>
          <w:p>
            <w:pPr>
              <w:shd w:val="solid" w:color="FFFFFF" w:fill="auto"/>
              <w:autoSpaceDN w:val="0"/>
              <w:spacing w:line="320" w:lineRule="exact"/>
              <w:jc w:val="left"/>
              <w:rPr>
                <w:rFonts w:hint="eastAsia" w:ascii="宋体" w:hAnsi="宋体"/>
                <w:color w:val="auto"/>
                <w:sz w:val="21"/>
                <w:szCs w:val="21"/>
                <w:highlight w:val="none"/>
                <w:shd w:val="clear" w:color="auto" w:fill="FFFFFF"/>
                <w:lang w:eastAsia="zh-CN"/>
              </w:rPr>
            </w:pPr>
            <w:r>
              <w:rPr>
                <w:rFonts w:hint="eastAsia" w:ascii="宋体" w:hAnsi="宋体"/>
                <w:color w:val="auto"/>
                <w:sz w:val="21"/>
                <w:szCs w:val="21"/>
                <w:highlight w:val="none"/>
                <w:shd w:val="clear" w:color="auto" w:fill="FFFFFF"/>
                <w:lang w:eastAsia="zh-CN"/>
              </w:rPr>
              <w:t>自投标截止之日起60日历天</w:t>
            </w:r>
            <w:r>
              <w:rPr>
                <w:rFonts w:hint="eastAsia" w:ascii="宋体" w:hAnsi="宋体" w:cs="宋体"/>
                <w:color w:val="auto"/>
                <w:sz w:val="21"/>
                <w:szCs w:val="21"/>
                <w:highlight w:val="none"/>
              </w:rPr>
              <w:t>（从投标截止之日算起）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1242" w:type="dxa"/>
            <w:noWrap/>
            <w:vAlign w:val="center"/>
          </w:tcPr>
          <w:p>
            <w:pPr>
              <w:spacing w:line="320" w:lineRule="exact"/>
              <w:jc w:val="center"/>
              <w:rPr>
                <w:rFonts w:hint="default" w:ascii="宋体" w:hAnsi="宋体"/>
                <w:color w:val="auto"/>
                <w:sz w:val="21"/>
                <w:szCs w:val="21"/>
                <w:highlight w:val="none"/>
                <w:lang w:val="en-US" w:eastAsia="zh-CN"/>
              </w:rPr>
            </w:pPr>
            <w:r>
              <w:rPr>
                <w:rFonts w:hint="eastAsia" w:ascii="宋体" w:hAnsi="宋体"/>
                <w:color w:val="auto"/>
                <w:sz w:val="21"/>
                <w:szCs w:val="21"/>
                <w:highlight w:val="none"/>
                <w:lang w:val="en-US" w:eastAsia="zh-CN"/>
              </w:rPr>
              <w:t>15</w:t>
            </w:r>
          </w:p>
        </w:tc>
        <w:tc>
          <w:tcPr>
            <w:tcW w:w="1618" w:type="dxa"/>
            <w:noWrap/>
            <w:vAlign w:val="center"/>
          </w:tcPr>
          <w:p>
            <w:pPr>
              <w:spacing w:line="360" w:lineRule="auto"/>
              <w:jc w:val="center"/>
              <w:rPr>
                <w:rFonts w:hint="eastAsia" w:ascii="宋体" w:hAnsi="宋体" w:eastAsia="宋体" w:cs="宋体"/>
                <w:color w:val="auto"/>
                <w:sz w:val="21"/>
                <w:szCs w:val="21"/>
                <w:highlight w:val="none"/>
                <w:lang w:val="en-US" w:eastAsia="zh-CN" w:bidi="ar-SA"/>
              </w:rPr>
            </w:pPr>
            <w:r>
              <w:rPr>
                <w:rFonts w:hint="eastAsia" w:ascii="宋体" w:hAnsi="宋体" w:cs="宋体"/>
                <w:color w:val="auto"/>
                <w:sz w:val="21"/>
                <w:szCs w:val="21"/>
                <w:highlight w:val="none"/>
              </w:rPr>
              <w:t>踏勘现场</w:t>
            </w:r>
          </w:p>
        </w:tc>
        <w:tc>
          <w:tcPr>
            <w:tcW w:w="6604" w:type="dxa"/>
            <w:noWrap/>
            <w:vAlign w:val="center"/>
          </w:tcPr>
          <w:p>
            <w:pPr>
              <w:pStyle w:val="6"/>
              <w:topLinePunct/>
              <w:spacing w:line="360" w:lineRule="auto"/>
              <w:jc w:val="left"/>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rPr>
              <w:t>不组织，自行踏勘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1242" w:type="dxa"/>
            <w:noWrap/>
            <w:vAlign w:val="center"/>
          </w:tcPr>
          <w:p>
            <w:pPr>
              <w:spacing w:line="320" w:lineRule="exact"/>
              <w:jc w:val="center"/>
              <w:rPr>
                <w:rFonts w:hint="default" w:ascii="宋体" w:hAnsi="宋体"/>
                <w:color w:val="auto"/>
                <w:sz w:val="21"/>
                <w:szCs w:val="21"/>
                <w:highlight w:val="none"/>
                <w:lang w:val="en-US" w:eastAsia="zh-CN"/>
              </w:rPr>
            </w:pPr>
            <w:r>
              <w:rPr>
                <w:rFonts w:hint="eastAsia" w:ascii="宋体" w:hAnsi="宋体"/>
                <w:color w:val="auto"/>
                <w:sz w:val="21"/>
                <w:szCs w:val="21"/>
                <w:highlight w:val="none"/>
                <w:lang w:val="en-US" w:eastAsia="zh-CN"/>
              </w:rPr>
              <w:t>16</w:t>
            </w:r>
          </w:p>
        </w:tc>
        <w:tc>
          <w:tcPr>
            <w:tcW w:w="1618" w:type="dxa"/>
            <w:noWrap/>
            <w:vAlign w:val="center"/>
          </w:tcPr>
          <w:p>
            <w:pPr>
              <w:spacing w:line="360" w:lineRule="auto"/>
              <w:jc w:val="center"/>
              <w:rPr>
                <w:rFonts w:hint="eastAsia" w:ascii="宋体" w:hAnsi="宋体" w:eastAsia="宋体" w:cs="宋体"/>
                <w:color w:val="auto"/>
                <w:sz w:val="21"/>
                <w:szCs w:val="21"/>
                <w:highlight w:val="none"/>
                <w:lang w:val="en-US" w:eastAsia="zh-CN" w:bidi="ar-SA"/>
              </w:rPr>
            </w:pPr>
            <w:r>
              <w:rPr>
                <w:rFonts w:hint="eastAsia" w:ascii="宋体" w:hAnsi="宋体" w:cs="宋体"/>
                <w:color w:val="auto"/>
                <w:sz w:val="21"/>
                <w:szCs w:val="21"/>
                <w:highlight w:val="none"/>
              </w:rPr>
              <w:t>装订要求</w:t>
            </w:r>
          </w:p>
        </w:tc>
        <w:tc>
          <w:tcPr>
            <w:tcW w:w="6604" w:type="dxa"/>
            <w:noWrap/>
            <w:vAlign w:val="center"/>
          </w:tcPr>
          <w:p>
            <w:pPr>
              <w:spacing w:line="360" w:lineRule="auto"/>
              <w:rPr>
                <w:rFonts w:hint="eastAsia" w:ascii="宋体" w:hAnsi="宋体" w:eastAsia="宋体" w:cs="宋体"/>
                <w:color w:val="auto"/>
                <w:sz w:val="21"/>
                <w:szCs w:val="21"/>
                <w:highlight w:val="none"/>
                <w:lang w:val="en-US" w:eastAsia="zh-CN" w:bidi="ar-SA"/>
              </w:rPr>
            </w:pPr>
            <w:r>
              <w:rPr>
                <w:rFonts w:hint="eastAsia" w:ascii="宋体" w:hAnsi="宋体" w:cs="宋体"/>
                <w:color w:val="auto"/>
                <w:sz w:val="21"/>
                <w:szCs w:val="21"/>
                <w:highlight w:val="none"/>
              </w:rPr>
              <w:t>响应性文件的正本与副本应采用左侧胶粘方式装订，不得采用活页夹等可随时拆换的方式装订，编制目录并编制连续页码。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1242" w:type="dxa"/>
            <w:noWrap/>
            <w:vAlign w:val="center"/>
          </w:tcPr>
          <w:p>
            <w:pPr>
              <w:spacing w:line="320" w:lineRule="exact"/>
              <w:jc w:val="center"/>
              <w:rPr>
                <w:rFonts w:hint="default" w:ascii="宋体" w:hAnsi="宋体"/>
                <w:color w:val="auto"/>
                <w:sz w:val="21"/>
                <w:szCs w:val="21"/>
                <w:highlight w:val="none"/>
                <w:lang w:val="en-US" w:eastAsia="zh-CN"/>
              </w:rPr>
            </w:pPr>
            <w:r>
              <w:rPr>
                <w:rFonts w:hint="eastAsia" w:ascii="宋体" w:hAnsi="宋体"/>
                <w:color w:val="auto"/>
                <w:sz w:val="21"/>
                <w:szCs w:val="21"/>
                <w:highlight w:val="none"/>
                <w:lang w:val="en-US" w:eastAsia="zh-CN"/>
              </w:rPr>
              <w:t>17</w:t>
            </w:r>
          </w:p>
        </w:tc>
        <w:tc>
          <w:tcPr>
            <w:tcW w:w="1618" w:type="dxa"/>
            <w:noWrap/>
            <w:vAlign w:val="center"/>
          </w:tcPr>
          <w:p>
            <w:pPr>
              <w:spacing w:line="360" w:lineRule="auto"/>
              <w:jc w:val="center"/>
              <w:rPr>
                <w:rFonts w:hint="eastAsia" w:ascii="宋体" w:hAnsi="宋体" w:eastAsia="宋体" w:cs="宋体"/>
                <w:color w:val="auto"/>
                <w:sz w:val="21"/>
                <w:szCs w:val="21"/>
                <w:highlight w:val="none"/>
                <w:lang w:val="en-US" w:eastAsia="zh-CN" w:bidi="ar-SA"/>
              </w:rPr>
            </w:pPr>
            <w:r>
              <w:rPr>
                <w:rFonts w:hint="eastAsia" w:ascii="宋体" w:hAnsi="宋体" w:cs="宋体"/>
                <w:color w:val="auto"/>
                <w:sz w:val="21"/>
                <w:szCs w:val="21"/>
                <w:highlight w:val="none"/>
              </w:rPr>
              <w:t>开标时间和地点</w:t>
            </w:r>
          </w:p>
        </w:tc>
        <w:tc>
          <w:tcPr>
            <w:tcW w:w="6604" w:type="dxa"/>
            <w:noWrap/>
            <w:vAlign w:val="center"/>
          </w:tcPr>
          <w:p>
            <w:pPr>
              <w:widowControl/>
              <w:autoSpaceDE w:val="0"/>
              <w:autoSpaceDN w:val="0"/>
              <w:adjustRightInd w:val="0"/>
              <w:spacing w:line="360" w:lineRule="auto"/>
              <w:jc w:val="left"/>
              <w:rPr>
                <w:rFonts w:hint="eastAsia" w:ascii="宋体" w:hAnsi="宋体" w:cs="宋体"/>
                <w:bCs/>
                <w:color w:val="auto"/>
                <w:kern w:val="0"/>
                <w:sz w:val="21"/>
                <w:szCs w:val="21"/>
                <w:highlight w:val="none"/>
              </w:rPr>
            </w:pPr>
            <w:r>
              <w:rPr>
                <w:rFonts w:hint="eastAsia" w:ascii="宋体" w:hAnsi="宋体" w:cs="宋体"/>
                <w:bCs/>
                <w:color w:val="auto"/>
                <w:kern w:val="0"/>
                <w:sz w:val="21"/>
                <w:szCs w:val="21"/>
                <w:highlight w:val="none"/>
              </w:rPr>
              <w:t>开标时间：同递交响应性文件截止时间</w:t>
            </w:r>
          </w:p>
          <w:p>
            <w:pPr>
              <w:spacing w:line="360" w:lineRule="auto"/>
              <w:rPr>
                <w:rFonts w:hint="eastAsia" w:ascii="宋体" w:hAnsi="宋体" w:eastAsia="宋体" w:cs="宋体"/>
                <w:color w:val="auto"/>
                <w:sz w:val="21"/>
                <w:szCs w:val="21"/>
                <w:highlight w:val="none"/>
                <w:lang w:val="en-US" w:eastAsia="zh-CN" w:bidi="ar-SA"/>
              </w:rPr>
            </w:pPr>
            <w:r>
              <w:rPr>
                <w:rFonts w:hint="eastAsia" w:ascii="宋体" w:hAnsi="宋体" w:cs="宋体"/>
                <w:bCs/>
                <w:color w:val="auto"/>
                <w:kern w:val="0"/>
                <w:sz w:val="21"/>
                <w:szCs w:val="21"/>
                <w:highlight w:val="none"/>
              </w:rPr>
              <w:t>开标地点：同递交响应性文件地点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1242" w:type="dxa"/>
            <w:noWrap/>
            <w:vAlign w:val="center"/>
          </w:tcPr>
          <w:p>
            <w:pPr>
              <w:spacing w:line="320" w:lineRule="exact"/>
              <w:jc w:val="center"/>
              <w:rPr>
                <w:rFonts w:hint="default" w:ascii="宋体" w:hAnsi="宋体"/>
                <w:color w:val="auto"/>
                <w:sz w:val="21"/>
                <w:szCs w:val="21"/>
                <w:highlight w:val="none"/>
                <w:lang w:val="en-US" w:eastAsia="zh-CN"/>
              </w:rPr>
            </w:pPr>
            <w:r>
              <w:rPr>
                <w:rFonts w:hint="eastAsia" w:ascii="宋体" w:hAnsi="宋体"/>
                <w:color w:val="auto"/>
                <w:sz w:val="21"/>
                <w:szCs w:val="21"/>
                <w:highlight w:val="none"/>
                <w:lang w:val="en-US" w:eastAsia="zh-CN"/>
              </w:rPr>
              <w:t>18</w:t>
            </w:r>
          </w:p>
        </w:tc>
        <w:tc>
          <w:tcPr>
            <w:tcW w:w="1618" w:type="dxa"/>
            <w:noWrap/>
            <w:vAlign w:val="center"/>
          </w:tcPr>
          <w:p>
            <w:pPr>
              <w:spacing w:line="360" w:lineRule="auto"/>
              <w:jc w:val="center"/>
              <w:rPr>
                <w:rFonts w:hint="eastAsia" w:ascii="宋体" w:hAnsi="宋体" w:eastAsia="宋体" w:cs="宋体"/>
                <w:color w:val="auto"/>
                <w:sz w:val="21"/>
                <w:szCs w:val="21"/>
                <w:highlight w:val="none"/>
                <w:lang w:val="en-US" w:eastAsia="zh-CN" w:bidi="ar-SA"/>
              </w:rPr>
            </w:pPr>
            <w:r>
              <w:rPr>
                <w:rFonts w:hint="eastAsia" w:ascii="宋体" w:hAnsi="宋体" w:cs="宋体"/>
                <w:color w:val="auto"/>
                <w:sz w:val="21"/>
                <w:szCs w:val="21"/>
                <w:highlight w:val="none"/>
              </w:rPr>
              <w:t>谈判小组的组建</w:t>
            </w:r>
          </w:p>
        </w:tc>
        <w:tc>
          <w:tcPr>
            <w:tcW w:w="6604" w:type="dxa"/>
            <w:noWrap/>
            <w:vAlign w:val="center"/>
          </w:tcPr>
          <w:p>
            <w:pPr>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谈判小组构成：共3人，由采购人代表1人和评审专家2人组成。</w:t>
            </w:r>
          </w:p>
          <w:p>
            <w:pPr>
              <w:spacing w:line="360" w:lineRule="auto"/>
              <w:rPr>
                <w:rFonts w:hint="eastAsia" w:ascii="宋体" w:hAnsi="宋体" w:eastAsia="宋体" w:cs="宋体"/>
                <w:color w:val="auto"/>
                <w:sz w:val="21"/>
                <w:szCs w:val="21"/>
                <w:highlight w:val="none"/>
                <w:u w:val="single"/>
                <w:lang w:val="en-US" w:eastAsia="zh-CN" w:bidi="ar-SA"/>
              </w:rPr>
            </w:pPr>
            <w:r>
              <w:rPr>
                <w:rFonts w:hint="eastAsia" w:ascii="宋体" w:hAnsi="宋体" w:cs="宋体"/>
                <w:color w:val="auto"/>
                <w:sz w:val="21"/>
                <w:szCs w:val="21"/>
                <w:highlight w:val="none"/>
              </w:rPr>
              <w:t>评审专家确定方式：由采购人在评标专家库中随机抽取。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0" w:type="auto"/>
            <w:vAlign w:val="center"/>
          </w:tcPr>
          <w:p>
            <w:pPr>
              <w:spacing w:line="320" w:lineRule="exact"/>
              <w:jc w:val="center"/>
              <w:rPr>
                <w:rFonts w:hint="default" w:ascii="宋体" w:hAnsi="宋体"/>
                <w:color w:val="auto"/>
                <w:sz w:val="21"/>
                <w:szCs w:val="21"/>
                <w:highlight w:val="none"/>
                <w:lang w:val="en-US" w:eastAsia="zh-CN"/>
              </w:rPr>
            </w:pPr>
            <w:r>
              <w:rPr>
                <w:rFonts w:hint="eastAsia" w:ascii="宋体" w:hAnsi="宋体"/>
                <w:color w:val="auto"/>
                <w:sz w:val="21"/>
                <w:szCs w:val="21"/>
                <w:highlight w:val="none"/>
                <w:lang w:val="en-US" w:eastAsia="zh-CN"/>
              </w:rPr>
              <w:t>19</w:t>
            </w:r>
          </w:p>
        </w:tc>
        <w:tc>
          <w:tcPr>
            <w:tcW w:w="0" w:type="auto"/>
            <w:vAlign w:val="center"/>
          </w:tcPr>
          <w:p>
            <w:pPr>
              <w:spacing w:line="360" w:lineRule="auto"/>
              <w:jc w:val="center"/>
              <w:rPr>
                <w:rFonts w:hint="eastAsia" w:ascii="宋体" w:hAnsi="宋体" w:eastAsia="宋体" w:cs="宋体"/>
                <w:color w:val="auto"/>
                <w:sz w:val="21"/>
                <w:szCs w:val="21"/>
                <w:highlight w:val="none"/>
                <w:lang w:val="en-US" w:eastAsia="zh-CN" w:bidi="ar-SA"/>
              </w:rPr>
            </w:pPr>
            <w:r>
              <w:rPr>
                <w:rFonts w:hint="eastAsia" w:ascii="宋体" w:hAnsi="宋体" w:cs="宋体"/>
                <w:color w:val="auto"/>
                <w:sz w:val="21"/>
                <w:szCs w:val="21"/>
                <w:highlight w:val="none"/>
              </w:rPr>
              <w:t>是否授权谈判小组确定成交供应商</w:t>
            </w:r>
          </w:p>
        </w:tc>
        <w:tc>
          <w:tcPr>
            <w:tcW w:w="0" w:type="auto"/>
            <w:vAlign w:val="center"/>
          </w:tcPr>
          <w:p>
            <w:pPr>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否，推荐的中标候选人数：1-3人 </w:t>
            </w:r>
          </w:p>
          <w:p>
            <w:pPr>
              <w:spacing w:line="360" w:lineRule="auto"/>
              <w:rPr>
                <w:rFonts w:hint="eastAsia" w:ascii="宋体" w:hAnsi="宋体" w:eastAsia="宋体" w:cs="宋体"/>
                <w:color w:val="auto"/>
                <w:sz w:val="21"/>
                <w:szCs w:val="21"/>
                <w:highlight w:val="none"/>
                <w:lang w:val="en-US" w:eastAsia="zh-CN" w:bidi="ar-SA"/>
              </w:rPr>
            </w:pPr>
            <w:r>
              <w:rPr>
                <w:rFonts w:hint="eastAsia" w:ascii="宋体" w:hAnsi="宋体" w:cs="宋体"/>
                <w:color w:val="auto"/>
                <w:kern w:val="0"/>
                <w:sz w:val="21"/>
                <w:szCs w:val="21"/>
                <w:highlight w:val="none"/>
              </w:rPr>
              <w:t>依法必须进行招标的项目，采购人应当确定排名第一的中标候选人为成交供应商。排名第一的中标候选人放弃中标、因不可抗力不能履行合同、不按照竞争性谈判文件要求提交履约保证金，或者被查实存在影响中标结果的违法行为等情形，不符合中标条件的，采购人可以按照谈判小组提出的中标候选人名单排序依次确定其他中标候选人为成交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9464" w:type="dxa"/>
            <w:gridSpan w:val="3"/>
          </w:tcPr>
          <w:p>
            <w:pPr>
              <w:spacing w:line="360" w:lineRule="auto"/>
              <w:rPr>
                <w:rFonts w:hint="eastAsia" w:ascii="宋体" w:hAnsi="宋体" w:cs="宋体"/>
                <w:color w:val="auto"/>
                <w:kern w:val="0"/>
                <w:szCs w:val="21"/>
                <w:highlight w:val="none"/>
              </w:rPr>
            </w:pPr>
            <w:r>
              <w:rPr>
                <w:rFonts w:hint="eastAsia" w:ascii="宋体" w:hAnsi="宋体" w:cs="宋体"/>
                <w:b/>
                <w:bCs/>
                <w:color w:val="auto"/>
                <w:kern w:val="0"/>
                <w:szCs w:val="21"/>
                <w:highlight w:val="none"/>
              </w:rPr>
              <w:t>需要补充的其他内容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0" w:type="auto"/>
            <w:vAlign w:val="center"/>
          </w:tcPr>
          <w:p>
            <w:pPr>
              <w:spacing w:line="320" w:lineRule="exact"/>
              <w:jc w:val="center"/>
              <w:rPr>
                <w:rFonts w:hint="default" w:ascii="宋体" w:hAnsi="宋体"/>
                <w:color w:val="auto"/>
                <w:sz w:val="21"/>
                <w:szCs w:val="21"/>
                <w:highlight w:val="none"/>
                <w:lang w:val="en-US" w:eastAsia="zh-CN"/>
              </w:rPr>
            </w:pPr>
            <w:r>
              <w:rPr>
                <w:rFonts w:hint="eastAsia" w:ascii="宋体" w:hAnsi="宋体"/>
                <w:color w:val="auto"/>
                <w:sz w:val="21"/>
                <w:szCs w:val="21"/>
                <w:highlight w:val="none"/>
                <w:lang w:val="en-US" w:eastAsia="zh-CN"/>
              </w:rPr>
              <w:t>20</w:t>
            </w:r>
          </w:p>
        </w:tc>
        <w:tc>
          <w:tcPr>
            <w:tcW w:w="0" w:type="auto"/>
            <w:vAlign w:val="center"/>
          </w:tcPr>
          <w:p>
            <w:pPr>
              <w:tabs>
                <w:tab w:val="left" w:pos="317"/>
                <w:tab w:val="center" w:pos="1411"/>
              </w:tabs>
              <w:spacing w:line="360" w:lineRule="auto"/>
              <w:jc w:val="left"/>
              <w:rPr>
                <w:rFonts w:hint="eastAsia" w:ascii="宋体" w:hAnsi="宋体" w:eastAsia="宋体" w:cs="宋体"/>
                <w:bCs/>
                <w:color w:val="auto"/>
                <w:kern w:val="0"/>
                <w:sz w:val="21"/>
                <w:szCs w:val="21"/>
                <w:highlight w:val="none"/>
                <w:lang w:val="en-US" w:eastAsia="en-US" w:bidi="ar-SA"/>
              </w:rPr>
            </w:pPr>
            <w:r>
              <w:rPr>
                <w:rFonts w:hint="eastAsia" w:ascii="宋体" w:hAnsi="宋体" w:cs="宋体"/>
                <w:bCs/>
                <w:color w:val="auto"/>
                <w:kern w:val="0"/>
                <w:sz w:val="21"/>
                <w:szCs w:val="21"/>
                <w:highlight w:val="none"/>
              </w:rPr>
              <w:t>是否退还响应性文件</w:t>
            </w:r>
          </w:p>
        </w:tc>
        <w:tc>
          <w:tcPr>
            <w:tcW w:w="0" w:type="auto"/>
            <w:vAlign w:val="center"/>
          </w:tcPr>
          <w:p>
            <w:pPr>
              <w:spacing w:line="360" w:lineRule="auto"/>
              <w:rPr>
                <w:rFonts w:hint="eastAsia" w:ascii="宋体" w:hAnsi="宋体" w:eastAsia="宋体" w:cs="宋体"/>
                <w:color w:val="auto"/>
                <w:sz w:val="21"/>
                <w:szCs w:val="21"/>
                <w:highlight w:val="none"/>
                <w:lang w:val="en-US" w:eastAsia="en-US" w:bidi="ar-SA"/>
              </w:rPr>
            </w:pPr>
            <w:r>
              <w:rPr>
                <w:rFonts w:hint="eastAsia" w:ascii="宋体" w:hAnsi="宋体" w:cs="宋体"/>
                <w:bCs/>
                <w:color w:val="auto"/>
                <w:kern w:val="0"/>
                <w:sz w:val="21"/>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0" w:type="auto"/>
            <w:vAlign w:val="center"/>
          </w:tcPr>
          <w:p>
            <w:pPr>
              <w:spacing w:line="320" w:lineRule="exact"/>
              <w:jc w:val="center"/>
              <w:rPr>
                <w:rFonts w:hint="default" w:ascii="宋体" w:hAnsi="宋体"/>
                <w:color w:val="auto"/>
                <w:sz w:val="21"/>
                <w:szCs w:val="21"/>
                <w:highlight w:val="none"/>
                <w:lang w:val="en-US" w:eastAsia="zh-CN"/>
              </w:rPr>
            </w:pPr>
            <w:r>
              <w:rPr>
                <w:rFonts w:hint="eastAsia" w:ascii="宋体" w:hAnsi="宋体"/>
                <w:color w:val="auto"/>
                <w:sz w:val="21"/>
                <w:szCs w:val="21"/>
                <w:highlight w:val="none"/>
                <w:lang w:val="en-US" w:eastAsia="zh-CN"/>
              </w:rPr>
              <w:t>21</w:t>
            </w:r>
          </w:p>
        </w:tc>
        <w:tc>
          <w:tcPr>
            <w:tcW w:w="0" w:type="auto"/>
            <w:vAlign w:val="center"/>
          </w:tcPr>
          <w:p>
            <w:pPr>
              <w:spacing w:line="360" w:lineRule="auto"/>
              <w:jc w:val="center"/>
              <w:rPr>
                <w:rFonts w:hint="eastAsia" w:ascii="宋体" w:hAnsi="宋体" w:eastAsia="宋体" w:cs="宋体"/>
                <w:bCs/>
                <w:color w:val="auto"/>
                <w:kern w:val="0"/>
                <w:sz w:val="21"/>
                <w:szCs w:val="21"/>
                <w:highlight w:val="none"/>
                <w:lang w:val="en-US" w:eastAsia="en-US" w:bidi="ar-SA"/>
              </w:rPr>
            </w:pPr>
            <w:r>
              <w:rPr>
                <w:rFonts w:hint="eastAsia" w:ascii="宋体" w:hAnsi="宋体" w:cs="宋体"/>
                <w:color w:val="auto"/>
                <w:sz w:val="21"/>
                <w:szCs w:val="21"/>
                <w:highlight w:val="none"/>
              </w:rPr>
              <w:t>代理服务费</w:t>
            </w:r>
          </w:p>
        </w:tc>
        <w:tc>
          <w:tcPr>
            <w:tcW w:w="0" w:type="auto"/>
            <w:vAlign w:val="center"/>
          </w:tcPr>
          <w:p>
            <w:pPr>
              <w:spacing w:line="360" w:lineRule="auto"/>
              <w:rPr>
                <w:rFonts w:hint="eastAsia"/>
                <w:color w:val="auto"/>
                <w:sz w:val="21"/>
                <w:szCs w:val="21"/>
                <w:highlight w:val="none"/>
              </w:rPr>
            </w:pPr>
            <w:r>
              <w:rPr>
                <w:rFonts w:hint="eastAsia"/>
                <w:color w:val="auto"/>
                <w:sz w:val="21"/>
                <w:szCs w:val="21"/>
                <w:highlight w:val="none"/>
              </w:rPr>
              <w:t xml:space="preserve">收费执行《政府采购代理机构管理暂行办法》（财库【2018】2号），向成交供应商收取中标服务费。 </w:t>
            </w:r>
          </w:p>
          <w:p>
            <w:pPr>
              <w:spacing w:line="360" w:lineRule="auto"/>
              <w:rPr>
                <w:rFonts w:hint="eastAsia" w:ascii="Times New Roman" w:hAnsi="Times New Roman" w:eastAsia="宋体" w:cs="宋体"/>
                <w:color w:val="auto"/>
                <w:sz w:val="21"/>
                <w:szCs w:val="21"/>
                <w:highlight w:val="none"/>
                <w:lang w:val="en-US" w:eastAsia="en-US" w:bidi="ar-SA"/>
              </w:rPr>
            </w:pPr>
            <w:r>
              <w:rPr>
                <w:rFonts w:hint="eastAsia"/>
                <w:color w:val="auto"/>
                <w:sz w:val="21"/>
                <w:szCs w:val="21"/>
                <w:highlight w:val="none"/>
              </w:rPr>
              <w:t>交纳时间：领取《成交通知书》时交纳。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9464" w:type="dxa"/>
            <w:gridSpan w:val="3"/>
          </w:tcPr>
          <w:p>
            <w:pPr>
              <w:spacing w:line="360" w:lineRule="auto"/>
              <w:rPr>
                <w:rFonts w:hint="eastAsia" w:ascii="宋体" w:hAnsi="宋体" w:cs="宋体"/>
                <w:color w:val="auto"/>
                <w:kern w:val="0"/>
                <w:szCs w:val="21"/>
                <w:highlight w:val="none"/>
              </w:rPr>
            </w:pPr>
            <w:r>
              <w:rPr>
                <w:rFonts w:hint="eastAsia" w:ascii="宋体" w:hAnsi="宋体" w:cs="宋体"/>
                <w:color w:val="auto"/>
                <w:kern w:val="0"/>
                <w:sz w:val="21"/>
                <w:szCs w:val="21"/>
                <w:highlight w:val="none"/>
              </w:rPr>
              <w:t>本竞争性谈判文件未尽事宜，按招标投标法等法律法规的有关规定执行，本项目竞争性谈判文件解释权最终归采购人所有。</w:t>
            </w:r>
          </w:p>
        </w:tc>
      </w:tr>
    </w:tbl>
    <w:p>
      <w:pPr>
        <w:spacing w:line="360" w:lineRule="auto"/>
        <w:rPr>
          <w:rFonts w:ascii="宋体"/>
          <w:color w:val="auto"/>
          <w:sz w:val="28"/>
          <w:szCs w:val="28"/>
          <w:highlight w:val="none"/>
          <w:lang w:eastAsia="zh-CN"/>
        </w:rPr>
      </w:pPr>
    </w:p>
    <w:p>
      <w:pPr>
        <w:spacing w:line="640" w:lineRule="atLeast"/>
        <w:rPr>
          <w:rFonts w:ascii="宋体"/>
          <w:b/>
          <w:bCs/>
          <w:color w:val="auto"/>
          <w:sz w:val="36"/>
          <w:highlight w:val="none"/>
          <w:lang w:eastAsia="zh-CN"/>
        </w:rPr>
      </w:pPr>
    </w:p>
    <w:p>
      <w:pPr>
        <w:pStyle w:val="5"/>
        <w:rPr>
          <w:color w:val="auto"/>
          <w:highlight w:val="none"/>
        </w:rPr>
      </w:pPr>
    </w:p>
    <w:p>
      <w:pPr>
        <w:rPr>
          <w:color w:val="auto"/>
          <w:highlight w:val="none"/>
          <w:lang w:eastAsia="zh-CN"/>
        </w:rPr>
      </w:pPr>
    </w:p>
    <w:p>
      <w:pPr>
        <w:rPr>
          <w:color w:val="auto"/>
          <w:highlight w:val="none"/>
          <w:lang w:eastAsia="zh-CN"/>
        </w:rPr>
      </w:pPr>
    </w:p>
    <w:p>
      <w:pPr>
        <w:spacing w:line="640" w:lineRule="atLeast"/>
        <w:ind w:firstLine="2689" w:firstLineChars="744"/>
        <w:rPr>
          <w:rFonts w:ascii="宋体"/>
          <w:b/>
          <w:bCs/>
          <w:color w:val="auto"/>
          <w:sz w:val="36"/>
          <w:highlight w:val="none"/>
          <w:lang w:eastAsia="zh-CN"/>
        </w:rPr>
      </w:pPr>
    </w:p>
    <w:p>
      <w:pPr>
        <w:spacing w:line="640" w:lineRule="atLeast"/>
        <w:ind w:firstLine="2689" w:firstLineChars="744"/>
        <w:rPr>
          <w:rFonts w:ascii="宋体"/>
          <w:b/>
          <w:bCs/>
          <w:color w:val="auto"/>
          <w:sz w:val="36"/>
          <w:highlight w:val="none"/>
          <w:lang w:eastAsia="zh-CN"/>
        </w:rPr>
      </w:pPr>
    </w:p>
    <w:p>
      <w:pPr>
        <w:spacing w:line="640" w:lineRule="atLeast"/>
        <w:jc w:val="center"/>
        <w:rPr>
          <w:rFonts w:ascii="宋体"/>
          <w:color w:val="auto"/>
          <w:sz w:val="32"/>
          <w:highlight w:val="none"/>
          <w:lang w:eastAsia="zh-CN"/>
        </w:rPr>
      </w:pPr>
      <w:r>
        <w:rPr>
          <w:rFonts w:ascii="宋体" w:hAnsi="宋体"/>
          <w:b/>
          <w:bCs/>
          <w:color w:val="auto"/>
          <w:sz w:val="36"/>
          <w:highlight w:val="none"/>
          <w:lang w:eastAsia="zh-CN"/>
        </w:rPr>
        <w:br w:type="page"/>
      </w:r>
      <w:r>
        <w:rPr>
          <w:rFonts w:hint="eastAsia" w:ascii="宋体" w:hAnsi="宋体"/>
          <w:b/>
          <w:bCs/>
          <w:color w:val="auto"/>
          <w:sz w:val="36"/>
          <w:highlight w:val="none"/>
          <w:lang w:eastAsia="zh-CN"/>
        </w:rPr>
        <w:t>第三部分谈判须知</w:t>
      </w:r>
    </w:p>
    <w:p>
      <w:pPr>
        <w:spacing w:line="360" w:lineRule="auto"/>
        <w:ind w:firstLine="480" w:firstLineChars="200"/>
        <w:rPr>
          <w:rFonts w:ascii="宋体"/>
          <w:color w:val="auto"/>
          <w:sz w:val="24"/>
          <w:szCs w:val="24"/>
          <w:highlight w:val="none"/>
          <w:lang w:eastAsia="zh-CN"/>
        </w:rPr>
      </w:pPr>
      <w:r>
        <w:rPr>
          <w:rFonts w:ascii="宋体" w:hAnsi="宋体"/>
          <w:color w:val="auto"/>
          <w:sz w:val="24"/>
          <w:szCs w:val="24"/>
          <w:highlight w:val="none"/>
          <w:lang w:eastAsia="zh-CN"/>
        </w:rPr>
        <w:t>1</w:t>
      </w:r>
      <w:r>
        <w:rPr>
          <w:rFonts w:hint="eastAsia" w:ascii="宋体" w:hAnsi="宋体"/>
          <w:color w:val="auto"/>
          <w:sz w:val="24"/>
          <w:szCs w:val="24"/>
          <w:highlight w:val="none"/>
          <w:lang w:eastAsia="zh-CN"/>
        </w:rPr>
        <w:t>、竞争性谈判文件构成。</w:t>
      </w:r>
    </w:p>
    <w:p>
      <w:pPr>
        <w:spacing w:line="360" w:lineRule="auto"/>
        <w:ind w:firstLine="480" w:firstLineChars="200"/>
        <w:rPr>
          <w:rFonts w:ascii="宋体"/>
          <w:color w:val="auto"/>
          <w:sz w:val="24"/>
          <w:szCs w:val="24"/>
          <w:highlight w:val="none"/>
          <w:lang w:eastAsia="zh-CN"/>
        </w:rPr>
      </w:pPr>
      <w:r>
        <w:rPr>
          <w:rFonts w:hint="eastAsia" w:ascii="宋体" w:hAnsi="宋体"/>
          <w:color w:val="auto"/>
          <w:sz w:val="24"/>
          <w:szCs w:val="24"/>
          <w:highlight w:val="none"/>
          <w:lang w:eastAsia="zh-CN"/>
        </w:rPr>
        <w:t>竞争性谈判文件用以阐明项目要求、谈判程序、评定成交标准、付款方式和合同条款。竞争性谈判文件由下述部分组成：</w:t>
      </w:r>
    </w:p>
    <w:p>
      <w:pPr>
        <w:spacing w:line="360" w:lineRule="auto"/>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⑴谈判邀请函</w:t>
      </w:r>
    </w:p>
    <w:p>
      <w:pPr>
        <w:spacing w:line="360" w:lineRule="auto"/>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⑵谈判项目要求</w:t>
      </w:r>
    </w:p>
    <w:p>
      <w:pPr>
        <w:spacing w:line="360" w:lineRule="auto"/>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⑶谈判须知</w:t>
      </w:r>
      <w:bookmarkStart w:id="15" w:name="_GoBack"/>
      <w:bookmarkEnd w:id="15"/>
    </w:p>
    <w:p>
      <w:pPr>
        <w:spacing w:line="360" w:lineRule="auto"/>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⑷项目要求</w:t>
      </w:r>
    </w:p>
    <w:p>
      <w:pPr>
        <w:spacing w:line="360" w:lineRule="auto"/>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⑸合同（文本）</w:t>
      </w:r>
    </w:p>
    <w:p>
      <w:pPr>
        <w:spacing w:line="360" w:lineRule="auto"/>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⑹</w:t>
      </w:r>
      <w:r>
        <w:rPr>
          <w:rFonts w:hint="eastAsia" w:ascii="宋体" w:hAnsi="宋体"/>
          <w:bCs/>
          <w:color w:val="auto"/>
          <w:sz w:val="24"/>
          <w:szCs w:val="24"/>
          <w:highlight w:val="none"/>
          <w:lang w:eastAsia="zh-CN"/>
        </w:rPr>
        <w:t>附件</w:t>
      </w:r>
      <w:r>
        <w:rPr>
          <w:rFonts w:ascii="宋体" w:hAnsi="宋体"/>
          <w:bCs/>
          <w:color w:val="auto"/>
          <w:sz w:val="24"/>
          <w:szCs w:val="24"/>
          <w:highlight w:val="none"/>
          <w:lang w:eastAsia="zh-CN"/>
        </w:rPr>
        <w:t>--</w:t>
      </w:r>
      <w:r>
        <w:rPr>
          <w:rFonts w:hint="eastAsia" w:ascii="宋体" w:hAnsi="宋体"/>
          <w:bCs/>
          <w:color w:val="auto"/>
          <w:sz w:val="24"/>
          <w:szCs w:val="24"/>
          <w:highlight w:val="none"/>
          <w:lang w:eastAsia="zh-CN"/>
        </w:rPr>
        <w:t>响应文件格式</w:t>
      </w:r>
    </w:p>
    <w:p>
      <w:pPr>
        <w:numPr>
          <w:ilvl w:val="0"/>
          <w:numId w:val="2"/>
        </w:numPr>
        <w:spacing w:line="360" w:lineRule="auto"/>
        <w:ind w:left="400" w:leftChars="200"/>
        <w:textAlignment w:val="baseline"/>
        <w:rPr>
          <w:rFonts w:ascii="宋体"/>
          <w:color w:val="auto"/>
          <w:sz w:val="24"/>
          <w:szCs w:val="24"/>
          <w:highlight w:val="none"/>
          <w:lang w:eastAsia="zh-CN"/>
        </w:rPr>
      </w:pPr>
      <w:r>
        <w:rPr>
          <w:rFonts w:hint="eastAsia" w:ascii="宋体" w:hAnsi="宋体"/>
          <w:color w:val="auto"/>
          <w:sz w:val="24"/>
          <w:szCs w:val="24"/>
          <w:highlight w:val="none"/>
          <w:lang w:eastAsia="zh-CN"/>
        </w:rPr>
        <w:t>供应商响应文件的编写</w:t>
      </w:r>
    </w:p>
    <w:p>
      <w:pPr>
        <w:spacing w:line="360" w:lineRule="auto"/>
        <w:ind w:firstLine="480" w:firstLineChars="200"/>
        <w:rPr>
          <w:rFonts w:ascii="宋体" w:hAnsi="宋体"/>
          <w:b/>
          <w:color w:val="auto"/>
          <w:sz w:val="24"/>
          <w:szCs w:val="24"/>
          <w:highlight w:val="none"/>
          <w:lang w:eastAsia="zh-CN"/>
        </w:rPr>
      </w:pPr>
      <w:r>
        <w:rPr>
          <w:rFonts w:hint="eastAsia" w:ascii="宋体" w:hAnsi="宋体"/>
          <w:color w:val="auto"/>
          <w:sz w:val="24"/>
          <w:szCs w:val="24"/>
          <w:highlight w:val="none"/>
          <w:lang w:eastAsia="zh-CN"/>
        </w:rPr>
        <w:t>2.1</w:t>
      </w:r>
      <w:r>
        <w:rPr>
          <w:rFonts w:hint="eastAsia" w:ascii="宋体" w:hAnsi="宋体"/>
          <w:b/>
          <w:color w:val="auto"/>
          <w:sz w:val="24"/>
          <w:szCs w:val="24"/>
          <w:highlight w:val="none"/>
          <w:lang w:eastAsia="zh-CN"/>
        </w:rPr>
        <w:t xml:space="preserve"> 响应文件的组成</w:t>
      </w:r>
    </w:p>
    <w:p>
      <w:pPr>
        <w:spacing w:line="360" w:lineRule="auto"/>
        <w:ind w:firstLine="480" w:firstLineChars="200"/>
        <w:rPr>
          <w:rFonts w:ascii="宋体" w:hAnsi="宋体"/>
          <w:b/>
          <w:color w:val="auto"/>
          <w:sz w:val="24"/>
          <w:szCs w:val="24"/>
          <w:highlight w:val="none"/>
          <w:lang w:eastAsia="zh-CN"/>
        </w:rPr>
      </w:pPr>
      <w:r>
        <w:rPr>
          <w:rFonts w:hint="eastAsia" w:ascii="宋体" w:hAnsi="宋体"/>
          <w:color w:val="auto"/>
          <w:sz w:val="24"/>
          <w:szCs w:val="24"/>
          <w:highlight w:val="none"/>
          <w:lang w:eastAsia="zh-CN"/>
        </w:rPr>
        <w:t>响应文件的编制应包含以下内容：</w:t>
      </w:r>
    </w:p>
    <w:p>
      <w:pPr>
        <w:spacing w:line="360" w:lineRule="auto"/>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w:t>
      </w:r>
      <w:r>
        <w:rPr>
          <w:rFonts w:ascii="宋体" w:hAnsi="宋体"/>
          <w:color w:val="auto"/>
          <w:sz w:val="24"/>
          <w:szCs w:val="24"/>
          <w:highlight w:val="none"/>
          <w:lang w:eastAsia="zh-CN"/>
        </w:rPr>
        <w:t>1</w:t>
      </w:r>
      <w:r>
        <w:rPr>
          <w:rFonts w:hint="eastAsia" w:ascii="宋体" w:hAnsi="宋体"/>
          <w:color w:val="auto"/>
          <w:sz w:val="24"/>
          <w:szCs w:val="24"/>
          <w:highlight w:val="none"/>
          <w:lang w:eastAsia="zh-CN"/>
        </w:rPr>
        <w:t>）声明书</w:t>
      </w:r>
    </w:p>
    <w:p>
      <w:pPr>
        <w:spacing w:line="360" w:lineRule="auto"/>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w:t>
      </w:r>
      <w:r>
        <w:rPr>
          <w:rFonts w:ascii="宋体" w:hAnsi="宋体"/>
          <w:color w:val="auto"/>
          <w:sz w:val="24"/>
          <w:szCs w:val="24"/>
          <w:highlight w:val="none"/>
          <w:lang w:eastAsia="zh-CN"/>
        </w:rPr>
        <w:t>2</w:t>
      </w:r>
      <w:r>
        <w:rPr>
          <w:rFonts w:hint="eastAsia" w:ascii="宋体" w:hAnsi="宋体"/>
          <w:color w:val="auto"/>
          <w:sz w:val="24"/>
          <w:szCs w:val="24"/>
          <w:highlight w:val="none"/>
          <w:lang w:eastAsia="zh-CN"/>
        </w:rPr>
        <w:t>）报价一览表</w:t>
      </w:r>
    </w:p>
    <w:p>
      <w:pPr>
        <w:spacing w:line="360" w:lineRule="auto"/>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3</w:t>
      </w:r>
      <w:r>
        <w:rPr>
          <w:rFonts w:hint="eastAsia" w:ascii="宋体" w:hAnsi="宋体"/>
          <w:color w:val="auto"/>
          <w:sz w:val="24"/>
          <w:szCs w:val="24"/>
          <w:highlight w:val="none"/>
          <w:lang w:eastAsia="zh-CN"/>
        </w:rPr>
        <w:t>）服务方案</w:t>
      </w:r>
    </w:p>
    <w:p>
      <w:pPr>
        <w:spacing w:line="360" w:lineRule="auto"/>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4</w:t>
      </w:r>
      <w:r>
        <w:rPr>
          <w:rFonts w:hint="eastAsia" w:ascii="宋体" w:hAnsi="宋体"/>
          <w:color w:val="auto"/>
          <w:sz w:val="24"/>
          <w:szCs w:val="24"/>
          <w:highlight w:val="none"/>
          <w:lang w:eastAsia="zh-CN"/>
        </w:rPr>
        <w:t>）资格声明函</w:t>
      </w:r>
    </w:p>
    <w:p>
      <w:pPr>
        <w:spacing w:line="360" w:lineRule="auto"/>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5</w:t>
      </w:r>
      <w:r>
        <w:rPr>
          <w:rFonts w:hint="eastAsia" w:ascii="宋体" w:hAnsi="宋体"/>
          <w:color w:val="auto"/>
          <w:sz w:val="24"/>
          <w:szCs w:val="24"/>
          <w:highlight w:val="none"/>
          <w:lang w:eastAsia="zh-CN"/>
        </w:rPr>
        <w:t>）法定代表人身份证明书</w:t>
      </w:r>
    </w:p>
    <w:p>
      <w:pPr>
        <w:spacing w:line="360" w:lineRule="auto"/>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6</w:t>
      </w:r>
      <w:r>
        <w:rPr>
          <w:rFonts w:hint="eastAsia" w:ascii="宋体" w:hAnsi="宋体"/>
          <w:color w:val="auto"/>
          <w:sz w:val="24"/>
          <w:szCs w:val="24"/>
          <w:highlight w:val="none"/>
          <w:lang w:eastAsia="zh-CN"/>
        </w:rPr>
        <w:t>）法定代表人授权委托书</w:t>
      </w:r>
    </w:p>
    <w:p>
      <w:pPr>
        <w:spacing w:line="360" w:lineRule="auto"/>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7</w:t>
      </w:r>
      <w:r>
        <w:rPr>
          <w:rFonts w:hint="eastAsia" w:ascii="宋体" w:hAnsi="宋体"/>
          <w:color w:val="auto"/>
          <w:sz w:val="24"/>
          <w:szCs w:val="24"/>
          <w:highlight w:val="none"/>
          <w:lang w:eastAsia="zh-CN"/>
        </w:rPr>
        <w:t>）资质证明文件</w:t>
      </w:r>
    </w:p>
    <w:p>
      <w:pPr>
        <w:spacing w:line="360" w:lineRule="auto"/>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8</w:t>
      </w:r>
      <w:r>
        <w:rPr>
          <w:rFonts w:hint="eastAsia" w:ascii="宋体" w:hAnsi="宋体"/>
          <w:color w:val="auto"/>
          <w:sz w:val="24"/>
          <w:szCs w:val="24"/>
          <w:highlight w:val="none"/>
          <w:lang w:eastAsia="zh-CN"/>
        </w:rPr>
        <w:t>）反商业贿赂承诺书</w:t>
      </w:r>
    </w:p>
    <w:p>
      <w:pPr>
        <w:spacing w:line="360" w:lineRule="auto"/>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9</w:t>
      </w:r>
      <w:r>
        <w:rPr>
          <w:rFonts w:hint="eastAsia" w:ascii="宋体" w:hAnsi="宋体"/>
          <w:color w:val="auto"/>
          <w:sz w:val="24"/>
          <w:szCs w:val="24"/>
          <w:highlight w:val="none"/>
          <w:lang w:eastAsia="zh-CN"/>
        </w:rPr>
        <w:t>）中小企业声明函</w:t>
      </w:r>
    </w:p>
    <w:p>
      <w:pPr>
        <w:spacing w:line="360" w:lineRule="auto"/>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w:t>
      </w:r>
      <w:r>
        <w:rPr>
          <w:rFonts w:ascii="宋体" w:hAnsi="宋体"/>
          <w:color w:val="auto"/>
          <w:sz w:val="24"/>
          <w:szCs w:val="24"/>
          <w:highlight w:val="none"/>
          <w:lang w:eastAsia="zh-CN"/>
        </w:rPr>
        <w:t>1</w:t>
      </w:r>
      <w:r>
        <w:rPr>
          <w:rFonts w:hint="eastAsia" w:ascii="宋体" w:hAnsi="宋体"/>
          <w:color w:val="auto"/>
          <w:sz w:val="24"/>
          <w:szCs w:val="24"/>
          <w:highlight w:val="none"/>
          <w:lang w:val="en-US" w:eastAsia="zh-CN"/>
        </w:rPr>
        <w:t>0</w:t>
      </w:r>
      <w:r>
        <w:rPr>
          <w:rFonts w:hint="eastAsia" w:ascii="宋体" w:hAnsi="宋体"/>
          <w:color w:val="auto"/>
          <w:sz w:val="24"/>
          <w:szCs w:val="24"/>
          <w:highlight w:val="none"/>
          <w:lang w:eastAsia="zh-CN"/>
        </w:rPr>
        <w:t>）供应商认为有必要附的其他材料</w:t>
      </w:r>
    </w:p>
    <w:p>
      <w:pPr>
        <w:spacing w:line="360" w:lineRule="auto"/>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供应商应仔细阅读竞争性谈判文件的所有内容，按本文件的要求提供响应文件，并保证所提供全部资料的真实性、有效性，以使其对本文件做出实质性响应。</w:t>
      </w:r>
    </w:p>
    <w:p>
      <w:pPr>
        <w:spacing w:line="360" w:lineRule="auto"/>
        <w:ind w:firstLine="480" w:firstLineChars="200"/>
        <w:rPr>
          <w:rFonts w:ascii="宋体"/>
          <w:color w:val="auto"/>
          <w:sz w:val="24"/>
          <w:szCs w:val="24"/>
          <w:highlight w:val="none"/>
          <w:lang w:eastAsia="zh-CN"/>
        </w:rPr>
      </w:pPr>
      <w:r>
        <w:rPr>
          <w:rFonts w:ascii="宋体" w:hAnsi="宋体"/>
          <w:color w:val="auto"/>
          <w:sz w:val="24"/>
          <w:szCs w:val="24"/>
          <w:highlight w:val="none"/>
          <w:lang w:eastAsia="zh-CN"/>
        </w:rPr>
        <w:t>3</w:t>
      </w:r>
      <w:r>
        <w:rPr>
          <w:rFonts w:hint="eastAsia" w:ascii="宋体" w:hAnsi="宋体"/>
          <w:color w:val="auto"/>
          <w:sz w:val="24"/>
          <w:szCs w:val="24"/>
          <w:highlight w:val="none"/>
          <w:lang w:eastAsia="zh-CN"/>
        </w:rPr>
        <w:t>、二次报价应为项目最终报价，需方只承担报价，不承担报价以外的任何费用。大写金额与小写金额不一致的，以大写金额为准；总价金额与按单价汇总金额不一致的，以单价金额计算结果为准；单价金额小数点有明显错位的，应以总价为准，并修改单价。</w:t>
      </w:r>
    </w:p>
    <w:p>
      <w:pPr>
        <w:spacing w:line="360" w:lineRule="auto"/>
        <w:ind w:firstLine="480" w:firstLineChars="200"/>
        <w:rPr>
          <w:rFonts w:ascii="宋体"/>
          <w:color w:val="auto"/>
          <w:sz w:val="24"/>
          <w:szCs w:val="24"/>
          <w:highlight w:val="none"/>
          <w:lang w:eastAsia="zh-CN"/>
        </w:rPr>
      </w:pPr>
      <w:r>
        <w:rPr>
          <w:rFonts w:hint="eastAsia" w:ascii="宋体" w:hAnsi="宋体"/>
          <w:color w:val="auto"/>
          <w:sz w:val="24"/>
          <w:szCs w:val="24"/>
          <w:highlight w:val="none"/>
          <w:lang w:eastAsia="zh-CN"/>
        </w:rPr>
        <w:t>任何有选择性品牌、选择性报价、低于成本价或者高于市场价（供应商不能合理说明或者不能提供证明材料）的，均被视为无效报价。</w:t>
      </w:r>
    </w:p>
    <w:p>
      <w:pPr>
        <w:spacing w:line="360" w:lineRule="auto"/>
        <w:ind w:firstLine="480" w:firstLineChars="200"/>
        <w:rPr>
          <w:rFonts w:ascii="宋体"/>
          <w:color w:val="auto"/>
          <w:sz w:val="24"/>
          <w:szCs w:val="24"/>
          <w:highlight w:val="none"/>
          <w:lang w:eastAsia="zh-CN"/>
        </w:rPr>
      </w:pPr>
      <w:r>
        <w:rPr>
          <w:rFonts w:hint="eastAsia" w:ascii="宋体" w:hAnsi="宋体"/>
          <w:color w:val="auto"/>
          <w:sz w:val="24"/>
          <w:szCs w:val="24"/>
          <w:highlight w:val="none"/>
          <w:lang w:eastAsia="zh-CN"/>
        </w:rPr>
        <w:t>4、</w:t>
      </w:r>
      <w:r>
        <w:rPr>
          <w:rFonts w:hint="eastAsia" w:ascii="宋体" w:hAnsi="宋体"/>
          <w:b/>
          <w:color w:val="auto"/>
          <w:sz w:val="24"/>
          <w:szCs w:val="24"/>
          <w:highlight w:val="none"/>
          <w:shd w:val="clear" w:color="auto" w:fill="FFFFFF"/>
          <w:lang w:eastAsia="zh-CN"/>
        </w:rPr>
        <w:t>供应商发生下列情况之一，将被按照相关规定进行处理并予以公布：</w:t>
      </w:r>
    </w:p>
    <w:p>
      <w:pPr>
        <w:spacing w:line="360" w:lineRule="auto"/>
        <w:ind w:firstLine="480" w:firstLineChars="200"/>
        <w:rPr>
          <w:rFonts w:ascii="宋体"/>
          <w:color w:val="auto"/>
          <w:sz w:val="24"/>
          <w:szCs w:val="24"/>
          <w:highlight w:val="none"/>
          <w:lang w:eastAsia="zh-CN"/>
        </w:rPr>
      </w:pPr>
      <w:r>
        <w:rPr>
          <w:rFonts w:hint="eastAsia" w:ascii="宋体" w:hAnsi="宋体"/>
          <w:color w:val="auto"/>
          <w:sz w:val="24"/>
          <w:szCs w:val="24"/>
          <w:highlight w:val="none"/>
          <w:lang w:eastAsia="zh-CN"/>
        </w:rPr>
        <w:t>（</w:t>
      </w:r>
      <w:r>
        <w:rPr>
          <w:rFonts w:ascii="宋体" w:hAnsi="宋体"/>
          <w:color w:val="auto"/>
          <w:sz w:val="24"/>
          <w:szCs w:val="24"/>
          <w:highlight w:val="none"/>
          <w:lang w:eastAsia="zh-CN"/>
        </w:rPr>
        <w:t>1</w:t>
      </w:r>
      <w:r>
        <w:rPr>
          <w:rFonts w:hint="eastAsia" w:ascii="宋体" w:hAnsi="宋体"/>
          <w:color w:val="auto"/>
          <w:sz w:val="24"/>
          <w:szCs w:val="24"/>
          <w:highlight w:val="none"/>
          <w:lang w:eastAsia="zh-CN"/>
        </w:rPr>
        <w:t>）供应商恶意串通（标书出现雷同、加盖非本公司公章等）、提供虚假材料、不填写数据或未加盖单位公章造成废标者。</w:t>
      </w:r>
    </w:p>
    <w:p>
      <w:pPr>
        <w:spacing w:line="360" w:lineRule="auto"/>
        <w:ind w:firstLine="480" w:firstLineChars="200"/>
        <w:rPr>
          <w:rFonts w:ascii="宋体"/>
          <w:color w:val="auto"/>
          <w:sz w:val="24"/>
          <w:szCs w:val="24"/>
          <w:highlight w:val="none"/>
          <w:lang w:eastAsia="zh-CN"/>
        </w:rPr>
      </w:pPr>
      <w:r>
        <w:rPr>
          <w:rFonts w:hint="eastAsia" w:ascii="宋体" w:hAnsi="宋体"/>
          <w:color w:val="auto"/>
          <w:sz w:val="24"/>
          <w:szCs w:val="24"/>
          <w:highlight w:val="none"/>
          <w:lang w:eastAsia="zh-CN"/>
        </w:rPr>
        <w:t>（</w:t>
      </w:r>
      <w:r>
        <w:rPr>
          <w:rFonts w:ascii="宋体" w:hAnsi="宋体"/>
          <w:color w:val="auto"/>
          <w:sz w:val="24"/>
          <w:szCs w:val="24"/>
          <w:highlight w:val="none"/>
          <w:lang w:eastAsia="zh-CN"/>
        </w:rPr>
        <w:t>2</w:t>
      </w:r>
      <w:r>
        <w:rPr>
          <w:rFonts w:hint="eastAsia" w:ascii="宋体" w:hAnsi="宋体"/>
          <w:color w:val="auto"/>
          <w:sz w:val="24"/>
          <w:szCs w:val="24"/>
          <w:highlight w:val="none"/>
          <w:lang w:eastAsia="zh-CN"/>
        </w:rPr>
        <w:t>）成交供应商因其自身原因在接到成交通知书未能按规定时间与需方签订合同。</w:t>
      </w:r>
    </w:p>
    <w:p>
      <w:pPr>
        <w:spacing w:line="360" w:lineRule="auto"/>
        <w:ind w:firstLine="480" w:firstLineChars="200"/>
        <w:rPr>
          <w:rFonts w:ascii="宋体"/>
          <w:color w:val="auto"/>
          <w:sz w:val="24"/>
          <w:szCs w:val="24"/>
          <w:highlight w:val="none"/>
          <w:lang w:eastAsia="zh-CN"/>
        </w:rPr>
      </w:pPr>
      <w:r>
        <w:rPr>
          <w:rFonts w:hint="eastAsia" w:ascii="宋体" w:hAnsi="宋体"/>
          <w:color w:val="auto"/>
          <w:sz w:val="24"/>
          <w:szCs w:val="24"/>
          <w:highlight w:val="none"/>
          <w:lang w:eastAsia="zh-CN"/>
        </w:rPr>
        <w:t>5、谈判文件的规定</w:t>
      </w:r>
    </w:p>
    <w:p>
      <w:pPr>
        <w:pStyle w:val="11"/>
        <w:adjustRightInd w:val="0"/>
        <w:snapToGrid w:val="0"/>
        <w:spacing w:line="360" w:lineRule="auto"/>
        <w:ind w:firstLine="720" w:firstLineChars="300"/>
        <w:rPr>
          <w:rFonts w:ascii="宋体"/>
          <w:color w:val="auto"/>
          <w:sz w:val="24"/>
          <w:szCs w:val="24"/>
          <w:highlight w:val="none"/>
          <w:lang w:eastAsia="zh-CN"/>
        </w:rPr>
      </w:pPr>
      <w:r>
        <w:rPr>
          <w:rFonts w:hint="eastAsia" w:hAnsi="宋体" w:eastAsia="宋体" w:cs="宋体"/>
          <w:color w:val="auto"/>
          <w:sz w:val="24"/>
          <w:szCs w:val="24"/>
          <w:highlight w:val="none"/>
          <w:lang w:eastAsia="zh-CN"/>
        </w:rPr>
        <w:t>供应商应认真阅读、并充分理解谈判文件的全部内容（包括所有的补充、修改内容、重要事项、格式、条款和技术规范、参数及要求等），供应商没有按照谈判文件要求提交全部资料，或者响应文件没有对谈判文件在各方面都做出实质性响应是供应商的风险，有可能导致其响应文件被拒绝，或被认定为无效响应或被确定为响应无效。</w:t>
      </w:r>
    </w:p>
    <w:p>
      <w:pPr>
        <w:spacing w:line="360" w:lineRule="auto"/>
        <w:ind w:firstLine="480" w:firstLineChars="200"/>
        <w:rPr>
          <w:rFonts w:ascii="宋体"/>
          <w:color w:val="auto"/>
          <w:sz w:val="24"/>
          <w:szCs w:val="24"/>
          <w:highlight w:val="none"/>
          <w:lang w:eastAsia="zh-CN"/>
        </w:rPr>
      </w:pPr>
      <w:r>
        <w:rPr>
          <w:rFonts w:hint="eastAsia" w:ascii="宋体" w:hAnsi="宋体"/>
          <w:color w:val="auto"/>
          <w:sz w:val="24"/>
          <w:szCs w:val="24"/>
          <w:highlight w:val="none"/>
          <w:lang w:val="en-US" w:eastAsia="zh-CN"/>
        </w:rPr>
        <w:t>6</w:t>
      </w:r>
      <w:r>
        <w:rPr>
          <w:rFonts w:hint="eastAsia" w:ascii="宋体" w:hAnsi="宋体"/>
          <w:color w:val="auto"/>
          <w:sz w:val="24"/>
          <w:szCs w:val="24"/>
          <w:highlight w:val="none"/>
          <w:lang w:eastAsia="zh-CN"/>
        </w:rPr>
        <w:t>、响应件的密封和标记</w:t>
      </w:r>
    </w:p>
    <w:p>
      <w:pPr>
        <w:spacing w:line="360" w:lineRule="auto"/>
        <w:ind w:firstLine="480" w:firstLineChars="200"/>
        <w:rPr>
          <w:rFonts w:hint="eastAsia" w:ascii="宋体" w:hAnsi="宋体"/>
          <w:b w:val="0"/>
          <w:bCs w:val="0"/>
          <w:color w:val="auto"/>
          <w:sz w:val="24"/>
          <w:szCs w:val="24"/>
          <w:highlight w:val="none"/>
          <w:lang w:eastAsia="zh-CN"/>
        </w:rPr>
      </w:pPr>
      <w:r>
        <w:rPr>
          <w:rFonts w:hint="eastAsia" w:ascii="宋体" w:hAnsi="宋体"/>
          <w:b w:val="0"/>
          <w:bCs w:val="0"/>
          <w:color w:val="auto"/>
          <w:sz w:val="24"/>
          <w:szCs w:val="24"/>
          <w:highlight w:val="none"/>
          <w:lang w:eastAsia="zh-CN"/>
        </w:rPr>
        <w:t>（</w:t>
      </w:r>
      <w:r>
        <w:rPr>
          <w:rFonts w:hint="eastAsia" w:ascii="宋体" w:hAnsi="宋体"/>
          <w:b w:val="0"/>
          <w:bCs w:val="0"/>
          <w:color w:val="auto"/>
          <w:sz w:val="24"/>
          <w:szCs w:val="24"/>
          <w:highlight w:val="none"/>
          <w:lang w:val="en-US" w:eastAsia="zh-CN"/>
        </w:rPr>
        <w:t>1</w:t>
      </w:r>
      <w:r>
        <w:rPr>
          <w:rFonts w:hint="eastAsia" w:ascii="宋体" w:hAnsi="宋体"/>
          <w:b w:val="0"/>
          <w:bCs w:val="0"/>
          <w:color w:val="auto"/>
          <w:sz w:val="24"/>
          <w:szCs w:val="24"/>
          <w:highlight w:val="none"/>
          <w:lang w:eastAsia="zh-CN"/>
        </w:rPr>
        <w:t>）响应性文件为正本壹份，副本贰份。响应性文件的正本与副本应分开包装，加贴封条，并在封套的封口处加盖供应商单位公章。提供电子文档标书（U盘形式）一份并单独密封，加贴封条，并在封套的封口处加盖供应商单位公章。</w:t>
      </w:r>
    </w:p>
    <w:p>
      <w:pPr>
        <w:spacing w:line="360" w:lineRule="auto"/>
        <w:ind w:firstLine="480" w:firstLineChars="200"/>
        <w:rPr>
          <w:rFonts w:hint="eastAsia" w:ascii="宋体" w:hAnsi="宋体"/>
          <w:b w:val="0"/>
          <w:bCs w:val="0"/>
          <w:color w:val="auto"/>
          <w:sz w:val="24"/>
          <w:szCs w:val="24"/>
          <w:highlight w:val="none"/>
          <w:lang w:eastAsia="zh-CN"/>
        </w:rPr>
      </w:pPr>
      <w:r>
        <w:rPr>
          <w:rFonts w:hint="eastAsia" w:ascii="宋体" w:hAnsi="宋体"/>
          <w:b w:val="0"/>
          <w:bCs w:val="0"/>
          <w:color w:val="auto"/>
          <w:sz w:val="24"/>
          <w:szCs w:val="24"/>
          <w:highlight w:val="none"/>
          <w:lang w:val="en-US" w:eastAsia="zh-CN"/>
        </w:rPr>
        <w:t>（2）</w:t>
      </w:r>
      <w:r>
        <w:rPr>
          <w:rFonts w:hint="eastAsia" w:ascii="宋体" w:hAnsi="宋体"/>
          <w:b w:val="0"/>
          <w:bCs w:val="0"/>
          <w:color w:val="auto"/>
          <w:sz w:val="24"/>
          <w:szCs w:val="24"/>
          <w:highlight w:val="none"/>
          <w:lang w:eastAsia="zh-CN"/>
        </w:rPr>
        <w:t>在标书封面右上角应清楚地标明“正本”或“副本”字样，副本应与正本内容一致，若副本与正本存在文字或表述的不符之处，以正本为准。</w:t>
      </w:r>
    </w:p>
    <w:p>
      <w:pPr>
        <w:spacing w:line="360" w:lineRule="auto"/>
        <w:ind w:firstLine="480" w:firstLineChars="200"/>
        <w:rPr>
          <w:rFonts w:hint="eastAsia" w:ascii="宋体" w:hAnsi="宋体"/>
          <w:b w:val="0"/>
          <w:bCs w:val="0"/>
          <w:color w:val="auto"/>
          <w:sz w:val="24"/>
          <w:szCs w:val="24"/>
          <w:highlight w:val="none"/>
          <w:lang w:eastAsia="zh-CN"/>
        </w:rPr>
      </w:pPr>
      <w:r>
        <w:rPr>
          <w:rFonts w:hint="eastAsia" w:ascii="宋体" w:hAnsi="宋体"/>
          <w:b w:val="0"/>
          <w:bCs w:val="0"/>
          <w:color w:val="auto"/>
          <w:sz w:val="24"/>
          <w:szCs w:val="24"/>
          <w:highlight w:val="none"/>
          <w:lang w:val="en-US" w:eastAsia="zh-CN"/>
        </w:rPr>
        <w:t>（3）</w:t>
      </w:r>
      <w:r>
        <w:rPr>
          <w:rFonts w:hint="eastAsia" w:ascii="宋体" w:hAnsi="宋体"/>
          <w:b w:val="0"/>
          <w:bCs w:val="0"/>
          <w:color w:val="auto"/>
          <w:sz w:val="24"/>
          <w:szCs w:val="24"/>
          <w:highlight w:val="none"/>
          <w:lang w:eastAsia="zh-CN"/>
        </w:rPr>
        <w:t>未按本章第（</w:t>
      </w:r>
      <w:r>
        <w:rPr>
          <w:rFonts w:hint="eastAsia" w:ascii="宋体" w:hAnsi="宋体"/>
          <w:b w:val="0"/>
          <w:bCs w:val="0"/>
          <w:color w:val="auto"/>
          <w:sz w:val="24"/>
          <w:szCs w:val="24"/>
          <w:highlight w:val="none"/>
          <w:lang w:val="en-US" w:eastAsia="zh-CN"/>
        </w:rPr>
        <w:t>1</w:t>
      </w:r>
      <w:r>
        <w:rPr>
          <w:rFonts w:hint="eastAsia" w:ascii="宋体" w:hAnsi="宋体"/>
          <w:b w:val="0"/>
          <w:bCs w:val="0"/>
          <w:color w:val="auto"/>
          <w:sz w:val="24"/>
          <w:szCs w:val="24"/>
          <w:highlight w:val="none"/>
          <w:lang w:eastAsia="zh-CN"/>
        </w:rPr>
        <w:t>）项和第（</w:t>
      </w:r>
      <w:r>
        <w:rPr>
          <w:rFonts w:hint="eastAsia" w:ascii="宋体" w:hAnsi="宋体"/>
          <w:b w:val="0"/>
          <w:bCs w:val="0"/>
          <w:color w:val="auto"/>
          <w:sz w:val="24"/>
          <w:szCs w:val="24"/>
          <w:highlight w:val="none"/>
          <w:lang w:val="en-US" w:eastAsia="zh-CN"/>
        </w:rPr>
        <w:t>2</w:t>
      </w:r>
      <w:r>
        <w:rPr>
          <w:rFonts w:hint="eastAsia" w:ascii="宋体" w:hAnsi="宋体"/>
          <w:b w:val="0"/>
          <w:bCs w:val="0"/>
          <w:color w:val="auto"/>
          <w:sz w:val="24"/>
          <w:szCs w:val="24"/>
          <w:highlight w:val="none"/>
          <w:lang w:eastAsia="zh-CN"/>
        </w:rPr>
        <w:t>）项要求密封和加写标记的响应性文件，采购人不予接受。</w:t>
      </w:r>
    </w:p>
    <w:p>
      <w:pPr>
        <w:spacing w:line="360" w:lineRule="auto"/>
        <w:ind w:firstLine="480" w:firstLineChars="200"/>
        <w:rPr>
          <w:rFonts w:ascii="宋体"/>
          <w:color w:val="auto"/>
          <w:sz w:val="24"/>
          <w:szCs w:val="24"/>
          <w:highlight w:val="none"/>
          <w:lang w:eastAsia="zh-CN"/>
        </w:rPr>
      </w:pPr>
      <w:r>
        <w:rPr>
          <w:rFonts w:hint="eastAsia" w:ascii="宋体" w:hAnsi="宋体"/>
          <w:color w:val="auto"/>
          <w:sz w:val="24"/>
          <w:szCs w:val="24"/>
          <w:highlight w:val="none"/>
          <w:lang w:val="en-US" w:eastAsia="zh-CN"/>
        </w:rPr>
        <w:t>7</w:t>
      </w:r>
      <w:r>
        <w:rPr>
          <w:rFonts w:hint="eastAsia" w:ascii="宋体" w:hAnsi="宋体"/>
          <w:color w:val="auto"/>
          <w:sz w:val="24"/>
          <w:szCs w:val="24"/>
          <w:highlight w:val="none"/>
          <w:lang w:eastAsia="zh-CN"/>
        </w:rPr>
        <w:t>、递交响应文件的截止时间</w:t>
      </w:r>
    </w:p>
    <w:p>
      <w:pPr>
        <w:spacing w:line="360" w:lineRule="auto"/>
        <w:ind w:firstLine="480" w:firstLineChars="200"/>
        <w:rPr>
          <w:rFonts w:ascii="宋体"/>
          <w:color w:val="auto"/>
          <w:sz w:val="24"/>
          <w:szCs w:val="24"/>
          <w:highlight w:val="none"/>
          <w:lang w:eastAsia="zh-CN"/>
        </w:rPr>
      </w:pPr>
      <w:r>
        <w:rPr>
          <w:rFonts w:hint="eastAsia" w:ascii="宋体" w:hAnsi="宋体"/>
          <w:color w:val="auto"/>
          <w:sz w:val="24"/>
          <w:szCs w:val="24"/>
          <w:highlight w:val="none"/>
          <w:lang w:eastAsia="zh-CN"/>
        </w:rPr>
        <w:t>响应文件的递交截止时间与谈判开始时间见采购公告。</w:t>
      </w:r>
    </w:p>
    <w:p>
      <w:pPr>
        <w:spacing w:line="360" w:lineRule="auto"/>
        <w:ind w:firstLine="480" w:firstLineChars="200"/>
        <w:rPr>
          <w:rFonts w:ascii="宋体"/>
          <w:color w:val="auto"/>
          <w:sz w:val="24"/>
          <w:szCs w:val="24"/>
          <w:highlight w:val="none"/>
          <w:lang w:eastAsia="zh-CN"/>
        </w:rPr>
      </w:pPr>
      <w:r>
        <w:rPr>
          <w:rFonts w:hint="eastAsia" w:ascii="宋体" w:hAnsi="宋体"/>
          <w:color w:val="auto"/>
          <w:sz w:val="24"/>
          <w:szCs w:val="24"/>
          <w:highlight w:val="none"/>
          <w:lang w:val="en-US" w:eastAsia="zh-CN"/>
        </w:rPr>
        <w:t>8</w:t>
      </w:r>
      <w:r>
        <w:rPr>
          <w:rFonts w:hint="eastAsia" w:ascii="宋体" w:hAnsi="宋体"/>
          <w:color w:val="auto"/>
          <w:sz w:val="24"/>
          <w:szCs w:val="24"/>
          <w:highlight w:val="none"/>
          <w:lang w:eastAsia="zh-CN"/>
        </w:rPr>
        <w:t>、迟交的响应文件</w:t>
      </w:r>
    </w:p>
    <w:p>
      <w:pPr>
        <w:spacing w:line="360" w:lineRule="auto"/>
        <w:ind w:firstLine="480" w:firstLineChars="200"/>
        <w:rPr>
          <w:rFonts w:ascii="宋体"/>
          <w:color w:val="auto"/>
          <w:sz w:val="24"/>
          <w:szCs w:val="24"/>
          <w:highlight w:val="none"/>
          <w:lang w:eastAsia="zh-CN"/>
        </w:rPr>
      </w:pPr>
      <w:r>
        <w:rPr>
          <w:rFonts w:hint="eastAsia" w:ascii="宋体" w:hAnsi="宋体"/>
          <w:color w:val="auto"/>
          <w:sz w:val="24"/>
          <w:szCs w:val="24"/>
          <w:highlight w:val="none"/>
          <w:lang w:eastAsia="zh-CN"/>
        </w:rPr>
        <w:t>采购方将拒绝在响应文件递交截止时间后递交的响应文件。</w:t>
      </w:r>
    </w:p>
    <w:p>
      <w:pPr>
        <w:spacing w:line="360" w:lineRule="auto"/>
        <w:ind w:firstLine="480" w:firstLineChars="200"/>
        <w:rPr>
          <w:rFonts w:ascii="宋体"/>
          <w:color w:val="auto"/>
          <w:sz w:val="24"/>
          <w:szCs w:val="24"/>
          <w:highlight w:val="none"/>
          <w:lang w:eastAsia="zh-CN"/>
        </w:rPr>
      </w:pPr>
      <w:r>
        <w:rPr>
          <w:rFonts w:hint="eastAsia" w:ascii="宋体" w:hAnsi="宋体"/>
          <w:color w:val="auto"/>
          <w:sz w:val="24"/>
          <w:szCs w:val="24"/>
          <w:highlight w:val="none"/>
          <w:lang w:val="en-US" w:eastAsia="zh-CN"/>
        </w:rPr>
        <w:t>9</w:t>
      </w:r>
      <w:r>
        <w:rPr>
          <w:rFonts w:hint="eastAsia" w:ascii="宋体" w:hAnsi="宋体"/>
          <w:color w:val="auto"/>
          <w:sz w:val="24"/>
          <w:szCs w:val="24"/>
          <w:highlight w:val="none"/>
          <w:lang w:eastAsia="zh-CN"/>
        </w:rPr>
        <w:t>、谈判程序</w:t>
      </w:r>
    </w:p>
    <w:p>
      <w:pPr>
        <w:spacing w:line="360" w:lineRule="auto"/>
        <w:ind w:firstLine="480" w:firstLineChars="200"/>
        <w:rPr>
          <w:rFonts w:ascii="宋体"/>
          <w:color w:val="auto"/>
          <w:sz w:val="24"/>
          <w:szCs w:val="24"/>
          <w:highlight w:val="none"/>
          <w:lang w:eastAsia="zh-CN"/>
        </w:rPr>
      </w:pPr>
      <w:r>
        <w:rPr>
          <w:rFonts w:hint="eastAsia" w:ascii="宋体" w:hAnsi="宋体"/>
          <w:color w:val="auto"/>
          <w:sz w:val="24"/>
          <w:szCs w:val="24"/>
          <w:highlight w:val="none"/>
          <w:lang w:eastAsia="zh-CN"/>
        </w:rPr>
        <w:t>（</w:t>
      </w:r>
      <w:r>
        <w:rPr>
          <w:rFonts w:ascii="宋体" w:hAnsi="宋体"/>
          <w:color w:val="auto"/>
          <w:sz w:val="24"/>
          <w:szCs w:val="24"/>
          <w:highlight w:val="none"/>
          <w:lang w:eastAsia="zh-CN"/>
        </w:rPr>
        <w:t>1</w:t>
      </w:r>
      <w:r>
        <w:rPr>
          <w:rFonts w:hint="eastAsia" w:ascii="宋体" w:hAnsi="宋体"/>
          <w:color w:val="auto"/>
          <w:sz w:val="24"/>
          <w:szCs w:val="24"/>
          <w:highlight w:val="none"/>
          <w:lang w:eastAsia="zh-CN"/>
        </w:rPr>
        <w:t>）竞争性谈判可以根据项目情况采取多轮谈判，代理机构在谈判邀请函规定的时间和地点组织谈判</w:t>
      </w:r>
    </w:p>
    <w:p>
      <w:pPr>
        <w:spacing w:line="360" w:lineRule="auto"/>
        <w:ind w:firstLine="480" w:firstLineChars="200"/>
        <w:rPr>
          <w:rFonts w:ascii="宋体"/>
          <w:color w:val="auto"/>
          <w:sz w:val="24"/>
          <w:szCs w:val="24"/>
          <w:highlight w:val="none"/>
          <w:lang w:eastAsia="zh-CN"/>
        </w:rPr>
      </w:pPr>
      <w:r>
        <w:rPr>
          <w:rFonts w:hint="eastAsia" w:ascii="宋体" w:hAnsi="宋体"/>
          <w:color w:val="auto"/>
          <w:sz w:val="24"/>
          <w:szCs w:val="24"/>
          <w:highlight w:val="none"/>
          <w:lang w:eastAsia="zh-CN"/>
        </w:rPr>
        <w:t>（</w:t>
      </w:r>
      <w:r>
        <w:rPr>
          <w:rFonts w:ascii="宋体" w:hAnsi="宋体"/>
          <w:color w:val="auto"/>
          <w:sz w:val="24"/>
          <w:szCs w:val="24"/>
          <w:highlight w:val="none"/>
          <w:lang w:eastAsia="zh-CN"/>
        </w:rPr>
        <w:t>2</w:t>
      </w:r>
      <w:r>
        <w:rPr>
          <w:rFonts w:hint="eastAsia" w:ascii="宋体" w:hAnsi="宋体"/>
          <w:color w:val="auto"/>
          <w:sz w:val="24"/>
          <w:szCs w:val="24"/>
          <w:highlight w:val="none"/>
          <w:lang w:eastAsia="zh-CN"/>
        </w:rPr>
        <w:t>）谈判小组对上一轮谈判中所提出的问题与供应商进行下一轮谈判，在谈判中谈判内容均没有实质性改变的，响应文件能够详细列明采购标的的技术、服务要求的，谈判结束后，谈判小组应当要求所有继续参加谈判的供应商在规定时间内提交最后报价，最后报价不能超过上一轮报价。提交最后报价的供应商不得少于</w:t>
      </w:r>
      <w:r>
        <w:rPr>
          <w:rFonts w:ascii="宋体" w:hAnsi="宋体"/>
          <w:color w:val="auto"/>
          <w:sz w:val="24"/>
          <w:szCs w:val="24"/>
          <w:highlight w:val="none"/>
          <w:lang w:eastAsia="zh-CN"/>
        </w:rPr>
        <w:t>3</w:t>
      </w:r>
      <w:r>
        <w:rPr>
          <w:rFonts w:hint="eastAsia" w:ascii="宋体" w:hAnsi="宋体"/>
          <w:color w:val="auto"/>
          <w:sz w:val="24"/>
          <w:szCs w:val="24"/>
          <w:highlight w:val="none"/>
          <w:lang w:eastAsia="zh-CN"/>
        </w:rPr>
        <w:t>家。</w:t>
      </w:r>
    </w:p>
    <w:p>
      <w:pPr>
        <w:spacing w:line="360" w:lineRule="auto"/>
        <w:ind w:firstLine="480" w:firstLineChars="200"/>
        <w:rPr>
          <w:rFonts w:ascii="宋体"/>
          <w:color w:val="auto"/>
          <w:sz w:val="24"/>
          <w:szCs w:val="24"/>
          <w:highlight w:val="none"/>
          <w:lang w:eastAsia="zh-CN"/>
        </w:rPr>
      </w:pPr>
      <w:r>
        <w:rPr>
          <w:rFonts w:hint="eastAsia" w:ascii="宋体" w:hAnsi="宋体"/>
          <w:color w:val="auto"/>
          <w:sz w:val="24"/>
          <w:szCs w:val="24"/>
          <w:highlight w:val="none"/>
          <w:lang w:eastAsia="zh-CN"/>
        </w:rPr>
        <w:t>（</w:t>
      </w:r>
      <w:r>
        <w:rPr>
          <w:rFonts w:ascii="宋体" w:hAnsi="宋体"/>
          <w:color w:val="auto"/>
          <w:sz w:val="24"/>
          <w:szCs w:val="24"/>
          <w:highlight w:val="none"/>
          <w:lang w:eastAsia="zh-CN"/>
        </w:rPr>
        <w:t>4</w:t>
      </w:r>
      <w:r>
        <w:rPr>
          <w:rFonts w:hint="eastAsia" w:ascii="宋体" w:hAnsi="宋体"/>
          <w:color w:val="auto"/>
          <w:sz w:val="24"/>
          <w:szCs w:val="24"/>
          <w:highlight w:val="none"/>
          <w:lang w:eastAsia="zh-CN"/>
        </w:rPr>
        <w:t>）在谈判过程中，谈判小组可以根据谈判文件和谈判情况实质性变动采购需求中的技术、服务要求以及合同草案条款，但不得变动谈判文件中的其他内容。实质性变动的内容，须经采购人代表确认。对谈判文件作出的实质性变动是谈判文件的有效组成部分，谈判小组应当及时通知所有参加谈判的供应商。</w:t>
      </w:r>
    </w:p>
    <w:p>
      <w:pPr>
        <w:spacing w:line="360" w:lineRule="auto"/>
        <w:ind w:firstLine="480" w:firstLineChars="200"/>
        <w:rPr>
          <w:rFonts w:ascii="宋体"/>
          <w:color w:val="auto"/>
          <w:sz w:val="24"/>
          <w:szCs w:val="24"/>
          <w:highlight w:val="none"/>
          <w:lang w:eastAsia="zh-CN"/>
        </w:rPr>
      </w:pPr>
      <w:r>
        <w:rPr>
          <w:rFonts w:hint="eastAsia" w:ascii="宋体" w:hAnsi="宋体"/>
          <w:color w:val="auto"/>
          <w:sz w:val="24"/>
          <w:szCs w:val="24"/>
          <w:highlight w:val="none"/>
          <w:lang w:eastAsia="zh-CN"/>
        </w:rPr>
        <w:t>（</w:t>
      </w:r>
      <w:r>
        <w:rPr>
          <w:rFonts w:ascii="宋体" w:hAnsi="宋体"/>
          <w:color w:val="auto"/>
          <w:sz w:val="24"/>
          <w:szCs w:val="24"/>
          <w:highlight w:val="none"/>
          <w:lang w:eastAsia="zh-CN"/>
        </w:rPr>
        <w:t>5</w:t>
      </w:r>
      <w:r>
        <w:rPr>
          <w:rFonts w:hint="eastAsia" w:ascii="宋体" w:hAnsi="宋体"/>
          <w:color w:val="auto"/>
          <w:sz w:val="24"/>
          <w:szCs w:val="24"/>
          <w:highlight w:val="none"/>
          <w:lang w:eastAsia="zh-CN"/>
        </w:rPr>
        <w:t>）供应商应当按照谈判文件的变动情况和谈判小组的要求重新提交响应内容，并由其法定代表人或授权代表签字或者加盖公章。由授权代表签字的，应当附法定代表人、负责人授权书。供应商为自然人的，应当由本人签字并附身份证明。</w:t>
      </w:r>
    </w:p>
    <w:p>
      <w:pPr>
        <w:spacing w:line="360" w:lineRule="auto"/>
        <w:ind w:firstLine="480" w:firstLineChars="200"/>
        <w:rPr>
          <w:rFonts w:ascii="宋体"/>
          <w:color w:val="auto"/>
          <w:sz w:val="24"/>
          <w:szCs w:val="24"/>
          <w:highlight w:val="none"/>
          <w:lang w:eastAsia="zh-CN"/>
        </w:rPr>
      </w:pPr>
      <w:r>
        <w:rPr>
          <w:rFonts w:ascii="宋体" w:hAnsi="宋体"/>
          <w:color w:val="auto"/>
          <w:sz w:val="24"/>
          <w:szCs w:val="24"/>
          <w:highlight w:val="none"/>
          <w:lang w:eastAsia="zh-CN"/>
        </w:rPr>
        <w:t>1</w:t>
      </w:r>
      <w:r>
        <w:rPr>
          <w:rFonts w:hint="eastAsia" w:ascii="宋体" w:hAnsi="宋体"/>
          <w:color w:val="auto"/>
          <w:sz w:val="24"/>
          <w:szCs w:val="24"/>
          <w:highlight w:val="none"/>
          <w:lang w:val="en-US" w:eastAsia="zh-CN"/>
        </w:rPr>
        <w:t>0</w:t>
      </w:r>
      <w:r>
        <w:rPr>
          <w:rFonts w:hint="eastAsia" w:ascii="宋体" w:hAnsi="宋体"/>
          <w:color w:val="auto"/>
          <w:sz w:val="24"/>
          <w:szCs w:val="24"/>
          <w:highlight w:val="none"/>
          <w:lang w:eastAsia="zh-CN"/>
        </w:rPr>
        <w:t>、谈判小组</w:t>
      </w:r>
    </w:p>
    <w:p>
      <w:pPr>
        <w:spacing w:line="360" w:lineRule="auto"/>
        <w:ind w:firstLine="480" w:firstLineChars="200"/>
        <w:rPr>
          <w:rFonts w:ascii="宋体"/>
          <w:color w:val="auto"/>
          <w:sz w:val="24"/>
          <w:szCs w:val="24"/>
          <w:highlight w:val="none"/>
          <w:lang w:eastAsia="zh-CN"/>
        </w:rPr>
      </w:pPr>
      <w:r>
        <w:rPr>
          <w:rFonts w:hint="eastAsia" w:ascii="宋体" w:hAnsi="宋体"/>
          <w:color w:val="auto"/>
          <w:sz w:val="24"/>
          <w:szCs w:val="24"/>
          <w:highlight w:val="none"/>
          <w:lang w:eastAsia="zh-CN"/>
        </w:rPr>
        <w:t>根据本次采购项目的特点组建谈判小组，其中专家的人数</w:t>
      </w:r>
      <w:r>
        <w:rPr>
          <w:rFonts w:ascii="宋体" w:hAnsi="宋体"/>
          <w:color w:val="auto"/>
          <w:sz w:val="24"/>
          <w:szCs w:val="24"/>
          <w:highlight w:val="none"/>
          <w:lang w:eastAsia="zh-CN"/>
        </w:rPr>
        <w:t>3</w:t>
      </w:r>
      <w:r>
        <w:rPr>
          <w:rFonts w:hint="eastAsia" w:ascii="宋体" w:hAnsi="宋体"/>
          <w:color w:val="auto"/>
          <w:sz w:val="24"/>
          <w:szCs w:val="24"/>
          <w:highlight w:val="none"/>
          <w:lang w:eastAsia="zh-CN"/>
        </w:rPr>
        <w:t>人，其中业主代表</w:t>
      </w:r>
      <w:r>
        <w:rPr>
          <w:rFonts w:ascii="宋体" w:hAnsi="宋体"/>
          <w:color w:val="auto"/>
          <w:sz w:val="24"/>
          <w:szCs w:val="24"/>
          <w:highlight w:val="none"/>
          <w:lang w:eastAsia="zh-CN"/>
        </w:rPr>
        <w:t>1</w:t>
      </w:r>
      <w:r>
        <w:rPr>
          <w:rFonts w:hint="eastAsia" w:ascii="宋体" w:hAnsi="宋体"/>
          <w:color w:val="auto"/>
          <w:sz w:val="24"/>
          <w:szCs w:val="24"/>
          <w:highlight w:val="none"/>
          <w:lang w:eastAsia="zh-CN"/>
        </w:rPr>
        <w:t>人，其余</w:t>
      </w:r>
      <w:r>
        <w:rPr>
          <w:rFonts w:ascii="宋体" w:hAnsi="宋体"/>
          <w:color w:val="auto"/>
          <w:sz w:val="24"/>
          <w:szCs w:val="24"/>
          <w:highlight w:val="none"/>
          <w:lang w:eastAsia="zh-CN"/>
        </w:rPr>
        <w:t>2</w:t>
      </w:r>
      <w:r>
        <w:rPr>
          <w:rFonts w:hint="eastAsia" w:ascii="宋体" w:hAnsi="宋体"/>
          <w:color w:val="auto"/>
          <w:sz w:val="24"/>
          <w:szCs w:val="24"/>
          <w:highlight w:val="none"/>
          <w:lang w:eastAsia="zh-CN"/>
        </w:rPr>
        <w:t>人在河南政府采购专家库中随机抽取，谈判小组对谈判文件进行制定、审查、澄清、评估和比较。</w:t>
      </w:r>
    </w:p>
    <w:p>
      <w:pPr>
        <w:spacing w:line="360" w:lineRule="auto"/>
        <w:ind w:firstLine="480" w:firstLineChars="200"/>
        <w:rPr>
          <w:rFonts w:ascii="宋体"/>
          <w:color w:val="auto"/>
          <w:sz w:val="24"/>
          <w:szCs w:val="24"/>
          <w:highlight w:val="none"/>
          <w:lang w:eastAsia="zh-CN"/>
        </w:rPr>
      </w:pPr>
      <w:r>
        <w:rPr>
          <w:rFonts w:ascii="宋体" w:hAnsi="宋体"/>
          <w:color w:val="auto"/>
          <w:sz w:val="24"/>
          <w:szCs w:val="24"/>
          <w:highlight w:val="none"/>
          <w:lang w:eastAsia="zh-CN"/>
        </w:rPr>
        <w:t>1</w:t>
      </w:r>
      <w:r>
        <w:rPr>
          <w:rFonts w:hint="eastAsia" w:ascii="宋体" w:hAnsi="宋体"/>
          <w:color w:val="auto"/>
          <w:sz w:val="24"/>
          <w:szCs w:val="24"/>
          <w:highlight w:val="none"/>
          <w:lang w:val="en-US" w:eastAsia="zh-CN"/>
        </w:rPr>
        <w:t>1</w:t>
      </w:r>
      <w:r>
        <w:rPr>
          <w:rFonts w:hint="eastAsia" w:ascii="宋体" w:hAnsi="宋体"/>
          <w:color w:val="auto"/>
          <w:sz w:val="24"/>
          <w:szCs w:val="24"/>
          <w:highlight w:val="none"/>
          <w:lang w:eastAsia="zh-CN"/>
        </w:rPr>
        <w:t>、成交原则</w:t>
      </w:r>
    </w:p>
    <w:p>
      <w:pPr>
        <w:spacing w:line="360" w:lineRule="auto"/>
        <w:ind w:firstLine="480" w:firstLineChars="200"/>
        <w:rPr>
          <w:rFonts w:ascii="宋体"/>
          <w:color w:val="auto"/>
          <w:sz w:val="24"/>
          <w:szCs w:val="24"/>
          <w:highlight w:val="none"/>
          <w:lang w:eastAsia="zh-CN"/>
        </w:rPr>
      </w:pPr>
      <w:r>
        <w:rPr>
          <w:rFonts w:hint="eastAsia" w:ascii="宋体" w:hAnsi="宋体"/>
          <w:color w:val="auto"/>
          <w:sz w:val="24"/>
          <w:szCs w:val="24"/>
          <w:highlight w:val="none"/>
          <w:lang w:eastAsia="zh-CN"/>
        </w:rPr>
        <w:t>（</w:t>
      </w:r>
      <w:r>
        <w:rPr>
          <w:rFonts w:ascii="宋体" w:hAnsi="宋体"/>
          <w:color w:val="auto"/>
          <w:sz w:val="24"/>
          <w:szCs w:val="24"/>
          <w:highlight w:val="none"/>
          <w:lang w:eastAsia="zh-CN"/>
        </w:rPr>
        <w:t>1</w:t>
      </w:r>
      <w:r>
        <w:rPr>
          <w:rFonts w:hint="eastAsia" w:ascii="宋体" w:hAnsi="宋体"/>
          <w:color w:val="auto"/>
          <w:sz w:val="24"/>
          <w:szCs w:val="24"/>
          <w:highlight w:val="none"/>
          <w:lang w:eastAsia="zh-CN"/>
        </w:rPr>
        <w:t>）谈判小组将遵循公开、公平、公正的原则对待每个参加谈判的供应商。</w:t>
      </w:r>
    </w:p>
    <w:p>
      <w:pPr>
        <w:spacing w:line="360" w:lineRule="auto"/>
        <w:ind w:firstLine="480" w:firstLineChars="200"/>
        <w:rPr>
          <w:rFonts w:ascii="宋体"/>
          <w:color w:val="auto"/>
          <w:sz w:val="24"/>
          <w:szCs w:val="24"/>
          <w:highlight w:val="none"/>
          <w:lang w:eastAsia="zh-CN"/>
        </w:rPr>
      </w:pPr>
      <w:r>
        <w:rPr>
          <w:rFonts w:hint="eastAsia" w:ascii="宋体" w:hAnsi="宋体"/>
          <w:color w:val="auto"/>
          <w:sz w:val="24"/>
          <w:szCs w:val="24"/>
          <w:highlight w:val="none"/>
          <w:lang w:eastAsia="zh-CN"/>
        </w:rPr>
        <w:t>（</w:t>
      </w:r>
      <w:r>
        <w:rPr>
          <w:rFonts w:ascii="宋体" w:hAnsi="宋体"/>
          <w:color w:val="auto"/>
          <w:sz w:val="24"/>
          <w:szCs w:val="24"/>
          <w:highlight w:val="none"/>
          <w:lang w:eastAsia="zh-CN"/>
        </w:rPr>
        <w:t>2</w:t>
      </w:r>
      <w:r>
        <w:rPr>
          <w:rFonts w:hint="eastAsia" w:ascii="宋体" w:hAnsi="宋体"/>
          <w:color w:val="auto"/>
          <w:sz w:val="24"/>
          <w:szCs w:val="24"/>
          <w:highlight w:val="none"/>
          <w:lang w:eastAsia="zh-CN"/>
        </w:rPr>
        <w:t>）严格按照竞争性谈判文件的要求，根据质量和服务均能满足采购文件实质性响应要求且最后报价最低的原则确定成交供应商。</w:t>
      </w:r>
    </w:p>
    <w:p>
      <w:pPr>
        <w:spacing w:line="360" w:lineRule="auto"/>
        <w:ind w:firstLine="480" w:firstLineChars="200"/>
        <w:rPr>
          <w:rFonts w:ascii="宋体"/>
          <w:color w:val="auto"/>
          <w:sz w:val="24"/>
          <w:szCs w:val="24"/>
          <w:highlight w:val="none"/>
          <w:lang w:eastAsia="zh-CN"/>
        </w:rPr>
      </w:pPr>
      <w:r>
        <w:rPr>
          <w:rFonts w:ascii="宋体" w:hAnsi="宋体"/>
          <w:color w:val="auto"/>
          <w:sz w:val="24"/>
          <w:szCs w:val="24"/>
          <w:highlight w:val="none"/>
          <w:lang w:eastAsia="zh-CN"/>
        </w:rPr>
        <w:t>1</w:t>
      </w:r>
      <w:r>
        <w:rPr>
          <w:rFonts w:hint="eastAsia" w:ascii="宋体" w:hAnsi="宋体"/>
          <w:color w:val="auto"/>
          <w:sz w:val="24"/>
          <w:szCs w:val="24"/>
          <w:highlight w:val="none"/>
          <w:lang w:val="en-US" w:eastAsia="zh-CN"/>
        </w:rPr>
        <w:t>2</w:t>
      </w:r>
      <w:r>
        <w:rPr>
          <w:rFonts w:hint="eastAsia" w:ascii="宋体" w:hAnsi="宋体"/>
          <w:color w:val="auto"/>
          <w:sz w:val="24"/>
          <w:szCs w:val="24"/>
          <w:highlight w:val="none"/>
          <w:lang w:eastAsia="zh-CN"/>
        </w:rPr>
        <w:t>、供应商应自行承担所有与参加谈判有关的全部费用。</w:t>
      </w:r>
    </w:p>
    <w:p>
      <w:pPr>
        <w:spacing w:line="360" w:lineRule="auto"/>
        <w:ind w:firstLine="480" w:firstLineChars="200"/>
        <w:rPr>
          <w:rFonts w:ascii="宋体"/>
          <w:color w:val="auto"/>
          <w:sz w:val="24"/>
          <w:szCs w:val="24"/>
          <w:highlight w:val="none"/>
          <w:lang w:eastAsia="zh-CN"/>
        </w:rPr>
      </w:pPr>
      <w:r>
        <w:rPr>
          <w:rFonts w:ascii="宋体" w:hAnsi="宋体"/>
          <w:color w:val="auto"/>
          <w:sz w:val="24"/>
          <w:szCs w:val="24"/>
          <w:highlight w:val="none"/>
          <w:lang w:eastAsia="zh-CN"/>
        </w:rPr>
        <w:t>1</w:t>
      </w:r>
      <w:r>
        <w:rPr>
          <w:rFonts w:hint="eastAsia" w:ascii="宋体" w:hAnsi="宋体"/>
          <w:color w:val="auto"/>
          <w:sz w:val="24"/>
          <w:szCs w:val="24"/>
          <w:highlight w:val="none"/>
          <w:lang w:val="en-US" w:eastAsia="zh-CN"/>
        </w:rPr>
        <w:t>3</w:t>
      </w:r>
      <w:r>
        <w:rPr>
          <w:rFonts w:hint="eastAsia" w:ascii="宋体" w:hAnsi="宋体"/>
          <w:color w:val="auto"/>
          <w:sz w:val="24"/>
          <w:szCs w:val="24"/>
          <w:highlight w:val="none"/>
          <w:lang w:eastAsia="zh-CN"/>
        </w:rPr>
        <w:t>、保密及其他注意事项</w:t>
      </w:r>
    </w:p>
    <w:p>
      <w:pPr>
        <w:spacing w:line="360" w:lineRule="auto"/>
        <w:ind w:firstLine="480" w:firstLineChars="200"/>
        <w:rPr>
          <w:rFonts w:ascii="宋体"/>
          <w:color w:val="auto"/>
          <w:sz w:val="24"/>
          <w:szCs w:val="24"/>
          <w:highlight w:val="none"/>
          <w:lang w:eastAsia="zh-CN"/>
        </w:rPr>
      </w:pPr>
      <w:r>
        <w:rPr>
          <w:rFonts w:hint="eastAsia" w:ascii="宋体" w:hAnsi="宋体"/>
          <w:color w:val="auto"/>
          <w:sz w:val="24"/>
          <w:szCs w:val="24"/>
          <w:highlight w:val="none"/>
          <w:lang w:eastAsia="zh-CN"/>
        </w:rPr>
        <w:t>（</w:t>
      </w:r>
      <w:r>
        <w:rPr>
          <w:rFonts w:ascii="宋体" w:hAnsi="宋体"/>
          <w:color w:val="auto"/>
          <w:sz w:val="24"/>
          <w:szCs w:val="24"/>
          <w:highlight w:val="none"/>
          <w:lang w:eastAsia="zh-CN"/>
        </w:rPr>
        <w:t>1</w:t>
      </w:r>
      <w:r>
        <w:rPr>
          <w:rFonts w:hint="eastAsia" w:ascii="宋体" w:hAnsi="宋体"/>
          <w:color w:val="auto"/>
          <w:sz w:val="24"/>
          <w:szCs w:val="24"/>
          <w:highlight w:val="none"/>
          <w:lang w:eastAsia="zh-CN"/>
        </w:rPr>
        <w:t>）在谈判期间，供应商不得向谈判小组成员询问其它供应商的谈判情况，不得进行旨在影响成交结果的活动。</w:t>
      </w:r>
    </w:p>
    <w:p>
      <w:pPr>
        <w:spacing w:line="360" w:lineRule="auto"/>
        <w:ind w:firstLine="480" w:firstLineChars="200"/>
        <w:rPr>
          <w:rFonts w:ascii="宋体"/>
          <w:color w:val="auto"/>
          <w:sz w:val="24"/>
          <w:szCs w:val="24"/>
          <w:highlight w:val="none"/>
          <w:lang w:eastAsia="zh-CN"/>
        </w:rPr>
      </w:pPr>
      <w:r>
        <w:rPr>
          <w:rFonts w:hint="eastAsia" w:ascii="宋体" w:hAnsi="宋体"/>
          <w:color w:val="auto"/>
          <w:sz w:val="24"/>
          <w:szCs w:val="24"/>
          <w:highlight w:val="none"/>
          <w:lang w:eastAsia="zh-CN"/>
        </w:rPr>
        <w:t>（</w:t>
      </w:r>
      <w:r>
        <w:rPr>
          <w:rFonts w:ascii="宋体" w:hAnsi="宋体"/>
          <w:color w:val="auto"/>
          <w:sz w:val="24"/>
          <w:szCs w:val="24"/>
          <w:highlight w:val="none"/>
          <w:lang w:eastAsia="zh-CN"/>
        </w:rPr>
        <w:t>2</w:t>
      </w:r>
      <w:r>
        <w:rPr>
          <w:rFonts w:hint="eastAsia" w:ascii="宋体" w:hAnsi="宋体"/>
          <w:color w:val="auto"/>
          <w:sz w:val="24"/>
          <w:szCs w:val="24"/>
          <w:highlight w:val="none"/>
          <w:lang w:eastAsia="zh-CN"/>
        </w:rPr>
        <w:t>）为保证成交结果的公正性，谈判期间直至授予供应商合同时，谈判小组成员不得与供应商私下交换意见。在谈判结束后，凡与谈判情况有接触的任何人不得将谈判情况扩散出谈判小组成员之外。</w:t>
      </w:r>
    </w:p>
    <w:p>
      <w:pPr>
        <w:spacing w:line="360" w:lineRule="auto"/>
        <w:ind w:firstLine="480" w:firstLineChars="200"/>
        <w:rPr>
          <w:rFonts w:ascii="宋体"/>
          <w:color w:val="auto"/>
          <w:sz w:val="24"/>
          <w:szCs w:val="24"/>
          <w:highlight w:val="none"/>
          <w:lang w:eastAsia="zh-CN"/>
        </w:rPr>
      </w:pPr>
      <w:r>
        <w:rPr>
          <w:rFonts w:hint="eastAsia" w:ascii="宋体" w:hAnsi="宋体"/>
          <w:color w:val="auto"/>
          <w:sz w:val="24"/>
          <w:szCs w:val="24"/>
          <w:highlight w:val="none"/>
          <w:lang w:eastAsia="zh-CN"/>
        </w:rPr>
        <w:t>（</w:t>
      </w:r>
      <w:r>
        <w:rPr>
          <w:rFonts w:ascii="宋体" w:hAnsi="宋体"/>
          <w:color w:val="auto"/>
          <w:sz w:val="24"/>
          <w:szCs w:val="24"/>
          <w:highlight w:val="none"/>
          <w:lang w:eastAsia="zh-CN"/>
        </w:rPr>
        <w:t>3</w:t>
      </w:r>
      <w:r>
        <w:rPr>
          <w:rFonts w:hint="eastAsia" w:ascii="宋体" w:hAnsi="宋体"/>
          <w:color w:val="auto"/>
          <w:sz w:val="24"/>
          <w:szCs w:val="24"/>
          <w:highlight w:val="none"/>
          <w:lang w:eastAsia="zh-CN"/>
        </w:rPr>
        <w:t>）不向未成交方解释未成交原因，不退还谈判文件。</w:t>
      </w:r>
    </w:p>
    <w:p>
      <w:pPr>
        <w:spacing w:line="360" w:lineRule="auto"/>
        <w:ind w:firstLine="480" w:firstLineChars="200"/>
        <w:rPr>
          <w:rFonts w:ascii="宋体"/>
          <w:color w:val="auto"/>
          <w:sz w:val="24"/>
          <w:szCs w:val="24"/>
          <w:highlight w:val="none"/>
          <w:lang w:eastAsia="zh-CN"/>
        </w:rPr>
      </w:pPr>
      <w:r>
        <w:rPr>
          <w:rFonts w:ascii="宋体" w:hAnsi="宋体"/>
          <w:color w:val="auto"/>
          <w:sz w:val="24"/>
          <w:szCs w:val="24"/>
          <w:highlight w:val="none"/>
          <w:lang w:eastAsia="zh-CN"/>
        </w:rPr>
        <w:t>1</w:t>
      </w:r>
      <w:r>
        <w:rPr>
          <w:rFonts w:hint="eastAsia" w:ascii="宋体" w:hAnsi="宋体"/>
          <w:color w:val="auto"/>
          <w:sz w:val="24"/>
          <w:szCs w:val="24"/>
          <w:highlight w:val="none"/>
          <w:lang w:val="en-US" w:eastAsia="zh-CN"/>
        </w:rPr>
        <w:t>4</w:t>
      </w:r>
      <w:r>
        <w:rPr>
          <w:rFonts w:hint="eastAsia" w:ascii="宋体" w:hAnsi="宋体"/>
          <w:color w:val="auto"/>
          <w:sz w:val="24"/>
          <w:szCs w:val="24"/>
          <w:highlight w:val="none"/>
          <w:lang w:eastAsia="zh-CN"/>
        </w:rPr>
        <w:t>、成交通知</w:t>
      </w:r>
    </w:p>
    <w:p>
      <w:pPr>
        <w:spacing w:line="360" w:lineRule="auto"/>
        <w:ind w:firstLine="480" w:firstLineChars="200"/>
        <w:rPr>
          <w:rFonts w:ascii="宋体"/>
          <w:color w:val="auto"/>
          <w:sz w:val="24"/>
          <w:szCs w:val="24"/>
          <w:highlight w:val="none"/>
          <w:lang w:eastAsia="zh-CN"/>
        </w:rPr>
      </w:pPr>
      <w:r>
        <w:rPr>
          <w:rFonts w:hint="eastAsia" w:ascii="宋体" w:hAnsi="宋体"/>
          <w:color w:val="auto"/>
          <w:sz w:val="24"/>
          <w:szCs w:val="24"/>
          <w:highlight w:val="none"/>
          <w:lang w:eastAsia="zh-CN"/>
        </w:rPr>
        <w:t>谈判结束后签发成交通知书，“成交通知书”将作为签订合同的依据。</w:t>
      </w:r>
    </w:p>
    <w:p>
      <w:pPr>
        <w:spacing w:line="360" w:lineRule="auto"/>
        <w:ind w:firstLine="480" w:firstLineChars="200"/>
        <w:rPr>
          <w:rFonts w:hint="eastAsia" w:ascii="宋体" w:hAnsi="宋体"/>
          <w:color w:val="auto"/>
          <w:sz w:val="24"/>
          <w:szCs w:val="24"/>
          <w:highlight w:val="none"/>
          <w:lang w:eastAsia="zh-CN"/>
        </w:rPr>
      </w:pPr>
      <w:r>
        <w:rPr>
          <w:rFonts w:hint="eastAsia" w:ascii="宋体" w:hAnsi="宋体"/>
          <w:color w:val="auto"/>
          <w:sz w:val="24"/>
          <w:szCs w:val="24"/>
          <w:highlight w:val="none"/>
          <w:lang w:val="en-US" w:eastAsia="zh-CN"/>
        </w:rPr>
        <w:t>15</w:t>
      </w:r>
      <w:r>
        <w:rPr>
          <w:rFonts w:hint="eastAsia" w:ascii="宋体" w:hAnsi="宋体"/>
          <w:color w:val="auto"/>
          <w:sz w:val="24"/>
          <w:szCs w:val="24"/>
          <w:highlight w:val="none"/>
          <w:lang w:eastAsia="zh-CN"/>
        </w:rPr>
        <w:t>、合同授予</w:t>
      </w:r>
    </w:p>
    <w:p>
      <w:pPr>
        <w:spacing w:line="360" w:lineRule="auto"/>
        <w:ind w:firstLine="480" w:firstLineChars="200"/>
        <w:rPr>
          <w:rFonts w:hint="eastAsia" w:ascii="宋体" w:hAnsi="宋体"/>
          <w:color w:val="auto"/>
          <w:sz w:val="24"/>
          <w:szCs w:val="24"/>
          <w:highlight w:val="none"/>
          <w:lang w:eastAsia="zh-CN"/>
        </w:rPr>
      </w:pPr>
      <w:r>
        <w:rPr>
          <w:rFonts w:hint="eastAsia" w:ascii="宋体" w:hAnsi="宋体"/>
          <w:color w:val="auto"/>
          <w:sz w:val="24"/>
          <w:szCs w:val="24"/>
          <w:highlight w:val="none"/>
          <w:lang w:val="en-US" w:eastAsia="zh-CN"/>
        </w:rPr>
        <w:t>（1）</w:t>
      </w:r>
      <w:r>
        <w:rPr>
          <w:rFonts w:hint="eastAsia" w:ascii="宋体" w:hAnsi="宋体"/>
          <w:color w:val="auto"/>
          <w:sz w:val="24"/>
          <w:szCs w:val="24"/>
          <w:highlight w:val="none"/>
          <w:lang w:eastAsia="zh-CN"/>
        </w:rPr>
        <w:t>、中标通知</w:t>
      </w:r>
    </w:p>
    <w:p>
      <w:pPr>
        <w:spacing w:line="360" w:lineRule="auto"/>
        <w:ind w:firstLine="480" w:firstLineChars="200"/>
        <w:rPr>
          <w:rFonts w:hint="eastAsia" w:ascii="宋体" w:hAnsi="宋体"/>
          <w:color w:val="auto"/>
          <w:sz w:val="24"/>
          <w:szCs w:val="24"/>
          <w:highlight w:val="none"/>
          <w:lang w:eastAsia="zh-CN"/>
        </w:rPr>
      </w:pPr>
      <w:r>
        <w:rPr>
          <w:rFonts w:hint="eastAsia" w:ascii="宋体" w:hAnsi="宋体"/>
          <w:color w:val="auto"/>
          <w:sz w:val="24"/>
          <w:szCs w:val="24"/>
          <w:highlight w:val="none"/>
          <w:lang w:val="en-US" w:eastAsia="zh-CN"/>
        </w:rPr>
        <w:t>1、</w:t>
      </w:r>
      <w:r>
        <w:rPr>
          <w:rFonts w:hint="eastAsia" w:ascii="宋体" w:hAnsi="宋体"/>
          <w:color w:val="auto"/>
          <w:sz w:val="24"/>
          <w:szCs w:val="24"/>
          <w:highlight w:val="none"/>
          <w:lang w:eastAsia="zh-CN"/>
        </w:rPr>
        <w:t>在投标有效期内，中标结果以书面形式通知中标人。</w:t>
      </w:r>
    </w:p>
    <w:p>
      <w:pPr>
        <w:spacing w:line="360" w:lineRule="auto"/>
        <w:ind w:firstLine="480" w:firstLineChars="200"/>
        <w:rPr>
          <w:rFonts w:hint="eastAsia" w:ascii="宋体" w:hAnsi="宋体"/>
          <w:color w:val="auto"/>
          <w:sz w:val="24"/>
          <w:szCs w:val="24"/>
          <w:highlight w:val="none"/>
          <w:lang w:eastAsia="zh-CN"/>
        </w:rPr>
      </w:pPr>
      <w:r>
        <w:rPr>
          <w:rFonts w:hint="eastAsia" w:ascii="宋体" w:hAnsi="宋体"/>
          <w:color w:val="auto"/>
          <w:sz w:val="24"/>
          <w:szCs w:val="24"/>
          <w:highlight w:val="none"/>
          <w:lang w:val="en-US" w:eastAsia="zh-CN"/>
        </w:rPr>
        <w:t>2、</w:t>
      </w:r>
      <w:r>
        <w:rPr>
          <w:rFonts w:hint="eastAsia" w:ascii="宋体" w:hAnsi="宋体"/>
          <w:color w:val="auto"/>
          <w:sz w:val="24"/>
          <w:szCs w:val="24"/>
          <w:highlight w:val="none"/>
          <w:lang w:eastAsia="zh-CN"/>
        </w:rPr>
        <w:t>中标通知书是合同的组成部分。</w:t>
      </w:r>
    </w:p>
    <w:p>
      <w:pPr>
        <w:spacing w:line="360" w:lineRule="auto"/>
        <w:ind w:firstLine="480" w:firstLineChars="200"/>
        <w:rPr>
          <w:rFonts w:hint="eastAsia" w:ascii="宋体" w:hAnsi="宋体"/>
          <w:color w:val="auto"/>
          <w:sz w:val="24"/>
          <w:szCs w:val="24"/>
          <w:highlight w:val="none"/>
          <w:lang w:eastAsia="zh-CN"/>
        </w:rPr>
      </w:pPr>
      <w:r>
        <w:rPr>
          <w:rFonts w:hint="eastAsia" w:ascii="宋体" w:hAnsi="宋体"/>
          <w:color w:val="auto"/>
          <w:sz w:val="24"/>
          <w:szCs w:val="24"/>
          <w:highlight w:val="none"/>
          <w:lang w:val="en-US" w:eastAsia="zh-CN"/>
        </w:rPr>
        <w:t>3、</w:t>
      </w:r>
      <w:r>
        <w:rPr>
          <w:rFonts w:hint="eastAsia" w:ascii="宋体" w:hAnsi="宋体"/>
          <w:color w:val="auto"/>
          <w:sz w:val="24"/>
          <w:szCs w:val="24"/>
          <w:highlight w:val="none"/>
          <w:lang w:eastAsia="zh-CN"/>
        </w:rPr>
        <w:t xml:space="preserve"> 对未中标的供应商，不作任何未中标原因的解释，所有投标文件不予退还。</w:t>
      </w:r>
    </w:p>
    <w:p>
      <w:pPr>
        <w:spacing w:line="360" w:lineRule="auto"/>
        <w:ind w:firstLine="480" w:firstLineChars="200"/>
        <w:rPr>
          <w:rFonts w:hint="eastAsia" w:ascii="宋体" w:hAnsi="宋体"/>
          <w:color w:val="auto"/>
          <w:sz w:val="24"/>
          <w:szCs w:val="24"/>
          <w:highlight w:val="none"/>
          <w:lang w:eastAsia="zh-CN"/>
        </w:rPr>
      </w:pP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2</w:t>
      </w:r>
      <w:r>
        <w:rPr>
          <w:rFonts w:hint="eastAsia" w:ascii="宋体" w:hAnsi="宋体"/>
          <w:color w:val="auto"/>
          <w:sz w:val="24"/>
          <w:szCs w:val="24"/>
          <w:highlight w:val="none"/>
          <w:lang w:eastAsia="zh-CN"/>
        </w:rPr>
        <w:t>）、签订合同</w:t>
      </w:r>
    </w:p>
    <w:p>
      <w:pPr>
        <w:spacing w:line="360" w:lineRule="auto"/>
        <w:ind w:firstLine="480" w:firstLineChars="200"/>
        <w:rPr>
          <w:rFonts w:hint="eastAsia" w:ascii="宋体" w:hAnsi="宋体"/>
          <w:color w:val="auto"/>
          <w:sz w:val="24"/>
          <w:szCs w:val="24"/>
          <w:highlight w:val="none"/>
          <w:lang w:eastAsia="zh-CN"/>
        </w:rPr>
      </w:pPr>
      <w:r>
        <w:rPr>
          <w:rFonts w:hint="eastAsia" w:ascii="宋体" w:hAnsi="宋体"/>
          <w:color w:val="auto"/>
          <w:sz w:val="24"/>
          <w:szCs w:val="24"/>
          <w:highlight w:val="none"/>
          <w:lang w:val="en-US" w:eastAsia="zh-CN"/>
        </w:rPr>
        <w:t>1、</w:t>
      </w:r>
      <w:r>
        <w:rPr>
          <w:rFonts w:hint="eastAsia" w:ascii="宋体" w:hAnsi="宋体"/>
          <w:color w:val="auto"/>
          <w:sz w:val="24"/>
          <w:szCs w:val="24"/>
          <w:highlight w:val="none"/>
          <w:lang w:eastAsia="zh-CN"/>
        </w:rPr>
        <w:t xml:space="preserve"> 中标供应商自收到中标通知书之日起</w:t>
      </w:r>
      <w:r>
        <w:rPr>
          <w:rFonts w:hint="eastAsia" w:ascii="宋体" w:hAnsi="宋体"/>
          <w:color w:val="auto"/>
          <w:sz w:val="24"/>
          <w:szCs w:val="24"/>
          <w:highlight w:val="none"/>
          <w:lang w:val="en-US" w:eastAsia="zh-CN"/>
        </w:rPr>
        <w:t>2个工作日</w:t>
      </w:r>
      <w:r>
        <w:rPr>
          <w:rFonts w:hint="eastAsia" w:ascii="宋体" w:hAnsi="宋体"/>
          <w:color w:val="auto"/>
          <w:sz w:val="24"/>
          <w:szCs w:val="24"/>
          <w:highlight w:val="none"/>
          <w:lang w:eastAsia="zh-CN"/>
        </w:rPr>
        <w:t>内，按照招标文件和中标供应商投标文件的约定，与招标人签订书面政府采购合同。所签订的政府采购合同不得对招标文件和中标供应商的投标文件作实质性修改。中标或者成交供应商拒绝与采购人签订合同的，采购人可以按照评审报告推荐的中标或者成交候选人名单排序，确定下一候选人为中标或者成交供应商。</w:t>
      </w:r>
    </w:p>
    <w:p>
      <w:pPr>
        <w:spacing w:line="360" w:lineRule="auto"/>
        <w:ind w:firstLine="480" w:firstLineChars="200"/>
        <w:rPr>
          <w:rFonts w:hint="eastAsia" w:ascii="宋体" w:hAnsi="宋体"/>
          <w:color w:val="auto"/>
          <w:sz w:val="24"/>
          <w:szCs w:val="24"/>
          <w:highlight w:val="none"/>
          <w:lang w:eastAsia="zh-CN"/>
        </w:rPr>
      </w:pPr>
      <w:r>
        <w:rPr>
          <w:rFonts w:hint="eastAsia" w:ascii="宋体" w:hAnsi="宋体"/>
          <w:color w:val="auto"/>
          <w:sz w:val="24"/>
          <w:szCs w:val="24"/>
          <w:highlight w:val="none"/>
          <w:lang w:val="en-US" w:eastAsia="zh-CN"/>
        </w:rPr>
        <w:t>2、</w:t>
      </w:r>
      <w:r>
        <w:rPr>
          <w:rFonts w:hint="eastAsia" w:ascii="宋体" w:hAnsi="宋体"/>
          <w:color w:val="auto"/>
          <w:sz w:val="24"/>
          <w:szCs w:val="24"/>
          <w:highlight w:val="none"/>
          <w:lang w:eastAsia="zh-CN"/>
        </w:rPr>
        <w:t xml:space="preserve"> 招标文件、中标人投标文件以及中标人在评标时澄清问题的答复内容等均作为合同的不可分割的组成部分。</w:t>
      </w:r>
    </w:p>
    <w:p>
      <w:pPr>
        <w:spacing w:line="360" w:lineRule="auto"/>
        <w:ind w:firstLine="480" w:firstLineChars="200"/>
        <w:rPr>
          <w:rFonts w:hint="eastAsia" w:ascii="宋体" w:hAnsi="宋体"/>
          <w:color w:val="auto"/>
          <w:sz w:val="24"/>
          <w:szCs w:val="24"/>
          <w:highlight w:val="none"/>
          <w:lang w:eastAsia="zh-CN"/>
        </w:rPr>
      </w:pPr>
      <w:r>
        <w:rPr>
          <w:rFonts w:hint="eastAsia" w:ascii="宋体" w:hAnsi="宋体"/>
          <w:color w:val="auto"/>
          <w:sz w:val="24"/>
          <w:szCs w:val="24"/>
          <w:highlight w:val="none"/>
          <w:lang w:val="en-US" w:eastAsia="zh-CN"/>
        </w:rPr>
        <w:t>3、</w:t>
      </w:r>
      <w:r>
        <w:rPr>
          <w:rFonts w:hint="eastAsia" w:ascii="宋体" w:hAnsi="宋体"/>
          <w:color w:val="auto"/>
          <w:sz w:val="24"/>
          <w:szCs w:val="24"/>
          <w:highlight w:val="none"/>
          <w:lang w:eastAsia="zh-CN"/>
        </w:rPr>
        <w:t xml:space="preserve"> 采购人不得向中标供应商提出任何不合理的要求，作为签订合同的条件，不得与中标供应商私下订立背离合同实质性内容的协议。</w:t>
      </w:r>
    </w:p>
    <w:p>
      <w:pPr>
        <w:spacing w:line="360" w:lineRule="auto"/>
        <w:ind w:firstLine="480" w:firstLineChars="200"/>
        <w:rPr>
          <w:rFonts w:hint="eastAsia" w:ascii="宋体" w:hAnsi="宋体"/>
          <w:color w:val="auto"/>
          <w:sz w:val="24"/>
          <w:szCs w:val="24"/>
          <w:highlight w:val="none"/>
          <w:lang w:eastAsia="zh-CN"/>
        </w:rPr>
      </w:pPr>
      <w:r>
        <w:rPr>
          <w:rFonts w:hint="eastAsia" w:ascii="宋体" w:hAnsi="宋体"/>
          <w:color w:val="auto"/>
          <w:sz w:val="24"/>
          <w:szCs w:val="24"/>
          <w:highlight w:val="none"/>
          <w:lang w:val="en-US" w:eastAsia="zh-CN"/>
        </w:rPr>
        <w:t>4、</w:t>
      </w:r>
      <w:r>
        <w:rPr>
          <w:rFonts w:hint="eastAsia" w:ascii="宋体" w:hAnsi="宋体"/>
          <w:color w:val="auto"/>
          <w:sz w:val="24"/>
          <w:szCs w:val="24"/>
          <w:highlight w:val="none"/>
          <w:lang w:eastAsia="zh-CN"/>
        </w:rPr>
        <w:t xml:space="preserve"> 若中标人未能或拒绝按招标文件要求及其投标文件内容与招标人签订合同，招标人可以根据推荐次序另选中标人。</w:t>
      </w:r>
    </w:p>
    <w:p>
      <w:pPr>
        <w:spacing w:line="360" w:lineRule="auto"/>
        <w:ind w:firstLine="480" w:firstLineChars="200"/>
        <w:rPr>
          <w:rFonts w:hint="eastAsia" w:ascii="宋体" w:hAnsi="宋体"/>
          <w:color w:val="auto"/>
          <w:sz w:val="24"/>
          <w:szCs w:val="24"/>
          <w:highlight w:val="none"/>
          <w:lang w:eastAsia="zh-CN"/>
        </w:rPr>
      </w:pPr>
      <w:r>
        <w:rPr>
          <w:rFonts w:hint="eastAsia" w:ascii="宋体" w:hAnsi="宋体"/>
          <w:color w:val="auto"/>
          <w:sz w:val="24"/>
          <w:szCs w:val="24"/>
          <w:highlight w:val="none"/>
          <w:lang w:val="en-US" w:eastAsia="zh-CN"/>
        </w:rPr>
        <w:t>（3）</w:t>
      </w:r>
      <w:r>
        <w:rPr>
          <w:rFonts w:hint="eastAsia" w:ascii="宋体" w:hAnsi="宋体"/>
          <w:color w:val="auto"/>
          <w:sz w:val="24"/>
          <w:szCs w:val="24"/>
          <w:highlight w:val="none"/>
          <w:lang w:eastAsia="zh-CN"/>
        </w:rPr>
        <w:t>、变更采购合同数量的权力</w:t>
      </w:r>
    </w:p>
    <w:p>
      <w:pPr>
        <w:spacing w:line="360" w:lineRule="auto"/>
        <w:ind w:firstLine="480" w:firstLineChars="200"/>
        <w:rPr>
          <w:rFonts w:hint="eastAsia" w:ascii="宋体" w:hAnsi="宋体"/>
          <w:color w:val="auto"/>
          <w:sz w:val="24"/>
          <w:szCs w:val="24"/>
          <w:highlight w:val="none"/>
          <w:lang w:eastAsia="zh-CN"/>
        </w:rPr>
      </w:pPr>
      <w:r>
        <w:rPr>
          <w:rFonts w:hint="eastAsia" w:ascii="宋体" w:hAnsi="宋体"/>
          <w:color w:val="auto"/>
          <w:sz w:val="24"/>
          <w:szCs w:val="24"/>
          <w:highlight w:val="none"/>
          <w:lang w:eastAsia="zh-CN"/>
        </w:rPr>
        <w:t>政府采购合同履行中,采购人需追加与合同标的相同的货物的，在不改变政府采购合同其它条款的前提下，经政府采购监督管理部门认可后，可以与中标供应商协商签订补充政府采购合同，但所有补充政府采购合同的采购金额不得超过原政府采购合同采购金额的10%。</w:t>
      </w:r>
    </w:p>
    <w:p>
      <w:pPr>
        <w:pStyle w:val="26"/>
        <w:spacing w:line="360" w:lineRule="auto"/>
        <w:ind w:firstLine="480" w:firstLineChars="200"/>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 xml:space="preserve"> 14、付款方式：以实际维修量为准据实结算，验收合格后一次性付清。</w:t>
      </w:r>
    </w:p>
    <w:p>
      <w:pPr>
        <w:pStyle w:val="26"/>
        <w:numPr>
          <w:ilvl w:val="0"/>
          <w:numId w:val="3"/>
        </w:numPr>
        <w:spacing w:line="360" w:lineRule="auto"/>
        <w:ind w:firstLine="480" w:firstLineChars="200"/>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代理服务费收费标准：</w:t>
      </w:r>
    </w:p>
    <w:p>
      <w:pPr>
        <w:jc w:val="cente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 xml:space="preserve">（50万以上按照中标/成交价格金额的折扣率）          </w:t>
      </w:r>
      <w:r>
        <w:rPr>
          <w:rFonts w:hint="eastAsia" w:ascii="宋体" w:hAnsi="宋体" w:eastAsia="宋体" w:cs="宋体"/>
          <w:b w:val="0"/>
          <w:bCs w:val="0"/>
          <w:color w:val="auto"/>
          <w:sz w:val="28"/>
          <w:szCs w:val="28"/>
          <w:highlight w:val="none"/>
          <w:lang w:val="en-US" w:eastAsia="zh-CN"/>
        </w:rPr>
        <w:t>单位：万元</w:t>
      </w:r>
    </w:p>
    <w:tbl>
      <w:tblPr>
        <w:tblStyle w:val="22"/>
        <w:tblW w:w="95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92"/>
        <w:gridCol w:w="2165"/>
        <w:gridCol w:w="2182"/>
        <w:gridCol w:w="21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7" w:hRule="atLeast"/>
          <w:jc w:val="center"/>
        </w:trPr>
        <w:tc>
          <w:tcPr>
            <w:tcW w:w="3092" w:type="dxa"/>
            <w:noWrap w:val="0"/>
            <w:vAlign w:val="top"/>
          </w:tcPr>
          <w:p>
            <w:pPr>
              <w:jc w:val="center"/>
              <w:rPr>
                <w:rFonts w:hint="eastAsia" w:ascii="宋体" w:hAnsi="宋体" w:eastAsia="宋体" w:cs="宋体"/>
                <w:color w:val="auto"/>
                <w:sz w:val="28"/>
                <w:szCs w:val="28"/>
                <w:highlight w:val="none"/>
                <w:vertAlign w:val="baseline"/>
                <w:lang w:val="en-US" w:eastAsia="zh-CN"/>
              </w:rPr>
            </w:pPr>
            <w:r>
              <w:rPr>
                <w:rFonts w:hint="eastAsia" w:ascii="宋体" w:hAnsi="宋体" w:eastAsia="宋体" w:cs="宋体"/>
                <w:b/>
                <w:bCs/>
                <w:color w:val="auto"/>
                <w:sz w:val="28"/>
                <w:szCs w:val="28"/>
                <w:highlight w:val="none"/>
              </w:rPr>
              <mc:AlternateContent>
                <mc:Choice Requires="wps">
                  <w:drawing>
                    <wp:anchor distT="0" distB="0" distL="114300" distR="114300" simplePos="0" relativeHeight="251659264" behindDoc="0" locked="0" layoutInCell="1" allowOverlap="1">
                      <wp:simplePos x="0" y="0"/>
                      <wp:positionH relativeFrom="column">
                        <wp:posOffset>-83185</wp:posOffset>
                      </wp:positionH>
                      <wp:positionV relativeFrom="paragraph">
                        <wp:posOffset>4445</wp:posOffset>
                      </wp:positionV>
                      <wp:extent cx="1966595" cy="1219835"/>
                      <wp:effectExtent l="2540" t="3810" r="12065" b="14605"/>
                      <wp:wrapNone/>
                      <wp:docPr id="1" name="直接连接符 1"/>
                      <wp:cNvGraphicFramePr/>
                      <a:graphic xmlns:a="http://schemas.openxmlformats.org/drawingml/2006/main">
                        <a:graphicData uri="http://schemas.microsoft.com/office/word/2010/wordprocessingShape">
                          <wps:wsp>
                            <wps:cNvCnPr/>
                            <wps:spPr>
                              <a:xfrm>
                                <a:off x="0" y="0"/>
                                <a:ext cx="1966595" cy="1219835"/>
                              </a:xfrm>
                              <a:prstGeom prst="straightConnector1">
                                <a:avLst/>
                              </a:prstGeom>
                              <a:ln w="6350" cap="flat" cmpd="sng">
                                <a:solidFill>
                                  <a:srgbClr val="000000"/>
                                </a:solidFill>
                                <a:prstDash val="solid"/>
                                <a:miter/>
                                <a:headEnd type="none" w="med" len="med"/>
                                <a:tailEnd type="none" w="med" len="med"/>
                              </a:ln>
                              <a:effectLst/>
                            </wps:spPr>
                            <wps:bodyPr/>
                          </wps:wsp>
                        </a:graphicData>
                      </a:graphic>
                    </wp:anchor>
                  </w:drawing>
                </mc:Choice>
                <mc:Fallback>
                  <w:pict>
                    <v:shape id="直接连接符 1" o:spid="_x0000_s1026" o:spt="32" type="#_x0000_t32" style="position:absolute;left:0pt;margin-left:-6.55pt;margin-top:0.35pt;height:96.05pt;width:154.85pt;z-index:251659264;mso-width-relative:page;mso-height-relative:page;" filled="f" stroked="t" coordsize="21600,21600" o:gfxdata="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&#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BIU8v/YAAAACAEAAA8AAAAAAAAAAQAgAAAAIgAAAGRy&#10;cy9kb3ducmV2LnhtbFBLAQIUABQAAAAIAIdO4kAjSGTmBQIAAAQEAAAOAAAAAAAAAAEAIAAAACcB&#10;AABkcnMvZTJvRG9jLnhtbFBLBQYAAAAABgAGAFkBAACeBQAAAAA=&#10;">
                      <v:fill on="f" focussize="0,0"/>
                      <v:stroke weight="0.5pt" color="#000000" joinstyle="miter"/>
                      <v:imagedata o:title=""/>
                      <o:lock v:ext="edit" aspectratio="f"/>
                    </v:shape>
                  </w:pict>
                </mc:Fallback>
              </mc:AlternateContent>
            </w:r>
            <w:r>
              <w:rPr>
                <w:rFonts w:hint="eastAsia" w:ascii="宋体" w:hAnsi="宋体" w:eastAsia="宋体" w:cs="宋体"/>
                <w:color w:val="auto"/>
                <w:sz w:val="28"/>
                <w:szCs w:val="28"/>
                <w:highlight w:val="none"/>
                <w:vertAlign w:val="baseline"/>
                <w:lang w:val="en-US" w:eastAsia="zh-CN"/>
              </w:rPr>
              <w:t xml:space="preserve">  类别</w:t>
            </w:r>
          </w:p>
          <w:p>
            <w:pPr>
              <w:bidi w:val="0"/>
              <w:rPr>
                <w:rFonts w:hint="eastAsia" w:ascii="宋体" w:hAnsi="宋体" w:eastAsia="宋体" w:cs="宋体"/>
                <w:color w:val="auto"/>
                <w:kern w:val="2"/>
                <w:sz w:val="28"/>
                <w:szCs w:val="28"/>
                <w:highlight w:val="none"/>
                <w:lang w:val="en-US" w:eastAsia="zh-CN" w:bidi="ar-SA"/>
              </w:rPr>
            </w:pPr>
          </w:p>
          <w:p>
            <w:pPr>
              <w:bidi w:val="0"/>
              <w:jc w:val="left"/>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vertAlign w:val="baseline"/>
                <w:lang w:val="en-US" w:eastAsia="zh-CN"/>
              </w:rPr>
              <w:t>预算金额</w:t>
            </w:r>
          </w:p>
        </w:tc>
        <w:tc>
          <w:tcPr>
            <w:tcW w:w="2165" w:type="dxa"/>
            <w:noWrap w:val="0"/>
            <w:vAlign w:val="center"/>
          </w:tcPr>
          <w:p>
            <w:pPr>
              <w:jc w:val="center"/>
              <w:rPr>
                <w:rFonts w:hint="eastAsia" w:ascii="宋体" w:hAnsi="宋体" w:eastAsia="宋体" w:cs="宋体"/>
                <w:color w:val="auto"/>
                <w:sz w:val="28"/>
                <w:szCs w:val="28"/>
                <w:highlight w:val="none"/>
                <w:vertAlign w:val="baseline"/>
                <w:lang w:val="en-US" w:eastAsia="zh-CN"/>
              </w:rPr>
            </w:pPr>
            <w:r>
              <w:rPr>
                <w:rFonts w:hint="eastAsia" w:ascii="宋体" w:hAnsi="宋体" w:eastAsia="宋体" w:cs="宋体"/>
                <w:color w:val="auto"/>
                <w:sz w:val="28"/>
                <w:szCs w:val="28"/>
                <w:highlight w:val="none"/>
                <w:vertAlign w:val="baseline"/>
                <w:lang w:val="en-US" w:eastAsia="zh-CN"/>
              </w:rPr>
              <w:t>货物</w:t>
            </w:r>
          </w:p>
        </w:tc>
        <w:tc>
          <w:tcPr>
            <w:tcW w:w="2182" w:type="dxa"/>
            <w:noWrap w:val="0"/>
            <w:vAlign w:val="center"/>
          </w:tcPr>
          <w:p>
            <w:pPr>
              <w:jc w:val="center"/>
              <w:rPr>
                <w:rFonts w:hint="eastAsia" w:ascii="宋体" w:hAnsi="宋体" w:eastAsia="宋体" w:cs="宋体"/>
                <w:color w:val="auto"/>
                <w:sz w:val="28"/>
                <w:szCs w:val="28"/>
                <w:highlight w:val="none"/>
                <w:vertAlign w:val="baseline"/>
                <w:lang w:val="en-US" w:eastAsia="zh-CN"/>
              </w:rPr>
            </w:pPr>
            <w:r>
              <w:rPr>
                <w:rFonts w:hint="eastAsia" w:ascii="宋体" w:hAnsi="宋体" w:eastAsia="宋体" w:cs="宋体"/>
                <w:color w:val="auto"/>
                <w:sz w:val="28"/>
                <w:szCs w:val="28"/>
                <w:highlight w:val="none"/>
                <w:vertAlign w:val="baseline"/>
                <w:lang w:val="en-US" w:eastAsia="zh-CN"/>
              </w:rPr>
              <w:t>服务</w:t>
            </w:r>
          </w:p>
        </w:tc>
        <w:tc>
          <w:tcPr>
            <w:tcW w:w="2159" w:type="dxa"/>
            <w:noWrap w:val="0"/>
            <w:vAlign w:val="center"/>
          </w:tcPr>
          <w:p>
            <w:pPr>
              <w:jc w:val="center"/>
              <w:rPr>
                <w:rFonts w:hint="eastAsia" w:ascii="宋体" w:hAnsi="宋体" w:eastAsia="宋体" w:cs="宋体"/>
                <w:color w:val="auto"/>
                <w:sz w:val="28"/>
                <w:szCs w:val="28"/>
                <w:highlight w:val="none"/>
                <w:vertAlign w:val="baseline"/>
                <w:lang w:val="en-US" w:eastAsia="zh-CN"/>
              </w:rPr>
            </w:pPr>
            <w:r>
              <w:rPr>
                <w:rFonts w:hint="eastAsia" w:ascii="宋体" w:hAnsi="宋体" w:eastAsia="宋体" w:cs="宋体"/>
                <w:color w:val="auto"/>
                <w:sz w:val="28"/>
                <w:szCs w:val="28"/>
                <w:highlight w:val="none"/>
                <w:vertAlign w:val="baseline"/>
                <w:lang w:val="en-US" w:eastAsia="zh-CN"/>
              </w:rPr>
              <w:t>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3092" w:type="dxa"/>
            <w:noWrap w:val="0"/>
            <w:vAlign w:val="top"/>
          </w:tcPr>
          <w:p>
            <w:pPr>
              <w:spacing w:line="720" w:lineRule="auto"/>
              <w:jc w:val="center"/>
              <w:rPr>
                <w:rFonts w:hint="eastAsia" w:ascii="宋体" w:hAnsi="宋体" w:eastAsia="宋体" w:cs="宋体"/>
                <w:color w:val="auto"/>
                <w:sz w:val="28"/>
                <w:szCs w:val="28"/>
                <w:highlight w:val="none"/>
                <w:vertAlign w:val="baseline"/>
                <w:lang w:val="en-US" w:eastAsia="zh-CN"/>
              </w:rPr>
            </w:pPr>
            <w:r>
              <w:rPr>
                <w:rFonts w:hint="eastAsia" w:ascii="宋体" w:hAnsi="宋体" w:eastAsia="宋体" w:cs="宋体"/>
                <w:color w:val="auto"/>
                <w:sz w:val="28"/>
                <w:szCs w:val="28"/>
                <w:highlight w:val="none"/>
                <w:vertAlign w:val="baseline"/>
                <w:lang w:val="en-US" w:eastAsia="zh-CN"/>
              </w:rPr>
              <w:t>5-20</w:t>
            </w:r>
          </w:p>
        </w:tc>
        <w:tc>
          <w:tcPr>
            <w:tcW w:w="2165" w:type="dxa"/>
            <w:noWrap w:val="0"/>
            <w:vAlign w:val="top"/>
          </w:tcPr>
          <w:p>
            <w:pPr>
              <w:spacing w:line="720" w:lineRule="auto"/>
              <w:jc w:val="center"/>
              <w:rPr>
                <w:rFonts w:hint="eastAsia" w:ascii="宋体" w:hAnsi="宋体" w:eastAsia="宋体" w:cs="宋体"/>
                <w:color w:val="auto"/>
                <w:sz w:val="28"/>
                <w:szCs w:val="28"/>
                <w:highlight w:val="none"/>
                <w:vertAlign w:val="baseline"/>
                <w:lang w:val="en-US" w:eastAsia="zh-CN"/>
              </w:rPr>
            </w:pPr>
            <w:r>
              <w:rPr>
                <w:rFonts w:hint="eastAsia" w:ascii="宋体" w:hAnsi="宋体" w:eastAsia="宋体" w:cs="宋体"/>
                <w:color w:val="auto"/>
                <w:sz w:val="28"/>
                <w:szCs w:val="28"/>
                <w:highlight w:val="none"/>
                <w:vertAlign w:val="baseline"/>
                <w:lang w:val="en-US" w:eastAsia="zh-CN"/>
              </w:rPr>
              <w:t>0.3</w:t>
            </w:r>
          </w:p>
        </w:tc>
        <w:tc>
          <w:tcPr>
            <w:tcW w:w="2182" w:type="dxa"/>
            <w:noWrap w:val="0"/>
            <w:vAlign w:val="top"/>
          </w:tcPr>
          <w:p>
            <w:pPr>
              <w:spacing w:line="720" w:lineRule="auto"/>
              <w:jc w:val="center"/>
              <w:rPr>
                <w:rFonts w:hint="eastAsia" w:ascii="宋体" w:hAnsi="宋体" w:eastAsia="宋体" w:cs="宋体"/>
                <w:color w:val="auto"/>
                <w:sz w:val="28"/>
                <w:szCs w:val="28"/>
                <w:highlight w:val="none"/>
                <w:vertAlign w:val="baseline"/>
                <w:lang w:val="en-US" w:eastAsia="zh-CN"/>
              </w:rPr>
            </w:pPr>
            <w:r>
              <w:rPr>
                <w:rFonts w:hint="eastAsia" w:ascii="宋体" w:hAnsi="宋体" w:eastAsia="宋体" w:cs="宋体"/>
                <w:color w:val="auto"/>
                <w:sz w:val="28"/>
                <w:szCs w:val="28"/>
                <w:highlight w:val="none"/>
                <w:vertAlign w:val="baseline"/>
                <w:lang w:val="en-US" w:eastAsia="zh-CN"/>
              </w:rPr>
              <w:t>0.3</w:t>
            </w:r>
          </w:p>
        </w:tc>
        <w:tc>
          <w:tcPr>
            <w:tcW w:w="2159" w:type="dxa"/>
            <w:noWrap w:val="0"/>
            <w:vAlign w:val="top"/>
          </w:tcPr>
          <w:p>
            <w:pPr>
              <w:spacing w:line="720" w:lineRule="auto"/>
              <w:jc w:val="center"/>
              <w:rPr>
                <w:rFonts w:hint="eastAsia" w:ascii="宋体" w:hAnsi="宋体" w:eastAsia="宋体" w:cs="宋体"/>
                <w:color w:val="auto"/>
                <w:sz w:val="28"/>
                <w:szCs w:val="28"/>
                <w:highlight w:val="none"/>
                <w:vertAlign w:val="baseline"/>
                <w:lang w:val="en-US" w:eastAsia="zh-CN"/>
              </w:rPr>
            </w:pPr>
            <w:r>
              <w:rPr>
                <w:rFonts w:hint="eastAsia" w:ascii="宋体" w:hAnsi="宋体" w:eastAsia="宋体" w:cs="宋体"/>
                <w:color w:val="auto"/>
                <w:sz w:val="28"/>
                <w:szCs w:val="28"/>
                <w:highlight w:val="none"/>
                <w:vertAlign w:val="baseline"/>
                <w:lang w:val="en-US" w:eastAsia="zh-CN"/>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3092" w:type="dxa"/>
            <w:noWrap w:val="0"/>
            <w:vAlign w:val="top"/>
          </w:tcPr>
          <w:p>
            <w:pPr>
              <w:spacing w:line="720" w:lineRule="auto"/>
              <w:jc w:val="center"/>
              <w:rPr>
                <w:rFonts w:hint="eastAsia" w:ascii="宋体" w:hAnsi="宋体" w:eastAsia="宋体" w:cs="宋体"/>
                <w:color w:val="auto"/>
                <w:sz w:val="28"/>
                <w:szCs w:val="28"/>
                <w:highlight w:val="none"/>
                <w:vertAlign w:val="baseline"/>
                <w:lang w:val="en-US" w:eastAsia="zh-CN"/>
              </w:rPr>
            </w:pPr>
            <w:r>
              <w:rPr>
                <w:rFonts w:hint="eastAsia" w:ascii="宋体" w:hAnsi="宋体" w:eastAsia="宋体" w:cs="宋体"/>
                <w:color w:val="auto"/>
                <w:sz w:val="28"/>
                <w:szCs w:val="28"/>
                <w:highlight w:val="none"/>
                <w:vertAlign w:val="baseline"/>
                <w:lang w:val="en-US" w:eastAsia="zh-CN"/>
              </w:rPr>
              <w:t>20-50</w:t>
            </w:r>
          </w:p>
        </w:tc>
        <w:tc>
          <w:tcPr>
            <w:tcW w:w="2165" w:type="dxa"/>
            <w:noWrap w:val="0"/>
            <w:vAlign w:val="top"/>
          </w:tcPr>
          <w:p>
            <w:pPr>
              <w:spacing w:line="720" w:lineRule="auto"/>
              <w:jc w:val="center"/>
              <w:rPr>
                <w:rFonts w:hint="eastAsia" w:ascii="宋体" w:hAnsi="宋体" w:eastAsia="宋体" w:cs="宋体"/>
                <w:color w:val="auto"/>
                <w:sz w:val="28"/>
                <w:szCs w:val="28"/>
                <w:highlight w:val="none"/>
                <w:vertAlign w:val="baseline"/>
                <w:lang w:val="en-US" w:eastAsia="zh-CN"/>
              </w:rPr>
            </w:pPr>
            <w:r>
              <w:rPr>
                <w:rFonts w:hint="eastAsia" w:ascii="宋体" w:hAnsi="宋体" w:eastAsia="宋体" w:cs="宋体"/>
                <w:color w:val="auto"/>
                <w:sz w:val="28"/>
                <w:szCs w:val="28"/>
                <w:highlight w:val="none"/>
                <w:vertAlign w:val="baseline"/>
                <w:lang w:val="en-US" w:eastAsia="zh-CN"/>
              </w:rPr>
              <w:t>0.5</w:t>
            </w:r>
          </w:p>
        </w:tc>
        <w:tc>
          <w:tcPr>
            <w:tcW w:w="2182" w:type="dxa"/>
            <w:noWrap w:val="0"/>
            <w:vAlign w:val="top"/>
          </w:tcPr>
          <w:p>
            <w:pPr>
              <w:spacing w:line="720" w:lineRule="auto"/>
              <w:jc w:val="center"/>
              <w:rPr>
                <w:rFonts w:hint="eastAsia" w:ascii="宋体" w:hAnsi="宋体" w:eastAsia="宋体" w:cs="宋体"/>
                <w:color w:val="auto"/>
                <w:sz w:val="28"/>
                <w:szCs w:val="28"/>
                <w:highlight w:val="none"/>
                <w:vertAlign w:val="baseline"/>
                <w:lang w:val="en-US" w:eastAsia="zh-CN"/>
              </w:rPr>
            </w:pPr>
            <w:r>
              <w:rPr>
                <w:rFonts w:hint="eastAsia" w:ascii="宋体" w:hAnsi="宋体" w:eastAsia="宋体" w:cs="宋体"/>
                <w:color w:val="auto"/>
                <w:sz w:val="28"/>
                <w:szCs w:val="28"/>
                <w:highlight w:val="none"/>
                <w:vertAlign w:val="baseline"/>
                <w:lang w:val="en-US" w:eastAsia="zh-CN"/>
              </w:rPr>
              <w:t>0.5</w:t>
            </w:r>
          </w:p>
        </w:tc>
        <w:tc>
          <w:tcPr>
            <w:tcW w:w="2159" w:type="dxa"/>
            <w:noWrap w:val="0"/>
            <w:vAlign w:val="top"/>
          </w:tcPr>
          <w:p>
            <w:pPr>
              <w:spacing w:line="720" w:lineRule="auto"/>
              <w:jc w:val="center"/>
              <w:rPr>
                <w:rFonts w:hint="eastAsia" w:ascii="宋体" w:hAnsi="宋体" w:eastAsia="宋体" w:cs="宋体"/>
                <w:color w:val="auto"/>
                <w:sz w:val="28"/>
                <w:szCs w:val="28"/>
                <w:highlight w:val="none"/>
                <w:vertAlign w:val="baseline"/>
                <w:lang w:val="en-US" w:eastAsia="zh-CN"/>
              </w:rPr>
            </w:pPr>
            <w:r>
              <w:rPr>
                <w:rFonts w:hint="eastAsia" w:ascii="宋体" w:hAnsi="宋体" w:eastAsia="宋体" w:cs="宋体"/>
                <w:color w:val="auto"/>
                <w:sz w:val="28"/>
                <w:szCs w:val="28"/>
                <w:highlight w:val="none"/>
                <w:vertAlign w:val="baseline"/>
                <w:lang w:val="en-US" w:eastAsia="zh-CN"/>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jc w:val="center"/>
        </w:trPr>
        <w:tc>
          <w:tcPr>
            <w:tcW w:w="3092" w:type="dxa"/>
            <w:noWrap w:val="0"/>
            <w:vAlign w:val="top"/>
          </w:tcPr>
          <w:p>
            <w:pPr>
              <w:spacing w:line="720" w:lineRule="auto"/>
              <w:jc w:val="center"/>
              <w:rPr>
                <w:rFonts w:hint="eastAsia" w:ascii="宋体" w:hAnsi="宋体" w:eastAsia="宋体" w:cs="宋体"/>
                <w:color w:val="auto"/>
                <w:sz w:val="28"/>
                <w:szCs w:val="28"/>
                <w:highlight w:val="none"/>
                <w:vertAlign w:val="baseline"/>
                <w:lang w:val="en-US" w:eastAsia="zh-CN"/>
              </w:rPr>
            </w:pPr>
            <w:r>
              <w:rPr>
                <w:rFonts w:hint="eastAsia" w:ascii="宋体" w:hAnsi="宋体" w:eastAsia="宋体" w:cs="宋体"/>
                <w:color w:val="auto"/>
                <w:sz w:val="28"/>
                <w:szCs w:val="28"/>
                <w:highlight w:val="none"/>
                <w:vertAlign w:val="baseline"/>
                <w:lang w:val="en-US" w:eastAsia="zh-CN"/>
              </w:rPr>
              <w:t>50-100</w:t>
            </w:r>
          </w:p>
        </w:tc>
        <w:tc>
          <w:tcPr>
            <w:tcW w:w="2165" w:type="dxa"/>
            <w:noWrap w:val="0"/>
            <w:vAlign w:val="top"/>
          </w:tcPr>
          <w:p>
            <w:pPr>
              <w:spacing w:line="720" w:lineRule="auto"/>
              <w:jc w:val="center"/>
              <w:rPr>
                <w:rFonts w:hint="eastAsia" w:ascii="宋体" w:hAnsi="宋体" w:eastAsia="宋体" w:cs="宋体"/>
                <w:color w:val="auto"/>
                <w:sz w:val="28"/>
                <w:szCs w:val="28"/>
                <w:highlight w:val="none"/>
                <w:vertAlign w:val="baseline"/>
                <w:lang w:val="en-US" w:eastAsia="zh-CN"/>
              </w:rPr>
            </w:pPr>
            <w:r>
              <w:rPr>
                <w:rFonts w:hint="eastAsia" w:ascii="宋体" w:hAnsi="宋体" w:eastAsia="宋体" w:cs="宋体"/>
                <w:color w:val="auto"/>
                <w:sz w:val="28"/>
                <w:szCs w:val="28"/>
                <w:highlight w:val="none"/>
                <w:vertAlign w:val="baseline"/>
                <w:lang w:val="en-US" w:eastAsia="zh-CN"/>
              </w:rPr>
              <w:t>1.2%</w:t>
            </w:r>
          </w:p>
        </w:tc>
        <w:tc>
          <w:tcPr>
            <w:tcW w:w="2182" w:type="dxa"/>
            <w:noWrap w:val="0"/>
            <w:vAlign w:val="top"/>
          </w:tcPr>
          <w:p>
            <w:pPr>
              <w:spacing w:line="720" w:lineRule="auto"/>
              <w:jc w:val="center"/>
              <w:rPr>
                <w:rFonts w:hint="eastAsia" w:ascii="宋体" w:hAnsi="宋体" w:eastAsia="宋体" w:cs="宋体"/>
                <w:color w:val="auto"/>
                <w:sz w:val="28"/>
                <w:szCs w:val="28"/>
                <w:highlight w:val="none"/>
                <w:vertAlign w:val="baseline"/>
                <w:lang w:val="en-US" w:eastAsia="zh-CN"/>
              </w:rPr>
            </w:pPr>
            <w:r>
              <w:rPr>
                <w:rFonts w:hint="eastAsia" w:ascii="宋体" w:hAnsi="宋体" w:eastAsia="宋体" w:cs="宋体"/>
                <w:color w:val="auto"/>
                <w:sz w:val="28"/>
                <w:szCs w:val="28"/>
                <w:highlight w:val="none"/>
                <w:vertAlign w:val="baseline"/>
                <w:lang w:val="en-US" w:eastAsia="zh-CN"/>
              </w:rPr>
              <w:t>1.2%</w:t>
            </w:r>
          </w:p>
        </w:tc>
        <w:tc>
          <w:tcPr>
            <w:tcW w:w="2159" w:type="dxa"/>
            <w:noWrap w:val="0"/>
            <w:vAlign w:val="top"/>
          </w:tcPr>
          <w:p>
            <w:pPr>
              <w:spacing w:line="720" w:lineRule="auto"/>
              <w:jc w:val="center"/>
              <w:rPr>
                <w:rFonts w:hint="eastAsia" w:ascii="宋体" w:hAnsi="宋体" w:eastAsia="宋体" w:cs="宋体"/>
                <w:color w:val="auto"/>
                <w:sz w:val="28"/>
                <w:szCs w:val="28"/>
                <w:highlight w:val="none"/>
                <w:vertAlign w:val="baseline"/>
                <w:lang w:val="en-US" w:eastAsia="zh-CN"/>
              </w:rPr>
            </w:pPr>
            <w:r>
              <w:rPr>
                <w:rFonts w:hint="eastAsia" w:ascii="宋体" w:hAnsi="宋体" w:eastAsia="宋体" w:cs="宋体"/>
                <w:color w:val="auto"/>
                <w:sz w:val="28"/>
                <w:szCs w:val="28"/>
                <w:highlight w:val="none"/>
                <w:vertAlign w:val="baseline"/>
                <w:lang w:val="en-US" w:eastAsia="zh-CN"/>
              </w:rP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3092" w:type="dxa"/>
            <w:noWrap w:val="0"/>
            <w:vAlign w:val="top"/>
          </w:tcPr>
          <w:p>
            <w:pPr>
              <w:spacing w:line="720" w:lineRule="auto"/>
              <w:jc w:val="center"/>
              <w:rPr>
                <w:rFonts w:hint="eastAsia" w:ascii="宋体" w:hAnsi="宋体" w:eastAsia="宋体" w:cs="宋体"/>
                <w:color w:val="auto"/>
                <w:sz w:val="28"/>
                <w:szCs w:val="28"/>
                <w:highlight w:val="none"/>
                <w:vertAlign w:val="baseline"/>
                <w:lang w:val="en-US" w:eastAsia="zh-CN"/>
              </w:rPr>
            </w:pPr>
            <w:r>
              <w:rPr>
                <w:rFonts w:hint="eastAsia" w:ascii="宋体" w:hAnsi="宋体" w:eastAsia="宋体" w:cs="宋体"/>
                <w:color w:val="auto"/>
                <w:sz w:val="28"/>
                <w:szCs w:val="28"/>
                <w:highlight w:val="none"/>
                <w:vertAlign w:val="baseline"/>
                <w:lang w:val="en-US" w:eastAsia="zh-CN"/>
              </w:rPr>
              <w:t>100-500</w:t>
            </w:r>
          </w:p>
        </w:tc>
        <w:tc>
          <w:tcPr>
            <w:tcW w:w="2165" w:type="dxa"/>
            <w:noWrap w:val="0"/>
            <w:vAlign w:val="top"/>
          </w:tcPr>
          <w:p>
            <w:pPr>
              <w:spacing w:line="720" w:lineRule="auto"/>
              <w:jc w:val="center"/>
              <w:rPr>
                <w:rFonts w:hint="eastAsia" w:ascii="宋体" w:hAnsi="宋体" w:eastAsia="宋体" w:cs="宋体"/>
                <w:color w:val="auto"/>
                <w:sz w:val="28"/>
                <w:szCs w:val="28"/>
                <w:highlight w:val="none"/>
                <w:vertAlign w:val="baseline"/>
                <w:lang w:val="en-US" w:eastAsia="zh-CN"/>
              </w:rPr>
            </w:pPr>
            <w:r>
              <w:rPr>
                <w:rFonts w:hint="eastAsia" w:ascii="宋体" w:hAnsi="宋体" w:eastAsia="宋体" w:cs="宋体"/>
                <w:color w:val="auto"/>
                <w:sz w:val="28"/>
                <w:szCs w:val="28"/>
                <w:highlight w:val="none"/>
                <w:vertAlign w:val="baseline"/>
                <w:lang w:val="en-US" w:eastAsia="zh-CN"/>
              </w:rPr>
              <w:t>0.88%</w:t>
            </w:r>
          </w:p>
        </w:tc>
        <w:tc>
          <w:tcPr>
            <w:tcW w:w="2182" w:type="dxa"/>
            <w:noWrap w:val="0"/>
            <w:vAlign w:val="top"/>
          </w:tcPr>
          <w:p>
            <w:pPr>
              <w:spacing w:line="720" w:lineRule="auto"/>
              <w:jc w:val="center"/>
              <w:rPr>
                <w:rFonts w:hint="eastAsia" w:ascii="宋体" w:hAnsi="宋体" w:eastAsia="宋体" w:cs="宋体"/>
                <w:color w:val="auto"/>
                <w:sz w:val="28"/>
                <w:szCs w:val="28"/>
                <w:highlight w:val="none"/>
                <w:vertAlign w:val="baseline"/>
                <w:lang w:val="en-US" w:eastAsia="zh-CN"/>
              </w:rPr>
            </w:pPr>
            <w:r>
              <w:rPr>
                <w:rFonts w:hint="eastAsia" w:ascii="宋体" w:hAnsi="宋体" w:eastAsia="宋体" w:cs="宋体"/>
                <w:color w:val="auto"/>
                <w:sz w:val="28"/>
                <w:szCs w:val="28"/>
                <w:highlight w:val="none"/>
                <w:vertAlign w:val="baseline"/>
                <w:lang w:val="en-US" w:eastAsia="zh-CN"/>
              </w:rPr>
              <w:t>0.64%</w:t>
            </w:r>
          </w:p>
        </w:tc>
        <w:tc>
          <w:tcPr>
            <w:tcW w:w="2159" w:type="dxa"/>
            <w:noWrap w:val="0"/>
            <w:vAlign w:val="top"/>
          </w:tcPr>
          <w:p>
            <w:pPr>
              <w:spacing w:line="720" w:lineRule="auto"/>
              <w:jc w:val="center"/>
              <w:rPr>
                <w:rFonts w:hint="eastAsia" w:ascii="宋体" w:hAnsi="宋体" w:eastAsia="宋体" w:cs="宋体"/>
                <w:color w:val="auto"/>
                <w:sz w:val="28"/>
                <w:szCs w:val="28"/>
                <w:highlight w:val="none"/>
                <w:vertAlign w:val="baseline"/>
                <w:lang w:val="en-US" w:eastAsia="zh-CN"/>
              </w:rPr>
            </w:pPr>
            <w:r>
              <w:rPr>
                <w:rFonts w:hint="eastAsia" w:ascii="宋体" w:hAnsi="宋体" w:eastAsia="宋体" w:cs="宋体"/>
                <w:color w:val="auto"/>
                <w:sz w:val="28"/>
                <w:szCs w:val="28"/>
                <w:highlight w:val="none"/>
                <w:vertAlign w:val="baseline"/>
                <w:lang w:val="en-US" w:eastAsia="zh-CN"/>
              </w:rPr>
              <w:t>0.56%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3092" w:type="dxa"/>
            <w:noWrap w:val="0"/>
            <w:vAlign w:val="top"/>
          </w:tcPr>
          <w:p>
            <w:pPr>
              <w:spacing w:line="720" w:lineRule="auto"/>
              <w:jc w:val="center"/>
              <w:rPr>
                <w:rFonts w:hint="eastAsia" w:ascii="宋体" w:hAnsi="宋体" w:eastAsia="宋体" w:cs="宋体"/>
                <w:color w:val="auto"/>
                <w:sz w:val="28"/>
                <w:szCs w:val="28"/>
                <w:highlight w:val="none"/>
                <w:vertAlign w:val="baseline"/>
                <w:lang w:val="en-US" w:eastAsia="zh-CN"/>
              </w:rPr>
            </w:pPr>
            <w:r>
              <w:rPr>
                <w:rFonts w:hint="eastAsia" w:ascii="宋体" w:hAnsi="宋体" w:eastAsia="宋体" w:cs="宋体"/>
                <w:color w:val="auto"/>
                <w:sz w:val="28"/>
                <w:szCs w:val="28"/>
                <w:highlight w:val="none"/>
                <w:vertAlign w:val="baseline"/>
                <w:lang w:val="en-US" w:eastAsia="zh-CN"/>
              </w:rPr>
              <w:t>500-1000</w:t>
            </w:r>
          </w:p>
        </w:tc>
        <w:tc>
          <w:tcPr>
            <w:tcW w:w="2165" w:type="dxa"/>
            <w:noWrap w:val="0"/>
            <w:vAlign w:val="top"/>
          </w:tcPr>
          <w:p>
            <w:pPr>
              <w:spacing w:line="720" w:lineRule="auto"/>
              <w:jc w:val="center"/>
              <w:rPr>
                <w:rFonts w:hint="eastAsia" w:ascii="宋体" w:hAnsi="宋体" w:eastAsia="宋体" w:cs="宋体"/>
                <w:color w:val="auto"/>
                <w:sz w:val="28"/>
                <w:szCs w:val="28"/>
                <w:highlight w:val="none"/>
                <w:vertAlign w:val="baseline"/>
                <w:lang w:val="en-US" w:eastAsia="zh-CN"/>
              </w:rPr>
            </w:pPr>
            <w:r>
              <w:rPr>
                <w:rFonts w:hint="eastAsia" w:ascii="宋体" w:hAnsi="宋体" w:eastAsia="宋体" w:cs="宋体"/>
                <w:color w:val="auto"/>
                <w:sz w:val="28"/>
                <w:szCs w:val="28"/>
                <w:highlight w:val="none"/>
                <w:vertAlign w:val="baseline"/>
                <w:lang w:val="en-US" w:eastAsia="zh-CN"/>
              </w:rPr>
              <w:t>0.64%</w:t>
            </w:r>
          </w:p>
        </w:tc>
        <w:tc>
          <w:tcPr>
            <w:tcW w:w="2182" w:type="dxa"/>
            <w:noWrap w:val="0"/>
            <w:vAlign w:val="top"/>
          </w:tcPr>
          <w:p>
            <w:pPr>
              <w:spacing w:line="720" w:lineRule="auto"/>
              <w:jc w:val="center"/>
              <w:rPr>
                <w:rFonts w:hint="eastAsia" w:ascii="宋体" w:hAnsi="宋体" w:eastAsia="宋体" w:cs="宋体"/>
                <w:color w:val="auto"/>
                <w:sz w:val="28"/>
                <w:szCs w:val="28"/>
                <w:highlight w:val="none"/>
                <w:vertAlign w:val="baseline"/>
                <w:lang w:val="en-US" w:eastAsia="zh-CN"/>
              </w:rPr>
            </w:pPr>
            <w:r>
              <w:rPr>
                <w:rFonts w:hint="eastAsia" w:ascii="宋体" w:hAnsi="宋体" w:eastAsia="宋体" w:cs="宋体"/>
                <w:color w:val="auto"/>
                <w:sz w:val="28"/>
                <w:szCs w:val="28"/>
                <w:highlight w:val="none"/>
                <w:vertAlign w:val="baseline"/>
                <w:lang w:val="en-US" w:eastAsia="zh-CN"/>
              </w:rPr>
              <w:t>0.36%</w:t>
            </w:r>
          </w:p>
        </w:tc>
        <w:tc>
          <w:tcPr>
            <w:tcW w:w="2159" w:type="dxa"/>
            <w:noWrap w:val="0"/>
            <w:vAlign w:val="top"/>
          </w:tcPr>
          <w:p>
            <w:pPr>
              <w:spacing w:line="720" w:lineRule="auto"/>
              <w:jc w:val="center"/>
              <w:rPr>
                <w:rFonts w:hint="eastAsia" w:ascii="宋体" w:hAnsi="宋体" w:eastAsia="宋体" w:cs="宋体"/>
                <w:color w:val="auto"/>
                <w:sz w:val="28"/>
                <w:szCs w:val="28"/>
                <w:highlight w:val="none"/>
                <w:vertAlign w:val="baseline"/>
                <w:lang w:val="en-US" w:eastAsia="zh-CN"/>
              </w:rPr>
            </w:pPr>
            <w:r>
              <w:rPr>
                <w:rFonts w:hint="eastAsia" w:ascii="宋体" w:hAnsi="宋体" w:eastAsia="宋体" w:cs="宋体"/>
                <w:color w:val="auto"/>
                <w:sz w:val="28"/>
                <w:szCs w:val="28"/>
                <w:highlight w:val="none"/>
                <w:vertAlign w:val="baseline"/>
                <w:lang w:val="en-US" w:eastAsia="zh-CN"/>
              </w:rPr>
              <w:t>0.44%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3092" w:type="dxa"/>
            <w:noWrap w:val="0"/>
            <w:vAlign w:val="top"/>
          </w:tcPr>
          <w:p>
            <w:pPr>
              <w:spacing w:line="720" w:lineRule="auto"/>
              <w:jc w:val="center"/>
              <w:rPr>
                <w:rFonts w:hint="eastAsia" w:ascii="宋体" w:hAnsi="宋体" w:eastAsia="宋体" w:cs="宋体"/>
                <w:color w:val="auto"/>
                <w:sz w:val="28"/>
                <w:szCs w:val="28"/>
                <w:highlight w:val="none"/>
                <w:vertAlign w:val="baseline"/>
                <w:lang w:val="en-US" w:eastAsia="zh-CN"/>
              </w:rPr>
            </w:pPr>
            <w:r>
              <w:rPr>
                <w:rFonts w:hint="eastAsia" w:ascii="宋体" w:hAnsi="宋体" w:eastAsia="宋体" w:cs="宋体"/>
                <w:color w:val="auto"/>
                <w:sz w:val="28"/>
                <w:szCs w:val="28"/>
                <w:highlight w:val="none"/>
                <w:vertAlign w:val="baseline"/>
                <w:lang w:val="en-US" w:eastAsia="zh-CN"/>
              </w:rPr>
              <w:t>1000-5000</w:t>
            </w:r>
          </w:p>
        </w:tc>
        <w:tc>
          <w:tcPr>
            <w:tcW w:w="2165" w:type="dxa"/>
            <w:noWrap w:val="0"/>
            <w:vAlign w:val="top"/>
          </w:tcPr>
          <w:p>
            <w:pPr>
              <w:spacing w:line="720" w:lineRule="auto"/>
              <w:jc w:val="center"/>
              <w:rPr>
                <w:rFonts w:hint="eastAsia" w:ascii="宋体" w:hAnsi="宋体" w:eastAsia="宋体" w:cs="宋体"/>
                <w:color w:val="auto"/>
                <w:sz w:val="28"/>
                <w:szCs w:val="28"/>
                <w:highlight w:val="none"/>
                <w:vertAlign w:val="baseline"/>
                <w:lang w:val="en-US" w:eastAsia="zh-CN"/>
              </w:rPr>
            </w:pPr>
            <w:r>
              <w:rPr>
                <w:rFonts w:hint="eastAsia" w:ascii="宋体" w:hAnsi="宋体" w:eastAsia="宋体" w:cs="宋体"/>
                <w:color w:val="auto"/>
                <w:sz w:val="28"/>
                <w:szCs w:val="28"/>
                <w:highlight w:val="none"/>
                <w:vertAlign w:val="baseline"/>
                <w:lang w:val="en-US" w:eastAsia="zh-CN"/>
              </w:rPr>
              <w:t>0.4%</w:t>
            </w:r>
          </w:p>
        </w:tc>
        <w:tc>
          <w:tcPr>
            <w:tcW w:w="2182" w:type="dxa"/>
            <w:noWrap w:val="0"/>
            <w:vAlign w:val="top"/>
          </w:tcPr>
          <w:p>
            <w:pPr>
              <w:spacing w:line="720" w:lineRule="auto"/>
              <w:jc w:val="center"/>
              <w:rPr>
                <w:rFonts w:hint="eastAsia" w:ascii="宋体" w:hAnsi="宋体" w:eastAsia="宋体" w:cs="宋体"/>
                <w:color w:val="auto"/>
                <w:sz w:val="28"/>
                <w:szCs w:val="28"/>
                <w:highlight w:val="none"/>
                <w:vertAlign w:val="baseline"/>
                <w:lang w:val="en-US" w:eastAsia="zh-CN"/>
              </w:rPr>
            </w:pPr>
            <w:r>
              <w:rPr>
                <w:rFonts w:hint="eastAsia" w:ascii="宋体" w:hAnsi="宋体" w:eastAsia="宋体" w:cs="宋体"/>
                <w:color w:val="auto"/>
                <w:sz w:val="28"/>
                <w:szCs w:val="28"/>
                <w:highlight w:val="none"/>
                <w:vertAlign w:val="baseline"/>
                <w:lang w:val="en-US" w:eastAsia="zh-CN"/>
              </w:rPr>
              <w:t>0.2%</w:t>
            </w:r>
          </w:p>
        </w:tc>
        <w:tc>
          <w:tcPr>
            <w:tcW w:w="2159" w:type="dxa"/>
            <w:noWrap w:val="0"/>
            <w:vAlign w:val="top"/>
          </w:tcPr>
          <w:p>
            <w:pPr>
              <w:spacing w:line="720" w:lineRule="auto"/>
              <w:jc w:val="center"/>
              <w:rPr>
                <w:rFonts w:hint="eastAsia" w:ascii="宋体" w:hAnsi="宋体" w:eastAsia="宋体" w:cs="宋体"/>
                <w:color w:val="auto"/>
                <w:sz w:val="28"/>
                <w:szCs w:val="28"/>
                <w:highlight w:val="none"/>
                <w:vertAlign w:val="baseline"/>
                <w:lang w:val="en-US" w:eastAsia="zh-CN"/>
              </w:rPr>
            </w:pPr>
            <w:r>
              <w:rPr>
                <w:rFonts w:hint="eastAsia" w:ascii="宋体" w:hAnsi="宋体" w:eastAsia="宋体" w:cs="宋体"/>
                <w:color w:val="auto"/>
                <w:sz w:val="28"/>
                <w:szCs w:val="28"/>
                <w:highlight w:val="none"/>
                <w:vertAlign w:val="baseline"/>
                <w:lang w:val="en-US" w:eastAsia="zh-CN"/>
              </w:rPr>
              <w:t>0.28%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jc w:val="center"/>
        </w:trPr>
        <w:tc>
          <w:tcPr>
            <w:tcW w:w="3092" w:type="dxa"/>
            <w:noWrap w:val="0"/>
            <w:vAlign w:val="top"/>
          </w:tcPr>
          <w:p>
            <w:pPr>
              <w:spacing w:line="720" w:lineRule="auto"/>
              <w:jc w:val="center"/>
              <w:rPr>
                <w:rFonts w:hint="eastAsia" w:ascii="宋体" w:hAnsi="宋体" w:eastAsia="宋体" w:cs="宋体"/>
                <w:color w:val="auto"/>
                <w:sz w:val="28"/>
                <w:szCs w:val="28"/>
                <w:highlight w:val="none"/>
                <w:vertAlign w:val="baseline"/>
                <w:lang w:val="en-US" w:eastAsia="zh-CN"/>
              </w:rPr>
            </w:pPr>
            <w:r>
              <w:rPr>
                <w:rFonts w:hint="eastAsia" w:ascii="宋体" w:hAnsi="宋体" w:eastAsia="宋体" w:cs="宋体"/>
                <w:color w:val="auto"/>
                <w:sz w:val="28"/>
                <w:szCs w:val="28"/>
                <w:highlight w:val="none"/>
                <w:vertAlign w:val="baseline"/>
                <w:lang w:val="en-US" w:eastAsia="zh-CN"/>
              </w:rPr>
              <w:t>5000-10000</w:t>
            </w:r>
          </w:p>
        </w:tc>
        <w:tc>
          <w:tcPr>
            <w:tcW w:w="2165" w:type="dxa"/>
            <w:noWrap w:val="0"/>
            <w:vAlign w:val="top"/>
          </w:tcPr>
          <w:p>
            <w:pPr>
              <w:spacing w:line="720" w:lineRule="auto"/>
              <w:jc w:val="center"/>
              <w:rPr>
                <w:rFonts w:hint="eastAsia" w:ascii="宋体" w:hAnsi="宋体" w:eastAsia="宋体" w:cs="宋体"/>
                <w:color w:val="auto"/>
                <w:sz w:val="28"/>
                <w:szCs w:val="28"/>
                <w:highlight w:val="none"/>
                <w:vertAlign w:val="baseline"/>
                <w:lang w:val="en-US" w:eastAsia="zh-CN"/>
              </w:rPr>
            </w:pPr>
            <w:r>
              <w:rPr>
                <w:rFonts w:hint="eastAsia" w:ascii="宋体" w:hAnsi="宋体" w:eastAsia="宋体" w:cs="宋体"/>
                <w:color w:val="auto"/>
                <w:sz w:val="28"/>
                <w:szCs w:val="28"/>
                <w:highlight w:val="none"/>
                <w:vertAlign w:val="baseline"/>
                <w:lang w:val="en-US" w:eastAsia="zh-CN"/>
              </w:rPr>
              <w:t>0.25%</w:t>
            </w:r>
          </w:p>
        </w:tc>
        <w:tc>
          <w:tcPr>
            <w:tcW w:w="2182" w:type="dxa"/>
            <w:noWrap w:val="0"/>
            <w:vAlign w:val="top"/>
          </w:tcPr>
          <w:p>
            <w:pPr>
              <w:spacing w:line="720" w:lineRule="auto"/>
              <w:jc w:val="center"/>
              <w:rPr>
                <w:rFonts w:hint="eastAsia" w:ascii="宋体" w:hAnsi="宋体" w:eastAsia="宋体" w:cs="宋体"/>
                <w:color w:val="auto"/>
                <w:sz w:val="28"/>
                <w:szCs w:val="28"/>
                <w:highlight w:val="none"/>
                <w:vertAlign w:val="baseline"/>
                <w:lang w:val="en-US" w:eastAsia="zh-CN"/>
              </w:rPr>
            </w:pPr>
            <w:r>
              <w:rPr>
                <w:rFonts w:hint="eastAsia" w:ascii="宋体" w:hAnsi="宋体" w:eastAsia="宋体" w:cs="宋体"/>
                <w:color w:val="auto"/>
                <w:sz w:val="28"/>
                <w:szCs w:val="28"/>
                <w:highlight w:val="none"/>
                <w:vertAlign w:val="baseline"/>
                <w:lang w:val="en-US" w:eastAsia="zh-CN"/>
              </w:rPr>
              <w:t>0.1%</w:t>
            </w:r>
          </w:p>
        </w:tc>
        <w:tc>
          <w:tcPr>
            <w:tcW w:w="2159" w:type="dxa"/>
            <w:noWrap w:val="0"/>
            <w:vAlign w:val="top"/>
          </w:tcPr>
          <w:p>
            <w:pPr>
              <w:spacing w:line="720" w:lineRule="auto"/>
              <w:jc w:val="center"/>
              <w:rPr>
                <w:rFonts w:hint="eastAsia" w:ascii="宋体" w:hAnsi="宋体" w:eastAsia="宋体" w:cs="宋体"/>
                <w:color w:val="auto"/>
                <w:sz w:val="28"/>
                <w:szCs w:val="28"/>
                <w:highlight w:val="none"/>
                <w:vertAlign w:val="baseline"/>
                <w:lang w:val="en-US" w:eastAsia="zh-CN"/>
              </w:rPr>
            </w:pPr>
            <w:r>
              <w:rPr>
                <w:rFonts w:hint="eastAsia" w:ascii="宋体" w:hAnsi="宋体" w:eastAsia="宋体" w:cs="宋体"/>
                <w:color w:val="auto"/>
                <w:sz w:val="28"/>
                <w:szCs w:val="28"/>
                <w:highlight w:val="none"/>
                <w:vertAlign w:val="baseline"/>
                <w:lang w:val="en-US" w:eastAsia="zh-CN"/>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jc w:val="center"/>
        </w:trPr>
        <w:tc>
          <w:tcPr>
            <w:tcW w:w="3092" w:type="dxa"/>
            <w:noWrap w:val="0"/>
            <w:vAlign w:val="top"/>
          </w:tcPr>
          <w:p>
            <w:pPr>
              <w:spacing w:line="720" w:lineRule="auto"/>
              <w:jc w:val="center"/>
              <w:rPr>
                <w:rFonts w:hint="eastAsia" w:ascii="宋体" w:hAnsi="宋体" w:eastAsia="宋体" w:cs="宋体"/>
                <w:color w:val="auto"/>
                <w:sz w:val="28"/>
                <w:szCs w:val="28"/>
                <w:highlight w:val="none"/>
                <w:vertAlign w:val="baseline"/>
                <w:lang w:val="en-US" w:eastAsia="zh-CN"/>
              </w:rPr>
            </w:pPr>
            <w:r>
              <w:rPr>
                <w:rFonts w:hint="eastAsia" w:ascii="宋体" w:hAnsi="宋体" w:eastAsia="宋体" w:cs="宋体"/>
                <w:color w:val="auto"/>
                <w:sz w:val="28"/>
                <w:szCs w:val="28"/>
                <w:highlight w:val="none"/>
                <w:vertAlign w:val="baseline"/>
                <w:lang w:val="en-US" w:eastAsia="zh-CN"/>
              </w:rPr>
              <w:t>10000-100000</w:t>
            </w:r>
          </w:p>
        </w:tc>
        <w:tc>
          <w:tcPr>
            <w:tcW w:w="2165" w:type="dxa"/>
            <w:noWrap w:val="0"/>
            <w:vAlign w:val="top"/>
          </w:tcPr>
          <w:p>
            <w:pPr>
              <w:spacing w:line="720" w:lineRule="auto"/>
              <w:jc w:val="center"/>
              <w:rPr>
                <w:rFonts w:hint="eastAsia" w:ascii="宋体" w:hAnsi="宋体" w:eastAsia="宋体" w:cs="宋体"/>
                <w:color w:val="auto"/>
                <w:kern w:val="2"/>
                <w:sz w:val="28"/>
                <w:szCs w:val="28"/>
                <w:highlight w:val="none"/>
                <w:vertAlign w:val="baseline"/>
                <w:lang w:val="en-US" w:eastAsia="zh-CN" w:bidi="ar-SA"/>
              </w:rPr>
            </w:pPr>
            <w:r>
              <w:rPr>
                <w:rFonts w:hint="eastAsia" w:ascii="宋体" w:hAnsi="宋体" w:eastAsia="宋体" w:cs="宋体"/>
                <w:color w:val="auto"/>
                <w:sz w:val="28"/>
                <w:szCs w:val="28"/>
                <w:highlight w:val="none"/>
                <w:vertAlign w:val="baseline"/>
                <w:lang w:val="en-US" w:eastAsia="zh-CN"/>
              </w:rPr>
              <w:t>0.05%</w:t>
            </w:r>
          </w:p>
        </w:tc>
        <w:tc>
          <w:tcPr>
            <w:tcW w:w="2182" w:type="dxa"/>
            <w:noWrap w:val="0"/>
            <w:vAlign w:val="top"/>
          </w:tcPr>
          <w:p>
            <w:pPr>
              <w:spacing w:line="720" w:lineRule="auto"/>
              <w:jc w:val="center"/>
              <w:rPr>
                <w:rFonts w:hint="eastAsia" w:ascii="宋体" w:hAnsi="宋体" w:eastAsia="宋体" w:cs="宋体"/>
                <w:color w:val="auto"/>
                <w:kern w:val="2"/>
                <w:sz w:val="28"/>
                <w:szCs w:val="28"/>
                <w:highlight w:val="none"/>
                <w:vertAlign w:val="baseline"/>
                <w:lang w:val="en-US" w:eastAsia="zh-CN" w:bidi="ar-SA"/>
              </w:rPr>
            </w:pPr>
            <w:r>
              <w:rPr>
                <w:rFonts w:hint="eastAsia" w:ascii="宋体" w:hAnsi="宋体" w:eastAsia="宋体" w:cs="宋体"/>
                <w:color w:val="auto"/>
                <w:sz w:val="28"/>
                <w:szCs w:val="28"/>
                <w:highlight w:val="none"/>
                <w:vertAlign w:val="baseline"/>
                <w:lang w:val="en-US" w:eastAsia="zh-CN"/>
              </w:rPr>
              <w:t>0.05%</w:t>
            </w:r>
          </w:p>
        </w:tc>
        <w:tc>
          <w:tcPr>
            <w:tcW w:w="2159" w:type="dxa"/>
            <w:noWrap w:val="0"/>
            <w:vAlign w:val="top"/>
          </w:tcPr>
          <w:p>
            <w:pPr>
              <w:spacing w:line="720" w:lineRule="auto"/>
              <w:jc w:val="center"/>
              <w:rPr>
                <w:rFonts w:hint="eastAsia" w:ascii="宋体" w:hAnsi="宋体" w:eastAsia="宋体" w:cs="宋体"/>
                <w:color w:val="auto"/>
                <w:kern w:val="2"/>
                <w:sz w:val="28"/>
                <w:szCs w:val="28"/>
                <w:highlight w:val="none"/>
                <w:vertAlign w:val="baseline"/>
                <w:lang w:val="en-US" w:eastAsia="zh-CN" w:bidi="ar-SA"/>
              </w:rPr>
            </w:pPr>
            <w:r>
              <w:rPr>
                <w:rFonts w:hint="eastAsia" w:ascii="宋体" w:hAnsi="宋体" w:eastAsia="宋体" w:cs="宋体"/>
                <w:color w:val="auto"/>
                <w:sz w:val="28"/>
                <w:szCs w:val="28"/>
                <w:highlight w:val="none"/>
                <w:vertAlign w:val="baseline"/>
                <w:lang w:val="en-US" w:eastAsia="zh-CN"/>
              </w:rPr>
              <w:t>0.05%</w:t>
            </w:r>
          </w:p>
        </w:tc>
      </w:tr>
    </w:tbl>
    <w:p>
      <w:pPr>
        <w:pStyle w:val="5"/>
        <w:rPr>
          <w:rFonts w:hint="eastAsia"/>
          <w:color w:val="auto"/>
          <w:highlight w:val="none"/>
          <w:lang w:eastAsia="zh-CN"/>
        </w:rPr>
      </w:pPr>
    </w:p>
    <w:p>
      <w:pPr>
        <w:pStyle w:val="2"/>
        <w:spacing w:line="240" w:lineRule="auto"/>
        <w:jc w:val="center"/>
        <w:rPr>
          <w:rFonts w:hint="eastAsia" w:ascii="宋体" w:hAnsi="宋体" w:eastAsia="宋体" w:cs="宋体"/>
          <w:b/>
          <w:bCs/>
          <w:color w:val="auto"/>
          <w:kern w:val="1"/>
          <w:sz w:val="24"/>
          <w:szCs w:val="24"/>
          <w:highlight w:val="none"/>
          <w:lang w:val="en-US" w:eastAsia="zh-CN" w:bidi="ar-SA"/>
        </w:rPr>
      </w:pPr>
      <w:r>
        <w:rPr>
          <w:rFonts w:hint="eastAsia" w:ascii="宋体" w:hAnsi="宋体"/>
          <w:color w:val="auto"/>
          <w:sz w:val="24"/>
          <w:szCs w:val="24"/>
          <w:highlight w:val="none"/>
          <w:lang w:eastAsia="zh-CN"/>
        </w:rPr>
        <w:br w:type="page"/>
      </w:r>
      <w:r>
        <w:rPr>
          <w:rFonts w:hint="eastAsia" w:ascii="宋体" w:hAnsi="宋体" w:eastAsia="宋体" w:cs="宋体"/>
          <w:b/>
          <w:bCs/>
          <w:color w:val="auto"/>
          <w:kern w:val="1"/>
          <w:sz w:val="24"/>
          <w:szCs w:val="24"/>
          <w:highlight w:val="none"/>
          <w:lang w:val="en-US" w:eastAsia="en-US" w:bidi="ar-SA"/>
        </w:rPr>
        <w:t>评标办法前附表</w:t>
      </w: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16"/>
        <w:gridCol w:w="785"/>
        <w:gridCol w:w="2489"/>
        <w:gridCol w:w="534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9532" w:type="dxa"/>
            <w:gridSpan w:val="4"/>
            <w:noWrap w:val="0"/>
            <w:vAlign w:val="center"/>
          </w:tcPr>
          <w:p>
            <w:pPr>
              <w:spacing w:line="32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初步评审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701" w:type="dxa"/>
            <w:gridSpan w:val="2"/>
            <w:noWrap w:val="0"/>
            <w:vAlign w:val="center"/>
          </w:tcPr>
          <w:p>
            <w:pPr>
              <w:spacing w:line="32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条款号</w:t>
            </w:r>
          </w:p>
        </w:tc>
        <w:tc>
          <w:tcPr>
            <w:tcW w:w="2489" w:type="dxa"/>
            <w:noWrap w:val="0"/>
            <w:vAlign w:val="center"/>
          </w:tcPr>
          <w:p>
            <w:pPr>
              <w:spacing w:line="32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评审因素</w:t>
            </w:r>
          </w:p>
        </w:tc>
        <w:tc>
          <w:tcPr>
            <w:tcW w:w="5342" w:type="dxa"/>
            <w:noWrap w:val="0"/>
            <w:vAlign w:val="center"/>
          </w:tcPr>
          <w:p>
            <w:pPr>
              <w:spacing w:line="32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916" w:type="dxa"/>
            <w:vMerge w:val="restart"/>
            <w:noWrap w:val="0"/>
            <w:vAlign w:val="center"/>
          </w:tcPr>
          <w:p>
            <w:pPr>
              <w:spacing w:line="32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w:t>
            </w:r>
          </w:p>
        </w:tc>
        <w:tc>
          <w:tcPr>
            <w:tcW w:w="785" w:type="dxa"/>
            <w:vMerge w:val="restart"/>
            <w:noWrap w:val="0"/>
            <w:vAlign w:val="center"/>
          </w:tcPr>
          <w:p>
            <w:pPr>
              <w:spacing w:line="32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资格评审</w:t>
            </w:r>
          </w:p>
        </w:tc>
        <w:tc>
          <w:tcPr>
            <w:tcW w:w="2489" w:type="dxa"/>
            <w:noWrap w:val="0"/>
            <w:vAlign w:val="center"/>
          </w:tcPr>
          <w:p>
            <w:pPr>
              <w:spacing w:line="44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1"/>
                <w:sz w:val="24"/>
                <w:szCs w:val="24"/>
                <w:highlight w:val="none"/>
              </w:rPr>
              <w:t>符合《中华人民共和国政府采购法》第二十二条规定</w:t>
            </w:r>
          </w:p>
        </w:tc>
        <w:tc>
          <w:tcPr>
            <w:tcW w:w="5342" w:type="dxa"/>
            <w:noWrap w:val="0"/>
            <w:vAlign w:val="center"/>
          </w:tcPr>
          <w:p>
            <w:pPr>
              <w:spacing w:line="32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符合“第二部分谈判项目要求”第</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条规定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916" w:type="dxa"/>
            <w:vMerge w:val="continue"/>
            <w:noWrap w:val="0"/>
            <w:vAlign w:val="center"/>
          </w:tcPr>
          <w:p>
            <w:pPr>
              <w:spacing w:line="320" w:lineRule="exact"/>
              <w:jc w:val="center"/>
              <w:rPr>
                <w:rFonts w:hint="eastAsia" w:ascii="宋体" w:hAnsi="宋体" w:eastAsia="宋体" w:cs="宋体"/>
                <w:color w:val="auto"/>
                <w:sz w:val="24"/>
                <w:szCs w:val="24"/>
                <w:highlight w:val="none"/>
                <w:lang w:eastAsia="zh-CN"/>
              </w:rPr>
            </w:pPr>
          </w:p>
        </w:tc>
        <w:tc>
          <w:tcPr>
            <w:tcW w:w="785" w:type="dxa"/>
            <w:vMerge w:val="continue"/>
            <w:noWrap w:val="0"/>
            <w:vAlign w:val="center"/>
          </w:tcPr>
          <w:p>
            <w:pPr>
              <w:spacing w:line="320" w:lineRule="exact"/>
              <w:jc w:val="center"/>
              <w:rPr>
                <w:rFonts w:hint="eastAsia" w:ascii="宋体" w:hAnsi="宋体" w:eastAsia="宋体" w:cs="宋体"/>
                <w:color w:val="auto"/>
                <w:sz w:val="24"/>
                <w:szCs w:val="24"/>
                <w:highlight w:val="none"/>
                <w:lang w:eastAsia="zh-CN"/>
              </w:rPr>
            </w:pPr>
          </w:p>
        </w:tc>
        <w:tc>
          <w:tcPr>
            <w:tcW w:w="2489" w:type="dxa"/>
            <w:noWrap w:val="0"/>
            <w:vAlign w:val="center"/>
          </w:tcPr>
          <w:p>
            <w:pPr>
              <w:spacing w:line="40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1"/>
                <w:sz w:val="24"/>
                <w:szCs w:val="24"/>
                <w:highlight w:val="none"/>
              </w:rPr>
              <w:t>信用记录</w:t>
            </w:r>
          </w:p>
        </w:tc>
        <w:tc>
          <w:tcPr>
            <w:tcW w:w="5342" w:type="dxa"/>
            <w:noWrap w:val="0"/>
            <w:vAlign w:val="center"/>
          </w:tcPr>
          <w:p>
            <w:pPr>
              <w:spacing w:line="32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符合“第二部分谈判项目要求”第</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条规定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916" w:type="dxa"/>
            <w:vMerge w:val="continue"/>
            <w:noWrap w:val="0"/>
            <w:vAlign w:val="center"/>
          </w:tcPr>
          <w:p>
            <w:pPr>
              <w:spacing w:line="320" w:lineRule="exact"/>
              <w:jc w:val="center"/>
              <w:rPr>
                <w:rFonts w:hint="eastAsia" w:ascii="宋体" w:hAnsi="宋体" w:eastAsia="宋体" w:cs="宋体"/>
                <w:color w:val="auto"/>
                <w:sz w:val="24"/>
                <w:szCs w:val="24"/>
                <w:highlight w:val="none"/>
                <w:lang w:eastAsia="zh-CN"/>
              </w:rPr>
            </w:pPr>
          </w:p>
        </w:tc>
        <w:tc>
          <w:tcPr>
            <w:tcW w:w="785" w:type="dxa"/>
            <w:vMerge w:val="continue"/>
            <w:noWrap w:val="0"/>
            <w:vAlign w:val="center"/>
          </w:tcPr>
          <w:p>
            <w:pPr>
              <w:spacing w:line="320" w:lineRule="exact"/>
              <w:jc w:val="center"/>
              <w:rPr>
                <w:rFonts w:hint="eastAsia" w:ascii="宋体" w:hAnsi="宋体" w:eastAsia="宋体" w:cs="宋体"/>
                <w:color w:val="auto"/>
                <w:sz w:val="24"/>
                <w:szCs w:val="24"/>
                <w:highlight w:val="none"/>
                <w:lang w:eastAsia="zh-CN"/>
              </w:rPr>
            </w:pPr>
          </w:p>
        </w:tc>
        <w:tc>
          <w:tcPr>
            <w:tcW w:w="2489" w:type="dxa"/>
            <w:noWrap w:val="0"/>
            <w:vAlign w:val="center"/>
          </w:tcPr>
          <w:p>
            <w:pPr>
              <w:spacing w:line="40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1"/>
                <w:sz w:val="24"/>
                <w:szCs w:val="24"/>
                <w:highlight w:val="none"/>
              </w:rPr>
              <w:t>其他要求</w:t>
            </w:r>
          </w:p>
        </w:tc>
        <w:tc>
          <w:tcPr>
            <w:tcW w:w="5342" w:type="dxa"/>
            <w:noWrap w:val="0"/>
            <w:vAlign w:val="center"/>
          </w:tcPr>
          <w:p>
            <w:pPr>
              <w:spacing w:line="32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符合“第二部分谈判项目要求”第</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条规定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916" w:type="dxa"/>
            <w:vMerge w:val="restart"/>
            <w:noWrap w:val="0"/>
            <w:vAlign w:val="center"/>
          </w:tcPr>
          <w:p>
            <w:pPr>
              <w:spacing w:line="32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w:t>
            </w:r>
          </w:p>
        </w:tc>
        <w:tc>
          <w:tcPr>
            <w:tcW w:w="785" w:type="dxa"/>
            <w:vMerge w:val="restart"/>
            <w:noWrap w:val="0"/>
            <w:vAlign w:val="center"/>
          </w:tcPr>
          <w:p>
            <w:pPr>
              <w:spacing w:line="32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符合</w:t>
            </w:r>
            <w:r>
              <w:rPr>
                <w:rFonts w:hint="eastAsia" w:ascii="宋体" w:hAnsi="宋体" w:eastAsia="宋体" w:cs="宋体"/>
                <w:color w:val="auto"/>
                <w:sz w:val="24"/>
                <w:szCs w:val="24"/>
                <w:highlight w:val="none"/>
              </w:rPr>
              <w:t>性评审</w:t>
            </w:r>
          </w:p>
        </w:tc>
        <w:tc>
          <w:tcPr>
            <w:tcW w:w="2489" w:type="dxa"/>
            <w:noWrap w:val="0"/>
            <w:vAlign w:val="center"/>
          </w:tcPr>
          <w:p>
            <w:pPr>
              <w:spacing w:line="32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w:t>
            </w:r>
          </w:p>
        </w:tc>
        <w:tc>
          <w:tcPr>
            <w:tcW w:w="5342" w:type="dxa"/>
            <w:noWrap w:val="0"/>
            <w:vAlign w:val="center"/>
          </w:tcPr>
          <w:p>
            <w:pPr>
              <w:spacing w:line="32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与营业执照一致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916" w:type="dxa"/>
            <w:vMerge w:val="continue"/>
            <w:noWrap w:val="0"/>
            <w:vAlign w:val="center"/>
          </w:tcPr>
          <w:p>
            <w:pPr>
              <w:spacing w:line="320" w:lineRule="exact"/>
              <w:jc w:val="center"/>
              <w:rPr>
                <w:rFonts w:hint="eastAsia" w:ascii="宋体" w:hAnsi="宋体" w:eastAsia="宋体" w:cs="宋体"/>
                <w:color w:val="auto"/>
                <w:sz w:val="24"/>
                <w:szCs w:val="24"/>
                <w:highlight w:val="none"/>
              </w:rPr>
            </w:pPr>
          </w:p>
        </w:tc>
        <w:tc>
          <w:tcPr>
            <w:tcW w:w="785" w:type="dxa"/>
            <w:vMerge w:val="continue"/>
            <w:noWrap w:val="0"/>
            <w:vAlign w:val="center"/>
          </w:tcPr>
          <w:p>
            <w:pPr>
              <w:spacing w:line="320" w:lineRule="exact"/>
              <w:jc w:val="center"/>
              <w:rPr>
                <w:rFonts w:hint="eastAsia" w:ascii="宋体" w:hAnsi="宋体" w:eastAsia="宋体" w:cs="宋体"/>
                <w:color w:val="auto"/>
                <w:sz w:val="24"/>
                <w:szCs w:val="24"/>
                <w:highlight w:val="none"/>
              </w:rPr>
            </w:pPr>
          </w:p>
        </w:tc>
        <w:tc>
          <w:tcPr>
            <w:tcW w:w="2489" w:type="dxa"/>
            <w:noWrap w:val="0"/>
            <w:vAlign w:val="center"/>
          </w:tcPr>
          <w:p>
            <w:pPr>
              <w:spacing w:line="32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响应文件签字盖章</w:t>
            </w:r>
          </w:p>
        </w:tc>
        <w:tc>
          <w:tcPr>
            <w:tcW w:w="5342" w:type="dxa"/>
            <w:noWrap w:val="0"/>
            <w:vAlign w:val="center"/>
          </w:tcPr>
          <w:p>
            <w:pPr>
              <w:spacing w:line="32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加盖单位公章，法定代表人或其委托代理人签字符合</w:t>
            </w:r>
            <w:r>
              <w:rPr>
                <w:rFonts w:hint="eastAsia" w:ascii="宋体" w:hAnsi="宋体" w:cs="宋体"/>
                <w:color w:val="auto"/>
                <w:sz w:val="24"/>
                <w:szCs w:val="24"/>
                <w:highlight w:val="none"/>
                <w:lang w:eastAsia="zh-CN"/>
              </w:rPr>
              <w:t>谈判</w:t>
            </w:r>
            <w:r>
              <w:rPr>
                <w:rFonts w:hint="eastAsia" w:ascii="宋体" w:hAnsi="宋体" w:eastAsia="宋体" w:cs="宋体"/>
                <w:color w:val="auto"/>
                <w:sz w:val="24"/>
                <w:szCs w:val="24"/>
                <w:highlight w:val="none"/>
                <w:lang w:eastAsia="zh-CN"/>
              </w:rPr>
              <w:t>响应文件要求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916" w:type="dxa"/>
            <w:vMerge w:val="continue"/>
            <w:noWrap w:val="0"/>
            <w:vAlign w:val="center"/>
          </w:tcPr>
          <w:p>
            <w:pPr>
              <w:spacing w:line="320" w:lineRule="exact"/>
              <w:jc w:val="center"/>
              <w:rPr>
                <w:rFonts w:hint="eastAsia" w:ascii="宋体" w:hAnsi="宋体" w:eastAsia="宋体" w:cs="宋体"/>
                <w:color w:val="auto"/>
                <w:sz w:val="24"/>
                <w:szCs w:val="24"/>
                <w:highlight w:val="none"/>
                <w:lang w:eastAsia="zh-CN"/>
              </w:rPr>
            </w:pPr>
          </w:p>
        </w:tc>
        <w:tc>
          <w:tcPr>
            <w:tcW w:w="785" w:type="dxa"/>
            <w:vMerge w:val="continue"/>
            <w:noWrap w:val="0"/>
            <w:vAlign w:val="center"/>
          </w:tcPr>
          <w:p>
            <w:pPr>
              <w:spacing w:line="320" w:lineRule="exact"/>
              <w:jc w:val="center"/>
              <w:rPr>
                <w:rFonts w:hint="eastAsia" w:ascii="宋体" w:hAnsi="宋体" w:eastAsia="宋体" w:cs="宋体"/>
                <w:color w:val="auto"/>
                <w:sz w:val="24"/>
                <w:szCs w:val="24"/>
                <w:highlight w:val="none"/>
                <w:lang w:eastAsia="zh-CN"/>
              </w:rPr>
            </w:pPr>
          </w:p>
        </w:tc>
        <w:tc>
          <w:tcPr>
            <w:tcW w:w="2489" w:type="dxa"/>
            <w:noWrap w:val="0"/>
            <w:vAlign w:val="center"/>
          </w:tcPr>
          <w:p>
            <w:pPr>
              <w:spacing w:line="320" w:lineRule="exact"/>
              <w:jc w:val="center"/>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响应文件格式</w:t>
            </w:r>
          </w:p>
        </w:tc>
        <w:tc>
          <w:tcPr>
            <w:tcW w:w="5342" w:type="dxa"/>
            <w:noWrap w:val="0"/>
            <w:vAlign w:val="center"/>
          </w:tcPr>
          <w:p>
            <w:pPr>
              <w:spacing w:line="32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符合 “第六部分附件</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eastAsia="zh-CN"/>
              </w:rPr>
              <w:t>响应文件格式</w:t>
            </w:r>
            <w:r>
              <w:rPr>
                <w:rFonts w:hint="eastAsia" w:ascii="宋体" w:hAnsi="宋体" w:eastAsia="宋体" w:cs="宋体"/>
                <w:color w:val="auto"/>
                <w:sz w:val="24"/>
                <w:szCs w:val="24"/>
                <w:highlight w:val="none"/>
                <w:lang w:eastAsia="zh-CN"/>
              </w:rPr>
              <w:t>”的要求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916" w:type="dxa"/>
            <w:vMerge w:val="continue"/>
            <w:noWrap w:val="0"/>
            <w:vAlign w:val="center"/>
          </w:tcPr>
          <w:p>
            <w:pPr>
              <w:spacing w:line="320" w:lineRule="exact"/>
              <w:jc w:val="center"/>
              <w:rPr>
                <w:rFonts w:hint="eastAsia" w:ascii="宋体" w:hAnsi="宋体" w:eastAsia="宋体" w:cs="宋体"/>
                <w:color w:val="auto"/>
                <w:sz w:val="24"/>
                <w:szCs w:val="24"/>
                <w:highlight w:val="none"/>
                <w:lang w:eastAsia="zh-CN"/>
              </w:rPr>
            </w:pPr>
          </w:p>
        </w:tc>
        <w:tc>
          <w:tcPr>
            <w:tcW w:w="785" w:type="dxa"/>
            <w:vMerge w:val="continue"/>
            <w:noWrap w:val="0"/>
            <w:vAlign w:val="center"/>
          </w:tcPr>
          <w:p>
            <w:pPr>
              <w:spacing w:line="320" w:lineRule="exact"/>
              <w:jc w:val="center"/>
              <w:rPr>
                <w:rFonts w:hint="eastAsia" w:ascii="宋体" w:hAnsi="宋体" w:eastAsia="宋体" w:cs="宋体"/>
                <w:color w:val="auto"/>
                <w:sz w:val="24"/>
                <w:szCs w:val="24"/>
                <w:highlight w:val="none"/>
                <w:lang w:eastAsia="zh-CN"/>
              </w:rPr>
            </w:pPr>
          </w:p>
        </w:tc>
        <w:tc>
          <w:tcPr>
            <w:tcW w:w="2489" w:type="dxa"/>
            <w:noWrap w:val="0"/>
            <w:vAlign w:val="center"/>
          </w:tcPr>
          <w:p>
            <w:pPr>
              <w:spacing w:line="32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投标内容</w:t>
            </w:r>
          </w:p>
        </w:tc>
        <w:tc>
          <w:tcPr>
            <w:tcW w:w="5342" w:type="dxa"/>
            <w:noWrap w:val="0"/>
            <w:vAlign w:val="center"/>
          </w:tcPr>
          <w:p>
            <w:pPr>
              <w:spacing w:line="32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符合</w:t>
            </w:r>
            <w:r>
              <w:rPr>
                <w:rFonts w:hint="eastAsia" w:ascii="宋体" w:hAnsi="宋体" w:cs="宋体"/>
                <w:color w:val="auto"/>
                <w:sz w:val="24"/>
                <w:szCs w:val="24"/>
                <w:highlight w:val="none"/>
                <w:lang w:eastAsia="zh-CN"/>
              </w:rPr>
              <w:t>谈判</w:t>
            </w:r>
            <w:r>
              <w:rPr>
                <w:rFonts w:hint="eastAsia" w:ascii="宋体" w:hAnsi="宋体" w:eastAsia="宋体" w:cs="宋体"/>
                <w:color w:val="auto"/>
                <w:sz w:val="24"/>
                <w:szCs w:val="24"/>
                <w:highlight w:val="none"/>
                <w:lang w:eastAsia="zh-CN"/>
              </w:rPr>
              <w:t>文件的相关规定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916" w:type="dxa"/>
            <w:vMerge w:val="continue"/>
            <w:noWrap w:val="0"/>
            <w:vAlign w:val="center"/>
          </w:tcPr>
          <w:p>
            <w:pPr>
              <w:spacing w:line="320" w:lineRule="exact"/>
              <w:jc w:val="center"/>
              <w:rPr>
                <w:rFonts w:hint="eastAsia" w:ascii="宋体" w:hAnsi="宋体" w:eastAsia="宋体" w:cs="宋体"/>
                <w:color w:val="auto"/>
                <w:sz w:val="24"/>
                <w:szCs w:val="24"/>
                <w:highlight w:val="none"/>
                <w:lang w:eastAsia="zh-CN"/>
              </w:rPr>
            </w:pPr>
          </w:p>
        </w:tc>
        <w:tc>
          <w:tcPr>
            <w:tcW w:w="785" w:type="dxa"/>
            <w:vMerge w:val="continue"/>
            <w:noWrap w:val="0"/>
            <w:vAlign w:val="center"/>
          </w:tcPr>
          <w:p>
            <w:pPr>
              <w:spacing w:line="320" w:lineRule="exact"/>
              <w:jc w:val="center"/>
              <w:rPr>
                <w:rFonts w:hint="eastAsia" w:ascii="宋体" w:hAnsi="宋体" w:eastAsia="宋体" w:cs="宋体"/>
                <w:color w:val="auto"/>
                <w:sz w:val="24"/>
                <w:szCs w:val="24"/>
                <w:highlight w:val="none"/>
                <w:lang w:eastAsia="zh-CN"/>
              </w:rPr>
            </w:pPr>
          </w:p>
        </w:tc>
        <w:tc>
          <w:tcPr>
            <w:tcW w:w="2489" w:type="dxa"/>
            <w:noWrap w:val="0"/>
            <w:vAlign w:val="center"/>
          </w:tcPr>
          <w:p>
            <w:pPr>
              <w:spacing w:line="320" w:lineRule="exact"/>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服务期限</w:t>
            </w:r>
          </w:p>
        </w:tc>
        <w:tc>
          <w:tcPr>
            <w:tcW w:w="5342" w:type="dxa"/>
            <w:noWrap w:val="0"/>
            <w:vAlign w:val="center"/>
          </w:tcPr>
          <w:p>
            <w:pPr>
              <w:spacing w:line="320" w:lineRule="exact"/>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自签订合同之日起30天内完成维修任务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916" w:type="dxa"/>
            <w:vMerge w:val="continue"/>
            <w:noWrap w:val="0"/>
            <w:vAlign w:val="center"/>
          </w:tcPr>
          <w:p>
            <w:pPr>
              <w:spacing w:line="320" w:lineRule="exact"/>
              <w:jc w:val="center"/>
              <w:rPr>
                <w:rFonts w:hint="eastAsia" w:ascii="宋体" w:hAnsi="宋体" w:eastAsia="宋体" w:cs="宋体"/>
                <w:color w:val="auto"/>
                <w:sz w:val="24"/>
                <w:szCs w:val="24"/>
                <w:highlight w:val="none"/>
                <w:lang w:eastAsia="zh-CN"/>
              </w:rPr>
            </w:pPr>
          </w:p>
        </w:tc>
        <w:tc>
          <w:tcPr>
            <w:tcW w:w="785" w:type="dxa"/>
            <w:vMerge w:val="continue"/>
            <w:noWrap w:val="0"/>
            <w:vAlign w:val="center"/>
          </w:tcPr>
          <w:p>
            <w:pPr>
              <w:spacing w:line="320" w:lineRule="exact"/>
              <w:jc w:val="center"/>
              <w:rPr>
                <w:rFonts w:hint="eastAsia" w:ascii="宋体" w:hAnsi="宋体" w:eastAsia="宋体" w:cs="宋体"/>
                <w:color w:val="auto"/>
                <w:sz w:val="24"/>
                <w:szCs w:val="24"/>
                <w:highlight w:val="none"/>
                <w:lang w:eastAsia="zh-CN"/>
              </w:rPr>
            </w:pPr>
          </w:p>
        </w:tc>
        <w:tc>
          <w:tcPr>
            <w:tcW w:w="2489" w:type="dxa"/>
            <w:noWrap w:val="0"/>
            <w:vAlign w:val="center"/>
          </w:tcPr>
          <w:p>
            <w:pPr>
              <w:spacing w:line="320" w:lineRule="exact"/>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质保期</w:t>
            </w:r>
          </w:p>
        </w:tc>
        <w:tc>
          <w:tcPr>
            <w:tcW w:w="5342" w:type="dxa"/>
            <w:noWrap w:val="0"/>
            <w:vAlign w:val="center"/>
          </w:tcPr>
          <w:p>
            <w:pPr>
              <w:spacing w:line="320" w:lineRule="exact"/>
              <w:jc w:val="center"/>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验收合格之日起1年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916" w:type="dxa"/>
            <w:vMerge w:val="continue"/>
            <w:noWrap w:val="0"/>
            <w:vAlign w:val="center"/>
          </w:tcPr>
          <w:p>
            <w:pPr>
              <w:spacing w:line="320" w:lineRule="exact"/>
              <w:jc w:val="center"/>
              <w:rPr>
                <w:rFonts w:hint="eastAsia" w:ascii="宋体" w:hAnsi="宋体" w:eastAsia="宋体" w:cs="宋体"/>
                <w:color w:val="auto"/>
                <w:sz w:val="24"/>
                <w:szCs w:val="24"/>
                <w:highlight w:val="none"/>
                <w:lang w:eastAsia="zh-CN"/>
              </w:rPr>
            </w:pPr>
          </w:p>
        </w:tc>
        <w:tc>
          <w:tcPr>
            <w:tcW w:w="785" w:type="dxa"/>
            <w:vMerge w:val="continue"/>
            <w:noWrap w:val="0"/>
            <w:vAlign w:val="center"/>
          </w:tcPr>
          <w:p>
            <w:pPr>
              <w:spacing w:line="320" w:lineRule="exact"/>
              <w:jc w:val="center"/>
              <w:rPr>
                <w:rFonts w:hint="eastAsia" w:ascii="宋体" w:hAnsi="宋体" w:eastAsia="宋体" w:cs="宋体"/>
                <w:color w:val="auto"/>
                <w:sz w:val="24"/>
                <w:szCs w:val="24"/>
                <w:highlight w:val="none"/>
                <w:lang w:eastAsia="zh-CN"/>
              </w:rPr>
            </w:pPr>
          </w:p>
        </w:tc>
        <w:tc>
          <w:tcPr>
            <w:tcW w:w="2489" w:type="dxa"/>
            <w:noWrap w:val="0"/>
            <w:vAlign w:val="center"/>
          </w:tcPr>
          <w:p>
            <w:pPr>
              <w:spacing w:line="32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质量要求</w:t>
            </w:r>
          </w:p>
        </w:tc>
        <w:tc>
          <w:tcPr>
            <w:tcW w:w="5342" w:type="dxa"/>
            <w:noWrap w:val="0"/>
            <w:vAlign w:val="center"/>
          </w:tcPr>
          <w:p>
            <w:pPr>
              <w:spacing w:line="320" w:lineRule="exact"/>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满足国家相关法律规定和现行行业标准与规范和招标文件要求</w:t>
            </w:r>
            <w:r>
              <w:rPr>
                <w:rFonts w:hint="eastAsia" w:ascii="宋体" w:hAnsi="宋体" w:eastAsia="宋体" w:cs="宋体"/>
                <w:color w:val="auto"/>
                <w:sz w:val="24"/>
                <w:szCs w:val="24"/>
                <w:highlight w:val="none"/>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916" w:type="dxa"/>
            <w:vMerge w:val="continue"/>
            <w:noWrap w:val="0"/>
            <w:vAlign w:val="center"/>
          </w:tcPr>
          <w:p>
            <w:pPr>
              <w:spacing w:line="320" w:lineRule="exact"/>
              <w:jc w:val="center"/>
              <w:rPr>
                <w:rFonts w:hint="eastAsia" w:ascii="宋体" w:hAnsi="宋体" w:eastAsia="宋体" w:cs="宋体"/>
                <w:color w:val="auto"/>
                <w:sz w:val="24"/>
                <w:szCs w:val="24"/>
                <w:highlight w:val="none"/>
                <w:lang w:eastAsia="zh-CN"/>
              </w:rPr>
            </w:pPr>
          </w:p>
        </w:tc>
        <w:tc>
          <w:tcPr>
            <w:tcW w:w="785" w:type="dxa"/>
            <w:vMerge w:val="continue"/>
            <w:noWrap w:val="0"/>
            <w:vAlign w:val="center"/>
          </w:tcPr>
          <w:p>
            <w:pPr>
              <w:spacing w:line="320" w:lineRule="exact"/>
              <w:jc w:val="center"/>
              <w:rPr>
                <w:rFonts w:hint="eastAsia" w:ascii="宋体" w:hAnsi="宋体" w:eastAsia="宋体" w:cs="宋体"/>
                <w:color w:val="auto"/>
                <w:sz w:val="24"/>
                <w:szCs w:val="24"/>
                <w:highlight w:val="none"/>
                <w:lang w:eastAsia="zh-CN"/>
              </w:rPr>
            </w:pPr>
          </w:p>
        </w:tc>
        <w:tc>
          <w:tcPr>
            <w:tcW w:w="2489" w:type="dxa"/>
            <w:noWrap w:val="0"/>
            <w:vAlign w:val="center"/>
          </w:tcPr>
          <w:p>
            <w:pPr>
              <w:spacing w:line="320" w:lineRule="exact"/>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服务</w:t>
            </w:r>
            <w:r>
              <w:rPr>
                <w:rFonts w:hint="eastAsia" w:ascii="宋体" w:hAnsi="宋体" w:eastAsia="宋体" w:cs="宋体"/>
                <w:color w:val="auto"/>
                <w:sz w:val="24"/>
                <w:szCs w:val="24"/>
                <w:highlight w:val="none"/>
                <w:lang w:eastAsia="zh-CN"/>
              </w:rPr>
              <w:t>地点</w:t>
            </w:r>
          </w:p>
        </w:tc>
        <w:tc>
          <w:tcPr>
            <w:tcW w:w="5342" w:type="dxa"/>
            <w:noWrap w:val="0"/>
            <w:vAlign w:val="center"/>
          </w:tcPr>
          <w:p>
            <w:pPr>
              <w:spacing w:line="320" w:lineRule="exact"/>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eastAsia="zh-CN"/>
              </w:rPr>
              <w:t>采购人指定地点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16" w:type="dxa"/>
            <w:vMerge w:val="continue"/>
            <w:noWrap w:val="0"/>
            <w:vAlign w:val="center"/>
          </w:tcPr>
          <w:p>
            <w:pPr>
              <w:spacing w:line="320" w:lineRule="exact"/>
              <w:jc w:val="center"/>
              <w:rPr>
                <w:rFonts w:hint="eastAsia" w:ascii="宋体" w:hAnsi="宋体" w:eastAsia="宋体" w:cs="宋体"/>
                <w:color w:val="auto"/>
                <w:sz w:val="24"/>
                <w:szCs w:val="24"/>
                <w:highlight w:val="none"/>
                <w:lang w:eastAsia="zh-CN"/>
              </w:rPr>
            </w:pPr>
          </w:p>
        </w:tc>
        <w:tc>
          <w:tcPr>
            <w:tcW w:w="785" w:type="dxa"/>
            <w:vMerge w:val="continue"/>
            <w:noWrap w:val="0"/>
            <w:vAlign w:val="center"/>
          </w:tcPr>
          <w:p>
            <w:pPr>
              <w:spacing w:line="320" w:lineRule="exact"/>
              <w:jc w:val="center"/>
              <w:rPr>
                <w:rFonts w:hint="eastAsia" w:ascii="宋体" w:hAnsi="宋体" w:eastAsia="宋体" w:cs="宋体"/>
                <w:color w:val="auto"/>
                <w:sz w:val="24"/>
                <w:szCs w:val="24"/>
                <w:highlight w:val="none"/>
                <w:lang w:eastAsia="zh-CN"/>
              </w:rPr>
            </w:pPr>
          </w:p>
        </w:tc>
        <w:tc>
          <w:tcPr>
            <w:tcW w:w="2489" w:type="dxa"/>
            <w:noWrap w:val="0"/>
            <w:vAlign w:val="center"/>
          </w:tcPr>
          <w:p>
            <w:pPr>
              <w:spacing w:line="32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投标有效期</w:t>
            </w:r>
          </w:p>
        </w:tc>
        <w:tc>
          <w:tcPr>
            <w:tcW w:w="5342" w:type="dxa"/>
            <w:noWrap w:val="0"/>
            <w:vAlign w:val="center"/>
          </w:tcPr>
          <w:p>
            <w:pPr>
              <w:spacing w:line="32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自投标截止之日起60日历天</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16" w:type="dxa"/>
            <w:vMerge w:val="continue"/>
            <w:noWrap w:val="0"/>
            <w:vAlign w:val="center"/>
          </w:tcPr>
          <w:p>
            <w:pPr>
              <w:spacing w:line="320" w:lineRule="exact"/>
              <w:jc w:val="center"/>
              <w:rPr>
                <w:rFonts w:hint="eastAsia" w:ascii="宋体" w:hAnsi="宋体" w:eastAsia="宋体" w:cs="宋体"/>
                <w:color w:val="auto"/>
                <w:sz w:val="24"/>
                <w:szCs w:val="24"/>
                <w:highlight w:val="none"/>
                <w:lang w:eastAsia="zh-CN"/>
              </w:rPr>
            </w:pPr>
          </w:p>
        </w:tc>
        <w:tc>
          <w:tcPr>
            <w:tcW w:w="785" w:type="dxa"/>
            <w:vMerge w:val="continue"/>
            <w:noWrap w:val="0"/>
            <w:vAlign w:val="center"/>
          </w:tcPr>
          <w:p>
            <w:pPr>
              <w:spacing w:line="320" w:lineRule="exact"/>
              <w:jc w:val="center"/>
              <w:rPr>
                <w:rFonts w:hint="eastAsia" w:ascii="宋体" w:hAnsi="宋体" w:eastAsia="宋体" w:cs="宋体"/>
                <w:color w:val="auto"/>
                <w:sz w:val="24"/>
                <w:szCs w:val="24"/>
                <w:highlight w:val="none"/>
                <w:lang w:eastAsia="zh-CN"/>
              </w:rPr>
            </w:pPr>
          </w:p>
        </w:tc>
        <w:tc>
          <w:tcPr>
            <w:tcW w:w="2489" w:type="dxa"/>
            <w:noWrap w:val="0"/>
            <w:vAlign w:val="center"/>
          </w:tcPr>
          <w:p>
            <w:pPr>
              <w:spacing w:line="32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投标报价</w:t>
            </w:r>
          </w:p>
        </w:tc>
        <w:tc>
          <w:tcPr>
            <w:tcW w:w="5342" w:type="dxa"/>
            <w:noWrap w:val="0"/>
            <w:vAlign w:val="center"/>
          </w:tcPr>
          <w:p>
            <w:pPr>
              <w:spacing w:line="32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只能有一个有效报价，且不得高于采购预算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16" w:type="dxa"/>
            <w:vMerge w:val="continue"/>
            <w:noWrap w:val="0"/>
            <w:vAlign w:val="center"/>
          </w:tcPr>
          <w:p>
            <w:pPr>
              <w:spacing w:line="320" w:lineRule="exact"/>
              <w:jc w:val="center"/>
              <w:rPr>
                <w:rFonts w:hint="eastAsia" w:ascii="宋体" w:hAnsi="宋体" w:eastAsia="宋体" w:cs="宋体"/>
                <w:color w:val="auto"/>
                <w:sz w:val="24"/>
                <w:szCs w:val="24"/>
                <w:highlight w:val="none"/>
                <w:lang w:eastAsia="zh-CN"/>
              </w:rPr>
            </w:pPr>
          </w:p>
        </w:tc>
        <w:tc>
          <w:tcPr>
            <w:tcW w:w="785" w:type="dxa"/>
            <w:vMerge w:val="continue"/>
            <w:noWrap w:val="0"/>
            <w:vAlign w:val="center"/>
          </w:tcPr>
          <w:p>
            <w:pPr>
              <w:spacing w:line="320" w:lineRule="exact"/>
              <w:jc w:val="center"/>
              <w:rPr>
                <w:rFonts w:hint="eastAsia" w:ascii="宋体" w:hAnsi="宋体" w:eastAsia="宋体" w:cs="宋体"/>
                <w:color w:val="auto"/>
                <w:sz w:val="24"/>
                <w:szCs w:val="24"/>
                <w:highlight w:val="none"/>
                <w:lang w:eastAsia="zh-CN"/>
              </w:rPr>
            </w:pPr>
          </w:p>
        </w:tc>
        <w:tc>
          <w:tcPr>
            <w:tcW w:w="2489" w:type="dxa"/>
            <w:noWrap w:val="0"/>
            <w:vAlign w:val="center"/>
          </w:tcPr>
          <w:p>
            <w:pPr>
              <w:pageBreakBefore w:val="0"/>
              <w:kinsoku/>
              <w:overflowPunct/>
              <w:topLinePunct w:val="0"/>
              <w:bidi w:val="0"/>
              <w:snapToGrid w:val="0"/>
              <w:spacing w:beforeAutospacing="0" w:afterAutospacing="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w:t>
            </w:r>
          </w:p>
        </w:tc>
        <w:tc>
          <w:tcPr>
            <w:tcW w:w="5342" w:type="dxa"/>
            <w:noWrap w:val="0"/>
            <w:vAlign w:val="center"/>
          </w:tcPr>
          <w:p>
            <w:pPr>
              <w:pageBreakBefore w:val="0"/>
              <w:kinsoku/>
              <w:overflowPunct/>
              <w:topLinePunct w:val="0"/>
              <w:bidi w:val="0"/>
              <w:snapToGrid w:val="0"/>
              <w:spacing w:beforeAutospacing="0" w:afterAutospacing="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符合</w:t>
            </w:r>
            <w:r>
              <w:rPr>
                <w:rFonts w:hint="eastAsia" w:ascii="宋体" w:hAnsi="宋体" w:cs="宋体"/>
                <w:color w:val="auto"/>
                <w:sz w:val="24"/>
                <w:szCs w:val="24"/>
                <w:highlight w:val="none"/>
                <w:lang w:eastAsia="zh-CN"/>
              </w:rPr>
              <w:t>谈判</w:t>
            </w:r>
            <w:r>
              <w:rPr>
                <w:rFonts w:hint="eastAsia" w:ascii="宋体" w:hAnsi="宋体" w:eastAsia="宋体" w:cs="宋体"/>
                <w:color w:val="auto"/>
                <w:sz w:val="24"/>
                <w:szCs w:val="24"/>
                <w:highlight w:val="none"/>
              </w:rPr>
              <w:t>文件其他实质性要求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9532" w:type="dxa"/>
            <w:gridSpan w:val="4"/>
            <w:noWrap w:val="0"/>
            <w:vAlign w:val="center"/>
          </w:tcPr>
          <w:p>
            <w:pPr>
              <w:spacing w:line="320" w:lineRule="exact"/>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资格审查内容有一项不通过，不再进行下一步评审。</w:t>
            </w:r>
          </w:p>
        </w:tc>
      </w:tr>
    </w:tbl>
    <w:p>
      <w:pPr>
        <w:keepNext w:val="0"/>
        <w:keepLines w:val="0"/>
        <w:widowControl/>
        <w:suppressLineNumbers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1. 审查方法 </w:t>
      </w:r>
    </w:p>
    <w:p>
      <w:pPr>
        <w:keepNext w:val="0"/>
        <w:keepLines w:val="0"/>
        <w:widowControl/>
        <w:suppressLineNumbers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1.1 按照评标办法前附表采用依次逐项审查方法，一项不通过不可进入下一项审查。不能通过审查的报价文件即为无效响应。通过初步评审的报价文件为实质性响应谈判文件规定，报价有效。 </w:t>
      </w:r>
    </w:p>
    <w:p>
      <w:pPr>
        <w:keepNext w:val="0"/>
        <w:keepLines w:val="0"/>
        <w:widowControl/>
        <w:suppressLineNumbers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1.2 竞争性谈判采购小组判断报价文件的响应性，仅基于报价文件本身而不依靠其他外部证据。 </w:t>
      </w:r>
    </w:p>
    <w:p>
      <w:pPr>
        <w:keepNext w:val="0"/>
        <w:keepLines w:val="0"/>
        <w:widowControl/>
        <w:suppressLineNumbers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2. 审查标准 </w:t>
      </w:r>
    </w:p>
    <w:p>
      <w:pPr>
        <w:keepNext w:val="0"/>
        <w:keepLines w:val="0"/>
        <w:widowControl/>
        <w:suppressLineNumbers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2.1 资格审查标准 </w:t>
      </w:r>
    </w:p>
    <w:p>
      <w:pPr>
        <w:keepNext w:val="0"/>
        <w:keepLines w:val="0"/>
        <w:widowControl/>
        <w:suppressLineNumbers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详细审查标准：见评审办法前附表。 </w:t>
      </w:r>
    </w:p>
    <w:p>
      <w:pPr>
        <w:keepNext w:val="0"/>
        <w:keepLines w:val="0"/>
        <w:widowControl/>
        <w:suppressLineNumbers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2.2 符合性审查标准 </w:t>
      </w:r>
    </w:p>
    <w:p>
      <w:pPr>
        <w:keepNext w:val="0"/>
        <w:keepLines w:val="0"/>
        <w:widowControl/>
        <w:suppressLineNumbers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详细审查标准：见评审办法前附表。  </w:t>
      </w:r>
    </w:p>
    <w:p>
      <w:pPr>
        <w:keepNext w:val="0"/>
        <w:keepLines w:val="0"/>
        <w:widowControl/>
        <w:suppressLineNumbers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3. 审查程序 </w:t>
      </w:r>
    </w:p>
    <w:p>
      <w:pPr>
        <w:keepNext w:val="0"/>
        <w:keepLines w:val="0"/>
        <w:widowControl/>
        <w:suppressLineNumbers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3.1 初步审查 </w:t>
      </w:r>
    </w:p>
    <w:p>
      <w:pPr>
        <w:keepNext w:val="0"/>
        <w:keepLines w:val="0"/>
        <w:widowControl/>
        <w:suppressLineNumbers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3.1.1 竞争性谈判采购小组依据评标办法前附表规定的标准，对竞争性谈判响应文件进行资格审查、符合性审查。有一项因素不符合审查标准的，不能通过审查。 </w:t>
      </w:r>
    </w:p>
    <w:p>
      <w:pPr>
        <w:keepNext w:val="0"/>
        <w:keepLines w:val="0"/>
        <w:widowControl/>
        <w:suppressLineNumbers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3.2 谈判小组只对通过初步评审的供应商进行二次报价。 </w:t>
      </w:r>
    </w:p>
    <w:p>
      <w:pPr>
        <w:keepNext w:val="0"/>
        <w:keepLines w:val="0"/>
        <w:widowControl/>
        <w:suppressLineNumbers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253.3 通过初步审查的供应商还不得存在下列任何一种情形： </w:t>
      </w:r>
    </w:p>
    <w:p>
      <w:pPr>
        <w:keepNext w:val="0"/>
        <w:keepLines w:val="0"/>
        <w:widowControl/>
        <w:suppressLineNumbers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3.3.1 不按竞争性谈判采购小组要求澄清或说明的； </w:t>
      </w:r>
    </w:p>
    <w:p>
      <w:pPr>
        <w:keepNext w:val="0"/>
        <w:keepLines w:val="0"/>
        <w:widowControl/>
        <w:suppressLineNumbers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3.3.2 在参与采购活动中弄虚作假、行贿或有其他违法违规行为的。 </w:t>
      </w:r>
    </w:p>
    <w:p>
      <w:pPr>
        <w:keepNext w:val="0"/>
        <w:keepLines w:val="0"/>
        <w:widowControl/>
        <w:suppressLineNumbers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3.4 竞争性谈判响应文件的澄清 </w:t>
      </w:r>
    </w:p>
    <w:p>
      <w:pPr>
        <w:keepNext w:val="0"/>
        <w:keepLines w:val="0"/>
        <w:widowControl/>
        <w:suppressLineNumbers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在审查过程中，竞争性谈判采购小组可以书面形式，要求供应商对所提交的竞争性谈判响应文件中不明确的内容进行必要的澄清或说明。供应商的澄清或说明应采用书面形式，并不得改变竞争性谈判响应文件的实质性内容。供应商的澄清和说明内容属于竞争性谈判响应文件的组成部分。采购人和竞争性谈判采购小组不接受供应商主动提出的澄清或说明。 </w:t>
      </w:r>
    </w:p>
    <w:p>
      <w:pPr>
        <w:keepNext w:val="0"/>
        <w:keepLines w:val="0"/>
        <w:widowControl/>
        <w:suppressLineNumbers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3.5 谈判 </w:t>
      </w:r>
    </w:p>
    <w:p>
      <w:pPr>
        <w:keepNext w:val="0"/>
        <w:keepLines w:val="0"/>
        <w:widowControl/>
        <w:suppressLineNumbers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3.5.1 经审查合格后的竞争性谈判响应文件进入谈判程序，如有必要，谈判小组所有成员可以集中与单一投标人分别进行谈判，并给予所有参加谈判的投标人平等的谈判机会。谈判小组分别根据供应商所提供的报价、货物说明、质量保证和服务承诺部分与供应商进行重点谈判。 </w:t>
      </w:r>
    </w:p>
    <w:p>
      <w:pPr>
        <w:keepNext w:val="0"/>
        <w:keepLines w:val="0"/>
        <w:widowControl/>
        <w:suppressLineNumbers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采购人及谈判小组在谈判过程中应当从采购需求、质量和服务均能满足谈判文件实质性响应要求的投标人中，根据所提供报价进行由低到高顺序排列，响应文件满足</w:t>
      </w:r>
      <w:r>
        <w:rPr>
          <w:rFonts w:hint="eastAsia" w:ascii="宋体" w:hAnsi="宋体" w:cs="宋体"/>
          <w:color w:val="auto"/>
          <w:kern w:val="0"/>
          <w:sz w:val="24"/>
          <w:szCs w:val="24"/>
          <w:highlight w:val="none"/>
          <w:lang w:val="en-US" w:eastAsia="zh-CN" w:bidi="ar"/>
        </w:rPr>
        <w:t>谈判</w:t>
      </w:r>
      <w:r>
        <w:rPr>
          <w:rFonts w:hint="eastAsia" w:ascii="宋体" w:hAnsi="宋体" w:eastAsia="宋体" w:cs="宋体"/>
          <w:color w:val="auto"/>
          <w:kern w:val="0"/>
          <w:sz w:val="24"/>
          <w:szCs w:val="24"/>
          <w:highlight w:val="none"/>
          <w:lang w:val="en-US" w:eastAsia="zh-CN" w:bidi="ar"/>
        </w:rPr>
        <w:t>文件全部实质性要求且</w:t>
      </w:r>
      <w:r>
        <w:rPr>
          <w:rFonts w:hint="eastAsia" w:ascii="宋体" w:hAnsi="宋体" w:cs="宋体"/>
          <w:color w:val="auto"/>
          <w:kern w:val="0"/>
          <w:sz w:val="24"/>
          <w:szCs w:val="24"/>
          <w:highlight w:val="none"/>
          <w:lang w:val="en-US" w:eastAsia="zh-CN" w:bidi="ar"/>
        </w:rPr>
        <w:t>二次</w:t>
      </w:r>
      <w:r>
        <w:rPr>
          <w:rFonts w:hint="eastAsia" w:ascii="宋体" w:hAnsi="宋体" w:eastAsia="宋体" w:cs="宋体"/>
          <w:color w:val="auto"/>
          <w:kern w:val="0"/>
          <w:sz w:val="24"/>
          <w:szCs w:val="24"/>
          <w:highlight w:val="none"/>
          <w:lang w:val="en-US" w:eastAsia="zh-CN" w:bidi="ar"/>
        </w:rPr>
        <w:t>投标报价最低的投标人为排名第一的</w:t>
      </w:r>
      <w:r>
        <w:rPr>
          <w:rFonts w:hint="eastAsia" w:ascii="宋体" w:hAnsi="宋体" w:cs="宋体"/>
          <w:color w:val="auto"/>
          <w:kern w:val="0"/>
          <w:sz w:val="24"/>
          <w:szCs w:val="24"/>
          <w:highlight w:val="none"/>
          <w:lang w:val="en-US" w:eastAsia="zh-CN" w:bidi="ar"/>
        </w:rPr>
        <w:t>成交</w:t>
      </w:r>
      <w:r>
        <w:rPr>
          <w:rFonts w:hint="eastAsia" w:ascii="宋体" w:hAnsi="宋体" w:eastAsia="宋体" w:cs="宋体"/>
          <w:color w:val="auto"/>
          <w:kern w:val="0"/>
          <w:sz w:val="24"/>
          <w:szCs w:val="24"/>
          <w:highlight w:val="none"/>
          <w:lang w:val="en-US" w:eastAsia="zh-CN" w:bidi="ar"/>
        </w:rPr>
        <w:t>候选人，如投标报价相同，以</w:t>
      </w:r>
      <w:r>
        <w:rPr>
          <w:rFonts w:hint="eastAsia" w:ascii="宋体" w:hAnsi="宋体" w:cs="宋体"/>
          <w:color w:val="auto"/>
          <w:kern w:val="0"/>
          <w:sz w:val="24"/>
          <w:szCs w:val="24"/>
          <w:highlight w:val="none"/>
          <w:lang w:val="en-US" w:eastAsia="zh-CN" w:bidi="ar"/>
        </w:rPr>
        <w:t>服务方案</w:t>
      </w:r>
      <w:r>
        <w:rPr>
          <w:rFonts w:hint="eastAsia" w:ascii="宋体" w:hAnsi="宋体" w:eastAsia="宋体" w:cs="宋体"/>
          <w:color w:val="auto"/>
          <w:kern w:val="0"/>
          <w:sz w:val="24"/>
          <w:szCs w:val="24"/>
          <w:highlight w:val="none"/>
          <w:lang w:val="en-US" w:eastAsia="zh-CN" w:bidi="ar"/>
        </w:rPr>
        <w:t>较好的优先，最终报价相同、</w:t>
      </w:r>
      <w:r>
        <w:rPr>
          <w:rFonts w:hint="eastAsia" w:ascii="宋体" w:hAnsi="宋体" w:cs="宋体"/>
          <w:color w:val="auto"/>
          <w:kern w:val="0"/>
          <w:sz w:val="24"/>
          <w:szCs w:val="24"/>
          <w:highlight w:val="none"/>
          <w:lang w:val="en-US" w:eastAsia="zh-CN" w:bidi="ar"/>
        </w:rPr>
        <w:t>服务方案</w:t>
      </w:r>
      <w:r>
        <w:rPr>
          <w:rFonts w:hint="eastAsia" w:ascii="宋体" w:hAnsi="宋体" w:eastAsia="宋体" w:cs="宋体"/>
          <w:color w:val="auto"/>
          <w:kern w:val="0"/>
          <w:sz w:val="24"/>
          <w:szCs w:val="24"/>
          <w:highlight w:val="none"/>
          <w:lang w:val="en-US" w:eastAsia="zh-CN" w:bidi="ar"/>
        </w:rPr>
        <w:t>不能区分优劣的，由评委表决决定，并编写评审报告，</w:t>
      </w:r>
      <w:r>
        <w:rPr>
          <w:rFonts w:hint="eastAsia" w:ascii="宋体" w:hAnsi="宋体" w:cs="宋体"/>
          <w:color w:val="auto"/>
          <w:kern w:val="0"/>
          <w:sz w:val="24"/>
          <w:szCs w:val="24"/>
          <w:highlight w:val="none"/>
          <w:lang w:val="en-US" w:eastAsia="zh-CN" w:bidi="ar"/>
        </w:rPr>
        <w:t>推荐3名成交候选人</w:t>
      </w:r>
      <w:r>
        <w:rPr>
          <w:rFonts w:hint="eastAsia" w:ascii="宋体" w:hAnsi="宋体" w:eastAsia="宋体" w:cs="宋体"/>
          <w:color w:val="auto"/>
          <w:kern w:val="0"/>
          <w:sz w:val="24"/>
          <w:szCs w:val="24"/>
          <w:highlight w:val="none"/>
          <w:lang w:val="en-US" w:eastAsia="zh-CN" w:bidi="ar"/>
        </w:rPr>
        <w:t xml:space="preserve">。 </w:t>
      </w:r>
    </w:p>
    <w:p>
      <w:pPr>
        <w:keepNext w:val="0"/>
        <w:keepLines w:val="0"/>
        <w:widowControl/>
        <w:suppressLineNumbers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3.5.2 在谈判过程中，谈判小组可以根据谈判文件和谈判情况实质性变动采购需求中的参数、服务要求以及合同草案条款，但不得变动谈判文件中的其他内容，实质性变动的内容须经采购人代表确认。 </w:t>
      </w:r>
    </w:p>
    <w:p>
      <w:pPr>
        <w:keepNext w:val="0"/>
        <w:keepLines w:val="0"/>
        <w:widowControl/>
        <w:suppressLineNumbers w:val="0"/>
        <w:spacing w:line="360" w:lineRule="auto"/>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  对谈判文件作出的实质性变动是谈判文件的有效组成部分，谈判小组应当及时以书面形式同时通知所有参加谈判的供应商。 </w:t>
      </w:r>
    </w:p>
    <w:p>
      <w:pPr>
        <w:keepNext w:val="0"/>
        <w:keepLines w:val="0"/>
        <w:widowControl/>
        <w:suppressLineNumbers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供应商应当按照谈判文件的变动情况和谈判小组的要求，重新提交响应文件，并由法定代表人或授权代表签字并加盖公章。 </w:t>
      </w:r>
    </w:p>
    <w:p>
      <w:pPr>
        <w:keepNext w:val="0"/>
        <w:keepLines w:val="0"/>
        <w:widowControl/>
        <w:suppressLineNumbers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3.5.3 谈判进行两轮，一次谈判结束后，供应商可根据谈判内容进行二次最终报价，最终投报价格以二次报价为准。 </w:t>
      </w:r>
    </w:p>
    <w:p>
      <w:pPr>
        <w:keepNext w:val="0"/>
        <w:keepLines w:val="0"/>
        <w:widowControl/>
        <w:suppressLineNumbers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谈判文件能够详细列明采购标的的采购要求的，谈判结束后，谈判小组应当要求所有继续参加谈判的供应商，在规定时间内提交最后报价。 </w:t>
      </w:r>
    </w:p>
    <w:p>
      <w:pPr>
        <w:keepNext w:val="0"/>
        <w:keepLines w:val="0"/>
        <w:widowControl/>
        <w:suppressLineNumbers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谈判文件不能详细列明采购标的的采购需求，须经谈判由供应商提供最终投报方案或解决方案的，谈判结束后，谈判小组应当按照少数服从多数的原则投票推荐 3 家以上供应商的投报方案或者解决方案，并要求其在规定时间内提交最后报价。 </w:t>
      </w:r>
    </w:p>
    <w:p>
      <w:pPr>
        <w:keepNext w:val="0"/>
        <w:keepLines w:val="0"/>
        <w:widowControl/>
        <w:suppressLineNumbers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最后报价是供应商响应文件的有效组成部分。 </w:t>
      </w:r>
    </w:p>
    <w:p>
      <w:pPr>
        <w:keepNext w:val="0"/>
        <w:keepLines w:val="0"/>
        <w:widowControl/>
        <w:suppressLineNumbers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谈判小组发现供应商的报价明显低于其他投标报价，使得其投标报价可能低于其个别成本的，应当要求该供应商作出书面说明并提供相应的证明材料。供应商不能合理说明或者不能提供相应证明材料的，由谈判小组认定该供应商 以低于成本报价竞标，其投标作废标处理。 </w:t>
      </w:r>
    </w:p>
    <w:p>
      <w:pPr>
        <w:keepNext w:val="0"/>
        <w:keepLines w:val="0"/>
        <w:widowControl/>
        <w:suppressLineNumbers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3.5.4 已提交响应文件的供应商，在提交最后报价之前，可以根据谈判情况退出谈判。 </w:t>
      </w:r>
    </w:p>
    <w:p>
      <w:pPr>
        <w:keepNext w:val="0"/>
        <w:keepLines w:val="0"/>
        <w:widowControl/>
        <w:suppressLineNumbers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3.6 编写谈判报告，推荐成交候选投标人 </w:t>
      </w:r>
    </w:p>
    <w:p>
      <w:pPr>
        <w:keepNext w:val="0"/>
        <w:keepLines w:val="0"/>
        <w:widowControl/>
        <w:suppressLineNumbers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3.6.1 采购代理机构应当在评审结束后，将评审报告送采购人确认。 </w:t>
      </w:r>
    </w:p>
    <w:p>
      <w:pPr>
        <w:keepNext w:val="0"/>
        <w:keepLines w:val="0"/>
        <w:widowControl/>
        <w:suppressLineNumbers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3.6.2 在谈判结束后将评审报告送采购人。经采购人确认，预成交供应商所提供的文件资料真实有效、具备承担本项目的能力后，确定成交供应商。如在考察中发现预成交供应商提供的资料存在虚假或不具备承担项目能力的，确定成交供应商按照排名顺序顺延。 </w:t>
      </w:r>
    </w:p>
    <w:p>
      <w:pPr>
        <w:keepNext w:val="0"/>
        <w:keepLines w:val="0"/>
        <w:widowControl/>
        <w:suppressLineNumbers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3.6.3 谈判小组需告知采购人、采购代理机构在评审过程中发现的供应商的违法违规行为。 </w:t>
      </w:r>
    </w:p>
    <w:p>
      <w:pPr>
        <w:keepNext w:val="0"/>
        <w:keepLines w:val="0"/>
        <w:widowControl/>
        <w:suppressLineNumbers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3.7 确定成交供应商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val="en-US" w:eastAsia="zh-CN" w:bidi="ar"/>
        </w:rPr>
        <w:t xml:space="preserve">3.7.1 谈判结束后，采购代理机构将谈判结果书面通知各供应商，经采购人考察合格后，向成交供应商、采购人同时发出《成交通知书》，《成交通知书》对成交供应商和采购人具有同等法律效力。 </w:t>
      </w:r>
    </w:p>
    <w:p>
      <w:pPr>
        <w:pStyle w:val="19"/>
        <w:ind w:left="0" w:leftChars="0" w:firstLine="0" w:firstLineChars="0"/>
        <w:rPr>
          <w:rFonts w:ascii="宋体" w:hAnsi="宋体" w:eastAsia="宋体" w:cs="仿宋"/>
          <w:color w:val="auto"/>
          <w:kern w:val="0"/>
          <w:szCs w:val="32"/>
          <w:highlight w:val="none"/>
          <w:lang w:eastAsia="zh-CN"/>
        </w:rPr>
        <w:sectPr>
          <w:footerReference r:id="rId6" w:type="default"/>
          <w:pgSz w:w="11907" w:h="16834"/>
          <w:pgMar w:top="1440" w:right="1080" w:bottom="1440" w:left="1080" w:header="567" w:footer="510" w:gutter="0"/>
          <w:pgNumType w:fmt="decimal" w:start="1"/>
          <w:cols w:space="708" w:num="1"/>
          <w:docGrid w:type="lines" w:linePitch="345" w:charSpace="0"/>
        </w:sectPr>
      </w:pPr>
    </w:p>
    <w:p>
      <w:pPr>
        <w:jc w:val="center"/>
        <w:rPr>
          <w:rFonts w:hint="eastAsia" w:ascii="黑体" w:hAnsi="黑体" w:eastAsia="黑体" w:cs="黑体"/>
          <w:color w:val="auto"/>
          <w:sz w:val="32"/>
          <w:szCs w:val="32"/>
          <w:lang w:eastAsia="zh-CN"/>
        </w:rPr>
      </w:pPr>
      <w:r>
        <w:rPr>
          <w:rFonts w:hint="eastAsia" w:ascii="宋体" w:hAnsi="宋体"/>
          <w:b/>
          <w:color w:val="auto"/>
          <w:sz w:val="36"/>
          <w:szCs w:val="36"/>
          <w:highlight w:val="none"/>
          <w:lang w:eastAsia="zh-CN"/>
        </w:rPr>
        <w:t>第四部分项目要求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40" w:leftChars="0" w:right="0" w:rightChars="0"/>
        <w:textAlignment w:val="auto"/>
        <w:outlineLvl w:val="9"/>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一、维修内容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（一）</w:t>
      </w:r>
      <w:r>
        <w:rPr>
          <w:rFonts w:hint="eastAsia" w:ascii="仿宋" w:hAnsi="仿宋" w:eastAsia="仿宋" w:cs="仿宋"/>
          <w:sz w:val="32"/>
          <w:szCs w:val="32"/>
          <w:highlight w:val="none"/>
        </w:rPr>
        <w:t>气体灭火系统五层北主机不能开机、备用电池损坏、负一层北主机备电损坏，负一层各个气瓶与气体灭火控制器未连接；负一层的气体灭火主机与一层消防控制室的消防主机主机联网；23个气瓶需要补充七氟丙烷气体；有27个气瓶需要进行水压强度、气密性试</w:t>
      </w:r>
      <w:r>
        <w:rPr>
          <w:rFonts w:hint="eastAsia" w:ascii="仿宋" w:hAnsi="仿宋" w:eastAsia="仿宋" w:cs="仿宋"/>
          <w:sz w:val="32"/>
          <w:szCs w:val="32"/>
          <w:highlight w:val="none"/>
          <w:lang w:val="en-US" w:eastAsia="zh-CN"/>
        </w:rPr>
        <w:t>验</w:t>
      </w:r>
      <w:r>
        <w:rPr>
          <w:rFonts w:hint="eastAsia" w:ascii="仿宋" w:hAnsi="仿宋" w:eastAsia="仿宋" w:cs="仿宋"/>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textAlignment w:val="auto"/>
        <w:outlineLvl w:val="9"/>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二</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综合楼有645点位找不到，需要查找地址码与现场恢复一致,并进行整体调试</w:t>
      </w:r>
      <w:r>
        <w:rPr>
          <w:rFonts w:hint="eastAsia" w:ascii="仿宋" w:hAnsi="仿宋" w:eastAsia="仿宋" w:cs="仿宋"/>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textAlignment w:val="auto"/>
        <w:outlineLvl w:val="9"/>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三</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各个楼的疏散指示牌有724个，存在故障或断电后达不疏散要求30分钟以上，需要更换</w:t>
      </w:r>
      <w:r>
        <w:rPr>
          <w:rFonts w:hint="eastAsia" w:ascii="仿宋" w:hAnsi="仿宋" w:eastAsia="仿宋" w:cs="仿宋"/>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textAlignment w:val="auto"/>
        <w:outlineLvl w:val="9"/>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四</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餐厅一层的报警设备存在故障，需要整改</w:t>
      </w:r>
      <w:r>
        <w:rPr>
          <w:rFonts w:hint="eastAsia" w:ascii="仿宋" w:hAnsi="仿宋" w:eastAsia="仿宋" w:cs="仿宋"/>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textAlignment w:val="auto"/>
        <w:outlineLvl w:val="9"/>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五</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丰源楼、</w:t>
      </w:r>
      <w:r>
        <w:rPr>
          <w:rFonts w:hint="eastAsia" w:ascii="仿宋" w:hAnsi="仿宋" w:eastAsia="仿宋" w:cs="仿宋"/>
          <w:sz w:val="32"/>
          <w:szCs w:val="32"/>
          <w:highlight w:val="none"/>
        </w:rPr>
        <w:t>易明楼的液位报警仪故障，需要更换设备</w:t>
      </w:r>
      <w:r>
        <w:rPr>
          <w:rFonts w:hint="eastAsia" w:ascii="仿宋" w:hAnsi="仿宋" w:eastAsia="仿宋" w:cs="仿宋"/>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textAlignment w:val="auto"/>
        <w:outlineLvl w:val="9"/>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（六）</w:t>
      </w:r>
      <w:r>
        <w:rPr>
          <w:rFonts w:hint="eastAsia" w:ascii="仿宋" w:hAnsi="仿宋" w:eastAsia="仿宋" w:cs="仿宋"/>
          <w:sz w:val="32"/>
          <w:szCs w:val="32"/>
          <w:highlight w:val="none"/>
        </w:rPr>
        <w:t>易明楼</w:t>
      </w:r>
      <w:r>
        <w:rPr>
          <w:rFonts w:hint="eastAsia" w:ascii="仿宋" w:hAnsi="仿宋" w:eastAsia="仿宋" w:cs="仿宋"/>
          <w:sz w:val="32"/>
          <w:szCs w:val="32"/>
          <w:highlight w:val="none"/>
          <w:lang w:val="en-US" w:eastAsia="zh-CN"/>
        </w:rPr>
        <w:t>楼顶四个稳压泵需要更换水封和轴承，需要安装溢流管到室外。</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二、维修要求</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成交供应商需按照采购人所提供的维修内容进行全面维修安装更换调试。维修标准需符合现行国家相关的规范技术标准。在维修过程中所产生的费用均由成交供应商承担。</w:t>
      </w:r>
    </w:p>
    <w:p>
      <w:pPr>
        <w:keepNext w:val="0"/>
        <w:keepLines w:val="0"/>
        <w:widowControl/>
        <w:numPr>
          <w:ilvl w:val="0"/>
          <w:numId w:val="0"/>
        </w:numPr>
        <w:suppressLineNumbers w:val="0"/>
        <w:shd w:val="clear" w:fill="FFFFFF"/>
        <w:spacing w:before="0" w:beforeAutospacing="0" w:after="0" w:afterAutospacing="0" w:line="560" w:lineRule="atLeast"/>
        <w:ind w:right="0" w:rightChars="0" w:firstLine="640" w:firstLineChars="200"/>
        <w:jc w:val="both"/>
        <w:rPr>
          <w:rFonts w:hint="eastAsia" w:ascii="黑体" w:hAnsi="黑体" w:eastAsia="黑体" w:cs="黑体"/>
          <w:color w:val="333333"/>
          <w:kern w:val="0"/>
          <w:sz w:val="32"/>
          <w:szCs w:val="32"/>
          <w:highlight w:val="none"/>
          <w:lang w:val="en-US" w:eastAsia="zh-CN" w:bidi="ar"/>
        </w:rPr>
      </w:pPr>
      <w:r>
        <w:rPr>
          <w:rFonts w:hint="eastAsia" w:ascii="黑体" w:hAnsi="黑体" w:eastAsia="黑体" w:cs="黑体"/>
          <w:color w:val="333333"/>
          <w:kern w:val="0"/>
          <w:sz w:val="32"/>
          <w:szCs w:val="32"/>
          <w:highlight w:val="none"/>
          <w:lang w:val="en-US" w:eastAsia="zh-CN" w:bidi="ar"/>
        </w:rPr>
        <w:t>三、维修工期</w:t>
      </w:r>
    </w:p>
    <w:p>
      <w:pPr>
        <w:keepNext w:val="0"/>
        <w:keepLines w:val="0"/>
        <w:widowControl/>
        <w:numPr>
          <w:ilvl w:val="0"/>
          <w:numId w:val="0"/>
        </w:numPr>
        <w:suppressLineNumbers w:val="0"/>
        <w:shd w:val="clear" w:fill="FFFFFF"/>
        <w:spacing w:before="0" w:beforeAutospacing="0" w:after="0" w:afterAutospacing="0" w:line="560" w:lineRule="atLeast"/>
        <w:ind w:right="0" w:rightChars="0" w:firstLine="640"/>
        <w:jc w:val="both"/>
        <w:rPr>
          <w:rFonts w:hint="eastAsia" w:ascii="仿宋_GB2312" w:hAnsi="仿宋_GB2312" w:eastAsia="仿宋_GB2312" w:cs="仿宋_GB2312"/>
          <w:color w:val="333333"/>
          <w:kern w:val="0"/>
          <w:sz w:val="32"/>
          <w:szCs w:val="32"/>
          <w:highlight w:val="none"/>
          <w:lang w:val="en-US" w:eastAsia="zh-CN" w:bidi="ar"/>
        </w:rPr>
      </w:pPr>
      <w:r>
        <w:rPr>
          <w:rFonts w:hint="eastAsia" w:ascii="仿宋_GB2312" w:hAnsi="仿宋_GB2312" w:eastAsia="仿宋_GB2312" w:cs="仿宋_GB2312"/>
          <w:color w:val="333333"/>
          <w:kern w:val="0"/>
          <w:sz w:val="32"/>
          <w:szCs w:val="32"/>
          <w:highlight w:val="none"/>
          <w:lang w:val="en-US" w:eastAsia="zh-CN" w:bidi="ar"/>
        </w:rPr>
        <w:t>自签订合同之日起30天内完成维修任务。</w:t>
      </w:r>
    </w:p>
    <w:p>
      <w:pPr>
        <w:keepNext w:val="0"/>
        <w:keepLines w:val="0"/>
        <w:widowControl/>
        <w:numPr>
          <w:ilvl w:val="0"/>
          <w:numId w:val="0"/>
        </w:numPr>
        <w:suppressLineNumbers w:val="0"/>
        <w:shd w:val="clear" w:fill="FFFFFF"/>
        <w:spacing w:before="0" w:beforeAutospacing="0" w:after="0" w:afterAutospacing="0" w:line="560" w:lineRule="atLeast"/>
        <w:ind w:right="0" w:rightChars="0" w:firstLine="640"/>
        <w:jc w:val="both"/>
        <w:rPr>
          <w:rFonts w:hint="eastAsia" w:ascii="黑体" w:hAnsi="黑体" w:eastAsia="黑体" w:cs="黑体"/>
          <w:color w:val="333333"/>
          <w:kern w:val="0"/>
          <w:sz w:val="32"/>
          <w:szCs w:val="32"/>
          <w:highlight w:val="none"/>
          <w:lang w:val="en-US" w:eastAsia="zh-CN" w:bidi="ar"/>
        </w:rPr>
      </w:pPr>
      <w:r>
        <w:rPr>
          <w:rFonts w:hint="eastAsia" w:ascii="黑体" w:hAnsi="黑体" w:eastAsia="黑体" w:cs="黑体"/>
          <w:color w:val="333333"/>
          <w:kern w:val="0"/>
          <w:sz w:val="32"/>
          <w:szCs w:val="32"/>
          <w:highlight w:val="none"/>
          <w:lang w:val="en-US" w:eastAsia="zh-CN" w:bidi="ar"/>
        </w:rPr>
        <w:t>四、验收要求</w:t>
      </w:r>
    </w:p>
    <w:p>
      <w:pPr>
        <w:keepNext w:val="0"/>
        <w:keepLines w:val="0"/>
        <w:widowControl/>
        <w:numPr>
          <w:ilvl w:val="0"/>
          <w:numId w:val="0"/>
        </w:numPr>
        <w:suppressLineNumbers w:val="0"/>
        <w:shd w:val="clear" w:fill="FFFFFF"/>
        <w:spacing w:before="0" w:beforeAutospacing="0" w:after="0" w:afterAutospacing="0" w:line="560" w:lineRule="atLeast"/>
        <w:ind w:right="0" w:rightChars="0" w:firstLine="640"/>
        <w:jc w:val="both"/>
        <w:rPr>
          <w:rFonts w:hint="default" w:ascii="仿宋_GB2312" w:hAnsi="仿宋_GB2312" w:eastAsia="仿宋_GB2312" w:cs="仿宋_GB2312"/>
          <w:color w:val="333333"/>
          <w:kern w:val="0"/>
          <w:sz w:val="32"/>
          <w:szCs w:val="32"/>
          <w:highlight w:val="none"/>
          <w:lang w:val="en-US" w:eastAsia="zh-CN" w:bidi="ar"/>
        </w:rPr>
      </w:pPr>
      <w:r>
        <w:rPr>
          <w:rFonts w:hint="eastAsia" w:ascii="仿宋_GB2312" w:hAnsi="仿宋_GB2312" w:eastAsia="仿宋_GB2312" w:cs="仿宋_GB2312"/>
          <w:color w:val="333333"/>
          <w:kern w:val="0"/>
          <w:sz w:val="32"/>
          <w:szCs w:val="32"/>
          <w:highlight w:val="none"/>
          <w:lang w:val="en-US" w:eastAsia="zh-CN" w:bidi="ar"/>
        </w:rPr>
        <w:t>成交供应商</w:t>
      </w:r>
      <w:r>
        <w:rPr>
          <w:rFonts w:hint="default" w:ascii="仿宋_GB2312" w:hAnsi="仿宋_GB2312" w:eastAsia="仿宋_GB2312" w:cs="仿宋_GB2312"/>
          <w:color w:val="333333"/>
          <w:kern w:val="0"/>
          <w:sz w:val="32"/>
          <w:szCs w:val="32"/>
          <w:highlight w:val="none"/>
          <w:lang w:val="en-US" w:eastAsia="zh-CN" w:bidi="ar"/>
        </w:rPr>
        <w:t>完全履行合同义务后，</w:t>
      </w:r>
      <w:r>
        <w:rPr>
          <w:rFonts w:hint="eastAsia" w:ascii="仿宋_GB2312" w:hAnsi="仿宋_GB2312" w:eastAsia="仿宋_GB2312" w:cs="仿宋_GB2312"/>
          <w:color w:val="333333"/>
          <w:kern w:val="0"/>
          <w:sz w:val="32"/>
          <w:szCs w:val="32"/>
          <w:highlight w:val="none"/>
          <w:lang w:val="en-US" w:eastAsia="zh-CN" w:bidi="ar"/>
        </w:rPr>
        <w:t>采购人</w:t>
      </w:r>
      <w:r>
        <w:rPr>
          <w:rFonts w:hint="default" w:ascii="仿宋_GB2312" w:hAnsi="仿宋_GB2312" w:eastAsia="仿宋_GB2312" w:cs="仿宋_GB2312"/>
          <w:color w:val="333333"/>
          <w:kern w:val="0"/>
          <w:sz w:val="32"/>
          <w:szCs w:val="32"/>
          <w:highlight w:val="none"/>
          <w:lang w:val="en-US" w:eastAsia="zh-CN" w:bidi="ar"/>
        </w:rPr>
        <w:t>最终按照</w:t>
      </w:r>
      <w:r>
        <w:rPr>
          <w:rFonts w:hint="eastAsia" w:ascii="仿宋_GB2312" w:hAnsi="仿宋_GB2312" w:eastAsia="仿宋_GB2312" w:cs="仿宋_GB2312"/>
          <w:color w:val="333333"/>
          <w:kern w:val="0"/>
          <w:sz w:val="32"/>
          <w:szCs w:val="32"/>
          <w:highlight w:val="none"/>
          <w:lang w:val="en-US" w:eastAsia="zh-CN" w:bidi="ar"/>
        </w:rPr>
        <w:t>实际更换数量进行</w:t>
      </w:r>
      <w:r>
        <w:rPr>
          <w:rFonts w:hint="default" w:ascii="仿宋_GB2312" w:hAnsi="仿宋_GB2312" w:eastAsia="仿宋_GB2312" w:cs="仿宋_GB2312"/>
          <w:color w:val="333333"/>
          <w:kern w:val="0"/>
          <w:sz w:val="32"/>
          <w:szCs w:val="32"/>
          <w:highlight w:val="none"/>
          <w:lang w:val="en-US" w:eastAsia="zh-CN" w:bidi="ar"/>
        </w:rPr>
        <w:t>验收</w:t>
      </w:r>
      <w:r>
        <w:rPr>
          <w:rFonts w:hint="eastAsia" w:ascii="仿宋_GB2312" w:hAnsi="仿宋_GB2312" w:eastAsia="仿宋_GB2312" w:cs="仿宋_GB2312"/>
          <w:color w:val="333333"/>
          <w:kern w:val="0"/>
          <w:sz w:val="32"/>
          <w:szCs w:val="32"/>
          <w:highlight w:val="none"/>
          <w:lang w:val="en-US" w:eastAsia="zh-CN" w:bidi="ar"/>
        </w:rPr>
        <w:t>结算</w:t>
      </w:r>
      <w:r>
        <w:rPr>
          <w:rFonts w:hint="default" w:ascii="仿宋_GB2312" w:hAnsi="仿宋_GB2312" w:eastAsia="仿宋_GB2312" w:cs="仿宋_GB2312"/>
          <w:color w:val="333333"/>
          <w:kern w:val="0"/>
          <w:sz w:val="32"/>
          <w:szCs w:val="32"/>
          <w:highlight w:val="none"/>
          <w:lang w:val="en-US" w:eastAsia="zh-CN" w:bidi="ar"/>
        </w:rPr>
        <w:t>。</w:t>
      </w:r>
    </w:p>
    <w:p>
      <w:pPr>
        <w:keepNext w:val="0"/>
        <w:keepLines w:val="0"/>
        <w:widowControl/>
        <w:numPr>
          <w:ilvl w:val="0"/>
          <w:numId w:val="0"/>
        </w:numPr>
        <w:suppressLineNumbers w:val="0"/>
        <w:shd w:val="clear" w:fill="FFFFFF"/>
        <w:spacing w:before="0" w:beforeAutospacing="0" w:after="0" w:afterAutospacing="0" w:line="560" w:lineRule="atLeast"/>
        <w:ind w:right="0" w:rightChars="0" w:firstLine="640" w:firstLineChars="200"/>
        <w:jc w:val="both"/>
        <w:rPr>
          <w:rFonts w:hint="eastAsia" w:ascii="黑体" w:hAnsi="黑体" w:eastAsia="黑体" w:cs="黑体"/>
          <w:sz w:val="32"/>
          <w:szCs w:val="32"/>
          <w:highlight w:val="none"/>
        </w:rPr>
      </w:pPr>
      <w:r>
        <w:rPr>
          <w:rFonts w:hint="eastAsia" w:ascii="黑体" w:hAnsi="黑体" w:eastAsia="黑体" w:cs="黑体"/>
          <w:sz w:val="32"/>
          <w:szCs w:val="32"/>
          <w:highlight w:val="none"/>
          <w:lang w:val="en-US" w:eastAsia="zh-CN"/>
        </w:rPr>
        <w:t>五、</w:t>
      </w:r>
      <w:r>
        <w:rPr>
          <w:rFonts w:hint="eastAsia" w:ascii="黑体" w:hAnsi="黑体" w:eastAsia="黑体" w:cs="黑体"/>
          <w:sz w:val="32"/>
          <w:szCs w:val="32"/>
          <w:highlight w:val="none"/>
        </w:rPr>
        <w:t>付款方式</w:t>
      </w:r>
    </w:p>
    <w:p>
      <w:pPr>
        <w:keepNext w:val="0"/>
        <w:keepLines w:val="0"/>
        <w:widowControl/>
        <w:numPr>
          <w:ilvl w:val="0"/>
          <w:numId w:val="0"/>
        </w:numPr>
        <w:suppressLineNumbers w:val="0"/>
        <w:shd w:val="clear" w:fill="FFFFFF"/>
        <w:spacing w:before="0" w:beforeAutospacing="0" w:after="0" w:afterAutospacing="0" w:line="560" w:lineRule="atLeast"/>
        <w:ind w:right="0" w:rightChars="0" w:firstLine="640" w:firstLineChars="200"/>
        <w:jc w:val="both"/>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以实际维修量为准据实结算，验收合格后一次性付清。</w:t>
      </w:r>
    </w:p>
    <w:p>
      <w:pPr>
        <w:keepNext w:val="0"/>
        <w:keepLines w:val="0"/>
        <w:widowControl/>
        <w:numPr>
          <w:ilvl w:val="0"/>
          <w:numId w:val="0"/>
        </w:numPr>
        <w:suppressLineNumbers w:val="0"/>
        <w:shd w:val="clear" w:fill="FFFFFF"/>
        <w:spacing w:before="0" w:beforeAutospacing="0" w:after="0" w:afterAutospacing="0" w:line="560" w:lineRule="atLeast"/>
        <w:ind w:right="0" w:rightChars="0" w:firstLine="640" w:firstLineChars="200"/>
        <w:jc w:val="both"/>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六、售后服务</w:t>
      </w:r>
    </w:p>
    <w:p>
      <w:pPr>
        <w:keepNext w:val="0"/>
        <w:keepLines w:val="0"/>
        <w:widowControl/>
        <w:numPr>
          <w:ilvl w:val="0"/>
          <w:numId w:val="0"/>
        </w:numPr>
        <w:suppressLineNumbers w:val="0"/>
        <w:shd w:val="clear" w:fill="FFFFFF"/>
        <w:spacing w:before="0" w:beforeAutospacing="0" w:after="0" w:afterAutospacing="0" w:line="560" w:lineRule="atLeast"/>
        <w:ind w:right="0" w:rightChars="0" w:firstLine="640" w:firstLineChars="200"/>
        <w:jc w:val="both"/>
        <w:rPr>
          <w:rFonts w:hint="eastAsia" w:ascii="仿宋_GB2312" w:hAnsi="仿宋_GB2312" w:eastAsia="仿宋_GB2312" w:cs="仿宋_GB2312"/>
          <w:color w:val="333333"/>
          <w:kern w:val="0"/>
          <w:sz w:val="32"/>
          <w:szCs w:val="32"/>
          <w:highlight w:val="none"/>
          <w:lang w:val="en-US" w:eastAsia="zh-CN" w:bidi="ar"/>
        </w:rPr>
      </w:pPr>
      <w:r>
        <w:rPr>
          <w:rFonts w:hint="eastAsia" w:ascii="仿宋_GB2312" w:hAnsi="仿宋_GB2312" w:eastAsia="仿宋_GB2312" w:cs="仿宋_GB2312"/>
          <w:color w:val="333333"/>
          <w:kern w:val="0"/>
          <w:sz w:val="32"/>
          <w:szCs w:val="32"/>
          <w:highlight w:val="none"/>
          <w:lang w:val="en-US" w:eastAsia="zh-CN" w:bidi="ar"/>
        </w:rPr>
        <w:t>验收合格后1年内如发生任何质量或安全问题，由成交供应商承担维修责任，并承担由此产生的全部费用。成交供应商应在接到采购人通知12小时内，派人进行维修，如成交供应商未在规定时间内进行维修或经维修后仍不能正常使用，采购人有权自行委托第三方进行维修，成交供应商应承担由此产生的一切费用。</w:t>
      </w:r>
    </w:p>
    <w:p>
      <w:pPr>
        <w:keepNext w:val="0"/>
        <w:keepLines w:val="0"/>
        <w:widowControl/>
        <w:numPr>
          <w:ilvl w:val="0"/>
          <w:numId w:val="0"/>
        </w:numPr>
        <w:suppressLineNumbers w:val="0"/>
        <w:shd w:val="clear" w:fill="FFFFFF"/>
        <w:spacing w:before="0" w:beforeAutospacing="0" w:after="0" w:afterAutospacing="0" w:line="560" w:lineRule="atLeast"/>
        <w:ind w:right="0" w:rightChars="0" w:firstLine="640" w:firstLineChars="200"/>
        <w:jc w:val="both"/>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七、维修清单</w:t>
      </w:r>
    </w:p>
    <w:tbl>
      <w:tblPr>
        <w:tblStyle w:val="21"/>
        <w:tblW w:w="934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05"/>
        <w:gridCol w:w="536"/>
        <w:gridCol w:w="1747"/>
        <w:gridCol w:w="1351"/>
        <w:gridCol w:w="2296"/>
        <w:gridCol w:w="605"/>
        <w:gridCol w:w="1030"/>
        <w:gridCol w:w="11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i w:val="0"/>
                <w:iCs w:val="0"/>
                <w:color w:val="000000"/>
                <w:sz w:val="32"/>
                <w:szCs w:val="32"/>
                <w:u w:val="none"/>
              </w:rPr>
            </w:pPr>
            <w:r>
              <w:rPr>
                <w:rFonts w:hint="default" w:ascii="仿宋_GB2312" w:hAnsi="宋体" w:eastAsia="仿宋_GB2312" w:cs="仿宋_GB2312"/>
                <w:i w:val="0"/>
                <w:iCs w:val="0"/>
                <w:color w:val="000000"/>
                <w:kern w:val="0"/>
                <w:sz w:val="32"/>
                <w:szCs w:val="32"/>
                <w:u w:val="none"/>
                <w:lang w:val="en-US" w:eastAsia="zh-CN" w:bidi="ar"/>
              </w:rPr>
              <w:t>序号</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32"/>
                <w:szCs w:val="32"/>
                <w:u w:val="none"/>
              </w:rPr>
            </w:pPr>
            <w:r>
              <w:rPr>
                <w:rFonts w:hint="default" w:ascii="仿宋_GB2312" w:hAnsi="宋体" w:eastAsia="仿宋_GB2312" w:cs="仿宋_GB2312"/>
                <w:i w:val="0"/>
                <w:iCs w:val="0"/>
                <w:color w:val="000000"/>
                <w:kern w:val="0"/>
                <w:sz w:val="32"/>
                <w:szCs w:val="32"/>
                <w:u w:val="none"/>
                <w:lang w:val="en-US" w:eastAsia="zh-CN" w:bidi="ar"/>
              </w:rPr>
              <w:t>项目</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32"/>
                <w:szCs w:val="32"/>
                <w:u w:val="none"/>
              </w:rPr>
            </w:pPr>
            <w:r>
              <w:rPr>
                <w:rFonts w:hint="default" w:ascii="仿宋_GB2312" w:hAnsi="宋体" w:eastAsia="仿宋_GB2312" w:cs="仿宋_GB2312"/>
                <w:i w:val="0"/>
                <w:iCs w:val="0"/>
                <w:color w:val="000000"/>
                <w:kern w:val="0"/>
                <w:sz w:val="32"/>
                <w:szCs w:val="32"/>
                <w:u w:val="none"/>
                <w:lang w:val="en-US" w:eastAsia="zh-CN" w:bidi="ar"/>
              </w:rPr>
              <w:t>问题描述</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32"/>
                <w:szCs w:val="32"/>
                <w:u w:val="none"/>
              </w:rPr>
            </w:pPr>
            <w:r>
              <w:rPr>
                <w:rFonts w:hint="default" w:ascii="仿宋_GB2312" w:hAnsi="宋体" w:eastAsia="仿宋_GB2312" w:cs="仿宋_GB2312"/>
                <w:i w:val="0"/>
                <w:iCs w:val="0"/>
                <w:color w:val="000000"/>
                <w:kern w:val="0"/>
                <w:sz w:val="32"/>
                <w:szCs w:val="32"/>
                <w:u w:val="none"/>
                <w:lang w:val="en-US" w:eastAsia="zh-CN" w:bidi="ar"/>
              </w:rPr>
              <w:t>品名</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32"/>
                <w:szCs w:val="32"/>
                <w:u w:val="none"/>
              </w:rPr>
            </w:pPr>
            <w:r>
              <w:rPr>
                <w:rFonts w:hint="default" w:ascii="仿宋_GB2312" w:hAnsi="宋体" w:eastAsia="仿宋_GB2312" w:cs="仿宋_GB2312"/>
                <w:i w:val="0"/>
                <w:iCs w:val="0"/>
                <w:color w:val="000000"/>
                <w:kern w:val="0"/>
                <w:sz w:val="32"/>
                <w:szCs w:val="32"/>
                <w:u w:val="none"/>
                <w:lang w:val="en-US" w:eastAsia="zh-CN" w:bidi="ar"/>
              </w:rPr>
              <w:t>规格型号</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32"/>
                <w:szCs w:val="32"/>
                <w:u w:val="none"/>
              </w:rPr>
            </w:pPr>
            <w:r>
              <w:rPr>
                <w:rFonts w:hint="default" w:ascii="仿宋_GB2312" w:hAnsi="宋体" w:eastAsia="仿宋_GB2312" w:cs="仿宋_GB2312"/>
                <w:i w:val="0"/>
                <w:iCs w:val="0"/>
                <w:color w:val="000000"/>
                <w:kern w:val="0"/>
                <w:sz w:val="32"/>
                <w:szCs w:val="32"/>
                <w:u w:val="none"/>
                <w:lang w:val="en-US" w:eastAsia="zh-CN" w:bidi="ar"/>
              </w:rPr>
              <w:t>单位</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32"/>
                <w:szCs w:val="32"/>
                <w:u w:val="none"/>
              </w:rPr>
            </w:pPr>
            <w:r>
              <w:rPr>
                <w:rFonts w:hint="default" w:ascii="仿宋_GB2312" w:hAnsi="宋体" w:eastAsia="仿宋_GB2312" w:cs="仿宋_GB2312"/>
                <w:i w:val="0"/>
                <w:iCs w:val="0"/>
                <w:color w:val="000000"/>
                <w:kern w:val="0"/>
                <w:sz w:val="32"/>
                <w:szCs w:val="32"/>
                <w:u w:val="none"/>
                <w:lang w:val="en-US" w:eastAsia="zh-CN" w:bidi="ar"/>
              </w:rPr>
              <w:t>数量</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32"/>
                <w:szCs w:val="32"/>
                <w:u w:val="none"/>
              </w:rPr>
            </w:pPr>
            <w:r>
              <w:rPr>
                <w:rFonts w:hint="default" w:ascii="仿宋_GB2312" w:hAnsi="宋体" w:eastAsia="仿宋_GB2312" w:cs="仿宋_GB2312"/>
                <w:i w:val="0"/>
                <w:iCs w:val="0"/>
                <w:color w:val="000000"/>
                <w:kern w:val="0"/>
                <w:sz w:val="32"/>
                <w:szCs w:val="3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4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32"/>
                <w:szCs w:val="32"/>
                <w:u w:val="none"/>
              </w:rPr>
            </w:pPr>
            <w:r>
              <w:rPr>
                <w:rFonts w:hint="default" w:ascii="仿宋_GB2312" w:hAnsi="宋体" w:eastAsia="仿宋_GB2312" w:cs="仿宋_GB2312"/>
                <w:i w:val="0"/>
                <w:iCs w:val="0"/>
                <w:color w:val="000000"/>
                <w:kern w:val="0"/>
                <w:sz w:val="32"/>
                <w:szCs w:val="32"/>
                <w:u w:val="none"/>
                <w:lang w:val="en-US" w:eastAsia="zh-CN" w:bidi="ar"/>
              </w:rPr>
              <w:t>1</w:t>
            </w: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32"/>
                <w:szCs w:val="32"/>
                <w:u w:val="none"/>
              </w:rPr>
            </w:pPr>
            <w:r>
              <w:rPr>
                <w:rFonts w:hint="default" w:ascii="仿宋_GB2312" w:hAnsi="宋体" w:eastAsia="仿宋_GB2312" w:cs="仿宋_GB2312"/>
                <w:i w:val="0"/>
                <w:iCs w:val="0"/>
                <w:color w:val="000000"/>
                <w:kern w:val="0"/>
                <w:sz w:val="32"/>
                <w:szCs w:val="32"/>
                <w:u w:val="none"/>
                <w:lang w:val="en-US" w:eastAsia="zh-CN" w:bidi="ar"/>
              </w:rPr>
              <w:t>气体灭火系统</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32"/>
                <w:szCs w:val="32"/>
                <w:u w:val="none"/>
              </w:rPr>
            </w:pPr>
            <w:r>
              <w:rPr>
                <w:rFonts w:hint="default" w:ascii="仿宋_GB2312" w:hAnsi="宋体" w:eastAsia="仿宋_GB2312" w:cs="仿宋_GB2312"/>
                <w:i w:val="0"/>
                <w:iCs w:val="0"/>
                <w:color w:val="000000"/>
                <w:kern w:val="0"/>
                <w:sz w:val="32"/>
                <w:szCs w:val="32"/>
                <w:u w:val="none"/>
                <w:lang w:val="en-US" w:eastAsia="zh-CN" w:bidi="ar"/>
              </w:rPr>
              <w:t>5层气体灭火控制器电源盘损坏</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32"/>
                <w:szCs w:val="32"/>
                <w:u w:val="none"/>
              </w:rPr>
            </w:pPr>
            <w:r>
              <w:rPr>
                <w:rFonts w:hint="default" w:ascii="仿宋_GB2312" w:hAnsi="宋体" w:eastAsia="仿宋_GB2312" w:cs="仿宋_GB2312"/>
                <w:i w:val="0"/>
                <w:iCs w:val="0"/>
                <w:color w:val="000000"/>
                <w:kern w:val="0"/>
                <w:sz w:val="32"/>
                <w:szCs w:val="32"/>
                <w:u w:val="none"/>
                <w:lang w:val="en-US" w:eastAsia="zh-CN" w:bidi="ar"/>
              </w:rPr>
              <w:t>气体灭火主机</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32"/>
                <w:szCs w:val="32"/>
                <w:u w:val="none"/>
              </w:rPr>
            </w:pPr>
            <w:r>
              <w:rPr>
                <w:rFonts w:hint="default" w:ascii="仿宋_GB2312" w:hAnsi="宋体" w:eastAsia="仿宋_GB2312" w:cs="仿宋_GB2312"/>
                <w:i w:val="0"/>
                <w:iCs w:val="0"/>
                <w:color w:val="000000"/>
                <w:kern w:val="0"/>
                <w:sz w:val="32"/>
                <w:szCs w:val="32"/>
                <w:u w:val="none"/>
                <w:lang w:val="en-US" w:eastAsia="zh-CN" w:bidi="ar"/>
              </w:rPr>
              <w:t>电压AC220V50/60HZ</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32"/>
                <w:szCs w:val="32"/>
                <w:u w:val="none"/>
              </w:rPr>
            </w:pPr>
            <w:r>
              <w:rPr>
                <w:rFonts w:hint="default" w:ascii="仿宋_GB2312" w:hAnsi="宋体" w:eastAsia="仿宋_GB2312" w:cs="仿宋_GB2312"/>
                <w:i w:val="0"/>
                <w:iCs w:val="0"/>
                <w:color w:val="000000"/>
                <w:kern w:val="0"/>
                <w:sz w:val="32"/>
                <w:szCs w:val="32"/>
                <w:u w:val="none"/>
                <w:lang w:val="en-US" w:eastAsia="zh-CN" w:bidi="ar"/>
              </w:rPr>
              <w:t>套</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32"/>
                <w:szCs w:val="32"/>
                <w:u w:val="none"/>
              </w:rPr>
            </w:pPr>
            <w:r>
              <w:rPr>
                <w:rFonts w:hint="default" w:ascii="仿宋_GB2312" w:hAnsi="宋体" w:eastAsia="仿宋_GB2312" w:cs="仿宋_GB2312"/>
                <w:i w:val="0"/>
                <w:iCs w:val="0"/>
                <w:color w:val="000000"/>
                <w:kern w:val="0"/>
                <w:sz w:val="32"/>
                <w:szCs w:val="32"/>
                <w:u w:val="none"/>
                <w:lang w:val="en-US" w:eastAsia="zh-CN" w:bidi="ar"/>
              </w:rPr>
              <w:t>1</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32"/>
                <w:szCs w:val="32"/>
                <w:u w:val="none"/>
              </w:rPr>
            </w:pPr>
            <w:r>
              <w:rPr>
                <w:rFonts w:hint="default" w:ascii="仿宋_GB2312" w:hAnsi="宋体" w:eastAsia="仿宋_GB2312" w:cs="仿宋_GB2312"/>
                <w:i w:val="0"/>
                <w:iCs w:val="0"/>
                <w:color w:val="000000"/>
                <w:kern w:val="0"/>
                <w:sz w:val="32"/>
                <w:szCs w:val="32"/>
                <w:u w:val="none"/>
                <w:lang w:val="en-US" w:eastAsia="zh-CN" w:bidi="ar"/>
              </w:rPr>
              <w:t>接入原设备，保障原设备正常运行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5"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32"/>
                <w:szCs w:val="32"/>
                <w:u w:val="none"/>
              </w:rPr>
            </w:pPr>
            <w:r>
              <w:rPr>
                <w:rFonts w:hint="default" w:ascii="仿宋_GB2312" w:hAnsi="宋体" w:eastAsia="仿宋_GB2312" w:cs="仿宋_GB2312"/>
                <w:i w:val="0"/>
                <w:iCs w:val="0"/>
                <w:color w:val="000000"/>
                <w:kern w:val="0"/>
                <w:sz w:val="32"/>
                <w:szCs w:val="32"/>
                <w:u w:val="none"/>
                <w:lang w:val="en-US" w:eastAsia="zh-CN" w:bidi="ar"/>
              </w:rPr>
              <w:t>2</w:t>
            </w: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32"/>
                <w:szCs w:val="32"/>
                <w:u w:val="none"/>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32"/>
                <w:szCs w:val="32"/>
                <w:u w:val="none"/>
              </w:rPr>
            </w:pPr>
            <w:r>
              <w:rPr>
                <w:rFonts w:hint="default" w:ascii="仿宋_GB2312" w:hAnsi="宋体" w:eastAsia="仿宋_GB2312" w:cs="仿宋_GB2312"/>
                <w:i w:val="0"/>
                <w:iCs w:val="0"/>
                <w:color w:val="000000"/>
                <w:kern w:val="0"/>
                <w:sz w:val="32"/>
                <w:szCs w:val="32"/>
                <w:u w:val="none"/>
                <w:lang w:val="en-US" w:eastAsia="zh-CN" w:bidi="ar"/>
              </w:rPr>
              <w:t>5层气体灭火控制器备电损坏</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32"/>
                <w:szCs w:val="32"/>
                <w:u w:val="none"/>
              </w:rPr>
            </w:pPr>
            <w:r>
              <w:rPr>
                <w:rFonts w:hint="default" w:ascii="仿宋_GB2312" w:hAnsi="宋体" w:eastAsia="仿宋_GB2312" w:cs="仿宋_GB2312"/>
                <w:i w:val="0"/>
                <w:iCs w:val="0"/>
                <w:color w:val="000000"/>
                <w:kern w:val="0"/>
                <w:sz w:val="32"/>
                <w:szCs w:val="32"/>
                <w:u w:val="none"/>
                <w:lang w:val="en-US" w:eastAsia="zh-CN" w:bidi="ar"/>
              </w:rPr>
              <w:t>备电电瓶</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32"/>
                <w:szCs w:val="32"/>
                <w:u w:val="none"/>
              </w:rPr>
            </w:pPr>
            <w:r>
              <w:rPr>
                <w:rFonts w:hint="default" w:ascii="仿宋_GB2312" w:hAnsi="宋体" w:eastAsia="仿宋_GB2312" w:cs="仿宋_GB2312"/>
                <w:i w:val="0"/>
                <w:iCs w:val="0"/>
                <w:color w:val="000000"/>
                <w:kern w:val="0"/>
                <w:sz w:val="32"/>
                <w:szCs w:val="32"/>
                <w:u w:val="none"/>
                <w:lang w:val="en-US" w:eastAsia="zh-CN" w:bidi="ar"/>
              </w:rPr>
              <w:t>12V7.0AH 10cm*10cm*8cm</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32"/>
                <w:szCs w:val="32"/>
                <w:u w:val="none"/>
              </w:rPr>
            </w:pPr>
            <w:r>
              <w:rPr>
                <w:rFonts w:hint="default" w:ascii="仿宋_GB2312" w:hAnsi="宋体" w:eastAsia="仿宋_GB2312" w:cs="仿宋_GB2312"/>
                <w:i w:val="0"/>
                <w:iCs w:val="0"/>
                <w:color w:val="000000"/>
                <w:kern w:val="0"/>
                <w:sz w:val="32"/>
                <w:szCs w:val="32"/>
                <w:u w:val="none"/>
                <w:lang w:val="en-US" w:eastAsia="zh-CN" w:bidi="ar"/>
              </w:rPr>
              <w:t>块</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32"/>
                <w:szCs w:val="32"/>
                <w:u w:val="none"/>
              </w:rPr>
            </w:pPr>
            <w:r>
              <w:rPr>
                <w:rFonts w:hint="default" w:ascii="仿宋_GB2312" w:hAnsi="宋体" w:eastAsia="仿宋_GB2312" w:cs="仿宋_GB2312"/>
                <w:i w:val="0"/>
                <w:iCs w:val="0"/>
                <w:color w:val="000000"/>
                <w:kern w:val="0"/>
                <w:sz w:val="32"/>
                <w:szCs w:val="32"/>
                <w:u w:val="none"/>
                <w:lang w:val="en-US" w:eastAsia="zh-CN" w:bidi="ar"/>
              </w:rPr>
              <w:t>2</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32"/>
                <w:szCs w:val="32"/>
                <w:u w:val="none"/>
              </w:rPr>
            </w:pPr>
            <w:r>
              <w:rPr>
                <w:rFonts w:hint="default" w:ascii="仿宋_GB2312" w:hAnsi="宋体" w:eastAsia="仿宋_GB2312" w:cs="仿宋_GB2312"/>
                <w:i w:val="0"/>
                <w:iCs w:val="0"/>
                <w:color w:val="000000"/>
                <w:kern w:val="0"/>
                <w:sz w:val="32"/>
                <w:szCs w:val="32"/>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32"/>
                <w:szCs w:val="32"/>
                <w:u w:val="none"/>
              </w:rPr>
            </w:pPr>
            <w:r>
              <w:rPr>
                <w:rFonts w:hint="default" w:ascii="仿宋_GB2312" w:hAnsi="宋体" w:eastAsia="仿宋_GB2312" w:cs="仿宋_GB2312"/>
                <w:i w:val="0"/>
                <w:iCs w:val="0"/>
                <w:color w:val="000000"/>
                <w:kern w:val="0"/>
                <w:sz w:val="32"/>
                <w:szCs w:val="32"/>
                <w:u w:val="none"/>
                <w:lang w:val="en-US" w:eastAsia="zh-CN" w:bidi="ar"/>
              </w:rPr>
              <w:t>3</w:t>
            </w: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32"/>
                <w:szCs w:val="32"/>
                <w:u w:val="none"/>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32"/>
                <w:szCs w:val="32"/>
                <w:u w:val="none"/>
              </w:rPr>
            </w:pPr>
            <w:r>
              <w:rPr>
                <w:rFonts w:hint="default" w:ascii="仿宋_GB2312" w:hAnsi="宋体" w:eastAsia="仿宋_GB2312" w:cs="仿宋_GB2312"/>
                <w:i w:val="0"/>
                <w:iCs w:val="0"/>
                <w:color w:val="000000"/>
                <w:kern w:val="0"/>
                <w:sz w:val="32"/>
                <w:szCs w:val="32"/>
                <w:u w:val="none"/>
                <w:lang w:val="en-US" w:eastAsia="zh-CN" w:bidi="ar"/>
              </w:rPr>
              <w:t>5层气体灭火线路故障维修</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32"/>
                <w:szCs w:val="32"/>
                <w:u w:val="none"/>
              </w:rPr>
            </w:pPr>
            <w:r>
              <w:rPr>
                <w:rFonts w:hint="default" w:ascii="仿宋_GB2312" w:hAnsi="宋体" w:eastAsia="仿宋_GB2312" w:cs="仿宋_GB2312"/>
                <w:i w:val="0"/>
                <w:iCs w:val="0"/>
                <w:color w:val="000000"/>
                <w:kern w:val="0"/>
                <w:sz w:val="32"/>
                <w:szCs w:val="32"/>
                <w:u w:val="none"/>
                <w:lang w:val="en-US" w:eastAsia="zh-CN" w:bidi="ar"/>
              </w:rPr>
              <w:t>线路故障维修</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32"/>
                <w:szCs w:val="32"/>
                <w:u w:val="none"/>
              </w:rPr>
            </w:pPr>
            <w:r>
              <w:rPr>
                <w:rFonts w:hint="default" w:ascii="仿宋_GB2312" w:hAnsi="宋体" w:eastAsia="仿宋_GB2312" w:cs="仿宋_GB2312"/>
                <w:i w:val="0"/>
                <w:iCs w:val="0"/>
                <w:color w:val="000000"/>
                <w:kern w:val="0"/>
                <w:sz w:val="32"/>
                <w:szCs w:val="32"/>
                <w:u w:val="none"/>
                <w:lang w:val="en-US" w:eastAsia="zh-CN" w:bidi="ar"/>
              </w:rPr>
              <w:t>人工</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32"/>
                <w:szCs w:val="32"/>
                <w:u w:val="none"/>
              </w:rPr>
            </w:pPr>
            <w:r>
              <w:rPr>
                <w:rFonts w:hint="default" w:ascii="仿宋_GB2312" w:hAnsi="宋体" w:eastAsia="仿宋_GB2312" w:cs="仿宋_GB2312"/>
                <w:i w:val="0"/>
                <w:iCs w:val="0"/>
                <w:color w:val="000000"/>
                <w:kern w:val="0"/>
                <w:sz w:val="32"/>
                <w:szCs w:val="32"/>
                <w:u w:val="none"/>
                <w:lang w:val="en-US" w:eastAsia="zh-CN" w:bidi="ar"/>
              </w:rPr>
              <w:t>套</w:t>
            </w:r>
          </w:p>
        </w:tc>
        <w:tc>
          <w:tcPr>
            <w:tcW w:w="103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32"/>
                <w:szCs w:val="32"/>
                <w:u w:val="none"/>
              </w:rPr>
            </w:pPr>
            <w:r>
              <w:rPr>
                <w:rFonts w:hint="default" w:ascii="仿宋_GB2312" w:hAnsi="宋体" w:eastAsia="仿宋_GB2312" w:cs="仿宋_GB2312"/>
                <w:i w:val="0"/>
                <w:iCs w:val="0"/>
                <w:color w:val="000000"/>
                <w:kern w:val="0"/>
                <w:sz w:val="32"/>
                <w:szCs w:val="32"/>
                <w:u w:val="none"/>
                <w:lang w:val="en-US" w:eastAsia="zh-CN" w:bidi="ar"/>
              </w:rPr>
              <w:t>1</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32"/>
                <w:szCs w:val="32"/>
                <w:u w:val="none"/>
              </w:rPr>
            </w:pPr>
            <w:r>
              <w:rPr>
                <w:rFonts w:hint="default" w:ascii="仿宋_GB2312" w:hAnsi="宋体" w:eastAsia="仿宋_GB2312" w:cs="仿宋_GB2312"/>
                <w:i w:val="0"/>
                <w:iCs w:val="0"/>
                <w:color w:val="000000"/>
                <w:kern w:val="0"/>
                <w:sz w:val="32"/>
                <w:szCs w:val="32"/>
                <w:u w:val="none"/>
                <w:lang w:val="en-US" w:eastAsia="zh-CN" w:bidi="ar"/>
              </w:rPr>
              <w:t>按照5个人工算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25"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32"/>
                <w:szCs w:val="32"/>
                <w:u w:val="none"/>
              </w:rPr>
            </w:pPr>
            <w:r>
              <w:rPr>
                <w:rFonts w:hint="default" w:ascii="仿宋_GB2312" w:hAnsi="宋体" w:eastAsia="仿宋_GB2312" w:cs="仿宋_GB2312"/>
                <w:i w:val="0"/>
                <w:iCs w:val="0"/>
                <w:color w:val="000000"/>
                <w:kern w:val="0"/>
                <w:sz w:val="32"/>
                <w:szCs w:val="32"/>
                <w:u w:val="none"/>
                <w:lang w:val="en-US" w:eastAsia="zh-CN" w:bidi="ar"/>
              </w:rPr>
              <w:t>4</w:t>
            </w: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32"/>
                <w:szCs w:val="32"/>
                <w:u w:val="none"/>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32"/>
                <w:szCs w:val="32"/>
                <w:u w:val="none"/>
              </w:rPr>
            </w:pPr>
            <w:r>
              <w:rPr>
                <w:rFonts w:hint="default" w:ascii="仿宋_GB2312" w:hAnsi="宋体" w:eastAsia="仿宋_GB2312" w:cs="仿宋_GB2312"/>
                <w:i w:val="0"/>
                <w:iCs w:val="0"/>
                <w:color w:val="000000"/>
                <w:kern w:val="0"/>
                <w:sz w:val="32"/>
                <w:szCs w:val="32"/>
                <w:u w:val="none"/>
                <w:lang w:val="en-US" w:eastAsia="zh-CN" w:bidi="ar"/>
              </w:rPr>
              <w:t>5层北侧房间缺一个温感</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32"/>
                <w:szCs w:val="32"/>
                <w:u w:val="none"/>
              </w:rPr>
            </w:pPr>
            <w:r>
              <w:rPr>
                <w:rFonts w:hint="default" w:ascii="仿宋_GB2312" w:hAnsi="宋体" w:eastAsia="仿宋_GB2312" w:cs="仿宋_GB2312"/>
                <w:i w:val="0"/>
                <w:iCs w:val="0"/>
                <w:color w:val="000000"/>
                <w:kern w:val="0"/>
                <w:sz w:val="32"/>
                <w:szCs w:val="32"/>
                <w:u w:val="none"/>
                <w:lang w:val="en-US" w:eastAsia="zh-CN" w:bidi="ar"/>
              </w:rPr>
              <w:t>感温探测器</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32"/>
                <w:szCs w:val="32"/>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32"/>
                <w:szCs w:val="32"/>
                <w:u w:val="none"/>
              </w:rPr>
            </w:pPr>
            <w:r>
              <w:rPr>
                <w:rFonts w:hint="default" w:ascii="仿宋_GB2312" w:hAnsi="宋体" w:eastAsia="仿宋_GB2312" w:cs="仿宋_GB2312"/>
                <w:i w:val="0"/>
                <w:iCs w:val="0"/>
                <w:color w:val="000000"/>
                <w:kern w:val="0"/>
                <w:sz w:val="32"/>
                <w:szCs w:val="32"/>
                <w:u w:val="none"/>
                <w:lang w:val="en-US" w:eastAsia="zh-CN" w:bidi="ar"/>
              </w:rPr>
              <w:t>个</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32"/>
                <w:szCs w:val="32"/>
                <w:u w:val="none"/>
              </w:rPr>
            </w:pPr>
            <w:r>
              <w:rPr>
                <w:rFonts w:hint="default" w:ascii="仿宋_GB2312" w:hAnsi="宋体" w:eastAsia="仿宋_GB2312" w:cs="仿宋_GB2312"/>
                <w:i w:val="0"/>
                <w:iCs w:val="0"/>
                <w:color w:val="000000"/>
                <w:kern w:val="0"/>
                <w:sz w:val="32"/>
                <w:szCs w:val="32"/>
                <w:u w:val="none"/>
                <w:lang w:val="en-US" w:eastAsia="zh-CN" w:bidi="ar"/>
              </w:rPr>
              <w:t>1</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32"/>
                <w:szCs w:val="32"/>
                <w:u w:val="none"/>
              </w:rPr>
            </w:pPr>
            <w:r>
              <w:rPr>
                <w:rFonts w:hint="default" w:ascii="仿宋_GB2312" w:hAnsi="宋体" w:eastAsia="仿宋_GB2312" w:cs="仿宋_GB2312"/>
                <w:i w:val="0"/>
                <w:iCs w:val="0"/>
                <w:color w:val="000000"/>
                <w:kern w:val="0"/>
                <w:sz w:val="32"/>
                <w:szCs w:val="32"/>
                <w:u w:val="none"/>
                <w:lang w:val="en-US" w:eastAsia="zh-CN" w:bidi="ar"/>
              </w:rPr>
              <w:t>接入原设备，保障原设备正常运行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32"/>
                <w:szCs w:val="32"/>
                <w:u w:val="none"/>
              </w:rPr>
            </w:pPr>
            <w:r>
              <w:rPr>
                <w:rFonts w:hint="default" w:ascii="仿宋_GB2312" w:hAnsi="宋体" w:eastAsia="仿宋_GB2312" w:cs="仿宋_GB2312"/>
                <w:i w:val="0"/>
                <w:iCs w:val="0"/>
                <w:color w:val="000000"/>
                <w:kern w:val="0"/>
                <w:sz w:val="32"/>
                <w:szCs w:val="32"/>
                <w:u w:val="none"/>
                <w:lang w:val="en-US" w:eastAsia="zh-CN" w:bidi="ar"/>
              </w:rPr>
              <w:t>5</w:t>
            </w: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32"/>
                <w:szCs w:val="32"/>
                <w:u w:val="none"/>
              </w:rPr>
            </w:pPr>
          </w:p>
        </w:tc>
        <w:tc>
          <w:tcPr>
            <w:tcW w:w="20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32"/>
                <w:szCs w:val="32"/>
                <w:u w:val="none"/>
              </w:rPr>
            </w:pPr>
            <w:r>
              <w:rPr>
                <w:rFonts w:hint="default" w:ascii="仿宋_GB2312" w:hAnsi="宋体" w:eastAsia="仿宋_GB2312" w:cs="仿宋_GB2312"/>
                <w:i w:val="0"/>
                <w:iCs w:val="0"/>
                <w:color w:val="000000"/>
                <w:kern w:val="0"/>
                <w:sz w:val="32"/>
                <w:szCs w:val="32"/>
                <w:u w:val="none"/>
                <w:lang w:val="en-US" w:eastAsia="zh-CN" w:bidi="ar"/>
              </w:rPr>
              <w:t>5层2、4分区线路未与消防主机连接</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32"/>
                <w:szCs w:val="32"/>
                <w:u w:val="none"/>
              </w:rPr>
            </w:pPr>
            <w:r>
              <w:rPr>
                <w:rFonts w:hint="default" w:ascii="仿宋_GB2312" w:hAnsi="宋体" w:eastAsia="仿宋_GB2312" w:cs="仿宋_GB2312"/>
                <w:i w:val="0"/>
                <w:iCs w:val="0"/>
                <w:color w:val="000000"/>
                <w:kern w:val="0"/>
                <w:sz w:val="32"/>
                <w:szCs w:val="32"/>
                <w:u w:val="none"/>
                <w:lang w:val="en-US" w:eastAsia="zh-CN" w:bidi="ar"/>
              </w:rPr>
              <w:t>布线</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32"/>
                <w:szCs w:val="32"/>
                <w:u w:val="none"/>
              </w:rPr>
            </w:pPr>
            <w:r>
              <w:rPr>
                <w:rFonts w:hint="default" w:ascii="仿宋_GB2312" w:hAnsi="宋体" w:eastAsia="仿宋_GB2312" w:cs="仿宋_GB2312"/>
                <w:i w:val="0"/>
                <w:iCs w:val="0"/>
                <w:color w:val="000000"/>
                <w:kern w:val="0"/>
                <w:sz w:val="32"/>
                <w:szCs w:val="32"/>
                <w:u w:val="none"/>
                <w:lang w:val="en-US" w:eastAsia="zh-CN" w:bidi="ar"/>
              </w:rPr>
              <w:t>ZR-RVS2根*1.5m</w:t>
            </w:r>
            <w:r>
              <w:rPr>
                <w:rFonts w:hint="eastAsia" w:ascii="宋体" w:hAnsi="宋体" w:eastAsia="宋体" w:cs="宋体"/>
                <w:i w:val="0"/>
                <w:iCs w:val="0"/>
                <w:color w:val="000000"/>
                <w:kern w:val="0"/>
                <w:sz w:val="32"/>
                <w:szCs w:val="32"/>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32"/>
                <w:szCs w:val="32"/>
                <w:u w:val="none"/>
              </w:rPr>
            </w:pPr>
            <w:r>
              <w:rPr>
                <w:rFonts w:hint="default" w:ascii="仿宋_GB2312" w:hAnsi="宋体" w:eastAsia="仿宋_GB2312" w:cs="仿宋_GB2312"/>
                <w:i w:val="0"/>
                <w:iCs w:val="0"/>
                <w:color w:val="000000"/>
                <w:kern w:val="0"/>
                <w:sz w:val="32"/>
                <w:szCs w:val="32"/>
                <w:u w:val="none"/>
                <w:lang w:val="en-US" w:eastAsia="zh-CN" w:bidi="ar"/>
              </w:rPr>
              <w:t>盘</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32"/>
                <w:szCs w:val="32"/>
                <w:u w:val="none"/>
              </w:rPr>
            </w:pPr>
            <w:r>
              <w:rPr>
                <w:rFonts w:hint="default" w:ascii="仿宋_GB2312" w:hAnsi="宋体" w:eastAsia="仿宋_GB2312" w:cs="仿宋_GB2312"/>
                <w:i w:val="0"/>
                <w:iCs w:val="0"/>
                <w:color w:val="000000"/>
                <w:kern w:val="0"/>
                <w:sz w:val="32"/>
                <w:szCs w:val="32"/>
                <w:u w:val="none"/>
                <w:lang w:val="en-US" w:eastAsia="zh-CN" w:bidi="ar"/>
              </w:rPr>
              <w:t>2</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32"/>
                <w:szCs w:val="32"/>
                <w:u w:val="none"/>
              </w:rPr>
            </w:pPr>
            <w:r>
              <w:rPr>
                <w:rFonts w:hint="default" w:ascii="仿宋_GB2312" w:hAnsi="宋体" w:eastAsia="仿宋_GB2312" w:cs="仿宋_GB2312"/>
                <w:i w:val="0"/>
                <w:iCs w:val="0"/>
                <w:color w:val="000000"/>
                <w:kern w:val="0"/>
                <w:sz w:val="32"/>
                <w:szCs w:val="32"/>
                <w:u w:val="none"/>
                <w:lang w:val="en-US" w:eastAsia="zh-CN" w:bidi="ar"/>
              </w:rPr>
              <w:t>6</w:t>
            </w: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32"/>
                <w:szCs w:val="32"/>
                <w:u w:val="none"/>
              </w:rPr>
            </w:pPr>
          </w:p>
        </w:tc>
        <w:tc>
          <w:tcPr>
            <w:tcW w:w="2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32"/>
                <w:szCs w:val="32"/>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32"/>
                <w:szCs w:val="32"/>
                <w:u w:val="none"/>
              </w:rPr>
            </w:pPr>
            <w:r>
              <w:rPr>
                <w:rFonts w:hint="default" w:ascii="仿宋_GB2312" w:hAnsi="宋体" w:eastAsia="仿宋_GB2312" w:cs="仿宋_GB2312"/>
                <w:i w:val="0"/>
                <w:iCs w:val="0"/>
                <w:color w:val="000000"/>
                <w:kern w:val="0"/>
                <w:sz w:val="32"/>
                <w:szCs w:val="32"/>
                <w:u w:val="none"/>
                <w:lang w:val="en-US" w:eastAsia="zh-CN" w:bidi="ar"/>
              </w:rPr>
              <w:t>穿管</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32"/>
                <w:szCs w:val="32"/>
                <w:u w:val="none"/>
              </w:rPr>
            </w:pPr>
            <w:r>
              <w:rPr>
                <w:rFonts w:hint="default" w:ascii="仿宋_GB2312" w:hAnsi="宋体" w:eastAsia="仿宋_GB2312" w:cs="仿宋_GB2312"/>
                <w:i w:val="0"/>
                <w:iCs w:val="0"/>
                <w:color w:val="000000"/>
                <w:kern w:val="0"/>
                <w:sz w:val="32"/>
                <w:szCs w:val="32"/>
                <w:u w:val="none"/>
                <w:lang w:val="en-US" w:eastAsia="zh-CN" w:bidi="ar"/>
              </w:rPr>
              <w:t>DN20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32"/>
                <w:szCs w:val="32"/>
                <w:u w:val="none"/>
              </w:rPr>
            </w:pPr>
            <w:r>
              <w:rPr>
                <w:rFonts w:hint="default" w:ascii="仿宋_GB2312" w:hAnsi="宋体" w:eastAsia="仿宋_GB2312" w:cs="仿宋_GB2312"/>
                <w:i w:val="0"/>
                <w:iCs w:val="0"/>
                <w:color w:val="000000"/>
                <w:kern w:val="0"/>
                <w:sz w:val="32"/>
                <w:szCs w:val="32"/>
                <w:u w:val="none"/>
                <w:lang w:val="en-US" w:eastAsia="zh-CN" w:bidi="ar"/>
              </w:rPr>
              <w:t>米</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32"/>
                <w:szCs w:val="32"/>
                <w:u w:val="none"/>
              </w:rPr>
            </w:pPr>
            <w:r>
              <w:rPr>
                <w:rFonts w:hint="default" w:ascii="仿宋_GB2312" w:hAnsi="宋体" w:eastAsia="仿宋_GB2312" w:cs="仿宋_GB2312"/>
                <w:i w:val="0"/>
                <w:iCs w:val="0"/>
                <w:color w:val="000000"/>
                <w:kern w:val="0"/>
                <w:sz w:val="32"/>
                <w:szCs w:val="32"/>
                <w:u w:val="none"/>
                <w:lang w:val="en-US" w:eastAsia="zh-CN" w:bidi="ar"/>
              </w:rPr>
              <w:t>117.5</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32"/>
                <w:szCs w:val="32"/>
                <w:u w:val="none"/>
              </w:rPr>
            </w:pPr>
            <w:r>
              <w:rPr>
                <w:rFonts w:hint="default" w:ascii="仿宋_GB2312" w:hAnsi="宋体" w:eastAsia="仿宋_GB2312" w:cs="仿宋_GB2312"/>
                <w:i w:val="0"/>
                <w:iCs w:val="0"/>
                <w:color w:val="000000"/>
                <w:kern w:val="0"/>
                <w:sz w:val="32"/>
                <w:szCs w:val="32"/>
                <w:u w:val="none"/>
                <w:lang w:val="en-US" w:eastAsia="zh-CN" w:bidi="ar"/>
              </w:rPr>
              <w:t>7</w:t>
            </w: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32"/>
                <w:szCs w:val="32"/>
                <w:u w:val="none"/>
              </w:rPr>
            </w:pPr>
          </w:p>
        </w:tc>
        <w:tc>
          <w:tcPr>
            <w:tcW w:w="2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32"/>
                <w:szCs w:val="32"/>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32"/>
                <w:szCs w:val="32"/>
                <w:u w:val="none"/>
              </w:rPr>
            </w:pPr>
            <w:r>
              <w:rPr>
                <w:rFonts w:hint="default" w:ascii="仿宋_GB2312" w:hAnsi="宋体" w:eastAsia="仿宋_GB2312" w:cs="仿宋_GB2312"/>
                <w:i w:val="0"/>
                <w:iCs w:val="0"/>
                <w:color w:val="000000"/>
                <w:kern w:val="0"/>
                <w:sz w:val="32"/>
                <w:szCs w:val="32"/>
                <w:u w:val="none"/>
                <w:lang w:val="en-US" w:eastAsia="zh-CN" w:bidi="ar"/>
              </w:rPr>
              <w:t>人工</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32"/>
                <w:szCs w:val="32"/>
                <w:u w:val="none"/>
              </w:rPr>
            </w:pPr>
            <w:r>
              <w:rPr>
                <w:rFonts w:hint="default" w:ascii="仿宋_GB2312" w:hAnsi="宋体" w:eastAsia="仿宋_GB2312" w:cs="仿宋_GB2312"/>
                <w:i w:val="0"/>
                <w:iCs w:val="0"/>
                <w:color w:val="000000"/>
                <w:kern w:val="0"/>
                <w:sz w:val="32"/>
                <w:szCs w:val="32"/>
                <w:u w:val="none"/>
                <w:lang w:val="en-US" w:eastAsia="zh-CN" w:bidi="ar"/>
              </w:rPr>
              <w:t>人工</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32"/>
                <w:szCs w:val="32"/>
                <w:u w:val="none"/>
              </w:rPr>
            </w:pPr>
            <w:r>
              <w:rPr>
                <w:rFonts w:hint="default" w:ascii="仿宋_GB2312" w:hAnsi="宋体" w:eastAsia="仿宋_GB2312" w:cs="仿宋_GB2312"/>
                <w:i w:val="0"/>
                <w:iCs w:val="0"/>
                <w:color w:val="000000"/>
                <w:kern w:val="0"/>
                <w:sz w:val="32"/>
                <w:szCs w:val="32"/>
                <w:u w:val="none"/>
                <w:lang w:val="en-US" w:eastAsia="zh-CN" w:bidi="ar"/>
              </w:rPr>
              <w:t>个</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32"/>
                <w:szCs w:val="32"/>
                <w:u w:val="none"/>
              </w:rPr>
            </w:pPr>
            <w:r>
              <w:rPr>
                <w:rFonts w:hint="default" w:ascii="仿宋_GB2312" w:hAnsi="宋体" w:eastAsia="仿宋_GB2312" w:cs="仿宋_GB2312"/>
                <w:i w:val="0"/>
                <w:iCs w:val="0"/>
                <w:color w:val="000000"/>
                <w:kern w:val="0"/>
                <w:sz w:val="32"/>
                <w:szCs w:val="32"/>
                <w:u w:val="none"/>
                <w:lang w:val="en-US" w:eastAsia="zh-CN" w:bidi="ar"/>
              </w:rPr>
              <w:t>6</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32"/>
                <w:szCs w:val="32"/>
                <w:u w:val="none"/>
              </w:rPr>
            </w:pPr>
            <w:r>
              <w:rPr>
                <w:rFonts w:hint="default" w:ascii="仿宋_GB2312" w:hAnsi="宋体" w:eastAsia="仿宋_GB2312" w:cs="仿宋_GB2312"/>
                <w:i w:val="0"/>
                <w:iCs w:val="0"/>
                <w:color w:val="000000"/>
                <w:kern w:val="0"/>
                <w:sz w:val="32"/>
                <w:szCs w:val="32"/>
                <w:u w:val="none"/>
                <w:lang w:val="en-US" w:eastAsia="zh-CN" w:bidi="ar"/>
              </w:rPr>
              <w:t>8</w:t>
            </w: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32"/>
                <w:szCs w:val="32"/>
                <w:u w:val="none"/>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32"/>
                <w:szCs w:val="32"/>
                <w:u w:val="none"/>
              </w:rPr>
            </w:pPr>
            <w:r>
              <w:rPr>
                <w:rFonts w:hint="default" w:ascii="仿宋_GB2312" w:hAnsi="宋体" w:eastAsia="仿宋_GB2312" w:cs="仿宋_GB2312"/>
                <w:i w:val="0"/>
                <w:iCs w:val="0"/>
                <w:color w:val="000000"/>
                <w:kern w:val="0"/>
                <w:sz w:val="32"/>
                <w:szCs w:val="32"/>
                <w:u w:val="none"/>
                <w:lang w:val="en-US" w:eastAsia="zh-CN" w:bidi="ar"/>
              </w:rPr>
              <w:t>瓶组间驱动瓶电磁阀坏</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32"/>
                <w:szCs w:val="32"/>
                <w:u w:val="none"/>
              </w:rPr>
            </w:pPr>
            <w:r>
              <w:rPr>
                <w:rFonts w:hint="default" w:ascii="仿宋_GB2312" w:hAnsi="宋体" w:eastAsia="仿宋_GB2312" w:cs="仿宋_GB2312"/>
                <w:i w:val="0"/>
                <w:iCs w:val="0"/>
                <w:color w:val="000000"/>
                <w:kern w:val="0"/>
                <w:sz w:val="32"/>
                <w:szCs w:val="32"/>
                <w:u w:val="none"/>
                <w:lang w:val="en-US" w:eastAsia="zh-CN" w:bidi="ar"/>
              </w:rPr>
              <w:t>驱动瓶电磁阀</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32"/>
                <w:szCs w:val="32"/>
                <w:u w:val="none"/>
              </w:rPr>
            </w:pPr>
            <w:r>
              <w:rPr>
                <w:rFonts w:hint="default" w:ascii="仿宋_GB2312" w:hAnsi="宋体" w:eastAsia="仿宋_GB2312" w:cs="仿宋_GB2312"/>
                <w:i w:val="0"/>
                <w:iCs w:val="0"/>
                <w:color w:val="000000"/>
                <w:kern w:val="0"/>
                <w:sz w:val="32"/>
                <w:szCs w:val="32"/>
                <w:u w:val="none"/>
                <w:lang w:val="en-US" w:eastAsia="zh-CN" w:bidi="ar"/>
              </w:rPr>
              <w:t>DQ90NPL 电压24V</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32"/>
                <w:szCs w:val="32"/>
                <w:u w:val="none"/>
              </w:rPr>
            </w:pPr>
            <w:r>
              <w:rPr>
                <w:rFonts w:hint="default" w:ascii="仿宋_GB2312" w:hAnsi="宋体" w:eastAsia="仿宋_GB2312" w:cs="仿宋_GB2312"/>
                <w:i w:val="0"/>
                <w:iCs w:val="0"/>
                <w:color w:val="000000"/>
                <w:kern w:val="0"/>
                <w:sz w:val="32"/>
                <w:szCs w:val="32"/>
                <w:u w:val="none"/>
                <w:lang w:val="en-US" w:eastAsia="zh-CN" w:bidi="ar"/>
              </w:rPr>
              <w:t>个</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32"/>
                <w:szCs w:val="32"/>
                <w:u w:val="none"/>
              </w:rPr>
            </w:pPr>
            <w:r>
              <w:rPr>
                <w:rFonts w:hint="default" w:ascii="仿宋_GB2312" w:hAnsi="宋体" w:eastAsia="仿宋_GB2312" w:cs="仿宋_GB2312"/>
                <w:i w:val="0"/>
                <w:iCs w:val="0"/>
                <w:color w:val="000000"/>
                <w:kern w:val="0"/>
                <w:sz w:val="32"/>
                <w:szCs w:val="32"/>
                <w:u w:val="none"/>
                <w:lang w:val="en-US" w:eastAsia="zh-CN" w:bidi="ar"/>
              </w:rPr>
              <w:t>4</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32"/>
                <w:szCs w:val="32"/>
                <w:u w:val="none"/>
              </w:rPr>
            </w:pPr>
            <w:r>
              <w:rPr>
                <w:rFonts w:hint="default" w:ascii="仿宋_GB2312" w:hAnsi="宋体" w:eastAsia="仿宋_GB2312" w:cs="仿宋_GB2312"/>
                <w:i w:val="0"/>
                <w:iCs w:val="0"/>
                <w:color w:val="000000"/>
                <w:kern w:val="0"/>
                <w:sz w:val="32"/>
                <w:szCs w:val="32"/>
                <w:u w:val="none"/>
                <w:lang w:val="en-US" w:eastAsia="zh-CN" w:bidi="ar"/>
              </w:rPr>
              <w:t>9</w:t>
            </w: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32"/>
                <w:szCs w:val="32"/>
                <w:u w:val="none"/>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32"/>
                <w:szCs w:val="32"/>
                <w:u w:val="none"/>
              </w:rPr>
            </w:pPr>
            <w:r>
              <w:rPr>
                <w:rFonts w:hint="default" w:ascii="仿宋_GB2312" w:hAnsi="宋体" w:eastAsia="仿宋_GB2312" w:cs="仿宋_GB2312"/>
                <w:i w:val="0"/>
                <w:iCs w:val="0"/>
                <w:color w:val="000000"/>
                <w:kern w:val="0"/>
                <w:sz w:val="32"/>
                <w:szCs w:val="32"/>
                <w:u w:val="none"/>
                <w:lang w:val="en-US" w:eastAsia="zh-CN" w:bidi="ar"/>
              </w:rPr>
              <w:t>负一层气体灭火控制器备电损坏</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32"/>
                <w:szCs w:val="32"/>
                <w:u w:val="none"/>
              </w:rPr>
            </w:pPr>
            <w:r>
              <w:rPr>
                <w:rFonts w:hint="default" w:ascii="仿宋_GB2312" w:hAnsi="宋体" w:eastAsia="仿宋_GB2312" w:cs="仿宋_GB2312"/>
                <w:i w:val="0"/>
                <w:iCs w:val="0"/>
                <w:color w:val="000000"/>
                <w:kern w:val="0"/>
                <w:sz w:val="32"/>
                <w:szCs w:val="32"/>
                <w:u w:val="none"/>
                <w:lang w:val="en-US" w:eastAsia="zh-CN" w:bidi="ar"/>
              </w:rPr>
              <w:t>备电电瓶</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32"/>
                <w:szCs w:val="32"/>
                <w:u w:val="none"/>
              </w:rPr>
            </w:pPr>
            <w:r>
              <w:rPr>
                <w:rFonts w:hint="default" w:ascii="仿宋_GB2312" w:hAnsi="宋体" w:eastAsia="仿宋_GB2312" w:cs="仿宋_GB2312"/>
                <w:i w:val="0"/>
                <w:iCs w:val="0"/>
                <w:color w:val="000000"/>
                <w:kern w:val="0"/>
                <w:sz w:val="32"/>
                <w:szCs w:val="32"/>
                <w:u w:val="none"/>
                <w:lang w:val="en-US" w:eastAsia="zh-CN" w:bidi="ar"/>
              </w:rPr>
              <w:t>12V7.0AH 10*10*8</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32"/>
                <w:szCs w:val="32"/>
                <w:u w:val="none"/>
              </w:rPr>
            </w:pPr>
            <w:r>
              <w:rPr>
                <w:rFonts w:hint="default" w:ascii="仿宋_GB2312" w:hAnsi="宋体" w:eastAsia="仿宋_GB2312" w:cs="仿宋_GB2312"/>
                <w:i w:val="0"/>
                <w:iCs w:val="0"/>
                <w:color w:val="000000"/>
                <w:kern w:val="0"/>
                <w:sz w:val="32"/>
                <w:szCs w:val="32"/>
                <w:u w:val="none"/>
                <w:lang w:val="en-US" w:eastAsia="zh-CN" w:bidi="ar"/>
              </w:rPr>
              <w:t>块</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32"/>
                <w:szCs w:val="32"/>
                <w:u w:val="none"/>
              </w:rPr>
            </w:pPr>
            <w:r>
              <w:rPr>
                <w:rFonts w:hint="default" w:ascii="仿宋_GB2312" w:hAnsi="宋体" w:eastAsia="仿宋_GB2312" w:cs="仿宋_GB2312"/>
                <w:i w:val="0"/>
                <w:iCs w:val="0"/>
                <w:color w:val="000000"/>
                <w:kern w:val="0"/>
                <w:sz w:val="32"/>
                <w:szCs w:val="32"/>
                <w:u w:val="none"/>
                <w:lang w:val="en-US" w:eastAsia="zh-CN" w:bidi="ar"/>
              </w:rPr>
              <w:t>2</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32"/>
                <w:szCs w:val="32"/>
                <w:u w:val="none"/>
              </w:rPr>
            </w:pPr>
            <w:r>
              <w:rPr>
                <w:rFonts w:hint="default" w:ascii="仿宋_GB2312" w:hAnsi="宋体" w:eastAsia="仿宋_GB2312" w:cs="仿宋_GB2312"/>
                <w:i w:val="0"/>
                <w:iCs w:val="0"/>
                <w:color w:val="000000"/>
                <w:kern w:val="0"/>
                <w:sz w:val="32"/>
                <w:szCs w:val="32"/>
                <w:u w:val="none"/>
                <w:lang w:val="en-US" w:eastAsia="zh-CN" w:bidi="ar"/>
              </w:rPr>
              <w:t>10</w:t>
            </w: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32"/>
                <w:szCs w:val="32"/>
                <w:u w:val="none"/>
              </w:rPr>
            </w:pPr>
          </w:p>
        </w:tc>
        <w:tc>
          <w:tcPr>
            <w:tcW w:w="2070"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32"/>
                <w:szCs w:val="32"/>
                <w:u w:val="none"/>
              </w:rPr>
            </w:pPr>
            <w:r>
              <w:rPr>
                <w:rFonts w:hint="default" w:ascii="仿宋_GB2312" w:hAnsi="宋体" w:eastAsia="仿宋_GB2312" w:cs="仿宋_GB2312"/>
                <w:i w:val="0"/>
                <w:iCs w:val="0"/>
                <w:color w:val="000000"/>
                <w:kern w:val="0"/>
                <w:sz w:val="32"/>
                <w:szCs w:val="32"/>
                <w:u w:val="none"/>
                <w:lang w:val="en-US" w:eastAsia="zh-CN" w:bidi="ar"/>
              </w:rPr>
              <w:t>负一层各个气瓶与气体灭火控制器未连接（布线穿管及人工）</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32"/>
                <w:szCs w:val="32"/>
                <w:u w:val="none"/>
              </w:rPr>
            </w:pPr>
            <w:r>
              <w:rPr>
                <w:rFonts w:hint="default" w:ascii="仿宋_GB2312" w:hAnsi="宋体" w:eastAsia="仿宋_GB2312" w:cs="仿宋_GB2312"/>
                <w:i w:val="0"/>
                <w:iCs w:val="0"/>
                <w:color w:val="000000"/>
                <w:kern w:val="0"/>
                <w:sz w:val="32"/>
                <w:szCs w:val="32"/>
                <w:u w:val="none"/>
                <w:lang w:val="en-US" w:eastAsia="zh-CN" w:bidi="ar"/>
              </w:rPr>
              <w:t>布线</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32"/>
                <w:szCs w:val="32"/>
                <w:u w:val="none"/>
              </w:rPr>
            </w:pPr>
            <w:r>
              <w:rPr>
                <w:rFonts w:hint="default" w:ascii="仿宋_GB2312" w:hAnsi="宋体" w:eastAsia="仿宋_GB2312" w:cs="仿宋_GB2312"/>
                <w:i w:val="0"/>
                <w:iCs w:val="0"/>
                <w:color w:val="000000"/>
                <w:kern w:val="0"/>
                <w:sz w:val="32"/>
                <w:szCs w:val="32"/>
                <w:u w:val="none"/>
                <w:lang w:val="en-US" w:eastAsia="zh-CN" w:bidi="ar"/>
              </w:rPr>
              <w:t>ZR-RVS2根*1.5m</w:t>
            </w:r>
            <w:r>
              <w:rPr>
                <w:rFonts w:hint="eastAsia" w:ascii="宋体" w:hAnsi="宋体" w:eastAsia="宋体" w:cs="宋体"/>
                <w:i w:val="0"/>
                <w:iCs w:val="0"/>
                <w:color w:val="000000"/>
                <w:kern w:val="0"/>
                <w:sz w:val="32"/>
                <w:szCs w:val="32"/>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32"/>
                <w:szCs w:val="32"/>
                <w:u w:val="none"/>
              </w:rPr>
            </w:pPr>
            <w:r>
              <w:rPr>
                <w:rFonts w:hint="default" w:ascii="仿宋_GB2312" w:hAnsi="宋体" w:eastAsia="仿宋_GB2312" w:cs="仿宋_GB2312"/>
                <w:i w:val="0"/>
                <w:iCs w:val="0"/>
                <w:color w:val="000000"/>
                <w:kern w:val="0"/>
                <w:sz w:val="32"/>
                <w:szCs w:val="32"/>
                <w:u w:val="none"/>
                <w:lang w:val="en-US" w:eastAsia="zh-CN" w:bidi="ar"/>
              </w:rPr>
              <w:t>盘</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32"/>
                <w:szCs w:val="32"/>
                <w:u w:val="none"/>
              </w:rPr>
            </w:pPr>
            <w:r>
              <w:rPr>
                <w:rFonts w:hint="default" w:ascii="仿宋_GB2312" w:hAnsi="宋体" w:eastAsia="仿宋_GB2312" w:cs="仿宋_GB2312"/>
                <w:i w:val="0"/>
                <w:iCs w:val="0"/>
                <w:color w:val="000000"/>
                <w:kern w:val="0"/>
                <w:sz w:val="32"/>
                <w:szCs w:val="32"/>
                <w:u w:val="none"/>
                <w:lang w:val="en-US" w:eastAsia="zh-CN" w:bidi="ar"/>
              </w:rPr>
              <w:t>2</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32"/>
                <w:szCs w:val="32"/>
                <w:u w:val="none"/>
              </w:rPr>
            </w:pPr>
            <w:r>
              <w:rPr>
                <w:rFonts w:hint="default" w:ascii="仿宋_GB2312" w:hAnsi="宋体" w:eastAsia="仿宋_GB2312" w:cs="仿宋_GB2312"/>
                <w:i w:val="0"/>
                <w:iCs w:val="0"/>
                <w:color w:val="000000"/>
                <w:kern w:val="0"/>
                <w:sz w:val="32"/>
                <w:szCs w:val="32"/>
                <w:u w:val="none"/>
                <w:lang w:val="en-US" w:eastAsia="zh-CN" w:bidi="ar"/>
              </w:rPr>
              <w:t>11</w:t>
            </w: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32"/>
                <w:szCs w:val="32"/>
                <w:u w:val="none"/>
              </w:rPr>
            </w:pPr>
          </w:p>
        </w:tc>
        <w:tc>
          <w:tcPr>
            <w:tcW w:w="207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32"/>
                <w:szCs w:val="32"/>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32"/>
                <w:szCs w:val="32"/>
                <w:u w:val="none"/>
              </w:rPr>
            </w:pPr>
            <w:r>
              <w:rPr>
                <w:rFonts w:hint="default" w:ascii="仿宋_GB2312" w:hAnsi="宋体" w:eastAsia="仿宋_GB2312" w:cs="仿宋_GB2312"/>
                <w:i w:val="0"/>
                <w:iCs w:val="0"/>
                <w:color w:val="000000"/>
                <w:kern w:val="0"/>
                <w:sz w:val="32"/>
                <w:szCs w:val="32"/>
                <w:u w:val="none"/>
                <w:lang w:val="en-US" w:eastAsia="zh-CN" w:bidi="ar"/>
              </w:rPr>
              <w:t>穿管</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32"/>
                <w:szCs w:val="32"/>
                <w:u w:val="none"/>
              </w:rPr>
            </w:pPr>
            <w:r>
              <w:rPr>
                <w:rFonts w:hint="default" w:ascii="仿宋_GB2312" w:hAnsi="宋体" w:eastAsia="仿宋_GB2312" w:cs="仿宋_GB2312"/>
                <w:i w:val="0"/>
                <w:iCs w:val="0"/>
                <w:color w:val="000000"/>
                <w:kern w:val="0"/>
                <w:sz w:val="32"/>
                <w:szCs w:val="32"/>
                <w:u w:val="none"/>
                <w:lang w:val="en-US" w:eastAsia="zh-CN" w:bidi="ar"/>
              </w:rPr>
              <w:t>DN20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32"/>
                <w:szCs w:val="32"/>
                <w:u w:val="none"/>
              </w:rPr>
            </w:pPr>
            <w:r>
              <w:rPr>
                <w:rFonts w:hint="default" w:ascii="仿宋_GB2312" w:hAnsi="宋体" w:eastAsia="仿宋_GB2312" w:cs="仿宋_GB2312"/>
                <w:i w:val="0"/>
                <w:iCs w:val="0"/>
                <w:color w:val="000000"/>
                <w:kern w:val="0"/>
                <w:sz w:val="32"/>
                <w:szCs w:val="32"/>
                <w:u w:val="none"/>
                <w:lang w:val="en-US" w:eastAsia="zh-CN" w:bidi="ar"/>
              </w:rPr>
              <w:t>米</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32"/>
                <w:szCs w:val="32"/>
                <w:u w:val="none"/>
              </w:rPr>
            </w:pPr>
            <w:r>
              <w:rPr>
                <w:rFonts w:hint="default" w:ascii="仿宋_GB2312" w:hAnsi="宋体" w:eastAsia="仿宋_GB2312" w:cs="仿宋_GB2312"/>
                <w:i w:val="0"/>
                <w:iCs w:val="0"/>
                <w:color w:val="000000"/>
                <w:kern w:val="0"/>
                <w:sz w:val="32"/>
                <w:szCs w:val="32"/>
                <w:u w:val="none"/>
                <w:lang w:val="en-US" w:eastAsia="zh-CN" w:bidi="ar"/>
              </w:rPr>
              <w:t>117.5</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32"/>
                <w:szCs w:val="32"/>
                <w:u w:val="none"/>
              </w:rPr>
            </w:pPr>
            <w:r>
              <w:rPr>
                <w:rFonts w:hint="default" w:ascii="仿宋_GB2312" w:hAnsi="宋体" w:eastAsia="仿宋_GB2312" w:cs="仿宋_GB2312"/>
                <w:i w:val="0"/>
                <w:iCs w:val="0"/>
                <w:color w:val="000000"/>
                <w:kern w:val="0"/>
                <w:sz w:val="32"/>
                <w:szCs w:val="32"/>
                <w:u w:val="none"/>
                <w:lang w:val="en-US" w:eastAsia="zh-CN" w:bidi="ar"/>
              </w:rPr>
              <w:t>12</w:t>
            </w: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32"/>
                <w:szCs w:val="32"/>
                <w:u w:val="none"/>
              </w:rPr>
            </w:pPr>
          </w:p>
        </w:tc>
        <w:tc>
          <w:tcPr>
            <w:tcW w:w="207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32"/>
                <w:szCs w:val="32"/>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32"/>
                <w:szCs w:val="32"/>
                <w:u w:val="none"/>
              </w:rPr>
            </w:pPr>
            <w:r>
              <w:rPr>
                <w:rFonts w:hint="default" w:ascii="仿宋_GB2312" w:hAnsi="宋体" w:eastAsia="仿宋_GB2312" w:cs="仿宋_GB2312"/>
                <w:i w:val="0"/>
                <w:iCs w:val="0"/>
                <w:color w:val="000000"/>
                <w:kern w:val="0"/>
                <w:sz w:val="32"/>
                <w:szCs w:val="32"/>
                <w:u w:val="none"/>
                <w:lang w:val="en-US" w:eastAsia="zh-CN" w:bidi="ar"/>
              </w:rPr>
              <w:t>人工</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32"/>
                <w:szCs w:val="32"/>
                <w:u w:val="none"/>
              </w:rPr>
            </w:pPr>
            <w:r>
              <w:rPr>
                <w:rFonts w:hint="default" w:ascii="仿宋_GB2312" w:hAnsi="宋体" w:eastAsia="仿宋_GB2312" w:cs="仿宋_GB2312"/>
                <w:i w:val="0"/>
                <w:iCs w:val="0"/>
                <w:color w:val="000000"/>
                <w:kern w:val="0"/>
                <w:sz w:val="32"/>
                <w:szCs w:val="32"/>
                <w:u w:val="none"/>
                <w:lang w:val="en-US" w:eastAsia="zh-CN" w:bidi="ar"/>
              </w:rPr>
              <w:t>人工</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32"/>
                <w:szCs w:val="32"/>
                <w:u w:val="none"/>
              </w:rPr>
            </w:pPr>
            <w:r>
              <w:rPr>
                <w:rFonts w:hint="default" w:ascii="仿宋_GB2312" w:hAnsi="宋体" w:eastAsia="仿宋_GB2312" w:cs="仿宋_GB2312"/>
                <w:i w:val="0"/>
                <w:iCs w:val="0"/>
                <w:color w:val="000000"/>
                <w:kern w:val="0"/>
                <w:sz w:val="32"/>
                <w:szCs w:val="32"/>
                <w:u w:val="none"/>
                <w:lang w:val="en-US" w:eastAsia="zh-CN" w:bidi="ar"/>
              </w:rPr>
              <w:t>个</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32"/>
                <w:szCs w:val="32"/>
                <w:u w:val="none"/>
              </w:rPr>
            </w:pPr>
            <w:r>
              <w:rPr>
                <w:rFonts w:hint="default" w:ascii="仿宋_GB2312" w:hAnsi="宋体" w:eastAsia="仿宋_GB2312" w:cs="仿宋_GB2312"/>
                <w:i w:val="0"/>
                <w:iCs w:val="0"/>
                <w:color w:val="000000"/>
                <w:kern w:val="0"/>
                <w:sz w:val="32"/>
                <w:szCs w:val="32"/>
                <w:u w:val="none"/>
                <w:lang w:val="en-US" w:eastAsia="zh-CN" w:bidi="ar"/>
              </w:rPr>
              <w:t>6</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32"/>
                <w:szCs w:val="32"/>
                <w:u w:val="none"/>
              </w:rPr>
            </w:pPr>
            <w:r>
              <w:rPr>
                <w:rFonts w:hint="default" w:ascii="仿宋_GB2312" w:hAnsi="宋体" w:eastAsia="仿宋_GB2312" w:cs="仿宋_GB2312"/>
                <w:i w:val="0"/>
                <w:iCs w:val="0"/>
                <w:color w:val="000000"/>
                <w:kern w:val="0"/>
                <w:sz w:val="32"/>
                <w:szCs w:val="32"/>
                <w:u w:val="none"/>
                <w:lang w:val="en-US" w:eastAsia="zh-CN" w:bidi="ar"/>
              </w:rPr>
              <w:t>13</w:t>
            </w: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32"/>
                <w:szCs w:val="32"/>
                <w:u w:val="none"/>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32"/>
                <w:szCs w:val="32"/>
                <w:u w:val="none"/>
              </w:rPr>
            </w:pPr>
            <w:r>
              <w:rPr>
                <w:rFonts w:hint="default" w:ascii="仿宋_GB2312" w:hAnsi="宋体" w:eastAsia="仿宋_GB2312" w:cs="仿宋_GB2312"/>
                <w:i w:val="0"/>
                <w:iCs w:val="0"/>
                <w:color w:val="000000"/>
                <w:kern w:val="0"/>
                <w:sz w:val="32"/>
                <w:szCs w:val="32"/>
                <w:u w:val="none"/>
                <w:lang w:val="en-US" w:eastAsia="zh-CN" w:bidi="ar"/>
              </w:rPr>
              <w:t>气体灭火主机与一层消防主机联网</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32"/>
                <w:szCs w:val="32"/>
                <w:u w:val="none"/>
              </w:rPr>
            </w:pPr>
            <w:r>
              <w:rPr>
                <w:rFonts w:hint="default" w:ascii="仿宋_GB2312" w:hAnsi="宋体" w:eastAsia="仿宋_GB2312" w:cs="仿宋_GB2312"/>
                <w:i w:val="0"/>
                <w:iCs w:val="0"/>
                <w:color w:val="000000"/>
                <w:kern w:val="0"/>
                <w:sz w:val="32"/>
                <w:szCs w:val="32"/>
                <w:u w:val="none"/>
                <w:lang w:val="en-US" w:eastAsia="zh-CN" w:bidi="ar"/>
              </w:rPr>
              <w:t>联网卡</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32"/>
                <w:szCs w:val="32"/>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32"/>
                <w:szCs w:val="32"/>
                <w:u w:val="none"/>
              </w:rPr>
            </w:pPr>
            <w:r>
              <w:rPr>
                <w:rFonts w:hint="default" w:ascii="仿宋_GB2312" w:hAnsi="宋体" w:eastAsia="仿宋_GB2312" w:cs="仿宋_GB2312"/>
                <w:i w:val="0"/>
                <w:iCs w:val="0"/>
                <w:color w:val="000000"/>
                <w:kern w:val="0"/>
                <w:sz w:val="32"/>
                <w:szCs w:val="32"/>
                <w:u w:val="none"/>
                <w:lang w:val="en-US" w:eastAsia="zh-CN" w:bidi="ar"/>
              </w:rPr>
              <w:t>套</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32"/>
                <w:szCs w:val="32"/>
                <w:u w:val="none"/>
              </w:rPr>
            </w:pPr>
            <w:r>
              <w:rPr>
                <w:rFonts w:hint="default" w:ascii="仿宋_GB2312" w:hAnsi="宋体" w:eastAsia="仿宋_GB2312" w:cs="仿宋_GB2312"/>
                <w:i w:val="0"/>
                <w:iCs w:val="0"/>
                <w:color w:val="000000"/>
                <w:kern w:val="0"/>
                <w:sz w:val="32"/>
                <w:szCs w:val="32"/>
                <w:u w:val="none"/>
                <w:lang w:val="en-US" w:eastAsia="zh-CN" w:bidi="ar"/>
              </w:rPr>
              <w:t>2</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32"/>
                <w:szCs w:val="32"/>
                <w:u w:val="none"/>
              </w:rPr>
            </w:pPr>
            <w:r>
              <w:rPr>
                <w:rFonts w:hint="default" w:ascii="仿宋_GB2312" w:hAnsi="宋体" w:eastAsia="仿宋_GB2312" w:cs="仿宋_GB2312"/>
                <w:i w:val="0"/>
                <w:iCs w:val="0"/>
                <w:color w:val="000000"/>
                <w:kern w:val="0"/>
                <w:sz w:val="32"/>
                <w:szCs w:val="32"/>
                <w:u w:val="none"/>
                <w:lang w:val="en-US" w:eastAsia="zh-CN" w:bidi="ar"/>
              </w:rPr>
              <w:t>14</w:t>
            </w: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32"/>
                <w:szCs w:val="32"/>
                <w:u w:val="none"/>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32"/>
                <w:szCs w:val="32"/>
                <w:u w:val="none"/>
              </w:rPr>
            </w:pPr>
            <w:r>
              <w:rPr>
                <w:rFonts w:hint="default" w:ascii="仿宋_GB2312" w:hAnsi="宋体" w:eastAsia="仿宋_GB2312" w:cs="仿宋_GB2312"/>
                <w:i w:val="0"/>
                <w:iCs w:val="0"/>
                <w:color w:val="000000"/>
                <w:kern w:val="0"/>
                <w:sz w:val="32"/>
                <w:szCs w:val="32"/>
                <w:u w:val="none"/>
                <w:lang w:val="en-US" w:eastAsia="zh-CN" w:bidi="ar"/>
              </w:rPr>
              <w:t>气体灭火主机与一层消防主机联网</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32"/>
                <w:szCs w:val="32"/>
                <w:u w:val="none"/>
              </w:rPr>
            </w:pPr>
            <w:r>
              <w:rPr>
                <w:rFonts w:hint="default" w:ascii="仿宋_GB2312" w:hAnsi="宋体" w:eastAsia="仿宋_GB2312" w:cs="仿宋_GB2312"/>
                <w:i w:val="0"/>
                <w:iCs w:val="0"/>
                <w:color w:val="000000"/>
                <w:kern w:val="0"/>
                <w:sz w:val="32"/>
                <w:szCs w:val="32"/>
                <w:u w:val="none"/>
                <w:lang w:val="en-US" w:eastAsia="zh-CN" w:bidi="ar"/>
              </w:rPr>
              <w:t>联网布线</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32"/>
                <w:szCs w:val="32"/>
                <w:u w:val="none"/>
              </w:rPr>
            </w:pPr>
            <w:r>
              <w:rPr>
                <w:rFonts w:hint="default" w:ascii="仿宋_GB2312" w:hAnsi="宋体" w:eastAsia="仿宋_GB2312" w:cs="仿宋_GB2312"/>
                <w:i w:val="0"/>
                <w:iCs w:val="0"/>
                <w:color w:val="000000"/>
                <w:kern w:val="0"/>
                <w:sz w:val="32"/>
                <w:szCs w:val="32"/>
                <w:u w:val="none"/>
                <w:lang w:val="en-US" w:eastAsia="zh-CN" w:bidi="ar"/>
              </w:rPr>
              <w:t>ZR-RVS2根*1.5m</w:t>
            </w:r>
            <w:r>
              <w:rPr>
                <w:rFonts w:ascii="宋体" w:hAnsi="宋体" w:eastAsia="宋体" w:cs="宋体"/>
                <w:i w:val="0"/>
                <w:iCs w:val="0"/>
                <w:color w:val="000000"/>
                <w:kern w:val="0"/>
                <w:sz w:val="32"/>
                <w:szCs w:val="32"/>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32"/>
                <w:szCs w:val="32"/>
                <w:u w:val="none"/>
              </w:rPr>
            </w:pPr>
            <w:r>
              <w:rPr>
                <w:rFonts w:hint="default" w:ascii="仿宋_GB2312" w:hAnsi="宋体" w:eastAsia="仿宋_GB2312" w:cs="仿宋_GB2312"/>
                <w:i w:val="0"/>
                <w:iCs w:val="0"/>
                <w:color w:val="000000"/>
                <w:kern w:val="0"/>
                <w:sz w:val="32"/>
                <w:szCs w:val="32"/>
                <w:u w:val="none"/>
                <w:lang w:val="en-US" w:eastAsia="zh-CN" w:bidi="ar"/>
              </w:rPr>
              <w:t>盘</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32"/>
                <w:szCs w:val="32"/>
                <w:u w:val="none"/>
              </w:rPr>
            </w:pPr>
            <w:r>
              <w:rPr>
                <w:rFonts w:hint="default" w:ascii="仿宋_GB2312" w:hAnsi="宋体" w:eastAsia="仿宋_GB2312" w:cs="仿宋_GB2312"/>
                <w:i w:val="0"/>
                <w:iCs w:val="0"/>
                <w:color w:val="000000"/>
                <w:kern w:val="0"/>
                <w:sz w:val="32"/>
                <w:szCs w:val="32"/>
                <w:u w:val="none"/>
                <w:lang w:val="en-US" w:eastAsia="zh-CN" w:bidi="ar"/>
              </w:rPr>
              <w:t>4</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52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32"/>
                <w:szCs w:val="32"/>
                <w:u w:val="none"/>
              </w:rPr>
            </w:pPr>
            <w:r>
              <w:rPr>
                <w:rFonts w:hint="default" w:ascii="仿宋_GB2312" w:hAnsi="宋体" w:eastAsia="仿宋_GB2312" w:cs="仿宋_GB2312"/>
                <w:i w:val="0"/>
                <w:iCs w:val="0"/>
                <w:color w:val="000000"/>
                <w:kern w:val="0"/>
                <w:sz w:val="32"/>
                <w:szCs w:val="32"/>
                <w:u w:val="none"/>
                <w:lang w:val="en-US" w:eastAsia="zh-CN" w:bidi="ar"/>
              </w:rPr>
              <w:t>15</w:t>
            </w: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32"/>
                <w:szCs w:val="32"/>
                <w:u w:val="none"/>
              </w:rPr>
            </w:pPr>
            <w:r>
              <w:rPr>
                <w:rFonts w:hint="default" w:ascii="仿宋_GB2312" w:hAnsi="宋体" w:eastAsia="仿宋_GB2312" w:cs="仿宋_GB2312"/>
                <w:i w:val="0"/>
                <w:iCs w:val="0"/>
                <w:color w:val="000000"/>
                <w:kern w:val="0"/>
                <w:sz w:val="32"/>
                <w:szCs w:val="32"/>
                <w:u w:val="none"/>
                <w:lang w:val="en-US" w:eastAsia="zh-CN" w:bidi="ar"/>
              </w:rPr>
              <w:t>气体灭火系统</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32"/>
                <w:szCs w:val="32"/>
                <w:u w:val="none"/>
              </w:rPr>
            </w:pPr>
            <w:r>
              <w:rPr>
                <w:rFonts w:hint="default" w:ascii="仿宋_GB2312" w:hAnsi="宋体" w:eastAsia="仿宋_GB2312" w:cs="仿宋_GB2312"/>
                <w:i w:val="0"/>
                <w:iCs w:val="0"/>
                <w:color w:val="000000"/>
                <w:kern w:val="0"/>
                <w:sz w:val="32"/>
                <w:szCs w:val="32"/>
                <w:u w:val="none"/>
                <w:lang w:val="en-US" w:eastAsia="zh-CN" w:bidi="ar"/>
              </w:rPr>
              <w:t>气体灭火主机与一层消防主机联网</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32"/>
                <w:szCs w:val="32"/>
                <w:u w:val="none"/>
              </w:rPr>
            </w:pPr>
            <w:r>
              <w:rPr>
                <w:rFonts w:hint="default" w:ascii="仿宋_GB2312" w:hAnsi="宋体" w:eastAsia="仿宋_GB2312" w:cs="仿宋_GB2312"/>
                <w:i w:val="0"/>
                <w:iCs w:val="0"/>
                <w:color w:val="000000"/>
                <w:kern w:val="0"/>
                <w:sz w:val="32"/>
                <w:szCs w:val="32"/>
                <w:u w:val="none"/>
                <w:lang w:val="en-US" w:eastAsia="zh-CN" w:bidi="ar"/>
              </w:rPr>
              <w:t>联网布线穿线管</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32"/>
                <w:szCs w:val="32"/>
                <w:u w:val="none"/>
              </w:rPr>
            </w:pPr>
            <w:r>
              <w:rPr>
                <w:rFonts w:hint="default" w:ascii="仿宋_GB2312" w:hAnsi="宋体" w:eastAsia="仿宋_GB2312" w:cs="仿宋_GB2312"/>
                <w:i w:val="0"/>
                <w:iCs w:val="0"/>
                <w:color w:val="000000"/>
                <w:kern w:val="0"/>
                <w:sz w:val="32"/>
                <w:szCs w:val="32"/>
                <w:u w:val="none"/>
                <w:lang w:val="en-US" w:eastAsia="zh-CN" w:bidi="ar"/>
              </w:rPr>
              <w:t>DN20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32"/>
                <w:szCs w:val="32"/>
                <w:u w:val="none"/>
              </w:rPr>
            </w:pPr>
            <w:r>
              <w:rPr>
                <w:rFonts w:hint="default" w:ascii="仿宋_GB2312" w:hAnsi="宋体" w:eastAsia="仿宋_GB2312" w:cs="仿宋_GB2312"/>
                <w:i w:val="0"/>
                <w:iCs w:val="0"/>
                <w:color w:val="000000"/>
                <w:kern w:val="0"/>
                <w:sz w:val="32"/>
                <w:szCs w:val="32"/>
                <w:u w:val="none"/>
                <w:lang w:val="en-US" w:eastAsia="zh-CN" w:bidi="ar"/>
              </w:rPr>
              <w:t>米</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32"/>
                <w:szCs w:val="32"/>
                <w:u w:val="none"/>
              </w:rPr>
            </w:pPr>
            <w:r>
              <w:rPr>
                <w:rFonts w:hint="default" w:ascii="仿宋_GB2312" w:hAnsi="宋体" w:eastAsia="仿宋_GB2312" w:cs="仿宋_GB2312"/>
                <w:i w:val="0"/>
                <w:iCs w:val="0"/>
                <w:color w:val="000000"/>
                <w:kern w:val="0"/>
                <w:sz w:val="32"/>
                <w:szCs w:val="32"/>
                <w:u w:val="none"/>
                <w:lang w:val="en-US" w:eastAsia="zh-CN" w:bidi="ar"/>
              </w:rPr>
              <w:t>400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4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32"/>
                <w:szCs w:val="32"/>
                <w:u w:val="none"/>
              </w:rPr>
            </w:pPr>
            <w:r>
              <w:rPr>
                <w:rFonts w:hint="default" w:ascii="仿宋_GB2312" w:hAnsi="宋体" w:eastAsia="仿宋_GB2312" w:cs="仿宋_GB2312"/>
                <w:i w:val="0"/>
                <w:iCs w:val="0"/>
                <w:color w:val="000000"/>
                <w:kern w:val="0"/>
                <w:sz w:val="32"/>
                <w:szCs w:val="32"/>
                <w:u w:val="none"/>
                <w:lang w:val="en-US" w:eastAsia="zh-CN" w:bidi="ar"/>
              </w:rPr>
              <w:t>16</w:t>
            </w: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32"/>
                <w:szCs w:val="32"/>
                <w:u w:val="none"/>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32"/>
                <w:szCs w:val="32"/>
                <w:u w:val="none"/>
              </w:rPr>
            </w:pPr>
            <w:r>
              <w:rPr>
                <w:rFonts w:hint="default" w:ascii="仿宋_GB2312" w:hAnsi="宋体" w:eastAsia="仿宋_GB2312" w:cs="仿宋_GB2312"/>
                <w:i w:val="0"/>
                <w:iCs w:val="0"/>
                <w:color w:val="000000"/>
                <w:kern w:val="0"/>
                <w:sz w:val="32"/>
                <w:szCs w:val="32"/>
                <w:u w:val="none"/>
                <w:lang w:val="en-US" w:eastAsia="zh-CN" w:bidi="ar"/>
              </w:rPr>
              <w:t>23个瓶气体气瓶压力不足</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32"/>
                <w:szCs w:val="32"/>
                <w:u w:val="none"/>
              </w:rPr>
            </w:pPr>
            <w:r>
              <w:rPr>
                <w:rFonts w:hint="default" w:ascii="仿宋_GB2312" w:hAnsi="宋体" w:eastAsia="仿宋_GB2312" w:cs="仿宋_GB2312"/>
                <w:i w:val="0"/>
                <w:iCs w:val="0"/>
                <w:color w:val="000000"/>
                <w:kern w:val="0"/>
                <w:sz w:val="32"/>
                <w:szCs w:val="32"/>
                <w:u w:val="none"/>
                <w:lang w:val="en-US" w:eastAsia="zh-CN" w:bidi="ar"/>
              </w:rPr>
              <w:t>充气瓶充装七氟丙烷气体</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32"/>
                <w:szCs w:val="32"/>
                <w:u w:val="none"/>
              </w:rPr>
            </w:pPr>
            <w:r>
              <w:rPr>
                <w:rFonts w:hint="default" w:ascii="仿宋_GB2312" w:hAnsi="宋体" w:eastAsia="仿宋_GB2312" w:cs="仿宋_GB2312"/>
                <w:i w:val="0"/>
                <w:iCs w:val="0"/>
                <w:color w:val="000000"/>
                <w:kern w:val="0"/>
                <w:sz w:val="32"/>
                <w:szCs w:val="32"/>
                <w:u w:val="none"/>
                <w:lang w:val="en-US" w:eastAsia="zh-CN" w:bidi="ar"/>
              </w:rPr>
              <w:t>七氟丙烷气体</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32"/>
                <w:szCs w:val="32"/>
                <w:u w:val="none"/>
              </w:rPr>
            </w:pPr>
            <w:r>
              <w:rPr>
                <w:rFonts w:hint="default" w:ascii="仿宋_GB2312" w:hAnsi="宋体" w:eastAsia="仿宋_GB2312" w:cs="仿宋_GB2312"/>
                <w:i w:val="0"/>
                <w:iCs w:val="0"/>
                <w:color w:val="000000"/>
                <w:kern w:val="0"/>
                <w:sz w:val="32"/>
                <w:szCs w:val="32"/>
                <w:u w:val="none"/>
                <w:lang w:val="en-US" w:eastAsia="zh-CN" w:bidi="ar"/>
              </w:rPr>
              <w:t>kg</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32"/>
                <w:szCs w:val="32"/>
                <w:u w:val="none"/>
              </w:rPr>
            </w:pPr>
            <w:r>
              <w:rPr>
                <w:rFonts w:hint="default" w:ascii="仿宋_GB2312" w:hAnsi="宋体" w:eastAsia="仿宋_GB2312" w:cs="仿宋_GB2312"/>
                <w:i w:val="0"/>
                <w:iCs w:val="0"/>
                <w:color w:val="000000"/>
                <w:kern w:val="0"/>
                <w:sz w:val="32"/>
                <w:szCs w:val="32"/>
                <w:u w:val="none"/>
                <w:lang w:val="en-US" w:eastAsia="zh-CN" w:bidi="ar"/>
              </w:rPr>
              <w:t>460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32"/>
                <w:szCs w:val="32"/>
                <w:u w:val="none"/>
              </w:rPr>
            </w:pPr>
            <w:r>
              <w:rPr>
                <w:rFonts w:hint="default" w:ascii="仿宋_GB2312" w:hAnsi="宋体" w:eastAsia="仿宋_GB2312" w:cs="仿宋_GB2312"/>
                <w:i w:val="0"/>
                <w:iCs w:val="0"/>
                <w:color w:val="000000"/>
                <w:kern w:val="0"/>
                <w:sz w:val="32"/>
                <w:szCs w:val="32"/>
                <w:u w:val="none"/>
                <w:lang w:val="en-US" w:eastAsia="zh-CN" w:bidi="ar"/>
              </w:rPr>
              <w:t>5层12个，负一层11个瓶每瓶充20公斤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32"/>
                <w:szCs w:val="32"/>
                <w:u w:val="none"/>
              </w:rPr>
            </w:pPr>
            <w:r>
              <w:rPr>
                <w:rFonts w:hint="default" w:ascii="仿宋_GB2312" w:hAnsi="宋体" w:eastAsia="仿宋_GB2312" w:cs="仿宋_GB2312"/>
                <w:i w:val="0"/>
                <w:iCs w:val="0"/>
                <w:color w:val="000000"/>
                <w:kern w:val="0"/>
                <w:sz w:val="32"/>
                <w:szCs w:val="32"/>
                <w:u w:val="none"/>
                <w:lang w:val="en-US" w:eastAsia="zh-CN" w:bidi="ar"/>
              </w:rPr>
              <w:t>17</w:t>
            </w: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32"/>
                <w:szCs w:val="32"/>
                <w:u w:val="none"/>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32"/>
                <w:szCs w:val="32"/>
                <w:u w:val="none"/>
              </w:rPr>
            </w:pPr>
            <w:r>
              <w:rPr>
                <w:rFonts w:hint="default" w:ascii="仿宋_GB2312" w:hAnsi="宋体" w:eastAsia="仿宋_GB2312" w:cs="仿宋_GB2312"/>
                <w:i w:val="0"/>
                <w:iCs w:val="0"/>
                <w:color w:val="000000"/>
                <w:kern w:val="0"/>
                <w:sz w:val="32"/>
                <w:szCs w:val="32"/>
                <w:u w:val="none"/>
                <w:lang w:val="en-US" w:eastAsia="zh-CN" w:bidi="ar"/>
              </w:rPr>
              <w:t>气瓶维修充装运费及调试费</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32"/>
                <w:szCs w:val="32"/>
                <w:u w:val="none"/>
              </w:rPr>
            </w:pPr>
            <w:r>
              <w:rPr>
                <w:rFonts w:hint="default" w:ascii="仿宋_GB2312" w:hAnsi="宋体" w:eastAsia="仿宋_GB2312" w:cs="仿宋_GB2312"/>
                <w:i w:val="0"/>
                <w:iCs w:val="0"/>
                <w:color w:val="000000"/>
                <w:kern w:val="0"/>
                <w:sz w:val="32"/>
                <w:szCs w:val="32"/>
                <w:u w:val="none"/>
                <w:lang w:val="en-US" w:eastAsia="zh-CN" w:bidi="ar"/>
              </w:rPr>
              <w:t>气瓶运费调试费</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32"/>
                <w:szCs w:val="32"/>
                <w:u w:val="none"/>
              </w:rPr>
            </w:pPr>
            <w:r>
              <w:rPr>
                <w:rFonts w:hint="default" w:ascii="仿宋_GB2312" w:hAnsi="宋体" w:eastAsia="仿宋_GB2312" w:cs="仿宋_GB2312"/>
                <w:i w:val="0"/>
                <w:iCs w:val="0"/>
                <w:color w:val="000000"/>
                <w:kern w:val="0"/>
                <w:sz w:val="32"/>
                <w:szCs w:val="32"/>
                <w:u w:val="none"/>
                <w:lang w:val="en-US" w:eastAsia="zh-CN" w:bidi="ar"/>
              </w:rPr>
              <w:t xml:space="preserve"> </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32"/>
                <w:szCs w:val="32"/>
                <w:u w:val="none"/>
              </w:rPr>
            </w:pPr>
            <w:r>
              <w:rPr>
                <w:rFonts w:hint="default" w:ascii="仿宋_GB2312" w:hAnsi="宋体" w:eastAsia="仿宋_GB2312" w:cs="仿宋_GB2312"/>
                <w:i w:val="0"/>
                <w:iCs w:val="0"/>
                <w:color w:val="000000"/>
                <w:kern w:val="0"/>
                <w:sz w:val="32"/>
                <w:szCs w:val="32"/>
                <w:u w:val="none"/>
                <w:lang w:val="en-US" w:eastAsia="zh-CN" w:bidi="ar"/>
              </w:rPr>
              <w:t>批</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32"/>
                <w:szCs w:val="32"/>
                <w:u w:val="none"/>
              </w:rPr>
            </w:pPr>
            <w:r>
              <w:rPr>
                <w:rFonts w:hint="default" w:ascii="仿宋_GB2312" w:hAnsi="宋体" w:eastAsia="仿宋_GB2312" w:cs="仿宋_GB2312"/>
                <w:i w:val="0"/>
                <w:iCs w:val="0"/>
                <w:color w:val="000000"/>
                <w:kern w:val="0"/>
                <w:sz w:val="32"/>
                <w:szCs w:val="32"/>
                <w:u w:val="none"/>
                <w:lang w:val="en-US" w:eastAsia="zh-CN" w:bidi="ar"/>
              </w:rPr>
              <w:t>1</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32"/>
                <w:szCs w:val="32"/>
                <w:u w:val="none"/>
              </w:rPr>
            </w:pPr>
            <w:r>
              <w:rPr>
                <w:rFonts w:hint="default" w:ascii="仿宋_GB2312" w:hAnsi="宋体" w:eastAsia="仿宋_GB2312" w:cs="仿宋_GB2312"/>
                <w:i w:val="0"/>
                <w:iCs w:val="0"/>
                <w:color w:val="000000"/>
                <w:kern w:val="0"/>
                <w:sz w:val="32"/>
                <w:szCs w:val="32"/>
                <w:u w:val="none"/>
                <w:lang w:val="en-US" w:eastAsia="zh-CN" w:bidi="ar"/>
              </w:rPr>
              <w:t>18</w:t>
            </w: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32"/>
                <w:szCs w:val="32"/>
                <w:u w:val="none"/>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32"/>
                <w:szCs w:val="32"/>
                <w:u w:val="none"/>
              </w:rPr>
            </w:pPr>
            <w:r>
              <w:rPr>
                <w:rFonts w:hint="default" w:ascii="仿宋_GB2312" w:hAnsi="宋体" w:eastAsia="仿宋_GB2312" w:cs="仿宋_GB2312"/>
                <w:i w:val="0"/>
                <w:iCs w:val="0"/>
                <w:color w:val="000000"/>
                <w:kern w:val="0"/>
                <w:sz w:val="32"/>
                <w:szCs w:val="32"/>
                <w:u w:val="none"/>
                <w:lang w:val="en-US" w:eastAsia="zh-CN" w:bidi="ar"/>
              </w:rPr>
              <w:t>气瓶水压强度气密性试验费</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32"/>
                <w:szCs w:val="32"/>
                <w:u w:val="none"/>
              </w:rPr>
            </w:pPr>
            <w:r>
              <w:rPr>
                <w:rFonts w:hint="default" w:ascii="仿宋_GB2312" w:hAnsi="宋体" w:eastAsia="仿宋_GB2312" w:cs="仿宋_GB2312"/>
                <w:i w:val="0"/>
                <w:iCs w:val="0"/>
                <w:color w:val="000000"/>
                <w:kern w:val="0"/>
                <w:sz w:val="32"/>
                <w:szCs w:val="32"/>
                <w:u w:val="none"/>
                <w:lang w:val="en-US" w:eastAsia="zh-CN" w:bidi="ar"/>
              </w:rPr>
              <w:t>气瓶检测费</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32"/>
                <w:szCs w:val="32"/>
                <w:u w:val="none"/>
              </w:rPr>
            </w:pPr>
            <w:r>
              <w:rPr>
                <w:rFonts w:hint="default" w:ascii="仿宋_GB2312" w:hAnsi="宋体" w:eastAsia="仿宋_GB2312" w:cs="仿宋_GB2312"/>
                <w:i w:val="0"/>
                <w:iCs w:val="0"/>
                <w:color w:val="000000"/>
                <w:kern w:val="0"/>
                <w:sz w:val="32"/>
                <w:szCs w:val="32"/>
                <w:u w:val="none"/>
                <w:lang w:val="en-US" w:eastAsia="zh-CN" w:bidi="ar"/>
              </w:rPr>
              <w:t>4.2MPa</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32"/>
                <w:szCs w:val="32"/>
                <w:u w:val="none"/>
              </w:rPr>
            </w:pPr>
            <w:r>
              <w:rPr>
                <w:rFonts w:hint="default" w:ascii="仿宋_GB2312" w:hAnsi="宋体" w:eastAsia="仿宋_GB2312" w:cs="仿宋_GB2312"/>
                <w:i w:val="0"/>
                <w:iCs w:val="0"/>
                <w:color w:val="000000"/>
                <w:kern w:val="0"/>
                <w:sz w:val="32"/>
                <w:szCs w:val="32"/>
                <w:u w:val="none"/>
                <w:lang w:val="en-US" w:eastAsia="zh-CN" w:bidi="ar"/>
              </w:rPr>
              <w:t>个</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32"/>
                <w:szCs w:val="32"/>
                <w:u w:val="none"/>
              </w:rPr>
            </w:pPr>
            <w:r>
              <w:rPr>
                <w:rFonts w:hint="default" w:ascii="仿宋_GB2312" w:hAnsi="宋体" w:eastAsia="仿宋_GB2312" w:cs="仿宋_GB2312"/>
                <w:i w:val="0"/>
                <w:iCs w:val="0"/>
                <w:color w:val="000000"/>
                <w:kern w:val="0"/>
                <w:sz w:val="32"/>
                <w:szCs w:val="32"/>
                <w:u w:val="none"/>
                <w:lang w:val="en-US" w:eastAsia="zh-CN" w:bidi="ar"/>
              </w:rPr>
              <w:t>27</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32"/>
                <w:szCs w:val="32"/>
                <w:u w:val="none"/>
              </w:rPr>
            </w:pPr>
            <w:r>
              <w:rPr>
                <w:rFonts w:hint="default" w:ascii="仿宋_GB2312" w:hAnsi="宋体" w:eastAsia="仿宋_GB2312" w:cs="仿宋_GB2312"/>
                <w:i w:val="0"/>
                <w:iCs w:val="0"/>
                <w:color w:val="000000"/>
                <w:kern w:val="0"/>
                <w:sz w:val="32"/>
                <w:szCs w:val="32"/>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2"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32"/>
                <w:szCs w:val="32"/>
                <w:u w:val="none"/>
              </w:rPr>
            </w:pPr>
            <w:r>
              <w:rPr>
                <w:rFonts w:hint="default" w:ascii="仿宋_GB2312" w:hAnsi="宋体" w:eastAsia="仿宋_GB2312" w:cs="仿宋_GB2312"/>
                <w:i w:val="0"/>
                <w:iCs w:val="0"/>
                <w:color w:val="000000"/>
                <w:kern w:val="0"/>
                <w:sz w:val="32"/>
                <w:szCs w:val="32"/>
                <w:u w:val="none"/>
                <w:lang w:val="en-US" w:eastAsia="zh-CN" w:bidi="ar"/>
              </w:rPr>
              <w:t>19</w:t>
            </w: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32"/>
                <w:szCs w:val="32"/>
                <w:u w:val="none"/>
              </w:rPr>
            </w:pPr>
            <w:r>
              <w:rPr>
                <w:rFonts w:hint="default" w:ascii="仿宋_GB2312" w:hAnsi="宋体" w:eastAsia="仿宋_GB2312" w:cs="仿宋_GB2312"/>
                <w:i w:val="0"/>
                <w:iCs w:val="0"/>
                <w:color w:val="000000"/>
                <w:kern w:val="0"/>
                <w:sz w:val="32"/>
                <w:szCs w:val="32"/>
                <w:u w:val="none"/>
                <w:lang w:val="en-US" w:eastAsia="zh-CN" w:bidi="ar"/>
              </w:rPr>
              <w:t>易明楼消防设施排查</w:t>
            </w:r>
          </w:p>
        </w:tc>
        <w:tc>
          <w:tcPr>
            <w:tcW w:w="20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32"/>
                <w:szCs w:val="32"/>
                <w:u w:val="none"/>
              </w:rPr>
            </w:pPr>
            <w:r>
              <w:rPr>
                <w:rFonts w:hint="default" w:ascii="仿宋_GB2312" w:hAnsi="宋体" w:eastAsia="仿宋_GB2312" w:cs="仿宋_GB2312"/>
                <w:i w:val="0"/>
                <w:iCs w:val="0"/>
                <w:color w:val="000000"/>
                <w:kern w:val="0"/>
                <w:sz w:val="32"/>
                <w:szCs w:val="32"/>
                <w:u w:val="none"/>
                <w:lang w:val="en-US" w:eastAsia="zh-CN" w:bidi="ar"/>
              </w:rPr>
              <w:t>综合楼点位查找上号主机调试</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32"/>
                <w:szCs w:val="32"/>
                <w:u w:val="none"/>
              </w:rPr>
            </w:pPr>
            <w:r>
              <w:rPr>
                <w:rFonts w:hint="default" w:ascii="仿宋_GB2312" w:hAnsi="宋体" w:eastAsia="仿宋_GB2312" w:cs="仿宋_GB2312"/>
                <w:i w:val="0"/>
                <w:iCs w:val="0"/>
                <w:color w:val="000000"/>
                <w:kern w:val="0"/>
                <w:sz w:val="32"/>
                <w:szCs w:val="32"/>
                <w:u w:val="none"/>
                <w:lang w:val="en-US" w:eastAsia="zh-CN" w:bidi="ar"/>
              </w:rPr>
              <w:t>点位查找</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32"/>
                <w:szCs w:val="32"/>
                <w:u w:val="none"/>
              </w:rPr>
            </w:pPr>
            <w:r>
              <w:rPr>
                <w:rFonts w:hint="default" w:ascii="仿宋_GB2312" w:hAnsi="宋体" w:eastAsia="仿宋_GB2312" w:cs="仿宋_GB2312"/>
                <w:i w:val="0"/>
                <w:iCs w:val="0"/>
                <w:color w:val="000000"/>
                <w:kern w:val="0"/>
                <w:sz w:val="32"/>
                <w:szCs w:val="32"/>
                <w:u w:val="none"/>
                <w:lang w:val="en-US" w:eastAsia="zh-CN" w:bidi="ar"/>
              </w:rPr>
              <w:t>人工</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32"/>
                <w:szCs w:val="32"/>
                <w:u w:val="none"/>
              </w:rPr>
            </w:pPr>
            <w:r>
              <w:rPr>
                <w:rFonts w:hint="default" w:ascii="仿宋_GB2312" w:hAnsi="宋体" w:eastAsia="仿宋_GB2312" w:cs="仿宋_GB2312"/>
                <w:i w:val="0"/>
                <w:iCs w:val="0"/>
                <w:color w:val="000000"/>
                <w:kern w:val="0"/>
                <w:sz w:val="32"/>
                <w:szCs w:val="32"/>
                <w:u w:val="none"/>
                <w:lang w:val="en-US" w:eastAsia="zh-CN" w:bidi="ar"/>
              </w:rPr>
              <w:t>个</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32"/>
                <w:szCs w:val="32"/>
                <w:u w:val="none"/>
              </w:rPr>
            </w:pPr>
            <w:r>
              <w:rPr>
                <w:rFonts w:hint="default" w:ascii="仿宋_GB2312" w:hAnsi="宋体" w:eastAsia="仿宋_GB2312" w:cs="仿宋_GB2312"/>
                <w:i w:val="0"/>
                <w:iCs w:val="0"/>
                <w:color w:val="000000"/>
                <w:kern w:val="0"/>
                <w:sz w:val="32"/>
                <w:szCs w:val="32"/>
                <w:u w:val="none"/>
                <w:lang w:val="en-US" w:eastAsia="zh-CN" w:bidi="ar"/>
              </w:rPr>
              <w:t>645</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32"/>
                <w:szCs w:val="32"/>
                <w:u w:val="none"/>
              </w:rPr>
            </w:pPr>
            <w:r>
              <w:rPr>
                <w:rFonts w:hint="default" w:ascii="仿宋_GB2312" w:hAnsi="宋体" w:eastAsia="仿宋_GB2312" w:cs="仿宋_GB2312"/>
                <w:i w:val="0"/>
                <w:iCs w:val="0"/>
                <w:color w:val="000000"/>
                <w:kern w:val="0"/>
                <w:sz w:val="32"/>
                <w:szCs w:val="32"/>
                <w:u w:val="none"/>
                <w:lang w:val="en-US" w:eastAsia="zh-CN" w:bidi="ar"/>
              </w:rPr>
              <w:t>20</w:t>
            </w: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32"/>
                <w:szCs w:val="32"/>
                <w:u w:val="none"/>
              </w:rPr>
            </w:pPr>
          </w:p>
        </w:tc>
        <w:tc>
          <w:tcPr>
            <w:tcW w:w="2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仿宋_GB2312" w:hAnsi="宋体" w:eastAsia="仿宋_GB2312" w:cs="仿宋_GB2312"/>
                <w:i w:val="0"/>
                <w:iCs w:val="0"/>
                <w:color w:val="000000"/>
                <w:sz w:val="32"/>
                <w:szCs w:val="32"/>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32"/>
                <w:szCs w:val="32"/>
                <w:u w:val="none"/>
              </w:rPr>
            </w:pPr>
            <w:r>
              <w:rPr>
                <w:rFonts w:hint="default" w:ascii="仿宋_GB2312" w:hAnsi="宋体" w:eastAsia="仿宋_GB2312" w:cs="仿宋_GB2312"/>
                <w:i w:val="0"/>
                <w:iCs w:val="0"/>
                <w:color w:val="000000"/>
                <w:kern w:val="0"/>
                <w:sz w:val="32"/>
                <w:szCs w:val="32"/>
                <w:u w:val="none"/>
                <w:lang w:val="en-US" w:eastAsia="zh-CN" w:bidi="ar"/>
              </w:rPr>
              <w:t>感烟探测器</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32"/>
                <w:szCs w:val="32"/>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32"/>
                <w:szCs w:val="32"/>
                <w:u w:val="none"/>
              </w:rPr>
            </w:pPr>
            <w:r>
              <w:rPr>
                <w:rFonts w:hint="default" w:ascii="仿宋_GB2312" w:hAnsi="宋体" w:eastAsia="仿宋_GB2312" w:cs="仿宋_GB2312"/>
                <w:i w:val="0"/>
                <w:iCs w:val="0"/>
                <w:color w:val="000000"/>
                <w:kern w:val="0"/>
                <w:sz w:val="32"/>
                <w:szCs w:val="32"/>
                <w:u w:val="none"/>
                <w:lang w:val="en-US" w:eastAsia="zh-CN" w:bidi="ar"/>
              </w:rPr>
              <w:t>个</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32"/>
                <w:szCs w:val="32"/>
                <w:u w:val="none"/>
              </w:rPr>
            </w:pPr>
            <w:r>
              <w:rPr>
                <w:rFonts w:hint="default" w:ascii="仿宋_GB2312" w:hAnsi="宋体" w:eastAsia="仿宋_GB2312" w:cs="仿宋_GB2312"/>
                <w:i w:val="0"/>
                <w:iCs w:val="0"/>
                <w:color w:val="000000"/>
                <w:kern w:val="0"/>
                <w:sz w:val="32"/>
                <w:szCs w:val="32"/>
                <w:u w:val="none"/>
                <w:lang w:val="en-US" w:eastAsia="zh-CN" w:bidi="ar"/>
              </w:rPr>
              <w:t>60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32"/>
                <w:szCs w:val="32"/>
                <w:u w:val="none"/>
              </w:rPr>
            </w:pPr>
            <w:r>
              <w:rPr>
                <w:rFonts w:hint="default" w:ascii="仿宋_GB2312" w:hAnsi="宋体" w:eastAsia="仿宋_GB2312" w:cs="仿宋_GB2312"/>
                <w:i w:val="0"/>
                <w:iCs w:val="0"/>
                <w:color w:val="000000"/>
                <w:kern w:val="0"/>
                <w:sz w:val="32"/>
                <w:szCs w:val="32"/>
                <w:u w:val="none"/>
                <w:lang w:val="en-US" w:eastAsia="zh-CN" w:bidi="ar"/>
              </w:rPr>
              <w:t>接入原设备，保障原设备正常运行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32"/>
                <w:szCs w:val="32"/>
                <w:u w:val="none"/>
              </w:rPr>
            </w:pPr>
            <w:r>
              <w:rPr>
                <w:rFonts w:hint="default" w:ascii="仿宋_GB2312" w:hAnsi="宋体" w:eastAsia="仿宋_GB2312" w:cs="仿宋_GB2312"/>
                <w:i w:val="0"/>
                <w:iCs w:val="0"/>
                <w:color w:val="000000"/>
                <w:kern w:val="0"/>
                <w:sz w:val="32"/>
                <w:szCs w:val="32"/>
                <w:u w:val="none"/>
                <w:lang w:val="en-US" w:eastAsia="zh-CN" w:bidi="ar"/>
              </w:rPr>
              <w:t>21</w:t>
            </w: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32"/>
                <w:szCs w:val="32"/>
                <w:u w:val="none"/>
              </w:rPr>
            </w:pPr>
          </w:p>
        </w:tc>
        <w:tc>
          <w:tcPr>
            <w:tcW w:w="2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仿宋_GB2312" w:hAnsi="宋体" w:eastAsia="仿宋_GB2312" w:cs="仿宋_GB2312"/>
                <w:i w:val="0"/>
                <w:iCs w:val="0"/>
                <w:color w:val="000000"/>
                <w:sz w:val="32"/>
                <w:szCs w:val="32"/>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32"/>
                <w:szCs w:val="32"/>
                <w:u w:val="none"/>
              </w:rPr>
            </w:pPr>
            <w:r>
              <w:rPr>
                <w:rFonts w:hint="default" w:ascii="仿宋_GB2312" w:hAnsi="宋体" w:eastAsia="仿宋_GB2312" w:cs="仿宋_GB2312"/>
                <w:i w:val="0"/>
                <w:iCs w:val="0"/>
                <w:color w:val="000000"/>
                <w:kern w:val="0"/>
                <w:sz w:val="32"/>
                <w:szCs w:val="32"/>
                <w:u w:val="none"/>
                <w:lang w:val="en-US" w:eastAsia="zh-CN" w:bidi="ar"/>
              </w:rPr>
              <w:t xml:space="preserve"> 模块</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32"/>
                <w:szCs w:val="32"/>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32"/>
                <w:szCs w:val="32"/>
                <w:u w:val="none"/>
              </w:rPr>
            </w:pPr>
            <w:r>
              <w:rPr>
                <w:rFonts w:hint="default" w:ascii="仿宋_GB2312" w:hAnsi="宋体" w:eastAsia="仿宋_GB2312" w:cs="仿宋_GB2312"/>
                <w:i w:val="0"/>
                <w:iCs w:val="0"/>
                <w:color w:val="000000"/>
                <w:kern w:val="0"/>
                <w:sz w:val="32"/>
                <w:szCs w:val="32"/>
                <w:u w:val="none"/>
                <w:lang w:val="en-US" w:eastAsia="zh-CN" w:bidi="ar"/>
              </w:rPr>
              <w:t>个</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32"/>
                <w:szCs w:val="32"/>
                <w:u w:val="none"/>
              </w:rPr>
            </w:pPr>
            <w:r>
              <w:rPr>
                <w:rFonts w:hint="default" w:ascii="仿宋_GB2312" w:hAnsi="宋体" w:eastAsia="仿宋_GB2312" w:cs="仿宋_GB2312"/>
                <w:i w:val="0"/>
                <w:iCs w:val="0"/>
                <w:color w:val="000000"/>
                <w:kern w:val="0"/>
                <w:sz w:val="32"/>
                <w:szCs w:val="32"/>
                <w:u w:val="none"/>
                <w:lang w:val="en-US" w:eastAsia="zh-CN" w:bidi="ar"/>
              </w:rPr>
              <w:t>50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32"/>
                <w:szCs w:val="32"/>
                <w:u w:val="none"/>
              </w:rPr>
            </w:pPr>
            <w:r>
              <w:rPr>
                <w:rFonts w:hint="default" w:ascii="仿宋_GB2312" w:hAnsi="宋体" w:eastAsia="仿宋_GB2312" w:cs="仿宋_GB2312"/>
                <w:i w:val="0"/>
                <w:iCs w:val="0"/>
                <w:color w:val="000000"/>
                <w:kern w:val="0"/>
                <w:sz w:val="32"/>
                <w:szCs w:val="32"/>
                <w:u w:val="none"/>
                <w:lang w:val="en-US" w:eastAsia="zh-CN" w:bidi="ar"/>
              </w:rPr>
              <w:t>接入原设备，保障原设备正常运行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32"/>
                <w:szCs w:val="32"/>
                <w:u w:val="none"/>
              </w:rPr>
            </w:pPr>
            <w:r>
              <w:rPr>
                <w:rFonts w:hint="default" w:ascii="仿宋_GB2312" w:hAnsi="宋体" w:eastAsia="仿宋_GB2312" w:cs="仿宋_GB2312"/>
                <w:i w:val="0"/>
                <w:iCs w:val="0"/>
                <w:color w:val="000000"/>
                <w:kern w:val="0"/>
                <w:sz w:val="32"/>
                <w:szCs w:val="32"/>
                <w:u w:val="none"/>
                <w:lang w:val="en-US" w:eastAsia="zh-CN" w:bidi="ar"/>
              </w:rPr>
              <w:t>22</w:t>
            </w: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32"/>
                <w:szCs w:val="32"/>
                <w:u w:val="none"/>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32"/>
                <w:szCs w:val="32"/>
                <w:u w:val="none"/>
              </w:rPr>
            </w:pPr>
            <w:r>
              <w:rPr>
                <w:rFonts w:hint="default" w:ascii="仿宋_GB2312" w:hAnsi="宋体" w:eastAsia="仿宋_GB2312" w:cs="仿宋_GB2312"/>
                <w:i w:val="0"/>
                <w:iCs w:val="0"/>
                <w:color w:val="000000"/>
                <w:kern w:val="0"/>
                <w:sz w:val="32"/>
                <w:szCs w:val="32"/>
                <w:u w:val="none"/>
                <w:lang w:val="en-US" w:eastAsia="zh-CN" w:bidi="ar"/>
              </w:rPr>
              <w:t>综合楼点位查找上号主机调试</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32"/>
                <w:szCs w:val="32"/>
                <w:u w:val="none"/>
              </w:rPr>
            </w:pPr>
            <w:r>
              <w:rPr>
                <w:rFonts w:hint="default" w:ascii="仿宋_GB2312" w:hAnsi="宋体" w:eastAsia="仿宋_GB2312" w:cs="仿宋_GB2312"/>
                <w:i w:val="0"/>
                <w:iCs w:val="0"/>
                <w:color w:val="000000"/>
                <w:kern w:val="0"/>
                <w:sz w:val="32"/>
                <w:szCs w:val="32"/>
                <w:u w:val="none"/>
                <w:lang w:val="en-US" w:eastAsia="zh-CN" w:bidi="ar"/>
              </w:rPr>
              <w:t>阻燃线</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32"/>
                <w:szCs w:val="32"/>
                <w:u w:val="none"/>
              </w:rPr>
            </w:pPr>
            <w:r>
              <w:rPr>
                <w:rFonts w:hint="default" w:ascii="仿宋_GB2312" w:hAnsi="宋体" w:eastAsia="仿宋_GB2312" w:cs="仿宋_GB2312"/>
                <w:i w:val="0"/>
                <w:iCs w:val="0"/>
                <w:color w:val="000000"/>
                <w:kern w:val="0"/>
                <w:sz w:val="32"/>
                <w:szCs w:val="32"/>
                <w:u w:val="none"/>
                <w:lang w:val="en-US" w:eastAsia="zh-CN" w:bidi="ar"/>
              </w:rPr>
              <w:t>ZR-RVS-2根*1.5m</w:t>
            </w:r>
            <w:r>
              <w:rPr>
                <w:rFonts w:ascii="宋体" w:hAnsi="宋体" w:eastAsia="宋体" w:cs="宋体"/>
                <w:i w:val="0"/>
                <w:iCs w:val="0"/>
                <w:color w:val="000000"/>
                <w:kern w:val="0"/>
                <w:sz w:val="32"/>
                <w:szCs w:val="32"/>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32"/>
                <w:szCs w:val="32"/>
                <w:u w:val="none"/>
              </w:rPr>
            </w:pPr>
            <w:r>
              <w:rPr>
                <w:rFonts w:hint="default" w:ascii="仿宋_GB2312" w:hAnsi="宋体" w:eastAsia="仿宋_GB2312" w:cs="仿宋_GB2312"/>
                <w:i w:val="0"/>
                <w:iCs w:val="0"/>
                <w:color w:val="000000"/>
                <w:kern w:val="0"/>
                <w:sz w:val="32"/>
                <w:szCs w:val="32"/>
                <w:u w:val="none"/>
                <w:lang w:val="en-US" w:eastAsia="zh-CN" w:bidi="ar"/>
              </w:rPr>
              <w:t>盘</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32"/>
                <w:szCs w:val="32"/>
                <w:u w:val="none"/>
              </w:rPr>
            </w:pPr>
            <w:r>
              <w:rPr>
                <w:rFonts w:hint="default" w:ascii="仿宋_GB2312" w:hAnsi="宋体" w:eastAsia="仿宋_GB2312" w:cs="仿宋_GB2312"/>
                <w:i w:val="0"/>
                <w:iCs w:val="0"/>
                <w:color w:val="000000"/>
                <w:kern w:val="0"/>
                <w:sz w:val="32"/>
                <w:szCs w:val="32"/>
                <w:u w:val="none"/>
                <w:lang w:val="en-US" w:eastAsia="zh-CN" w:bidi="ar"/>
              </w:rPr>
              <w:t>5</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4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32"/>
                <w:szCs w:val="32"/>
                <w:u w:val="none"/>
              </w:rPr>
            </w:pPr>
            <w:r>
              <w:rPr>
                <w:rFonts w:hint="default" w:ascii="仿宋_GB2312" w:hAnsi="宋体" w:eastAsia="仿宋_GB2312" w:cs="仿宋_GB2312"/>
                <w:i w:val="0"/>
                <w:iCs w:val="0"/>
                <w:color w:val="000000"/>
                <w:kern w:val="0"/>
                <w:sz w:val="32"/>
                <w:szCs w:val="32"/>
                <w:u w:val="none"/>
                <w:lang w:val="en-US" w:eastAsia="zh-CN" w:bidi="ar"/>
              </w:rPr>
              <w:t>23</w:t>
            </w: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32"/>
                <w:szCs w:val="32"/>
                <w:u w:val="none"/>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32"/>
                <w:szCs w:val="32"/>
                <w:u w:val="none"/>
              </w:rPr>
            </w:pPr>
            <w:r>
              <w:rPr>
                <w:rFonts w:hint="default" w:ascii="仿宋_GB2312" w:hAnsi="宋体" w:eastAsia="仿宋_GB2312" w:cs="仿宋_GB2312"/>
                <w:i w:val="0"/>
                <w:iCs w:val="0"/>
                <w:color w:val="000000"/>
                <w:kern w:val="0"/>
                <w:sz w:val="32"/>
                <w:szCs w:val="32"/>
                <w:u w:val="none"/>
                <w:lang w:val="en-US" w:eastAsia="zh-CN" w:bidi="ar"/>
              </w:rPr>
              <w:t>实行联动调试（风机、切电、卷帘）</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32"/>
                <w:szCs w:val="32"/>
                <w:u w:val="none"/>
              </w:rPr>
            </w:pPr>
            <w:r>
              <w:rPr>
                <w:rFonts w:hint="default" w:ascii="仿宋_GB2312" w:hAnsi="宋体" w:eastAsia="仿宋_GB2312" w:cs="仿宋_GB2312"/>
                <w:i w:val="0"/>
                <w:iCs w:val="0"/>
                <w:color w:val="000000"/>
                <w:kern w:val="0"/>
                <w:sz w:val="32"/>
                <w:szCs w:val="32"/>
                <w:u w:val="none"/>
                <w:lang w:val="en-US" w:eastAsia="zh-CN" w:bidi="ar"/>
              </w:rPr>
              <w:t>批</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32"/>
                <w:szCs w:val="32"/>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32"/>
                <w:szCs w:val="32"/>
                <w:u w:val="none"/>
              </w:rPr>
            </w:pPr>
            <w:r>
              <w:rPr>
                <w:rFonts w:hint="default" w:ascii="仿宋_GB2312" w:hAnsi="宋体" w:eastAsia="仿宋_GB2312" w:cs="仿宋_GB2312"/>
                <w:i w:val="0"/>
                <w:iCs w:val="0"/>
                <w:color w:val="000000"/>
                <w:kern w:val="0"/>
                <w:sz w:val="32"/>
                <w:szCs w:val="32"/>
                <w:u w:val="none"/>
                <w:lang w:val="en-US" w:eastAsia="zh-CN" w:bidi="ar"/>
              </w:rPr>
              <w:t>批</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32"/>
                <w:szCs w:val="32"/>
                <w:u w:val="none"/>
              </w:rPr>
            </w:pPr>
            <w:r>
              <w:rPr>
                <w:rFonts w:hint="default" w:ascii="仿宋_GB2312" w:hAnsi="宋体" w:eastAsia="仿宋_GB2312" w:cs="仿宋_GB2312"/>
                <w:i w:val="0"/>
                <w:iCs w:val="0"/>
                <w:color w:val="000000"/>
                <w:kern w:val="0"/>
                <w:sz w:val="32"/>
                <w:szCs w:val="32"/>
                <w:u w:val="none"/>
                <w:lang w:val="en-US" w:eastAsia="zh-CN" w:bidi="ar"/>
              </w:rPr>
              <w:t>1</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2"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32"/>
                <w:szCs w:val="32"/>
                <w:u w:val="none"/>
              </w:rPr>
            </w:pPr>
            <w:r>
              <w:rPr>
                <w:rFonts w:hint="default" w:ascii="仿宋_GB2312" w:hAnsi="宋体" w:eastAsia="仿宋_GB2312" w:cs="仿宋_GB2312"/>
                <w:i w:val="0"/>
                <w:iCs w:val="0"/>
                <w:color w:val="000000"/>
                <w:kern w:val="0"/>
                <w:sz w:val="32"/>
                <w:szCs w:val="32"/>
                <w:u w:val="none"/>
                <w:lang w:val="en-US" w:eastAsia="zh-CN" w:bidi="ar"/>
              </w:rPr>
              <w:t>24</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32"/>
                <w:szCs w:val="32"/>
                <w:u w:val="none"/>
              </w:rPr>
            </w:pPr>
            <w:r>
              <w:rPr>
                <w:rFonts w:hint="default" w:ascii="仿宋_GB2312" w:hAnsi="宋体" w:eastAsia="仿宋_GB2312" w:cs="仿宋_GB2312"/>
                <w:i w:val="0"/>
                <w:iCs w:val="0"/>
                <w:color w:val="000000"/>
                <w:kern w:val="0"/>
                <w:sz w:val="32"/>
                <w:szCs w:val="32"/>
                <w:u w:val="none"/>
                <w:lang w:val="en-US" w:eastAsia="zh-CN" w:bidi="ar"/>
              </w:rPr>
              <w:t>维修</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32"/>
                <w:szCs w:val="32"/>
                <w:u w:val="none"/>
              </w:rPr>
            </w:pPr>
            <w:r>
              <w:rPr>
                <w:rFonts w:hint="default" w:ascii="仿宋_GB2312" w:hAnsi="宋体" w:eastAsia="仿宋_GB2312" w:cs="仿宋_GB2312"/>
                <w:i w:val="0"/>
                <w:iCs w:val="0"/>
                <w:color w:val="000000"/>
                <w:kern w:val="0"/>
                <w:sz w:val="32"/>
                <w:szCs w:val="32"/>
                <w:u w:val="none"/>
                <w:lang w:val="en-US" w:eastAsia="zh-CN" w:bidi="ar"/>
              </w:rPr>
              <w:t>疏散指示牌不亮</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32"/>
                <w:szCs w:val="32"/>
                <w:u w:val="none"/>
              </w:rPr>
            </w:pPr>
            <w:r>
              <w:rPr>
                <w:rFonts w:hint="default" w:ascii="仿宋_GB2312" w:hAnsi="宋体" w:eastAsia="仿宋_GB2312" w:cs="仿宋_GB2312"/>
                <w:i w:val="0"/>
                <w:iCs w:val="0"/>
                <w:color w:val="000000"/>
                <w:kern w:val="0"/>
                <w:sz w:val="32"/>
                <w:szCs w:val="32"/>
                <w:u w:val="none"/>
                <w:lang w:val="en-US" w:eastAsia="zh-CN" w:bidi="ar"/>
              </w:rPr>
              <w:t>疏散指示牌</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32"/>
                <w:szCs w:val="32"/>
                <w:u w:val="none"/>
              </w:rPr>
            </w:pPr>
            <w:r>
              <w:rPr>
                <w:rFonts w:hint="default" w:ascii="仿宋_GB2312" w:hAnsi="宋体" w:eastAsia="仿宋_GB2312" w:cs="仿宋_GB2312"/>
                <w:i w:val="0"/>
                <w:iCs w:val="0"/>
                <w:color w:val="000000"/>
                <w:kern w:val="0"/>
                <w:sz w:val="32"/>
                <w:szCs w:val="32"/>
                <w:u w:val="none"/>
                <w:lang w:val="en-US" w:eastAsia="zh-CN" w:bidi="ar"/>
              </w:rPr>
              <w:t>37cm*18cm嵌入式</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32"/>
                <w:szCs w:val="32"/>
                <w:u w:val="none"/>
              </w:rPr>
            </w:pPr>
            <w:r>
              <w:rPr>
                <w:rFonts w:hint="default" w:ascii="仿宋_GB2312" w:hAnsi="宋体" w:eastAsia="仿宋_GB2312" w:cs="仿宋_GB2312"/>
                <w:i w:val="0"/>
                <w:iCs w:val="0"/>
                <w:color w:val="000000"/>
                <w:kern w:val="0"/>
                <w:sz w:val="32"/>
                <w:szCs w:val="32"/>
                <w:u w:val="none"/>
                <w:lang w:val="en-US" w:eastAsia="zh-CN" w:bidi="ar"/>
              </w:rPr>
              <w:t>个</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32"/>
                <w:szCs w:val="32"/>
                <w:u w:val="none"/>
              </w:rPr>
            </w:pPr>
            <w:r>
              <w:rPr>
                <w:rFonts w:hint="default" w:ascii="仿宋_GB2312" w:hAnsi="宋体" w:eastAsia="仿宋_GB2312" w:cs="仿宋_GB2312"/>
                <w:i w:val="0"/>
                <w:iCs w:val="0"/>
                <w:color w:val="000000"/>
                <w:kern w:val="0"/>
                <w:sz w:val="32"/>
                <w:szCs w:val="32"/>
                <w:u w:val="none"/>
                <w:lang w:val="en-US" w:eastAsia="zh-CN" w:bidi="ar"/>
              </w:rPr>
              <w:t>724</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32"/>
                <w:szCs w:val="32"/>
                <w:u w:val="none"/>
              </w:rPr>
            </w:pPr>
            <w:r>
              <w:rPr>
                <w:rFonts w:hint="default" w:ascii="仿宋_GB2312" w:hAnsi="宋体" w:eastAsia="仿宋_GB2312" w:cs="仿宋_GB2312"/>
                <w:i w:val="0"/>
                <w:iCs w:val="0"/>
                <w:color w:val="000000"/>
                <w:kern w:val="0"/>
                <w:sz w:val="32"/>
                <w:szCs w:val="32"/>
                <w:u w:val="none"/>
                <w:lang w:val="en-US" w:eastAsia="zh-CN" w:bidi="ar"/>
              </w:rPr>
              <w:t>未通电或损坏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4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32"/>
                <w:szCs w:val="32"/>
                <w:u w:val="none"/>
              </w:rPr>
            </w:pPr>
            <w:r>
              <w:rPr>
                <w:rFonts w:hint="default" w:ascii="仿宋_GB2312" w:hAnsi="宋体" w:eastAsia="仿宋_GB2312" w:cs="仿宋_GB2312"/>
                <w:i w:val="0"/>
                <w:iCs w:val="0"/>
                <w:color w:val="000000"/>
                <w:kern w:val="0"/>
                <w:sz w:val="32"/>
                <w:szCs w:val="32"/>
                <w:u w:val="none"/>
                <w:lang w:val="en-US" w:eastAsia="zh-CN" w:bidi="ar"/>
              </w:rPr>
              <w:t>25</w:t>
            </w: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32"/>
                <w:szCs w:val="32"/>
                <w:u w:val="none"/>
              </w:rPr>
            </w:pPr>
            <w:r>
              <w:rPr>
                <w:rFonts w:hint="default" w:ascii="仿宋_GB2312" w:hAnsi="宋体" w:eastAsia="仿宋_GB2312" w:cs="仿宋_GB2312"/>
                <w:i w:val="0"/>
                <w:iCs w:val="0"/>
                <w:color w:val="000000"/>
                <w:kern w:val="0"/>
                <w:sz w:val="32"/>
                <w:szCs w:val="32"/>
                <w:u w:val="none"/>
                <w:lang w:val="en-US" w:eastAsia="zh-CN" w:bidi="ar"/>
              </w:rPr>
              <w:t>餐厅一层</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32"/>
                <w:szCs w:val="32"/>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32"/>
                <w:szCs w:val="32"/>
                <w:u w:val="none"/>
              </w:rPr>
            </w:pPr>
            <w:r>
              <w:rPr>
                <w:rFonts w:hint="default" w:ascii="仿宋_GB2312" w:hAnsi="宋体" w:eastAsia="仿宋_GB2312" w:cs="仿宋_GB2312"/>
                <w:i w:val="0"/>
                <w:iCs w:val="0"/>
                <w:color w:val="000000"/>
                <w:kern w:val="0"/>
                <w:sz w:val="32"/>
                <w:szCs w:val="32"/>
                <w:u w:val="none"/>
                <w:lang w:val="en-US" w:eastAsia="zh-CN" w:bidi="ar"/>
              </w:rPr>
              <w:t>感烟探测器</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32"/>
                <w:szCs w:val="32"/>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32"/>
                <w:szCs w:val="32"/>
                <w:u w:val="none"/>
              </w:rPr>
            </w:pPr>
            <w:r>
              <w:rPr>
                <w:rFonts w:hint="default" w:ascii="仿宋_GB2312" w:hAnsi="宋体" w:eastAsia="仿宋_GB2312" w:cs="仿宋_GB2312"/>
                <w:i w:val="0"/>
                <w:iCs w:val="0"/>
                <w:color w:val="000000"/>
                <w:kern w:val="0"/>
                <w:sz w:val="32"/>
                <w:szCs w:val="32"/>
                <w:u w:val="none"/>
                <w:lang w:val="en-US" w:eastAsia="zh-CN" w:bidi="ar"/>
              </w:rPr>
              <w:t>个</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32"/>
                <w:szCs w:val="32"/>
                <w:u w:val="none"/>
              </w:rPr>
            </w:pPr>
            <w:r>
              <w:rPr>
                <w:rFonts w:hint="default" w:ascii="仿宋_GB2312" w:hAnsi="宋体" w:eastAsia="仿宋_GB2312" w:cs="仿宋_GB2312"/>
                <w:i w:val="0"/>
                <w:iCs w:val="0"/>
                <w:color w:val="000000"/>
                <w:kern w:val="0"/>
                <w:sz w:val="32"/>
                <w:szCs w:val="32"/>
                <w:u w:val="none"/>
                <w:lang w:val="en-US" w:eastAsia="zh-CN" w:bidi="ar"/>
              </w:rPr>
              <w:t>45</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32"/>
                <w:szCs w:val="32"/>
                <w:u w:val="none"/>
              </w:rPr>
            </w:pPr>
            <w:r>
              <w:rPr>
                <w:rFonts w:hint="default" w:ascii="仿宋_GB2312" w:hAnsi="宋体" w:eastAsia="仿宋_GB2312" w:cs="仿宋_GB2312"/>
                <w:i w:val="0"/>
                <w:iCs w:val="0"/>
                <w:color w:val="000000"/>
                <w:kern w:val="0"/>
                <w:sz w:val="32"/>
                <w:szCs w:val="32"/>
                <w:u w:val="none"/>
                <w:lang w:val="en-US" w:eastAsia="zh-CN" w:bidi="ar"/>
              </w:rPr>
              <w:t>接入原设备，保障原设备正常运行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32"/>
                <w:szCs w:val="32"/>
                <w:u w:val="none"/>
              </w:rPr>
            </w:pPr>
            <w:r>
              <w:rPr>
                <w:rFonts w:hint="default" w:ascii="仿宋_GB2312" w:hAnsi="宋体" w:eastAsia="仿宋_GB2312" w:cs="仿宋_GB2312"/>
                <w:i w:val="0"/>
                <w:iCs w:val="0"/>
                <w:color w:val="000000"/>
                <w:kern w:val="0"/>
                <w:sz w:val="32"/>
                <w:szCs w:val="32"/>
                <w:u w:val="none"/>
                <w:lang w:val="en-US" w:eastAsia="zh-CN" w:bidi="ar"/>
              </w:rPr>
              <w:t>26</w:t>
            </w: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32"/>
                <w:szCs w:val="32"/>
                <w:u w:val="none"/>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32"/>
                <w:szCs w:val="32"/>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32"/>
                <w:szCs w:val="32"/>
                <w:u w:val="none"/>
              </w:rPr>
            </w:pPr>
            <w:r>
              <w:rPr>
                <w:rFonts w:hint="default" w:ascii="仿宋_GB2312" w:hAnsi="宋体" w:eastAsia="仿宋_GB2312" w:cs="仿宋_GB2312"/>
                <w:i w:val="0"/>
                <w:iCs w:val="0"/>
                <w:color w:val="000000"/>
                <w:kern w:val="0"/>
                <w:sz w:val="32"/>
                <w:szCs w:val="32"/>
                <w:u w:val="none"/>
                <w:lang w:val="en-US" w:eastAsia="zh-CN" w:bidi="ar"/>
              </w:rPr>
              <w:t>信号线电源线</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32"/>
                <w:szCs w:val="32"/>
                <w:u w:val="none"/>
              </w:rPr>
            </w:pPr>
            <w:r>
              <w:rPr>
                <w:rFonts w:hint="default" w:ascii="仿宋_GB2312" w:hAnsi="宋体" w:eastAsia="仿宋_GB2312" w:cs="仿宋_GB2312"/>
                <w:i w:val="0"/>
                <w:iCs w:val="0"/>
                <w:color w:val="000000"/>
                <w:kern w:val="0"/>
                <w:sz w:val="32"/>
                <w:szCs w:val="32"/>
                <w:u w:val="none"/>
                <w:lang w:val="en-US" w:eastAsia="zh-CN" w:bidi="ar"/>
              </w:rPr>
              <w:t>ZR-RVS-2根*1.5m</w:t>
            </w:r>
            <w:r>
              <w:rPr>
                <w:rFonts w:ascii="宋体" w:hAnsi="宋体" w:eastAsia="宋体" w:cs="宋体"/>
                <w:i w:val="0"/>
                <w:iCs w:val="0"/>
                <w:color w:val="000000"/>
                <w:kern w:val="0"/>
                <w:sz w:val="32"/>
                <w:szCs w:val="32"/>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32"/>
                <w:szCs w:val="32"/>
                <w:u w:val="none"/>
              </w:rPr>
            </w:pPr>
            <w:r>
              <w:rPr>
                <w:rFonts w:hint="default" w:ascii="仿宋_GB2312" w:hAnsi="宋体" w:eastAsia="仿宋_GB2312" w:cs="仿宋_GB2312"/>
                <w:i w:val="0"/>
                <w:iCs w:val="0"/>
                <w:color w:val="000000"/>
                <w:kern w:val="0"/>
                <w:sz w:val="32"/>
                <w:szCs w:val="32"/>
                <w:u w:val="none"/>
                <w:lang w:val="en-US" w:eastAsia="zh-CN" w:bidi="ar"/>
              </w:rPr>
              <w:t>盘</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32"/>
                <w:szCs w:val="32"/>
                <w:u w:val="none"/>
              </w:rPr>
            </w:pPr>
            <w:r>
              <w:rPr>
                <w:rFonts w:hint="default" w:ascii="仿宋_GB2312" w:hAnsi="宋体" w:eastAsia="仿宋_GB2312" w:cs="仿宋_GB2312"/>
                <w:i w:val="0"/>
                <w:iCs w:val="0"/>
                <w:color w:val="000000"/>
                <w:kern w:val="0"/>
                <w:sz w:val="32"/>
                <w:szCs w:val="32"/>
                <w:u w:val="none"/>
                <w:lang w:val="en-US" w:eastAsia="zh-CN" w:bidi="ar"/>
              </w:rPr>
              <w:t>5</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32"/>
                <w:szCs w:val="32"/>
                <w:u w:val="none"/>
              </w:rPr>
            </w:pPr>
            <w:r>
              <w:rPr>
                <w:rFonts w:hint="default" w:ascii="仿宋_GB2312" w:hAnsi="宋体" w:eastAsia="仿宋_GB2312" w:cs="仿宋_GB2312"/>
                <w:i w:val="0"/>
                <w:iCs w:val="0"/>
                <w:color w:val="000000"/>
                <w:kern w:val="0"/>
                <w:sz w:val="32"/>
                <w:szCs w:val="32"/>
                <w:u w:val="none"/>
                <w:lang w:val="en-US" w:eastAsia="zh-CN" w:bidi="ar"/>
              </w:rPr>
              <w:t>27</w:t>
            </w: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32"/>
                <w:szCs w:val="32"/>
                <w:u w:val="none"/>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32"/>
                <w:szCs w:val="32"/>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32"/>
                <w:szCs w:val="32"/>
                <w:u w:val="none"/>
              </w:rPr>
            </w:pPr>
            <w:r>
              <w:rPr>
                <w:rFonts w:hint="default" w:ascii="仿宋_GB2312" w:hAnsi="宋体" w:eastAsia="仿宋_GB2312" w:cs="仿宋_GB2312"/>
                <w:i w:val="0"/>
                <w:iCs w:val="0"/>
                <w:color w:val="000000"/>
                <w:kern w:val="0"/>
                <w:sz w:val="32"/>
                <w:szCs w:val="32"/>
                <w:u w:val="none"/>
                <w:lang w:val="en-US" w:eastAsia="zh-CN" w:bidi="ar"/>
              </w:rPr>
              <w:t>穿线管</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32"/>
                <w:szCs w:val="32"/>
                <w:u w:val="none"/>
              </w:rPr>
            </w:pPr>
            <w:r>
              <w:rPr>
                <w:rFonts w:hint="default" w:ascii="仿宋_GB2312" w:hAnsi="宋体" w:eastAsia="仿宋_GB2312" w:cs="仿宋_GB2312"/>
                <w:i w:val="0"/>
                <w:iCs w:val="0"/>
                <w:color w:val="000000"/>
                <w:kern w:val="0"/>
                <w:sz w:val="32"/>
                <w:szCs w:val="32"/>
                <w:u w:val="none"/>
                <w:lang w:val="en-US" w:eastAsia="zh-CN" w:bidi="ar"/>
              </w:rPr>
              <w:t>铁管DN20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32"/>
                <w:szCs w:val="32"/>
                <w:u w:val="none"/>
              </w:rPr>
            </w:pPr>
            <w:r>
              <w:rPr>
                <w:rFonts w:hint="default" w:ascii="仿宋_GB2312" w:hAnsi="宋体" w:eastAsia="仿宋_GB2312" w:cs="仿宋_GB2312"/>
                <w:i w:val="0"/>
                <w:iCs w:val="0"/>
                <w:color w:val="000000"/>
                <w:kern w:val="0"/>
                <w:sz w:val="32"/>
                <w:szCs w:val="32"/>
                <w:u w:val="none"/>
                <w:lang w:val="en-US" w:eastAsia="zh-CN" w:bidi="ar"/>
              </w:rPr>
              <w:t>根</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32"/>
                <w:szCs w:val="32"/>
                <w:u w:val="none"/>
              </w:rPr>
            </w:pPr>
            <w:r>
              <w:rPr>
                <w:rFonts w:hint="default" w:ascii="仿宋_GB2312" w:hAnsi="宋体" w:eastAsia="仿宋_GB2312" w:cs="仿宋_GB2312"/>
                <w:i w:val="0"/>
                <w:iCs w:val="0"/>
                <w:color w:val="000000"/>
                <w:kern w:val="0"/>
                <w:sz w:val="32"/>
                <w:szCs w:val="32"/>
                <w:u w:val="none"/>
                <w:lang w:val="en-US" w:eastAsia="zh-CN" w:bidi="ar"/>
              </w:rPr>
              <w:t>100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4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32"/>
                <w:szCs w:val="32"/>
                <w:u w:val="none"/>
              </w:rPr>
            </w:pPr>
            <w:r>
              <w:rPr>
                <w:rFonts w:hint="default" w:ascii="仿宋_GB2312" w:hAnsi="宋体" w:eastAsia="仿宋_GB2312" w:cs="仿宋_GB2312"/>
                <w:i w:val="0"/>
                <w:iCs w:val="0"/>
                <w:color w:val="000000"/>
                <w:kern w:val="0"/>
                <w:sz w:val="32"/>
                <w:szCs w:val="32"/>
                <w:u w:val="none"/>
                <w:lang w:val="en-US" w:eastAsia="zh-CN" w:bidi="ar"/>
              </w:rPr>
              <w:t>28</w:t>
            </w: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32"/>
                <w:szCs w:val="32"/>
                <w:u w:val="none"/>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32"/>
                <w:szCs w:val="32"/>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32"/>
                <w:szCs w:val="32"/>
                <w:u w:val="none"/>
              </w:rPr>
            </w:pPr>
            <w:r>
              <w:rPr>
                <w:rFonts w:hint="default" w:ascii="仿宋_GB2312" w:hAnsi="宋体" w:eastAsia="仿宋_GB2312" w:cs="仿宋_GB2312"/>
                <w:i w:val="0"/>
                <w:iCs w:val="0"/>
                <w:color w:val="000000"/>
                <w:kern w:val="0"/>
                <w:sz w:val="32"/>
                <w:szCs w:val="32"/>
                <w:u w:val="none"/>
                <w:lang w:val="en-US" w:eastAsia="zh-CN" w:bidi="ar"/>
              </w:rPr>
              <w:t>防火涂料</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32"/>
                <w:szCs w:val="32"/>
                <w:u w:val="none"/>
              </w:rPr>
            </w:pPr>
            <w:r>
              <w:rPr>
                <w:rFonts w:hint="default" w:ascii="仿宋_GB2312" w:hAnsi="宋体" w:eastAsia="仿宋_GB2312" w:cs="仿宋_GB2312"/>
                <w:i w:val="0"/>
                <w:iCs w:val="0"/>
                <w:color w:val="000000"/>
                <w:kern w:val="0"/>
                <w:sz w:val="32"/>
                <w:szCs w:val="32"/>
                <w:u w:val="none"/>
                <w:lang w:val="en-US" w:eastAsia="zh-CN" w:bidi="ar"/>
              </w:rPr>
              <w:t>薄型膨胀型钢结构防火涂料25kg</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32"/>
                <w:szCs w:val="32"/>
                <w:u w:val="none"/>
              </w:rPr>
            </w:pPr>
            <w:r>
              <w:rPr>
                <w:rFonts w:hint="default" w:ascii="仿宋_GB2312" w:hAnsi="宋体" w:eastAsia="仿宋_GB2312" w:cs="仿宋_GB2312"/>
                <w:i w:val="0"/>
                <w:iCs w:val="0"/>
                <w:color w:val="000000"/>
                <w:kern w:val="0"/>
                <w:sz w:val="32"/>
                <w:szCs w:val="32"/>
                <w:u w:val="none"/>
                <w:lang w:val="en-US" w:eastAsia="zh-CN" w:bidi="ar"/>
              </w:rPr>
              <w:t>桶</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32"/>
                <w:szCs w:val="32"/>
                <w:u w:val="none"/>
              </w:rPr>
            </w:pPr>
            <w:r>
              <w:rPr>
                <w:rFonts w:hint="default" w:ascii="仿宋_GB2312" w:hAnsi="宋体" w:eastAsia="仿宋_GB2312" w:cs="仿宋_GB2312"/>
                <w:i w:val="0"/>
                <w:iCs w:val="0"/>
                <w:color w:val="000000"/>
                <w:kern w:val="0"/>
                <w:sz w:val="32"/>
                <w:szCs w:val="32"/>
                <w:u w:val="none"/>
                <w:lang w:val="en-US" w:eastAsia="zh-CN" w:bidi="ar"/>
              </w:rPr>
              <w:t>2</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32"/>
                <w:szCs w:val="32"/>
                <w:u w:val="none"/>
              </w:rPr>
            </w:pPr>
            <w:r>
              <w:rPr>
                <w:rFonts w:hint="default" w:ascii="仿宋_GB2312" w:hAnsi="宋体" w:eastAsia="仿宋_GB2312" w:cs="仿宋_GB2312"/>
                <w:i w:val="0"/>
                <w:iCs w:val="0"/>
                <w:color w:val="000000"/>
                <w:kern w:val="0"/>
                <w:sz w:val="32"/>
                <w:szCs w:val="32"/>
                <w:u w:val="none"/>
                <w:lang w:val="en-US" w:eastAsia="zh-CN" w:bidi="ar"/>
              </w:rPr>
              <w:t>29</w:t>
            </w: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32"/>
                <w:szCs w:val="32"/>
                <w:u w:val="none"/>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32"/>
                <w:szCs w:val="32"/>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32"/>
                <w:szCs w:val="32"/>
                <w:u w:val="none"/>
              </w:rPr>
            </w:pPr>
            <w:r>
              <w:rPr>
                <w:rFonts w:hint="default" w:ascii="仿宋_GB2312" w:hAnsi="宋体" w:eastAsia="仿宋_GB2312" w:cs="仿宋_GB2312"/>
                <w:i w:val="0"/>
                <w:iCs w:val="0"/>
                <w:color w:val="000000"/>
                <w:kern w:val="0"/>
                <w:sz w:val="32"/>
                <w:szCs w:val="32"/>
                <w:u w:val="none"/>
                <w:lang w:val="en-US" w:eastAsia="zh-CN" w:bidi="ar"/>
              </w:rPr>
              <w:t>人工</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32"/>
                <w:szCs w:val="32"/>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32"/>
                <w:szCs w:val="32"/>
                <w:u w:val="none"/>
              </w:rPr>
            </w:pPr>
            <w:r>
              <w:rPr>
                <w:rFonts w:hint="default" w:ascii="仿宋_GB2312" w:hAnsi="宋体" w:eastAsia="仿宋_GB2312" w:cs="仿宋_GB2312"/>
                <w:i w:val="0"/>
                <w:iCs w:val="0"/>
                <w:color w:val="000000"/>
                <w:kern w:val="0"/>
                <w:sz w:val="32"/>
                <w:szCs w:val="32"/>
                <w:u w:val="none"/>
                <w:lang w:val="en-US" w:eastAsia="zh-CN" w:bidi="ar"/>
              </w:rPr>
              <w:t>点位</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32"/>
                <w:szCs w:val="32"/>
                <w:u w:val="none"/>
              </w:rPr>
            </w:pPr>
            <w:r>
              <w:rPr>
                <w:rFonts w:hint="default" w:ascii="仿宋_GB2312" w:hAnsi="宋体" w:eastAsia="仿宋_GB2312" w:cs="仿宋_GB2312"/>
                <w:i w:val="0"/>
                <w:iCs w:val="0"/>
                <w:color w:val="000000"/>
                <w:kern w:val="0"/>
                <w:sz w:val="32"/>
                <w:szCs w:val="32"/>
                <w:u w:val="none"/>
                <w:lang w:val="en-US" w:eastAsia="zh-CN" w:bidi="ar"/>
              </w:rPr>
              <w:t>45</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32"/>
                <w:szCs w:val="32"/>
                <w:u w:val="none"/>
              </w:rPr>
            </w:pPr>
            <w:r>
              <w:rPr>
                <w:rFonts w:hint="default" w:ascii="仿宋_GB2312" w:hAnsi="宋体" w:eastAsia="仿宋_GB2312" w:cs="仿宋_GB2312"/>
                <w:i w:val="0"/>
                <w:iCs w:val="0"/>
                <w:color w:val="000000"/>
                <w:kern w:val="0"/>
                <w:sz w:val="32"/>
                <w:szCs w:val="32"/>
                <w:u w:val="none"/>
                <w:lang w:val="en-US" w:eastAsia="zh-CN" w:bidi="ar"/>
              </w:rPr>
              <w:t>30</w:t>
            </w: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32"/>
                <w:szCs w:val="32"/>
                <w:u w:val="none"/>
              </w:rPr>
            </w:pPr>
            <w:r>
              <w:rPr>
                <w:rFonts w:hint="default" w:ascii="仿宋_GB2312" w:hAnsi="宋体" w:eastAsia="仿宋_GB2312" w:cs="仿宋_GB2312"/>
                <w:i w:val="0"/>
                <w:iCs w:val="0"/>
                <w:color w:val="000000"/>
                <w:kern w:val="0"/>
                <w:sz w:val="32"/>
                <w:szCs w:val="32"/>
                <w:u w:val="none"/>
                <w:lang w:val="en-US" w:eastAsia="zh-CN" w:bidi="ar"/>
              </w:rPr>
              <w:t>消防水位显示</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32"/>
                <w:szCs w:val="32"/>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32"/>
                <w:szCs w:val="32"/>
                <w:u w:val="none"/>
              </w:rPr>
            </w:pPr>
            <w:r>
              <w:rPr>
                <w:rFonts w:hint="default" w:ascii="仿宋_GB2312" w:hAnsi="宋体" w:eastAsia="仿宋_GB2312" w:cs="仿宋_GB2312"/>
                <w:i w:val="0"/>
                <w:iCs w:val="0"/>
                <w:color w:val="000000"/>
                <w:kern w:val="0"/>
                <w:sz w:val="32"/>
                <w:szCs w:val="32"/>
                <w:u w:val="none"/>
                <w:lang w:val="en-US" w:eastAsia="zh-CN" w:bidi="ar"/>
              </w:rPr>
              <w:t>液位显示仪</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32"/>
                <w:szCs w:val="32"/>
                <w:u w:val="none"/>
              </w:rPr>
            </w:pPr>
            <w:r>
              <w:rPr>
                <w:rFonts w:hint="default" w:ascii="仿宋_GB2312" w:hAnsi="宋体" w:eastAsia="仿宋_GB2312" w:cs="仿宋_GB2312"/>
                <w:i w:val="0"/>
                <w:iCs w:val="0"/>
                <w:color w:val="000000"/>
                <w:kern w:val="0"/>
                <w:sz w:val="32"/>
                <w:szCs w:val="32"/>
                <w:u w:val="none"/>
                <w:lang w:val="en-US" w:eastAsia="zh-CN" w:bidi="ar"/>
              </w:rPr>
              <w:t xml:space="preserve">防水型压力变送器 CYH-300型 </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32"/>
                <w:szCs w:val="32"/>
                <w:u w:val="none"/>
              </w:rPr>
            </w:pPr>
            <w:r>
              <w:rPr>
                <w:rFonts w:hint="default" w:ascii="仿宋_GB2312" w:hAnsi="宋体" w:eastAsia="仿宋_GB2312" w:cs="仿宋_GB2312"/>
                <w:i w:val="0"/>
                <w:iCs w:val="0"/>
                <w:color w:val="000000"/>
                <w:kern w:val="0"/>
                <w:sz w:val="32"/>
                <w:szCs w:val="32"/>
                <w:u w:val="none"/>
                <w:lang w:val="en-US" w:eastAsia="zh-CN" w:bidi="ar"/>
              </w:rPr>
              <w:t>套</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32"/>
                <w:szCs w:val="32"/>
                <w:u w:val="none"/>
              </w:rPr>
            </w:pPr>
            <w:r>
              <w:rPr>
                <w:rFonts w:hint="default" w:ascii="仿宋_GB2312" w:hAnsi="宋体" w:eastAsia="仿宋_GB2312" w:cs="仿宋_GB2312"/>
                <w:i w:val="0"/>
                <w:iCs w:val="0"/>
                <w:color w:val="000000"/>
                <w:kern w:val="0"/>
                <w:sz w:val="32"/>
                <w:szCs w:val="32"/>
                <w:u w:val="none"/>
                <w:lang w:val="en-US" w:eastAsia="zh-CN" w:bidi="ar"/>
              </w:rPr>
              <w:t>2</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32"/>
                <w:szCs w:val="32"/>
                <w:u w:val="none"/>
              </w:rPr>
            </w:pPr>
            <w:r>
              <w:rPr>
                <w:rFonts w:hint="default" w:ascii="仿宋_GB2312" w:hAnsi="宋体" w:eastAsia="仿宋_GB2312" w:cs="仿宋_GB2312"/>
                <w:i w:val="0"/>
                <w:iCs w:val="0"/>
                <w:color w:val="000000"/>
                <w:kern w:val="0"/>
                <w:sz w:val="32"/>
                <w:szCs w:val="32"/>
                <w:u w:val="none"/>
                <w:lang w:val="en-US" w:eastAsia="zh-CN" w:bidi="ar"/>
              </w:rPr>
              <w:t>31</w:t>
            </w: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32"/>
                <w:szCs w:val="32"/>
                <w:u w:val="none"/>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32"/>
                <w:szCs w:val="32"/>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32"/>
                <w:szCs w:val="32"/>
                <w:u w:val="none"/>
              </w:rPr>
            </w:pPr>
            <w:r>
              <w:rPr>
                <w:rFonts w:hint="default" w:ascii="仿宋_GB2312" w:hAnsi="宋体" w:eastAsia="仿宋_GB2312" w:cs="仿宋_GB2312"/>
                <w:i w:val="0"/>
                <w:iCs w:val="0"/>
                <w:color w:val="000000"/>
                <w:kern w:val="0"/>
                <w:sz w:val="32"/>
                <w:szCs w:val="32"/>
                <w:u w:val="none"/>
                <w:lang w:val="en-US" w:eastAsia="zh-CN" w:bidi="ar"/>
              </w:rPr>
              <w:t>人工</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32"/>
                <w:szCs w:val="32"/>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32"/>
                <w:szCs w:val="32"/>
                <w:u w:val="none"/>
              </w:rPr>
            </w:pPr>
            <w:r>
              <w:rPr>
                <w:rFonts w:hint="default" w:ascii="仿宋_GB2312" w:hAnsi="宋体" w:eastAsia="仿宋_GB2312" w:cs="仿宋_GB2312"/>
                <w:i w:val="0"/>
                <w:iCs w:val="0"/>
                <w:color w:val="000000"/>
                <w:kern w:val="0"/>
                <w:sz w:val="32"/>
                <w:szCs w:val="32"/>
                <w:u w:val="none"/>
                <w:lang w:val="en-US" w:eastAsia="zh-CN" w:bidi="ar"/>
              </w:rPr>
              <w:t>点位</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32"/>
                <w:szCs w:val="32"/>
                <w:u w:val="none"/>
              </w:rPr>
            </w:pPr>
            <w:r>
              <w:rPr>
                <w:rFonts w:hint="default" w:ascii="仿宋_GB2312" w:hAnsi="宋体" w:eastAsia="仿宋_GB2312" w:cs="仿宋_GB2312"/>
                <w:i w:val="0"/>
                <w:iCs w:val="0"/>
                <w:color w:val="000000"/>
                <w:kern w:val="0"/>
                <w:sz w:val="32"/>
                <w:szCs w:val="32"/>
                <w:u w:val="none"/>
                <w:lang w:val="en-US" w:eastAsia="zh-CN" w:bidi="ar"/>
              </w:rPr>
              <w:t>2</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32"/>
                <w:szCs w:val="32"/>
                <w:u w:val="none"/>
                <w:lang w:val="en-US" w:eastAsia="zh-CN" w:bidi="ar"/>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32"/>
                <w:szCs w:val="32"/>
                <w:u w:val="none"/>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32"/>
                <w:szCs w:val="32"/>
                <w:u w:val="none"/>
              </w:rPr>
            </w:pPr>
            <w:r>
              <w:rPr>
                <w:rFonts w:hint="default" w:ascii="仿宋_GB2312" w:hAnsi="宋体" w:eastAsia="仿宋_GB2312" w:cs="仿宋_GB2312"/>
                <w:i w:val="0"/>
                <w:iCs w:val="0"/>
                <w:color w:val="000000"/>
                <w:sz w:val="32"/>
                <w:szCs w:val="32"/>
                <w:u w:val="none"/>
              </w:rPr>
              <w:t>四台稳压泵转动响声大，轴承老化，水封漏水</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abs>
                <w:tab w:val="left" w:pos="392"/>
              </w:tabs>
              <w:jc w:val="left"/>
              <w:textAlignment w:val="center"/>
              <w:rPr>
                <w:rFonts w:hint="default" w:ascii="仿宋_GB2312" w:hAnsi="宋体" w:eastAsia="仿宋_GB2312" w:cs="仿宋_GB2312"/>
                <w:i w:val="0"/>
                <w:iCs w:val="0"/>
                <w:color w:val="000000"/>
                <w:kern w:val="0"/>
                <w:sz w:val="32"/>
                <w:szCs w:val="32"/>
                <w:u w:val="none"/>
                <w:lang w:val="en-US" w:eastAsia="zh-CN" w:bidi="ar"/>
              </w:rPr>
            </w:pPr>
            <w:r>
              <w:rPr>
                <w:rFonts w:hint="eastAsia" w:ascii="仿宋_GB2312" w:hAnsi="宋体" w:eastAsia="仿宋_GB2312" w:cs="仿宋_GB2312"/>
                <w:i w:val="0"/>
                <w:iCs w:val="0"/>
                <w:color w:val="000000"/>
                <w:kern w:val="0"/>
                <w:sz w:val="32"/>
                <w:szCs w:val="32"/>
                <w:u w:val="none"/>
                <w:lang w:val="en-US" w:eastAsia="zh-CN" w:bidi="ar"/>
              </w:rPr>
              <w:tab/>
            </w:r>
            <w:r>
              <w:rPr>
                <w:rFonts w:hint="eastAsia" w:ascii="仿宋_GB2312" w:hAnsi="宋体" w:eastAsia="仿宋_GB2312" w:cs="仿宋_GB2312"/>
                <w:i w:val="0"/>
                <w:iCs w:val="0"/>
                <w:color w:val="000000"/>
                <w:kern w:val="0"/>
                <w:sz w:val="32"/>
                <w:szCs w:val="32"/>
                <w:u w:val="none"/>
                <w:lang w:val="en-US" w:eastAsia="zh-CN" w:bidi="ar"/>
              </w:rPr>
              <w:t>泵更换轴承、水封</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32"/>
                <w:szCs w:val="32"/>
                <w:u w:val="none"/>
              </w:rPr>
            </w:pPr>
            <w:r>
              <w:rPr>
                <w:rFonts w:hint="default" w:ascii="仿宋_GB2312" w:hAnsi="宋体" w:eastAsia="仿宋_GB2312" w:cs="仿宋_GB2312"/>
                <w:i w:val="0"/>
                <w:iCs w:val="0"/>
                <w:color w:val="000000"/>
                <w:sz w:val="32"/>
                <w:szCs w:val="32"/>
                <w:u w:val="none"/>
              </w:rPr>
              <w:t>1.5kw扬程40m</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32"/>
                <w:szCs w:val="32"/>
                <w:u w:val="none"/>
                <w:lang w:val="en-US" w:eastAsia="zh-CN" w:bidi="ar"/>
              </w:rPr>
            </w:pPr>
            <w:r>
              <w:rPr>
                <w:rFonts w:hint="default" w:ascii="仿宋_GB2312" w:hAnsi="宋体" w:eastAsia="仿宋_GB2312" w:cs="仿宋_GB2312"/>
                <w:i w:val="0"/>
                <w:iCs w:val="0"/>
                <w:color w:val="000000"/>
                <w:kern w:val="0"/>
                <w:sz w:val="32"/>
                <w:szCs w:val="32"/>
                <w:u w:val="none"/>
                <w:lang w:val="en-US" w:eastAsia="zh-CN" w:bidi="ar"/>
              </w:rPr>
              <w:t>套</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32"/>
                <w:szCs w:val="32"/>
                <w:u w:val="none"/>
                <w:lang w:val="en-US" w:eastAsia="zh-CN" w:bidi="ar"/>
              </w:rPr>
            </w:pPr>
            <w:r>
              <w:rPr>
                <w:rFonts w:hint="eastAsia" w:ascii="仿宋_GB2312" w:hAnsi="宋体" w:eastAsia="仿宋_GB2312" w:cs="仿宋_GB2312"/>
                <w:i w:val="0"/>
                <w:iCs w:val="0"/>
                <w:color w:val="000000"/>
                <w:kern w:val="0"/>
                <w:sz w:val="32"/>
                <w:szCs w:val="32"/>
                <w:u w:val="none"/>
                <w:lang w:val="en-US" w:eastAsia="zh-CN" w:bidi="ar"/>
              </w:rPr>
              <w:t>4</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32"/>
                <w:szCs w:val="32"/>
                <w:u w:val="none"/>
                <w:lang w:val="en-US" w:eastAsia="zh-CN" w:bidi="ar"/>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32"/>
                <w:szCs w:val="32"/>
                <w:u w:val="none"/>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32"/>
                <w:szCs w:val="32"/>
                <w:u w:val="none"/>
              </w:rPr>
            </w:pPr>
            <w:r>
              <w:rPr>
                <w:rFonts w:hint="default" w:ascii="仿宋_GB2312" w:hAnsi="宋体" w:eastAsia="仿宋_GB2312" w:cs="仿宋_GB2312"/>
                <w:i w:val="0"/>
                <w:iCs w:val="0"/>
                <w:color w:val="000000"/>
                <w:sz w:val="32"/>
                <w:szCs w:val="32"/>
                <w:u w:val="none"/>
              </w:rPr>
              <w:t>楼顶水箱间无排水功能，需将溢流管连接到室外</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abs>
                <w:tab w:val="left" w:pos="392"/>
              </w:tabs>
              <w:jc w:val="left"/>
              <w:textAlignment w:val="center"/>
              <w:rPr>
                <w:rFonts w:hint="eastAsia" w:ascii="仿宋_GB2312" w:hAnsi="宋体" w:eastAsia="仿宋_GB2312" w:cs="仿宋_GB2312"/>
                <w:i w:val="0"/>
                <w:iCs w:val="0"/>
                <w:color w:val="000000"/>
                <w:kern w:val="0"/>
                <w:sz w:val="32"/>
                <w:szCs w:val="32"/>
                <w:u w:val="none"/>
                <w:lang w:val="en-US" w:eastAsia="zh-CN" w:bidi="ar"/>
              </w:rPr>
            </w:pPr>
            <w:r>
              <w:rPr>
                <w:rFonts w:hint="eastAsia" w:ascii="仿宋_GB2312" w:hAnsi="宋体" w:eastAsia="仿宋_GB2312" w:cs="仿宋_GB2312"/>
                <w:i w:val="0"/>
                <w:iCs w:val="0"/>
                <w:color w:val="000000"/>
                <w:kern w:val="0"/>
                <w:sz w:val="32"/>
                <w:szCs w:val="32"/>
                <w:u w:val="none"/>
                <w:lang w:val="en-US" w:eastAsia="zh-CN" w:bidi="ar"/>
              </w:rPr>
              <w:t>镀锌管</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32"/>
                <w:szCs w:val="32"/>
                <w:u w:val="none"/>
              </w:rPr>
            </w:pPr>
            <w:r>
              <w:rPr>
                <w:rFonts w:hint="default" w:ascii="仿宋_GB2312" w:hAnsi="宋体" w:eastAsia="仿宋_GB2312" w:cs="仿宋_GB2312"/>
                <w:i w:val="0"/>
                <w:iCs w:val="0"/>
                <w:color w:val="000000"/>
                <w:sz w:val="32"/>
                <w:szCs w:val="32"/>
                <w:u w:val="none"/>
              </w:rPr>
              <w:t>DN100/3.25mm</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32"/>
                <w:szCs w:val="32"/>
                <w:u w:val="none"/>
                <w:lang w:val="en-US" w:eastAsia="zh-CN" w:bidi="ar"/>
              </w:rPr>
            </w:pPr>
            <w:r>
              <w:rPr>
                <w:rFonts w:hint="default" w:ascii="仿宋_GB2312" w:hAnsi="宋体" w:eastAsia="仿宋_GB2312" w:cs="仿宋_GB2312"/>
                <w:i w:val="0"/>
                <w:iCs w:val="0"/>
                <w:color w:val="000000"/>
                <w:kern w:val="0"/>
                <w:sz w:val="32"/>
                <w:szCs w:val="32"/>
                <w:u w:val="none"/>
                <w:lang w:val="en-US" w:eastAsia="zh-CN" w:bidi="ar"/>
              </w:rPr>
              <w:t>根</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32"/>
                <w:szCs w:val="32"/>
                <w:u w:val="none"/>
                <w:lang w:val="en-US" w:eastAsia="zh-CN" w:bidi="ar"/>
              </w:rPr>
            </w:pPr>
            <w:r>
              <w:rPr>
                <w:rFonts w:hint="eastAsia" w:ascii="仿宋_GB2312" w:hAnsi="宋体" w:eastAsia="仿宋_GB2312" w:cs="仿宋_GB2312"/>
                <w:i w:val="0"/>
                <w:iCs w:val="0"/>
                <w:color w:val="000000"/>
                <w:kern w:val="0"/>
                <w:sz w:val="32"/>
                <w:szCs w:val="32"/>
                <w:u w:val="none"/>
                <w:lang w:val="en-US" w:eastAsia="zh-CN" w:bidi="ar"/>
              </w:rPr>
              <w:t>2</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32"/>
                <w:szCs w:val="32"/>
                <w:u w:val="none"/>
                <w:lang w:val="en-US" w:eastAsia="zh-CN" w:bidi="ar"/>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32"/>
                <w:szCs w:val="32"/>
                <w:u w:val="none"/>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32"/>
                <w:szCs w:val="32"/>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abs>
                <w:tab w:val="left" w:pos="392"/>
              </w:tabs>
              <w:jc w:val="left"/>
              <w:textAlignment w:val="center"/>
              <w:rPr>
                <w:rFonts w:hint="eastAsia" w:ascii="仿宋_GB2312" w:hAnsi="宋体" w:eastAsia="仿宋_GB2312" w:cs="仿宋_GB2312"/>
                <w:i w:val="0"/>
                <w:iCs w:val="0"/>
                <w:color w:val="000000"/>
                <w:kern w:val="0"/>
                <w:sz w:val="32"/>
                <w:szCs w:val="32"/>
                <w:u w:val="none"/>
                <w:lang w:val="en-US" w:eastAsia="zh-CN" w:bidi="ar"/>
              </w:rPr>
            </w:pPr>
            <w:r>
              <w:rPr>
                <w:rFonts w:hint="eastAsia" w:ascii="仿宋_GB2312" w:hAnsi="宋体" w:eastAsia="仿宋_GB2312" w:cs="仿宋_GB2312"/>
                <w:i w:val="0"/>
                <w:iCs w:val="0"/>
                <w:color w:val="000000"/>
                <w:kern w:val="0"/>
                <w:sz w:val="32"/>
                <w:szCs w:val="32"/>
                <w:u w:val="none"/>
                <w:lang w:val="en-US" w:eastAsia="zh-CN" w:bidi="ar"/>
              </w:rPr>
              <w:t>镀锌管</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32"/>
                <w:szCs w:val="32"/>
                <w:u w:val="none"/>
              </w:rPr>
            </w:pPr>
            <w:r>
              <w:rPr>
                <w:rFonts w:hint="default" w:ascii="仿宋_GB2312" w:hAnsi="宋体" w:eastAsia="仿宋_GB2312" w:cs="仿宋_GB2312"/>
                <w:i w:val="0"/>
                <w:iCs w:val="0"/>
                <w:color w:val="000000"/>
                <w:sz w:val="32"/>
                <w:szCs w:val="32"/>
                <w:u w:val="none"/>
              </w:rPr>
              <w:t>DN80/3.25mm</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32"/>
                <w:szCs w:val="32"/>
                <w:u w:val="none"/>
                <w:lang w:val="en-US" w:eastAsia="zh-CN" w:bidi="ar"/>
              </w:rPr>
            </w:pPr>
            <w:r>
              <w:rPr>
                <w:rFonts w:hint="default" w:ascii="仿宋_GB2312" w:hAnsi="宋体" w:eastAsia="仿宋_GB2312" w:cs="仿宋_GB2312"/>
                <w:i w:val="0"/>
                <w:iCs w:val="0"/>
                <w:color w:val="000000"/>
                <w:kern w:val="0"/>
                <w:sz w:val="32"/>
                <w:szCs w:val="32"/>
                <w:u w:val="none"/>
                <w:lang w:val="en-US" w:eastAsia="zh-CN" w:bidi="ar"/>
              </w:rPr>
              <w:t>根</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32"/>
                <w:szCs w:val="32"/>
                <w:u w:val="none"/>
                <w:lang w:val="en-US" w:eastAsia="zh-CN" w:bidi="ar"/>
              </w:rPr>
            </w:pPr>
            <w:r>
              <w:rPr>
                <w:rFonts w:hint="eastAsia" w:ascii="仿宋_GB2312" w:hAnsi="宋体" w:eastAsia="仿宋_GB2312" w:cs="仿宋_GB2312"/>
                <w:i w:val="0"/>
                <w:iCs w:val="0"/>
                <w:color w:val="000000"/>
                <w:kern w:val="0"/>
                <w:sz w:val="32"/>
                <w:szCs w:val="32"/>
                <w:u w:val="none"/>
                <w:lang w:val="en-US" w:eastAsia="zh-CN" w:bidi="ar"/>
              </w:rPr>
              <w:t>1</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32"/>
                <w:szCs w:val="32"/>
                <w:u w:val="none"/>
                <w:lang w:val="en-US" w:eastAsia="zh-CN" w:bidi="ar"/>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32"/>
                <w:szCs w:val="32"/>
                <w:u w:val="none"/>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32"/>
                <w:szCs w:val="32"/>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abs>
                <w:tab w:val="left" w:pos="392"/>
              </w:tabs>
              <w:jc w:val="left"/>
              <w:textAlignment w:val="center"/>
              <w:rPr>
                <w:rFonts w:hint="eastAsia" w:ascii="仿宋_GB2312" w:hAnsi="宋体" w:eastAsia="仿宋_GB2312" w:cs="仿宋_GB2312"/>
                <w:i w:val="0"/>
                <w:iCs w:val="0"/>
                <w:color w:val="000000"/>
                <w:kern w:val="0"/>
                <w:sz w:val="32"/>
                <w:szCs w:val="32"/>
                <w:u w:val="none"/>
                <w:lang w:val="en-US" w:eastAsia="zh-CN" w:bidi="ar"/>
              </w:rPr>
            </w:pPr>
            <w:r>
              <w:rPr>
                <w:rFonts w:hint="default" w:ascii="仿宋_GB2312" w:hAnsi="宋体" w:eastAsia="仿宋_GB2312" w:cs="仿宋_GB2312"/>
                <w:i w:val="0"/>
                <w:iCs w:val="0"/>
                <w:color w:val="000000"/>
                <w:sz w:val="32"/>
                <w:szCs w:val="32"/>
                <w:u w:val="none"/>
              </w:rPr>
              <w:t>法兰</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32"/>
                <w:szCs w:val="32"/>
                <w:u w:val="none"/>
              </w:rPr>
            </w:pPr>
            <w:r>
              <w:rPr>
                <w:rFonts w:hint="default" w:ascii="仿宋_GB2312" w:hAnsi="宋体" w:eastAsia="仿宋_GB2312" w:cs="仿宋_GB2312"/>
                <w:i w:val="0"/>
                <w:iCs w:val="0"/>
                <w:color w:val="000000"/>
                <w:sz w:val="32"/>
                <w:szCs w:val="32"/>
                <w:u w:val="none"/>
              </w:rPr>
              <w:t>DN100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32"/>
                <w:szCs w:val="32"/>
                <w:u w:val="none"/>
                <w:lang w:val="en-US" w:eastAsia="zh-CN" w:bidi="ar"/>
              </w:rPr>
            </w:pPr>
            <w:r>
              <w:rPr>
                <w:rFonts w:hint="default" w:ascii="仿宋_GB2312" w:hAnsi="宋体" w:eastAsia="仿宋_GB2312" w:cs="仿宋_GB2312"/>
                <w:i w:val="0"/>
                <w:iCs w:val="0"/>
                <w:color w:val="000000"/>
                <w:kern w:val="0"/>
                <w:sz w:val="32"/>
                <w:szCs w:val="32"/>
                <w:u w:val="none"/>
                <w:lang w:val="en-US" w:eastAsia="zh-CN" w:bidi="ar"/>
              </w:rPr>
              <w:t>个</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32"/>
                <w:szCs w:val="32"/>
                <w:u w:val="none"/>
                <w:lang w:val="en-US" w:eastAsia="zh-CN" w:bidi="ar"/>
              </w:rPr>
            </w:pPr>
            <w:r>
              <w:rPr>
                <w:rFonts w:hint="eastAsia" w:ascii="仿宋_GB2312" w:hAnsi="宋体" w:eastAsia="仿宋_GB2312" w:cs="仿宋_GB2312"/>
                <w:i w:val="0"/>
                <w:iCs w:val="0"/>
                <w:color w:val="000000"/>
                <w:kern w:val="0"/>
                <w:sz w:val="32"/>
                <w:szCs w:val="32"/>
                <w:u w:val="none"/>
                <w:lang w:val="en-US" w:eastAsia="zh-CN" w:bidi="ar"/>
              </w:rPr>
              <w:t>1</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32"/>
                <w:szCs w:val="32"/>
                <w:u w:val="none"/>
                <w:lang w:val="en-US" w:eastAsia="zh-CN" w:bidi="ar"/>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32"/>
                <w:szCs w:val="32"/>
                <w:u w:val="none"/>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32"/>
                <w:szCs w:val="32"/>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abs>
                <w:tab w:val="left" w:pos="392"/>
              </w:tabs>
              <w:jc w:val="left"/>
              <w:textAlignment w:val="center"/>
              <w:rPr>
                <w:rFonts w:hint="eastAsia" w:ascii="仿宋_GB2312" w:hAnsi="宋体" w:eastAsia="仿宋_GB2312" w:cs="仿宋_GB2312"/>
                <w:i w:val="0"/>
                <w:iCs w:val="0"/>
                <w:color w:val="000000"/>
                <w:kern w:val="0"/>
                <w:sz w:val="32"/>
                <w:szCs w:val="32"/>
                <w:u w:val="none"/>
                <w:lang w:val="en-US" w:eastAsia="zh-CN" w:bidi="ar"/>
              </w:rPr>
            </w:pPr>
            <w:r>
              <w:rPr>
                <w:rFonts w:hint="eastAsia" w:ascii="仿宋_GB2312" w:hAnsi="宋体" w:eastAsia="仿宋_GB2312" w:cs="仿宋_GB2312"/>
                <w:i w:val="0"/>
                <w:iCs w:val="0"/>
                <w:color w:val="000000"/>
                <w:kern w:val="0"/>
                <w:sz w:val="32"/>
                <w:szCs w:val="32"/>
                <w:u w:val="none"/>
                <w:lang w:val="en-US" w:eastAsia="zh-CN" w:bidi="ar"/>
              </w:rPr>
              <w:t>弯头</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32"/>
                <w:szCs w:val="32"/>
                <w:u w:val="none"/>
              </w:rPr>
            </w:pPr>
            <w:r>
              <w:rPr>
                <w:rFonts w:hint="default" w:ascii="仿宋_GB2312" w:hAnsi="宋体" w:eastAsia="仿宋_GB2312" w:cs="仿宋_GB2312"/>
                <w:i w:val="0"/>
                <w:iCs w:val="0"/>
                <w:color w:val="000000"/>
                <w:sz w:val="32"/>
                <w:szCs w:val="32"/>
                <w:u w:val="none"/>
              </w:rPr>
              <w:t>DN100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32"/>
                <w:szCs w:val="32"/>
                <w:u w:val="none"/>
                <w:lang w:val="en-US" w:eastAsia="zh-CN" w:bidi="ar"/>
              </w:rPr>
            </w:pPr>
            <w:r>
              <w:rPr>
                <w:rFonts w:hint="default" w:ascii="仿宋_GB2312" w:hAnsi="宋体" w:eastAsia="仿宋_GB2312" w:cs="仿宋_GB2312"/>
                <w:i w:val="0"/>
                <w:iCs w:val="0"/>
                <w:color w:val="000000"/>
                <w:kern w:val="0"/>
                <w:sz w:val="32"/>
                <w:szCs w:val="32"/>
                <w:u w:val="none"/>
                <w:lang w:val="en-US" w:eastAsia="zh-CN" w:bidi="ar"/>
              </w:rPr>
              <w:t>个</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32"/>
                <w:szCs w:val="32"/>
                <w:u w:val="none"/>
                <w:lang w:val="en-US" w:eastAsia="zh-CN" w:bidi="ar"/>
              </w:rPr>
            </w:pPr>
            <w:r>
              <w:rPr>
                <w:rFonts w:hint="eastAsia" w:ascii="仿宋_GB2312" w:hAnsi="宋体" w:eastAsia="仿宋_GB2312" w:cs="仿宋_GB2312"/>
                <w:i w:val="0"/>
                <w:iCs w:val="0"/>
                <w:color w:val="000000"/>
                <w:kern w:val="0"/>
                <w:sz w:val="32"/>
                <w:szCs w:val="32"/>
                <w:u w:val="none"/>
                <w:lang w:val="en-US" w:eastAsia="zh-CN" w:bidi="ar"/>
              </w:rPr>
              <w:t>4</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38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32"/>
                <w:szCs w:val="32"/>
                <w:u w:val="none"/>
                <w:lang w:val="en-US" w:eastAsia="zh-CN" w:bidi="ar"/>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32"/>
                <w:szCs w:val="32"/>
                <w:u w:val="none"/>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32"/>
                <w:szCs w:val="32"/>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abs>
                <w:tab w:val="left" w:pos="392"/>
              </w:tabs>
              <w:jc w:val="left"/>
              <w:textAlignment w:val="center"/>
              <w:rPr>
                <w:rFonts w:hint="eastAsia" w:ascii="仿宋_GB2312" w:hAnsi="宋体" w:eastAsia="仿宋_GB2312" w:cs="仿宋_GB2312"/>
                <w:i w:val="0"/>
                <w:iCs w:val="0"/>
                <w:color w:val="000000"/>
                <w:kern w:val="0"/>
                <w:sz w:val="32"/>
                <w:szCs w:val="32"/>
                <w:u w:val="none"/>
                <w:lang w:val="en-US" w:eastAsia="zh-CN" w:bidi="ar"/>
              </w:rPr>
            </w:pPr>
            <w:r>
              <w:rPr>
                <w:rFonts w:hint="eastAsia" w:ascii="仿宋_GB2312" w:hAnsi="宋体" w:eastAsia="仿宋_GB2312" w:cs="仿宋_GB2312"/>
                <w:i w:val="0"/>
                <w:iCs w:val="0"/>
                <w:color w:val="000000"/>
                <w:kern w:val="0"/>
                <w:sz w:val="32"/>
                <w:szCs w:val="32"/>
                <w:u w:val="none"/>
                <w:lang w:val="en-US" w:eastAsia="zh-CN" w:bidi="ar"/>
              </w:rPr>
              <w:t>沟槽卡箍</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32"/>
                <w:szCs w:val="32"/>
                <w:u w:val="none"/>
              </w:rPr>
            </w:pPr>
            <w:r>
              <w:rPr>
                <w:rFonts w:hint="default" w:ascii="仿宋_GB2312" w:hAnsi="宋体" w:eastAsia="仿宋_GB2312" w:cs="仿宋_GB2312"/>
                <w:i w:val="0"/>
                <w:iCs w:val="0"/>
                <w:color w:val="000000"/>
                <w:sz w:val="32"/>
                <w:szCs w:val="32"/>
                <w:u w:val="none"/>
              </w:rPr>
              <w:t>DN100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32"/>
                <w:szCs w:val="32"/>
                <w:u w:val="none"/>
                <w:lang w:val="en-US" w:eastAsia="zh-CN" w:bidi="ar"/>
              </w:rPr>
            </w:pPr>
            <w:r>
              <w:rPr>
                <w:rFonts w:hint="default" w:ascii="仿宋_GB2312" w:hAnsi="宋体" w:eastAsia="仿宋_GB2312" w:cs="仿宋_GB2312"/>
                <w:i w:val="0"/>
                <w:iCs w:val="0"/>
                <w:color w:val="000000"/>
                <w:kern w:val="0"/>
                <w:sz w:val="32"/>
                <w:szCs w:val="32"/>
                <w:u w:val="none"/>
                <w:lang w:val="en-US" w:eastAsia="zh-CN" w:bidi="ar"/>
              </w:rPr>
              <w:t>个</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32"/>
                <w:szCs w:val="32"/>
                <w:u w:val="none"/>
                <w:lang w:val="en-US" w:eastAsia="zh-CN" w:bidi="ar"/>
              </w:rPr>
            </w:pPr>
            <w:r>
              <w:rPr>
                <w:rFonts w:hint="eastAsia" w:ascii="仿宋_GB2312" w:hAnsi="宋体" w:eastAsia="仿宋_GB2312" w:cs="仿宋_GB2312"/>
                <w:i w:val="0"/>
                <w:iCs w:val="0"/>
                <w:color w:val="000000"/>
                <w:kern w:val="0"/>
                <w:sz w:val="32"/>
                <w:szCs w:val="32"/>
                <w:u w:val="none"/>
                <w:lang w:val="en-US" w:eastAsia="zh-CN" w:bidi="ar"/>
              </w:rPr>
              <w:t>10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32"/>
                <w:szCs w:val="32"/>
                <w:u w:val="none"/>
                <w:lang w:val="en-US" w:eastAsia="zh-CN" w:bidi="ar"/>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32"/>
                <w:szCs w:val="32"/>
                <w:u w:val="none"/>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32"/>
                <w:szCs w:val="32"/>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abs>
                <w:tab w:val="left" w:pos="392"/>
              </w:tabs>
              <w:jc w:val="left"/>
              <w:textAlignment w:val="center"/>
              <w:rPr>
                <w:rFonts w:hint="eastAsia" w:ascii="仿宋_GB2312" w:hAnsi="宋体" w:eastAsia="仿宋_GB2312" w:cs="仿宋_GB2312"/>
                <w:i w:val="0"/>
                <w:iCs w:val="0"/>
                <w:color w:val="000000"/>
                <w:kern w:val="0"/>
                <w:sz w:val="32"/>
                <w:szCs w:val="32"/>
                <w:u w:val="none"/>
                <w:lang w:val="en-US" w:eastAsia="zh-CN" w:bidi="ar"/>
              </w:rPr>
            </w:pPr>
            <w:r>
              <w:rPr>
                <w:rFonts w:hint="eastAsia" w:ascii="仿宋_GB2312" w:hAnsi="宋体" w:eastAsia="仿宋_GB2312" w:cs="仿宋_GB2312"/>
                <w:i w:val="0"/>
                <w:iCs w:val="0"/>
                <w:color w:val="000000"/>
                <w:kern w:val="0"/>
                <w:sz w:val="32"/>
                <w:szCs w:val="32"/>
                <w:u w:val="none"/>
                <w:lang w:val="en-US" w:eastAsia="zh-CN" w:bidi="ar"/>
              </w:rPr>
              <w:t>三通</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32"/>
                <w:szCs w:val="32"/>
                <w:u w:val="none"/>
              </w:rPr>
            </w:pPr>
            <w:r>
              <w:rPr>
                <w:rFonts w:hint="default" w:ascii="仿宋_GB2312" w:hAnsi="宋体" w:eastAsia="仿宋_GB2312" w:cs="仿宋_GB2312"/>
                <w:i w:val="0"/>
                <w:iCs w:val="0"/>
                <w:color w:val="000000"/>
                <w:sz w:val="32"/>
                <w:szCs w:val="32"/>
                <w:u w:val="none"/>
              </w:rPr>
              <w:t>DN100*80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32"/>
                <w:szCs w:val="32"/>
                <w:u w:val="none"/>
                <w:lang w:val="en-US" w:eastAsia="zh-CN" w:bidi="ar"/>
              </w:rPr>
            </w:pPr>
            <w:r>
              <w:rPr>
                <w:rFonts w:hint="default" w:ascii="仿宋_GB2312" w:hAnsi="宋体" w:eastAsia="仿宋_GB2312" w:cs="仿宋_GB2312"/>
                <w:i w:val="0"/>
                <w:iCs w:val="0"/>
                <w:color w:val="000000"/>
                <w:kern w:val="0"/>
                <w:sz w:val="32"/>
                <w:szCs w:val="32"/>
                <w:u w:val="none"/>
                <w:lang w:val="en-US" w:eastAsia="zh-CN" w:bidi="ar"/>
              </w:rPr>
              <w:t>个</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32"/>
                <w:szCs w:val="32"/>
                <w:u w:val="none"/>
                <w:lang w:val="en-US" w:eastAsia="zh-CN" w:bidi="ar"/>
              </w:rPr>
            </w:pPr>
            <w:r>
              <w:rPr>
                <w:rFonts w:hint="eastAsia" w:ascii="仿宋_GB2312" w:hAnsi="宋体" w:eastAsia="仿宋_GB2312" w:cs="仿宋_GB2312"/>
                <w:i w:val="0"/>
                <w:iCs w:val="0"/>
                <w:color w:val="000000"/>
                <w:kern w:val="0"/>
                <w:sz w:val="32"/>
                <w:szCs w:val="32"/>
                <w:u w:val="none"/>
                <w:lang w:val="en-US" w:eastAsia="zh-CN" w:bidi="ar"/>
              </w:rPr>
              <w:t>1</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32"/>
                <w:szCs w:val="32"/>
                <w:u w:val="none"/>
                <w:lang w:val="en-US" w:eastAsia="zh-CN" w:bidi="ar"/>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32"/>
                <w:szCs w:val="32"/>
                <w:u w:val="none"/>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32"/>
                <w:szCs w:val="32"/>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abs>
                <w:tab w:val="left" w:pos="392"/>
              </w:tabs>
              <w:jc w:val="left"/>
              <w:textAlignment w:val="center"/>
              <w:rPr>
                <w:rFonts w:hint="eastAsia" w:ascii="仿宋_GB2312" w:hAnsi="宋体" w:eastAsia="仿宋_GB2312" w:cs="仿宋_GB2312"/>
                <w:i w:val="0"/>
                <w:iCs w:val="0"/>
                <w:color w:val="000000"/>
                <w:kern w:val="0"/>
                <w:sz w:val="32"/>
                <w:szCs w:val="32"/>
                <w:u w:val="none"/>
                <w:lang w:val="en-US" w:eastAsia="zh-CN" w:bidi="ar"/>
              </w:rPr>
            </w:pPr>
            <w:r>
              <w:rPr>
                <w:rFonts w:hint="eastAsia" w:ascii="仿宋_GB2312" w:hAnsi="宋体" w:eastAsia="仿宋_GB2312" w:cs="仿宋_GB2312"/>
                <w:i w:val="0"/>
                <w:iCs w:val="0"/>
                <w:color w:val="000000"/>
                <w:kern w:val="0"/>
                <w:sz w:val="32"/>
                <w:szCs w:val="32"/>
                <w:u w:val="none"/>
                <w:lang w:val="en-US" w:eastAsia="zh-CN" w:bidi="ar"/>
              </w:rPr>
              <w:t>弯头</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32"/>
                <w:szCs w:val="32"/>
                <w:u w:val="none"/>
              </w:rPr>
            </w:pPr>
            <w:r>
              <w:rPr>
                <w:rFonts w:hint="default" w:ascii="仿宋_GB2312" w:hAnsi="宋体" w:eastAsia="仿宋_GB2312" w:cs="仿宋_GB2312"/>
                <w:i w:val="0"/>
                <w:iCs w:val="0"/>
                <w:color w:val="000000"/>
                <w:sz w:val="32"/>
                <w:szCs w:val="32"/>
                <w:u w:val="none"/>
              </w:rPr>
              <w:t>DN80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32"/>
                <w:szCs w:val="32"/>
                <w:u w:val="none"/>
                <w:lang w:val="en-US" w:eastAsia="zh-CN" w:bidi="ar"/>
              </w:rPr>
            </w:pPr>
            <w:r>
              <w:rPr>
                <w:rFonts w:hint="default" w:ascii="仿宋_GB2312" w:hAnsi="宋体" w:eastAsia="仿宋_GB2312" w:cs="仿宋_GB2312"/>
                <w:i w:val="0"/>
                <w:iCs w:val="0"/>
                <w:color w:val="000000"/>
                <w:kern w:val="0"/>
                <w:sz w:val="32"/>
                <w:szCs w:val="32"/>
                <w:u w:val="none"/>
                <w:lang w:val="en-US" w:eastAsia="zh-CN" w:bidi="ar"/>
              </w:rPr>
              <w:t>个</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32"/>
                <w:szCs w:val="32"/>
                <w:u w:val="none"/>
                <w:lang w:val="en-US" w:eastAsia="zh-CN" w:bidi="ar"/>
              </w:rPr>
            </w:pPr>
            <w:r>
              <w:rPr>
                <w:rFonts w:hint="eastAsia" w:ascii="仿宋_GB2312" w:hAnsi="宋体" w:eastAsia="仿宋_GB2312" w:cs="仿宋_GB2312"/>
                <w:i w:val="0"/>
                <w:iCs w:val="0"/>
                <w:color w:val="000000"/>
                <w:kern w:val="0"/>
                <w:sz w:val="32"/>
                <w:szCs w:val="32"/>
                <w:u w:val="none"/>
                <w:lang w:val="en-US" w:eastAsia="zh-CN" w:bidi="ar"/>
              </w:rPr>
              <w:t>1</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32"/>
                <w:szCs w:val="32"/>
                <w:u w:val="none"/>
                <w:lang w:val="en-US" w:eastAsia="zh-CN" w:bidi="ar"/>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32"/>
                <w:szCs w:val="32"/>
                <w:u w:val="none"/>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32"/>
                <w:szCs w:val="32"/>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abs>
                <w:tab w:val="left" w:pos="392"/>
              </w:tabs>
              <w:jc w:val="left"/>
              <w:textAlignment w:val="center"/>
              <w:rPr>
                <w:rFonts w:hint="eastAsia" w:ascii="仿宋_GB2312" w:hAnsi="宋体" w:eastAsia="仿宋_GB2312" w:cs="仿宋_GB2312"/>
                <w:i w:val="0"/>
                <w:iCs w:val="0"/>
                <w:color w:val="000000"/>
                <w:kern w:val="0"/>
                <w:sz w:val="32"/>
                <w:szCs w:val="32"/>
                <w:u w:val="none"/>
                <w:lang w:val="en-US" w:eastAsia="zh-CN" w:bidi="ar"/>
              </w:rPr>
            </w:pPr>
            <w:r>
              <w:rPr>
                <w:rFonts w:hint="eastAsia" w:ascii="仿宋_GB2312" w:hAnsi="宋体" w:eastAsia="仿宋_GB2312" w:cs="仿宋_GB2312"/>
                <w:i w:val="0"/>
                <w:iCs w:val="0"/>
                <w:color w:val="000000"/>
                <w:kern w:val="0"/>
                <w:sz w:val="32"/>
                <w:szCs w:val="32"/>
                <w:u w:val="none"/>
                <w:lang w:val="en-US" w:eastAsia="zh-CN" w:bidi="ar"/>
              </w:rPr>
              <w:t>沟槽卡箍</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32"/>
                <w:szCs w:val="32"/>
                <w:u w:val="none"/>
              </w:rPr>
            </w:pPr>
            <w:r>
              <w:rPr>
                <w:rFonts w:hint="default" w:ascii="仿宋_GB2312" w:hAnsi="宋体" w:eastAsia="仿宋_GB2312" w:cs="仿宋_GB2312"/>
                <w:i w:val="0"/>
                <w:iCs w:val="0"/>
                <w:color w:val="000000"/>
                <w:sz w:val="32"/>
                <w:szCs w:val="32"/>
                <w:u w:val="none"/>
              </w:rPr>
              <w:t>DN80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32"/>
                <w:szCs w:val="32"/>
                <w:u w:val="none"/>
                <w:lang w:val="en-US" w:eastAsia="zh-CN" w:bidi="ar"/>
              </w:rPr>
            </w:pPr>
            <w:r>
              <w:rPr>
                <w:rFonts w:hint="default" w:ascii="仿宋_GB2312" w:hAnsi="宋体" w:eastAsia="仿宋_GB2312" w:cs="仿宋_GB2312"/>
                <w:i w:val="0"/>
                <w:iCs w:val="0"/>
                <w:color w:val="000000"/>
                <w:kern w:val="0"/>
                <w:sz w:val="32"/>
                <w:szCs w:val="32"/>
                <w:u w:val="none"/>
                <w:lang w:val="en-US" w:eastAsia="zh-CN" w:bidi="ar"/>
              </w:rPr>
              <w:t>个</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32"/>
                <w:szCs w:val="32"/>
                <w:u w:val="none"/>
                <w:lang w:val="en-US" w:eastAsia="zh-CN" w:bidi="ar"/>
              </w:rPr>
            </w:pPr>
            <w:r>
              <w:rPr>
                <w:rFonts w:hint="eastAsia" w:ascii="仿宋_GB2312" w:hAnsi="宋体" w:eastAsia="仿宋_GB2312" w:cs="仿宋_GB2312"/>
                <w:i w:val="0"/>
                <w:iCs w:val="0"/>
                <w:color w:val="000000"/>
                <w:kern w:val="0"/>
                <w:sz w:val="32"/>
                <w:szCs w:val="32"/>
                <w:u w:val="none"/>
                <w:lang w:val="en-US" w:eastAsia="zh-CN" w:bidi="ar"/>
              </w:rPr>
              <w:t>6</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32"/>
                <w:szCs w:val="32"/>
                <w:u w:val="none"/>
                <w:lang w:val="en-US" w:eastAsia="zh-CN" w:bidi="ar"/>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32"/>
                <w:szCs w:val="32"/>
                <w:u w:val="none"/>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32"/>
                <w:szCs w:val="32"/>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abs>
                <w:tab w:val="left" w:pos="392"/>
              </w:tabs>
              <w:jc w:val="left"/>
              <w:textAlignment w:val="center"/>
              <w:rPr>
                <w:rFonts w:hint="eastAsia" w:ascii="仿宋_GB2312" w:hAnsi="宋体" w:eastAsia="仿宋_GB2312" w:cs="仿宋_GB2312"/>
                <w:i w:val="0"/>
                <w:iCs w:val="0"/>
                <w:color w:val="000000"/>
                <w:kern w:val="0"/>
                <w:sz w:val="32"/>
                <w:szCs w:val="32"/>
                <w:u w:val="none"/>
                <w:lang w:val="en-US" w:eastAsia="zh-CN" w:bidi="ar"/>
              </w:rPr>
            </w:pPr>
            <w:r>
              <w:rPr>
                <w:rFonts w:hint="eastAsia" w:ascii="仿宋_GB2312" w:hAnsi="宋体" w:eastAsia="仿宋_GB2312" w:cs="仿宋_GB2312"/>
                <w:i w:val="0"/>
                <w:iCs w:val="0"/>
                <w:color w:val="000000"/>
                <w:kern w:val="0"/>
                <w:sz w:val="32"/>
                <w:szCs w:val="32"/>
                <w:u w:val="none"/>
                <w:lang w:val="en-US" w:eastAsia="zh-CN" w:bidi="ar"/>
              </w:rPr>
              <w:t>人工</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32"/>
                <w:szCs w:val="32"/>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32"/>
                <w:szCs w:val="32"/>
                <w:u w:val="none"/>
                <w:lang w:val="en-US" w:eastAsia="zh-CN" w:bidi="ar"/>
              </w:rPr>
            </w:pPr>
            <w:r>
              <w:rPr>
                <w:rFonts w:hint="default" w:ascii="仿宋_GB2312" w:hAnsi="宋体" w:eastAsia="仿宋_GB2312" w:cs="仿宋_GB2312"/>
                <w:i w:val="0"/>
                <w:iCs w:val="0"/>
                <w:color w:val="000000"/>
                <w:kern w:val="0"/>
                <w:sz w:val="32"/>
                <w:szCs w:val="32"/>
                <w:u w:val="none"/>
                <w:lang w:val="en-US" w:eastAsia="zh-CN" w:bidi="ar"/>
              </w:rPr>
              <w:t>个</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32"/>
                <w:szCs w:val="32"/>
                <w:u w:val="none"/>
                <w:lang w:val="en-US" w:eastAsia="zh-CN" w:bidi="ar"/>
              </w:rPr>
            </w:pPr>
            <w:r>
              <w:rPr>
                <w:rFonts w:hint="eastAsia" w:ascii="仿宋_GB2312" w:hAnsi="宋体" w:eastAsia="仿宋_GB2312" w:cs="仿宋_GB2312"/>
                <w:i w:val="0"/>
                <w:iCs w:val="0"/>
                <w:color w:val="000000"/>
                <w:kern w:val="0"/>
                <w:sz w:val="32"/>
                <w:szCs w:val="32"/>
                <w:u w:val="none"/>
                <w:lang w:val="en-US" w:eastAsia="zh-CN" w:bidi="ar"/>
              </w:rPr>
              <w:t>6</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32"/>
                <w:szCs w:val="32"/>
                <w:u w:val="none"/>
              </w:rPr>
            </w:pPr>
          </w:p>
        </w:tc>
      </w:tr>
    </w:tbl>
    <w:p>
      <w:pPr>
        <w:numPr>
          <w:ilvl w:val="0"/>
          <w:numId w:val="0"/>
        </w:numPr>
        <w:rPr>
          <w:rFonts w:hint="default"/>
          <w:lang w:val="en-US" w:eastAsia="zh-CN"/>
        </w:rPr>
      </w:pPr>
    </w:p>
    <w:p>
      <w:pPr>
        <w:pStyle w:val="9"/>
        <w:rPr>
          <w:rFonts w:hint="default"/>
          <w:lang w:val="en-US" w:eastAsia="zh-CN"/>
        </w:rPr>
      </w:pP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right="0" w:firstLine="560" w:firstLineChars="200"/>
        <w:jc w:val="left"/>
        <w:textAlignment w:val="auto"/>
        <w:rPr>
          <w:rFonts w:hint="eastAsia" w:ascii="宋体" w:hAnsi="宋体" w:eastAsia="宋体" w:cs="宋体"/>
          <w:color w:val="auto"/>
          <w:kern w:val="2"/>
          <w:sz w:val="28"/>
          <w:szCs w:val="28"/>
          <w:lang w:val="en-US" w:eastAsia="zh-CN" w:bidi="ar-SA"/>
        </w:rPr>
      </w:pPr>
    </w:p>
    <w:p>
      <w:pPr>
        <w:rPr>
          <w:rFonts w:hint="eastAsia" w:ascii="宋体" w:hAnsi="宋体"/>
          <w:b/>
          <w:bCs/>
          <w:color w:val="auto"/>
          <w:sz w:val="36"/>
          <w:szCs w:val="36"/>
          <w:highlight w:val="none"/>
          <w:lang w:eastAsia="zh-CN"/>
        </w:rPr>
      </w:pPr>
      <w:r>
        <w:rPr>
          <w:rFonts w:hint="eastAsia" w:ascii="宋体" w:hAnsi="宋体"/>
          <w:b/>
          <w:bCs/>
          <w:color w:val="auto"/>
          <w:sz w:val="36"/>
          <w:szCs w:val="36"/>
          <w:highlight w:val="none"/>
          <w:lang w:eastAsia="zh-CN"/>
        </w:rPr>
        <w:br w:type="page"/>
      </w:r>
    </w:p>
    <w:p>
      <w:pPr>
        <w:pStyle w:val="26"/>
        <w:jc w:val="center"/>
        <w:rPr>
          <w:rFonts w:ascii="宋体"/>
          <w:color w:val="auto"/>
          <w:sz w:val="21"/>
          <w:szCs w:val="21"/>
          <w:highlight w:val="none"/>
          <w:shd w:val="clear" w:color="auto" w:fill="FFFFFF"/>
          <w:lang w:eastAsia="zh-CN"/>
        </w:rPr>
      </w:pPr>
      <w:r>
        <w:rPr>
          <w:rFonts w:hint="eastAsia" w:ascii="宋体" w:hAnsi="宋体"/>
          <w:b/>
          <w:bCs/>
          <w:color w:val="auto"/>
          <w:sz w:val="36"/>
          <w:szCs w:val="36"/>
          <w:highlight w:val="none"/>
          <w:lang w:eastAsia="zh-CN"/>
        </w:rPr>
        <w:t>第五部分</w:t>
      </w:r>
      <w:r>
        <w:rPr>
          <w:rFonts w:hint="eastAsia" w:ascii="宋体" w:hAnsi="宋体"/>
          <w:b/>
          <w:bCs/>
          <w:color w:val="auto"/>
          <w:sz w:val="36"/>
          <w:szCs w:val="36"/>
          <w:highlight w:val="none"/>
        </w:rPr>
        <w:t>合同</w:t>
      </w:r>
      <w:r>
        <w:rPr>
          <w:rFonts w:hint="eastAsia" w:ascii="宋体" w:hAnsi="宋体"/>
          <w:b/>
          <w:bCs/>
          <w:color w:val="auto"/>
          <w:sz w:val="36"/>
          <w:szCs w:val="36"/>
          <w:highlight w:val="none"/>
          <w:lang w:eastAsia="zh-CN"/>
        </w:rPr>
        <w:t>（样本）</w:t>
      </w:r>
    </w:p>
    <w:p>
      <w:pPr>
        <w:numPr>
          <w:ilvl w:val="0"/>
          <w:numId w:val="0"/>
        </w:numPr>
        <w:spacing w:line="360" w:lineRule="auto"/>
        <w:jc w:val="center"/>
        <w:rPr>
          <w:rFonts w:ascii="宋体"/>
          <w:color w:val="auto"/>
          <w:sz w:val="24"/>
          <w:highlight w:val="none"/>
          <w:lang w:eastAsia="zh-CN"/>
        </w:rPr>
      </w:pPr>
      <w:r>
        <w:rPr>
          <w:rFonts w:hint="eastAsia" w:ascii="宋体" w:hAnsi="宋体"/>
          <w:color w:val="auto"/>
          <w:sz w:val="24"/>
          <w:highlight w:val="none"/>
          <w:lang w:eastAsia="zh-CN"/>
        </w:rPr>
        <w:t>（仅限参考，具体以签订为准）</w:t>
      </w:r>
    </w:p>
    <w:p>
      <w:pPr>
        <w:widowControl/>
        <w:shd w:val="clear" w:color="auto" w:fill="FFFFFF"/>
        <w:spacing w:before="100" w:beforeAutospacing="1" w:after="100" w:afterAutospacing="1" w:line="500" w:lineRule="exact"/>
        <w:jc w:val="center"/>
        <w:outlineLvl w:val="1"/>
        <w:rPr>
          <w:rFonts w:ascii="仿宋" w:hAnsi="仿宋" w:eastAsia="仿宋" w:cs="Segoe UI"/>
          <w:b/>
          <w:bCs/>
          <w:color w:val="auto"/>
          <w:kern w:val="0"/>
          <w:sz w:val="28"/>
          <w:szCs w:val="28"/>
          <w:highlight w:val="none"/>
        </w:rPr>
      </w:pPr>
      <w:r>
        <w:rPr>
          <w:rFonts w:ascii="仿宋" w:hAnsi="仿宋" w:eastAsia="仿宋" w:cs="Segoe UI"/>
          <w:b/>
          <w:bCs/>
          <w:color w:val="auto"/>
          <w:kern w:val="0"/>
          <w:sz w:val="28"/>
          <w:szCs w:val="28"/>
          <w:highlight w:val="none"/>
        </w:rPr>
        <w:t>政府采购合同</w:t>
      </w:r>
    </w:p>
    <w:p>
      <w:pPr>
        <w:widowControl/>
        <w:shd w:val="clear" w:color="auto" w:fill="FFFFFF"/>
        <w:spacing w:line="500" w:lineRule="exact"/>
        <w:jc w:val="left"/>
        <w:rPr>
          <w:rFonts w:ascii="仿宋" w:hAnsi="仿宋" w:eastAsia="仿宋" w:cs="Segoe UI"/>
          <w:color w:val="auto"/>
          <w:kern w:val="0"/>
          <w:sz w:val="28"/>
          <w:szCs w:val="28"/>
          <w:highlight w:val="none"/>
        </w:rPr>
      </w:pPr>
      <w:r>
        <w:rPr>
          <w:rFonts w:ascii="仿宋" w:hAnsi="仿宋" w:eastAsia="仿宋" w:cs="Segoe UI"/>
          <w:color w:val="auto"/>
          <w:kern w:val="0"/>
          <w:sz w:val="28"/>
          <w:szCs w:val="28"/>
          <w:highlight w:val="none"/>
        </w:rPr>
        <w:t>政府采购合同编号：</w:t>
      </w:r>
    </w:p>
    <w:p>
      <w:pPr>
        <w:widowControl/>
        <w:shd w:val="clear" w:color="auto" w:fill="FFFFFF"/>
        <w:spacing w:line="500" w:lineRule="exact"/>
        <w:jc w:val="left"/>
        <w:rPr>
          <w:rFonts w:ascii="仿宋" w:hAnsi="仿宋" w:eastAsia="仿宋" w:cs="Segoe UI"/>
          <w:color w:val="auto"/>
          <w:kern w:val="0"/>
          <w:sz w:val="28"/>
          <w:szCs w:val="28"/>
          <w:highlight w:val="none"/>
        </w:rPr>
      </w:pPr>
      <w:r>
        <w:rPr>
          <w:rFonts w:ascii="仿宋" w:hAnsi="仿宋" w:eastAsia="仿宋" w:cs="Segoe UI"/>
          <w:color w:val="auto"/>
          <w:kern w:val="0"/>
          <w:sz w:val="28"/>
          <w:szCs w:val="28"/>
          <w:highlight w:val="none"/>
        </w:rPr>
        <w:t>签订地点：</w:t>
      </w:r>
    </w:p>
    <w:p>
      <w:pPr>
        <w:widowControl/>
        <w:shd w:val="clear" w:color="auto" w:fill="FFFFFF"/>
        <w:spacing w:line="500" w:lineRule="exact"/>
        <w:jc w:val="left"/>
        <w:rPr>
          <w:rFonts w:ascii="仿宋" w:hAnsi="仿宋" w:eastAsia="仿宋" w:cs="Segoe UI"/>
          <w:color w:val="auto"/>
          <w:kern w:val="0"/>
          <w:sz w:val="28"/>
          <w:szCs w:val="28"/>
          <w:highlight w:val="none"/>
        </w:rPr>
      </w:pPr>
      <w:r>
        <w:rPr>
          <w:rFonts w:ascii="Segoe UI" w:hAnsi="Segoe UI" w:eastAsia="仿宋" w:cs="Segoe UI"/>
          <w:color w:val="auto"/>
          <w:kern w:val="0"/>
          <w:sz w:val="28"/>
          <w:szCs w:val="28"/>
          <w:highlight w:val="none"/>
        </w:rPr>
        <w:t> </w:t>
      </w:r>
    </w:p>
    <w:p>
      <w:pPr>
        <w:widowControl/>
        <w:shd w:val="clear" w:color="auto" w:fill="FFFFFF"/>
        <w:spacing w:line="500" w:lineRule="exact"/>
        <w:jc w:val="left"/>
        <w:rPr>
          <w:rFonts w:ascii="仿宋" w:hAnsi="仿宋" w:eastAsia="仿宋" w:cs="Segoe UI"/>
          <w:color w:val="auto"/>
          <w:kern w:val="0"/>
          <w:sz w:val="28"/>
          <w:szCs w:val="28"/>
          <w:highlight w:val="none"/>
        </w:rPr>
      </w:pPr>
      <w:r>
        <w:rPr>
          <w:rFonts w:ascii="仿宋" w:hAnsi="仿宋" w:eastAsia="仿宋" w:cs="Segoe UI"/>
          <w:color w:val="auto"/>
          <w:kern w:val="0"/>
          <w:sz w:val="28"/>
          <w:szCs w:val="28"/>
          <w:highlight w:val="none"/>
          <w:u w:val="single"/>
        </w:rPr>
        <w:t>（需方名称）</w:t>
      </w:r>
      <w:r>
        <w:rPr>
          <w:rFonts w:ascii="Segoe UI" w:hAnsi="Segoe UI" w:eastAsia="仿宋" w:cs="Segoe UI"/>
          <w:color w:val="auto"/>
          <w:kern w:val="0"/>
          <w:sz w:val="28"/>
          <w:szCs w:val="28"/>
          <w:highlight w:val="none"/>
        </w:rPr>
        <w:t> </w:t>
      </w:r>
      <w:r>
        <w:rPr>
          <w:rFonts w:ascii="仿宋" w:hAnsi="仿宋" w:eastAsia="仿宋" w:cs="Segoe UI"/>
          <w:color w:val="auto"/>
          <w:kern w:val="0"/>
          <w:sz w:val="28"/>
          <w:szCs w:val="28"/>
          <w:highlight w:val="none"/>
        </w:rPr>
        <w:t>（以下简称需方）和</w:t>
      </w:r>
      <w:r>
        <w:rPr>
          <w:rFonts w:ascii="仿宋" w:hAnsi="仿宋" w:eastAsia="仿宋" w:cs="Segoe UI"/>
          <w:color w:val="auto"/>
          <w:kern w:val="0"/>
          <w:sz w:val="28"/>
          <w:szCs w:val="28"/>
          <w:highlight w:val="none"/>
          <w:u w:val="single"/>
        </w:rPr>
        <w:t>（供方名称）</w:t>
      </w:r>
      <w:r>
        <w:rPr>
          <w:rFonts w:ascii="仿宋" w:hAnsi="仿宋" w:eastAsia="仿宋" w:cs="Segoe UI"/>
          <w:color w:val="auto"/>
          <w:kern w:val="0"/>
          <w:sz w:val="28"/>
          <w:szCs w:val="28"/>
          <w:highlight w:val="none"/>
        </w:rPr>
        <w:t>（以下简称供方）根据《中华人民共和国</w:t>
      </w:r>
      <w:r>
        <w:rPr>
          <w:rFonts w:hint="eastAsia" w:ascii="仿宋" w:hAnsi="仿宋" w:eastAsia="仿宋" w:cs="Segoe UI"/>
          <w:color w:val="auto"/>
          <w:kern w:val="0"/>
          <w:sz w:val="28"/>
          <w:szCs w:val="28"/>
          <w:highlight w:val="none"/>
        </w:rPr>
        <w:t>民法典</w:t>
      </w:r>
      <w:r>
        <w:rPr>
          <w:rFonts w:ascii="仿宋" w:hAnsi="仿宋" w:eastAsia="仿宋" w:cs="Segoe UI"/>
          <w:color w:val="auto"/>
          <w:kern w:val="0"/>
          <w:sz w:val="28"/>
          <w:szCs w:val="28"/>
          <w:highlight w:val="none"/>
        </w:rPr>
        <w:t>》和有关法律法规，遵循平等、自愿、公平和诚实信用原则，同意按照下面的条款和条件订立本政府采购合同，共同信守。</w:t>
      </w:r>
    </w:p>
    <w:p>
      <w:pPr>
        <w:widowControl/>
        <w:shd w:val="clear" w:color="auto" w:fill="FFFFFF"/>
        <w:spacing w:before="100" w:beforeAutospacing="1" w:after="100" w:afterAutospacing="1" w:line="500" w:lineRule="exact"/>
        <w:jc w:val="left"/>
        <w:outlineLvl w:val="2"/>
        <w:rPr>
          <w:rFonts w:ascii="仿宋" w:hAnsi="仿宋" w:eastAsia="仿宋" w:cs="Segoe UI"/>
          <w:b/>
          <w:bCs/>
          <w:color w:val="auto"/>
          <w:kern w:val="0"/>
          <w:sz w:val="28"/>
          <w:szCs w:val="28"/>
          <w:highlight w:val="none"/>
        </w:rPr>
      </w:pPr>
      <w:bookmarkStart w:id="0" w:name="_label23"/>
      <w:bookmarkEnd w:id="0"/>
      <w:r>
        <w:rPr>
          <w:rFonts w:ascii="仿宋" w:hAnsi="仿宋" w:eastAsia="仿宋" w:cs="Segoe UI"/>
          <w:b/>
          <w:bCs/>
          <w:color w:val="auto"/>
          <w:kern w:val="0"/>
          <w:sz w:val="28"/>
          <w:szCs w:val="28"/>
          <w:highlight w:val="none"/>
        </w:rPr>
        <w:t>一、政府采购合同文件</w:t>
      </w:r>
    </w:p>
    <w:p>
      <w:pPr>
        <w:widowControl/>
        <w:shd w:val="clear" w:color="auto" w:fill="FFFFFF"/>
        <w:spacing w:line="500" w:lineRule="exact"/>
        <w:jc w:val="left"/>
        <w:rPr>
          <w:rFonts w:ascii="仿宋" w:hAnsi="仿宋" w:eastAsia="仿宋" w:cs="Segoe UI"/>
          <w:color w:val="auto"/>
          <w:kern w:val="0"/>
          <w:sz w:val="28"/>
          <w:szCs w:val="28"/>
          <w:highlight w:val="none"/>
        </w:rPr>
      </w:pPr>
      <w:r>
        <w:rPr>
          <w:rFonts w:ascii="仿宋" w:hAnsi="仿宋" w:eastAsia="仿宋" w:cs="Segoe UI"/>
          <w:color w:val="auto"/>
          <w:kern w:val="0"/>
          <w:sz w:val="28"/>
          <w:szCs w:val="28"/>
          <w:highlight w:val="none"/>
        </w:rPr>
        <w:t>本政府采购合同所附下列文件是构成本政府采购合同不可分割的部分：</w:t>
      </w:r>
    </w:p>
    <w:p>
      <w:pPr>
        <w:widowControl/>
        <w:shd w:val="clear" w:color="auto" w:fill="FFFFFF"/>
        <w:spacing w:line="500" w:lineRule="exact"/>
        <w:jc w:val="left"/>
        <w:rPr>
          <w:rFonts w:ascii="仿宋" w:hAnsi="仿宋" w:eastAsia="仿宋" w:cs="Segoe UI"/>
          <w:color w:val="auto"/>
          <w:kern w:val="0"/>
          <w:sz w:val="28"/>
          <w:szCs w:val="28"/>
          <w:highlight w:val="none"/>
        </w:rPr>
      </w:pPr>
      <w:r>
        <w:rPr>
          <w:rFonts w:ascii="仿宋" w:hAnsi="仿宋" w:eastAsia="仿宋" w:cs="Segoe UI"/>
          <w:color w:val="auto"/>
          <w:kern w:val="0"/>
          <w:sz w:val="28"/>
          <w:szCs w:val="28"/>
          <w:highlight w:val="none"/>
        </w:rPr>
        <w:t>1.招标文件（招标文件编号）；</w:t>
      </w:r>
    </w:p>
    <w:p>
      <w:pPr>
        <w:widowControl/>
        <w:shd w:val="clear" w:color="auto" w:fill="FFFFFF"/>
        <w:spacing w:line="500" w:lineRule="exact"/>
        <w:jc w:val="left"/>
        <w:rPr>
          <w:rFonts w:ascii="仿宋" w:hAnsi="仿宋" w:eastAsia="仿宋" w:cs="Segoe UI"/>
          <w:color w:val="auto"/>
          <w:kern w:val="0"/>
          <w:sz w:val="28"/>
          <w:szCs w:val="28"/>
          <w:highlight w:val="none"/>
        </w:rPr>
      </w:pPr>
      <w:r>
        <w:rPr>
          <w:rFonts w:ascii="仿宋" w:hAnsi="仿宋" w:eastAsia="仿宋" w:cs="Segoe UI"/>
          <w:color w:val="auto"/>
          <w:kern w:val="0"/>
          <w:sz w:val="28"/>
          <w:szCs w:val="28"/>
          <w:highlight w:val="none"/>
        </w:rPr>
        <w:t>2.招标文件的更正公告、变更公告；</w:t>
      </w:r>
    </w:p>
    <w:p>
      <w:pPr>
        <w:widowControl/>
        <w:shd w:val="clear" w:color="auto" w:fill="FFFFFF"/>
        <w:spacing w:line="500" w:lineRule="exact"/>
        <w:jc w:val="left"/>
        <w:rPr>
          <w:rFonts w:ascii="仿宋" w:hAnsi="仿宋" w:eastAsia="仿宋" w:cs="Segoe UI"/>
          <w:color w:val="auto"/>
          <w:kern w:val="0"/>
          <w:sz w:val="28"/>
          <w:szCs w:val="28"/>
          <w:highlight w:val="none"/>
        </w:rPr>
      </w:pPr>
      <w:r>
        <w:rPr>
          <w:rFonts w:ascii="仿宋" w:hAnsi="仿宋" w:eastAsia="仿宋" w:cs="Segoe UI"/>
          <w:color w:val="auto"/>
          <w:kern w:val="0"/>
          <w:sz w:val="28"/>
          <w:szCs w:val="28"/>
          <w:highlight w:val="none"/>
        </w:rPr>
        <w:t>3.中标人提交的投标文件；</w:t>
      </w:r>
    </w:p>
    <w:p>
      <w:pPr>
        <w:widowControl/>
        <w:shd w:val="clear" w:color="auto" w:fill="FFFFFF"/>
        <w:spacing w:line="500" w:lineRule="exact"/>
        <w:jc w:val="left"/>
        <w:rPr>
          <w:rFonts w:ascii="仿宋" w:hAnsi="仿宋" w:eastAsia="仿宋" w:cs="Segoe UI"/>
          <w:color w:val="auto"/>
          <w:kern w:val="0"/>
          <w:sz w:val="28"/>
          <w:szCs w:val="28"/>
          <w:highlight w:val="none"/>
        </w:rPr>
      </w:pPr>
      <w:r>
        <w:rPr>
          <w:rFonts w:ascii="仿宋" w:hAnsi="仿宋" w:eastAsia="仿宋" w:cs="Segoe UI"/>
          <w:color w:val="auto"/>
          <w:kern w:val="0"/>
          <w:sz w:val="28"/>
          <w:szCs w:val="28"/>
          <w:highlight w:val="none"/>
        </w:rPr>
        <w:t>4.政府采购合同条款；</w:t>
      </w:r>
    </w:p>
    <w:p>
      <w:pPr>
        <w:widowControl/>
        <w:shd w:val="clear" w:color="auto" w:fill="FFFFFF"/>
        <w:spacing w:line="500" w:lineRule="exact"/>
        <w:jc w:val="left"/>
        <w:rPr>
          <w:rFonts w:ascii="仿宋" w:hAnsi="仿宋" w:eastAsia="仿宋" w:cs="Segoe UI"/>
          <w:color w:val="auto"/>
          <w:kern w:val="0"/>
          <w:sz w:val="28"/>
          <w:szCs w:val="28"/>
          <w:highlight w:val="none"/>
        </w:rPr>
      </w:pPr>
      <w:r>
        <w:rPr>
          <w:rFonts w:ascii="仿宋" w:hAnsi="仿宋" w:eastAsia="仿宋" w:cs="Segoe UI"/>
          <w:color w:val="auto"/>
          <w:kern w:val="0"/>
          <w:sz w:val="28"/>
          <w:szCs w:val="28"/>
          <w:highlight w:val="none"/>
        </w:rPr>
        <w:t>5.中标通知书；</w:t>
      </w:r>
    </w:p>
    <w:p>
      <w:pPr>
        <w:widowControl/>
        <w:shd w:val="clear" w:color="auto" w:fill="FFFFFF"/>
        <w:spacing w:line="500" w:lineRule="exact"/>
        <w:jc w:val="left"/>
        <w:rPr>
          <w:rFonts w:ascii="仿宋" w:hAnsi="仿宋" w:eastAsia="仿宋" w:cs="Segoe UI"/>
          <w:color w:val="auto"/>
          <w:kern w:val="0"/>
          <w:sz w:val="28"/>
          <w:szCs w:val="28"/>
          <w:highlight w:val="none"/>
        </w:rPr>
      </w:pPr>
      <w:r>
        <w:rPr>
          <w:rFonts w:ascii="仿宋" w:hAnsi="仿宋" w:eastAsia="仿宋" w:cs="Segoe UI"/>
          <w:color w:val="auto"/>
          <w:kern w:val="0"/>
          <w:sz w:val="28"/>
          <w:szCs w:val="28"/>
          <w:highlight w:val="none"/>
        </w:rPr>
        <w:t>6.政府采购合同的其它附件。</w:t>
      </w:r>
    </w:p>
    <w:p>
      <w:pPr>
        <w:widowControl/>
        <w:shd w:val="clear" w:color="auto" w:fill="FFFFFF"/>
        <w:spacing w:before="100" w:beforeAutospacing="1" w:after="100" w:afterAutospacing="1" w:line="500" w:lineRule="exact"/>
        <w:jc w:val="left"/>
        <w:outlineLvl w:val="2"/>
        <w:rPr>
          <w:rFonts w:ascii="仿宋" w:hAnsi="仿宋" w:eastAsia="仿宋" w:cs="Segoe UI"/>
          <w:b/>
          <w:bCs/>
          <w:color w:val="auto"/>
          <w:kern w:val="0"/>
          <w:sz w:val="28"/>
          <w:szCs w:val="28"/>
          <w:highlight w:val="none"/>
        </w:rPr>
      </w:pPr>
      <w:bookmarkStart w:id="1" w:name="_label24"/>
      <w:bookmarkEnd w:id="1"/>
      <w:r>
        <w:rPr>
          <w:rFonts w:ascii="仿宋" w:hAnsi="仿宋" w:eastAsia="仿宋" w:cs="Segoe UI"/>
          <w:b/>
          <w:bCs/>
          <w:color w:val="auto"/>
          <w:kern w:val="0"/>
          <w:sz w:val="28"/>
          <w:szCs w:val="28"/>
          <w:highlight w:val="none"/>
        </w:rPr>
        <w:t>二、政府采购合同范围和条件</w:t>
      </w:r>
    </w:p>
    <w:p>
      <w:pPr>
        <w:widowControl/>
        <w:shd w:val="clear" w:color="auto" w:fill="FFFFFF"/>
        <w:spacing w:line="500" w:lineRule="exact"/>
        <w:jc w:val="left"/>
        <w:rPr>
          <w:rFonts w:ascii="仿宋" w:hAnsi="仿宋" w:eastAsia="仿宋" w:cs="Segoe UI"/>
          <w:color w:val="auto"/>
          <w:kern w:val="0"/>
          <w:sz w:val="28"/>
          <w:szCs w:val="28"/>
          <w:highlight w:val="none"/>
        </w:rPr>
      </w:pPr>
      <w:r>
        <w:rPr>
          <w:rFonts w:ascii="仿宋" w:hAnsi="仿宋" w:eastAsia="仿宋" w:cs="Segoe UI"/>
          <w:color w:val="auto"/>
          <w:kern w:val="0"/>
          <w:sz w:val="28"/>
          <w:szCs w:val="28"/>
          <w:highlight w:val="none"/>
        </w:rPr>
        <w:t>本政府采购合同的范围和条件与上述政府采购合同文件的规定相一致。</w:t>
      </w:r>
    </w:p>
    <w:p>
      <w:pPr>
        <w:widowControl/>
        <w:shd w:val="clear" w:color="auto" w:fill="FFFFFF"/>
        <w:spacing w:before="100" w:beforeAutospacing="1" w:after="100" w:afterAutospacing="1" w:line="500" w:lineRule="exact"/>
        <w:jc w:val="left"/>
        <w:outlineLvl w:val="2"/>
        <w:rPr>
          <w:rFonts w:ascii="仿宋" w:hAnsi="仿宋" w:eastAsia="仿宋" w:cs="Segoe UI"/>
          <w:b/>
          <w:bCs/>
          <w:color w:val="auto"/>
          <w:kern w:val="0"/>
          <w:sz w:val="28"/>
          <w:szCs w:val="28"/>
          <w:highlight w:val="none"/>
        </w:rPr>
      </w:pPr>
      <w:bookmarkStart w:id="2" w:name="_label25"/>
      <w:bookmarkEnd w:id="2"/>
      <w:r>
        <w:rPr>
          <w:rFonts w:ascii="仿宋" w:hAnsi="仿宋" w:eastAsia="仿宋" w:cs="Segoe UI"/>
          <w:b/>
          <w:bCs/>
          <w:color w:val="auto"/>
          <w:kern w:val="0"/>
          <w:sz w:val="28"/>
          <w:szCs w:val="28"/>
          <w:highlight w:val="none"/>
        </w:rPr>
        <w:t>三、政府采购合同标的</w:t>
      </w:r>
    </w:p>
    <w:p>
      <w:pPr>
        <w:widowControl/>
        <w:shd w:val="clear" w:color="auto" w:fill="FFFFFF"/>
        <w:spacing w:line="500" w:lineRule="exact"/>
        <w:jc w:val="left"/>
        <w:rPr>
          <w:rFonts w:ascii="仿宋" w:hAnsi="仿宋" w:eastAsia="仿宋" w:cs="Segoe UI"/>
          <w:color w:val="auto"/>
          <w:kern w:val="0"/>
          <w:sz w:val="28"/>
          <w:szCs w:val="28"/>
          <w:highlight w:val="none"/>
        </w:rPr>
      </w:pPr>
      <w:r>
        <w:rPr>
          <w:rFonts w:ascii="仿宋" w:hAnsi="仿宋" w:eastAsia="仿宋" w:cs="Segoe UI"/>
          <w:color w:val="auto"/>
          <w:kern w:val="0"/>
          <w:sz w:val="28"/>
          <w:szCs w:val="28"/>
          <w:highlight w:val="none"/>
        </w:rPr>
        <w:t>本政府采购合同的标的和数量为政府采购合同货物清单（同投标文件中投标产品价格明细表）中所列货物及相关服务。</w:t>
      </w:r>
    </w:p>
    <w:p>
      <w:pPr>
        <w:widowControl/>
        <w:shd w:val="clear" w:color="auto" w:fill="FFFFFF"/>
        <w:spacing w:before="100" w:beforeAutospacing="1" w:after="100" w:afterAutospacing="1" w:line="500" w:lineRule="exact"/>
        <w:jc w:val="left"/>
        <w:outlineLvl w:val="2"/>
        <w:rPr>
          <w:rFonts w:ascii="仿宋" w:hAnsi="仿宋" w:eastAsia="仿宋" w:cs="Segoe UI"/>
          <w:b/>
          <w:bCs/>
          <w:color w:val="auto"/>
          <w:kern w:val="0"/>
          <w:sz w:val="28"/>
          <w:szCs w:val="28"/>
          <w:highlight w:val="none"/>
        </w:rPr>
      </w:pPr>
      <w:bookmarkStart w:id="3" w:name="_label26"/>
      <w:bookmarkEnd w:id="3"/>
      <w:r>
        <w:rPr>
          <w:rFonts w:ascii="仿宋" w:hAnsi="仿宋" w:eastAsia="仿宋" w:cs="Segoe UI"/>
          <w:b/>
          <w:bCs/>
          <w:color w:val="auto"/>
          <w:kern w:val="0"/>
          <w:sz w:val="28"/>
          <w:szCs w:val="28"/>
          <w:highlight w:val="none"/>
        </w:rPr>
        <w:t>四、政府采购合同金额</w:t>
      </w:r>
    </w:p>
    <w:p>
      <w:pPr>
        <w:widowControl/>
        <w:shd w:val="clear" w:color="auto" w:fill="FFFFFF"/>
        <w:spacing w:line="500" w:lineRule="exact"/>
        <w:jc w:val="left"/>
        <w:rPr>
          <w:rFonts w:ascii="仿宋" w:hAnsi="仿宋" w:eastAsia="仿宋" w:cs="Segoe UI"/>
          <w:color w:val="auto"/>
          <w:kern w:val="0"/>
          <w:sz w:val="28"/>
          <w:szCs w:val="28"/>
          <w:highlight w:val="none"/>
        </w:rPr>
      </w:pPr>
      <w:r>
        <w:rPr>
          <w:rFonts w:ascii="仿宋" w:hAnsi="仿宋" w:eastAsia="仿宋" w:cs="Segoe UI"/>
          <w:color w:val="auto"/>
          <w:kern w:val="0"/>
          <w:sz w:val="28"/>
          <w:szCs w:val="28"/>
          <w:highlight w:val="none"/>
        </w:rPr>
        <w:t>根据上述政府采购合同文件要求，政府采购合同的总金额为人民币</w:t>
      </w:r>
      <w:r>
        <w:rPr>
          <w:rFonts w:ascii="仿宋" w:hAnsi="仿宋" w:eastAsia="仿宋" w:cs="Segoe UI"/>
          <w:color w:val="auto"/>
          <w:kern w:val="0"/>
          <w:sz w:val="28"/>
          <w:szCs w:val="28"/>
          <w:highlight w:val="none"/>
          <w:u w:val="single"/>
        </w:rPr>
        <w:t>（大写）</w:t>
      </w:r>
      <w:r>
        <w:rPr>
          <w:rFonts w:ascii="仿宋" w:hAnsi="仿宋" w:eastAsia="仿宋" w:cs="Segoe UI"/>
          <w:color w:val="auto"/>
          <w:kern w:val="0"/>
          <w:sz w:val="28"/>
          <w:szCs w:val="28"/>
          <w:highlight w:val="none"/>
        </w:rPr>
        <w:t>元。[备注]</w:t>
      </w:r>
    </w:p>
    <w:p>
      <w:pPr>
        <w:widowControl/>
        <w:shd w:val="clear" w:color="auto" w:fill="FFFFFF"/>
        <w:spacing w:before="100" w:beforeAutospacing="1" w:after="100" w:afterAutospacing="1" w:line="500" w:lineRule="exact"/>
        <w:jc w:val="left"/>
        <w:outlineLvl w:val="2"/>
        <w:rPr>
          <w:rFonts w:ascii="仿宋" w:hAnsi="仿宋" w:eastAsia="仿宋" w:cs="Segoe UI"/>
          <w:b/>
          <w:bCs/>
          <w:color w:val="auto"/>
          <w:kern w:val="0"/>
          <w:sz w:val="28"/>
          <w:szCs w:val="28"/>
          <w:highlight w:val="none"/>
        </w:rPr>
      </w:pPr>
      <w:bookmarkStart w:id="4" w:name="_label27"/>
      <w:bookmarkEnd w:id="4"/>
      <w:r>
        <w:rPr>
          <w:rFonts w:ascii="仿宋" w:hAnsi="仿宋" w:eastAsia="仿宋" w:cs="Segoe UI"/>
          <w:b/>
          <w:bCs/>
          <w:color w:val="auto"/>
          <w:kern w:val="0"/>
          <w:sz w:val="28"/>
          <w:szCs w:val="28"/>
          <w:highlight w:val="none"/>
        </w:rPr>
        <w:t>五、付款方式及条件</w:t>
      </w:r>
    </w:p>
    <w:p>
      <w:pPr>
        <w:widowControl/>
        <w:shd w:val="clear" w:color="auto" w:fill="FFFFFF"/>
        <w:spacing w:line="500" w:lineRule="exact"/>
        <w:jc w:val="left"/>
        <w:rPr>
          <w:rFonts w:ascii="仿宋" w:hAnsi="仿宋" w:eastAsia="仿宋" w:cs="Segoe UI"/>
          <w:color w:val="auto"/>
          <w:kern w:val="0"/>
          <w:sz w:val="28"/>
          <w:szCs w:val="28"/>
          <w:highlight w:val="none"/>
        </w:rPr>
      </w:pPr>
      <w:r>
        <w:rPr>
          <w:rFonts w:ascii="仿宋" w:hAnsi="仿宋" w:eastAsia="仿宋" w:cs="Segoe UI"/>
          <w:color w:val="auto"/>
          <w:kern w:val="0"/>
          <w:sz w:val="28"/>
          <w:szCs w:val="28"/>
          <w:highlight w:val="none"/>
        </w:rPr>
        <w:t>1.付款时间：</w:t>
      </w:r>
      <w:r>
        <w:rPr>
          <w:rFonts w:ascii="Segoe UI" w:hAnsi="Segoe UI" w:eastAsia="仿宋" w:cs="Segoe UI"/>
          <w:color w:val="auto"/>
          <w:kern w:val="0"/>
          <w:sz w:val="28"/>
          <w:szCs w:val="28"/>
          <w:highlight w:val="none"/>
          <w:u w:val="single"/>
        </w:rPr>
        <w:t> </w:t>
      </w:r>
      <w:r>
        <w:rPr>
          <w:rFonts w:ascii="仿宋" w:hAnsi="仿宋" w:eastAsia="仿宋" w:cs="Segoe UI"/>
          <w:color w:val="auto"/>
          <w:kern w:val="0"/>
          <w:sz w:val="28"/>
          <w:szCs w:val="28"/>
          <w:highlight w:val="none"/>
          <w:u w:val="single"/>
        </w:rPr>
        <w:t xml:space="preserve"> </w:t>
      </w:r>
      <w:r>
        <w:rPr>
          <w:rFonts w:ascii="Segoe UI" w:hAnsi="Segoe UI" w:eastAsia="仿宋" w:cs="Segoe UI"/>
          <w:color w:val="auto"/>
          <w:kern w:val="0"/>
          <w:sz w:val="28"/>
          <w:szCs w:val="28"/>
          <w:highlight w:val="none"/>
          <w:u w:val="single"/>
        </w:rPr>
        <w:t>   </w:t>
      </w:r>
      <w:r>
        <w:rPr>
          <w:rFonts w:ascii="仿宋" w:hAnsi="仿宋" w:eastAsia="仿宋" w:cs="Segoe UI"/>
          <w:color w:val="auto"/>
          <w:kern w:val="0"/>
          <w:sz w:val="28"/>
          <w:szCs w:val="28"/>
          <w:highlight w:val="none"/>
          <w:u w:val="single"/>
        </w:rPr>
        <w:t xml:space="preserve"> </w:t>
      </w:r>
      <w:r>
        <w:rPr>
          <w:rFonts w:ascii="Segoe UI" w:hAnsi="Segoe UI" w:eastAsia="仿宋" w:cs="Segoe UI"/>
          <w:color w:val="auto"/>
          <w:kern w:val="0"/>
          <w:sz w:val="28"/>
          <w:szCs w:val="28"/>
          <w:highlight w:val="none"/>
          <w:u w:val="single"/>
        </w:rPr>
        <w:t>   </w:t>
      </w:r>
      <w:r>
        <w:rPr>
          <w:rFonts w:ascii="仿宋" w:hAnsi="仿宋" w:eastAsia="仿宋" w:cs="Segoe UI"/>
          <w:color w:val="auto"/>
          <w:kern w:val="0"/>
          <w:sz w:val="28"/>
          <w:szCs w:val="28"/>
          <w:highlight w:val="none"/>
          <w:u w:val="single"/>
        </w:rPr>
        <w:t xml:space="preserve"> </w:t>
      </w:r>
      <w:r>
        <w:rPr>
          <w:rFonts w:ascii="Segoe UI" w:hAnsi="Segoe UI" w:eastAsia="仿宋" w:cs="Segoe UI"/>
          <w:color w:val="auto"/>
          <w:kern w:val="0"/>
          <w:sz w:val="28"/>
          <w:szCs w:val="28"/>
          <w:highlight w:val="none"/>
          <w:u w:val="single"/>
        </w:rPr>
        <w:t>   </w:t>
      </w:r>
      <w:r>
        <w:rPr>
          <w:rFonts w:ascii="仿宋" w:hAnsi="仿宋" w:eastAsia="仿宋" w:cs="Segoe UI"/>
          <w:color w:val="auto"/>
          <w:kern w:val="0"/>
          <w:sz w:val="28"/>
          <w:szCs w:val="28"/>
          <w:highlight w:val="none"/>
          <w:u w:val="single"/>
        </w:rPr>
        <w:t xml:space="preserve"> </w:t>
      </w:r>
      <w:r>
        <w:rPr>
          <w:rFonts w:ascii="Segoe UI" w:hAnsi="Segoe UI" w:eastAsia="仿宋" w:cs="Segoe UI"/>
          <w:color w:val="auto"/>
          <w:kern w:val="0"/>
          <w:sz w:val="28"/>
          <w:szCs w:val="28"/>
          <w:highlight w:val="none"/>
          <w:u w:val="single"/>
        </w:rPr>
        <w:t>  </w:t>
      </w:r>
    </w:p>
    <w:p>
      <w:pPr>
        <w:widowControl/>
        <w:shd w:val="clear" w:color="auto" w:fill="FFFFFF"/>
        <w:spacing w:line="500" w:lineRule="exact"/>
        <w:jc w:val="left"/>
        <w:rPr>
          <w:rFonts w:ascii="仿宋" w:hAnsi="仿宋" w:eastAsia="仿宋" w:cs="Segoe UI"/>
          <w:color w:val="auto"/>
          <w:kern w:val="0"/>
          <w:sz w:val="28"/>
          <w:szCs w:val="28"/>
          <w:highlight w:val="none"/>
        </w:rPr>
      </w:pPr>
      <w:r>
        <w:rPr>
          <w:rFonts w:ascii="仿宋" w:hAnsi="仿宋" w:eastAsia="仿宋" w:cs="Segoe UI"/>
          <w:color w:val="auto"/>
          <w:kern w:val="0"/>
          <w:sz w:val="28"/>
          <w:szCs w:val="28"/>
          <w:highlight w:val="none"/>
        </w:rPr>
        <w:t>2.付款方式：</w:t>
      </w:r>
      <w:r>
        <w:rPr>
          <w:rFonts w:ascii="Segoe UI" w:hAnsi="Segoe UI" w:eastAsia="仿宋" w:cs="Segoe UI"/>
          <w:color w:val="auto"/>
          <w:kern w:val="0"/>
          <w:sz w:val="28"/>
          <w:szCs w:val="28"/>
          <w:highlight w:val="none"/>
          <w:u w:val="single"/>
        </w:rPr>
        <w:t> </w:t>
      </w:r>
      <w:r>
        <w:rPr>
          <w:rFonts w:ascii="仿宋" w:hAnsi="仿宋" w:eastAsia="仿宋" w:cs="Segoe UI"/>
          <w:color w:val="auto"/>
          <w:kern w:val="0"/>
          <w:sz w:val="28"/>
          <w:szCs w:val="28"/>
          <w:highlight w:val="none"/>
          <w:u w:val="single"/>
        </w:rPr>
        <w:t xml:space="preserve"> </w:t>
      </w:r>
      <w:r>
        <w:rPr>
          <w:rFonts w:ascii="Segoe UI" w:hAnsi="Segoe UI" w:eastAsia="仿宋" w:cs="Segoe UI"/>
          <w:color w:val="auto"/>
          <w:kern w:val="0"/>
          <w:sz w:val="28"/>
          <w:szCs w:val="28"/>
          <w:highlight w:val="none"/>
          <w:u w:val="single"/>
        </w:rPr>
        <w:t>   </w:t>
      </w:r>
      <w:r>
        <w:rPr>
          <w:rFonts w:ascii="仿宋" w:hAnsi="仿宋" w:eastAsia="仿宋" w:cs="Segoe UI"/>
          <w:color w:val="auto"/>
          <w:kern w:val="0"/>
          <w:sz w:val="28"/>
          <w:szCs w:val="28"/>
          <w:highlight w:val="none"/>
          <w:u w:val="single"/>
        </w:rPr>
        <w:t xml:space="preserve"> </w:t>
      </w:r>
      <w:r>
        <w:rPr>
          <w:rFonts w:ascii="Segoe UI" w:hAnsi="Segoe UI" w:eastAsia="仿宋" w:cs="Segoe UI"/>
          <w:color w:val="auto"/>
          <w:kern w:val="0"/>
          <w:sz w:val="28"/>
          <w:szCs w:val="28"/>
          <w:highlight w:val="none"/>
          <w:u w:val="single"/>
        </w:rPr>
        <w:t>   </w:t>
      </w:r>
      <w:r>
        <w:rPr>
          <w:rFonts w:ascii="仿宋" w:hAnsi="仿宋" w:eastAsia="仿宋" w:cs="Segoe UI"/>
          <w:color w:val="auto"/>
          <w:kern w:val="0"/>
          <w:sz w:val="28"/>
          <w:szCs w:val="28"/>
          <w:highlight w:val="none"/>
          <w:u w:val="single"/>
        </w:rPr>
        <w:t xml:space="preserve"> </w:t>
      </w:r>
      <w:r>
        <w:rPr>
          <w:rFonts w:ascii="Segoe UI" w:hAnsi="Segoe UI" w:eastAsia="仿宋" w:cs="Segoe UI"/>
          <w:color w:val="auto"/>
          <w:kern w:val="0"/>
          <w:sz w:val="28"/>
          <w:szCs w:val="28"/>
          <w:highlight w:val="none"/>
          <w:u w:val="single"/>
        </w:rPr>
        <w:t>   </w:t>
      </w:r>
      <w:r>
        <w:rPr>
          <w:rFonts w:ascii="仿宋" w:hAnsi="仿宋" w:eastAsia="仿宋" w:cs="Segoe UI"/>
          <w:color w:val="auto"/>
          <w:kern w:val="0"/>
          <w:sz w:val="28"/>
          <w:szCs w:val="28"/>
          <w:highlight w:val="none"/>
          <w:u w:val="single"/>
        </w:rPr>
        <w:t xml:space="preserve"> </w:t>
      </w:r>
      <w:r>
        <w:rPr>
          <w:rFonts w:ascii="Segoe UI" w:hAnsi="Segoe UI" w:eastAsia="仿宋" w:cs="Segoe UI"/>
          <w:color w:val="auto"/>
          <w:kern w:val="0"/>
          <w:sz w:val="28"/>
          <w:szCs w:val="28"/>
          <w:highlight w:val="none"/>
          <w:u w:val="single"/>
        </w:rPr>
        <w:t>  </w:t>
      </w:r>
    </w:p>
    <w:p>
      <w:pPr>
        <w:widowControl/>
        <w:shd w:val="clear" w:color="auto" w:fill="FFFFFF"/>
        <w:spacing w:line="500" w:lineRule="exact"/>
        <w:jc w:val="left"/>
        <w:rPr>
          <w:rFonts w:ascii="仿宋" w:hAnsi="仿宋" w:eastAsia="仿宋" w:cs="Segoe UI"/>
          <w:color w:val="auto"/>
          <w:kern w:val="0"/>
          <w:sz w:val="28"/>
          <w:szCs w:val="28"/>
          <w:highlight w:val="none"/>
        </w:rPr>
      </w:pPr>
      <w:r>
        <w:rPr>
          <w:rFonts w:ascii="仿宋" w:hAnsi="仿宋" w:eastAsia="仿宋" w:cs="Segoe UI"/>
          <w:color w:val="auto"/>
          <w:kern w:val="0"/>
          <w:sz w:val="28"/>
          <w:szCs w:val="28"/>
          <w:highlight w:val="none"/>
        </w:rPr>
        <w:t>3.付款条件：</w:t>
      </w:r>
      <w:r>
        <w:rPr>
          <w:rFonts w:ascii="Segoe UI" w:hAnsi="Segoe UI" w:eastAsia="仿宋" w:cs="Segoe UI"/>
          <w:color w:val="auto"/>
          <w:kern w:val="0"/>
          <w:sz w:val="28"/>
          <w:szCs w:val="28"/>
          <w:highlight w:val="none"/>
          <w:u w:val="single"/>
        </w:rPr>
        <w:t> </w:t>
      </w:r>
      <w:r>
        <w:rPr>
          <w:rFonts w:ascii="仿宋" w:hAnsi="仿宋" w:eastAsia="仿宋" w:cs="Segoe UI"/>
          <w:color w:val="auto"/>
          <w:kern w:val="0"/>
          <w:sz w:val="28"/>
          <w:szCs w:val="28"/>
          <w:highlight w:val="none"/>
          <w:u w:val="single"/>
        </w:rPr>
        <w:t xml:space="preserve"> </w:t>
      </w:r>
      <w:r>
        <w:rPr>
          <w:rFonts w:ascii="Segoe UI" w:hAnsi="Segoe UI" w:eastAsia="仿宋" w:cs="Segoe UI"/>
          <w:color w:val="auto"/>
          <w:kern w:val="0"/>
          <w:sz w:val="28"/>
          <w:szCs w:val="28"/>
          <w:highlight w:val="none"/>
          <w:u w:val="single"/>
        </w:rPr>
        <w:t>   </w:t>
      </w:r>
      <w:r>
        <w:rPr>
          <w:rFonts w:ascii="仿宋" w:hAnsi="仿宋" w:eastAsia="仿宋" w:cs="Segoe UI"/>
          <w:color w:val="auto"/>
          <w:kern w:val="0"/>
          <w:sz w:val="28"/>
          <w:szCs w:val="28"/>
          <w:highlight w:val="none"/>
          <w:u w:val="single"/>
        </w:rPr>
        <w:t xml:space="preserve"> </w:t>
      </w:r>
      <w:r>
        <w:rPr>
          <w:rFonts w:ascii="Segoe UI" w:hAnsi="Segoe UI" w:eastAsia="仿宋" w:cs="Segoe UI"/>
          <w:color w:val="auto"/>
          <w:kern w:val="0"/>
          <w:sz w:val="28"/>
          <w:szCs w:val="28"/>
          <w:highlight w:val="none"/>
          <w:u w:val="single"/>
        </w:rPr>
        <w:t>   </w:t>
      </w:r>
      <w:r>
        <w:rPr>
          <w:rFonts w:ascii="仿宋" w:hAnsi="仿宋" w:eastAsia="仿宋" w:cs="Segoe UI"/>
          <w:color w:val="auto"/>
          <w:kern w:val="0"/>
          <w:sz w:val="28"/>
          <w:szCs w:val="28"/>
          <w:highlight w:val="none"/>
          <w:u w:val="single"/>
        </w:rPr>
        <w:t xml:space="preserve"> </w:t>
      </w:r>
      <w:r>
        <w:rPr>
          <w:rFonts w:ascii="Segoe UI" w:hAnsi="Segoe UI" w:eastAsia="仿宋" w:cs="Segoe UI"/>
          <w:color w:val="auto"/>
          <w:kern w:val="0"/>
          <w:sz w:val="28"/>
          <w:szCs w:val="28"/>
          <w:highlight w:val="none"/>
          <w:u w:val="single"/>
        </w:rPr>
        <w:t>   </w:t>
      </w:r>
      <w:r>
        <w:rPr>
          <w:rFonts w:ascii="仿宋" w:hAnsi="仿宋" w:eastAsia="仿宋" w:cs="Segoe UI"/>
          <w:color w:val="auto"/>
          <w:kern w:val="0"/>
          <w:sz w:val="28"/>
          <w:szCs w:val="28"/>
          <w:highlight w:val="none"/>
          <w:u w:val="single"/>
        </w:rPr>
        <w:t xml:space="preserve"> </w:t>
      </w:r>
      <w:r>
        <w:rPr>
          <w:rFonts w:ascii="Segoe UI" w:hAnsi="Segoe UI" w:eastAsia="仿宋" w:cs="Segoe UI"/>
          <w:color w:val="auto"/>
          <w:kern w:val="0"/>
          <w:sz w:val="28"/>
          <w:szCs w:val="28"/>
          <w:highlight w:val="none"/>
          <w:u w:val="single"/>
        </w:rPr>
        <w:t>  </w:t>
      </w:r>
    </w:p>
    <w:p>
      <w:pPr>
        <w:widowControl/>
        <w:shd w:val="clear" w:color="auto" w:fill="FFFFFF"/>
        <w:spacing w:before="100" w:beforeAutospacing="1" w:after="100" w:afterAutospacing="1" w:line="500" w:lineRule="exact"/>
        <w:jc w:val="left"/>
        <w:outlineLvl w:val="2"/>
        <w:rPr>
          <w:rFonts w:ascii="仿宋" w:hAnsi="仿宋" w:eastAsia="仿宋" w:cs="Segoe UI"/>
          <w:b/>
          <w:bCs/>
          <w:color w:val="auto"/>
          <w:kern w:val="0"/>
          <w:sz w:val="28"/>
          <w:szCs w:val="28"/>
          <w:highlight w:val="none"/>
        </w:rPr>
      </w:pPr>
      <w:bookmarkStart w:id="5" w:name="_label28"/>
      <w:bookmarkEnd w:id="5"/>
      <w:r>
        <w:rPr>
          <w:rFonts w:ascii="仿宋" w:hAnsi="仿宋" w:eastAsia="仿宋" w:cs="Segoe UI"/>
          <w:b/>
          <w:bCs/>
          <w:color w:val="auto"/>
          <w:kern w:val="0"/>
          <w:sz w:val="28"/>
          <w:szCs w:val="28"/>
          <w:highlight w:val="none"/>
        </w:rPr>
        <w:t>六、交货时间和交货地点</w:t>
      </w:r>
    </w:p>
    <w:p>
      <w:pPr>
        <w:widowControl/>
        <w:shd w:val="clear" w:color="auto" w:fill="FFFFFF"/>
        <w:spacing w:line="500" w:lineRule="exact"/>
        <w:jc w:val="left"/>
        <w:rPr>
          <w:rFonts w:ascii="仿宋" w:hAnsi="仿宋" w:eastAsia="仿宋" w:cs="Segoe UI"/>
          <w:color w:val="auto"/>
          <w:kern w:val="0"/>
          <w:sz w:val="28"/>
          <w:szCs w:val="28"/>
          <w:highlight w:val="none"/>
        </w:rPr>
      </w:pPr>
      <w:r>
        <w:rPr>
          <w:rFonts w:ascii="仿宋" w:hAnsi="仿宋" w:eastAsia="仿宋" w:cs="Segoe UI"/>
          <w:color w:val="auto"/>
          <w:kern w:val="0"/>
          <w:sz w:val="28"/>
          <w:szCs w:val="28"/>
          <w:highlight w:val="none"/>
        </w:rPr>
        <w:t>1.交货时间：</w:t>
      </w:r>
      <w:r>
        <w:rPr>
          <w:rFonts w:ascii="Segoe UI" w:hAnsi="Segoe UI" w:eastAsia="仿宋" w:cs="Segoe UI"/>
          <w:color w:val="auto"/>
          <w:kern w:val="0"/>
          <w:sz w:val="28"/>
          <w:szCs w:val="28"/>
          <w:highlight w:val="none"/>
          <w:u w:val="single"/>
        </w:rPr>
        <w:t> </w:t>
      </w:r>
      <w:r>
        <w:rPr>
          <w:rFonts w:ascii="仿宋" w:hAnsi="仿宋" w:eastAsia="仿宋" w:cs="Segoe UI"/>
          <w:color w:val="auto"/>
          <w:kern w:val="0"/>
          <w:sz w:val="28"/>
          <w:szCs w:val="28"/>
          <w:highlight w:val="none"/>
          <w:u w:val="single"/>
        </w:rPr>
        <w:t xml:space="preserve"> </w:t>
      </w:r>
      <w:r>
        <w:rPr>
          <w:rFonts w:ascii="Segoe UI" w:hAnsi="Segoe UI" w:eastAsia="仿宋" w:cs="Segoe UI"/>
          <w:color w:val="auto"/>
          <w:kern w:val="0"/>
          <w:sz w:val="28"/>
          <w:szCs w:val="28"/>
          <w:highlight w:val="none"/>
          <w:u w:val="single"/>
        </w:rPr>
        <w:t>   </w:t>
      </w:r>
      <w:r>
        <w:rPr>
          <w:rFonts w:ascii="仿宋" w:hAnsi="仿宋" w:eastAsia="仿宋" w:cs="Segoe UI"/>
          <w:color w:val="auto"/>
          <w:kern w:val="0"/>
          <w:sz w:val="28"/>
          <w:szCs w:val="28"/>
          <w:highlight w:val="none"/>
          <w:u w:val="single"/>
        </w:rPr>
        <w:t xml:space="preserve"> </w:t>
      </w:r>
      <w:r>
        <w:rPr>
          <w:rFonts w:ascii="Segoe UI" w:hAnsi="Segoe UI" w:eastAsia="仿宋" w:cs="Segoe UI"/>
          <w:color w:val="auto"/>
          <w:kern w:val="0"/>
          <w:sz w:val="28"/>
          <w:szCs w:val="28"/>
          <w:highlight w:val="none"/>
          <w:u w:val="single"/>
        </w:rPr>
        <w:t>   </w:t>
      </w:r>
      <w:r>
        <w:rPr>
          <w:rFonts w:ascii="仿宋" w:hAnsi="仿宋" w:eastAsia="仿宋" w:cs="Segoe UI"/>
          <w:color w:val="auto"/>
          <w:kern w:val="0"/>
          <w:sz w:val="28"/>
          <w:szCs w:val="28"/>
          <w:highlight w:val="none"/>
          <w:u w:val="single"/>
        </w:rPr>
        <w:t xml:space="preserve"> </w:t>
      </w:r>
      <w:r>
        <w:rPr>
          <w:rFonts w:ascii="Segoe UI" w:hAnsi="Segoe UI" w:eastAsia="仿宋" w:cs="Segoe UI"/>
          <w:color w:val="auto"/>
          <w:kern w:val="0"/>
          <w:sz w:val="28"/>
          <w:szCs w:val="28"/>
          <w:highlight w:val="none"/>
          <w:u w:val="single"/>
        </w:rPr>
        <w:t>   </w:t>
      </w:r>
      <w:r>
        <w:rPr>
          <w:rFonts w:ascii="仿宋" w:hAnsi="仿宋" w:eastAsia="仿宋" w:cs="Segoe UI"/>
          <w:color w:val="auto"/>
          <w:kern w:val="0"/>
          <w:sz w:val="28"/>
          <w:szCs w:val="28"/>
          <w:highlight w:val="none"/>
          <w:u w:val="single"/>
        </w:rPr>
        <w:t xml:space="preserve"> </w:t>
      </w:r>
      <w:r>
        <w:rPr>
          <w:rFonts w:ascii="Segoe UI" w:hAnsi="Segoe UI" w:eastAsia="仿宋" w:cs="Segoe UI"/>
          <w:color w:val="auto"/>
          <w:kern w:val="0"/>
          <w:sz w:val="28"/>
          <w:szCs w:val="28"/>
          <w:highlight w:val="none"/>
          <w:u w:val="single"/>
        </w:rPr>
        <w:t>  </w:t>
      </w:r>
    </w:p>
    <w:p>
      <w:pPr>
        <w:widowControl/>
        <w:shd w:val="clear" w:color="auto" w:fill="FFFFFF"/>
        <w:spacing w:line="500" w:lineRule="exact"/>
        <w:jc w:val="left"/>
        <w:rPr>
          <w:rFonts w:ascii="仿宋" w:hAnsi="仿宋" w:eastAsia="仿宋" w:cs="Segoe UI"/>
          <w:color w:val="auto"/>
          <w:kern w:val="0"/>
          <w:sz w:val="28"/>
          <w:szCs w:val="28"/>
          <w:highlight w:val="none"/>
        </w:rPr>
      </w:pPr>
      <w:r>
        <w:rPr>
          <w:rFonts w:ascii="仿宋" w:hAnsi="仿宋" w:eastAsia="仿宋" w:cs="Segoe UI"/>
          <w:color w:val="auto"/>
          <w:kern w:val="0"/>
          <w:sz w:val="28"/>
          <w:szCs w:val="28"/>
          <w:highlight w:val="none"/>
        </w:rPr>
        <w:t>2.交货地点：</w:t>
      </w:r>
      <w:r>
        <w:rPr>
          <w:rFonts w:ascii="Segoe UI" w:hAnsi="Segoe UI" w:eastAsia="仿宋" w:cs="Segoe UI"/>
          <w:color w:val="auto"/>
          <w:kern w:val="0"/>
          <w:sz w:val="28"/>
          <w:szCs w:val="28"/>
          <w:highlight w:val="none"/>
          <w:u w:val="single"/>
        </w:rPr>
        <w:t> </w:t>
      </w:r>
      <w:r>
        <w:rPr>
          <w:rFonts w:ascii="仿宋" w:hAnsi="仿宋" w:eastAsia="仿宋" w:cs="Segoe UI"/>
          <w:color w:val="auto"/>
          <w:kern w:val="0"/>
          <w:sz w:val="28"/>
          <w:szCs w:val="28"/>
          <w:highlight w:val="none"/>
          <w:u w:val="single"/>
        </w:rPr>
        <w:t xml:space="preserve"> </w:t>
      </w:r>
      <w:r>
        <w:rPr>
          <w:rFonts w:ascii="Segoe UI" w:hAnsi="Segoe UI" w:eastAsia="仿宋" w:cs="Segoe UI"/>
          <w:color w:val="auto"/>
          <w:kern w:val="0"/>
          <w:sz w:val="28"/>
          <w:szCs w:val="28"/>
          <w:highlight w:val="none"/>
          <w:u w:val="single"/>
        </w:rPr>
        <w:t>   </w:t>
      </w:r>
      <w:r>
        <w:rPr>
          <w:rFonts w:ascii="仿宋" w:hAnsi="仿宋" w:eastAsia="仿宋" w:cs="Segoe UI"/>
          <w:color w:val="auto"/>
          <w:kern w:val="0"/>
          <w:sz w:val="28"/>
          <w:szCs w:val="28"/>
          <w:highlight w:val="none"/>
          <w:u w:val="single"/>
        </w:rPr>
        <w:t xml:space="preserve"> </w:t>
      </w:r>
      <w:r>
        <w:rPr>
          <w:rFonts w:ascii="Segoe UI" w:hAnsi="Segoe UI" w:eastAsia="仿宋" w:cs="Segoe UI"/>
          <w:color w:val="auto"/>
          <w:kern w:val="0"/>
          <w:sz w:val="28"/>
          <w:szCs w:val="28"/>
          <w:highlight w:val="none"/>
          <w:u w:val="single"/>
        </w:rPr>
        <w:t>   </w:t>
      </w:r>
      <w:r>
        <w:rPr>
          <w:rFonts w:ascii="仿宋" w:hAnsi="仿宋" w:eastAsia="仿宋" w:cs="Segoe UI"/>
          <w:color w:val="auto"/>
          <w:kern w:val="0"/>
          <w:sz w:val="28"/>
          <w:szCs w:val="28"/>
          <w:highlight w:val="none"/>
          <w:u w:val="single"/>
        </w:rPr>
        <w:t xml:space="preserve"> </w:t>
      </w:r>
      <w:r>
        <w:rPr>
          <w:rFonts w:ascii="Segoe UI" w:hAnsi="Segoe UI" w:eastAsia="仿宋" w:cs="Segoe UI"/>
          <w:color w:val="auto"/>
          <w:kern w:val="0"/>
          <w:sz w:val="28"/>
          <w:szCs w:val="28"/>
          <w:highlight w:val="none"/>
          <w:u w:val="single"/>
        </w:rPr>
        <w:t>   </w:t>
      </w:r>
      <w:r>
        <w:rPr>
          <w:rFonts w:ascii="仿宋" w:hAnsi="仿宋" w:eastAsia="仿宋" w:cs="Segoe UI"/>
          <w:color w:val="auto"/>
          <w:kern w:val="0"/>
          <w:sz w:val="28"/>
          <w:szCs w:val="28"/>
          <w:highlight w:val="none"/>
          <w:u w:val="single"/>
        </w:rPr>
        <w:t xml:space="preserve"> </w:t>
      </w:r>
      <w:r>
        <w:rPr>
          <w:rFonts w:ascii="Segoe UI" w:hAnsi="Segoe UI" w:eastAsia="仿宋" w:cs="Segoe UI"/>
          <w:color w:val="auto"/>
          <w:kern w:val="0"/>
          <w:sz w:val="28"/>
          <w:szCs w:val="28"/>
          <w:highlight w:val="none"/>
          <w:u w:val="single"/>
        </w:rPr>
        <w:t>  </w:t>
      </w:r>
    </w:p>
    <w:p>
      <w:pPr>
        <w:widowControl/>
        <w:shd w:val="clear" w:color="auto" w:fill="FFFFFF"/>
        <w:spacing w:before="100" w:beforeAutospacing="1" w:after="100" w:afterAutospacing="1" w:line="500" w:lineRule="exact"/>
        <w:jc w:val="left"/>
        <w:outlineLvl w:val="2"/>
        <w:rPr>
          <w:rFonts w:ascii="仿宋" w:hAnsi="仿宋" w:eastAsia="仿宋" w:cs="Segoe UI"/>
          <w:b/>
          <w:bCs/>
          <w:color w:val="auto"/>
          <w:kern w:val="0"/>
          <w:sz w:val="28"/>
          <w:szCs w:val="28"/>
          <w:highlight w:val="none"/>
        </w:rPr>
      </w:pPr>
      <w:bookmarkStart w:id="6" w:name="_label30"/>
      <w:bookmarkEnd w:id="6"/>
      <w:bookmarkStart w:id="7" w:name="_label29"/>
      <w:bookmarkEnd w:id="7"/>
      <w:r>
        <w:rPr>
          <w:rFonts w:hint="eastAsia" w:ascii="仿宋" w:hAnsi="仿宋" w:eastAsia="仿宋" w:cs="Segoe UI"/>
          <w:b/>
          <w:bCs/>
          <w:color w:val="auto"/>
          <w:kern w:val="0"/>
          <w:sz w:val="28"/>
          <w:szCs w:val="28"/>
          <w:highlight w:val="none"/>
          <w:lang w:eastAsia="zh-CN"/>
        </w:rPr>
        <w:t>七</w:t>
      </w:r>
      <w:r>
        <w:rPr>
          <w:rFonts w:ascii="仿宋" w:hAnsi="仿宋" w:eastAsia="仿宋" w:cs="Segoe UI"/>
          <w:b/>
          <w:bCs/>
          <w:color w:val="auto"/>
          <w:kern w:val="0"/>
          <w:sz w:val="28"/>
          <w:szCs w:val="28"/>
          <w:highlight w:val="none"/>
        </w:rPr>
        <w:t>、违约责任</w:t>
      </w:r>
    </w:p>
    <w:p>
      <w:pPr>
        <w:widowControl/>
        <w:shd w:val="clear" w:color="auto" w:fill="FFFFFF"/>
        <w:spacing w:line="500" w:lineRule="exact"/>
        <w:jc w:val="left"/>
        <w:rPr>
          <w:rFonts w:ascii="仿宋" w:hAnsi="仿宋" w:eastAsia="仿宋" w:cs="Segoe UI"/>
          <w:color w:val="auto"/>
          <w:kern w:val="0"/>
          <w:sz w:val="28"/>
          <w:szCs w:val="28"/>
          <w:highlight w:val="none"/>
        </w:rPr>
      </w:pPr>
      <w:r>
        <w:rPr>
          <w:rFonts w:ascii="仿宋" w:hAnsi="仿宋" w:eastAsia="仿宋" w:cs="Segoe UI"/>
          <w:color w:val="auto"/>
          <w:kern w:val="0"/>
          <w:sz w:val="28"/>
          <w:szCs w:val="28"/>
          <w:highlight w:val="none"/>
        </w:rPr>
        <w:t>1.供方逾期供货的，每逾期一天向需方支付逾期供货金额%的违约金，逾期日的，需方有权单方面解除本协议。</w:t>
      </w:r>
    </w:p>
    <w:p>
      <w:pPr>
        <w:widowControl/>
        <w:shd w:val="clear" w:color="auto" w:fill="FFFFFF"/>
        <w:spacing w:line="500" w:lineRule="exact"/>
        <w:jc w:val="left"/>
        <w:rPr>
          <w:rFonts w:ascii="仿宋" w:hAnsi="仿宋" w:eastAsia="仿宋" w:cs="Segoe UI"/>
          <w:color w:val="auto"/>
          <w:kern w:val="0"/>
          <w:sz w:val="28"/>
          <w:szCs w:val="28"/>
          <w:highlight w:val="none"/>
        </w:rPr>
      </w:pPr>
      <w:r>
        <w:rPr>
          <w:rFonts w:ascii="仿宋" w:hAnsi="仿宋" w:eastAsia="仿宋" w:cs="Segoe UI"/>
          <w:color w:val="auto"/>
          <w:kern w:val="0"/>
          <w:sz w:val="28"/>
          <w:szCs w:val="28"/>
          <w:highlight w:val="none"/>
        </w:rPr>
        <w:t>2.供方交付的货物不符合约定的，供方无条件更换符合约定的货物，并按照最终提供合格货物的日期遵照前款承担违约责任，更换一次货物后仍不符合约定的，需方有权单方面解除本协议。</w:t>
      </w:r>
    </w:p>
    <w:p>
      <w:pPr>
        <w:widowControl/>
        <w:shd w:val="clear" w:color="auto" w:fill="FFFFFF"/>
        <w:spacing w:line="500" w:lineRule="exact"/>
        <w:jc w:val="left"/>
        <w:rPr>
          <w:rFonts w:ascii="仿宋" w:hAnsi="仿宋" w:eastAsia="仿宋" w:cs="Segoe UI"/>
          <w:color w:val="auto"/>
          <w:kern w:val="0"/>
          <w:sz w:val="28"/>
          <w:szCs w:val="28"/>
          <w:highlight w:val="none"/>
        </w:rPr>
      </w:pPr>
      <w:r>
        <w:rPr>
          <w:rFonts w:ascii="仿宋" w:hAnsi="仿宋" w:eastAsia="仿宋" w:cs="Segoe UI"/>
          <w:color w:val="auto"/>
          <w:kern w:val="0"/>
          <w:sz w:val="28"/>
          <w:szCs w:val="28"/>
          <w:highlight w:val="none"/>
        </w:rPr>
        <w:t>3.需方逾期付款的，每逾期一天向供方支付逾期金额%的违约金，逾期日的，供方有权单方面解除本协议。</w:t>
      </w:r>
    </w:p>
    <w:p>
      <w:pPr>
        <w:widowControl/>
        <w:shd w:val="clear" w:color="auto" w:fill="FFFFFF"/>
        <w:spacing w:before="100" w:beforeAutospacing="1" w:after="100" w:afterAutospacing="1" w:line="500" w:lineRule="exact"/>
        <w:jc w:val="left"/>
        <w:outlineLvl w:val="2"/>
        <w:rPr>
          <w:rFonts w:ascii="仿宋" w:hAnsi="仿宋" w:eastAsia="仿宋" w:cs="Segoe UI"/>
          <w:b/>
          <w:bCs/>
          <w:color w:val="auto"/>
          <w:kern w:val="0"/>
          <w:sz w:val="28"/>
          <w:szCs w:val="28"/>
          <w:highlight w:val="none"/>
        </w:rPr>
      </w:pPr>
      <w:bookmarkStart w:id="8" w:name="_label31"/>
      <w:bookmarkEnd w:id="8"/>
      <w:r>
        <w:rPr>
          <w:rFonts w:hint="eastAsia" w:ascii="仿宋" w:hAnsi="仿宋" w:eastAsia="仿宋" w:cs="Segoe UI"/>
          <w:b/>
          <w:bCs/>
          <w:color w:val="auto"/>
          <w:kern w:val="0"/>
          <w:sz w:val="28"/>
          <w:szCs w:val="28"/>
          <w:highlight w:val="none"/>
          <w:lang w:eastAsia="zh-CN"/>
        </w:rPr>
        <w:t>八</w:t>
      </w:r>
      <w:r>
        <w:rPr>
          <w:rFonts w:ascii="仿宋" w:hAnsi="仿宋" w:eastAsia="仿宋" w:cs="Segoe UI"/>
          <w:b/>
          <w:bCs/>
          <w:color w:val="auto"/>
          <w:kern w:val="0"/>
          <w:sz w:val="28"/>
          <w:szCs w:val="28"/>
          <w:highlight w:val="none"/>
        </w:rPr>
        <w:t>、争议解决</w:t>
      </w:r>
    </w:p>
    <w:p>
      <w:pPr>
        <w:widowControl/>
        <w:shd w:val="clear" w:color="auto" w:fill="FFFFFF"/>
        <w:spacing w:line="500" w:lineRule="exact"/>
        <w:jc w:val="left"/>
        <w:rPr>
          <w:rFonts w:ascii="仿宋" w:hAnsi="仿宋" w:eastAsia="仿宋" w:cs="Segoe UI"/>
          <w:color w:val="auto"/>
          <w:kern w:val="0"/>
          <w:sz w:val="28"/>
          <w:szCs w:val="28"/>
          <w:highlight w:val="none"/>
        </w:rPr>
      </w:pPr>
      <w:r>
        <w:rPr>
          <w:rFonts w:ascii="仿宋" w:hAnsi="仿宋" w:eastAsia="仿宋" w:cs="Segoe UI"/>
          <w:color w:val="auto"/>
          <w:kern w:val="0"/>
          <w:sz w:val="28"/>
          <w:szCs w:val="28"/>
          <w:highlight w:val="none"/>
        </w:rPr>
        <w:t>双方因履行本协议而产生的争议，应友好协商解决，协商不成的，任何一方可向需方所在地的人民法院提起诉讼。</w:t>
      </w:r>
    </w:p>
    <w:p>
      <w:pPr>
        <w:widowControl/>
        <w:shd w:val="clear" w:color="auto" w:fill="FFFFFF"/>
        <w:spacing w:before="100" w:beforeAutospacing="1" w:after="100" w:afterAutospacing="1" w:line="500" w:lineRule="exact"/>
        <w:jc w:val="left"/>
        <w:outlineLvl w:val="2"/>
        <w:rPr>
          <w:rFonts w:ascii="仿宋" w:hAnsi="仿宋" w:eastAsia="仿宋" w:cs="Segoe UI"/>
          <w:b/>
          <w:bCs/>
          <w:color w:val="auto"/>
          <w:kern w:val="0"/>
          <w:sz w:val="28"/>
          <w:szCs w:val="28"/>
          <w:highlight w:val="none"/>
        </w:rPr>
      </w:pPr>
      <w:bookmarkStart w:id="9" w:name="_label32"/>
      <w:bookmarkEnd w:id="9"/>
      <w:r>
        <w:rPr>
          <w:rFonts w:hint="eastAsia" w:ascii="仿宋" w:hAnsi="仿宋" w:eastAsia="仿宋" w:cs="Segoe UI"/>
          <w:b/>
          <w:bCs/>
          <w:color w:val="auto"/>
          <w:kern w:val="0"/>
          <w:sz w:val="28"/>
          <w:szCs w:val="28"/>
          <w:highlight w:val="none"/>
          <w:lang w:eastAsia="zh-CN"/>
        </w:rPr>
        <w:t>九</w:t>
      </w:r>
      <w:r>
        <w:rPr>
          <w:rFonts w:ascii="仿宋" w:hAnsi="仿宋" w:eastAsia="仿宋" w:cs="Segoe UI"/>
          <w:b/>
          <w:bCs/>
          <w:color w:val="auto"/>
          <w:kern w:val="0"/>
          <w:sz w:val="28"/>
          <w:szCs w:val="28"/>
          <w:highlight w:val="none"/>
        </w:rPr>
        <w:t>、合同生效</w:t>
      </w:r>
    </w:p>
    <w:p>
      <w:pPr>
        <w:widowControl/>
        <w:shd w:val="clear" w:color="auto" w:fill="FFFFFF"/>
        <w:spacing w:line="500" w:lineRule="exact"/>
        <w:jc w:val="left"/>
        <w:rPr>
          <w:rFonts w:ascii="仿宋" w:hAnsi="仿宋" w:eastAsia="仿宋" w:cs="Segoe UI"/>
          <w:color w:val="auto"/>
          <w:kern w:val="0"/>
          <w:sz w:val="28"/>
          <w:szCs w:val="28"/>
          <w:highlight w:val="none"/>
        </w:rPr>
      </w:pPr>
      <w:r>
        <w:rPr>
          <w:rFonts w:ascii="仿宋" w:hAnsi="仿宋" w:eastAsia="仿宋" w:cs="Segoe UI"/>
          <w:color w:val="auto"/>
          <w:kern w:val="0"/>
          <w:sz w:val="28"/>
          <w:szCs w:val="28"/>
          <w:highlight w:val="none"/>
        </w:rPr>
        <w:t>本政府采购合同经双方授权代表签字盖章后生效。</w:t>
      </w:r>
    </w:p>
    <w:p>
      <w:pPr>
        <w:widowControl/>
        <w:shd w:val="clear" w:color="auto" w:fill="FFFFFF"/>
        <w:spacing w:line="500" w:lineRule="exact"/>
        <w:jc w:val="left"/>
        <w:rPr>
          <w:rFonts w:ascii="仿宋" w:hAnsi="仿宋" w:eastAsia="仿宋" w:cs="Segoe UI"/>
          <w:color w:val="auto"/>
          <w:kern w:val="0"/>
          <w:sz w:val="28"/>
          <w:szCs w:val="28"/>
          <w:highlight w:val="none"/>
        </w:rPr>
      </w:pPr>
      <w:r>
        <w:rPr>
          <w:rFonts w:ascii="Segoe UI" w:hAnsi="Segoe UI" w:eastAsia="仿宋" w:cs="Segoe UI"/>
          <w:color w:val="auto"/>
          <w:kern w:val="0"/>
          <w:sz w:val="28"/>
          <w:szCs w:val="28"/>
          <w:highlight w:val="none"/>
        </w:rPr>
        <w:t> </w:t>
      </w:r>
    </w:p>
    <w:p>
      <w:pPr>
        <w:widowControl/>
        <w:shd w:val="clear" w:color="auto" w:fill="FFFFFF"/>
        <w:spacing w:line="500" w:lineRule="exact"/>
        <w:jc w:val="left"/>
        <w:rPr>
          <w:rFonts w:ascii="仿宋" w:hAnsi="仿宋" w:eastAsia="仿宋" w:cs="Segoe UI"/>
          <w:color w:val="auto"/>
          <w:kern w:val="0"/>
          <w:sz w:val="28"/>
          <w:szCs w:val="28"/>
          <w:highlight w:val="none"/>
        </w:rPr>
      </w:pPr>
      <w:r>
        <w:rPr>
          <w:rFonts w:ascii="仿宋" w:hAnsi="仿宋" w:eastAsia="仿宋" w:cs="Segoe UI"/>
          <w:b/>
          <w:bCs/>
          <w:color w:val="auto"/>
          <w:kern w:val="0"/>
          <w:sz w:val="28"/>
          <w:szCs w:val="28"/>
          <w:highlight w:val="none"/>
        </w:rPr>
        <w:t>需方（公章）：</w:t>
      </w:r>
    </w:p>
    <w:p>
      <w:pPr>
        <w:widowControl/>
        <w:shd w:val="clear" w:color="auto" w:fill="FFFFFF"/>
        <w:spacing w:line="500" w:lineRule="exact"/>
        <w:jc w:val="left"/>
        <w:rPr>
          <w:rFonts w:ascii="仿宋" w:hAnsi="仿宋" w:eastAsia="仿宋" w:cs="Segoe UI"/>
          <w:color w:val="auto"/>
          <w:kern w:val="0"/>
          <w:sz w:val="28"/>
          <w:szCs w:val="28"/>
          <w:highlight w:val="none"/>
        </w:rPr>
      </w:pPr>
      <w:r>
        <w:rPr>
          <w:rFonts w:ascii="仿宋" w:hAnsi="仿宋" w:eastAsia="仿宋" w:cs="Segoe UI"/>
          <w:color w:val="auto"/>
          <w:kern w:val="0"/>
          <w:sz w:val="28"/>
          <w:szCs w:val="28"/>
          <w:highlight w:val="none"/>
        </w:rPr>
        <w:t>法定代表人或授权代表人（签字）：</w:t>
      </w:r>
    </w:p>
    <w:p>
      <w:pPr>
        <w:widowControl/>
        <w:shd w:val="clear" w:color="auto" w:fill="FFFFFF"/>
        <w:spacing w:line="500" w:lineRule="exact"/>
        <w:jc w:val="left"/>
        <w:rPr>
          <w:rFonts w:ascii="仿宋" w:hAnsi="仿宋" w:eastAsia="仿宋" w:cs="Segoe UI"/>
          <w:color w:val="auto"/>
          <w:kern w:val="0"/>
          <w:sz w:val="28"/>
          <w:szCs w:val="28"/>
          <w:highlight w:val="none"/>
        </w:rPr>
      </w:pPr>
      <w:r>
        <w:rPr>
          <w:rFonts w:ascii="仿宋" w:hAnsi="仿宋" w:eastAsia="仿宋" w:cs="Segoe UI"/>
          <w:color w:val="auto"/>
          <w:kern w:val="0"/>
          <w:sz w:val="28"/>
          <w:szCs w:val="28"/>
          <w:highlight w:val="none"/>
        </w:rPr>
        <w:t>地址：</w:t>
      </w:r>
    </w:p>
    <w:p>
      <w:pPr>
        <w:widowControl/>
        <w:shd w:val="clear" w:color="auto" w:fill="FFFFFF"/>
        <w:spacing w:line="500" w:lineRule="exact"/>
        <w:jc w:val="left"/>
        <w:rPr>
          <w:rFonts w:ascii="仿宋" w:hAnsi="仿宋" w:eastAsia="仿宋" w:cs="Segoe UI"/>
          <w:color w:val="auto"/>
          <w:kern w:val="0"/>
          <w:sz w:val="28"/>
          <w:szCs w:val="28"/>
          <w:highlight w:val="none"/>
        </w:rPr>
      </w:pPr>
      <w:r>
        <w:rPr>
          <w:rFonts w:ascii="仿宋" w:hAnsi="仿宋" w:eastAsia="仿宋" w:cs="Segoe UI"/>
          <w:color w:val="auto"/>
          <w:kern w:val="0"/>
          <w:sz w:val="28"/>
          <w:szCs w:val="28"/>
          <w:highlight w:val="none"/>
        </w:rPr>
        <w:t>联系人：</w:t>
      </w:r>
    </w:p>
    <w:p>
      <w:pPr>
        <w:widowControl/>
        <w:shd w:val="clear" w:color="auto" w:fill="FFFFFF"/>
        <w:spacing w:line="500" w:lineRule="exact"/>
        <w:jc w:val="left"/>
        <w:rPr>
          <w:rFonts w:ascii="仿宋" w:hAnsi="仿宋" w:eastAsia="仿宋" w:cs="Segoe UI"/>
          <w:color w:val="auto"/>
          <w:kern w:val="0"/>
          <w:sz w:val="28"/>
          <w:szCs w:val="28"/>
          <w:highlight w:val="none"/>
        </w:rPr>
      </w:pPr>
      <w:r>
        <w:rPr>
          <w:rFonts w:ascii="仿宋" w:hAnsi="仿宋" w:eastAsia="仿宋" w:cs="Segoe UI"/>
          <w:color w:val="auto"/>
          <w:kern w:val="0"/>
          <w:sz w:val="28"/>
          <w:szCs w:val="28"/>
          <w:highlight w:val="none"/>
        </w:rPr>
        <w:t>电话：</w:t>
      </w:r>
    </w:p>
    <w:p>
      <w:pPr>
        <w:widowControl/>
        <w:shd w:val="clear" w:color="auto" w:fill="FFFFFF"/>
        <w:spacing w:line="500" w:lineRule="exact"/>
        <w:jc w:val="left"/>
        <w:rPr>
          <w:rFonts w:ascii="仿宋" w:hAnsi="仿宋" w:eastAsia="仿宋" w:cs="Segoe UI"/>
          <w:color w:val="auto"/>
          <w:kern w:val="0"/>
          <w:sz w:val="28"/>
          <w:szCs w:val="28"/>
          <w:highlight w:val="none"/>
        </w:rPr>
      </w:pPr>
      <w:r>
        <w:rPr>
          <w:rFonts w:ascii="仿宋" w:hAnsi="仿宋" w:eastAsia="仿宋" w:cs="Segoe UI"/>
          <w:color w:val="auto"/>
          <w:kern w:val="0"/>
          <w:sz w:val="28"/>
          <w:szCs w:val="28"/>
          <w:highlight w:val="none"/>
        </w:rPr>
        <w:t>传真：</w:t>
      </w:r>
    </w:p>
    <w:p>
      <w:pPr>
        <w:widowControl/>
        <w:shd w:val="clear" w:color="auto" w:fill="FFFFFF"/>
        <w:spacing w:line="500" w:lineRule="exact"/>
        <w:jc w:val="left"/>
        <w:rPr>
          <w:rFonts w:ascii="仿宋" w:hAnsi="仿宋" w:eastAsia="仿宋" w:cs="Segoe UI"/>
          <w:color w:val="auto"/>
          <w:kern w:val="0"/>
          <w:sz w:val="28"/>
          <w:szCs w:val="28"/>
          <w:highlight w:val="none"/>
        </w:rPr>
      </w:pPr>
      <w:r>
        <w:rPr>
          <w:rFonts w:ascii="仿宋" w:hAnsi="仿宋" w:eastAsia="仿宋" w:cs="Segoe UI"/>
          <w:color w:val="auto"/>
          <w:kern w:val="0"/>
          <w:sz w:val="28"/>
          <w:szCs w:val="28"/>
          <w:highlight w:val="none"/>
        </w:rPr>
        <w:t>邮编：</w:t>
      </w:r>
    </w:p>
    <w:p>
      <w:pPr>
        <w:widowControl/>
        <w:shd w:val="clear" w:color="auto" w:fill="FFFFFF"/>
        <w:spacing w:line="500" w:lineRule="exact"/>
        <w:jc w:val="left"/>
        <w:rPr>
          <w:rFonts w:ascii="仿宋" w:hAnsi="仿宋" w:eastAsia="仿宋" w:cs="Segoe UI"/>
          <w:color w:val="auto"/>
          <w:kern w:val="0"/>
          <w:sz w:val="28"/>
          <w:szCs w:val="28"/>
          <w:highlight w:val="none"/>
        </w:rPr>
      </w:pPr>
      <w:r>
        <w:rPr>
          <w:rFonts w:hint="eastAsia" w:ascii="宋体" w:hAnsi="宋体" w:eastAsia="仿宋" w:cs="宋体"/>
          <w:color w:val="auto"/>
          <w:kern w:val="0"/>
          <w:sz w:val="28"/>
          <w:szCs w:val="28"/>
          <w:highlight w:val="none"/>
        </w:rPr>
        <w:t> </w:t>
      </w:r>
    </w:p>
    <w:p>
      <w:pPr>
        <w:widowControl/>
        <w:shd w:val="clear" w:color="auto" w:fill="FFFFFF"/>
        <w:spacing w:line="500" w:lineRule="exact"/>
        <w:jc w:val="left"/>
        <w:rPr>
          <w:rFonts w:ascii="仿宋" w:hAnsi="仿宋" w:eastAsia="仿宋" w:cs="Segoe UI"/>
          <w:color w:val="auto"/>
          <w:kern w:val="0"/>
          <w:sz w:val="28"/>
          <w:szCs w:val="28"/>
          <w:highlight w:val="none"/>
        </w:rPr>
      </w:pPr>
      <w:r>
        <w:rPr>
          <w:rFonts w:ascii="仿宋" w:hAnsi="仿宋" w:eastAsia="仿宋" w:cs="Segoe UI"/>
          <w:color w:val="auto"/>
          <w:kern w:val="0"/>
          <w:sz w:val="28"/>
          <w:szCs w:val="28"/>
          <w:highlight w:val="none"/>
        </w:rPr>
        <w:t>日期：</w:t>
      </w:r>
      <w:r>
        <w:rPr>
          <w:rFonts w:hint="eastAsia" w:ascii="宋体" w:hAnsi="宋体" w:eastAsia="仿宋" w:cs="宋体"/>
          <w:color w:val="auto"/>
          <w:kern w:val="0"/>
          <w:sz w:val="28"/>
          <w:szCs w:val="28"/>
          <w:highlight w:val="none"/>
        </w:rPr>
        <w:t> </w:t>
      </w:r>
      <w:r>
        <w:rPr>
          <w:rFonts w:ascii="仿宋" w:hAnsi="仿宋" w:eastAsia="仿宋" w:cs="Segoe UI"/>
          <w:color w:val="auto"/>
          <w:kern w:val="0"/>
          <w:sz w:val="28"/>
          <w:szCs w:val="28"/>
          <w:highlight w:val="none"/>
        </w:rPr>
        <w:t xml:space="preserve"> </w:t>
      </w:r>
      <w:r>
        <w:rPr>
          <w:rFonts w:hint="eastAsia" w:ascii="宋体" w:hAnsi="宋体" w:eastAsia="仿宋" w:cs="宋体"/>
          <w:color w:val="auto"/>
          <w:kern w:val="0"/>
          <w:sz w:val="28"/>
          <w:szCs w:val="28"/>
          <w:highlight w:val="none"/>
        </w:rPr>
        <w:t>  </w:t>
      </w:r>
      <w:r>
        <w:rPr>
          <w:rFonts w:ascii="仿宋" w:hAnsi="仿宋" w:eastAsia="仿宋" w:cs="Segoe UI"/>
          <w:color w:val="auto"/>
          <w:kern w:val="0"/>
          <w:sz w:val="28"/>
          <w:szCs w:val="28"/>
          <w:highlight w:val="none"/>
        </w:rPr>
        <w:t>年</w:t>
      </w:r>
      <w:r>
        <w:rPr>
          <w:rFonts w:hint="eastAsia" w:ascii="宋体" w:hAnsi="宋体" w:eastAsia="仿宋" w:cs="宋体"/>
          <w:color w:val="auto"/>
          <w:kern w:val="0"/>
          <w:sz w:val="28"/>
          <w:szCs w:val="28"/>
          <w:highlight w:val="none"/>
        </w:rPr>
        <w:t> </w:t>
      </w:r>
      <w:r>
        <w:rPr>
          <w:rFonts w:ascii="仿宋" w:hAnsi="仿宋" w:eastAsia="仿宋" w:cs="Segoe UI"/>
          <w:color w:val="auto"/>
          <w:kern w:val="0"/>
          <w:sz w:val="28"/>
          <w:szCs w:val="28"/>
          <w:highlight w:val="none"/>
        </w:rPr>
        <w:t xml:space="preserve"> </w:t>
      </w:r>
      <w:r>
        <w:rPr>
          <w:rFonts w:hint="eastAsia" w:ascii="宋体" w:hAnsi="宋体" w:eastAsia="仿宋" w:cs="宋体"/>
          <w:color w:val="auto"/>
          <w:kern w:val="0"/>
          <w:sz w:val="28"/>
          <w:szCs w:val="28"/>
          <w:highlight w:val="none"/>
        </w:rPr>
        <w:t>  </w:t>
      </w:r>
      <w:r>
        <w:rPr>
          <w:rFonts w:ascii="仿宋" w:hAnsi="仿宋" w:eastAsia="仿宋" w:cs="Segoe UI"/>
          <w:color w:val="auto"/>
          <w:kern w:val="0"/>
          <w:sz w:val="28"/>
          <w:szCs w:val="28"/>
          <w:highlight w:val="none"/>
        </w:rPr>
        <w:t>月</w:t>
      </w:r>
      <w:r>
        <w:rPr>
          <w:rFonts w:hint="eastAsia" w:ascii="宋体" w:hAnsi="宋体" w:eastAsia="仿宋" w:cs="宋体"/>
          <w:color w:val="auto"/>
          <w:kern w:val="0"/>
          <w:sz w:val="28"/>
          <w:szCs w:val="28"/>
          <w:highlight w:val="none"/>
        </w:rPr>
        <w:t> </w:t>
      </w:r>
      <w:r>
        <w:rPr>
          <w:rFonts w:ascii="仿宋" w:hAnsi="仿宋" w:eastAsia="仿宋" w:cs="Segoe UI"/>
          <w:color w:val="auto"/>
          <w:kern w:val="0"/>
          <w:sz w:val="28"/>
          <w:szCs w:val="28"/>
          <w:highlight w:val="none"/>
        </w:rPr>
        <w:t xml:space="preserve"> </w:t>
      </w:r>
      <w:r>
        <w:rPr>
          <w:rFonts w:hint="eastAsia" w:ascii="宋体" w:hAnsi="宋体" w:eastAsia="仿宋" w:cs="宋体"/>
          <w:color w:val="auto"/>
          <w:kern w:val="0"/>
          <w:sz w:val="28"/>
          <w:szCs w:val="28"/>
          <w:highlight w:val="none"/>
        </w:rPr>
        <w:t>  </w:t>
      </w:r>
      <w:r>
        <w:rPr>
          <w:rFonts w:ascii="仿宋" w:hAnsi="仿宋" w:eastAsia="仿宋" w:cs="Segoe UI"/>
          <w:color w:val="auto"/>
          <w:kern w:val="0"/>
          <w:sz w:val="28"/>
          <w:szCs w:val="28"/>
          <w:highlight w:val="none"/>
        </w:rPr>
        <w:t>日</w:t>
      </w:r>
    </w:p>
    <w:p>
      <w:pPr>
        <w:widowControl/>
        <w:shd w:val="clear" w:color="auto" w:fill="FFFFFF"/>
        <w:spacing w:line="500" w:lineRule="exact"/>
        <w:jc w:val="left"/>
        <w:rPr>
          <w:rFonts w:ascii="仿宋" w:hAnsi="仿宋" w:eastAsia="仿宋" w:cs="Segoe UI"/>
          <w:color w:val="auto"/>
          <w:kern w:val="0"/>
          <w:sz w:val="28"/>
          <w:szCs w:val="28"/>
          <w:highlight w:val="none"/>
        </w:rPr>
      </w:pPr>
      <w:r>
        <w:rPr>
          <w:rFonts w:hint="eastAsia" w:ascii="宋体" w:hAnsi="宋体" w:eastAsia="仿宋" w:cs="宋体"/>
          <w:color w:val="auto"/>
          <w:kern w:val="0"/>
          <w:sz w:val="28"/>
          <w:szCs w:val="28"/>
          <w:highlight w:val="none"/>
        </w:rPr>
        <w:t> </w:t>
      </w:r>
    </w:p>
    <w:p>
      <w:pPr>
        <w:widowControl/>
        <w:shd w:val="clear" w:color="auto" w:fill="FFFFFF"/>
        <w:spacing w:line="500" w:lineRule="exact"/>
        <w:jc w:val="left"/>
        <w:rPr>
          <w:rFonts w:ascii="仿宋" w:hAnsi="仿宋" w:eastAsia="仿宋" w:cs="Segoe UI"/>
          <w:color w:val="auto"/>
          <w:kern w:val="0"/>
          <w:sz w:val="28"/>
          <w:szCs w:val="28"/>
          <w:highlight w:val="none"/>
        </w:rPr>
      </w:pPr>
      <w:r>
        <w:rPr>
          <w:rFonts w:ascii="仿宋" w:hAnsi="仿宋" w:eastAsia="仿宋" w:cs="Segoe UI"/>
          <w:b/>
          <w:bCs/>
          <w:color w:val="auto"/>
          <w:kern w:val="0"/>
          <w:sz w:val="28"/>
          <w:szCs w:val="28"/>
          <w:highlight w:val="none"/>
        </w:rPr>
        <w:t>供方（公章）：</w:t>
      </w:r>
    </w:p>
    <w:p>
      <w:pPr>
        <w:widowControl/>
        <w:shd w:val="clear" w:color="auto" w:fill="FFFFFF"/>
        <w:spacing w:line="500" w:lineRule="exact"/>
        <w:jc w:val="left"/>
        <w:rPr>
          <w:rFonts w:ascii="仿宋" w:hAnsi="仿宋" w:eastAsia="仿宋" w:cs="Segoe UI"/>
          <w:color w:val="auto"/>
          <w:kern w:val="0"/>
          <w:sz w:val="28"/>
          <w:szCs w:val="28"/>
          <w:highlight w:val="none"/>
        </w:rPr>
      </w:pPr>
      <w:r>
        <w:rPr>
          <w:rFonts w:ascii="仿宋" w:hAnsi="仿宋" w:eastAsia="仿宋" w:cs="Segoe UI"/>
          <w:color w:val="auto"/>
          <w:kern w:val="0"/>
          <w:sz w:val="28"/>
          <w:szCs w:val="28"/>
          <w:highlight w:val="none"/>
        </w:rPr>
        <w:t>法定代表人或授权代表人（签字）：</w:t>
      </w:r>
    </w:p>
    <w:p>
      <w:pPr>
        <w:widowControl/>
        <w:shd w:val="clear" w:color="auto" w:fill="FFFFFF"/>
        <w:spacing w:line="500" w:lineRule="exact"/>
        <w:jc w:val="left"/>
        <w:rPr>
          <w:rFonts w:ascii="仿宋" w:hAnsi="仿宋" w:eastAsia="仿宋" w:cs="Segoe UI"/>
          <w:color w:val="auto"/>
          <w:kern w:val="0"/>
          <w:sz w:val="28"/>
          <w:szCs w:val="28"/>
          <w:highlight w:val="none"/>
        </w:rPr>
      </w:pPr>
      <w:r>
        <w:rPr>
          <w:rFonts w:ascii="仿宋" w:hAnsi="仿宋" w:eastAsia="仿宋" w:cs="Segoe UI"/>
          <w:color w:val="auto"/>
          <w:kern w:val="0"/>
          <w:sz w:val="28"/>
          <w:szCs w:val="28"/>
          <w:highlight w:val="none"/>
        </w:rPr>
        <w:t>地址：</w:t>
      </w:r>
    </w:p>
    <w:p>
      <w:pPr>
        <w:widowControl/>
        <w:shd w:val="clear" w:color="auto" w:fill="FFFFFF"/>
        <w:spacing w:line="500" w:lineRule="exact"/>
        <w:jc w:val="left"/>
        <w:rPr>
          <w:rFonts w:ascii="仿宋" w:hAnsi="仿宋" w:eastAsia="仿宋" w:cs="Segoe UI"/>
          <w:color w:val="auto"/>
          <w:kern w:val="0"/>
          <w:sz w:val="28"/>
          <w:szCs w:val="28"/>
          <w:highlight w:val="none"/>
        </w:rPr>
      </w:pPr>
      <w:r>
        <w:rPr>
          <w:rFonts w:ascii="仿宋" w:hAnsi="仿宋" w:eastAsia="仿宋" w:cs="Segoe UI"/>
          <w:color w:val="auto"/>
          <w:kern w:val="0"/>
          <w:sz w:val="28"/>
          <w:szCs w:val="28"/>
          <w:highlight w:val="none"/>
        </w:rPr>
        <w:t>联系人：</w:t>
      </w:r>
    </w:p>
    <w:p>
      <w:pPr>
        <w:widowControl/>
        <w:shd w:val="clear" w:color="auto" w:fill="FFFFFF"/>
        <w:spacing w:line="500" w:lineRule="exact"/>
        <w:jc w:val="left"/>
        <w:rPr>
          <w:rFonts w:ascii="仿宋" w:hAnsi="仿宋" w:eastAsia="仿宋" w:cs="Segoe UI"/>
          <w:color w:val="auto"/>
          <w:kern w:val="0"/>
          <w:sz w:val="28"/>
          <w:szCs w:val="28"/>
          <w:highlight w:val="none"/>
        </w:rPr>
      </w:pPr>
      <w:r>
        <w:rPr>
          <w:rFonts w:ascii="仿宋" w:hAnsi="仿宋" w:eastAsia="仿宋" w:cs="Segoe UI"/>
          <w:color w:val="auto"/>
          <w:kern w:val="0"/>
          <w:sz w:val="28"/>
          <w:szCs w:val="28"/>
          <w:highlight w:val="none"/>
        </w:rPr>
        <w:t>电话：</w:t>
      </w:r>
    </w:p>
    <w:p>
      <w:pPr>
        <w:widowControl/>
        <w:shd w:val="clear" w:color="auto" w:fill="FFFFFF"/>
        <w:spacing w:line="500" w:lineRule="exact"/>
        <w:jc w:val="left"/>
        <w:rPr>
          <w:rFonts w:ascii="仿宋" w:hAnsi="仿宋" w:eastAsia="仿宋" w:cs="Segoe UI"/>
          <w:color w:val="auto"/>
          <w:kern w:val="0"/>
          <w:sz w:val="28"/>
          <w:szCs w:val="28"/>
          <w:highlight w:val="none"/>
        </w:rPr>
      </w:pPr>
      <w:r>
        <w:rPr>
          <w:rFonts w:ascii="仿宋" w:hAnsi="仿宋" w:eastAsia="仿宋" w:cs="Segoe UI"/>
          <w:color w:val="auto"/>
          <w:kern w:val="0"/>
          <w:sz w:val="28"/>
          <w:szCs w:val="28"/>
          <w:highlight w:val="none"/>
        </w:rPr>
        <w:t>传真：</w:t>
      </w:r>
    </w:p>
    <w:p>
      <w:pPr>
        <w:widowControl/>
        <w:shd w:val="clear" w:color="auto" w:fill="FFFFFF"/>
        <w:spacing w:line="500" w:lineRule="exact"/>
        <w:jc w:val="left"/>
        <w:rPr>
          <w:rFonts w:ascii="仿宋" w:hAnsi="仿宋" w:eastAsia="仿宋" w:cs="Segoe UI"/>
          <w:color w:val="auto"/>
          <w:kern w:val="0"/>
          <w:sz w:val="28"/>
          <w:szCs w:val="28"/>
          <w:highlight w:val="none"/>
        </w:rPr>
      </w:pPr>
      <w:r>
        <w:rPr>
          <w:rFonts w:ascii="仿宋" w:hAnsi="仿宋" w:eastAsia="仿宋" w:cs="Segoe UI"/>
          <w:color w:val="auto"/>
          <w:kern w:val="0"/>
          <w:sz w:val="28"/>
          <w:szCs w:val="28"/>
          <w:highlight w:val="none"/>
        </w:rPr>
        <w:t>邮编：</w:t>
      </w:r>
    </w:p>
    <w:p>
      <w:pPr>
        <w:widowControl/>
        <w:shd w:val="clear" w:color="auto" w:fill="FFFFFF"/>
        <w:spacing w:line="500" w:lineRule="exact"/>
        <w:jc w:val="left"/>
        <w:rPr>
          <w:rFonts w:ascii="仿宋" w:hAnsi="仿宋" w:eastAsia="仿宋" w:cs="Segoe UI"/>
          <w:color w:val="auto"/>
          <w:kern w:val="0"/>
          <w:sz w:val="28"/>
          <w:szCs w:val="28"/>
          <w:highlight w:val="none"/>
        </w:rPr>
      </w:pPr>
      <w:r>
        <w:rPr>
          <w:rFonts w:hint="eastAsia" w:ascii="宋体" w:hAnsi="宋体" w:eastAsia="仿宋" w:cs="宋体"/>
          <w:color w:val="auto"/>
          <w:kern w:val="0"/>
          <w:sz w:val="28"/>
          <w:szCs w:val="28"/>
          <w:highlight w:val="none"/>
        </w:rPr>
        <w:t> </w:t>
      </w:r>
    </w:p>
    <w:p>
      <w:pPr>
        <w:widowControl/>
        <w:shd w:val="clear" w:color="auto" w:fill="FFFFFF"/>
        <w:spacing w:line="500" w:lineRule="exact"/>
        <w:jc w:val="left"/>
        <w:rPr>
          <w:rFonts w:ascii="仿宋" w:hAnsi="仿宋" w:eastAsia="仿宋"/>
          <w:color w:val="auto"/>
          <w:sz w:val="30"/>
          <w:szCs w:val="30"/>
          <w:highlight w:val="none"/>
        </w:rPr>
      </w:pPr>
      <w:r>
        <w:rPr>
          <w:rFonts w:ascii="仿宋" w:hAnsi="仿宋" w:eastAsia="仿宋" w:cs="Segoe UI"/>
          <w:color w:val="auto"/>
          <w:kern w:val="0"/>
          <w:sz w:val="28"/>
          <w:szCs w:val="28"/>
          <w:highlight w:val="none"/>
        </w:rPr>
        <w:t>日期：</w:t>
      </w:r>
      <w:r>
        <w:rPr>
          <w:rFonts w:hint="eastAsia" w:ascii="宋体" w:hAnsi="宋体" w:eastAsia="仿宋" w:cs="宋体"/>
          <w:color w:val="auto"/>
          <w:kern w:val="0"/>
          <w:sz w:val="28"/>
          <w:szCs w:val="28"/>
          <w:highlight w:val="none"/>
        </w:rPr>
        <w:t> </w:t>
      </w:r>
      <w:r>
        <w:rPr>
          <w:rFonts w:ascii="仿宋" w:hAnsi="仿宋" w:eastAsia="仿宋" w:cs="Segoe UI"/>
          <w:color w:val="auto"/>
          <w:kern w:val="0"/>
          <w:sz w:val="28"/>
          <w:szCs w:val="28"/>
          <w:highlight w:val="none"/>
        </w:rPr>
        <w:t xml:space="preserve"> </w:t>
      </w:r>
      <w:r>
        <w:rPr>
          <w:rFonts w:hint="eastAsia" w:ascii="宋体" w:hAnsi="宋体" w:eastAsia="仿宋" w:cs="宋体"/>
          <w:color w:val="auto"/>
          <w:kern w:val="0"/>
          <w:sz w:val="28"/>
          <w:szCs w:val="28"/>
          <w:highlight w:val="none"/>
        </w:rPr>
        <w:t>  </w:t>
      </w:r>
      <w:r>
        <w:rPr>
          <w:rFonts w:ascii="仿宋" w:hAnsi="仿宋" w:eastAsia="仿宋" w:cs="Segoe UI"/>
          <w:color w:val="auto"/>
          <w:kern w:val="0"/>
          <w:sz w:val="28"/>
          <w:szCs w:val="28"/>
          <w:highlight w:val="none"/>
        </w:rPr>
        <w:t>年</w:t>
      </w:r>
      <w:r>
        <w:rPr>
          <w:rFonts w:hint="eastAsia" w:ascii="宋体" w:hAnsi="宋体" w:eastAsia="仿宋" w:cs="宋体"/>
          <w:color w:val="auto"/>
          <w:kern w:val="0"/>
          <w:sz w:val="28"/>
          <w:szCs w:val="28"/>
          <w:highlight w:val="none"/>
        </w:rPr>
        <w:t> </w:t>
      </w:r>
      <w:r>
        <w:rPr>
          <w:rFonts w:ascii="仿宋" w:hAnsi="仿宋" w:eastAsia="仿宋" w:cs="Segoe UI"/>
          <w:color w:val="auto"/>
          <w:kern w:val="0"/>
          <w:sz w:val="28"/>
          <w:szCs w:val="28"/>
          <w:highlight w:val="none"/>
        </w:rPr>
        <w:t xml:space="preserve"> </w:t>
      </w:r>
      <w:r>
        <w:rPr>
          <w:rFonts w:hint="eastAsia" w:ascii="宋体" w:hAnsi="宋体" w:eastAsia="仿宋" w:cs="宋体"/>
          <w:color w:val="auto"/>
          <w:kern w:val="0"/>
          <w:sz w:val="28"/>
          <w:szCs w:val="28"/>
          <w:highlight w:val="none"/>
        </w:rPr>
        <w:t>  </w:t>
      </w:r>
      <w:r>
        <w:rPr>
          <w:rFonts w:ascii="仿宋" w:hAnsi="仿宋" w:eastAsia="仿宋" w:cs="Segoe UI"/>
          <w:color w:val="auto"/>
          <w:kern w:val="0"/>
          <w:sz w:val="28"/>
          <w:szCs w:val="28"/>
          <w:highlight w:val="none"/>
        </w:rPr>
        <w:t>月</w:t>
      </w:r>
      <w:r>
        <w:rPr>
          <w:rFonts w:hint="eastAsia" w:ascii="宋体" w:hAnsi="宋体" w:eastAsia="仿宋" w:cs="宋体"/>
          <w:color w:val="auto"/>
          <w:kern w:val="0"/>
          <w:sz w:val="28"/>
          <w:szCs w:val="28"/>
          <w:highlight w:val="none"/>
        </w:rPr>
        <w:t> </w:t>
      </w:r>
      <w:r>
        <w:rPr>
          <w:rFonts w:ascii="仿宋" w:hAnsi="仿宋" w:eastAsia="仿宋" w:cs="Segoe UI"/>
          <w:color w:val="auto"/>
          <w:kern w:val="0"/>
          <w:sz w:val="28"/>
          <w:szCs w:val="28"/>
          <w:highlight w:val="none"/>
        </w:rPr>
        <w:t xml:space="preserve"> </w:t>
      </w:r>
      <w:r>
        <w:rPr>
          <w:rFonts w:hint="eastAsia" w:ascii="宋体" w:hAnsi="宋体" w:eastAsia="仿宋" w:cs="宋体"/>
          <w:color w:val="auto"/>
          <w:kern w:val="0"/>
          <w:sz w:val="28"/>
          <w:szCs w:val="28"/>
          <w:highlight w:val="none"/>
        </w:rPr>
        <w:t>  </w:t>
      </w:r>
      <w:r>
        <w:rPr>
          <w:rFonts w:ascii="仿宋" w:hAnsi="仿宋" w:eastAsia="仿宋" w:cs="Segoe UI"/>
          <w:color w:val="auto"/>
          <w:kern w:val="0"/>
          <w:sz w:val="28"/>
          <w:szCs w:val="28"/>
          <w:highlight w:val="none"/>
        </w:rPr>
        <w:t>日</w:t>
      </w:r>
    </w:p>
    <w:p>
      <w:pPr>
        <w:rPr>
          <w:rFonts w:ascii="仿宋" w:hAnsi="仿宋" w:eastAsia="仿宋"/>
          <w:color w:val="auto"/>
          <w:sz w:val="30"/>
          <w:szCs w:val="30"/>
          <w:highlight w:val="none"/>
        </w:rPr>
      </w:pPr>
    </w:p>
    <w:p>
      <w:pPr>
        <w:keepNext w:val="0"/>
        <w:keepLines w:val="0"/>
        <w:widowControl/>
        <w:suppressLineNumbers w:val="0"/>
        <w:jc w:val="left"/>
        <w:rPr>
          <w:color w:val="auto"/>
          <w:highlight w:val="none"/>
        </w:rPr>
      </w:pPr>
      <w:r>
        <w:rPr>
          <w:rFonts w:hint="eastAsia" w:ascii="宋体" w:hAnsi="宋体" w:eastAsia="宋体" w:cs="宋体"/>
          <w:b/>
          <w:bCs/>
          <w:color w:val="auto"/>
          <w:kern w:val="0"/>
          <w:sz w:val="22"/>
          <w:szCs w:val="22"/>
          <w:highlight w:val="none"/>
          <w:lang w:val="en-US" w:eastAsia="zh-CN" w:bidi="ar"/>
        </w:rPr>
        <w:t>注：本合同仅为合同的参考文本，合同签订双方可根据项目的具体要求进行修订。</w:t>
      </w:r>
    </w:p>
    <w:p>
      <w:pPr>
        <w:spacing w:line="640" w:lineRule="atLeast"/>
        <w:jc w:val="center"/>
        <w:rPr>
          <w:rFonts w:ascii="宋体"/>
          <w:color w:val="auto"/>
          <w:sz w:val="36"/>
          <w:highlight w:val="none"/>
          <w:lang w:eastAsia="zh-CN"/>
        </w:rPr>
      </w:pPr>
      <w:r>
        <w:rPr>
          <w:rFonts w:hint="eastAsia" w:ascii="宋体" w:hAnsi="宋体"/>
          <w:b/>
          <w:color w:val="auto"/>
          <w:sz w:val="36"/>
          <w:szCs w:val="36"/>
          <w:highlight w:val="none"/>
          <w:lang w:eastAsia="zh-CN"/>
        </w:rPr>
        <w:br w:type="page"/>
      </w:r>
      <w:r>
        <w:rPr>
          <w:rFonts w:hint="eastAsia" w:ascii="宋体" w:hAnsi="宋体"/>
          <w:b/>
          <w:color w:val="auto"/>
          <w:sz w:val="36"/>
          <w:szCs w:val="36"/>
          <w:highlight w:val="none"/>
          <w:lang w:eastAsia="zh-CN"/>
        </w:rPr>
        <w:t>第六部分附件</w:t>
      </w:r>
      <w:r>
        <w:rPr>
          <w:rFonts w:ascii="宋体" w:hAnsi="宋体"/>
          <w:b/>
          <w:color w:val="auto"/>
          <w:sz w:val="36"/>
          <w:szCs w:val="36"/>
          <w:highlight w:val="none"/>
          <w:lang w:eastAsia="zh-CN"/>
        </w:rPr>
        <w:t>--</w:t>
      </w:r>
      <w:r>
        <w:rPr>
          <w:rFonts w:hint="eastAsia" w:ascii="宋体" w:hAnsi="宋体"/>
          <w:b/>
          <w:color w:val="auto"/>
          <w:sz w:val="36"/>
          <w:szCs w:val="36"/>
          <w:highlight w:val="none"/>
          <w:lang w:eastAsia="zh-CN"/>
        </w:rPr>
        <w:t>响应文件格式</w:t>
      </w:r>
    </w:p>
    <w:p>
      <w:pPr>
        <w:spacing w:line="557" w:lineRule="atLeast"/>
        <w:rPr>
          <w:rFonts w:ascii="宋体" w:hAnsi="宋体"/>
          <w:color w:val="auto"/>
          <w:sz w:val="28"/>
          <w:highlight w:val="none"/>
          <w:lang w:eastAsia="zh-CN"/>
        </w:rPr>
      </w:pPr>
      <w:r>
        <w:rPr>
          <w:rFonts w:hint="eastAsia" w:ascii="宋体" w:hAnsi="宋体"/>
          <w:color w:val="auto"/>
          <w:sz w:val="28"/>
          <w:highlight w:val="none"/>
          <w:lang w:val="en-US" w:eastAsia="zh-CN"/>
        </w:rPr>
        <w:t>格式</w:t>
      </w:r>
      <w:r>
        <w:rPr>
          <w:rFonts w:ascii="宋体" w:hAnsi="宋体"/>
          <w:color w:val="auto"/>
          <w:sz w:val="28"/>
          <w:highlight w:val="none"/>
          <w:lang w:eastAsia="zh-CN"/>
        </w:rPr>
        <w:t>1</w:t>
      </w:r>
    </w:p>
    <w:p>
      <w:pPr>
        <w:spacing w:line="557" w:lineRule="atLeast"/>
        <w:ind w:firstLine="560"/>
        <w:jc w:val="center"/>
        <w:rPr>
          <w:rFonts w:ascii="宋体"/>
          <w:b/>
          <w:color w:val="auto"/>
          <w:sz w:val="36"/>
          <w:szCs w:val="36"/>
          <w:highlight w:val="none"/>
          <w:lang w:eastAsia="zh-CN"/>
        </w:rPr>
      </w:pPr>
      <w:r>
        <w:rPr>
          <w:rFonts w:hint="eastAsia" w:ascii="宋体" w:hAnsi="宋体"/>
          <w:b/>
          <w:color w:val="auto"/>
          <w:sz w:val="36"/>
          <w:szCs w:val="36"/>
          <w:highlight w:val="none"/>
          <w:lang w:eastAsia="zh-CN"/>
        </w:rPr>
        <w:t>声明书</w:t>
      </w:r>
    </w:p>
    <w:p>
      <w:pPr>
        <w:spacing w:line="577" w:lineRule="atLeast"/>
        <w:rPr>
          <w:rFonts w:ascii="宋体"/>
          <w:color w:val="auto"/>
          <w:sz w:val="28"/>
          <w:highlight w:val="none"/>
          <w:lang w:eastAsia="zh-CN"/>
        </w:rPr>
      </w:pPr>
    </w:p>
    <w:p>
      <w:pPr>
        <w:spacing w:line="580" w:lineRule="exact"/>
        <w:textAlignment w:val="baseline"/>
        <w:rPr>
          <w:rFonts w:ascii="宋体"/>
          <w:color w:val="auto"/>
          <w:sz w:val="28"/>
          <w:highlight w:val="none"/>
          <w:lang w:eastAsia="zh-CN"/>
        </w:rPr>
      </w:pPr>
      <w:r>
        <w:rPr>
          <w:rFonts w:hint="eastAsia" w:ascii="宋体" w:hAnsi="宋体"/>
          <w:color w:val="auto"/>
          <w:sz w:val="28"/>
          <w:highlight w:val="none"/>
          <w:lang w:eastAsia="zh-CN"/>
        </w:rPr>
        <w:t>致：濮阳医学高等专科学校</w:t>
      </w:r>
    </w:p>
    <w:p>
      <w:pPr>
        <w:spacing w:line="580" w:lineRule="exact"/>
        <w:ind w:firstLine="560" w:firstLineChars="200"/>
        <w:textAlignment w:val="baseline"/>
        <w:rPr>
          <w:rFonts w:ascii="宋体"/>
          <w:color w:val="auto"/>
          <w:sz w:val="28"/>
          <w:highlight w:val="none"/>
          <w:lang w:eastAsia="zh-CN"/>
        </w:rPr>
      </w:pPr>
      <w:r>
        <w:rPr>
          <w:rFonts w:hint="eastAsia" w:ascii="宋体" w:hAnsi="宋体"/>
          <w:color w:val="auto"/>
          <w:sz w:val="28"/>
          <w:highlight w:val="none"/>
          <w:lang w:eastAsia="zh-CN"/>
        </w:rPr>
        <w:t>（供应商名称、地址）授权（签字代表姓名）（职务、职称）为签字代表，参加贵方为采购人采购</w:t>
      </w:r>
      <w:r>
        <w:rPr>
          <w:rFonts w:hint="eastAsia" w:ascii="宋体" w:hAnsi="宋体"/>
          <w:color w:val="auto"/>
          <w:sz w:val="28"/>
          <w:highlight w:val="none"/>
          <w:u w:val="single"/>
          <w:lang w:val="en-US" w:eastAsia="zh-CN"/>
        </w:rPr>
        <w:t xml:space="preserve"> </w:t>
      </w:r>
      <w:r>
        <w:rPr>
          <w:rFonts w:hint="eastAsia" w:ascii="宋体" w:hAnsi="宋体"/>
          <w:color w:val="auto"/>
          <w:sz w:val="28"/>
          <w:highlight w:val="none"/>
          <w:u w:val="single"/>
          <w:lang w:eastAsia="zh-CN"/>
        </w:rPr>
        <w:t>项目名称</w:t>
      </w:r>
      <w:r>
        <w:rPr>
          <w:rFonts w:hint="eastAsia" w:ascii="宋体" w:hAnsi="宋体"/>
          <w:color w:val="auto"/>
          <w:sz w:val="28"/>
          <w:highlight w:val="none"/>
          <w:u w:val="single"/>
          <w:lang w:val="en-US" w:eastAsia="zh-CN"/>
        </w:rPr>
        <w:t xml:space="preserve"> </w:t>
      </w:r>
      <w:r>
        <w:rPr>
          <w:rFonts w:hint="eastAsia" w:ascii="宋体" w:hAnsi="宋体"/>
          <w:color w:val="auto"/>
          <w:sz w:val="28"/>
          <w:highlight w:val="none"/>
          <w:lang w:eastAsia="zh-CN"/>
        </w:rPr>
        <w:t>项目（采购编号：</w:t>
      </w:r>
      <w:r>
        <w:rPr>
          <w:rFonts w:hint="eastAsia" w:ascii="宋体" w:hAnsi="宋体"/>
          <w:color w:val="auto"/>
          <w:sz w:val="28"/>
          <w:highlight w:val="none"/>
          <w:lang w:val="en-US" w:eastAsia="zh-CN"/>
        </w:rPr>
        <w:t xml:space="preserve">  </w:t>
      </w:r>
      <w:r>
        <w:rPr>
          <w:rFonts w:hint="eastAsia" w:ascii="宋体" w:hAnsi="宋体"/>
          <w:color w:val="auto"/>
          <w:sz w:val="28"/>
          <w:highlight w:val="none"/>
          <w:lang w:eastAsia="zh-CN"/>
        </w:rPr>
        <w:t>）的竞争性谈判采购，提交下述文件，并对之负法律责任。</w:t>
      </w:r>
    </w:p>
    <w:p>
      <w:pPr>
        <w:spacing w:line="580" w:lineRule="exact"/>
        <w:ind w:firstLine="560" w:firstLineChars="200"/>
        <w:textAlignment w:val="baseline"/>
        <w:rPr>
          <w:rFonts w:ascii="宋体"/>
          <w:color w:val="auto"/>
          <w:sz w:val="28"/>
          <w:szCs w:val="28"/>
          <w:highlight w:val="none"/>
          <w:lang w:eastAsia="zh-CN"/>
        </w:rPr>
      </w:pPr>
      <w:r>
        <w:rPr>
          <w:rFonts w:ascii="宋体" w:hAnsi="宋体"/>
          <w:color w:val="auto"/>
          <w:sz w:val="28"/>
          <w:szCs w:val="28"/>
          <w:highlight w:val="none"/>
          <w:lang w:eastAsia="zh-CN"/>
        </w:rPr>
        <w:t>1</w:t>
      </w:r>
      <w:r>
        <w:rPr>
          <w:rFonts w:hint="eastAsia" w:ascii="宋体" w:hAnsi="宋体"/>
          <w:color w:val="auto"/>
          <w:sz w:val="28"/>
          <w:szCs w:val="28"/>
          <w:highlight w:val="none"/>
          <w:lang w:eastAsia="zh-CN"/>
        </w:rPr>
        <w:t>、声明书</w:t>
      </w:r>
    </w:p>
    <w:p>
      <w:pPr>
        <w:spacing w:line="580" w:lineRule="exact"/>
        <w:ind w:firstLine="560" w:firstLineChars="200"/>
        <w:textAlignment w:val="baseline"/>
        <w:rPr>
          <w:rFonts w:ascii="宋体"/>
          <w:color w:val="auto"/>
          <w:highlight w:val="none"/>
          <w:lang w:eastAsia="zh-CN"/>
        </w:rPr>
      </w:pPr>
      <w:r>
        <w:rPr>
          <w:rFonts w:ascii="宋体" w:hAnsi="宋体"/>
          <w:color w:val="auto"/>
          <w:sz w:val="28"/>
          <w:szCs w:val="28"/>
          <w:highlight w:val="none"/>
          <w:lang w:eastAsia="zh-CN"/>
        </w:rPr>
        <w:t>2</w:t>
      </w:r>
      <w:r>
        <w:rPr>
          <w:rFonts w:hint="eastAsia" w:ascii="宋体" w:hAnsi="宋体"/>
          <w:color w:val="auto"/>
          <w:sz w:val="28"/>
          <w:szCs w:val="28"/>
          <w:highlight w:val="none"/>
          <w:lang w:eastAsia="zh-CN"/>
        </w:rPr>
        <w:t>、报价一览表</w:t>
      </w:r>
    </w:p>
    <w:p>
      <w:pPr>
        <w:spacing w:line="580" w:lineRule="exact"/>
        <w:ind w:firstLine="560" w:firstLineChars="200"/>
        <w:textAlignment w:val="baseline"/>
        <w:rPr>
          <w:rFonts w:ascii="宋体"/>
          <w:color w:val="auto"/>
          <w:sz w:val="28"/>
          <w:szCs w:val="28"/>
          <w:highlight w:val="none"/>
          <w:lang w:eastAsia="zh-CN"/>
        </w:rPr>
      </w:pPr>
      <w:r>
        <w:rPr>
          <w:rFonts w:hint="eastAsia" w:ascii="宋体" w:hAnsi="宋体"/>
          <w:color w:val="auto"/>
          <w:sz w:val="28"/>
          <w:szCs w:val="28"/>
          <w:highlight w:val="none"/>
          <w:lang w:val="en-US" w:eastAsia="zh-CN"/>
        </w:rPr>
        <w:t>3</w:t>
      </w:r>
      <w:r>
        <w:rPr>
          <w:rFonts w:hint="eastAsia" w:ascii="宋体" w:hAnsi="宋体"/>
          <w:color w:val="auto"/>
          <w:sz w:val="28"/>
          <w:szCs w:val="28"/>
          <w:highlight w:val="none"/>
          <w:lang w:eastAsia="zh-CN"/>
        </w:rPr>
        <w:t>、服务方案</w:t>
      </w:r>
    </w:p>
    <w:p>
      <w:pPr>
        <w:spacing w:line="580" w:lineRule="exact"/>
        <w:ind w:firstLine="560" w:firstLineChars="200"/>
        <w:textAlignment w:val="baseline"/>
        <w:rPr>
          <w:rFonts w:ascii="宋体"/>
          <w:color w:val="auto"/>
          <w:sz w:val="28"/>
          <w:szCs w:val="28"/>
          <w:highlight w:val="none"/>
          <w:lang w:eastAsia="zh-CN"/>
        </w:rPr>
      </w:pPr>
      <w:r>
        <w:rPr>
          <w:rFonts w:hint="eastAsia" w:ascii="宋体" w:hAnsi="宋体"/>
          <w:color w:val="auto"/>
          <w:sz w:val="28"/>
          <w:szCs w:val="28"/>
          <w:highlight w:val="none"/>
          <w:lang w:val="en-US" w:eastAsia="zh-CN"/>
        </w:rPr>
        <w:t>4</w:t>
      </w:r>
      <w:r>
        <w:rPr>
          <w:rFonts w:hint="eastAsia" w:ascii="宋体" w:hAnsi="宋体"/>
          <w:color w:val="auto"/>
          <w:sz w:val="28"/>
          <w:szCs w:val="28"/>
          <w:highlight w:val="none"/>
          <w:lang w:eastAsia="zh-CN"/>
        </w:rPr>
        <w:t>、资格声明函</w:t>
      </w:r>
    </w:p>
    <w:p>
      <w:pPr>
        <w:spacing w:line="580" w:lineRule="exact"/>
        <w:ind w:firstLine="560" w:firstLineChars="200"/>
        <w:textAlignment w:val="baseline"/>
        <w:rPr>
          <w:rFonts w:ascii="宋体"/>
          <w:color w:val="auto"/>
          <w:sz w:val="28"/>
          <w:szCs w:val="28"/>
          <w:highlight w:val="none"/>
          <w:lang w:eastAsia="zh-CN"/>
        </w:rPr>
      </w:pPr>
      <w:r>
        <w:rPr>
          <w:rFonts w:hint="eastAsia" w:ascii="宋体" w:hAnsi="宋体"/>
          <w:color w:val="auto"/>
          <w:sz w:val="28"/>
          <w:szCs w:val="28"/>
          <w:highlight w:val="none"/>
          <w:lang w:val="en-US" w:eastAsia="zh-CN"/>
        </w:rPr>
        <w:t>5</w:t>
      </w:r>
      <w:r>
        <w:rPr>
          <w:rFonts w:hint="eastAsia" w:ascii="宋体" w:hAnsi="宋体"/>
          <w:color w:val="auto"/>
          <w:sz w:val="28"/>
          <w:szCs w:val="28"/>
          <w:highlight w:val="none"/>
          <w:lang w:eastAsia="zh-CN"/>
        </w:rPr>
        <w:t>、法定代表人身份证明书</w:t>
      </w:r>
    </w:p>
    <w:p>
      <w:pPr>
        <w:spacing w:line="580" w:lineRule="exact"/>
        <w:ind w:firstLine="560" w:firstLineChars="200"/>
        <w:textAlignment w:val="baseline"/>
        <w:rPr>
          <w:rFonts w:ascii="宋体"/>
          <w:color w:val="auto"/>
          <w:sz w:val="28"/>
          <w:szCs w:val="28"/>
          <w:highlight w:val="none"/>
          <w:lang w:eastAsia="zh-CN"/>
        </w:rPr>
      </w:pPr>
      <w:r>
        <w:rPr>
          <w:rFonts w:hint="eastAsia" w:ascii="宋体" w:hAnsi="宋体"/>
          <w:color w:val="auto"/>
          <w:sz w:val="28"/>
          <w:szCs w:val="28"/>
          <w:highlight w:val="none"/>
          <w:lang w:val="en-US" w:eastAsia="zh-CN"/>
        </w:rPr>
        <w:t>6</w:t>
      </w:r>
      <w:r>
        <w:rPr>
          <w:rFonts w:hint="eastAsia" w:ascii="宋体" w:hAnsi="宋体"/>
          <w:color w:val="auto"/>
          <w:sz w:val="28"/>
          <w:szCs w:val="28"/>
          <w:highlight w:val="none"/>
          <w:lang w:eastAsia="zh-CN"/>
        </w:rPr>
        <w:t>、法定代表人授权委托书</w:t>
      </w:r>
    </w:p>
    <w:p>
      <w:pPr>
        <w:spacing w:line="580" w:lineRule="exact"/>
        <w:ind w:firstLine="560" w:firstLineChars="200"/>
        <w:textAlignment w:val="baseline"/>
        <w:rPr>
          <w:rFonts w:ascii="宋体"/>
          <w:color w:val="auto"/>
          <w:sz w:val="28"/>
          <w:szCs w:val="28"/>
          <w:highlight w:val="none"/>
          <w:lang w:eastAsia="zh-CN"/>
        </w:rPr>
      </w:pPr>
      <w:r>
        <w:rPr>
          <w:rFonts w:hint="eastAsia" w:ascii="宋体" w:hAnsi="宋体"/>
          <w:color w:val="auto"/>
          <w:sz w:val="28"/>
          <w:szCs w:val="28"/>
          <w:highlight w:val="none"/>
          <w:lang w:val="en-US" w:eastAsia="zh-CN"/>
        </w:rPr>
        <w:t>7</w:t>
      </w:r>
      <w:r>
        <w:rPr>
          <w:rFonts w:hint="eastAsia" w:ascii="宋体" w:hAnsi="宋体"/>
          <w:color w:val="auto"/>
          <w:sz w:val="28"/>
          <w:szCs w:val="28"/>
          <w:highlight w:val="none"/>
          <w:lang w:eastAsia="zh-CN"/>
        </w:rPr>
        <w:t>、资质证明文件</w:t>
      </w:r>
    </w:p>
    <w:p>
      <w:pPr>
        <w:spacing w:line="580" w:lineRule="exact"/>
        <w:ind w:firstLine="560" w:firstLineChars="200"/>
        <w:textAlignment w:val="baseline"/>
        <w:rPr>
          <w:rFonts w:ascii="宋体"/>
          <w:color w:val="auto"/>
          <w:sz w:val="28"/>
          <w:szCs w:val="28"/>
          <w:highlight w:val="none"/>
          <w:lang w:eastAsia="zh-CN"/>
        </w:rPr>
      </w:pPr>
      <w:r>
        <w:rPr>
          <w:rFonts w:hint="eastAsia" w:ascii="宋体" w:hAnsi="宋体"/>
          <w:color w:val="auto"/>
          <w:sz w:val="28"/>
          <w:szCs w:val="28"/>
          <w:highlight w:val="none"/>
          <w:lang w:val="en-US" w:eastAsia="zh-CN"/>
        </w:rPr>
        <w:t>8</w:t>
      </w:r>
      <w:r>
        <w:rPr>
          <w:rFonts w:hint="eastAsia" w:ascii="宋体" w:hAnsi="宋体"/>
          <w:color w:val="auto"/>
          <w:sz w:val="28"/>
          <w:szCs w:val="28"/>
          <w:highlight w:val="none"/>
          <w:lang w:eastAsia="zh-CN"/>
        </w:rPr>
        <w:t>、反商业贿赂承诺书</w:t>
      </w:r>
    </w:p>
    <w:p>
      <w:pPr>
        <w:spacing w:line="580" w:lineRule="exact"/>
        <w:ind w:firstLine="560" w:firstLineChars="200"/>
        <w:textAlignment w:val="baseline"/>
        <w:rPr>
          <w:rFonts w:ascii="宋体"/>
          <w:color w:val="auto"/>
          <w:sz w:val="28"/>
          <w:szCs w:val="28"/>
          <w:highlight w:val="none"/>
          <w:lang w:eastAsia="zh-CN"/>
        </w:rPr>
      </w:pPr>
      <w:r>
        <w:rPr>
          <w:rFonts w:hint="eastAsia" w:ascii="宋体" w:hAnsi="宋体"/>
          <w:color w:val="auto"/>
          <w:sz w:val="28"/>
          <w:szCs w:val="28"/>
          <w:highlight w:val="none"/>
          <w:lang w:val="en-US" w:eastAsia="zh-CN"/>
        </w:rPr>
        <w:t>9</w:t>
      </w:r>
      <w:r>
        <w:rPr>
          <w:rFonts w:hint="eastAsia" w:ascii="宋体" w:hAnsi="宋体"/>
          <w:color w:val="auto"/>
          <w:sz w:val="28"/>
          <w:szCs w:val="28"/>
          <w:highlight w:val="none"/>
          <w:lang w:eastAsia="zh-CN"/>
        </w:rPr>
        <w:t>、中小企业声明函</w:t>
      </w:r>
    </w:p>
    <w:p>
      <w:pPr>
        <w:spacing w:line="580" w:lineRule="exact"/>
        <w:ind w:firstLine="560" w:firstLineChars="200"/>
        <w:textAlignment w:val="baseline"/>
        <w:rPr>
          <w:rFonts w:ascii="宋体" w:hAnsi="宋体"/>
          <w:color w:val="auto"/>
          <w:sz w:val="28"/>
          <w:szCs w:val="28"/>
          <w:highlight w:val="none"/>
          <w:lang w:eastAsia="zh-CN"/>
        </w:rPr>
      </w:pPr>
      <w:r>
        <w:rPr>
          <w:rFonts w:ascii="宋体" w:hAnsi="宋体"/>
          <w:color w:val="auto"/>
          <w:sz w:val="28"/>
          <w:szCs w:val="28"/>
          <w:highlight w:val="none"/>
          <w:lang w:eastAsia="zh-CN"/>
        </w:rPr>
        <w:t>1</w:t>
      </w:r>
      <w:r>
        <w:rPr>
          <w:rFonts w:hint="eastAsia" w:ascii="宋体" w:hAnsi="宋体"/>
          <w:color w:val="auto"/>
          <w:sz w:val="28"/>
          <w:szCs w:val="28"/>
          <w:highlight w:val="none"/>
          <w:lang w:val="en-US" w:eastAsia="zh-CN"/>
        </w:rPr>
        <w:t>0</w:t>
      </w:r>
      <w:r>
        <w:rPr>
          <w:rFonts w:hint="eastAsia" w:ascii="宋体" w:hAnsi="宋体"/>
          <w:color w:val="auto"/>
          <w:sz w:val="28"/>
          <w:szCs w:val="28"/>
          <w:highlight w:val="none"/>
          <w:lang w:eastAsia="zh-CN"/>
        </w:rPr>
        <w:t>、供应商认为有必要附的其他材料</w:t>
      </w:r>
    </w:p>
    <w:p>
      <w:pPr>
        <w:spacing w:line="580" w:lineRule="exact"/>
        <w:ind w:firstLine="560" w:firstLineChars="200"/>
        <w:textAlignment w:val="baseline"/>
        <w:rPr>
          <w:rFonts w:ascii="宋体"/>
          <w:color w:val="auto"/>
          <w:sz w:val="28"/>
          <w:highlight w:val="none"/>
          <w:lang w:eastAsia="zh-CN"/>
        </w:rPr>
      </w:pPr>
      <w:r>
        <w:rPr>
          <w:rFonts w:hint="eastAsia" w:ascii="宋体" w:hAnsi="宋体"/>
          <w:color w:val="auto"/>
          <w:sz w:val="28"/>
          <w:highlight w:val="none"/>
          <w:lang w:eastAsia="zh-CN"/>
        </w:rPr>
        <w:t>据此函，签字代表宣布同意如下：</w:t>
      </w:r>
    </w:p>
    <w:p>
      <w:pPr>
        <w:numPr>
          <w:ilvl w:val="0"/>
          <w:numId w:val="4"/>
        </w:numPr>
        <w:spacing w:line="580" w:lineRule="exact"/>
        <w:ind w:firstLine="560" w:firstLineChars="200"/>
        <w:textAlignment w:val="baseline"/>
        <w:rPr>
          <w:rFonts w:ascii="宋体"/>
          <w:color w:val="auto"/>
          <w:sz w:val="28"/>
          <w:highlight w:val="none"/>
          <w:lang w:eastAsia="zh-CN"/>
        </w:rPr>
      </w:pPr>
      <w:r>
        <w:rPr>
          <w:rFonts w:hint="eastAsia" w:ascii="宋体" w:hAnsi="宋体"/>
          <w:color w:val="auto"/>
          <w:sz w:val="28"/>
          <w:highlight w:val="none"/>
          <w:lang w:eastAsia="zh-CN"/>
        </w:rPr>
        <w:t>所附报价表中规定的应提供和交付的项目</w:t>
      </w:r>
      <w:r>
        <w:rPr>
          <w:rFonts w:hint="eastAsia" w:ascii="宋体" w:hAnsi="宋体"/>
          <w:color w:val="auto"/>
          <w:sz w:val="28"/>
          <w:highlight w:val="none"/>
          <w:lang w:val="en-US" w:eastAsia="zh-CN"/>
        </w:rPr>
        <w:t>投标</w:t>
      </w:r>
      <w:r>
        <w:rPr>
          <w:rFonts w:hint="eastAsia" w:ascii="宋体" w:hAnsi="宋体"/>
          <w:color w:val="auto"/>
          <w:sz w:val="28"/>
          <w:highlight w:val="none"/>
          <w:lang w:eastAsia="zh-CN"/>
        </w:rPr>
        <w:t>报价为：</w:t>
      </w:r>
      <w:r>
        <w:rPr>
          <w:rFonts w:hint="eastAsia" w:ascii="宋体" w:hAnsi="宋体"/>
          <w:color w:val="auto"/>
          <w:sz w:val="28"/>
          <w:highlight w:val="none"/>
          <w:u w:val="single"/>
          <w:lang w:val="en-US" w:eastAsia="zh-CN"/>
        </w:rPr>
        <w:t xml:space="preserve">     </w:t>
      </w:r>
      <w:r>
        <w:rPr>
          <w:rFonts w:hint="eastAsia" w:ascii="宋体" w:hAnsi="宋体"/>
          <w:color w:val="auto"/>
          <w:sz w:val="28"/>
          <w:highlight w:val="none"/>
          <w:lang w:eastAsia="zh-CN"/>
        </w:rPr>
        <w:t>，即（文字表述）</w:t>
      </w:r>
      <w:r>
        <w:rPr>
          <w:rFonts w:hint="eastAsia" w:ascii="宋体" w:hAnsi="宋体"/>
          <w:color w:val="auto"/>
          <w:sz w:val="28"/>
          <w:highlight w:val="none"/>
          <w:u w:val="single"/>
          <w:lang w:val="en-US" w:eastAsia="zh-CN"/>
        </w:rPr>
        <w:t xml:space="preserve">     </w:t>
      </w:r>
      <w:r>
        <w:rPr>
          <w:rFonts w:hint="eastAsia" w:ascii="宋体" w:hAnsi="宋体"/>
          <w:color w:val="auto"/>
          <w:sz w:val="28"/>
          <w:highlight w:val="none"/>
          <w:lang w:eastAsia="zh-CN"/>
        </w:rPr>
        <w:t>。</w:t>
      </w:r>
    </w:p>
    <w:p>
      <w:pPr>
        <w:spacing w:line="580" w:lineRule="exact"/>
        <w:textAlignment w:val="baseline"/>
        <w:rPr>
          <w:rFonts w:ascii="宋体"/>
          <w:color w:val="auto"/>
          <w:sz w:val="28"/>
          <w:highlight w:val="none"/>
          <w:lang w:eastAsia="zh-CN"/>
        </w:rPr>
      </w:pPr>
      <w:r>
        <w:rPr>
          <w:rFonts w:ascii="宋体" w:hAnsi="宋体"/>
          <w:color w:val="auto"/>
          <w:sz w:val="28"/>
          <w:highlight w:val="none"/>
          <w:lang w:eastAsia="zh-CN"/>
        </w:rPr>
        <w:t xml:space="preserve">    2</w:t>
      </w:r>
      <w:r>
        <w:rPr>
          <w:rFonts w:hint="eastAsia" w:ascii="宋体" w:hAnsi="宋体"/>
          <w:color w:val="auto"/>
          <w:sz w:val="28"/>
          <w:highlight w:val="none"/>
          <w:lang w:eastAsia="zh-CN"/>
        </w:rPr>
        <w:t>、如果我们的声明书被接受，我们将履行贵方竞争性谈判文件中规定的每一项要求，按期、按质、按量履行合同。</w:t>
      </w:r>
    </w:p>
    <w:p>
      <w:pPr>
        <w:spacing w:line="580" w:lineRule="exact"/>
        <w:ind w:firstLine="560" w:firstLineChars="200"/>
        <w:textAlignment w:val="baseline"/>
        <w:rPr>
          <w:rFonts w:ascii="宋体"/>
          <w:color w:val="auto"/>
          <w:sz w:val="28"/>
          <w:highlight w:val="none"/>
          <w:lang w:eastAsia="zh-CN"/>
        </w:rPr>
      </w:pPr>
      <w:r>
        <w:rPr>
          <w:rFonts w:ascii="宋体" w:hAnsi="宋体"/>
          <w:color w:val="auto"/>
          <w:sz w:val="28"/>
          <w:highlight w:val="none"/>
          <w:lang w:eastAsia="zh-CN"/>
        </w:rPr>
        <w:t>3</w:t>
      </w:r>
      <w:r>
        <w:rPr>
          <w:rFonts w:hint="eastAsia" w:ascii="宋体" w:hAnsi="宋体"/>
          <w:color w:val="auto"/>
          <w:sz w:val="28"/>
          <w:highlight w:val="none"/>
          <w:lang w:eastAsia="zh-CN"/>
        </w:rPr>
        <w:t>、我方愿按《中华人民共和国民法典》和有关法律法规和招标文件的规定履行我方的全部责任。</w:t>
      </w:r>
    </w:p>
    <w:p>
      <w:pPr>
        <w:spacing w:line="580" w:lineRule="exact"/>
        <w:ind w:firstLine="560" w:firstLineChars="200"/>
        <w:textAlignment w:val="baseline"/>
        <w:rPr>
          <w:rFonts w:ascii="宋体"/>
          <w:color w:val="auto"/>
          <w:sz w:val="28"/>
          <w:highlight w:val="none"/>
          <w:lang w:eastAsia="zh-CN"/>
        </w:rPr>
      </w:pPr>
      <w:r>
        <w:rPr>
          <w:rFonts w:ascii="宋体" w:hAnsi="宋体"/>
          <w:color w:val="auto"/>
          <w:sz w:val="28"/>
          <w:highlight w:val="none"/>
          <w:lang w:eastAsia="zh-CN"/>
        </w:rPr>
        <w:t>4</w:t>
      </w:r>
      <w:r>
        <w:rPr>
          <w:rFonts w:hint="eastAsia" w:ascii="宋体" w:hAnsi="宋体"/>
          <w:color w:val="auto"/>
          <w:sz w:val="28"/>
          <w:highlight w:val="none"/>
          <w:lang w:eastAsia="zh-CN"/>
        </w:rPr>
        <w:t>、我方已详细审查全部谈判文件，包括修改文件以及全部参考资料和有关附件。我们完全理解并同意放弃对这方面有不明及误解的权力。</w:t>
      </w:r>
    </w:p>
    <w:p>
      <w:pPr>
        <w:ind w:firstLine="560" w:firstLineChars="200"/>
        <w:jc w:val="left"/>
        <w:textAlignment w:val="baseline"/>
        <w:rPr>
          <w:rFonts w:ascii="宋体"/>
          <w:color w:val="auto"/>
          <w:sz w:val="28"/>
          <w:highlight w:val="none"/>
          <w:lang w:eastAsia="zh-CN"/>
        </w:rPr>
      </w:pPr>
      <w:r>
        <w:rPr>
          <w:rFonts w:ascii="宋体" w:hAnsi="宋体"/>
          <w:color w:val="auto"/>
          <w:sz w:val="28"/>
          <w:highlight w:val="none"/>
          <w:lang w:eastAsia="zh-CN"/>
        </w:rPr>
        <w:t>5</w:t>
      </w:r>
      <w:r>
        <w:rPr>
          <w:rFonts w:hint="eastAsia" w:ascii="宋体" w:hAnsi="宋体"/>
          <w:color w:val="auto"/>
          <w:sz w:val="28"/>
          <w:highlight w:val="none"/>
          <w:lang w:eastAsia="zh-CN"/>
        </w:rPr>
        <w:t>、我方同意提供按照贵方可能要求的与其谈判有关的一切数据或资料</w:t>
      </w:r>
      <w:r>
        <w:rPr>
          <w:rFonts w:ascii="宋体" w:hAnsi="宋体"/>
          <w:color w:val="auto"/>
          <w:sz w:val="28"/>
          <w:highlight w:val="none"/>
          <w:lang w:eastAsia="zh-CN"/>
        </w:rPr>
        <w:t>,</w:t>
      </w:r>
      <w:r>
        <w:rPr>
          <w:rFonts w:hint="eastAsia" w:ascii="宋体" w:hAnsi="宋体"/>
          <w:color w:val="auto"/>
          <w:sz w:val="28"/>
          <w:highlight w:val="none"/>
          <w:lang w:eastAsia="zh-CN"/>
        </w:rPr>
        <w:t>理解贵方不一定要接受最低报价的谈判或收到的任何谈判文件。</w:t>
      </w:r>
    </w:p>
    <w:p>
      <w:pPr>
        <w:spacing w:line="580" w:lineRule="exact"/>
        <w:ind w:firstLine="560" w:firstLineChars="200"/>
        <w:textAlignment w:val="baseline"/>
        <w:rPr>
          <w:rFonts w:ascii="宋体"/>
          <w:color w:val="auto"/>
          <w:sz w:val="28"/>
          <w:highlight w:val="none"/>
          <w:lang w:eastAsia="zh-CN"/>
        </w:rPr>
      </w:pPr>
      <w:r>
        <w:rPr>
          <w:rFonts w:ascii="宋体" w:hAnsi="宋体"/>
          <w:color w:val="auto"/>
          <w:sz w:val="28"/>
          <w:highlight w:val="none"/>
          <w:lang w:eastAsia="zh-CN"/>
        </w:rPr>
        <w:t>6</w:t>
      </w:r>
      <w:r>
        <w:rPr>
          <w:rFonts w:hint="eastAsia" w:ascii="宋体" w:hAnsi="宋体"/>
          <w:color w:val="auto"/>
          <w:sz w:val="28"/>
          <w:highlight w:val="none"/>
          <w:lang w:eastAsia="zh-CN"/>
        </w:rPr>
        <w:t>、本次采购活动有关的一切正式往来请寄：</w:t>
      </w:r>
    </w:p>
    <w:p>
      <w:pPr>
        <w:spacing w:line="580" w:lineRule="exact"/>
        <w:ind w:firstLine="560" w:firstLineChars="200"/>
        <w:textAlignment w:val="baseline"/>
        <w:rPr>
          <w:rFonts w:ascii="宋体"/>
          <w:color w:val="auto"/>
          <w:sz w:val="28"/>
          <w:highlight w:val="none"/>
          <w:lang w:eastAsia="zh-CN"/>
        </w:rPr>
      </w:pPr>
      <w:r>
        <w:rPr>
          <w:rFonts w:hint="eastAsia" w:ascii="宋体" w:hAnsi="宋体"/>
          <w:color w:val="auto"/>
          <w:sz w:val="28"/>
          <w:highlight w:val="none"/>
          <w:lang w:eastAsia="zh-CN"/>
        </w:rPr>
        <w:t>地址：</w:t>
      </w:r>
    </w:p>
    <w:p>
      <w:pPr>
        <w:spacing w:line="580" w:lineRule="exact"/>
        <w:ind w:firstLine="560" w:firstLineChars="200"/>
        <w:textAlignment w:val="baseline"/>
        <w:rPr>
          <w:rFonts w:ascii="宋体"/>
          <w:color w:val="auto"/>
          <w:sz w:val="28"/>
          <w:highlight w:val="none"/>
          <w:lang w:eastAsia="zh-CN"/>
        </w:rPr>
      </w:pPr>
      <w:r>
        <w:rPr>
          <w:rFonts w:hint="eastAsia" w:ascii="宋体" w:hAnsi="宋体"/>
          <w:color w:val="auto"/>
          <w:sz w:val="28"/>
          <w:highlight w:val="none"/>
          <w:lang w:eastAsia="zh-CN"/>
        </w:rPr>
        <w:t>邮政编码：</w:t>
      </w:r>
    </w:p>
    <w:p>
      <w:pPr>
        <w:spacing w:line="580" w:lineRule="exact"/>
        <w:ind w:firstLine="560" w:firstLineChars="200"/>
        <w:textAlignment w:val="baseline"/>
        <w:rPr>
          <w:rFonts w:ascii="宋体"/>
          <w:color w:val="auto"/>
          <w:sz w:val="28"/>
          <w:highlight w:val="none"/>
          <w:lang w:eastAsia="zh-CN"/>
        </w:rPr>
      </w:pPr>
      <w:r>
        <w:rPr>
          <w:rFonts w:hint="eastAsia" w:ascii="宋体" w:hAnsi="宋体"/>
          <w:color w:val="auto"/>
          <w:sz w:val="28"/>
          <w:highlight w:val="none"/>
          <w:lang w:eastAsia="zh-CN"/>
        </w:rPr>
        <w:t>电话：</w:t>
      </w:r>
    </w:p>
    <w:p>
      <w:pPr>
        <w:spacing w:line="580" w:lineRule="exact"/>
        <w:ind w:firstLine="560" w:firstLineChars="200"/>
        <w:textAlignment w:val="baseline"/>
        <w:rPr>
          <w:rFonts w:ascii="宋体" w:hAnsi="宋体"/>
          <w:color w:val="auto"/>
          <w:sz w:val="28"/>
          <w:highlight w:val="none"/>
          <w:lang w:eastAsia="zh-CN"/>
        </w:rPr>
      </w:pPr>
      <w:r>
        <w:rPr>
          <w:rFonts w:hint="eastAsia" w:ascii="宋体" w:hAnsi="宋体"/>
          <w:color w:val="auto"/>
          <w:sz w:val="28"/>
          <w:highlight w:val="none"/>
          <w:lang w:eastAsia="zh-CN"/>
        </w:rPr>
        <w:t>法定代表人或授权代表：</w:t>
      </w:r>
      <w:r>
        <w:rPr>
          <w:rFonts w:hint="eastAsia" w:ascii="宋体" w:hAnsi="宋体"/>
          <w:color w:val="auto"/>
          <w:sz w:val="28"/>
          <w:highlight w:val="none"/>
          <w:u w:val="single"/>
          <w:lang w:eastAsia="zh-CN"/>
        </w:rPr>
        <w:t>        </w:t>
      </w:r>
      <w:r>
        <w:rPr>
          <w:rFonts w:hint="eastAsia" w:ascii="宋体" w:hAnsi="宋体"/>
          <w:color w:val="auto"/>
          <w:sz w:val="28"/>
          <w:highlight w:val="none"/>
          <w:lang w:eastAsia="zh-CN"/>
        </w:rPr>
        <w:t>（</w:t>
      </w:r>
      <w:r>
        <w:rPr>
          <w:rFonts w:hint="eastAsia" w:ascii="宋体" w:hAnsi="宋体"/>
          <w:bCs/>
          <w:color w:val="auto"/>
          <w:sz w:val="28"/>
          <w:highlight w:val="none"/>
          <w:lang w:eastAsia="zh-CN"/>
        </w:rPr>
        <w:t>个人签字或盖章</w:t>
      </w:r>
      <w:r>
        <w:rPr>
          <w:rFonts w:hint="eastAsia" w:ascii="宋体" w:hAnsi="宋体"/>
          <w:color w:val="auto"/>
          <w:sz w:val="28"/>
          <w:highlight w:val="none"/>
          <w:lang w:eastAsia="zh-CN"/>
        </w:rPr>
        <w:t>）</w:t>
      </w:r>
    </w:p>
    <w:p>
      <w:pPr>
        <w:spacing w:line="580" w:lineRule="exact"/>
        <w:ind w:firstLine="560" w:firstLineChars="200"/>
        <w:textAlignment w:val="baseline"/>
        <w:rPr>
          <w:rFonts w:ascii="宋体" w:hAnsi="宋体"/>
          <w:color w:val="auto"/>
          <w:sz w:val="28"/>
          <w:highlight w:val="none"/>
          <w:lang w:eastAsia="zh-CN"/>
        </w:rPr>
      </w:pPr>
      <w:r>
        <w:rPr>
          <w:rFonts w:hint="eastAsia" w:ascii="宋体" w:hAnsi="宋体"/>
          <w:color w:val="auto"/>
          <w:sz w:val="28"/>
          <w:highlight w:val="none"/>
          <w:lang w:eastAsia="zh-CN"/>
        </w:rPr>
        <w:t>供应商名称：</w:t>
      </w:r>
      <w:r>
        <w:rPr>
          <w:rFonts w:hint="eastAsia" w:ascii="宋体" w:hAnsi="宋体"/>
          <w:color w:val="auto"/>
          <w:sz w:val="28"/>
          <w:highlight w:val="none"/>
          <w:u w:val="single"/>
          <w:lang w:eastAsia="zh-CN"/>
        </w:rPr>
        <w:t>          </w:t>
      </w:r>
      <w:r>
        <w:rPr>
          <w:rFonts w:hint="eastAsia" w:ascii="宋体" w:hAnsi="宋体"/>
          <w:color w:val="auto"/>
          <w:sz w:val="28"/>
          <w:highlight w:val="none"/>
          <w:lang w:eastAsia="zh-CN"/>
        </w:rPr>
        <w:t>（企业</w:t>
      </w:r>
      <w:r>
        <w:rPr>
          <w:rFonts w:hint="eastAsia" w:ascii="宋体" w:hAnsi="宋体"/>
          <w:bCs/>
          <w:color w:val="auto"/>
          <w:sz w:val="28"/>
          <w:highlight w:val="none"/>
          <w:lang w:eastAsia="zh-CN"/>
        </w:rPr>
        <w:t>加盖公章</w:t>
      </w:r>
      <w:r>
        <w:rPr>
          <w:rFonts w:hint="eastAsia" w:ascii="宋体" w:hAnsi="宋体"/>
          <w:color w:val="auto"/>
          <w:sz w:val="28"/>
          <w:highlight w:val="none"/>
          <w:lang w:eastAsia="zh-CN"/>
        </w:rPr>
        <w:t>）</w:t>
      </w:r>
    </w:p>
    <w:p>
      <w:pPr>
        <w:spacing w:line="580" w:lineRule="exact"/>
        <w:ind w:firstLine="560" w:firstLineChars="200"/>
        <w:textAlignment w:val="baseline"/>
        <w:rPr>
          <w:rFonts w:ascii="宋体"/>
          <w:color w:val="auto"/>
          <w:sz w:val="28"/>
          <w:highlight w:val="none"/>
          <w:lang w:eastAsia="zh-CN"/>
        </w:rPr>
      </w:pPr>
      <w:r>
        <w:rPr>
          <w:rFonts w:hint="eastAsia" w:ascii="宋体" w:hAnsi="宋体"/>
          <w:color w:val="auto"/>
          <w:sz w:val="28"/>
          <w:highlight w:val="none"/>
          <w:lang w:eastAsia="zh-CN"/>
        </w:rPr>
        <w:t>日期：</w:t>
      </w:r>
    </w:p>
    <w:p>
      <w:pPr>
        <w:spacing w:line="580" w:lineRule="exact"/>
        <w:textAlignment w:val="baseline"/>
        <w:rPr>
          <w:rFonts w:ascii="宋体"/>
          <w:color w:val="auto"/>
          <w:sz w:val="28"/>
          <w:highlight w:val="none"/>
          <w:lang w:eastAsia="zh-CN"/>
        </w:rPr>
      </w:pPr>
    </w:p>
    <w:p>
      <w:pPr>
        <w:spacing w:line="580" w:lineRule="exact"/>
        <w:textAlignment w:val="baseline"/>
        <w:rPr>
          <w:rFonts w:ascii="宋体"/>
          <w:color w:val="auto"/>
          <w:sz w:val="28"/>
          <w:highlight w:val="none"/>
          <w:lang w:eastAsia="zh-CN"/>
        </w:rPr>
      </w:pPr>
    </w:p>
    <w:p>
      <w:pPr>
        <w:spacing w:line="580" w:lineRule="exact"/>
        <w:textAlignment w:val="baseline"/>
        <w:rPr>
          <w:rFonts w:ascii="宋体"/>
          <w:color w:val="auto"/>
          <w:sz w:val="28"/>
          <w:highlight w:val="none"/>
          <w:lang w:eastAsia="zh-CN"/>
        </w:rPr>
      </w:pPr>
    </w:p>
    <w:p>
      <w:pPr>
        <w:spacing w:line="580" w:lineRule="exact"/>
        <w:textAlignment w:val="baseline"/>
        <w:rPr>
          <w:rFonts w:ascii="宋体"/>
          <w:color w:val="auto"/>
          <w:sz w:val="28"/>
          <w:highlight w:val="none"/>
          <w:lang w:eastAsia="zh-CN"/>
        </w:rPr>
      </w:pPr>
    </w:p>
    <w:p>
      <w:pPr>
        <w:spacing w:line="580" w:lineRule="exact"/>
        <w:textAlignment w:val="baseline"/>
        <w:rPr>
          <w:rFonts w:ascii="宋体"/>
          <w:color w:val="auto"/>
          <w:sz w:val="28"/>
          <w:highlight w:val="none"/>
          <w:lang w:eastAsia="zh-CN"/>
        </w:rPr>
      </w:pPr>
    </w:p>
    <w:p>
      <w:pPr>
        <w:spacing w:line="580" w:lineRule="exact"/>
        <w:textAlignment w:val="baseline"/>
        <w:rPr>
          <w:rFonts w:ascii="宋体" w:hAnsi="宋体"/>
          <w:color w:val="auto"/>
          <w:sz w:val="28"/>
          <w:highlight w:val="none"/>
          <w:lang w:eastAsia="zh-CN"/>
        </w:rPr>
      </w:pPr>
      <w:r>
        <w:rPr>
          <w:rFonts w:ascii="宋体" w:hAnsi="宋体"/>
          <w:color w:val="auto"/>
          <w:sz w:val="28"/>
          <w:highlight w:val="none"/>
          <w:lang w:eastAsia="zh-CN"/>
        </w:rPr>
        <w:br w:type="page"/>
      </w:r>
      <w:r>
        <w:rPr>
          <w:rFonts w:hint="eastAsia" w:ascii="宋体" w:hAnsi="宋体"/>
          <w:color w:val="auto"/>
          <w:sz w:val="28"/>
          <w:highlight w:val="none"/>
          <w:lang w:val="en-US" w:eastAsia="zh-CN"/>
        </w:rPr>
        <w:t>格式</w:t>
      </w:r>
      <w:r>
        <w:rPr>
          <w:rFonts w:ascii="宋体" w:hAnsi="宋体"/>
          <w:color w:val="auto"/>
          <w:sz w:val="28"/>
          <w:highlight w:val="none"/>
          <w:lang w:eastAsia="zh-CN"/>
        </w:rPr>
        <w:t>2</w:t>
      </w:r>
    </w:p>
    <w:p>
      <w:pPr>
        <w:spacing w:line="640" w:lineRule="atLeast"/>
        <w:jc w:val="center"/>
        <w:rPr>
          <w:rFonts w:hint="eastAsia" w:ascii="宋体" w:hAnsi="宋体" w:eastAsia="宋体"/>
          <w:b/>
          <w:bCs/>
          <w:color w:val="auto"/>
          <w:sz w:val="36"/>
          <w:highlight w:val="none"/>
          <w:lang w:eastAsia="zh-CN"/>
        </w:rPr>
      </w:pPr>
      <w:r>
        <w:rPr>
          <w:rFonts w:hint="eastAsia" w:ascii="宋体" w:hAnsi="宋体" w:eastAsia="宋体"/>
          <w:b/>
          <w:bCs/>
          <w:color w:val="auto"/>
          <w:sz w:val="36"/>
          <w:highlight w:val="none"/>
          <w:lang w:eastAsia="zh-CN"/>
        </w:rPr>
        <w:t>首次报价一览表</w:t>
      </w:r>
    </w:p>
    <w:p>
      <w:pPr>
        <w:pStyle w:val="20"/>
        <w:rPr>
          <w:rFonts w:hint="eastAsia"/>
          <w:color w:val="auto"/>
          <w:highlight w:val="none"/>
          <w:lang w:eastAsia="zh-CN"/>
        </w:rPr>
      </w:pPr>
    </w:p>
    <w:p>
      <w:pPr>
        <w:spacing w:line="240" w:lineRule="auto"/>
        <w:rPr>
          <w:rFonts w:hint="default"/>
          <w:color w:val="auto"/>
          <w:highlight w:val="none"/>
          <w:lang w:val="en-US" w:eastAsia="zh-CN"/>
        </w:rPr>
      </w:pPr>
      <w:r>
        <w:rPr>
          <w:rFonts w:hint="eastAsia" w:ascii="宋体" w:hAnsi="宋体"/>
          <w:color w:val="auto"/>
          <w:sz w:val="24"/>
          <w:szCs w:val="24"/>
          <w:highlight w:val="none"/>
          <w:lang w:eastAsia="zh-CN"/>
        </w:rPr>
        <w:t>供应商</w:t>
      </w:r>
      <w:r>
        <w:rPr>
          <w:rFonts w:hint="eastAsia" w:ascii="宋体" w:hAnsi="宋体" w:eastAsia="宋体"/>
          <w:color w:val="auto"/>
          <w:sz w:val="24"/>
          <w:szCs w:val="24"/>
          <w:highlight w:val="none"/>
          <w:lang w:eastAsia="zh-CN"/>
        </w:rPr>
        <w:t>名称：                        项目编号：</w:t>
      </w:r>
      <w:r>
        <w:rPr>
          <w:rFonts w:hint="eastAsia" w:ascii="宋体" w:hAnsi="宋体"/>
          <w:color w:val="auto"/>
          <w:sz w:val="24"/>
          <w:szCs w:val="24"/>
          <w:highlight w:val="none"/>
          <w:lang w:val="en-US" w:eastAsia="zh-CN"/>
        </w:rPr>
        <w:t xml:space="preserve"> </w:t>
      </w:r>
    </w:p>
    <w:tbl>
      <w:tblPr>
        <w:tblStyle w:val="21"/>
        <w:tblpPr w:leftFromText="180" w:rightFromText="180" w:vertAnchor="text" w:horzAnchor="page" w:tblpXSpec="center" w:tblpY="549"/>
        <w:tblOverlap w:val="never"/>
        <w:tblW w:w="9989"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730"/>
        <w:gridCol w:w="1559"/>
        <w:gridCol w:w="6700"/>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2" w:hRule="atLeast"/>
          <w:jc w:val="center"/>
        </w:trPr>
        <w:tc>
          <w:tcPr>
            <w:tcW w:w="1730" w:type="dxa"/>
            <w:noWrap w:val="0"/>
            <w:vAlign w:val="center"/>
          </w:tcPr>
          <w:p>
            <w:pPr>
              <w:widowControl/>
              <w:spacing w:line="305" w:lineRule="atLeast"/>
              <w:jc w:val="center"/>
              <w:rPr>
                <w:rFonts w:hint="eastAsia" w:ascii="宋体" w:hAnsi="宋体" w:eastAsia="宋体"/>
                <w:b/>
                <w:color w:val="auto"/>
                <w:sz w:val="24"/>
                <w:szCs w:val="24"/>
                <w:highlight w:val="none"/>
                <w:lang w:eastAsia="zh-CN"/>
              </w:rPr>
            </w:pPr>
            <w:r>
              <w:rPr>
                <w:rFonts w:hint="eastAsia" w:ascii="宋体" w:hAnsi="宋体" w:eastAsia="宋体"/>
                <w:b/>
                <w:color w:val="auto"/>
                <w:sz w:val="24"/>
                <w:szCs w:val="24"/>
                <w:highlight w:val="none"/>
                <w:lang w:eastAsia="zh-CN"/>
              </w:rPr>
              <w:t>项目</w:t>
            </w:r>
            <w:r>
              <w:rPr>
                <w:rFonts w:hint="eastAsia" w:ascii="宋体" w:hAnsi="宋体"/>
                <w:b/>
                <w:color w:val="auto"/>
                <w:sz w:val="24"/>
                <w:szCs w:val="24"/>
                <w:highlight w:val="none"/>
              </w:rPr>
              <w:t>名称</w:t>
            </w:r>
          </w:p>
        </w:tc>
        <w:tc>
          <w:tcPr>
            <w:tcW w:w="8259" w:type="dxa"/>
            <w:gridSpan w:val="2"/>
            <w:noWrap w:val="0"/>
            <w:vAlign w:val="center"/>
          </w:tcPr>
          <w:p>
            <w:pPr>
              <w:widowControl/>
              <w:spacing w:line="305" w:lineRule="atLeast"/>
              <w:jc w:val="center"/>
              <w:rPr>
                <w:rFonts w:hint="eastAsia" w:ascii="宋体" w:hAnsi="宋体" w:eastAsia="宋体"/>
                <w:b/>
                <w:color w:val="auto"/>
                <w:sz w:val="24"/>
                <w:szCs w:val="24"/>
                <w:highlight w:val="none"/>
                <w:lang w:eastAsia="zh-C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93" w:hRule="atLeast"/>
          <w:jc w:val="center"/>
        </w:trPr>
        <w:tc>
          <w:tcPr>
            <w:tcW w:w="1730" w:type="dxa"/>
            <w:vMerge w:val="restart"/>
            <w:noWrap w:val="0"/>
            <w:vAlign w:val="center"/>
          </w:tcPr>
          <w:p>
            <w:pPr>
              <w:widowControl/>
              <w:spacing w:line="305" w:lineRule="atLeast"/>
              <w:jc w:val="center"/>
              <w:rPr>
                <w:rFonts w:hint="eastAsia" w:ascii="宋体" w:hAnsi="宋体"/>
                <w:b/>
                <w:color w:val="auto"/>
                <w:sz w:val="24"/>
                <w:szCs w:val="24"/>
                <w:highlight w:val="none"/>
              </w:rPr>
            </w:pPr>
            <w:r>
              <w:rPr>
                <w:rFonts w:hint="eastAsia" w:ascii="宋体" w:hAnsi="宋体" w:eastAsia="宋体"/>
                <w:b/>
                <w:color w:val="auto"/>
                <w:sz w:val="24"/>
                <w:szCs w:val="24"/>
                <w:highlight w:val="none"/>
                <w:lang w:eastAsia="zh-CN"/>
              </w:rPr>
              <w:t>投标报价</w:t>
            </w:r>
          </w:p>
        </w:tc>
        <w:tc>
          <w:tcPr>
            <w:tcW w:w="1559" w:type="dxa"/>
            <w:tcBorders>
              <w:bottom w:val="single" w:color="auto" w:sz="4" w:space="0"/>
              <w:right w:val="single" w:color="auto" w:sz="4" w:space="0"/>
            </w:tcBorders>
            <w:noWrap w:val="0"/>
            <w:vAlign w:val="center"/>
          </w:tcPr>
          <w:p>
            <w:pPr>
              <w:widowControl/>
              <w:spacing w:line="305" w:lineRule="atLeast"/>
              <w:jc w:val="center"/>
              <w:rPr>
                <w:rFonts w:hint="eastAsia" w:ascii="宋体" w:hAnsi="宋体"/>
                <w:b/>
                <w:color w:val="auto"/>
                <w:sz w:val="24"/>
                <w:szCs w:val="24"/>
                <w:highlight w:val="none"/>
                <w:lang w:eastAsia="zh-CN"/>
              </w:rPr>
            </w:pPr>
            <w:r>
              <w:rPr>
                <w:rFonts w:hint="eastAsia" w:ascii="宋体" w:hAnsi="宋体"/>
                <w:b/>
                <w:color w:val="auto"/>
                <w:sz w:val="24"/>
                <w:szCs w:val="24"/>
                <w:highlight w:val="none"/>
                <w:lang w:eastAsia="zh-CN"/>
              </w:rPr>
              <w:t>小写</w:t>
            </w:r>
          </w:p>
        </w:tc>
        <w:tc>
          <w:tcPr>
            <w:tcW w:w="6700" w:type="dxa"/>
            <w:tcBorders>
              <w:left w:val="single" w:color="auto" w:sz="4" w:space="0"/>
              <w:bottom w:val="single" w:color="auto" w:sz="4" w:space="0"/>
            </w:tcBorders>
            <w:noWrap w:val="0"/>
            <w:vAlign w:val="center"/>
          </w:tcPr>
          <w:p>
            <w:pPr>
              <w:widowControl/>
              <w:spacing w:line="305" w:lineRule="atLeast"/>
              <w:jc w:val="center"/>
              <w:rPr>
                <w:rFonts w:hint="eastAsia" w:ascii="宋体" w:hAnsi="宋体"/>
                <w:b/>
                <w:color w:val="auto"/>
                <w:sz w:val="24"/>
                <w:szCs w:val="24"/>
                <w:highlight w:val="none"/>
                <w:lang w:eastAsia="zh-C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72" w:hRule="atLeast"/>
          <w:jc w:val="center"/>
        </w:trPr>
        <w:tc>
          <w:tcPr>
            <w:tcW w:w="1730" w:type="dxa"/>
            <w:vMerge w:val="continue"/>
            <w:tcBorders>
              <w:bottom w:val="single" w:color="auto" w:sz="4" w:space="0"/>
            </w:tcBorders>
            <w:noWrap w:val="0"/>
            <w:vAlign w:val="center"/>
          </w:tcPr>
          <w:p>
            <w:pPr>
              <w:widowControl/>
              <w:spacing w:line="305" w:lineRule="atLeast"/>
              <w:jc w:val="center"/>
              <w:rPr>
                <w:rFonts w:hint="eastAsia" w:ascii="宋体" w:hAnsi="宋体"/>
                <w:b/>
                <w:color w:val="auto"/>
                <w:sz w:val="24"/>
                <w:szCs w:val="24"/>
                <w:highlight w:val="none"/>
              </w:rPr>
            </w:pPr>
          </w:p>
        </w:tc>
        <w:tc>
          <w:tcPr>
            <w:tcW w:w="1559" w:type="dxa"/>
            <w:tcBorders>
              <w:top w:val="single" w:color="auto" w:sz="4" w:space="0"/>
              <w:bottom w:val="single" w:color="auto" w:sz="4" w:space="0"/>
              <w:right w:val="single" w:color="auto" w:sz="4" w:space="0"/>
            </w:tcBorders>
            <w:noWrap w:val="0"/>
            <w:vAlign w:val="center"/>
          </w:tcPr>
          <w:p>
            <w:pPr>
              <w:widowControl/>
              <w:spacing w:line="305" w:lineRule="atLeast"/>
              <w:jc w:val="center"/>
              <w:rPr>
                <w:rFonts w:hint="eastAsia" w:ascii="宋体" w:hAnsi="宋体"/>
                <w:b/>
                <w:color w:val="auto"/>
                <w:sz w:val="24"/>
                <w:szCs w:val="24"/>
                <w:highlight w:val="none"/>
                <w:lang w:eastAsia="zh-CN"/>
              </w:rPr>
            </w:pPr>
            <w:r>
              <w:rPr>
                <w:rFonts w:hint="eastAsia" w:ascii="宋体" w:hAnsi="宋体"/>
                <w:b/>
                <w:color w:val="auto"/>
                <w:sz w:val="24"/>
                <w:szCs w:val="24"/>
                <w:highlight w:val="none"/>
                <w:lang w:eastAsia="zh-CN"/>
              </w:rPr>
              <w:t>大写</w:t>
            </w:r>
          </w:p>
        </w:tc>
        <w:tc>
          <w:tcPr>
            <w:tcW w:w="6700" w:type="dxa"/>
            <w:tcBorders>
              <w:top w:val="single" w:color="auto" w:sz="4" w:space="0"/>
              <w:left w:val="single" w:color="auto" w:sz="4" w:space="0"/>
              <w:bottom w:val="single" w:color="auto" w:sz="4" w:space="0"/>
            </w:tcBorders>
            <w:noWrap w:val="0"/>
            <w:vAlign w:val="center"/>
          </w:tcPr>
          <w:p>
            <w:pPr>
              <w:widowControl/>
              <w:spacing w:line="305" w:lineRule="atLeast"/>
              <w:jc w:val="center"/>
              <w:rPr>
                <w:rFonts w:hint="eastAsia" w:ascii="宋体" w:hAnsi="宋体"/>
                <w:b/>
                <w:color w:val="auto"/>
                <w:sz w:val="24"/>
                <w:szCs w:val="24"/>
                <w:highlight w:val="none"/>
                <w:lang w:eastAsia="zh-C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1" w:hRule="atLeast"/>
          <w:jc w:val="center"/>
        </w:trPr>
        <w:tc>
          <w:tcPr>
            <w:tcW w:w="1730" w:type="dxa"/>
            <w:tcBorders>
              <w:top w:val="single" w:color="auto" w:sz="4" w:space="0"/>
            </w:tcBorders>
            <w:noWrap w:val="0"/>
            <w:vAlign w:val="center"/>
          </w:tcPr>
          <w:p>
            <w:pPr>
              <w:widowControl/>
              <w:spacing w:line="305" w:lineRule="atLeast"/>
              <w:jc w:val="center"/>
              <w:rPr>
                <w:rFonts w:ascii="宋体" w:hAnsi="宋体" w:eastAsia="宋体"/>
                <w:b/>
                <w:color w:val="auto"/>
                <w:sz w:val="24"/>
                <w:szCs w:val="24"/>
                <w:highlight w:val="none"/>
                <w:lang w:eastAsia="zh-CN"/>
              </w:rPr>
            </w:pPr>
            <w:r>
              <w:rPr>
                <w:rFonts w:hint="eastAsia" w:ascii="宋体" w:hAnsi="宋体" w:eastAsia="宋体"/>
                <w:b/>
                <w:color w:val="auto"/>
                <w:sz w:val="24"/>
                <w:szCs w:val="24"/>
                <w:highlight w:val="none"/>
                <w:lang w:eastAsia="zh-CN"/>
              </w:rPr>
              <w:t>采购内容</w:t>
            </w:r>
          </w:p>
        </w:tc>
        <w:tc>
          <w:tcPr>
            <w:tcW w:w="8259" w:type="dxa"/>
            <w:gridSpan w:val="2"/>
            <w:tcBorders>
              <w:top w:val="single" w:color="auto" w:sz="4" w:space="0"/>
            </w:tcBorders>
            <w:noWrap w:val="0"/>
            <w:vAlign w:val="center"/>
          </w:tcPr>
          <w:p>
            <w:pPr>
              <w:widowControl/>
              <w:spacing w:line="305" w:lineRule="atLeast"/>
              <w:jc w:val="center"/>
              <w:rPr>
                <w:rFonts w:hint="eastAsia" w:ascii="宋体" w:hAnsi="宋体"/>
                <w:b/>
                <w:color w:val="auto"/>
                <w:sz w:val="24"/>
                <w:szCs w:val="24"/>
                <w:highlight w:val="none"/>
                <w:lang w:eastAsia="zh-C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1" w:hRule="atLeast"/>
          <w:jc w:val="center"/>
        </w:trPr>
        <w:tc>
          <w:tcPr>
            <w:tcW w:w="1730" w:type="dxa"/>
            <w:tcBorders>
              <w:top w:val="single" w:color="auto" w:sz="4" w:space="0"/>
            </w:tcBorders>
            <w:noWrap w:val="0"/>
            <w:vAlign w:val="center"/>
          </w:tcPr>
          <w:p>
            <w:pPr>
              <w:widowControl/>
              <w:spacing w:line="305" w:lineRule="atLeast"/>
              <w:jc w:val="center"/>
              <w:rPr>
                <w:rFonts w:ascii="宋体" w:hAnsi="宋体" w:eastAsia="宋体"/>
                <w:b/>
                <w:color w:val="auto"/>
                <w:sz w:val="24"/>
                <w:szCs w:val="24"/>
                <w:highlight w:val="none"/>
                <w:lang w:eastAsia="zh-CN"/>
              </w:rPr>
            </w:pPr>
            <w:r>
              <w:rPr>
                <w:rFonts w:hint="eastAsia" w:ascii="宋体" w:hAnsi="宋体"/>
                <w:b/>
                <w:color w:val="auto"/>
                <w:sz w:val="24"/>
                <w:szCs w:val="24"/>
                <w:highlight w:val="none"/>
                <w:lang w:eastAsia="zh-CN"/>
              </w:rPr>
              <w:t>服务期限</w:t>
            </w:r>
          </w:p>
        </w:tc>
        <w:tc>
          <w:tcPr>
            <w:tcW w:w="8259" w:type="dxa"/>
            <w:gridSpan w:val="2"/>
            <w:tcBorders>
              <w:top w:val="single" w:color="auto" w:sz="4" w:space="0"/>
            </w:tcBorders>
            <w:noWrap w:val="0"/>
            <w:vAlign w:val="center"/>
          </w:tcPr>
          <w:p>
            <w:pPr>
              <w:widowControl/>
              <w:spacing w:line="305" w:lineRule="atLeast"/>
              <w:jc w:val="center"/>
              <w:rPr>
                <w:rFonts w:hint="eastAsia" w:ascii="宋体" w:hAnsi="宋体"/>
                <w:b/>
                <w:color w:val="auto"/>
                <w:sz w:val="24"/>
                <w:szCs w:val="24"/>
                <w:highlight w:val="none"/>
                <w:lang w:eastAsia="zh-C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1" w:hRule="atLeast"/>
          <w:jc w:val="center"/>
        </w:trPr>
        <w:tc>
          <w:tcPr>
            <w:tcW w:w="1730" w:type="dxa"/>
            <w:tcBorders>
              <w:top w:val="single" w:color="auto" w:sz="4" w:space="0"/>
            </w:tcBorders>
            <w:noWrap w:val="0"/>
            <w:vAlign w:val="center"/>
          </w:tcPr>
          <w:p>
            <w:pPr>
              <w:widowControl/>
              <w:spacing w:line="305" w:lineRule="atLeast"/>
              <w:jc w:val="center"/>
              <w:rPr>
                <w:rFonts w:hint="eastAsia" w:ascii="宋体" w:hAnsi="宋体" w:eastAsia="宋体"/>
                <w:b/>
                <w:color w:val="auto"/>
                <w:sz w:val="24"/>
                <w:szCs w:val="24"/>
                <w:highlight w:val="none"/>
                <w:lang w:eastAsia="zh-CN"/>
              </w:rPr>
            </w:pPr>
            <w:r>
              <w:rPr>
                <w:rFonts w:hint="eastAsia" w:ascii="宋体" w:hAnsi="宋体"/>
                <w:b/>
                <w:color w:val="auto"/>
                <w:sz w:val="24"/>
                <w:szCs w:val="24"/>
                <w:highlight w:val="none"/>
                <w:lang w:eastAsia="zh-CN"/>
              </w:rPr>
              <w:t>质保期</w:t>
            </w:r>
          </w:p>
        </w:tc>
        <w:tc>
          <w:tcPr>
            <w:tcW w:w="8259" w:type="dxa"/>
            <w:gridSpan w:val="2"/>
            <w:tcBorders>
              <w:top w:val="single" w:color="auto" w:sz="4" w:space="0"/>
            </w:tcBorders>
            <w:noWrap w:val="0"/>
            <w:vAlign w:val="center"/>
          </w:tcPr>
          <w:p>
            <w:pPr>
              <w:widowControl/>
              <w:spacing w:line="305" w:lineRule="atLeast"/>
              <w:jc w:val="center"/>
              <w:rPr>
                <w:rFonts w:hint="eastAsia" w:ascii="宋体" w:hAnsi="宋体"/>
                <w:b/>
                <w:color w:val="auto"/>
                <w:sz w:val="24"/>
                <w:szCs w:val="24"/>
                <w:highlight w:val="none"/>
                <w:lang w:eastAsia="zh-C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1" w:hRule="atLeast"/>
          <w:jc w:val="center"/>
        </w:trPr>
        <w:tc>
          <w:tcPr>
            <w:tcW w:w="1730" w:type="dxa"/>
            <w:tcBorders>
              <w:top w:val="single" w:color="auto" w:sz="4" w:space="0"/>
            </w:tcBorders>
            <w:noWrap w:val="0"/>
            <w:vAlign w:val="center"/>
          </w:tcPr>
          <w:p>
            <w:pPr>
              <w:widowControl/>
              <w:spacing w:line="305" w:lineRule="atLeast"/>
              <w:jc w:val="center"/>
              <w:rPr>
                <w:rFonts w:ascii="宋体" w:hAnsi="宋体" w:eastAsia="宋体"/>
                <w:b/>
                <w:color w:val="auto"/>
                <w:sz w:val="24"/>
                <w:szCs w:val="24"/>
                <w:highlight w:val="none"/>
                <w:lang w:eastAsia="zh-CN"/>
              </w:rPr>
            </w:pPr>
            <w:r>
              <w:rPr>
                <w:rFonts w:hint="eastAsia" w:ascii="宋体" w:hAnsi="宋体" w:eastAsia="宋体"/>
                <w:b/>
                <w:color w:val="auto"/>
                <w:sz w:val="24"/>
                <w:szCs w:val="24"/>
                <w:highlight w:val="none"/>
                <w:lang w:eastAsia="zh-CN"/>
              </w:rPr>
              <w:t>质量</w:t>
            </w:r>
            <w:r>
              <w:rPr>
                <w:rFonts w:hint="eastAsia" w:ascii="宋体" w:hAnsi="宋体"/>
                <w:b/>
                <w:color w:val="auto"/>
                <w:sz w:val="24"/>
                <w:szCs w:val="24"/>
                <w:highlight w:val="none"/>
                <w:lang w:eastAsia="zh-CN"/>
              </w:rPr>
              <w:t>要求</w:t>
            </w:r>
          </w:p>
        </w:tc>
        <w:tc>
          <w:tcPr>
            <w:tcW w:w="8259" w:type="dxa"/>
            <w:gridSpan w:val="2"/>
            <w:tcBorders>
              <w:top w:val="single" w:color="auto" w:sz="4" w:space="0"/>
            </w:tcBorders>
            <w:noWrap w:val="0"/>
            <w:vAlign w:val="center"/>
          </w:tcPr>
          <w:p>
            <w:pPr>
              <w:widowControl/>
              <w:spacing w:line="305" w:lineRule="atLeast"/>
              <w:jc w:val="center"/>
              <w:rPr>
                <w:rFonts w:hint="eastAsia" w:ascii="宋体" w:hAnsi="宋体"/>
                <w:b/>
                <w:color w:val="auto"/>
                <w:sz w:val="24"/>
                <w:szCs w:val="24"/>
                <w:highlight w:val="none"/>
                <w:lang w:eastAsia="zh-C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1" w:hRule="atLeast"/>
          <w:jc w:val="center"/>
        </w:trPr>
        <w:tc>
          <w:tcPr>
            <w:tcW w:w="1730" w:type="dxa"/>
            <w:tcBorders>
              <w:top w:val="single" w:color="auto" w:sz="4" w:space="0"/>
            </w:tcBorders>
            <w:noWrap w:val="0"/>
            <w:vAlign w:val="center"/>
          </w:tcPr>
          <w:p>
            <w:pPr>
              <w:widowControl/>
              <w:spacing w:line="305" w:lineRule="atLeast"/>
              <w:jc w:val="center"/>
              <w:rPr>
                <w:rFonts w:hint="eastAsia" w:ascii="宋体" w:hAnsi="宋体"/>
                <w:b/>
                <w:color w:val="auto"/>
                <w:sz w:val="24"/>
                <w:szCs w:val="24"/>
                <w:highlight w:val="none"/>
                <w:lang w:val="en-US" w:eastAsia="zh-CN"/>
              </w:rPr>
            </w:pPr>
            <w:r>
              <w:rPr>
                <w:rFonts w:hint="eastAsia" w:ascii="宋体" w:hAnsi="宋体"/>
                <w:b/>
                <w:color w:val="auto"/>
                <w:sz w:val="24"/>
                <w:szCs w:val="24"/>
                <w:highlight w:val="none"/>
                <w:lang w:val="en-US" w:eastAsia="zh-CN"/>
              </w:rPr>
              <w:t>服务地点</w:t>
            </w:r>
          </w:p>
        </w:tc>
        <w:tc>
          <w:tcPr>
            <w:tcW w:w="8259" w:type="dxa"/>
            <w:gridSpan w:val="2"/>
            <w:tcBorders>
              <w:top w:val="single" w:color="auto" w:sz="4" w:space="0"/>
            </w:tcBorders>
            <w:noWrap w:val="0"/>
            <w:vAlign w:val="center"/>
          </w:tcPr>
          <w:p>
            <w:pPr>
              <w:widowControl/>
              <w:spacing w:line="305" w:lineRule="atLeast"/>
              <w:jc w:val="center"/>
              <w:rPr>
                <w:rFonts w:hint="eastAsia" w:ascii="宋体" w:hAnsi="宋体"/>
                <w:b/>
                <w:color w:val="auto"/>
                <w:sz w:val="24"/>
                <w:szCs w:val="24"/>
                <w:highlight w:val="none"/>
                <w:lang w:eastAsia="zh-C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1" w:hRule="atLeast"/>
          <w:jc w:val="center"/>
        </w:trPr>
        <w:tc>
          <w:tcPr>
            <w:tcW w:w="1730" w:type="dxa"/>
            <w:tcBorders>
              <w:top w:val="single" w:color="auto" w:sz="4" w:space="0"/>
            </w:tcBorders>
            <w:noWrap w:val="0"/>
            <w:vAlign w:val="center"/>
          </w:tcPr>
          <w:p>
            <w:pPr>
              <w:widowControl/>
              <w:spacing w:line="305" w:lineRule="atLeast"/>
              <w:jc w:val="center"/>
              <w:rPr>
                <w:rFonts w:hint="eastAsia" w:ascii="宋体" w:hAnsi="宋体" w:eastAsia="宋体"/>
                <w:b/>
                <w:color w:val="auto"/>
                <w:sz w:val="24"/>
                <w:szCs w:val="24"/>
                <w:highlight w:val="none"/>
                <w:lang w:eastAsia="zh-CN"/>
              </w:rPr>
            </w:pPr>
            <w:r>
              <w:rPr>
                <w:rFonts w:hint="eastAsia" w:ascii="宋体" w:hAnsi="宋体" w:eastAsia="宋体"/>
                <w:b/>
                <w:color w:val="auto"/>
                <w:sz w:val="24"/>
                <w:szCs w:val="24"/>
                <w:highlight w:val="none"/>
                <w:lang w:eastAsia="zh-CN"/>
              </w:rPr>
              <w:t>投标有效期</w:t>
            </w:r>
          </w:p>
        </w:tc>
        <w:tc>
          <w:tcPr>
            <w:tcW w:w="8259" w:type="dxa"/>
            <w:gridSpan w:val="2"/>
            <w:tcBorders>
              <w:top w:val="single" w:color="auto" w:sz="4" w:space="0"/>
            </w:tcBorders>
            <w:noWrap w:val="0"/>
            <w:vAlign w:val="center"/>
          </w:tcPr>
          <w:p>
            <w:pPr>
              <w:widowControl/>
              <w:spacing w:line="305" w:lineRule="atLeast"/>
              <w:jc w:val="center"/>
              <w:rPr>
                <w:rFonts w:hint="eastAsia" w:ascii="宋体" w:hAnsi="宋体"/>
                <w:b/>
                <w:color w:val="auto"/>
                <w:sz w:val="24"/>
                <w:szCs w:val="24"/>
                <w:highlight w:val="none"/>
                <w:lang w:eastAsia="zh-C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1" w:hRule="atLeast"/>
          <w:jc w:val="center"/>
        </w:trPr>
        <w:tc>
          <w:tcPr>
            <w:tcW w:w="1730" w:type="dxa"/>
            <w:tcBorders>
              <w:top w:val="single" w:color="auto" w:sz="4" w:space="0"/>
            </w:tcBorders>
            <w:noWrap w:val="0"/>
            <w:vAlign w:val="center"/>
          </w:tcPr>
          <w:p>
            <w:pPr>
              <w:widowControl/>
              <w:spacing w:line="305" w:lineRule="atLeast"/>
              <w:jc w:val="center"/>
              <w:rPr>
                <w:rFonts w:hint="eastAsia" w:ascii="宋体" w:hAnsi="宋体" w:eastAsia="宋体"/>
                <w:b/>
                <w:color w:val="auto"/>
                <w:sz w:val="24"/>
                <w:szCs w:val="24"/>
                <w:highlight w:val="none"/>
                <w:lang w:eastAsia="zh-CN"/>
              </w:rPr>
            </w:pPr>
            <w:r>
              <w:rPr>
                <w:rFonts w:hint="eastAsia" w:ascii="宋体" w:hAnsi="宋体" w:eastAsia="宋体"/>
                <w:b/>
                <w:color w:val="auto"/>
                <w:sz w:val="24"/>
                <w:szCs w:val="24"/>
                <w:highlight w:val="none"/>
                <w:lang w:eastAsia="zh-CN"/>
              </w:rPr>
              <w:t>备注</w:t>
            </w:r>
          </w:p>
        </w:tc>
        <w:tc>
          <w:tcPr>
            <w:tcW w:w="8259" w:type="dxa"/>
            <w:gridSpan w:val="2"/>
            <w:tcBorders>
              <w:top w:val="single" w:color="auto" w:sz="4" w:space="0"/>
            </w:tcBorders>
            <w:noWrap w:val="0"/>
            <w:vAlign w:val="center"/>
          </w:tcPr>
          <w:p>
            <w:pPr>
              <w:widowControl/>
              <w:spacing w:line="305" w:lineRule="atLeast"/>
              <w:jc w:val="center"/>
              <w:rPr>
                <w:rFonts w:hint="eastAsia" w:ascii="宋体" w:hAnsi="宋体"/>
                <w:b/>
                <w:color w:val="auto"/>
                <w:sz w:val="24"/>
                <w:szCs w:val="24"/>
                <w:highlight w:val="none"/>
                <w:lang w:eastAsia="zh-C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1" w:hRule="atLeast"/>
          <w:jc w:val="center"/>
        </w:trPr>
        <w:tc>
          <w:tcPr>
            <w:tcW w:w="9989" w:type="dxa"/>
            <w:gridSpan w:val="3"/>
            <w:tcBorders>
              <w:top w:val="single" w:color="auto" w:sz="4" w:space="0"/>
            </w:tcBorders>
            <w:noWrap w:val="0"/>
            <w:vAlign w:val="center"/>
          </w:tcPr>
          <w:p>
            <w:pPr>
              <w:widowControl/>
              <w:spacing w:line="305" w:lineRule="atLeast"/>
              <w:jc w:val="center"/>
              <w:rPr>
                <w:rFonts w:hint="eastAsia" w:ascii="宋体" w:hAnsi="宋体"/>
                <w:b/>
                <w:color w:val="auto"/>
                <w:sz w:val="24"/>
                <w:szCs w:val="24"/>
                <w:highlight w:val="none"/>
                <w:lang w:eastAsia="zh-CN"/>
              </w:rPr>
            </w:pPr>
            <w:r>
              <w:rPr>
                <w:rFonts w:hint="eastAsia" w:ascii="宋体" w:hAnsi="宋体" w:cs="宋体"/>
                <w:color w:val="auto"/>
                <w:szCs w:val="21"/>
                <w:highlight w:val="none"/>
              </w:rPr>
              <w:t>备注：报价一览表为正、副本中不可缺少的内容。</w:t>
            </w:r>
            <w:r>
              <w:rPr>
                <w:rFonts w:hint="eastAsia" w:ascii="宋体" w:hAnsi="宋体" w:cs="宋体"/>
                <w:color w:val="auto"/>
                <w:kern w:val="0"/>
                <w:szCs w:val="21"/>
                <w:highlight w:val="none"/>
              </w:rPr>
              <w:t>投标总价包含完成整个项目的所有费用。</w:t>
            </w:r>
          </w:p>
        </w:tc>
      </w:tr>
    </w:tbl>
    <w:p>
      <w:pPr>
        <w:spacing w:line="557" w:lineRule="atLeast"/>
        <w:jc w:val="center"/>
        <w:rPr>
          <w:rFonts w:hint="eastAsia" w:ascii="宋体" w:hAnsi="宋体" w:eastAsia="宋体"/>
          <w:b/>
          <w:bCs/>
          <w:color w:val="auto"/>
          <w:sz w:val="24"/>
          <w:szCs w:val="24"/>
          <w:highlight w:val="none"/>
        </w:rPr>
      </w:pPr>
    </w:p>
    <w:p>
      <w:pPr>
        <w:spacing w:line="557" w:lineRule="atLeast"/>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lang w:eastAsia="zh-CN"/>
        </w:rPr>
        <w:t xml:space="preserve">  法定代表人或被授权人代表（</w:t>
      </w:r>
      <w:r>
        <w:rPr>
          <w:rFonts w:hint="eastAsia" w:ascii="宋体" w:hAnsi="宋体" w:eastAsia="宋体"/>
          <w:bCs/>
          <w:color w:val="auto"/>
          <w:sz w:val="24"/>
          <w:highlight w:val="none"/>
          <w:lang w:eastAsia="zh-CN"/>
        </w:rPr>
        <w:t>个人签字或盖章</w:t>
      </w:r>
      <w:r>
        <w:rPr>
          <w:rFonts w:hint="eastAsia" w:ascii="宋体" w:hAnsi="宋体" w:eastAsia="宋体"/>
          <w:color w:val="auto"/>
          <w:sz w:val="24"/>
          <w:szCs w:val="24"/>
          <w:highlight w:val="none"/>
          <w:lang w:eastAsia="zh-CN"/>
        </w:rPr>
        <w:t xml:space="preserve">）：       </w:t>
      </w:r>
    </w:p>
    <w:p>
      <w:pPr>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lang w:eastAsia="zh-CN"/>
        </w:rPr>
        <w:t xml:space="preserve">  职  务：                                       </w:t>
      </w:r>
    </w:p>
    <w:p>
      <w:pPr>
        <w:ind w:firstLine="240" w:firstLineChars="100"/>
        <w:rPr>
          <w:rFonts w:hint="eastAsia" w:ascii="宋体" w:hAnsi="宋体" w:eastAsia="宋体"/>
          <w:color w:val="auto"/>
          <w:sz w:val="24"/>
          <w:szCs w:val="24"/>
          <w:highlight w:val="none"/>
          <w:lang w:eastAsia="zh-CN"/>
        </w:rPr>
      </w:pPr>
      <w:r>
        <w:rPr>
          <w:rFonts w:hint="eastAsia" w:ascii="宋体" w:hAnsi="宋体"/>
          <w:color w:val="auto"/>
          <w:sz w:val="24"/>
          <w:szCs w:val="24"/>
          <w:highlight w:val="none"/>
          <w:lang w:eastAsia="zh-CN"/>
        </w:rPr>
        <w:t>供应商名称：</w:t>
      </w:r>
      <w:r>
        <w:rPr>
          <w:rFonts w:hint="eastAsia" w:ascii="宋体" w:hAnsi="宋体" w:eastAsia="宋体"/>
          <w:color w:val="auto"/>
          <w:sz w:val="24"/>
          <w:szCs w:val="24"/>
          <w:highlight w:val="none"/>
          <w:u w:val="single"/>
          <w:lang w:eastAsia="zh-CN"/>
        </w:rPr>
        <w:t xml:space="preserve">         </w:t>
      </w:r>
      <w:r>
        <w:rPr>
          <w:rFonts w:hint="eastAsia" w:ascii="宋体" w:hAnsi="宋体"/>
          <w:color w:val="auto"/>
          <w:sz w:val="24"/>
          <w:szCs w:val="24"/>
          <w:highlight w:val="none"/>
          <w:u w:val="single"/>
          <w:lang w:eastAsia="zh-CN"/>
        </w:rPr>
        <w:t>（</w:t>
      </w:r>
      <w:r>
        <w:rPr>
          <w:rFonts w:hint="eastAsia" w:ascii="宋体" w:hAnsi="宋体" w:eastAsia="宋体"/>
          <w:bCs/>
          <w:color w:val="auto"/>
          <w:sz w:val="24"/>
          <w:highlight w:val="none"/>
          <w:lang w:eastAsia="zh-CN"/>
        </w:rPr>
        <w:t>企业加盖公章</w:t>
      </w:r>
      <w:r>
        <w:rPr>
          <w:rFonts w:hint="eastAsia" w:ascii="宋体" w:hAnsi="宋体"/>
          <w:color w:val="auto"/>
          <w:sz w:val="24"/>
          <w:szCs w:val="24"/>
          <w:highlight w:val="none"/>
          <w:lang w:eastAsia="zh-CN"/>
        </w:rPr>
        <w:t>）</w:t>
      </w:r>
    </w:p>
    <w:p>
      <w:pPr>
        <w:ind w:firstLine="240" w:firstLineChars="100"/>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lang w:eastAsia="zh-CN"/>
        </w:rPr>
        <w:t>日  期：</w:t>
      </w:r>
    </w:p>
    <w:p>
      <w:pPr>
        <w:spacing w:line="557" w:lineRule="atLeast"/>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lang w:eastAsia="zh-CN"/>
        </w:rPr>
        <w:t xml:space="preserve">  联系方式：</w:t>
      </w:r>
    </w:p>
    <w:p>
      <w:pPr>
        <w:rPr>
          <w:rFonts w:ascii="宋体"/>
          <w:color w:val="auto"/>
          <w:sz w:val="28"/>
          <w:szCs w:val="28"/>
          <w:highlight w:val="none"/>
          <w:lang w:eastAsia="zh-CN"/>
        </w:rPr>
      </w:pPr>
    </w:p>
    <w:p>
      <w:pPr>
        <w:pStyle w:val="7"/>
        <w:tabs>
          <w:tab w:val="left" w:pos="2145"/>
        </w:tabs>
        <w:spacing w:line="360" w:lineRule="auto"/>
        <w:ind w:right="34"/>
        <w:rPr>
          <w:rFonts w:hint="eastAsia" w:ascii="宋体" w:hAnsi="宋体" w:eastAsia="宋体" w:cs="宋体"/>
          <w:color w:val="auto"/>
          <w:sz w:val="24"/>
          <w:szCs w:val="24"/>
          <w:highlight w:val="none"/>
          <w:u w:val="single"/>
        </w:rPr>
      </w:pPr>
      <w:r>
        <w:rPr>
          <w:rFonts w:ascii="宋体" w:hAnsi="宋体"/>
          <w:color w:val="auto"/>
          <w:sz w:val="28"/>
          <w:highlight w:val="none"/>
          <w:lang w:eastAsia="zh-CN"/>
        </w:rPr>
        <w:br w:type="page"/>
      </w:r>
    </w:p>
    <w:p>
      <w:pPr>
        <w:rPr>
          <w:rFonts w:hint="default" w:ascii="宋体" w:hAnsi="宋体"/>
          <w:color w:val="auto"/>
          <w:sz w:val="28"/>
          <w:highlight w:val="none"/>
          <w:lang w:val="en-US" w:eastAsia="zh-CN"/>
        </w:rPr>
      </w:pPr>
      <w:r>
        <w:rPr>
          <w:rFonts w:hint="eastAsia" w:ascii="宋体" w:hAnsi="宋体"/>
          <w:color w:val="auto"/>
          <w:sz w:val="28"/>
          <w:highlight w:val="none"/>
          <w:lang w:val="en-US" w:eastAsia="zh-CN"/>
        </w:rPr>
        <w:t>格式3</w:t>
      </w:r>
    </w:p>
    <w:p>
      <w:pPr>
        <w:spacing w:line="580" w:lineRule="exact"/>
        <w:jc w:val="center"/>
        <w:textAlignment w:val="baseline"/>
        <w:rPr>
          <w:rFonts w:ascii="宋体"/>
          <w:bCs/>
          <w:color w:val="auto"/>
          <w:sz w:val="28"/>
          <w:szCs w:val="28"/>
          <w:highlight w:val="none"/>
          <w:lang w:eastAsia="zh-CN"/>
        </w:rPr>
      </w:pPr>
      <w:r>
        <w:rPr>
          <w:rFonts w:hint="eastAsia" w:ascii="宋体" w:hAnsi="宋体"/>
          <w:b/>
          <w:bCs/>
          <w:color w:val="auto"/>
          <w:sz w:val="36"/>
          <w:highlight w:val="none"/>
          <w:lang w:eastAsia="zh-CN"/>
        </w:rPr>
        <w:t>服务方案</w:t>
      </w:r>
    </w:p>
    <w:p>
      <w:pPr>
        <w:pStyle w:val="7"/>
        <w:jc w:val="center"/>
        <w:rPr>
          <w:rFonts w:ascii="宋体" w:hAnsi="宋体" w:eastAsia="宋体"/>
          <w:bCs/>
          <w:color w:val="auto"/>
          <w:szCs w:val="28"/>
          <w:highlight w:val="none"/>
          <w:lang w:eastAsia="zh-CN"/>
        </w:rPr>
      </w:pPr>
      <w:r>
        <w:rPr>
          <w:rFonts w:hint="eastAsia" w:eastAsia="宋体"/>
          <w:b/>
          <w:bCs/>
          <w:color w:val="auto"/>
          <w:sz w:val="24"/>
          <w:szCs w:val="24"/>
          <w:highlight w:val="none"/>
          <w:lang w:eastAsia="zh-CN"/>
        </w:rPr>
        <w:t>根据</w:t>
      </w:r>
      <w:r>
        <w:rPr>
          <w:rFonts w:hint="eastAsia" w:eastAsia="宋体"/>
          <w:b/>
          <w:bCs/>
          <w:color w:val="auto"/>
          <w:sz w:val="24"/>
          <w:szCs w:val="24"/>
          <w:highlight w:val="none"/>
          <w:lang w:val="en-US" w:eastAsia="zh-CN"/>
        </w:rPr>
        <w:t>谈判文件</w:t>
      </w:r>
      <w:r>
        <w:rPr>
          <w:rFonts w:hint="eastAsia" w:eastAsia="宋体"/>
          <w:b/>
          <w:bCs/>
          <w:color w:val="auto"/>
          <w:sz w:val="24"/>
          <w:szCs w:val="24"/>
          <w:highlight w:val="none"/>
          <w:lang w:eastAsia="zh-CN"/>
        </w:rPr>
        <w:t>第四</w:t>
      </w:r>
      <w:r>
        <w:rPr>
          <w:rFonts w:hint="eastAsia" w:eastAsia="宋体"/>
          <w:b/>
          <w:bCs/>
          <w:color w:val="auto"/>
          <w:sz w:val="24"/>
          <w:szCs w:val="24"/>
          <w:highlight w:val="none"/>
          <w:lang w:val="en-US" w:eastAsia="zh-CN"/>
        </w:rPr>
        <w:t>部分项目</w:t>
      </w:r>
      <w:r>
        <w:rPr>
          <w:rFonts w:hint="eastAsia" w:eastAsia="宋体"/>
          <w:b/>
          <w:bCs/>
          <w:color w:val="auto"/>
          <w:sz w:val="24"/>
          <w:szCs w:val="24"/>
          <w:highlight w:val="none"/>
          <w:lang w:eastAsia="zh-CN"/>
        </w:rPr>
        <w:t>要求制定详细的</w:t>
      </w:r>
      <w:r>
        <w:rPr>
          <w:rFonts w:hint="eastAsia" w:eastAsia="宋体"/>
          <w:b/>
          <w:bCs/>
          <w:color w:val="auto"/>
          <w:sz w:val="24"/>
          <w:szCs w:val="24"/>
          <w:highlight w:val="none"/>
          <w:lang w:val="en-US" w:eastAsia="zh-CN"/>
        </w:rPr>
        <w:t>服务计划</w:t>
      </w:r>
      <w:r>
        <w:rPr>
          <w:rFonts w:hint="eastAsia" w:eastAsia="宋体"/>
          <w:b/>
          <w:bCs/>
          <w:color w:val="auto"/>
          <w:sz w:val="24"/>
          <w:szCs w:val="24"/>
          <w:highlight w:val="none"/>
          <w:lang w:eastAsia="zh-CN"/>
        </w:rPr>
        <w:t>、</w:t>
      </w:r>
      <w:r>
        <w:rPr>
          <w:rFonts w:hint="eastAsia" w:eastAsia="宋体"/>
          <w:b/>
          <w:bCs/>
          <w:color w:val="auto"/>
          <w:sz w:val="24"/>
          <w:szCs w:val="24"/>
          <w:highlight w:val="none"/>
          <w:lang w:val="en-US" w:eastAsia="zh-CN"/>
        </w:rPr>
        <w:t>服务方案</w:t>
      </w:r>
      <w:r>
        <w:rPr>
          <w:rFonts w:hint="eastAsia" w:eastAsia="宋体"/>
          <w:b/>
          <w:bCs/>
          <w:color w:val="auto"/>
          <w:sz w:val="24"/>
          <w:szCs w:val="24"/>
          <w:highlight w:val="none"/>
          <w:lang w:eastAsia="zh-CN"/>
        </w:rPr>
        <w:t>，并对要求的内容做出承诺，格式自拟。</w:t>
      </w:r>
    </w:p>
    <w:p>
      <w:pPr>
        <w:pStyle w:val="7"/>
        <w:rPr>
          <w:rFonts w:ascii="宋体" w:hAnsi="宋体" w:eastAsia="宋体"/>
          <w:bCs/>
          <w:color w:val="auto"/>
          <w:szCs w:val="28"/>
          <w:highlight w:val="none"/>
          <w:lang w:eastAsia="zh-CN"/>
        </w:rPr>
      </w:pPr>
    </w:p>
    <w:p>
      <w:pPr>
        <w:rPr>
          <w:rFonts w:ascii="宋体" w:hAnsi="宋体"/>
          <w:bCs/>
          <w:color w:val="auto"/>
          <w:sz w:val="28"/>
          <w:szCs w:val="28"/>
          <w:highlight w:val="none"/>
          <w:lang w:eastAsia="zh-CN"/>
        </w:rPr>
      </w:pPr>
      <w:r>
        <w:rPr>
          <w:rFonts w:ascii="宋体" w:hAnsi="宋体" w:eastAsia="宋体"/>
          <w:bCs/>
          <w:color w:val="auto"/>
          <w:szCs w:val="28"/>
          <w:highlight w:val="none"/>
          <w:lang w:eastAsia="zh-CN"/>
        </w:rPr>
        <w:br w:type="page"/>
      </w:r>
      <w:r>
        <w:rPr>
          <w:rFonts w:hint="eastAsia" w:ascii="宋体" w:hAnsi="宋体"/>
          <w:color w:val="auto"/>
          <w:sz w:val="28"/>
          <w:highlight w:val="none"/>
          <w:lang w:val="en-US" w:eastAsia="zh-CN"/>
        </w:rPr>
        <w:t>格式</w:t>
      </w:r>
      <w:r>
        <w:rPr>
          <w:rFonts w:hint="eastAsia" w:ascii="宋体" w:hAnsi="宋体"/>
          <w:bCs/>
          <w:color w:val="auto"/>
          <w:sz w:val="28"/>
          <w:szCs w:val="28"/>
          <w:highlight w:val="none"/>
          <w:lang w:val="en-US" w:eastAsia="zh-CN"/>
        </w:rPr>
        <w:t>4</w:t>
      </w:r>
    </w:p>
    <w:p>
      <w:pPr>
        <w:spacing w:line="640" w:lineRule="atLeast"/>
        <w:ind w:firstLine="3253" w:firstLineChars="900"/>
        <w:rPr>
          <w:rFonts w:ascii="宋体"/>
          <w:b/>
          <w:color w:val="auto"/>
          <w:sz w:val="36"/>
          <w:szCs w:val="36"/>
          <w:highlight w:val="none"/>
          <w:lang w:eastAsia="zh-CN"/>
        </w:rPr>
      </w:pPr>
      <w:r>
        <w:rPr>
          <w:rFonts w:hint="eastAsia" w:ascii="宋体" w:hAnsi="宋体"/>
          <w:b/>
          <w:color w:val="auto"/>
          <w:sz w:val="36"/>
          <w:szCs w:val="36"/>
          <w:highlight w:val="none"/>
          <w:lang w:eastAsia="zh-CN"/>
        </w:rPr>
        <w:t>资格声明函</w:t>
      </w:r>
    </w:p>
    <w:p>
      <w:pPr>
        <w:spacing w:line="557" w:lineRule="atLeast"/>
        <w:ind w:firstLine="560"/>
        <w:jc w:val="center"/>
        <w:rPr>
          <w:rFonts w:ascii="宋体"/>
          <w:color w:val="auto"/>
          <w:sz w:val="28"/>
          <w:highlight w:val="none"/>
          <w:lang w:eastAsia="zh-CN"/>
        </w:rPr>
      </w:pPr>
    </w:p>
    <w:p>
      <w:pPr>
        <w:spacing w:line="360" w:lineRule="auto"/>
        <w:ind w:firstLine="560"/>
        <w:textAlignment w:val="baseline"/>
        <w:rPr>
          <w:rFonts w:ascii="宋体"/>
          <w:color w:val="auto"/>
          <w:sz w:val="28"/>
          <w:highlight w:val="none"/>
          <w:lang w:eastAsia="zh-CN"/>
        </w:rPr>
      </w:pPr>
      <w:r>
        <w:rPr>
          <w:rFonts w:hint="eastAsia" w:ascii="宋体" w:hAnsi="宋体"/>
          <w:color w:val="auto"/>
          <w:sz w:val="28"/>
          <w:highlight w:val="none"/>
          <w:lang w:eastAsia="zh-CN"/>
        </w:rPr>
        <w:t>关于贵方年月日（开标日期）组织的</w:t>
      </w:r>
      <w:r>
        <w:rPr>
          <w:rFonts w:hint="eastAsia" w:ascii="宋体" w:hAnsi="宋体"/>
          <w:color w:val="auto"/>
          <w:sz w:val="28"/>
          <w:highlight w:val="none"/>
          <w:u w:val="single"/>
          <w:lang w:val="en-US" w:eastAsia="zh-CN"/>
        </w:rPr>
        <w:t xml:space="preserve">  </w:t>
      </w:r>
      <w:r>
        <w:rPr>
          <w:rFonts w:hint="eastAsia" w:ascii="宋体" w:hAnsi="宋体"/>
          <w:color w:val="auto"/>
          <w:sz w:val="28"/>
          <w:highlight w:val="none"/>
          <w:u w:val="single"/>
          <w:lang w:eastAsia="zh-CN"/>
        </w:rPr>
        <w:t>项目名称</w:t>
      </w:r>
      <w:r>
        <w:rPr>
          <w:rFonts w:hint="eastAsia" w:ascii="宋体" w:hAnsi="宋体"/>
          <w:color w:val="auto"/>
          <w:sz w:val="28"/>
          <w:highlight w:val="none"/>
          <w:u w:val="single"/>
          <w:lang w:val="en-US" w:eastAsia="zh-CN"/>
        </w:rPr>
        <w:t xml:space="preserve">  </w:t>
      </w:r>
      <w:r>
        <w:rPr>
          <w:rFonts w:hint="eastAsia" w:ascii="宋体" w:hAnsi="宋体"/>
          <w:color w:val="auto"/>
          <w:sz w:val="28"/>
          <w:highlight w:val="none"/>
          <w:lang w:eastAsia="zh-CN"/>
        </w:rPr>
        <w:t>竞争性谈判项目（采购编号为</w:t>
      </w:r>
      <w:r>
        <w:rPr>
          <w:rFonts w:hint="eastAsia" w:ascii="宋体" w:hAnsi="宋体"/>
          <w:color w:val="auto"/>
          <w:sz w:val="28"/>
          <w:highlight w:val="none"/>
          <w:lang w:val="en-US" w:eastAsia="zh-CN"/>
        </w:rPr>
        <w:t xml:space="preserve">  </w:t>
      </w:r>
      <w:r>
        <w:rPr>
          <w:rFonts w:hint="eastAsia" w:ascii="宋体" w:hAnsi="宋体"/>
          <w:color w:val="auto"/>
          <w:sz w:val="28"/>
          <w:highlight w:val="none"/>
          <w:lang w:eastAsia="zh-CN"/>
        </w:rPr>
        <w:t>）的采购邀请，本签字人愿意参加谈判，并声明提交的下列文件是合法的、有效的。</w:t>
      </w:r>
    </w:p>
    <w:p>
      <w:pPr>
        <w:spacing w:line="360" w:lineRule="auto"/>
        <w:ind w:firstLine="2"/>
        <w:textAlignment w:val="baseline"/>
        <w:rPr>
          <w:rFonts w:ascii="宋体"/>
          <w:color w:val="auto"/>
          <w:sz w:val="28"/>
          <w:highlight w:val="none"/>
          <w:lang w:eastAsia="zh-CN"/>
        </w:rPr>
      </w:pPr>
      <w:r>
        <w:rPr>
          <w:rFonts w:ascii="宋体" w:hAnsi="宋体"/>
          <w:color w:val="auto"/>
          <w:sz w:val="28"/>
          <w:highlight w:val="none"/>
          <w:lang w:eastAsia="zh-CN"/>
        </w:rPr>
        <w:t xml:space="preserve">    1</w:t>
      </w:r>
      <w:r>
        <w:rPr>
          <w:rFonts w:hint="eastAsia" w:ascii="宋体" w:hAnsi="宋体"/>
          <w:color w:val="auto"/>
          <w:sz w:val="28"/>
          <w:highlight w:val="none"/>
          <w:lang w:eastAsia="zh-CN"/>
        </w:rPr>
        <w:t>、</w:t>
      </w:r>
      <w:r>
        <w:rPr>
          <w:rFonts w:hint="eastAsia" w:ascii="宋体" w:hAnsi="宋体"/>
          <w:color w:val="auto"/>
          <w:sz w:val="28"/>
          <w:szCs w:val="28"/>
          <w:highlight w:val="none"/>
          <w:lang w:eastAsia="zh-CN"/>
        </w:rPr>
        <w:t>营业执照、税务登记证及项目要求的其他资质证件</w:t>
      </w:r>
      <w:r>
        <w:rPr>
          <w:rFonts w:hint="eastAsia" w:ascii="宋体" w:hAnsi="宋体"/>
          <w:color w:val="auto"/>
          <w:sz w:val="28"/>
          <w:szCs w:val="28"/>
          <w:highlight w:val="none"/>
          <w:shd w:val="clear" w:color="auto" w:fill="FFFFFF"/>
          <w:lang w:eastAsia="zh-CN"/>
        </w:rPr>
        <w:t>。</w:t>
      </w:r>
    </w:p>
    <w:p>
      <w:pPr>
        <w:spacing w:line="360" w:lineRule="auto"/>
        <w:ind w:firstLine="560" w:firstLineChars="200"/>
        <w:textAlignment w:val="baseline"/>
        <w:rPr>
          <w:rFonts w:ascii="宋体"/>
          <w:color w:val="auto"/>
          <w:sz w:val="28"/>
          <w:highlight w:val="none"/>
          <w:lang w:eastAsia="zh-CN"/>
        </w:rPr>
      </w:pPr>
      <w:r>
        <w:rPr>
          <w:rFonts w:ascii="宋体" w:hAnsi="宋体"/>
          <w:color w:val="auto"/>
          <w:sz w:val="28"/>
          <w:highlight w:val="none"/>
          <w:lang w:eastAsia="zh-CN"/>
        </w:rPr>
        <w:t>2</w:t>
      </w:r>
      <w:r>
        <w:rPr>
          <w:rFonts w:hint="eastAsia" w:ascii="宋体" w:hAnsi="宋体"/>
          <w:color w:val="auto"/>
          <w:sz w:val="28"/>
          <w:highlight w:val="none"/>
          <w:lang w:eastAsia="zh-CN"/>
        </w:rPr>
        <w:t>、法定代表人身份证或法定代表人授权书、法定代表人授权代表身份证。</w:t>
      </w:r>
    </w:p>
    <w:p>
      <w:pPr>
        <w:spacing w:line="360" w:lineRule="auto"/>
        <w:ind w:firstLine="560" w:firstLineChars="200"/>
        <w:textAlignment w:val="baseline"/>
        <w:rPr>
          <w:rFonts w:ascii="宋体"/>
          <w:color w:val="auto"/>
          <w:sz w:val="28"/>
          <w:highlight w:val="none"/>
          <w:lang w:eastAsia="zh-CN"/>
        </w:rPr>
      </w:pPr>
      <w:r>
        <w:rPr>
          <w:rFonts w:ascii="宋体" w:hAnsi="宋体"/>
          <w:color w:val="auto"/>
          <w:sz w:val="28"/>
          <w:highlight w:val="none"/>
          <w:lang w:eastAsia="zh-CN"/>
        </w:rPr>
        <w:t>3</w:t>
      </w:r>
      <w:r>
        <w:rPr>
          <w:rFonts w:hint="eastAsia" w:ascii="宋体" w:hAnsi="宋体"/>
          <w:color w:val="auto"/>
          <w:sz w:val="28"/>
          <w:highlight w:val="none"/>
          <w:lang w:eastAsia="zh-CN"/>
        </w:rPr>
        <w:t>、其它证明材料。</w:t>
      </w:r>
    </w:p>
    <w:p>
      <w:pPr>
        <w:spacing w:line="360" w:lineRule="auto"/>
        <w:ind w:firstLine="560"/>
        <w:textAlignment w:val="baseline"/>
        <w:rPr>
          <w:rFonts w:ascii="宋体"/>
          <w:color w:val="auto"/>
          <w:sz w:val="28"/>
          <w:highlight w:val="none"/>
          <w:lang w:eastAsia="zh-CN"/>
        </w:rPr>
      </w:pPr>
      <w:r>
        <w:rPr>
          <w:rFonts w:hint="eastAsia" w:ascii="宋体" w:hAnsi="宋体"/>
          <w:color w:val="auto"/>
          <w:sz w:val="28"/>
          <w:highlight w:val="none"/>
          <w:lang w:eastAsia="zh-CN"/>
        </w:rPr>
        <w:t>本签字人确认资格文件中的说明是合法的、有效的。</w:t>
      </w:r>
    </w:p>
    <w:p>
      <w:pPr>
        <w:spacing w:line="557" w:lineRule="atLeast"/>
        <w:rPr>
          <w:rFonts w:ascii="宋体"/>
          <w:color w:val="auto"/>
          <w:sz w:val="28"/>
          <w:highlight w:val="none"/>
          <w:lang w:eastAsia="zh-CN"/>
        </w:rPr>
      </w:pPr>
    </w:p>
    <w:p>
      <w:pPr>
        <w:spacing w:line="557" w:lineRule="atLeast"/>
        <w:rPr>
          <w:rFonts w:ascii="宋体" w:hAnsi="宋体"/>
          <w:color w:val="auto"/>
          <w:sz w:val="28"/>
          <w:highlight w:val="none"/>
          <w:lang w:eastAsia="zh-CN"/>
        </w:rPr>
      </w:pPr>
      <w:r>
        <w:rPr>
          <w:rFonts w:hint="eastAsia" w:ascii="宋体" w:hAnsi="宋体"/>
          <w:color w:val="auto"/>
          <w:sz w:val="28"/>
          <w:highlight w:val="none"/>
          <w:lang w:eastAsia="zh-CN"/>
        </w:rPr>
        <w:t xml:space="preserve">    供应商名称：</w:t>
      </w:r>
      <w:r>
        <w:rPr>
          <w:rFonts w:hint="eastAsia" w:ascii="宋体" w:hAnsi="宋体"/>
          <w:color w:val="auto"/>
          <w:sz w:val="28"/>
          <w:highlight w:val="none"/>
          <w:u w:val="single"/>
          <w:lang w:eastAsia="zh-CN"/>
        </w:rPr>
        <w:t>        </w:t>
      </w:r>
      <w:r>
        <w:rPr>
          <w:rFonts w:hint="eastAsia" w:ascii="宋体" w:hAnsi="宋体"/>
          <w:color w:val="auto"/>
          <w:sz w:val="28"/>
          <w:highlight w:val="none"/>
          <w:lang w:eastAsia="zh-CN"/>
        </w:rPr>
        <w:t>（</w:t>
      </w:r>
      <w:r>
        <w:rPr>
          <w:rFonts w:hint="eastAsia" w:ascii="宋体" w:hAnsi="宋体"/>
          <w:bCs/>
          <w:color w:val="auto"/>
          <w:sz w:val="28"/>
          <w:highlight w:val="none"/>
          <w:lang w:eastAsia="zh-CN"/>
        </w:rPr>
        <w:t>企业加盖公章</w:t>
      </w:r>
      <w:r>
        <w:rPr>
          <w:rFonts w:hint="eastAsia" w:ascii="宋体" w:hAnsi="宋体"/>
          <w:color w:val="auto"/>
          <w:sz w:val="28"/>
          <w:highlight w:val="none"/>
          <w:lang w:eastAsia="zh-CN"/>
        </w:rPr>
        <w:t>）</w:t>
      </w:r>
    </w:p>
    <w:p>
      <w:pPr>
        <w:spacing w:line="557" w:lineRule="atLeast"/>
        <w:rPr>
          <w:rFonts w:ascii="宋体" w:hAnsi="宋体"/>
          <w:color w:val="auto"/>
          <w:sz w:val="28"/>
          <w:highlight w:val="none"/>
          <w:lang w:eastAsia="zh-CN"/>
        </w:rPr>
      </w:pPr>
      <w:r>
        <w:rPr>
          <w:rFonts w:hint="eastAsia" w:ascii="宋体" w:hAnsi="宋体"/>
          <w:color w:val="auto"/>
          <w:sz w:val="28"/>
          <w:highlight w:val="none"/>
          <w:lang w:eastAsia="zh-CN"/>
        </w:rPr>
        <w:t>法定代表人或授权代表：</w:t>
      </w:r>
      <w:r>
        <w:rPr>
          <w:rFonts w:hint="eastAsia" w:ascii="宋体" w:hAnsi="宋体"/>
          <w:color w:val="auto"/>
          <w:sz w:val="28"/>
          <w:highlight w:val="none"/>
          <w:u w:val="single"/>
          <w:lang w:eastAsia="zh-CN"/>
        </w:rPr>
        <w:t>     </w:t>
      </w:r>
      <w:r>
        <w:rPr>
          <w:rFonts w:hint="eastAsia" w:ascii="宋体" w:hAnsi="宋体"/>
          <w:color w:val="auto"/>
          <w:sz w:val="28"/>
          <w:highlight w:val="none"/>
          <w:lang w:eastAsia="zh-CN"/>
        </w:rPr>
        <w:t>（</w:t>
      </w:r>
      <w:r>
        <w:rPr>
          <w:rFonts w:hint="eastAsia" w:ascii="宋体" w:hAnsi="宋体"/>
          <w:bCs/>
          <w:color w:val="auto"/>
          <w:sz w:val="28"/>
          <w:highlight w:val="none"/>
          <w:lang w:eastAsia="zh-CN"/>
        </w:rPr>
        <w:t>个人签字或盖章</w:t>
      </w:r>
      <w:r>
        <w:rPr>
          <w:rFonts w:hint="eastAsia" w:ascii="宋体" w:hAnsi="宋体"/>
          <w:color w:val="auto"/>
          <w:sz w:val="28"/>
          <w:highlight w:val="none"/>
          <w:lang w:eastAsia="zh-CN"/>
        </w:rPr>
        <w:t>）</w:t>
      </w:r>
    </w:p>
    <w:p>
      <w:pPr>
        <w:spacing w:line="557" w:lineRule="atLeast"/>
        <w:rPr>
          <w:rFonts w:ascii="宋体"/>
          <w:color w:val="auto"/>
          <w:sz w:val="28"/>
          <w:highlight w:val="none"/>
          <w:lang w:eastAsia="zh-CN"/>
        </w:rPr>
      </w:pPr>
      <w:r>
        <w:rPr>
          <w:rFonts w:hint="eastAsia" w:ascii="宋体" w:hAnsi="宋体"/>
          <w:color w:val="auto"/>
          <w:sz w:val="28"/>
          <w:highlight w:val="none"/>
          <w:lang w:eastAsia="zh-CN"/>
        </w:rPr>
        <w:t xml:space="preserve">    电话：</w:t>
      </w:r>
    </w:p>
    <w:p>
      <w:pPr>
        <w:spacing w:line="557" w:lineRule="atLeast"/>
        <w:ind w:firstLine="560"/>
        <w:rPr>
          <w:rFonts w:ascii="宋体" w:hAnsi="宋体"/>
          <w:color w:val="auto"/>
          <w:sz w:val="28"/>
          <w:highlight w:val="none"/>
          <w:lang w:eastAsia="zh-CN"/>
        </w:rPr>
      </w:pPr>
      <w:r>
        <w:rPr>
          <w:rFonts w:hint="eastAsia" w:ascii="宋体" w:hAnsi="宋体"/>
          <w:color w:val="auto"/>
          <w:sz w:val="28"/>
          <w:highlight w:val="none"/>
          <w:lang w:eastAsia="zh-CN"/>
        </w:rPr>
        <w:t>地址</w:t>
      </w:r>
      <w:r>
        <w:rPr>
          <w:rFonts w:ascii="宋体" w:hAnsi="宋体"/>
          <w:color w:val="auto"/>
          <w:sz w:val="28"/>
          <w:highlight w:val="none"/>
          <w:lang w:eastAsia="zh-CN"/>
        </w:rPr>
        <w:t xml:space="preserve">:                               </w:t>
      </w:r>
    </w:p>
    <w:p>
      <w:pPr>
        <w:spacing w:line="557" w:lineRule="atLeast"/>
        <w:ind w:firstLine="560" w:firstLineChars="200"/>
        <w:rPr>
          <w:rFonts w:ascii="宋体"/>
          <w:color w:val="auto"/>
          <w:sz w:val="28"/>
          <w:highlight w:val="none"/>
          <w:lang w:eastAsia="zh-CN"/>
        </w:rPr>
      </w:pPr>
      <w:r>
        <w:rPr>
          <w:rFonts w:hint="eastAsia" w:ascii="宋体" w:hAnsi="宋体"/>
          <w:color w:val="auto"/>
          <w:sz w:val="28"/>
          <w:highlight w:val="none"/>
          <w:lang w:eastAsia="zh-CN"/>
        </w:rPr>
        <w:t>邮政编码：</w:t>
      </w:r>
    </w:p>
    <w:p>
      <w:pPr>
        <w:spacing w:line="557" w:lineRule="atLeast"/>
        <w:rPr>
          <w:rFonts w:ascii="宋体"/>
          <w:color w:val="auto"/>
          <w:sz w:val="28"/>
          <w:highlight w:val="none"/>
          <w:lang w:eastAsia="zh-CN"/>
        </w:rPr>
      </w:pPr>
    </w:p>
    <w:p>
      <w:pPr>
        <w:spacing w:line="557" w:lineRule="atLeast"/>
        <w:rPr>
          <w:rFonts w:ascii="宋体"/>
          <w:color w:val="auto"/>
          <w:sz w:val="28"/>
          <w:highlight w:val="none"/>
          <w:lang w:eastAsia="zh-CN"/>
        </w:rPr>
      </w:pPr>
    </w:p>
    <w:p>
      <w:pPr>
        <w:spacing w:line="557" w:lineRule="atLeast"/>
        <w:rPr>
          <w:rFonts w:hint="default" w:ascii="宋体" w:hAnsi="宋体"/>
          <w:color w:val="auto"/>
          <w:sz w:val="28"/>
          <w:highlight w:val="none"/>
          <w:lang w:val="en-US" w:eastAsia="zh-CN"/>
        </w:rPr>
      </w:pPr>
      <w:r>
        <w:rPr>
          <w:rFonts w:ascii="宋体" w:hAnsi="宋体"/>
          <w:color w:val="auto"/>
          <w:sz w:val="28"/>
          <w:highlight w:val="none"/>
          <w:lang w:eastAsia="zh-CN"/>
        </w:rPr>
        <w:br w:type="page"/>
      </w:r>
      <w:r>
        <w:rPr>
          <w:rFonts w:hint="eastAsia" w:ascii="宋体" w:hAnsi="宋体"/>
          <w:color w:val="auto"/>
          <w:sz w:val="28"/>
          <w:highlight w:val="none"/>
          <w:lang w:val="en-US" w:eastAsia="zh-CN"/>
        </w:rPr>
        <w:t>格式5</w:t>
      </w:r>
    </w:p>
    <w:p>
      <w:pPr>
        <w:widowControl/>
        <w:spacing w:line="560" w:lineRule="exact"/>
        <w:jc w:val="center"/>
        <w:rPr>
          <w:rFonts w:ascii="宋体"/>
          <w:b/>
          <w:color w:val="auto"/>
          <w:sz w:val="36"/>
          <w:szCs w:val="36"/>
          <w:highlight w:val="none"/>
          <w:lang w:eastAsia="zh-CN"/>
        </w:rPr>
      </w:pPr>
      <w:r>
        <w:rPr>
          <w:rFonts w:hint="eastAsia" w:ascii="宋体" w:hAnsi="宋体"/>
          <w:b/>
          <w:color w:val="auto"/>
          <w:sz w:val="36"/>
          <w:szCs w:val="36"/>
          <w:highlight w:val="none"/>
          <w:lang w:eastAsia="zh-CN"/>
        </w:rPr>
        <w:t>法定代表人身份证明书</w:t>
      </w:r>
    </w:p>
    <w:p>
      <w:pPr>
        <w:widowControl/>
        <w:spacing w:line="480" w:lineRule="exact"/>
        <w:jc w:val="left"/>
        <w:rPr>
          <w:rFonts w:ascii="宋体" w:cs="‘Lucida Sans Unicode‘"/>
          <w:color w:val="auto"/>
          <w:sz w:val="28"/>
          <w:highlight w:val="none"/>
          <w:lang w:eastAsia="zh-CN"/>
        </w:rPr>
      </w:pPr>
    </w:p>
    <w:p>
      <w:pPr>
        <w:widowControl/>
        <w:spacing w:line="480" w:lineRule="exact"/>
        <w:jc w:val="left"/>
        <w:rPr>
          <w:rFonts w:ascii="宋体" w:cs="‘Lucida Sans Unicode‘"/>
          <w:color w:val="auto"/>
          <w:sz w:val="28"/>
          <w:highlight w:val="none"/>
          <w:lang w:eastAsia="zh-CN"/>
        </w:rPr>
      </w:pPr>
    </w:p>
    <w:p>
      <w:pPr>
        <w:widowControl/>
        <w:spacing w:line="360" w:lineRule="auto"/>
        <w:ind w:firstLine="560" w:firstLineChars="200"/>
        <w:jc w:val="left"/>
        <w:rPr>
          <w:rFonts w:ascii="宋体" w:cs="‘Lucida Sans Unicode‘"/>
          <w:color w:val="auto"/>
          <w:sz w:val="28"/>
          <w:szCs w:val="18"/>
          <w:highlight w:val="none"/>
          <w:lang w:eastAsia="zh-CN"/>
        </w:rPr>
      </w:pPr>
      <w:r>
        <w:rPr>
          <w:rFonts w:hint="eastAsia" w:ascii="宋体" w:hAnsi="宋体" w:cs="‘Lucida Sans Unicode‘"/>
          <w:color w:val="auto"/>
          <w:sz w:val="28"/>
          <w:highlight w:val="none"/>
          <w:u w:val="single"/>
          <w:lang w:eastAsia="zh-CN"/>
        </w:rPr>
        <w:t>法定代表人姓名</w:t>
      </w:r>
      <w:r>
        <w:rPr>
          <w:rFonts w:hint="eastAsia" w:ascii="宋体" w:hAnsi="宋体" w:cs="‘Lucida Sans Unicode‘"/>
          <w:color w:val="auto"/>
          <w:sz w:val="28"/>
          <w:highlight w:val="none"/>
          <w:lang w:eastAsia="zh-CN"/>
        </w:rPr>
        <w:t>在我公司（或企业、单位）任（董事长、经理、厂长）职务，是我</w:t>
      </w:r>
      <w:r>
        <w:rPr>
          <w:rFonts w:hint="eastAsia" w:ascii="宋体" w:hAnsi="宋体" w:cs="‘Lucida Sans Unicode‘"/>
          <w:color w:val="auto"/>
          <w:sz w:val="28"/>
          <w:szCs w:val="18"/>
          <w:highlight w:val="none"/>
          <w:u w:val="single"/>
          <w:lang w:eastAsia="zh-CN"/>
        </w:rPr>
        <w:t>（</w:t>
      </w:r>
      <w:r>
        <w:rPr>
          <w:rFonts w:hint="eastAsia" w:ascii="宋体" w:hAnsi="宋体" w:cs="‘Lucida Sans Unicode‘"/>
          <w:color w:val="auto"/>
          <w:sz w:val="28"/>
          <w:highlight w:val="none"/>
          <w:u w:val="single"/>
          <w:lang w:eastAsia="zh-CN"/>
        </w:rPr>
        <w:t>公司全称）</w:t>
      </w:r>
      <w:r>
        <w:rPr>
          <w:rFonts w:hint="eastAsia" w:ascii="宋体" w:hAnsi="宋体" w:cs="‘Lucida Sans Unicode‘"/>
          <w:color w:val="auto"/>
          <w:sz w:val="28"/>
          <w:highlight w:val="none"/>
          <w:lang w:eastAsia="zh-CN"/>
        </w:rPr>
        <w:t>的法定代表人。现就参加</w:t>
      </w:r>
      <w:r>
        <w:rPr>
          <w:rFonts w:hint="eastAsia" w:ascii="宋体" w:hAnsi="宋体" w:cs="‘Lucida Sans Unicode‘"/>
          <w:color w:val="auto"/>
          <w:sz w:val="28"/>
          <w:szCs w:val="18"/>
          <w:highlight w:val="none"/>
          <w:lang w:eastAsia="zh-CN"/>
        </w:rPr>
        <w:t>濮阳医学高等专科学校</w:t>
      </w:r>
      <w:r>
        <w:rPr>
          <w:rFonts w:hint="eastAsia" w:ascii="宋体" w:hAnsi="宋体" w:cs="‘Lucida Sans Unicode‘"/>
          <w:color w:val="auto"/>
          <w:sz w:val="28"/>
          <w:highlight w:val="none"/>
          <w:lang w:eastAsia="zh-CN"/>
        </w:rPr>
        <w:t>组织的</w:t>
      </w:r>
      <w:r>
        <w:rPr>
          <w:rFonts w:hint="eastAsia" w:ascii="宋体" w:hAnsi="宋体" w:cs="‘Lucida Sans Unicode‘"/>
          <w:color w:val="auto"/>
          <w:sz w:val="28"/>
          <w:szCs w:val="18"/>
          <w:highlight w:val="none"/>
          <w:u w:val="single"/>
          <w:lang w:eastAsia="zh-CN"/>
        </w:rPr>
        <w:t>（</w:t>
      </w:r>
      <w:r>
        <w:rPr>
          <w:rFonts w:hint="eastAsia" w:ascii="宋体" w:hAnsi="宋体" w:cs="‘Lucida Sans Unicode‘"/>
          <w:color w:val="auto"/>
          <w:sz w:val="28"/>
          <w:highlight w:val="none"/>
          <w:u w:val="single"/>
          <w:lang w:eastAsia="zh-CN"/>
        </w:rPr>
        <w:t>采购项目名称）（项目编号）</w:t>
      </w:r>
      <w:r>
        <w:rPr>
          <w:rFonts w:hint="eastAsia" w:ascii="宋体" w:hAnsi="宋体" w:cs="‘Lucida Sans Unicode‘"/>
          <w:color w:val="auto"/>
          <w:sz w:val="28"/>
          <w:highlight w:val="none"/>
          <w:lang w:eastAsia="zh-CN"/>
        </w:rPr>
        <w:t>的投标签署投标文件。</w:t>
      </w:r>
    </w:p>
    <w:p>
      <w:pPr>
        <w:widowControl/>
        <w:spacing w:line="360" w:lineRule="auto"/>
        <w:ind w:firstLine="560" w:firstLineChars="200"/>
        <w:jc w:val="left"/>
        <w:rPr>
          <w:rFonts w:ascii="宋体" w:cs="‘Lucida Sans Unicode‘"/>
          <w:color w:val="auto"/>
          <w:sz w:val="28"/>
          <w:szCs w:val="18"/>
          <w:highlight w:val="none"/>
        </w:rPr>
      </w:pPr>
      <w:r>
        <w:rPr>
          <w:rFonts w:hint="eastAsia" w:ascii="宋体" w:hAnsi="宋体" w:cs="‘Lucida Sans Unicode‘"/>
          <w:color w:val="auto"/>
          <w:sz w:val="28"/>
          <w:highlight w:val="none"/>
        </w:rPr>
        <w:t>特此证明。</w:t>
      </w:r>
    </w:p>
    <w:p>
      <w:pPr>
        <w:widowControl/>
        <w:spacing w:line="480" w:lineRule="exact"/>
        <w:jc w:val="center"/>
        <w:rPr>
          <w:rFonts w:ascii="宋体" w:cs="‘Lucida Sans Unicode‘"/>
          <w:b/>
          <w:color w:val="auto"/>
          <w:sz w:val="28"/>
          <w:szCs w:val="36"/>
          <w:highlight w:val="none"/>
        </w:rPr>
      </w:pPr>
    </w:p>
    <w:tbl>
      <w:tblPr>
        <w:tblStyle w:val="21"/>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atLeast"/>
        </w:trPr>
        <w:tc>
          <w:tcPr>
            <w:tcW w:w="5328" w:type="dxa"/>
          </w:tcPr>
          <w:p>
            <w:pPr>
              <w:widowControl/>
              <w:spacing w:line="480" w:lineRule="exact"/>
              <w:rPr>
                <w:rFonts w:ascii="宋体" w:cs="‘Lucida Sans Unicode‘"/>
                <w:b/>
                <w:bCs/>
                <w:color w:val="auto"/>
                <w:sz w:val="28"/>
                <w:szCs w:val="18"/>
                <w:highlight w:val="none"/>
                <w:lang w:eastAsia="zh-CN"/>
              </w:rPr>
            </w:pPr>
            <w:r>
              <w:rPr>
                <w:rFonts w:hint="eastAsia" w:ascii="宋体" w:hAnsi="宋体" w:cs="‘Lucida Sans Unicode‘"/>
                <w:b/>
                <w:bCs/>
                <w:color w:val="auto"/>
                <w:sz w:val="28"/>
                <w:highlight w:val="none"/>
                <w:lang w:eastAsia="zh-CN"/>
              </w:rPr>
              <w:t>（※此处法定代表人身份证复印件※）</w:t>
            </w:r>
          </w:p>
          <w:p>
            <w:pPr>
              <w:widowControl/>
              <w:spacing w:line="480" w:lineRule="exact"/>
              <w:jc w:val="left"/>
              <w:rPr>
                <w:rFonts w:ascii="宋体" w:cs="‘Lucida Sans Unicode‘"/>
                <w:color w:val="auto"/>
                <w:sz w:val="28"/>
                <w:highlight w:val="none"/>
                <w:lang w:eastAsia="zh-CN"/>
              </w:rPr>
            </w:pPr>
          </w:p>
          <w:p>
            <w:pPr>
              <w:widowControl/>
              <w:spacing w:line="480" w:lineRule="exact"/>
              <w:jc w:val="left"/>
              <w:rPr>
                <w:rFonts w:ascii="宋体" w:cs="‘Lucida Sans Unicode‘"/>
                <w:color w:val="auto"/>
                <w:sz w:val="28"/>
                <w:highlight w:val="none"/>
                <w:lang w:eastAsia="zh-CN"/>
              </w:rPr>
            </w:pPr>
          </w:p>
        </w:tc>
      </w:tr>
    </w:tbl>
    <w:p>
      <w:pPr>
        <w:widowControl/>
        <w:spacing w:beforeLines="100" w:afterLines="100" w:line="480" w:lineRule="exact"/>
        <w:jc w:val="center"/>
        <w:rPr>
          <w:rFonts w:ascii="宋体" w:cs="‘Lucida Sans Unicode‘"/>
          <w:b/>
          <w:color w:val="auto"/>
          <w:sz w:val="28"/>
          <w:highlight w:val="none"/>
          <w:lang w:eastAsia="zh-CN"/>
        </w:rPr>
      </w:pPr>
    </w:p>
    <w:p>
      <w:pPr>
        <w:widowControl/>
        <w:spacing w:beforeLines="100" w:afterLines="100" w:line="480" w:lineRule="exact"/>
        <w:jc w:val="center"/>
        <w:rPr>
          <w:rFonts w:ascii="宋体"/>
          <w:b/>
          <w:color w:val="auto"/>
          <w:sz w:val="28"/>
          <w:szCs w:val="36"/>
          <w:highlight w:val="none"/>
          <w:lang w:eastAsia="zh-CN"/>
        </w:rPr>
      </w:pPr>
    </w:p>
    <w:p>
      <w:pPr>
        <w:widowControl/>
        <w:spacing w:beforeLines="100" w:afterLines="100" w:line="480" w:lineRule="exact"/>
        <w:jc w:val="center"/>
        <w:rPr>
          <w:rFonts w:ascii="宋体"/>
          <w:b/>
          <w:color w:val="auto"/>
          <w:sz w:val="28"/>
          <w:szCs w:val="36"/>
          <w:highlight w:val="none"/>
          <w:lang w:eastAsia="zh-CN"/>
        </w:rPr>
      </w:pPr>
    </w:p>
    <w:p>
      <w:pPr>
        <w:widowControl/>
        <w:spacing w:line="480" w:lineRule="exact"/>
        <w:jc w:val="right"/>
        <w:rPr>
          <w:rFonts w:ascii="宋体" w:cs="‘Lucida Sans Unicode‘"/>
          <w:color w:val="auto"/>
          <w:sz w:val="28"/>
          <w:highlight w:val="none"/>
          <w:lang w:eastAsia="zh-CN"/>
        </w:rPr>
      </w:pPr>
    </w:p>
    <w:p>
      <w:pPr>
        <w:widowControl/>
        <w:spacing w:line="600" w:lineRule="auto"/>
        <w:rPr>
          <w:rFonts w:ascii="宋体" w:cs="‘Lucida Sans Unicode‘"/>
          <w:color w:val="auto"/>
          <w:sz w:val="28"/>
          <w:highlight w:val="none"/>
          <w:lang w:eastAsia="zh-CN"/>
        </w:rPr>
      </w:pPr>
    </w:p>
    <w:p>
      <w:pPr>
        <w:widowControl/>
        <w:spacing w:line="600" w:lineRule="auto"/>
        <w:jc w:val="left"/>
        <w:rPr>
          <w:rFonts w:ascii="宋体" w:hAnsi="宋体" w:cs="‘Lucida Sans Unicode‘"/>
          <w:color w:val="auto"/>
          <w:sz w:val="28"/>
          <w:highlight w:val="none"/>
          <w:lang w:eastAsia="zh-CN"/>
        </w:rPr>
      </w:pPr>
      <w:r>
        <w:rPr>
          <w:rFonts w:hint="eastAsia" w:ascii="宋体" w:hAnsi="宋体" w:cs="‘Lucida Sans Unicode‘"/>
          <w:color w:val="auto"/>
          <w:sz w:val="28"/>
          <w:highlight w:val="none"/>
          <w:lang w:eastAsia="zh-CN"/>
        </w:rPr>
        <w:t>供应商名称：</w:t>
      </w:r>
      <w:r>
        <w:rPr>
          <w:rFonts w:hint="eastAsia" w:ascii="宋体" w:hAnsi="宋体" w:cs="‘Lucida Sans Unicode‘"/>
          <w:color w:val="auto"/>
          <w:sz w:val="28"/>
          <w:highlight w:val="none"/>
          <w:u w:val="single"/>
          <w:lang w:eastAsia="zh-CN"/>
        </w:rPr>
        <w:t>           </w:t>
      </w:r>
      <w:r>
        <w:rPr>
          <w:rFonts w:hint="eastAsia" w:ascii="宋体" w:hAnsi="宋体" w:cs="‘Lucida Sans Unicode‘"/>
          <w:color w:val="auto"/>
          <w:sz w:val="28"/>
          <w:highlight w:val="none"/>
          <w:lang w:eastAsia="zh-CN"/>
        </w:rPr>
        <w:t>（</w:t>
      </w:r>
      <w:r>
        <w:rPr>
          <w:rFonts w:hint="eastAsia" w:ascii="宋体" w:hAnsi="宋体" w:cs="‘Lucida Sans Unicode‘"/>
          <w:bCs/>
          <w:color w:val="auto"/>
          <w:sz w:val="28"/>
          <w:highlight w:val="none"/>
          <w:lang w:eastAsia="zh-CN"/>
        </w:rPr>
        <w:t>企业加盖公章</w:t>
      </w:r>
      <w:r>
        <w:rPr>
          <w:rFonts w:hint="eastAsia" w:ascii="宋体" w:hAnsi="宋体" w:cs="‘Lucida Sans Unicode‘"/>
          <w:color w:val="auto"/>
          <w:sz w:val="28"/>
          <w:highlight w:val="none"/>
          <w:lang w:eastAsia="zh-CN"/>
        </w:rPr>
        <w:t>）</w:t>
      </w:r>
    </w:p>
    <w:p>
      <w:pPr>
        <w:widowControl/>
        <w:spacing w:line="600" w:lineRule="auto"/>
        <w:jc w:val="left"/>
        <w:rPr>
          <w:rFonts w:ascii="宋体" w:cs="‘Lucida Sans Unicode‘"/>
          <w:color w:val="auto"/>
          <w:sz w:val="28"/>
          <w:highlight w:val="none"/>
          <w:lang w:eastAsia="zh-CN"/>
        </w:rPr>
      </w:pPr>
      <w:r>
        <w:rPr>
          <w:rFonts w:hint="eastAsia" w:ascii="宋体" w:hAnsi="宋体" w:cs="‘Lucida Sans Unicode‘"/>
          <w:color w:val="auto"/>
          <w:sz w:val="28"/>
          <w:highlight w:val="none"/>
          <w:lang w:eastAsia="zh-CN"/>
        </w:rPr>
        <w:t>年月日</w:t>
      </w:r>
    </w:p>
    <w:p>
      <w:pPr>
        <w:pStyle w:val="5"/>
        <w:rPr>
          <w:color w:val="auto"/>
          <w:highlight w:val="none"/>
        </w:rPr>
      </w:pPr>
    </w:p>
    <w:p>
      <w:pPr>
        <w:rPr>
          <w:color w:val="auto"/>
          <w:highlight w:val="none"/>
          <w:lang w:eastAsia="zh-CN"/>
        </w:rPr>
      </w:pPr>
    </w:p>
    <w:p>
      <w:pPr>
        <w:spacing w:line="557" w:lineRule="atLeast"/>
        <w:jc w:val="left"/>
        <w:rPr>
          <w:rFonts w:hint="default" w:ascii="宋体" w:hAnsi="宋体"/>
          <w:color w:val="auto"/>
          <w:sz w:val="28"/>
          <w:highlight w:val="none"/>
          <w:lang w:val="en-US" w:eastAsia="zh-CN"/>
        </w:rPr>
      </w:pPr>
      <w:r>
        <w:rPr>
          <w:rFonts w:hint="eastAsia" w:ascii="宋体" w:hAnsi="宋体"/>
          <w:color w:val="auto"/>
          <w:sz w:val="28"/>
          <w:highlight w:val="none"/>
          <w:lang w:eastAsia="zh-CN"/>
        </w:rPr>
        <w:br w:type="page"/>
      </w:r>
      <w:r>
        <w:rPr>
          <w:rFonts w:hint="eastAsia" w:ascii="宋体" w:hAnsi="宋体"/>
          <w:color w:val="auto"/>
          <w:sz w:val="28"/>
          <w:highlight w:val="none"/>
          <w:lang w:val="en-US" w:eastAsia="zh-CN"/>
        </w:rPr>
        <w:t>格式6</w:t>
      </w:r>
    </w:p>
    <w:p>
      <w:pPr>
        <w:widowControl/>
        <w:spacing w:line="560" w:lineRule="exact"/>
        <w:jc w:val="center"/>
        <w:rPr>
          <w:rFonts w:ascii="宋体" w:cs="‘Lucida Sans Unicode‘"/>
          <w:color w:val="auto"/>
          <w:sz w:val="24"/>
          <w:highlight w:val="none"/>
          <w:lang w:eastAsia="zh-CN"/>
        </w:rPr>
      </w:pPr>
      <w:r>
        <w:rPr>
          <w:rFonts w:hint="eastAsia" w:ascii="宋体" w:hAnsi="宋体"/>
          <w:b/>
          <w:color w:val="auto"/>
          <w:sz w:val="36"/>
          <w:szCs w:val="36"/>
          <w:highlight w:val="none"/>
          <w:lang w:eastAsia="zh-CN"/>
        </w:rPr>
        <w:t>法定代表人授权委托书</w:t>
      </w:r>
    </w:p>
    <w:p>
      <w:pPr>
        <w:widowControl/>
        <w:spacing w:line="360" w:lineRule="auto"/>
        <w:ind w:firstLine="480" w:firstLineChars="200"/>
        <w:jc w:val="left"/>
        <w:rPr>
          <w:rFonts w:ascii="宋体" w:cs="‘Lucida Sans Unicode‘"/>
          <w:color w:val="auto"/>
          <w:sz w:val="24"/>
          <w:highlight w:val="none"/>
          <w:lang w:eastAsia="zh-CN"/>
        </w:rPr>
      </w:pPr>
    </w:p>
    <w:p>
      <w:pPr>
        <w:widowControl/>
        <w:spacing w:line="360" w:lineRule="auto"/>
        <w:ind w:firstLine="480" w:firstLineChars="200"/>
        <w:jc w:val="left"/>
        <w:rPr>
          <w:rFonts w:ascii="宋体" w:cs="‘Lucida Sans Unicode‘"/>
          <w:color w:val="auto"/>
          <w:sz w:val="18"/>
          <w:szCs w:val="18"/>
          <w:highlight w:val="none"/>
          <w:u w:val="single"/>
          <w:lang w:eastAsia="zh-CN"/>
        </w:rPr>
      </w:pPr>
      <w:r>
        <w:rPr>
          <w:rFonts w:hint="eastAsia" w:ascii="宋体" w:hAnsi="宋体" w:cs="‘Lucida Sans Unicode‘"/>
          <w:color w:val="auto"/>
          <w:sz w:val="24"/>
          <w:highlight w:val="none"/>
          <w:lang w:eastAsia="zh-CN"/>
        </w:rPr>
        <w:t>委托单位名称：</w:t>
      </w:r>
    </w:p>
    <w:p>
      <w:pPr>
        <w:widowControl/>
        <w:spacing w:line="360" w:lineRule="auto"/>
        <w:ind w:firstLine="480" w:firstLineChars="200"/>
        <w:jc w:val="left"/>
        <w:rPr>
          <w:rFonts w:ascii="宋体" w:hAnsi="宋体" w:cs="‘Lucida Sans Unicode‘"/>
          <w:color w:val="auto"/>
          <w:sz w:val="18"/>
          <w:szCs w:val="18"/>
          <w:highlight w:val="none"/>
          <w:lang w:eastAsia="zh-CN"/>
        </w:rPr>
      </w:pPr>
      <w:r>
        <w:rPr>
          <w:rFonts w:hint="eastAsia" w:ascii="宋体" w:hAnsi="宋体" w:cs="‘Lucida Sans Unicode‘"/>
          <w:color w:val="auto"/>
          <w:sz w:val="24"/>
          <w:highlight w:val="none"/>
          <w:lang w:eastAsia="zh-CN"/>
        </w:rPr>
        <w:t>法定代表人：</w:t>
      </w:r>
    </w:p>
    <w:p>
      <w:pPr>
        <w:widowControl/>
        <w:spacing w:line="360" w:lineRule="auto"/>
        <w:ind w:firstLine="480" w:firstLineChars="200"/>
        <w:jc w:val="left"/>
        <w:rPr>
          <w:rFonts w:ascii="宋体" w:cs="‘Lucida Sans Unicode‘"/>
          <w:color w:val="auto"/>
          <w:sz w:val="24"/>
          <w:highlight w:val="none"/>
          <w:u w:val="single"/>
          <w:lang w:eastAsia="zh-CN"/>
        </w:rPr>
      </w:pPr>
      <w:r>
        <w:rPr>
          <w:rFonts w:hint="eastAsia" w:ascii="宋体" w:hAnsi="宋体" w:cs="‘Lucida Sans Unicode‘"/>
          <w:color w:val="auto"/>
          <w:sz w:val="24"/>
          <w:highlight w:val="none"/>
          <w:lang w:eastAsia="zh-CN"/>
        </w:rPr>
        <w:t>身份证号码：住所地：</w:t>
      </w:r>
    </w:p>
    <w:p>
      <w:pPr>
        <w:widowControl/>
        <w:spacing w:line="360" w:lineRule="auto"/>
        <w:ind w:firstLine="480" w:firstLineChars="200"/>
        <w:jc w:val="left"/>
        <w:rPr>
          <w:rFonts w:ascii="宋体" w:hAnsi="宋体" w:cs="‘Lucida Sans Unicode‘"/>
          <w:color w:val="auto"/>
          <w:sz w:val="18"/>
          <w:szCs w:val="18"/>
          <w:highlight w:val="none"/>
          <w:lang w:eastAsia="zh-CN"/>
        </w:rPr>
      </w:pPr>
      <w:r>
        <w:rPr>
          <w:rFonts w:hint="eastAsia" w:ascii="宋体" w:hAnsi="宋体" w:cs="‘Lucida Sans Unicode‘"/>
          <w:color w:val="auto"/>
          <w:sz w:val="24"/>
          <w:highlight w:val="none"/>
          <w:lang w:eastAsia="zh-CN"/>
        </w:rPr>
        <w:t>受委托人：</w:t>
      </w:r>
    </w:p>
    <w:p>
      <w:pPr>
        <w:widowControl/>
        <w:spacing w:line="360" w:lineRule="auto"/>
        <w:ind w:firstLine="480" w:firstLineChars="200"/>
        <w:jc w:val="left"/>
        <w:rPr>
          <w:rFonts w:ascii="宋体" w:cs="‘Lucida Sans Unicode‘"/>
          <w:color w:val="auto"/>
          <w:sz w:val="18"/>
          <w:szCs w:val="18"/>
          <w:highlight w:val="none"/>
          <w:u w:val="single"/>
          <w:lang w:eastAsia="zh-CN"/>
        </w:rPr>
      </w:pPr>
      <w:r>
        <w:rPr>
          <w:rFonts w:hint="eastAsia" w:ascii="宋体" w:hAnsi="宋体" w:cs="‘Lucida Sans Unicode‘"/>
          <w:color w:val="auto"/>
          <w:sz w:val="24"/>
          <w:highlight w:val="none"/>
          <w:lang w:eastAsia="zh-CN"/>
        </w:rPr>
        <w:t>身份证号码：</w:t>
      </w:r>
    </w:p>
    <w:p>
      <w:pPr>
        <w:widowControl/>
        <w:spacing w:line="360" w:lineRule="auto"/>
        <w:ind w:firstLine="480" w:firstLineChars="200"/>
        <w:jc w:val="left"/>
        <w:rPr>
          <w:rFonts w:ascii="宋体" w:cs="‘Lucida Sans Unicode‘"/>
          <w:color w:val="auto"/>
          <w:sz w:val="18"/>
          <w:szCs w:val="18"/>
          <w:highlight w:val="none"/>
          <w:u w:val="single"/>
          <w:lang w:eastAsia="zh-CN"/>
        </w:rPr>
      </w:pPr>
      <w:r>
        <w:rPr>
          <w:rFonts w:hint="eastAsia" w:ascii="宋体" w:hAnsi="宋体" w:cs="‘Lucida Sans Unicode‘"/>
          <w:color w:val="auto"/>
          <w:sz w:val="24"/>
          <w:highlight w:val="none"/>
          <w:lang w:eastAsia="zh-CN"/>
        </w:rPr>
        <w:t>工作单位：住所地：</w:t>
      </w:r>
    </w:p>
    <w:p>
      <w:pPr>
        <w:widowControl/>
        <w:spacing w:line="360" w:lineRule="auto"/>
        <w:ind w:firstLine="480" w:firstLineChars="200"/>
        <w:jc w:val="left"/>
        <w:rPr>
          <w:rFonts w:ascii="宋体" w:hAnsi="宋体" w:cs="‘Lucida Sans Unicode‘"/>
          <w:color w:val="auto"/>
          <w:sz w:val="18"/>
          <w:szCs w:val="18"/>
          <w:highlight w:val="none"/>
          <w:lang w:eastAsia="zh-CN"/>
        </w:rPr>
      </w:pPr>
      <w:r>
        <w:rPr>
          <w:rFonts w:hint="eastAsia" w:ascii="宋体" w:hAnsi="宋体" w:cs="‘Lucida Sans Unicode‘"/>
          <w:color w:val="auto"/>
          <w:sz w:val="24"/>
          <w:highlight w:val="none"/>
          <w:lang w:eastAsia="zh-CN"/>
        </w:rPr>
        <w:t>联系方式：办公电话手机</w:t>
      </w:r>
    </w:p>
    <w:p>
      <w:pPr>
        <w:widowControl/>
        <w:spacing w:line="360" w:lineRule="auto"/>
        <w:ind w:firstLine="480" w:firstLineChars="200"/>
        <w:jc w:val="left"/>
        <w:rPr>
          <w:rFonts w:ascii="宋体" w:cs="‘Lucida Sans Unicode‘"/>
          <w:color w:val="auto"/>
          <w:sz w:val="18"/>
          <w:szCs w:val="18"/>
          <w:highlight w:val="none"/>
          <w:lang w:eastAsia="zh-CN"/>
        </w:rPr>
      </w:pPr>
      <w:r>
        <w:rPr>
          <w:rFonts w:hint="eastAsia" w:ascii="宋体" w:hAnsi="宋体" w:cs="‘Lucida Sans Unicode‘"/>
          <w:color w:val="auto"/>
          <w:sz w:val="24"/>
          <w:highlight w:val="none"/>
          <w:lang w:eastAsia="zh-CN"/>
        </w:rPr>
        <w:t>现委托为本公司的合法代理人，参加你单位组织的商谈活动。</w:t>
      </w:r>
    </w:p>
    <w:p>
      <w:pPr>
        <w:widowControl/>
        <w:spacing w:line="360" w:lineRule="auto"/>
        <w:ind w:firstLine="480" w:firstLineChars="200"/>
        <w:jc w:val="left"/>
        <w:rPr>
          <w:rFonts w:hint="default" w:ascii="宋体" w:hAnsi="宋体" w:cs="‘Lucida Sans Unicode‘"/>
          <w:color w:val="auto"/>
          <w:sz w:val="18"/>
          <w:szCs w:val="18"/>
          <w:highlight w:val="none"/>
          <w:u w:val="single"/>
          <w:lang w:val="en-US" w:eastAsia="zh-CN"/>
        </w:rPr>
      </w:pPr>
      <w:r>
        <w:rPr>
          <w:rFonts w:hint="eastAsia" w:ascii="宋体" w:hAnsi="宋体" w:cs="‘Lucida Sans Unicode‘"/>
          <w:color w:val="auto"/>
          <w:sz w:val="24"/>
          <w:highlight w:val="none"/>
          <w:lang w:eastAsia="zh-CN"/>
        </w:rPr>
        <w:t>委托代理权限如下：代为参加并签署</w:t>
      </w:r>
      <w:r>
        <w:rPr>
          <w:rFonts w:hint="eastAsia" w:ascii="宋体" w:hAnsi="宋体" w:cs="‘Lucida Sans Unicode‘"/>
          <w:color w:val="auto"/>
          <w:sz w:val="24"/>
          <w:highlight w:val="none"/>
          <w:u w:val="single"/>
          <w:lang w:val="en-US" w:eastAsia="zh-CN"/>
        </w:rPr>
        <w:t xml:space="preserve">        </w:t>
      </w:r>
      <w:r>
        <w:rPr>
          <w:rFonts w:hint="eastAsia" w:ascii="宋体" w:hAnsi="宋体" w:cs="‘Lucida Sans Unicode‘"/>
          <w:color w:val="auto"/>
          <w:sz w:val="24"/>
          <w:highlight w:val="none"/>
          <w:u w:val="single"/>
          <w:lang w:eastAsia="zh-CN"/>
        </w:rPr>
        <w:t>采购项目名称</w:t>
      </w:r>
      <w:r>
        <w:rPr>
          <w:rFonts w:hint="eastAsia" w:ascii="宋体" w:hAnsi="宋体" w:cs="‘Lucida Sans Unicode‘"/>
          <w:color w:val="auto"/>
          <w:sz w:val="24"/>
          <w:highlight w:val="none"/>
          <w:u w:val="single"/>
          <w:lang w:val="en-US" w:eastAsia="zh-CN"/>
        </w:rPr>
        <w:t xml:space="preserve">     </w:t>
      </w:r>
    </w:p>
    <w:p>
      <w:pPr>
        <w:widowControl/>
        <w:spacing w:line="360" w:lineRule="auto"/>
        <w:ind w:firstLine="480" w:firstLineChars="200"/>
        <w:jc w:val="left"/>
        <w:rPr>
          <w:rFonts w:ascii="宋体" w:cs="‘Lucida Sans Unicode‘"/>
          <w:color w:val="auto"/>
          <w:sz w:val="18"/>
          <w:szCs w:val="18"/>
          <w:highlight w:val="none"/>
          <w:lang w:eastAsia="zh-CN"/>
        </w:rPr>
      </w:pPr>
      <w:r>
        <w:rPr>
          <w:rFonts w:hint="eastAsia" w:ascii="宋体" w:hAnsi="宋体" w:cs="‘Lucida Sans Unicode‘"/>
          <w:color w:val="auto"/>
          <w:sz w:val="24"/>
          <w:highlight w:val="none"/>
          <w:lang w:eastAsia="zh-CN"/>
        </w:rPr>
        <w:t>（</w:t>
      </w:r>
      <w:r>
        <w:rPr>
          <w:rFonts w:hint="eastAsia" w:ascii="宋体" w:hAnsi="宋体" w:cs="‘Lucida Sans Unicode‘"/>
          <w:color w:val="auto"/>
          <w:sz w:val="24"/>
          <w:highlight w:val="none"/>
          <w:u w:val="single"/>
          <w:lang w:eastAsia="zh-CN"/>
        </w:rPr>
        <w:t>项目编号</w:t>
      </w:r>
      <w:r>
        <w:rPr>
          <w:rFonts w:hint="eastAsia" w:ascii="宋体" w:hAnsi="宋体" w:cs="‘Lucida Sans Unicode‘"/>
          <w:color w:val="auto"/>
          <w:sz w:val="24"/>
          <w:highlight w:val="none"/>
          <w:lang w:eastAsia="zh-CN"/>
        </w:rPr>
        <w:t>）的投标文件；代为签订政府采购合同以及处理政府采购合同的执行、完成、服务和保修等相关事宜；代为承认与我公司签署、实施的与采购文件相关的采购活动及行为。</w:t>
      </w:r>
    </w:p>
    <w:p>
      <w:pPr>
        <w:widowControl/>
        <w:spacing w:line="360" w:lineRule="auto"/>
        <w:ind w:firstLine="480" w:firstLineChars="200"/>
        <w:jc w:val="left"/>
        <w:rPr>
          <w:rFonts w:ascii="宋体" w:cs="‘Lucida Sans Unicode‘"/>
          <w:color w:val="auto"/>
          <w:sz w:val="18"/>
          <w:szCs w:val="18"/>
          <w:highlight w:val="none"/>
          <w:lang w:eastAsia="zh-CN"/>
        </w:rPr>
      </w:pPr>
      <w:r>
        <w:rPr>
          <w:rFonts w:hint="eastAsia" w:ascii="宋体" w:hAnsi="宋体" w:cs="‘Lucida Sans Unicode‘"/>
          <w:color w:val="auto"/>
          <w:sz w:val="24"/>
          <w:highlight w:val="none"/>
          <w:lang w:eastAsia="zh-CN"/>
        </w:rPr>
        <w:t>本授权于</w:t>
      </w:r>
      <w:r>
        <w:rPr>
          <w:rFonts w:hint="eastAsia" w:ascii="宋体" w:hAnsi="宋体" w:cs="‘Lucida Sans Unicode‘"/>
          <w:color w:val="auto"/>
          <w:sz w:val="24"/>
          <w:highlight w:val="none"/>
          <w:u w:val="single"/>
          <w:lang w:eastAsia="zh-CN"/>
        </w:rPr>
        <w:t>年月日</w:t>
      </w:r>
      <w:r>
        <w:rPr>
          <w:rFonts w:hint="eastAsia" w:ascii="宋体" w:hAnsi="宋体" w:cs="‘Lucida Sans Unicode‘"/>
          <w:color w:val="auto"/>
          <w:sz w:val="24"/>
          <w:highlight w:val="none"/>
          <w:lang w:eastAsia="zh-CN"/>
        </w:rPr>
        <w:t>签字生效，无转委托，特此声明。</w:t>
      </w:r>
    </w:p>
    <w:tbl>
      <w:tblPr>
        <w:tblStyle w:val="21"/>
        <w:tblpPr w:leftFromText="180" w:rightFromText="180" w:topFromText="100" w:bottomFromText="100" w:vertAnchor="text" w:horzAnchor="page" w:tblpX="2233" w:tblpY="35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2" w:hRule="atLeast"/>
        </w:trPr>
        <w:tc>
          <w:tcPr>
            <w:tcW w:w="5508" w:type="dxa"/>
          </w:tcPr>
          <w:p>
            <w:pPr>
              <w:widowControl/>
              <w:spacing w:line="480" w:lineRule="exact"/>
              <w:jc w:val="left"/>
              <w:rPr>
                <w:rFonts w:ascii="宋体" w:cs="‘Lucida Sans Unicode‘"/>
                <w:color w:val="auto"/>
                <w:sz w:val="24"/>
                <w:highlight w:val="none"/>
                <w:lang w:eastAsia="zh-CN"/>
              </w:rPr>
            </w:pPr>
            <w:r>
              <w:rPr>
                <w:rFonts w:hint="eastAsia" w:ascii="宋体" w:hAnsi="宋体" w:cs="‘Lucida Sans Unicode‘"/>
                <w:b/>
                <w:bCs/>
                <w:color w:val="auto"/>
                <w:sz w:val="24"/>
                <w:highlight w:val="none"/>
                <w:lang w:eastAsia="zh-CN"/>
              </w:rPr>
              <w:t>（※此处授权代表人身份证复印件※）</w:t>
            </w:r>
          </w:p>
        </w:tc>
      </w:tr>
    </w:tbl>
    <w:p>
      <w:pPr>
        <w:widowControl/>
        <w:spacing w:line="360" w:lineRule="auto"/>
        <w:jc w:val="center"/>
        <w:rPr>
          <w:rFonts w:ascii="宋体" w:cs="‘Lucida Sans Unicode‘"/>
          <w:color w:val="auto"/>
          <w:sz w:val="24"/>
          <w:highlight w:val="none"/>
          <w:lang w:eastAsia="zh-CN"/>
        </w:rPr>
      </w:pPr>
    </w:p>
    <w:p>
      <w:pPr>
        <w:widowControl/>
        <w:spacing w:line="360" w:lineRule="auto"/>
        <w:ind w:firstLine="480" w:firstLineChars="200"/>
        <w:jc w:val="left"/>
        <w:rPr>
          <w:rFonts w:ascii="宋体" w:cs="‘Lucida Sans Unicode‘"/>
          <w:color w:val="auto"/>
          <w:sz w:val="24"/>
          <w:highlight w:val="none"/>
          <w:lang w:eastAsia="zh-CN"/>
        </w:rPr>
      </w:pPr>
    </w:p>
    <w:p>
      <w:pPr>
        <w:widowControl/>
        <w:spacing w:line="360" w:lineRule="auto"/>
        <w:ind w:firstLine="480" w:firstLineChars="200"/>
        <w:jc w:val="left"/>
        <w:rPr>
          <w:rFonts w:ascii="宋体" w:cs="‘Lucida Sans Unicode‘"/>
          <w:color w:val="auto"/>
          <w:sz w:val="24"/>
          <w:highlight w:val="none"/>
          <w:lang w:eastAsia="zh-CN"/>
        </w:rPr>
      </w:pPr>
    </w:p>
    <w:p>
      <w:pPr>
        <w:widowControl/>
        <w:spacing w:line="360" w:lineRule="auto"/>
        <w:ind w:firstLine="480" w:firstLineChars="200"/>
        <w:jc w:val="left"/>
        <w:rPr>
          <w:rFonts w:ascii="宋体" w:cs="‘Lucida Sans Unicode‘"/>
          <w:color w:val="auto"/>
          <w:sz w:val="24"/>
          <w:highlight w:val="none"/>
          <w:lang w:eastAsia="zh-CN"/>
        </w:rPr>
      </w:pPr>
    </w:p>
    <w:p>
      <w:pPr>
        <w:widowControl/>
        <w:spacing w:line="360" w:lineRule="auto"/>
        <w:ind w:firstLine="480" w:firstLineChars="200"/>
        <w:jc w:val="left"/>
        <w:rPr>
          <w:rFonts w:ascii="宋体" w:cs="‘Lucida Sans Unicode‘"/>
          <w:color w:val="auto"/>
          <w:sz w:val="24"/>
          <w:highlight w:val="none"/>
          <w:lang w:eastAsia="zh-CN"/>
        </w:rPr>
      </w:pPr>
    </w:p>
    <w:p>
      <w:pPr>
        <w:widowControl/>
        <w:spacing w:line="600" w:lineRule="exact"/>
        <w:ind w:right="561"/>
        <w:jc w:val="left"/>
        <w:rPr>
          <w:rFonts w:ascii="宋体" w:cs="‘Lucida Sans Unicode‘"/>
          <w:color w:val="auto"/>
          <w:sz w:val="24"/>
          <w:highlight w:val="none"/>
          <w:lang w:eastAsia="zh-CN"/>
        </w:rPr>
      </w:pPr>
    </w:p>
    <w:p>
      <w:pPr>
        <w:widowControl/>
        <w:spacing w:line="600" w:lineRule="exact"/>
        <w:ind w:right="561"/>
        <w:jc w:val="left"/>
        <w:rPr>
          <w:rFonts w:ascii="宋体" w:hAnsi="宋体" w:cs="‘Lucida Sans Unicode‘"/>
          <w:color w:val="auto"/>
          <w:sz w:val="24"/>
          <w:highlight w:val="none"/>
          <w:lang w:eastAsia="zh-CN"/>
        </w:rPr>
      </w:pPr>
      <w:r>
        <w:rPr>
          <w:rFonts w:hint="eastAsia" w:ascii="宋体" w:hAnsi="宋体" w:cs="‘Lucida Sans Unicode‘"/>
          <w:color w:val="auto"/>
          <w:sz w:val="24"/>
          <w:highlight w:val="none"/>
          <w:lang w:eastAsia="zh-CN"/>
        </w:rPr>
        <w:t>供应商名称：</w:t>
      </w:r>
      <w:r>
        <w:rPr>
          <w:rFonts w:hint="eastAsia" w:ascii="宋体" w:hAnsi="宋体" w:cs="‘Lucida Sans Unicode‘"/>
          <w:color w:val="auto"/>
          <w:sz w:val="24"/>
          <w:highlight w:val="none"/>
          <w:u w:val="single"/>
          <w:lang w:eastAsia="zh-CN"/>
        </w:rPr>
        <w:t>             </w:t>
      </w:r>
      <w:r>
        <w:rPr>
          <w:rFonts w:hint="eastAsia" w:ascii="宋体" w:hAnsi="宋体" w:cs="‘Lucida Sans Unicode‘"/>
          <w:color w:val="auto"/>
          <w:sz w:val="24"/>
          <w:highlight w:val="none"/>
          <w:lang w:eastAsia="zh-CN"/>
        </w:rPr>
        <w:t>（</w:t>
      </w:r>
      <w:r>
        <w:rPr>
          <w:rFonts w:hint="eastAsia" w:ascii="宋体" w:hAnsi="宋体" w:cs="‘Lucida Sans Unicode‘"/>
          <w:bCs/>
          <w:color w:val="auto"/>
          <w:sz w:val="24"/>
          <w:highlight w:val="none"/>
          <w:lang w:eastAsia="zh-CN"/>
        </w:rPr>
        <w:t>企业加盖公章</w:t>
      </w:r>
      <w:r>
        <w:rPr>
          <w:rFonts w:hint="eastAsia" w:ascii="宋体" w:hAnsi="宋体" w:cs="‘Lucida Sans Unicode‘"/>
          <w:color w:val="auto"/>
          <w:sz w:val="24"/>
          <w:highlight w:val="none"/>
          <w:lang w:eastAsia="zh-CN"/>
        </w:rPr>
        <w:t>）</w:t>
      </w:r>
    </w:p>
    <w:p>
      <w:pPr>
        <w:widowControl/>
        <w:spacing w:line="600" w:lineRule="exact"/>
        <w:ind w:right="561"/>
        <w:jc w:val="both"/>
        <w:rPr>
          <w:rFonts w:ascii="宋体" w:cs="‘Lucida Sans Unicode‘"/>
          <w:color w:val="auto"/>
          <w:sz w:val="24"/>
          <w:highlight w:val="none"/>
          <w:lang w:eastAsia="zh-CN"/>
        </w:rPr>
      </w:pPr>
      <w:r>
        <w:rPr>
          <w:rFonts w:hint="eastAsia" w:ascii="宋体" w:hAnsi="宋体" w:cs="‘Lucida Sans Unicode‘"/>
          <w:color w:val="auto"/>
          <w:sz w:val="24"/>
          <w:highlight w:val="none"/>
          <w:lang w:eastAsia="zh-CN"/>
        </w:rPr>
        <w:t>年月日</w:t>
      </w:r>
    </w:p>
    <w:p>
      <w:pPr>
        <w:widowControl/>
        <w:spacing w:line="600" w:lineRule="exact"/>
        <w:ind w:right="561"/>
        <w:rPr>
          <w:rFonts w:ascii="宋体" w:hAnsi="宋体"/>
          <w:color w:val="auto"/>
          <w:sz w:val="28"/>
          <w:highlight w:val="none"/>
          <w:lang w:eastAsia="zh-CN"/>
        </w:rPr>
      </w:pPr>
      <w:r>
        <w:rPr>
          <w:rFonts w:ascii="宋体" w:hAnsi="宋体"/>
          <w:color w:val="auto"/>
          <w:sz w:val="28"/>
          <w:highlight w:val="none"/>
          <w:lang w:eastAsia="zh-CN"/>
        </w:rPr>
        <w:br w:type="page"/>
      </w:r>
      <w:r>
        <w:rPr>
          <w:rFonts w:hint="eastAsia" w:ascii="宋体" w:hAnsi="宋体"/>
          <w:color w:val="auto"/>
          <w:sz w:val="28"/>
          <w:highlight w:val="none"/>
          <w:lang w:val="en-US" w:eastAsia="zh-CN"/>
        </w:rPr>
        <w:t>格式7</w:t>
      </w:r>
    </w:p>
    <w:p>
      <w:pPr>
        <w:widowControl/>
        <w:spacing w:line="600" w:lineRule="exact"/>
        <w:ind w:right="561"/>
        <w:jc w:val="center"/>
        <w:rPr>
          <w:rFonts w:ascii="宋体"/>
          <w:b/>
          <w:bCs/>
          <w:color w:val="auto"/>
          <w:sz w:val="36"/>
          <w:szCs w:val="36"/>
          <w:highlight w:val="none"/>
          <w:lang w:eastAsia="zh-CN"/>
        </w:rPr>
      </w:pPr>
      <w:r>
        <w:rPr>
          <w:rFonts w:hint="eastAsia" w:ascii="宋体" w:hAnsi="宋体"/>
          <w:b/>
          <w:bCs/>
          <w:color w:val="auto"/>
          <w:sz w:val="36"/>
          <w:szCs w:val="36"/>
          <w:highlight w:val="none"/>
          <w:lang w:eastAsia="zh-CN"/>
        </w:rPr>
        <w:t>资质证明文件</w:t>
      </w:r>
    </w:p>
    <w:p>
      <w:pPr>
        <w:spacing w:before="312" w:beforeLines="100" w:after="156" w:afterLines="50" w:line="360" w:lineRule="auto"/>
        <w:jc w:val="center"/>
        <w:rPr>
          <w:rFonts w:ascii="宋体" w:hAnsi="宋体"/>
          <w:b/>
          <w:color w:val="auto"/>
          <w:sz w:val="24"/>
          <w:highlight w:val="none"/>
          <w:lang w:eastAsia="zh-CN"/>
        </w:rPr>
      </w:pPr>
      <w:r>
        <w:rPr>
          <w:rFonts w:hint="eastAsia" w:ascii="宋体" w:hAnsi="宋体"/>
          <w:b/>
          <w:color w:val="auto"/>
          <w:sz w:val="24"/>
          <w:highlight w:val="none"/>
          <w:lang w:eastAsia="zh-CN"/>
        </w:rPr>
        <w:t>（包括但不限于以下材料）</w:t>
      </w:r>
    </w:p>
    <w:p>
      <w:pPr>
        <w:widowControl/>
        <w:spacing w:line="600" w:lineRule="exact"/>
        <w:ind w:right="561"/>
        <w:jc w:val="left"/>
        <w:rPr>
          <w:rFonts w:hint="eastAsia" w:ascii="宋体" w:hAnsi="宋体"/>
          <w:color w:val="auto"/>
          <w:sz w:val="28"/>
          <w:highlight w:val="none"/>
          <w:lang w:eastAsia="zh-CN"/>
        </w:rPr>
      </w:pPr>
      <w:r>
        <w:rPr>
          <w:rFonts w:hint="eastAsia" w:ascii="宋体" w:hAnsi="宋体"/>
          <w:b/>
          <w:color w:val="auto"/>
          <w:sz w:val="24"/>
          <w:highlight w:val="none"/>
          <w:lang w:val="en-US" w:eastAsia="zh-CN"/>
        </w:rPr>
        <w:t>营业执照、</w:t>
      </w:r>
      <w:r>
        <w:rPr>
          <w:rFonts w:hint="eastAsia" w:ascii="宋体" w:hAnsi="宋体"/>
          <w:b/>
          <w:color w:val="auto"/>
          <w:sz w:val="24"/>
          <w:highlight w:val="none"/>
          <w:lang w:eastAsia="zh-CN"/>
        </w:rPr>
        <w:t>财务审计报告</w:t>
      </w:r>
      <w:r>
        <w:rPr>
          <w:rFonts w:hint="eastAsia" w:ascii="宋体" w:hAnsi="宋体"/>
          <w:b/>
          <w:color w:val="auto"/>
          <w:sz w:val="24"/>
          <w:highlight w:val="none"/>
          <w:lang w:val="en-US" w:eastAsia="zh-CN"/>
        </w:rPr>
        <w:t>或资信证明</w:t>
      </w:r>
      <w:r>
        <w:rPr>
          <w:rFonts w:hint="eastAsia" w:ascii="宋体" w:hAnsi="宋体"/>
          <w:b/>
          <w:color w:val="auto"/>
          <w:sz w:val="24"/>
          <w:highlight w:val="none"/>
          <w:lang w:eastAsia="zh-CN"/>
        </w:rPr>
        <w:t>、完税凭证、社保证明、参加政府采购活动近三年内，在经营活动中没有重大违法记录承诺、资质证件等相关资格审查材料。</w:t>
      </w:r>
    </w:p>
    <w:p>
      <w:pPr>
        <w:widowControl/>
        <w:spacing w:line="600" w:lineRule="exact"/>
        <w:ind w:right="561"/>
        <w:rPr>
          <w:rFonts w:ascii="宋体"/>
          <w:color w:val="auto"/>
          <w:sz w:val="28"/>
          <w:highlight w:val="none"/>
          <w:lang w:eastAsia="zh-CN"/>
        </w:rPr>
      </w:pPr>
    </w:p>
    <w:p>
      <w:pPr>
        <w:widowControl/>
        <w:spacing w:line="600" w:lineRule="exact"/>
        <w:ind w:right="561"/>
        <w:rPr>
          <w:rFonts w:ascii="宋体"/>
          <w:color w:val="auto"/>
          <w:sz w:val="28"/>
          <w:highlight w:val="none"/>
          <w:lang w:eastAsia="zh-CN"/>
        </w:rPr>
      </w:pPr>
    </w:p>
    <w:p>
      <w:pPr>
        <w:widowControl/>
        <w:spacing w:line="600" w:lineRule="exact"/>
        <w:ind w:right="561"/>
        <w:rPr>
          <w:rFonts w:ascii="宋体"/>
          <w:color w:val="auto"/>
          <w:sz w:val="28"/>
          <w:highlight w:val="none"/>
          <w:lang w:eastAsia="zh-CN"/>
        </w:rPr>
      </w:pPr>
    </w:p>
    <w:p>
      <w:pPr>
        <w:widowControl/>
        <w:spacing w:line="600" w:lineRule="exact"/>
        <w:ind w:right="561"/>
        <w:rPr>
          <w:rFonts w:ascii="宋体"/>
          <w:color w:val="auto"/>
          <w:sz w:val="28"/>
          <w:highlight w:val="none"/>
          <w:lang w:eastAsia="zh-CN"/>
        </w:rPr>
      </w:pPr>
    </w:p>
    <w:p>
      <w:pPr>
        <w:widowControl/>
        <w:spacing w:line="600" w:lineRule="exact"/>
        <w:ind w:right="561"/>
        <w:rPr>
          <w:rFonts w:ascii="宋体"/>
          <w:color w:val="auto"/>
          <w:sz w:val="28"/>
          <w:highlight w:val="none"/>
          <w:lang w:eastAsia="zh-CN"/>
        </w:rPr>
      </w:pPr>
    </w:p>
    <w:p>
      <w:pPr>
        <w:widowControl/>
        <w:spacing w:line="600" w:lineRule="exact"/>
        <w:ind w:right="561"/>
        <w:rPr>
          <w:rFonts w:ascii="宋体"/>
          <w:color w:val="auto"/>
          <w:sz w:val="28"/>
          <w:highlight w:val="none"/>
          <w:lang w:eastAsia="zh-CN"/>
        </w:rPr>
      </w:pPr>
    </w:p>
    <w:p>
      <w:pPr>
        <w:widowControl/>
        <w:spacing w:line="600" w:lineRule="exact"/>
        <w:ind w:right="561"/>
        <w:rPr>
          <w:rFonts w:ascii="宋体"/>
          <w:color w:val="auto"/>
          <w:sz w:val="28"/>
          <w:highlight w:val="none"/>
          <w:lang w:eastAsia="zh-CN"/>
        </w:rPr>
      </w:pPr>
    </w:p>
    <w:p>
      <w:pPr>
        <w:widowControl/>
        <w:spacing w:line="600" w:lineRule="exact"/>
        <w:ind w:right="561"/>
        <w:rPr>
          <w:rFonts w:ascii="宋体"/>
          <w:color w:val="auto"/>
          <w:sz w:val="28"/>
          <w:highlight w:val="none"/>
          <w:lang w:eastAsia="zh-CN"/>
        </w:rPr>
      </w:pPr>
    </w:p>
    <w:p>
      <w:pPr>
        <w:widowControl/>
        <w:spacing w:line="600" w:lineRule="exact"/>
        <w:ind w:right="561"/>
        <w:rPr>
          <w:rFonts w:ascii="宋体"/>
          <w:color w:val="auto"/>
          <w:sz w:val="28"/>
          <w:highlight w:val="none"/>
          <w:lang w:eastAsia="zh-CN"/>
        </w:rPr>
      </w:pPr>
    </w:p>
    <w:p>
      <w:pPr>
        <w:widowControl/>
        <w:spacing w:line="600" w:lineRule="exact"/>
        <w:ind w:right="561"/>
        <w:rPr>
          <w:rFonts w:ascii="宋体"/>
          <w:color w:val="auto"/>
          <w:sz w:val="28"/>
          <w:highlight w:val="none"/>
          <w:lang w:eastAsia="zh-CN"/>
        </w:rPr>
      </w:pPr>
    </w:p>
    <w:p>
      <w:pPr>
        <w:widowControl/>
        <w:spacing w:line="600" w:lineRule="exact"/>
        <w:ind w:right="561"/>
        <w:rPr>
          <w:rFonts w:ascii="宋体"/>
          <w:color w:val="auto"/>
          <w:sz w:val="28"/>
          <w:highlight w:val="none"/>
          <w:lang w:eastAsia="zh-CN"/>
        </w:rPr>
      </w:pPr>
    </w:p>
    <w:p>
      <w:pPr>
        <w:widowControl/>
        <w:spacing w:line="600" w:lineRule="exact"/>
        <w:ind w:right="561"/>
        <w:rPr>
          <w:rFonts w:ascii="宋体"/>
          <w:color w:val="auto"/>
          <w:sz w:val="28"/>
          <w:highlight w:val="none"/>
          <w:lang w:eastAsia="zh-CN"/>
        </w:rPr>
      </w:pPr>
    </w:p>
    <w:p>
      <w:pPr>
        <w:widowControl/>
        <w:spacing w:line="600" w:lineRule="exact"/>
        <w:ind w:right="561"/>
        <w:rPr>
          <w:rFonts w:ascii="宋体"/>
          <w:color w:val="auto"/>
          <w:sz w:val="28"/>
          <w:highlight w:val="none"/>
          <w:lang w:eastAsia="zh-CN"/>
        </w:rPr>
      </w:pPr>
    </w:p>
    <w:p>
      <w:pPr>
        <w:widowControl/>
        <w:spacing w:line="600" w:lineRule="exact"/>
        <w:ind w:right="561"/>
        <w:rPr>
          <w:rFonts w:ascii="宋体"/>
          <w:color w:val="auto"/>
          <w:sz w:val="28"/>
          <w:highlight w:val="none"/>
          <w:lang w:eastAsia="zh-CN"/>
        </w:rPr>
      </w:pPr>
    </w:p>
    <w:p>
      <w:pPr>
        <w:widowControl/>
        <w:spacing w:line="600" w:lineRule="exact"/>
        <w:ind w:right="561"/>
        <w:rPr>
          <w:rFonts w:ascii="宋体"/>
          <w:color w:val="auto"/>
          <w:sz w:val="28"/>
          <w:highlight w:val="none"/>
          <w:lang w:eastAsia="zh-CN"/>
        </w:rPr>
      </w:pPr>
    </w:p>
    <w:p>
      <w:pPr>
        <w:widowControl/>
        <w:spacing w:line="600" w:lineRule="exact"/>
        <w:ind w:right="561"/>
        <w:rPr>
          <w:rFonts w:ascii="宋体"/>
          <w:color w:val="auto"/>
          <w:sz w:val="28"/>
          <w:highlight w:val="none"/>
          <w:lang w:eastAsia="zh-CN"/>
        </w:rPr>
      </w:pPr>
    </w:p>
    <w:p>
      <w:pPr>
        <w:widowControl/>
        <w:spacing w:line="600" w:lineRule="exact"/>
        <w:ind w:right="561"/>
        <w:rPr>
          <w:rFonts w:ascii="宋体" w:hAnsi="宋体"/>
          <w:color w:val="auto"/>
          <w:sz w:val="28"/>
          <w:highlight w:val="none"/>
          <w:lang w:eastAsia="zh-CN"/>
        </w:rPr>
      </w:pPr>
      <w:r>
        <w:rPr>
          <w:rFonts w:ascii="宋体" w:hAnsi="宋体"/>
          <w:color w:val="auto"/>
          <w:sz w:val="28"/>
          <w:highlight w:val="none"/>
          <w:lang w:eastAsia="zh-CN"/>
        </w:rPr>
        <w:br w:type="page"/>
      </w:r>
      <w:r>
        <w:rPr>
          <w:rFonts w:hint="eastAsia" w:ascii="宋体" w:hAnsi="宋体"/>
          <w:color w:val="auto"/>
          <w:sz w:val="28"/>
          <w:highlight w:val="none"/>
          <w:lang w:val="en-US" w:eastAsia="zh-CN"/>
        </w:rPr>
        <w:t>格式8</w:t>
      </w:r>
    </w:p>
    <w:p>
      <w:pPr>
        <w:spacing w:line="640" w:lineRule="atLeast"/>
        <w:jc w:val="center"/>
        <w:rPr>
          <w:rFonts w:ascii="宋体"/>
          <w:b/>
          <w:color w:val="auto"/>
          <w:sz w:val="36"/>
          <w:szCs w:val="36"/>
          <w:highlight w:val="none"/>
          <w:lang w:eastAsia="zh-CN"/>
        </w:rPr>
      </w:pPr>
      <w:r>
        <w:rPr>
          <w:rFonts w:hint="eastAsia" w:ascii="宋体" w:hAnsi="宋体"/>
          <w:b/>
          <w:color w:val="auto"/>
          <w:sz w:val="36"/>
          <w:szCs w:val="36"/>
          <w:highlight w:val="none"/>
          <w:lang w:eastAsia="zh-CN"/>
        </w:rPr>
        <w:t>反商业贿赂承诺书</w:t>
      </w:r>
    </w:p>
    <w:p>
      <w:pPr>
        <w:spacing w:line="557" w:lineRule="atLeast"/>
        <w:jc w:val="left"/>
        <w:rPr>
          <w:rFonts w:ascii="宋体"/>
          <w:color w:val="auto"/>
          <w:sz w:val="28"/>
          <w:highlight w:val="none"/>
          <w:lang w:eastAsia="zh-CN"/>
        </w:rPr>
      </w:pPr>
      <w:r>
        <w:rPr>
          <w:rFonts w:hint="eastAsia" w:ascii="宋体" w:hAnsi="宋体"/>
          <w:color w:val="auto"/>
          <w:sz w:val="28"/>
          <w:highlight w:val="none"/>
          <w:lang w:eastAsia="zh-CN"/>
        </w:rPr>
        <w:t>我公司承诺：</w:t>
      </w:r>
    </w:p>
    <w:p>
      <w:pPr>
        <w:spacing w:line="557" w:lineRule="atLeast"/>
        <w:ind w:firstLine="567"/>
        <w:jc w:val="left"/>
        <w:rPr>
          <w:rFonts w:ascii="宋体"/>
          <w:color w:val="auto"/>
          <w:sz w:val="28"/>
          <w:highlight w:val="none"/>
          <w:lang w:eastAsia="zh-CN"/>
        </w:rPr>
      </w:pPr>
      <w:r>
        <w:rPr>
          <w:rFonts w:hint="eastAsia" w:ascii="宋体" w:hAnsi="宋体"/>
          <w:color w:val="auto"/>
          <w:sz w:val="28"/>
          <w:szCs w:val="28"/>
          <w:highlight w:val="none"/>
          <w:lang w:eastAsia="zh-CN"/>
        </w:rPr>
        <w:t>在</w:t>
      </w:r>
      <w:r>
        <w:rPr>
          <w:rFonts w:hint="eastAsia" w:ascii="宋体" w:hAnsi="宋体"/>
          <w:color w:val="auto"/>
          <w:sz w:val="28"/>
          <w:szCs w:val="28"/>
          <w:highlight w:val="none"/>
          <w:u w:val="single"/>
          <w:lang w:eastAsia="zh-CN"/>
        </w:rPr>
        <w:t>项目名称</w:t>
      </w:r>
      <w:r>
        <w:rPr>
          <w:rFonts w:hint="eastAsia" w:ascii="宋体" w:hAnsi="宋体"/>
          <w:color w:val="auto"/>
          <w:sz w:val="28"/>
          <w:szCs w:val="28"/>
          <w:highlight w:val="none"/>
          <w:u w:val="single"/>
          <w:lang w:val="en-US" w:eastAsia="zh-CN"/>
        </w:rPr>
        <w:t xml:space="preserve"> </w:t>
      </w:r>
      <w:r>
        <w:rPr>
          <w:rFonts w:hint="eastAsia" w:ascii="宋体" w:hAnsi="宋体"/>
          <w:color w:val="auto"/>
          <w:sz w:val="28"/>
          <w:szCs w:val="28"/>
          <w:highlight w:val="none"/>
          <w:lang w:eastAsia="zh-CN"/>
        </w:rPr>
        <w:t>项目采购中</w:t>
      </w:r>
      <w:r>
        <w:rPr>
          <w:rFonts w:hint="eastAsia" w:ascii="宋体" w:hAnsi="宋体"/>
          <w:color w:val="auto"/>
          <w:sz w:val="28"/>
          <w:highlight w:val="none"/>
          <w:lang w:eastAsia="zh-CN"/>
        </w:rPr>
        <w:t>，我公司保证做到：</w:t>
      </w:r>
    </w:p>
    <w:p>
      <w:pPr>
        <w:spacing w:line="480" w:lineRule="auto"/>
        <w:ind w:firstLine="567"/>
        <w:jc w:val="left"/>
        <w:rPr>
          <w:rFonts w:ascii="宋体"/>
          <w:color w:val="auto"/>
          <w:sz w:val="28"/>
          <w:highlight w:val="none"/>
          <w:lang w:eastAsia="zh-CN"/>
        </w:rPr>
      </w:pPr>
      <w:r>
        <w:rPr>
          <w:rFonts w:hint="eastAsia" w:ascii="宋体" w:hAnsi="宋体"/>
          <w:color w:val="auto"/>
          <w:sz w:val="28"/>
          <w:highlight w:val="none"/>
          <w:lang w:eastAsia="zh-CN"/>
        </w:rPr>
        <w:t>一、公平竞争参加本次竞争性谈判采购。</w:t>
      </w:r>
    </w:p>
    <w:p>
      <w:pPr>
        <w:spacing w:line="480" w:lineRule="auto"/>
        <w:ind w:firstLine="567"/>
        <w:jc w:val="left"/>
        <w:rPr>
          <w:rFonts w:ascii="宋体"/>
          <w:color w:val="auto"/>
          <w:sz w:val="28"/>
          <w:highlight w:val="none"/>
          <w:lang w:eastAsia="zh-CN"/>
        </w:rPr>
      </w:pPr>
      <w:r>
        <w:rPr>
          <w:rFonts w:hint="eastAsia" w:ascii="宋体" w:hAnsi="宋体"/>
          <w:color w:val="auto"/>
          <w:sz w:val="28"/>
          <w:highlight w:val="none"/>
          <w:lang w:eastAsia="zh-CN"/>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pPr>
        <w:spacing w:line="557" w:lineRule="atLeast"/>
        <w:ind w:firstLine="567"/>
        <w:jc w:val="left"/>
        <w:rPr>
          <w:rFonts w:ascii="宋体"/>
          <w:color w:val="auto"/>
          <w:sz w:val="28"/>
          <w:highlight w:val="none"/>
          <w:lang w:eastAsia="zh-CN"/>
        </w:rPr>
      </w:pPr>
      <w:r>
        <w:rPr>
          <w:rFonts w:hint="eastAsia" w:ascii="宋体" w:hAnsi="宋体"/>
          <w:color w:val="auto"/>
          <w:sz w:val="28"/>
          <w:highlight w:val="none"/>
          <w:lang w:eastAsia="zh-CN"/>
        </w:rPr>
        <w:t>三、若出现上述行为，我公司及参与谈判的工作人员愿意接受按照国家法律法规等有关规定给予的处罚。</w:t>
      </w:r>
    </w:p>
    <w:p>
      <w:pPr>
        <w:spacing w:line="557" w:lineRule="atLeast"/>
        <w:jc w:val="left"/>
        <w:rPr>
          <w:rFonts w:ascii="宋体"/>
          <w:color w:val="auto"/>
          <w:sz w:val="28"/>
          <w:highlight w:val="none"/>
          <w:lang w:eastAsia="zh-CN"/>
        </w:rPr>
      </w:pPr>
    </w:p>
    <w:p>
      <w:pPr>
        <w:spacing w:line="557" w:lineRule="atLeast"/>
        <w:jc w:val="left"/>
        <w:rPr>
          <w:rFonts w:ascii="宋体"/>
          <w:color w:val="auto"/>
          <w:sz w:val="28"/>
          <w:highlight w:val="none"/>
          <w:lang w:eastAsia="zh-CN"/>
        </w:rPr>
      </w:pPr>
      <w:r>
        <w:rPr>
          <w:rFonts w:hint="eastAsia" w:ascii="宋体"/>
          <w:color w:val="auto"/>
          <w:sz w:val="28"/>
          <w:highlight w:val="none"/>
          <w:lang w:eastAsia="zh-CN"/>
        </w:rPr>
        <w:t xml:space="preserve">    供应商名称：</w:t>
      </w:r>
      <w:r>
        <w:rPr>
          <w:rFonts w:hint="eastAsia" w:ascii="宋体"/>
          <w:color w:val="auto"/>
          <w:sz w:val="28"/>
          <w:highlight w:val="none"/>
          <w:u w:val="single"/>
          <w:lang w:eastAsia="zh-CN"/>
        </w:rPr>
        <w:t>                           </w:t>
      </w:r>
      <w:r>
        <w:rPr>
          <w:rFonts w:hint="eastAsia" w:ascii="宋体"/>
          <w:color w:val="auto"/>
          <w:sz w:val="28"/>
          <w:highlight w:val="none"/>
          <w:lang w:eastAsia="zh-CN"/>
        </w:rPr>
        <w:t>（</w:t>
      </w:r>
      <w:r>
        <w:rPr>
          <w:rFonts w:hint="eastAsia" w:ascii="宋体"/>
          <w:bCs/>
          <w:color w:val="auto"/>
          <w:sz w:val="28"/>
          <w:highlight w:val="none"/>
          <w:lang w:eastAsia="zh-CN"/>
        </w:rPr>
        <w:t>企业加盖公章</w:t>
      </w:r>
      <w:r>
        <w:rPr>
          <w:rFonts w:hint="eastAsia" w:ascii="宋体"/>
          <w:color w:val="auto"/>
          <w:sz w:val="28"/>
          <w:highlight w:val="none"/>
          <w:lang w:eastAsia="zh-CN"/>
        </w:rPr>
        <w:t>）</w:t>
      </w:r>
    </w:p>
    <w:p>
      <w:pPr>
        <w:spacing w:line="734" w:lineRule="atLeast"/>
        <w:jc w:val="left"/>
        <w:rPr>
          <w:rFonts w:ascii="宋体" w:hAnsi="宋体"/>
          <w:color w:val="auto"/>
          <w:sz w:val="28"/>
          <w:highlight w:val="none"/>
          <w:lang w:eastAsia="zh-CN"/>
        </w:rPr>
      </w:pPr>
      <w:r>
        <w:rPr>
          <w:rFonts w:hint="eastAsia" w:ascii="宋体" w:hAnsi="宋体"/>
          <w:color w:val="auto"/>
          <w:sz w:val="28"/>
          <w:highlight w:val="none"/>
          <w:lang w:eastAsia="zh-CN"/>
        </w:rPr>
        <w:t xml:space="preserve">    法定代表人或授权代表：</w:t>
      </w:r>
      <w:r>
        <w:rPr>
          <w:rFonts w:hint="eastAsia" w:ascii="宋体" w:hAnsi="宋体"/>
          <w:color w:val="auto"/>
          <w:sz w:val="28"/>
          <w:highlight w:val="none"/>
          <w:u w:val="single"/>
          <w:lang w:eastAsia="zh-CN"/>
        </w:rPr>
        <w:t>       </w:t>
      </w:r>
      <w:r>
        <w:rPr>
          <w:rFonts w:hint="eastAsia" w:ascii="宋体" w:hAnsi="宋体"/>
          <w:color w:val="auto"/>
          <w:sz w:val="28"/>
          <w:highlight w:val="none"/>
          <w:lang w:eastAsia="zh-CN"/>
        </w:rPr>
        <w:t>（</w:t>
      </w:r>
      <w:r>
        <w:rPr>
          <w:rFonts w:hint="eastAsia" w:ascii="宋体" w:hAnsi="宋体"/>
          <w:bCs/>
          <w:color w:val="auto"/>
          <w:sz w:val="28"/>
          <w:highlight w:val="none"/>
          <w:lang w:eastAsia="zh-CN"/>
        </w:rPr>
        <w:t>个人签字或盖章</w:t>
      </w:r>
      <w:r>
        <w:rPr>
          <w:rFonts w:hint="eastAsia" w:ascii="宋体" w:hAnsi="宋体"/>
          <w:color w:val="auto"/>
          <w:sz w:val="28"/>
          <w:highlight w:val="none"/>
          <w:lang w:eastAsia="zh-CN"/>
        </w:rPr>
        <w:t>）</w:t>
      </w:r>
    </w:p>
    <w:p>
      <w:pPr>
        <w:spacing w:line="734" w:lineRule="atLeast"/>
        <w:jc w:val="left"/>
        <w:rPr>
          <w:rFonts w:ascii="宋体"/>
          <w:color w:val="auto"/>
          <w:sz w:val="28"/>
          <w:highlight w:val="none"/>
          <w:lang w:eastAsia="zh-CN"/>
        </w:rPr>
      </w:pPr>
    </w:p>
    <w:p>
      <w:pPr>
        <w:widowControl/>
        <w:spacing w:line="600" w:lineRule="exact"/>
        <w:ind w:right="561"/>
        <w:rPr>
          <w:rFonts w:ascii="宋体"/>
          <w:color w:val="auto"/>
          <w:sz w:val="28"/>
          <w:highlight w:val="none"/>
          <w:lang w:eastAsia="zh-CN"/>
        </w:rPr>
      </w:pPr>
      <w:r>
        <w:rPr>
          <w:rFonts w:hint="eastAsia" w:ascii="宋体" w:hAnsi="宋体"/>
          <w:color w:val="auto"/>
          <w:sz w:val="28"/>
          <w:highlight w:val="none"/>
          <w:lang w:eastAsia="zh-CN"/>
        </w:rPr>
        <w:t>年月日</w:t>
      </w:r>
    </w:p>
    <w:p>
      <w:pPr>
        <w:widowControl/>
        <w:spacing w:line="600" w:lineRule="exact"/>
        <w:ind w:right="561"/>
        <w:rPr>
          <w:rFonts w:ascii="宋体"/>
          <w:color w:val="auto"/>
          <w:sz w:val="28"/>
          <w:highlight w:val="none"/>
          <w:lang w:eastAsia="zh-CN"/>
        </w:rPr>
      </w:pPr>
    </w:p>
    <w:p>
      <w:pPr>
        <w:widowControl/>
        <w:spacing w:line="600" w:lineRule="exact"/>
        <w:ind w:right="561"/>
        <w:rPr>
          <w:rFonts w:ascii="宋体"/>
          <w:color w:val="auto"/>
          <w:sz w:val="28"/>
          <w:highlight w:val="none"/>
          <w:lang w:eastAsia="zh-CN"/>
        </w:rPr>
      </w:pPr>
    </w:p>
    <w:p>
      <w:pPr>
        <w:widowControl/>
        <w:spacing w:line="600" w:lineRule="exact"/>
        <w:ind w:right="561"/>
        <w:rPr>
          <w:rFonts w:hint="default" w:ascii="宋体" w:hAnsi="宋体"/>
          <w:color w:val="auto"/>
          <w:sz w:val="28"/>
          <w:highlight w:val="none"/>
          <w:lang w:val="en-US" w:eastAsia="zh-CN"/>
        </w:rPr>
      </w:pPr>
      <w:r>
        <w:rPr>
          <w:rFonts w:ascii="宋体" w:hAnsi="宋体"/>
          <w:color w:val="auto"/>
          <w:sz w:val="28"/>
          <w:highlight w:val="none"/>
          <w:lang w:eastAsia="zh-CN"/>
        </w:rPr>
        <w:br w:type="page"/>
      </w:r>
      <w:r>
        <w:rPr>
          <w:rFonts w:hint="eastAsia" w:ascii="宋体" w:hAnsi="宋体"/>
          <w:color w:val="auto"/>
          <w:sz w:val="28"/>
          <w:highlight w:val="none"/>
          <w:lang w:val="en-US" w:eastAsia="zh-CN"/>
        </w:rPr>
        <w:t>格式9</w:t>
      </w:r>
    </w:p>
    <w:p>
      <w:pPr>
        <w:pStyle w:val="2"/>
        <w:jc w:val="center"/>
        <w:rPr>
          <w:rFonts w:cs="宋体"/>
          <w:color w:val="auto"/>
          <w:sz w:val="36"/>
          <w:szCs w:val="36"/>
          <w:highlight w:val="none"/>
        </w:rPr>
      </w:pPr>
      <w:r>
        <w:rPr>
          <w:rFonts w:hint="eastAsia" w:cs="宋体"/>
          <w:color w:val="auto"/>
          <w:sz w:val="36"/>
          <w:szCs w:val="36"/>
          <w:highlight w:val="none"/>
        </w:rPr>
        <w:t>中小企业声明函</w:t>
      </w:r>
      <w:r>
        <w:rPr>
          <w:rFonts w:cs="宋体"/>
          <w:color w:val="auto"/>
          <w:sz w:val="36"/>
          <w:szCs w:val="36"/>
          <w:highlight w:val="none"/>
        </w:rPr>
        <w:t>(</w:t>
      </w:r>
      <w:r>
        <w:rPr>
          <w:rFonts w:hint="eastAsia" w:cs="宋体"/>
          <w:color w:val="auto"/>
          <w:sz w:val="36"/>
          <w:szCs w:val="36"/>
          <w:highlight w:val="none"/>
        </w:rPr>
        <w:t>按实际情况填写</w:t>
      </w:r>
      <w:r>
        <w:rPr>
          <w:rFonts w:cs="宋体"/>
          <w:color w:val="auto"/>
          <w:sz w:val="36"/>
          <w:szCs w:val="36"/>
          <w:highlight w:val="none"/>
        </w:rPr>
        <w:t>)</w:t>
      </w:r>
    </w:p>
    <w:p>
      <w:pPr>
        <w:spacing w:line="480" w:lineRule="exact"/>
        <w:ind w:firstLine="420" w:firstLineChars="200"/>
        <w:rPr>
          <w:rFonts w:ascii="宋体"/>
          <w:color w:val="auto"/>
          <w:sz w:val="21"/>
          <w:szCs w:val="21"/>
          <w:highlight w:val="none"/>
          <w:lang w:eastAsia="zh-CN"/>
        </w:rPr>
      </w:pPr>
      <w:r>
        <w:rPr>
          <w:rFonts w:hint="eastAsia" w:ascii="宋体" w:hAnsi="宋体"/>
          <w:color w:val="auto"/>
          <w:sz w:val="21"/>
          <w:szCs w:val="21"/>
          <w:highlight w:val="none"/>
          <w:lang w:eastAsia="zh-CN"/>
        </w:rPr>
        <w:t>本公司郑重声明，根据财库〔2020〕46号文《政府采购促进中小企业发展管理办法》及财库〔2022〕19号文《财政部关于进一步加大政府采购支持中小企业力度的通知》的规定，本公司为</w:t>
      </w:r>
      <w:r>
        <w:rPr>
          <w:rFonts w:ascii="宋体" w:hAnsi="宋体"/>
          <w:color w:val="auto"/>
          <w:sz w:val="21"/>
          <w:szCs w:val="21"/>
          <w:highlight w:val="none"/>
          <w:lang w:eastAsia="zh-CN"/>
        </w:rPr>
        <w:t>______</w:t>
      </w:r>
      <w:r>
        <w:rPr>
          <w:rFonts w:hint="eastAsia" w:ascii="宋体" w:hAnsi="宋体"/>
          <w:color w:val="auto"/>
          <w:sz w:val="21"/>
          <w:szCs w:val="21"/>
          <w:highlight w:val="none"/>
          <w:lang w:eastAsia="zh-CN"/>
        </w:rPr>
        <w:t>（请填写：中型、小型、微型）企业。即，本公司同时满足以下条件：</w:t>
      </w:r>
    </w:p>
    <w:p>
      <w:pPr>
        <w:spacing w:line="480" w:lineRule="exact"/>
        <w:ind w:firstLine="420" w:firstLineChars="200"/>
        <w:rPr>
          <w:rFonts w:ascii="宋体"/>
          <w:color w:val="auto"/>
          <w:sz w:val="21"/>
          <w:szCs w:val="21"/>
          <w:highlight w:val="none"/>
          <w:lang w:eastAsia="zh-CN"/>
        </w:rPr>
      </w:pPr>
      <w:r>
        <w:rPr>
          <w:rFonts w:ascii="宋体" w:hAnsi="宋体"/>
          <w:color w:val="auto"/>
          <w:sz w:val="21"/>
          <w:szCs w:val="21"/>
          <w:highlight w:val="none"/>
          <w:lang w:eastAsia="zh-CN"/>
        </w:rPr>
        <w:t>1.</w:t>
      </w:r>
      <w:r>
        <w:rPr>
          <w:rFonts w:hint="eastAsia" w:ascii="宋体" w:hAnsi="宋体"/>
          <w:color w:val="auto"/>
          <w:sz w:val="21"/>
          <w:szCs w:val="21"/>
          <w:highlight w:val="none"/>
          <w:lang w:eastAsia="zh-CN"/>
        </w:rPr>
        <w:t>根据《工业和信息化部、国家统计局、国家发展和改革委员会、财政部关于印发中小企业划型标准规定的通知》（工信部联企业</w:t>
      </w:r>
      <w:r>
        <w:rPr>
          <w:rFonts w:ascii="宋体" w:hAnsi="宋体"/>
          <w:color w:val="auto"/>
          <w:sz w:val="21"/>
          <w:szCs w:val="21"/>
          <w:highlight w:val="none"/>
          <w:lang w:eastAsia="zh-CN"/>
        </w:rPr>
        <w:t xml:space="preserve">[2011]300 </w:t>
      </w:r>
      <w:r>
        <w:rPr>
          <w:rFonts w:hint="eastAsia" w:ascii="宋体" w:hAnsi="宋体"/>
          <w:color w:val="auto"/>
          <w:sz w:val="21"/>
          <w:szCs w:val="21"/>
          <w:highlight w:val="none"/>
          <w:lang w:eastAsia="zh-CN"/>
        </w:rPr>
        <w:t>号）规定的划分标准，本公司为</w:t>
      </w:r>
      <w:r>
        <w:rPr>
          <w:rFonts w:ascii="宋体" w:hAnsi="宋体"/>
          <w:color w:val="auto"/>
          <w:sz w:val="21"/>
          <w:szCs w:val="21"/>
          <w:highlight w:val="none"/>
          <w:lang w:eastAsia="zh-CN"/>
        </w:rPr>
        <w:t>______</w:t>
      </w:r>
      <w:r>
        <w:rPr>
          <w:rFonts w:hint="eastAsia" w:ascii="宋体" w:hAnsi="宋体"/>
          <w:color w:val="auto"/>
          <w:sz w:val="21"/>
          <w:szCs w:val="21"/>
          <w:highlight w:val="none"/>
          <w:lang w:eastAsia="zh-CN"/>
        </w:rPr>
        <w:t>（请填写：中型、小型、微型）企业。</w:t>
      </w:r>
    </w:p>
    <w:p>
      <w:pPr>
        <w:spacing w:line="480" w:lineRule="exact"/>
        <w:ind w:firstLine="420" w:firstLineChars="200"/>
        <w:rPr>
          <w:rFonts w:ascii="宋体"/>
          <w:color w:val="auto"/>
          <w:sz w:val="21"/>
          <w:szCs w:val="21"/>
          <w:highlight w:val="none"/>
          <w:lang w:eastAsia="zh-CN"/>
        </w:rPr>
      </w:pPr>
      <w:r>
        <w:rPr>
          <w:rFonts w:ascii="宋体" w:hAnsi="宋体"/>
          <w:color w:val="auto"/>
          <w:sz w:val="21"/>
          <w:szCs w:val="21"/>
          <w:highlight w:val="none"/>
          <w:lang w:eastAsia="zh-CN"/>
        </w:rPr>
        <w:t>2.</w:t>
      </w:r>
      <w:r>
        <w:rPr>
          <w:rFonts w:hint="eastAsia" w:ascii="宋体" w:hAnsi="宋体"/>
          <w:color w:val="auto"/>
          <w:sz w:val="21"/>
          <w:szCs w:val="21"/>
          <w:highlight w:val="none"/>
          <w:lang w:eastAsia="zh-CN"/>
        </w:rPr>
        <w:t>本公司参加</w:t>
      </w:r>
      <w:r>
        <w:rPr>
          <w:rFonts w:ascii="宋体" w:hAnsi="宋体"/>
          <w:color w:val="auto"/>
          <w:sz w:val="21"/>
          <w:szCs w:val="21"/>
          <w:highlight w:val="none"/>
          <w:lang w:eastAsia="zh-CN"/>
        </w:rPr>
        <w:t>______</w:t>
      </w:r>
      <w:r>
        <w:rPr>
          <w:rFonts w:hint="eastAsia" w:ascii="宋体" w:hAnsi="宋体"/>
          <w:color w:val="auto"/>
          <w:sz w:val="21"/>
          <w:szCs w:val="21"/>
          <w:highlight w:val="none"/>
          <w:lang w:eastAsia="zh-CN"/>
        </w:rPr>
        <w:t>单位的</w:t>
      </w:r>
      <w:r>
        <w:rPr>
          <w:rFonts w:ascii="宋体" w:hAnsi="宋体"/>
          <w:color w:val="auto"/>
          <w:sz w:val="21"/>
          <w:szCs w:val="21"/>
          <w:highlight w:val="none"/>
          <w:lang w:eastAsia="zh-CN"/>
        </w:rPr>
        <w:t>_</w:t>
      </w:r>
      <w:r>
        <w:rPr>
          <w:rFonts w:hint="eastAsia" w:ascii="宋体" w:hAnsi="宋体"/>
          <w:color w:val="auto"/>
          <w:sz w:val="21"/>
          <w:szCs w:val="21"/>
          <w:highlight w:val="none"/>
          <w:u w:val="single"/>
          <w:lang w:eastAsia="zh-CN"/>
        </w:rPr>
        <w:t>项目名称</w:t>
      </w:r>
      <w:r>
        <w:rPr>
          <w:rFonts w:hint="eastAsia" w:ascii="宋体" w:hAnsi="宋体"/>
          <w:color w:val="auto"/>
          <w:sz w:val="21"/>
          <w:szCs w:val="21"/>
          <w:highlight w:val="none"/>
          <w:u w:val="single"/>
          <w:lang w:val="en-US" w:eastAsia="zh-CN"/>
        </w:rPr>
        <w:t xml:space="preserve">  </w:t>
      </w:r>
      <w:r>
        <w:rPr>
          <w:rFonts w:ascii="宋体" w:hAnsi="宋体"/>
          <w:color w:val="auto"/>
          <w:sz w:val="21"/>
          <w:szCs w:val="21"/>
          <w:highlight w:val="none"/>
          <w:lang w:eastAsia="zh-CN"/>
        </w:rPr>
        <w:t>_</w:t>
      </w:r>
      <w:r>
        <w:rPr>
          <w:rFonts w:hint="eastAsia" w:ascii="宋体" w:hAnsi="宋体"/>
          <w:color w:val="auto"/>
          <w:sz w:val="21"/>
          <w:szCs w:val="21"/>
          <w:highlight w:val="none"/>
          <w:lang w:eastAsia="zh-CN"/>
        </w:rPr>
        <w:t>项目采购活动提供本企业制造的货物，由本企业承担工程、提供服务，或者提供其他</w:t>
      </w:r>
      <w:r>
        <w:rPr>
          <w:rFonts w:ascii="宋体" w:hAnsi="宋体"/>
          <w:color w:val="auto"/>
          <w:sz w:val="21"/>
          <w:szCs w:val="21"/>
          <w:highlight w:val="none"/>
          <w:lang w:eastAsia="zh-CN"/>
        </w:rPr>
        <w:t>______</w:t>
      </w:r>
      <w:r>
        <w:rPr>
          <w:rFonts w:hint="eastAsia" w:ascii="宋体" w:hAnsi="宋体"/>
          <w:color w:val="auto"/>
          <w:sz w:val="21"/>
          <w:szCs w:val="21"/>
          <w:highlight w:val="none"/>
          <w:lang w:eastAsia="zh-CN"/>
        </w:rPr>
        <w:t>（请填写：中型、小型、微型）企业制造的货物。本条所称货物不包括使用大型企业注册商标的货物。</w:t>
      </w:r>
    </w:p>
    <w:p>
      <w:pPr>
        <w:spacing w:line="480" w:lineRule="exact"/>
        <w:ind w:firstLine="315" w:firstLineChars="150"/>
        <w:rPr>
          <w:rFonts w:ascii="宋体"/>
          <w:color w:val="auto"/>
          <w:sz w:val="21"/>
          <w:szCs w:val="21"/>
          <w:highlight w:val="none"/>
          <w:lang w:eastAsia="zh-CN"/>
        </w:rPr>
      </w:pPr>
      <w:r>
        <w:rPr>
          <w:rFonts w:hint="eastAsia" w:ascii="宋体" w:hAnsi="宋体"/>
          <w:color w:val="auto"/>
          <w:sz w:val="21"/>
          <w:szCs w:val="21"/>
          <w:highlight w:val="none"/>
          <w:lang w:eastAsia="zh-CN"/>
        </w:rPr>
        <w:t>本公司对上述声明的真实性负责。如有虚假，将依法承担相应责任。</w:t>
      </w:r>
    </w:p>
    <w:p>
      <w:pPr>
        <w:spacing w:line="360" w:lineRule="auto"/>
        <w:rPr>
          <w:rFonts w:ascii="宋体"/>
          <w:color w:val="auto"/>
          <w:sz w:val="21"/>
          <w:szCs w:val="21"/>
          <w:highlight w:val="none"/>
          <w:lang w:eastAsia="zh-CN"/>
        </w:rPr>
      </w:pPr>
    </w:p>
    <w:p>
      <w:pPr>
        <w:spacing w:line="360" w:lineRule="auto"/>
        <w:rPr>
          <w:rFonts w:ascii="宋体" w:hAnsi="宋体"/>
          <w:color w:val="auto"/>
          <w:sz w:val="21"/>
          <w:szCs w:val="21"/>
          <w:highlight w:val="none"/>
          <w:lang w:eastAsia="zh-CN"/>
        </w:rPr>
      </w:pPr>
      <w:r>
        <w:rPr>
          <w:rFonts w:hint="eastAsia" w:ascii="宋体" w:hAnsi="宋体"/>
          <w:color w:val="auto"/>
          <w:sz w:val="21"/>
          <w:szCs w:val="21"/>
          <w:highlight w:val="none"/>
          <w:lang w:eastAsia="zh-CN"/>
        </w:rPr>
        <w:t>供应商名称：</w:t>
      </w:r>
      <w:r>
        <w:rPr>
          <w:rFonts w:hint="eastAsia" w:ascii="宋体" w:hAnsi="宋体"/>
          <w:color w:val="auto"/>
          <w:sz w:val="21"/>
          <w:szCs w:val="21"/>
          <w:highlight w:val="none"/>
          <w:u w:val="single"/>
          <w:lang w:eastAsia="zh-CN"/>
        </w:rPr>
        <w:t>               </w:t>
      </w:r>
      <w:r>
        <w:rPr>
          <w:rFonts w:hint="eastAsia" w:ascii="宋体" w:hAnsi="宋体"/>
          <w:color w:val="auto"/>
          <w:sz w:val="21"/>
          <w:szCs w:val="21"/>
          <w:highlight w:val="none"/>
          <w:lang w:eastAsia="zh-CN"/>
        </w:rPr>
        <w:t>（</w:t>
      </w:r>
      <w:r>
        <w:rPr>
          <w:rFonts w:hint="eastAsia" w:ascii="宋体" w:hAnsi="宋体"/>
          <w:bCs/>
          <w:color w:val="auto"/>
          <w:sz w:val="21"/>
          <w:szCs w:val="21"/>
          <w:highlight w:val="none"/>
          <w:lang w:eastAsia="zh-CN"/>
        </w:rPr>
        <w:t>企业加盖公章</w:t>
      </w:r>
      <w:r>
        <w:rPr>
          <w:rFonts w:hint="eastAsia" w:ascii="宋体" w:hAnsi="宋体"/>
          <w:color w:val="auto"/>
          <w:sz w:val="21"/>
          <w:szCs w:val="21"/>
          <w:highlight w:val="none"/>
          <w:lang w:eastAsia="zh-CN"/>
        </w:rPr>
        <w:t>）</w:t>
      </w:r>
    </w:p>
    <w:p>
      <w:pPr>
        <w:spacing w:line="360" w:lineRule="auto"/>
        <w:rPr>
          <w:rFonts w:ascii="宋体"/>
          <w:color w:val="auto"/>
          <w:sz w:val="21"/>
          <w:szCs w:val="21"/>
          <w:highlight w:val="none"/>
          <w:lang w:eastAsia="zh-CN"/>
        </w:rPr>
      </w:pPr>
      <w:r>
        <w:rPr>
          <w:rFonts w:hint="eastAsia" w:ascii="宋体" w:hAnsi="宋体"/>
          <w:color w:val="auto"/>
          <w:sz w:val="21"/>
          <w:szCs w:val="21"/>
          <w:highlight w:val="none"/>
          <w:lang w:eastAsia="zh-CN"/>
        </w:rPr>
        <w:t>日期：</w:t>
      </w:r>
    </w:p>
    <w:p>
      <w:pPr>
        <w:spacing w:line="480" w:lineRule="exact"/>
        <w:ind w:firstLine="420" w:firstLineChars="200"/>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说明：</w:t>
      </w:r>
    </w:p>
    <w:p>
      <w:pPr>
        <w:spacing w:line="480" w:lineRule="exact"/>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（1）该声明函是针对小微型企业的，非小型、微型企业不用提供该声明。</w:t>
      </w:r>
    </w:p>
    <w:p>
      <w:pPr>
        <w:spacing w:line="480" w:lineRule="exact"/>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根据财库〔2020〕46号文《政府采购促进中小企业发展管理办法》及财库〔2022〕19号文《财政部关于进一步加大政府采购支持中小企业力度的通知》对于经主管预算单位统筹后未预留份额专门面向中小企业采购的采购项目，以及预留份额项目中的非预留部分采购包，采购人、采购代理机构应当对符合本办法规定的小微企业报价给予10%—20%的扣除，用扣除后的价格参加评审。（本项目执行10%的价格扣除）</w:t>
      </w:r>
    </w:p>
    <w:p>
      <w:pPr>
        <w:spacing w:line="480" w:lineRule="exact"/>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xml:space="preserve">中小企业划型标准见《关于印发中小企业划型标规定的通知》（工信部联企业[2011]300 号），投标人提供《中小企业声明函》 </w:t>
      </w:r>
    </w:p>
    <w:p>
      <w:pPr>
        <w:spacing w:line="480" w:lineRule="exact"/>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）投标人提供小型、微型企业制造的货物时，视为提供小型和微型企业产品，此时产品制造商须提供中小企业声明函。</w:t>
      </w:r>
    </w:p>
    <w:p>
      <w:pPr>
        <w:spacing w:line="480" w:lineRule="exact"/>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）监狱企业视同小型、微型企业，需提供省级及以上监狱管理局、戒毒管理局（含新疆生产建设兵团）出具的属于监狱企业的证明文件。</w:t>
      </w:r>
    </w:p>
    <w:p>
      <w:pPr>
        <w:spacing w:line="480" w:lineRule="exact"/>
        <w:ind w:firstLine="420" w:firstLineChars="200"/>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）没有提供</w:t>
      </w:r>
      <w:r>
        <w:rPr>
          <w:rFonts w:hint="eastAsia" w:ascii="宋体" w:hAnsi="宋体" w:eastAsia="宋体" w:cs="宋体"/>
          <w:color w:val="auto"/>
          <w:sz w:val="21"/>
          <w:szCs w:val="21"/>
          <w:highlight w:val="none"/>
          <w:lang w:val="en-US" w:eastAsia="zh-CN"/>
        </w:rPr>
        <w:t>声明函</w:t>
      </w:r>
      <w:r>
        <w:rPr>
          <w:rFonts w:hint="eastAsia" w:ascii="宋体" w:hAnsi="宋体" w:eastAsia="宋体" w:cs="宋体"/>
          <w:color w:val="auto"/>
          <w:sz w:val="21"/>
          <w:szCs w:val="21"/>
          <w:highlight w:val="none"/>
          <w:lang w:eastAsia="zh-CN"/>
        </w:rPr>
        <w:t>的投标人将被视为不接受评标报价的扣除，用原投标报价参与评审</w:t>
      </w:r>
    </w:p>
    <w:p>
      <w:pPr>
        <w:spacing w:line="360" w:lineRule="auto"/>
        <w:jc w:val="left"/>
        <w:rPr>
          <w:rFonts w:ascii="宋体" w:hAnsi="宋体"/>
          <w:color w:val="auto"/>
          <w:sz w:val="28"/>
          <w:highlight w:val="none"/>
          <w:lang w:eastAsia="zh-CN"/>
        </w:rPr>
      </w:pPr>
      <w:r>
        <w:rPr>
          <w:color w:val="auto"/>
          <w:highlight w:val="none"/>
          <w:lang w:eastAsia="zh-CN"/>
        </w:rPr>
        <w:br w:type="page"/>
      </w:r>
      <w:r>
        <w:rPr>
          <w:rFonts w:hint="eastAsia" w:ascii="宋体" w:hAnsi="宋体"/>
          <w:color w:val="auto"/>
          <w:sz w:val="28"/>
          <w:highlight w:val="none"/>
          <w:lang w:eastAsia="zh-CN"/>
        </w:rPr>
        <w:t>格式1</w:t>
      </w:r>
      <w:r>
        <w:rPr>
          <w:rFonts w:hint="eastAsia" w:ascii="宋体" w:hAnsi="宋体"/>
          <w:color w:val="auto"/>
          <w:sz w:val="28"/>
          <w:highlight w:val="none"/>
          <w:lang w:val="en-US" w:eastAsia="zh-CN"/>
        </w:rPr>
        <w:t>0</w:t>
      </w:r>
    </w:p>
    <w:p>
      <w:pPr>
        <w:spacing w:line="640" w:lineRule="atLeast"/>
        <w:jc w:val="center"/>
        <w:rPr>
          <w:rFonts w:hint="eastAsia" w:ascii="宋体" w:hAnsi="宋体"/>
          <w:b/>
          <w:bCs/>
          <w:color w:val="auto"/>
          <w:sz w:val="36"/>
          <w:highlight w:val="none"/>
          <w:lang w:eastAsia="zh-CN"/>
        </w:rPr>
      </w:pPr>
      <w:r>
        <w:rPr>
          <w:rFonts w:hint="eastAsia" w:ascii="宋体" w:hAnsi="宋体"/>
          <w:b/>
          <w:bCs/>
          <w:color w:val="auto"/>
          <w:sz w:val="36"/>
          <w:highlight w:val="none"/>
          <w:lang w:eastAsia="zh-CN"/>
        </w:rPr>
        <w:t>供应商认为有必要附的其他材料</w:t>
      </w:r>
    </w:p>
    <w:p>
      <w:pPr>
        <w:spacing w:line="360" w:lineRule="auto"/>
        <w:rPr>
          <w:rFonts w:hint="eastAsia" w:ascii="宋体" w:hAnsi="宋体" w:cs="宋体"/>
          <w:b/>
          <w:color w:val="auto"/>
          <w:sz w:val="32"/>
          <w:szCs w:val="32"/>
          <w:highlight w:val="none"/>
        </w:rPr>
      </w:pPr>
    </w:p>
    <w:p>
      <w:pPr>
        <w:spacing w:line="360" w:lineRule="auto"/>
        <w:ind w:firstLine="400" w:firstLineChars="200"/>
        <w:rPr>
          <w:rFonts w:hint="eastAsia" w:ascii="宋体" w:hAnsi="宋体" w:cs="宋体"/>
          <w:color w:val="auto"/>
          <w:szCs w:val="21"/>
          <w:highlight w:val="none"/>
          <w:lang w:bidi="ar"/>
        </w:rPr>
      </w:pPr>
    </w:p>
    <w:p>
      <w:pPr>
        <w:autoSpaceDE w:val="0"/>
        <w:autoSpaceDN w:val="0"/>
        <w:adjustRightInd w:val="0"/>
        <w:spacing w:line="360" w:lineRule="auto"/>
        <w:jc w:val="left"/>
        <w:rPr>
          <w:rFonts w:hint="eastAsia" w:ascii="宋体" w:hAnsi="宋体" w:cs="宋体"/>
          <w:b/>
          <w:color w:val="auto"/>
          <w:sz w:val="32"/>
          <w:szCs w:val="32"/>
          <w:highlight w:val="none"/>
        </w:rPr>
      </w:pPr>
    </w:p>
    <w:p>
      <w:pPr>
        <w:spacing w:line="640" w:lineRule="atLeast"/>
        <w:jc w:val="center"/>
        <w:rPr>
          <w:rFonts w:ascii="宋体" w:hAnsi="宋体"/>
          <w:b/>
          <w:bCs/>
          <w:color w:val="auto"/>
          <w:sz w:val="36"/>
          <w:highlight w:val="none"/>
          <w:lang w:eastAsia="zh-CN"/>
        </w:rPr>
      </w:pPr>
    </w:p>
    <w:p>
      <w:pPr>
        <w:jc w:val="center"/>
        <w:rPr>
          <w:rFonts w:ascii="宋体" w:hAnsi="宋体" w:eastAsia="宋体" w:cs="宋体"/>
          <w:b/>
          <w:color w:val="auto"/>
          <w:sz w:val="28"/>
          <w:highlight w:val="none"/>
        </w:rPr>
      </w:pPr>
      <w:r>
        <w:rPr>
          <w:color w:val="auto"/>
          <w:highlight w:val="none"/>
        </w:rPr>
        <w:br w:type="page"/>
      </w:r>
      <w:r>
        <w:rPr>
          <w:rFonts w:ascii="宋体" w:hAnsi="宋体" w:eastAsia="宋体" w:cs="宋体"/>
          <w:b/>
          <w:color w:val="auto"/>
          <w:sz w:val="28"/>
          <w:highlight w:val="none"/>
        </w:rPr>
        <w:t>供应商及投标产品适用政府采购政策情况表</w:t>
      </w:r>
    </w:p>
    <w:tbl>
      <w:tblPr>
        <w:tblStyle w:val="21"/>
        <w:tblW w:w="0" w:type="auto"/>
        <w:jc w:val="center"/>
        <w:tblLayout w:type="autofit"/>
        <w:tblCellMar>
          <w:top w:w="0" w:type="dxa"/>
          <w:left w:w="10" w:type="dxa"/>
          <w:bottom w:w="0" w:type="dxa"/>
          <w:right w:w="10" w:type="dxa"/>
        </w:tblCellMar>
      </w:tblPr>
      <w:tblGrid>
        <w:gridCol w:w="728"/>
        <w:gridCol w:w="1278"/>
        <w:gridCol w:w="801"/>
        <w:gridCol w:w="827"/>
        <w:gridCol w:w="1056"/>
        <w:gridCol w:w="482"/>
        <w:gridCol w:w="526"/>
        <w:gridCol w:w="576"/>
        <w:gridCol w:w="523"/>
        <w:gridCol w:w="596"/>
        <w:gridCol w:w="630"/>
        <w:gridCol w:w="837"/>
        <w:gridCol w:w="1103"/>
      </w:tblGrid>
      <w:tr>
        <w:tblPrEx>
          <w:tblCellMar>
            <w:top w:w="0" w:type="dxa"/>
            <w:left w:w="10" w:type="dxa"/>
            <w:bottom w:w="0" w:type="dxa"/>
            <w:right w:w="10" w:type="dxa"/>
          </w:tblCellMar>
        </w:tblPrEx>
        <w:trPr>
          <w:jc w:val="center"/>
        </w:trPr>
        <w:tc>
          <w:tcPr>
            <w:tcW w:w="870" w:type="dxa"/>
            <w:vMerge w:val="restart"/>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spacing w:line="360" w:lineRule="auto"/>
              <w:rPr>
                <w:rFonts w:ascii="宋体" w:hAnsi="宋体" w:eastAsia="宋体" w:cs="宋体"/>
                <w:color w:val="auto"/>
                <w:highlight w:val="none"/>
              </w:rPr>
            </w:pPr>
            <w:r>
              <w:rPr>
                <w:rFonts w:ascii="宋体" w:hAnsi="宋体" w:eastAsia="宋体" w:cs="宋体"/>
                <w:color w:val="auto"/>
                <w:highlight w:val="none"/>
              </w:rPr>
              <w:t>中小企业扶持政策</w:t>
            </w:r>
          </w:p>
        </w:tc>
        <w:tc>
          <w:tcPr>
            <w:tcW w:w="11319" w:type="dxa"/>
            <w:gridSpan w:val="12"/>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spacing w:line="360" w:lineRule="auto"/>
              <w:rPr>
                <w:rFonts w:ascii="宋体" w:hAnsi="宋体" w:eastAsia="宋体" w:cs="宋体"/>
                <w:color w:val="auto"/>
                <w:highlight w:val="none"/>
              </w:rPr>
            </w:pPr>
            <w:r>
              <w:rPr>
                <w:rFonts w:ascii="宋体" w:hAnsi="宋体" w:eastAsia="宋体" w:cs="宋体"/>
                <w:color w:val="auto"/>
                <w:highlight w:val="none"/>
              </w:rPr>
              <w:t>如属所列情形的，请在括号内打“√”：</w:t>
            </w:r>
          </w:p>
          <w:p>
            <w:pPr>
              <w:spacing w:line="360" w:lineRule="auto"/>
              <w:rPr>
                <w:rFonts w:ascii="宋体" w:hAnsi="宋体" w:eastAsia="宋体" w:cs="宋体"/>
                <w:color w:val="auto"/>
                <w:highlight w:val="none"/>
              </w:rPr>
            </w:pPr>
            <w:r>
              <w:rPr>
                <w:rFonts w:ascii="宋体" w:hAnsi="宋体" w:eastAsia="宋体" w:cs="宋体"/>
                <w:color w:val="auto"/>
                <w:highlight w:val="none"/>
              </w:rPr>
              <w:t>（  ）小型、微型企业参加投标且提供本企业制造的产品。</w:t>
            </w:r>
          </w:p>
          <w:p>
            <w:pPr>
              <w:spacing w:line="360" w:lineRule="auto"/>
              <w:rPr>
                <w:rFonts w:ascii="宋体" w:hAnsi="宋体" w:eastAsia="宋体" w:cs="宋体"/>
                <w:color w:val="auto"/>
                <w:highlight w:val="none"/>
              </w:rPr>
            </w:pPr>
            <w:r>
              <w:rPr>
                <w:rFonts w:ascii="宋体" w:hAnsi="宋体" w:eastAsia="宋体" w:cs="宋体"/>
                <w:color w:val="auto"/>
                <w:highlight w:val="none"/>
              </w:rPr>
              <w:t>（  ）小微企业参加投标且提供其它小型、微型企业产品。</w:t>
            </w:r>
          </w:p>
        </w:tc>
      </w:tr>
      <w:tr>
        <w:tblPrEx>
          <w:tblCellMar>
            <w:top w:w="0" w:type="dxa"/>
            <w:left w:w="10" w:type="dxa"/>
            <w:bottom w:w="0" w:type="dxa"/>
            <w:right w:w="10" w:type="dxa"/>
          </w:tblCellMar>
        </w:tblPrEx>
        <w:trPr>
          <w:jc w:val="center"/>
        </w:trPr>
        <w:tc>
          <w:tcPr>
            <w:tcW w:w="870" w:type="dxa"/>
            <w:vMerge w:val="continue"/>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jc w:val="left"/>
              <w:rPr>
                <w:rFonts w:ascii="宋体" w:hAnsi="宋体" w:eastAsia="宋体" w:cs="宋体"/>
                <w:color w:val="auto"/>
                <w:sz w:val="22"/>
                <w:highlight w:val="none"/>
              </w:rPr>
            </w:pPr>
          </w:p>
        </w:tc>
        <w:tc>
          <w:tcPr>
            <w:tcW w:w="1622"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spacing w:line="360" w:lineRule="auto"/>
              <w:rPr>
                <w:rFonts w:ascii="宋体" w:hAnsi="宋体" w:eastAsia="宋体" w:cs="宋体"/>
                <w:color w:val="auto"/>
                <w:highlight w:val="none"/>
              </w:rPr>
            </w:pPr>
            <w:r>
              <w:rPr>
                <w:rFonts w:ascii="宋体" w:hAnsi="宋体" w:eastAsia="宋体" w:cs="宋体"/>
                <w:color w:val="auto"/>
                <w:highlight w:val="none"/>
              </w:rPr>
              <w:t>产品名称</w:t>
            </w:r>
          </w:p>
        </w:tc>
        <w:tc>
          <w:tcPr>
            <w:tcW w:w="884"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spacing w:line="360" w:lineRule="auto"/>
              <w:rPr>
                <w:rFonts w:ascii="宋体" w:hAnsi="宋体" w:eastAsia="宋体" w:cs="宋体"/>
                <w:color w:val="auto"/>
                <w:highlight w:val="none"/>
              </w:rPr>
            </w:pPr>
            <w:r>
              <w:rPr>
                <w:rFonts w:ascii="宋体" w:hAnsi="宋体" w:eastAsia="宋体" w:cs="宋体"/>
                <w:color w:val="auto"/>
                <w:highlight w:val="none"/>
              </w:rPr>
              <w:t>品牌、型号</w:t>
            </w:r>
          </w:p>
        </w:tc>
        <w:tc>
          <w:tcPr>
            <w:tcW w:w="1013"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spacing w:line="360" w:lineRule="auto"/>
              <w:rPr>
                <w:rFonts w:ascii="宋体" w:hAnsi="宋体" w:eastAsia="宋体" w:cs="宋体"/>
                <w:color w:val="auto"/>
                <w:highlight w:val="none"/>
              </w:rPr>
            </w:pPr>
            <w:r>
              <w:rPr>
                <w:rFonts w:ascii="宋体" w:hAnsi="宋体" w:eastAsia="宋体" w:cs="宋体"/>
                <w:color w:val="auto"/>
                <w:highlight w:val="none"/>
              </w:rPr>
              <w:t>制造商</w:t>
            </w:r>
          </w:p>
        </w:tc>
        <w:tc>
          <w:tcPr>
            <w:tcW w:w="1255"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spacing w:line="360" w:lineRule="auto"/>
              <w:rPr>
                <w:rFonts w:ascii="宋体" w:hAnsi="宋体" w:eastAsia="宋体" w:cs="宋体"/>
                <w:color w:val="auto"/>
                <w:highlight w:val="none"/>
              </w:rPr>
            </w:pPr>
            <w:r>
              <w:rPr>
                <w:rFonts w:ascii="宋体" w:hAnsi="宋体" w:eastAsia="宋体" w:cs="宋体"/>
                <w:color w:val="auto"/>
                <w:highlight w:val="none"/>
              </w:rPr>
              <w:t>制造商类型（填小型/微型/监狱等）</w:t>
            </w:r>
          </w:p>
        </w:tc>
        <w:tc>
          <w:tcPr>
            <w:tcW w:w="2782" w:type="dxa"/>
            <w:gridSpan w:val="4"/>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spacing w:line="360" w:lineRule="auto"/>
              <w:rPr>
                <w:rFonts w:ascii="宋体" w:hAnsi="宋体" w:eastAsia="宋体" w:cs="宋体"/>
                <w:color w:val="auto"/>
                <w:highlight w:val="none"/>
              </w:rPr>
            </w:pPr>
            <w:r>
              <w:rPr>
                <w:rFonts w:ascii="宋体" w:hAnsi="宋体" w:eastAsia="宋体" w:cs="宋体"/>
                <w:color w:val="auto"/>
                <w:highlight w:val="none"/>
              </w:rPr>
              <w:t>数量</w:t>
            </w:r>
          </w:p>
        </w:tc>
        <w:tc>
          <w:tcPr>
            <w:tcW w:w="2531" w:type="dxa"/>
            <w:gridSpan w:val="3"/>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spacing w:line="360" w:lineRule="auto"/>
              <w:rPr>
                <w:rFonts w:ascii="宋体" w:hAnsi="宋体" w:eastAsia="宋体" w:cs="宋体"/>
                <w:color w:val="auto"/>
                <w:highlight w:val="none"/>
              </w:rPr>
            </w:pPr>
            <w:r>
              <w:rPr>
                <w:rFonts w:ascii="宋体" w:hAnsi="宋体" w:eastAsia="宋体" w:cs="宋体"/>
                <w:color w:val="auto"/>
                <w:highlight w:val="none"/>
              </w:rPr>
              <w:t>单价（元）</w:t>
            </w:r>
          </w:p>
        </w:tc>
        <w:tc>
          <w:tcPr>
            <w:tcW w:w="1232"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spacing w:line="360" w:lineRule="auto"/>
              <w:rPr>
                <w:rFonts w:ascii="宋体" w:hAnsi="宋体" w:eastAsia="宋体" w:cs="宋体"/>
                <w:color w:val="auto"/>
                <w:highlight w:val="none"/>
              </w:rPr>
            </w:pPr>
            <w:r>
              <w:rPr>
                <w:rFonts w:ascii="宋体" w:hAnsi="宋体" w:eastAsia="宋体" w:cs="宋体"/>
                <w:color w:val="auto"/>
                <w:highlight w:val="none"/>
              </w:rPr>
              <w:t>合计（元）</w:t>
            </w:r>
          </w:p>
        </w:tc>
      </w:tr>
      <w:tr>
        <w:tblPrEx>
          <w:tblCellMar>
            <w:top w:w="0" w:type="dxa"/>
            <w:left w:w="10" w:type="dxa"/>
            <w:bottom w:w="0" w:type="dxa"/>
            <w:right w:w="10" w:type="dxa"/>
          </w:tblCellMar>
        </w:tblPrEx>
        <w:trPr>
          <w:jc w:val="center"/>
        </w:trPr>
        <w:tc>
          <w:tcPr>
            <w:tcW w:w="870" w:type="dxa"/>
            <w:vMerge w:val="continue"/>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jc w:val="left"/>
              <w:rPr>
                <w:rFonts w:ascii="宋体" w:hAnsi="宋体" w:eastAsia="宋体" w:cs="宋体"/>
                <w:color w:val="auto"/>
                <w:sz w:val="22"/>
                <w:highlight w:val="none"/>
              </w:rPr>
            </w:pPr>
          </w:p>
        </w:tc>
        <w:tc>
          <w:tcPr>
            <w:tcW w:w="1622"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spacing w:line="360" w:lineRule="auto"/>
              <w:rPr>
                <w:rFonts w:ascii="宋体" w:hAnsi="宋体" w:eastAsia="宋体" w:cs="宋体"/>
                <w:color w:val="auto"/>
                <w:sz w:val="22"/>
                <w:highlight w:val="none"/>
              </w:rPr>
            </w:pPr>
          </w:p>
        </w:tc>
        <w:tc>
          <w:tcPr>
            <w:tcW w:w="884"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spacing w:line="360" w:lineRule="auto"/>
              <w:rPr>
                <w:rFonts w:ascii="宋体" w:hAnsi="宋体" w:eastAsia="宋体" w:cs="宋体"/>
                <w:color w:val="auto"/>
                <w:sz w:val="22"/>
                <w:highlight w:val="none"/>
              </w:rPr>
            </w:pPr>
          </w:p>
        </w:tc>
        <w:tc>
          <w:tcPr>
            <w:tcW w:w="1013"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spacing w:line="360" w:lineRule="auto"/>
              <w:rPr>
                <w:rFonts w:ascii="宋体" w:hAnsi="宋体" w:eastAsia="宋体" w:cs="宋体"/>
                <w:color w:val="auto"/>
                <w:sz w:val="22"/>
                <w:highlight w:val="none"/>
              </w:rPr>
            </w:pPr>
          </w:p>
        </w:tc>
        <w:tc>
          <w:tcPr>
            <w:tcW w:w="1255"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spacing w:line="360" w:lineRule="auto"/>
              <w:rPr>
                <w:rFonts w:ascii="宋体" w:hAnsi="宋体" w:eastAsia="宋体" w:cs="宋体"/>
                <w:color w:val="auto"/>
                <w:sz w:val="22"/>
                <w:highlight w:val="none"/>
              </w:rPr>
            </w:pPr>
          </w:p>
        </w:tc>
        <w:tc>
          <w:tcPr>
            <w:tcW w:w="2782" w:type="dxa"/>
            <w:gridSpan w:val="4"/>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spacing w:line="360" w:lineRule="auto"/>
              <w:rPr>
                <w:rFonts w:ascii="宋体" w:hAnsi="宋体" w:eastAsia="宋体" w:cs="宋体"/>
                <w:color w:val="auto"/>
                <w:sz w:val="22"/>
                <w:highlight w:val="none"/>
              </w:rPr>
            </w:pPr>
          </w:p>
        </w:tc>
        <w:tc>
          <w:tcPr>
            <w:tcW w:w="2531" w:type="dxa"/>
            <w:gridSpan w:val="3"/>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spacing w:line="360" w:lineRule="auto"/>
              <w:rPr>
                <w:rFonts w:ascii="宋体" w:hAnsi="宋体" w:eastAsia="宋体" w:cs="宋体"/>
                <w:color w:val="auto"/>
                <w:sz w:val="22"/>
                <w:highlight w:val="none"/>
              </w:rPr>
            </w:pPr>
          </w:p>
        </w:tc>
        <w:tc>
          <w:tcPr>
            <w:tcW w:w="1232"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spacing w:line="360" w:lineRule="auto"/>
              <w:rPr>
                <w:rFonts w:ascii="宋体" w:hAnsi="宋体" w:eastAsia="宋体" w:cs="宋体"/>
                <w:color w:val="auto"/>
                <w:sz w:val="22"/>
                <w:highlight w:val="none"/>
              </w:rPr>
            </w:pPr>
          </w:p>
        </w:tc>
      </w:tr>
      <w:tr>
        <w:tblPrEx>
          <w:tblCellMar>
            <w:top w:w="0" w:type="dxa"/>
            <w:left w:w="10" w:type="dxa"/>
            <w:bottom w:w="0" w:type="dxa"/>
            <w:right w:w="10" w:type="dxa"/>
          </w:tblCellMar>
        </w:tblPrEx>
        <w:trPr>
          <w:jc w:val="center"/>
        </w:trPr>
        <w:tc>
          <w:tcPr>
            <w:tcW w:w="870" w:type="dxa"/>
            <w:vMerge w:val="continue"/>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jc w:val="left"/>
              <w:rPr>
                <w:rFonts w:ascii="宋体" w:hAnsi="宋体" w:eastAsia="宋体" w:cs="宋体"/>
                <w:color w:val="auto"/>
                <w:sz w:val="22"/>
                <w:highlight w:val="none"/>
              </w:rPr>
            </w:pPr>
          </w:p>
        </w:tc>
        <w:tc>
          <w:tcPr>
            <w:tcW w:w="1622"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spacing w:line="360" w:lineRule="auto"/>
              <w:rPr>
                <w:rFonts w:ascii="宋体" w:hAnsi="宋体" w:eastAsia="宋体" w:cs="宋体"/>
                <w:color w:val="auto"/>
                <w:sz w:val="22"/>
                <w:highlight w:val="none"/>
              </w:rPr>
            </w:pPr>
          </w:p>
        </w:tc>
        <w:tc>
          <w:tcPr>
            <w:tcW w:w="884"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spacing w:line="360" w:lineRule="auto"/>
              <w:rPr>
                <w:rFonts w:ascii="宋体" w:hAnsi="宋体" w:eastAsia="宋体" w:cs="宋体"/>
                <w:color w:val="auto"/>
                <w:sz w:val="22"/>
                <w:highlight w:val="none"/>
              </w:rPr>
            </w:pPr>
          </w:p>
        </w:tc>
        <w:tc>
          <w:tcPr>
            <w:tcW w:w="1013"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spacing w:line="360" w:lineRule="auto"/>
              <w:rPr>
                <w:rFonts w:ascii="宋体" w:hAnsi="宋体" w:eastAsia="宋体" w:cs="宋体"/>
                <w:color w:val="auto"/>
                <w:sz w:val="22"/>
                <w:highlight w:val="none"/>
              </w:rPr>
            </w:pPr>
          </w:p>
        </w:tc>
        <w:tc>
          <w:tcPr>
            <w:tcW w:w="1255"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spacing w:line="360" w:lineRule="auto"/>
              <w:rPr>
                <w:rFonts w:ascii="宋体" w:hAnsi="宋体" w:eastAsia="宋体" w:cs="宋体"/>
                <w:color w:val="auto"/>
                <w:sz w:val="22"/>
                <w:highlight w:val="none"/>
              </w:rPr>
            </w:pPr>
          </w:p>
        </w:tc>
        <w:tc>
          <w:tcPr>
            <w:tcW w:w="2782" w:type="dxa"/>
            <w:gridSpan w:val="4"/>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spacing w:line="360" w:lineRule="auto"/>
              <w:rPr>
                <w:rFonts w:ascii="宋体" w:hAnsi="宋体" w:eastAsia="宋体" w:cs="宋体"/>
                <w:color w:val="auto"/>
                <w:sz w:val="22"/>
                <w:highlight w:val="none"/>
              </w:rPr>
            </w:pPr>
          </w:p>
        </w:tc>
        <w:tc>
          <w:tcPr>
            <w:tcW w:w="2531" w:type="dxa"/>
            <w:gridSpan w:val="3"/>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spacing w:line="360" w:lineRule="auto"/>
              <w:rPr>
                <w:rFonts w:ascii="宋体" w:hAnsi="宋体" w:eastAsia="宋体" w:cs="宋体"/>
                <w:color w:val="auto"/>
                <w:sz w:val="22"/>
                <w:highlight w:val="none"/>
              </w:rPr>
            </w:pPr>
          </w:p>
        </w:tc>
        <w:tc>
          <w:tcPr>
            <w:tcW w:w="1232"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spacing w:line="360" w:lineRule="auto"/>
              <w:rPr>
                <w:rFonts w:ascii="宋体" w:hAnsi="宋体" w:eastAsia="宋体" w:cs="宋体"/>
                <w:color w:val="auto"/>
                <w:sz w:val="22"/>
                <w:highlight w:val="none"/>
              </w:rPr>
            </w:pPr>
          </w:p>
        </w:tc>
      </w:tr>
      <w:tr>
        <w:tblPrEx>
          <w:tblCellMar>
            <w:top w:w="0" w:type="dxa"/>
            <w:left w:w="10" w:type="dxa"/>
            <w:bottom w:w="0" w:type="dxa"/>
            <w:right w:w="10" w:type="dxa"/>
          </w:tblCellMar>
        </w:tblPrEx>
        <w:trPr>
          <w:jc w:val="center"/>
        </w:trPr>
        <w:tc>
          <w:tcPr>
            <w:tcW w:w="870" w:type="dxa"/>
            <w:vMerge w:val="continue"/>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jc w:val="left"/>
              <w:rPr>
                <w:rFonts w:ascii="宋体" w:hAnsi="宋体" w:eastAsia="宋体" w:cs="宋体"/>
                <w:color w:val="auto"/>
                <w:sz w:val="22"/>
                <w:highlight w:val="none"/>
              </w:rPr>
            </w:pPr>
          </w:p>
        </w:tc>
        <w:tc>
          <w:tcPr>
            <w:tcW w:w="10087" w:type="dxa"/>
            <w:gridSpan w:val="11"/>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spacing w:line="360" w:lineRule="auto"/>
              <w:rPr>
                <w:rFonts w:ascii="宋体" w:hAnsi="宋体" w:eastAsia="宋体" w:cs="宋体"/>
                <w:color w:val="auto"/>
                <w:highlight w:val="none"/>
              </w:rPr>
            </w:pPr>
            <w:r>
              <w:rPr>
                <w:rFonts w:ascii="宋体" w:hAnsi="宋体" w:eastAsia="宋体" w:cs="宋体"/>
                <w:color w:val="auto"/>
                <w:highlight w:val="none"/>
              </w:rPr>
              <w:t>小型、微型企业产品金额总计（元）</w:t>
            </w:r>
          </w:p>
        </w:tc>
        <w:tc>
          <w:tcPr>
            <w:tcW w:w="1232"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spacing w:line="360" w:lineRule="auto"/>
              <w:rPr>
                <w:rFonts w:ascii="宋体" w:hAnsi="宋体" w:eastAsia="宋体" w:cs="宋体"/>
                <w:color w:val="auto"/>
                <w:sz w:val="22"/>
                <w:highlight w:val="none"/>
              </w:rPr>
            </w:pPr>
          </w:p>
        </w:tc>
      </w:tr>
      <w:tr>
        <w:tblPrEx>
          <w:tblCellMar>
            <w:top w:w="0" w:type="dxa"/>
            <w:left w:w="10" w:type="dxa"/>
            <w:bottom w:w="0" w:type="dxa"/>
            <w:right w:w="10" w:type="dxa"/>
          </w:tblCellMar>
        </w:tblPrEx>
        <w:trPr>
          <w:jc w:val="center"/>
        </w:trPr>
        <w:tc>
          <w:tcPr>
            <w:tcW w:w="870" w:type="dxa"/>
            <w:vMerge w:val="restart"/>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spacing w:line="360" w:lineRule="auto"/>
              <w:rPr>
                <w:rFonts w:ascii="宋体" w:hAnsi="宋体" w:eastAsia="宋体" w:cs="宋体"/>
                <w:color w:val="auto"/>
                <w:highlight w:val="none"/>
              </w:rPr>
            </w:pPr>
            <w:r>
              <w:rPr>
                <w:rFonts w:ascii="宋体" w:hAnsi="宋体" w:eastAsia="宋体" w:cs="宋体"/>
                <w:color w:val="auto"/>
                <w:highlight w:val="none"/>
              </w:rPr>
              <w:t>节能产品</w:t>
            </w:r>
          </w:p>
        </w:tc>
        <w:tc>
          <w:tcPr>
            <w:tcW w:w="1622"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spacing w:line="360" w:lineRule="auto"/>
              <w:rPr>
                <w:rFonts w:ascii="宋体" w:hAnsi="宋体" w:eastAsia="宋体" w:cs="宋体"/>
                <w:color w:val="auto"/>
                <w:highlight w:val="none"/>
              </w:rPr>
            </w:pPr>
            <w:r>
              <w:rPr>
                <w:rFonts w:ascii="宋体" w:hAnsi="宋体" w:eastAsia="宋体" w:cs="宋体"/>
                <w:color w:val="auto"/>
                <w:highlight w:val="none"/>
              </w:rPr>
              <w:t>1、优先采购</w:t>
            </w:r>
          </w:p>
          <w:p>
            <w:pPr>
              <w:spacing w:line="360" w:lineRule="auto"/>
              <w:rPr>
                <w:rFonts w:ascii="宋体" w:hAnsi="宋体" w:eastAsia="宋体" w:cs="宋体"/>
                <w:color w:val="auto"/>
                <w:highlight w:val="none"/>
              </w:rPr>
            </w:pPr>
            <w:r>
              <w:rPr>
                <w:rFonts w:ascii="宋体" w:hAnsi="宋体" w:eastAsia="宋体" w:cs="宋体"/>
                <w:color w:val="auto"/>
                <w:highlight w:val="none"/>
              </w:rPr>
              <w:t>产品名称</w:t>
            </w:r>
          </w:p>
        </w:tc>
        <w:tc>
          <w:tcPr>
            <w:tcW w:w="884"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spacing w:line="360" w:lineRule="auto"/>
              <w:rPr>
                <w:rFonts w:ascii="宋体" w:hAnsi="宋体" w:eastAsia="宋体" w:cs="宋体"/>
                <w:color w:val="auto"/>
                <w:highlight w:val="none"/>
              </w:rPr>
            </w:pPr>
            <w:r>
              <w:rPr>
                <w:rFonts w:ascii="宋体" w:hAnsi="宋体" w:eastAsia="宋体" w:cs="宋体"/>
                <w:color w:val="auto"/>
                <w:highlight w:val="none"/>
              </w:rPr>
              <w:t>品牌、型号</w:t>
            </w:r>
          </w:p>
        </w:tc>
        <w:tc>
          <w:tcPr>
            <w:tcW w:w="1013"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spacing w:line="360" w:lineRule="auto"/>
              <w:rPr>
                <w:rFonts w:ascii="宋体" w:hAnsi="宋体" w:eastAsia="宋体" w:cs="宋体"/>
                <w:color w:val="auto"/>
                <w:highlight w:val="none"/>
              </w:rPr>
            </w:pPr>
            <w:r>
              <w:rPr>
                <w:rFonts w:ascii="宋体" w:hAnsi="宋体" w:eastAsia="宋体" w:cs="宋体"/>
                <w:color w:val="auto"/>
                <w:highlight w:val="none"/>
              </w:rPr>
              <w:t>制造商</w:t>
            </w:r>
          </w:p>
        </w:tc>
        <w:tc>
          <w:tcPr>
            <w:tcW w:w="1910" w:type="dxa"/>
            <w:gridSpan w:val="2"/>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spacing w:line="360" w:lineRule="auto"/>
              <w:rPr>
                <w:rFonts w:ascii="宋体" w:hAnsi="宋体" w:eastAsia="宋体" w:cs="宋体"/>
                <w:color w:val="auto"/>
                <w:highlight w:val="none"/>
              </w:rPr>
            </w:pPr>
            <w:r>
              <w:rPr>
                <w:rFonts w:ascii="宋体" w:hAnsi="宋体" w:eastAsia="宋体" w:cs="宋体"/>
                <w:color w:val="auto"/>
                <w:highlight w:val="none"/>
              </w:rPr>
              <w:t>认证证书编号</w:t>
            </w:r>
          </w:p>
        </w:tc>
        <w:tc>
          <w:tcPr>
            <w:tcW w:w="2940" w:type="dxa"/>
            <w:gridSpan w:val="4"/>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spacing w:line="360" w:lineRule="auto"/>
              <w:rPr>
                <w:rFonts w:ascii="宋体" w:hAnsi="宋体" w:eastAsia="宋体" w:cs="宋体"/>
                <w:color w:val="auto"/>
                <w:highlight w:val="none"/>
              </w:rPr>
            </w:pPr>
            <w:r>
              <w:rPr>
                <w:rFonts w:ascii="宋体" w:hAnsi="宋体" w:eastAsia="宋体" w:cs="宋体"/>
                <w:color w:val="auto"/>
                <w:highlight w:val="none"/>
              </w:rPr>
              <w:t>数量</w:t>
            </w:r>
          </w:p>
        </w:tc>
        <w:tc>
          <w:tcPr>
            <w:tcW w:w="1718" w:type="dxa"/>
            <w:gridSpan w:val="2"/>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spacing w:line="360" w:lineRule="auto"/>
              <w:rPr>
                <w:rFonts w:ascii="宋体" w:hAnsi="宋体" w:eastAsia="宋体" w:cs="宋体"/>
                <w:color w:val="auto"/>
                <w:highlight w:val="none"/>
              </w:rPr>
            </w:pPr>
            <w:r>
              <w:rPr>
                <w:rFonts w:ascii="宋体" w:hAnsi="宋体" w:eastAsia="宋体" w:cs="宋体"/>
                <w:color w:val="auto"/>
                <w:highlight w:val="none"/>
              </w:rPr>
              <w:t>单价（元）</w:t>
            </w:r>
          </w:p>
        </w:tc>
        <w:tc>
          <w:tcPr>
            <w:tcW w:w="1232"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spacing w:line="360" w:lineRule="auto"/>
              <w:rPr>
                <w:rFonts w:ascii="宋体" w:hAnsi="宋体" w:eastAsia="宋体" w:cs="宋体"/>
                <w:color w:val="auto"/>
                <w:highlight w:val="none"/>
              </w:rPr>
            </w:pPr>
            <w:r>
              <w:rPr>
                <w:rFonts w:ascii="宋体" w:hAnsi="宋体" w:eastAsia="宋体" w:cs="宋体"/>
                <w:color w:val="auto"/>
                <w:highlight w:val="none"/>
              </w:rPr>
              <w:t>合计（元）</w:t>
            </w:r>
          </w:p>
        </w:tc>
      </w:tr>
      <w:tr>
        <w:tblPrEx>
          <w:tblCellMar>
            <w:top w:w="0" w:type="dxa"/>
            <w:left w:w="10" w:type="dxa"/>
            <w:bottom w:w="0" w:type="dxa"/>
            <w:right w:w="10" w:type="dxa"/>
          </w:tblCellMar>
        </w:tblPrEx>
        <w:trPr>
          <w:jc w:val="center"/>
        </w:trPr>
        <w:tc>
          <w:tcPr>
            <w:tcW w:w="870" w:type="dxa"/>
            <w:vMerge w:val="continue"/>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jc w:val="left"/>
              <w:rPr>
                <w:rFonts w:ascii="宋体" w:hAnsi="宋体" w:eastAsia="宋体" w:cs="宋体"/>
                <w:color w:val="auto"/>
                <w:sz w:val="22"/>
                <w:highlight w:val="none"/>
              </w:rPr>
            </w:pPr>
          </w:p>
        </w:tc>
        <w:tc>
          <w:tcPr>
            <w:tcW w:w="1622"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spacing w:line="360" w:lineRule="auto"/>
              <w:rPr>
                <w:rFonts w:ascii="宋体" w:hAnsi="宋体" w:eastAsia="宋体" w:cs="宋体"/>
                <w:color w:val="auto"/>
                <w:sz w:val="22"/>
                <w:highlight w:val="none"/>
              </w:rPr>
            </w:pPr>
          </w:p>
        </w:tc>
        <w:tc>
          <w:tcPr>
            <w:tcW w:w="884"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spacing w:line="360" w:lineRule="auto"/>
              <w:rPr>
                <w:rFonts w:ascii="宋体" w:hAnsi="宋体" w:eastAsia="宋体" w:cs="宋体"/>
                <w:color w:val="auto"/>
                <w:sz w:val="22"/>
                <w:highlight w:val="none"/>
              </w:rPr>
            </w:pPr>
          </w:p>
        </w:tc>
        <w:tc>
          <w:tcPr>
            <w:tcW w:w="1013"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spacing w:line="360" w:lineRule="auto"/>
              <w:rPr>
                <w:rFonts w:ascii="宋体" w:hAnsi="宋体" w:eastAsia="宋体" w:cs="宋体"/>
                <w:color w:val="auto"/>
                <w:sz w:val="22"/>
                <w:highlight w:val="none"/>
              </w:rPr>
            </w:pPr>
          </w:p>
        </w:tc>
        <w:tc>
          <w:tcPr>
            <w:tcW w:w="1910" w:type="dxa"/>
            <w:gridSpan w:val="2"/>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spacing w:line="360" w:lineRule="auto"/>
              <w:rPr>
                <w:rFonts w:ascii="宋体" w:hAnsi="宋体" w:eastAsia="宋体" w:cs="宋体"/>
                <w:color w:val="auto"/>
                <w:sz w:val="22"/>
                <w:highlight w:val="none"/>
              </w:rPr>
            </w:pPr>
          </w:p>
        </w:tc>
        <w:tc>
          <w:tcPr>
            <w:tcW w:w="2940" w:type="dxa"/>
            <w:gridSpan w:val="4"/>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spacing w:line="360" w:lineRule="auto"/>
              <w:rPr>
                <w:rFonts w:ascii="宋体" w:hAnsi="宋体" w:eastAsia="宋体" w:cs="宋体"/>
                <w:color w:val="auto"/>
                <w:sz w:val="22"/>
                <w:highlight w:val="none"/>
              </w:rPr>
            </w:pPr>
          </w:p>
        </w:tc>
        <w:tc>
          <w:tcPr>
            <w:tcW w:w="1718" w:type="dxa"/>
            <w:gridSpan w:val="2"/>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spacing w:line="360" w:lineRule="auto"/>
              <w:rPr>
                <w:rFonts w:ascii="宋体" w:hAnsi="宋体" w:eastAsia="宋体" w:cs="宋体"/>
                <w:color w:val="auto"/>
                <w:sz w:val="22"/>
                <w:highlight w:val="none"/>
              </w:rPr>
            </w:pPr>
          </w:p>
        </w:tc>
        <w:tc>
          <w:tcPr>
            <w:tcW w:w="1232"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spacing w:line="360" w:lineRule="auto"/>
              <w:rPr>
                <w:rFonts w:ascii="宋体" w:hAnsi="宋体" w:eastAsia="宋体" w:cs="宋体"/>
                <w:color w:val="auto"/>
                <w:sz w:val="22"/>
                <w:highlight w:val="none"/>
              </w:rPr>
            </w:pPr>
          </w:p>
        </w:tc>
      </w:tr>
      <w:tr>
        <w:tblPrEx>
          <w:tblCellMar>
            <w:top w:w="0" w:type="dxa"/>
            <w:left w:w="10" w:type="dxa"/>
            <w:bottom w:w="0" w:type="dxa"/>
            <w:right w:w="10" w:type="dxa"/>
          </w:tblCellMar>
        </w:tblPrEx>
        <w:trPr>
          <w:jc w:val="center"/>
        </w:trPr>
        <w:tc>
          <w:tcPr>
            <w:tcW w:w="870" w:type="dxa"/>
            <w:vMerge w:val="continue"/>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jc w:val="left"/>
              <w:rPr>
                <w:rFonts w:ascii="宋体" w:hAnsi="宋体" w:eastAsia="宋体" w:cs="宋体"/>
                <w:color w:val="auto"/>
                <w:sz w:val="22"/>
                <w:highlight w:val="none"/>
              </w:rPr>
            </w:pPr>
          </w:p>
        </w:tc>
        <w:tc>
          <w:tcPr>
            <w:tcW w:w="1622"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spacing w:line="360" w:lineRule="auto"/>
              <w:rPr>
                <w:rFonts w:ascii="宋体" w:hAnsi="宋体" w:eastAsia="宋体" w:cs="宋体"/>
                <w:color w:val="auto"/>
                <w:sz w:val="22"/>
                <w:highlight w:val="none"/>
              </w:rPr>
            </w:pPr>
          </w:p>
        </w:tc>
        <w:tc>
          <w:tcPr>
            <w:tcW w:w="884"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spacing w:line="360" w:lineRule="auto"/>
              <w:rPr>
                <w:rFonts w:ascii="宋体" w:hAnsi="宋体" w:eastAsia="宋体" w:cs="宋体"/>
                <w:color w:val="auto"/>
                <w:sz w:val="22"/>
                <w:highlight w:val="none"/>
              </w:rPr>
            </w:pPr>
          </w:p>
        </w:tc>
        <w:tc>
          <w:tcPr>
            <w:tcW w:w="1013"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spacing w:line="360" w:lineRule="auto"/>
              <w:rPr>
                <w:rFonts w:ascii="宋体" w:hAnsi="宋体" w:eastAsia="宋体" w:cs="宋体"/>
                <w:color w:val="auto"/>
                <w:sz w:val="22"/>
                <w:highlight w:val="none"/>
              </w:rPr>
            </w:pPr>
          </w:p>
        </w:tc>
        <w:tc>
          <w:tcPr>
            <w:tcW w:w="1910" w:type="dxa"/>
            <w:gridSpan w:val="2"/>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spacing w:line="360" w:lineRule="auto"/>
              <w:rPr>
                <w:rFonts w:ascii="宋体" w:hAnsi="宋体" w:eastAsia="宋体" w:cs="宋体"/>
                <w:color w:val="auto"/>
                <w:sz w:val="22"/>
                <w:highlight w:val="none"/>
              </w:rPr>
            </w:pPr>
          </w:p>
        </w:tc>
        <w:tc>
          <w:tcPr>
            <w:tcW w:w="2940" w:type="dxa"/>
            <w:gridSpan w:val="4"/>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spacing w:line="360" w:lineRule="auto"/>
              <w:rPr>
                <w:rFonts w:ascii="宋体" w:hAnsi="宋体" w:eastAsia="宋体" w:cs="宋体"/>
                <w:color w:val="auto"/>
                <w:sz w:val="22"/>
                <w:highlight w:val="none"/>
              </w:rPr>
            </w:pPr>
          </w:p>
        </w:tc>
        <w:tc>
          <w:tcPr>
            <w:tcW w:w="1718" w:type="dxa"/>
            <w:gridSpan w:val="2"/>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spacing w:line="360" w:lineRule="auto"/>
              <w:rPr>
                <w:rFonts w:ascii="宋体" w:hAnsi="宋体" w:eastAsia="宋体" w:cs="宋体"/>
                <w:color w:val="auto"/>
                <w:sz w:val="22"/>
                <w:highlight w:val="none"/>
              </w:rPr>
            </w:pPr>
          </w:p>
        </w:tc>
        <w:tc>
          <w:tcPr>
            <w:tcW w:w="1232"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spacing w:line="360" w:lineRule="auto"/>
              <w:rPr>
                <w:rFonts w:ascii="宋体" w:hAnsi="宋体" w:eastAsia="宋体" w:cs="宋体"/>
                <w:color w:val="auto"/>
                <w:sz w:val="22"/>
                <w:highlight w:val="none"/>
              </w:rPr>
            </w:pPr>
          </w:p>
        </w:tc>
      </w:tr>
      <w:tr>
        <w:tblPrEx>
          <w:tblCellMar>
            <w:top w:w="0" w:type="dxa"/>
            <w:left w:w="10" w:type="dxa"/>
            <w:bottom w:w="0" w:type="dxa"/>
            <w:right w:w="10" w:type="dxa"/>
          </w:tblCellMar>
        </w:tblPrEx>
        <w:trPr>
          <w:jc w:val="center"/>
        </w:trPr>
        <w:tc>
          <w:tcPr>
            <w:tcW w:w="870" w:type="dxa"/>
            <w:vMerge w:val="continue"/>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jc w:val="left"/>
              <w:rPr>
                <w:rFonts w:ascii="宋体" w:hAnsi="宋体" w:eastAsia="宋体" w:cs="宋体"/>
                <w:color w:val="auto"/>
                <w:sz w:val="22"/>
                <w:highlight w:val="none"/>
              </w:rPr>
            </w:pPr>
          </w:p>
        </w:tc>
        <w:tc>
          <w:tcPr>
            <w:tcW w:w="10087" w:type="dxa"/>
            <w:gridSpan w:val="11"/>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spacing w:line="360" w:lineRule="auto"/>
              <w:rPr>
                <w:rFonts w:ascii="宋体" w:hAnsi="宋体" w:eastAsia="宋体" w:cs="宋体"/>
                <w:color w:val="auto"/>
                <w:highlight w:val="none"/>
              </w:rPr>
            </w:pPr>
            <w:r>
              <w:rPr>
                <w:rFonts w:ascii="宋体" w:hAnsi="宋体" w:eastAsia="宋体" w:cs="宋体"/>
                <w:color w:val="auto"/>
                <w:highlight w:val="none"/>
              </w:rPr>
              <w:t>优先采购节能产品金额总计（元）</w:t>
            </w:r>
          </w:p>
        </w:tc>
        <w:tc>
          <w:tcPr>
            <w:tcW w:w="1232"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spacing w:line="360" w:lineRule="auto"/>
              <w:rPr>
                <w:rFonts w:ascii="宋体" w:hAnsi="宋体" w:eastAsia="宋体" w:cs="宋体"/>
                <w:color w:val="auto"/>
                <w:sz w:val="22"/>
                <w:highlight w:val="none"/>
              </w:rPr>
            </w:pPr>
          </w:p>
        </w:tc>
      </w:tr>
      <w:tr>
        <w:tblPrEx>
          <w:tblCellMar>
            <w:top w:w="0" w:type="dxa"/>
            <w:left w:w="10" w:type="dxa"/>
            <w:bottom w:w="0" w:type="dxa"/>
            <w:right w:w="10" w:type="dxa"/>
          </w:tblCellMar>
        </w:tblPrEx>
        <w:trPr>
          <w:jc w:val="center"/>
        </w:trPr>
        <w:tc>
          <w:tcPr>
            <w:tcW w:w="870" w:type="dxa"/>
            <w:vMerge w:val="continue"/>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jc w:val="left"/>
              <w:rPr>
                <w:rFonts w:ascii="宋体" w:hAnsi="宋体" w:eastAsia="宋体" w:cs="宋体"/>
                <w:color w:val="auto"/>
                <w:sz w:val="22"/>
                <w:highlight w:val="none"/>
              </w:rPr>
            </w:pPr>
          </w:p>
        </w:tc>
        <w:tc>
          <w:tcPr>
            <w:tcW w:w="1622"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spacing w:line="360" w:lineRule="auto"/>
              <w:rPr>
                <w:rFonts w:ascii="宋体" w:hAnsi="宋体" w:eastAsia="宋体" w:cs="宋体"/>
                <w:color w:val="auto"/>
                <w:highlight w:val="none"/>
              </w:rPr>
            </w:pPr>
            <w:r>
              <w:rPr>
                <w:rFonts w:ascii="宋体" w:hAnsi="宋体" w:eastAsia="宋体" w:cs="宋体"/>
                <w:color w:val="auto"/>
                <w:highlight w:val="none"/>
              </w:rPr>
              <w:t>2、强制采购</w:t>
            </w:r>
          </w:p>
          <w:p>
            <w:pPr>
              <w:spacing w:line="360" w:lineRule="auto"/>
              <w:rPr>
                <w:rFonts w:ascii="宋体" w:hAnsi="宋体" w:eastAsia="宋体" w:cs="宋体"/>
                <w:color w:val="auto"/>
                <w:highlight w:val="none"/>
              </w:rPr>
            </w:pPr>
            <w:r>
              <w:rPr>
                <w:rFonts w:ascii="宋体" w:hAnsi="宋体" w:eastAsia="宋体" w:cs="宋体"/>
                <w:color w:val="auto"/>
                <w:highlight w:val="none"/>
              </w:rPr>
              <w:t>产品名称</w:t>
            </w:r>
          </w:p>
        </w:tc>
        <w:tc>
          <w:tcPr>
            <w:tcW w:w="884"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spacing w:line="360" w:lineRule="auto"/>
              <w:rPr>
                <w:rFonts w:ascii="宋体" w:hAnsi="宋体" w:eastAsia="宋体" w:cs="宋体"/>
                <w:color w:val="auto"/>
                <w:highlight w:val="none"/>
              </w:rPr>
            </w:pPr>
            <w:r>
              <w:rPr>
                <w:rFonts w:ascii="宋体" w:hAnsi="宋体" w:eastAsia="宋体" w:cs="宋体"/>
                <w:color w:val="auto"/>
                <w:highlight w:val="none"/>
              </w:rPr>
              <w:t>品牌、型号</w:t>
            </w:r>
          </w:p>
        </w:tc>
        <w:tc>
          <w:tcPr>
            <w:tcW w:w="1013"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spacing w:line="360" w:lineRule="auto"/>
              <w:rPr>
                <w:rFonts w:ascii="宋体" w:hAnsi="宋体" w:eastAsia="宋体" w:cs="宋体"/>
                <w:color w:val="auto"/>
                <w:highlight w:val="none"/>
              </w:rPr>
            </w:pPr>
            <w:r>
              <w:rPr>
                <w:rFonts w:ascii="宋体" w:hAnsi="宋体" w:eastAsia="宋体" w:cs="宋体"/>
                <w:color w:val="auto"/>
                <w:highlight w:val="none"/>
              </w:rPr>
              <w:t>制造商</w:t>
            </w:r>
          </w:p>
        </w:tc>
        <w:tc>
          <w:tcPr>
            <w:tcW w:w="2615" w:type="dxa"/>
            <w:gridSpan w:val="3"/>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spacing w:line="360" w:lineRule="auto"/>
              <w:rPr>
                <w:rFonts w:ascii="宋体" w:hAnsi="宋体" w:eastAsia="宋体" w:cs="宋体"/>
                <w:color w:val="auto"/>
                <w:highlight w:val="none"/>
              </w:rPr>
            </w:pPr>
            <w:r>
              <w:rPr>
                <w:rFonts w:ascii="宋体" w:hAnsi="宋体" w:eastAsia="宋体" w:cs="宋体"/>
                <w:color w:val="auto"/>
                <w:highlight w:val="none"/>
              </w:rPr>
              <w:t>认证证书编号</w:t>
            </w:r>
          </w:p>
        </w:tc>
        <w:tc>
          <w:tcPr>
            <w:tcW w:w="3107" w:type="dxa"/>
            <w:gridSpan w:val="4"/>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spacing w:line="360" w:lineRule="auto"/>
              <w:rPr>
                <w:rFonts w:ascii="宋体" w:hAnsi="宋体" w:eastAsia="宋体" w:cs="宋体"/>
                <w:color w:val="auto"/>
                <w:highlight w:val="none"/>
              </w:rPr>
            </w:pPr>
            <w:r>
              <w:rPr>
                <w:rFonts w:ascii="宋体" w:hAnsi="宋体" w:eastAsia="宋体" w:cs="宋体"/>
                <w:color w:val="auto"/>
                <w:highlight w:val="none"/>
              </w:rPr>
              <w:t>数量</w:t>
            </w:r>
          </w:p>
        </w:tc>
        <w:tc>
          <w:tcPr>
            <w:tcW w:w="846"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spacing w:line="360" w:lineRule="auto"/>
              <w:rPr>
                <w:rFonts w:ascii="宋体" w:hAnsi="宋体" w:eastAsia="宋体" w:cs="宋体"/>
                <w:color w:val="auto"/>
                <w:highlight w:val="none"/>
              </w:rPr>
            </w:pPr>
            <w:r>
              <w:rPr>
                <w:rFonts w:ascii="宋体" w:hAnsi="宋体" w:eastAsia="宋体" w:cs="宋体"/>
                <w:color w:val="auto"/>
                <w:highlight w:val="none"/>
              </w:rPr>
              <w:t>单价（元）</w:t>
            </w:r>
          </w:p>
        </w:tc>
        <w:tc>
          <w:tcPr>
            <w:tcW w:w="1232"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spacing w:line="360" w:lineRule="auto"/>
              <w:rPr>
                <w:rFonts w:ascii="宋体" w:hAnsi="宋体" w:eastAsia="宋体" w:cs="宋体"/>
                <w:color w:val="auto"/>
                <w:highlight w:val="none"/>
              </w:rPr>
            </w:pPr>
            <w:r>
              <w:rPr>
                <w:rFonts w:ascii="宋体" w:hAnsi="宋体" w:eastAsia="宋体" w:cs="宋体"/>
                <w:color w:val="auto"/>
                <w:highlight w:val="none"/>
              </w:rPr>
              <w:t>合计（元）</w:t>
            </w:r>
          </w:p>
        </w:tc>
      </w:tr>
      <w:tr>
        <w:tblPrEx>
          <w:tblCellMar>
            <w:top w:w="0" w:type="dxa"/>
            <w:left w:w="10" w:type="dxa"/>
            <w:bottom w:w="0" w:type="dxa"/>
            <w:right w:w="10" w:type="dxa"/>
          </w:tblCellMar>
        </w:tblPrEx>
        <w:trPr>
          <w:jc w:val="center"/>
        </w:trPr>
        <w:tc>
          <w:tcPr>
            <w:tcW w:w="870" w:type="dxa"/>
            <w:vMerge w:val="continue"/>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jc w:val="left"/>
              <w:rPr>
                <w:rFonts w:ascii="宋体" w:hAnsi="宋体" w:eastAsia="宋体" w:cs="宋体"/>
                <w:color w:val="auto"/>
                <w:sz w:val="22"/>
                <w:highlight w:val="none"/>
              </w:rPr>
            </w:pPr>
          </w:p>
        </w:tc>
        <w:tc>
          <w:tcPr>
            <w:tcW w:w="1622"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spacing w:line="360" w:lineRule="auto"/>
              <w:rPr>
                <w:rFonts w:ascii="宋体" w:hAnsi="宋体" w:eastAsia="宋体" w:cs="宋体"/>
                <w:color w:val="auto"/>
                <w:sz w:val="22"/>
                <w:highlight w:val="none"/>
              </w:rPr>
            </w:pPr>
          </w:p>
        </w:tc>
        <w:tc>
          <w:tcPr>
            <w:tcW w:w="884"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spacing w:line="360" w:lineRule="auto"/>
              <w:rPr>
                <w:rFonts w:ascii="宋体" w:hAnsi="宋体" w:eastAsia="宋体" w:cs="宋体"/>
                <w:color w:val="auto"/>
                <w:sz w:val="22"/>
                <w:highlight w:val="none"/>
              </w:rPr>
            </w:pPr>
          </w:p>
        </w:tc>
        <w:tc>
          <w:tcPr>
            <w:tcW w:w="1013"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spacing w:line="360" w:lineRule="auto"/>
              <w:rPr>
                <w:rFonts w:ascii="宋体" w:hAnsi="宋体" w:eastAsia="宋体" w:cs="宋体"/>
                <w:color w:val="auto"/>
                <w:sz w:val="22"/>
                <w:highlight w:val="none"/>
              </w:rPr>
            </w:pPr>
          </w:p>
        </w:tc>
        <w:tc>
          <w:tcPr>
            <w:tcW w:w="2615" w:type="dxa"/>
            <w:gridSpan w:val="3"/>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spacing w:line="360" w:lineRule="auto"/>
              <w:rPr>
                <w:rFonts w:ascii="宋体" w:hAnsi="宋体" w:eastAsia="宋体" w:cs="宋体"/>
                <w:color w:val="auto"/>
                <w:sz w:val="22"/>
                <w:highlight w:val="none"/>
              </w:rPr>
            </w:pPr>
          </w:p>
        </w:tc>
        <w:tc>
          <w:tcPr>
            <w:tcW w:w="3107" w:type="dxa"/>
            <w:gridSpan w:val="4"/>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spacing w:line="360" w:lineRule="auto"/>
              <w:rPr>
                <w:rFonts w:ascii="宋体" w:hAnsi="宋体" w:eastAsia="宋体" w:cs="宋体"/>
                <w:color w:val="auto"/>
                <w:sz w:val="22"/>
                <w:highlight w:val="none"/>
              </w:rPr>
            </w:pPr>
          </w:p>
        </w:tc>
        <w:tc>
          <w:tcPr>
            <w:tcW w:w="846"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spacing w:line="360" w:lineRule="auto"/>
              <w:rPr>
                <w:rFonts w:ascii="宋体" w:hAnsi="宋体" w:eastAsia="宋体" w:cs="宋体"/>
                <w:color w:val="auto"/>
                <w:sz w:val="22"/>
                <w:highlight w:val="none"/>
              </w:rPr>
            </w:pPr>
          </w:p>
        </w:tc>
        <w:tc>
          <w:tcPr>
            <w:tcW w:w="1232"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spacing w:line="360" w:lineRule="auto"/>
              <w:rPr>
                <w:rFonts w:ascii="宋体" w:hAnsi="宋体" w:eastAsia="宋体" w:cs="宋体"/>
                <w:color w:val="auto"/>
                <w:sz w:val="22"/>
                <w:highlight w:val="none"/>
              </w:rPr>
            </w:pPr>
          </w:p>
        </w:tc>
      </w:tr>
      <w:tr>
        <w:tblPrEx>
          <w:tblCellMar>
            <w:top w:w="0" w:type="dxa"/>
            <w:left w:w="10" w:type="dxa"/>
            <w:bottom w:w="0" w:type="dxa"/>
            <w:right w:w="10" w:type="dxa"/>
          </w:tblCellMar>
        </w:tblPrEx>
        <w:trPr>
          <w:jc w:val="center"/>
        </w:trPr>
        <w:tc>
          <w:tcPr>
            <w:tcW w:w="870" w:type="dxa"/>
            <w:vMerge w:val="continue"/>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jc w:val="left"/>
              <w:rPr>
                <w:rFonts w:ascii="宋体" w:hAnsi="宋体" w:eastAsia="宋体" w:cs="宋体"/>
                <w:color w:val="auto"/>
                <w:sz w:val="22"/>
                <w:highlight w:val="none"/>
              </w:rPr>
            </w:pPr>
          </w:p>
        </w:tc>
        <w:tc>
          <w:tcPr>
            <w:tcW w:w="1622"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spacing w:line="360" w:lineRule="auto"/>
              <w:rPr>
                <w:rFonts w:ascii="宋体" w:hAnsi="宋体" w:eastAsia="宋体" w:cs="宋体"/>
                <w:color w:val="auto"/>
                <w:sz w:val="22"/>
                <w:highlight w:val="none"/>
              </w:rPr>
            </w:pPr>
          </w:p>
        </w:tc>
        <w:tc>
          <w:tcPr>
            <w:tcW w:w="884"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spacing w:line="360" w:lineRule="auto"/>
              <w:rPr>
                <w:rFonts w:ascii="宋体" w:hAnsi="宋体" w:eastAsia="宋体" w:cs="宋体"/>
                <w:color w:val="auto"/>
                <w:sz w:val="22"/>
                <w:highlight w:val="none"/>
              </w:rPr>
            </w:pPr>
          </w:p>
        </w:tc>
        <w:tc>
          <w:tcPr>
            <w:tcW w:w="1013"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spacing w:line="360" w:lineRule="auto"/>
              <w:rPr>
                <w:rFonts w:ascii="宋体" w:hAnsi="宋体" w:eastAsia="宋体" w:cs="宋体"/>
                <w:color w:val="auto"/>
                <w:sz w:val="22"/>
                <w:highlight w:val="none"/>
              </w:rPr>
            </w:pPr>
          </w:p>
        </w:tc>
        <w:tc>
          <w:tcPr>
            <w:tcW w:w="2615" w:type="dxa"/>
            <w:gridSpan w:val="3"/>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spacing w:line="360" w:lineRule="auto"/>
              <w:rPr>
                <w:rFonts w:ascii="宋体" w:hAnsi="宋体" w:eastAsia="宋体" w:cs="宋体"/>
                <w:color w:val="auto"/>
                <w:sz w:val="22"/>
                <w:highlight w:val="none"/>
              </w:rPr>
            </w:pPr>
          </w:p>
        </w:tc>
        <w:tc>
          <w:tcPr>
            <w:tcW w:w="3107" w:type="dxa"/>
            <w:gridSpan w:val="4"/>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spacing w:line="360" w:lineRule="auto"/>
              <w:rPr>
                <w:rFonts w:ascii="宋体" w:hAnsi="宋体" w:eastAsia="宋体" w:cs="宋体"/>
                <w:color w:val="auto"/>
                <w:sz w:val="22"/>
                <w:highlight w:val="none"/>
              </w:rPr>
            </w:pPr>
          </w:p>
        </w:tc>
        <w:tc>
          <w:tcPr>
            <w:tcW w:w="846"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spacing w:line="360" w:lineRule="auto"/>
              <w:rPr>
                <w:rFonts w:ascii="宋体" w:hAnsi="宋体" w:eastAsia="宋体" w:cs="宋体"/>
                <w:color w:val="auto"/>
                <w:sz w:val="22"/>
                <w:highlight w:val="none"/>
              </w:rPr>
            </w:pPr>
          </w:p>
        </w:tc>
        <w:tc>
          <w:tcPr>
            <w:tcW w:w="1232"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spacing w:line="360" w:lineRule="auto"/>
              <w:rPr>
                <w:rFonts w:ascii="宋体" w:hAnsi="宋体" w:eastAsia="宋体" w:cs="宋体"/>
                <w:color w:val="auto"/>
                <w:sz w:val="22"/>
                <w:highlight w:val="none"/>
              </w:rPr>
            </w:pPr>
          </w:p>
        </w:tc>
      </w:tr>
      <w:tr>
        <w:tblPrEx>
          <w:tblCellMar>
            <w:top w:w="0" w:type="dxa"/>
            <w:left w:w="10" w:type="dxa"/>
            <w:bottom w:w="0" w:type="dxa"/>
            <w:right w:w="10" w:type="dxa"/>
          </w:tblCellMar>
        </w:tblPrEx>
        <w:trPr>
          <w:jc w:val="center"/>
        </w:trPr>
        <w:tc>
          <w:tcPr>
            <w:tcW w:w="870" w:type="dxa"/>
            <w:vMerge w:val="continue"/>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jc w:val="left"/>
              <w:rPr>
                <w:rFonts w:ascii="宋体" w:hAnsi="宋体" w:eastAsia="宋体" w:cs="宋体"/>
                <w:color w:val="auto"/>
                <w:sz w:val="22"/>
                <w:highlight w:val="none"/>
              </w:rPr>
            </w:pPr>
          </w:p>
        </w:tc>
        <w:tc>
          <w:tcPr>
            <w:tcW w:w="10087" w:type="dxa"/>
            <w:gridSpan w:val="11"/>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spacing w:line="360" w:lineRule="auto"/>
              <w:rPr>
                <w:rFonts w:ascii="宋体" w:hAnsi="宋体" w:eastAsia="宋体" w:cs="宋体"/>
                <w:color w:val="auto"/>
                <w:highlight w:val="none"/>
              </w:rPr>
            </w:pPr>
            <w:r>
              <w:rPr>
                <w:rFonts w:ascii="宋体" w:hAnsi="宋体" w:eastAsia="宋体" w:cs="宋体"/>
                <w:color w:val="auto"/>
                <w:highlight w:val="none"/>
              </w:rPr>
              <w:t>强制采购节能产品金额总计（元）</w:t>
            </w:r>
          </w:p>
        </w:tc>
        <w:tc>
          <w:tcPr>
            <w:tcW w:w="1232"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spacing w:line="360" w:lineRule="auto"/>
              <w:rPr>
                <w:rFonts w:ascii="宋体" w:hAnsi="宋体" w:eastAsia="宋体" w:cs="宋体"/>
                <w:color w:val="auto"/>
                <w:sz w:val="22"/>
                <w:highlight w:val="none"/>
              </w:rPr>
            </w:pPr>
          </w:p>
        </w:tc>
      </w:tr>
      <w:tr>
        <w:tblPrEx>
          <w:tblCellMar>
            <w:top w:w="0" w:type="dxa"/>
            <w:left w:w="10" w:type="dxa"/>
            <w:bottom w:w="0" w:type="dxa"/>
            <w:right w:w="10" w:type="dxa"/>
          </w:tblCellMar>
        </w:tblPrEx>
        <w:trPr>
          <w:jc w:val="center"/>
        </w:trPr>
        <w:tc>
          <w:tcPr>
            <w:tcW w:w="870" w:type="dxa"/>
            <w:vMerge w:val="restart"/>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spacing w:line="360" w:lineRule="auto"/>
              <w:rPr>
                <w:rFonts w:ascii="宋体" w:hAnsi="宋体" w:eastAsia="宋体" w:cs="宋体"/>
                <w:color w:val="auto"/>
                <w:highlight w:val="none"/>
              </w:rPr>
            </w:pPr>
            <w:r>
              <w:rPr>
                <w:rFonts w:ascii="宋体" w:hAnsi="宋体" w:eastAsia="宋体" w:cs="宋体"/>
                <w:color w:val="auto"/>
                <w:highlight w:val="none"/>
              </w:rPr>
              <w:t>环境标志产品</w:t>
            </w:r>
          </w:p>
        </w:tc>
        <w:tc>
          <w:tcPr>
            <w:tcW w:w="1622"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spacing w:line="360" w:lineRule="auto"/>
              <w:rPr>
                <w:rFonts w:ascii="宋体" w:hAnsi="宋体" w:eastAsia="宋体" w:cs="宋体"/>
                <w:color w:val="auto"/>
                <w:highlight w:val="none"/>
              </w:rPr>
            </w:pPr>
            <w:r>
              <w:rPr>
                <w:rFonts w:ascii="宋体" w:hAnsi="宋体" w:eastAsia="宋体" w:cs="宋体"/>
                <w:color w:val="auto"/>
                <w:highlight w:val="none"/>
              </w:rPr>
              <w:t>产品名称</w:t>
            </w:r>
          </w:p>
        </w:tc>
        <w:tc>
          <w:tcPr>
            <w:tcW w:w="884"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spacing w:line="360" w:lineRule="auto"/>
              <w:rPr>
                <w:rFonts w:ascii="宋体" w:hAnsi="宋体" w:eastAsia="宋体" w:cs="宋体"/>
                <w:color w:val="auto"/>
                <w:highlight w:val="none"/>
              </w:rPr>
            </w:pPr>
            <w:r>
              <w:rPr>
                <w:rFonts w:ascii="宋体" w:hAnsi="宋体" w:eastAsia="宋体" w:cs="宋体"/>
                <w:color w:val="auto"/>
                <w:highlight w:val="none"/>
              </w:rPr>
              <w:t>品牌、型号</w:t>
            </w:r>
          </w:p>
        </w:tc>
        <w:tc>
          <w:tcPr>
            <w:tcW w:w="1013"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spacing w:line="360" w:lineRule="auto"/>
              <w:rPr>
                <w:rFonts w:ascii="宋体" w:hAnsi="宋体" w:eastAsia="宋体" w:cs="宋体"/>
                <w:color w:val="auto"/>
                <w:highlight w:val="none"/>
              </w:rPr>
            </w:pPr>
            <w:r>
              <w:rPr>
                <w:rFonts w:ascii="宋体" w:hAnsi="宋体" w:eastAsia="宋体" w:cs="宋体"/>
                <w:color w:val="auto"/>
                <w:highlight w:val="none"/>
              </w:rPr>
              <w:t>制造商</w:t>
            </w:r>
          </w:p>
        </w:tc>
        <w:tc>
          <w:tcPr>
            <w:tcW w:w="3372" w:type="dxa"/>
            <w:gridSpan w:val="4"/>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spacing w:line="360" w:lineRule="auto"/>
              <w:rPr>
                <w:rFonts w:ascii="宋体" w:hAnsi="宋体" w:eastAsia="宋体" w:cs="宋体"/>
                <w:color w:val="auto"/>
                <w:highlight w:val="none"/>
              </w:rPr>
            </w:pPr>
            <w:r>
              <w:rPr>
                <w:rFonts w:ascii="宋体" w:hAnsi="宋体" w:eastAsia="宋体" w:cs="宋体"/>
                <w:color w:val="auto"/>
                <w:highlight w:val="none"/>
              </w:rPr>
              <w:t>认证证书编号</w:t>
            </w:r>
          </w:p>
        </w:tc>
        <w:tc>
          <w:tcPr>
            <w:tcW w:w="2350" w:type="dxa"/>
            <w:gridSpan w:val="3"/>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spacing w:line="360" w:lineRule="auto"/>
              <w:rPr>
                <w:rFonts w:ascii="宋体" w:hAnsi="宋体" w:eastAsia="宋体" w:cs="宋体"/>
                <w:color w:val="auto"/>
                <w:highlight w:val="none"/>
              </w:rPr>
            </w:pPr>
            <w:r>
              <w:rPr>
                <w:rFonts w:ascii="宋体" w:hAnsi="宋体" w:eastAsia="宋体" w:cs="宋体"/>
                <w:color w:val="auto"/>
                <w:highlight w:val="none"/>
              </w:rPr>
              <w:t>数量</w:t>
            </w:r>
          </w:p>
        </w:tc>
        <w:tc>
          <w:tcPr>
            <w:tcW w:w="846"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spacing w:line="360" w:lineRule="auto"/>
              <w:rPr>
                <w:rFonts w:ascii="宋体" w:hAnsi="宋体" w:eastAsia="宋体" w:cs="宋体"/>
                <w:color w:val="auto"/>
                <w:highlight w:val="none"/>
              </w:rPr>
            </w:pPr>
            <w:r>
              <w:rPr>
                <w:rFonts w:ascii="宋体" w:hAnsi="宋体" w:eastAsia="宋体" w:cs="宋体"/>
                <w:color w:val="auto"/>
                <w:highlight w:val="none"/>
              </w:rPr>
              <w:t>单价（元）</w:t>
            </w:r>
          </w:p>
        </w:tc>
        <w:tc>
          <w:tcPr>
            <w:tcW w:w="1232"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spacing w:line="360" w:lineRule="auto"/>
              <w:rPr>
                <w:rFonts w:ascii="宋体" w:hAnsi="宋体" w:eastAsia="宋体" w:cs="宋体"/>
                <w:color w:val="auto"/>
                <w:highlight w:val="none"/>
              </w:rPr>
            </w:pPr>
            <w:r>
              <w:rPr>
                <w:rFonts w:ascii="宋体" w:hAnsi="宋体" w:eastAsia="宋体" w:cs="宋体"/>
                <w:color w:val="auto"/>
                <w:highlight w:val="none"/>
              </w:rPr>
              <w:t>合计（元）</w:t>
            </w:r>
          </w:p>
        </w:tc>
      </w:tr>
      <w:tr>
        <w:tblPrEx>
          <w:tblCellMar>
            <w:top w:w="0" w:type="dxa"/>
            <w:left w:w="10" w:type="dxa"/>
            <w:bottom w:w="0" w:type="dxa"/>
            <w:right w:w="10" w:type="dxa"/>
          </w:tblCellMar>
        </w:tblPrEx>
        <w:trPr>
          <w:jc w:val="center"/>
        </w:trPr>
        <w:tc>
          <w:tcPr>
            <w:tcW w:w="870" w:type="dxa"/>
            <w:vMerge w:val="continue"/>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jc w:val="left"/>
              <w:rPr>
                <w:rFonts w:ascii="宋体" w:hAnsi="宋体" w:eastAsia="宋体" w:cs="宋体"/>
                <w:color w:val="auto"/>
                <w:sz w:val="22"/>
                <w:highlight w:val="none"/>
              </w:rPr>
            </w:pPr>
          </w:p>
        </w:tc>
        <w:tc>
          <w:tcPr>
            <w:tcW w:w="1622"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spacing w:line="360" w:lineRule="auto"/>
              <w:rPr>
                <w:rFonts w:ascii="宋体" w:hAnsi="宋体" w:eastAsia="宋体" w:cs="宋体"/>
                <w:color w:val="auto"/>
                <w:sz w:val="22"/>
                <w:highlight w:val="none"/>
              </w:rPr>
            </w:pPr>
          </w:p>
        </w:tc>
        <w:tc>
          <w:tcPr>
            <w:tcW w:w="884"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spacing w:line="360" w:lineRule="auto"/>
              <w:rPr>
                <w:rFonts w:ascii="宋体" w:hAnsi="宋体" w:eastAsia="宋体" w:cs="宋体"/>
                <w:color w:val="auto"/>
                <w:sz w:val="22"/>
                <w:highlight w:val="none"/>
              </w:rPr>
            </w:pPr>
          </w:p>
        </w:tc>
        <w:tc>
          <w:tcPr>
            <w:tcW w:w="1013"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spacing w:line="360" w:lineRule="auto"/>
              <w:rPr>
                <w:rFonts w:ascii="宋体" w:hAnsi="宋体" w:eastAsia="宋体" w:cs="宋体"/>
                <w:color w:val="auto"/>
                <w:sz w:val="22"/>
                <w:highlight w:val="none"/>
              </w:rPr>
            </w:pPr>
          </w:p>
        </w:tc>
        <w:tc>
          <w:tcPr>
            <w:tcW w:w="3372" w:type="dxa"/>
            <w:gridSpan w:val="4"/>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spacing w:line="360" w:lineRule="auto"/>
              <w:rPr>
                <w:rFonts w:ascii="宋体" w:hAnsi="宋体" w:eastAsia="宋体" w:cs="宋体"/>
                <w:color w:val="auto"/>
                <w:sz w:val="22"/>
                <w:highlight w:val="none"/>
              </w:rPr>
            </w:pPr>
          </w:p>
        </w:tc>
        <w:tc>
          <w:tcPr>
            <w:tcW w:w="2350" w:type="dxa"/>
            <w:gridSpan w:val="3"/>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spacing w:line="360" w:lineRule="auto"/>
              <w:rPr>
                <w:rFonts w:ascii="宋体" w:hAnsi="宋体" w:eastAsia="宋体" w:cs="宋体"/>
                <w:color w:val="auto"/>
                <w:sz w:val="22"/>
                <w:highlight w:val="none"/>
              </w:rPr>
            </w:pPr>
          </w:p>
        </w:tc>
        <w:tc>
          <w:tcPr>
            <w:tcW w:w="846"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spacing w:line="360" w:lineRule="auto"/>
              <w:rPr>
                <w:rFonts w:ascii="宋体" w:hAnsi="宋体" w:eastAsia="宋体" w:cs="宋体"/>
                <w:color w:val="auto"/>
                <w:sz w:val="22"/>
                <w:highlight w:val="none"/>
              </w:rPr>
            </w:pPr>
          </w:p>
        </w:tc>
        <w:tc>
          <w:tcPr>
            <w:tcW w:w="1232"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spacing w:line="360" w:lineRule="auto"/>
              <w:rPr>
                <w:rFonts w:ascii="宋体" w:hAnsi="宋体" w:eastAsia="宋体" w:cs="宋体"/>
                <w:color w:val="auto"/>
                <w:sz w:val="22"/>
                <w:highlight w:val="none"/>
              </w:rPr>
            </w:pPr>
          </w:p>
        </w:tc>
      </w:tr>
      <w:tr>
        <w:tblPrEx>
          <w:tblCellMar>
            <w:top w:w="0" w:type="dxa"/>
            <w:left w:w="10" w:type="dxa"/>
            <w:bottom w:w="0" w:type="dxa"/>
            <w:right w:w="10" w:type="dxa"/>
          </w:tblCellMar>
        </w:tblPrEx>
        <w:trPr>
          <w:jc w:val="center"/>
        </w:trPr>
        <w:tc>
          <w:tcPr>
            <w:tcW w:w="870" w:type="dxa"/>
            <w:vMerge w:val="continue"/>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jc w:val="left"/>
              <w:rPr>
                <w:rFonts w:ascii="宋体" w:hAnsi="宋体" w:eastAsia="宋体" w:cs="宋体"/>
                <w:color w:val="auto"/>
                <w:sz w:val="22"/>
                <w:highlight w:val="none"/>
              </w:rPr>
            </w:pPr>
          </w:p>
        </w:tc>
        <w:tc>
          <w:tcPr>
            <w:tcW w:w="1622"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spacing w:line="360" w:lineRule="auto"/>
              <w:rPr>
                <w:rFonts w:ascii="宋体" w:hAnsi="宋体" w:eastAsia="宋体" w:cs="宋体"/>
                <w:color w:val="auto"/>
                <w:sz w:val="22"/>
                <w:highlight w:val="none"/>
              </w:rPr>
            </w:pPr>
          </w:p>
        </w:tc>
        <w:tc>
          <w:tcPr>
            <w:tcW w:w="884"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spacing w:line="360" w:lineRule="auto"/>
              <w:rPr>
                <w:rFonts w:ascii="宋体" w:hAnsi="宋体" w:eastAsia="宋体" w:cs="宋体"/>
                <w:color w:val="auto"/>
                <w:sz w:val="22"/>
                <w:highlight w:val="none"/>
              </w:rPr>
            </w:pPr>
          </w:p>
        </w:tc>
        <w:tc>
          <w:tcPr>
            <w:tcW w:w="1013"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spacing w:line="360" w:lineRule="auto"/>
              <w:rPr>
                <w:rFonts w:ascii="宋体" w:hAnsi="宋体" w:eastAsia="宋体" w:cs="宋体"/>
                <w:color w:val="auto"/>
                <w:sz w:val="22"/>
                <w:highlight w:val="none"/>
              </w:rPr>
            </w:pPr>
          </w:p>
        </w:tc>
        <w:tc>
          <w:tcPr>
            <w:tcW w:w="3372" w:type="dxa"/>
            <w:gridSpan w:val="4"/>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spacing w:line="360" w:lineRule="auto"/>
              <w:rPr>
                <w:rFonts w:ascii="宋体" w:hAnsi="宋体" w:eastAsia="宋体" w:cs="宋体"/>
                <w:color w:val="auto"/>
                <w:sz w:val="22"/>
                <w:highlight w:val="none"/>
              </w:rPr>
            </w:pPr>
          </w:p>
        </w:tc>
        <w:tc>
          <w:tcPr>
            <w:tcW w:w="2350" w:type="dxa"/>
            <w:gridSpan w:val="3"/>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spacing w:line="360" w:lineRule="auto"/>
              <w:rPr>
                <w:rFonts w:ascii="宋体" w:hAnsi="宋体" w:eastAsia="宋体" w:cs="宋体"/>
                <w:color w:val="auto"/>
                <w:sz w:val="22"/>
                <w:highlight w:val="none"/>
              </w:rPr>
            </w:pPr>
          </w:p>
        </w:tc>
        <w:tc>
          <w:tcPr>
            <w:tcW w:w="846"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spacing w:line="360" w:lineRule="auto"/>
              <w:rPr>
                <w:rFonts w:ascii="宋体" w:hAnsi="宋体" w:eastAsia="宋体" w:cs="宋体"/>
                <w:color w:val="auto"/>
                <w:sz w:val="22"/>
                <w:highlight w:val="none"/>
              </w:rPr>
            </w:pPr>
          </w:p>
        </w:tc>
        <w:tc>
          <w:tcPr>
            <w:tcW w:w="1232"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spacing w:line="360" w:lineRule="auto"/>
              <w:rPr>
                <w:rFonts w:ascii="宋体" w:hAnsi="宋体" w:eastAsia="宋体" w:cs="宋体"/>
                <w:color w:val="auto"/>
                <w:sz w:val="22"/>
                <w:highlight w:val="none"/>
              </w:rPr>
            </w:pPr>
          </w:p>
        </w:tc>
      </w:tr>
      <w:tr>
        <w:tblPrEx>
          <w:tblCellMar>
            <w:top w:w="0" w:type="dxa"/>
            <w:left w:w="10" w:type="dxa"/>
            <w:bottom w:w="0" w:type="dxa"/>
            <w:right w:w="10" w:type="dxa"/>
          </w:tblCellMar>
        </w:tblPrEx>
        <w:trPr>
          <w:jc w:val="center"/>
        </w:trPr>
        <w:tc>
          <w:tcPr>
            <w:tcW w:w="870" w:type="dxa"/>
            <w:vMerge w:val="continue"/>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jc w:val="left"/>
              <w:rPr>
                <w:rFonts w:ascii="宋体" w:hAnsi="宋体" w:eastAsia="宋体" w:cs="宋体"/>
                <w:color w:val="auto"/>
                <w:sz w:val="22"/>
                <w:highlight w:val="none"/>
              </w:rPr>
            </w:pPr>
          </w:p>
        </w:tc>
        <w:tc>
          <w:tcPr>
            <w:tcW w:w="10087" w:type="dxa"/>
            <w:gridSpan w:val="11"/>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spacing w:line="360" w:lineRule="auto"/>
              <w:rPr>
                <w:rFonts w:ascii="宋体" w:hAnsi="宋体" w:eastAsia="宋体" w:cs="宋体"/>
                <w:color w:val="auto"/>
                <w:highlight w:val="none"/>
              </w:rPr>
            </w:pPr>
            <w:r>
              <w:rPr>
                <w:rFonts w:ascii="宋体" w:hAnsi="宋体" w:eastAsia="宋体" w:cs="宋体"/>
                <w:color w:val="auto"/>
                <w:highlight w:val="none"/>
              </w:rPr>
              <w:t>环境标志产品金额总计（元）</w:t>
            </w:r>
          </w:p>
        </w:tc>
        <w:tc>
          <w:tcPr>
            <w:tcW w:w="1232"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spacing w:line="360" w:lineRule="auto"/>
              <w:rPr>
                <w:rFonts w:ascii="宋体" w:hAnsi="宋体" w:eastAsia="宋体" w:cs="宋体"/>
                <w:color w:val="auto"/>
                <w:sz w:val="22"/>
                <w:highlight w:val="none"/>
              </w:rPr>
            </w:pPr>
          </w:p>
        </w:tc>
      </w:tr>
    </w:tbl>
    <w:p>
      <w:pPr>
        <w:rPr>
          <w:rFonts w:ascii="宋体" w:hAnsi="宋体" w:eastAsia="宋体" w:cs="宋体"/>
          <w:color w:val="auto"/>
          <w:highlight w:val="none"/>
        </w:rPr>
      </w:pPr>
      <w:r>
        <w:rPr>
          <w:rFonts w:ascii="宋体" w:hAnsi="宋体" w:eastAsia="宋体" w:cs="宋体"/>
          <w:color w:val="auto"/>
          <w:highlight w:val="none"/>
        </w:rPr>
        <w:t xml:space="preserve"> </w:t>
      </w:r>
    </w:p>
    <w:p>
      <w:pPr>
        <w:rPr>
          <w:rFonts w:ascii="宋体" w:hAnsi="宋体" w:eastAsia="宋体" w:cs="宋体"/>
          <w:color w:val="auto"/>
          <w:highlight w:val="none"/>
        </w:rPr>
      </w:pPr>
    </w:p>
    <w:p>
      <w:pPr>
        <w:spacing w:line="360" w:lineRule="auto"/>
        <w:rPr>
          <w:rFonts w:ascii="宋体" w:hAnsi="宋体" w:eastAsia="宋体" w:cs="宋体"/>
          <w:color w:val="auto"/>
          <w:highlight w:val="none"/>
        </w:rPr>
      </w:pPr>
      <w:r>
        <w:rPr>
          <w:rFonts w:ascii="宋体" w:hAnsi="宋体" w:eastAsia="宋体" w:cs="宋体"/>
          <w:color w:val="auto"/>
          <w:highlight w:val="none"/>
        </w:rPr>
        <w:t>填报要求：</w:t>
      </w:r>
    </w:p>
    <w:p>
      <w:pPr>
        <w:spacing w:line="360" w:lineRule="auto"/>
        <w:ind w:firstLine="420"/>
        <w:rPr>
          <w:rFonts w:ascii="宋体" w:hAnsi="宋体" w:eastAsia="宋体" w:cs="宋体"/>
          <w:color w:val="auto"/>
          <w:highlight w:val="none"/>
        </w:rPr>
      </w:pPr>
      <w:r>
        <w:rPr>
          <w:rFonts w:ascii="宋体" w:hAnsi="宋体" w:eastAsia="宋体" w:cs="宋体"/>
          <w:color w:val="auto"/>
          <w:highlight w:val="none"/>
        </w:rPr>
        <w:t>1、本表的产品名称和品牌、型号、金额应与《分项报价一览表》一致。</w:t>
      </w:r>
    </w:p>
    <w:p>
      <w:pPr>
        <w:spacing w:line="360" w:lineRule="auto"/>
        <w:ind w:firstLine="420"/>
        <w:rPr>
          <w:rFonts w:ascii="宋体" w:hAnsi="宋体" w:eastAsia="宋体" w:cs="宋体"/>
          <w:color w:val="auto"/>
          <w:highlight w:val="none"/>
        </w:rPr>
      </w:pPr>
      <w:r>
        <w:rPr>
          <w:rFonts w:ascii="宋体" w:hAnsi="宋体" w:eastAsia="宋体" w:cs="宋体"/>
          <w:color w:val="auto"/>
          <w:highlight w:val="none"/>
        </w:rPr>
        <w:t>2、制造商为小型或微型企业时才需要填“制造商企业类型”栏，填写内容为“小型”或“微型”。</w:t>
      </w:r>
    </w:p>
    <w:p>
      <w:pPr>
        <w:spacing w:line="360" w:lineRule="auto"/>
        <w:ind w:firstLine="420"/>
        <w:rPr>
          <w:rFonts w:ascii="宋体" w:hAnsi="宋体" w:eastAsia="宋体" w:cs="宋体"/>
          <w:color w:val="auto"/>
          <w:highlight w:val="none"/>
        </w:rPr>
      </w:pPr>
      <w:r>
        <w:rPr>
          <w:rFonts w:ascii="宋体" w:hAnsi="宋体" w:eastAsia="宋体" w:cs="宋体"/>
          <w:color w:val="auto"/>
          <w:highlight w:val="none"/>
        </w:rPr>
        <w:t>3、执行“节能产品政府采购品目清单”财库【2019】19号文；</w:t>
      </w:r>
    </w:p>
    <w:p>
      <w:pPr>
        <w:spacing w:line="360" w:lineRule="auto"/>
        <w:ind w:firstLine="420"/>
        <w:rPr>
          <w:rFonts w:ascii="宋体" w:hAnsi="宋体" w:eastAsia="宋体" w:cs="宋体"/>
          <w:color w:val="auto"/>
          <w:highlight w:val="none"/>
        </w:rPr>
      </w:pPr>
      <w:r>
        <w:rPr>
          <w:rFonts w:ascii="宋体" w:hAnsi="宋体" w:eastAsia="宋体" w:cs="宋体"/>
          <w:color w:val="auto"/>
          <w:highlight w:val="none"/>
        </w:rPr>
        <w:t>4、请投标人正确填写本表，所填内容将作为评审的依据。其内容或数据应与对应的证明资料相符。</w:t>
      </w:r>
    </w:p>
    <w:p>
      <w:pPr>
        <w:spacing w:line="360" w:lineRule="auto"/>
        <w:ind w:firstLine="420"/>
        <w:rPr>
          <w:rFonts w:ascii="宋体" w:hAnsi="宋体" w:eastAsia="宋体" w:cs="宋体"/>
          <w:color w:val="auto"/>
          <w:highlight w:val="none"/>
        </w:rPr>
      </w:pPr>
      <w:r>
        <w:rPr>
          <w:rFonts w:ascii="宋体" w:hAnsi="宋体" w:eastAsia="宋体" w:cs="宋体"/>
          <w:color w:val="auto"/>
          <w:highlight w:val="none"/>
        </w:rPr>
        <w:t>5、无适用政府采购政策产品，可不填。</w:t>
      </w:r>
    </w:p>
    <w:p>
      <w:pPr>
        <w:rPr>
          <w:rFonts w:ascii="宋体" w:hAnsi="宋体" w:eastAsia="宋体" w:cs="宋体"/>
          <w:color w:val="auto"/>
          <w:highlight w:val="none"/>
        </w:rPr>
      </w:pPr>
    </w:p>
    <w:p>
      <w:pPr>
        <w:jc w:val="center"/>
        <w:rPr>
          <w:rFonts w:ascii="宋体" w:hAnsi="宋体" w:eastAsia="宋体" w:cs="宋体"/>
          <w:color w:val="auto"/>
          <w:highlight w:val="none"/>
        </w:rPr>
      </w:pPr>
      <w:r>
        <w:rPr>
          <w:rFonts w:ascii="宋体" w:hAnsi="宋体" w:eastAsia="宋体" w:cs="宋体"/>
          <w:color w:val="auto"/>
          <w:highlight w:val="none"/>
        </w:rPr>
        <w:t xml:space="preserve"> </w:t>
      </w:r>
    </w:p>
    <w:p>
      <w:pPr>
        <w:pageBreakBefore w:val="0"/>
        <w:kinsoku/>
        <w:overflowPunct/>
        <w:topLinePunct w:val="0"/>
        <w:bidi w:val="0"/>
        <w:snapToGrid w:val="0"/>
        <w:spacing w:beforeAutospacing="0" w:afterAutospacing="0" w:line="360" w:lineRule="auto"/>
        <w:ind w:firstLine="420"/>
        <w:rPr>
          <w:rFonts w:ascii="宋体" w:hAnsi="宋体" w:eastAsia="宋体" w:cs="宋体"/>
          <w:color w:val="auto"/>
          <w:highlight w:val="none"/>
        </w:rPr>
      </w:pPr>
      <w:r>
        <w:rPr>
          <w:rFonts w:ascii="宋体" w:hAnsi="宋体" w:eastAsia="宋体" w:cs="宋体"/>
          <w:b/>
          <w:color w:val="auto"/>
          <w:sz w:val="28"/>
          <w:highlight w:val="none"/>
        </w:rPr>
        <w:br w:type="page"/>
      </w:r>
    </w:p>
    <w:p>
      <w:pPr>
        <w:rPr>
          <w:rFonts w:ascii="Calibri" w:hAnsi="Calibri" w:eastAsia="Calibri" w:cs="Calibri"/>
          <w:color w:val="auto"/>
          <w:highlight w:val="none"/>
        </w:rPr>
      </w:pPr>
    </w:p>
    <w:p>
      <w:pPr>
        <w:keepNext/>
        <w:keepLines/>
        <w:spacing w:line="360" w:lineRule="auto"/>
        <w:jc w:val="center"/>
        <w:rPr>
          <w:rFonts w:ascii="Arial" w:hAnsi="Arial" w:eastAsia="Arial" w:cs="Arial"/>
          <w:b/>
          <w:color w:val="auto"/>
          <w:sz w:val="28"/>
          <w:highlight w:val="none"/>
        </w:rPr>
      </w:pPr>
      <w:r>
        <w:rPr>
          <w:rFonts w:ascii="宋体" w:hAnsi="宋体" w:eastAsia="宋体" w:cs="宋体"/>
          <w:b/>
          <w:color w:val="auto"/>
          <w:sz w:val="28"/>
          <w:highlight w:val="none"/>
        </w:rPr>
        <w:t>残疾人福利性单位声明函</w:t>
      </w:r>
    </w:p>
    <w:p>
      <w:pPr>
        <w:spacing w:line="360" w:lineRule="auto"/>
        <w:rPr>
          <w:rFonts w:ascii="宋体" w:hAnsi="宋体" w:eastAsia="宋体" w:cs="宋体"/>
          <w:color w:val="auto"/>
          <w:highlight w:val="none"/>
        </w:rPr>
      </w:pPr>
    </w:p>
    <w:p>
      <w:pPr>
        <w:spacing w:line="360" w:lineRule="auto"/>
        <w:ind w:firstLine="420"/>
        <w:rPr>
          <w:rFonts w:ascii="宋体" w:hAnsi="宋体" w:eastAsia="宋体" w:cs="宋体"/>
          <w:color w:val="auto"/>
          <w:highlight w:val="none"/>
        </w:rPr>
      </w:pPr>
    </w:p>
    <w:p>
      <w:pPr>
        <w:spacing w:line="360" w:lineRule="auto"/>
        <w:ind w:firstLine="420"/>
        <w:rPr>
          <w:rFonts w:ascii="宋体" w:hAnsi="宋体" w:eastAsia="宋体" w:cs="宋体"/>
          <w:color w:val="auto"/>
          <w:highlight w:val="none"/>
        </w:rPr>
      </w:pPr>
      <w:r>
        <w:rPr>
          <w:rFonts w:ascii="宋体" w:hAnsi="宋体" w:eastAsia="宋体" w:cs="宋体"/>
          <w:color w:val="auto"/>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360" w:lineRule="auto"/>
        <w:ind w:firstLine="420"/>
        <w:rPr>
          <w:rFonts w:ascii="宋体" w:hAnsi="宋体" w:eastAsia="宋体" w:cs="宋体"/>
          <w:color w:val="auto"/>
          <w:highlight w:val="none"/>
        </w:rPr>
      </w:pPr>
      <w:r>
        <w:rPr>
          <w:rFonts w:ascii="宋体" w:hAnsi="宋体" w:eastAsia="宋体" w:cs="宋体"/>
          <w:color w:val="auto"/>
          <w:highlight w:val="none"/>
        </w:rPr>
        <w:t>本单位对上述声明的真实性负责。如有虚假，将依法承担相应责任。</w:t>
      </w:r>
    </w:p>
    <w:p>
      <w:pPr>
        <w:spacing w:line="360" w:lineRule="auto"/>
        <w:ind w:firstLine="420"/>
        <w:rPr>
          <w:rFonts w:ascii="宋体" w:hAnsi="宋体" w:eastAsia="宋体" w:cs="宋体"/>
          <w:color w:val="auto"/>
          <w:highlight w:val="none"/>
        </w:rPr>
      </w:pPr>
    </w:p>
    <w:p>
      <w:pPr>
        <w:spacing w:line="360" w:lineRule="auto"/>
        <w:ind w:firstLine="420"/>
        <w:rPr>
          <w:rFonts w:ascii="宋体" w:hAnsi="宋体" w:eastAsia="宋体" w:cs="宋体"/>
          <w:color w:val="auto"/>
          <w:highlight w:val="none"/>
        </w:rPr>
      </w:pPr>
    </w:p>
    <w:p>
      <w:pPr>
        <w:spacing w:line="360" w:lineRule="auto"/>
        <w:ind w:firstLine="420"/>
        <w:rPr>
          <w:rFonts w:ascii="宋体" w:hAnsi="宋体" w:eastAsia="宋体" w:cs="宋体"/>
          <w:color w:val="auto"/>
          <w:highlight w:val="none"/>
        </w:rPr>
      </w:pPr>
      <w:r>
        <w:rPr>
          <w:rFonts w:ascii="宋体" w:hAnsi="宋体" w:eastAsia="宋体" w:cs="宋体"/>
          <w:color w:val="auto"/>
          <w:highlight w:val="none"/>
        </w:rPr>
        <w:t>供应商（</w:t>
      </w:r>
      <w:r>
        <w:rPr>
          <w:rFonts w:hint="eastAsia" w:ascii="宋体" w:hAnsi="宋体" w:cs="宋体"/>
          <w:color w:val="auto"/>
          <w:highlight w:val="none"/>
          <w:lang w:val="en-US" w:eastAsia="zh-CN"/>
        </w:rPr>
        <w:t>盖</w:t>
      </w:r>
      <w:r>
        <w:rPr>
          <w:rFonts w:ascii="宋体" w:hAnsi="宋体" w:eastAsia="宋体" w:cs="宋体"/>
          <w:color w:val="auto"/>
          <w:highlight w:val="none"/>
        </w:rPr>
        <w:t>企业</w:t>
      </w:r>
      <w:r>
        <w:rPr>
          <w:rFonts w:hint="eastAsia" w:ascii="宋体" w:hAnsi="宋体" w:cs="宋体"/>
          <w:color w:val="auto"/>
          <w:highlight w:val="none"/>
          <w:lang w:val="en-US" w:eastAsia="zh-CN"/>
        </w:rPr>
        <w:t>公</w:t>
      </w:r>
      <w:r>
        <w:rPr>
          <w:rFonts w:ascii="宋体" w:hAnsi="宋体" w:eastAsia="宋体" w:cs="宋体"/>
          <w:color w:val="auto"/>
          <w:highlight w:val="none"/>
        </w:rPr>
        <w:t>章）：</w:t>
      </w:r>
    </w:p>
    <w:p>
      <w:pPr>
        <w:spacing w:line="360" w:lineRule="auto"/>
        <w:ind w:firstLine="420"/>
        <w:rPr>
          <w:rFonts w:ascii="宋体" w:hAnsi="宋体" w:eastAsia="宋体" w:cs="宋体"/>
          <w:color w:val="auto"/>
          <w:highlight w:val="none"/>
        </w:rPr>
      </w:pPr>
      <w:r>
        <w:rPr>
          <w:rFonts w:ascii="宋体" w:hAnsi="宋体" w:eastAsia="宋体" w:cs="宋体"/>
          <w:color w:val="auto"/>
          <w:highlight w:val="none"/>
        </w:rPr>
        <w:t>日　期：</w:t>
      </w:r>
    </w:p>
    <w:p>
      <w:pPr>
        <w:spacing w:line="360" w:lineRule="auto"/>
        <w:ind w:firstLine="420"/>
        <w:rPr>
          <w:rFonts w:ascii="宋体" w:hAnsi="宋体" w:eastAsia="宋体" w:cs="宋体"/>
          <w:color w:val="auto"/>
          <w:highlight w:val="none"/>
        </w:rPr>
      </w:pPr>
    </w:p>
    <w:p>
      <w:pPr>
        <w:spacing w:line="360" w:lineRule="auto"/>
        <w:ind w:firstLine="420"/>
        <w:rPr>
          <w:rFonts w:ascii="宋体" w:hAnsi="宋体" w:eastAsia="宋体" w:cs="宋体"/>
          <w:color w:val="auto"/>
          <w:highlight w:val="none"/>
        </w:rPr>
      </w:pPr>
    </w:p>
    <w:p>
      <w:pPr>
        <w:spacing w:line="360" w:lineRule="auto"/>
        <w:ind w:firstLine="420"/>
        <w:rPr>
          <w:rFonts w:ascii="宋体" w:hAnsi="宋体" w:eastAsia="宋体" w:cs="宋体"/>
          <w:color w:val="auto"/>
          <w:highlight w:val="none"/>
        </w:rPr>
      </w:pPr>
    </w:p>
    <w:p>
      <w:pPr>
        <w:spacing w:line="360" w:lineRule="auto"/>
        <w:ind w:firstLine="420"/>
        <w:rPr>
          <w:rFonts w:ascii="宋体" w:hAnsi="宋体" w:eastAsia="宋体" w:cs="宋体"/>
          <w:color w:val="auto"/>
          <w:highlight w:val="none"/>
        </w:rPr>
      </w:pPr>
      <w:r>
        <w:rPr>
          <w:rFonts w:ascii="宋体" w:hAnsi="宋体" w:eastAsia="宋体" w:cs="宋体"/>
          <w:color w:val="auto"/>
          <w:highlight w:val="none"/>
        </w:rPr>
        <w:t>注：1、该声明函是针对残疾人福利性单位的，非残疾人福利性单位不用提供该声明。</w:t>
      </w:r>
    </w:p>
    <w:p>
      <w:pPr>
        <w:spacing w:line="360" w:lineRule="auto"/>
        <w:ind w:firstLine="840"/>
        <w:rPr>
          <w:rFonts w:ascii="宋体" w:hAnsi="宋体" w:eastAsia="宋体" w:cs="宋体"/>
          <w:color w:val="auto"/>
          <w:highlight w:val="none"/>
        </w:rPr>
      </w:pPr>
      <w:r>
        <w:rPr>
          <w:rFonts w:ascii="宋体" w:hAnsi="宋体" w:eastAsia="宋体" w:cs="宋体"/>
          <w:color w:val="auto"/>
          <w:highlight w:val="none"/>
        </w:rPr>
        <w:t>2、根据财库〔2017〕141号《三部门联合发布关于促进残疾人就业政府采购政策的通知》残疾人福利性单位视同小型、微型企业，属于残疾人福利性单位的提供《残疾人福利性单位声明函》，不再提供《中小微企业声明函》，投标人在《残疾人福利性单位声明函》中的承诺如有虚假，其中标资格将被取消，并列入财政部“政府采购严重违法失信行为信息记录”。</w:t>
      </w:r>
    </w:p>
    <w:p>
      <w:pPr>
        <w:spacing w:line="360" w:lineRule="auto"/>
        <w:ind w:firstLine="840"/>
        <w:jc w:val="center"/>
        <w:rPr>
          <w:rFonts w:hint="eastAsia" w:ascii="宋体" w:hAnsi="宋体" w:eastAsia="宋体" w:cs="宋体"/>
          <w:color w:val="auto"/>
          <w:highlight w:val="none"/>
        </w:rPr>
      </w:pPr>
      <w:r>
        <w:rPr>
          <w:rFonts w:ascii="宋体" w:hAnsi="宋体" w:eastAsia="宋体" w:cs="宋体"/>
          <w:color w:val="auto"/>
          <w:highlight w:val="none"/>
        </w:rPr>
        <w:br w:type="page"/>
      </w:r>
      <w:r>
        <w:rPr>
          <w:rFonts w:hint="eastAsia" w:ascii="宋体" w:hAnsi="宋体" w:eastAsia="宋体" w:cs="宋体"/>
          <w:b/>
          <w:bCs/>
          <w:color w:val="auto"/>
          <w:sz w:val="28"/>
          <w:szCs w:val="28"/>
          <w:highlight w:val="none"/>
        </w:rPr>
        <w:t>监狱企业证明文件</w:t>
      </w:r>
    </w:p>
    <w:p>
      <w:pPr>
        <w:spacing w:line="360" w:lineRule="auto"/>
        <w:ind w:firstLine="840"/>
        <w:jc w:val="center"/>
        <w:rPr>
          <w:rFonts w:hint="eastAsia" w:ascii="宋体" w:hAnsi="宋体" w:eastAsia="宋体" w:cs="宋体"/>
          <w:color w:val="auto"/>
          <w:highlight w:val="none"/>
        </w:rPr>
      </w:pPr>
    </w:p>
    <w:p>
      <w:pPr>
        <w:spacing w:line="360" w:lineRule="auto"/>
        <w:ind w:firstLine="84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省级以上监狱管理局、戒毒管理局（含新疆生产建设兵团）出具的属于监狱企业的证明文件。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Fonts w:hint="eastAsia" w:ascii="宋体" w:hAnsi="宋体" w:eastAsia="宋体" w:cs="宋体"/>
          <w:color w:val="auto"/>
          <w:highlight w:val="none"/>
        </w:rPr>
      </w:pPr>
      <w:r>
        <w:rPr>
          <w:rFonts w:ascii="宋体" w:hAnsi="宋体" w:eastAsia="宋体" w:cs="宋体"/>
          <w:color w:val="auto"/>
          <w:highlight w:val="none"/>
        </w:rPr>
        <w:br w:type="page"/>
      </w:r>
      <w:r>
        <w:rPr>
          <w:rFonts w:hint="eastAsia" w:ascii="宋体" w:hAnsi="宋体" w:eastAsia="宋体" w:cs="宋体"/>
          <w:color w:val="auto"/>
          <w:kern w:val="0"/>
          <w:sz w:val="32"/>
          <w:szCs w:val="32"/>
          <w:highlight w:val="none"/>
          <w:lang w:val="en-US" w:eastAsia="zh-CN" w:bidi="ar"/>
        </w:rPr>
        <w:t>附件：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color w:val="auto"/>
          <w:highlight w:val="none"/>
        </w:rPr>
      </w:pPr>
      <w:r>
        <w:rPr>
          <w:rFonts w:hint="eastAsia" w:ascii="宋体" w:hAnsi="宋体" w:eastAsia="宋体" w:cs="宋体"/>
          <w:color w:val="auto"/>
          <w:kern w:val="0"/>
          <w:sz w:val="44"/>
          <w:szCs w:val="36"/>
          <w:highlight w:val="none"/>
          <w:lang w:val="en-US" w:eastAsia="zh-CN" w:bidi="ar"/>
        </w:rPr>
        <w:t>河南省政府采购合同融资政策告知函</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Fonts w:hint="eastAsia" w:ascii="宋体" w:hAnsi="宋体" w:eastAsia="宋体" w:cs="宋体"/>
          <w:color w:val="auto"/>
          <w:highlight w:val="none"/>
        </w:rPr>
      </w:pPr>
      <w:r>
        <w:rPr>
          <w:rFonts w:hint="eastAsia" w:ascii="宋体" w:hAnsi="宋体" w:eastAsia="宋体" w:cs="宋体"/>
          <w:color w:val="auto"/>
          <w:kern w:val="0"/>
          <w:sz w:val="32"/>
          <w:szCs w:val="32"/>
          <w:highlight w:val="none"/>
          <w:lang w:val="en-US" w:eastAsia="zh-CN" w:bidi="ar"/>
        </w:rPr>
        <w:t>各供应商：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40" w:firstLineChars="200"/>
        <w:jc w:val="left"/>
        <w:rPr>
          <w:rFonts w:hint="eastAsia" w:ascii="宋体" w:hAnsi="宋体" w:eastAsia="宋体" w:cs="宋体"/>
          <w:color w:val="auto"/>
          <w:highlight w:val="none"/>
        </w:rPr>
      </w:pPr>
      <w:r>
        <w:rPr>
          <w:rFonts w:hint="eastAsia" w:ascii="宋体" w:hAnsi="宋体" w:eastAsia="宋体" w:cs="宋体"/>
          <w:color w:val="auto"/>
          <w:kern w:val="0"/>
          <w:sz w:val="32"/>
          <w:szCs w:val="32"/>
          <w:highlight w:val="none"/>
          <w:lang w:val="en-US" w:eastAsia="zh-CN" w:bidi="ar"/>
        </w:rPr>
        <w:t>欢迎贵公司参与河南省政府采购活动！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40" w:firstLineChars="200"/>
        <w:jc w:val="left"/>
        <w:rPr>
          <w:rFonts w:hint="eastAsia" w:ascii="宋体" w:hAnsi="宋体" w:eastAsia="宋体" w:cs="宋体"/>
          <w:color w:val="auto"/>
          <w:highlight w:val="none"/>
        </w:rPr>
      </w:pPr>
      <w:r>
        <w:rPr>
          <w:rFonts w:hint="eastAsia" w:ascii="宋体" w:hAnsi="宋体" w:eastAsia="宋体" w:cs="宋体"/>
          <w:color w:val="auto"/>
          <w:kern w:val="0"/>
          <w:sz w:val="32"/>
          <w:szCs w:val="32"/>
          <w:highlight w:val="none"/>
          <w:lang w:val="en-US" w:eastAsia="zh-CN" w:bidi="ar"/>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40" w:firstLineChars="200"/>
        <w:jc w:val="left"/>
        <w:rPr>
          <w:rFonts w:hint="eastAsia" w:ascii="宋体" w:hAnsi="宋体" w:eastAsia="宋体" w:cs="宋体"/>
          <w:color w:val="auto"/>
          <w:kern w:val="0"/>
          <w:sz w:val="32"/>
          <w:szCs w:val="32"/>
          <w:highlight w:val="none"/>
          <w:lang w:val="en-US" w:eastAsia="zh-CN" w:bidi="ar"/>
        </w:rPr>
      </w:pPr>
      <w:r>
        <w:rPr>
          <w:rFonts w:hint="eastAsia" w:ascii="宋体" w:hAnsi="宋体" w:eastAsia="宋体" w:cs="宋体"/>
          <w:color w:val="auto"/>
          <w:kern w:val="0"/>
          <w:sz w:val="32"/>
          <w:szCs w:val="32"/>
          <w:highlight w:val="none"/>
          <w:lang w:val="en-US" w:eastAsia="zh-CN" w:bidi="ar"/>
        </w:rPr>
        <w:t>贷款渠道和提供贷款的金融机构，可在河南省政府采购网“河南省政府采购合同融资平台”查询联系。</w:t>
      </w:r>
    </w:p>
    <w:p>
      <w:pPr>
        <w:autoSpaceDE w:val="0"/>
        <w:autoSpaceDN w:val="0"/>
        <w:adjustRightInd w:val="0"/>
        <w:spacing w:line="360" w:lineRule="auto"/>
        <w:jc w:val="left"/>
        <w:rPr>
          <w:rFonts w:hint="eastAsia" w:ascii="宋体" w:hAnsi="宋体" w:cs="宋体"/>
          <w:b/>
          <w:bCs/>
          <w:color w:val="auto"/>
          <w:sz w:val="32"/>
          <w:szCs w:val="32"/>
          <w:highlight w:val="none"/>
          <w:lang w:val="zh-CN"/>
        </w:rPr>
      </w:pPr>
      <w:r>
        <w:rPr>
          <w:rFonts w:hint="eastAsia" w:ascii="宋体" w:hAnsi="宋体" w:eastAsia="宋体" w:cs="宋体"/>
          <w:color w:val="auto"/>
          <w:kern w:val="0"/>
          <w:sz w:val="32"/>
          <w:szCs w:val="32"/>
          <w:highlight w:val="none"/>
          <w:lang w:val="en-US" w:eastAsia="zh-CN" w:bidi="ar"/>
        </w:rPr>
        <w:br w:type="page"/>
      </w:r>
      <w:bookmarkStart w:id="10" w:name="_Toc18106_WPSOffice_Level1"/>
      <w:r>
        <w:rPr>
          <w:rFonts w:hint="eastAsia" w:ascii="宋体" w:hAnsi="宋体" w:cs="宋体"/>
          <w:b/>
          <w:bCs/>
          <w:color w:val="auto"/>
          <w:sz w:val="24"/>
          <w:highlight w:val="none"/>
          <w:lang w:val="zh-CN"/>
        </w:rPr>
        <w:t>附件：</w:t>
      </w:r>
      <w:bookmarkEnd w:id="10"/>
    </w:p>
    <w:p>
      <w:pPr>
        <w:autoSpaceDE w:val="0"/>
        <w:autoSpaceDN w:val="0"/>
        <w:adjustRightInd w:val="0"/>
        <w:spacing w:line="360" w:lineRule="auto"/>
        <w:jc w:val="center"/>
        <w:rPr>
          <w:rFonts w:hint="eastAsia" w:ascii="宋体" w:hAnsi="宋体" w:cs="宋体"/>
          <w:color w:val="auto"/>
          <w:kern w:val="0"/>
          <w:sz w:val="24"/>
          <w:highlight w:val="none"/>
        </w:rPr>
      </w:pPr>
      <w:bookmarkStart w:id="11" w:name="_Toc20514_WPSOffice_Level1"/>
      <w:r>
        <w:rPr>
          <w:rFonts w:hint="eastAsia" w:ascii="宋体" w:hAnsi="宋体" w:cs="宋体"/>
          <w:b/>
          <w:bCs/>
          <w:color w:val="auto"/>
          <w:sz w:val="32"/>
          <w:szCs w:val="32"/>
          <w:highlight w:val="none"/>
          <w:lang w:val="zh-CN"/>
        </w:rPr>
        <w:t>二次报价表</w:t>
      </w:r>
      <w:bookmarkEnd w:id="11"/>
    </w:p>
    <w:p>
      <w:pPr>
        <w:autoSpaceDE w:val="0"/>
        <w:autoSpaceDN w:val="0"/>
        <w:adjustRightInd w:val="0"/>
        <w:spacing w:line="360" w:lineRule="auto"/>
        <w:rPr>
          <w:rFonts w:hint="eastAsia" w:ascii="宋体" w:hAnsi="宋体" w:cs="宋体"/>
          <w:color w:val="auto"/>
          <w:kern w:val="0"/>
          <w:sz w:val="24"/>
          <w:highlight w:val="none"/>
        </w:rPr>
      </w:pPr>
    </w:p>
    <w:tbl>
      <w:tblPr>
        <w:tblStyle w:val="21"/>
        <w:tblW w:w="8859"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933"/>
        <w:gridCol w:w="6926"/>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142" w:hRule="atLeast"/>
          <w:jc w:val="center"/>
        </w:trPr>
        <w:tc>
          <w:tcPr>
            <w:tcW w:w="1933" w:type="dxa"/>
            <w:tcBorders>
              <w:top w:val="double" w:color="auto" w:sz="4" w:space="0"/>
            </w:tcBorders>
            <w:noWrap w:val="0"/>
            <w:vAlign w:val="center"/>
          </w:tcPr>
          <w:p>
            <w:pPr>
              <w:widowControl/>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供应商名称</w:t>
            </w:r>
          </w:p>
        </w:tc>
        <w:tc>
          <w:tcPr>
            <w:tcW w:w="6926" w:type="dxa"/>
            <w:tcBorders>
              <w:top w:val="double" w:color="auto" w:sz="4" w:space="0"/>
            </w:tcBorders>
            <w:noWrap w:val="0"/>
            <w:vAlign w:val="center"/>
          </w:tcPr>
          <w:p>
            <w:pPr>
              <w:widowControl/>
              <w:spacing w:line="360" w:lineRule="auto"/>
              <w:jc w:val="center"/>
              <w:rPr>
                <w:rFonts w:hint="eastAsia" w:ascii="宋体" w:hAnsi="宋体" w:cs="宋体"/>
                <w:color w:val="auto"/>
                <w:kern w:val="0"/>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123" w:hRule="atLeast"/>
          <w:jc w:val="center"/>
        </w:trPr>
        <w:tc>
          <w:tcPr>
            <w:tcW w:w="1933" w:type="dxa"/>
            <w:tcBorders>
              <w:bottom w:val="single" w:color="auto" w:sz="4" w:space="0"/>
            </w:tcBorders>
            <w:noWrap w:val="0"/>
            <w:vAlign w:val="center"/>
          </w:tcPr>
          <w:p>
            <w:pPr>
              <w:spacing w:line="52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项目名称</w:t>
            </w:r>
          </w:p>
        </w:tc>
        <w:tc>
          <w:tcPr>
            <w:tcW w:w="6926" w:type="dxa"/>
            <w:tcBorders>
              <w:bottom w:val="single" w:color="auto" w:sz="4" w:space="0"/>
            </w:tcBorders>
            <w:noWrap w:val="0"/>
            <w:vAlign w:val="center"/>
          </w:tcPr>
          <w:p>
            <w:pPr>
              <w:spacing w:line="520" w:lineRule="exact"/>
              <w:rPr>
                <w:rFonts w:hint="eastAsia" w:ascii="宋体" w:hAnsi="宋体" w:cs="宋体"/>
                <w:color w:val="auto"/>
                <w:kern w:val="0"/>
                <w:szCs w:val="21"/>
                <w:highlight w:val="none"/>
              </w:rPr>
            </w:pPr>
            <w:r>
              <w:rPr>
                <w:rFonts w:hint="eastAsia" w:ascii="宋体" w:hAnsi="宋体" w:cs="宋体"/>
                <w:color w:val="auto"/>
                <w:szCs w:val="21"/>
                <w:highlight w:val="none"/>
              </w:rPr>
              <w:t xml:space="preserve"> </w:t>
            </w:r>
          </w:p>
          <w:p>
            <w:pPr>
              <w:spacing w:line="520" w:lineRule="exact"/>
              <w:rPr>
                <w:rFonts w:hint="eastAsia" w:ascii="宋体" w:hAnsi="宋体" w:cs="宋体"/>
                <w:color w:val="auto"/>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42" w:hRule="atLeast"/>
          <w:jc w:val="center"/>
        </w:trPr>
        <w:tc>
          <w:tcPr>
            <w:tcW w:w="1933" w:type="dxa"/>
            <w:vMerge w:val="restart"/>
            <w:noWrap w:val="0"/>
            <w:vAlign w:val="center"/>
          </w:tcPr>
          <w:p>
            <w:pPr>
              <w:widowControl/>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二次报价</w:t>
            </w:r>
          </w:p>
        </w:tc>
        <w:tc>
          <w:tcPr>
            <w:tcW w:w="6926" w:type="dxa"/>
            <w:tcBorders>
              <w:bottom w:val="single" w:color="auto" w:sz="4" w:space="0"/>
            </w:tcBorders>
            <w:noWrap w:val="0"/>
            <w:vAlign w:val="center"/>
          </w:tcPr>
          <w:p>
            <w:pPr>
              <w:widowControl/>
              <w:spacing w:line="500" w:lineRule="exact"/>
              <w:rPr>
                <w:rFonts w:hint="eastAsia" w:ascii="宋体" w:hAnsi="宋体" w:cs="宋体"/>
                <w:color w:val="auto"/>
                <w:kern w:val="0"/>
                <w:szCs w:val="21"/>
                <w:highlight w:val="none"/>
              </w:rPr>
            </w:pPr>
            <w:r>
              <w:rPr>
                <w:rFonts w:hint="eastAsia" w:ascii="宋体" w:hAnsi="宋体" w:cs="宋体"/>
                <w:color w:val="auto"/>
                <w:kern w:val="0"/>
                <w:szCs w:val="21"/>
                <w:highlight w:val="none"/>
              </w:rPr>
              <w:t>大写：</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57" w:hRule="atLeast"/>
          <w:jc w:val="center"/>
        </w:trPr>
        <w:tc>
          <w:tcPr>
            <w:tcW w:w="1933" w:type="dxa"/>
            <w:vMerge w:val="continue"/>
            <w:noWrap w:val="0"/>
            <w:vAlign w:val="center"/>
          </w:tcPr>
          <w:p>
            <w:pPr>
              <w:widowControl/>
              <w:jc w:val="center"/>
              <w:rPr>
                <w:rFonts w:hint="eastAsia" w:ascii="宋体" w:hAnsi="宋体" w:cs="宋体"/>
                <w:color w:val="auto"/>
                <w:kern w:val="0"/>
                <w:szCs w:val="21"/>
                <w:highlight w:val="none"/>
              </w:rPr>
            </w:pPr>
          </w:p>
        </w:tc>
        <w:tc>
          <w:tcPr>
            <w:tcW w:w="6926" w:type="dxa"/>
            <w:tcBorders>
              <w:top w:val="single" w:color="auto" w:sz="4" w:space="0"/>
            </w:tcBorders>
            <w:noWrap w:val="0"/>
            <w:vAlign w:val="center"/>
          </w:tcPr>
          <w:p>
            <w:pPr>
              <w:widowControl/>
              <w:spacing w:line="500" w:lineRule="exact"/>
              <w:rPr>
                <w:rFonts w:hint="eastAsia" w:ascii="宋体" w:hAnsi="宋体" w:cs="宋体"/>
                <w:color w:val="auto"/>
                <w:kern w:val="0"/>
                <w:szCs w:val="21"/>
                <w:highlight w:val="none"/>
              </w:rPr>
            </w:pPr>
            <w:r>
              <w:rPr>
                <w:rFonts w:hint="eastAsia" w:ascii="宋体" w:hAnsi="宋体" w:cs="宋体"/>
                <w:color w:val="auto"/>
                <w:kern w:val="0"/>
                <w:szCs w:val="21"/>
                <w:highlight w:val="none"/>
              </w:rPr>
              <w:t>小写：</w:t>
            </w:r>
            <w:r>
              <w:rPr>
                <w:rFonts w:hint="eastAsia" w:ascii="宋体" w:hAnsi="宋体" w:cs="宋体"/>
                <w:color w:val="auto"/>
                <w:kern w:val="0"/>
                <w:szCs w:val="21"/>
                <w:highlight w:val="none"/>
                <w:u w:val="single"/>
              </w:rPr>
              <w:t xml:space="preserve">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142" w:hRule="atLeast"/>
          <w:jc w:val="center"/>
        </w:trPr>
        <w:tc>
          <w:tcPr>
            <w:tcW w:w="8859" w:type="dxa"/>
            <w:gridSpan w:val="2"/>
            <w:tcBorders>
              <w:bottom w:val="double" w:color="auto" w:sz="4" w:space="0"/>
            </w:tcBorders>
            <w:noWrap w:val="0"/>
            <w:vAlign w:val="center"/>
          </w:tcPr>
          <w:p>
            <w:pPr>
              <w:widowControl/>
              <w:tabs>
                <w:tab w:val="left" w:pos="3225"/>
              </w:tabs>
              <w:spacing w:line="360" w:lineRule="auto"/>
              <w:jc w:val="center"/>
              <w:rPr>
                <w:rFonts w:hint="eastAsia" w:ascii="宋体" w:hAnsi="宋体" w:cs="宋体"/>
                <w:color w:val="auto"/>
                <w:kern w:val="0"/>
                <w:szCs w:val="21"/>
                <w:highlight w:val="none"/>
              </w:rPr>
            </w:pPr>
            <w:r>
              <w:rPr>
                <w:rFonts w:hint="eastAsia" w:ascii="宋体" w:hAnsi="宋体" w:cs="宋体"/>
                <w:color w:val="auto"/>
                <w:szCs w:val="21"/>
                <w:highlight w:val="none"/>
              </w:rPr>
              <w:t>备注：二次</w:t>
            </w:r>
            <w:r>
              <w:rPr>
                <w:rFonts w:hint="eastAsia" w:ascii="宋体" w:hAnsi="宋体" w:cs="宋体"/>
                <w:color w:val="auto"/>
                <w:kern w:val="0"/>
                <w:szCs w:val="21"/>
                <w:highlight w:val="none"/>
              </w:rPr>
              <w:t>报价含完成整个项目的所有费用。</w:t>
            </w:r>
          </w:p>
        </w:tc>
      </w:tr>
    </w:tbl>
    <w:p>
      <w:pPr>
        <w:spacing w:line="360" w:lineRule="auto"/>
        <w:ind w:right="480"/>
        <w:rPr>
          <w:rFonts w:hint="eastAsia" w:ascii="宋体" w:hAnsi="宋体" w:cs="宋体"/>
          <w:color w:val="auto"/>
          <w:szCs w:val="21"/>
          <w:highlight w:val="none"/>
        </w:rPr>
      </w:pPr>
    </w:p>
    <w:p>
      <w:pPr>
        <w:spacing w:line="360" w:lineRule="auto"/>
        <w:ind w:right="480" w:firstLine="3300" w:firstLineChars="1650"/>
        <w:rPr>
          <w:rFonts w:hint="eastAsia" w:ascii="宋体" w:hAnsi="宋体" w:cs="宋体"/>
          <w:color w:val="auto"/>
          <w:szCs w:val="21"/>
          <w:highlight w:val="none"/>
        </w:rPr>
      </w:pPr>
      <w:r>
        <w:rPr>
          <w:rFonts w:hint="eastAsia" w:ascii="宋体" w:hAnsi="宋体" w:cs="宋体"/>
          <w:color w:val="auto"/>
          <w:szCs w:val="21"/>
          <w:highlight w:val="none"/>
        </w:rPr>
        <w:t>供应商：</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（盖单位公章）</w:t>
      </w:r>
    </w:p>
    <w:p>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 xml:space="preserve">                     </w:t>
      </w:r>
      <w:bookmarkStart w:id="12" w:name="_Toc6341_WPSOffice_Level1"/>
      <w:r>
        <w:rPr>
          <w:rFonts w:hint="eastAsia" w:ascii="宋体" w:hAnsi="宋体" w:cs="宋体"/>
          <w:color w:val="auto"/>
          <w:szCs w:val="21"/>
          <w:highlight w:val="none"/>
        </w:rPr>
        <w:t xml:space="preserve">法定代表人或其委托代理人：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（签字）</w:t>
      </w:r>
      <w:bookmarkEnd w:id="12"/>
    </w:p>
    <w:p>
      <w:pPr>
        <w:pStyle w:val="10"/>
        <w:spacing w:line="500" w:lineRule="exact"/>
        <w:ind w:left="1" w:leftChars="0" w:firstLine="40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pPr>
        <w:pStyle w:val="10"/>
        <w:spacing w:line="500" w:lineRule="exact"/>
        <w:ind w:left="1" w:leftChars="0" w:firstLine="480" w:firstLineChars="200"/>
        <w:rPr>
          <w:rFonts w:hint="eastAsia" w:ascii="宋体" w:hAnsi="宋体" w:cs="宋体"/>
          <w:color w:val="auto"/>
          <w:sz w:val="24"/>
          <w:highlight w:val="none"/>
        </w:rPr>
      </w:pPr>
    </w:p>
    <w:p>
      <w:pPr>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备注：不需附响应性文件中，开标现场填写（供应商可现场填写盖章，也可自行提前打印盖章带至现场填写）</w:t>
      </w:r>
    </w:p>
    <w:p>
      <w:pPr>
        <w:jc w:val="both"/>
        <w:rPr>
          <w:rFonts w:hint="eastAsia" w:ascii="宋体" w:hAnsi="宋体" w:eastAsia="宋体" w:cs="宋体"/>
          <w:color w:val="auto"/>
          <w:kern w:val="0"/>
          <w:sz w:val="28"/>
          <w:szCs w:val="28"/>
          <w:highlight w:val="none"/>
          <w:lang w:val="en-US" w:eastAsia="zh-CN" w:bidi="ar"/>
        </w:rPr>
      </w:pPr>
      <w:r>
        <w:rPr>
          <w:rFonts w:hint="eastAsia" w:ascii="宋体" w:hAnsi="宋体" w:cs="宋体"/>
          <w:b/>
          <w:color w:val="auto"/>
          <w:szCs w:val="21"/>
          <w:highlight w:val="none"/>
        </w:rPr>
        <w:br w:type="page"/>
      </w:r>
      <w:r>
        <w:rPr>
          <w:rFonts w:hint="eastAsia" w:ascii="宋体" w:hAnsi="宋体" w:eastAsia="宋体" w:cs="宋体"/>
          <w:color w:val="auto"/>
          <w:kern w:val="0"/>
          <w:sz w:val="28"/>
          <w:szCs w:val="28"/>
          <w:highlight w:val="none"/>
          <w:lang w:val="en-US" w:eastAsia="zh-CN" w:bidi="ar"/>
        </w:rPr>
        <w:t>附件</w:t>
      </w:r>
      <w:r>
        <w:rPr>
          <w:rFonts w:hint="eastAsia" w:ascii="宋体" w:hAnsi="宋体" w:cs="宋体"/>
          <w:color w:val="auto"/>
          <w:kern w:val="0"/>
          <w:sz w:val="28"/>
          <w:szCs w:val="28"/>
          <w:highlight w:val="none"/>
          <w:lang w:val="en-US" w:eastAsia="zh-CN" w:bidi="ar"/>
        </w:rPr>
        <w:t>2</w:t>
      </w:r>
      <w:r>
        <w:rPr>
          <w:rFonts w:hint="eastAsia" w:ascii="宋体" w:hAnsi="宋体" w:eastAsia="宋体" w:cs="宋体"/>
          <w:color w:val="auto"/>
          <w:kern w:val="0"/>
          <w:sz w:val="28"/>
          <w:szCs w:val="28"/>
          <w:highlight w:val="none"/>
          <w:lang w:val="en-US" w:eastAsia="zh-CN" w:bidi="ar"/>
        </w:rPr>
        <w:t>：</w:t>
      </w:r>
    </w:p>
    <w:p>
      <w:pPr>
        <w:pageBreakBefore w:val="0"/>
        <w:widowControl w:val="0"/>
        <w:kinsoku/>
        <w:overflowPunct/>
        <w:topLinePunct w:val="0"/>
        <w:autoSpaceDE/>
        <w:autoSpaceDN/>
        <w:bidi w:val="0"/>
        <w:spacing w:line="360" w:lineRule="auto"/>
        <w:jc w:val="center"/>
        <w:textAlignment w:val="auto"/>
        <w:outlineLvl w:val="2"/>
        <w:rPr>
          <w:rFonts w:hint="eastAsia" w:ascii="宋体" w:hAnsi="宋体"/>
          <w:b/>
          <w:color w:val="auto"/>
          <w:sz w:val="24"/>
          <w:highlight w:val="none"/>
          <w:lang w:val="en-US" w:eastAsia="zh-CN"/>
        </w:rPr>
      </w:pPr>
      <w:bookmarkStart w:id="13" w:name="_Toc402860811"/>
      <w:bookmarkStart w:id="14" w:name="_Toc402792939"/>
      <w:r>
        <w:rPr>
          <w:rFonts w:hint="eastAsia" w:ascii="宋体" w:hAnsi="宋体"/>
          <w:b/>
          <w:color w:val="auto"/>
          <w:sz w:val="24"/>
          <w:highlight w:val="none"/>
          <w:lang w:val="en-US" w:eastAsia="zh-CN"/>
        </w:rPr>
        <w:t>濮阳市政府采购供应商信用承诺书</w:t>
      </w:r>
    </w:p>
    <w:p>
      <w:pPr>
        <w:pStyle w:val="3"/>
        <w:keepNext w:val="0"/>
        <w:keepLines w:val="0"/>
        <w:pageBreakBefore w:val="0"/>
        <w:widowControl w:val="0"/>
        <w:kinsoku/>
        <w:wordWrap/>
        <w:overflowPunct/>
        <w:topLinePunct w:val="0"/>
        <w:autoSpaceDE/>
        <w:autoSpaceDN/>
        <w:bidi w:val="0"/>
        <w:adjustRightInd/>
        <w:snapToGrid/>
        <w:spacing w:before="156" w:beforeLines="50" w:after="156" w:afterLines="50" w:line="360" w:lineRule="auto"/>
        <w:ind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致</w:t>
      </w:r>
      <w:r>
        <w:rPr>
          <w:rFonts w:hint="eastAsia" w:ascii="宋体" w:hAnsi="宋体" w:eastAsia="宋体" w:cs="宋体"/>
          <w:b w:val="0"/>
          <w:bCs/>
          <w:color w:val="auto"/>
          <w:sz w:val="24"/>
          <w:szCs w:val="24"/>
          <w:highlight w:val="none"/>
          <w:u w:val="single"/>
          <w:lang w:val="en-US" w:eastAsia="zh-CN"/>
        </w:rPr>
        <w:t>(采购人或政府采购代理机构)</w:t>
      </w:r>
      <w:r>
        <w:rPr>
          <w:rFonts w:hint="eastAsia" w:ascii="宋体" w:hAnsi="宋体" w:eastAsia="宋体" w:cs="宋体"/>
          <w:b w:val="0"/>
          <w:bCs/>
          <w:color w:val="auto"/>
          <w:sz w:val="24"/>
          <w:szCs w:val="24"/>
          <w:highlight w:val="none"/>
          <w:lang w:val="en-US" w:eastAsia="zh-CN"/>
        </w:rPr>
        <w:t>：</w:t>
      </w:r>
    </w:p>
    <w:p>
      <w:pPr>
        <w:pStyle w:val="3"/>
        <w:keepNext w:val="0"/>
        <w:keepLines w:val="0"/>
        <w:pageBreakBefore w:val="0"/>
        <w:widowControl w:val="0"/>
        <w:kinsoku/>
        <w:wordWrap/>
        <w:overflowPunct/>
        <w:topLinePunct w:val="0"/>
        <w:autoSpaceDE/>
        <w:autoSpaceDN/>
        <w:bidi w:val="0"/>
        <w:adjustRightInd/>
        <w:snapToGrid/>
        <w:spacing w:before="156" w:beforeLines="50" w:after="156" w:afterLines="50" w:line="360" w:lineRule="auto"/>
        <w:ind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单位名称（自然人姓名）：</w:t>
      </w:r>
    </w:p>
    <w:bookmarkEnd w:id="13"/>
    <w:bookmarkEnd w:id="14"/>
    <w:p>
      <w:pPr>
        <w:pStyle w:val="3"/>
        <w:keepNext w:val="0"/>
        <w:keepLines w:val="0"/>
        <w:pageBreakBefore w:val="0"/>
        <w:widowControl w:val="0"/>
        <w:kinsoku/>
        <w:wordWrap/>
        <w:overflowPunct/>
        <w:topLinePunct w:val="0"/>
        <w:autoSpaceDE/>
        <w:autoSpaceDN/>
        <w:bidi w:val="0"/>
        <w:adjustRightInd/>
        <w:snapToGrid/>
        <w:spacing w:before="156" w:beforeLines="50" w:after="156" w:afterLines="50" w:line="360" w:lineRule="auto"/>
        <w:ind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统一社会信用代码（身份证号码）：</w:t>
      </w:r>
    </w:p>
    <w:p>
      <w:pPr>
        <w:pStyle w:val="3"/>
        <w:keepNext w:val="0"/>
        <w:keepLines w:val="0"/>
        <w:pageBreakBefore w:val="0"/>
        <w:widowControl w:val="0"/>
        <w:kinsoku/>
        <w:wordWrap/>
        <w:overflowPunct/>
        <w:topLinePunct w:val="0"/>
        <w:autoSpaceDE/>
        <w:autoSpaceDN/>
        <w:bidi w:val="0"/>
        <w:adjustRightInd/>
        <w:snapToGrid/>
        <w:spacing w:before="156" w:beforeLines="50" w:after="156" w:afterLines="50" w:line="360" w:lineRule="auto"/>
        <w:ind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法定代表人（负责人）：</w:t>
      </w:r>
    </w:p>
    <w:p>
      <w:pPr>
        <w:pStyle w:val="3"/>
        <w:keepNext w:val="0"/>
        <w:keepLines w:val="0"/>
        <w:pageBreakBefore w:val="0"/>
        <w:widowControl w:val="0"/>
        <w:kinsoku/>
        <w:wordWrap/>
        <w:overflowPunct/>
        <w:topLinePunct w:val="0"/>
        <w:autoSpaceDE/>
        <w:autoSpaceDN/>
        <w:bidi w:val="0"/>
        <w:adjustRightInd/>
        <w:snapToGrid/>
        <w:spacing w:before="156" w:beforeLines="50" w:after="156" w:afterLines="50" w:line="360" w:lineRule="auto"/>
        <w:ind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联系地址和电话：</w:t>
      </w:r>
    </w:p>
    <w:p>
      <w:pPr>
        <w:pStyle w:val="3"/>
        <w:keepNext w:val="0"/>
        <w:keepLines w:val="0"/>
        <w:pageBreakBefore w:val="0"/>
        <w:widowControl w:val="0"/>
        <w:kinsoku/>
        <w:wordWrap/>
        <w:overflowPunct/>
        <w:topLinePunct w:val="0"/>
        <w:autoSpaceDE/>
        <w:autoSpaceDN/>
        <w:bidi w:val="0"/>
        <w:adjustRightInd/>
        <w:snapToGrid/>
        <w:spacing w:before="156" w:beforeLines="50" w:after="156" w:afterLines="50" w:line="360" w:lineRule="auto"/>
        <w:ind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pPr>
        <w:pageBreakBefore w:val="0"/>
        <w:widowControl w:val="0"/>
        <w:kinsoku/>
        <w:overflowPunct/>
        <w:topLinePunct w:val="0"/>
        <w:autoSpaceDE/>
        <w:autoSpaceDN/>
        <w:bidi w:val="0"/>
        <w:spacing w:line="360" w:lineRule="auto"/>
        <w:ind w:right="1" w:firstLine="560" w:firstLineChars="200"/>
        <w:textAlignment w:val="auto"/>
        <w:rPr>
          <w:rFonts w:hint="eastAsia" w:ascii="宋体" w:hAnsi="宋体" w:eastAsia="宋体" w:cs="宋体"/>
          <w:b w:val="0"/>
          <w:bCs/>
          <w:color w:val="auto"/>
          <w:spacing w:val="20"/>
          <w:kern w:val="2"/>
          <w:sz w:val="24"/>
          <w:szCs w:val="24"/>
          <w:highlight w:val="none"/>
          <w:lang w:val="en-US" w:eastAsia="zh-CN" w:bidi="ar-SA"/>
        </w:rPr>
      </w:pPr>
      <w:r>
        <w:rPr>
          <w:rFonts w:hint="eastAsia" w:ascii="宋体" w:hAnsi="宋体" w:eastAsia="宋体" w:cs="宋体"/>
          <w:b w:val="0"/>
          <w:bCs/>
          <w:color w:val="auto"/>
          <w:spacing w:val="20"/>
          <w:kern w:val="2"/>
          <w:sz w:val="24"/>
          <w:szCs w:val="24"/>
          <w:highlight w:val="none"/>
          <w:lang w:val="en-US" w:eastAsia="zh-CN" w:bidi="ar-SA"/>
        </w:rPr>
        <w:t>（一）具有独立承担民事责任的能力；</w:t>
      </w:r>
    </w:p>
    <w:p>
      <w:pPr>
        <w:pageBreakBefore w:val="0"/>
        <w:widowControl w:val="0"/>
        <w:kinsoku/>
        <w:overflowPunct/>
        <w:topLinePunct w:val="0"/>
        <w:autoSpaceDE/>
        <w:autoSpaceDN/>
        <w:bidi w:val="0"/>
        <w:spacing w:line="360" w:lineRule="auto"/>
        <w:ind w:right="1" w:firstLine="560" w:firstLineChars="200"/>
        <w:textAlignment w:val="auto"/>
        <w:rPr>
          <w:rFonts w:hint="eastAsia" w:ascii="宋体" w:hAnsi="宋体" w:eastAsia="宋体" w:cs="宋体"/>
          <w:b w:val="0"/>
          <w:bCs/>
          <w:color w:val="auto"/>
          <w:spacing w:val="20"/>
          <w:kern w:val="2"/>
          <w:sz w:val="24"/>
          <w:szCs w:val="24"/>
          <w:highlight w:val="none"/>
          <w:lang w:val="en-US" w:eastAsia="zh-CN" w:bidi="ar-SA"/>
        </w:rPr>
      </w:pPr>
      <w:r>
        <w:rPr>
          <w:rFonts w:hint="eastAsia" w:ascii="宋体" w:hAnsi="宋体" w:eastAsia="宋体" w:cs="宋体"/>
          <w:b w:val="0"/>
          <w:bCs/>
          <w:color w:val="auto"/>
          <w:spacing w:val="20"/>
          <w:kern w:val="2"/>
          <w:sz w:val="24"/>
          <w:szCs w:val="24"/>
          <w:highlight w:val="none"/>
          <w:lang w:val="en-US" w:eastAsia="zh-CN" w:bidi="ar-SA"/>
        </w:rPr>
        <w:t>（二）具有良好的商业信誉和健全的财务会计制度；</w:t>
      </w:r>
    </w:p>
    <w:p>
      <w:pPr>
        <w:pageBreakBefore w:val="0"/>
        <w:widowControl w:val="0"/>
        <w:kinsoku/>
        <w:overflowPunct/>
        <w:topLinePunct w:val="0"/>
        <w:autoSpaceDE/>
        <w:autoSpaceDN/>
        <w:bidi w:val="0"/>
        <w:spacing w:line="360" w:lineRule="auto"/>
        <w:ind w:right="1" w:firstLine="560" w:firstLineChars="200"/>
        <w:textAlignment w:val="auto"/>
        <w:rPr>
          <w:rFonts w:hint="eastAsia" w:ascii="宋体" w:hAnsi="宋体" w:eastAsia="宋体" w:cs="宋体"/>
          <w:b w:val="0"/>
          <w:bCs/>
          <w:color w:val="auto"/>
          <w:spacing w:val="20"/>
          <w:kern w:val="2"/>
          <w:sz w:val="24"/>
          <w:szCs w:val="24"/>
          <w:highlight w:val="none"/>
          <w:lang w:val="en-US" w:eastAsia="zh-CN" w:bidi="ar-SA"/>
        </w:rPr>
      </w:pPr>
      <w:r>
        <w:rPr>
          <w:rFonts w:hint="eastAsia" w:ascii="宋体" w:hAnsi="宋体" w:eastAsia="宋体" w:cs="宋体"/>
          <w:b w:val="0"/>
          <w:bCs/>
          <w:color w:val="auto"/>
          <w:spacing w:val="20"/>
          <w:kern w:val="2"/>
          <w:sz w:val="24"/>
          <w:szCs w:val="24"/>
          <w:highlight w:val="none"/>
          <w:lang w:val="en-US" w:eastAsia="zh-CN" w:bidi="ar-SA"/>
        </w:rPr>
        <w:t>（三）具有履行合同所必需的设备和专业技术能力；</w:t>
      </w:r>
    </w:p>
    <w:p>
      <w:pPr>
        <w:pageBreakBefore w:val="0"/>
        <w:widowControl w:val="0"/>
        <w:kinsoku/>
        <w:overflowPunct/>
        <w:topLinePunct w:val="0"/>
        <w:autoSpaceDE/>
        <w:autoSpaceDN/>
        <w:bidi w:val="0"/>
        <w:spacing w:line="360" w:lineRule="auto"/>
        <w:ind w:right="1" w:firstLine="560" w:firstLineChars="200"/>
        <w:textAlignment w:val="auto"/>
        <w:rPr>
          <w:rFonts w:hint="eastAsia" w:ascii="宋体" w:hAnsi="宋体" w:eastAsia="宋体" w:cs="宋体"/>
          <w:b w:val="0"/>
          <w:bCs/>
          <w:color w:val="auto"/>
          <w:spacing w:val="20"/>
          <w:kern w:val="2"/>
          <w:sz w:val="24"/>
          <w:szCs w:val="24"/>
          <w:highlight w:val="none"/>
          <w:lang w:val="en-US" w:eastAsia="zh-CN" w:bidi="ar-SA"/>
        </w:rPr>
      </w:pPr>
      <w:r>
        <w:rPr>
          <w:rFonts w:hint="eastAsia" w:ascii="宋体" w:hAnsi="宋体" w:eastAsia="宋体" w:cs="宋体"/>
          <w:b w:val="0"/>
          <w:bCs/>
          <w:color w:val="auto"/>
          <w:spacing w:val="20"/>
          <w:kern w:val="2"/>
          <w:sz w:val="24"/>
          <w:szCs w:val="24"/>
          <w:highlight w:val="none"/>
          <w:lang w:val="en-US" w:eastAsia="zh-CN" w:bidi="ar-SA"/>
        </w:rPr>
        <w:t>（四）有依法缴纳税收和社会保障资金的良好记录；</w:t>
      </w:r>
    </w:p>
    <w:p>
      <w:pPr>
        <w:pageBreakBefore w:val="0"/>
        <w:widowControl w:val="0"/>
        <w:kinsoku/>
        <w:overflowPunct/>
        <w:topLinePunct w:val="0"/>
        <w:autoSpaceDE/>
        <w:autoSpaceDN/>
        <w:bidi w:val="0"/>
        <w:spacing w:line="360" w:lineRule="auto"/>
        <w:ind w:right="1" w:firstLine="560" w:firstLineChars="200"/>
        <w:textAlignment w:val="auto"/>
        <w:rPr>
          <w:rFonts w:hint="eastAsia" w:ascii="宋体" w:hAnsi="宋体" w:eastAsia="宋体" w:cs="宋体"/>
          <w:b w:val="0"/>
          <w:bCs/>
          <w:color w:val="auto"/>
          <w:spacing w:val="20"/>
          <w:kern w:val="2"/>
          <w:sz w:val="24"/>
          <w:szCs w:val="24"/>
          <w:highlight w:val="none"/>
          <w:lang w:val="en-US" w:eastAsia="zh-CN" w:bidi="ar-SA"/>
        </w:rPr>
      </w:pPr>
      <w:r>
        <w:rPr>
          <w:rFonts w:hint="eastAsia" w:ascii="宋体" w:hAnsi="宋体" w:eastAsia="宋体" w:cs="宋体"/>
          <w:b w:val="0"/>
          <w:bCs/>
          <w:color w:val="auto"/>
          <w:spacing w:val="20"/>
          <w:kern w:val="2"/>
          <w:sz w:val="24"/>
          <w:szCs w:val="24"/>
          <w:highlight w:val="none"/>
          <w:lang w:val="en-US" w:eastAsia="zh-CN" w:bidi="ar-SA"/>
        </w:rPr>
        <w:t>（五）参加政府采购活动前三年内，在经营活动中没有重大违法记录；</w:t>
      </w:r>
    </w:p>
    <w:p>
      <w:pPr>
        <w:pageBreakBefore w:val="0"/>
        <w:widowControl w:val="0"/>
        <w:kinsoku/>
        <w:overflowPunct/>
        <w:topLinePunct w:val="0"/>
        <w:autoSpaceDE/>
        <w:autoSpaceDN/>
        <w:bidi w:val="0"/>
        <w:spacing w:line="360" w:lineRule="auto"/>
        <w:ind w:right="1" w:firstLine="560" w:firstLineChars="200"/>
        <w:textAlignment w:val="auto"/>
        <w:rPr>
          <w:rFonts w:hint="eastAsia" w:ascii="宋体" w:hAnsi="宋体" w:eastAsia="宋体" w:cs="宋体"/>
          <w:b w:val="0"/>
          <w:bCs/>
          <w:color w:val="auto"/>
          <w:spacing w:val="20"/>
          <w:kern w:val="2"/>
          <w:sz w:val="24"/>
          <w:szCs w:val="24"/>
          <w:highlight w:val="none"/>
          <w:lang w:val="en-US" w:eastAsia="zh-CN" w:bidi="ar-SA"/>
        </w:rPr>
      </w:pPr>
      <w:r>
        <w:rPr>
          <w:rFonts w:hint="eastAsia" w:ascii="宋体" w:hAnsi="宋体" w:eastAsia="宋体" w:cs="宋体"/>
          <w:b w:val="0"/>
          <w:bCs/>
          <w:color w:val="auto"/>
          <w:spacing w:val="20"/>
          <w:kern w:val="2"/>
          <w:sz w:val="24"/>
          <w:szCs w:val="24"/>
          <w:highlight w:val="none"/>
          <w:lang w:val="en-US" w:eastAsia="zh-CN" w:bidi="ar-SA"/>
        </w:rPr>
        <w:t>（六）未曾做出虚假采购承诺；</w:t>
      </w:r>
    </w:p>
    <w:p>
      <w:pPr>
        <w:pageBreakBefore w:val="0"/>
        <w:widowControl w:val="0"/>
        <w:kinsoku/>
        <w:overflowPunct/>
        <w:topLinePunct w:val="0"/>
        <w:autoSpaceDE/>
        <w:autoSpaceDN/>
        <w:bidi w:val="0"/>
        <w:spacing w:line="360" w:lineRule="auto"/>
        <w:ind w:right="1" w:firstLine="560" w:firstLineChars="200"/>
        <w:textAlignment w:val="auto"/>
        <w:rPr>
          <w:rFonts w:hint="eastAsia" w:ascii="宋体" w:hAnsi="宋体" w:eastAsia="宋体" w:cs="宋体"/>
          <w:b w:val="0"/>
          <w:bCs/>
          <w:color w:val="auto"/>
          <w:spacing w:val="20"/>
          <w:kern w:val="2"/>
          <w:sz w:val="24"/>
          <w:szCs w:val="24"/>
          <w:highlight w:val="none"/>
          <w:lang w:val="en-US" w:eastAsia="zh-CN" w:bidi="ar-SA"/>
        </w:rPr>
      </w:pPr>
      <w:r>
        <w:rPr>
          <w:rFonts w:hint="eastAsia" w:ascii="宋体" w:hAnsi="宋体" w:eastAsia="宋体" w:cs="宋体"/>
          <w:b w:val="0"/>
          <w:bCs/>
          <w:color w:val="auto"/>
          <w:spacing w:val="20"/>
          <w:kern w:val="2"/>
          <w:sz w:val="24"/>
          <w:szCs w:val="24"/>
          <w:highlight w:val="none"/>
          <w:lang w:val="en-US" w:eastAsia="zh-CN" w:bidi="ar-SA"/>
        </w:rPr>
        <w:t>（七）法律、行政法规规定的其他条件。</w:t>
      </w:r>
    </w:p>
    <w:p>
      <w:pPr>
        <w:pageBreakBefore w:val="0"/>
        <w:widowControl w:val="0"/>
        <w:kinsoku/>
        <w:overflowPunct/>
        <w:topLinePunct w:val="0"/>
        <w:autoSpaceDE/>
        <w:autoSpaceDN/>
        <w:bidi w:val="0"/>
        <w:spacing w:line="360" w:lineRule="auto"/>
        <w:ind w:right="1" w:firstLine="56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pacing w:val="20"/>
          <w:kern w:val="2"/>
          <w:sz w:val="24"/>
          <w:szCs w:val="24"/>
          <w:highlight w:val="none"/>
          <w:lang w:val="en-US" w:eastAsia="zh-CN" w:bidi="ar-SA"/>
        </w:rPr>
        <w:t>我单位（本人）保证上述承诺事项的真实性，如有弄虚作假或其他违法违规行为，愿意承担一切法律责任，并承担因此所造成的一切损失。</w:t>
      </w:r>
    </w:p>
    <w:p>
      <w:pPr>
        <w:pageBreakBefore w:val="0"/>
        <w:widowControl w:val="0"/>
        <w:kinsoku/>
        <w:overflowPunct/>
        <w:topLinePunct w:val="0"/>
        <w:autoSpaceDE/>
        <w:autoSpaceDN/>
        <w:bidi w:val="0"/>
        <w:spacing w:line="360" w:lineRule="auto"/>
        <w:ind w:right="1" w:firstLine="480" w:firstLineChars="200"/>
        <w:textAlignment w:val="auto"/>
        <w:rPr>
          <w:rFonts w:hint="eastAsia" w:ascii="宋体" w:hAnsi="宋体" w:eastAsia="宋体" w:cs="宋体"/>
          <w:b w:val="0"/>
          <w:bCs/>
          <w:color w:val="auto"/>
          <w:sz w:val="24"/>
          <w:szCs w:val="24"/>
          <w:highlight w:val="none"/>
          <w:lang w:val="en-US" w:eastAsia="zh-CN"/>
        </w:rPr>
      </w:pPr>
    </w:p>
    <w:p>
      <w:pPr>
        <w:pageBreakBefore w:val="0"/>
        <w:widowControl w:val="0"/>
        <w:kinsoku/>
        <w:overflowPunct/>
        <w:topLinePunct w:val="0"/>
        <w:autoSpaceDE/>
        <w:autoSpaceDN/>
        <w:bidi w:val="0"/>
        <w:spacing w:line="360" w:lineRule="auto"/>
        <w:ind w:right="1"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供应商名称（盖章）：</w:t>
      </w:r>
    </w:p>
    <w:p>
      <w:pPr>
        <w:pageBreakBefore w:val="0"/>
        <w:widowControl w:val="0"/>
        <w:kinsoku/>
        <w:overflowPunct/>
        <w:topLinePunct w:val="0"/>
        <w:autoSpaceDE/>
        <w:autoSpaceDN/>
        <w:bidi w:val="0"/>
        <w:spacing w:line="360" w:lineRule="auto"/>
        <w:ind w:right="1"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法定代表人、负责人、自然人或授权代表（签字）：</w:t>
      </w:r>
    </w:p>
    <w:p>
      <w:pPr>
        <w:pageBreakBefore w:val="0"/>
        <w:widowControl w:val="0"/>
        <w:kinsoku/>
        <w:overflowPunct/>
        <w:topLinePunct w:val="0"/>
        <w:autoSpaceDE/>
        <w:autoSpaceDN/>
        <w:bidi w:val="0"/>
        <w:spacing w:line="360" w:lineRule="auto"/>
        <w:ind w:right="1" w:firstLine="480" w:firstLineChars="200"/>
        <w:jc w:val="righ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日期：    年     月     日</w:t>
      </w:r>
    </w:p>
    <w:p>
      <w:pPr>
        <w:pageBreakBefore w:val="0"/>
        <w:widowControl w:val="0"/>
        <w:kinsoku/>
        <w:overflowPunct/>
        <w:topLinePunct w:val="0"/>
        <w:autoSpaceDE/>
        <w:autoSpaceDN/>
        <w:bidi w:val="0"/>
        <w:spacing w:line="360" w:lineRule="auto"/>
        <w:ind w:right="1"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注：1、投标人须在投标文件中按此模板提供承诺函，未提供视为未实质性响应招标文件要求，按无效投标处理。</w:t>
      </w:r>
    </w:p>
    <w:p>
      <w:pPr>
        <w:pageBreakBefore w:val="0"/>
        <w:widowControl w:val="0"/>
        <w:kinsoku/>
        <w:overflowPunct/>
        <w:topLinePunct w:val="0"/>
        <w:autoSpaceDE/>
        <w:autoSpaceDN/>
        <w:bidi w:val="0"/>
        <w:spacing w:line="360" w:lineRule="auto"/>
        <w:ind w:right="1"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2、投标人的法定代表人或授权代表的签字或盖章应真实、有效，如由授权代表签字或盖章的，应提供“法定代表人授权书”。</w:t>
      </w:r>
    </w:p>
    <w:p>
      <w:pPr>
        <w:pageBreakBefore w:val="0"/>
        <w:widowControl w:val="0"/>
        <w:kinsoku/>
        <w:overflowPunct/>
        <w:topLinePunct w:val="0"/>
        <w:autoSpaceDE/>
        <w:autoSpaceDN/>
        <w:bidi w:val="0"/>
        <w:spacing w:line="360" w:lineRule="auto"/>
        <w:ind w:right="1"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3、供应商在投标（响应）时按照规定提供信用承诺函，无需提交上述证明材料。采购人有权在签订合同前要求成交供应商提供证明材料，已核实供应商承诺事项的真实性。</w:t>
      </w:r>
    </w:p>
    <w:p>
      <w:pPr>
        <w:spacing w:line="360" w:lineRule="auto"/>
        <w:ind w:firstLine="480" w:firstLineChars="2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lang w:val="en-US" w:eastAsia="zh-CN"/>
        </w:rPr>
        <w:t>4、供应商在中标（成交）后，应将上述要求由信用承诺书替代的证明材料提交采购人、代理机构核验。经核验无误后，由采购人、代理机构发出中标（成交）通知书。</w:t>
      </w:r>
    </w:p>
    <w:p>
      <w:pPr>
        <w:spacing w:line="360" w:lineRule="auto"/>
        <w:rPr>
          <w:rFonts w:hint="eastAsia" w:ascii="宋体" w:hAnsi="宋体" w:eastAsia="宋体" w:cs="宋体"/>
          <w:b/>
          <w:color w:val="auto"/>
          <w:sz w:val="24"/>
          <w:szCs w:val="24"/>
          <w:highlight w:val="none"/>
          <w:lang w:eastAsia="zh-CN"/>
        </w:rPr>
      </w:pPr>
    </w:p>
    <w:p>
      <w:pPr>
        <w:spacing w:line="360" w:lineRule="auto"/>
        <w:rPr>
          <w:rFonts w:hint="eastAsia" w:ascii="宋体" w:hAnsi="宋体" w:cs="宋体"/>
          <w:b/>
          <w:color w:val="auto"/>
          <w:sz w:val="32"/>
          <w:szCs w:val="32"/>
          <w:highlight w:val="none"/>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00" w:firstLineChars="200"/>
        <w:jc w:val="left"/>
        <w:rPr>
          <w:rFonts w:hint="eastAsia" w:ascii="宋体" w:hAnsi="宋体" w:eastAsia="宋体" w:cs="宋体"/>
          <w:color w:val="auto"/>
          <w:highlight w:val="none"/>
        </w:rPr>
      </w:pPr>
    </w:p>
    <w:p>
      <w:pPr>
        <w:spacing w:line="360" w:lineRule="auto"/>
        <w:ind w:firstLine="840"/>
        <w:rPr>
          <w:rFonts w:ascii="宋体" w:hAnsi="宋体" w:eastAsia="宋体" w:cs="宋体"/>
          <w:color w:val="auto"/>
          <w:highlight w:val="none"/>
        </w:rPr>
      </w:pPr>
    </w:p>
    <w:p>
      <w:pPr>
        <w:spacing w:line="360" w:lineRule="auto"/>
        <w:rPr>
          <w:rFonts w:ascii="宋体" w:hAnsi="宋体" w:eastAsia="宋体" w:cs="宋体"/>
          <w:color w:val="auto"/>
          <w:highlight w:val="none"/>
        </w:rPr>
      </w:pPr>
    </w:p>
    <w:p>
      <w:pPr>
        <w:pStyle w:val="5"/>
        <w:rPr>
          <w:color w:val="auto"/>
          <w:highlight w:val="none"/>
        </w:rPr>
      </w:pPr>
    </w:p>
    <w:sectPr>
      <w:pgSz w:w="11907" w:h="16834"/>
      <w:pgMar w:top="1440" w:right="1080" w:bottom="1440" w:left="1080" w:header="567" w:footer="510" w:gutter="0"/>
      <w:pgNumType w:fmt="decimal"/>
      <w:cols w:space="708" w:num="1"/>
      <w:docGrid w:type="lines" w:linePitch="34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Segoe UI">
    <w:panose1 w:val="020B0502040204020203"/>
    <w:charset w:val="00"/>
    <w:family w:val="swiss"/>
    <w:pitch w:val="default"/>
    <w:sig w:usb0="E4002EFF" w:usb1="C000E47F" w:usb2="00000009" w:usb3="00000000" w:csb0="200001FF" w:csb1="00000000"/>
  </w:font>
  <w:font w:name="‘Lucida Sans Unicode‘">
    <w:altName w:val="宋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atLea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atLeast"/>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atLeast"/>
      <w:ind w:right="360"/>
      <w:rPr>
        <w:lang w:eastAsia="zh-CN"/>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3"/>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FZIC97LAQAAnAMAAA4AAAAAAAAAAQAgAAAAHgEAAGRycy9lMm9E&#10;b2MueG1sUEsFBgAAAAAGAAYAWQEAAFsFAAAAAA==&#10;">
              <v:fill on="f" focussize="0,0"/>
              <v:stroke on="f"/>
              <v:imagedata o:title=""/>
              <o:lock v:ext="edit" aspectratio="f"/>
              <v:textbox inset="0mm,0mm,0mm,0mm" style="mso-fit-shape-to-text:t;">
                <w:txbxContent>
                  <w:p>
                    <w:pPr>
                      <w:pStyle w:val="13"/>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atLea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25F1AC8"/>
    <w:multiLevelType w:val="singleLevel"/>
    <w:tmpl w:val="D25F1AC8"/>
    <w:lvl w:ilvl="0" w:tentative="0">
      <w:start w:val="15"/>
      <w:numFmt w:val="decimal"/>
      <w:suff w:val="nothing"/>
      <w:lvlText w:val="%1、"/>
      <w:lvlJc w:val="left"/>
    </w:lvl>
  </w:abstractNum>
  <w:abstractNum w:abstractNumId="1">
    <w:nsid w:val="38363E68"/>
    <w:multiLevelType w:val="singleLevel"/>
    <w:tmpl w:val="38363E68"/>
    <w:lvl w:ilvl="0" w:tentative="0">
      <w:start w:val="2"/>
      <w:numFmt w:val="decimal"/>
      <w:suff w:val="nothing"/>
      <w:lvlText w:val="%1、"/>
      <w:lvlJc w:val="left"/>
      <w:rPr>
        <w:rFonts w:cs="Times New Roman"/>
      </w:rPr>
    </w:lvl>
  </w:abstractNum>
  <w:abstractNum w:abstractNumId="2">
    <w:nsid w:val="3D387198"/>
    <w:multiLevelType w:val="singleLevel"/>
    <w:tmpl w:val="3D387198"/>
    <w:lvl w:ilvl="0" w:tentative="0">
      <w:start w:val="2"/>
      <w:numFmt w:val="decimal"/>
      <w:suff w:val="nothing"/>
      <w:lvlText w:val="%1、"/>
      <w:lvlJc w:val="left"/>
    </w:lvl>
  </w:abstractNum>
  <w:abstractNum w:abstractNumId="3">
    <w:nsid w:val="56CF9C8F"/>
    <w:multiLevelType w:val="singleLevel"/>
    <w:tmpl w:val="56CF9C8F"/>
    <w:lvl w:ilvl="0" w:tentative="0">
      <w:start w:val="1"/>
      <w:numFmt w:val="decimal"/>
      <w:suff w:val="nothing"/>
      <w:lvlText w:val="%1、"/>
      <w:lvlJc w:val="left"/>
      <w:rPr>
        <w:rFonts w:cs="Times New Roman"/>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0"/>
  <w:drawingGridVerticalSpacing w:val="345"/>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RkZTA5MDdlNWM5MTQ5NDUwNzM3NGQ5MTA3YmVjMDUifQ=="/>
  </w:docVars>
  <w:rsids>
    <w:rsidRoot w:val="00172A27"/>
    <w:rsid w:val="00005CB5"/>
    <w:rsid w:val="0003232F"/>
    <w:rsid w:val="00056996"/>
    <w:rsid w:val="00060243"/>
    <w:rsid w:val="000662C1"/>
    <w:rsid w:val="00092B8B"/>
    <w:rsid w:val="00093BBA"/>
    <w:rsid w:val="00100687"/>
    <w:rsid w:val="0014533A"/>
    <w:rsid w:val="0017183E"/>
    <w:rsid w:val="00171DBC"/>
    <w:rsid w:val="00172A27"/>
    <w:rsid w:val="001769E6"/>
    <w:rsid w:val="0019269B"/>
    <w:rsid w:val="001A7BCA"/>
    <w:rsid w:val="001C4A25"/>
    <w:rsid w:val="001C5F5A"/>
    <w:rsid w:val="001D05A7"/>
    <w:rsid w:val="001E0F5F"/>
    <w:rsid w:val="002013A0"/>
    <w:rsid w:val="002333C5"/>
    <w:rsid w:val="00250834"/>
    <w:rsid w:val="0028281E"/>
    <w:rsid w:val="00284B04"/>
    <w:rsid w:val="00285285"/>
    <w:rsid w:val="00292507"/>
    <w:rsid w:val="002D2A82"/>
    <w:rsid w:val="00312365"/>
    <w:rsid w:val="00312B38"/>
    <w:rsid w:val="003417DC"/>
    <w:rsid w:val="00362A0E"/>
    <w:rsid w:val="0039008F"/>
    <w:rsid w:val="003A7AD2"/>
    <w:rsid w:val="003E1B72"/>
    <w:rsid w:val="003F4674"/>
    <w:rsid w:val="00424932"/>
    <w:rsid w:val="004458DC"/>
    <w:rsid w:val="00475B9C"/>
    <w:rsid w:val="00483FB0"/>
    <w:rsid w:val="00491E7A"/>
    <w:rsid w:val="00492B73"/>
    <w:rsid w:val="004B0224"/>
    <w:rsid w:val="004D1EA3"/>
    <w:rsid w:val="004F35B0"/>
    <w:rsid w:val="00507E24"/>
    <w:rsid w:val="00513872"/>
    <w:rsid w:val="00544230"/>
    <w:rsid w:val="00557FD1"/>
    <w:rsid w:val="00583CB9"/>
    <w:rsid w:val="005B3D14"/>
    <w:rsid w:val="005C779A"/>
    <w:rsid w:val="005D02D1"/>
    <w:rsid w:val="005D2D1C"/>
    <w:rsid w:val="005D6C88"/>
    <w:rsid w:val="005F06FC"/>
    <w:rsid w:val="00606630"/>
    <w:rsid w:val="00623062"/>
    <w:rsid w:val="0063521D"/>
    <w:rsid w:val="006363BF"/>
    <w:rsid w:val="00640387"/>
    <w:rsid w:val="00655D8E"/>
    <w:rsid w:val="00670440"/>
    <w:rsid w:val="006C1E5D"/>
    <w:rsid w:val="00756EA7"/>
    <w:rsid w:val="00766696"/>
    <w:rsid w:val="007706D5"/>
    <w:rsid w:val="007D23D9"/>
    <w:rsid w:val="00812B3D"/>
    <w:rsid w:val="0082745A"/>
    <w:rsid w:val="00831B69"/>
    <w:rsid w:val="00841B83"/>
    <w:rsid w:val="00865B55"/>
    <w:rsid w:val="008B5140"/>
    <w:rsid w:val="008C2C9D"/>
    <w:rsid w:val="008C342D"/>
    <w:rsid w:val="008E03D3"/>
    <w:rsid w:val="008E16AF"/>
    <w:rsid w:val="008E7E3F"/>
    <w:rsid w:val="008F4135"/>
    <w:rsid w:val="00925DA3"/>
    <w:rsid w:val="009360D5"/>
    <w:rsid w:val="00947279"/>
    <w:rsid w:val="00971F38"/>
    <w:rsid w:val="00977534"/>
    <w:rsid w:val="009B24BF"/>
    <w:rsid w:val="009B5FD4"/>
    <w:rsid w:val="009F00C4"/>
    <w:rsid w:val="00A009DB"/>
    <w:rsid w:val="00A154B0"/>
    <w:rsid w:val="00A71DB6"/>
    <w:rsid w:val="00A96BD9"/>
    <w:rsid w:val="00AB54E0"/>
    <w:rsid w:val="00AC65E2"/>
    <w:rsid w:val="00AD18CC"/>
    <w:rsid w:val="00AE6CA4"/>
    <w:rsid w:val="00B077AE"/>
    <w:rsid w:val="00B34C44"/>
    <w:rsid w:val="00B54047"/>
    <w:rsid w:val="00B54B4E"/>
    <w:rsid w:val="00B75B99"/>
    <w:rsid w:val="00B8536B"/>
    <w:rsid w:val="00BF7676"/>
    <w:rsid w:val="00C273D6"/>
    <w:rsid w:val="00C536EE"/>
    <w:rsid w:val="00C74E0A"/>
    <w:rsid w:val="00C92794"/>
    <w:rsid w:val="00CC7FA8"/>
    <w:rsid w:val="00CE1391"/>
    <w:rsid w:val="00CE2A1B"/>
    <w:rsid w:val="00D67222"/>
    <w:rsid w:val="00D80158"/>
    <w:rsid w:val="00DF3E27"/>
    <w:rsid w:val="00E34497"/>
    <w:rsid w:val="00E42C66"/>
    <w:rsid w:val="00E5593C"/>
    <w:rsid w:val="00E716EF"/>
    <w:rsid w:val="00EA3E7E"/>
    <w:rsid w:val="00F47DB1"/>
    <w:rsid w:val="00F610DE"/>
    <w:rsid w:val="00F625B5"/>
    <w:rsid w:val="00F80475"/>
    <w:rsid w:val="01527EF2"/>
    <w:rsid w:val="018149A1"/>
    <w:rsid w:val="0185595E"/>
    <w:rsid w:val="018D0B77"/>
    <w:rsid w:val="01962A9B"/>
    <w:rsid w:val="01D823FD"/>
    <w:rsid w:val="01F270D5"/>
    <w:rsid w:val="022E0FDA"/>
    <w:rsid w:val="02477318"/>
    <w:rsid w:val="024B1092"/>
    <w:rsid w:val="02761D4F"/>
    <w:rsid w:val="02B02DB2"/>
    <w:rsid w:val="02B65A60"/>
    <w:rsid w:val="02B90CF3"/>
    <w:rsid w:val="02CB1CF7"/>
    <w:rsid w:val="02ED0FA6"/>
    <w:rsid w:val="03163E1D"/>
    <w:rsid w:val="035F31EE"/>
    <w:rsid w:val="036B4BAC"/>
    <w:rsid w:val="039514C2"/>
    <w:rsid w:val="03E32020"/>
    <w:rsid w:val="040420D0"/>
    <w:rsid w:val="04194221"/>
    <w:rsid w:val="043A06FC"/>
    <w:rsid w:val="04BD5452"/>
    <w:rsid w:val="04C57971"/>
    <w:rsid w:val="04CB3452"/>
    <w:rsid w:val="04CE074F"/>
    <w:rsid w:val="04DC1427"/>
    <w:rsid w:val="04E81B1A"/>
    <w:rsid w:val="05037D92"/>
    <w:rsid w:val="05097AD0"/>
    <w:rsid w:val="050F0FD3"/>
    <w:rsid w:val="05344197"/>
    <w:rsid w:val="05696581"/>
    <w:rsid w:val="059618F0"/>
    <w:rsid w:val="05A80D70"/>
    <w:rsid w:val="05EC3946"/>
    <w:rsid w:val="05EF487D"/>
    <w:rsid w:val="05F3565E"/>
    <w:rsid w:val="062341C4"/>
    <w:rsid w:val="062A7319"/>
    <w:rsid w:val="068D7535"/>
    <w:rsid w:val="068F4A62"/>
    <w:rsid w:val="06963932"/>
    <w:rsid w:val="06B01105"/>
    <w:rsid w:val="06B82FE8"/>
    <w:rsid w:val="06CD14BF"/>
    <w:rsid w:val="06FF630C"/>
    <w:rsid w:val="06FF7634"/>
    <w:rsid w:val="07684137"/>
    <w:rsid w:val="076D5D71"/>
    <w:rsid w:val="07A453F0"/>
    <w:rsid w:val="07F6399B"/>
    <w:rsid w:val="08246C5A"/>
    <w:rsid w:val="08575FBE"/>
    <w:rsid w:val="08635E46"/>
    <w:rsid w:val="08636460"/>
    <w:rsid w:val="088E727F"/>
    <w:rsid w:val="08A3063C"/>
    <w:rsid w:val="08B57054"/>
    <w:rsid w:val="08F10BD1"/>
    <w:rsid w:val="08F55C3A"/>
    <w:rsid w:val="090A0118"/>
    <w:rsid w:val="091975C7"/>
    <w:rsid w:val="091A3AFD"/>
    <w:rsid w:val="093528D4"/>
    <w:rsid w:val="09450669"/>
    <w:rsid w:val="0958233B"/>
    <w:rsid w:val="09722CB8"/>
    <w:rsid w:val="09722F5A"/>
    <w:rsid w:val="098E1052"/>
    <w:rsid w:val="09C43F06"/>
    <w:rsid w:val="0A2214BE"/>
    <w:rsid w:val="0A233DAE"/>
    <w:rsid w:val="0A465D9C"/>
    <w:rsid w:val="0A4B7018"/>
    <w:rsid w:val="0A557410"/>
    <w:rsid w:val="0A5A7DF4"/>
    <w:rsid w:val="0A5E5782"/>
    <w:rsid w:val="0A64777C"/>
    <w:rsid w:val="0AAA670E"/>
    <w:rsid w:val="0AB14412"/>
    <w:rsid w:val="0B2473D6"/>
    <w:rsid w:val="0B591E2E"/>
    <w:rsid w:val="0B7068C4"/>
    <w:rsid w:val="0B89787D"/>
    <w:rsid w:val="0BB561B4"/>
    <w:rsid w:val="0BE74F15"/>
    <w:rsid w:val="0C016FCD"/>
    <w:rsid w:val="0C213853"/>
    <w:rsid w:val="0C315D46"/>
    <w:rsid w:val="0C572C00"/>
    <w:rsid w:val="0CA85769"/>
    <w:rsid w:val="0CBE09D3"/>
    <w:rsid w:val="0CBF0597"/>
    <w:rsid w:val="0CF25F8A"/>
    <w:rsid w:val="0CF74D52"/>
    <w:rsid w:val="0D515CC6"/>
    <w:rsid w:val="0D700577"/>
    <w:rsid w:val="0D985FD2"/>
    <w:rsid w:val="0DAF1F18"/>
    <w:rsid w:val="0DBA2892"/>
    <w:rsid w:val="0E24694E"/>
    <w:rsid w:val="0E470502"/>
    <w:rsid w:val="0E575390"/>
    <w:rsid w:val="0E6D72A7"/>
    <w:rsid w:val="0F6A2A82"/>
    <w:rsid w:val="0F77022E"/>
    <w:rsid w:val="0F9413EC"/>
    <w:rsid w:val="0FDC1D13"/>
    <w:rsid w:val="0FE82A57"/>
    <w:rsid w:val="0FEC2CFE"/>
    <w:rsid w:val="0FEE6FAE"/>
    <w:rsid w:val="10533FCC"/>
    <w:rsid w:val="107838CD"/>
    <w:rsid w:val="109609FF"/>
    <w:rsid w:val="10A51A51"/>
    <w:rsid w:val="10A85F6D"/>
    <w:rsid w:val="10A97255"/>
    <w:rsid w:val="10C90036"/>
    <w:rsid w:val="112A1486"/>
    <w:rsid w:val="112A3084"/>
    <w:rsid w:val="11444323"/>
    <w:rsid w:val="1178612C"/>
    <w:rsid w:val="117F2B99"/>
    <w:rsid w:val="11921086"/>
    <w:rsid w:val="11B665D0"/>
    <w:rsid w:val="11CC653F"/>
    <w:rsid w:val="12190878"/>
    <w:rsid w:val="12483D25"/>
    <w:rsid w:val="12562D05"/>
    <w:rsid w:val="126D5CC6"/>
    <w:rsid w:val="128001A3"/>
    <w:rsid w:val="12CE6104"/>
    <w:rsid w:val="12E54A8E"/>
    <w:rsid w:val="13221554"/>
    <w:rsid w:val="137657FA"/>
    <w:rsid w:val="13AF3914"/>
    <w:rsid w:val="13C90583"/>
    <w:rsid w:val="13E070E9"/>
    <w:rsid w:val="13F82D5E"/>
    <w:rsid w:val="14176A9D"/>
    <w:rsid w:val="142C2F7C"/>
    <w:rsid w:val="145F52A7"/>
    <w:rsid w:val="146A2370"/>
    <w:rsid w:val="14EF637E"/>
    <w:rsid w:val="14F4791D"/>
    <w:rsid w:val="153A17B2"/>
    <w:rsid w:val="155947BC"/>
    <w:rsid w:val="15926E64"/>
    <w:rsid w:val="161E6859"/>
    <w:rsid w:val="16444BC6"/>
    <w:rsid w:val="16550F32"/>
    <w:rsid w:val="166046C1"/>
    <w:rsid w:val="167126F2"/>
    <w:rsid w:val="167957B1"/>
    <w:rsid w:val="16D6699A"/>
    <w:rsid w:val="17244A82"/>
    <w:rsid w:val="176B05C5"/>
    <w:rsid w:val="17C53B00"/>
    <w:rsid w:val="17C61CCB"/>
    <w:rsid w:val="18452A72"/>
    <w:rsid w:val="18484BE5"/>
    <w:rsid w:val="185D6484"/>
    <w:rsid w:val="187910CE"/>
    <w:rsid w:val="18F024D6"/>
    <w:rsid w:val="18FD32F6"/>
    <w:rsid w:val="19314CBF"/>
    <w:rsid w:val="195A2BE7"/>
    <w:rsid w:val="1961722B"/>
    <w:rsid w:val="19BA37C2"/>
    <w:rsid w:val="19C50A0A"/>
    <w:rsid w:val="19E16E18"/>
    <w:rsid w:val="19E5509D"/>
    <w:rsid w:val="19EF621A"/>
    <w:rsid w:val="1A717F4F"/>
    <w:rsid w:val="1A7907E5"/>
    <w:rsid w:val="1AD031FD"/>
    <w:rsid w:val="1AE36D1E"/>
    <w:rsid w:val="1AEF035F"/>
    <w:rsid w:val="1B3E73C4"/>
    <w:rsid w:val="1B520CEC"/>
    <w:rsid w:val="1B570509"/>
    <w:rsid w:val="1B797129"/>
    <w:rsid w:val="1B8C312C"/>
    <w:rsid w:val="1BC23B97"/>
    <w:rsid w:val="1BCB53E5"/>
    <w:rsid w:val="1BE31B4D"/>
    <w:rsid w:val="1C105CC9"/>
    <w:rsid w:val="1C2104D1"/>
    <w:rsid w:val="1C6E3ED2"/>
    <w:rsid w:val="1C7338EA"/>
    <w:rsid w:val="1C9707E5"/>
    <w:rsid w:val="1C971E35"/>
    <w:rsid w:val="1C9D2D7E"/>
    <w:rsid w:val="1CA924AD"/>
    <w:rsid w:val="1CB76FD4"/>
    <w:rsid w:val="1CBD159B"/>
    <w:rsid w:val="1CC43DBF"/>
    <w:rsid w:val="1CDB5968"/>
    <w:rsid w:val="1D581B3E"/>
    <w:rsid w:val="1D605A19"/>
    <w:rsid w:val="1D723493"/>
    <w:rsid w:val="1D8D1ED2"/>
    <w:rsid w:val="1DA57AE1"/>
    <w:rsid w:val="1DE1109E"/>
    <w:rsid w:val="1DE76B42"/>
    <w:rsid w:val="1DF00318"/>
    <w:rsid w:val="1DFF7C46"/>
    <w:rsid w:val="1E011EC8"/>
    <w:rsid w:val="1E3A355F"/>
    <w:rsid w:val="1E523957"/>
    <w:rsid w:val="1EAC298C"/>
    <w:rsid w:val="1EAE52A9"/>
    <w:rsid w:val="1ED6139C"/>
    <w:rsid w:val="1F1508D5"/>
    <w:rsid w:val="1F456C09"/>
    <w:rsid w:val="1F4C398E"/>
    <w:rsid w:val="1F610A90"/>
    <w:rsid w:val="1F7D6E36"/>
    <w:rsid w:val="20201EC2"/>
    <w:rsid w:val="20275ABD"/>
    <w:rsid w:val="202B5118"/>
    <w:rsid w:val="20855E92"/>
    <w:rsid w:val="20B31F18"/>
    <w:rsid w:val="20C067BC"/>
    <w:rsid w:val="20C336CE"/>
    <w:rsid w:val="20FA7627"/>
    <w:rsid w:val="213A529D"/>
    <w:rsid w:val="21847162"/>
    <w:rsid w:val="21BD5166"/>
    <w:rsid w:val="22551E62"/>
    <w:rsid w:val="22A10C5C"/>
    <w:rsid w:val="22AB6FED"/>
    <w:rsid w:val="22C328B4"/>
    <w:rsid w:val="230D1047"/>
    <w:rsid w:val="23286295"/>
    <w:rsid w:val="23893087"/>
    <w:rsid w:val="23B4018B"/>
    <w:rsid w:val="23B54DFC"/>
    <w:rsid w:val="23B63B3D"/>
    <w:rsid w:val="23FB0ECA"/>
    <w:rsid w:val="24162076"/>
    <w:rsid w:val="24234DC9"/>
    <w:rsid w:val="24AA28FB"/>
    <w:rsid w:val="24B117D3"/>
    <w:rsid w:val="24B120A3"/>
    <w:rsid w:val="24B36F05"/>
    <w:rsid w:val="24C030A9"/>
    <w:rsid w:val="25016E43"/>
    <w:rsid w:val="258A6351"/>
    <w:rsid w:val="258F2B89"/>
    <w:rsid w:val="259E27F3"/>
    <w:rsid w:val="25C32B79"/>
    <w:rsid w:val="25F8163F"/>
    <w:rsid w:val="26147A35"/>
    <w:rsid w:val="26253B2A"/>
    <w:rsid w:val="26260979"/>
    <w:rsid w:val="262B0949"/>
    <w:rsid w:val="26400608"/>
    <w:rsid w:val="26476D0A"/>
    <w:rsid w:val="26FC42EC"/>
    <w:rsid w:val="27AC4A11"/>
    <w:rsid w:val="27B00079"/>
    <w:rsid w:val="27C976EA"/>
    <w:rsid w:val="27E43279"/>
    <w:rsid w:val="27FF2649"/>
    <w:rsid w:val="2839380C"/>
    <w:rsid w:val="2845181D"/>
    <w:rsid w:val="28ED663D"/>
    <w:rsid w:val="291478D4"/>
    <w:rsid w:val="29311225"/>
    <w:rsid w:val="29641932"/>
    <w:rsid w:val="296604A3"/>
    <w:rsid w:val="2A1B2A76"/>
    <w:rsid w:val="2A5136A8"/>
    <w:rsid w:val="2A6B03BF"/>
    <w:rsid w:val="2AD100E4"/>
    <w:rsid w:val="2AD11053"/>
    <w:rsid w:val="2ADC2A55"/>
    <w:rsid w:val="2B4809D1"/>
    <w:rsid w:val="2B4A21D1"/>
    <w:rsid w:val="2B5C5632"/>
    <w:rsid w:val="2B6739C3"/>
    <w:rsid w:val="2B7D1A62"/>
    <w:rsid w:val="2BB41E90"/>
    <w:rsid w:val="2C024BCD"/>
    <w:rsid w:val="2C55584A"/>
    <w:rsid w:val="2C7D4CBB"/>
    <w:rsid w:val="2C891B78"/>
    <w:rsid w:val="2CA946D8"/>
    <w:rsid w:val="2CAC6259"/>
    <w:rsid w:val="2D1458D1"/>
    <w:rsid w:val="2D1D7F0E"/>
    <w:rsid w:val="2D493246"/>
    <w:rsid w:val="2DAC7DAE"/>
    <w:rsid w:val="2DD2603B"/>
    <w:rsid w:val="2E041CBF"/>
    <w:rsid w:val="2E402DEC"/>
    <w:rsid w:val="2E5C79C7"/>
    <w:rsid w:val="2E631EFE"/>
    <w:rsid w:val="2E765B8E"/>
    <w:rsid w:val="2E953B7B"/>
    <w:rsid w:val="2EC31CD8"/>
    <w:rsid w:val="2F15372E"/>
    <w:rsid w:val="2FB01D49"/>
    <w:rsid w:val="2FCF545B"/>
    <w:rsid w:val="30062758"/>
    <w:rsid w:val="30277AF2"/>
    <w:rsid w:val="302E2A27"/>
    <w:rsid w:val="303845C1"/>
    <w:rsid w:val="306F46BC"/>
    <w:rsid w:val="30883F88"/>
    <w:rsid w:val="309809D7"/>
    <w:rsid w:val="30A71A8B"/>
    <w:rsid w:val="31145E0B"/>
    <w:rsid w:val="31277A6D"/>
    <w:rsid w:val="31AE7611"/>
    <w:rsid w:val="31B859A2"/>
    <w:rsid w:val="31E45330"/>
    <w:rsid w:val="323777C4"/>
    <w:rsid w:val="32886E30"/>
    <w:rsid w:val="328D0212"/>
    <w:rsid w:val="32C047DE"/>
    <w:rsid w:val="32ED34E9"/>
    <w:rsid w:val="332A20A1"/>
    <w:rsid w:val="3358599A"/>
    <w:rsid w:val="337424C1"/>
    <w:rsid w:val="338C5ADB"/>
    <w:rsid w:val="33B5339A"/>
    <w:rsid w:val="33CD760B"/>
    <w:rsid w:val="33D650F5"/>
    <w:rsid w:val="33D905E6"/>
    <w:rsid w:val="33FD5C10"/>
    <w:rsid w:val="340C2693"/>
    <w:rsid w:val="345D63E6"/>
    <w:rsid w:val="34683DD1"/>
    <w:rsid w:val="34CB133D"/>
    <w:rsid w:val="34CB3B83"/>
    <w:rsid w:val="34D66AF8"/>
    <w:rsid w:val="35301C52"/>
    <w:rsid w:val="35346B69"/>
    <w:rsid w:val="357C3456"/>
    <w:rsid w:val="35A97AA0"/>
    <w:rsid w:val="35B21A80"/>
    <w:rsid w:val="35BA4590"/>
    <w:rsid w:val="35D579E0"/>
    <w:rsid w:val="35E34FF1"/>
    <w:rsid w:val="36511944"/>
    <w:rsid w:val="3653743E"/>
    <w:rsid w:val="3660009F"/>
    <w:rsid w:val="36622AC7"/>
    <w:rsid w:val="366E217D"/>
    <w:rsid w:val="36782A6C"/>
    <w:rsid w:val="368D718F"/>
    <w:rsid w:val="36A758A9"/>
    <w:rsid w:val="36BC211D"/>
    <w:rsid w:val="36E94D69"/>
    <w:rsid w:val="378E262E"/>
    <w:rsid w:val="37982672"/>
    <w:rsid w:val="37D4278F"/>
    <w:rsid w:val="37D9671F"/>
    <w:rsid w:val="37DE6F0B"/>
    <w:rsid w:val="381F67A5"/>
    <w:rsid w:val="38294FFD"/>
    <w:rsid w:val="382A2CBB"/>
    <w:rsid w:val="38767422"/>
    <w:rsid w:val="38912EF2"/>
    <w:rsid w:val="38A923B9"/>
    <w:rsid w:val="38BD2176"/>
    <w:rsid w:val="38BD46C6"/>
    <w:rsid w:val="38D77506"/>
    <w:rsid w:val="38F764E3"/>
    <w:rsid w:val="38F94EB5"/>
    <w:rsid w:val="3901072C"/>
    <w:rsid w:val="39440601"/>
    <w:rsid w:val="395A05A6"/>
    <w:rsid w:val="39803146"/>
    <w:rsid w:val="39832585"/>
    <w:rsid w:val="39AA64EC"/>
    <w:rsid w:val="39B10FB5"/>
    <w:rsid w:val="39B86794"/>
    <w:rsid w:val="39C75282"/>
    <w:rsid w:val="39E037B5"/>
    <w:rsid w:val="39E42F2E"/>
    <w:rsid w:val="39F67C25"/>
    <w:rsid w:val="3A49242D"/>
    <w:rsid w:val="3A583ED3"/>
    <w:rsid w:val="3AA958D7"/>
    <w:rsid w:val="3B253FF0"/>
    <w:rsid w:val="3BAE6DCE"/>
    <w:rsid w:val="3BBA542A"/>
    <w:rsid w:val="3BC31559"/>
    <w:rsid w:val="3BC5739B"/>
    <w:rsid w:val="3BF5606A"/>
    <w:rsid w:val="3BFA5677"/>
    <w:rsid w:val="3C064783"/>
    <w:rsid w:val="3C315F2F"/>
    <w:rsid w:val="3C395EE1"/>
    <w:rsid w:val="3C546D1D"/>
    <w:rsid w:val="3C5537B3"/>
    <w:rsid w:val="3C6F5C18"/>
    <w:rsid w:val="3C875FB8"/>
    <w:rsid w:val="3C88075E"/>
    <w:rsid w:val="3CA5211B"/>
    <w:rsid w:val="3D0F558D"/>
    <w:rsid w:val="3D673201"/>
    <w:rsid w:val="3D754908"/>
    <w:rsid w:val="3D962AD0"/>
    <w:rsid w:val="3DC42565"/>
    <w:rsid w:val="3DCF25F7"/>
    <w:rsid w:val="3DF062C7"/>
    <w:rsid w:val="3E31551E"/>
    <w:rsid w:val="3E3C10F7"/>
    <w:rsid w:val="3E667CEF"/>
    <w:rsid w:val="3E7C4091"/>
    <w:rsid w:val="3EA70711"/>
    <w:rsid w:val="3EE86104"/>
    <w:rsid w:val="3F283EC8"/>
    <w:rsid w:val="3F733930"/>
    <w:rsid w:val="3F762F4C"/>
    <w:rsid w:val="3F96292E"/>
    <w:rsid w:val="3FB50C17"/>
    <w:rsid w:val="3FC02F3E"/>
    <w:rsid w:val="3FDE5A7D"/>
    <w:rsid w:val="3FE24C5D"/>
    <w:rsid w:val="3FEF16AD"/>
    <w:rsid w:val="40207215"/>
    <w:rsid w:val="40392148"/>
    <w:rsid w:val="40AA485B"/>
    <w:rsid w:val="40B06306"/>
    <w:rsid w:val="40BB2C38"/>
    <w:rsid w:val="40BC67FA"/>
    <w:rsid w:val="4107654A"/>
    <w:rsid w:val="41424F21"/>
    <w:rsid w:val="415B4B30"/>
    <w:rsid w:val="41701F7A"/>
    <w:rsid w:val="417E7F01"/>
    <w:rsid w:val="41C0096A"/>
    <w:rsid w:val="41CA6BFE"/>
    <w:rsid w:val="41DF7C69"/>
    <w:rsid w:val="41F67E38"/>
    <w:rsid w:val="4227480E"/>
    <w:rsid w:val="422D4991"/>
    <w:rsid w:val="424217A4"/>
    <w:rsid w:val="426339F7"/>
    <w:rsid w:val="429A63D2"/>
    <w:rsid w:val="42B23D5F"/>
    <w:rsid w:val="42FC2BAF"/>
    <w:rsid w:val="431B31A5"/>
    <w:rsid w:val="43411E06"/>
    <w:rsid w:val="43704863"/>
    <w:rsid w:val="437E5DC5"/>
    <w:rsid w:val="43A64F48"/>
    <w:rsid w:val="43F01BD0"/>
    <w:rsid w:val="44030E54"/>
    <w:rsid w:val="44094B3B"/>
    <w:rsid w:val="441F38EC"/>
    <w:rsid w:val="44250D7F"/>
    <w:rsid w:val="44413724"/>
    <w:rsid w:val="444753F8"/>
    <w:rsid w:val="44605A3B"/>
    <w:rsid w:val="449E6625"/>
    <w:rsid w:val="44B0262B"/>
    <w:rsid w:val="44B71CCD"/>
    <w:rsid w:val="44D84400"/>
    <w:rsid w:val="44F3161A"/>
    <w:rsid w:val="44F92736"/>
    <w:rsid w:val="451851EA"/>
    <w:rsid w:val="452F00A3"/>
    <w:rsid w:val="45303B1C"/>
    <w:rsid w:val="453558A8"/>
    <w:rsid w:val="45985C4F"/>
    <w:rsid w:val="45A60F6C"/>
    <w:rsid w:val="45B250F8"/>
    <w:rsid w:val="461C2E6D"/>
    <w:rsid w:val="4654277E"/>
    <w:rsid w:val="46A52F4F"/>
    <w:rsid w:val="46BC354B"/>
    <w:rsid w:val="46E52AD6"/>
    <w:rsid w:val="46FA0A04"/>
    <w:rsid w:val="4708585C"/>
    <w:rsid w:val="4757351A"/>
    <w:rsid w:val="4757468C"/>
    <w:rsid w:val="477E2BE9"/>
    <w:rsid w:val="478E1476"/>
    <w:rsid w:val="47B337CC"/>
    <w:rsid w:val="47D91D8D"/>
    <w:rsid w:val="480E7C18"/>
    <w:rsid w:val="48555477"/>
    <w:rsid w:val="487E54B1"/>
    <w:rsid w:val="48B057ED"/>
    <w:rsid w:val="48C54AE4"/>
    <w:rsid w:val="48F77E57"/>
    <w:rsid w:val="494E4E99"/>
    <w:rsid w:val="496D5E71"/>
    <w:rsid w:val="49A64C7E"/>
    <w:rsid w:val="49C3230F"/>
    <w:rsid w:val="49D032EC"/>
    <w:rsid w:val="4A3C4971"/>
    <w:rsid w:val="4A7C4424"/>
    <w:rsid w:val="4AAD3276"/>
    <w:rsid w:val="4AFE649A"/>
    <w:rsid w:val="4B09035C"/>
    <w:rsid w:val="4B5C1833"/>
    <w:rsid w:val="4BB77FC1"/>
    <w:rsid w:val="4BCE3ECF"/>
    <w:rsid w:val="4BCF19A2"/>
    <w:rsid w:val="4BF924F5"/>
    <w:rsid w:val="4C154AC9"/>
    <w:rsid w:val="4C43492C"/>
    <w:rsid w:val="4C4B5388"/>
    <w:rsid w:val="4C624C76"/>
    <w:rsid w:val="4C8F3727"/>
    <w:rsid w:val="4C9A5DA6"/>
    <w:rsid w:val="4CA778BC"/>
    <w:rsid w:val="4CAD53B0"/>
    <w:rsid w:val="4CE770A2"/>
    <w:rsid w:val="4D361D99"/>
    <w:rsid w:val="4D71021A"/>
    <w:rsid w:val="4D7F78E3"/>
    <w:rsid w:val="4D933D41"/>
    <w:rsid w:val="4DAE242F"/>
    <w:rsid w:val="4DBB665E"/>
    <w:rsid w:val="4E11487A"/>
    <w:rsid w:val="4E1942D8"/>
    <w:rsid w:val="4E1A37F5"/>
    <w:rsid w:val="4E373447"/>
    <w:rsid w:val="4EB54CA5"/>
    <w:rsid w:val="4EBB0743"/>
    <w:rsid w:val="4EC54C04"/>
    <w:rsid w:val="4EEA30EF"/>
    <w:rsid w:val="4F271D3E"/>
    <w:rsid w:val="4F5926ED"/>
    <w:rsid w:val="4F7A5D14"/>
    <w:rsid w:val="4F7C2E75"/>
    <w:rsid w:val="4FB3554D"/>
    <w:rsid w:val="4FE37A64"/>
    <w:rsid w:val="501716A5"/>
    <w:rsid w:val="501B7CFD"/>
    <w:rsid w:val="509559B0"/>
    <w:rsid w:val="51092184"/>
    <w:rsid w:val="511F7EB3"/>
    <w:rsid w:val="51A57BB4"/>
    <w:rsid w:val="51A61200"/>
    <w:rsid w:val="51B50BAB"/>
    <w:rsid w:val="51FA1516"/>
    <w:rsid w:val="521C53E4"/>
    <w:rsid w:val="524712A4"/>
    <w:rsid w:val="526E6073"/>
    <w:rsid w:val="527D10F7"/>
    <w:rsid w:val="52A13A2B"/>
    <w:rsid w:val="52A845CB"/>
    <w:rsid w:val="53102885"/>
    <w:rsid w:val="532C47A8"/>
    <w:rsid w:val="53376114"/>
    <w:rsid w:val="533B4F85"/>
    <w:rsid w:val="534830BB"/>
    <w:rsid w:val="534E0A35"/>
    <w:rsid w:val="536227DB"/>
    <w:rsid w:val="539A3CBD"/>
    <w:rsid w:val="53D153EA"/>
    <w:rsid w:val="53D2450B"/>
    <w:rsid w:val="53EB715D"/>
    <w:rsid w:val="54516975"/>
    <w:rsid w:val="546F47F1"/>
    <w:rsid w:val="5492094F"/>
    <w:rsid w:val="549E2FCF"/>
    <w:rsid w:val="54C93027"/>
    <w:rsid w:val="54ED3E9E"/>
    <w:rsid w:val="54F15D3A"/>
    <w:rsid w:val="55624DF0"/>
    <w:rsid w:val="558428EF"/>
    <w:rsid w:val="55CD3F78"/>
    <w:rsid w:val="563128F3"/>
    <w:rsid w:val="56333A47"/>
    <w:rsid w:val="56687217"/>
    <w:rsid w:val="566A7A77"/>
    <w:rsid w:val="568277E7"/>
    <w:rsid w:val="56B15288"/>
    <w:rsid w:val="56FE1CFD"/>
    <w:rsid w:val="5707216D"/>
    <w:rsid w:val="57971765"/>
    <w:rsid w:val="579D3E8F"/>
    <w:rsid w:val="57A158BC"/>
    <w:rsid w:val="57D76CA0"/>
    <w:rsid w:val="583516CF"/>
    <w:rsid w:val="58611DB5"/>
    <w:rsid w:val="5863030F"/>
    <w:rsid w:val="587902B5"/>
    <w:rsid w:val="58F16C7A"/>
    <w:rsid w:val="59202950"/>
    <w:rsid w:val="593E6463"/>
    <w:rsid w:val="59487688"/>
    <w:rsid w:val="59563ECF"/>
    <w:rsid w:val="596D540A"/>
    <w:rsid w:val="59AC7776"/>
    <w:rsid w:val="59CF57AA"/>
    <w:rsid w:val="59FC48D9"/>
    <w:rsid w:val="5A0132AC"/>
    <w:rsid w:val="5A90766F"/>
    <w:rsid w:val="5AB91638"/>
    <w:rsid w:val="5AC27E15"/>
    <w:rsid w:val="5ACC77C0"/>
    <w:rsid w:val="5B19367A"/>
    <w:rsid w:val="5B3450EC"/>
    <w:rsid w:val="5BAE6464"/>
    <w:rsid w:val="5BC215E9"/>
    <w:rsid w:val="5C1F6E31"/>
    <w:rsid w:val="5C4644D9"/>
    <w:rsid w:val="5C9E7912"/>
    <w:rsid w:val="5CAD0C07"/>
    <w:rsid w:val="5CBB0F9F"/>
    <w:rsid w:val="5CD31795"/>
    <w:rsid w:val="5CF91385"/>
    <w:rsid w:val="5D3710A1"/>
    <w:rsid w:val="5DD067F8"/>
    <w:rsid w:val="5DE32E6C"/>
    <w:rsid w:val="5E0F52B1"/>
    <w:rsid w:val="5E7330A1"/>
    <w:rsid w:val="5E7A461E"/>
    <w:rsid w:val="5EBE5FEA"/>
    <w:rsid w:val="5EC4160C"/>
    <w:rsid w:val="5EDF69B5"/>
    <w:rsid w:val="5EFC1FF9"/>
    <w:rsid w:val="5F005C61"/>
    <w:rsid w:val="5F166DB0"/>
    <w:rsid w:val="5F174EA2"/>
    <w:rsid w:val="5F2B1033"/>
    <w:rsid w:val="5F5B71C9"/>
    <w:rsid w:val="5FA84614"/>
    <w:rsid w:val="5FE50461"/>
    <w:rsid w:val="5FF66059"/>
    <w:rsid w:val="605C3407"/>
    <w:rsid w:val="60690872"/>
    <w:rsid w:val="60820E10"/>
    <w:rsid w:val="612A5261"/>
    <w:rsid w:val="61353850"/>
    <w:rsid w:val="613953E5"/>
    <w:rsid w:val="614E657D"/>
    <w:rsid w:val="61882C2E"/>
    <w:rsid w:val="61A457F0"/>
    <w:rsid w:val="61AB592D"/>
    <w:rsid w:val="61C63829"/>
    <w:rsid w:val="61C86CA3"/>
    <w:rsid w:val="61E324A5"/>
    <w:rsid w:val="62366073"/>
    <w:rsid w:val="626267E3"/>
    <w:rsid w:val="62810869"/>
    <w:rsid w:val="628E1FB0"/>
    <w:rsid w:val="62A97D0A"/>
    <w:rsid w:val="62B22220"/>
    <w:rsid w:val="62D1432C"/>
    <w:rsid w:val="63021D41"/>
    <w:rsid w:val="631922F2"/>
    <w:rsid w:val="63195847"/>
    <w:rsid w:val="632E68FD"/>
    <w:rsid w:val="633829C9"/>
    <w:rsid w:val="63562B86"/>
    <w:rsid w:val="637848FF"/>
    <w:rsid w:val="63B34654"/>
    <w:rsid w:val="63F20E65"/>
    <w:rsid w:val="63F7410E"/>
    <w:rsid w:val="63FD50D1"/>
    <w:rsid w:val="64062072"/>
    <w:rsid w:val="640B4CF6"/>
    <w:rsid w:val="641C3DCB"/>
    <w:rsid w:val="64654C7D"/>
    <w:rsid w:val="6546521E"/>
    <w:rsid w:val="657763CB"/>
    <w:rsid w:val="65874919"/>
    <w:rsid w:val="65995890"/>
    <w:rsid w:val="65B32F41"/>
    <w:rsid w:val="65CE6580"/>
    <w:rsid w:val="65DA4DB8"/>
    <w:rsid w:val="65E02E23"/>
    <w:rsid w:val="66083093"/>
    <w:rsid w:val="66694792"/>
    <w:rsid w:val="66AD5901"/>
    <w:rsid w:val="66B75868"/>
    <w:rsid w:val="66C74EAC"/>
    <w:rsid w:val="66D91C48"/>
    <w:rsid w:val="66E30D56"/>
    <w:rsid w:val="66E618EE"/>
    <w:rsid w:val="673877AD"/>
    <w:rsid w:val="67935647"/>
    <w:rsid w:val="6797750C"/>
    <w:rsid w:val="67BD4BFF"/>
    <w:rsid w:val="67FD2D57"/>
    <w:rsid w:val="681862DE"/>
    <w:rsid w:val="6820746F"/>
    <w:rsid w:val="688F0940"/>
    <w:rsid w:val="68C5266F"/>
    <w:rsid w:val="68EC3C32"/>
    <w:rsid w:val="69023BD7"/>
    <w:rsid w:val="691442B7"/>
    <w:rsid w:val="691C0C75"/>
    <w:rsid w:val="692A6D29"/>
    <w:rsid w:val="692C5265"/>
    <w:rsid w:val="69362225"/>
    <w:rsid w:val="698E5AB6"/>
    <w:rsid w:val="699234B5"/>
    <w:rsid w:val="69A433E0"/>
    <w:rsid w:val="69BB0DBC"/>
    <w:rsid w:val="69D56401"/>
    <w:rsid w:val="69E63E4A"/>
    <w:rsid w:val="69E676CD"/>
    <w:rsid w:val="6A044E60"/>
    <w:rsid w:val="6A0B1920"/>
    <w:rsid w:val="6A0D0DA7"/>
    <w:rsid w:val="6A2652ED"/>
    <w:rsid w:val="6A452D2E"/>
    <w:rsid w:val="6A4F63F0"/>
    <w:rsid w:val="6A666CAB"/>
    <w:rsid w:val="6A6C6035"/>
    <w:rsid w:val="6A935267"/>
    <w:rsid w:val="6AAC1140"/>
    <w:rsid w:val="6AD17A42"/>
    <w:rsid w:val="6AD73229"/>
    <w:rsid w:val="6B4C2277"/>
    <w:rsid w:val="6B4D7292"/>
    <w:rsid w:val="6B585F95"/>
    <w:rsid w:val="6B7454D6"/>
    <w:rsid w:val="6BA847E2"/>
    <w:rsid w:val="6BAC7A92"/>
    <w:rsid w:val="6BBC2314"/>
    <w:rsid w:val="6BBF2F2E"/>
    <w:rsid w:val="6C1A3DE9"/>
    <w:rsid w:val="6C2321D3"/>
    <w:rsid w:val="6C25774B"/>
    <w:rsid w:val="6C357AA9"/>
    <w:rsid w:val="6C662BE4"/>
    <w:rsid w:val="6C9A6EB6"/>
    <w:rsid w:val="6CA02423"/>
    <w:rsid w:val="6D3A4ECB"/>
    <w:rsid w:val="6D5315A2"/>
    <w:rsid w:val="6DA24A1B"/>
    <w:rsid w:val="6E0D7A9C"/>
    <w:rsid w:val="6E403454"/>
    <w:rsid w:val="6E442175"/>
    <w:rsid w:val="6E4A58C8"/>
    <w:rsid w:val="6E6F683C"/>
    <w:rsid w:val="6E7064BC"/>
    <w:rsid w:val="6E7D2EC6"/>
    <w:rsid w:val="6EC96F9A"/>
    <w:rsid w:val="6EF50710"/>
    <w:rsid w:val="6EF7479C"/>
    <w:rsid w:val="6F073538"/>
    <w:rsid w:val="6F1C7C5A"/>
    <w:rsid w:val="6F226DF7"/>
    <w:rsid w:val="6F712A50"/>
    <w:rsid w:val="6FA75DD2"/>
    <w:rsid w:val="6FCB0CF7"/>
    <w:rsid w:val="704F598A"/>
    <w:rsid w:val="70533E76"/>
    <w:rsid w:val="708D1818"/>
    <w:rsid w:val="70BC0F82"/>
    <w:rsid w:val="70BE6F20"/>
    <w:rsid w:val="71063A91"/>
    <w:rsid w:val="710D662E"/>
    <w:rsid w:val="715D5C0A"/>
    <w:rsid w:val="717D3F41"/>
    <w:rsid w:val="7180151F"/>
    <w:rsid w:val="7183574F"/>
    <w:rsid w:val="71AD2CA5"/>
    <w:rsid w:val="71C23DAA"/>
    <w:rsid w:val="72083A19"/>
    <w:rsid w:val="7231248C"/>
    <w:rsid w:val="72323CC5"/>
    <w:rsid w:val="7261058B"/>
    <w:rsid w:val="72764226"/>
    <w:rsid w:val="728851F5"/>
    <w:rsid w:val="729F75AB"/>
    <w:rsid w:val="72BB68B2"/>
    <w:rsid w:val="72C267D6"/>
    <w:rsid w:val="730D71D6"/>
    <w:rsid w:val="73117C92"/>
    <w:rsid w:val="73226F06"/>
    <w:rsid w:val="739131DD"/>
    <w:rsid w:val="73A81E0E"/>
    <w:rsid w:val="73B2709A"/>
    <w:rsid w:val="73E84119"/>
    <w:rsid w:val="740402BB"/>
    <w:rsid w:val="743500D3"/>
    <w:rsid w:val="748B5DC2"/>
    <w:rsid w:val="74912C3C"/>
    <w:rsid w:val="74F5531F"/>
    <w:rsid w:val="74F91BBA"/>
    <w:rsid w:val="75580D01"/>
    <w:rsid w:val="75A363B6"/>
    <w:rsid w:val="75E8123F"/>
    <w:rsid w:val="760C4FB6"/>
    <w:rsid w:val="761D2904"/>
    <w:rsid w:val="763273F7"/>
    <w:rsid w:val="76830E43"/>
    <w:rsid w:val="768A1FFF"/>
    <w:rsid w:val="76931A1A"/>
    <w:rsid w:val="76E75929"/>
    <w:rsid w:val="76F507BA"/>
    <w:rsid w:val="770B5E29"/>
    <w:rsid w:val="774B5945"/>
    <w:rsid w:val="775570E6"/>
    <w:rsid w:val="775C07F3"/>
    <w:rsid w:val="777B0033"/>
    <w:rsid w:val="77C01DA2"/>
    <w:rsid w:val="77CF4CB4"/>
    <w:rsid w:val="77DE191D"/>
    <w:rsid w:val="77F87FF3"/>
    <w:rsid w:val="78154A83"/>
    <w:rsid w:val="78402BDA"/>
    <w:rsid w:val="787F2B33"/>
    <w:rsid w:val="78855AFE"/>
    <w:rsid w:val="78A50213"/>
    <w:rsid w:val="78E416F6"/>
    <w:rsid w:val="78FF025D"/>
    <w:rsid w:val="79732676"/>
    <w:rsid w:val="79751B73"/>
    <w:rsid w:val="79A76CAC"/>
    <w:rsid w:val="79AC1C2C"/>
    <w:rsid w:val="79BF0A3A"/>
    <w:rsid w:val="7A00108E"/>
    <w:rsid w:val="7A18558E"/>
    <w:rsid w:val="7A2A43DA"/>
    <w:rsid w:val="7A427FEE"/>
    <w:rsid w:val="7A46434C"/>
    <w:rsid w:val="7A6F6B69"/>
    <w:rsid w:val="7A771A1C"/>
    <w:rsid w:val="7A7C1FF5"/>
    <w:rsid w:val="7A8479B2"/>
    <w:rsid w:val="7ABE204C"/>
    <w:rsid w:val="7AC5017B"/>
    <w:rsid w:val="7ACD7E75"/>
    <w:rsid w:val="7AF64FA9"/>
    <w:rsid w:val="7B36296B"/>
    <w:rsid w:val="7B3D7481"/>
    <w:rsid w:val="7B48281E"/>
    <w:rsid w:val="7B533262"/>
    <w:rsid w:val="7B5C1CD7"/>
    <w:rsid w:val="7B6B1B90"/>
    <w:rsid w:val="7B874116"/>
    <w:rsid w:val="7BAE612D"/>
    <w:rsid w:val="7BF7008D"/>
    <w:rsid w:val="7BFB7CB5"/>
    <w:rsid w:val="7C2265F8"/>
    <w:rsid w:val="7C312B32"/>
    <w:rsid w:val="7C526B40"/>
    <w:rsid w:val="7CA3073B"/>
    <w:rsid w:val="7CAA5E0A"/>
    <w:rsid w:val="7CAD4A7A"/>
    <w:rsid w:val="7D1E1CD1"/>
    <w:rsid w:val="7D203D9D"/>
    <w:rsid w:val="7D256A1C"/>
    <w:rsid w:val="7D283DCA"/>
    <w:rsid w:val="7D3C5560"/>
    <w:rsid w:val="7D620D26"/>
    <w:rsid w:val="7D6A27B6"/>
    <w:rsid w:val="7D883202"/>
    <w:rsid w:val="7D991EDD"/>
    <w:rsid w:val="7DA75CB5"/>
    <w:rsid w:val="7E5570D2"/>
    <w:rsid w:val="7E5F23A0"/>
    <w:rsid w:val="7E936110"/>
    <w:rsid w:val="7EC6458B"/>
    <w:rsid w:val="7EE158BE"/>
    <w:rsid w:val="7F1478C9"/>
    <w:rsid w:val="7F1908E9"/>
    <w:rsid w:val="7F2464A6"/>
    <w:rsid w:val="7F682FB8"/>
    <w:rsid w:val="7F714480"/>
    <w:rsid w:val="7F7A3631"/>
    <w:rsid w:val="7F816BE1"/>
    <w:rsid w:val="7F8435E1"/>
    <w:rsid w:val="7F855246"/>
    <w:rsid w:val="7FDE4534"/>
    <w:rsid w:val="7FF07699"/>
    <w:rsid w:val="7FF27C1A"/>
  </w:rsids>
  <m:mathPr>
    <m:mathFont m:val="Cambria Math"/>
    <m:brkBin m:val="before"/>
    <m:brkBinSub m:val="--"/>
    <m:smallFrac m:val="1"/>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qFormat="1" w:unhideWhenUsed="0" w:uiPriority="99"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uiPriority="99" w:name="Body Text Indent 2"/>
    <w:lsdException w:qFormat="1" w:unhideWhenUsed="0" w:uiPriority="99" w:semiHidden="0"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nhideWhenUsed="0" w:uiPriority="0" w:semiHidden="0" w:name="Table Simple 1" w:locked="1"/>
    <w:lsdException w:unhideWhenUsed="0" w:uiPriority="0" w:semiHidden="0" w:name="Table Simple 2" w:locked="1"/>
    <w:lsdException w:unhideWhenUsed="0" w:uiPriority="0" w:semiHidden="0" w:name="Table Simple 3" w:locked="1"/>
    <w:lsdException w:unhideWhenUsed="0" w:uiPriority="0" w:semiHidden="0" w:name="Table Classic 1" w:locked="1"/>
    <w:lsdException w:unhideWhenUsed="0" w:uiPriority="0" w:semiHidden="0" w:name="Table Classic 2" w:locked="1"/>
    <w:lsdException w:unhideWhenUsed="0" w:uiPriority="0" w:semiHidden="0" w:name="Table Classic 3" w:locked="1"/>
    <w:lsdException w:unhideWhenUsed="0" w:uiPriority="0" w:semiHidden="0" w:name="Table Classic 4" w:locked="1"/>
    <w:lsdException w:unhideWhenUsed="0" w:uiPriority="0" w:semiHidden="0" w:name="Table Colorful 1" w:locked="1"/>
    <w:lsdException w:unhideWhenUsed="0" w:uiPriority="0" w:semiHidden="0" w:name="Table Colorful 2" w:locked="1"/>
    <w:lsdException w:unhideWhenUsed="0" w:uiPriority="0" w:semiHidden="0" w:name="Table Colorful 3" w:locked="1"/>
    <w:lsdException w:unhideWhenUsed="0" w:uiPriority="0" w:semiHidden="0" w:name="Table Columns 1" w:locked="1"/>
    <w:lsdException w:unhideWhenUsed="0" w:uiPriority="0" w:semiHidden="0" w:name="Table Columns 2" w:locked="1"/>
    <w:lsdException w:unhideWhenUsed="0" w:uiPriority="0" w:semiHidden="0" w:name="Table Columns 3" w:locked="1"/>
    <w:lsdException w:unhideWhenUsed="0" w:uiPriority="0" w:semiHidden="0" w:name="Table Columns 4" w:locked="1"/>
    <w:lsdException w:unhideWhenUsed="0" w:uiPriority="0" w:semiHidden="0" w:name="Table Columns 5" w:locked="1"/>
    <w:lsdException w:unhideWhenUsed="0" w:uiPriority="0" w:semiHidden="0" w:name="Table Grid 1" w:locked="1"/>
    <w:lsdException w:unhideWhenUsed="0" w:uiPriority="0" w:semiHidden="0" w:name="Table Grid 2" w:locked="1"/>
    <w:lsdException w:unhideWhenUsed="0" w:uiPriority="0" w:semiHidden="0" w:name="Table Grid 3" w:locked="1"/>
    <w:lsdException w:unhideWhenUsed="0" w:uiPriority="0" w:semiHidden="0" w:name="Table Grid 4" w:locked="1"/>
    <w:lsdException w:unhideWhenUsed="0" w:uiPriority="0" w:semiHidden="0" w:name="Table Grid 5" w:locked="1"/>
    <w:lsdException w:unhideWhenUsed="0" w:uiPriority="0" w:semiHidden="0" w:name="Table Grid 6" w:locked="1"/>
    <w:lsdException w:unhideWhenUsed="0" w:uiPriority="0" w:semiHidden="0" w:name="Table Grid 7" w:locked="1"/>
    <w:lsdException w:unhideWhenUsed="0" w:uiPriority="0" w:semiHidden="0" w:name="Table Grid 8" w:locked="1"/>
    <w:lsdException w:unhideWhenUsed="0" w:uiPriority="0" w:semiHidden="0" w:name="Table List 1" w:locked="1"/>
    <w:lsdException w:unhideWhenUsed="0" w:uiPriority="0" w:semiHidden="0" w:name="Table List 2" w:locked="1"/>
    <w:lsdException w:unhideWhenUsed="0" w:uiPriority="0" w:semiHidden="0" w:name="Table List 3" w:locked="1"/>
    <w:lsdException w:unhideWhenUsed="0" w:uiPriority="0" w:semiHidden="0" w:name="Table List 4" w:locked="1"/>
    <w:lsdException w:unhideWhenUsed="0" w:uiPriority="0" w:semiHidden="0" w:name="Table List 5" w:locked="1"/>
    <w:lsdException w:unhideWhenUsed="0" w:uiPriority="0" w:semiHidden="0" w:name="Table List 6" w:locked="1"/>
    <w:lsdException w:unhideWhenUsed="0" w:uiPriority="0" w:semiHidden="0" w:name="Table List 7" w:locked="1"/>
    <w:lsdException w:unhideWhenUsed="0" w:uiPriority="0" w:semiHidden="0" w:name="Table List 8" w:locked="1"/>
    <w:lsdException w:unhideWhenUsed="0" w:uiPriority="0" w:semiHidden="0" w:name="Table 3D effects 1" w:locked="1"/>
    <w:lsdException w:unhideWhenUsed="0" w:uiPriority="0" w:semiHidden="0" w:name="Table 3D effects 2" w:locked="1"/>
    <w:lsdException w:unhideWhenUsed="0" w:uiPriority="0" w:semiHidden="0" w:name="Table 3D effects 3" w:locked="1"/>
    <w:lsdException w:unhideWhenUsed="0" w:uiPriority="0" w:semiHidden="0" w:name="Table Contemporary" w:locked="1"/>
    <w:lsdException w:unhideWhenUsed="0" w:uiPriority="0" w:semiHidden="0" w:name="Table Elegant" w:locked="1"/>
    <w:lsdException w:unhideWhenUsed="0" w:uiPriority="0" w:semiHidden="0" w:name="Table Professional" w:locked="1"/>
    <w:lsdException w:unhideWhenUsed="0" w:uiPriority="0" w:semiHidden="0" w:name="Table Subtle 1" w:locked="1"/>
    <w:lsdException w:unhideWhenUsed="0" w:uiPriority="0" w:semiHidden="0" w:name="Table Subtle 2" w:locked="1"/>
    <w:lsdException w:unhideWhenUsed="0" w:uiPriority="0" w:semiHidden="0" w:name="Table Web 1" w:locked="1"/>
    <w:lsdException w:unhideWhenUsed="0" w:uiPriority="0" w:semiHidden="0" w:name="Table Web 2" w:locked="1"/>
    <w:lsdException w:unhideWhenUsed="0" w:uiPriority="0" w:semiHidden="0" w:name="Table Web 3" w:locked="1"/>
    <w:lsdException w:uiPriority="99" w:name="Balloon Text"/>
    <w:lsdException w:qFormat="1" w:unhideWhenUsed="0" w:uiPriority="99" w:semiHidden="0" w:name="Table Grid"/>
    <w:lsdException w:unhideWhenUsed="0" w:uiPriority="0" w:semiHidden="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宋体"/>
      <w:lang w:val="en-US" w:eastAsia="en-US" w:bidi="ar-SA"/>
    </w:rPr>
  </w:style>
  <w:style w:type="paragraph" w:styleId="4">
    <w:name w:val="heading 1"/>
    <w:basedOn w:val="1"/>
    <w:next w:val="1"/>
    <w:link w:val="28"/>
    <w:qFormat/>
    <w:uiPriority w:val="99"/>
    <w:pPr>
      <w:widowControl/>
      <w:spacing w:before="100" w:beforeAutospacing="1" w:after="100" w:afterAutospacing="1"/>
      <w:jc w:val="left"/>
      <w:outlineLvl w:val="0"/>
    </w:pPr>
    <w:rPr>
      <w:rFonts w:ascii="宋体"/>
      <w:b/>
      <w:bCs/>
      <w:kern w:val="36"/>
      <w:sz w:val="48"/>
      <w:szCs w:val="48"/>
    </w:rPr>
  </w:style>
  <w:style w:type="paragraph" w:styleId="5">
    <w:name w:val="heading 2"/>
    <w:basedOn w:val="1"/>
    <w:next w:val="1"/>
    <w:link w:val="29"/>
    <w:qFormat/>
    <w:uiPriority w:val="99"/>
    <w:pPr>
      <w:keepNext/>
      <w:keepLines/>
      <w:spacing w:before="260" w:after="260" w:line="415" w:lineRule="auto"/>
      <w:outlineLvl w:val="1"/>
    </w:pPr>
    <w:rPr>
      <w:rFonts w:ascii="Arial" w:hAnsi="Arial" w:eastAsia="黑体" w:cs="Times New Roman"/>
      <w:b/>
      <w:kern w:val="2"/>
      <w:sz w:val="32"/>
      <w:szCs w:val="32"/>
      <w:lang w:eastAsia="zh-CN"/>
    </w:rPr>
  </w:style>
  <w:style w:type="paragraph" w:styleId="2">
    <w:name w:val="heading 3"/>
    <w:basedOn w:val="1"/>
    <w:next w:val="3"/>
    <w:link w:val="30"/>
    <w:qFormat/>
    <w:uiPriority w:val="99"/>
    <w:pPr>
      <w:spacing w:before="100" w:beforeAutospacing="1" w:after="100" w:afterAutospacing="1"/>
      <w:jc w:val="left"/>
      <w:outlineLvl w:val="2"/>
    </w:pPr>
    <w:rPr>
      <w:rFonts w:ascii="宋体" w:hAnsi="宋体" w:cs="Times New Roman"/>
      <w:b/>
      <w:sz w:val="27"/>
      <w:szCs w:val="27"/>
      <w:lang w:eastAsia="zh-CN"/>
    </w:rPr>
  </w:style>
  <w:style w:type="character" w:default="1" w:styleId="23">
    <w:name w:val="Default Paragraph Font"/>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99"/>
    <w:pPr>
      <w:ind w:firstLine="420"/>
    </w:pPr>
    <w:rPr>
      <w:kern w:val="2"/>
    </w:rPr>
  </w:style>
  <w:style w:type="paragraph" w:styleId="6">
    <w:name w:val="Body Text 3"/>
    <w:basedOn w:val="1"/>
    <w:qFormat/>
    <w:uiPriority w:val="0"/>
    <w:pPr>
      <w:spacing w:line="360" w:lineRule="exact"/>
      <w:jc w:val="center"/>
    </w:pPr>
    <w:rPr>
      <w:rFonts w:ascii="楷体_GB2312" w:eastAsia="楷体_GB2312"/>
      <w:sz w:val="28"/>
      <w:szCs w:val="24"/>
    </w:rPr>
  </w:style>
  <w:style w:type="paragraph" w:styleId="7">
    <w:name w:val="Body Text"/>
    <w:basedOn w:val="1"/>
    <w:next w:val="8"/>
    <w:link w:val="53"/>
    <w:qFormat/>
    <w:uiPriority w:val="99"/>
    <w:rPr>
      <w:rFonts w:eastAsia="仿宋_GB2312"/>
      <w:sz w:val="28"/>
      <w:szCs w:val="30"/>
    </w:rPr>
  </w:style>
  <w:style w:type="paragraph" w:styleId="8">
    <w:name w:val="Body Text 2"/>
    <w:basedOn w:val="1"/>
    <w:next w:val="7"/>
    <w:qFormat/>
    <w:uiPriority w:val="0"/>
    <w:pPr>
      <w:spacing w:after="120" w:line="480" w:lineRule="auto"/>
    </w:pPr>
    <w:rPr>
      <w:kern w:val="0"/>
      <w:sz w:val="20"/>
    </w:rPr>
  </w:style>
  <w:style w:type="paragraph" w:styleId="9">
    <w:name w:val="Body Text Indent"/>
    <w:basedOn w:val="1"/>
    <w:next w:val="1"/>
    <w:link w:val="57"/>
    <w:qFormat/>
    <w:uiPriority w:val="99"/>
    <w:pPr>
      <w:spacing w:after="120"/>
      <w:ind w:left="420" w:leftChars="200"/>
    </w:pPr>
    <w:rPr>
      <w:kern w:val="2"/>
      <w:sz w:val="24"/>
    </w:rPr>
  </w:style>
  <w:style w:type="paragraph" w:styleId="10">
    <w:name w:val="List 2"/>
    <w:basedOn w:val="1"/>
    <w:qFormat/>
    <w:uiPriority w:val="99"/>
    <w:pPr>
      <w:ind w:left="400" w:leftChars="200" w:hanging="200" w:hangingChars="200"/>
    </w:pPr>
    <w:rPr>
      <w:szCs w:val="24"/>
    </w:rPr>
  </w:style>
  <w:style w:type="paragraph" w:styleId="11">
    <w:name w:val="Plain Text"/>
    <w:basedOn w:val="1"/>
    <w:link w:val="51"/>
    <w:qFormat/>
    <w:uiPriority w:val="99"/>
    <w:rPr>
      <w:rFonts w:ascii="宋体" w:hAnsi="Courier New" w:eastAsia="Times New Roman" w:cs="Courier New"/>
      <w:szCs w:val="21"/>
    </w:rPr>
  </w:style>
  <w:style w:type="paragraph" w:styleId="12">
    <w:name w:val="Date"/>
    <w:basedOn w:val="1"/>
    <w:next w:val="1"/>
    <w:link w:val="58"/>
    <w:qFormat/>
    <w:uiPriority w:val="99"/>
    <w:rPr>
      <w:rFonts w:eastAsia="楷体_GB2312"/>
      <w:sz w:val="32"/>
      <w:szCs w:val="30"/>
    </w:rPr>
  </w:style>
  <w:style w:type="paragraph" w:styleId="13">
    <w:name w:val="footer"/>
    <w:basedOn w:val="1"/>
    <w:link w:val="60"/>
    <w:qFormat/>
    <w:uiPriority w:val="99"/>
    <w:pPr>
      <w:tabs>
        <w:tab w:val="center" w:pos="4153"/>
        <w:tab w:val="right" w:pos="8306"/>
      </w:tabs>
      <w:snapToGrid w:val="0"/>
      <w:jc w:val="left"/>
    </w:pPr>
    <w:rPr>
      <w:sz w:val="18"/>
    </w:rPr>
  </w:style>
  <w:style w:type="paragraph" w:styleId="14">
    <w:name w:val="envelope return"/>
    <w:basedOn w:val="1"/>
    <w:qFormat/>
    <w:uiPriority w:val="0"/>
    <w:pPr>
      <w:snapToGrid w:val="0"/>
    </w:pPr>
    <w:rPr>
      <w:rFonts w:ascii="Arial" w:hAnsi="Arial"/>
    </w:rPr>
  </w:style>
  <w:style w:type="paragraph" w:styleId="15">
    <w:name w:val="header"/>
    <w:basedOn w:val="1"/>
    <w:link w:val="6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6">
    <w:name w:val="Body Text Indent 3"/>
    <w:basedOn w:val="1"/>
    <w:link w:val="56"/>
    <w:qFormat/>
    <w:uiPriority w:val="99"/>
    <w:pPr>
      <w:ind w:firstLine="540" w:firstLineChars="225"/>
    </w:pPr>
    <w:rPr>
      <w:sz w:val="24"/>
    </w:rPr>
  </w:style>
  <w:style w:type="paragraph" w:styleId="17">
    <w:name w:val="Normal (Web)"/>
    <w:basedOn w:val="1"/>
    <w:qFormat/>
    <w:uiPriority w:val="99"/>
    <w:rPr>
      <w:sz w:val="24"/>
    </w:rPr>
  </w:style>
  <w:style w:type="paragraph" w:styleId="18">
    <w:name w:val="Title"/>
    <w:basedOn w:val="1"/>
    <w:next w:val="1"/>
    <w:qFormat/>
    <w:uiPriority w:val="0"/>
    <w:pPr>
      <w:spacing w:before="240" w:after="60"/>
      <w:jc w:val="center"/>
      <w:outlineLvl w:val="0"/>
    </w:pPr>
    <w:rPr>
      <w:rFonts w:ascii="Cambria" w:hAnsi="Cambria"/>
      <w:b/>
      <w:bCs/>
      <w:sz w:val="32"/>
      <w:szCs w:val="32"/>
    </w:rPr>
  </w:style>
  <w:style w:type="paragraph" w:styleId="19">
    <w:name w:val="Body Text First Indent"/>
    <w:basedOn w:val="7"/>
    <w:next w:val="20"/>
    <w:link w:val="54"/>
    <w:qFormat/>
    <w:uiPriority w:val="99"/>
    <w:pPr>
      <w:ind w:firstLine="420"/>
    </w:pPr>
    <w:rPr>
      <w:kern w:val="2"/>
      <w:sz w:val="32"/>
    </w:rPr>
  </w:style>
  <w:style w:type="paragraph" w:styleId="20">
    <w:name w:val="Body Text First Indent 2"/>
    <w:basedOn w:val="9"/>
    <w:next w:val="1"/>
    <w:qFormat/>
    <w:uiPriority w:val="0"/>
    <w:pPr>
      <w:ind w:firstLine="420" w:firstLineChars="200"/>
    </w:pPr>
    <w:rPr>
      <w:kern w:val="0"/>
      <w:sz w:val="20"/>
    </w:rPr>
  </w:style>
  <w:style w:type="table" w:styleId="22">
    <w:name w:val="Table Grid"/>
    <w:basedOn w:val="21"/>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page number"/>
    <w:basedOn w:val="23"/>
    <w:qFormat/>
    <w:uiPriority w:val="99"/>
    <w:rPr>
      <w:rFonts w:cs="Times New Roman"/>
    </w:rPr>
  </w:style>
  <w:style w:type="character" w:styleId="25">
    <w:name w:val="Hyperlink"/>
    <w:basedOn w:val="23"/>
    <w:qFormat/>
    <w:uiPriority w:val="0"/>
    <w:rPr>
      <w:rFonts w:cs="Times New Roman"/>
      <w:color w:val="333333"/>
      <w:u w:val="none"/>
    </w:rPr>
  </w:style>
  <w:style w:type="paragraph" w:customStyle="1" w:styleId="26">
    <w:name w:val="无间隔1"/>
    <w:qFormat/>
    <w:uiPriority w:val="99"/>
    <w:pPr>
      <w:widowControl w:val="0"/>
      <w:jc w:val="both"/>
    </w:pPr>
    <w:rPr>
      <w:rFonts w:ascii="Calibri" w:hAnsi="Calibri" w:eastAsia="宋体" w:cs="Times New Roman"/>
      <w:kern w:val="2"/>
      <w:sz w:val="21"/>
      <w:szCs w:val="22"/>
      <w:lang w:val="en-US" w:eastAsia="zh-CN" w:bidi="ar-SA"/>
    </w:rPr>
  </w:style>
  <w:style w:type="paragraph" w:customStyle="1" w:styleId="27">
    <w:name w:val="Default"/>
    <w:next w:val="1"/>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28">
    <w:name w:val="标题 1 Char"/>
    <w:basedOn w:val="23"/>
    <w:link w:val="4"/>
    <w:qFormat/>
    <w:uiPriority w:val="9"/>
    <w:rPr>
      <w:rFonts w:cs="宋体"/>
      <w:b/>
      <w:bCs/>
      <w:kern w:val="44"/>
      <w:sz w:val="44"/>
      <w:szCs w:val="44"/>
      <w:lang w:eastAsia="en-US"/>
    </w:rPr>
  </w:style>
  <w:style w:type="character" w:customStyle="1" w:styleId="29">
    <w:name w:val="标题 2 Char"/>
    <w:basedOn w:val="23"/>
    <w:link w:val="5"/>
    <w:semiHidden/>
    <w:qFormat/>
    <w:uiPriority w:val="9"/>
    <w:rPr>
      <w:rFonts w:ascii="Cambria" w:hAnsi="Cambria" w:eastAsia="宋体" w:cs="Times New Roman"/>
      <w:b/>
      <w:bCs/>
      <w:kern w:val="0"/>
      <w:sz w:val="32"/>
      <w:szCs w:val="32"/>
      <w:lang w:eastAsia="en-US"/>
    </w:rPr>
  </w:style>
  <w:style w:type="character" w:customStyle="1" w:styleId="30">
    <w:name w:val="标题 3 Char"/>
    <w:basedOn w:val="23"/>
    <w:link w:val="2"/>
    <w:semiHidden/>
    <w:qFormat/>
    <w:uiPriority w:val="9"/>
    <w:rPr>
      <w:rFonts w:cs="宋体"/>
      <w:b/>
      <w:bCs/>
      <w:kern w:val="0"/>
      <w:sz w:val="32"/>
      <w:szCs w:val="32"/>
      <w:lang w:eastAsia="en-US"/>
    </w:rPr>
  </w:style>
  <w:style w:type="character" w:customStyle="1" w:styleId="31">
    <w:name w:val="font71"/>
    <w:basedOn w:val="23"/>
    <w:qFormat/>
    <w:uiPriority w:val="99"/>
    <w:rPr>
      <w:rFonts w:ascii="宋体" w:hAnsi="宋体" w:eastAsia="宋体" w:cs="宋体"/>
      <w:b/>
      <w:color w:val="000000"/>
      <w:sz w:val="24"/>
      <w:szCs w:val="24"/>
      <w:u w:val="none"/>
    </w:rPr>
  </w:style>
  <w:style w:type="character" w:customStyle="1" w:styleId="32">
    <w:name w:val="font91"/>
    <w:basedOn w:val="23"/>
    <w:qFormat/>
    <w:uiPriority w:val="99"/>
    <w:rPr>
      <w:rFonts w:ascii="Calibri" w:hAnsi="Calibri" w:cs="Calibri"/>
      <w:color w:val="000000"/>
      <w:sz w:val="24"/>
      <w:szCs w:val="24"/>
      <w:u w:val="none"/>
    </w:rPr>
  </w:style>
  <w:style w:type="character" w:customStyle="1" w:styleId="33">
    <w:name w:val="font41"/>
    <w:basedOn w:val="23"/>
    <w:qFormat/>
    <w:uiPriority w:val="99"/>
    <w:rPr>
      <w:rFonts w:ascii="宋体" w:hAnsi="宋体" w:eastAsia="宋体" w:cs="宋体"/>
      <w:color w:val="000000"/>
      <w:sz w:val="20"/>
      <w:szCs w:val="20"/>
      <w:u w:val="none"/>
    </w:rPr>
  </w:style>
  <w:style w:type="character" w:customStyle="1" w:styleId="34">
    <w:name w:val="font31"/>
    <w:basedOn w:val="23"/>
    <w:qFormat/>
    <w:uiPriority w:val="99"/>
    <w:rPr>
      <w:rFonts w:ascii="宋体" w:hAnsi="宋体" w:eastAsia="宋体" w:cs="宋体"/>
      <w:color w:val="000000"/>
      <w:sz w:val="22"/>
      <w:szCs w:val="22"/>
      <w:u w:val="none"/>
    </w:rPr>
  </w:style>
  <w:style w:type="character" w:customStyle="1" w:styleId="35">
    <w:name w:val="font131"/>
    <w:basedOn w:val="23"/>
    <w:qFormat/>
    <w:uiPriority w:val="99"/>
    <w:rPr>
      <w:rFonts w:ascii="宋体" w:hAnsi="宋体" w:eastAsia="宋体" w:cs="宋体"/>
      <w:color w:val="000000"/>
      <w:sz w:val="24"/>
      <w:szCs w:val="24"/>
      <w:u w:val="none"/>
    </w:rPr>
  </w:style>
  <w:style w:type="character" w:customStyle="1" w:styleId="36">
    <w:name w:val="font51"/>
    <w:basedOn w:val="23"/>
    <w:qFormat/>
    <w:uiPriority w:val="99"/>
    <w:rPr>
      <w:rFonts w:ascii="宋体" w:hAnsi="宋体" w:eastAsia="宋体" w:cs="宋体"/>
      <w:color w:val="000000"/>
      <w:sz w:val="21"/>
      <w:szCs w:val="21"/>
      <w:u w:val="none"/>
    </w:rPr>
  </w:style>
  <w:style w:type="character" w:customStyle="1" w:styleId="37">
    <w:name w:val="apple-converted-space"/>
    <w:qFormat/>
    <w:uiPriority w:val="99"/>
  </w:style>
  <w:style w:type="character" w:customStyle="1" w:styleId="38">
    <w:name w:val="font121"/>
    <w:basedOn w:val="23"/>
    <w:qFormat/>
    <w:uiPriority w:val="99"/>
    <w:rPr>
      <w:rFonts w:ascii="宋体" w:hAnsi="宋体" w:eastAsia="宋体" w:cs="宋体"/>
      <w:color w:val="000000"/>
      <w:sz w:val="21"/>
      <w:szCs w:val="21"/>
      <w:u w:val="none"/>
    </w:rPr>
  </w:style>
  <w:style w:type="character" w:customStyle="1" w:styleId="39">
    <w:name w:val="font81"/>
    <w:basedOn w:val="23"/>
    <w:qFormat/>
    <w:uiPriority w:val="99"/>
    <w:rPr>
      <w:rFonts w:ascii="宋体" w:hAnsi="宋体" w:eastAsia="宋体" w:cs="宋体"/>
      <w:color w:val="000000"/>
      <w:sz w:val="24"/>
      <w:szCs w:val="24"/>
      <w:u w:val="none"/>
    </w:rPr>
  </w:style>
  <w:style w:type="character" w:customStyle="1" w:styleId="40">
    <w:name w:val="font11"/>
    <w:basedOn w:val="23"/>
    <w:qFormat/>
    <w:uiPriority w:val="99"/>
    <w:rPr>
      <w:rFonts w:ascii="宋体" w:hAnsi="宋体" w:eastAsia="宋体" w:cs="宋体"/>
      <w:color w:val="000000"/>
      <w:sz w:val="18"/>
      <w:szCs w:val="18"/>
      <w:u w:val="none"/>
    </w:rPr>
  </w:style>
  <w:style w:type="character" w:customStyle="1" w:styleId="41">
    <w:name w:val="ca-121"/>
    <w:basedOn w:val="23"/>
    <w:qFormat/>
    <w:uiPriority w:val="99"/>
    <w:rPr>
      <w:rFonts w:ascii="仿宋_GB2312" w:eastAsia="仿宋_GB2312" w:cs="Times New Roman"/>
      <w:sz w:val="24"/>
      <w:szCs w:val="24"/>
    </w:rPr>
  </w:style>
  <w:style w:type="character" w:customStyle="1" w:styleId="42">
    <w:name w:val="font101"/>
    <w:basedOn w:val="23"/>
    <w:qFormat/>
    <w:uiPriority w:val="99"/>
    <w:rPr>
      <w:rFonts w:ascii="宋体" w:hAnsi="宋体" w:eastAsia="宋体" w:cs="宋体"/>
      <w:color w:val="FF0000"/>
      <w:sz w:val="24"/>
      <w:szCs w:val="24"/>
      <w:u w:val="none"/>
    </w:rPr>
  </w:style>
  <w:style w:type="character" w:customStyle="1" w:styleId="43">
    <w:name w:val="font01"/>
    <w:basedOn w:val="23"/>
    <w:qFormat/>
    <w:uiPriority w:val="99"/>
    <w:rPr>
      <w:rFonts w:ascii="宋体" w:hAnsi="宋体" w:eastAsia="宋体" w:cs="宋体"/>
      <w:color w:val="000000"/>
      <w:sz w:val="22"/>
      <w:szCs w:val="22"/>
      <w:u w:val="none"/>
    </w:rPr>
  </w:style>
  <w:style w:type="character" w:customStyle="1" w:styleId="44">
    <w:name w:val="font61"/>
    <w:basedOn w:val="23"/>
    <w:qFormat/>
    <w:uiPriority w:val="99"/>
    <w:rPr>
      <w:rFonts w:ascii="宋体" w:hAnsi="宋体" w:eastAsia="宋体" w:cs="宋体"/>
      <w:color w:val="000000"/>
      <w:sz w:val="24"/>
      <w:szCs w:val="24"/>
      <w:u w:val="none"/>
    </w:rPr>
  </w:style>
  <w:style w:type="character" w:customStyle="1" w:styleId="45">
    <w:name w:val="font21"/>
    <w:basedOn w:val="23"/>
    <w:qFormat/>
    <w:uiPriority w:val="99"/>
    <w:rPr>
      <w:rFonts w:ascii="Calibri" w:hAnsi="Calibri" w:cs="Calibri"/>
      <w:color w:val="000000"/>
      <w:sz w:val="20"/>
      <w:szCs w:val="20"/>
      <w:u w:val="none"/>
    </w:rPr>
  </w:style>
  <w:style w:type="character" w:customStyle="1" w:styleId="46">
    <w:name w:val="wz11"/>
    <w:basedOn w:val="23"/>
    <w:qFormat/>
    <w:uiPriority w:val="99"/>
    <w:rPr>
      <w:rFonts w:ascii="Verdana" w:hAnsi="Verdana" w:cs="Times New Roman"/>
      <w:color w:val="333333"/>
      <w:sz w:val="18"/>
      <w:szCs w:val="18"/>
    </w:rPr>
  </w:style>
  <w:style w:type="paragraph" w:customStyle="1" w:styleId="47">
    <w:name w:val="正文 New New New"/>
    <w:qFormat/>
    <w:uiPriority w:val="99"/>
    <w:pPr>
      <w:widowControl w:val="0"/>
      <w:jc w:val="both"/>
    </w:pPr>
    <w:rPr>
      <w:rFonts w:ascii="Times New Roman" w:hAnsi="Times New Roman" w:eastAsia="宋体" w:cs="Times New Roman"/>
      <w:kern w:val="2"/>
      <w:sz w:val="21"/>
      <w:lang w:val="en-US" w:eastAsia="zh-CN" w:bidi="ar-SA"/>
    </w:rPr>
  </w:style>
  <w:style w:type="paragraph" w:customStyle="1" w:styleId="48">
    <w:name w:val="p0"/>
    <w:basedOn w:val="1"/>
    <w:qFormat/>
    <w:uiPriority w:val="99"/>
    <w:pPr>
      <w:widowControl/>
      <w:spacing w:line="365" w:lineRule="atLeast"/>
      <w:ind w:left="1"/>
    </w:pPr>
    <w:rPr>
      <w:sz w:val="24"/>
    </w:rPr>
  </w:style>
  <w:style w:type="paragraph" w:customStyle="1" w:styleId="49">
    <w:name w:val="文本块1"/>
    <w:basedOn w:val="50"/>
    <w:qFormat/>
    <w:uiPriority w:val="99"/>
    <w:pPr>
      <w:spacing w:line="360" w:lineRule="auto"/>
      <w:ind w:left="630" w:firstLine="420"/>
    </w:pPr>
    <w:rPr>
      <w:rFonts w:ascii="仿宋_GB2312" w:hAnsi="仿宋_GB2312" w:eastAsia="仿宋_GB2312"/>
    </w:rPr>
  </w:style>
  <w:style w:type="paragraph" w:customStyle="1" w:styleId="50">
    <w:name w:val="Normal_0"/>
    <w:basedOn w:val="1"/>
    <w:qFormat/>
    <w:uiPriority w:val="99"/>
  </w:style>
  <w:style w:type="character" w:customStyle="1" w:styleId="51">
    <w:name w:val="纯文本 Char"/>
    <w:basedOn w:val="23"/>
    <w:link w:val="11"/>
    <w:semiHidden/>
    <w:qFormat/>
    <w:uiPriority w:val="99"/>
    <w:rPr>
      <w:rFonts w:ascii="宋体" w:hAnsi="Courier New" w:cs="Courier New"/>
      <w:kern w:val="0"/>
      <w:szCs w:val="21"/>
      <w:lang w:eastAsia="en-US"/>
    </w:rPr>
  </w:style>
  <w:style w:type="paragraph" w:customStyle="1" w:styleId="52">
    <w:name w:val="p16"/>
    <w:basedOn w:val="1"/>
    <w:qFormat/>
    <w:uiPriority w:val="99"/>
    <w:pPr>
      <w:widowControl/>
      <w:spacing w:beforeAutospacing="1" w:afterAutospacing="1"/>
      <w:jc w:val="left"/>
    </w:pPr>
    <w:rPr>
      <w:rFonts w:ascii="宋体"/>
      <w:sz w:val="24"/>
      <w:szCs w:val="24"/>
    </w:rPr>
  </w:style>
  <w:style w:type="character" w:customStyle="1" w:styleId="53">
    <w:name w:val="正文文本 Char"/>
    <w:basedOn w:val="23"/>
    <w:link w:val="7"/>
    <w:semiHidden/>
    <w:qFormat/>
    <w:uiPriority w:val="99"/>
    <w:rPr>
      <w:rFonts w:cs="宋体"/>
      <w:kern w:val="0"/>
      <w:sz w:val="20"/>
      <w:szCs w:val="20"/>
      <w:lang w:eastAsia="en-US"/>
    </w:rPr>
  </w:style>
  <w:style w:type="character" w:customStyle="1" w:styleId="54">
    <w:name w:val="正文首行缩进 Char"/>
    <w:basedOn w:val="53"/>
    <w:link w:val="19"/>
    <w:semiHidden/>
    <w:qFormat/>
    <w:uiPriority w:val="99"/>
  </w:style>
  <w:style w:type="paragraph" w:customStyle="1" w:styleId="55">
    <w:name w:val="正文 New New New New"/>
    <w:qFormat/>
    <w:uiPriority w:val="99"/>
    <w:pPr>
      <w:widowControl w:val="0"/>
      <w:jc w:val="both"/>
    </w:pPr>
    <w:rPr>
      <w:rFonts w:ascii="Times New Roman" w:hAnsi="Times New Roman" w:eastAsia="宋体" w:cs="Times New Roman"/>
      <w:kern w:val="2"/>
      <w:sz w:val="21"/>
      <w:lang w:val="en-US" w:eastAsia="zh-CN" w:bidi="ar-SA"/>
    </w:rPr>
  </w:style>
  <w:style w:type="character" w:customStyle="1" w:styleId="56">
    <w:name w:val="正文文本缩进 3 Char"/>
    <w:basedOn w:val="23"/>
    <w:link w:val="16"/>
    <w:semiHidden/>
    <w:qFormat/>
    <w:uiPriority w:val="99"/>
    <w:rPr>
      <w:rFonts w:cs="宋体"/>
      <w:kern w:val="0"/>
      <w:sz w:val="16"/>
      <w:szCs w:val="16"/>
      <w:lang w:eastAsia="en-US"/>
    </w:rPr>
  </w:style>
  <w:style w:type="character" w:customStyle="1" w:styleId="57">
    <w:name w:val="正文文本缩进 Char"/>
    <w:basedOn w:val="23"/>
    <w:link w:val="9"/>
    <w:semiHidden/>
    <w:qFormat/>
    <w:uiPriority w:val="99"/>
    <w:rPr>
      <w:rFonts w:cs="宋体"/>
      <w:kern w:val="0"/>
      <w:sz w:val="20"/>
      <w:szCs w:val="20"/>
      <w:lang w:eastAsia="en-US"/>
    </w:rPr>
  </w:style>
  <w:style w:type="character" w:customStyle="1" w:styleId="58">
    <w:name w:val="日期 Char"/>
    <w:basedOn w:val="23"/>
    <w:link w:val="12"/>
    <w:semiHidden/>
    <w:qFormat/>
    <w:uiPriority w:val="99"/>
    <w:rPr>
      <w:rFonts w:cs="宋体"/>
      <w:kern w:val="0"/>
      <w:sz w:val="20"/>
      <w:szCs w:val="20"/>
      <w:lang w:eastAsia="en-US"/>
    </w:rPr>
  </w:style>
  <w:style w:type="paragraph" w:customStyle="1" w:styleId="59">
    <w:name w:val="_Style 3"/>
    <w:qFormat/>
    <w:uiPriority w:val="99"/>
    <w:pPr>
      <w:widowControl w:val="0"/>
      <w:jc w:val="both"/>
    </w:pPr>
    <w:rPr>
      <w:rFonts w:ascii="Calibri" w:hAnsi="Calibri" w:eastAsia="宋体" w:cs="Times New Roman"/>
      <w:kern w:val="2"/>
      <w:sz w:val="21"/>
      <w:szCs w:val="22"/>
      <w:lang w:val="en-US" w:eastAsia="zh-CN" w:bidi="ar-SA"/>
    </w:rPr>
  </w:style>
  <w:style w:type="character" w:customStyle="1" w:styleId="60">
    <w:name w:val="页脚 Char"/>
    <w:basedOn w:val="23"/>
    <w:link w:val="13"/>
    <w:semiHidden/>
    <w:qFormat/>
    <w:uiPriority w:val="99"/>
    <w:rPr>
      <w:rFonts w:cs="宋体"/>
      <w:kern w:val="0"/>
      <w:sz w:val="18"/>
      <w:szCs w:val="18"/>
      <w:lang w:eastAsia="en-US"/>
    </w:rPr>
  </w:style>
  <w:style w:type="character" w:customStyle="1" w:styleId="61">
    <w:name w:val="页眉 Char"/>
    <w:basedOn w:val="23"/>
    <w:link w:val="15"/>
    <w:semiHidden/>
    <w:qFormat/>
    <w:uiPriority w:val="99"/>
    <w:rPr>
      <w:rFonts w:cs="宋体"/>
      <w:kern w:val="0"/>
      <w:sz w:val="18"/>
      <w:szCs w:val="18"/>
      <w:lang w:eastAsia="en-US"/>
    </w:rPr>
  </w:style>
  <w:style w:type="paragraph" w:customStyle="1" w:styleId="62">
    <w:name w:val="Char Char1 Char Char Char Char Char Char Char Char Char Char"/>
    <w:basedOn w:val="1"/>
    <w:qFormat/>
    <w:uiPriority w:val="99"/>
    <w:pPr>
      <w:widowControl/>
      <w:spacing w:line="240" w:lineRule="exact"/>
      <w:jc w:val="left"/>
    </w:pPr>
  </w:style>
  <w:style w:type="paragraph" w:customStyle="1" w:styleId="63">
    <w:name w:val="列出段落1"/>
    <w:basedOn w:val="1"/>
    <w:qFormat/>
    <w:uiPriority w:val="99"/>
    <w:pPr>
      <w:ind w:firstLine="420"/>
    </w:pPr>
  </w:style>
  <w:style w:type="paragraph" w:customStyle="1" w:styleId="64">
    <w:name w:val="样式"/>
    <w:basedOn w:val="1"/>
    <w:qFormat/>
    <w:uiPriority w:val="99"/>
    <w:pPr>
      <w:ind w:firstLine="420" w:firstLineChars="200"/>
    </w:pPr>
    <w:rPr>
      <w:rFonts w:ascii="Calibri" w:hAnsi="Calibri" w:cs="Times New Roman"/>
      <w:kern w:val="2"/>
      <w:sz w:val="21"/>
      <w:szCs w:val="22"/>
      <w:lang w:eastAsia="zh-CN"/>
    </w:rPr>
  </w:style>
  <w:style w:type="paragraph" w:styleId="65">
    <w:name w:val="List Paragraph"/>
    <w:basedOn w:val="1"/>
    <w:qFormat/>
    <w:uiPriority w:val="34"/>
    <w:pPr>
      <w:ind w:firstLine="420" w:firstLineChars="200"/>
    </w:pPr>
    <w:rPr>
      <w:rFonts w:asciiTheme="minorHAnsi" w:hAnsiTheme="minorHAnsi" w:eastAsiaTheme="minorEastAsia" w:cstheme="minorBidi"/>
      <w:szCs w:val="22"/>
    </w:rPr>
  </w:style>
  <w:style w:type="table" w:customStyle="1" w:styleId="66">
    <w:name w:val="Table Normal"/>
    <w:qFormat/>
    <w:uiPriority w:val="59"/>
    <w:rPr>
      <w:rFonts w:ascii="Times New Roman" w:hAnsi="Times New Roman" w:cs="Times New Roman"/>
      <w:kern w:val="0"/>
      <w:sz w:val="20"/>
      <w:szCs w:val="20"/>
    </w:rPr>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43</Pages>
  <Words>15629</Words>
  <Characters>16317</Characters>
  <Lines>94</Lines>
  <Paragraphs>26</Paragraphs>
  <TotalTime>8</TotalTime>
  <ScaleCrop>false</ScaleCrop>
  <LinksUpToDate>false</LinksUpToDate>
  <CharactersWithSpaces>17026</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2008-12-26T08:45:00Z</dcterms:created>
  <dc:creator>Administrator</dc:creator>
  <cp:lastModifiedBy>天堂在左</cp:lastModifiedBy>
  <cp:lastPrinted>2021-12-31T00:28:00Z</cp:lastPrinted>
  <dcterms:modified xsi:type="dcterms:W3CDTF">2022-09-23T00:17:03Z</dcterms:modified>
  <dc:title>目        录</dc:title>
  <cp:revision>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7DB96D6892EB4B689724E05910A92623</vt:lpwstr>
  </property>
  <property fmtid="{D5CDD505-2E9C-101B-9397-08002B2CF9AE}" pid="4" name="commondata">
    <vt:lpwstr>eyJoZGlkIjoiNGRkZTA5MDdlNWM5MTQ5NDUwNzM3NGQ5MTA3YmVjMDUifQ==</vt:lpwstr>
  </property>
</Properties>
</file>