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81C4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ascii="宋体" w:hAnsi="宋体" w:eastAsia="宋体" w:cs="宋体"/>
          <w:sz w:val="34"/>
          <w:szCs w:val="34"/>
        </w:rPr>
      </w:pPr>
      <w:r>
        <w:rPr>
          <w:rFonts w:hint="eastAsia" w:ascii="宋体" w:hAnsi="宋体" w:eastAsia="宋体" w:cs="宋体"/>
          <w:b/>
          <w:bCs/>
          <w:spacing w:val="9"/>
          <w:sz w:val="34"/>
          <w:szCs w:val="34"/>
        </w:rPr>
        <w:t>濮阳市城市环境卫生事务中心濮阳市城区环卫车辆更新项目(第二批）项目</w:t>
      </w:r>
      <w:r>
        <w:rPr>
          <w:rFonts w:hint="eastAsia" w:ascii="宋体" w:hAnsi="宋体" w:eastAsia="宋体" w:cs="宋体"/>
          <w:b/>
          <w:bCs/>
          <w:spacing w:val="9"/>
          <w:sz w:val="34"/>
          <w:szCs w:val="34"/>
          <w:lang w:val="en-US" w:eastAsia="zh-CN"/>
        </w:rPr>
        <w:t>竞争性</w:t>
      </w:r>
      <w:r>
        <w:rPr>
          <w:rFonts w:ascii="宋体" w:hAnsi="宋体" w:eastAsia="宋体" w:cs="宋体"/>
          <w:b/>
          <w:bCs/>
          <w:spacing w:val="9"/>
          <w:sz w:val="34"/>
          <w:szCs w:val="34"/>
        </w:rPr>
        <w:t>谈判公告</w:t>
      </w:r>
    </w:p>
    <w:p w14:paraId="63F5A411">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2"/>
          <w:sz w:val="24"/>
          <w:szCs w:val="24"/>
        </w:rPr>
        <w:t>一、采购项目：</w:t>
      </w:r>
      <w:r>
        <w:rPr>
          <w:rFonts w:hint="eastAsia" w:asciiTheme="majorEastAsia" w:hAnsiTheme="majorEastAsia" w:eastAsiaTheme="majorEastAsia" w:cstheme="majorEastAsia"/>
          <w:spacing w:val="-2"/>
          <w:sz w:val="24"/>
          <w:szCs w:val="24"/>
          <w:lang w:eastAsia="zh-CN"/>
        </w:rPr>
        <w:t>濮阳市城市环境卫生事务中心濮阳市城区环卫车辆更新项目(第二批）项目</w:t>
      </w:r>
    </w:p>
    <w:p w14:paraId="1E86E604">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2"/>
          <w:sz w:val="24"/>
          <w:szCs w:val="24"/>
        </w:rPr>
        <w:t>二、项目编号：</w:t>
      </w:r>
      <w:r>
        <w:rPr>
          <w:rFonts w:hint="eastAsia" w:asciiTheme="majorEastAsia" w:hAnsiTheme="majorEastAsia" w:eastAsiaTheme="majorEastAsia" w:cstheme="majorEastAsia"/>
          <w:spacing w:val="-2"/>
          <w:sz w:val="24"/>
          <w:szCs w:val="24"/>
          <w:lang w:eastAsia="zh-CN"/>
        </w:rPr>
        <w:t>濮财市直竞谈-2025-19</w:t>
      </w:r>
    </w:p>
    <w:p w14:paraId="3A5D6DF9">
      <w:pPr>
        <w:pStyle w:val="2"/>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92" w:firstLineChars="200"/>
        <w:jc w:val="left"/>
        <w:textAlignment w:val="baseline"/>
        <w:outlineLvl w:val="9"/>
        <w:rPr>
          <w:rFonts w:hint="eastAsia" w:asciiTheme="majorEastAsia" w:hAnsiTheme="majorEastAsia" w:eastAsiaTheme="majorEastAsia" w:cstheme="majorEastAsia"/>
          <w:sz w:val="19"/>
          <w:szCs w:val="19"/>
        </w:rPr>
      </w:pPr>
      <w:r>
        <w:rPr>
          <w:rFonts w:hint="eastAsia" w:asciiTheme="majorEastAsia" w:hAnsiTheme="majorEastAsia" w:eastAsiaTheme="majorEastAsia" w:cstheme="majorEastAsia"/>
          <w:spacing w:val="3"/>
          <w:sz w:val="24"/>
          <w:szCs w:val="24"/>
        </w:rPr>
        <w:t>三、预算金额（最高限价</w:t>
      </w:r>
      <w:r>
        <w:rPr>
          <w:rFonts w:hint="eastAsia" w:asciiTheme="majorEastAsia" w:hAnsiTheme="majorEastAsia" w:eastAsiaTheme="majorEastAsia" w:cstheme="majorEastAsia"/>
          <w:spacing w:val="6"/>
          <w:sz w:val="24"/>
          <w:szCs w:val="24"/>
        </w:rPr>
        <w:t>）：</w:t>
      </w:r>
      <w:r>
        <w:rPr>
          <w:rFonts w:hint="eastAsia" w:asciiTheme="majorEastAsia" w:hAnsiTheme="majorEastAsia" w:eastAsiaTheme="majorEastAsia" w:cstheme="majorEastAsia"/>
          <w:snapToGrid w:val="0"/>
          <w:color w:val="auto"/>
          <w:spacing w:val="-2"/>
          <w:kern w:val="0"/>
          <w:sz w:val="24"/>
          <w:szCs w:val="24"/>
          <w:lang w:val="en-US" w:eastAsia="zh-CN" w:bidi="ar-SA"/>
        </w:rPr>
        <w:t>1270000.00</w:t>
      </w:r>
      <w:r>
        <w:rPr>
          <w:rFonts w:hint="eastAsia" w:asciiTheme="majorEastAsia" w:hAnsiTheme="majorEastAsia" w:eastAsiaTheme="majorEastAsia" w:cstheme="majorEastAsia"/>
          <w:snapToGrid w:val="0"/>
          <w:color w:val="auto"/>
          <w:spacing w:val="-2"/>
          <w:kern w:val="0"/>
          <w:sz w:val="24"/>
          <w:szCs w:val="24"/>
          <w:lang w:val="en-US" w:eastAsia="en-US" w:bidi="ar-SA"/>
        </w:rPr>
        <w:t>元</w:t>
      </w:r>
    </w:p>
    <w:p w14:paraId="75883D6A">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4"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四、采购项目需要落实的政府采购政策：</w:t>
      </w:r>
    </w:p>
    <w:p w14:paraId="6E83D1EE">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①本项目属于制造业。为促进中小企业发展，落实《政府采购促进中小企业发展管理办</w:t>
      </w:r>
      <w:r>
        <w:rPr>
          <w:rFonts w:hint="eastAsia" w:asciiTheme="majorEastAsia" w:hAnsiTheme="majorEastAsia" w:eastAsiaTheme="majorEastAsia" w:cstheme="majorEastAsia"/>
          <w:spacing w:val="1"/>
          <w:sz w:val="24"/>
          <w:szCs w:val="24"/>
        </w:rPr>
        <w:t>法》（财库〔2020〕46号）、《关于进一步加大政府采购支持中小企业力度的通知》（财库〔2022〕19号）、《财政部、司法部关于政府采购支持监狱企业发展有关问题的通知》（财库[2014]68号）、《三部门联合发布关于促进残疾人就业政府采购政策</w:t>
      </w:r>
      <w:r>
        <w:rPr>
          <w:rFonts w:hint="eastAsia" w:asciiTheme="majorEastAsia" w:hAnsiTheme="majorEastAsia" w:eastAsiaTheme="majorEastAsia" w:cstheme="majorEastAsia"/>
          <w:spacing w:val="-1"/>
          <w:sz w:val="24"/>
          <w:szCs w:val="24"/>
        </w:rPr>
        <w:t>的通知》（财库[2017]141号）等政策</w:t>
      </w:r>
      <w:r>
        <w:rPr>
          <w:rFonts w:hint="eastAsia" w:asciiTheme="majorEastAsia" w:hAnsiTheme="majorEastAsia" w:eastAsiaTheme="majorEastAsia" w:cstheme="majorEastAsia"/>
          <w:spacing w:val="-2"/>
          <w:sz w:val="24"/>
          <w:szCs w:val="24"/>
        </w:rPr>
        <w:t>规定，给予提供的货物全部由符合政策要求的小</w:t>
      </w:r>
      <w:r>
        <w:rPr>
          <w:rFonts w:hint="eastAsia" w:asciiTheme="majorEastAsia" w:hAnsiTheme="majorEastAsia" w:eastAsiaTheme="majorEastAsia" w:cstheme="majorEastAsia"/>
          <w:spacing w:val="1"/>
          <w:sz w:val="24"/>
          <w:szCs w:val="24"/>
        </w:rPr>
        <w:t>微企业制造的，投标报价给予20%的扣除，用扣除后的投标报价参与评审，中小企业划</w:t>
      </w:r>
      <w:r>
        <w:rPr>
          <w:rFonts w:hint="eastAsia" w:asciiTheme="majorEastAsia" w:hAnsiTheme="majorEastAsia" w:eastAsiaTheme="majorEastAsia" w:cstheme="majorEastAsia"/>
          <w:spacing w:val="-2"/>
          <w:sz w:val="24"/>
          <w:szCs w:val="24"/>
        </w:rPr>
        <w:t>型标准见《关于印发中小企业划型标规定的通知》（工信部联企业[2011]300号</w:t>
      </w:r>
      <w:r>
        <w:rPr>
          <w:rFonts w:hint="eastAsia" w:asciiTheme="majorEastAsia" w:hAnsiTheme="majorEastAsia" w:eastAsiaTheme="majorEastAsia" w:cstheme="majorEastAsia"/>
          <w:spacing w:val="9"/>
          <w:sz w:val="24"/>
          <w:szCs w:val="24"/>
        </w:rPr>
        <w:t>），</w:t>
      </w:r>
      <w:r>
        <w:rPr>
          <w:rFonts w:hint="eastAsia" w:asciiTheme="majorEastAsia" w:hAnsiTheme="majorEastAsia" w:eastAsiaTheme="majorEastAsia" w:cstheme="majorEastAsia"/>
          <w:spacing w:val="-2"/>
          <w:sz w:val="24"/>
          <w:szCs w:val="24"/>
        </w:rPr>
        <w:t>投</w:t>
      </w:r>
      <w:r>
        <w:rPr>
          <w:rFonts w:hint="eastAsia" w:asciiTheme="majorEastAsia" w:hAnsiTheme="majorEastAsia" w:eastAsiaTheme="majorEastAsia" w:cstheme="majorEastAsia"/>
          <w:spacing w:val="-3"/>
          <w:sz w:val="24"/>
          <w:szCs w:val="24"/>
        </w:rPr>
        <w:t>标人提供《中小企业声明函》（格式见招标</w:t>
      </w:r>
      <w:r>
        <w:rPr>
          <w:rFonts w:hint="eastAsia" w:asciiTheme="majorEastAsia" w:hAnsiTheme="majorEastAsia" w:eastAsiaTheme="majorEastAsia" w:cstheme="majorEastAsia"/>
          <w:spacing w:val="-4"/>
          <w:sz w:val="24"/>
          <w:szCs w:val="24"/>
        </w:rPr>
        <w:t>文件附件）。</w:t>
      </w:r>
    </w:p>
    <w:p w14:paraId="1A2F585D">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②监狱企业视同中小型企业，享受中小型企业同等政策待遇。监狱企业参加政府采购活</w:t>
      </w:r>
      <w:r>
        <w:rPr>
          <w:rFonts w:hint="eastAsia" w:asciiTheme="majorEastAsia" w:hAnsiTheme="majorEastAsia" w:eastAsiaTheme="majorEastAsia" w:cstheme="majorEastAsia"/>
          <w:sz w:val="24"/>
          <w:szCs w:val="24"/>
        </w:rPr>
        <w:t>动时，应当提供省级以上监狱管理局、戒毒管理局（含新疆生产建设兵团）出具的属</w:t>
      </w:r>
      <w:r>
        <w:rPr>
          <w:rFonts w:hint="eastAsia" w:asciiTheme="majorEastAsia" w:hAnsiTheme="majorEastAsia" w:eastAsiaTheme="majorEastAsia" w:cstheme="majorEastAsia"/>
          <w:spacing w:val="-4"/>
          <w:sz w:val="24"/>
          <w:szCs w:val="24"/>
        </w:rPr>
        <w:t>于监狱企业的证明文件。</w:t>
      </w:r>
    </w:p>
    <w:p w14:paraId="548072BC">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③没有提供《中小企业声明函》的供应商将被视为不接受投标总价的扣除，用原投标总</w:t>
      </w:r>
      <w:r>
        <w:rPr>
          <w:rFonts w:hint="eastAsia" w:asciiTheme="majorEastAsia" w:hAnsiTheme="majorEastAsia" w:eastAsiaTheme="majorEastAsia" w:cstheme="majorEastAsia"/>
          <w:spacing w:val="-3"/>
          <w:sz w:val="24"/>
          <w:szCs w:val="24"/>
        </w:rPr>
        <w:t>价参与评审。政府强制采购节能产品强制采购、节能产品及环境标志</w:t>
      </w:r>
      <w:r>
        <w:rPr>
          <w:rFonts w:hint="eastAsia" w:asciiTheme="majorEastAsia" w:hAnsiTheme="majorEastAsia" w:eastAsiaTheme="majorEastAsia" w:cstheme="majorEastAsia"/>
          <w:spacing w:val="-4"/>
          <w:sz w:val="24"/>
          <w:szCs w:val="24"/>
        </w:rPr>
        <w:t>产品优先采购。</w:t>
      </w:r>
    </w:p>
    <w:p w14:paraId="1F36D536">
      <w:pPr>
        <w:keepNext w:val="0"/>
        <w:keepLines w:val="0"/>
        <w:pageBreakBefore w:val="0"/>
        <w:widowControl/>
        <w:kinsoku w:val="0"/>
        <w:wordWrap/>
        <w:overflowPunct/>
        <w:topLinePunct w:val="0"/>
        <w:autoSpaceDE w:val="0"/>
        <w:autoSpaceDN w:val="0"/>
        <w:bidi w:val="0"/>
        <w:adjustRightInd w:val="0"/>
        <w:snapToGrid w:val="0"/>
        <w:spacing w:line="320" w:lineRule="exact"/>
        <w:ind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④政府采购合同融资是河南省财政厅支持中小微企业发展，针对参与政府采购活动的供</w:t>
      </w:r>
      <w:r>
        <w:rPr>
          <w:rFonts w:hint="eastAsia" w:asciiTheme="majorEastAsia" w:hAnsiTheme="majorEastAsia" w:eastAsiaTheme="majorEastAsia" w:cstheme="majorEastAsia"/>
          <w:spacing w:val="1"/>
          <w:sz w:val="24"/>
          <w:szCs w:val="24"/>
        </w:rPr>
        <w:t>应商融资难、融资贵问题推出的一项融资政策。贵公司若成为本次政府采购项目的中</w:t>
      </w:r>
      <w:r>
        <w:rPr>
          <w:rFonts w:hint="eastAsia" w:asciiTheme="majorEastAsia" w:hAnsiTheme="majorEastAsia" w:eastAsiaTheme="majorEastAsia" w:cstheme="majorEastAsia"/>
          <w:spacing w:val="2"/>
          <w:sz w:val="24"/>
          <w:szCs w:val="24"/>
        </w:rPr>
        <w:t>标成交供应商，可持政府采购合同向金融机构</w:t>
      </w:r>
      <w:r>
        <w:rPr>
          <w:rFonts w:hint="eastAsia" w:asciiTheme="majorEastAsia" w:hAnsiTheme="majorEastAsia" w:eastAsiaTheme="majorEastAsia" w:cstheme="majorEastAsia"/>
          <w:spacing w:val="1"/>
          <w:sz w:val="24"/>
          <w:szCs w:val="24"/>
        </w:rPr>
        <w:t>申请贷款，无需抵押、担保，融资机构</w:t>
      </w:r>
      <w:r>
        <w:rPr>
          <w:rFonts w:hint="eastAsia" w:asciiTheme="majorEastAsia" w:hAnsiTheme="majorEastAsia" w:eastAsiaTheme="majorEastAsia" w:cstheme="majorEastAsia"/>
          <w:spacing w:val="-2"/>
          <w:sz w:val="24"/>
          <w:szCs w:val="24"/>
        </w:rPr>
        <w:t>将根据《河南省政府采购合同融资工作实施方案》（豫财购〔2017〕10号</w:t>
      </w:r>
      <w:r>
        <w:rPr>
          <w:rFonts w:hint="eastAsia" w:asciiTheme="majorEastAsia" w:hAnsiTheme="majorEastAsia" w:eastAsiaTheme="majorEastAsia" w:cstheme="majorEastAsia"/>
          <w:spacing w:val="9"/>
          <w:sz w:val="24"/>
          <w:szCs w:val="24"/>
        </w:rPr>
        <w:t>），</w:t>
      </w:r>
      <w:r>
        <w:rPr>
          <w:rFonts w:hint="eastAsia" w:asciiTheme="majorEastAsia" w:hAnsiTheme="majorEastAsia" w:eastAsiaTheme="majorEastAsia" w:cstheme="majorEastAsia"/>
          <w:spacing w:val="-2"/>
          <w:sz w:val="24"/>
          <w:szCs w:val="24"/>
        </w:rPr>
        <w:t>按照双</w:t>
      </w:r>
      <w:r>
        <w:rPr>
          <w:rFonts w:hint="eastAsia" w:asciiTheme="majorEastAsia" w:hAnsiTheme="majorEastAsia" w:eastAsiaTheme="majorEastAsia" w:cstheme="majorEastAsia"/>
          <w:spacing w:val="-4"/>
          <w:sz w:val="24"/>
          <w:szCs w:val="24"/>
        </w:rPr>
        <w:t>方自愿的原则提供便捷、优惠的贷款服务。</w:t>
      </w:r>
    </w:p>
    <w:p w14:paraId="12352AEA">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贷款渠道和提供贷款的金融机构，可在河南省政府采购网“河南省政府</w:t>
      </w:r>
      <w:r>
        <w:rPr>
          <w:rFonts w:hint="eastAsia" w:asciiTheme="majorEastAsia" w:hAnsiTheme="majorEastAsia" w:eastAsiaTheme="majorEastAsia" w:cstheme="majorEastAsia"/>
          <w:spacing w:val="-4"/>
          <w:sz w:val="24"/>
          <w:szCs w:val="24"/>
        </w:rPr>
        <w:t>采购合同融资平</w:t>
      </w:r>
      <w:r>
        <w:rPr>
          <w:rFonts w:hint="eastAsia" w:asciiTheme="majorEastAsia" w:hAnsiTheme="majorEastAsia" w:eastAsiaTheme="majorEastAsia" w:cstheme="majorEastAsia"/>
          <w:spacing w:val="-12"/>
          <w:sz w:val="24"/>
          <w:szCs w:val="24"/>
        </w:rPr>
        <w:t>台”查询联系。</w:t>
      </w:r>
    </w:p>
    <w:p w14:paraId="1B4E8A0F">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五、项目基本情况</w:t>
      </w:r>
    </w:p>
    <w:p w14:paraId="0B271AEC">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4" w:firstLineChars="200"/>
        <w:jc w:val="left"/>
        <w:textAlignment w:val="baseline"/>
        <w:outlineLvl w:val="9"/>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1.采购内容：</w:t>
      </w:r>
      <w:r>
        <w:rPr>
          <w:rFonts w:hint="eastAsia" w:asciiTheme="majorEastAsia" w:hAnsiTheme="majorEastAsia" w:eastAsiaTheme="majorEastAsia" w:cstheme="majorEastAsia"/>
          <w:spacing w:val="-4"/>
          <w:sz w:val="24"/>
          <w:szCs w:val="24"/>
          <w:lang w:val="en-US" w:eastAsia="zh-CN"/>
        </w:rPr>
        <w:t>3辆新能源除雪皮卡车（含2套雪滚）和1辆3吨级新能源电动叉车</w:t>
      </w:r>
      <w:r>
        <w:rPr>
          <w:rFonts w:hint="eastAsia" w:asciiTheme="majorEastAsia" w:hAnsiTheme="majorEastAsia" w:eastAsiaTheme="majorEastAsia" w:cstheme="majorEastAsia"/>
          <w:spacing w:val="-4"/>
          <w:sz w:val="24"/>
          <w:szCs w:val="24"/>
        </w:rPr>
        <w:t>；</w:t>
      </w:r>
    </w:p>
    <w:p w14:paraId="0E4ED0C0">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4"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2.资金来源及落实情况：财政资金，已落实；</w:t>
      </w:r>
    </w:p>
    <w:p w14:paraId="0B71E17C">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4"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3.供货期：</w:t>
      </w:r>
      <w:r>
        <w:rPr>
          <w:rFonts w:hint="eastAsia" w:asciiTheme="majorEastAsia" w:hAnsiTheme="majorEastAsia" w:eastAsiaTheme="majorEastAsia" w:cstheme="majorEastAsia"/>
          <w:spacing w:val="-4"/>
          <w:sz w:val="24"/>
          <w:szCs w:val="24"/>
          <w:lang w:eastAsia="zh-CN"/>
        </w:rPr>
        <w:t>1</w:t>
      </w:r>
      <w:r>
        <w:rPr>
          <w:rFonts w:hint="eastAsia" w:asciiTheme="majorEastAsia" w:hAnsiTheme="majorEastAsia" w:eastAsiaTheme="majorEastAsia" w:cstheme="majorEastAsia"/>
          <w:spacing w:val="-4"/>
          <w:sz w:val="24"/>
          <w:szCs w:val="24"/>
          <w:lang w:val="en-US" w:eastAsia="zh-CN"/>
        </w:rPr>
        <w:t>0</w:t>
      </w:r>
      <w:r>
        <w:rPr>
          <w:rFonts w:hint="eastAsia" w:asciiTheme="majorEastAsia" w:hAnsiTheme="majorEastAsia" w:eastAsiaTheme="majorEastAsia" w:cstheme="majorEastAsia"/>
          <w:spacing w:val="-4"/>
          <w:sz w:val="24"/>
          <w:szCs w:val="24"/>
          <w:lang w:eastAsia="zh-CN"/>
        </w:rPr>
        <w:t>日历天</w:t>
      </w:r>
      <w:r>
        <w:rPr>
          <w:rFonts w:hint="eastAsia" w:asciiTheme="majorEastAsia" w:hAnsiTheme="majorEastAsia" w:eastAsiaTheme="majorEastAsia" w:cstheme="majorEastAsia"/>
          <w:spacing w:val="-4"/>
          <w:sz w:val="24"/>
          <w:szCs w:val="24"/>
        </w:rPr>
        <w:t>；</w:t>
      </w:r>
    </w:p>
    <w:p w14:paraId="60C7B8F1">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4"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4.质量要求：合格；</w:t>
      </w:r>
    </w:p>
    <w:p w14:paraId="00903BE4">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4"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5.交货地点：采购单位指定地点。</w:t>
      </w:r>
    </w:p>
    <w:p w14:paraId="6FEA246A">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六、投标人及项目资质服务要求：</w:t>
      </w:r>
    </w:p>
    <w:p w14:paraId="620013EC">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1、符合《中华人民共和国政府采购法》第二十二条规定：</w:t>
      </w:r>
    </w:p>
    <w:p w14:paraId="766E7F12">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1.1、具有独立承担民事责任的能力（提供有效的法人或者其他组织的营业执照等证明文件或自然人的身份证明</w:t>
      </w:r>
      <w:r>
        <w:rPr>
          <w:rFonts w:hint="eastAsia" w:asciiTheme="majorEastAsia" w:hAnsiTheme="majorEastAsia" w:eastAsiaTheme="majorEastAsia" w:cstheme="majorEastAsia"/>
          <w:spacing w:val="1"/>
          <w:sz w:val="24"/>
          <w:szCs w:val="24"/>
        </w:rPr>
        <w:t>）；</w:t>
      </w:r>
    </w:p>
    <w:p w14:paraId="1EF16B93">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1.2、具有良好的商业信誉和健全的财务会计制度</w:t>
      </w:r>
      <w:r>
        <w:rPr>
          <w:rFonts w:hint="eastAsia" w:asciiTheme="majorEastAsia" w:hAnsiTheme="majorEastAsia" w:eastAsiaTheme="majorEastAsia" w:cstheme="majorEastAsia"/>
          <w:spacing w:val="5"/>
          <w:sz w:val="24"/>
          <w:szCs w:val="24"/>
        </w:rPr>
        <w:t>；</w:t>
      </w:r>
    </w:p>
    <w:p w14:paraId="42EE6EB3">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1.3、具备履行合同所必需的设备和专业技术能力的证明材料</w:t>
      </w:r>
      <w:r>
        <w:rPr>
          <w:rFonts w:hint="eastAsia" w:asciiTheme="majorEastAsia" w:hAnsiTheme="majorEastAsia" w:eastAsiaTheme="majorEastAsia" w:cstheme="majorEastAsia"/>
          <w:sz w:val="24"/>
          <w:szCs w:val="24"/>
        </w:rPr>
        <w:t>；</w:t>
      </w:r>
    </w:p>
    <w:p w14:paraId="291E9FD5">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1.4、有依法缴纳税收和社会保障资金的良好记录</w:t>
      </w:r>
      <w:r>
        <w:rPr>
          <w:rFonts w:hint="eastAsia" w:asciiTheme="majorEastAsia" w:hAnsiTheme="majorEastAsia" w:eastAsiaTheme="majorEastAsia" w:cstheme="majorEastAsia"/>
          <w:spacing w:val="7"/>
          <w:sz w:val="24"/>
          <w:szCs w:val="24"/>
        </w:rPr>
        <w:t>；</w:t>
      </w:r>
    </w:p>
    <w:p w14:paraId="498F3A20">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1.5、参加政府采购活动近三年内，在经营活动中没有重大违法记录的书面声明</w:t>
      </w:r>
      <w:r>
        <w:rPr>
          <w:rFonts w:hint="eastAsia" w:asciiTheme="majorEastAsia" w:hAnsiTheme="majorEastAsia" w:eastAsiaTheme="majorEastAsia" w:cstheme="majorEastAsia"/>
          <w:spacing w:val="1"/>
          <w:sz w:val="24"/>
          <w:szCs w:val="24"/>
        </w:rPr>
        <w:t>；</w:t>
      </w:r>
    </w:p>
    <w:p w14:paraId="16B929CB">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1.6、具备法律、行政法规规定的其他条件的证明材料。</w:t>
      </w:r>
    </w:p>
    <w:p w14:paraId="44B41F33">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6"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注：供应商在编制、上传响应文件时，按照濮财购【2022】9 号</w:t>
      </w:r>
      <w:r>
        <w:rPr>
          <w:rFonts w:hint="eastAsia" w:asciiTheme="majorEastAsia" w:hAnsiTheme="majorEastAsia" w:eastAsiaTheme="majorEastAsia" w:cstheme="majorEastAsia"/>
          <w:spacing w:val="-2"/>
          <w:sz w:val="24"/>
          <w:szCs w:val="24"/>
        </w:rPr>
        <w:t>文规定提供濮阳市</w:t>
      </w:r>
      <w:r>
        <w:rPr>
          <w:rFonts w:hint="eastAsia" w:asciiTheme="majorEastAsia" w:hAnsiTheme="majorEastAsia" w:eastAsiaTheme="majorEastAsia" w:cstheme="majorEastAsia"/>
          <w:spacing w:val="-1"/>
          <w:sz w:val="24"/>
          <w:szCs w:val="24"/>
        </w:rPr>
        <w:t>政府采购供应商信用承诺书，无需提交上述资格条件中《政府采购法</w:t>
      </w:r>
      <w:r>
        <w:rPr>
          <w:rFonts w:hint="eastAsia" w:asciiTheme="majorEastAsia" w:hAnsiTheme="majorEastAsia" w:eastAsiaTheme="majorEastAsia" w:cstheme="majorEastAsia"/>
          <w:spacing w:val="-2"/>
          <w:sz w:val="24"/>
          <w:szCs w:val="24"/>
        </w:rPr>
        <w:t>》第二十二条之规</w:t>
      </w:r>
      <w:r>
        <w:rPr>
          <w:rFonts w:hint="eastAsia" w:asciiTheme="majorEastAsia" w:hAnsiTheme="majorEastAsia" w:eastAsiaTheme="majorEastAsia" w:cstheme="majorEastAsia"/>
          <w:spacing w:val="-1"/>
          <w:sz w:val="24"/>
          <w:szCs w:val="24"/>
        </w:rPr>
        <w:t>定要求的证明材料。采购人有权在签订合同前要求中标（成交）供应</w:t>
      </w:r>
      <w:r>
        <w:rPr>
          <w:rFonts w:hint="eastAsia" w:asciiTheme="majorEastAsia" w:hAnsiTheme="majorEastAsia" w:eastAsiaTheme="majorEastAsia" w:cstheme="majorEastAsia"/>
          <w:spacing w:val="-2"/>
          <w:sz w:val="24"/>
          <w:szCs w:val="24"/>
        </w:rPr>
        <w:t>商提供证明材料，以核实供应商承诺事项的真实性。</w:t>
      </w:r>
    </w:p>
    <w:p w14:paraId="317F18F1">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3"/>
          <w:sz w:val="24"/>
          <w:szCs w:val="24"/>
        </w:rPr>
        <w:t>2、根据《关于在政府采购活动中查询及使用信用记录有关问题的通知》</w:t>
      </w:r>
      <w:r>
        <w:rPr>
          <w:rFonts w:hint="eastAsia" w:asciiTheme="majorEastAsia" w:hAnsiTheme="majorEastAsia" w:eastAsiaTheme="majorEastAsia" w:cstheme="majorEastAsia"/>
          <w:spacing w:val="-60"/>
          <w:sz w:val="24"/>
          <w:szCs w:val="24"/>
        </w:rPr>
        <w:t xml:space="preserve"> </w:t>
      </w:r>
      <w:r>
        <w:rPr>
          <w:rFonts w:hint="eastAsia" w:asciiTheme="majorEastAsia" w:hAnsiTheme="majorEastAsia" w:eastAsiaTheme="majorEastAsia" w:cstheme="majorEastAsia"/>
          <w:spacing w:val="-3"/>
          <w:sz w:val="24"/>
          <w:szCs w:val="24"/>
        </w:rPr>
        <w:t>(财库</w:t>
      </w:r>
      <w:r>
        <w:rPr>
          <w:rFonts w:hint="eastAsia" w:asciiTheme="majorEastAsia" w:hAnsiTheme="majorEastAsia" w:eastAsiaTheme="majorEastAsia" w:cstheme="majorEastAsia"/>
          <w:spacing w:val="-2"/>
          <w:sz w:val="24"/>
          <w:szCs w:val="24"/>
        </w:rPr>
        <w:t>[2016]125号)的规定，对列入失信被执行人、重大税收违法案件当事人</w:t>
      </w:r>
      <w:r>
        <w:rPr>
          <w:rFonts w:hint="eastAsia" w:asciiTheme="majorEastAsia" w:hAnsiTheme="majorEastAsia" w:eastAsiaTheme="majorEastAsia" w:cstheme="majorEastAsia"/>
          <w:spacing w:val="-3"/>
          <w:sz w:val="24"/>
          <w:szCs w:val="24"/>
        </w:rPr>
        <w:t>名单、政府采购严重违法失信行为记录名单的供应商，拒绝参与本项目政府采购活动；【查询渠道：</w:t>
      </w:r>
      <w:r>
        <w:rPr>
          <w:rFonts w:hint="eastAsia" w:asciiTheme="majorEastAsia" w:hAnsiTheme="majorEastAsia" w:eastAsiaTheme="majorEastAsia" w:cstheme="majorEastAsia"/>
          <w:spacing w:val="-1"/>
          <w:sz w:val="24"/>
          <w:szCs w:val="24"/>
        </w:rPr>
        <w:t>“信用中国”网站（</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"https://www.creditchina.gov.cn"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www.creditchina.gov.cn</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1"/>
          <w:sz w:val="24"/>
          <w:szCs w:val="24"/>
        </w:rPr>
        <w:t>）、中国政府采购网</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"http://www.ccgp.gov.cn/"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（www.ccgp.gov.c</w:t>
      </w:r>
      <w:r>
        <w:rPr>
          <w:rFonts w:hint="eastAsia" w:asciiTheme="majorEastAsia" w:hAnsiTheme="majorEastAsia" w:eastAsiaTheme="majorEastAsia" w:cstheme="majorEastAsia"/>
          <w:spacing w:val="-2"/>
          <w:sz w:val="24"/>
          <w:szCs w:val="24"/>
        </w:rPr>
        <w:t>n</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
          <w:sz w:val="24"/>
          <w:szCs w:val="24"/>
        </w:rPr>
        <w:t>）】</w:t>
      </w:r>
      <w:r>
        <w:rPr>
          <w:rFonts w:hint="eastAsia" w:asciiTheme="majorEastAsia" w:hAnsiTheme="majorEastAsia" w:eastAsiaTheme="majorEastAsia" w:cstheme="majorEastAsia"/>
          <w:sz w:val="24"/>
          <w:szCs w:val="24"/>
        </w:rPr>
        <w:t>（项目开标结束后谈判小组通过互联网对供</w:t>
      </w:r>
      <w:r>
        <w:rPr>
          <w:rFonts w:hint="eastAsia" w:asciiTheme="majorEastAsia" w:hAnsiTheme="majorEastAsia" w:eastAsiaTheme="majorEastAsia" w:cstheme="majorEastAsia"/>
          <w:spacing w:val="-1"/>
          <w:sz w:val="24"/>
          <w:szCs w:val="24"/>
        </w:rPr>
        <w:t>应商信用信息进行查询并打印保存查询证明，</w:t>
      </w:r>
      <w:r>
        <w:rPr>
          <w:rFonts w:hint="eastAsia" w:asciiTheme="majorEastAsia" w:hAnsiTheme="majorEastAsia" w:eastAsiaTheme="majorEastAsia" w:cstheme="majorEastAsia"/>
          <w:spacing w:val="-2"/>
          <w:sz w:val="24"/>
          <w:szCs w:val="24"/>
        </w:rPr>
        <w:t>供应商不再提供）。</w:t>
      </w:r>
    </w:p>
    <w:p w14:paraId="3569C9F1">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3、本次招标不接受联合体投标，不允许转包和分包。</w:t>
      </w:r>
    </w:p>
    <w:p w14:paraId="4FE1AD2C">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七、获取电子竞争性谈判文件事项：</w:t>
      </w:r>
    </w:p>
    <w:p w14:paraId="3AB4C239">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8"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1"/>
          <w:sz w:val="24"/>
          <w:szCs w:val="24"/>
        </w:rPr>
        <w:t>本次采购活动通过濮阳市公共资源电子化交易平台进行信息发布、谈判文件的获</w:t>
      </w:r>
      <w:r>
        <w:rPr>
          <w:rFonts w:hint="eastAsia" w:asciiTheme="majorEastAsia" w:hAnsiTheme="majorEastAsia" w:eastAsiaTheme="majorEastAsia" w:cstheme="majorEastAsia"/>
          <w:b/>
          <w:bCs/>
          <w:spacing w:val="-5"/>
          <w:sz w:val="24"/>
          <w:szCs w:val="24"/>
        </w:rPr>
        <w:t>取、投标文件的制作以及递交、开标、评标、结果公示实行全程</w:t>
      </w:r>
      <w:r>
        <w:rPr>
          <w:rFonts w:hint="eastAsia" w:asciiTheme="majorEastAsia" w:hAnsiTheme="majorEastAsia" w:eastAsiaTheme="majorEastAsia" w:cstheme="majorEastAsia"/>
          <w:b/>
          <w:bCs/>
          <w:spacing w:val="-6"/>
          <w:sz w:val="24"/>
          <w:szCs w:val="24"/>
        </w:rPr>
        <w:t>电子化。</w:t>
      </w:r>
    </w:p>
    <w:p w14:paraId="73C1D926">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6"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温馨提醒：濮阳市公共资源交易系统已增加电子营业</w:t>
      </w:r>
      <w:r>
        <w:rPr>
          <w:rFonts w:hint="eastAsia" w:asciiTheme="majorEastAsia" w:hAnsiTheme="majorEastAsia" w:eastAsiaTheme="majorEastAsia" w:cstheme="majorEastAsia"/>
          <w:spacing w:val="-2"/>
          <w:sz w:val="24"/>
          <w:szCs w:val="24"/>
        </w:rPr>
        <w:t>执照扫码登录入口，各交易主</w:t>
      </w:r>
      <w:r>
        <w:rPr>
          <w:rFonts w:hint="eastAsia" w:asciiTheme="majorEastAsia" w:hAnsiTheme="majorEastAsia" w:eastAsiaTheme="majorEastAsia" w:cstheme="majorEastAsia"/>
          <w:spacing w:val="2"/>
          <w:sz w:val="24"/>
          <w:szCs w:val="24"/>
        </w:rPr>
        <w:t>体可以申请电子营业执照，通过电子营业执照小程序扫码登录交易平台</w:t>
      </w:r>
      <w:r>
        <w:rPr>
          <w:rFonts w:hint="eastAsia" w:asciiTheme="majorEastAsia" w:hAnsiTheme="majorEastAsia" w:eastAsiaTheme="majorEastAsia" w:cstheme="majorEastAsia"/>
          <w:spacing w:val="1"/>
          <w:sz w:val="24"/>
          <w:szCs w:val="24"/>
        </w:rPr>
        <w:t>参 与濮阳市政</w:t>
      </w:r>
      <w:r>
        <w:rPr>
          <w:rFonts w:hint="eastAsia" w:asciiTheme="majorEastAsia" w:hAnsiTheme="majorEastAsia" w:eastAsiaTheme="majorEastAsia" w:cstheme="majorEastAsia"/>
          <w:spacing w:val="-2"/>
          <w:sz w:val="24"/>
          <w:szCs w:val="24"/>
        </w:rPr>
        <w:t>府采购活动。操作手册见：</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"https://puyang.zfcg.henan.gov.cn/puyang/content?infoId=1735615200032266"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https://puyang.zfcg.henan.gov.cn/puyang/content?info</w:t>
      </w:r>
    </w:p>
    <w:p w14:paraId="70E98D49">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Id=1735615200032266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"https://puyang.zfcg.henan.gov.cn/puyang/content?infoId=1735615200032266&amp;channelCode=H701001"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"https://puyang.zfcg.henan.gov.cn/puyang/content?infoId=1735615200032266&amp;channelCode=H701001"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2"/>
          <w:sz w:val="24"/>
          <w:szCs w:val="24"/>
        </w:rPr>
        <w:t>&amp;</w:t>
      </w:r>
      <w:r>
        <w:rPr>
          <w:rFonts w:hint="eastAsia" w:asciiTheme="majorEastAsia" w:hAnsiTheme="majorEastAsia" w:eastAsiaTheme="majorEastAsia" w:cstheme="majorEastAsia"/>
          <w:sz w:val="24"/>
          <w:szCs w:val="24"/>
        </w:rPr>
        <w:t>channelCode</w:t>
      </w:r>
      <w:r>
        <w:rPr>
          <w:rFonts w:hint="eastAsia" w:asciiTheme="majorEastAsia" w:hAnsiTheme="majorEastAsia" w:eastAsiaTheme="majorEastAsia" w:cstheme="majorEastAsia"/>
          <w:spacing w:val="2"/>
          <w:sz w:val="24"/>
          <w:szCs w:val="24"/>
        </w:rPr>
        <w:t>=H701001</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
          <w:sz w:val="24"/>
          <w:szCs w:val="24"/>
        </w:rPr>
        <w:t>”。</w:t>
      </w:r>
    </w:p>
    <w:p w14:paraId="0294A942">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1、时间：公告发布之日起至响应文件递交截止时间前</w:t>
      </w:r>
    </w:p>
    <w:p w14:paraId="0BC1010B">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6"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2、地点：濮阳市公共资源交易平台(</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"http://www.pysggzy.cn/"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1"/>
          <w:sz w:val="24"/>
          <w:szCs w:val="24"/>
        </w:rPr>
        <w:t>http://www.pysggzy.cn/</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1"/>
          <w:sz w:val="24"/>
          <w:szCs w:val="24"/>
        </w:rPr>
        <w:t>)</w:t>
      </w:r>
    </w:p>
    <w:p w14:paraId="1DD2E69A">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3、方式：登陆濮阳市公共资源交易平台(</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"http://www.pysggzy.cn/"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http://www.pys</w:t>
      </w:r>
      <w:r>
        <w:rPr>
          <w:rFonts w:hint="eastAsia" w:asciiTheme="majorEastAsia" w:hAnsiTheme="majorEastAsia" w:eastAsiaTheme="majorEastAsia" w:cstheme="majorEastAsia"/>
          <w:spacing w:val="-1"/>
          <w:sz w:val="24"/>
          <w:szCs w:val="24"/>
        </w:rPr>
        <w:t>ggzy.cn/</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1"/>
          <w:sz w:val="24"/>
          <w:szCs w:val="24"/>
        </w:rPr>
        <w:t>)下载招标文件；</w:t>
      </w:r>
    </w:p>
    <w:p w14:paraId="1726CF37">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0"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4、售价：无</w:t>
      </w:r>
    </w:p>
    <w:p w14:paraId="2F1CF5F6">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八、投标保证金：不收取。</w:t>
      </w:r>
    </w:p>
    <w:p w14:paraId="6757AB34">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九、响应文件提交的截止时间及地点、电子标投标注意事项：</w:t>
      </w:r>
    </w:p>
    <w:p w14:paraId="1FF79CC1">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1、时间：2025年</w:t>
      </w:r>
      <w:r>
        <w:rPr>
          <w:rFonts w:hint="eastAsia" w:asciiTheme="majorEastAsia" w:hAnsiTheme="majorEastAsia" w:eastAsiaTheme="majorEastAsia" w:cstheme="majorEastAsia"/>
          <w:spacing w:val="-3"/>
          <w:sz w:val="24"/>
          <w:szCs w:val="24"/>
          <w:lang w:val="en-US" w:eastAsia="zh-CN"/>
        </w:rPr>
        <w:t>12</w:t>
      </w:r>
      <w:r>
        <w:rPr>
          <w:rFonts w:hint="eastAsia" w:asciiTheme="majorEastAsia" w:hAnsiTheme="majorEastAsia" w:eastAsiaTheme="majorEastAsia" w:cstheme="majorEastAsia"/>
          <w:spacing w:val="-3"/>
          <w:sz w:val="24"/>
          <w:szCs w:val="24"/>
        </w:rPr>
        <w:t>月</w:t>
      </w:r>
      <w:r>
        <w:rPr>
          <w:rFonts w:hint="eastAsia" w:asciiTheme="majorEastAsia" w:hAnsiTheme="majorEastAsia" w:eastAsiaTheme="majorEastAsia" w:cstheme="majorEastAsia"/>
          <w:spacing w:val="-3"/>
          <w:sz w:val="24"/>
          <w:szCs w:val="24"/>
          <w:lang w:val="en-US" w:eastAsia="zh-CN"/>
        </w:rPr>
        <w:t>08</w:t>
      </w:r>
      <w:r>
        <w:rPr>
          <w:rFonts w:hint="eastAsia" w:asciiTheme="majorEastAsia" w:hAnsiTheme="majorEastAsia" w:eastAsiaTheme="majorEastAsia" w:cstheme="majorEastAsia"/>
          <w:spacing w:val="-3"/>
          <w:sz w:val="24"/>
          <w:szCs w:val="24"/>
        </w:rPr>
        <w:t>日10时00分（北京时间）。</w:t>
      </w:r>
    </w:p>
    <w:p w14:paraId="44D8A889">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2、地点：濮阳市公共资源交易平台(</w:t>
      </w:r>
      <w:r>
        <w:rPr>
          <w:rFonts w:hint="eastAsia" w:asciiTheme="majorEastAsia" w:hAnsiTheme="majorEastAsia" w:eastAsiaTheme="majorEastAsia" w:cstheme="majorEastAsia"/>
          <w:spacing w:val="-3"/>
          <w:sz w:val="24"/>
          <w:szCs w:val="24"/>
        </w:rPr>
        <w:fldChar w:fldCharType="begin"/>
      </w:r>
      <w:r>
        <w:rPr>
          <w:rFonts w:hint="eastAsia" w:asciiTheme="majorEastAsia" w:hAnsiTheme="majorEastAsia" w:eastAsiaTheme="majorEastAsia" w:cstheme="majorEastAsia"/>
          <w:spacing w:val="-3"/>
          <w:sz w:val="24"/>
          <w:szCs w:val="24"/>
        </w:rPr>
        <w:instrText xml:space="preserve"> HYPERLINK "http://www.pysggzy.cn/" </w:instrText>
      </w:r>
      <w:r>
        <w:rPr>
          <w:rFonts w:hint="eastAsia" w:asciiTheme="majorEastAsia" w:hAnsiTheme="majorEastAsia" w:eastAsiaTheme="majorEastAsia" w:cstheme="majorEastAsia"/>
          <w:spacing w:val="-3"/>
          <w:sz w:val="24"/>
          <w:szCs w:val="24"/>
        </w:rPr>
        <w:fldChar w:fldCharType="separate"/>
      </w:r>
      <w:r>
        <w:rPr>
          <w:rFonts w:hint="eastAsia" w:asciiTheme="majorEastAsia" w:hAnsiTheme="majorEastAsia" w:eastAsiaTheme="majorEastAsia" w:cstheme="majorEastAsia"/>
          <w:spacing w:val="-3"/>
          <w:sz w:val="24"/>
          <w:szCs w:val="24"/>
        </w:rPr>
        <w:t>http://www.pysggzy.cn/</w:t>
      </w:r>
      <w:r>
        <w:rPr>
          <w:rFonts w:hint="eastAsia" w:asciiTheme="majorEastAsia" w:hAnsiTheme="majorEastAsia" w:eastAsiaTheme="majorEastAsia" w:cstheme="majorEastAsia"/>
          <w:spacing w:val="-3"/>
          <w:sz w:val="24"/>
          <w:szCs w:val="24"/>
        </w:rPr>
        <w:fldChar w:fldCharType="end"/>
      </w:r>
      <w:r>
        <w:rPr>
          <w:rFonts w:hint="eastAsia" w:asciiTheme="majorEastAsia" w:hAnsiTheme="majorEastAsia" w:eastAsiaTheme="majorEastAsia" w:cstheme="majorEastAsia"/>
          <w:spacing w:val="-3"/>
          <w:sz w:val="24"/>
          <w:szCs w:val="24"/>
        </w:rPr>
        <w:t>)</w:t>
      </w:r>
    </w:p>
    <w:p w14:paraId="09CF0BBF">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3、投标文件递交方式：网上递交</w:t>
      </w:r>
    </w:p>
    <w:p w14:paraId="7DC1E9E7">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4、下载采购文件：凡有意参加投标者，需在公告规定时间，进入濮阳市公共资源交易平台(</w:t>
      </w:r>
      <w:r>
        <w:rPr>
          <w:rFonts w:hint="eastAsia" w:asciiTheme="majorEastAsia" w:hAnsiTheme="majorEastAsia" w:eastAsiaTheme="majorEastAsia" w:cstheme="majorEastAsia"/>
          <w:spacing w:val="-3"/>
          <w:sz w:val="24"/>
          <w:szCs w:val="24"/>
        </w:rPr>
        <w:fldChar w:fldCharType="begin"/>
      </w:r>
      <w:r>
        <w:rPr>
          <w:rFonts w:hint="eastAsia" w:asciiTheme="majorEastAsia" w:hAnsiTheme="majorEastAsia" w:eastAsiaTheme="majorEastAsia" w:cstheme="majorEastAsia"/>
          <w:spacing w:val="-3"/>
          <w:sz w:val="24"/>
          <w:szCs w:val="24"/>
        </w:rPr>
        <w:instrText xml:space="preserve"> HYPERLINK "http://www.pysggzy.cn/" </w:instrText>
      </w:r>
      <w:r>
        <w:rPr>
          <w:rFonts w:hint="eastAsia" w:asciiTheme="majorEastAsia" w:hAnsiTheme="majorEastAsia" w:eastAsiaTheme="majorEastAsia" w:cstheme="majorEastAsia"/>
          <w:spacing w:val="-3"/>
          <w:sz w:val="24"/>
          <w:szCs w:val="24"/>
        </w:rPr>
        <w:fldChar w:fldCharType="separate"/>
      </w:r>
      <w:r>
        <w:rPr>
          <w:rFonts w:hint="eastAsia" w:asciiTheme="majorEastAsia" w:hAnsiTheme="majorEastAsia" w:eastAsiaTheme="majorEastAsia" w:cstheme="majorEastAsia"/>
          <w:spacing w:val="-3"/>
          <w:sz w:val="24"/>
          <w:szCs w:val="24"/>
        </w:rPr>
        <w:t>http://www.pysggzy.cn/</w:t>
      </w:r>
      <w:r>
        <w:rPr>
          <w:rFonts w:hint="eastAsia" w:asciiTheme="majorEastAsia" w:hAnsiTheme="majorEastAsia" w:eastAsiaTheme="majorEastAsia" w:cstheme="majorEastAsia"/>
          <w:spacing w:val="-3"/>
          <w:sz w:val="24"/>
          <w:szCs w:val="24"/>
        </w:rPr>
        <w:fldChar w:fldCharType="end"/>
      </w:r>
      <w:r>
        <w:rPr>
          <w:rFonts w:hint="eastAsia" w:asciiTheme="majorEastAsia" w:hAnsiTheme="majorEastAsia" w:eastAsiaTheme="majorEastAsia" w:cstheme="majorEastAsia"/>
          <w:spacing w:val="-3"/>
          <w:sz w:val="24"/>
          <w:szCs w:val="24"/>
        </w:rPr>
        <w:t>)，凭企业数字证书（USBKEY）登录，获取电子招标文件及其它招标资料，此为获取电子招标文件的唯一途径。</w:t>
      </w:r>
    </w:p>
    <w:p w14:paraId="2CBE5BBF">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5、供应商上传的电子加密投标文件，需由供应商按时网络进入与本项目相匹配网上开标室，按指令进行解密。如未在规定时间内解密电子投标文件，其投标将被拒绝。</w:t>
      </w:r>
    </w:p>
    <w:p w14:paraId="72243997">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6、投标文件递交流程：供应商登录濮阳市公共资源交易(</w:t>
      </w:r>
      <w:r>
        <w:rPr>
          <w:rFonts w:hint="eastAsia" w:asciiTheme="majorEastAsia" w:hAnsiTheme="majorEastAsia" w:eastAsiaTheme="majorEastAsia" w:cstheme="majorEastAsia"/>
          <w:spacing w:val="-3"/>
          <w:sz w:val="24"/>
          <w:szCs w:val="24"/>
        </w:rPr>
        <w:fldChar w:fldCharType="begin"/>
      </w:r>
      <w:r>
        <w:rPr>
          <w:rFonts w:hint="eastAsia" w:asciiTheme="majorEastAsia" w:hAnsiTheme="majorEastAsia" w:eastAsiaTheme="majorEastAsia" w:cstheme="majorEastAsia"/>
          <w:spacing w:val="-3"/>
          <w:sz w:val="24"/>
          <w:szCs w:val="24"/>
        </w:rPr>
        <w:instrText xml:space="preserve"> HYPERLINK "http://www.pysggzy.cn/" </w:instrText>
      </w:r>
      <w:r>
        <w:rPr>
          <w:rFonts w:hint="eastAsia" w:asciiTheme="majorEastAsia" w:hAnsiTheme="majorEastAsia" w:eastAsiaTheme="majorEastAsia" w:cstheme="majorEastAsia"/>
          <w:spacing w:val="-3"/>
          <w:sz w:val="24"/>
          <w:szCs w:val="24"/>
        </w:rPr>
        <w:fldChar w:fldCharType="separate"/>
      </w:r>
      <w:r>
        <w:rPr>
          <w:rFonts w:hint="eastAsia" w:asciiTheme="majorEastAsia" w:hAnsiTheme="majorEastAsia" w:eastAsiaTheme="majorEastAsia" w:cstheme="majorEastAsia"/>
          <w:spacing w:val="-3"/>
          <w:sz w:val="24"/>
          <w:szCs w:val="24"/>
        </w:rPr>
        <w:t>http://www.pysggzy.cn/</w:t>
      </w:r>
      <w:r>
        <w:rPr>
          <w:rFonts w:hint="eastAsia" w:asciiTheme="majorEastAsia" w:hAnsiTheme="majorEastAsia" w:eastAsiaTheme="majorEastAsia" w:cstheme="majorEastAsia"/>
          <w:spacing w:val="-3"/>
          <w:sz w:val="24"/>
          <w:szCs w:val="24"/>
        </w:rPr>
        <w:fldChar w:fldCharType="end"/>
      </w:r>
      <w:r>
        <w:rPr>
          <w:rFonts w:hint="eastAsia" w:asciiTheme="majorEastAsia" w:hAnsiTheme="majorEastAsia" w:eastAsiaTheme="majorEastAsia" w:cstheme="majorEastAsia"/>
          <w:spacing w:val="-3"/>
          <w:sz w:val="24"/>
          <w:szCs w:val="24"/>
        </w:rPr>
        <w:t>)点击“政府采购”进行登录，选择所投项目，上传加密后的电子投标文件。如对已上传的电子投标文件进行修改，供应商可以重新上传。供应商必须在投标文件提交截止时间前完成所有投标文件的上传，逾期上传视为网上投标无效。</w:t>
      </w:r>
    </w:p>
    <w:p w14:paraId="10AECCCE">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7、本次交易项目实行全流程电子化，投标人（供应商）不需到现场参加投标活动。实行远程解密及网上提交二次报价。各投标人（供应商）需要自备计算机且保证网络畅</w:t>
      </w:r>
      <w:r>
        <w:rPr>
          <w:rFonts w:hint="eastAsia" w:asciiTheme="majorEastAsia" w:hAnsiTheme="majorEastAsia" w:eastAsiaTheme="majorEastAsia" w:cstheme="majorEastAsia"/>
          <w:spacing w:val="1"/>
          <w:sz w:val="24"/>
          <w:szCs w:val="24"/>
        </w:rPr>
        <w:t>通，能够登录濮阳市公共资源交易平台(</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"http://www.pysggzy.cn/"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http</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z w:val="24"/>
          <w:szCs w:val="24"/>
        </w:rPr>
        <w:t>www</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z w:val="24"/>
          <w:szCs w:val="24"/>
        </w:rPr>
        <w:t>pysggzy</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pacing w:val="1"/>
          <w:sz w:val="24"/>
          <w:szCs w:val="24"/>
        </w:rPr>
        <w:fldChar w:fldCharType="end"/>
      </w:r>
      <w:r>
        <w:rPr>
          <w:rFonts w:hint="eastAsia" w:asciiTheme="majorEastAsia" w:hAnsiTheme="majorEastAsia" w:eastAsiaTheme="majorEastAsia" w:cstheme="majorEastAsia"/>
          <w:spacing w:val="1"/>
          <w:sz w:val="24"/>
          <w:szCs w:val="24"/>
        </w:rPr>
        <w:t>)（注：使</w:t>
      </w:r>
      <w:r>
        <w:rPr>
          <w:rFonts w:hint="eastAsia" w:asciiTheme="majorEastAsia" w:hAnsiTheme="majorEastAsia" w:eastAsiaTheme="majorEastAsia" w:cstheme="majorEastAsia"/>
          <w:sz w:val="24"/>
          <w:szCs w:val="24"/>
        </w:rPr>
        <w:t>用IE浏览</w:t>
      </w:r>
      <w:r>
        <w:rPr>
          <w:rFonts w:hint="eastAsia" w:asciiTheme="majorEastAsia" w:hAnsiTheme="majorEastAsia" w:eastAsiaTheme="majorEastAsia" w:cstheme="majorEastAsia"/>
          <w:spacing w:val="-7"/>
          <w:sz w:val="24"/>
          <w:szCs w:val="24"/>
        </w:rPr>
        <w:t>器）。插入</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7"/>
          <w:sz w:val="24"/>
          <w:szCs w:val="24"/>
        </w:rPr>
        <w:t>CA</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7"/>
          <w:sz w:val="24"/>
          <w:szCs w:val="24"/>
        </w:rPr>
        <w:t xml:space="preserve">数字证书打开投标人界面，参加网上投标活动。 </w:t>
      </w:r>
      <w:r>
        <w:rPr>
          <w:rFonts w:hint="eastAsia" w:asciiTheme="majorEastAsia" w:hAnsiTheme="majorEastAsia" w:eastAsiaTheme="majorEastAsia" w:cstheme="majorEastAsia"/>
          <w:spacing w:val="-8"/>
          <w:sz w:val="24"/>
          <w:szCs w:val="24"/>
        </w:rPr>
        <w:t>各投标人（供应商）需通</w:t>
      </w:r>
      <w:r>
        <w:rPr>
          <w:rFonts w:hint="eastAsia" w:asciiTheme="majorEastAsia" w:hAnsiTheme="majorEastAsia" w:eastAsiaTheme="majorEastAsia" w:cstheme="majorEastAsia"/>
          <w:spacing w:val="-3"/>
          <w:sz w:val="24"/>
          <w:szCs w:val="24"/>
        </w:rPr>
        <w:t>过网络密切关注项目交易全过程，所有交易环节材料均 依据电子文件为准。</w:t>
      </w:r>
    </w:p>
    <w:p w14:paraId="7D58240F">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4"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远程解密及提交二次报价时间：远程解密（解密时间自投标截止时间始</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1"/>
          <w:sz w:val="24"/>
          <w:szCs w:val="24"/>
        </w:rPr>
        <w:t>30 分钟结</w:t>
      </w:r>
      <w:r>
        <w:rPr>
          <w:rFonts w:hint="eastAsia" w:asciiTheme="majorEastAsia" w:hAnsiTheme="majorEastAsia" w:eastAsiaTheme="majorEastAsia" w:cstheme="majorEastAsia"/>
          <w:spacing w:val="-4"/>
          <w:sz w:val="24"/>
          <w:szCs w:val="24"/>
        </w:rPr>
        <w:t>束）、提交二次报价（自下达二次报价命令始</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4"/>
          <w:sz w:val="24"/>
          <w:szCs w:val="24"/>
        </w:rPr>
        <w:t>30</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4"/>
          <w:sz w:val="24"/>
          <w:szCs w:val="24"/>
        </w:rPr>
        <w:t>分钟结束</w:t>
      </w:r>
      <w:r>
        <w:rPr>
          <w:rFonts w:hint="eastAsia" w:asciiTheme="majorEastAsia" w:hAnsiTheme="majorEastAsia" w:eastAsiaTheme="majorEastAsia" w:cstheme="majorEastAsia"/>
          <w:spacing w:val="-7"/>
          <w:sz w:val="24"/>
          <w:szCs w:val="24"/>
        </w:rPr>
        <w:t>）</w:t>
      </w:r>
      <w:r>
        <w:rPr>
          <w:rFonts w:hint="eastAsia" w:asciiTheme="majorEastAsia" w:hAnsiTheme="majorEastAsia" w:eastAsiaTheme="majorEastAsia" w:cstheme="majorEastAsia"/>
          <w:spacing w:val="-62"/>
          <w:sz w:val="24"/>
          <w:szCs w:val="24"/>
        </w:rPr>
        <w:t xml:space="preserve"> </w:t>
      </w:r>
      <w:r>
        <w:rPr>
          <w:rFonts w:hint="eastAsia" w:asciiTheme="majorEastAsia" w:hAnsiTheme="majorEastAsia" w:eastAsiaTheme="majorEastAsia" w:cstheme="majorEastAsia"/>
          <w:spacing w:val="-7"/>
          <w:sz w:val="24"/>
          <w:szCs w:val="24"/>
        </w:rPr>
        <w:t>，</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4"/>
          <w:sz w:val="24"/>
          <w:szCs w:val="24"/>
        </w:rPr>
        <w:t>由于投标人（供应商）</w:t>
      </w:r>
      <w:r>
        <w:rPr>
          <w:rFonts w:hint="eastAsia" w:asciiTheme="majorEastAsia" w:hAnsiTheme="majorEastAsia" w:eastAsiaTheme="majorEastAsia" w:cstheme="majorEastAsia"/>
          <w:spacing w:val="-2"/>
          <w:sz w:val="24"/>
          <w:szCs w:val="24"/>
        </w:rPr>
        <w:t>错过解密、报价时间或其他自身原因导致远程解密不成功</w:t>
      </w:r>
      <w:r>
        <w:rPr>
          <w:rFonts w:hint="eastAsia" w:asciiTheme="majorEastAsia" w:hAnsiTheme="majorEastAsia" w:eastAsiaTheme="majorEastAsia" w:cstheme="majorEastAsia"/>
          <w:spacing w:val="-3"/>
          <w:sz w:val="24"/>
          <w:szCs w:val="24"/>
        </w:rPr>
        <w:t>或者二次报价不成功，责任均</w:t>
      </w:r>
      <w:r>
        <w:rPr>
          <w:rFonts w:hint="eastAsia" w:asciiTheme="majorEastAsia" w:hAnsiTheme="majorEastAsia" w:eastAsiaTheme="majorEastAsia" w:cstheme="majorEastAsia"/>
          <w:spacing w:val="-4"/>
          <w:sz w:val="24"/>
          <w:szCs w:val="24"/>
        </w:rPr>
        <w:t>由投标人（供应商）自行承担。给各潜在投标人（供应商）带来不便，请谅解。</w:t>
      </w:r>
    </w:p>
    <w:p w14:paraId="3AC952DB">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72" w:firstLineChars="200"/>
        <w:jc w:val="left"/>
        <w:textAlignment w:val="baseline"/>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十、响应文件的开启时间及地点：</w:t>
      </w:r>
    </w:p>
    <w:p w14:paraId="5D403B68">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1、时间：2025年</w:t>
      </w:r>
      <w:r>
        <w:rPr>
          <w:rFonts w:hint="eastAsia" w:asciiTheme="majorEastAsia" w:hAnsiTheme="majorEastAsia" w:eastAsiaTheme="majorEastAsia" w:cstheme="majorEastAsia"/>
          <w:spacing w:val="-3"/>
          <w:sz w:val="24"/>
          <w:szCs w:val="24"/>
          <w:lang w:val="en-US" w:eastAsia="zh-CN"/>
        </w:rPr>
        <w:t>12</w:t>
      </w:r>
      <w:r>
        <w:rPr>
          <w:rFonts w:hint="eastAsia" w:asciiTheme="majorEastAsia" w:hAnsiTheme="majorEastAsia" w:eastAsiaTheme="majorEastAsia" w:cstheme="majorEastAsia"/>
          <w:spacing w:val="-3"/>
          <w:sz w:val="24"/>
          <w:szCs w:val="24"/>
        </w:rPr>
        <w:t>月</w:t>
      </w:r>
      <w:r>
        <w:rPr>
          <w:rFonts w:hint="eastAsia" w:asciiTheme="majorEastAsia" w:hAnsiTheme="majorEastAsia" w:eastAsiaTheme="majorEastAsia" w:cstheme="majorEastAsia"/>
          <w:spacing w:val="-3"/>
          <w:sz w:val="24"/>
          <w:szCs w:val="24"/>
          <w:lang w:val="en-US" w:eastAsia="zh-CN"/>
        </w:rPr>
        <w:t>08</w:t>
      </w:r>
      <w:r>
        <w:rPr>
          <w:rFonts w:hint="eastAsia" w:asciiTheme="majorEastAsia" w:hAnsiTheme="majorEastAsia" w:eastAsiaTheme="majorEastAsia" w:cstheme="majorEastAsia"/>
          <w:spacing w:val="-3"/>
          <w:sz w:val="24"/>
          <w:szCs w:val="24"/>
        </w:rPr>
        <w:t>日10时00分（北京时间）。</w:t>
      </w:r>
    </w:p>
    <w:p w14:paraId="2BF5F820">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2、地点：濮阳市公共资源交易平台(</w:t>
      </w:r>
      <w:r>
        <w:rPr>
          <w:rFonts w:hint="eastAsia" w:asciiTheme="majorEastAsia" w:hAnsiTheme="majorEastAsia" w:eastAsiaTheme="majorEastAsia" w:cstheme="majorEastAsia"/>
          <w:spacing w:val="-3"/>
          <w:sz w:val="24"/>
          <w:szCs w:val="24"/>
        </w:rPr>
        <w:fldChar w:fldCharType="begin"/>
      </w:r>
      <w:r>
        <w:rPr>
          <w:rFonts w:hint="eastAsia" w:asciiTheme="majorEastAsia" w:hAnsiTheme="majorEastAsia" w:eastAsiaTheme="majorEastAsia" w:cstheme="majorEastAsia"/>
          <w:spacing w:val="-3"/>
          <w:sz w:val="24"/>
          <w:szCs w:val="24"/>
        </w:rPr>
        <w:instrText xml:space="preserve"> HYPERLINK "http://www.pysggzy.cn/" </w:instrText>
      </w:r>
      <w:r>
        <w:rPr>
          <w:rFonts w:hint="eastAsia" w:asciiTheme="majorEastAsia" w:hAnsiTheme="majorEastAsia" w:eastAsiaTheme="majorEastAsia" w:cstheme="majorEastAsia"/>
          <w:spacing w:val="-3"/>
          <w:sz w:val="24"/>
          <w:szCs w:val="24"/>
        </w:rPr>
        <w:fldChar w:fldCharType="separate"/>
      </w:r>
      <w:r>
        <w:rPr>
          <w:rFonts w:hint="eastAsia" w:asciiTheme="majorEastAsia" w:hAnsiTheme="majorEastAsia" w:eastAsiaTheme="majorEastAsia" w:cstheme="majorEastAsia"/>
          <w:spacing w:val="-3"/>
          <w:sz w:val="24"/>
          <w:szCs w:val="24"/>
        </w:rPr>
        <w:t>http://www.pysggzy.cn/</w:t>
      </w:r>
      <w:r>
        <w:rPr>
          <w:rFonts w:hint="eastAsia" w:asciiTheme="majorEastAsia" w:hAnsiTheme="majorEastAsia" w:eastAsiaTheme="majorEastAsia" w:cstheme="majorEastAsia"/>
          <w:spacing w:val="-3"/>
          <w:sz w:val="24"/>
          <w:szCs w:val="24"/>
        </w:rPr>
        <w:fldChar w:fldCharType="end"/>
      </w:r>
      <w:r>
        <w:rPr>
          <w:rFonts w:hint="eastAsia" w:asciiTheme="majorEastAsia" w:hAnsiTheme="majorEastAsia" w:eastAsiaTheme="majorEastAsia" w:cstheme="majorEastAsia"/>
          <w:spacing w:val="-3"/>
          <w:sz w:val="24"/>
          <w:szCs w:val="24"/>
        </w:rPr>
        <w:t>)</w:t>
      </w:r>
    </w:p>
    <w:p w14:paraId="73A00E87">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十一、发布公告的媒介及公告期限：</w:t>
      </w:r>
    </w:p>
    <w:p w14:paraId="127A687B">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本次公告在《河南省政府采购网》、《濮阳市政府采购网》、《濮阳市公共资源交易平台》 (</w:t>
      </w:r>
      <w:r>
        <w:rPr>
          <w:rFonts w:hint="eastAsia" w:asciiTheme="majorEastAsia" w:hAnsiTheme="majorEastAsia" w:eastAsiaTheme="majorEastAsia" w:cstheme="majorEastAsia"/>
          <w:spacing w:val="-3"/>
          <w:sz w:val="24"/>
          <w:szCs w:val="24"/>
        </w:rPr>
        <w:fldChar w:fldCharType="begin"/>
      </w:r>
      <w:r>
        <w:rPr>
          <w:rFonts w:hint="eastAsia" w:asciiTheme="majorEastAsia" w:hAnsiTheme="majorEastAsia" w:eastAsiaTheme="majorEastAsia" w:cstheme="majorEastAsia"/>
          <w:spacing w:val="-3"/>
          <w:sz w:val="24"/>
          <w:szCs w:val="24"/>
        </w:rPr>
        <w:instrText xml:space="preserve"> HYPERLINK "http://www.pysggzy.cn/" </w:instrText>
      </w:r>
      <w:r>
        <w:rPr>
          <w:rFonts w:hint="eastAsia" w:asciiTheme="majorEastAsia" w:hAnsiTheme="majorEastAsia" w:eastAsiaTheme="majorEastAsia" w:cstheme="majorEastAsia"/>
          <w:spacing w:val="-3"/>
          <w:sz w:val="24"/>
          <w:szCs w:val="24"/>
        </w:rPr>
        <w:fldChar w:fldCharType="separate"/>
      </w:r>
      <w:r>
        <w:rPr>
          <w:rFonts w:hint="eastAsia" w:asciiTheme="majorEastAsia" w:hAnsiTheme="majorEastAsia" w:eastAsiaTheme="majorEastAsia" w:cstheme="majorEastAsia"/>
          <w:spacing w:val="-3"/>
          <w:sz w:val="24"/>
          <w:szCs w:val="24"/>
        </w:rPr>
        <w:t>http://www.pysggzy.cn/</w:t>
      </w:r>
      <w:r>
        <w:rPr>
          <w:rFonts w:hint="eastAsia" w:asciiTheme="majorEastAsia" w:hAnsiTheme="majorEastAsia" w:eastAsiaTheme="majorEastAsia" w:cstheme="majorEastAsia"/>
          <w:spacing w:val="-3"/>
          <w:sz w:val="24"/>
          <w:szCs w:val="24"/>
        </w:rPr>
        <w:fldChar w:fldCharType="end"/>
      </w:r>
      <w:r>
        <w:rPr>
          <w:rFonts w:hint="eastAsia" w:asciiTheme="majorEastAsia" w:hAnsiTheme="majorEastAsia" w:eastAsiaTheme="majorEastAsia" w:cstheme="majorEastAsia"/>
          <w:spacing w:val="-3"/>
          <w:sz w:val="24"/>
          <w:szCs w:val="24"/>
        </w:rPr>
        <w:t>)上发布。公告期限为三个工作日。</w:t>
      </w:r>
    </w:p>
    <w:p w14:paraId="7CD7920C">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十二、联系方式：</w:t>
      </w:r>
    </w:p>
    <w:p w14:paraId="2D603B58">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lang w:eastAsia="zh-CN"/>
        </w:rPr>
      </w:pPr>
      <w:r>
        <w:rPr>
          <w:rFonts w:hint="eastAsia" w:asciiTheme="majorEastAsia" w:hAnsiTheme="majorEastAsia" w:eastAsiaTheme="majorEastAsia" w:cstheme="majorEastAsia"/>
          <w:spacing w:val="-3"/>
          <w:sz w:val="24"/>
          <w:szCs w:val="24"/>
        </w:rPr>
        <w:t>1、采购人：</w:t>
      </w:r>
      <w:r>
        <w:rPr>
          <w:rFonts w:hint="eastAsia" w:asciiTheme="majorEastAsia" w:hAnsiTheme="majorEastAsia" w:eastAsiaTheme="majorEastAsia" w:cstheme="majorEastAsia"/>
          <w:spacing w:val="-3"/>
          <w:sz w:val="24"/>
          <w:szCs w:val="24"/>
          <w:lang w:eastAsia="zh-CN"/>
        </w:rPr>
        <w:t>濮阳市城市环境卫生事务中心</w:t>
      </w:r>
    </w:p>
    <w:p w14:paraId="5DFE7D2A">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lang w:eastAsia="zh-CN"/>
        </w:rPr>
      </w:pPr>
      <w:r>
        <w:rPr>
          <w:rFonts w:hint="eastAsia" w:asciiTheme="majorEastAsia" w:hAnsiTheme="majorEastAsia" w:eastAsiaTheme="majorEastAsia" w:cstheme="majorEastAsia"/>
          <w:spacing w:val="-3"/>
          <w:sz w:val="24"/>
          <w:szCs w:val="24"/>
        </w:rPr>
        <w:t>地址：</w:t>
      </w:r>
      <w:r>
        <w:rPr>
          <w:rFonts w:hint="eastAsia" w:asciiTheme="majorEastAsia" w:hAnsiTheme="majorEastAsia" w:eastAsiaTheme="majorEastAsia" w:cstheme="majorEastAsia"/>
          <w:spacing w:val="-3"/>
          <w:sz w:val="24"/>
          <w:szCs w:val="24"/>
          <w:lang w:eastAsia="zh-CN"/>
        </w:rPr>
        <w:t>濮阳市华龙区中原西路路北</w:t>
      </w:r>
    </w:p>
    <w:p w14:paraId="076EF473">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lang w:eastAsia="zh-CN"/>
        </w:rPr>
      </w:pPr>
      <w:r>
        <w:rPr>
          <w:rFonts w:hint="eastAsia" w:asciiTheme="majorEastAsia" w:hAnsiTheme="majorEastAsia" w:eastAsiaTheme="majorEastAsia" w:cstheme="majorEastAsia"/>
          <w:spacing w:val="-3"/>
          <w:sz w:val="24"/>
          <w:szCs w:val="24"/>
        </w:rPr>
        <w:t>联系人：</w:t>
      </w:r>
      <w:r>
        <w:rPr>
          <w:rFonts w:hint="eastAsia" w:asciiTheme="majorEastAsia" w:hAnsiTheme="majorEastAsia" w:eastAsiaTheme="majorEastAsia" w:cstheme="majorEastAsia"/>
          <w:spacing w:val="-3"/>
          <w:sz w:val="24"/>
          <w:szCs w:val="24"/>
          <w:lang w:eastAsia="zh-CN"/>
        </w:rPr>
        <w:t>翟志臣</w:t>
      </w:r>
    </w:p>
    <w:p w14:paraId="55661FD9">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lang w:eastAsia="zh-CN"/>
        </w:rPr>
      </w:pPr>
      <w:r>
        <w:rPr>
          <w:rFonts w:hint="eastAsia" w:asciiTheme="majorEastAsia" w:hAnsiTheme="majorEastAsia" w:eastAsiaTheme="majorEastAsia" w:cstheme="majorEastAsia"/>
          <w:spacing w:val="-3"/>
          <w:sz w:val="24"/>
          <w:szCs w:val="24"/>
        </w:rPr>
        <w:t>联系方式：</w:t>
      </w:r>
      <w:r>
        <w:rPr>
          <w:rFonts w:hint="eastAsia" w:asciiTheme="majorEastAsia" w:hAnsiTheme="majorEastAsia" w:eastAsiaTheme="majorEastAsia" w:cstheme="majorEastAsia"/>
          <w:spacing w:val="-3"/>
          <w:sz w:val="24"/>
          <w:szCs w:val="24"/>
          <w:lang w:eastAsia="zh-CN"/>
        </w:rPr>
        <w:t>13633932222</w:t>
      </w:r>
    </w:p>
    <w:p w14:paraId="5C04E050">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lang w:eastAsia="zh-CN"/>
        </w:rPr>
      </w:pPr>
      <w:r>
        <w:rPr>
          <w:rFonts w:hint="eastAsia" w:asciiTheme="majorEastAsia" w:hAnsiTheme="majorEastAsia" w:eastAsiaTheme="majorEastAsia" w:cstheme="majorEastAsia"/>
          <w:spacing w:val="-3"/>
          <w:sz w:val="24"/>
          <w:szCs w:val="24"/>
        </w:rPr>
        <w:t>2、采购代理机构：</w:t>
      </w:r>
      <w:r>
        <w:rPr>
          <w:rFonts w:hint="eastAsia" w:asciiTheme="majorEastAsia" w:hAnsiTheme="majorEastAsia" w:eastAsiaTheme="majorEastAsia" w:cstheme="majorEastAsia"/>
          <w:spacing w:val="-3"/>
          <w:sz w:val="24"/>
          <w:szCs w:val="24"/>
          <w:lang w:eastAsia="zh-CN"/>
        </w:rPr>
        <w:t>华春建设工程项目管理有限责任公司</w:t>
      </w:r>
    </w:p>
    <w:p w14:paraId="64FFD8D8">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lang w:eastAsia="zh-CN"/>
        </w:rPr>
      </w:pPr>
      <w:r>
        <w:rPr>
          <w:rFonts w:hint="eastAsia" w:asciiTheme="majorEastAsia" w:hAnsiTheme="majorEastAsia" w:eastAsiaTheme="majorEastAsia" w:cstheme="majorEastAsia"/>
          <w:spacing w:val="-3"/>
          <w:sz w:val="24"/>
          <w:szCs w:val="24"/>
        </w:rPr>
        <w:t>地址：</w:t>
      </w:r>
      <w:r>
        <w:rPr>
          <w:rFonts w:hint="eastAsia" w:asciiTheme="majorEastAsia" w:hAnsiTheme="majorEastAsia" w:eastAsiaTheme="majorEastAsia" w:cstheme="majorEastAsia"/>
          <w:spacing w:val="-3"/>
          <w:sz w:val="24"/>
          <w:szCs w:val="24"/>
          <w:lang w:eastAsia="zh-CN"/>
        </w:rPr>
        <w:t>陕西省西安市碑林区南二环西段21号华融国际商务大厦B-1701</w:t>
      </w:r>
    </w:p>
    <w:p w14:paraId="769D7F30">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pacing w:val="-3"/>
          <w:sz w:val="24"/>
          <w:szCs w:val="24"/>
          <w:lang w:eastAsia="zh-CN"/>
        </w:rPr>
      </w:pPr>
      <w:r>
        <w:rPr>
          <w:rFonts w:hint="eastAsia" w:asciiTheme="majorEastAsia" w:hAnsiTheme="majorEastAsia" w:eastAsiaTheme="majorEastAsia" w:cstheme="majorEastAsia"/>
          <w:spacing w:val="-3"/>
          <w:sz w:val="24"/>
          <w:szCs w:val="24"/>
        </w:rPr>
        <w:t>联系人：</w:t>
      </w:r>
      <w:r>
        <w:rPr>
          <w:rFonts w:hint="eastAsia" w:asciiTheme="majorEastAsia" w:hAnsiTheme="majorEastAsia" w:eastAsiaTheme="majorEastAsia" w:cstheme="majorEastAsia"/>
          <w:spacing w:val="-3"/>
          <w:sz w:val="24"/>
          <w:szCs w:val="24"/>
          <w:lang w:eastAsia="zh-CN"/>
        </w:rPr>
        <w:t>徐帅方</w:t>
      </w:r>
    </w:p>
    <w:p w14:paraId="425385E2">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68" w:firstLineChars="200"/>
        <w:jc w:val="left"/>
        <w:textAlignment w:val="baseline"/>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3"/>
          <w:sz w:val="24"/>
          <w:szCs w:val="24"/>
        </w:rPr>
        <w:t>联系方式：</w:t>
      </w:r>
      <w:r>
        <w:rPr>
          <w:rFonts w:hint="eastAsia" w:asciiTheme="majorEastAsia" w:hAnsiTheme="majorEastAsia" w:eastAsiaTheme="majorEastAsia" w:cstheme="majorEastAsia"/>
          <w:spacing w:val="-3"/>
          <w:sz w:val="24"/>
          <w:szCs w:val="24"/>
          <w:lang w:eastAsia="zh-CN"/>
        </w:rPr>
        <w:t>0393-5377111</w:t>
      </w:r>
    </w:p>
    <w:p w14:paraId="584A8126">
      <w:pPr>
        <w:pStyle w:val="2"/>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20" w:firstLineChars="200"/>
        <w:jc w:val="left"/>
        <w:textAlignment w:val="baseline"/>
        <w:outlineLvl w:val="9"/>
        <w:rPr>
          <w:rFonts w:hint="eastAsia" w:asciiTheme="majorEastAsia" w:hAnsiTheme="majorEastAsia" w:eastAsiaTheme="majorEastAsia" w:cstheme="majorEastAsia"/>
        </w:rPr>
      </w:pPr>
    </w:p>
    <w:p w14:paraId="0F2AC947">
      <w:pPr>
        <w:pStyle w:val="2"/>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20" w:firstLineChars="200"/>
        <w:jc w:val="left"/>
        <w:textAlignment w:val="baseline"/>
        <w:outlineLvl w:val="9"/>
        <w:rPr>
          <w:rFonts w:hint="eastAsia" w:asciiTheme="majorEastAsia" w:hAnsiTheme="majorEastAsia" w:eastAsiaTheme="majorEastAsia" w:cstheme="majorEastAsia"/>
        </w:rPr>
      </w:pPr>
    </w:p>
    <w:p w14:paraId="1199BC1B">
      <w:pPr>
        <w:pStyle w:val="2"/>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20" w:firstLineChars="200"/>
        <w:jc w:val="left"/>
        <w:textAlignment w:val="baseline"/>
        <w:outlineLvl w:val="9"/>
        <w:rPr>
          <w:rFonts w:hint="eastAsia" w:asciiTheme="majorEastAsia" w:hAnsiTheme="majorEastAsia" w:eastAsiaTheme="majorEastAsia" w:cstheme="majorEastAsia"/>
        </w:rPr>
      </w:pPr>
    </w:p>
    <w:p w14:paraId="690FBA4F">
      <w:pPr>
        <w:pStyle w:val="2"/>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20" w:firstLineChars="200"/>
        <w:jc w:val="left"/>
        <w:textAlignment w:val="baseline"/>
        <w:outlineLvl w:val="9"/>
        <w:rPr>
          <w:rFonts w:hint="eastAsia" w:asciiTheme="majorEastAsia" w:hAnsiTheme="majorEastAsia" w:eastAsiaTheme="majorEastAsia" w:cstheme="majorEastAsia"/>
        </w:rPr>
      </w:pPr>
    </w:p>
    <w:p w14:paraId="6DCED674">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44" w:firstLineChars="200"/>
        <w:jc w:val="left"/>
        <w:textAlignment w:val="baseline"/>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9"/>
          <w:sz w:val="24"/>
          <w:szCs w:val="24"/>
        </w:rPr>
        <w:t>发布人：</w:t>
      </w:r>
      <w:r>
        <w:rPr>
          <w:rFonts w:hint="eastAsia" w:asciiTheme="majorEastAsia" w:hAnsiTheme="majorEastAsia" w:eastAsiaTheme="majorEastAsia" w:cstheme="majorEastAsia"/>
          <w:spacing w:val="-9"/>
          <w:sz w:val="24"/>
          <w:szCs w:val="24"/>
          <w:lang w:eastAsia="zh-CN"/>
        </w:rPr>
        <w:t>华春建设工程项目管理有限责任公司</w:t>
      </w:r>
    </w:p>
    <w:p w14:paraId="7EE5F346">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20" w:firstLineChars="200"/>
        <w:jc w:val="left"/>
        <w:textAlignment w:val="baseline"/>
        <w:outlineLvl w:val="9"/>
        <w:rPr>
          <w:rFonts w:ascii="宋体" w:hAnsi="宋体" w:eastAsia="宋体" w:cs="宋体"/>
          <w:sz w:val="24"/>
          <w:szCs w:val="24"/>
        </w:rPr>
        <w:sectPr>
          <w:footerReference r:id="rId5" w:type="default"/>
          <w:pgSz w:w="11906" w:h="16840"/>
          <w:pgMar w:top="1417" w:right="1417" w:bottom="1417" w:left="1417" w:header="0" w:footer="675" w:gutter="0"/>
          <w:cols w:space="720" w:num="1"/>
        </w:sectPr>
      </w:pPr>
      <w:r>
        <w:rPr>
          <w:rFonts w:hint="eastAsia" w:asciiTheme="majorEastAsia" w:hAnsiTheme="majorEastAsia" w:eastAsiaTheme="majorEastAsia" w:cstheme="majorEastAsia"/>
          <w:spacing w:val="-15"/>
          <w:sz w:val="24"/>
          <w:szCs w:val="24"/>
        </w:rPr>
        <w:t>发布时间：2025</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15"/>
          <w:sz w:val="24"/>
          <w:szCs w:val="24"/>
        </w:rPr>
        <w:t>年</w:t>
      </w:r>
      <w:r>
        <w:rPr>
          <w:rFonts w:hint="eastAsia" w:asciiTheme="majorEastAsia" w:hAnsiTheme="majorEastAsia" w:eastAsiaTheme="majorEastAsia" w:cstheme="majorEastAsia"/>
          <w:spacing w:val="-15"/>
          <w:sz w:val="24"/>
          <w:szCs w:val="24"/>
          <w:lang w:val="en-US" w:eastAsia="zh-CN"/>
        </w:rPr>
        <w:t>11</w:t>
      </w:r>
      <w:r>
        <w:rPr>
          <w:rFonts w:hint="eastAsia" w:asciiTheme="majorEastAsia" w:hAnsiTheme="majorEastAsia" w:eastAsiaTheme="majorEastAsia" w:cstheme="majorEastAsia"/>
          <w:spacing w:val="-15"/>
          <w:sz w:val="24"/>
          <w:szCs w:val="24"/>
        </w:rPr>
        <w:t>月</w:t>
      </w:r>
      <w:r>
        <w:rPr>
          <w:rFonts w:hint="eastAsia" w:asciiTheme="majorEastAsia" w:hAnsiTheme="majorEastAsia" w:eastAsiaTheme="majorEastAsia" w:cstheme="majorEastAsia"/>
          <w:spacing w:val="-31"/>
          <w:sz w:val="24"/>
          <w:szCs w:val="24"/>
          <w:lang w:val="en-US" w:eastAsia="zh-CN"/>
        </w:rPr>
        <w:t>28</w:t>
      </w:r>
      <w:r>
        <w:rPr>
          <w:rFonts w:hint="eastAsia" w:asciiTheme="majorEastAsia" w:hAnsiTheme="majorEastAsia" w:eastAsiaTheme="majorEastAsia" w:cstheme="majorEastAsia"/>
          <w:spacing w:val="-15"/>
          <w:sz w:val="24"/>
          <w:szCs w:val="24"/>
        </w:rPr>
        <w:t>日</w:t>
      </w:r>
      <w:bookmarkStart w:id="0" w:name="_GoBack"/>
      <w:bookmarkEnd w:id="0"/>
    </w:p>
    <w:p w14:paraId="3D3116D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2EC94">
    <w:pPr>
      <w:pStyle w:val="2"/>
      <w:spacing w:line="235" w:lineRule="exact"/>
      <w:ind w:left="4519"/>
      <w:rPr>
        <w:sz w:val="18"/>
        <w:szCs w:val="18"/>
      </w:rPr>
    </w:pPr>
    <w:r>
      <w:rPr>
        <w:position w:val="1"/>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E83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2"/>
    <w:basedOn w:val="1"/>
    <w:next w:val="2"/>
    <w:qFormat/>
    <w:uiPriority w:val="99"/>
    <w:pPr>
      <w:spacing w:line="240" w:lineRule="exact"/>
    </w:pPr>
    <w:rPr>
      <w:rFonts w:ascii="Times New Roman" w:hAnsi="Times New Roman" w:eastAsia="宋体"/>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2025-11-28T07:49:46Z</dcterms:created>
  <dc:creator>GIGABYTE</dc:creator>
  <cp:lastModifiedBy>奋斗</cp:lastModifiedBy>
  <dcterms:modified xsi:type="dcterms:W3CDTF">2025-11-28T07:50:20Z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eyJoZGlkIjoiZjA5OTQwNTNkMzdmM2ZjODVmNDk2NDQ5MDVhZDc2ODUiLCJ1c2VySWQiOiIyMDkwNDI0ODcifQ==</vt:lpwstr>
  </property>
  <property fmtid="{D5CDD505-2E9C-101B-9397-08002B2CF9AE}" pid="4" name="ICV">
    <vt:lpwstr>4F44D366079044D09440B34D95F84B4E_12</vt:lpwstr>
  </property>
</Properties>
</file>