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020" w:type="dxa"/>
        <w:tblInd w:w="-1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9049"/>
      </w:tblGrid>
      <w:tr>
        <w:tblPrEx>
          <w:tblLayout w:type="fixed"/>
        </w:tblPrEx>
        <w:trPr>
          <w:trHeight w:val="440" w:hRule="atLeast"/>
        </w:trPr>
        <w:tc>
          <w:tcPr>
            <w:tcW w:w="10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高端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彩色多普勒超声诊断仪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技术参数要求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一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设备名称：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高端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彩色多普勒超声诊断仪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二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数量：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</w:tr>
      <w:tr>
        <w:tblPrEx>
          <w:tblLayout w:type="fixed"/>
        </w:tblPrEx>
        <w:trPr>
          <w:trHeight w:val="117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三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设备档次及用途：投标机型必须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该品牌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的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高端以心脏为主的全身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应用型彩超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可主要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/>
              </w:rPr>
              <w:t>用于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成人心脏、小儿心脏、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腹部、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浅表组织与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/>
              </w:rPr>
              <w:t>小器官、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外周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/>
              </w:rPr>
              <w:t>血管、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妇科、产科、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术中、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肌骨、介入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/>
              </w:rPr>
              <w:t>等方面的临床诊断工作，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具备持续升级能力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四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主要技术规格及系统概述：</w:t>
            </w:r>
          </w:p>
        </w:tc>
      </w:tr>
      <w:tr>
        <w:tblPrEx>
          <w:tblLayout w:type="fixed"/>
        </w:tblPrEx>
        <w:trPr>
          <w:trHeight w:val="56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.1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最新主机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系统架构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获得更多组织信息，提升图像质量</w:t>
            </w:r>
          </w:p>
        </w:tc>
      </w:tr>
      <w:tr>
        <w:tblPrEx>
          <w:tblLayout w:type="fixed"/>
        </w:tblPrEx>
        <w:trPr>
          <w:trHeight w:val="532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主机具有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≥2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4英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寸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WLED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高清医用显示器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，分辨率1920×1080,可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比OLED屏幕亮度提高≥35%</w:t>
            </w:r>
          </w:p>
        </w:tc>
      </w:tr>
      <w:tr>
        <w:tblPrEx>
          <w:tblLayout w:type="fixed"/>
        </w:tblPrEx>
        <w:trPr>
          <w:trHeight w:val="787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主机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操作面板具备液晶触摸屏≥1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英寸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，,可通过手指滑动触摸屏进行翻页，直接点击触摸屏即可选择需要调节的参数</w:t>
            </w:r>
          </w:p>
        </w:tc>
      </w:tr>
      <w:tr>
        <w:tblPrEx>
          <w:tblLayout w:type="fixed"/>
        </w:tblPrEx>
        <w:trPr>
          <w:trHeight w:val="797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4.4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具备实时双屏显示功能：主机显示屏和触摸屏可实时同步显示超声扫查图像（附图证明），便于超声检查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主机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数字化通道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≥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0万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90"/>
                <w:tab w:val="center" w:pos="652"/>
              </w:tabs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4.6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主机系统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动态范围≥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d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b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4.7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数字化二维灰阶成像及M型显像单元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4.8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数字化频谱多普勒显示和分析单元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4.9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具有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解剖M型技术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4.10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主机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具有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智能扫查专家技术：自动进行2D/彩色/PW等模式的转换，自动加标注及体表标志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4.11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智能化一键图像优化技术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：可自适应调整图像的增益等参数获取最佳图像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4.12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智能连续自动优化技术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：可自动持续优化图像增益及TGC，以保证你拥有最佳的2D图像</w:t>
            </w:r>
          </w:p>
        </w:tc>
      </w:tr>
      <w:tr>
        <w:tblPrEx>
          <w:tblLayout w:type="fixed"/>
        </w:tblPrEx>
        <w:trPr>
          <w:trHeight w:val="787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4.13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彩色多普勒成像技术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可用于所有成像探头，彩色多普勒血流算法可实现精确的血管描绘和时间显示，可结合微细血流成像技术使用</w:t>
            </w:r>
          </w:p>
        </w:tc>
      </w:tr>
      <w:tr>
        <w:tblPrEx>
          <w:tblLayout w:type="fixed"/>
        </w:tblPrEx>
        <w:trPr>
          <w:trHeight w:val="787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4.14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彩色能量血管成像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技术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：根据彩色框位置自动调整发射和接收带宽处理，以提供卓越的灵敏度和色彩分辨率，采用智能算法的高级运动伪影抑制，消除彩色运动伪影</w:t>
            </w:r>
          </w:p>
        </w:tc>
      </w:tr>
      <w:tr>
        <w:tblPrEx>
          <w:tblLayout w:type="fixed"/>
        </w:tblPrEx>
        <w:trPr>
          <w:trHeight w:val="787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4.15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双幅实时对比成像技术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：混合模式显示，一个图像是实时的，另一个冻结的；具有2D/2D、2D/彩色、彩色/彩色、彩色/CPA等多种混合模式</w:t>
            </w:r>
          </w:p>
        </w:tc>
      </w:tr>
      <w:tr>
        <w:tblPrEx>
          <w:tblLayout w:type="fixed"/>
        </w:tblPrEx>
        <w:trPr>
          <w:trHeight w:val="787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4.16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自动多普勒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分析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技术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：自动实时追溯多普勒瞬时峰值速度、瞬时强度平均速度；自动实时显示容积流量、时间平均的峰值速度、阻力指数、脉动指数、收缩期/舒张期比、加速/减速时间 </w:t>
            </w:r>
          </w:p>
        </w:tc>
      </w:tr>
      <w:tr>
        <w:tblPrEx>
          <w:tblLayout w:type="fixed"/>
        </w:tblPrEx>
        <w:trPr>
          <w:trHeight w:val="787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4.17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空间复合成像技术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根据用户选择的分辨率/帧速条件自动选择转向角的数量，减少伪影提升图像质量；可结合组织谐波成像、全景成像和双功多普勒的操作使用</w:t>
            </w:r>
          </w:p>
        </w:tc>
      </w:tr>
      <w:tr>
        <w:tblPrEx>
          <w:tblLayout w:type="fixed"/>
        </w:tblPrEx>
        <w:trPr>
          <w:trHeight w:val="787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4.18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智能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斑点噪声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像素优化技术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：可通过选择渐进的降噪量、边缘增强和纹理平滑化，消除斑点噪声，增强边界清晰度。用于所有成像探头，可提供高速处理，实现≥2700帧/S的显示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4.19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组织多普勒成像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功能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具有彩色，谐波，PW， M型多种模式，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最高帧速率≥235帧/S</w:t>
            </w:r>
          </w:p>
        </w:tc>
      </w:tr>
      <w:tr>
        <w:tblPrEx>
          <w:tblLayout w:type="fixed"/>
        </w:tblPrEx>
        <w:trPr>
          <w:trHeight w:val="117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4.20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全景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成像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技术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实时扩展可视区域的复合成像，能够在采集期间备份和调整图像，具有放大、平移、影像回顾审查和图像旋转功能，凸线阵距离和审查模式下的面积，可以通过皮肤线标尺显示的距离标记进行测</w:t>
            </w:r>
          </w:p>
        </w:tc>
      </w:tr>
      <w:tr>
        <w:tblPrEx>
          <w:tblLayout w:type="fixed"/>
        </w:tblPrEx>
        <w:trPr>
          <w:trHeight w:val="797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4.21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组织差异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自动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优化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技术：针对肥胖病人，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具有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专门的预置条件，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纠正由肥胖患者过多的脂肪层引起的声速干扰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用于晚腺癌，浅表、甲状腺、睾丸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等检查</w:t>
            </w:r>
          </w:p>
        </w:tc>
      </w:tr>
      <w:tr>
        <w:tblPrEx>
          <w:tblLayout w:type="fixed"/>
        </w:tblPrEx>
        <w:trPr>
          <w:trHeight w:val="787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4.22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组织特异性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智能优化技术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术：一键式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操作通过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多种技术可根据不同患者体型、血流状态和临床要求，自动和立即调整系统性能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可对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≥7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00个系统参数同时优化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调节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图像质量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4.23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主机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具备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单晶体探头技术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可支持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纯净波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单晶体探头≥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把</w:t>
            </w:r>
          </w:p>
        </w:tc>
      </w:tr>
      <w:tr>
        <w:tblPrEx>
          <w:tblLayout w:type="fixed"/>
        </w:tblPrEx>
        <w:trPr>
          <w:trHeight w:val="117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4.24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主机可支持超宽频带单晶体高频线阵探头，阵元数≥1900个、频率范围2-22MHz；可支持小器官、乳腺、血管、肌肉骨骼、肠、儿童和产科早孕成像等临床应用；同时该探头上具备刻度和中位线标识（附图证明），便于快速测量和定位</w:t>
            </w:r>
          </w:p>
        </w:tc>
      </w:tr>
      <w:tr>
        <w:tblPrEx>
          <w:tblLayout w:type="fixed"/>
        </w:tblPrEx>
        <w:trPr>
          <w:trHeight w:val="423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4.2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主机具有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造影成像技术：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采用脉冲反转造影技术、高频造影、爆破造影等多种模式</w:t>
            </w:r>
          </w:p>
        </w:tc>
      </w:tr>
      <w:tr>
        <w:tblPrEx>
          <w:tblLayout w:type="fixed"/>
        </w:tblPrEx>
        <w:trPr>
          <w:trHeight w:val="423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4.2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具有实时双幅造影对比成像模式</w:t>
            </w:r>
          </w:p>
        </w:tc>
      </w:tr>
      <w:tr>
        <w:tblPrEx>
          <w:tblLayout w:type="fixed"/>
        </w:tblPrEx>
        <w:trPr>
          <w:trHeight w:val="423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4.2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5.2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造影技术支持凸阵，线阵，相控阵，微凸探头，可满足临床对腹部、妇产、浅表、乳腺等需求</w:t>
            </w:r>
          </w:p>
        </w:tc>
      </w:tr>
      <w:tr>
        <w:tblPrEx>
          <w:tblLayout w:type="fixed"/>
        </w:tblPrEx>
        <w:trPr>
          <w:trHeight w:val="423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4.2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5.3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具有在机及离机造影时间强度曲线定量分析，感兴趣区分析≥9个</w:t>
            </w:r>
          </w:p>
        </w:tc>
      </w:tr>
      <w:tr>
        <w:tblPrEx>
          <w:tblLayout w:type="fixed"/>
        </w:tblPrEx>
        <w:trPr>
          <w:trHeight w:val="423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4.2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5.4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每帧的图形分析结果：包括强度/频率、峰值时间、曲线下面积和峰值速度等</w:t>
            </w:r>
          </w:p>
        </w:tc>
      </w:tr>
      <w:tr>
        <w:tblPrEx>
          <w:tblLayout w:type="fixed"/>
        </w:tblPrEx>
        <w:trPr>
          <w:trHeight w:val="423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4.2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5.5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触摸屏可显示计时器，对比过程中的长循环采集模式≥9分钟</w:t>
            </w:r>
          </w:p>
        </w:tc>
      </w:tr>
      <w:tr>
        <w:tblPrEx>
          <w:tblLayout w:type="fixed"/>
        </w:tblPrEx>
        <w:trPr>
          <w:trHeight w:val="787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4.2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主机具有应变弹性成像技术：实时软组织弹性成像技术，一键进入弹性成像模式，为感兴趣区域框应用的弹性成像，用户可通过整个可视区域控制尺寸和位置；可选的弹性显示图≥7个</w:t>
            </w:r>
          </w:p>
        </w:tc>
      </w:tr>
      <w:tr>
        <w:tblPrEx>
          <w:tblLayout w:type="fixed"/>
        </w:tblPrEx>
        <w:trPr>
          <w:trHeight w:val="787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4.2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6.1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具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囊实性结构鉴别弹性成像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模式：用于增强无超声信号区域的无回声成像，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可准确识别无回声组织与有回声组织，鉴别低回声区域内的回声强度，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囊性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和复杂性囊性结构</w:t>
            </w:r>
          </w:p>
        </w:tc>
      </w:tr>
      <w:tr>
        <w:tblPrEx>
          <w:tblLayout w:type="fixed"/>
        </w:tblPrEx>
        <w:trPr>
          <w:trHeight w:val="787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4.2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/>
              </w:rPr>
              <w:t>主机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具有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/>
              </w:rPr>
              <w:t>实时弹性定量分析技术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zh-CN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基于弹性成像图提供的应变弹性图定量组织信息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zh-CN" w:eastAsia="zh-CN"/>
              </w:rPr>
              <w:t>，能够生成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≥9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zh-CN" w:eastAsia="zh-CN"/>
              </w:rPr>
              <w:t>个用户定义的关注区域，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/>
              </w:rPr>
              <w:t>可对弹性图像进行分析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4.2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主机具备活检穿刺系统和穿刺针增强显示，适用于造影和介入模式</w:t>
            </w:r>
          </w:p>
        </w:tc>
      </w:tr>
      <w:tr>
        <w:tblPrEx>
          <w:tblLayout w:type="fixed"/>
        </w:tblPrEx>
        <w:trPr>
          <w:trHeight w:val="797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主机具备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多影像实时对比联合诊断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功能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主机可直接获取和浏览CT/MRI/X-Ray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/PET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超声的DICOM图像，可与实时超声检查图像对比分析，提升诊断率 </w:t>
            </w:r>
          </w:p>
        </w:tc>
      </w:tr>
      <w:tr>
        <w:tblPrEx>
          <w:tblLayout w:type="fixed"/>
        </w:tblPrEx>
        <w:trPr>
          <w:trHeight w:val="117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具有自动彩色多普勒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和自动多普勒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检查技术：在实时成像中可自动调整框位置和角度、自动调整脉冲波取样门位置和角度；具有自动血流跟踪技术，通过移动取样门自动校正角度、自动调整脉冲波标尺和基线；在影像冻结且多普勒激活时可自动调整PW刻度和基线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4.31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主机具备无线网络功能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并可在显示器屏幕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显示无线网络信号标示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五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测量与分析：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5.1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一般测量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与分析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5.2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产科测量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与分析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5.3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心脏功能测量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与分析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5.4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多普勒血流测量与分析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5.5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外周血管测量和计算功能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六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图像存储 (电影) 回放重显及病案管理单元</w:t>
            </w:r>
          </w:p>
        </w:tc>
      </w:tr>
      <w:tr>
        <w:tblPrEx>
          <w:tblLayout w:type="fixed"/>
        </w:tblPrEx>
        <w:trPr>
          <w:trHeight w:val="117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6.1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显示注释：显示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所有相关的成像参数的屏幕注释，包括探头类型和频率、临床选项和优化预设、显示深度、TGC曲线、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灰阶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彩色图谱、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帧速、压缩图值、彩色增益、彩色图像模式、医院名称和患者的人口统计数据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6.2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用户可选择显示患者出生日期、患者性别、机构名称、系统名称和用户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6.3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采集在本地存储器中存储并以实时和双相模式显示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2200帧的2D和彩色图像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6.4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/>
              </w:rPr>
              <w:t>连通性：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具备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/>
              </w:rPr>
              <w:t>通信DICOM3.0版接口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6.5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USB图像存储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七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技术参数及要求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.1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主机具有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≥24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英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寸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WLED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高清医用显示器</w:t>
            </w:r>
          </w:p>
        </w:tc>
      </w:tr>
      <w:tr>
        <w:tblPrEx>
          <w:tblLayout w:type="fixed"/>
        </w:tblPrEx>
        <w:trPr>
          <w:trHeight w:val="787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.2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主机显示器具有全屏高清成像模式:只需按下一个按钮即可显示全屏高清图像，可观测面积增加≥36％，比标准显示器多出≥100万个像素图像数据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7.3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主机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操作面板具备液晶触摸屏≥1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英寸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并具有抽拉式字母数字背光键盘</w:t>
            </w:r>
          </w:p>
        </w:tc>
      </w:tr>
      <w:tr>
        <w:tblPrEx>
          <w:tblLayout w:type="fixed"/>
        </w:tblPrEx>
        <w:trPr>
          <w:trHeight w:val="787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7.4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主机具备无针式探头接口≥ 4个，所有接口全部激活并可互换通用，探头接口处具备照明功能显示（附图证明），方便更换探头使用</w:t>
            </w:r>
          </w:p>
        </w:tc>
      </w:tr>
      <w:tr>
        <w:tblPrEx>
          <w:tblLayout w:type="fixed"/>
        </w:tblPrEx>
        <w:trPr>
          <w:trHeight w:val="403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7.5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主机硬盘≥1T，固态硬盘SSD≥230GB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7.6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</w:rPr>
              <w:t>探头规格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7.6.1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</w:rPr>
              <w:t>频率：超宽频带探头，最高频率≥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</w:rPr>
              <w:t>MHz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7.6.2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1"/>
                <w:szCs w:val="21"/>
                <w:lang w:val="en-US" w:eastAsia="zh-CN"/>
              </w:rPr>
              <w:t>主机可选探头类型：相控阵、线阵、凸阵等</w:t>
            </w:r>
          </w:p>
        </w:tc>
      </w:tr>
      <w:tr>
        <w:tblPrEx>
          <w:tblLayout w:type="fixed"/>
        </w:tblPrEx>
        <w:trPr>
          <w:trHeight w:val="787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7.6.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配备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探头数量：单晶体腹部探头（1个）、单晶体心脏探头（1个）、单晶体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线阵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探头（1个）、单晶体小儿心脏探头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（1个）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7.6.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探头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扫描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超声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频率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范围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：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7.6.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.1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单晶体腹部探头超声频率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：1-5MHz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7.6.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.2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单晶体心脏探头超声频率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1-5MHz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7.6.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.3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单晶体线阵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探头超声频率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-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MHz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7.6.4.4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单晶体小儿心脏探头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超声频率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-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MHz</w:t>
            </w:r>
          </w:p>
        </w:tc>
      </w:tr>
      <w:tr>
        <w:tblPrEx>
          <w:tblLayout w:type="fixed"/>
        </w:tblPrEx>
        <w:trPr>
          <w:trHeight w:val="403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探头最大扫描深度：≥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39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cm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增益调节：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.1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主机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操作面板上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具有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增益补偿TGC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分段≥8段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.2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主机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触摸屏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具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侧向增益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补偿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LGC键分段≥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段（附图证明）</w:t>
            </w:r>
          </w:p>
        </w:tc>
      </w:tr>
      <w:tr>
        <w:tblPrEx>
          <w:tblLayout w:type="fixed"/>
        </w:tblPrEx>
        <w:trPr>
          <w:trHeight w:val="787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7.9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预设条件: 针对不同的检查脏器,预置最佳化图像的检查条件,减少操作时的调节,及常用所需的外部调节及组合调节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频普多普勒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方式：脉冲波多普勒PW，连续波多普勒CW</w:t>
            </w:r>
          </w:p>
        </w:tc>
      </w:tr>
      <w:tr>
        <w:tblPrEx>
          <w:tblLayout w:type="fixed"/>
        </w:tblPrEx>
        <w:trPr>
          <w:trHeight w:val="755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.2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显示注释，包括多普勒模式、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速度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标尺（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cm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s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）、滤波设置、增益、体积、正/反、角度校正、灰度曲线</w:t>
            </w:r>
          </w:p>
        </w:tc>
      </w:tr>
      <w:tr>
        <w:tblPrEx>
          <w:tblLayout w:type="fixed"/>
        </w:tblPrEx>
        <w:trPr>
          <w:trHeight w:val="787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后处理包括反转、基线、角度校正、快速角度、显示格式、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多普勒增益、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扫描速度、压缩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和伪彩图谱等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取样宽度及位置范围≥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mm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Doppler及M型电影回放：≥4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秒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零位移动：≥8级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一键优化功能可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自动调整标尺和基线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，并通过自动速度标尺调节可进行角度校正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7.11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彩色多普勒：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7.11.1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彩色多普勒血流算法提供清晰的血管轮廓描绘和时间显示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7.11.2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后处理包括基线、颜色反转、色图、隐藏颜色、录入优先级、混合、方差和缩放等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7.11.3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CW血流最大速度≥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m/s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7.11.4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后处理包括基线、颜色反转、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彩色图谱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、隐藏颜色、录入优先级、混合、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差异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放大等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7.11.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显示控制：黑白与彩色比较、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彩色和2D线密度控制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7.11.6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根据彩色框位置自动调整发射和接收带宽处理，提供卓越的灵敏度和色彩分辨率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7.11.7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采用智能算法的高级运动伪影抑制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可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用于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各种成像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模式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消除彩色运动伪影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7.11.8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具有速度与变量显示</w:t>
            </w:r>
          </w:p>
        </w:tc>
      </w:tr>
      <w:tr>
        <w:tblPrEx>
          <w:tblLayout w:type="fixed"/>
        </w:tblPrEx>
        <w:trPr>
          <w:trHeight w:val="440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八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技术培训：现场操作培训，保证科室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使用人员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正常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熟练操作设备功能。</w:t>
            </w:r>
          </w:p>
        </w:tc>
      </w:tr>
      <w:tr>
        <w:tblPrEx>
          <w:tblLayout w:type="fixed"/>
        </w:tblPrEx>
        <w:trPr>
          <w:trHeight w:val="808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九</w:t>
            </w:r>
          </w:p>
        </w:tc>
        <w:tc>
          <w:tcPr>
            <w:tcW w:w="9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leftChars="0" w:right="0" w:rightChars="0" w:firstLine="0" w:firstLineChars="0"/>
              <w:jc w:val="left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厂家售后服务要求：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质保期1年；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提供全国400免费保修电话，在中国境内有零配件保税库，在河南省内有售后服务工程师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。</w:t>
            </w:r>
            <w:bookmarkStart w:id="0" w:name="_GoBack"/>
            <w:bookmarkEnd w:id="0"/>
          </w:p>
        </w:tc>
      </w:tr>
    </w:tbl>
    <w:p>
      <w:pPr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 Spacing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2783</Words>
  <Characters>3192</Characters>
  <Lines>0</Lines>
  <Paragraphs>0</Paragraphs>
  <TotalTime>0</TotalTime>
  <ScaleCrop>false</ScaleCrop>
  <LinksUpToDate>false</LinksUpToDate>
  <CharactersWithSpaces>3203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DELL</dc:creator>
  <cp:lastModifiedBy>iPhone</cp:lastModifiedBy>
  <cp:lastPrinted>2022-10-08T17:39:00Z</cp:lastPrinted>
  <dcterms:modified xsi:type="dcterms:W3CDTF">2023-10-28T01:48:19Z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2052-12.4.4</vt:lpwstr>
  </property>
  <property fmtid="{D5CDD505-2E9C-101B-9397-08002B2CF9AE}" pid="3" name="ICV">
    <vt:lpwstr>ADACAF3E9DC140E2A2A60359A66003BF</vt:lpwstr>
  </property>
</Properties>
</file>