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2"/>
          <w:szCs w:val="32"/>
          <w:u w:val="none"/>
        </w:rPr>
        <w:t>投标文件被否决原因</w:t>
      </w:r>
    </w:p>
    <w:p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32"/>
          <w:szCs w:val="32"/>
          <w:u w:val="none"/>
          <w:lang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ZTM3MTNiMWQ0ZjJmNWY5YmMwZTE0YmQ5NTRlZjYifQ=="/>
  </w:docVars>
  <w:rsids>
    <w:rsidRoot w:val="5BB93D52"/>
    <w:rsid w:val="5BB9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2023-03-06T11:25:00Z</dcterms:created>
  <dc:creator>中豫智信工程管理有限公司:宋方方</dc:creator>
  <cp:lastModifiedBy>中豫智信工程管理有限公司:宋方方</cp:lastModifiedBy>
  <dcterms:modified xsi:type="dcterms:W3CDTF">2023-03-06T11:26:51Z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B7C62F871C914173A2132FB4563D9C76</vt:lpwstr>
  </property>
</Properties>
</file>