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kinsoku/>
        <w:wordWrap/>
        <w:overflowPunct/>
        <w:topLinePunct w:val="0"/>
        <w:autoSpaceDE/>
        <w:autoSpaceDN/>
        <w:bidi w:val="0"/>
        <w:adjustRightInd/>
        <w:snapToGrid/>
        <w:spacing w:after="157" w:afterLines="50"/>
        <w:jc w:val="center"/>
        <w:textAlignment w:val="auto"/>
        <w:rPr>
          <w:rFonts w:ascii="宋体" w:hAnsi="宋体"/>
          <w:color w:val="000000"/>
          <w:sz w:val="28"/>
          <w:szCs w:val="28"/>
          <w:lang w:eastAsia="zh-CN"/>
        </w:rPr>
      </w:pPr>
      <w:r>
        <w:rPr>
          <w:rFonts w:hint="eastAsia" w:ascii="宋体" w:hAnsi="宋体"/>
          <w:color w:val="000000"/>
          <w:sz w:val="28"/>
          <w:szCs w:val="28"/>
          <w:lang w:eastAsia="zh-CN"/>
        </w:rPr>
        <w:t>汝州经济技术开发区管理委员会汝州市产业集聚片区怯庄村棚户区改造项目（一期）红线内配套基础设施建设项目燃气工程项目单一来源采购邀请函</w:t>
      </w:r>
    </w:p>
    <w:p>
      <w:pPr>
        <w:spacing w:after="0" w:line="580" w:lineRule="exact"/>
        <w:rPr>
          <w:rFonts w:ascii="宋体" w:hAnsi="宋体"/>
          <w:sz w:val="24"/>
          <w:szCs w:val="24"/>
          <w:lang w:eastAsia="zh-CN"/>
        </w:rPr>
      </w:pPr>
      <w:r>
        <w:rPr>
          <w:rFonts w:hint="eastAsia" w:ascii="宋体" w:hAnsi="宋体"/>
          <w:sz w:val="24"/>
          <w:szCs w:val="24"/>
          <w:lang w:eastAsia="zh-CN"/>
        </w:rPr>
        <w:t>一、采购项目名称：汝州经济技术开发区管理委员会汝州市产业集聚片区怯庄村棚户区改造项目（一期）红线内配套基础设施建设项目燃气工程项目</w:t>
      </w:r>
    </w:p>
    <w:p>
      <w:pPr>
        <w:spacing w:after="0" w:line="580" w:lineRule="exact"/>
        <w:rPr>
          <w:rFonts w:hint="default" w:ascii="宋体" w:hAnsi="宋体"/>
          <w:sz w:val="24"/>
          <w:szCs w:val="24"/>
          <w:lang w:val="en-US" w:eastAsia="zh-CN"/>
        </w:rPr>
      </w:pPr>
      <w:r>
        <w:rPr>
          <w:rFonts w:hint="eastAsia" w:ascii="宋体" w:hAnsi="宋体"/>
          <w:sz w:val="24"/>
          <w:szCs w:val="24"/>
          <w:lang w:eastAsia="zh-CN"/>
        </w:rPr>
        <w:t>二、采购项目编号：</w:t>
      </w:r>
      <w:r>
        <w:rPr>
          <w:rFonts w:hint="eastAsia" w:ascii="宋体" w:hAnsi="宋体" w:cs="宋体"/>
          <w:color w:val="000000"/>
          <w:sz w:val="24"/>
          <w:szCs w:val="24"/>
          <w:lang w:eastAsia="zh-CN"/>
        </w:rPr>
        <w:t>汝财单一来源采购-2023-</w:t>
      </w:r>
      <w:r>
        <w:rPr>
          <w:rFonts w:hint="eastAsia" w:ascii="宋体" w:hAnsi="宋体" w:cs="宋体"/>
          <w:color w:val="000000"/>
          <w:sz w:val="24"/>
          <w:szCs w:val="24"/>
          <w:lang w:val="en-US" w:eastAsia="zh-CN"/>
        </w:rPr>
        <w:t>14</w:t>
      </w:r>
    </w:p>
    <w:p>
      <w:pPr>
        <w:spacing w:after="0" w:line="580" w:lineRule="exact"/>
        <w:rPr>
          <w:rFonts w:ascii="宋体" w:hAnsi="宋体"/>
          <w:sz w:val="24"/>
          <w:szCs w:val="24"/>
          <w:lang w:eastAsia="zh-CN"/>
        </w:rPr>
      </w:pPr>
      <w:r>
        <w:rPr>
          <w:rFonts w:hint="eastAsia" w:ascii="宋体" w:hAnsi="宋体"/>
          <w:sz w:val="24"/>
          <w:szCs w:val="24"/>
          <w:lang w:eastAsia="zh-CN"/>
        </w:rPr>
        <w:t>三、项目预算金额：</w:t>
      </w:r>
      <w:r>
        <w:rPr>
          <w:rFonts w:hint="eastAsia" w:ascii="宋体" w:hAnsi="宋体"/>
          <w:sz w:val="24"/>
          <w:szCs w:val="24"/>
          <w:shd w:val="clear" w:color="auto" w:fill="FFFFFF"/>
          <w:lang w:val="en-US" w:eastAsia="zh-CN"/>
        </w:rPr>
        <w:t>1606700</w:t>
      </w:r>
      <w:r>
        <w:rPr>
          <w:rFonts w:hint="eastAsia" w:ascii="宋体" w:hAnsi="宋体"/>
          <w:sz w:val="24"/>
          <w:szCs w:val="24"/>
          <w:shd w:val="clear" w:color="auto" w:fill="FFFFFF"/>
          <w:lang w:eastAsia="zh-CN"/>
        </w:rPr>
        <w:t>元</w:t>
      </w:r>
    </w:p>
    <w:p>
      <w:pPr>
        <w:spacing w:after="0" w:line="580" w:lineRule="exact"/>
        <w:rPr>
          <w:rFonts w:ascii="宋体" w:hAnsi="宋体"/>
          <w:sz w:val="24"/>
          <w:szCs w:val="24"/>
          <w:lang w:eastAsia="zh-CN"/>
        </w:rPr>
      </w:pPr>
      <w:r>
        <w:rPr>
          <w:rFonts w:hint="eastAsia" w:ascii="宋体" w:hAnsi="宋体"/>
          <w:sz w:val="24"/>
          <w:szCs w:val="24"/>
          <w:lang w:eastAsia="zh-CN"/>
        </w:rPr>
        <w:t xml:space="preserve">四、采购需求（包括目标、标准、数量、规格、服务要求、验收标准等） </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1.采购内容：汝州市产业集聚片区怯庄村棚户区改造项目（一期）红线内配套基础设施建设项目燃气工程：开挖混凝土面层，恢复混凝土路面，挖土方，回填砂，敷设天然气管道，螺旋钻顶管，阀门安装，燃气表安装，灶具安装，调压箱安装等。</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2.工期：</w:t>
      </w:r>
      <w:r>
        <w:rPr>
          <w:rFonts w:hint="eastAsia" w:ascii="宋体" w:hAnsi="宋体"/>
          <w:sz w:val="24"/>
          <w:szCs w:val="24"/>
          <w:lang w:val="en-US" w:eastAsia="zh-CN"/>
        </w:rPr>
        <w:t>90</w:t>
      </w:r>
      <w:r>
        <w:rPr>
          <w:rFonts w:hint="eastAsia" w:ascii="宋体" w:hAnsi="宋体"/>
          <w:sz w:val="24"/>
          <w:szCs w:val="24"/>
          <w:lang w:eastAsia="zh-CN"/>
        </w:rPr>
        <w:t>日历天</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3.质量：合格，符合国家及行业标准</w:t>
      </w:r>
    </w:p>
    <w:p>
      <w:pPr>
        <w:spacing w:after="0" w:line="580" w:lineRule="exact"/>
        <w:rPr>
          <w:rFonts w:ascii="宋体" w:hAnsi="宋体"/>
          <w:sz w:val="24"/>
          <w:szCs w:val="24"/>
          <w:lang w:eastAsia="zh-CN"/>
        </w:rPr>
      </w:pPr>
      <w:r>
        <w:rPr>
          <w:rFonts w:hint="eastAsia" w:ascii="宋体" w:hAnsi="宋体"/>
          <w:sz w:val="24"/>
          <w:szCs w:val="24"/>
          <w:lang w:eastAsia="zh-CN"/>
        </w:rPr>
        <w:t xml:space="preserve">五、拟定单一来源供应商名称及地址 </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1、拟采用</w:t>
      </w:r>
      <w:r>
        <w:rPr>
          <w:rFonts w:hint="eastAsia" w:ascii="宋体" w:hAnsi="宋体"/>
          <w:sz w:val="24"/>
          <w:szCs w:val="24"/>
          <w:lang w:eastAsia="zh-CN"/>
        </w:rPr>
        <w:t>供应商</w:t>
      </w:r>
      <w:r>
        <w:rPr>
          <w:rFonts w:hint="eastAsia" w:ascii="宋体" w:hAnsi="宋体"/>
          <w:sz w:val="24"/>
          <w:szCs w:val="24"/>
          <w:shd w:val="clear" w:color="auto" w:fill="FFFFFF"/>
          <w:lang w:eastAsia="zh-CN"/>
        </w:rPr>
        <w:t>名称：汝州新奥燃气有限公司</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2、拟采用</w:t>
      </w:r>
      <w:r>
        <w:rPr>
          <w:rFonts w:hint="eastAsia" w:ascii="宋体" w:hAnsi="宋体"/>
          <w:sz w:val="24"/>
          <w:szCs w:val="24"/>
          <w:lang w:eastAsia="zh-CN"/>
        </w:rPr>
        <w:t>供应商</w:t>
      </w:r>
      <w:r>
        <w:rPr>
          <w:rFonts w:hint="eastAsia" w:ascii="宋体" w:hAnsi="宋体"/>
          <w:sz w:val="24"/>
          <w:szCs w:val="24"/>
          <w:shd w:val="clear" w:color="auto" w:fill="FFFFFF"/>
          <w:lang w:eastAsia="zh-CN"/>
        </w:rPr>
        <w:t>地址：汝州市向阳路与云禅大道交叉口向北200米路西</w:t>
      </w:r>
    </w:p>
    <w:p>
      <w:pPr>
        <w:spacing w:after="0" w:line="580" w:lineRule="exact"/>
        <w:rPr>
          <w:rFonts w:ascii="宋体" w:hAnsi="宋体"/>
          <w:sz w:val="24"/>
          <w:szCs w:val="24"/>
          <w:lang w:eastAsia="zh-CN"/>
        </w:rPr>
      </w:pPr>
      <w:r>
        <w:rPr>
          <w:rFonts w:hint="eastAsia" w:ascii="宋体" w:hAnsi="宋体"/>
          <w:sz w:val="24"/>
          <w:szCs w:val="24"/>
          <w:lang w:eastAsia="zh-CN"/>
        </w:rPr>
        <w:t>六、响应人资格要求：</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1）符合《中华人民共和国政府采购法》第二十二条的规定；</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 xml:space="preserve">2）响应人具有独立承担民事责任的能力，持有有效的营业执照； </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3）具有依法缴纳税收和社会保障资金的良好记录（响应人无需提供证明材料，只需在响应文件格式中填写汝州市政府采购响应人信用承诺函）；</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4）具有良好的商业信誉和健全的财务会计制度(响应人无需提供证明材料，只需在响应文件格式中填写汝州市政府采购响应人信用承诺函）；</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5）具有履行合同所必需的设备和专业技术能力（响应人无需提供证明材料，只需在响应文件格式中填写汝州市政府采购响应人信用承诺函）；</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6）参加政府采购活动近三年内，在经营活动中没有重大违法记录（响应人无需提供证明材料，只需在响应文件格式中填写汝州市政府采购响应人信用承诺函）；</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7）响应人需提供“中国执行信息公开网”网站的“失信被执行人”、“信用中国”网站的“重大税收违法失信主体”、“中国政府采购”网站的“政府采购严重违法失信行为记录名单”（执行财库【2016】125 号文）；（响应人无需提供证明材料，只需在响应文件格式中填写汝州市政府采购响应人信用承诺函）</w:t>
      </w:r>
    </w:p>
    <w:p>
      <w:pPr>
        <w:spacing w:after="0" w:line="580" w:lineRule="exact"/>
        <w:ind w:firstLine="480" w:firstLineChars="200"/>
        <w:rPr>
          <w:rFonts w:ascii="宋体" w:hAnsi="宋体"/>
          <w:sz w:val="24"/>
          <w:szCs w:val="24"/>
          <w:shd w:val="clear" w:color="auto" w:fill="FFFFFF"/>
          <w:lang w:eastAsia="zh-CN"/>
        </w:rPr>
      </w:pPr>
      <w:r>
        <w:rPr>
          <w:rFonts w:hint="eastAsia" w:ascii="宋体" w:hAnsi="宋体"/>
          <w:sz w:val="24"/>
          <w:szCs w:val="24"/>
          <w:shd w:val="clear" w:color="auto" w:fill="FFFFFF"/>
          <w:lang w:eastAsia="zh-CN"/>
        </w:rPr>
        <w:t>注：采购人有权在签订合同前要求成交人提供相关证明材料以核实成交人承诺事项的真实性。</w:t>
      </w:r>
    </w:p>
    <w:p>
      <w:pPr>
        <w:spacing w:after="0" w:line="580" w:lineRule="exact"/>
        <w:rPr>
          <w:rFonts w:ascii="宋体" w:hAnsi="宋体"/>
          <w:sz w:val="24"/>
          <w:szCs w:val="24"/>
          <w:shd w:val="clear" w:color="auto" w:fill="FFFFFF"/>
          <w:lang w:eastAsia="zh-CN"/>
        </w:rPr>
      </w:pPr>
      <w:r>
        <w:rPr>
          <w:rFonts w:hint="eastAsia" w:ascii="宋体" w:hAnsi="宋体"/>
          <w:sz w:val="24"/>
          <w:szCs w:val="24"/>
          <w:shd w:val="clear" w:color="auto" w:fill="FFFFFF"/>
          <w:lang w:eastAsia="zh-CN"/>
        </w:rPr>
        <w:t>七、获取单一来源文件</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1.时间：2023年</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 xml:space="preserve">12 </w:t>
      </w:r>
      <w:r>
        <w:rPr>
          <w:rFonts w:hint="eastAsia" w:ascii="宋体" w:hAnsi="宋体"/>
          <w:sz w:val="24"/>
          <w:szCs w:val="24"/>
          <w:lang w:eastAsia="zh-CN"/>
        </w:rPr>
        <w:t>月</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 xml:space="preserve"> 5</w:t>
      </w:r>
      <w:r>
        <w:rPr>
          <w:rFonts w:ascii="宋体" w:hAnsi="宋体"/>
          <w:sz w:val="24"/>
          <w:szCs w:val="24"/>
          <w:u w:val="single"/>
          <w:lang w:eastAsia="zh-CN"/>
        </w:rPr>
        <w:t xml:space="preserve"> </w:t>
      </w:r>
      <w:r>
        <w:rPr>
          <w:rFonts w:hint="eastAsia" w:ascii="宋体" w:hAnsi="宋体"/>
          <w:sz w:val="24"/>
          <w:szCs w:val="24"/>
          <w:lang w:eastAsia="zh-CN"/>
        </w:rPr>
        <w:t>日至2023年</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12</w:t>
      </w:r>
      <w:r>
        <w:rPr>
          <w:rFonts w:ascii="宋体" w:hAnsi="宋体"/>
          <w:sz w:val="24"/>
          <w:szCs w:val="24"/>
          <w:u w:val="single"/>
          <w:lang w:eastAsia="zh-CN"/>
        </w:rPr>
        <w:t xml:space="preserve">  </w:t>
      </w:r>
      <w:r>
        <w:rPr>
          <w:rFonts w:hint="eastAsia" w:ascii="宋体" w:hAnsi="宋体"/>
          <w:sz w:val="24"/>
          <w:szCs w:val="24"/>
          <w:lang w:eastAsia="zh-CN"/>
        </w:rPr>
        <w:t>月</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12</w:t>
      </w:r>
      <w:r>
        <w:rPr>
          <w:rFonts w:ascii="宋体" w:hAnsi="宋体"/>
          <w:sz w:val="24"/>
          <w:szCs w:val="24"/>
          <w:u w:val="single"/>
          <w:lang w:eastAsia="zh-CN"/>
        </w:rPr>
        <w:t xml:space="preserve">  </w:t>
      </w:r>
      <w:r>
        <w:rPr>
          <w:rFonts w:hint="eastAsia" w:ascii="宋体" w:hAnsi="宋体"/>
          <w:sz w:val="24"/>
          <w:szCs w:val="24"/>
          <w:lang w:eastAsia="zh-CN"/>
        </w:rPr>
        <w:t>日,每天上午8:00至11：30，下午1</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lang w:val="en-US" w:eastAsia="zh-CN"/>
        </w:rPr>
        <w:t>0</w:t>
      </w:r>
      <w:r>
        <w:rPr>
          <w:rFonts w:hint="eastAsia" w:ascii="宋体" w:hAnsi="宋体"/>
          <w:sz w:val="24"/>
          <w:szCs w:val="24"/>
          <w:lang w:eastAsia="zh-CN"/>
        </w:rPr>
        <w:t>0至1</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 xml:space="preserve">0（北京时间，法定节假日除外。） </w:t>
      </w:r>
    </w:p>
    <w:p>
      <w:pPr>
        <w:spacing w:after="0" w:line="580" w:lineRule="exact"/>
        <w:ind w:firstLine="480" w:firstLineChars="200"/>
        <w:rPr>
          <w:rFonts w:ascii="宋体" w:hAnsi="宋体" w:cs="宋体"/>
          <w:bCs/>
          <w:color w:val="000000"/>
          <w:sz w:val="24"/>
          <w:szCs w:val="24"/>
          <w:shd w:val="clear" w:color="auto" w:fill="FFFFFF"/>
          <w:lang w:eastAsia="zh-CN"/>
        </w:rPr>
      </w:pPr>
      <w:r>
        <w:rPr>
          <w:rFonts w:hint="eastAsia" w:ascii="宋体" w:hAnsi="宋体"/>
          <w:sz w:val="24"/>
          <w:szCs w:val="24"/>
          <w:lang w:eastAsia="zh-CN"/>
        </w:rPr>
        <w:t>2.地点：</w:t>
      </w:r>
      <w:r>
        <w:rPr>
          <w:rFonts w:hint="eastAsia" w:ascii="宋体" w:hAnsi="宋体" w:cs="宋体"/>
          <w:bCs/>
          <w:color w:val="000000"/>
          <w:sz w:val="24"/>
          <w:szCs w:val="24"/>
          <w:shd w:val="clear" w:color="auto" w:fill="FFFFFF"/>
          <w:lang w:eastAsia="zh-CN"/>
        </w:rPr>
        <w:t>汝州市朝阳东路春禾国贸1011室</w:t>
      </w:r>
    </w:p>
    <w:p>
      <w:pPr>
        <w:spacing w:after="0" w:line="580" w:lineRule="exact"/>
        <w:ind w:firstLine="480" w:firstLineChars="200"/>
        <w:rPr>
          <w:rFonts w:hint="eastAsia" w:ascii="宋体" w:hAnsi="宋体"/>
          <w:sz w:val="24"/>
          <w:szCs w:val="24"/>
          <w:lang w:eastAsia="zh-CN"/>
        </w:rPr>
      </w:pPr>
      <w:r>
        <w:rPr>
          <w:rFonts w:hint="eastAsia" w:ascii="宋体" w:hAnsi="宋体"/>
          <w:sz w:val="24"/>
          <w:szCs w:val="24"/>
          <w:lang w:eastAsia="zh-CN"/>
        </w:rPr>
        <w:t>3.方式：报名时须携带：获取文件时提供法定代表人持身份证或授权委托人持授权委托书及代理人身份证（授权委托书必须由法定代表人及委托代理人亲笔签名并加盖单位公章，否则无效）及有效的营业执照复印件，并提供资料真实性的承诺书。</w:t>
      </w:r>
    </w:p>
    <w:p>
      <w:pPr>
        <w:spacing w:after="0" w:line="580" w:lineRule="exact"/>
        <w:ind w:firstLine="480" w:firstLineChars="200"/>
        <w:rPr>
          <w:rFonts w:ascii="宋体" w:hAnsi="宋体"/>
          <w:sz w:val="24"/>
          <w:szCs w:val="24"/>
          <w:lang w:eastAsia="zh-CN"/>
        </w:rPr>
      </w:pPr>
      <w:bookmarkStart w:id="0" w:name="_GoBack"/>
      <w:bookmarkEnd w:id="0"/>
      <w:r>
        <w:rPr>
          <w:rFonts w:hint="eastAsia" w:ascii="宋体" w:hAnsi="宋体"/>
          <w:sz w:val="24"/>
          <w:szCs w:val="24"/>
          <w:lang w:eastAsia="zh-CN"/>
        </w:rPr>
        <w:t xml:space="preserve">4.售价：0元 </w:t>
      </w:r>
    </w:p>
    <w:p>
      <w:pPr>
        <w:spacing w:after="0" w:line="580" w:lineRule="exact"/>
        <w:rPr>
          <w:rFonts w:ascii="宋体" w:hAnsi="宋体"/>
          <w:sz w:val="24"/>
          <w:szCs w:val="24"/>
          <w:lang w:eastAsia="zh-CN"/>
        </w:rPr>
      </w:pPr>
      <w:r>
        <w:rPr>
          <w:rFonts w:hint="eastAsia" w:ascii="宋体" w:hAnsi="宋体"/>
          <w:sz w:val="24"/>
          <w:szCs w:val="24"/>
          <w:lang w:eastAsia="zh-CN"/>
        </w:rPr>
        <w:t xml:space="preserve">八、响应文件提交的截止时间及地点 </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1.时间：2023年</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12</w:t>
      </w:r>
      <w:r>
        <w:rPr>
          <w:rFonts w:hint="eastAsia" w:ascii="宋体" w:hAnsi="宋体"/>
          <w:sz w:val="24"/>
          <w:szCs w:val="24"/>
          <w:u w:val="single"/>
          <w:lang w:eastAsia="zh-CN"/>
        </w:rPr>
        <w:t xml:space="preserve"> </w:t>
      </w:r>
      <w:r>
        <w:rPr>
          <w:rFonts w:hint="eastAsia" w:ascii="宋体" w:hAnsi="宋体"/>
          <w:sz w:val="24"/>
          <w:szCs w:val="24"/>
          <w:lang w:eastAsia="zh-CN"/>
        </w:rPr>
        <w:t>月</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13</w:t>
      </w:r>
      <w:r>
        <w:rPr>
          <w:rFonts w:hint="eastAsia" w:ascii="宋体" w:hAnsi="宋体"/>
          <w:sz w:val="24"/>
          <w:szCs w:val="24"/>
          <w:u w:val="single"/>
          <w:lang w:eastAsia="zh-CN"/>
        </w:rPr>
        <w:t xml:space="preserve"> </w:t>
      </w:r>
      <w:r>
        <w:rPr>
          <w:rFonts w:hint="eastAsia" w:ascii="宋体" w:hAnsi="宋体"/>
          <w:sz w:val="24"/>
          <w:szCs w:val="24"/>
          <w:lang w:eastAsia="zh-CN"/>
        </w:rPr>
        <w:t>日</w:t>
      </w:r>
      <w:r>
        <w:rPr>
          <w:rFonts w:hint="eastAsia" w:ascii="宋体" w:hAnsi="宋体"/>
          <w:sz w:val="24"/>
          <w:szCs w:val="24"/>
          <w:u w:val="single"/>
          <w:lang w:eastAsia="zh-CN"/>
        </w:rPr>
        <w:t xml:space="preserve"> 9 </w:t>
      </w:r>
      <w:r>
        <w:rPr>
          <w:rFonts w:hint="eastAsia" w:ascii="宋体" w:hAnsi="宋体"/>
          <w:sz w:val="24"/>
          <w:szCs w:val="24"/>
          <w:lang w:eastAsia="zh-CN"/>
        </w:rPr>
        <w:t xml:space="preserve">时00分（北京时间） </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2.地点：</w:t>
      </w:r>
      <w:r>
        <w:rPr>
          <w:rFonts w:hint="eastAsia" w:ascii="宋体" w:hAnsi="宋体" w:cs="宋体"/>
          <w:bCs/>
          <w:color w:val="000000"/>
          <w:sz w:val="24"/>
          <w:szCs w:val="24"/>
          <w:shd w:val="clear" w:color="auto" w:fill="FFFFFF"/>
          <w:lang w:eastAsia="zh-CN"/>
        </w:rPr>
        <w:t>汝州市万汇城二期26号楼1902</w:t>
      </w:r>
    </w:p>
    <w:p>
      <w:pPr>
        <w:spacing w:after="0" w:line="580" w:lineRule="exact"/>
        <w:rPr>
          <w:rFonts w:ascii="宋体" w:hAnsi="宋体"/>
          <w:sz w:val="24"/>
          <w:szCs w:val="24"/>
          <w:lang w:eastAsia="zh-CN"/>
        </w:rPr>
      </w:pPr>
      <w:r>
        <w:rPr>
          <w:rFonts w:hint="eastAsia" w:ascii="宋体" w:hAnsi="宋体"/>
          <w:sz w:val="24"/>
          <w:szCs w:val="24"/>
          <w:lang w:eastAsia="zh-CN"/>
        </w:rPr>
        <w:t xml:space="preserve">九、发布邀请函的媒介及邀请函期限 </w:t>
      </w:r>
    </w:p>
    <w:p>
      <w:pPr>
        <w:spacing w:after="0" w:line="580" w:lineRule="exact"/>
        <w:ind w:firstLine="480" w:firstLineChars="200"/>
        <w:rPr>
          <w:rFonts w:ascii="宋体" w:hAnsi="宋体"/>
          <w:sz w:val="24"/>
          <w:szCs w:val="24"/>
          <w:lang w:eastAsia="zh-CN"/>
        </w:rPr>
      </w:pPr>
      <w:r>
        <w:rPr>
          <w:rFonts w:hint="eastAsia" w:ascii="宋体" w:hAnsi="宋体"/>
          <w:sz w:val="24"/>
          <w:szCs w:val="24"/>
          <w:lang w:eastAsia="zh-CN"/>
        </w:rPr>
        <w:t xml:space="preserve">本次邀请函在《河南省政府采购网》、《汝州市政府采购网》上发布，邀请函期限为五个工作日。  </w:t>
      </w:r>
    </w:p>
    <w:p>
      <w:pPr>
        <w:spacing w:after="0" w:line="580" w:lineRule="exact"/>
        <w:rPr>
          <w:rFonts w:ascii="宋体" w:hAnsi="宋体"/>
          <w:sz w:val="24"/>
          <w:szCs w:val="24"/>
          <w:lang w:eastAsia="zh-CN"/>
        </w:rPr>
      </w:pPr>
      <w:r>
        <w:rPr>
          <w:rFonts w:hint="eastAsia" w:ascii="宋体" w:hAnsi="宋体"/>
          <w:sz w:val="24"/>
          <w:szCs w:val="24"/>
          <w:lang w:eastAsia="zh-CN"/>
        </w:rPr>
        <w:t xml:space="preserve">十、联系方式 </w:t>
      </w:r>
    </w:p>
    <w:p>
      <w:pPr>
        <w:spacing w:after="0" w:line="580" w:lineRule="exact"/>
        <w:ind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1.采购人：汝州经济技术开发区管理委员会</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地址：汝州市汝南街道霍阳大道西段18号</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 xml:space="preserve">联系人：王女士  </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 xml:space="preserve">联系方式：15003835487 </w:t>
      </w:r>
    </w:p>
    <w:p>
      <w:pPr>
        <w:spacing w:after="0" w:line="580" w:lineRule="exact"/>
        <w:ind w:firstLine="480" w:firstLineChars="200"/>
        <w:jc w:val="both"/>
        <w:rPr>
          <w:rFonts w:ascii="宋体" w:hAnsi="宋体" w:cs="宋体"/>
          <w:sz w:val="24"/>
          <w:szCs w:val="24"/>
          <w:lang w:eastAsia="zh-CN"/>
        </w:rPr>
      </w:pPr>
      <w:r>
        <w:rPr>
          <w:rFonts w:hint="eastAsia" w:ascii="宋体" w:hAnsi="宋体" w:cs="宋体"/>
          <w:color w:val="000000"/>
          <w:sz w:val="24"/>
          <w:szCs w:val="24"/>
          <w:lang w:eastAsia="zh-CN"/>
        </w:rPr>
        <w:t>2.</w:t>
      </w:r>
      <w:r>
        <w:rPr>
          <w:rFonts w:hint="eastAsia" w:ascii="宋体" w:hAnsi="宋体" w:cs="宋体"/>
          <w:sz w:val="24"/>
          <w:szCs w:val="24"/>
          <w:lang w:eastAsia="zh-CN"/>
        </w:rPr>
        <w:t>政府采购监督管理处：汝州市财政局政府采购监督管理科</w:t>
      </w:r>
    </w:p>
    <w:p>
      <w:pPr>
        <w:spacing w:after="0" w:line="580" w:lineRule="exact"/>
        <w:ind w:left="220" w:leftChars="100" w:firstLine="480" w:firstLineChars="200"/>
        <w:rPr>
          <w:rFonts w:ascii="宋体" w:hAnsi="宋体" w:cs="宋体"/>
          <w:sz w:val="24"/>
          <w:szCs w:val="24"/>
          <w:lang w:eastAsia="zh-CN"/>
        </w:rPr>
      </w:pPr>
      <w:r>
        <w:rPr>
          <w:rFonts w:hint="eastAsia" w:ascii="宋体" w:hAnsi="宋体" w:cs="宋体"/>
          <w:sz w:val="24"/>
          <w:szCs w:val="24"/>
          <w:lang w:eastAsia="zh-CN"/>
        </w:rPr>
        <w:t xml:space="preserve">地址：汝州市望嵩中路36号 </w:t>
      </w:r>
    </w:p>
    <w:p>
      <w:pPr>
        <w:spacing w:after="0" w:line="580" w:lineRule="exact"/>
        <w:ind w:firstLine="720" w:firstLineChars="300"/>
        <w:rPr>
          <w:rFonts w:ascii="宋体" w:hAnsi="宋体" w:cs="宋体"/>
          <w:sz w:val="24"/>
          <w:szCs w:val="24"/>
          <w:lang w:eastAsia="zh-CN"/>
        </w:rPr>
      </w:pPr>
      <w:r>
        <w:rPr>
          <w:rFonts w:hint="eastAsia" w:ascii="宋体" w:hAnsi="宋体" w:cs="宋体"/>
          <w:sz w:val="24"/>
          <w:szCs w:val="24"/>
          <w:lang w:eastAsia="zh-CN"/>
        </w:rPr>
        <w:t xml:space="preserve">联系人：李先生 </w:t>
      </w:r>
    </w:p>
    <w:p>
      <w:pPr>
        <w:spacing w:after="0" w:line="580" w:lineRule="exact"/>
        <w:ind w:left="220" w:leftChars="100" w:firstLine="480" w:firstLineChars="200"/>
        <w:rPr>
          <w:rFonts w:ascii="宋体" w:hAnsi="宋体" w:cs="宋体"/>
          <w:sz w:val="24"/>
          <w:szCs w:val="24"/>
          <w:lang w:eastAsia="zh-CN"/>
        </w:rPr>
      </w:pPr>
      <w:r>
        <w:rPr>
          <w:rFonts w:hint="eastAsia" w:ascii="宋体" w:hAnsi="宋体" w:cs="宋体"/>
          <w:sz w:val="24"/>
          <w:szCs w:val="24"/>
          <w:lang w:eastAsia="zh-CN"/>
        </w:rPr>
        <w:t>联系方式：0375-6862799</w:t>
      </w:r>
    </w:p>
    <w:p>
      <w:pPr>
        <w:spacing w:after="0" w:line="580" w:lineRule="exact"/>
        <w:ind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3.采购代理机构：河南君鑫工程咨询管理有限公司</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地址：汝州市朝阳东路春禾国贸1011室</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联系人：张女士</w:t>
      </w:r>
    </w:p>
    <w:p>
      <w:pPr>
        <w:spacing w:after="0" w:line="580" w:lineRule="exact"/>
        <w:ind w:left="220" w:leftChars="100"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联系电话：15637527925</w:t>
      </w:r>
    </w:p>
    <w:p>
      <w:pPr>
        <w:spacing w:after="0" w:line="580" w:lineRule="exact"/>
        <w:ind w:firstLine="480" w:firstLineChars="200"/>
        <w:jc w:val="both"/>
        <w:rPr>
          <w:rFonts w:ascii="宋体" w:hAnsi="宋体" w:cs="宋体"/>
          <w:color w:val="000000"/>
          <w:sz w:val="24"/>
          <w:szCs w:val="24"/>
          <w:lang w:eastAsia="zh-CN"/>
        </w:rPr>
      </w:pPr>
      <w:r>
        <w:rPr>
          <w:rFonts w:hint="eastAsia" w:ascii="宋体" w:hAnsi="宋体" w:cs="宋体"/>
          <w:color w:val="000000"/>
          <w:sz w:val="24"/>
          <w:szCs w:val="24"/>
          <w:lang w:eastAsia="zh-CN"/>
        </w:rPr>
        <w:t>4.项目联系人：张女士</w:t>
      </w:r>
    </w:p>
    <w:p>
      <w:pPr>
        <w:spacing w:after="0" w:line="580" w:lineRule="exact"/>
        <w:ind w:firstLine="720" w:firstLineChars="300"/>
        <w:jc w:val="both"/>
        <w:rPr>
          <w:rFonts w:ascii="宋体" w:hAnsi="宋体" w:cs="宋体"/>
          <w:color w:val="000000"/>
          <w:sz w:val="24"/>
          <w:szCs w:val="24"/>
          <w:lang w:eastAsia="zh-CN"/>
        </w:rPr>
      </w:pPr>
      <w:r>
        <w:rPr>
          <w:rFonts w:hint="eastAsia" w:ascii="宋体" w:hAnsi="宋体" w:cs="宋体"/>
          <w:color w:val="000000"/>
          <w:sz w:val="24"/>
          <w:szCs w:val="24"/>
          <w:lang w:eastAsia="zh-CN"/>
        </w:rPr>
        <w:t>项目联系方式：15637527925</w:t>
      </w:r>
    </w:p>
    <w:p>
      <w:pPr>
        <w:spacing w:after="0" w:line="580" w:lineRule="exact"/>
        <w:ind w:firstLine="3240" w:firstLineChars="1350"/>
        <w:jc w:val="both"/>
        <w:rPr>
          <w:rFonts w:ascii="宋体" w:hAnsi="宋体" w:cs="宋体"/>
          <w:color w:val="000000"/>
          <w:sz w:val="24"/>
          <w:szCs w:val="24"/>
          <w:lang w:eastAsia="zh-CN"/>
        </w:rPr>
      </w:pPr>
    </w:p>
    <w:p/>
    <w:sectPr>
      <w:footerReference r:id="rId5" w:type="default"/>
      <w:footerReference r:id="rId6" w:type="even"/>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wOWM4ZDdiYmM1OWY1YjQ1MjQzNWE5NzBmYjUxOTYifQ=="/>
  </w:docVars>
  <w:rsids>
    <w:rsidRoot w:val="001D39A0"/>
    <w:rsid w:val="000313D0"/>
    <w:rsid w:val="00036986"/>
    <w:rsid w:val="000402A7"/>
    <w:rsid w:val="00071280"/>
    <w:rsid w:val="0007666A"/>
    <w:rsid w:val="000A2268"/>
    <w:rsid w:val="000C2B4D"/>
    <w:rsid w:val="000F272B"/>
    <w:rsid w:val="00116DEE"/>
    <w:rsid w:val="0013723D"/>
    <w:rsid w:val="0015137B"/>
    <w:rsid w:val="00155525"/>
    <w:rsid w:val="001726E3"/>
    <w:rsid w:val="00184A3C"/>
    <w:rsid w:val="001878F1"/>
    <w:rsid w:val="001A2DA6"/>
    <w:rsid w:val="001B6B3D"/>
    <w:rsid w:val="001C3908"/>
    <w:rsid w:val="001D39A0"/>
    <w:rsid w:val="00206E8B"/>
    <w:rsid w:val="00230E2B"/>
    <w:rsid w:val="00232DAE"/>
    <w:rsid w:val="002601E8"/>
    <w:rsid w:val="0028714A"/>
    <w:rsid w:val="002E2FA3"/>
    <w:rsid w:val="002E74AD"/>
    <w:rsid w:val="00304178"/>
    <w:rsid w:val="003077E9"/>
    <w:rsid w:val="003136CF"/>
    <w:rsid w:val="00313745"/>
    <w:rsid w:val="00323C81"/>
    <w:rsid w:val="00381B3F"/>
    <w:rsid w:val="00384C72"/>
    <w:rsid w:val="00395934"/>
    <w:rsid w:val="003C70D8"/>
    <w:rsid w:val="003E09FE"/>
    <w:rsid w:val="003E7185"/>
    <w:rsid w:val="004026E5"/>
    <w:rsid w:val="00416D79"/>
    <w:rsid w:val="004241A5"/>
    <w:rsid w:val="004338EE"/>
    <w:rsid w:val="004938C6"/>
    <w:rsid w:val="004C5D80"/>
    <w:rsid w:val="004D499F"/>
    <w:rsid w:val="00537DB8"/>
    <w:rsid w:val="005516F4"/>
    <w:rsid w:val="00557028"/>
    <w:rsid w:val="005B756B"/>
    <w:rsid w:val="00603AAF"/>
    <w:rsid w:val="006614EC"/>
    <w:rsid w:val="00690070"/>
    <w:rsid w:val="00694652"/>
    <w:rsid w:val="006D4193"/>
    <w:rsid w:val="006D6050"/>
    <w:rsid w:val="006E7E70"/>
    <w:rsid w:val="00724097"/>
    <w:rsid w:val="00757BE1"/>
    <w:rsid w:val="007740B1"/>
    <w:rsid w:val="0078262B"/>
    <w:rsid w:val="00782A25"/>
    <w:rsid w:val="007A5E4F"/>
    <w:rsid w:val="007B09A4"/>
    <w:rsid w:val="007C4AF9"/>
    <w:rsid w:val="007C5DF8"/>
    <w:rsid w:val="007E4EE4"/>
    <w:rsid w:val="0083316F"/>
    <w:rsid w:val="00855B50"/>
    <w:rsid w:val="008A41AA"/>
    <w:rsid w:val="008B31ED"/>
    <w:rsid w:val="009208E9"/>
    <w:rsid w:val="00970C1D"/>
    <w:rsid w:val="0099235D"/>
    <w:rsid w:val="00A2027A"/>
    <w:rsid w:val="00A43A70"/>
    <w:rsid w:val="00A62F7D"/>
    <w:rsid w:val="00A812D1"/>
    <w:rsid w:val="00A90CA1"/>
    <w:rsid w:val="00A911B0"/>
    <w:rsid w:val="00AD66BA"/>
    <w:rsid w:val="00B512BB"/>
    <w:rsid w:val="00B81E7E"/>
    <w:rsid w:val="00BB79A3"/>
    <w:rsid w:val="00C106D1"/>
    <w:rsid w:val="00C157D3"/>
    <w:rsid w:val="00C35D68"/>
    <w:rsid w:val="00C712AF"/>
    <w:rsid w:val="00C76BAD"/>
    <w:rsid w:val="00CA183A"/>
    <w:rsid w:val="00CD5854"/>
    <w:rsid w:val="00D67579"/>
    <w:rsid w:val="00D746F5"/>
    <w:rsid w:val="00DA212F"/>
    <w:rsid w:val="00DC0406"/>
    <w:rsid w:val="00DC5B86"/>
    <w:rsid w:val="00E07923"/>
    <w:rsid w:val="00E70D92"/>
    <w:rsid w:val="00E904AE"/>
    <w:rsid w:val="00EB2567"/>
    <w:rsid w:val="00EC11F4"/>
    <w:rsid w:val="00EC32D0"/>
    <w:rsid w:val="00EC7136"/>
    <w:rsid w:val="00ED38E8"/>
    <w:rsid w:val="00EE0A21"/>
    <w:rsid w:val="00F4563C"/>
    <w:rsid w:val="00F62A5C"/>
    <w:rsid w:val="00F722F0"/>
    <w:rsid w:val="00F9712F"/>
    <w:rsid w:val="00FB69E8"/>
    <w:rsid w:val="014925EE"/>
    <w:rsid w:val="016025FC"/>
    <w:rsid w:val="03DC4610"/>
    <w:rsid w:val="044428C2"/>
    <w:rsid w:val="046B19E4"/>
    <w:rsid w:val="049A5E25"/>
    <w:rsid w:val="04AC2851"/>
    <w:rsid w:val="0717531D"/>
    <w:rsid w:val="07F323AB"/>
    <w:rsid w:val="08B82841"/>
    <w:rsid w:val="0A081EE5"/>
    <w:rsid w:val="0B9B6D89"/>
    <w:rsid w:val="177C64E6"/>
    <w:rsid w:val="17D97718"/>
    <w:rsid w:val="18290549"/>
    <w:rsid w:val="19604796"/>
    <w:rsid w:val="1AC8163A"/>
    <w:rsid w:val="1ACA038F"/>
    <w:rsid w:val="1CE60D4C"/>
    <w:rsid w:val="1D4C097B"/>
    <w:rsid w:val="1E733DAB"/>
    <w:rsid w:val="1EDC6FF8"/>
    <w:rsid w:val="1F224A0D"/>
    <w:rsid w:val="200C3C23"/>
    <w:rsid w:val="22B02E93"/>
    <w:rsid w:val="24215C42"/>
    <w:rsid w:val="245365FC"/>
    <w:rsid w:val="24BD373E"/>
    <w:rsid w:val="24D7019E"/>
    <w:rsid w:val="256F0DF2"/>
    <w:rsid w:val="288A1FFD"/>
    <w:rsid w:val="29A77028"/>
    <w:rsid w:val="2C57064F"/>
    <w:rsid w:val="2E6B1DDA"/>
    <w:rsid w:val="2ECC79B9"/>
    <w:rsid w:val="2F26791B"/>
    <w:rsid w:val="30131DAA"/>
    <w:rsid w:val="34F43D78"/>
    <w:rsid w:val="35831E3A"/>
    <w:rsid w:val="3AC87CB8"/>
    <w:rsid w:val="3D0C0BD1"/>
    <w:rsid w:val="3DA95378"/>
    <w:rsid w:val="3EEE016E"/>
    <w:rsid w:val="406646D6"/>
    <w:rsid w:val="4246491B"/>
    <w:rsid w:val="447017E8"/>
    <w:rsid w:val="46F563CC"/>
    <w:rsid w:val="471D45A0"/>
    <w:rsid w:val="472D6F60"/>
    <w:rsid w:val="47457275"/>
    <w:rsid w:val="494D7B88"/>
    <w:rsid w:val="4A1277D9"/>
    <w:rsid w:val="4E4313CC"/>
    <w:rsid w:val="502500A4"/>
    <w:rsid w:val="5058571F"/>
    <w:rsid w:val="52590B19"/>
    <w:rsid w:val="52891D0A"/>
    <w:rsid w:val="53E91DD9"/>
    <w:rsid w:val="54325643"/>
    <w:rsid w:val="5539344C"/>
    <w:rsid w:val="564A7795"/>
    <w:rsid w:val="567460A8"/>
    <w:rsid w:val="56F46C34"/>
    <w:rsid w:val="5842091C"/>
    <w:rsid w:val="58C63C68"/>
    <w:rsid w:val="59846E4E"/>
    <w:rsid w:val="59AD078E"/>
    <w:rsid w:val="5A0137A4"/>
    <w:rsid w:val="5B9C28BF"/>
    <w:rsid w:val="5BEB5871"/>
    <w:rsid w:val="5D3747B4"/>
    <w:rsid w:val="5E210862"/>
    <w:rsid w:val="5E39386E"/>
    <w:rsid w:val="605256CF"/>
    <w:rsid w:val="62752E11"/>
    <w:rsid w:val="661848D1"/>
    <w:rsid w:val="66F6338B"/>
    <w:rsid w:val="6DA32372"/>
    <w:rsid w:val="6F6F4CB4"/>
    <w:rsid w:val="70263192"/>
    <w:rsid w:val="71EC078C"/>
    <w:rsid w:val="736C7078"/>
    <w:rsid w:val="756F433F"/>
    <w:rsid w:val="77335C18"/>
    <w:rsid w:val="799209F9"/>
    <w:rsid w:val="7B21236A"/>
    <w:rsid w:val="7BAD6EA6"/>
    <w:rsid w:val="7BCF4B16"/>
    <w:rsid w:val="7C25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libri" w:hAnsi="Calibri" w:eastAsia="宋体" w:cs="Times New Roman"/>
      <w:sz w:val="22"/>
      <w:szCs w:val="22"/>
      <w:lang w:val="en-US" w:eastAsia="en-US" w:bidi="ar-SA"/>
    </w:rPr>
  </w:style>
  <w:style w:type="paragraph" w:styleId="3">
    <w:name w:val="heading 1"/>
    <w:basedOn w:val="1"/>
    <w:next w:val="1"/>
    <w:link w:val="26"/>
    <w:qFormat/>
    <w:uiPriority w:val="99"/>
    <w:pPr>
      <w:keepNext/>
      <w:keepLines/>
      <w:spacing w:before="480" w:after="0"/>
      <w:outlineLvl w:val="0"/>
    </w:pPr>
    <w:rPr>
      <w:b/>
      <w:kern w:val="44"/>
      <w:sz w:val="44"/>
      <w:szCs w:val="20"/>
    </w:rPr>
  </w:style>
  <w:style w:type="paragraph" w:styleId="4">
    <w:name w:val="heading 2"/>
    <w:basedOn w:val="1"/>
    <w:next w:val="1"/>
    <w:link w:val="27"/>
    <w:qFormat/>
    <w:uiPriority w:val="99"/>
    <w:pPr>
      <w:keepNext/>
      <w:keepLines/>
      <w:spacing w:before="200" w:after="0"/>
      <w:outlineLvl w:val="1"/>
    </w:pPr>
    <w:rPr>
      <w:rFonts w:ascii="Cambria" w:hAnsi="Cambria"/>
      <w:b/>
      <w:sz w:val="32"/>
      <w:szCs w:val="20"/>
    </w:rPr>
  </w:style>
  <w:style w:type="paragraph" w:styleId="5">
    <w:name w:val="heading 3"/>
    <w:basedOn w:val="1"/>
    <w:next w:val="1"/>
    <w:link w:val="28"/>
    <w:qFormat/>
    <w:uiPriority w:val="99"/>
    <w:pPr>
      <w:keepNext/>
      <w:keepLines/>
      <w:spacing w:before="200" w:after="0"/>
      <w:outlineLvl w:val="2"/>
    </w:pPr>
    <w:rPr>
      <w:b/>
      <w:sz w:val="32"/>
      <w:szCs w:val="20"/>
    </w:rPr>
  </w:style>
  <w:style w:type="paragraph" w:styleId="6">
    <w:name w:val="heading 4"/>
    <w:basedOn w:val="1"/>
    <w:next w:val="1"/>
    <w:link w:val="29"/>
    <w:qFormat/>
    <w:uiPriority w:val="99"/>
    <w:pPr>
      <w:keepNext/>
      <w:keepLines/>
      <w:spacing w:before="200" w:after="0"/>
      <w:outlineLvl w:val="3"/>
    </w:pPr>
    <w:rPr>
      <w:rFonts w:ascii="Cambria" w:hAnsi="Cambria"/>
      <w:b/>
      <w:sz w:val="28"/>
      <w:szCs w:val="20"/>
    </w:rPr>
  </w:style>
  <w:style w:type="paragraph" w:styleId="7">
    <w:name w:val="heading 5"/>
    <w:basedOn w:val="1"/>
    <w:next w:val="1"/>
    <w:link w:val="30"/>
    <w:qFormat/>
    <w:uiPriority w:val="99"/>
    <w:pPr>
      <w:keepNext/>
      <w:keepLines/>
      <w:spacing w:before="200" w:after="0"/>
      <w:outlineLvl w:val="4"/>
    </w:pPr>
    <w:rPr>
      <w:b/>
      <w:sz w:val="28"/>
      <w:szCs w:val="20"/>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unhideWhenUsed/>
    <w:qFormat/>
    <w:uiPriority w:val="99"/>
    <w:pPr>
      <w:widowControl w:val="0"/>
      <w:spacing w:after="120" w:line="240" w:lineRule="auto"/>
      <w:jc w:val="both"/>
    </w:pPr>
    <w:rPr>
      <w:rFonts w:ascii="Times New Roman" w:hAnsi="Times New Roman"/>
      <w:kern w:val="2"/>
      <w:sz w:val="21"/>
      <w:szCs w:val="24"/>
      <w:lang w:eastAsia="zh-CN"/>
    </w:rPr>
  </w:style>
  <w:style w:type="paragraph" w:styleId="8">
    <w:name w:val="annotation text"/>
    <w:basedOn w:val="1"/>
    <w:link w:val="31"/>
    <w:qFormat/>
    <w:uiPriority w:val="99"/>
    <w:rPr>
      <w:szCs w:val="20"/>
    </w:rPr>
  </w:style>
  <w:style w:type="paragraph" w:styleId="9">
    <w:name w:val="Body Text Indent"/>
    <w:basedOn w:val="1"/>
    <w:link w:val="33"/>
    <w:qFormat/>
    <w:uiPriority w:val="99"/>
    <w:pPr>
      <w:spacing w:after="120"/>
      <w:ind w:left="420" w:leftChars="200"/>
    </w:pPr>
    <w:rPr>
      <w:szCs w:val="20"/>
    </w:rPr>
  </w:style>
  <w:style w:type="paragraph" w:styleId="10">
    <w:name w:val="toc 3"/>
    <w:basedOn w:val="1"/>
    <w:next w:val="1"/>
    <w:qFormat/>
    <w:uiPriority w:val="39"/>
    <w:pPr>
      <w:ind w:left="420"/>
    </w:pPr>
    <w:rPr>
      <w:i/>
      <w:iCs/>
      <w:sz w:val="20"/>
    </w:rPr>
  </w:style>
  <w:style w:type="paragraph" w:styleId="11">
    <w:name w:val="Plain Text"/>
    <w:basedOn w:val="1"/>
    <w:link w:val="34"/>
    <w:qFormat/>
    <w:uiPriority w:val="99"/>
    <w:rPr>
      <w:rFonts w:ascii="宋体" w:hAnsi="Courier New"/>
      <w:sz w:val="21"/>
      <w:szCs w:val="20"/>
    </w:rPr>
  </w:style>
  <w:style w:type="paragraph" w:styleId="12">
    <w:name w:val="Balloon Text"/>
    <w:basedOn w:val="1"/>
    <w:link w:val="35"/>
    <w:semiHidden/>
    <w:qFormat/>
    <w:uiPriority w:val="99"/>
    <w:pPr>
      <w:spacing w:after="0" w:line="240" w:lineRule="auto"/>
    </w:pPr>
    <w:rPr>
      <w:sz w:val="18"/>
      <w:szCs w:val="20"/>
    </w:rPr>
  </w:style>
  <w:style w:type="paragraph" w:styleId="13">
    <w:name w:val="footer"/>
    <w:basedOn w:val="1"/>
    <w:link w:val="25"/>
    <w:unhideWhenUsed/>
    <w:qFormat/>
    <w:uiPriority w:val="99"/>
    <w:pPr>
      <w:tabs>
        <w:tab w:val="center" w:pos="4153"/>
        <w:tab w:val="right" w:pos="8306"/>
      </w:tabs>
      <w:snapToGrid w:val="0"/>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napToGrid w:val="0"/>
      <w:spacing w:line="360" w:lineRule="auto"/>
    </w:pPr>
    <w:rPr>
      <w:rFonts w:eastAsia="黑体"/>
      <w:bCs/>
      <w:caps/>
      <w:sz w:val="24"/>
    </w:rPr>
  </w:style>
  <w:style w:type="paragraph" w:styleId="16">
    <w:name w:val="toc 2"/>
    <w:basedOn w:val="1"/>
    <w:next w:val="1"/>
    <w:qFormat/>
    <w:uiPriority w:val="39"/>
    <w:pPr>
      <w:adjustRightInd w:val="0"/>
      <w:snapToGrid w:val="0"/>
      <w:spacing w:line="360" w:lineRule="auto"/>
      <w:ind w:firstLine="200" w:firstLineChars="200"/>
    </w:pPr>
    <w:rPr>
      <w:rFonts w:eastAsia="仿宋_GB2312"/>
      <w:smallCaps/>
    </w:rPr>
  </w:style>
  <w:style w:type="paragraph" w:styleId="17">
    <w:name w:val="Normal (Web)"/>
    <w:basedOn w:val="1"/>
    <w:qFormat/>
    <w:uiPriority w:val="99"/>
    <w:pPr>
      <w:spacing w:before="100" w:beforeAutospacing="1" w:after="100" w:afterAutospacing="1"/>
    </w:pPr>
    <w:rPr>
      <w:rFonts w:ascii="宋体" w:hAnsi="宋体"/>
      <w:sz w:val="24"/>
    </w:rPr>
  </w:style>
  <w:style w:type="paragraph" w:styleId="18">
    <w:name w:val="annotation subject"/>
    <w:basedOn w:val="8"/>
    <w:next w:val="8"/>
    <w:link w:val="32"/>
    <w:semiHidden/>
    <w:qFormat/>
    <w:uiPriority w:val="99"/>
    <w:rPr>
      <w:b/>
    </w:r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annotation reference"/>
    <w:semiHidden/>
    <w:qFormat/>
    <w:uiPriority w:val="99"/>
    <w:rPr>
      <w:rFonts w:cs="Times New Roman"/>
      <w:sz w:val="21"/>
    </w:rPr>
  </w:style>
  <w:style w:type="character" w:customStyle="1" w:styleId="24">
    <w:name w:val="页眉 字符"/>
    <w:basedOn w:val="20"/>
    <w:link w:val="14"/>
    <w:qFormat/>
    <w:uiPriority w:val="99"/>
    <w:rPr>
      <w:sz w:val="18"/>
      <w:szCs w:val="18"/>
    </w:rPr>
  </w:style>
  <w:style w:type="character" w:customStyle="1" w:styleId="25">
    <w:name w:val="页脚 字符"/>
    <w:basedOn w:val="20"/>
    <w:link w:val="13"/>
    <w:qFormat/>
    <w:uiPriority w:val="99"/>
    <w:rPr>
      <w:sz w:val="18"/>
      <w:szCs w:val="18"/>
    </w:rPr>
  </w:style>
  <w:style w:type="character" w:customStyle="1" w:styleId="26">
    <w:name w:val="标题 1 字符"/>
    <w:basedOn w:val="20"/>
    <w:link w:val="3"/>
    <w:qFormat/>
    <w:uiPriority w:val="99"/>
    <w:rPr>
      <w:rFonts w:ascii="Calibri" w:hAnsi="Calibri" w:eastAsia="宋体" w:cs="Times New Roman"/>
      <w:b/>
      <w:kern w:val="44"/>
      <w:sz w:val="44"/>
      <w:szCs w:val="20"/>
      <w:lang w:eastAsia="en-US"/>
    </w:rPr>
  </w:style>
  <w:style w:type="character" w:customStyle="1" w:styleId="27">
    <w:name w:val="标题 2 字符"/>
    <w:basedOn w:val="20"/>
    <w:link w:val="4"/>
    <w:qFormat/>
    <w:uiPriority w:val="99"/>
    <w:rPr>
      <w:rFonts w:ascii="Cambria" w:hAnsi="Cambria" w:eastAsia="宋体" w:cs="Times New Roman"/>
      <w:b/>
      <w:kern w:val="0"/>
      <w:sz w:val="32"/>
      <w:szCs w:val="20"/>
      <w:lang w:eastAsia="en-US"/>
    </w:rPr>
  </w:style>
  <w:style w:type="character" w:customStyle="1" w:styleId="28">
    <w:name w:val="标题 3 字符"/>
    <w:basedOn w:val="20"/>
    <w:link w:val="5"/>
    <w:qFormat/>
    <w:uiPriority w:val="99"/>
    <w:rPr>
      <w:rFonts w:ascii="Calibri" w:hAnsi="Calibri" w:eastAsia="宋体" w:cs="Times New Roman"/>
      <w:b/>
      <w:kern w:val="0"/>
      <w:sz w:val="32"/>
      <w:szCs w:val="20"/>
      <w:lang w:eastAsia="en-US"/>
    </w:rPr>
  </w:style>
  <w:style w:type="character" w:customStyle="1" w:styleId="29">
    <w:name w:val="标题 4 字符"/>
    <w:basedOn w:val="20"/>
    <w:link w:val="6"/>
    <w:qFormat/>
    <w:uiPriority w:val="99"/>
    <w:rPr>
      <w:rFonts w:ascii="Cambria" w:hAnsi="Cambria" w:eastAsia="宋体" w:cs="Times New Roman"/>
      <w:b/>
      <w:kern w:val="0"/>
      <w:sz w:val="28"/>
      <w:szCs w:val="20"/>
      <w:lang w:eastAsia="en-US"/>
    </w:rPr>
  </w:style>
  <w:style w:type="character" w:customStyle="1" w:styleId="30">
    <w:name w:val="标题 5 字符"/>
    <w:basedOn w:val="20"/>
    <w:link w:val="7"/>
    <w:qFormat/>
    <w:uiPriority w:val="99"/>
    <w:rPr>
      <w:rFonts w:ascii="Calibri" w:hAnsi="Calibri" w:eastAsia="宋体" w:cs="Times New Roman"/>
      <w:b/>
      <w:kern w:val="0"/>
      <w:sz w:val="28"/>
      <w:szCs w:val="20"/>
      <w:lang w:eastAsia="en-US"/>
    </w:rPr>
  </w:style>
  <w:style w:type="character" w:customStyle="1" w:styleId="31">
    <w:name w:val="批注文字 字符"/>
    <w:basedOn w:val="20"/>
    <w:link w:val="8"/>
    <w:qFormat/>
    <w:uiPriority w:val="99"/>
    <w:rPr>
      <w:rFonts w:ascii="Calibri" w:hAnsi="Calibri" w:eastAsia="宋体" w:cs="Times New Roman"/>
      <w:kern w:val="0"/>
      <w:sz w:val="22"/>
      <w:szCs w:val="20"/>
      <w:lang w:eastAsia="en-US"/>
    </w:rPr>
  </w:style>
  <w:style w:type="character" w:customStyle="1" w:styleId="32">
    <w:name w:val="批注主题 字符"/>
    <w:basedOn w:val="31"/>
    <w:link w:val="18"/>
    <w:semiHidden/>
    <w:qFormat/>
    <w:uiPriority w:val="99"/>
    <w:rPr>
      <w:rFonts w:ascii="Calibri" w:hAnsi="Calibri" w:eastAsia="宋体" w:cs="Times New Roman"/>
      <w:b/>
      <w:kern w:val="0"/>
      <w:sz w:val="22"/>
      <w:szCs w:val="20"/>
      <w:lang w:eastAsia="en-US"/>
    </w:rPr>
  </w:style>
  <w:style w:type="character" w:customStyle="1" w:styleId="33">
    <w:name w:val="正文文本缩进 字符"/>
    <w:basedOn w:val="20"/>
    <w:link w:val="9"/>
    <w:qFormat/>
    <w:uiPriority w:val="99"/>
    <w:rPr>
      <w:rFonts w:ascii="Calibri" w:hAnsi="Calibri" w:eastAsia="宋体" w:cs="Times New Roman"/>
      <w:kern w:val="0"/>
      <w:sz w:val="22"/>
      <w:szCs w:val="20"/>
      <w:lang w:eastAsia="en-US"/>
    </w:rPr>
  </w:style>
  <w:style w:type="character" w:customStyle="1" w:styleId="34">
    <w:name w:val="纯文本 字符"/>
    <w:basedOn w:val="20"/>
    <w:link w:val="11"/>
    <w:qFormat/>
    <w:uiPriority w:val="99"/>
    <w:rPr>
      <w:rFonts w:ascii="宋体" w:hAnsi="Courier New" w:eastAsia="宋体" w:cs="Times New Roman"/>
      <w:kern w:val="0"/>
      <w:szCs w:val="20"/>
      <w:lang w:eastAsia="en-US"/>
    </w:rPr>
  </w:style>
  <w:style w:type="character" w:customStyle="1" w:styleId="35">
    <w:name w:val="批注框文本 字符"/>
    <w:basedOn w:val="20"/>
    <w:link w:val="12"/>
    <w:semiHidden/>
    <w:qFormat/>
    <w:uiPriority w:val="99"/>
    <w:rPr>
      <w:rFonts w:ascii="Calibri" w:hAnsi="Calibri" w:eastAsia="宋体" w:cs="Times New Roman"/>
      <w:kern w:val="0"/>
      <w:sz w:val="18"/>
      <w:szCs w:val="20"/>
      <w:lang w:eastAsia="en-US"/>
    </w:rPr>
  </w:style>
  <w:style w:type="paragraph" w:customStyle="1" w:styleId="36">
    <w:name w:val="TOC Heading1"/>
    <w:basedOn w:val="3"/>
    <w:next w:val="1"/>
    <w:qFormat/>
    <w:uiPriority w:val="99"/>
    <w:pPr>
      <w:outlineLvl w:val="9"/>
    </w:pPr>
  </w:style>
  <w:style w:type="paragraph" w:customStyle="1" w:styleId="37">
    <w:name w:val="Default"/>
    <w:qFormat/>
    <w:uiPriority w:val="0"/>
    <w:pPr>
      <w:widowControl w:val="0"/>
      <w:autoSpaceDE w:val="0"/>
      <w:autoSpaceDN w:val="0"/>
      <w:spacing w:after="200" w:line="276" w:lineRule="auto"/>
    </w:pPr>
    <w:rPr>
      <w:rFonts w:ascii="Calibri" w:hAnsi="Calibri" w:eastAsia="宋体" w:cs="Calibri"/>
      <w:color w:val="000000"/>
      <w:sz w:val="24"/>
      <w:lang w:val="en-US" w:eastAsia="en-US" w:bidi="ar-SA"/>
    </w:rPr>
  </w:style>
  <w:style w:type="paragraph" w:customStyle="1" w:styleId="38">
    <w:name w:val="样式 标题 3 + (中文) 黑体 小四 非加粗 段前: 7.8 磅 段后: 0 磅 行距: 固定值 20 磅"/>
    <w:basedOn w:val="5"/>
    <w:qFormat/>
    <w:uiPriority w:val="99"/>
    <w:pPr>
      <w:spacing w:before="0" w:line="400" w:lineRule="exact"/>
    </w:pPr>
    <w:rPr>
      <w:rFonts w:eastAsia="黑体" w:cs="宋体"/>
      <w:b w:val="0"/>
      <w:sz w:val="24"/>
    </w:rPr>
  </w:style>
  <w:style w:type="paragraph" w:customStyle="1" w:styleId="39">
    <w:name w:val="样式 标题 2 + Times New Roman 四号 非加粗 段前: 5 磅 段后: 0 磅 行距: 固定值 20..."/>
    <w:basedOn w:val="4"/>
    <w:qFormat/>
    <w:uiPriority w:val="99"/>
    <w:pPr>
      <w:spacing w:line="400" w:lineRule="exact"/>
    </w:pPr>
    <w:rPr>
      <w:rFonts w:ascii="Times New Roman" w:hAnsi="Times New Roman" w:cs="宋体"/>
      <w:b w:val="0"/>
      <w:kern w:val="2"/>
      <w:sz w:val="28"/>
    </w:rPr>
  </w:style>
  <w:style w:type="paragraph" w:customStyle="1" w:styleId="40">
    <w:name w:val="p-txt"/>
    <w:basedOn w:val="1"/>
    <w:qFormat/>
    <w:uiPriority w:val="99"/>
    <w:pPr>
      <w:spacing w:before="100" w:beforeAutospacing="1" w:after="100" w:afterAutospacing="1" w:line="240" w:lineRule="auto"/>
    </w:pPr>
    <w:rPr>
      <w:rFonts w:ascii="宋体" w:hAnsi="宋体" w:cs="宋体"/>
      <w:sz w:val="24"/>
      <w:szCs w:val="24"/>
      <w:lang w:eastAsia="zh-CN"/>
    </w:rPr>
  </w:style>
  <w:style w:type="paragraph" w:customStyle="1" w:styleId="41">
    <w:name w:val="列出段落1"/>
    <w:basedOn w:val="1"/>
    <w:qFormat/>
    <w:uiPriority w:val="34"/>
    <w:pPr>
      <w:widowControl w:val="0"/>
      <w:spacing w:after="0" w:line="240" w:lineRule="auto"/>
      <w:ind w:firstLine="420" w:firstLineChars="200"/>
      <w:jc w:val="both"/>
    </w:pPr>
    <w:rPr>
      <w:rFonts w:ascii="DengXian" w:hAnsi="DengXian" w:eastAsia="DengXian"/>
      <w:kern w:val="2"/>
      <w:sz w:val="21"/>
      <w:lang w:eastAsia="zh-CN"/>
    </w:rPr>
  </w:style>
  <w:style w:type="paragraph" w:customStyle="1" w:styleId="42">
    <w:name w:val="Preformatted"/>
    <w:basedOn w:val="1"/>
    <w:qFormat/>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sz w:val="20"/>
      <w:szCs w:val="20"/>
      <w:lang w:eastAsia="zh-CN"/>
    </w:rPr>
  </w:style>
  <w:style w:type="paragraph" w:customStyle="1" w:styleId="43">
    <w:name w:val="cjk"/>
    <w:basedOn w:val="1"/>
    <w:qFormat/>
    <w:uiPriority w:val="0"/>
    <w:pPr>
      <w:spacing w:after="0" w:line="432" w:lineRule="auto"/>
    </w:pPr>
    <w:rPr>
      <w:rFonts w:ascii="宋体" w:hAnsi="宋体" w:cs="宋体"/>
      <w:sz w:val="24"/>
      <w:szCs w:val="24"/>
      <w:lang w:eastAsia="zh-CN"/>
    </w:rPr>
  </w:style>
  <w:style w:type="character" w:customStyle="1" w:styleId="44">
    <w:name w:val="apple-converted-space"/>
    <w:qFormat/>
    <w:uiPriority w:val="0"/>
  </w:style>
  <w:style w:type="paragraph" w:customStyle="1" w:styleId="45">
    <w:name w:val="p"/>
    <w:basedOn w:val="1"/>
    <w:qFormat/>
    <w:uiPriority w:val="0"/>
    <w:pPr>
      <w:spacing w:after="0" w:line="432" w:lineRule="auto"/>
    </w:pPr>
    <w:rPr>
      <w:rFonts w:ascii="宋体" w:hAnsi="宋体" w:cs="宋体"/>
      <w:sz w:val="24"/>
      <w:szCs w:val="24"/>
      <w:lang w:eastAsia="zh-CN"/>
    </w:rPr>
  </w:style>
  <w:style w:type="character" w:customStyle="1" w:styleId="46">
    <w:name w:val="正文文本 字符"/>
    <w:basedOn w:val="20"/>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1339</Words>
  <Characters>1442</Characters>
  <Lines>10</Lines>
  <Paragraphs>3</Paragraphs>
  <TotalTime>9</TotalTime>
  <ScaleCrop>false</ScaleCrop>
  <LinksUpToDate>false</LinksUpToDate>
  <CharactersWithSpaces>1485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2021-08-02T01:13:00Z</dcterms:created>
  <dc:creator>chenxiaoran</dc:creator>
  <cp:lastModifiedBy>Administrator</cp:lastModifiedBy>
  <cp:lastPrinted>2022-05-24T00:53:00Z</cp:lastPrinted>
  <dcterms:modified xsi:type="dcterms:W3CDTF">2023-12-04T09:28:35Z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F8C207DB20A74284BA1F7937F892F8E7</vt:lpwstr>
  </property>
</Properties>
</file>