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676390"/>
            <wp:effectExtent l="0" t="0" r="5080" b="10160"/>
            <wp:docPr id="1" name="图片 1" descr="符合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符合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67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IyZjIwZjcwZGQ2ODM1ZWVkZWFhMTliYjM1ODYzOTEifQ=="/>
  </w:docVars>
  <w:rsids>
    <w:rsidRoot w:val="00B64BD1"/>
    <w:rsid w:val="000A7B50"/>
    <w:rsid w:val="000D100E"/>
    <w:rsid w:val="00497DC0"/>
    <w:rsid w:val="008F1A58"/>
    <w:rsid w:val="009945CD"/>
    <w:rsid w:val="00A63B54"/>
    <w:rsid w:val="00B64BD1"/>
    <w:rsid w:val="00D13DDE"/>
    <w:rsid w:val="00EB628F"/>
    <w:rsid w:val="2493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2024-05-08T07:04:00Z</dcterms:created>
  <dc:creator>新正源项目咨询有限公司:寇冬</dc:creator>
  <cp:lastModifiedBy>监控室</cp:lastModifiedBy>
  <dcterms:modified xsi:type="dcterms:W3CDTF">2024-06-28T03:08:10Z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C0C1D710AD494985BB07371FDC68365A_12</vt:lpwstr>
  </property>
</Properties>
</file>