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C1F68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响应人响应文件被否决原因</w:t>
      </w:r>
    </w:p>
    <w:p w14:paraId="07445051">
      <w:pPr>
        <w:jc w:val="center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6055" cy="2813050"/>
            <wp:effectExtent l="0" t="0" r="698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81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</w:docVars>
  <w:rsids>
    <w:rsidRoot w:val="4B4E20D0"/>
    <w:rsid w:val="08431FF7"/>
    <w:rsid w:val="14C92F81"/>
    <w:rsid w:val="229E7DFA"/>
    <w:rsid w:val="362115CD"/>
    <w:rsid w:val="4A64689F"/>
    <w:rsid w:val="4A675522"/>
    <w:rsid w:val="4B4E20D0"/>
    <w:rsid w:val="55FC1EE9"/>
    <w:rsid w:val="5F805C4F"/>
    <w:rsid w:val="75460183"/>
    <w:rsid w:val="78F96882"/>
    <w:rsid w:val="7C2D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Times New Roman" w:cs="Times New Roman"/>
      <w:szCs w:val="20"/>
    </w:rPr>
  </w:style>
  <w:style w:type="paragraph" w:styleId="3">
    <w:name w:val="Body Text"/>
    <w:basedOn w:val="1"/>
    <w:next w:val="1"/>
    <w:qFormat/>
    <w:uiPriority w:val="0"/>
    <w:pPr>
      <w:spacing w:line="640" w:lineRule="atLeast"/>
    </w:pPr>
    <w:rPr>
      <w:rFonts w:ascii="宋体" w:hAnsi="宋体"/>
      <w:color w:val="000000"/>
      <w:sz w:val="28"/>
      <w:szCs w:val="28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</w:style>
  <w:style w:type="paragraph" w:customStyle="1" w:styleId="6">
    <w:name w:val="Char Char Char Char Char Char Char Char Char Char"/>
    <w:basedOn w:val="1"/>
    <w:next w:val="1"/>
    <w:qFormat/>
    <w:uiPriority w:val="0"/>
    <w:pPr>
      <w:widowControl w:val="0"/>
      <w:spacing w:line="360" w:lineRule="auto"/>
      <w:ind w:firstLine="200"/>
    </w:pPr>
    <w:rPr>
      <w:rFonts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3</TotalTime>
  <ScaleCrop>false</ScaleCrop>
  <LinksUpToDate>false</LinksUpToDate>
  <CharactersWithSpaces>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2023-03-01T10:47:00Z</dcterms:created>
  <dc:creator>中豫智信工程管理有限公司:宋方方</dc:creator>
  <cp:lastModifiedBy>王菇凉</cp:lastModifiedBy>
  <dcterms:modified xsi:type="dcterms:W3CDTF">2025-11-04T10:33:36Z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CE3A4B01A43B4FBDA8BD9177FF2195CE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