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CA33B1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" w:line="312" w:lineRule="auto"/>
        <w:jc w:val="center"/>
        <w:textAlignment w:val="auto"/>
        <w:rPr>
          <w:rFonts w:hint="eastAsia" w:ascii="宋体" w:hAnsi="宋体" w:cs="宋体"/>
          <w:b/>
          <w:sz w:val="32"/>
          <w:szCs w:val="32"/>
          <w:lang w:eastAsia="zh-CN"/>
        </w:rPr>
      </w:pPr>
      <w:r>
        <w:rPr>
          <w:rFonts w:hint="eastAsia" w:ascii="宋体" w:hAnsi="宋体" w:cs="宋体"/>
          <w:b/>
          <w:sz w:val="32"/>
          <w:szCs w:val="32"/>
          <w:lang w:eastAsia="zh-CN"/>
        </w:rPr>
        <w:t>北汝河（汝州市河段）防洪治理2025年一期工程</w:t>
      </w:r>
    </w:p>
    <w:p w14:paraId="138F6276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" w:line="312" w:lineRule="auto"/>
        <w:jc w:val="center"/>
        <w:textAlignment w:val="auto"/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成交公告</w:t>
      </w:r>
    </w:p>
    <w:p w14:paraId="1BEBD7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一、项目基本情况</w:t>
      </w:r>
    </w:p>
    <w:p w14:paraId="28A2B6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1、采购项目编号：汝财谈判采购-2025-155</w:t>
      </w:r>
    </w:p>
    <w:p w14:paraId="1F6D60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cs="宋体"/>
          <w:sz w:val="24"/>
        </w:rPr>
        <w:t>2、采购项目名称：</w:t>
      </w:r>
      <w:r>
        <w:rPr>
          <w:rFonts w:hint="eastAsia" w:ascii="宋体" w:hAnsi="宋体" w:cs="宋体"/>
          <w:sz w:val="24"/>
          <w:lang w:eastAsia="zh-CN"/>
        </w:rPr>
        <w:t>北汝河（汝州市河段）防洪治理2025年一期工程</w:t>
      </w:r>
    </w:p>
    <w:p w14:paraId="1FA695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3、采购方式：竞争性谈判</w:t>
      </w:r>
    </w:p>
    <w:p w14:paraId="16FE39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4、</w:t>
      </w:r>
      <w:r>
        <w:rPr>
          <w:rFonts w:hint="eastAsia" w:ascii="宋体" w:hAnsi="宋体" w:cs="宋体"/>
          <w:sz w:val="24"/>
          <w:lang w:val="en-US" w:eastAsia="zh-CN"/>
        </w:rPr>
        <w:t>竞争性谈判</w:t>
      </w:r>
      <w:r>
        <w:rPr>
          <w:rFonts w:hint="eastAsia" w:ascii="宋体" w:hAnsi="宋体" w:cs="宋体"/>
          <w:sz w:val="24"/>
        </w:rPr>
        <w:t>公告发布日期：20</w:t>
      </w:r>
      <w:r>
        <w:rPr>
          <w:rFonts w:hint="eastAsia" w:ascii="宋体" w:hAnsi="宋体" w:cs="宋体"/>
          <w:sz w:val="24"/>
          <w:lang w:val="en-US" w:eastAsia="zh-CN"/>
        </w:rPr>
        <w:t>25</w:t>
      </w:r>
      <w:r>
        <w:rPr>
          <w:rFonts w:hint="eastAsia" w:ascii="宋体" w:hAnsi="宋体" w:cs="宋体"/>
          <w:sz w:val="24"/>
        </w:rPr>
        <w:t>年</w:t>
      </w:r>
      <w:r>
        <w:rPr>
          <w:rFonts w:hint="eastAsia" w:ascii="宋体" w:hAnsi="宋体" w:cs="宋体"/>
          <w:sz w:val="24"/>
          <w:lang w:val="en-US" w:eastAsia="zh-CN"/>
        </w:rPr>
        <w:t>10</w:t>
      </w:r>
      <w:r>
        <w:rPr>
          <w:rFonts w:hint="eastAsia" w:ascii="宋体" w:hAnsi="宋体" w:cs="宋体"/>
          <w:sz w:val="24"/>
        </w:rPr>
        <w:t>月</w:t>
      </w:r>
      <w:r>
        <w:rPr>
          <w:rFonts w:hint="eastAsia" w:ascii="宋体" w:hAnsi="宋体" w:cs="宋体"/>
          <w:sz w:val="24"/>
          <w:lang w:val="en-US" w:eastAsia="zh-CN"/>
        </w:rPr>
        <w:t>23</w:t>
      </w:r>
      <w:r>
        <w:rPr>
          <w:rFonts w:hint="eastAsia" w:ascii="宋体" w:hAnsi="宋体" w:cs="宋体"/>
          <w:sz w:val="24"/>
        </w:rPr>
        <w:t>日</w:t>
      </w:r>
    </w:p>
    <w:p w14:paraId="2616EF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5、评审日期：202</w:t>
      </w:r>
      <w:r>
        <w:rPr>
          <w:rFonts w:hint="eastAsia" w:ascii="宋体" w:hAnsi="宋体" w:cs="宋体"/>
          <w:sz w:val="24"/>
          <w:lang w:val="en-US" w:eastAsia="zh-CN"/>
        </w:rPr>
        <w:t>5</w:t>
      </w:r>
      <w:r>
        <w:rPr>
          <w:rFonts w:hint="eastAsia" w:ascii="宋体" w:hAnsi="宋体" w:cs="宋体"/>
          <w:sz w:val="24"/>
        </w:rPr>
        <w:t>年</w:t>
      </w:r>
      <w:r>
        <w:rPr>
          <w:rFonts w:hint="eastAsia" w:ascii="宋体" w:hAnsi="宋体" w:cs="宋体"/>
          <w:sz w:val="24"/>
          <w:lang w:val="en-US" w:eastAsia="zh-CN"/>
        </w:rPr>
        <w:t>10</w:t>
      </w:r>
      <w:r>
        <w:rPr>
          <w:rFonts w:hint="eastAsia" w:ascii="宋体" w:hAnsi="宋体" w:cs="宋体"/>
          <w:sz w:val="24"/>
        </w:rPr>
        <w:t>月</w:t>
      </w:r>
      <w:r>
        <w:rPr>
          <w:rFonts w:hint="eastAsia" w:ascii="宋体" w:hAnsi="宋体" w:cs="宋体"/>
          <w:sz w:val="24"/>
          <w:lang w:val="en-US" w:eastAsia="zh-CN"/>
        </w:rPr>
        <w:t>30</w:t>
      </w:r>
      <w:r>
        <w:rPr>
          <w:rFonts w:hint="eastAsia" w:ascii="宋体" w:hAnsi="宋体" w:cs="宋体"/>
          <w:sz w:val="24"/>
        </w:rPr>
        <w:t>日</w:t>
      </w:r>
    </w:p>
    <w:tbl>
      <w:tblPr>
        <w:tblStyle w:val="12"/>
        <w:tblW w:w="92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697"/>
        <w:gridCol w:w="518"/>
        <w:gridCol w:w="1501"/>
        <w:gridCol w:w="126"/>
        <w:gridCol w:w="1346"/>
        <w:gridCol w:w="1351"/>
        <w:gridCol w:w="823"/>
        <w:gridCol w:w="509"/>
        <w:gridCol w:w="949"/>
        <w:gridCol w:w="722"/>
      </w:tblGrid>
      <w:tr w14:paraId="1E378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" w:type="dxa"/>
            <w:vAlign w:val="center"/>
          </w:tcPr>
          <w:p w14:paraId="08FA5E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包号</w:t>
            </w:r>
          </w:p>
        </w:tc>
        <w:tc>
          <w:tcPr>
            <w:tcW w:w="1215" w:type="dxa"/>
            <w:gridSpan w:val="2"/>
            <w:vAlign w:val="center"/>
          </w:tcPr>
          <w:p w14:paraId="434356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采购内容</w:t>
            </w:r>
          </w:p>
        </w:tc>
        <w:tc>
          <w:tcPr>
            <w:tcW w:w="1627" w:type="dxa"/>
            <w:gridSpan w:val="2"/>
            <w:vAlign w:val="center"/>
          </w:tcPr>
          <w:p w14:paraId="25918C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成交供应商</w:t>
            </w:r>
            <w:r>
              <w:rPr>
                <w:rFonts w:hint="eastAsia" w:ascii="宋体" w:hAnsi="宋体" w:cs="宋体"/>
                <w:sz w:val="24"/>
              </w:rPr>
              <w:t>名称</w:t>
            </w:r>
          </w:p>
        </w:tc>
        <w:tc>
          <w:tcPr>
            <w:tcW w:w="3520" w:type="dxa"/>
            <w:gridSpan w:val="3"/>
            <w:vAlign w:val="center"/>
          </w:tcPr>
          <w:p w14:paraId="5B8405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地 址</w:t>
            </w:r>
          </w:p>
        </w:tc>
        <w:tc>
          <w:tcPr>
            <w:tcW w:w="1458" w:type="dxa"/>
            <w:gridSpan w:val="2"/>
            <w:vAlign w:val="center"/>
          </w:tcPr>
          <w:p w14:paraId="65CE6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成交</w:t>
            </w:r>
            <w:r>
              <w:rPr>
                <w:rFonts w:hint="eastAsia" w:ascii="宋体" w:hAnsi="宋体" w:cs="宋体"/>
                <w:sz w:val="24"/>
              </w:rPr>
              <w:t>金额</w:t>
            </w:r>
          </w:p>
        </w:tc>
        <w:tc>
          <w:tcPr>
            <w:tcW w:w="722" w:type="dxa"/>
            <w:vAlign w:val="center"/>
          </w:tcPr>
          <w:p w14:paraId="0D3B92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单位</w:t>
            </w:r>
          </w:p>
        </w:tc>
      </w:tr>
      <w:tr w14:paraId="576D7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" w:type="dxa"/>
            <w:vMerge w:val="restart"/>
            <w:vAlign w:val="center"/>
          </w:tcPr>
          <w:p w14:paraId="635EDF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1215" w:type="dxa"/>
            <w:gridSpan w:val="2"/>
            <w:vAlign w:val="center"/>
          </w:tcPr>
          <w:p w14:paraId="5ADFCF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北汝河（汝州市河段）防洪治理施工</w:t>
            </w:r>
          </w:p>
        </w:tc>
        <w:tc>
          <w:tcPr>
            <w:tcW w:w="1627" w:type="dxa"/>
            <w:gridSpan w:val="2"/>
            <w:vAlign w:val="center"/>
          </w:tcPr>
          <w:p w14:paraId="6F0A2E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河南三木建设工程有限公司</w:t>
            </w:r>
          </w:p>
        </w:tc>
        <w:tc>
          <w:tcPr>
            <w:tcW w:w="3520" w:type="dxa"/>
            <w:gridSpan w:val="3"/>
            <w:vAlign w:val="center"/>
          </w:tcPr>
          <w:p w14:paraId="70B095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地址：河南省平顶山市鲁山县昭平台库区乡婆娑街28号；法定代表人：郑智文；联系人：郑森森；联系方式：</w:t>
            </w: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18703668007</w:t>
            </w:r>
            <w:r>
              <w:rPr>
                <w:rFonts w:hint="eastAsia" w:ascii="宋体" w:hAnsi="宋体" w:cs="宋体"/>
                <w:sz w:val="24"/>
                <w:highlight w:val="none"/>
              </w:rPr>
              <w:t>；</w:t>
            </w:r>
          </w:p>
        </w:tc>
        <w:tc>
          <w:tcPr>
            <w:tcW w:w="1458" w:type="dxa"/>
            <w:gridSpan w:val="2"/>
            <w:vAlign w:val="center"/>
          </w:tcPr>
          <w:p w14:paraId="2B90C2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highlight w:val="none"/>
                <w:lang w:val="en-US" w:eastAsia="zh-CN"/>
              </w:rPr>
              <w:t>3582000</w:t>
            </w: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.00</w:t>
            </w:r>
          </w:p>
        </w:tc>
        <w:tc>
          <w:tcPr>
            <w:tcW w:w="722" w:type="dxa"/>
            <w:vAlign w:val="center"/>
          </w:tcPr>
          <w:p w14:paraId="23CE1B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元</w:t>
            </w:r>
          </w:p>
        </w:tc>
      </w:tr>
      <w:tr w14:paraId="10286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" w:type="dxa"/>
            <w:vMerge w:val="continue"/>
            <w:vAlign w:val="center"/>
          </w:tcPr>
          <w:p w14:paraId="073EE6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697" w:type="dxa"/>
            <w:vAlign w:val="center"/>
          </w:tcPr>
          <w:p w14:paraId="32C5A8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2019" w:type="dxa"/>
            <w:gridSpan w:val="2"/>
            <w:vAlign w:val="center"/>
          </w:tcPr>
          <w:p w14:paraId="0FBCD3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名称</w:t>
            </w:r>
          </w:p>
        </w:tc>
        <w:tc>
          <w:tcPr>
            <w:tcW w:w="1472" w:type="dxa"/>
            <w:gridSpan w:val="2"/>
            <w:vAlign w:val="center"/>
          </w:tcPr>
          <w:p w14:paraId="4C7E23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施工范围</w:t>
            </w:r>
          </w:p>
        </w:tc>
        <w:tc>
          <w:tcPr>
            <w:tcW w:w="1351" w:type="dxa"/>
            <w:vAlign w:val="center"/>
          </w:tcPr>
          <w:p w14:paraId="7EF28A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施工工期</w:t>
            </w:r>
          </w:p>
        </w:tc>
        <w:tc>
          <w:tcPr>
            <w:tcW w:w="1332" w:type="dxa"/>
            <w:gridSpan w:val="2"/>
            <w:vAlign w:val="center"/>
          </w:tcPr>
          <w:p w14:paraId="15A875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项目经理</w:t>
            </w:r>
          </w:p>
        </w:tc>
        <w:tc>
          <w:tcPr>
            <w:tcW w:w="1671" w:type="dxa"/>
            <w:gridSpan w:val="2"/>
            <w:vAlign w:val="center"/>
          </w:tcPr>
          <w:p w14:paraId="62938B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职业证书信息</w:t>
            </w:r>
          </w:p>
        </w:tc>
      </w:tr>
      <w:tr w14:paraId="160F3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" w:type="dxa"/>
            <w:vMerge w:val="continue"/>
            <w:vAlign w:val="center"/>
          </w:tcPr>
          <w:p w14:paraId="0367F2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697" w:type="dxa"/>
            <w:vAlign w:val="center"/>
          </w:tcPr>
          <w:p w14:paraId="196156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2019" w:type="dxa"/>
            <w:gridSpan w:val="2"/>
            <w:vAlign w:val="center"/>
          </w:tcPr>
          <w:p w14:paraId="43B100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eastAsia="zh-CN"/>
              </w:rPr>
              <w:t>北汝河（汝州市河段）防洪治理2025年一期工程</w:t>
            </w:r>
          </w:p>
        </w:tc>
        <w:tc>
          <w:tcPr>
            <w:tcW w:w="1472" w:type="dxa"/>
            <w:gridSpan w:val="2"/>
            <w:vAlign w:val="center"/>
          </w:tcPr>
          <w:p w14:paraId="7FDB39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/>
                <w:sz w:val="24"/>
                <w:szCs w:val="24"/>
              </w:rPr>
              <w:t>施工图纸及工程量清单内的全部内容（详见谈判文件）</w:t>
            </w:r>
          </w:p>
        </w:tc>
        <w:tc>
          <w:tcPr>
            <w:tcW w:w="1351" w:type="dxa"/>
            <w:vAlign w:val="center"/>
          </w:tcPr>
          <w:p w14:paraId="03DA45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180</w:t>
            </w:r>
            <w:r>
              <w:rPr>
                <w:rFonts w:hint="eastAsia" w:ascii="宋体" w:hAnsi="宋体" w:cs="宋体"/>
                <w:sz w:val="24"/>
                <w:highlight w:val="none"/>
              </w:rPr>
              <w:t>天</w:t>
            </w:r>
          </w:p>
        </w:tc>
        <w:tc>
          <w:tcPr>
            <w:tcW w:w="1332" w:type="dxa"/>
            <w:gridSpan w:val="2"/>
            <w:vAlign w:val="center"/>
          </w:tcPr>
          <w:p w14:paraId="5C01DD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孙晟</w:t>
            </w:r>
          </w:p>
        </w:tc>
        <w:tc>
          <w:tcPr>
            <w:tcW w:w="1671" w:type="dxa"/>
            <w:gridSpan w:val="2"/>
            <w:vAlign w:val="center"/>
          </w:tcPr>
          <w:p w14:paraId="0880F8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豫241111223748</w:t>
            </w:r>
          </w:p>
        </w:tc>
      </w:tr>
    </w:tbl>
    <w:p w14:paraId="1E408F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三、评审专家名单</w:t>
      </w:r>
    </w:p>
    <w:p w14:paraId="08EF6A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刁素敏</w:t>
      </w:r>
      <w:r>
        <w:rPr>
          <w:rFonts w:hint="eastAsia" w:ascii="宋体" w:hAnsi="宋体" w:cs="宋体"/>
          <w:sz w:val="24"/>
          <w:highlight w:val="none"/>
        </w:rPr>
        <w:t>、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王金玲</w:t>
      </w:r>
      <w:r>
        <w:rPr>
          <w:rFonts w:hint="eastAsia" w:ascii="宋体" w:hAnsi="宋体" w:cs="宋体"/>
          <w:sz w:val="24"/>
          <w:highlight w:val="none"/>
        </w:rPr>
        <w:t>、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沈利霞</w:t>
      </w:r>
      <w:r>
        <w:rPr>
          <w:rFonts w:hint="eastAsia" w:ascii="宋体" w:hAnsi="宋体" w:cs="宋体"/>
          <w:sz w:val="24"/>
          <w:highlight w:val="none"/>
        </w:rPr>
        <w:t>（业主评委）</w:t>
      </w:r>
    </w:p>
    <w:p w14:paraId="1F8D40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四、代理服务收费标准及金额</w:t>
      </w:r>
    </w:p>
    <w:p w14:paraId="70DDDE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</w:rPr>
        <w:t>收费标准：本次代理服务费参照《河南省招标代理服务收费标准》（豫招协[2023]0</w:t>
      </w:r>
      <w:r>
        <w:rPr>
          <w:rFonts w:hint="eastAsia" w:ascii="宋体" w:hAnsi="宋体" w:cs="宋体"/>
          <w:sz w:val="24"/>
          <w:highlight w:val="none"/>
        </w:rPr>
        <w:t>02号）文件标准规定由成交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供应商</w:t>
      </w:r>
      <w:r>
        <w:rPr>
          <w:rFonts w:hint="eastAsia" w:ascii="宋体" w:hAnsi="宋体" w:cs="宋体"/>
          <w:sz w:val="24"/>
          <w:highlight w:val="none"/>
        </w:rPr>
        <w:t>支付代理服务费。</w:t>
      </w:r>
    </w:p>
    <w:p w14:paraId="25E6BE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收费金额：37820.00元</w:t>
      </w:r>
      <w:r>
        <w:rPr>
          <w:rFonts w:hint="eastAsia" w:ascii="宋体" w:hAnsi="宋体" w:cs="宋体"/>
          <w:sz w:val="24"/>
          <w:highlight w:val="none"/>
        </w:rPr>
        <w:t>。</w:t>
      </w:r>
    </w:p>
    <w:p w14:paraId="47C5F7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五、成交公告发布的媒介及成交公告期限</w:t>
      </w:r>
    </w:p>
    <w:p w14:paraId="56728F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本次成交公告在《河南省政府采购网》《汝州市政府采购网》《全国公共资源交易平台（河南省•汝州市）》（网址：www.rzggzy.com）上发布，成交公告期限为1个工作日。</w:t>
      </w:r>
    </w:p>
    <w:p w14:paraId="03AB2E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六、其他补充事宜</w:t>
      </w:r>
    </w:p>
    <w:p w14:paraId="54A41D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left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1.开标记录表【详见附件1】；2.初步评审表【详见附件2】；3.</w:t>
      </w:r>
      <w:r>
        <w:rPr>
          <w:rFonts w:hint="eastAsia" w:ascii="宋体" w:hAnsi="宋体" w:cs="宋体"/>
          <w:sz w:val="24"/>
          <w:lang w:val="en-US" w:eastAsia="zh-CN"/>
        </w:rPr>
        <w:t>谈判</w:t>
      </w:r>
      <w:r>
        <w:rPr>
          <w:rFonts w:hint="eastAsia" w:ascii="宋体" w:hAnsi="宋体" w:cs="宋体"/>
          <w:sz w:val="24"/>
        </w:rPr>
        <w:t>小组对所有</w:t>
      </w:r>
      <w:r>
        <w:rPr>
          <w:rFonts w:hint="eastAsia" w:ascii="宋体" w:hAnsi="宋体" w:cs="宋体"/>
          <w:sz w:val="24"/>
          <w:lang w:val="en-US" w:eastAsia="zh-CN"/>
        </w:rPr>
        <w:t>供应商</w:t>
      </w:r>
      <w:r>
        <w:rPr>
          <w:rFonts w:hint="eastAsia" w:ascii="宋体" w:hAnsi="宋体" w:cs="宋体"/>
          <w:sz w:val="24"/>
        </w:rPr>
        <w:t>响应文件的总分排序【详见附件3】；4.各</w:t>
      </w:r>
      <w:r>
        <w:rPr>
          <w:rFonts w:hint="eastAsia" w:ascii="宋体" w:hAnsi="宋体" w:cs="宋体"/>
          <w:sz w:val="24"/>
          <w:lang w:val="en-US" w:eastAsia="zh-CN"/>
        </w:rPr>
        <w:t>谈判</w:t>
      </w:r>
      <w:r>
        <w:rPr>
          <w:rFonts w:hint="eastAsia" w:ascii="宋体" w:hAnsi="宋体" w:cs="宋体"/>
          <w:sz w:val="24"/>
        </w:rPr>
        <w:t>小组成员对所有</w:t>
      </w:r>
      <w:r>
        <w:rPr>
          <w:rFonts w:hint="eastAsia" w:ascii="宋体" w:hAnsi="宋体" w:cs="宋体"/>
          <w:sz w:val="24"/>
          <w:lang w:val="en-US" w:eastAsia="zh-CN"/>
        </w:rPr>
        <w:t>供应商</w:t>
      </w:r>
      <w:r>
        <w:rPr>
          <w:rFonts w:hint="eastAsia" w:ascii="宋体" w:hAnsi="宋体" w:cs="宋体"/>
          <w:sz w:val="24"/>
        </w:rPr>
        <w:t xml:space="preserve">响应文件的分项评分明细【详见附件4】；5.符合性审查表【详见附件5】6. </w:t>
      </w:r>
      <w:r>
        <w:rPr>
          <w:rFonts w:hint="eastAsia" w:ascii="宋体" w:hAnsi="宋体" w:cs="宋体"/>
          <w:sz w:val="24"/>
          <w:lang w:val="en-US" w:eastAsia="zh-CN"/>
        </w:rPr>
        <w:t>供应商</w:t>
      </w:r>
      <w:r>
        <w:rPr>
          <w:rFonts w:hint="eastAsia" w:ascii="宋体" w:hAnsi="宋体" w:cs="宋体"/>
          <w:sz w:val="24"/>
        </w:rPr>
        <w:t>响应文件被否决原因【</w:t>
      </w:r>
      <w:r>
        <w:rPr>
          <w:rFonts w:hint="eastAsia" w:ascii="宋体" w:hAnsi="宋体" w:cs="宋体"/>
          <w:sz w:val="24"/>
          <w:lang w:val="en-US" w:eastAsia="zh-CN"/>
        </w:rPr>
        <w:t>无</w:t>
      </w:r>
      <w:r>
        <w:rPr>
          <w:rFonts w:hint="eastAsia" w:ascii="宋体" w:hAnsi="宋体" w:cs="宋体"/>
          <w:sz w:val="24"/>
        </w:rPr>
        <w:t>，详见附件6】；7.被推荐</w:t>
      </w:r>
      <w:r>
        <w:rPr>
          <w:rFonts w:hint="eastAsia" w:ascii="宋体" w:hAnsi="宋体" w:cs="宋体"/>
          <w:sz w:val="24"/>
          <w:lang w:val="en-US" w:eastAsia="zh-CN"/>
        </w:rPr>
        <w:t>供应商</w:t>
      </w:r>
      <w:r>
        <w:rPr>
          <w:rFonts w:hint="eastAsia" w:ascii="宋体" w:hAnsi="宋体" w:cs="宋体"/>
          <w:sz w:val="24"/>
        </w:rPr>
        <w:t>名单及理由【详见附件7】；8.成交</w:t>
      </w:r>
      <w:r>
        <w:rPr>
          <w:rFonts w:hint="eastAsia" w:ascii="宋体" w:hAnsi="宋体" w:cs="宋体"/>
          <w:sz w:val="24"/>
          <w:lang w:val="en-US" w:eastAsia="zh-CN"/>
        </w:rPr>
        <w:t>供应商</w:t>
      </w:r>
      <w:r>
        <w:rPr>
          <w:rFonts w:hint="eastAsia" w:ascii="宋体" w:hAnsi="宋体" w:cs="宋体"/>
          <w:sz w:val="24"/>
        </w:rPr>
        <w:t>所投报类似</w:t>
      </w:r>
      <w:r>
        <w:rPr>
          <w:rFonts w:hint="eastAsia" w:ascii="宋体" w:hAnsi="宋体" w:cs="宋体"/>
          <w:sz w:val="24"/>
          <w:highlight w:val="none"/>
        </w:rPr>
        <w:t>业绩【详见附件8】；9.根据评审结果、成交结果公告，按照国家有关规定，确定河南三木建设工程有限公司为成交</w:t>
      </w:r>
      <w:r>
        <w:rPr>
          <w:rFonts w:hint="eastAsia" w:ascii="宋体" w:hAnsi="宋体" w:cs="宋体"/>
          <w:sz w:val="24"/>
          <w:lang w:val="en-US" w:eastAsia="zh-CN"/>
        </w:rPr>
        <w:t>供应商</w:t>
      </w:r>
      <w:r>
        <w:rPr>
          <w:rFonts w:hint="eastAsia" w:ascii="宋体" w:hAnsi="宋体" w:cs="宋体"/>
          <w:sz w:val="24"/>
        </w:rPr>
        <w:t>,其他</w:t>
      </w:r>
      <w:r>
        <w:rPr>
          <w:rFonts w:hint="eastAsia" w:ascii="宋体" w:hAnsi="宋体" w:cs="宋体"/>
          <w:sz w:val="24"/>
          <w:lang w:val="en-US" w:eastAsia="zh-CN"/>
        </w:rPr>
        <w:t>供应商</w:t>
      </w:r>
      <w:r>
        <w:rPr>
          <w:rFonts w:hint="eastAsia" w:ascii="宋体" w:hAnsi="宋体" w:cs="宋体"/>
          <w:sz w:val="24"/>
        </w:rPr>
        <w:t>未成交。10.受理投诉监督管理部门：汝州市财政局  联系电话：0375-6862799 邮箱地址：rzcgb406@163.com 联系地址：汝州市望嵩中路116号 11.各有关当事人对成交结果如有异议的，请在成交结果公告期限结束后七个工作日内，按照《政府采购质疑和投诉办法》相关规定，由法定代表人或其授权代表人携带本人身份证件（原件和加盖公章的复印件）、质疑函原件（加盖公章及法定代表人或其授权代表签字）及相关证明材料向采购人和采购代理机构以书面形式提出质疑，逾期将不再受理。</w:t>
      </w:r>
    </w:p>
    <w:p w14:paraId="1A2BB2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七、凡对本次公告内容提出询问，请按以下方式联系 </w:t>
      </w:r>
      <w:bookmarkStart w:id="0" w:name="_GoBack"/>
      <w:bookmarkEnd w:id="0"/>
    </w:p>
    <w:p w14:paraId="02253B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1. 采购人信息 </w:t>
      </w:r>
    </w:p>
    <w:p w14:paraId="29569D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名    称：汝州市水利局</w:t>
      </w:r>
    </w:p>
    <w:p w14:paraId="65E087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地    址：汝州市仓巷街117号</w:t>
      </w:r>
    </w:p>
    <w:p w14:paraId="00178F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联系人：宋先生      </w:t>
      </w:r>
    </w:p>
    <w:p w14:paraId="444F4F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联系电话：13837573614      </w:t>
      </w:r>
    </w:p>
    <w:p w14:paraId="3A152E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2.采购代理机构信息</w:t>
      </w:r>
    </w:p>
    <w:p w14:paraId="1275B5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名称：河南标翰工程咨询有限公司</w:t>
      </w:r>
    </w:p>
    <w:p w14:paraId="60AFC8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地址：汝州市大时代购物公园A区2001号</w:t>
      </w:r>
    </w:p>
    <w:p w14:paraId="27797D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联系人：郭女士</w:t>
      </w:r>
    </w:p>
    <w:p w14:paraId="43F437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联系方式：13183329332</w:t>
      </w:r>
    </w:p>
    <w:p w14:paraId="5E2AFC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3、项目联系方式</w:t>
      </w:r>
    </w:p>
    <w:p w14:paraId="78EB06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项目联系人：郭女士</w:t>
      </w:r>
    </w:p>
    <w:p w14:paraId="6851C4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电　话：13183329332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roman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zZjNzU0ZThlZWE4ZTAwY2E3Nzk2NzYwYzVjYTMwMDIifQ=="/>
  </w:docVars>
  <w:rsids>
    <w:rsidRoot w:val="4BAA0501"/>
    <w:rsid w:val="000211AF"/>
    <w:rsid w:val="0005331D"/>
    <w:rsid w:val="000B64B9"/>
    <w:rsid w:val="000E089E"/>
    <w:rsid w:val="00124AA3"/>
    <w:rsid w:val="001314D4"/>
    <w:rsid w:val="001915F9"/>
    <w:rsid w:val="00214FAD"/>
    <w:rsid w:val="002D0BE1"/>
    <w:rsid w:val="002E5BD2"/>
    <w:rsid w:val="002F2E99"/>
    <w:rsid w:val="002F741B"/>
    <w:rsid w:val="0031425A"/>
    <w:rsid w:val="00342F33"/>
    <w:rsid w:val="003B3E85"/>
    <w:rsid w:val="003C626A"/>
    <w:rsid w:val="003E6A17"/>
    <w:rsid w:val="004165F7"/>
    <w:rsid w:val="004448FA"/>
    <w:rsid w:val="004A439C"/>
    <w:rsid w:val="004C279A"/>
    <w:rsid w:val="005465BA"/>
    <w:rsid w:val="00585732"/>
    <w:rsid w:val="005C122D"/>
    <w:rsid w:val="005D10C0"/>
    <w:rsid w:val="00600233"/>
    <w:rsid w:val="006314EF"/>
    <w:rsid w:val="00634DC3"/>
    <w:rsid w:val="006827CC"/>
    <w:rsid w:val="00693AAA"/>
    <w:rsid w:val="006A0067"/>
    <w:rsid w:val="006E69F7"/>
    <w:rsid w:val="006F17AC"/>
    <w:rsid w:val="00701292"/>
    <w:rsid w:val="00732279"/>
    <w:rsid w:val="007378BF"/>
    <w:rsid w:val="0077512D"/>
    <w:rsid w:val="0078156F"/>
    <w:rsid w:val="007C79F9"/>
    <w:rsid w:val="007E5759"/>
    <w:rsid w:val="007F09C3"/>
    <w:rsid w:val="00836828"/>
    <w:rsid w:val="00865EB0"/>
    <w:rsid w:val="00866C17"/>
    <w:rsid w:val="00886CD4"/>
    <w:rsid w:val="008968BD"/>
    <w:rsid w:val="008B2A9C"/>
    <w:rsid w:val="008B4EE5"/>
    <w:rsid w:val="008E022C"/>
    <w:rsid w:val="009079A4"/>
    <w:rsid w:val="00945DF0"/>
    <w:rsid w:val="009577C4"/>
    <w:rsid w:val="00984896"/>
    <w:rsid w:val="009E10CC"/>
    <w:rsid w:val="009E3BA6"/>
    <w:rsid w:val="00A00099"/>
    <w:rsid w:val="00A12061"/>
    <w:rsid w:val="00A4454D"/>
    <w:rsid w:val="00A57139"/>
    <w:rsid w:val="00A96D3E"/>
    <w:rsid w:val="00AA7208"/>
    <w:rsid w:val="00AB79FF"/>
    <w:rsid w:val="00AD01FF"/>
    <w:rsid w:val="00AE7F9D"/>
    <w:rsid w:val="00B3166E"/>
    <w:rsid w:val="00B62A32"/>
    <w:rsid w:val="00B740AD"/>
    <w:rsid w:val="00B84958"/>
    <w:rsid w:val="00BC4995"/>
    <w:rsid w:val="00C00190"/>
    <w:rsid w:val="00C42486"/>
    <w:rsid w:val="00C61C2A"/>
    <w:rsid w:val="00C868FB"/>
    <w:rsid w:val="00C917C6"/>
    <w:rsid w:val="00CB58C5"/>
    <w:rsid w:val="00CC0B8D"/>
    <w:rsid w:val="00CC397B"/>
    <w:rsid w:val="00D170F0"/>
    <w:rsid w:val="00D60320"/>
    <w:rsid w:val="00D61CEB"/>
    <w:rsid w:val="00D84155"/>
    <w:rsid w:val="00D92AB4"/>
    <w:rsid w:val="00DA54B0"/>
    <w:rsid w:val="00E43357"/>
    <w:rsid w:val="00EC6B25"/>
    <w:rsid w:val="00F67654"/>
    <w:rsid w:val="00F77B8B"/>
    <w:rsid w:val="00FF3A63"/>
    <w:rsid w:val="015457FE"/>
    <w:rsid w:val="02F94AB6"/>
    <w:rsid w:val="03886ED2"/>
    <w:rsid w:val="03D62B26"/>
    <w:rsid w:val="048F4DCF"/>
    <w:rsid w:val="04EF5114"/>
    <w:rsid w:val="058C1932"/>
    <w:rsid w:val="05CA273A"/>
    <w:rsid w:val="05E355AA"/>
    <w:rsid w:val="0652647A"/>
    <w:rsid w:val="06845027"/>
    <w:rsid w:val="077E40FA"/>
    <w:rsid w:val="0823172A"/>
    <w:rsid w:val="086A76ED"/>
    <w:rsid w:val="08836BD0"/>
    <w:rsid w:val="08D06998"/>
    <w:rsid w:val="09FC09B4"/>
    <w:rsid w:val="0A797E0B"/>
    <w:rsid w:val="0C8A3A8B"/>
    <w:rsid w:val="0CB21B2A"/>
    <w:rsid w:val="0D087A15"/>
    <w:rsid w:val="0E455054"/>
    <w:rsid w:val="0E6C29B1"/>
    <w:rsid w:val="0F20064F"/>
    <w:rsid w:val="0F977292"/>
    <w:rsid w:val="0FD30EB5"/>
    <w:rsid w:val="10077E5B"/>
    <w:rsid w:val="10857483"/>
    <w:rsid w:val="10BE4C49"/>
    <w:rsid w:val="11A222EC"/>
    <w:rsid w:val="11BC011F"/>
    <w:rsid w:val="128D0644"/>
    <w:rsid w:val="12C827BE"/>
    <w:rsid w:val="13086650"/>
    <w:rsid w:val="134C1DF1"/>
    <w:rsid w:val="148C3CB9"/>
    <w:rsid w:val="15F02DD9"/>
    <w:rsid w:val="164B563D"/>
    <w:rsid w:val="17024AC8"/>
    <w:rsid w:val="17C45931"/>
    <w:rsid w:val="18E91B2A"/>
    <w:rsid w:val="191B7F36"/>
    <w:rsid w:val="1B42017F"/>
    <w:rsid w:val="1B597712"/>
    <w:rsid w:val="1B854CE1"/>
    <w:rsid w:val="1B877542"/>
    <w:rsid w:val="1C507300"/>
    <w:rsid w:val="1CDA364E"/>
    <w:rsid w:val="1D813CEF"/>
    <w:rsid w:val="1D9751A0"/>
    <w:rsid w:val="1DC85A2E"/>
    <w:rsid w:val="1DD737EE"/>
    <w:rsid w:val="1E394DC1"/>
    <w:rsid w:val="1E67090F"/>
    <w:rsid w:val="1EF96CB1"/>
    <w:rsid w:val="1F2B27BB"/>
    <w:rsid w:val="1FD3171B"/>
    <w:rsid w:val="207A4651"/>
    <w:rsid w:val="20861007"/>
    <w:rsid w:val="20BD6CCC"/>
    <w:rsid w:val="212705E9"/>
    <w:rsid w:val="22782B6F"/>
    <w:rsid w:val="228069B0"/>
    <w:rsid w:val="23B5349D"/>
    <w:rsid w:val="24EF5BA0"/>
    <w:rsid w:val="25007ACF"/>
    <w:rsid w:val="25C01E90"/>
    <w:rsid w:val="25C1100C"/>
    <w:rsid w:val="25CB2D46"/>
    <w:rsid w:val="26B9213F"/>
    <w:rsid w:val="26C178B2"/>
    <w:rsid w:val="26E66850"/>
    <w:rsid w:val="27190A70"/>
    <w:rsid w:val="27473B28"/>
    <w:rsid w:val="27D4642D"/>
    <w:rsid w:val="291A08A2"/>
    <w:rsid w:val="297245B9"/>
    <w:rsid w:val="29E3678C"/>
    <w:rsid w:val="2A1D07DB"/>
    <w:rsid w:val="2AC67A3B"/>
    <w:rsid w:val="2B7F321F"/>
    <w:rsid w:val="2B99791F"/>
    <w:rsid w:val="2BFF46A2"/>
    <w:rsid w:val="2D686211"/>
    <w:rsid w:val="2DE0730B"/>
    <w:rsid w:val="2F866170"/>
    <w:rsid w:val="30640F12"/>
    <w:rsid w:val="30813AD8"/>
    <w:rsid w:val="311D3698"/>
    <w:rsid w:val="31F92385"/>
    <w:rsid w:val="32C12A75"/>
    <w:rsid w:val="33E95CF8"/>
    <w:rsid w:val="34103056"/>
    <w:rsid w:val="34BD6E42"/>
    <w:rsid w:val="35C00993"/>
    <w:rsid w:val="35C82E37"/>
    <w:rsid w:val="369F11F9"/>
    <w:rsid w:val="36CF5BD8"/>
    <w:rsid w:val="389C2CA5"/>
    <w:rsid w:val="3A3F269E"/>
    <w:rsid w:val="3AEF66A6"/>
    <w:rsid w:val="3C2C6D73"/>
    <w:rsid w:val="3C5B2F97"/>
    <w:rsid w:val="3CFB70E0"/>
    <w:rsid w:val="3D073351"/>
    <w:rsid w:val="3E7341AD"/>
    <w:rsid w:val="3EC201F9"/>
    <w:rsid w:val="3EF67EB8"/>
    <w:rsid w:val="3F7A2BAD"/>
    <w:rsid w:val="40275AB8"/>
    <w:rsid w:val="402D72EC"/>
    <w:rsid w:val="41004CBC"/>
    <w:rsid w:val="410F4ECA"/>
    <w:rsid w:val="4186089B"/>
    <w:rsid w:val="42984A4B"/>
    <w:rsid w:val="43081BD1"/>
    <w:rsid w:val="43C968B4"/>
    <w:rsid w:val="447D5A1F"/>
    <w:rsid w:val="46257E46"/>
    <w:rsid w:val="462D3CAB"/>
    <w:rsid w:val="463F6E33"/>
    <w:rsid w:val="466435C2"/>
    <w:rsid w:val="476A2E5A"/>
    <w:rsid w:val="47C2489C"/>
    <w:rsid w:val="48233B79"/>
    <w:rsid w:val="485E39B6"/>
    <w:rsid w:val="48715FBB"/>
    <w:rsid w:val="48A82E66"/>
    <w:rsid w:val="48E409EA"/>
    <w:rsid w:val="48F806CC"/>
    <w:rsid w:val="490B3382"/>
    <w:rsid w:val="4A7D76D8"/>
    <w:rsid w:val="4BAA0501"/>
    <w:rsid w:val="4CA8773E"/>
    <w:rsid w:val="4D471D29"/>
    <w:rsid w:val="4EA80667"/>
    <w:rsid w:val="4F9F0BE8"/>
    <w:rsid w:val="4FBF27DE"/>
    <w:rsid w:val="50E20D9D"/>
    <w:rsid w:val="50EA31CE"/>
    <w:rsid w:val="51F31C9E"/>
    <w:rsid w:val="52C41A51"/>
    <w:rsid w:val="52F6163F"/>
    <w:rsid w:val="53260C3A"/>
    <w:rsid w:val="53EB30CB"/>
    <w:rsid w:val="54077FBB"/>
    <w:rsid w:val="55F0285C"/>
    <w:rsid w:val="56082321"/>
    <w:rsid w:val="56222B52"/>
    <w:rsid w:val="567726B1"/>
    <w:rsid w:val="579C6FDE"/>
    <w:rsid w:val="58E803E0"/>
    <w:rsid w:val="59814033"/>
    <w:rsid w:val="5AA43040"/>
    <w:rsid w:val="5B2449C8"/>
    <w:rsid w:val="5BA53DF8"/>
    <w:rsid w:val="5BBA54B7"/>
    <w:rsid w:val="5BE75B00"/>
    <w:rsid w:val="5C502193"/>
    <w:rsid w:val="5EB667E5"/>
    <w:rsid w:val="5F0D5F64"/>
    <w:rsid w:val="5FDD1413"/>
    <w:rsid w:val="5FE33352"/>
    <w:rsid w:val="5FEC35DE"/>
    <w:rsid w:val="5FF75DDE"/>
    <w:rsid w:val="603A1875"/>
    <w:rsid w:val="60FF240D"/>
    <w:rsid w:val="61592E4C"/>
    <w:rsid w:val="617A11EE"/>
    <w:rsid w:val="6293723E"/>
    <w:rsid w:val="65B33A4A"/>
    <w:rsid w:val="65D61562"/>
    <w:rsid w:val="66590677"/>
    <w:rsid w:val="66A55805"/>
    <w:rsid w:val="66A87E90"/>
    <w:rsid w:val="66C24F70"/>
    <w:rsid w:val="6745464E"/>
    <w:rsid w:val="6764121C"/>
    <w:rsid w:val="68D1152A"/>
    <w:rsid w:val="690111C8"/>
    <w:rsid w:val="693B5FAC"/>
    <w:rsid w:val="6A2473ED"/>
    <w:rsid w:val="6A8F6601"/>
    <w:rsid w:val="6B741C4A"/>
    <w:rsid w:val="6BAC3463"/>
    <w:rsid w:val="6BF31B0E"/>
    <w:rsid w:val="6C6A6E5D"/>
    <w:rsid w:val="6C711CE5"/>
    <w:rsid w:val="6DAB2625"/>
    <w:rsid w:val="6E5122D2"/>
    <w:rsid w:val="6F27424D"/>
    <w:rsid w:val="7056191E"/>
    <w:rsid w:val="706A7B5C"/>
    <w:rsid w:val="70F90111"/>
    <w:rsid w:val="71062601"/>
    <w:rsid w:val="71146E05"/>
    <w:rsid w:val="720D24B0"/>
    <w:rsid w:val="73170770"/>
    <w:rsid w:val="73A67D7F"/>
    <w:rsid w:val="74573558"/>
    <w:rsid w:val="75FF5884"/>
    <w:rsid w:val="760E653A"/>
    <w:rsid w:val="76571F4C"/>
    <w:rsid w:val="765913AF"/>
    <w:rsid w:val="765E4173"/>
    <w:rsid w:val="76742AFE"/>
    <w:rsid w:val="76EE06EA"/>
    <w:rsid w:val="771A18F7"/>
    <w:rsid w:val="77521091"/>
    <w:rsid w:val="77AC2C4B"/>
    <w:rsid w:val="788C1F6C"/>
    <w:rsid w:val="7912549D"/>
    <w:rsid w:val="796706F8"/>
    <w:rsid w:val="796D5C7E"/>
    <w:rsid w:val="79752E15"/>
    <w:rsid w:val="79BB1C32"/>
    <w:rsid w:val="7A6D02E7"/>
    <w:rsid w:val="7B502FE1"/>
    <w:rsid w:val="7B8A743C"/>
    <w:rsid w:val="7C0C478A"/>
    <w:rsid w:val="7C4D62CB"/>
    <w:rsid w:val="7C52031C"/>
    <w:rsid w:val="7CD801A9"/>
    <w:rsid w:val="7D9A5540"/>
    <w:rsid w:val="7DCC321F"/>
    <w:rsid w:val="7DE368C8"/>
    <w:rsid w:val="7EF15794"/>
    <w:rsid w:val="7FE50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3">
    <w:name w:val="Default Paragraph Font"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Indent"/>
    <w:basedOn w:val="1"/>
    <w:next w:val="4"/>
    <w:qFormat/>
    <w:uiPriority w:val="0"/>
    <w:pPr>
      <w:ind w:firstLine="420"/>
    </w:pPr>
    <w:rPr>
      <w:szCs w:val="21"/>
    </w:rPr>
  </w:style>
  <w:style w:type="paragraph" w:styleId="4">
    <w:name w:val="Body Text 2"/>
    <w:basedOn w:val="1"/>
    <w:qFormat/>
    <w:uiPriority w:val="0"/>
    <w:pPr>
      <w:widowControl/>
      <w:spacing w:after="200" w:line="300" w:lineRule="auto"/>
      <w:jc w:val="left"/>
    </w:pPr>
    <w:rPr>
      <w:rFonts w:ascii="宋体" w:hAnsi="宋体"/>
      <w:color w:val="000000"/>
      <w:kern w:val="0"/>
      <w:sz w:val="24"/>
      <w:szCs w:val="20"/>
    </w:rPr>
  </w:style>
  <w:style w:type="paragraph" w:styleId="5">
    <w:name w:val="Body Text"/>
    <w:basedOn w:val="1"/>
    <w:next w:val="1"/>
    <w:qFormat/>
    <w:uiPriority w:val="0"/>
    <w:pPr>
      <w:spacing w:after="120"/>
    </w:pPr>
  </w:style>
  <w:style w:type="paragraph" w:styleId="6">
    <w:name w:val="Body Text Indent"/>
    <w:basedOn w:val="1"/>
    <w:qFormat/>
    <w:uiPriority w:val="0"/>
    <w:pPr>
      <w:spacing w:line="360" w:lineRule="auto"/>
    </w:pPr>
    <w:rPr>
      <w:sz w:val="24"/>
    </w:rPr>
  </w:style>
  <w:style w:type="paragraph" w:styleId="7">
    <w:name w:val="Subtitle"/>
    <w:basedOn w:val="1"/>
    <w:next w:val="1"/>
    <w:link w:val="23"/>
    <w:qFormat/>
    <w:uiPriority w:val="0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8">
    <w:name w:val="Message Header"/>
    <w:basedOn w:val="1"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宋体" w:hAnsi="宋体" w:cs="宋体"/>
    </w:rPr>
  </w:style>
  <w:style w:type="paragraph" w:styleId="9">
    <w:name w:val="Body Text First Indent"/>
    <w:basedOn w:val="5"/>
    <w:next w:val="10"/>
    <w:qFormat/>
    <w:uiPriority w:val="0"/>
    <w:pPr>
      <w:ind w:firstLine="420" w:firstLineChars="100"/>
    </w:pPr>
    <w:rPr>
      <w:rFonts w:eastAsia="仿宋_GB2312"/>
      <w:sz w:val="28"/>
    </w:rPr>
  </w:style>
  <w:style w:type="paragraph" w:styleId="10">
    <w:name w:val="Body Text First Indent 2"/>
    <w:basedOn w:val="1"/>
    <w:next w:val="1"/>
    <w:qFormat/>
    <w:uiPriority w:val="0"/>
    <w:pPr>
      <w:ind w:firstLine="200" w:firstLineChars="200"/>
      <w:jc w:val="left"/>
    </w:pPr>
    <w:rPr>
      <w:rFonts w:hAnsi="宋体"/>
    </w:rPr>
  </w:style>
  <w:style w:type="table" w:styleId="12">
    <w:name w:val="Table Grid"/>
    <w:basedOn w:val="1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Strong"/>
    <w:basedOn w:val="13"/>
    <w:qFormat/>
    <w:uiPriority w:val="0"/>
  </w:style>
  <w:style w:type="character" w:styleId="15">
    <w:name w:val="FollowedHyperlink"/>
    <w:basedOn w:val="13"/>
    <w:qFormat/>
    <w:uiPriority w:val="0"/>
    <w:rPr>
      <w:color w:val="000000"/>
      <w:u w:val="none"/>
    </w:rPr>
  </w:style>
  <w:style w:type="character" w:styleId="16">
    <w:name w:val="Emphasis"/>
    <w:basedOn w:val="13"/>
    <w:qFormat/>
    <w:uiPriority w:val="0"/>
  </w:style>
  <w:style w:type="character" w:styleId="17">
    <w:name w:val="Hyperlink"/>
    <w:basedOn w:val="13"/>
    <w:qFormat/>
    <w:uiPriority w:val="0"/>
    <w:rPr>
      <w:color w:val="000000"/>
      <w:u w:val="none"/>
    </w:rPr>
  </w:style>
  <w:style w:type="paragraph" w:customStyle="1" w:styleId="18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Times New Roman"/>
      <w:color w:val="000000"/>
      <w:sz w:val="24"/>
      <w:szCs w:val="24"/>
      <w:lang w:val="en-US" w:eastAsia="zh-CN" w:bidi="ar-SA"/>
    </w:rPr>
  </w:style>
  <w:style w:type="character" w:customStyle="1" w:styleId="19">
    <w:name w:val="hover12"/>
    <w:basedOn w:val="13"/>
    <w:qFormat/>
    <w:uiPriority w:val="0"/>
  </w:style>
  <w:style w:type="character" w:customStyle="1" w:styleId="20">
    <w:name w:val="blue"/>
    <w:basedOn w:val="13"/>
    <w:qFormat/>
    <w:uiPriority w:val="0"/>
    <w:rPr>
      <w:color w:val="0371C6"/>
      <w:sz w:val="16"/>
      <w:szCs w:val="16"/>
    </w:rPr>
  </w:style>
  <w:style w:type="character" w:customStyle="1" w:styleId="21">
    <w:name w:val="gb-jt"/>
    <w:basedOn w:val="13"/>
    <w:qFormat/>
    <w:uiPriority w:val="0"/>
  </w:style>
  <w:style w:type="character" w:customStyle="1" w:styleId="22">
    <w:name w:val="right"/>
    <w:basedOn w:val="13"/>
    <w:qFormat/>
    <w:uiPriority w:val="0"/>
    <w:rPr>
      <w:color w:val="999999"/>
    </w:rPr>
  </w:style>
  <w:style w:type="character" w:customStyle="1" w:styleId="23">
    <w:name w:val="副标题 Char"/>
    <w:basedOn w:val="13"/>
    <w:link w:val="7"/>
    <w:qFormat/>
    <w:uiPriority w:val="0"/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24">
    <w:name w:val="close6"/>
    <w:basedOn w:val="13"/>
    <w:qFormat/>
    <w:uiPriority w:val="0"/>
  </w:style>
  <w:style w:type="character" w:customStyle="1" w:styleId="25">
    <w:name w:val="icon_xzry"/>
    <w:basedOn w:val="13"/>
    <w:qFormat/>
    <w:uiPriority w:val="0"/>
  </w:style>
  <w:style w:type="character" w:customStyle="1" w:styleId="26">
    <w:name w:val="searchclose"/>
    <w:basedOn w:val="13"/>
    <w:qFormat/>
    <w:uiPriority w:val="0"/>
  </w:style>
  <w:style w:type="character" w:customStyle="1" w:styleId="27">
    <w:name w:val="focus3"/>
    <w:basedOn w:val="13"/>
    <w:qFormat/>
    <w:uiPriority w:val="0"/>
    <w:rPr>
      <w:b/>
      <w:bCs/>
      <w:color w:val="000000"/>
    </w:rPr>
  </w:style>
  <w:style w:type="character" w:customStyle="1" w:styleId="28">
    <w:name w:val="l_10"/>
    <w:basedOn w:val="13"/>
    <w:qFormat/>
    <w:uiPriority w:val="0"/>
  </w:style>
  <w:style w:type="character" w:customStyle="1" w:styleId="29">
    <w:name w:val="l_4"/>
    <w:basedOn w:val="13"/>
    <w:qFormat/>
    <w:uiPriority w:val="0"/>
  </w:style>
  <w:style w:type="character" w:customStyle="1" w:styleId="30">
    <w:name w:val="l_13"/>
    <w:basedOn w:val="13"/>
    <w:qFormat/>
    <w:uiPriority w:val="0"/>
  </w:style>
  <w:style w:type="character" w:customStyle="1" w:styleId="31">
    <w:name w:val="l_3"/>
    <w:basedOn w:val="13"/>
    <w:qFormat/>
    <w:uiPriority w:val="0"/>
  </w:style>
  <w:style w:type="character" w:customStyle="1" w:styleId="32">
    <w:name w:val="m-text"/>
    <w:basedOn w:val="13"/>
    <w:qFormat/>
    <w:uiPriority w:val="0"/>
  </w:style>
  <w:style w:type="character" w:customStyle="1" w:styleId="33">
    <w:name w:val="swapimg"/>
    <w:basedOn w:val="13"/>
    <w:qFormat/>
    <w:uiPriority w:val="0"/>
  </w:style>
  <w:style w:type="character" w:customStyle="1" w:styleId="34">
    <w:name w:val="swapimg1"/>
    <w:basedOn w:val="13"/>
    <w:qFormat/>
    <w:uiPriority w:val="0"/>
  </w:style>
  <w:style w:type="character" w:customStyle="1" w:styleId="35">
    <w:name w:val="color_cdyy"/>
    <w:basedOn w:val="13"/>
    <w:qFormat/>
    <w:uiPriority w:val="0"/>
    <w:rPr>
      <w:color w:val="FFFFFF"/>
      <w:bdr w:val="single" w:color="FFFFFF" w:sz="4" w:space="0"/>
    </w:rPr>
  </w:style>
  <w:style w:type="character" w:customStyle="1" w:styleId="36">
    <w:name w:val="menutitle"/>
    <w:basedOn w:val="13"/>
    <w:qFormat/>
    <w:uiPriority w:val="0"/>
    <w:rPr>
      <w:color w:val="333333"/>
      <w:sz w:val="19"/>
      <w:szCs w:val="19"/>
    </w:rPr>
  </w:style>
  <w:style w:type="character" w:customStyle="1" w:styleId="37">
    <w:name w:val="menutitle1"/>
    <w:basedOn w:val="13"/>
    <w:qFormat/>
    <w:uiPriority w:val="0"/>
    <w:rPr>
      <w:color w:val="333333"/>
      <w:sz w:val="19"/>
      <w:szCs w:val="19"/>
    </w:rPr>
  </w:style>
  <w:style w:type="character" w:customStyle="1" w:styleId="38">
    <w:name w:val="icon_cxkcyry"/>
    <w:basedOn w:val="13"/>
    <w:qFormat/>
    <w:uiPriority w:val="0"/>
  </w:style>
  <w:style w:type="character" w:customStyle="1" w:styleId="39">
    <w:name w:val="searchopen"/>
    <w:basedOn w:val="13"/>
    <w:qFormat/>
    <w:uiPriority w:val="0"/>
  </w:style>
  <w:style w:type="character" w:customStyle="1" w:styleId="40">
    <w:name w:val="l_15"/>
    <w:basedOn w:val="13"/>
    <w:qFormat/>
    <w:uiPriority w:val="0"/>
  </w:style>
  <w:style w:type="character" w:customStyle="1" w:styleId="41">
    <w:name w:val="l_151"/>
    <w:basedOn w:val="13"/>
    <w:qFormat/>
    <w:uiPriority w:val="0"/>
  </w:style>
  <w:style w:type="character" w:customStyle="1" w:styleId="42">
    <w:name w:val="l_7"/>
    <w:basedOn w:val="13"/>
    <w:qFormat/>
    <w:uiPriority w:val="0"/>
  </w:style>
  <w:style w:type="character" w:customStyle="1" w:styleId="43">
    <w:name w:val="l_111"/>
    <w:basedOn w:val="13"/>
    <w:qFormat/>
    <w:uiPriority w:val="0"/>
  </w:style>
  <w:style w:type="character" w:customStyle="1" w:styleId="44">
    <w:name w:val="icon_cxktbr"/>
    <w:basedOn w:val="13"/>
    <w:qFormat/>
    <w:uiPriority w:val="0"/>
  </w:style>
  <w:style w:type="character" w:customStyle="1" w:styleId="45">
    <w:name w:val="icon_dljg"/>
    <w:basedOn w:val="13"/>
    <w:qFormat/>
    <w:uiPriority w:val="0"/>
  </w:style>
  <w:style w:type="character" w:customStyle="1" w:styleId="46">
    <w:name w:val="l_5"/>
    <w:basedOn w:val="13"/>
    <w:qFormat/>
    <w:uiPriority w:val="0"/>
  </w:style>
  <w:style w:type="character" w:customStyle="1" w:styleId="47">
    <w:name w:val="l_51"/>
    <w:basedOn w:val="13"/>
    <w:qFormat/>
    <w:uiPriority w:val="0"/>
  </w:style>
  <w:style w:type="character" w:customStyle="1" w:styleId="48">
    <w:name w:val="l_9"/>
    <w:basedOn w:val="13"/>
    <w:qFormat/>
    <w:uiPriority w:val="0"/>
  </w:style>
  <w:style w:type="character" w:customStyle="1" w:styleId="49">
    <w:name w:val="l_91"/>
    <w:basedOn w:val="13"/>
    <w:qFormat/>
    <w:uiPriority w:val="0"/>
  </w:style>
  <w:style w:type="character" w:customStyle="1" w:styleId="50">
    <w:name w:val="l_6"/>
    <w:basedOn w:val="13"/>
    <w:qFormat/>
    <w:uiPriority w:val="0"/>
  </w:style>
  <w:style w:type="character" w:customStyle="1" w:styleId="51">
    <w:name w:val="l_61"/>
    <w:basedOn w:val="13"/>
    <w:qFormat/>
    <w:uiPriority w:val="0"/>
  </w:style>
  <w:style w:type="character" w:customStyle="1" w:styleId="52">
    <w:name w:val="icon_lzrz"/>
    <w:basedOn w:val="13"/>
    <w:qFormat/>
    <w:uiPriority w:val="0"/>
  </w:style>
  <w:style w:type="character" w:customStyle="1" w:styleId="53">
    <w:name w:val="l_0"/>
    <w:basedOn w:val="13"/>
    <w:qFormat/>
    <w:uiPriority w:val="0"/>
  </w:style>
  <w:style w:type="character" w:customStyle="1" w:styleId="54">
    <w:name w:val="l_01"/>
    <w:basedOn w:val="13"/>
    <w:qFormat/>
    <w:uiPriority w:val="0"/>
  </w:style>
  <w:style w:type="character" w:customStyle="1" w:styleId="55">
    <w:name w:val="l_12"/>
    <w:basedOn w:val="13"/>
    <w:qFormat/>
    <w:uiPriority w:val="0"/>
  </w:style>
  <w:style w:type="character" w:customStyle="1" w:styleId="56">
    <w:name w:val="l_121"/>
    <w:basedOn w:val="13"/>
    <w:qFormat/>
    <w:uiPriority w:val="0"/>
  </w:style>
  <w:style w:type="character" w:customStyle="1" w:styleId="57">
    <w:name w:val="l_1"/>
    <w:basedOn w:val="13"/>
    <w:qFormat/>
    <w:uiPriority w:val="0"/>
  </w:style>
  <w:style w:type="character" w:customStyle="1" w:styleId="58">
    <w:name w:val="l_11"/>
    <w:basedOn w:val="13"/>
    <w:qFormat/>
    <w:uiPriority w:val="0"/>
  </w:style>
  <w:style w:type="character" w:customStyle="1" w:styleId="59">
    <w:name w:val="l_2"/>
    <w:basedOn w:val="13"/>
    <w:qFormat/>
    <w:uiPriority w:val="0"/>
  </w:style>
  <w:style w:type="character" w:customStyle="1" w:styleId="60">
    <w:name w:val="l_21"/>
    <w:basedOn w:val="13"/>
    <w:qFormat/>
    <w:uiPriority w:val="0"/>
  </w:style>
  <w:style w:type="character" w:customStyle="1" w:styleId="61">
    <w:name w:val="l_14"/>
    <w:basedOn w:val="13"/>
    <w:qFormat/>
    <w:uiPriority w:val="0"/>
  </w:style>
  <w:style w:type="character" w:customStyle="1" w:styleId="62">
    <w:name w:val="l_141"/>
    <w:basedOn w:val="13"/>
    <w:qFormat/>
    <w:uiPriority w:val="0"/>
  </w:style>
  <w:style w:type="character" w:customStyle="1" w:styleId="63">
    <w:name w:val="l_8"/>
    <w:basedOn w:val="13"/>
    <w:qFormat/>
    <w:uiPriority w:val="0"/>
  </w:style>
  <w:style w:type="character" w:customStyle="1" w:styleId="64">
    <w:name w:val="l_81"/>
    <w:basedOn w:val="13"/>
    <w:qFormat/>
    <w:uiPriority w:val="0"/>
  </w:style>
  <w:style w:type="character" w:customStyle="1" w:styleId="65">
    <w:name w:val="icon_gzkj"/>
    <w:basedOn w:val="13"/>
    <w:qFormat/>
    <w:uiPriority w:val="0"/>
  </w:style>
  <w:style w:type="character" w:customStyle="1" w:styleId="66">
    <w:name w:val="icon_xglc"/>
    <w:basedOn w:val="13"/>
    <w:qFormat/>
    <w:uiPriority w:val="0"/>
  </w:style>
  <w:style w:type="character" w:customStyle="1" w:styleId="67">
    <w:name w:val="close"/>
    <w:basedOn w:val="13"/>
    <w:qFormat/>
    <w:uiPriority w:val="0"/>
  </w:style>
  <w:style w:type="character" w:customStyle="1" w:styleId="68">
    <w:name w:val="l_31"/>
    <w:basedOn w:val="13"/>
    <w:qFormat/>
    <w:uiPriority w:val="0"/>
  </w:style>
  <w:style w:type="character" w:customStyle="1" w:styleId="69">
    <w:name w:val="swapimg4"/>
    <w:basedOn w:val="13"/>
    <w:qFormat/>
    <w:uiPriority w:val="0"/>
  </w:style>
  <w:style w:type="character" w:customStyle="1" w:styleId="70">
    <w:name w:val="swapimg5"/>
    <w:basedOn w:val="13"/>
    <w:qFormat/>
    <w:uiPriority w:val="0"/>
  </w:style>
  <w:style w:type="character" w:customStyle="1" w:styleId="71">
    <w:name w:val="l_41"/>
    <w:basedOn w:val="13"/>
    <w:qFormat/>
    <w:uiPriority w:val="0"/>
  </w:style>
  <w:style w:type="character" w:customStyle="1" w:styleId="72">
    <w:name w:val="l_71"/>
    <w:basedOn w:val="13"/>
    <w:qFormat/>
    <w:uiPriority w:val="0"/>
  </w:style>
  <w:style w:type="character" w:customStyle="1" w:styleId="73">
    <w:name w:val="l_101"/>
    <w:basedOn w:val="13"/>
    <w:qFormat/>
    <w:uiPriority w:val="0"/>
  </w:style>
  <w:style w:type="character" w:customStyle="1" w:styleId="74">
    <w:name w:val="l_112"/>
    <w:basedOn w:val="13"/>
    <w:qFormat/>
    <w:uiPriority w:val="0"/>
  </w:style>
  <w:style w:type="character" w:customStyle="1" w:styleId="75">
    <w:name w:val="menutitle12"/>
    <w:basedOn w:val="13"/>
    <w:qFormat/>
    <w:uiPriority w:val="0"/>
    <w:rPr>
      <w:color w:val="333333"/>
      <w:sz w:val="19"/>
      <w:szCs w:val="19"/>
    </w:rPr>
  </w:style>
  <w:style w:type="character" w:customStyle="1" w:styleId="76">
    <w:name w:val="menutitle13"/>
    <w:basedOn w:val="13"/>
    <w:qFormat/>
    <w:uiPriority w:val="0"/>
    <w:rPr>
      <w:color w:val="333333"/>
      <w:sz w:val="19"/>
      <w:szCs w:val="19"/>
    </w:rPr>
  </w:style>
  <w:style w:type="character" w:customStyle="1" w:styleId="77">
    <w:name w:val="l_131"/>
    <w:basedOn w:val="13"/>
    <w:qFormat/>
    <w:uiPriority w:val="0"/>
  </w:style>
  <w:style w:type="character" w:customStyle="1" w:styleId="78">
    <w:name w:val="focus1"/>
    <w:basedOn w:val="13"/>
    <w:qFormat/>
    <w:uiPriority w:val="0"/>
    <w:rPr>
      <w:b/>
      <w:bCs/>
      <w:color w:val="000000"/>
    </w:rPr>
  </w:style>
  <w:style w:type="character" w:customStyle="1" w:styleId="79">
    <w:name w:val="l_142"/>
    <w:basedOn w:val="13"/>
    <w:qFormat/>
    <w:uiPriority w:val="0"/>
  </w:style>
  <w:style w:type="character" w:customStyle="1" w:styleId="80">
    <w:name w:val="swapimg3"/>
    <w:basedOn w:val="13"/>
    <w:qFormat/>
    <w:uiPriority w:val="0"/>
  </w:style>
  <w:style w:type="character" w:customStyle="1" w:styleId="81">
    <w:name w:val="focus2"/>
    <w:basedOn w:val="13"/>
    <w:qFormat/>
    <w:uiPriority w:val="0"/>
    <w:rPr>
      <w:b/>
      <w:bCs/>
      <w:color w:val="000000"/>
    </w:rPr>
  </w:style>
  <w:style w:type="character" w:customStyle="1" w:styleId="82">
    <w:name w:val="ck"/>
    <w:basedOn w:val="13"/>
    <w:qFormat/>
    <w:uiPriority w:val="0"/>
  </w:style>
  <w:style w:type="character" w:customStyle="1" w:styleId="83">
    <w:name w:val="w34b"/>
    <w:basedOn w:val="13"/>
    <w:qFormat/>
    <w:uiPriority w:val="0"/>
  </w:style>
  <w:style w:type="character" w:customStyle="1" w:styleId="84">
    <w:name w:val="spacing5"/>
    <w:basedOn w:val="13"/>
    <w:qFormat/>
    <w:uiPriority w:val="0"/>
    <w:rPr>
      <w:spacing w:val="60"/>
    </w:rPr>
  </w:style>
  <w:style w:type="character" w:customStyle="1" w:styleId="85">
    <w:name w:val="radiospan"/>
    <w:basedOn w:val="13"/>
    <w:qFormat/>
    <w:uiPriority w:val="0"/>
  </w:style>
  <w:style w:type="character" w:customStyle="1" w:styleId="86">
    <w:name w:val="w84b2"/>
    <w:basedOn w:val="13"/>
    <w:qFormat/>
    <w:uiPriority w:val="0"/>
  </w:style>
  <w:style w:type="character" w:customStyle="1" w:styleId="87">
    <w:name w:val="time6"/>
    <w:basedOn w:val="13"/>
    <w:qFormat/>
    <w:uiPriority w:val="0"/>
    <w:rPr>
      <w:color w:val="FFFFFF"/>
      <w:sz w:val="31"/>
      <w:szCs w:val="31"/>
      <w:shd w:val="clear" w:fill="0269F1"/>
    </w:rPr>
  </w:style>
  <w:style w:type="character" w:customStyle="1" w:styleId="88">
    <w:name w:val="txt-tips"/>
    <w:basedOn w:val="13"/>
    <w:qFormat/>
    <w:uiPriority w:val="0"/>
    <w:rPr>
      <w:color w:val="A9B0B4"/>
    </w:rPr>
  </w:style>
  <w:style w:type="character" w:customStyle="1" w:styleId="89">
    <w:name w:val="txt-tips1"/>
    <w:basedOn w:val="13"/>
    <w:qFormat/>
    <w:uiPriority w:val="0"/>
    <w:rPr>
      <w:color w:val="A9B0B4"/>
    </w:rPr>
  </w:style>
  <w:style w:type="character" w:customStyle="1" w:styleId="90">
    <w:name w:val="txt-tips2"/>
    <w:basedOn w:val="13"/>
    <w:qFormat/>
    <w:uiPriority w:val="0"/>
    <w:rPr>
      <w:color w:val="A9B0B4"/>
      <w:sz w:val="14"/>
      <w:szCs w:val="14"/>
    </w:rPr>
  </w:style>
  <w:style w:type="character" w:customStyle="1" w:styleId="91">
    <w:name w:val="w32b"/>
    <w:basedOn w:val="13"/>
    <w:qFormat/>
    <w:uiPriority w:val="0"/>
  </w:style>
  <w:style w:type="character" w:customStyle="1" w:styleId="92">
    <w:name w:val="w50b"/>
    <w:basedOn w:val="13"/>
    <w:qFormat/>
    <w:uiPriority w:val="0"/>
  </w:style>
  <w:style w:type="character" w:customStyle="1" w:styleId="93">
    <w:name w:val="w40b"/>
    <w:basedOn w:val="13"/>
    <w:qFormat/>
    <w:uiPriority w:val="0"/>
  </w:style>
  <w:style w:type="character" w:customStyle="1" w:styleId="94">
    <w:name w:val="redtext"/>
    <w:basedOn w:val="13"/>
    <w:qFormat/>
    <w:uiPriority w:val="0"/>
    <w:rPr>
      <w:color w:val="FF0000"/>
    </w:rPr>
  </w:style>
  <w:style w:type="character" w:customStyle="1" w:styleId="95">
    <w:name w:val="w35b2"/>
    <w:basedOn w:val="13"/>
    <w:qFormat/>
    <w:uiPriority w:val="0"/>
  </w:style>
  <w:style w:type="character" w:customStyle="1" w:styleId="96">
    <w:name w:val="id"/>
    <w:basedOn w:val="13"/>
    <w:qFormat/>
    <w:uiPriority w:val="0"/>
    <w:rPr>
      <w:color w:val="FFFFFF"/>
      <w:shd w:val="clear" w:fill="0269F1"/>
    </w:rPr>
  </w:style>
  <w:style w:type="character" w:customStyle="1" w:styleId="97">
    <w:name w:val="zybh"/>
    <w:basedOn w:val="13"/>
    <w:qFormat/>
    <w:uiPriority w:val="0"/>
    <w:rPr>
      <w:b/>
      <w:bCs/>
      <w:color w:val="F9A156"/>
    </w:rPr>
  </w:style>
  <w:style w:type="character" w:customStyle="1" w:styleId="98">
    <w:name w:val="zybh1"/>
    <w:basedOn w:val="13"/>
    <w:qFormat/>
    <w:uiPriority w:val="0"/>
    <w:rPr>
      <w:color w:val="51BDA7"/>
    </w:rPr>
  </w:style>
  <w:style w:type="character" w:customStyle="1" w:styleId="99">
    <w:name w:val="w19b"/>
    <w:basedOn w:val="13"/>
    <w:qFormat/>
    <w:uiPriority w:val="0"/>
  </w:style>
  <w:style w:type="character" w:customStyle="1" w:styleId="100">
    <w:name w:val="w55b"/>
    <w:basedOn w:val="13"/>
    <w:qFormat/>
    <w:uiPriority w:val="0"/>
  </w:style>
  <w:style w:type="character" w:customStyle="1" w:styleId="101">
    <w:name w:val="w72b"/>
    <w:basedOn w:val="13"/>
    <w:qFormat/>
    <w:uiPriority w:val="0"/>
  </w:style>
  <w:style w:type="character" w:customStyle="1" w:styleId="102">
    <w:name w:val="w60b4"/>
    <w:basedOn w:val="13"/>
    <w:qFormat/>
    <w:uiPriority w:val="0"/>
  </w:style>
  <w:style w:type="character" w:customStyle="1" w:styleId="103">
    <w:name w:val="more"/>
    <w:basedOn w:val="13"/>
    <w:qFormat/>
    <w:uiPriority w:val="0"/>
  </w:style>
  <w:style w:type="character" w:customStyle="1" w:styleId="104">
    <w:name w:val="w49b"/>
    <w:basedOn w:val="13"/>
    <w:qFormat/>
    <w:uiPriority w:val="0"/>
  </w:style>
  <w:style w:type="character" w:customStyle="1" w:styleId="105">
    <w:name w:val="w29b2"/>
    <w:basedOn w:val="13"/>
    <w:qFormat/>
    <w:uiPriority w:val="0"/>
  </w:style>
  <w:style w:type="character" w:customStyle="1" w:styleId="106">
    <w:name w:val="last-child2"/>
    <w:basedOn w:val="13"/>
    <w:qFormat/>
    <w:uiPriority w:val="0"/>
  </w:style>
  <w:style w:type="character" w:customStyle="1" w:styleId="107">
    <w:name w:val="wp"/>
    <w:basedOn w:val="13"/>
    <w:qFormat/>
    <w:uiPriority w:val="0"/>
  </w:style>
  <w:style w:type="character" w:customStyle="1" w:styleId="108">
    <w:name w:val="pt"/>
    <w:basedOn w:val="13"/>
    <w:qFormat/>
    <w:uiPriority w:val="0"/>
  </w:style>
  <w:style w:type="character" w:customStyle="1" w:styleId="109">
    <w:name w:val="sc"/>
    <w:basedOn w:val="13"/>
    <w:qFormat/>
    <w:uiPriority w:val="0"/>
  </w:style>
  <w:style w:type="character" w:customStyle="1" w:styleId="110">
    <w:name w:val="fresh"/>
    <w:basedOn w:val="13"/>
    <w:qFormat/>
    <w:uiPriority w:val="0"/>
  </w:style>
  <w:style w:type="character" w:customStyle="1" w:styleId="111">
    <w:name w:val="ux"/>
    <w:basedOn w:val="13"/>
    <w:qFormat/>
    <w:uiPriority w:val="0"/>
    <w:rPr>
      <w:b/>
      <w:bCs/>
      <w:u w:val="single"/>
    </w:rPr>
  </w:style>
  <w:style w:type="character" w:customStyle="1" w:styleId="112">
    <w:name w:val="hover32"/>
    <w:basedOn w:val="13"/>
    <w:qFormat/>
    <w:uiPriority w:val="0"/>
    <w:rPr>
      <w:shd w:val="clear" w:fill="EEEEEE"/>
    </w:rPr>
  </w:style>
  <w:style w:type="character" w:customStyle="1" w:styleId="113">
    <w:name w:val="w40b4"/>
    <w:basedOn w:val="13"/>
    <w:qFormat/>
    <w:uiPriority w:val="0"/>
  </w:style>
  <w:style w:type="character" w:customStyle="1" w:styleId="114">
    <w:name w:val="w84b"/>
    <w:basedOn w:val="13"/>
    <w:qFormat/>
    <w:uiPriority w:val="0"/>
  </w:style>
  <w:style w:type="character" w:customStyle="1" w:styleId="115">
    <w:name w:val="w55b2"/>
    <w:basedOn w:val="13"/>
    <w:qFormat/>
    <w:uiPriority w:val="0"/>
  </w:style>
  <w:style w:type="character" w:customStyle="1" w:styleId="116">
    <w:name w:val="w32b2"/>
    <w:basedOn w:val="13"/>
    <w:qFormat/>
    <w:uiPriority w:val="0"/>
  </w:style>
  <w:style w:type="character" w:customStyle="1" w:styleId="117">
    <w:name w:val="w49b2"/>
    <w:basedOn w:val="13"/>
    <w:qFormat/>
    <w:uiPriority w:val="0"/>
  </w:style>
  <w:style w:type="character" w:customStyle="1" w:styleId="118">
    <w:name w:val="w19b2"/>
    <w:basedOn w:val="13"/>
    <w:qFormat/>
    <w:uiPriority w:val="0"/>
  </w:style>
  <w:style w:type="character" w:customStyle="1" w:styleId="119">
    <w:name w:val="w60b"/>
    <w:basedOn w:val="13"/>
    <w:qFormat/>
    <w:uiPriority w:val="0"/>
  </w:style>
  <w:style w:type="character" w:customStyle="1" w:styleId="120">
    <w:name w:val="w50b4"/>
    <w:basedOn w:val="13"/>
    <w:qFormat/>
    <w:uiPriority w:val="0"/>
  </w:style>
  <w:style w:type="character" w:customStyle="1" w:styleId="121">
    <w:name w:val="w72b2"/>
    <w:basedOn w:val="1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1053</Words>
  <Characters>1219</Characters>
  <Lines>2</Lines>
  <Paragraphs>3</Paragraphs>
  <TotalTime>10</TotalTime>
  <ScaleCrop>false</ScaleCrop>
  <LinksUpToDate>false</LinksUpToDate>
  <CharactersWithSpaces>1250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2023-03-03T02:38:00Z</dcterms:created>
  <dc:creator>123</dc:creator>
  <cp:lastModifiedBy>嗯。</cp:lastModifiedBy>
  <cp:lastPrinted>2025-09-02T07:21:00Z</cp:lastPrinted>
  <dcterms:modified xsi:type="dcterms:W3CDTF">2025-10-30T07:29:44Z</dcterms:modified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45A6ED51BFD244168243BA40654F723A</vt:lpwstr>
  </property>
  <property fmtid="{D5CDD505-2E9C-101B-9397-08002B2CF9AE}" pid="4" name="KSOTemplateDocerSaveRecord">
    <vt:lpwstr>eyJoZGlkIjoiN2JkYjY3NTdiNTBhMGIxOTQxYjllMWM3N2UyZWEwN2EiLCJ1c2VySWQiOiI1MDQwMTA0NDYifQ==</vt:lpwstr>
  </property>
</Properties>
</file>