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38B17">
      <w:pPr>
        <w:adjustRightInd w:val="0"/>
        <w:jc w:val="both"/>
        <w:rPr>
          <w:rFonts w:hint="eastAsia" w:eastAsiaTheme="minorEastAsia"/>
          <w:b/>
          <w:bCs/>
          <w:sz w:val="52"/>
          <w:szCs w:val="44"/>
          <w:lang w:eastAsia="zh-CN"/>
        </w:rPr>
      </w:pPr>
      <w:bookmarkStart w:id="384" w:name="_GoBack"/>
      <w:bookmarkEnd w:id="384"/>
      <w:r>
        <w:rPr>
          <w:rFonts w:hint="eastAsia" w:eastAsiaTheme="minorEastAsia"/>
          <w:b/>
          <w:bCs/>
          <w:sz w:val="52"/>
          <w:szCs w:val="44"/>
          <w:lang w:eastAsia="zh-CN"/>
        </w:rPr>
        <w:drawing>
          <wp:inline distT="0" distB="0" distL="114300" distR="114300">
            <wp:extent cx="6113145" cy="8655685"/>
            <wp:effectExtent l="0" t="0" r="13335" b="635"/>
            <wp:docPr id="1" name="图片 1" descr="174235384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2353849881"/>
                    <pic:cNvPicPr>
                      <a:picLocks noChangeAspect="1"/>
                    </pic:cNvPicPr>
                  </pic:nvPicPr>
                  <pic:blipFill>
                    <a:blip r:embed="rId7"/>
                    <a:stretch>
                      <a:fillRect/>
                    </a:stretch>
                  </pic:blipFill>
                  <pic:spPr>
                    <a:xfrm>
                      <a:off x="0" y="0"/>
                      <a:ext cx="6113145" cy="8655685"/>
                    </a:xfrm>
                    <a:prstGeom prst="rect">
                      <a:avLst/>
                    </a:prstGeom>
                  </pic:spPr>
                </pic:pic>
              </a:graphicData>
            </a:graphic>
          </wp:inline>
        </w:drawing>
      </w:r>
    </w:p>
    <w:p w14:paraId="72734F14">
      <w:pPr>
        <w:adjustRightInd w:val="0"/>
        <w:jc w:val="center"/>
        <w:rPr>
          <w:b/>
          <w:bCs/>
          <w:sz w:val="52"/>
          <w:szCs w:val="44"/>
        </w:rPr>
      </w:pPr>
      <w:r>
        <w:rPr>
          <w:b/>
          <w:bCs/>
          <w:sz w:val="52"/>
          <w:szCs w:val="44"/>
        </w:rPr>
        <w:br w:type="page"/>
      </w:r>
    </w:p>
    <w:p w14:paraId="60E9DDEB">
      <w:pPr>
        <w:adjustRightInd w:val="0"/>
        <w:jc w:val="center"/>
        <w:rPr>
          <w:rFonts w:hint="eastAsia" w:ascii="宋体" w:hAnsi="宋体" w:eastAsiaTheme="minorEastAsia"/>
          <w:b/>
          <w:bCs/>
          <w:sz w:val="48"/>
          <w:szCs w:val="44"/>
          <w:lang w:eastAsia="zh-CN"/>
        </w:rPr>
      </w:pPr>
      <w:r>
        <w:rPr>
          <w:rFonts w:hint="eastAsia" w:ascii="宋体" w:hAnsi="宋体"/>
          <w:b/>
          <w:bCs/>
          <w:sz w:val="56"/>
          <w:szCs w:val="44"/>
          <w:lang w:eastAsia="zh-CN"/>
        </w:rPr>
        <w:t>2024年义马市狂口幼儿园提升改造项目</w:t>
      </w:r>
    </w:p>
    <w:p w14:paraId="2000FE53">
      <w:pPr>
        <w:pStyle w:val="26"/>
        <w:ind w:left="0" w:leftChars="0" w:firstLine="0"/>
      </w:pPr>
    </w:p>
    <w:p w14:paraId="6BB2BC86"/>
    <w:p w14:paraId="737A1D7A"/>
    <w:p w14:paraId="74BA7CCC">
      <w:pPr>
        <w:pStyle w:val="25"/>
        <w:ind w:left="63" w:right="63" w:firstLine="211"/>
      </w:pPr>
    </w:p>
    <w:p w14:paraId="5429624C">
      <w:pPr>
        <w:rPr>
          <w:sz w:val="32"/>
          <w:szCs w:val="32"/>
        </w:rPr>
      </w:pPr>
    </w:p>
    <w:p w14:paraId="5BC92E50"/>
    <w:p w14:paraId="79BDF78D">
      <w:pPr>
        <w:jc w:val="center"/>
        <w:rPr>
          <w:b/>
          <w:bCs/>
          <w:sz w:val="84"/>
          <w:szCs w:val="84"/>
        </w:rPr>
      </w:pPr>
      <w:r>
        <w:rPr>
          <w:rFonts w:hint="eastAsia"/>
          <w:b/>
          <w:bCs/>
          <w:sz w:val="84"/>
          <w:szCs w:val="84"/>
        </w:rPr>
        <w:t>竞争性磋商文件</w:t>
      </w:r>
    </w:p>
    <w:p w14:paraId="01305A0B">
      <w:pPr>
        <w:pStyle w:val="63"/>
        <w:ind w:firstLine="0" w:firstLineChars="0"/>
        <w:jc w:val="center"/>
      </w:pPr>
    </w:p>
    <w:p w14:paraId="067D94DE">
      <w:pPr>
        <w:pStyle w:val="63"/>
        <w:ind w:firstLine="0" w:firstLineChars="0"/>
        <w:jc w:val="center"/>
      </w:pPr>
    </w:p>
    <w:p w14:paraId="79202CAE">
      <w:pPr>
        <w:pStyle w:val="63"/>
        <w:ind w:firstLine="0" w:firstLineChars="0"/>
        <w:jc w:val="center"/>
      </w:pPr>
      <w:r>
        <w:drawing>
          <wp:inline distT="0" distB="0" distL="0" distR="0">
            <wp:extent cx="2306955" cy="2306955"/>
            <wp:effectExtent l="19050" t="0" r="0" b="0"/>
            <wp:docPr id="3" name="图片 1" descr="C:\Users\admin\AppData\Local\Temp\WeChat Files\44221c3be7ef39951ee90410fb4d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AppData\Local\Temp\WeChat Files\44221c3be7ef39951ee90410fb4de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07183" cy="2304288"/>
                    </a:xfrm>
                    <a:prstGeom prst="rect">
                      <a:avLst/>
                    </a:prstGeom>
                    <a:noFill/>
                    <a:ln>
                      <a:noFill/>
                    </a:ln>
                  </pic:spPr>
                </pic:pic>
              </a:graphicData>
            </a:graphic>
          </wp:inline>
        </w:drawing>
      </w:r>
    </w:p>
    <w:p w14:paraId="161BA7B8">
      <w:pPr>
        <w:adjustRightInd w:val="0"/>
        <w:snapToGrid w:val="0"/>
        <w:spacing w:line="360" w:lineRule="auto"/>
        <w:jc w:val="center"/>
        <w:rPr>
          <w:rFonts w:ascii="宋体" w:hAnsi="宋体" w:cs="宋体"/>
          <w:b/>
          <w:bCs/>
          <w:sz w:val="32"/>
          <w:szCs w:val="32"/>
        </w:rPr>
      </w:pPr>
    </w:p>
    <w:p w14:paraId="239B76EB">
      <w:pPr>
        <w:adjustRightInd w:val="0"/>
        <w:snapToGrid w:val="0"/>
        <w:spacing w:line="360" w:lineRule="auto"/>
        <w:jc w:val="center"/>
        <w:rPr>
          <w:rFonts w:ascii="宋体" w:hAnsi="宋体" w:cs="宋体"/>
          <w:b/>
          <w:bCs/>
          <w:sz w:val="32"/>
          <w:szCs w:val="32"/>
        </w:rPr>
      </w:pPr>
    </w:p>
    <w:p w14:paraId="4211E8FE">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义马市狂口幼儿园</w:t>
      </w:r>
    </w:p>
    <w:p w14:paraId="7BEE7EF0">
      <w:pPr>
        <w:pStyle w:val="63"/>
        <w:widowControl w:val="0"/>
        <w:ind w:firstLine="0" w:firstLineChars="0"/>
      </w:pPr>
    </w:p>
    <w:p w14:paraId="0D30DB29">
      <w:pPr>
        <w:pStyle w:val="63"/>
        <w:widowControl w:val="0"/>
        <w:ind w:firstLine="0" w:firstLineChars="0"/>
        <w:jc w:val="center"/>
        <w:rPr>
          <w:rFonts w:hAnsi="宋体" w:cs="宋体"/>
          <w:b/>
          <w:bCs/>
          <w:sz w:val="32"/>
          <w:szCs w:val="32"/>
        </w:rPr>
      </w:pPr>
      <w:r>
        <w:rPr>
          <w:rFonts w:hint="eastAsia" w:hAnsi="宋体" w:cs="宋体"/>
          <w:b/>
          <w:bCs/>
          <w:sz w:val="32"/>
          <w:szCs w:val="32"/>
        </w:rPr>
        <w:t>代理机构：昂扬建设管理有限公司</w:t>
      </w:r>
    </w:p>
    <w:p w14:paraId="7C4BA59E">
      <w:pPr>
        <w:adjustRightInd w:val="0"/>
        <w:snapToGrid w:val="0"/>
        <w:spacing w:line="360" w:lineRule="auto"/>
        <w:jc w:val="center"/>
        <w:rPr>
          <w:rFonts w:ascii="宋体" w:hAnsi="宋体" w:cs="宋体"/>
          <w:b/>
          <w:bCs/>
          <w:sz w:val="32"/>
          <w:szCs w:val="32"/>
        </w:rPr>
      </w:pPr>
    </w:p>
    <w:p w14:paraId="69BD2F28">
      <w:pPr>
        <w:pStyle w:val="63"/>
        <w:widowControl w:val="0"/>
        <w:ind w:firstLine="0" w:firstLineChars="0"/>
        <w:jc w:val="center"/>
        <w:rPr>
          <w:rFonts w:hAnsi="宋体" w:cs="宋体"/>
          <w:b/>
          <w:bCs/>
          <w:sz w:val="32"/>
          <w:szCs w:val="32"/>
        </w:rPr>
      </w:pPr>
      <w:r>
        <w:rPr>
          <w:rFonts w:hint="eastAsia" w:hAnsi="宋体" w:cs="宋体"/>
          <w:b/>
          <w:bCs/>
          <w:sz w:val="32"/>
          <w:szCs w:val="32"/>
        </w:rPr>
        <w:t>二〇二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三</w:t>
      </w:r>
      <w:r>
        <w:rPr>
          <w:rFonts w:hint="eastAsia" w:hAnsi="宋体" w:cs="宋体"/>
          <w:b/>
          <w:bCs/>
          <w:sz w:val="32"/>
          <w:szCs w:val="32"/>
        </w:rPr>
        <w:t>月</w:t>
      </w:r>
    </w:p>
    <w:p w14:paraId="5F156786">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1A64AF60">
      <w:pPr>
        <w:jc w:val="center"/>
        <w:rPr>
          <w:rFonts w:ascii="宋体" w:hAnsi="宋体" w:cs="宋体"/>
          <w:b/>
          <w:bCs/>
          <w:sz w:val="28"/>
          <w:szCs w:val="28"/>
        </w:rPr>
      </w:pPr>
      <w:r>
        <w:rPr>
          <w:rFonts w:hint="eastAsia" w:ascii="宋体" w:hAnsi="宋体" w:cs="宋体"/>
          <w:b/>
          <w:bCs/>
          <w:sz w:val="28"/>
          <w:szCs w:val="28"/>
        </w:rPr>
        <w:t>目  录</w:t>
      </w:r>
    </w:p>
    <w:p w14:paraId="022F580B">
      <w:pPr>
        <w:pStyle w:val="19"/>
        <w:tabs>
          <w:tab w:val="right" w:leader="dot" w:pos="9645"/>
        </w:tabs>
        <w:rPr>
          <w:rFonts w:ascii="宋体" w:hAnsi="宋体" w:cs="宋体"/>
          <w:b/>
          <w:bCs/>
          <w:color w:val="000000"/>
          <w:kern w:val="0"/>
          <w:sz w:val="24"/>
          <w:szCs w:val="24"/>
        </w:rPr>
      </w:pPr>
    </w:p>
    <w:p w14:paraId="148F1673">
      <w:pPr>
        <w:pStyle w:val="19"/>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7A4A054B">
      <w:pPr>
        <w:pStyle w:val="19"/>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78D6A596">
      <w:pPr>
        <w:pStyle w:val="20"/>
        <w:tabs>
          <w:tab w:val="right" w:leader="dot" w:pos="9647"/>
        </w:tabs>
        <w:spacing w:line="360" w:lineRule="auto"/>
        <w:rPr>
          <w:sz w:val="24"/>
          <w:szCs w:val="24"/>
        </w:rPr>
      </w:pPr>
      <w:r>
        <w:fldChar w:fldCharType="begin"/>
      </w:r>
      <w:r>
        <w:instrText xml:space="preserve"> HYPERLINK \l "_Toc20260" </w:instrText>
      </w:r>
      <w:r>
        <w:fldChar w:fldCharType="separate"/>
      </w:r>
      <w:r>
        <w:rPr>
          <w:rFonts w:ascii="宋体" w:hAnsi="宋体" w:cs="宋体"/>
          <w:bCs/>
          <w:sz w:val="24"/>
          <w:szCs w:val="24"/>
        </w:rPr>
        <w:t xml:space="preserve">1 </w:t>
      </w:r>
      <w:r>
        <w:rPr>
          <w:rFonts w:hint="eastAsia" w:ascii="宋体" w:hAnsi="宋体" w:cs="宋体"/>
          <w:sz w:val="24"/>
          <w:szCs w:val="24"/>
        </w:rPr>
        <w:t>总则</w:t>
      </w:r>
      <w:r>
        <w:rPr>
          <w:sz w:val="24"/>
          <w:szCs w:val="24"/>
        </w:rPr>
        <w:tab/>
      </w:r>
      <w:r>
        <w:rPr>
          <w:rFonts w:hint="eastAsia"/>
          <w:sz w:val="24"/>
          <w:szCs w:val="24"/>
        </w:rPr>
        <w:t>14</w:t>
      </w:r>
      <w:r>
        <w:rPr>
          <w:rFonts w:hint="eastAsia"/>
          <w:sz w:val="24"/>
          <w:szCs w:val="24"/>
        </w:rPr>
        <w:fldChar w:fldCharType="end"/>
      </w:r>
    </w:p>
    <w:p w14:paraId="0FBF8859">
      <w:pPr>
        <w:pStyle w:val="20"/>
        <w:tabs>
          <w:tab w:val="right" w:leader="dot" w:pos="9647"/>
        </w:tabs>
        <w:spacing w:line="360" w:lineRule="auto"/>
        <w:rPr>
          <w:sz w:val="24"/>
          <w:szCs w:val="24"/>
        </w:rPr>
      </w:pPr>
      <w:r>
        <w:fldChar w:fldCharType="begin"/>
      </w:r>
      <w:r>
        <w:instrText xml:space="preserve"> HYPERLINK \l "_Toc381" </w:instrText>
      </w:r>
      <w:r>
        <w:fldChar w:fldCharType="separate"/>
      </w:r>
      <w:r>
        <w:rPr>
          <w:rFonts w:ascii="宋体" w:hAnsi="宋体" w:cs="宋体"/>
          <w:bCs/>
          <w:sz w:val="24"/>
          <w:szCs w:val="24"/>
        </w:rPr>
        <w:t xml:space="preserve">2 </w:t>
      </w:r>
      <w:r>
        <w:rPr>
          <w:rFonts w:hint="eastAsia" w:ascii="宋体" w:hAnsi="宋体" w:cs="宋体"/>
          <w:sz w:val="24"/>
          <w:szCs w:val="24"/>
        </w:rPr>
        <w:t>竞争性磋商文件</w:t>
      </w:r>
      <w:r>
        <w:rPr>
          <w:sz w:val="24"/>
          <w:szCs w:val="24"/>
        </w:rPr>
        <w:tab/>
      </w:r>
      <w:r>
        <w:rPr>
          <w:rFonts w:hint="eastAsia"/>
          <w:sz w:val="24"/>
          <w:szCs w:val="24"/>
        </w:rPr>
        <w:t>15</w:t>
      </w:r>
      <w:r>
        <w:rPr>
          <w:rFonts w:hint="eastAsia"/>
          <w:sz w:val="24"/>
          <w:szCs w:val="24"/>
        </w:rPr>
        <w:fldChar w:fldCharType="end"/>
      </w:r>
    </w:p>
    <w:p w14:paraId="38A67ABC">
      <w:pPr>
        <w:pStyle w:val="20"/>
        <w:tabs>
          <w:tab w:val="right" w:leader="dot" w:pos="9647"/>
        </w:tabs>
        <w:spacing w:line="360" w:lineRule="auto"/>
        <w:rPr>
          <w:sz w:val="24"/>
          <w:szCs w:val="24"/>
        </w:rPr>
      </w:pPr>
      <w:r>
        <w:fldChar w:fldCharType="begin"/>
      </w:r>
      <w:r>
        <w:instrText xml:space="preserve"> HYPERLINK \l "_Toc21850" </w:instrText>
      </w:r>
      <w:r>
        <w:fldChar w:fldCharType="separate"/>
      </w:r>
      <w:r>
        <w:rPr>
          <w:rFonts w:ascii="宋体" w:hAnsi="宋体" w:cs="宋体"/>
          <w:bCs/>
          <w:sz w:val="24"/>
          <w:szCs w:val="24"/>
        </w:rPr>
        <w:t xml:space="preserve">3 </w:t>
      </w:r>
      <w:r>
        <w:rPr>
          <w:rFonts w:hint="eastAsia" w:hAnsi="宋体" w:cs="宋体"/>
          <w:sz w:val="24"/>
          <w:szCs w:val="24"/>
        </w:rPr>
        <w:t>开标时间和地点</w:t>
      </w:r>
      <w:r>
        <w:rPr>
          <w:sz w:val="24"/>
          <w:szCs w:val="24"/>
        </w:rPr>
        <w:tab/>
      </w:r>
      <w:r>
        <w:rPr>
          <w:rFonts w:hint="eastAsia"/>
          <w:sz w:val="24"/>
          <w:szCs w:val="24"/>
        </w:rPr>
        <w:t>18</w:t>
      </w:r>
      <w:r>
        <w:rPr>
          <w:rFonts w:hint="eastAsia"/>
          <w:sz w:val="24"/>
          <w:szCs w:val="24"/>
        </w:rPr>
        <w:fldChar w:fldCharType="end"/>
      </w:r>
    </w:p>
    <w:p w14:paraId="10025A01">
      <w:pPr>
        <w:pStyle w:val="20"/>
        <w:tabs>
          <w:tab w:val="right" w:leader="dot" w:pos="9647"/>
        </w:tabs>
        <w:spacing w:line="360" w:lineRule="auto"/>
        <w:rPr>
          <w:sz w:val="24"/>
          <w:szCs w:val="24"/>
        </w:rPr>
      </w:pPr>
      <w:r>
        <w:fldChar w:fldCharType="begin"/>
      </w:r>
      <w:r>
        <w:instrText xml:space="preserve"> HYPERLINK \l "_Toc17432" </w:instrText>
      </w:r>
      <w:r>
        <w:fldChar w:fldCharType="separate"/>
      </w:r>
      <w:r>
        <w:rPr>
          <w:rFonts w:ascii="宋体" w:hAnsi="宋体" w:cs="宋体"/>
          <w:bCs/>
          <w:sz w:val="24"/>
          <w:szCs w:val="24"/>
        </w:rPr>
        <w:t xml:space="preserve">4 </w:t>
      </w:r>
      <w:r>
        <w:rPr>
          <w:rFonts w:hint="eastAsia" w:ascii="宋体" w:hAnsi="宋体" w:cs="宋体"/>
          <w:sz w:val="24"/>
          <w:szCs w:val="24"/>
        </w:rPr>
        <w:t>磋商小组的组建</w:t>
      </w:r>
      <w:r>
        <w:rPr>
          <w:sz w:val="24"/>
          <w:szCs w:val="24"/>
        </w:rPr>
        <w:tab/>
      </w:r>
      <w:r>
        <w:rPr>
          <w:rFonts w:hint="eastAsia"/>
          <w:sz w:val="24"/>
          <w:szCs w:val="24"/>
        </w:rPr>
        <w:t>18</w:t>
      </w:r>
      <w:r>
        <w:rPr>
          <w:rFonts w:hint="eastAsia"/>
          <w:sz w:val="24"/>
          <w:szCs w:val="24"/>
        </w:rPr>
        <w:fldChar w:fldCharType="end"/>
      </w:r>
    </w:p>
    <w:p w14:paraId="459077A5">
      <w:pPr>
        <w:pStyle w:val="20"/>
        <w:tabs>
          <w:tab w:val="right" w:leader="dot" w:pos="9647"/>
        </w:tabs>
        <w:spacing w:line="360" w:lineRule="auto"/>
        <w:rPr>
          <w:sz w:val="24"/>
          <w:szCs w:val="24"/>
        </w:rPr>
      </w:pPr>
      <w:r>
        <w:fldChar w:fldCharType="begin"/>
      </w:r>
      <w:r>
        <w:instrText xml:space="preserve"> HYPERLINK \l "_Toc6345" </w:instrText>
      </w:r>
      <w:r>
        <w:fldChar w:fldCharType="separate"/>
      </w:r>
      <w:r>
        <w:rPr>
          <w:rFonts w:ascii="宋体" w:hAnsi="宋体" w:cs="宋体"/>
          <w:bCs/>
          <w:sz w:val="24"/>
          <w:szCs w:val="24"/>
        </w:rPr>
        <w:t xml:space="preserve">5 </w:t>
      </w:r>
      <w:r>
        <w:rPr>
          <w:rFonts w:hint="eastAsia" w:ascii="宋体" w:hAnsi="宋体" w:cs="宋体"/>
          <w:sz w:val="24"/>
          <w:szCs w:val="24"/>
        </w:rPr>
        <w:t>竞争性磋商</w:t>
      </w:r>
      <w:r>
        <w:rPr>
          <w:sz w:val="24"/>
          <w:szCs w:val="24"/>
        </w:rPr>
        <w:tab/>
      </w:r>
      <w:r>
        <w:rPr>
          <w:rFonts w:hint="eastAsia"/>
          <w:sz w:val="24"/>
          <w:szCs w:val="24"/>
        </w:rPr>
        <w:t>18</w:t>
      </w:r>
      <w:r>
        <w:rPr>
          <w:rFonts w:hint="eastAsia"/>
          <w:sz w:val="24"/>
          <w:szCs w:val="24"/>
        </w:rPr>
        <w:fldChar w:fldCharType="end"/>
      </w:r>
    </w:p>
    <w:p w14:paraId="7DF03B8D">
      <w:pPr>
        <w:pStyle w:val="20"/>
        <w:tabs>
          <w:tab w:val="right" w:leader="dot" w:pos="9647"/>
        </w:tabs>
        <w:spacing w:line="360" w:lineRule="auto"/>
        <w:rPr>
          <w:sz w:val="24"/>
          <w:szCs w:val="24"/>
        </w:rPr>
      </w:pPr>
      <w:r>
        <w:fldChar w:fldCharType="begin"/>
      </w:r>
      <w:r>
        <w:instrText xml:space="preserve"> HYPERLINK \l "_Toc22567" </w:instrText>
      </w:r>
      <w:r>
        <w:fldChar w:fldCharType="separate"/>
      </w:r>
      <w:r>
        <w:rPr>
          <w:rFonts w:hAnsi="宋体" w:cs="宋体"/>
          <w:bCs/>
          <w:sz w:val="24"/>
          <w:szCs w:val="24"/>
        </w:rPr>
        <w:t xml:space="preserve">6 </w:t>
      </w:r>
      <w:r>
        <w:rPr>
          <w:rFonts w:hint="eastAsia" w:ascii="宋体" w:hAnsi="宋体" w:cs="宋体"/>
          <w:sz w:val="24"/>
          <w:szCs w:val="24"/>
        </w:rPr>
        <w:t>定标</w:t>
      </w:r>
      <w:r>
        <w:rPr>
          <w:sz w:val="24"/>
          <w:szCs w:val="24"/>
        </w:rPr>
        <w:tab/>
      </w:r>
      <w:r>
        <w:rPr>
          <w:rFonts w:hint="eastAsia"/>
          <w:sz w:val="24"/>
          <w:szCs w:val="24"/>
        </w:rPr>
        <w:t>20</w:t>
      </w:r>
      <w:r>
        <w:rPr>
          <w:rFonts w:hint="eastAsia"/>
          <w:sz w:val="24"/>
          <w:szCs w:val="24"/>
        </w:rPr>
        <w:fldChar w:fldCharType="end"/>
      </w:r>
    </w:p>
    <w:p w14:paraId="7EABD7F1">
      <w:pPr>
        <w:pStyle w:val="20"/>
        <w:tabs>
          <w:tab w:val="right" w:leader="dot" w:pos="9647"/>
        </w:tabs>
        <w:spacing w:line="360" w:lineRule="auto"/>
        <w:rPr>
          <w:sz w:val="24"/>
          <w:szCs w:val="24"/>
        </w:rPr>
      </w:pPr>
      <w:r>
        <w:fldChar w:fldCharType="begin"/>
      </w:r>
      <w:r>
        <w:instrText xml:space="preserve"> HYPERLINK \l "_Toc16682" </w:instrText>
      </w:r>
      <w:r>
        <w:fldChar w:fldCharType="separate"/>
      </w:r>
      <w:r>
        <w:rPr>
          <w:rFonts w:ascii="宋体" w:hAnsi="宋体" w:cs="宋体"/>
          <w:bCs/>
          <w:sz w:val="24"/>
          <w:szCs w:val="24"/>
        </w:rPr>
        <w:t xml:space="preserve">7 </w:t>
      </w:r>
      <w:r>
        <w:rPr>
          <w:rFonts w:hint="eastAsia" w:ascii="宋体" w:hAnsi="宋体" w:cs="宋体"/>
          <w:sz w:val="24"/>
          <w:szCs w:val="24"/>
        </w:rPr>
        <w:t>合同授予</w:t>
      </w:r>
      <w:r>
        <w:rPr>
          <w:sz w:val="24"/>
          <w:szCs w:val="24"/>
        </w:rPr>
        <w:tab/>
      </w:r>
      <w:r>
        <w:rPr>
          <w:rFonts w:hint="eastAsia"/>
          <w:sz w:val="24"/>
          <w:szCs w:val="24"/>
        </w:rPr>
        <w:t>20</w:t>
      </w:r>
      <w:r>
        <w:rPr>
          <w:rFonts w:hint="eastAsia"/>
          <w:sz w:val="24"/>
          <w:szCs w:val="24"/>
        </w:rPr>
        <w:fldChar w:fldCharType="end"/>
      </w:r>
    </w:p>
    <w:p w14:paraId="4EBDD030">
      <w:pPr>
        <w:pStyle w:val="20"/>
        <w:tabs>
          <w:tab w:val="right" w:leader="dot" w:pos="9647"/>
        </w:tabs>
        <w:spacing w:line="360" w:lineRule="auto"/>
        <w:rPr>
          <w:sz w:val="24"/>
          <w:szCs w:val="24"/>
        </w:rPr>
      </w:pPr>
      <w:r>
        <w:fldChar w:fldCharType="begin"/>
      </w:r>
      <w:r>
        <w:instrText xml:space="preserve"> HYPERLINK \l "_Toc23592" </w:instrText>
      </w:r>
      <w:r>
        <w:fldChar w:fldCharType="separate"/>
      </w:r>
      <w:r>
        <w:rPr>
          <w:rFonts w:ascii="宋体" w:hAnsi="宋体" w:cs="宋体"/>
          <w:bCs/>
          <w:sz w:val="24"/>
          <w:szCs w:val="24"/>
        </w:rPr>
        <w:t xml:space="preserve">8 </w:t>
      </w:r>
      <w:r>
        <w:rPr>
          <w:rFonts w:hint="eastAsia" w:ascii="宋体" w:hAnsi="宋体" w:cs="宋体"/>
          <w:sz w:val="24"/>
          <w:szCs w:val="24"/>
        </w:rPr>
        <w:t>纪律和监督</w:t>
      </w:r>
      <w:r>
        <w:rPr>
          <w:sz w:val="24"/>
          <w:szCs w:val="24"/>
        </w:rPr>
        <w:tab/>
      </w:r>
      <w:r>
        <w:rPr>
          <w:rFonts w:hint="eastAsia"/>
          <w:sz w:val="24"/>
          <w:szCs w:val="24"/>
        </w:rPr>
        <w:t>21</w:t>
      </w:r>
      <w:r>
        <w:rPr>
          <w:rFonts w:hint="eastAsia"/>
          <w:sz w:val="24"/>
          <w:szCs w:val="24"/>
        </w:rPr>
        <w:fldChar w:fldCharType="end"/>
      </w:r>
    </w:p>
    <w:p w14:paraId="578D892F">
      <w:pPr>
        <w:pStyle w:val="20"/>
        <w:tabs>
          <w:tab w:val="right" w:leader="dot" w:pos="9647"/>
        </w:tabs>
        <w:spacing w:line="360" w:lineRule="auto"/>
        <w:rPr>
          <w:sz w:val="24"/>
          <w:szCs w:val="24"/>
        </w:rPr>
      </w:pPr>
      <w:r>
        <w:fldChar w:fldCharType="begin"/>
      </w:r>
      <w:r>
        <w:instrText xml:space="preserve"> HYPERLINK \l "_Toc19619" </w:instrText>
      </w:r>
      <w:r>
        <w:fldChar w:fldCharType="separate"/>
      </w:r>
      <w:r>
        <w:rPr>
          <w:rFonts w:ascii="宋体" w:hAnsi="宋体" w:cs="宋体"/>
          <w:bCs/>
          <w:sz w:val="24"/>
          <w:szCs w:val="24"/>
        </w:rPr>
        <w:t xml:space="preserve">9 </w:t>
      </w:r>
      <w:r>
        <w:rPr>
          <w:rFonts w:hint="eastAsia" w:ascii="宋体" w:hAnsi="宋体" w:cs="宋体"/>
          <w:sz w:val="24"/>
          <w:szCs w:val="24"/>
        </w:rPr>
        <w:t>需要补充的其他内容</w:t>
      </w:r>
      <w:r>
        <w:rPr>
          <w:sz w:val="24"/>
          <w:szCs w:val="24"/>
        </w:rPr>
        <w:tab/>
      </w:r>
      <w:r>
        <w:rPr>
          <w:rFonts w:hint="eastAsia"/>
          <w:sz w:val="24"/>
          <w:szCs w:val="24"/>
        </w:rPr>
        <w:t>21</w:t>
      </w:r>
      <w:r>
        <w:rPr>
          <w:rFonts w:hint="eastAsia"/>
          <w:sz w:val="24"/>
          <w:szCs w:val="24"/>
        </w:rPr>
        <w:fldChar w:fldCharType="end"/>
      </w:r>
    </w:p>
    <w:p w14:paraId="698B9E91">
      <w:pPr>
        <w:pStyle w:val="19"/>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rFonts w:hint="eastAsia"/>
          <w:sz w:val="24"/>
          <w:szCs w:val="24"/>
        </w:rPr>
        <w:t>22</w:t>
      </w:r>
      <w:r>
        <w:rPr>
          <w:rFonts w:hint="eastAsia"/>
          <w:sz w:val="24"/>
          <w:szCs w:val="24"/>
        </w:rPr>
        <w:fldChar w:fldCharType="end"/>
      </w:r>
    </w:p>
    <w:p w14:paraId="0D129486">
      <w:pPr>
        <w:pStyle w:val="19"/>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rFonts w:hint="eastAsia"/>
          <w:sz w:val="24"/>
          <w:szCs w:val="24"/>
        </w:rPr>
        <w:t>23</w:t>
      </w:r>
      <w:r>
        <w:rPr>
          <w:rFonts w:hint="eastAsia"/>
          <w:sz w:val="24"/>
          <w:szCs w:val="24"/>
        </w:rPr>
        <w:fldChar w:fldCharType="end"/>
      </w:r>
    </w:p>
    <w:p w14:paraId="30170880">
      <w:pPr>
        <w:pStyle w:val="19"/>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rFonts w:hint="eastAsia"/>
          <w:sz w:val="24"/>
          <w:szCs w:val="24"/>
        </w:rPr>
        <w:t>28</w:t>
      </w:r>
      <w:r>
        <w:rPr>
          <w:rFonts w:hint="eastAsia"/>
          <w:sz w:val="24"/>
          <w:szCs w:val="24"/>
        </w:rPr>
        <w:fldChar w:fldCharType="end"/>
      </w:r>
    </w:p>
    <w:p w14:paraId="0F4FD89C">
      <w:pPr>
        <w:pStyle w:val="19"/>
        <w:tabs>
          <w:tab w:val="right" w:leader="dot" w:pos="9647"/>
        </w:tabs>
        <w:spacing w:line="360" w:lineRule="auto"/>
      </w:pPr>
      <w:r>
        <w:rPr>
          <w:rFonts w:hint="eastAsia"/>
        </w:rPr>
        <w:t>第六章  技术标准及要求</w:t>
      </w:r>
      <w:r>
        <w:tab/>
      </w:r>
      <w:r>
        <w:rPr>
          <w:rFonts w:hint="eastAsia"/>
        </w:rPr>
        <w:t>35</w:t>
      </w:r>
    </w:p>
    <w:p w14:paraId="3C34C74B">
      <w:pPr>
        <w:pStyle w:val="19"/>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第七章  磋商响应文件格式</w:t>
      </w:r>
      <w:r>
        <w:rPr>
          <w:sz w:val="24"/>
          <w:szCs w:val="24"/>
        </w:rPr>
        <w:tab/>
      </w:r>
      <w:r>
        <w:rPr>
          <w:rFonts w:hint="eastAsia"/>
          <w:sz w:val="24"/>
          <w:szCs w:val="24"/>
        </w:rPr>
        <w:t>36</w:t>
      </w:r>
      <w:r>
        <w:rPr>
          <w:rFonts w:hint="eastAsia"/>
          <w:sz w:val="24"/>
          <w:szCs w:val="24"/>
        </w:rPr>
        <w:fldChar w:fldCharType="end"/>
      </w:r>
    </w:p>
    <w:p w14:paraId="6645E370">
      <w:pPr>
        <w:pStyle w:val="20"/>
        <w:tabs>
          <w:tab w:val="right" w:leader="dot" w:pos="9647"/>
        </w:tabs>
        <w:spacing w:line="360" w:lineRule="auto"/>
        <w:rPr>
          <w:sz w:val="24"/>
          <w:szCs w:val="24"/>
        </w:rPr>
      </w:pPr>
      <w:r>
        <w:fldChar w:fldCharType="begin"/>
      </w:r>
      <w:r>
        <w:instrText xml:space="preserve"> HYPERLINK \l "_Toc24785" </w:instrText>
      </w:r>
      <w:r>
        <w:fldChar w:fldCharType="separate"/>
      </w:r>
      <w:r>
        <w:rPr>
          <w:rFonts w:hint="eastAsia" w:ascii="宋体" w:hAnsi="宋体" w:cs="宋体"/>
          <w:sz w:val="24"/>
          <w:szCs w:val="24"/>
        </w:rPr>
        <w:t>一、磋商函及磋商函附表</w:t>
      </w:r>
      <w:r>
        <w:rPr>
          <w:sz w:val="24"/>
          <w:szCs w:val="24"/>
        </w:rPr>
        <w:tab/>
      </w:r>
      <w:r>
        <w:rPr>
          <w:rFonts w:hint="eastAsia"/>
          <w:sz w:val="24"/>
          <w:szCs w:val="24"/>
        </w:rPr>
        <w:t>39</w:t>
      </w:r>
      <w:r>
        <w:rPr>
          <w:rFonts w:hint="eastAsia"/>
          <w:sz w:val="24"/>
          <w:szCs w:val="24"/>
        </w:rPr>
        <w:fldChar w:fldCharType="end"/>
      </w:r>
    </w:p>
    <w:p w14:paraId="645B8876">
      <w:pPr>
        <w:pStyle w:val="20"/>
        <w:tabs>
          <w:tab w:val="right" w:leader="dot" w:pos="9647"/>
        </w:tabs>
        <w:spacing w:line="360" w:lineRule="auto"/>
        <w:rPr>
          <w:sz w:val="24"/>
          <w:szCs w:val="24"/>
        </w:rPr>
      </w:pPr>
      <w:r>
        <w:fldChar w:fldCharType="begin"/>
      </w:r>
      <w:r>
        <w:instrText xml:space="preserve"> HYPERLINK \l "_Toc30552" </w:instrText>
      </w:r>
      <w:r>
        <w:fldChar w:fldCharType="separate"/>
      </w:r>
      <w:r>
        <w:rPr>
          <w:rFonts w:hint="eastAsia" w:ascii="宋体" w:hAnsi="宋体" w:cs="宋体"/>
          <w:sz w:val="24"/>
          <w:szCs w:val="24"/>
        </w:rPr>
        <w:t>二、承诺书</w:t>
      </w:r>
      <w:r>
        <w:rPr>
          <w:sz w:val="24"/>
          <w:szCs w:val="24"/>
        </w:rPr>
        <w:tab/>
      </w:r>
      <w:r>
        <w:rPr>
          <w:rFonts w:hint="eastAsia"/>
          <w:sz w:val="24"/>
          <w:szCs w:val="24"/>
        </w:rPr>
        <w:t>41</w:t>
      </w:r>
      <w:r>
        <w:rPr>
          <w:rFonts w:hint="eastAsia"/>
          <w:sz w:val="24"/>
          <w:szCs w:val="24"/>
        </w:rPr>
        <w:fldChar w:fldCharType="end"/>
      </w:r>
    </w:p>
    <w:p w14:paraId="6C4E4615">
      <w:pPr>
        <w:pStyle w:val="20"/>
        <w:tabs>
          <w:tab w:val="right" w:leader="dot" w:pos="9647"/>
        </w:tabs>
        <w:spacing w:line="360" w:lineRule="auto"/>
        <w:rPr>
          <w:sz w:val="24"/>
          <w:szCs w:val="24"/>
        </w:rPr>
      </w:pPr>
      <w:r>
        <w:fldChar w:fldCharType="begin"/>
      </w:r>
      <w:r>
        <w:instrText xml:space="preserve"> HYPERLINK \l "_Toc30552" </w:instrText>
      </w:r>
      <w:r>
        <w:fldChar w:fldCharType="separate"/>
      </w:r>
      <w:r>
        <w:rPr>
          <w:rFonts w:hint="eastAsia" w:ascii="宋体" w:hAnsi="宋体" w:cs="宋体"/>
          <w:sz w:val="24"/>
          <w:szCs w:val="24"/>
        </w:rPr>
        <w:t>三、法定代表人身份证明及授权委托书</w:t>
      </w:r>
      <w:r>
        <w:rPr>
          <w:sz w:val="24"/>
          <w:szCs w:val="24"/>
        </w:rPr>
        <w:tab/>
      </w:r>
      <w:r>
        <w:rPr>
          <w:rFonts w:hint="eastAsia"/>
          <w:sz w:val="24"/>
          <w:szCs w:val="24"/>
        </w:rPr>
        <w:t>43</w:t>
      </w:r>
      <w:r>
        <w:rPr>
          <w:rFonts w:hint="eastAsia"/>
          <w:sz w:val="24"/>
          <w:szCs w:val="24"/>
        </w:rPr>
        <w:fldChar w:fldCharType="end"/>
      </w:r>
    </w:p>
    <w:p w14:paraId="41C3ED48">
      <w:pPr>
        <w:pStyle w:val="20"/>
        <w:tabs>
          <w:tab w:val="right" w:leader="dot" w:pos="9647"/>
        </w:tabs>
        <w:spacing w:line="360" w:lineRule="auto"/>
        <w:rPr>
          <w:sz w:val="24"/>
          <w:szCs w:val="24"/>
        </w:rPr>
      </w:pPr>
      <w:r>
        <w:fldChar w:fldCharType="begin"/>
      </w:r>
      <w:r>
        <w:instrText xml:space="preserve"> HYPERLINK \l "_Toc26393" </w:instrText>
      </w:r>
      <w:r>
        <w:fldChar w:fldCharType="separate"/>
      </w:r>
      <w:r>
        <w:rPr>
          <w:rFonts w:hint="eastAsia" w:ascii="宋体" w:hAnsi="宋体" w:cs="宋体"/>
          <w:sz w:val="24"/>
          <w:szCs w:val="24"/>
        </w:rPr>
        <w:t>四、磋商承诺函</w:t>
      </w:r>
      <w:r>
        <w:rPr>
          <w:sz w:val="24"/>
          <w:szCs w:val="24"/>
        </w:rPr>
        <w:tab/>
      </w:r>
      <w:r>
        <w:rPr>
          <w:rFonts w:hint="eastAsia"/>
          <w:sz w:val="24"/>
          <w:szCs w:val="24"/>
        </w:rPr>
        <w:t>45</w:t>
      </w:r>
      <w:r>
        <w:rPr>
          <w:rFonts w:hint="eastAsia"/>
          <w:sz w:val="24"/>
          <w:szCs w:val="24"/>
        </w:rPr>
        <w:fldChar w:fldCharType="end"/>
      </w:r>
    </w:p>
    <w:p w14:paraId="7D0CDCED">
      <w:pPr>
        <w:pStyle w:val="20"/>
        <w:tabs>
          <w:tab w:val="right" w:leader="dot" w:pos="9647"/>
        </w:tabs>
        <w:spacing w:line="360" w:lineRule="auto"/>
        <w:rPr>
          <w:sz w:val="24"/>
          <w:szCs w:val="24"/>
        </w:rPr>
      </w:pPr>
      <w:r>
        <w:fldChar w:fldCharType="begin"/>
      </w:r>
      <w:r>
        <w:instrText xml:space="preserve"> HYPERLINK \l "_Toc22452" </w:instrText>
      </w:r>
      <w:r>
        <w:fldChar w:fldCharType="separate"/>
      </w:r>
      <w:r>
        <w:rPr>
          <w:rFonts w:hint="eastAsia" w:ascii="宋体" w:hAnsi="宋体" w:cs="宋体"/>
          <w:sz w:val="24"/>
          <w:szCs w:val="24"/>
        </w:rPr>
        <w:t>五、已标价的工程量清单</w:t>
      </w:r>
      <w:r>
        <w:rPr>
          <w:sz w:val="24"/>
          <w:szCs w:val="24"/>
        </w:rPr>
        <w:tab/>
      </w:r>
      <w:r>
        <w:rPr>
          <w:rFonts w:hint="eastAsia"/>
          <w:sz w:val="24"/>
          <w:szCs w:val="24"/>
        </w:rPr>
        <w:t>48</w:t>
      </w:r>
      <w:r>
        <w:rPr>
          <w:rFonts w:hint="eastAsia"/>
          <w:sz w:val="24"/>
          <w:szCs w:val="24"/>
        </w:rPr>
        <w:fldChar w:fldCharType="end"/>
      </w:r>
    </w:p>
    <w:p w14:paraId="3F3DBB92">
      <w:pPr>
        <w:pStyle w:val="20"/>
        <w:tabs>
          <w:tab w:val="right" w:leader="dot" w:pos="9647"/>
        </w:tabs>
        <w:spacing w:line="360" w:lineRule="auto"/>
        <w:rPr>
          <w:sz w:val="24"/>
          <w:szCs w:val="24"/>
        </w:rPr>
      </w:pPr>
      <w:r>
        <w:fldChar w:fldCharType="begin"/>
      </w:r>
      <w:r>
        <w:instrText xml:space="preserve"> HYPERLINK \l "_Toc22768" </w:instrText>
      </w:r>
      <w:r>
        <w:fldChar w:fldCharType="separate"/>
      </w:r>
      <w:r>
        <w:rPr>
          <w:rFonts w:hint="eastAsia" w:ascii="宋体" w:hAnsi="宋体" w:cs="宋体"/>
          <w:sz w:val="24"/>
          <w:szCs w:val="24"/>
        </w:rPr>
        <w:t>六、项目管理机构</w:t>
      </w:r>
      <w:r>
        <w:rPr>
          <w:sz w:val="24"/>
          <w:szCs w:val="24"/>
        </w:rPr>
        <w:tab/>
      </w:r>
      <w:r>
        <w:rPr>
          <w:rFonts w:hint="eastAsia"/>
          <w:sz w:val="24"/>
          <w:szCs w:val="24"/>
        </w:rPr>
        <w:t>49</w:t>
      </w:r>
      <w:r>
        <w:rPr>
          <w:rFonts w:hint="eastAsia"/>
          <w:sz w:val="24"/>
          <w:szCs w:val="24"/>
        </w:rPr>
        <w:fldChar w:fldCharType="end"/>
      </w:r>
    </w:p>
    <w:p w14:paraId="47BDFD30">
      <w:pPr>
        <w:pStyle w:val="20"/>
        <w:tabs>
          <w:tab w:val="right" w:leader="dot" w:pos="9647"/>
        </w:tabs>
        <w:spacing w:line="360" w:lineRule="auto"/>
        <w:rPr>
          <w:sz w:val="24"/>
          <w:szCs w:val="24"/>
        </w:rPr>
      </w:pPr>
      <w:r>
        <w:fldChar w:fldCharType="begin"/>
      </w:r>
      <w:r>
        <w:instrText xml:space="preserve"> HYPERLINK \l "_Toc27221" </w:instrText>
      </w:r>
      <w:r>
        <w:fldChar w:fldCharType="separate"/>
      </w:r>
      <w:r>
        <w:rPr>
          <w:rFonts w:hint="eastAsia" w:ascii="宋体" w:hAnsi="宋体" w:cs="宋体"/>
          <w:sz w:val="24"/>
          <w:szCs w:val="24"/>
        </w:rPr>
        <w:t>七、资格审查资料</w:t>
      </w:r>
      <w:r>
        <w:rPr>
          <w:sz w:val="24"/>
          <w:szCs w:val="24"/>
        </w:rPr>
        <w:tab/>
      </w:r>
      <w:r>
        <w:rPr>
          <w:rFonts w:hint="eastAsia"/>
          <w:sz w:val="24"/>
          <w:szCs w:val="24"/>
        </w:rPr>
        <w:t>51</w:t>
      </w:r>
      <w:r>
        <w:rPr>
          <w:rFonts w:hint="eastAsia"/>
          <w:sz w:val="24"/>
          <w:szCs w:val="24"/>
        </w:rPr>
        <w:fldChar w:fldCharType="end"/>
      </w:r>
    </w:p>
    <w:p w14:paraId="06170AA3">
      <w:pPr>
        <w:pStyle w:val="20"/>
        <w:tabs>
          <w:tab w:val="right" w:leader="dot" w:pos="9647"/>
        </w:tabs>
        <w:spacing w:line="360" w:lineRule="auto"/>
        <w:rPr>
          <w:sz w:val="24"/>
          <w:szCs w:val="24"/>
        </w:rPr>
      </w:pPr>
      <w:r>
        <w:fldChar w:fldCharType="begin"/>
      </w:r>
      <w:r>
        <w:instrText xml:space="preserve"> HYPERLINK \l "_Toc11244" </w:instrText>
      </w:r>
      <w:r>
        <w:fldChar w:fldCharType="separate"/>
      </w:r>
      <w:r>
        <w:rPr>
          <w:rFonts w:hint="eastAsia" w:ascii="宋体" w:hAnsi="宋体" w:cs="宋体"/>
          <w:sz w:val="24"/>
          <w:szCs w:val="24"/>
        </w:rPr>
        <w:t>八、施工组织设计</w:t>
      </w:r>
      <w:r>
        <w:rPr>
          <w:sz w:val="24"/>
          <w:szCs w:val="24"/>
        </w:rPr>
        <w:tab/>
      </w:r>
      <w:r>
        <w:rPr>
          <w:rFonts w:hint="eastAsia"/>
          <w:sz w:val="24"/>
          <w:szCs w:val="24"/>
        </w:rPr>
        <w:t>52</w:t>
      </w:r>
      <w:r>
        <w:rPr>
          <w:rFonts w:hint="eastAsia"/>
          <w:sz w:val="24"/>
          <w:szCs w:val="24"/>
        </w:rPr>
        <w:fldChar w:fldCharType="end"/>
      </w:r>
    </w:p>
    <w:p w14:paraId="5E594BBC">
      <w:pPr>
        <w:pStyle w:val="20"/>
        <w:tabs>
          <w:tab w:val="right" w:leader="dot" w:pos="9647"/>
        </w:tabs>
        <w:spacing w:line="360" w:lineRule="auto"/>
      </w:pPr>
      <w:r>
        <w:fldChar w:fldCharType="begin"/>
      </w:r>
      <w:r>
        <w:instrText xml:space="preserve"> HYPERLINK \l "_Toc28656" </w:instrText>
      </w:r>
      <w:r>
        <w:fldChar w:fldCharType="separate"/>
      </w:r>
      <w:r>
        <w:rPr>
          <w:rFonts w:hint="eastAsia" w:ascii="宋体" w:hAnsi="宋体" w:cs="宋体"/>
          <w:sz w:val="24"/>
          <w:szCs w:val="24"/>
        </w:rPr>
        <w:t>九、其他资料</w:t>
      </w:r>
      <w:r>
        <w:rPr>
          <w:sz w:val="24"/>
          <w:szCs w:val="24"/>
        </w:rPr>
        <w:tab/>
      </w:r>
      <w:r>
        <w:rPr>
          <w:rFonts w:hint="eastAsia"/>
          <w:sz w:val="24"/>
          <w:szCs w:val="24"/>
        </w:rPr>
        <w:t>58</w:t>
      </w:r>
      <w:r>
        <w:rPr>
          <w:rFonts w:hint="eastAsia"/>
          <w:sz w:val="24"/>
          <w:szCs w:val="24"/>
        </w:rPr>
        <w:fldChar w:fldCharType="end"/>
      </w:r>
    </w:p>
    <w:p w14:paraId="2129E2B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6C7E533D">
      <w:pPr>
        <w:pStyle w:val="2"/>
        <w:jc w:val="center"/>
        <w:rPr>
          <w:rFonts w:ascii="宋体" w:hAnsi="宋体" w:cs="宋体"/>
          <w:color w:val="000000"/>
          <w:kern w:val="0"/>
          <w:szCs w:val="32"/>
        </w:rPr>
      </w:pPr>
      <w:bookmarkStart w:id="0" w:name="_Toc31887"/>
      <w:r>
        <w:rPr>
          <w:rFonts w:hint="eastAsia" w:ascii="宋体" w:hAnsi="宋体" w:cs="宋体"/>
        </w:rPr>
        <w:t>第一章  竞争性磋商公告</w:t>
      </w:r>
      <w:bookmarkEnd w:id="0"/>
    </w:p>
    <w:p w14:paraId="3331C8F4">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2076667F">
      <w:pPr>
        <w:spacing w:line="360" w:lineRule="auto"/>
        <w:ind w:firstLine="420" w:firstLineChars="175"/>
        <w:rPr>
          <w:rFonts w:ascii="宋体" w:hAnsi="宋体" w:cs="宋体"/>
          <w:sz w:val="24"/>
          <w:szCs w:val="24"/>
        </w:rPr>
      </w:pPr>
      <w:r>
        <w:rPr>
          <w:rFonts w:hint="eastAsia" w:ascii="宋体" w:hAnsi="宋体" w:cs="宋体"/>
          <w:bCs/>
          <w:sz w:val="24"/>
          <w:szCs w:val="24"/>
          <w:lang w:eastAsia="zh-CN"/>
        </w:rPr>
        <w:t>2024年义马市狂口幼儿园提升改造项目</w:t>
      </w:r>
      <w:r>
        <w:rPr>
          <w:rFonts w:hint="eastAsia" w:ascii="宋体" w:hAnsi="宋体" w:cs="宋体"/>
          <w:sz w:val="24"/>
          <w:szCs w:val="24"/>
        </w:rPr>
        <w:t>的潜在供应商凭CA登录三门峡市公共资源交易中心网（网址：http://gzjy.smx.gov.cn）获取采购文件，并于</w:t>
      </w:r>
      <w:r>
        <w:rPr>
          <w:rFonts w:hint="eastAsia" w:ascii="宋体" w:hAnsi="宋体" w:cs="宋体"/>
          <w:color w:val="000000" w:themeColor="text1"/>
          <w:sz w:val="24"/>
          <w:szCs w:val="24"/>
          <w:lang w:eastAsia="zh-CN"/>
        </w:rPr>
        <w:t>2025年4月2日8时30分</w:t>
      </w:r>
      <w:r>
        <w:rPr>
          <w:rFonts w:hint="eastAsia" w:ascii="宋体" w:hAnsi="宋体" w:cs="宋体"/>
          <w:sz w:val="24"/>
          <w:szCs w:val="24"/>
        </w:rPr>
        <w:t>（北京时间，下同）前递交响应文件。</w:t>
      </w:r>
    </w:p>
    <w:p w14:paraId="0ED7283E">
      <w:pPr>
        <w:spacing w:line="360" w:lineRule="auto"/>
        <w:ind w:firstLine="420" w:firstLineChars="175"/>
        <w:rPr>
          <w:rFonts w:ascii="宋体" w:hAnsi="宋体" w:cs="宋体"/>
          <w:sz w:val="24"/>
          <w:szCs w:val="24"/>
        </w:rPr>
      </w:pPr>
      <w:r>
        <w:rPr>
          <w:rFonts w:hint="eastAsia" w:ascii="宋体" w:hAnsi="宋体" w:cs="宋体"/>
          <w:sz w:val="24"/>
          <w:szCs w:val="24"/>
        </w:rPr>
        <w:t>一、项目基本情况：</w:t>
      </w:r>
    </w:p>
    <w:p w14:paraId="2FDB45E5">
      <w:pPr>
        <w:spacing w:line="360" w:lineRule="auto"/>
        <w:ind w:firstLine="420" w:firstLineChars="175"/>
        <w:rPr>
          <w:rFonts w:ascii="宋体" w:hAnsi="宋体" w:cs="宋体"/>
          <w:color w:val="000000" w:themeColor="text1"/>
          <w:sz w:val="24"/>
          <w:szCs w:val="24"/>
        </w:rPr>
      </w:pPr>
      <w:r>
        <w:rPr>
          <w:rFonts w:hint="eastAsia" w:ascii="宋体" w:hAnsi="宋体" w:cs="宋体"/>
          <w:sz w:val="24"/>
          <w:szCs w:val="24"/>
        </w:rPr>
        <w:t>1、</w:t>
      </w:r>
      <w:r>
        <w:rPr>
          <w:rFonts w:hint="eastAsia" w:ascii="宋体" w:hAnsi="宋体" w:cs="宋体"/>
          <w:color w:val="000000" w:themeColor="text1"/>
          <w:sz w:val="24"/>
          <w:szCs w:val="24"/>
        </w:rPr>
        <w:t>采购编号：</w:t>
      </w:r>
      <w:r>
        <w:rPr>
          <w:rFonts w:hint="eastAsia" w:ascii="宋体" w:hAnsi="宋体" w:cs="宋体"/>
          <w:bCs/>
          <w:color w:val="000000" w:themeColor="text1"/>
          <w:sz w:val="24"/>
          <w:szCs w:val="24"/>
        </w:rPr>
        <w:t>义马竞磋采购-202</w:t>
      </w:r>
      <w:r>
        <w:rPr>
          <w:rFonts w:hint="eastAsia" w:ascii="宋体" w:hAnsi="宋体" w:cs="宋体"/>
          <w:bCs/>
          <w:color w:val="000000" w:themeColor="text1"/>
          <w:sz w:val="24"/>
          <w:szCs w:val="24"/>
          <w:lang w:val="en-US" w:eastAsia="zh-CN"/>
        </w:rPr>
        <w:t>5</w:t>
      </w:r>
      <w:r>
        <w:rPr>
          <w:rFonts w:hint="eastAsia" w:ascii="宋体" w:hAnsi="宋体" w:cs="宋体"/>
          <w:bCs/>
          <w:color w:val="000000" w:themeColor="text1"/>
          <w:sz w:val="24"/>
          <w:szCs w:val="24"/>
        </w:rPr>
        <w:t>-</w:t>
      </w:r>
      <w:r>
        <w:rPr>
          <w:rFonts w:hint="eastAsia" w:ascii="宋体" w:hAnsi="宋体" w:cs="宋体"/>
          <w:bCs/>
          <w:color w:val="000000" w:themeColor="text1"/>
          <w:sz w:val="24"/>
          <w:szCs w:val="24"/>
          <w:lang w:val="en-US" w:eastAsia="zh-CN"/>
        </w:rPr>
        <w:t>10</w:t>
      </w:r>
      <w:r>
        <w:rPr>
          <w:rFonts w:hint="eastAsia" w:ascii="宋体" w:hAnsi="宋体" w:cs="宋体"/>
          <w:color w:val="000000" w:themeColor="text1"/>
          <w:sz w:val="24"/>
          <w:szCs w:val="24"/>
        </w:rPr>
        <w:t>；项目编号：</w:t>
      </w:r>
      <w:r>
        <w:rPr>
          <w:rFonts w:hint="eastAsia" w:ascii="宋体" w:hAnsi="宋体" w:cs="宋体"/>
          <w:color w:val="000000" w:themeColor="text1"/>
          <w:sz w:val="24"/>
          <w:szCs w:val="24"/>
          <w:lang w:val="en-US" w:eastAsia="zh-CN"/>
        </w:rPr>
        <w:t>YMGZ[2025]031-ZC020</w:t>
      </w:r>
    </w:p>
    <w:p w14:paraId="1B712847">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2、项目名称：</w:t>
      </w:r>
      <w:r>
        <w:rPr>
          <w:rFonts w:hint="eastAsia" w:ascii="宋体" w:hAnsi="宋体" w:cs="宋体"/>
          <w:bCs/>
          <w:sz w:val="24"/>
          <w:szCs w:val="24"/>
          <w:lang w:eastAsia="zh-CN"/>
        </w:rPr>
        <w:t>2024年义马市狂口幼儿园提升改造项目</w:t>
      </w:r>
    </w:p>
    <w:p w14:paraId="7FF2FB1F">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4EAFE94C">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4、预算金额：</w:t>
      </w:r>
      <w:r>
        <w:rPr>
          <w:rFonts w:hint="eastAsia" w:ascii="宋体" w:hAnsi="宋体" w:cs="宋体"/>
          <w:sz w:val="24"/>
          <w:szCs w:val="24"/>
          <w:lang w:eastAsia="zh-CN"/>
        </w:rPr>
        <w:t>853708.12元</w:t>
      </w:r>
    </w:p>
    <w:p w14:paraId="4443D558">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 xml:space="preserve">   最高限价：</w:t>
      </w:r>
      <w:r>
        <w:rPr>
          <w:rFonts w:hint="eastAsia" w:ascii="宋体" w:hAnsi="宋体" w:cs="宋体"/>
          <w:sz w:val="24"/>
          <w:szCs w:val="24"/>
          <w:lang w:eastAsia="zh-CN"/>
        </w:rPr>
        <w:t>853708.12元</w:t>
      </w:r>
    </w:p>
    <w:p w14:paraId="0D0CDDF5">
      <w:pPr>
        <w:spacing w:line="360" w:lineRule="auto"/>
        <w:ind w:firstLine="420" w:firstLineChars="175"/>
        <w:rPr>
          <w:rFonts w:ascii="宋体" w:hAnsi="宋体" w:cs="宋体"/>
          <w:sz w:val="24"/>
          <w:szCs w:val="24"/>
        </w:rPr>
      </w:pPr>
      <w:r>
        <w:rPr>
          <w:rFonts w:hint="eastAsia" w:ascii="宋体" w:hAnsi="宋体" w:cs="宋体"/>
          <w:sz w:val="24"/>
          <w:szCs w:val="24"/>
        </w:rPr>
        <w:t>5、采购需求（包括但不限于标的的名称、数量、简要技术需求或服务要求等）</w:t>
      </w:r>
    </w:p>
    <w:p w14:paraId="1800B3C0">
      <w:pPr>
        <w:spacing w:line="360" w:lineRule="auto"/>
        <w:ind w:firstLine="420" w:firstLineChars="175"/>
        <w:rPr>
          <w:rFonts w:ascii="宋体" w:hAnsi="宋体" w:cs="宋体"/>
          <w:sz w:val="24"/>
          <w:szCs w:val="24"/>
        </w:rPr>
      </w:pPr>
      <w:r>
        <w:rPr>
          <w:rFonts w:hint="eastAsia" w:ascii="宋体" w:hAnsi="宋体" w:cs="宋体"/>
          <w:sz w:val="24"/>
          <w:szCs w:val="24"/>
        </w:rPr>
        <w:t>（1）采购范围：竞争性磋商文件及工程量清单所涵盖的全部内容。</w:t>
      </w:r>
    </w:p>
    <w:p w14:paraId="34AEBF41">
      <w:pPr>
        <w:spacing w:line="360" w:lineRule="auto"/>
        <w:ind w:firstLine="420" w:firstLineChars="175"/>
        <w:rPr>
          <w:rFonts w:ascii="宋体" w:hAnsi="宋体" w:cs="宋体"/>
          <w:sz w:val="24"/>
          <w:szCs w:val="24"/>
        </w:rPr>
      </w:pPr>
      <w:r>
        <w:rPr>
          <w:rFonts w:hint="eastAsia" w:ascii="宋体" w:hAnsi="宋体" w:cs="宋体"/>
          <w:sz w:val="24"/>
          <w:szCs w:val="24"/>
        </w:rPr>
        <w:t>（2）采购内容：</w:t>
      </w:r>
      <w:r>
        <w:rPr>
          <w:rFonts w:hint="eastAsia" w:ascii="宋体" w:hAnsi="宋体" w:cs="宋体"/>
          <w:sz w:val="24"/>
          <w:szCs w:val="24"/>
          <w:lang w:eastAsia="zh-CN"/>
        </w:rPr>
        <w:t>本工程为2024年义马市狂口幼儿园提升改造项目。工程内容为：教学楼、卫生间装修拆除及恢复、新增暖气管道、洁具等工程。</w:t>
      </w:r>
    </w:p>
    <w:p w14:paraId="44CCF13C">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760CD057">
      <w:pPr>
        <w:spacing w:line="360" w:lineRule="auto"/>
        <w:ind w:firstLine="420" w:firstLineChars="175"/>
        <w:rPr>
          <w:rFonts w:ascii="宋体" w:hAnsi="宋体" w:cs="宋体"/>
          <w:sz w:val="24"/>
          <w:szCs w:val="24"/>
        </w:rPr>
      </w:pPr>
      <w:r>
        <w:rPr>
          <w:rFonts w:hint="eastAsia" w:ascii="宋体" w:hAnsi="宋体" w:cs="宋体"/>
          <w:sz w:val="24"/>
          <w:szCs w:val="24"/>
        </w:rPr>
        <w:t>（4）计划工期：</w:t>
      </w:r>
      <w:r>
        <w:rPr>
          <w:rFonts w:hint="eastAsia" w:ascii="宋体" w:hAnsi="宋体" w:cs="宋体"/>
          <w:sz w:val="24"/>
          <w:szCs w:val="24"/>
          <w:lang w:eastAsia="zh-CN"/>
        </w:rPr>
        <w:t>60日历天</w:t>
      </w:r>
      <w:r>
        <w:rPr>
          <w:rFonts w:hint="eastAsia" w:ascii="宋体" w:hAnsi="宋体" w:cs="宋体"/>
          <w:sz w:val="24"/>
          <w:szCs w:val="24"/>
        </w:rPr>
        <w:t>。</w:t>
      </w:r>
    </w:p>
    <w:p w14:paraId="0BC8C16E">
      <w:pPr>
        <w:spacing w:line="360" w:lineRule="auto"/>
        <w:ind w:firstLine="420" w:firstLineChars="175"/>
        <w:rPr>
          <w:rFonts w:ascii="宋体" w:hAnsi="宋体" w:cs="宋体"/>
          <w:sz w:val="24"/>
          <w:szCs w:val="24"/>
        </w:rPr>
      </w:pPr>
      <w:r>
        <w:rPr>
          <w:rFonts w:hint="eastAsia" w:ascii="宋体" w:hAnsi="宋体" w:cs="宋体"/>
          <w:sz w:val="24"/>
          <w:szCs w:val="24"/>
        </w:rPr>
        <w:t>（6）质量要求：达到国家质量验收规范合格标准。</w:t>
      </w:r>
    </w:p>
    <w:p w14:paraId="485BB530">
      <w:pPr>
        <w:spacing w:line="360" w:lineRule="auto"/>
        <w:ind w:firstLine="420" w:firstLineChars="175"/>
        <w:rPr>
          <w:rFonts w:ascii="宋体" w:hAnsi="宋体" w:cs="宋体"/>
          <w:sz w:val="24"/>
          <w:szCs w:val="24"/>
        </w:rPr>
      </w:pPr>
      <w:r>
        <w:rPr>
          <w:rFonts w:hint="eastAsia" w:ascii="宋体" w:hAnsi="宋体" w:cs="宋体"/>
          <w:sz w:val="24"/>
          <w:szCs w:val="24"/>
        </w:rPr>
        <w:t>（7）质保期：按国家规定。</w:t>
      </w:r>
    </w:p>
    <w:p w14:paraId="6450AC7B">
      <w:pPr>
        <w:spacing w:line="360" w:lineRule="auto"/>
        <w:ind w:firstLine="420" w:firstLineChars="175"/>
        <w:rPr>
          <w:rFonts w:ascii="宋体" w:hAnsi="宋体" w:cs="宋体"/>
          <w:sz w:val="24"/>
          <w:szCs w:val="24"/>
        </w:rPr>
      </w:pPr>
      <w:r>
        <w:rPr>
          <w:rFonts w:hint="eastAsia" w:ascii="宋体" w:hAnsi="宋体" w:cs="宋体"/>
          <w:sz w:val="24"/>
          <w:szCs w:val="24"/>
        </w:rPr>
        <w:t>6、合同履行期限：</w:t>
      </w:r>
      <w:r>
        <w:rPr>
          <w:rFonts w:hint="eastAsia" w:ascii="宋体" w:hAnsi="宋体" w:cs="宋体"/>
          <w:sz w:val="24"/>
          <w:szCs w:val="24"/>
          <w:lang w:eastAsia="zh-CN"/>
        </w:rPr>
        <w:t>60日历天</w:t>
      </w:r>
      <w:r>
        <w:rPr>
          <w:rFonts w:hint="eastAsia" w:ascii="宋体" w:hAnsi="宋体" w:cs="宋体"/>
          <w:sz w:val="24"/>
          <w:szCs w:val="24"/>
        </w:rPr>
        <w:t>。</w:t>
      </w:r>
    </w:p>
    <w:p w14:paraId="430C7DE0">
      <w:pPr>
        <w:spacing w:line="360" w:lineRule="auto"/>
        <w:ind w:firstLine="420" w:firstLineChars="175"/>
        <w:rPr>
          <w:rFonts w:ascii="宋体" w:hAnsi="宋体" w:cs="宋体"/>
          <w:sz w:val="24"/>
          <w:szCs w:val="24"/>
        </w:rPr>
      </w:pPr>
      <w:r>
        <w:rPr>
          <w:rFonts w:hint="eastAsia" w:ascii="宋体" w:hAnsi="宋体" w:cs="宋体"/>
          <w:sz w:val="24"/>
          <w:szCs w:val="24"/>
        </w:rPr>
        <w:t>7、本项目是否接受联合体投标：否。</w:t>
      </w:r>
    </w:p>
    <w:p w14:paraId="42FD2B10">
      <w:pPr>
        <w:spacing w:line="360" w:lineRule="auto"/>
        <w:ind w:firstLine="420" w:firstLineChars="175"/>
        <w:rPr>
          <w:rFonts w:ascii="宋体" w:hAnsi="宋体" w:cs="宋体"/>
          <w:sz w:val="24"/>
          <w:szCs w:val="24"/>
        </w:rPr>
      </w:pPr>
      <w:r>
        <w:rPr>
          <w:rFonts w:hint="eastAsia" w:ascii="宋体" w:hAnsi="宋体" w:cs="宋体"/>
          <w:sz w:val="24"/>
          <w:szCs w:val="24"/>
        </w:rPr>
        <w:t>8、是否接受进口产品：否。</w:t>
      </w:r>
    </w:p>
    <w:p w14:paraId="4FA390CA">
      <w:pPr>
        <w:spacing w:line="360" w:lineRule="auto"/>
        <w:ind w:firstLine="420" w:firstLineChars="175"/>
        <w:rPr>
          <w:rFonts w:ascii="宋体" w:hAnsi="宋体" w:cs="宋体"/>
          <w:sz w:val="24"/>
          <w:szCs w:val="24"/>
        </w:rPr>
      </w:pPr>
      <w:r>
        <w:rPr>
          <w:rFonts w:hint="eastAsia" w:ascii="宋体" w:hAnsi="宋体" w:cs="宋体"/>
          <w:sz w:val="24"/>
          <w:szCs w:val="24"/>
        </w:rPr>
        <w:t>9、是否专门面向中小企业采购：是。</w:t>
      </w:r>
    </w:p>
    <w:p w14:paraId="32BA96E7">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491337D">
      <w:pPr>
        <w:spacing w:line="360" w:lineRule="auto"/>
        <w:ind w:firstLine="420" w:firstLineChars="175"/>
        <w:rPr>
          <w:rFonts w:ascii="宋体" w:hAnsi="宋体" w:cs="宋体"/>
          <w:sz w:val="24"/>
          <w:szCs w:val="24"/>
        </w:rPr>
      </w:pPr>
      <w:r>
        <w:rPr>
          <w:rFonts w:hint="eastAsia" w:ascii="宋体" w:hAnsi="宋体" w:cs="宋体"/>
          <w:sz w:val="24"/>
          <w:szCs w:val="24"/>
        </w:rPr>
        <w:t>1、满足《中华人民共和国政府采购法》第二十二条规定；</w:t>
      </w:r>
    </w:p>
    <w:p w14:paraId="2F862D0E">
      <w:pPr>
        <w:spacing w:line="360" w:lineRule="auto"/>
        <w:ind w:firstLine="420" w:firstLineChars="175"/>
        <w:rPr>
          <w:rFonts w:ascii="宋体" w:hAnsi="宋体" w:cs="宋体"/>
          <w:sz w:val="24"/>
          <w:szCs w:val="24"/>
        </w:rPr>
      </w:pPr>
      <w:r>
        <w:rPr>
          <w:rFonts w:hint="eastAsia" w:ascii="宋体" w:hAnsi="宋体" w:cs="宋体"/>
          <w:sz w:val="24"/>
          <w:szCs w:val="24"/>
        </w:rPr>
        <w:t>2、落实政府采购政策满足的资格要求：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w:t>
      </w:r>
    </w:p>
    <w:p w14:paraId="198AFC75">
      <w:pPr>
        <w:spacing w:line="360" w:lineRule="auto"/>
        <w:ind w:firstLine="420" w:firstLineChars="175"/>
        <w:rPr>
          <w:rFonts w:ascii="宋体" w:hAnsi="宋体" w:cs="宋体"/>
          <w:sz w:val="24"/>
          <w:szCs w:val="24"/>
        </w:rPr>
      </w:pPr>
      <w:r>
        <w:rPr>
          <w:rFonts w:hint="eastAsia" w:ascii="宋体" w:hAnsi="宋体" w:cs="宋体"/>
          <w:sz w:val="24"/>
          <w:szCs w:val="24"/>
        </w:rPr>
        <w:t>3、本项目的特定资格要求：</w:t>
      </w:r>
    </w:p>
    <w:p w14:paraId="15804E7D">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（1）供应商须具有有效的营业执照副本、税务登记证副本、组织机构代码证（或三证合一的营业执照副本）；</w:t>
      </w:r>
    </w:p>
    <w:p w14:paraId="33274237">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（2）供应商须具有建设行政主管部门颁发的建筑装饰装修工程专业承包二级（含二级）及以上资质，并具有有效的安全生产许可证。</w:t>
      </w:r>
    </w:p>
    <w:p w14:paraId="4B3AECF0">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（3）拟派项目经理须具有建筑工程专业贰级（含贰级）及以上建造师执业资格和安全生产考核合格证，并提供本单位近三个月的养老保险缴纳证明，出具无在建项目承诺书。</w:t>
      </w:r>
    </w:p>
    <w:p w14:paraId="58059E06">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（4）供应商出具无商业贿赂及无不正当竞争行为的承诺书；</w:t>
      </w:r>
    </w:p>
    <w:p w14:paraId="174F297F">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（5）提供供应商企业、法定代表人无行贿犯罪记录，在中国裁判文书网查询（提供网页查询截图）或供应商自行承诺；</w:t>
      </w:r>
    </w:p>
    <w:p w14:paraId="5D4958E7">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62AC7A21">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（7）单位负责人为同一人或者存在控股、管理关系的不同单位，不得参加同一标段投标（提供“国家企业信用信息公示系统” http://www.gsxt.gov.cn/index.html网页查询,需包含公司基本信息、股东信息及股权变更信息内容，查询时间为本项目公告发布之后）。</w:t>
      </w:r>
    </w:p>
    <w:p w14:paraId="6B1A9943">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（8）本项目不接受联合体投标。</w:t>
      </w:r>
    </w:p>
    <w:p w14:paraId="5B499B4F">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568E1E2A">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406B83CF">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000000" w:themeColor="text1"/>
          <w:sz w:val="24"/>
          <w:szCs w:val="24"/>
        </w:rPr>
        <w:t>202</w:t>
      </w: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rPr>
        <w:t>年</w:t>
      </w:r>
      <w:r>
        <w:rPr>
          <w:rFonts w:hint="eastAsia" w:ascii="宋体" w:hAnsi="宋体" w:cs="宋体"/>
          <w:color w:val="000000" w:themeColor="text1"/>
          <w:sz w:val="24"/>
          <w:szCs w:val="24"/>
          <w:lang w:val="en-US" w:eastAsia="zh-CN"/>
        </w:rPr>
        <w:t>3</w:t>
      </w:r>
      <w:r>
        <w:rPr>
          <w:rFonts w:hint="eastAsia" w:ascii="宋体" w:hAnsi="宋体" w:cs="宋体"/>
          <w:color w:val="000000" w:themeColor="text1"/>
          <w:sz w:val="24"/>
          <w:szCs w:val="24"/>
        </w:rPr>
        <w:t>月2</w:t>
      </w: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rPr>
        <w:t>日8时00分至</w:t>
      </w:r>
      <w:r>
        <w:rPr>
          <w:rFonts w:hint="eastAsia" w:ascii="宋体" w:hAnsi="宋体" w:cs="宋体"/>
          <w:color w:val="000000" w:themeColor="text1"/>
          <w:sz w:val="24"/>
          <w:szCs w:val="24"/>
          <w:lang w:eastAsia="zh-CN"/>
        </w:rPr>
        <w:t>2025年4月2日8时30分</w:t>
      </w:r>
      <w:r>
        <w:rPr>
          <w:rFonts w:hint="eastAsia" w:ascii="宋体" w:hAnsi="宋体" w:cs="宋体"/>
          <w:sz w:val="24"/>
          <w:szCs w:val="24"/>
        </w:rPr>
        <w:t>（北京时间，法定节假日、双休日除外）；</w:t>
      </w:r>
    </w:p>
    <w:p w14:paraId="4E47A063">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121F822F">
      <w:pPr>
        <w:spacing w:line="360" w:lineRule="auto"/>
        <w:ind w:firstLine="420" w:firstLineChars="175"/>
        <w:rPr>
          <w:rFonts w:ascii="宋体" w:hAnsi="宋体" w:cs="宋体"/>
          <w:sz w:val="24"/>
          <w:szCs w:val="24"/>
        </w:rPr>
      </w:pPr>
      <w:r>
        <w:rPr>
          <w:rFonts w:hint="eastAsia" w:ascii="宋体" w:hAnsi="宋体" w:cs="宋体"/>
          <w:sz w:val="24"/>
          <w:szCs w:val="24"/>
        </w:rPr>
        <w:t>3、方式：本项目没有报名环节，凡有意参加的供应商，须完成交易主体信息库登记并取得CA数字证书，凭CA数字证书通过三门峡市公共资源交易中心网（网址：http://gzjy.smx.gov.cn/），点击公共资源交易平台选择“交易主体登录”，在所参与项目右侧点击参与投标，即可直接下载本项目磋商文件（竞争性磋商文件中包含图纸、清单等投标所需一切内容）。</w:t>
      </w:r>
    </w:p>
    <w:p w14:paraId="69A58B86">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502293A1">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293429AC">
      <w:pPr>
        <w:spacing w:line="360" w:lineRule="auto"/>
        <w:ind w:firstLine="420" w:firstLineChars="175"/>
        <w:rPr>
          <w:rFonts w:ascii="宋体" w:hAnsi="宋体" w:cs="宋体"/>
          <w:sz w:val="24"/>
          <w:szCs w:val="24"/>
        </w:rPr>
      </w:pPr>
      <w:r>
        <w:rPr>
          <w:rFonts w:hint="eastAsia" w:ascii="宋体" w:hAnsi="宋体" w:cs="宋体"/>
          <w:sz w:val="24"/>
          <w:szCs w:val="24"/>
        </w:rPr>
        <w:t>4、根据《关于进一步加强公共资源交易管理持续优化营商环境的通知》（三公管办【2020】2号）文件的要求，磋商文件费用不再收取。</w:t>
      </w:r>
    </w:p>
    <w:p w14:paraId="464D799B">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160AA49D">
      <w:pPr>
        <w:spacing w:line="360" w:lineRule="auto"/>
        <w:ind w:firstLine="420" w:firstLineChars="175"/>
        <w:rPr>
          <w:rFonts w:ascii="宋体" w:hAnsi="宋体" w:cs="宋体"/>
          <w:sz w:val="24"/>
          <w:szCs w:val="24"/>
        </w:rPr>
      </w:pPr>
      <w:r>
        <w:rPr>
          <w:rFonts w:hint="eastAsia" w:ascii="宋体" w:hAnsi="宋体" w:cs="宋体"/>
          <w:sz w:val="24"/>
          <w:szCs w:val="24"/>
        </w:rPr>
        <w:t>1、响应文件提交的截止时间</w:t>
      </w:r>
      <w:r>
        <w:rPr>
          <w:rFonts w:hint="eastAsia" w:ascii="宋体" w:hAnsi="宋体" w:cs="宋体"/>
          <w:color w:val="000000" w:themeColor="text1"/>
          <w:sz w:val="24"/>
          <w:szCs w:val="24"/>
        </w:rPr>
        <w:t>：</w:t>
      </w:r>
      <w:r>
        <w:rPr>
          <w:rFonts w:hint="eastAsia" w:ascii="宋体" w:hAnsi="宋体" w:cs="宋体"/>
          <w:color w:val="000000" w:themeColor="text1"/>
          <w:sz w:val="24"/>
          <w:szCs w:val="24"/>
          <w:lang w:eastAsia="zh-CN"/>
        </w:rPr>
        <w:t>2025年4月2日8时30分</w:t>
      </w:r>
      <w:r>
        <w:rPr>
          <w:rFonts w:hint="eastAsia" w:ascii="宋体" w:hAnsi="宋体" w:cs="宋体"/>
          <w:sz w:val="24"/>
          <w:szCs w:val="24"/>
        </w:rPr>
        <w:t>（北京时间）；</w:t>
      </w:r>
    </w:p>
    <w:p w14:paraId="0E9CB767">
      <w:pPr>
        <w:spacing w:line="360" w:lineRule="auto"/>
        <w:ind w:firstLine="420" w:firstLineChars="175"/>
        <w:rPr>
          <w:rFonts w:ascii="宋体" w:hAnsi="宋体" w:cs="宋体"/>
          <w:sz w:val="24"/>
          <w:szCs w:val="24"/>
        </w:rPr>
      </w:pPr>
      <w:r>
        <w:rPr>
          <w:rFonts w:hint="eastAsia" w:ascii="宋体" w:hAnsi="宋体" w:cs="宋体"/>
          <w:sz w:val="24"/>
          <w:szCs w:val="24"/>
        </w:rPr>
        <w:t>2、地点：在三门峡市公共资源交易中心网站上传加密响应文件；</w:t>
      </w:r>
    </w:p>
    <w:p w14:paraId="7196500E">
      <w:pPr>
        <w:spacing w:line="360" w:lineRule="auto"/>
        <w:ind w:firstLine="420" w:firstLineChars="175"/>
        <w:rPr>
          <w:rFonts w:ascii="宋体" w:hAnsi="宋体" w:cs="宋体"/>
          <w:sz w:val="24"/>
          <w:szCs w:val="24"/>
        </w:rPr>
      </w:pPr>
      <w:r>
        <w:rPr>
          <w:rFonts w:hint="eastAsia" w:ascii="宋体" w:hAnsi="宋体" w:cs="宋体"/>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sz w:val="24"/>
        </w:rPr>
        <w:t>http://120.194.249.36:10094/BidOpening/bidopeninghallaction/hall/login</w:t>
      </w:r>
      <w:r>
        <w:rPr>
          <w:rFonts w:hint="eastAsia" w:ascii="宋体" w:hAnsi="宋体" w:cs="宋体"/>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8F97CB">
      <w:pPr>
        <w:spacing w:line="360" w:lineRule="auto"/>
        <w:ind w:firstLine="420" w:firstLineChars="175"/>
        <w:rPr>
          <w:rFonts w:ascii="宋体" w:hAnsi="宋体" w:cs="宋体"/>
          <w:sz w:val="24"/>
          <w:szCs w:val="24"/>
        </w:rPr>
      </w:pPr>
      <w:r>
        <w:rPr>
          <w:rFonts w:hint="eastAsia" w:ascii="宋体" w:hAnsi="宋体" w:cs="宋体"/>
          <w:sz w:val="24"/>
          <w:szCs w:val="24"/>
        </w:rPr>
        <w:t>温馨提示：本项目为电子化、无纸化交易项目，开标时不再接受任何纸质资料，为保证您能投标成功，请需仔细阅读竞争性磋商文件和三门峡市公共资源交易中心管网业务办理指南。</w:t>
      </w:r>
    </w:p>
    <w:p w14:paraId="4D1AFA2B">
      <w:pPr>
        <w:spacing w:line="360" w:lineRule="auto"/>
        <w:ind w:firstLine="420" w:firstLineChars="175"/>
        <w:rPr>
          <w:rFonts w:ascii="宋体" w:hAnsi="宋体" w:cs="宋体"/>
          <w:sz w:val="24"/>
          <w:szCs w:val="24"/>
        </w:rPr>
      </w:pPr>
      <w:r>
        <w:rPr>
          <w:rFonts w:hint="eastAsia" w:ascii="宋体" w:hAnsi="宋体" w:cs="宋体"/>
          <w:sz w:val="24"/>
          <w:szCs w:val="24"/>
        </w:rPr>
        <w:t>五、响应文件的开启：</w:t>
      </w:r>
    </w:p>
    <w:p w14:paraId="2FEF60F8">
      <w:pPr>
        <w:spacing w:line="360" w:lineRule="auto"/>
        <w:ind w:firstLine="420" w:firstLineChars="175"/>
        <w:rPr>
          <w:rFonts w:ascii="宋体" w:hAnsi="宋体" w:cs="宋体"/>
          <w:sz w:val="24"/>
          <w:szCs w:val="24"/>
        </w:rPr>
      </w:pPr>
      <w:r>
        <w:rPr>
          <w:rFonts w:hint="eastAsia" w:ascii="宋体" w:hAnsi="宋体" w:cs="宋体"/>
          <w:sz w:val="24"/>
          <w:szCs w:val="24"/>
        </w:rPr>
        <w:t>1、供应商提交的磋商响应文件将于</w:t>
      </w:r>
      <w:r>
        <w:rPr>
          <w:rFonts w:hint="eastAsia" w:ascii="宋体" w:hAnsi="宋体" w:cs="宋体"/>
          <w:color w:val="000000" w:themeColor="text1"/>
          <w:sz w:val="24"/>
          <w:szCs w:val="24"/>
          <w:lang w:eastAsia="zh-CN"/>
        </w:rPr>
        <w:t>2025年4月2日8时30分</w:t>
      </w:r>
      <w:r>
        <w:rPr>
          <w:rFonts w:hint="eastAsia" w:ascii="宋体" w:hAnsi="宋体" w:cs="宋体"/>
          <w:sz w:val="24"/>
          <w:szCs w:val="24"/>
        </w:rPr>
        <w:t>在线准时开启；</w:t>
      </w:r>
    </w:p>
    <w:p w14:paraId="73B4FB33">
      <w:pPr>
        <w:spacing w:line="360" w:lineRule="auto"/>
        <w:ind w:firstLine="420" w:firstLineChars="175"/>
        <w:rPr>
          <w:rFonts w:ascii="宋体" w:hAnsi="宋体" w:cs="宋体"/>
          <w:sz w:val="24"/>
          <w:szCs w:val="24"/>
        </w:rPr>
      </w:pPr>
      <w:r>
        <w:rPr>
          <w:rFonts w:hint="eastAsia" w:ascii="宋体" w:hAnsi="宋体" w:cs="宋体"/>
          <w:sz w:val="24"/>
          <w:szCs w:val="24"/>
        </w:rPr>
        <w:t>2、开标地点：义马市公共资源交易中心开标二室。</w:t>
      </w:r>
    </w:p>
    <w:p w14:paraId="58B17622">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27DBC0CC">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本次竞争性磋商公告在《河南省政府采购网》、《中国招投标公共服务平台》、《三门峡市公共资源交易中心网》上同时发布，公告期限为公告发布后三个工作日。</w:t>
      </w:r>
    </w:p>
    <w:p w14:paraId="4DD0EF0B">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3C3873CF">
      <w:pPr>
        <w:spacing w:line="360" w:lineRule="auto"/>
        <w:ind w:firstLine="420" w:firstLineChars="175"/>
        <w:rPr>
          <w:rFonts w:ascii="宋体" w:hAnsi="宋体" w:cs="宋体"/>
          <w:sz w:val="24"/>
          <w:szCs w:val="24"/>
        </w:rPr>
      </w:pPr>
      <w:r>
        <w:rPr>
          <w:rFonts w:hint="eastAsia" w:ascii="宋体" w:hAnsi="宋体" w:cs="宋体"/>
          <w:sz w:val="24"/>
          <w:szCs w:val="24"/>
        </w:rPr>
        <w:t>1、供应商资料的提交：</w:t>
      </w:r>
    </w:p>
    <w:p w14:paraId="6FA6352D">
      <w:pPr>
        <w:spacing w:line="360" w:lineRule="auto"/>
        <w:ind w:firstLine="420" w:firstLineChars="175"/>
        <w:rPr>
          <w:rFonts w:ascii="宋体" w:hAnsi="宋体" w:cs="宋体"/>
          <w:sz w:val="24"/>
          <w:szCs w:val="24"/>
        </w:rPr>
      </w:pPr>
      <w:r>
        <w:rPr>
          <w:rFonts w:hint="eastAsia" w:ascii="宋体" w:hAnsi="宋体" w:cs="宋体"/>
          <w:sz w:val="24"/>
          <w:szCs w:val="24"/>
        </w:rPr>
        <w:t>本项目实行资格后审，审查内容以投标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供应商承担责任。</w:t>
      </w:r>
    </w:p>
    <w:p w14:paraId="3A758845">
      <w:pPr>
        <w:spacing w:line="360" w:lineRule="auto"/>
        <w:ind w:firstLine="420" w:firstLineChars="175"/>
        <w:rPr>
          <w:rFonts w:ascii="宋体" w:hAnsi="宋体" w:cs="宋体"/>
          <w:sz w:val="24"/>
          <w:szCs w:val="24"/>
        </w:rPr>
      </w:pPr>
      <w:r>
        <w:rPr>
          <w:rFonts w:hint="eastAsia" w:ascii="宋体" w:hAnsi="宋体" w:cs="宋体"/>
          <w:sz w:val="24"/>
          <w:szCs w:val="24"/>
        </w:rPr>
        <w:t>2、磋商保证金：</w:t>
      </w:r>
    </w:p>
    <w:p w14:paraId="165F22FE">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151CA1CC">
      <w:pPr>
        <w:spacing w:line="360" w:lineRule="auto"/>
        <w:ind w:firstLine="420" w:firstLineChars="175"/>
        <w:rPr>
          <w:rFonts w:ascii="宋体" w:hAnsi="宋体" w:cs="宋体"/>
          <w:sz w:val="24"/>
          <w:szCs w:val="24"/>
        </w:rPr>
      </w:pPr>
      <w:r>
        <w:rPr>
          <w:rFonts w:hint="eastAsia" w:ascii="宋体" w:hAnsi="宋体" w:cs="宋体"/>
          <w:sz w:val="24"/>
          <w:szCs w:val="24"/>
        </w:rPr>
        <w:t>3、其他事项：</w:t>
      </w:r>
    </w:p>
    <w:p w14:paraId="36F4AAC9">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628BC3E4">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2A06A6DF">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62EDE52F">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5EEAC13">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5DE95262">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义马市狂口幼儿园</w:t>
      </w:r>
      <w:r>
        <w:rPr>
          <w:rFonts w:hint="eastAsia" w:ascii="宋体" w:hAnsi="宋体" w:cs="宋体"/>
          <w:sz w:val="24"/>
          <w:szCs w:val="24"/>
        </w:rPr>
        <w:t xml:space="preserve"> </w:t>
      </w:r>
    </w:p>
    <w:p w14:paraId="192D7815">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河南省义马市狂口中街</w:t>
      </w:r>
    </w:p>
    <w:p w14:paraId="3E89F3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李女士</w:t>
      </w:r>
    </w:p>
    <w:p w14:paraId="7D395447">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15036482678</w:t>
      </w:r>
    </w:p>
    <w:p w14:paraId="22340A28">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5AE20215">
      <w:pPr>
        <w:spacing w:line="360" w:lineRule="auto"/>
        <w:ind w:firstLine="420" w:firstLineChars="175"/>
        <w:rPr>
          <w:rFonts w:ascii="宋体" w:hAnsi="宋体" w:cs="宋体"/>
          <w:sz w:val="24"/>
          <w:szCs w:val="24"/>
        </w:rPr>
      </w:pPr>
      <w:r>
        <w:rPr>
          <w:rFonts w:hint="eastAsia" w:ascii="宋体" w:hAnsi="宋体" w:cs="宋体"/>
          <w:sz w:val="24"/>
          <w:szCs w:val="24"/>
        </w:rPr>
        <w:t>名称：昂扬建设管理有限公司</w:t>
      </w:r>
    </w:p>
    <w:p w14:paraId="3F2541AF">
      <w:pPr>
        <w:spacing w:line="360" w:lineRule="auto"/>
        <w:ind w:firstLine="420" w:firstLineChars="175"/>
        <w:jc w:val="left"/>
        <w:rPr>
          <w:rFonts w:ascii="宋体" w:hAnsi="宋体" w:cs="宋体"/>
          <w:sz w:val="24"/>
          <w:szCs w:val="24"/>
        </w:rPr>
      </w:pPr>
      <w:r>
        <w:rPr>
          <w:rFonts w:hint="eastAsia" w:ascii="宋体" w:hAnsi="宋体" w:cs="宋体"/>
          <w:sz w:val="24"/>
          <w:szCs w:val="24"/>
        </w:rPr>
        <w:t>地址：郑州市金水区金水路80号院</w:t>
      </w:r>
    </w:p>
    <w:p w14:paraId="53FB9262">
      <w:pPr>
        <w:spacing w:line="360" w:lineRule="auto"/>
        <w:ind w:firstLine="420" w:firstLineChars="175"/>
        <w:rPr>
          <w:rFonts w:ascii="宋体" w:hAnsi="宋体" w:cs="宋体"/>
          <w:sz w:val="24"/>
          <w:szCs w:val="24"/>
        </w:rPr>
      </w:pPr>
      <w:r>
        <w:rPr>
          <w:rFonts w:hint="eastAsia" w:ascii="宋体" w:hAnsi="宋体" w:cs="宋体"/>
          <w:sz w:val="24"/>
          <w:szCs w:val="24"/>
        </w:rPr>
        <w:t>联系人：代女士</w:t>
      </w:r>
    </w:p>
    <w:p w14:paraId="19718368">
      <w:pPr>
        <w:spacing w:line="360" w:lineRule="auto"/>
        <w:ind w:firstLine="420" w:firstLineChars="175"/>
        <w:rPr>
          <w:rFonts w:ascii="宋体" w:hAnsi="宋体" w:cs="宋体"/>
          <w:sz w:val="24"/>
          <w:szCs w:val="24"/>
        </w:rPr>
      </w:pPr>
      <w:r>
        <w:rPr>
          <w:rFonts w:hint="eastAsia" w:ascii="宋体" w:hAnsi="宋体" w:cs="宋体"/>
          <w:sz w:val="24"/>
          <w:szCs w:val="24"/>
        </w:rPr>
        <w:t>联系方式：19903985759</w:t>
      </w:r>
    </w:p>
    <w:p w14:paraId="789045E7">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1FCC375B">
      <w:pPr>
        <w:spacing w:line="360" w:lineRule="auto"/>
        <w:ind w:firstLine="420" w:firstLineChars="175"/>
        <w:rPr>
          <w:rFonts w:ascii="宋体" w:hAnsi="宋体" w:cs="宋体"/>
          <w:sz w:val="24"/>
          <w:szCs w:val="24"/>
        </w:rPr>
      </w:pPr>
      <w:r>
        <w:rPr>
          <w:rFonts w:hint="eastAsia" w:ascii="宋体" w:hAnsi="宋体" w:cs="宋体"/>
          <w:sz w:val="24"/>
          <w:szCs w:val="24"/>
        </w:rPr>
        <w:t>名称：义马市财政局政府采购监督管理科</w:t>
      </w:r>
    </w:p>
    <w:p w14:paraId="6528AA1D">
      <w:pPr>
        <w:spacing w:line="360" w:lineRule="auto"/>
        <w:ind w:firstLine="420" w:firstLineChars="175"/>
        <w:rPr>
          <w:rFonts w:ascii="宋体" w:hAnsi="宋体" w:cs="宋体"/>
          <w:sz w:val="24"/>
          <w:szCs w:val="24"/>
        </w:rPr>
      </w:pPr>
      <w:r>
        <w:rPr>
          <w:rFonts w:hint="eastAsia" w:ascii="宋体" w:hAnsi="宋体" w:cs="宋体"/>
          <w:sz w:val="24"/>
          <w:szCs w:val="24"/>
        </w:rPr>
        <w:t>联系方式：0398-5832143</w:t>
      </w:r>
    </w:p>
    <w:p w14:paraId="69E6937C">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5F0D5EBB">
      <w:pPr>
        <w:spacing w:line="360" w:lineRule="auto"/>
        <w:ind w:firstLine="420" w:firstLineChars="175"/>
        <w:rPr>
          <w:rFonts w:ascii="宋体" w:hAnsi="宋体" w:cs="宋体"/>
          <w:sz w:val="24"/>
          <w:szCs w:val="24"/>
        </w:rPr>
      </w:pPr>
      <w:r>
        <w:rPr>
          <w:rFonts w:hint="eastAsia" w:ascii="宋体" w:hAnsi="宋体" w:cs="宋体"/>
          <w:sz w:val="24"/>
          <w:szCs w:val="24"/>
        </w:rPr>
        <w:t>项目联系人：代女士</w:t>
      </w:r>
    </w:p>
    <w:p w14:paraId="4EB81777">
      <w:pPr>
        <w:spacing w:line="360" w:lineRule="auto"/>
        <w:ind w:firstLine="420" w:firstLineChars="175"/>
        <w:rPr>
          <w:rFonts w:ascii="宋体" w:hAnsi="宋体" w:cs="宋体"/>
          <w:sz w:val="24"/>
          <w:szCs w:val="24"/>
        </w:rPr>
      </w:pPr>
      <w:r>
        <w:rPr>
          <w:rFonts w:hint="eastAsia" w:ascii="宋体" w:hAnsi="宋体" w:cs="宋体"/>
          <w:sz w:val="24"/>
          <w:szCs w:val="24"/>
        </w:rPr>
        <w:t>联系方式：19903985759</w:t>
      </w:r>
    </w:p>
    <w:p w14:paraId="7BBDDAE8">
      <w:pPr>
        <w:pStyle w:val="25"/>
        <w:ind w:left="63" w:right="63" w:firstLine="211"/>
      </w:pPr>
    </w:p>
    <w:p w14:paraId="3E69AFCE">
      <w:pPr>
        <w:spacing w:line="360" w:lineRule="auto"/>
        <w:ind w:right="660"/>
        <w:jc w:val="right"/>
        <w:rPr>
          <w:rFonts w:hint="eastAsia" w:ascii="宋体" w:hAnsi="宋体" w:cs="宋体" w:eastAsiaTheme="minorEastAsia"/>
          <w:sz w:val="24"/>
          <w:szCs w:val="24"/>
          <w:lang w:eastAsia="zh-CN"/>
        </w:rPr>
      </w:pPr>
      <w:r>
        <w:rPr>
          <w:rFonts w:hint="eastAsia" w:ascii="宋体" w:hAnsi="宋体" w:cs="宋体"/>
          <w:sz w:val="24"/>
          <w:szCs w:val="24"/>
          <w:lang w:eastAsia="zh-CN"/>
        </w:rPr>
        <w:t>义马市狂口幼儿园</w:t>
      </w:r>
    </w:p>
    <w:p w14:paraId="1D547F7A">
      <w:pPr>
        <w:spacing w:line="360" w:lineRule="auto"/>
        <w:ind w:right="660"/>
        <w:jc w:val="right"/>
        <w:rPr>
          <w:rFonts w:hint="eastAsia" w:ascii="宋体" w:hAnsi="宋体" w:cs="宋体"/>
          <w:sz w:val="24"/>
          <w:szCs w:val="24"/>
          <w:lang w:eastAsia="zh-CN"/>
        </w:rPr>
      </w:pP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w:t>
      </w:r>
      <w:r>
        <w:rPr>
          <w:rFonts w:hint="eastAsia" w:ascii="宋体" w:hAnsi="宋体" w:cs="宋体"/>
          <w:sz w:val="24"/>
          <w:szCs w:val="24"/>
          <w:lang w:val="en-US" w:eastAsia="zh-CN"/>
        </w:rPr>
        <w:t>3</w:t>
      </w:r>
      <w:r>
        <w:rPr>
          <w:rFonts w:hint="eastAsia" w:ascii="宋体" w:hAnsi="宋体" w:cs="宋体"/>
          <w:sz w:val="24"/>
          <w:szCs w:val="24"/>
          <w:lang w:eastAsia="zh-CN"/>
        </w:rPr>
        <w:t>月</w:t>
      </w:r>
      <w:r>
        <w:rPr>
          <w:rFonts w:hint="eastAsia" w:ascii="宋体" w:hAnsi="宋体" w:cs="宋体"/>
          <w:sz w:val="24"/>
          <w:szCs w:val="24"/>
          <w:lang w:val="en-US" w:eastAsia="zh-CN"/>
        </w:rPr>
        <w:t>20</w:t>
      </w:r>
      <w:r>
        <w:rPr>
          <w:rFonts w:hint="eastAsia" w:ascii="宋体" w:hAnsi="宋体" w:cs="宋体"/>
          <w:sz w:val="24"/>
          <w:szCs w:val="24"/>
          <w:lang w:eastAsia="zh-CN"/>
        </w:rPr>
        <w:t>日</w:t>
      </w:r>
    </w:p>
    <w:p w14:paraId="340EC8F4">
      <w:pPr>
        <w:widowControl/>
        <w:spacing w:afterLines="100" w:line="220" w:lineRule="atLeast"/>
        <w:jc w:val="center"/>
        <w:rPr>
          <w:rStyle w:val="44"/>
          <w:rFonts w:ascii="宋体" w:hAnsi="宋体" w:cs="宋体"/>
        </w:rPr>
      </w:pPr>
      <w:r>
        <w:rPr>
          <w:rFonts w:hint="eastAsia" w:ascii="宋体" w:hAnsi="宋体" w:cs="宋体"/>
          <w:b/>
          <w:bCs/>
          <w:kern w:val="0"/>
          <w:sz w:val="32"/>
          <w:szCs w:val="32"/>
          <w:shd w:val="clear" w:color="auto" w:fill="FFFFFF"/>
        </w:rPr>
        <w:br w:type="page"/>
      </w:r>
      <w:bookmarkStart w:id="1" w:name="_Toc14693"/>
      <w:r>
        <w:rPr>
          <w:rStyle w:val="44"/>
          <w:rFonts w:hint="eastAsia" w:ascii="宋体" w:hAnsi="宋体" w:cs="宋体"/>
        </w:rPr>
        <w:t>第二章  供应商须知</w:t>
      </w:r>
    </w:p>
    <w:bookmarkEnd w:id="1"/>
    <w:p w14:paraId="329B1BBD">
      <w:pPr>
        <w:pStyle w:val="25"/>
        <w:ind w:left="63" w:right="63" w:firstLine="241"/>
      </w:pPr>
      <w:r>
        <w:rPr>
          <w:rFonts w:hint="eastAsia" w:hAnsi="宋体" w:cs="宋体"/>
          <w:color w:val="000000"/>
          <w:kern w:val="0"/>
          <w:sz w:val="24"/>
          <w:szCs w:val="24"/>
        </w:rPr>
        <w:t>供应商须知前附表</w:t>
      </w:r>
    </w:p>
    <w:tbl>
      <w:tblPr>
        <w:tblStyle w:val="27"/>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023C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621F27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序号</w:t>
            </w:r>
          </w:p>
        </w:tc>
        <w:tc>
          <w:tcPr>
            <w:tcW w:w="3164" w:type="dxa"/>
            <w:vAlign w:val="center"/>
          </w:tcPr>
          <w:p w14:paraId="52C3999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条 款 名 称</w:t>
            </w:r>
          </w:p>
        </w:tc>
        <w:tc>
          <w:tcPr>
            <w:tcW w:w="6125" w:type="dxa"/>
            <w:vAlign w:val="center"/>
          </w:tcPr>
          <w:p w14:paraId="34487719">
            <w:pPr>
              <w:spacing w:line="360" w:lineRule="auto"/>
              <w:jc w:val="center"/>
              <w:rPr>
                <w:rFonts w:ascii="宋体" w:hAnsi="宋体" w:cs="宋体"/>
                <w:sz w:val="24"/>
              </w:rPr>
            </w:pPr>
            <w:r>
              <w:rPr>
                <w:rFonts w:hint="eastAsia" w:ascii="宋体" w:hAnsi="宋体" w:cs="宋体"/>
                <w:sz w:val="24"/>
              </w:rPr>
              <w:t>编 列 内 容</w:t>
            </w:r>
          </w:p>
        </w:tc>
      </w:tr>
      <w:tr w14:paraId="5E86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C536966">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w:t>
            </w:r>
          </w:p>
        </w:tc>
        <w:tc>
          <w:tcPr>
            <w:tcW w:w="3164" w:type="dxa"/>
            <w:vAlign w:val="center"/>
          </w:tcPr>
          <w:p w14:paraId="3C1B63DF">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采购人</w:t>
            </w:r>
          </w:p>
        </w:tc>
        <w:tc>
          <w:tcPr>
            <w:tcW w:w="6125" w:type="dxa"/>
          </w:tcPr>
          <w:p w14:paraId="311A0785">
            <w:pPr>
              <w:autoSpaceDE w:val="0"/>
              <w:autoSpaceDN w:val="0"/>
              <w:adjustRightInd w:val="0"/>
              <w:spacing w:line="360" w:lineRule="auto"/>
              <w:jc w:val="left"/>
              <w:rPr>
                <w:rFonts w:hint="eastAsia" w:ascii="宋体" w:hAnsi="宋体" w:cs="宋体" w:eastAsiaTheme="minorEastAsia"/>
                <w:kern w:val="0"/>
                <w:sz w:val="24"/>
                <w:lang w:eastAsia="zh-CN"/>
              </w:rPr>
            </w:pPr>
            <w:r>
              <w:rPr>
                <w:rFonts w:hint="eastAsia" w:ascii="宋体" w:hAnsi="宋体" w:cs="宋体"/>
                <w:kern w:val="0"/>
                <w:sz w:val="24"/>
              </w:rPr>
              <w:t>名  称：</w:t>
            </w:r>
            <w:r>
              <w:rPr>
                <w:rFonts w:hint="eastAsia" w:ascii="宋体" w:hAnsi="宋体" w:cs="宋体"/>
                <w:sz w:val="24"/>
                <w:lang w:eastAsia="zh-CN"/>
              </w:rPr>
              <w:t>义马市狂口幼儿园</w:t>
            </w:r>
          </w:p>
          <w:p w14:paraId="708E45F6">
            <w:pPr>
              <w:autoSpaceDE w:val="0"/>
              <w:autoSpaceDN w:val="0"/>
              <w:adjustRightInd w:val="0"/>
              <w:spacing w:line="360" w:lineRule="auto"/>
              <w:jc w:val="left"/>
              <w:rPr>
                <w:rFonts w:hint="eastAsia" w:ascii="宋体" w:hAnsi="宋体" w:cs="宋体" w:eastAsiaTheme="minorEastAsia"/>
                <w:kern w:val="0"/>
                <w:sz w:val="24"/>
                <w:lang w:eastAsia="zh-CN"/>
              </w:rPr>
            </w:pPr>
            <w:r>
              <w:rPr>
                <w:rFonts w:hint="eastAsia" w:ascii="宋体" w:hAnsi="宋体" w:cs="宋体"/>
                <w:kern w:val="0"/>
                <w:sz w:val="24"/>
              </w:rPr>
              <w:t>联系人：</w:t>
            </w:r>
            <w:r>
              <w:rPr>
                <w:rFonts w:hint="eastAsia" w:ascii="宋体" w:hAnsi="宋体" w:cs="宋体"/>
                <w:kern w:val="0"/>
                <w:sz w:val="24"/>
                <w:lang w:eastAsia="zh-CN"/>
              </w:rPr>
              <w:t>李女士</w:t>
            </w:r>
          </w:p>
          <w:p w14:paraId="43DE27D7">
            <w:pPr>
              <w:autoSpaceDE w:val="0"/>
              <w:autoSpaceDN w:val="0"/>
              <w:adjustRightInd w:val="0"/>
              <w:spacing w:line="360" w:lineRule="auto"/>
              <w:jc w:val="left"/>
              <w:rPr>
                <w:rFonts w:hint="eastAsia" w:ascii="宋体" w:hAnsi="宋体" w:cs="宋体" w:eastAsiaTheme="minorEastAsia"/>
                <w:kern w:val="0"/>
                <w:sz w:val="24"/>
                <w:highlight w:val="yellow"/>
                <w:lang w:eastAsia="zh-CN"/>
              </w:rPr>
            </w:pPr>
            <w:r>
              <w:rPr>
                <w:rFonts w:hint="eastAsia" w:ascii="宋体" w:hAnsi="宋体" w:cs="宋体"/>
                <w:kern w:val="0"/>
                <w:sz w:val="24"/>
              </w:rPr>
              <w:t>联系方式：</w:t>
            </w:r>
            <w:r>
              <w:rPr>
                <w:rFonts w:hint="eastAsia" w:ascii="宋体" w:hAnsi="宋体" w:cs="宋体"/>
                <w:kern w:val="0"/>
                <w:sz w:val="24"/>
                <w:lang w:eastAsia="zh-CN"/>
              </w:rPr>
              <w:t>15036482678</w:t>
            </w:r>
          </w:p>
        </w:tc>
      </w:tr>
      <w:tr w14:paraId="01BB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838F3DE">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w:t>
            </w:r>
          </w:p>
        </w:tc>
        <w:tc>
          <w:tcPr>
            <w:tcW w:w="3164" w:type="dxa"/>
            <w:vAlign w:val="center"/>
          </w:tcPr>
          <w:p w14:paraId="171CFFCF">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代理机构</w:t>
            </w:r>
          </w:p>
        </w:tc>
        <w:tc>
          <w:tcPr>
            <w:tcW w:w="6125" w:type="dxa"/>
          </w:tcPr>
          <w:p w14:paraId="0E3BB8BE">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名  称：</w:t>
            </w:r>
            <w:r>
              <w:rPr>
                <w:rFonts w:hint="eastAsia" w:ascii="宋体" w:hAnsi="宋体" w:cs="宋体"/>
                <w:sz w:val="24"/>
                <w:szCs w:val="24"/>
              </w:rPr>
              <w:t>昂扬建设管理有限公司</w:t>
            </w:r>
          </w:p>
          <w:p w14:paraId="3B7A61E0">
            <w:pPr>
              <w:spacing w:line="360" w:lineRule="auto"/>
              <w:rPr>
                <w:rFonts w:ascii="宋体" w:hAnsi="宋体" w:cs="宋体"/>
                <w:sz w:val="24"/>
                <w:szCs w:val="24"/>
              </w:rPr>
            </w:pPr>
            <w:r>
              <w:rPr>
                <w:rFonts w:hint="eastAsia" w:ascii="宋体" w:hAnsi="宋体" w:cs="宋体"/>
                <w:sz w:val="24"/>
                <w:szCs w:val="24"/>
              </w:rPr>
              <w:t>联系人：代女士</w:t>
            </w:r>
          </w:p>
          <w:p w14:paraId="5DCEA9BB">
            <w:pPr>
              <w:autoSpaceDE w:val="0"/>
              <w:autoSpaceDN w:val="0"/>
              <w:adjustRightInd w:val="0"/>
              <w:spacing w:line="360" w:lineRule="auto"/>
              <w:jc w:val="left"/>
            </w:pPr>
            <w:r>
              <w:rPr>
                <w:rFonts w:hint="eastAsia" w:ascii="宋体" w:hAnsi="宋体" w:cs="宋体"/>
                <w:sz w:val="24"/>
                <w:szCs w:val="24"/>
              </w:rPr>
              <w:t>联系方式：19903985759</w:t>
            </w:r>
          </w:p>
        </w:tc>
      </w:tr>
      <w:tr w14:paraId="05AD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B704935">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3</w:t>
            </w:r>
          </w:p>
        </w:tc>
        <w:tc>
          <w:tcPr>
            <w:tcW w:w="3164" w:type="dxa"/>
            <w:vAlign w:val="center"/>
          </w:tcPr>
          <w:p w14:paraId="1E1CC2CD">
            <w:pPr>
              <w:spacing w:line="340" w:lineRule="exact"/>
              <w:jc w:val="center"/>
              <w:rPr>
                <w:rFonts w:ascii="宋体" w:hAnsi="宋体" w:cs="宋体"/>
                <w:sz w:val="24"/>
              </w:rPr>
            </w:pPr>
            <w:r>
              <w:rPr>
                <w:rFonts w:hint="eastAsia" w:ascii="宋体" w:hAnsi="宋体" w:cs="宋体"/>
                <w:sz w:val="24"/>
              </w:rPr>
              <w:t>项目名称</w:t>
            </w:r>
          </w:p>
        </w:tc>
        <w:tc>
          <w:tcPr>
            <w:tcW w:w="6125" w:type="dxa"/>
            <w:vAlign w:val="center"/>
          </w:tcPr>
          <w:p w14:paraId="115C74F2">
            <w:pPr>
              <w:autoSpaceDE w:val="0"/>
              <w:autoSpaceDN w:val="0"/>
              <w:adjustRightInd w:val="0"/>
              <w:spacing w:line="360" w:lineRule="auto"/>
              <w:rPr>
                <w:rFonts w:hint="eastAsia" w:ascii="宋体" w:hAnsi="宋体" w:cs="宋体" w:eastAsiaTheme="minorEastAsia"/>
                <w:sz w:val="24"/>
                <w:lang w:eastAsia="zh-CN"/>
              </w:rPr>
            </w:pPr>
            <w:r>
              <w:rPr>
                <w:rFonts w:hint="eastAsia" w:ascii="宋体" w:hAnsi="宋体" w:cs="宋体"/>
                <w:bCs/>
                <w:sz w:val="24"/>
                <w:szCs w:val="24"/>
                <w:lang w:eastAsia="zh-CN"/>
              </w:rPr>
              <w:t>2024年义马市狂口幼儿园提升改造项目</w:t>
            </w:r>
          </w:p>
        </w:tc>
      </w:tr>
      <w:tr w14:paraId="0DA5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02AEDFF">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4</w:t>
            </w:r>
          </w:p>
        </w:tc>
        <w:tc>
          <w:tcPr>
            <w:tcW w:w="3164" w:type="dxa"/>
            <w:vAlign w:val="center"/>
          </w:tcPr>
          <w:p w14:paraId="79275DD8">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项目地点</w:t>
            </w:r>
          </w:p>
        </w:tc>
        <w:tc>
          <w:tcPr>
            <w:tcW w:w="6125" w:type="dxa"/>
            <w:vAlign w:val="center"/>
          </w:tcPr>
          <w:p w14:paraId="6C50BDE6">
            <w:pPr>
              <w:autoSpaceDE w:val="0"/>
              <w:autoSpaceDN w:val="0"/>
              <w:adjustRightInd w:val="0"/>
              <w:spacing w:line="360" w:lineRule="auto"/>
              <w:rPr>
                <w:rFonts w:ascii="宋体" w:hAnsi="宋体" w:cs="宋体"/>
                <w:kern w:val="0"/>
                <w:sz w:val="24"/>
              </w:rPr>
            </w:pPr>
            <w:r>
              <w:rPr>
                <w:rFonts w:hint="eastAsia" w:ascii="宋体" w:hAnsi="宋体" w:cs="宋体"/>
                <w:sz w:val="24"/>
              </w:rPr>
              <w:t>义马市境内</w:t>
            </w:r>
          </w:p>
        </w:tc>
      </w:tr>
      <w:tr w14:paraId="7D1F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ADBCC5">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5</w:t>
            </w:r>
          </w:p>
        </w:tc>
        <w:tc>
          <w:tcPr>
            <w:tcW w:w="3164" w:type="dxa"/>
            <w:vAlign w:val="center"/>
          </w:tcPr>
          <w:p w14:paraId="397EF6E6">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采购内容</w:t>
            </w:r>
          </w:p>
        </w:tc>
        <w:tc>
          <w:tcPr>
            <w:tcW w:w="6125" w:type="dxa"/>
            <w:vAlign w:val="center"/>
          </w:tcPr>
          <w:p w14:paraId="293130EC">
            <w:pPr>
              <w:autoSpaceDE w:val="0"/>
              <w:autoSpaceDN w:val="0"/>
              <w:adjustRightInd w:val="0"/>
              <w:spacing w:line="360" w:lineRule="auto"/>
              <w:rPr>
                <w:rFonts w:ascii="宋体" w:hAnsi="宋体" w:cs="宋体"/>
                <w:sz w:val="24"/>
              </w:rPr>
            </w:pPr>
            <w:r>
              <w:rPr>
                <w:rFonts w:hint="eastAsia" w:ascii="宋体" w:hAnsi="宋体" w:cs="宋体"/>
                <w:sz w:val="24"/>
                <w:szCs w:val="24"/>
                <w:lang w:eastAsia="zh-CN"/>
              </w:rPr>
              <w:t>本工程为2024年义马市狂口幼儿园提升改造项目。工程内容为：教学楼、卫生间装修拆除及恢复、新增暖气管道、洁具等工程。</w:t>
            </w:r>
          </w:p>
        </w:tc>
      </w:tr>
      <w:tr w14:paraId="1D0F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0184AA9">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6</w:t>
            </w:r>
          </w:p>
        </w:tc>
        <w:tc>
          <w:tcPr>
            <w:tcW w:w="3164" w:type="dxa"/>
            <w:vAlign w:val="center"/>
          </w:tcPr>
          <w:p w14:paraId="29BBD99D">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资金来源</w:t>
            </w:r>
          </w:p>
        </w:tc>
        <w:tc>
          <w:tcPr>
            <w:tcW w:w="6125" w:type="dxa"/>
            <w:vAlign w:val="center"/>
          </w:tcPr>
          <w:p w14:paraId="4C8BD959">
            <w:pPr>
              <w:autoSpaceDE w:val="0"/>
              <w:autoSpaceDN w:val="0"/>
              <w:adjustRightInd w:val="0"/>
              <w:spacing w:line="360" w:lineRule="auto"/>
              <w:rPr>
                <w:rFonts w:ascii="宋体" w:hAnsi="宋体" w:cs="宋体"/>
                <w:kern w:val="0"/>
                <w:sz w:val="24"/>
              </w:rPr>
            </w:pPr>
            <w:r>
              <w:rPr>
                <w:rFonts w:ascii="宋体" w:hAnsi="宋体" w:cs="宋体"/>
                <w:kern w:val="0"/>
                <w:sz w:val="24"/>
              </w:rPr>
              <w:t>财政资金</w:t>
            </w:r>
          </w:p>
        </w:tc>
      </w:tr>
      <w:tr w14:paraId="78E4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6EC2B">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7</w:t>
            </w:r>
          </w:p>
        </w:tc>
        <w:tc>
          <w:tcPr>
            <w:tcW w:w="3164" w:type="dxa"/>
            <w:vAlign w:val="center"/>
          </w:tcPr>
          <w:p w14:paraId="19E3C667">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资金落实情况</w:t>
            </w:r>
          </w:p>
        </w:tc>
        <w:tc>
          <w:tcPr>
            <w:tcW w:w="6125" w:type="dxa"/>
            <w:vAlign w:val="center"/>
          </w:tcPr>
          <w:p w14:paraId="18E5F415">
            <w:pPr>
              <w:pStyle w:val="70"/>
              <w:spacing w:line="360" w:lineRule="auto"/>
              <w:jc w:val="both"/>
              <w:rPr>
                <w:rFonts w:hAnsi="宋体"/>
                <w:color w:val="auto"/>
              </w:rPr>
            </w:pPr>
            <w:r>
              <w:rPr>
                <w:rFonts w:hint="eastAsia" w:hAnsi="宋体" w:cs="宋体"/>
                <w:color w:val="auto"/>
              </w:rPr>
              <w:t>已落实</w:t>
            </w:r>
          </w:p>
        </w:tc>
      </w:tr>
      <w:tr w14:paraId="1A03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F4B712">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8</w:t>
            </w:r>
          </w:p>
        </w:tc>
        <w:tc>
          <w:tcPr>
            <w:tcW w:w="3164" w:type="dxa"/>
            <w:vAlign w:val="center"/>
          </w:tcPr>
          <w:p w14:paraId="5BDAD265">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采购范围</w:t>
            </w:r>
          </w:p>
        </w:tc>
        <w:tc>
          <w:tcPr>
            <w:tcW w:w="6125" w:type="dxa"/>
            <w:vAlign w:val="center"/>
          </w:tcPr>
          <w:p w14:paraId="1ED48DAB">
            <w:pPr>
              <w:autoSpaceDE w:val="0"/>
              <w:autoSpaceDN w:val="0"/>
              <w:adjustRightInd w:val="0"/>
              <w:spacing w:line="360" w:lineRule="auto"/>
              <w:rPr>
                <w:rFonts w:ascii="宋体" w:hAnsi="宋体" w:cs="宋体"/>
                <w:kern w:val="0"/>
                <w:sz w:val="24"/>
              </w:rPr>
            </w:pPr>
            <w:r>
              <w:rPr>
                <w:rFonts w:hint="eastAsia" w:ascii="宋体" w:hAnsi="宋体" w:cs="宋体"/>
                <w:kern w:val="0"/>
                <w:sz w:val="24"/>
                <w:szCs w:val="24"/>
              </w:rPr>
              <w:t>竞争性磋商文件及工程量清单所涵盖的全部内容</w:t>
            </w:r>
          </w:p>
        </w:tc>
      </w:tr>
      <w:tr w14:paraId="26CC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E7DD8F6">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9</w:t>
            </w:r>
          </w:p>
        </w:tc>
        <w:tc>
          <w:tcPr>
            <w:tcW w:w="3164" w:type="dxa"/>
            <w:vAlign w:val="center"/>
          </w:tcPr>
          <w:p w14:paraId="73DAC06A">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计划工期</w:t>
            </w:r>
          </w:p>
        </w:tc>
        <w:tc>
          <w:tcPr>
            <w:tcW w:w="6125" w:type="dxa"/>
            <w:vAlign w:val="center"/>
          </w:tcPr>
          <w:p w14:paraId="460D1756">
            <w:pPr>
              <w:autoSpaceDE w:val="0"/>
              <w:autoSpaceDN w:val="0"/>
              <w:adjustRightInd w:val="0"/>
              <w:spacing w:line="360" w:lineRule="auto"/>
              <w:rPr>
                <w:rFonts w:hint="eastAsia" w:ascii="宋体" w:hAnsi="宋体" w:cs="宋体" w:eastAsiaTheme="minorEastAsia"/>
                <w:kern w:val="0"/>
                <w:sz w:val="24"/>
                <w:lang w:eastAsia="zh-CN"/>
              </w:rPr>
            </w:pPr>
            <w:r>
              <w:rPr>
                <w:rFonts w:hint="eastAsia" w:ascii="宋体" w:hAnsi="宋体" w:cs="宋体"/>
                <w:sz w:val="24"/>
                <w:szCs w:val="24"/>
                <w:lang w:eastAsia="zh-CN"/>
              </w:rPr>
              <w:t>60日历天</w:t>
            </w:r>
          </w:p>
        </w:tc>
      </w:tr>
      <w:tr w14:paraId="77D0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CF383B9">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10</w:t>
            </w:r>
          </w:p>
        </w:tc>
        <w:tc>
          <w:tcPr>
            <w:tcW w:w="3164" w:type="dxa"/>
            <w:vAlign w:val="center"/>
          </w:tcPr>
          <w:p w14:paraId="5E012F09">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质量要求</w:t>
            </w:r>
          </w:p>
        </w:tc>
        <w:tc>
          <w:tcPr>
            <w:tcW w:w="6125" w:type="dxa"/>
            <w:vAlign w:val="center"/>
          </w:tcPr>
          <w:p w14:paraId="12362032">
            <w:pPr>
              <w:autoSpaceDE w:val="0"/>
              <w:autoSpaceDN w:val="0"/>
              <w:adjustRightInd w:val="0"/>
              <w:spacing w:line="360" w:lineRule="auto"/>
              <w:rPr>
                <w:rFonts w:ascii="宋体" w:hAnsi="宋体" w:cs="宋体"/>
                <w:kern w:val="0"/>
                <w:sz w:val="24"/>
              </w:rPr>
            </w:pPr>
            <w:r>
              <w:rPr>
                <w:rFonts w:hint="eastAsia" w:ascii="宋体" w:hAnsi="宋体" w:cs="宋体"/>
                <w:sz w:val="24"/>
                <w:szCs w:val="24"/>
              </w:rPr>
              <w:t>达到国家质量验收规范合格标准</w:t>
            </w:r>
          </w:p>
        </w:tc>
      </w:tr>
      <w:tr w14:paraId="3B09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147D5D">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11</w:t>
            </w:r>
          </w:p>
        </w:tc>
        <w:tc>
          <w:tcPr>
            <w:tcW w:w="3164" w:type="dxa"/>
            <w:vAlign w:val="center"/>
          </w:tcPr>
          <w:p w14:paraId="09CA301D">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质保期</w:t>
            </w:r>
          </w:p>
        </w:tc>
        <w:tc>
          <w:tcPr>
            <w:tcW w:w="6125" w:type="dxa"/>
            <w:vAlign w:val="center"/>
          </w:tcPr>
          <w:p w14:paraId="22FDD282">
            <w:pPr>
              <w:autoSpaceDE w:val="0"/>
              <w:autoSpaceDN w:val="0"/>
              <w:adjustRightInd w:val="0"/>
              <w:spacing w:line="360" w:lineRule="auto"/>
              <w:rPr>
                <w:rFonts w:ascii="宋体" w:hAnsi="宋体" w:cs="宋体"/>
                <w:sz w:val="24"/>
                <w:szCs w:val="24"/>
              </w:rPr>
            </w:pPr>
            <w:r>
              <w:rPr>
                <w:rFonts w:hint="eastAsia" w:ascii="宋体" w:hAnsi="宋体" w:cs="宋体"/>
                <w:sz w:val="24"/>
                <w:szCs w:val="24"/>
              </w:rPr>
              <w:t>按国家规定</w:t>
            </w:r>
          </w:p>
        </w:tc>
      </w:tr>
      <w:tr w14:paraId="65BA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381F6F">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12</w:t>
            </w:r>
          </w:p>
        </w:tc>
        <w:tc>
          <w:tcPr>
            <w:tcW w:w="3164" w:type="dxa"/>
            <w:vAlign w:val="center"/>
          </w:tcPr>
          <w:p w14:paraId="033F48B8">
            <w:pPr>
              <w:adjustRightInd w:val="0"/>
              <w:snapToGrid w:val="0"/>
              <w:jc w:val="center"/>
              <w:rPr>
                <w:rFonts w:ascii="宋体" w:hAnsi="宋体" w:cs="宋体"/>
                <w:sz w:val="24"/>
                <w:szCs w:val="24"/>
              </w:rPr>
            </w:pPr>
            <w:r>
              <w:rPr>
                <w:rFonts w:hint="eastAsia" w:ascii="宋体" w:hAnsi="宋体" w:cs="宋体"/>
                <w:sz w:val="24"/>
                <w:szCs w:val="24"/>
              </w:rPr>
              <w:t>是否专门面向中小企业</w:t>
            </w:r>
          </w:p>
        </w:tc>
        <w:tc>
          <w:tcPr>
            <w:tcW w:w="6125" w:type="dxa"/>
            <w:vAlign w:val="center"/>
          </w:tcPr>
          <w:p w14:paraId="7345B0E2">
            <w:pPr>
              <w:pStyle w:val="14"/>
              <w:adjustRightInd w:val="0"/>
              <w:snapToGrid w:val="0"/>
              <w:spacing w:after="0" w:line="240" w:lineRule="auto"/>
              <w:ind w:left="0" w:leftChars="0"/>
              <w:jc w:val="both"/>
              <w:rPr>
                <w:szCs w:val="24"/>
              </w:rPr>
            </w:pPr>
            <w:r>
              <w:rPr>
                <w:rFonts w:hint="eastAsia" w:ascii="宋体" w:hAnsi="宋体" w:cs="宋体"/>
                <w:szCs w:val="24"/>
              </w:rPr>
              <w:t>是</w:t>
            </w:r>
          </w:p>
        </w:tc>
      </w:tr>
      <w:tr w14:paraId="20B0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30A0B02">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13</w:t>
            </w:r>
          </w:p>
        </w:tc>
        <w:tc>
          <w:tcPr>
            <w:tcW w:w="3164" w:type="dxa"/>
            <w:vAlign w:val="center"/>
          </w:tcPr>
          <w:p w14:paraId="13A6E1B1">
            <w:pPr>
              <w:snapToGrid w:val="0"/>
              <w:spacing w:line="440" w:lineRule="exact"/>
              <w:jc w:val="center"/>
              <w:rPr>
                <w:rFonts w:ascii="宋体" w:hAnsi="宋体" w:cs="宋体"/>
                <w:sz w:val="24"/>
              </w:rPr>
            </w:pPr>
            <w:r>
              <w:rPr>
                <w:rFonts w:hint="eastAsia" w:ascii="宋体" w:hAnsi="宋体" w:cs="宋体"/>
                <w:sz w:val="24"/>
              </w:rPr>
              <w:t>供应商资格要求</w:t>
            </w:r>
          </w:p>
        </w:tc>
        <w:tc>
          <w:tcPr>
            <w:tcW w:w="6125" w:type="dxa"/>
          </w:tcPr>
          <w:p w14:paraId="7032A258">
            <w:pPr>
              <w:adjustRightInd w:val="0"/>
              <w:snapToGrid w:val="0"/>
              <w:spacing w:line="276" w:lineRule="auto"/>
              <w:ind w:firstLine="420" w:firstLineChars="175"/>
              <w:rPr>
                <w:rFonts w:ascii="宋体" w:hAnsi="宋体" w:cs="宋体"/>
                <w:sz w:val="24"/>
                <w:szCs w:val="24"/>
              </w:rPr>
            </w:pPr>
            <w:r>
              <w:rPr>
                <w:rFonts w:hint="eastAsia" w:ascii="宋体" w:hAnsi="宋体" w:cs="宋体"/>
                <w:sz w:val="24"/>
                <w:szCs w:val="24"/>
              </w:rPr>
              <w:t>1、满足《中华人民共和国政府采购法》第二十二条规定；</w:t>
            </w:r>
          </w:p>
          <w:p w14:paraId="5D50ACB0">
            <w:pPr>
              <w:adjustRightInd w:val="0"/>
              <w:snapToGrid w:val="0"/>
              <w:spacing w:line="276" w:lineRule="auto"/>
              <w:ind w:firstLine="420" w:firstLineChars="175"/>
              <w:rPr>
                <w:rFonts w:ascii="宋体" w:hAnsi="宋体" w:cs="宋体"/>
                <w:sz w:val="24"/>
                <w:szCs w:val="24"/>
              </w:rPr>
            </w:pPr>
            <w:r>
              <w:rPr>
                <w:rFonts w:hint="eastAsia" w:ascii="宋体" w:hAnsi="宋体" w:cs="宋体"/>
                <w:sz w:val="24"/>
                <w:szCs w:val="24"/>
              </w:rPr>
              <w:t>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w:t>
            </w:r>
          </w:p>
          <w:p w14:paraId="7E97DB6C">
            <w:pPr>
              <w:adjustRightInd w:val="0"/>
              <w:snapToGrid w:val="0"/>
              <w:spacing w:line="276" w:lineRule="auto"/>
              <w:ind w:firstLine="420" w:firstLineChars="175"/>
              <w:rPr>
                <w:rFonts w:ascii="宋体" w:hAnsi="宋体" w:cs="宋体"/>
                <w:sz w:val="24"/>
                <w:szCs w:val="24"/>
              </w:rPr>
            </w:pPr>
            <w:r>
              <w:rPr>
                <w:rFonts w:hint="eastAsia" w:ascii="宋体" w:hAnsi="宋体" w:cs="宋体"/>
                <w:sz w:val="24"/>
                <w:szCs w:val="24"/>
              </w:rPr>
              <w:t>3、本项目的特定资格要求：</w:t>
            </w:r>
          </w:p>
          <w:p w14:paraId="0BDE8286">
            <w:pPr>
              <w:adjustRightInd w:val="0"/>
              <w:snapToGrid w:val="0"/>
              <w:spacing w:line="276" w:lineRule="auto"/>
              <w:ind w:firstLine="420" w:firstLineChars="175"/>
              <w:rPr>
                <w:rFonts w:ascii="宋体" w:hAnsi="宋体" w:cs="宋体"/>
                <w:sz w:val="24"/>
                <w:szCs w:val="24"/>
              </w:rPr>
            </w:pPr>
            <w:r>
              <w:rPr>
                <w:rFonts w:hint="eastAsia" w:ascii="宋体" w:hAnsi="宋体" w:cs="宋体"/>
                <w:sz w:val="24"/>
                <w:szCs w:val="24"/>
              </w:rPr>
              <w:t>（1）供应商须具有有效的营业执照副本、税务登记证副本、组织机构代码证（或三证合一的营业执照副本）；</w:t>
            </w:r>
          </w:p>
          <w:p w14:paraId="3720C7A1">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（2）供应商须具有建设行政主管部门颁发的建筑装饰装修工程专业承包二级（含二级）及以上资质，并具有有效的安全生产许可证。</w:t>
            </w:r>
          </w:p>
          <w:p w14:paraId="617287B3">
            <w:pPr>
              <w:widowControl/>
              <w:shd w:val="clear" w:color="auto" w:fill="FFFFFF"/>
              <w:spacing w:line="480" w:lineRule="exact"/>
              <w:ind w:firstLine="480" w:firstLineChars="200"/>
              <w:rPr>
                <w:rFonts w:ascii="宋体" w:hAnsi="宋体" w:cs="宋体"/>
                <w:kern w:val="0"/>
                <w:sz w:val="24"/>
                <w:szCs w:val="28"/>
              </w:rPr>
            </w:pPr>
            <w:r>
              <w:rPr>
                <w:rFonts w:hint="eastAsia" w:ascii="宋体" w:hAnsi="宋体" w:cs="宋体"/>
                <w:kern w:val="0"/>
                <w:sz w:val="24"/>
                <w:szCs w:val="28"/>
              </w:rPr>
              <w:t>（3）供应商须具有建设行政主管部门颁发的建筑装饰装修工程专业承包二级（含二级）及以上资质，并具有有效的安全生产许可证。</w:t>
            </w:r>
          </w:p>
          <w:p w14:paraId="217CAAEA">
            <w:pPr>
              <w:adjustRightInd w:val="0"/>
              <w:snapToGrid w:val="0"/>
              <w:spacing w:line="276" w:lineRule="auto"/>
              <w:ind w:firstLine="420" w:firstLineChars="175"/>
              <w:rPr>
                <w:rFonts w:ascii="宋体" w:hAnsi="宋体" w:cs="宋体"/>
                <w:sz w:val="24"/>
                <w:szCs w:val="24"/>
              </w:rPr>
            </w:pPr>
            <w:r>
              <w:rPr>
                <w:rFonts w:hint="eastAsia" w:ascii="宋体" w:hAnsi="宋体" w:cs="宋体"/>
                <w:sz w:val="24"/>
                <w:szCs w:val="24"/>
              </w:rPr>
              <w:t>（4）供应商出具无商业贿赂及无不正当竞争行为的承诺书；</w:t>
            </w:r>
          </w:p>
          <w:p w14:paraId="43640EE2">
            <w:pPr>
              <w:adjustRightInd w:val="0"/>
              <w:snapToGrid w:val="0"/>
              <w:spacing w:line="276" w:lineRule="auto"/>
              <w:ind w:firstLine="420" w:firstLineChars="175"/>
              <w:rPr>
                <w:rFonts w:ascii="宋体" w:hAnsi="宋体" w:cs="宋体"/>
                <w:sz w:val="24"/>
                <w:szCs w:val="24"/>
              </w:rPr>
            </w:pPr>
            <w:r>
              <w:rPr>
                <w:rFonts w:hint="eastAsia" w:ascii="宋体" w:hAnsi="宋体" w:cs="宋体"/>
                <w:sz w:val="24"/>
                <w:szCs w:val="24"/>
              </w:rPr>
              <w:t>（5）提供供应商企业、法定代表人无行贿犯罪记录，在中国裁判文书网查询（提供网页查询截图）或供应商自行承诺；</w:t>
            </w:r>
          </w:p>
          <w:p w14:paraId="5E1CF519">
            <w:pPr>
              <w:adjustRightInd w:val="0"/>
              <w:snapToGrid w:val="0"/>
              <w:spacing w:line="276" w:lineRule="auto"/>
              <w:ind w:firstLine="420" w:firstLineChars="175"/>
              <w:rPr>
                <w:rFonts w:ascii="宋体" w:hAnsi="宋体" w:cs="宋体"/>
                <w:sz w:val="24"/>
                <w:szCs w:val="24"/>
              </w:rPr>
            </w:pPr>
            <w:r>
              <w:rPr>
                <w:rFonts w:hint="eastAsia" w:ascii="宋体" w:hAnsi="宋体" w:cs="宋体"/>
                <w:sz w:val="24"/>
                <w:szCs w:val="24"/>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4299A426">
            <w:pPr>
              <w:adjustRightInd w:val="0"/>
              <w:snapToGrid w:val="0"/>
              <w:spacing w:line="276" w:lineRule="auto"/>
              <w:ind w:firstLine="420" w:firstLineChars="175"/>
              <w:rPr>
                <w:rFonts w:ascii="宋体" w:hAnsi="宋体" w:cs="宋体"/>
                <w:sz w:val="24"/>
                <w:szCs w:val="24"/>
              </w:rPr>
            </w:pPr>
            <w:r>
              <w:rPr>
                <w:rFonts w:hint="eastAsia" w:ascii="宋体" w:hAnsi="宋体" w:cs="宋体"/>
                <w:sz w:val="24"/>
                <w:szCs w:val="24"/>
              </w:rPr>
              <w:t>（7）单位负责人为同一人或者存在控股、管理关系的不同单位，不得参加同一标段投标（提供“国家企业信用信息公示系统” http://www.gsxt.gov.cn/index.html网页查询,需包含公司基本信息、股东信息及股权变更信息内容，查询时间为本项目公告发布之后）。</w:t>
            </w:r>
          </w:p>
          <w:p w14:paraId="1760D7CF">
            <w:pPr>
              <w:widowControl/>
              <w:shd w:val="clear" w:color="auto" w:fill="FFFFFF"/>
              <w:adjustRightInd w:val="0"/>
              <w:snapToGrid w:val="0"/>
              <w:spacing w:line="276" w:lineRule="auto"/>
              <w:ind w:firstLine="480" w:firstLineChars="200"/>
              <w:rPr>
                <w:rFonts w:ascii="宋体" w:hAnsi="宋体" w:cs="宋体"/>
                <w:kern w:val="0"/>
                <w:sz w:val="24"/>
                <w:szCs w:val="28"/>
              </w:rPr>
            </w:pPr>
            <w:r>
              <w:rPr>
                <w:rFonts w:hint="eastAsia" w:ascii="宋体" w:hAnsi="宋体" w:cs="宋体"/>
                <w:sz w:val="24"/>
                <w:szCs w:val="24"/>
              </w:rPr>
              <w:t>（8）本项目不接受联合体投标。</w:t>
            </w:r>
          </w:p>
        </w:tc>
      </w:tr>
      <w:tr w14:paraId="00D9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E1B8043">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14</w:t>
            </w:r>
          </w:p>
        </w:tc>
        <w:tc>
          <w:tcPr>
            <w:tcW w:w="3164" w:type="dxa"/>
            <w:vAlign w:val="center"/>
          </w:tcPr>
          <w:p w14:paraId="1FD2052D">
            <w:pPr>
              <w:widowControl/>
              <w:adjustRightInd w:val="0"/>
              <w:snapToGrid w:val="0"/>
              <w:spacing w:line="320" w:lineRule="exact"/>
              <w:jc w:val="center"/>
              <w:rPr>
                <w:rFonts w:ascii="宋体" w:hAnsi="宋体" w:cs="Calibri"/>
                <w:color w:val="000000"/>
                <w:kern w:val="0"/>
                <w:sz w:val="24"/>
                <w:szCs w:val="24"/>
              </w:rPr>
            </w:pPr>
            <w:r>
              <w:rPr>
                <w:rFonts w:hint="eastAsia" w:ascii="宋体" w:hAnsi="宋体"/>
                <w:color w:val="000000"/>
                <w:kern w:val="0"/>
                <w:sz w:val="24"/>
                <w:szCs w:val="24"/>
              </w:rPr>
              <w:t>踏勘现场</w:t>
            </w:r>
          </w:p>
        </w:tc>
        <w:tc>
          <w:tcPr>
            <w:tcW w:w="6125" w:type="dxa"/>
            <w:vAlign w:val="center"/>
          </w:tcPr>
          <w:p w14:paraId="4DF4CFE8">
            <w:pPr>
              <w:widowControl/>
              <w:adjustRightInd w:val="0"/>
              <w:snapToGrid w:val="0"/>
              <w:spacing w:line="320" w:lineRule="exact"/>
              <w:ind w:right="105" w:rightChars="50"/>
              <w:jc w:val="left"/>
              <w:rPr>
                <w:rFonts w:ascii="宋体" w:hAnsi="宋体" w:cs="Calibri"/>
                <w:color w:val="000000"/>
                <w:kern w:val="0"/>
                <w:sz w:val="24"/>
                <w:szCs w:val="24"/>
              </w:rPr>
            </w:pPr>
            <w:r>
              <w:rPr>
                <w:rFonts w:hint="eastAsia" w:ascii="宋体" w:hAnsi="宋体"/>
                <w:color w:val="000000"/>
                <w:kern w:val="0"/>
                <w:sz w:val="24"/>
                <w:szCs w:val="24"/>
              </w:rPr>
              <w:t>不组织</w:t>
            </w:r>
          </w:p>
        </w:tc>
      </w:tr>
      <w:tr w14:paraId="69A7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F1C4209">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15</w:t>
            </w:r>
          </w:p>
        </w:tc>
        <w:tc>
          <w:tcPr>
            <w:tcW w:w="3164" w:type="dxa"/>
            <w:vAlign w:val="center"/>
          </w:tcPr>
          <w:p w14:paraId="63E6702A">
            <w:pPr>
              <w:widowControl/>
              <w:adjustRightInd w:val="0"/>
              <w:snapToGrid w:val="0"/>
              <w:spacing w:line="320" w:lineRule="exact"/>
              <w:jc w:val="center"/>
              <w:rPr>
                <w:rFonts w:ascii="宋体" w:hAnsi="宋体" w:cs="Calibri"/>
                <w:color w:val="000000"/>
                <w:kern w:val="0"/>
                <w:sz w:val="24"/>
                <w:szCs w:val="24"/>
              </w:rPr>
            </w:pPr>
            <w:r>
              <w:rPr>
                <w:rFonts w:hint="eastAsia" w:ascii="宋体" w:hAnsi="宋体"/>
                <w:color w:val="000000"/>
                <w:kern w:val="0"/>
                <w:sz w:val="24"/>
                <w:szCs w:val="24"/>
              </w:rPr>
              <w:t>磋商预备会</w:t>
            </w:r>
          </w:p>
        </w:tc>
        <w:tc>
          <w:tcPr>
            <w:tcW w:w="6125" w:type="dxa"/>
            <w:vAlign w:val="center"/>
          </w:tcPr>
          <w:p w14:paraId="0C48DBC7">
            <w:pPr>
              <w:widowControl/>
              <w:adjustRightInd w:val="0"/>
              <w:snapToGrid w:val="0"/>
              <w:spacing w:line="320" w:lineRule="exact"/>
              <w:ind w:right="105" w:rightChars="50"/>
              <w:jc w:val="left"/>
              <w:rPr>
                <w:rFonts w:ascii="宋体" w:hAnsi="宋体" w:cs="Calibri"/>
                <w:color w:val="000000"/>
                <w:kern w:val="0"/>
                <w:sz w:val="24"/>
                <w:szCs w:val="24"/>
              </w:rPr>
            </w:pPr>
            <w:r>
              <w:rPr>
                <w:rFonts w:hint="eastAsia" w:ascii="宋体" w:hAnsi="宋体"/>
                <w:color w:val="000000"/>
                <w:kern w:val="0"/>
                <w:sz w:val="24"/>
                <w:szCs w:val="24"/>
              </w:rPr>
              <w:t>不召开</w:t>
            </w:r>
          </w:p>
        </w:tc>
      </w:tr>
      <w:tr w14:paraId="219D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D155EE3">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16</w:t>
            </w:r>
          </w:p>
        </w:tc>
        <w:tc>
          <w:tcPr>
            <w:tcW w:w="3164" w:type="dxa"/>
            <w:vAlign w:val="center"/>
          </w:tcPr>
          <w:p w14:paraId="22443A8B">
            <w:pPr>
              <w:widowControl/>
              <w:adjustRightInd w:val="0"/>
              <w:snapToGrid w:val="0"/>
              <w:spacing w:line="320" w:lineRule="exact"/>
              <w:jc w:val="center"/>
              <w:rPr>
                <w:rFonts w:ascii="宋体" w:hAnsi="宋体" w:cs="Calibri"/>
                <w:color w:val="000000"/>
                <w:kern w:val="0"/>
                <w:sz w:val="24"/>
                <w:szCs w:val="24"/>
              </w:rPr>
            </w:pPr>
            <w:r>
              <w:rPr>
                <w:rFonts w:hint="eastAsia" w:ascii="宋体" w:hAnsi="宋体"/>
                <w:color w:val="000000"/>
                <w:kern w:val="0"/>
                <w:sz w:val="24"/>
                <w:szCs w:val="24"/>
              </w:rPr>
              <w:t>供应商提出问题的截止时间</w:t>
            </w:r>
          </w:p>
        </w:tc>
        <w:tc>
          <w:tcPr>
            <w:tcW w:w="6125" w:type="dxa"/>
            <w:vAlign w:val="center"/>
          </w:tcPr>
          <w:p w14:paraId="35A3AA65">
            <w:pPr>
              <w:widowControl/>
              <w:adjustRightInd w:val="0"/>
              <w:snapToGrid w:val="0"/>
              <w:spacing w:line="320" w:lineRule="exact"/>
              <w:ind w:right="105" w:rightChars="50"/>
              <w:jc w:val="left"/>
              <w:rPr>
                <w:rFonts w:ascii="宋体" w:hAnsi="宋体" w:cs="Calibri"/>
                <w:color w:val="000000"/>
                <w:kern w:val="0"/>
                <w:sz w:val="24"/>
                <w:szCs w:val="24"/>
              </w:rPr>
            </w:pPr>
            <w:r>
              <w:rPr>
                <w:rFonts w:hint="eastAsia" w:ascii="宋体" w:hAnsi="宋体" w:cs="Calibri"/>
                <w:color w:val="000000"/>
                <w:kern w:val="0"/>
                <w:sz w:val="24"/>
                <w:szCs w:val="24"/>
              </w:rPr>
              <w:t>磋商响应截止5日前</w:t>
            </w:r>
          </w:p>
        </w:tc>
      </w:tr>
      <w:tr w14:paraId="010B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06BBE9">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17</w:t>
            </w:r>
          </w:p>
        </w:tc>
        <w:tc>
          <w:tcPr>
            <w:tcW w:w="3164" w:type="dxa"/>
            <w:vAlign w:val="center"/>
          </w:tcPr>
          <w:p w14:paraId="784FFEBE">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采购人书面澄清的时间</w:t>
            </w:r>
          </w:p>
        </w:tc>
        <w:tc>
          <w:tcPr>
            <w:tcW w:w="6125" w:type="dxa"/>
            <w:vAlign w:val="center"/>
          </w:tcPr>
          <w:p w14:paraId="251189B0">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磋商响应截止5日前</w:t>
            </w:r>
          </w:p>
        </w:tc>
      </w:tr>
      <w:tr w14:paraId="30AD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0A1AB9">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18</w:t>
            </w:r>
          </w:p>
        </w:tc>
        <w:tc>
          <w:tcPr>
            <w:tcW w:w="3164" w:type="dxa"/>
            <w:vAlign w:val="center"/>
          </w:tcPr>
          <w:p w14:paraId="4EF168DA">
            <w:pPr>
              <w:widowControl/>
              <w:adjustRightInd w:val="0"/>
              <w:snapToGrid w:val="0"/>
              <w:spacing w:line="320" w:lineRule="exact"/>
              <w:jc w:val="center"/>
              <w:rPr>
                <w:rFonts w:ascii="宋体" w:hAnsi="宋体" w:cs="Calibri"/>
                <w:kern w:val="0"/>
                <w:sz w:val="24"/>
                <w:szCs w:val="24"/>
                <w:highlight w:val="yellow"/>
              </w:rPr>
            </w:pPr>
            <w:r>
              <w:rPr>
                <w:rFonts w:hint="eastAsia" w:ascii="宋体" w:hAnsi="宋体"/>
                <w:kern w:val="0"/>
                <w:sz w:val="24"/>
                <w:szCs w:val="24"/>
              </w:rPr>
              <w:t>磋商截止时间</w:t>
            </w:r>
          </w:p>
        </w:tc>
        <w:tc>
          <w:tcPr>
            <w:tcW w:w="6125" w:type="dxa"/>
            <w:vAlign w:val="center"/>
          </w:tcPr>
          <w:p w14:paraId="20746EFD">
            <w:pPr>
              <w:widowControl/>
              <w:adjustRightInd w:val="0"/>
              <w:snapToGrid w:val="0"/>
              <w:spacing w:line="320" w:lineRule="exact"/>
              <w:ind w:right="105" w:rightChars="50"/>
              <w:jc w:val="left"/>
              <w:rPr>
                <w:rFonts w:ascii="宋体" w:hAnsi="宋体" w:cs="Calibri"/>
                <w:kern w:val="0"/>
                <w:sz w:val="24"/>
                <w:szCs w:val="24"/>
                <w:highlight w:val="yellow"/>
              </w:rPr>
            </w:pPr>
            <w:r>
              <w:rPr>
                <w:rFonts w:hint="eastAsia" w:ascii="宋体" w:hAnsi="宋体" w:cs="Calibri"/>
                <w:color w:val="000000" w:themeColor="text1"/>
                <w:kern w:val="0"/>
                <w:sz w:val="24"/>
                <w:szCs w:val="24"/>
              </w:rPr>
              <w:t>202</w:t>
            </w:r>
            <w:r>
              <w:rPr>
                <w:rFonts w:hint="eastAsia" w:ascii="宋体" w:hAnsi="宋体" w:cs="Calibri"/>
                <w:color w:val="000000" w:themeColor="text1"/>
                <w:kern w:val="0"/>
                <w:sz w:val="24"/>
                <w:szCs w:val="24"/>
                <w:lang w:val="en-US" w:eastAsia="zh-CN"/>
              </w:rPr>
              <w:t>5</w:t>
            </w:r>
            <w:r>
              <w:rPr>
                <w:rFonts w:hint="eastAsia" w:ascii="宋体" w:hAnsi="宋体" w:cs="Calibri"/>
                <w:color w:val="000000" w:themeColor="text1"/>
                <w:kern w:val="0"/>
                <w:sz w:val="24"/>
                <w:szCs w:val="24"/>
              </w:rPr>
              <w:t>年</w:t>
            </w:r>
            <w:r>
              <w:rPr>
                <w:rFonts w:hint="eastAsia" w:ascii="宋体" w:hAnsi="宋体" w:cs="Calibri"/>
                <w:color w:val="000000" w:themeColor="text1"/>
                <w:kern w:val="0"/>
                <w:sz w:val="24"/>
                <w:szCs w:val="24"/>
                <w:lang w:val="en-US" w:eastAsia="zh-CN"/>
              </w:rPr>
              <w:t>4</w:t>
            </w:r>
            <w:r>
              <w:rPr>
                <w:rFonts w:hint="eastAsia" w:ascii="宋体" w:hAnsi="宋体" w:cs="Calibri"/>
                <w:color w:val="000000" w:themeColor="text1"/>
                <w:kern w:val="0"/>
                <w:sz w:val="24"/>
                <w:szCs w:val="24"/>
              </w:rPr>
              <w:t>月</w:t>
            </w:r>
            <w:r>
              <w:rPr>
                <w:rFonts w:hint="eastAsia" w:ascii="宋体" w:hAnsi="宋体" w:cs="Calibri"/>
                <w:color w:val="000000" w:themeColor="text1"/>
                <w:kern w:val="0"/>
                <w:sz w:val="24"/>
                <w:szCs w:val="24"/>
                <w:lang w:val="en-US" w:eastAsia="zh-CN"/>
              </w:rPr>
              <w:t>2</w:t>
            </w:r>
            <w:r>
              <w:rPr>
                <w:rFonts w:hint="eastAsia" w:ascii="宋体" w:hAnsi="宋体" w:cs="Calibri"/>
                <w:color w:val="000000" w:themeColor="text1"/>
                <w:kern w:val="0"/>
                <w:sz w:val="24"/>
                <w:szCs w:val="24"/>
              </w:rPr>
              <w:t>日上午8时30分</w:t>
            </w:r>
          </w:p>
        </w:tc>
      </w:tr>
      <w:tr w14:paraId="205E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B8A956">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19</w:t>
            </w:r>
          </w:p>
        </w:tc>
        <w:tc>
          <w:tcPr>
            <w:tcW w:w="3164" w:type="dxa"/>
            <w:vAlign w:val="center"/>
          </w:tcPr>
          <w:p w14:paraId="5747A68F">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磋商有效期</w:t>
            </w:r>
          </w:p>
        </w:tc>
        <w:tc>
          <w:tcPr>
            <w:tcW w:w="6125" w:type="dxa"/>
            <w:vAlign w:val="center"/>
          </w:tcPr>
          <w:p w14:paraId="1E5143E6">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cs="宋体"/>
                <w:sz w:val="24"/>
              </w:rPr>
              <w:t>磋商响应文件递交截止日后60日历天</w:t>
            </w:r>
          </w:p>
        </w:tc>
      </w:tr>
      <w:tr w14:paraId="3466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9E3463">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20</w:t>
            </w:r>
          </w:p>
        </w:tc>
        <w:tc>
          <w:tcPr>
            <w:tcW w:w="3164" w:type="dxa"/>
            <w:vAlign w:val="center"/>
          </w:tcPr>
          <w:p w14:paraId="48E4D32B">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签字或盖章要求</w:t>
            </w:r>
          </w:p>
        </w:tc>
        <w:tc>
          <w:tcPr>
            <w:tcW w:w="6125" w:type="dxa"/>
            <w:vAlign w:val="center"/>
          </w:tcPr>
          <w:p w14:paraId="46B6911C">
            <w:pPr>
              <w:widowControl/>
              <w:adjustRightInd w:val="0"/>
              <w:snapToGrid w:val="0"/>
              <w:spacing w:line="320" w:lineRule="exact"/>
              <w:ind w:right="105" w:rightChars="50" w:firstLine="444" w:firstLineChars="185"/>
              <w:jc w:val="left"/>
              <w:rPr>
                <w:rFonts w:ascii="宋体" w:hAnsi="宋体" w:cs="_5b8b_4f53"/>
                <w:kern w:val="0"/>
                <w:sz w:val="24"/>
                <w:szCs w:val="24"/>
              </w:rPr>
            </w:pPr>
            <w:r>
              <w:rPr>
                <w:rFonts w:hint="eastAsia" w:ascii="宋体" w:hAnsi="宋体" w:cs="_5b8b_4f53"/>
                <w:kern w:val="0"/>
                <w:sz w:val="24"/>
                <w:szCs w:val="24"/>
              </w:rPr>
              <w:t>电子化响应文件的签章：</w:t>
            </w:r>
          </w:p>
          <w:p w14:paraId="24D6D1F3">
            <w:pPr>
              <w:widowControl/>
              <w:adjustRightInd w:val="0"/>
              <w:snapToGrid w:val="0"/>
              <w:spacing w:line="320" w:lineRule="exact"/>
              <w:ind w:right="105" w:rightChars="50" w:firstLine="444" w:firstLineChars="185"/>
              <w:jc w:val="left"/>
              <w:rPr>
                <w:rFonts w:ascii="宋体" w:hAnsi="宋体" w:cs="_5b8b_4f53"/>
                <w:kern w:val="0"/>
                <w:sz w:val="24"/>
                <w:szCs w:val="24"/>
              </w:rPr>
            </w:pPr>
            <w:r>
              <w:rPr>
                <w:rFonts w:hint="eastAsia" w:ascii="宋体" w:hAnsi="宋体" w:cs="_5b8b_4f53"/>
                <w:kern w:val="0"/>
                <w:sz w:val="24"/>
                <w:szCs w:val="24"/>
              </w:rPr>
              <w:t>1、响应人在生成电子化响应文件后，应对电子化响应文件进行签章，未对电子化响应文件进行签章的视为无效投标。</w:t>
            </w:r>
          </w:p>
          <w:p w14:paraId="3E278FCF">
            <w:pPr>
              <w:widowControl/>
              <w:adjustRightInd w:val="0"/>
              <w:snapToGrid w:val="0"/>
              <w:spacing w:line="320" w:lineRule="exact"/>
              <w:ind w:right="105" w:rightChars="50" w:firstLine="444" w:firstLineChars="185"/>
              <w:jc w:val="left"/>
              <w:rPr>
                <w:rFonts w:ascii="宋体" w:hAnsi="宋体" w:cs="_5b8b_4f53"/>
                <w:kern w:val="0"/>
                <w:sz w:val="24"/>
                <w:szCs w:val="24"/>
              </w:rPr>
            </w:pPr>
            <w:r>
              <w:rPr>
                <w:rFonts w:hint="eastAsia" w:ascii="宋体" w:hAnsi="宋体" w:cs="_5b8b_4f53"/>
                <w:kern w:val="0"/>
                <w:sz w:val="24"/>
                <w:szCs w:val="24"/>
              </w:rPr>
              <w:t>2、竞争性磋商文件中要求法定代表人或授权委托人盖章的，响应人在进行电子化响应文件签章时，以签盖法定代表人签章为准。</w:t>
            </w:r>
          </w:p>
          <w:p w14:paraId="4B38F852">
            <w:pPr>
              <w:widowControl/>
              <w:adjustRightInd w:val="0"/>
              <w:snapToGrid w:val="0"/>
              <w:spacing w:line="320" w:lineRule="exact"/>
              <w:ind w:right="105" w:rightChars="50" w:firstLine="444" w:firstLineChars="185"/>
              <w:jc w:val="left"/>
              <w:rPr>
                <w:rFonts w:ascii="宋体" w:hAnsi="宋体" w:cs="_5b8b_4f53"/>
                <w:kern w:val="0"/>
                <w:sz w:val="24"/>
                <w:szCs w:val="24"/>
              </w:rPr>
            </w:pPr>
            <w:r>
              <w:rPr>
                <w:rFonts w:hint="eastAsia" w:ascii="宋体" w:hAnsi="宋体" w:cs="_5b8b_4f53"/>
                <w:kern w:val="0"/>
                <w:sz w:val="24"/>
                <w:szCs w:val="24"/>
              </w:rPr>
              <w:t>3、电子化响应文件工具请点击以下链接进行下载：</w:t>
            </w:r>
          </w:p>
          <w:p w14:paraId="4CDEBE4E">
            <w:pPr>
              <w:widowControl/>
              <w:adjustRightInd w:val="0"/>
              <w:snapToGrid w:val="0"/>
              <w:spacing w:line="320" w:lineRule="exact"/>
              <w:ind w:right="105" w:rightChars="50" w:firstLine="444" w:firstLineChars="185"/>
              <w:jc w:val="left"/>
              <w:rPr>
                <w:rFonts w:ascii="宋体" w:hAnsi="宋体" w:cs="_5b8b_4f53"/>
                <w:kern w:val="0"/>
                <w:sz w:val="24"/>
                <w:szCs w:val="24"/>
              </w:rPr>
            </w:pPr>
            <w:r>
              <w:rPr>
                <w:rFonts w:ascii="宋体" w:hAnsi="宋体" w:cs="_5b8b_4f53"/>
                <w:kern w:val="0"/>
                <w:sz w:val="24"/>
                <w:szCs w:val="24"/>
              </w:rPr>
              <w:t>https://download.bqpoint.com/download/downloaddetail.html?SourceFrom=Ztb&amp;ZtbSoftXiaQuCode=1506&amp;ZtbSoftType=tballinclusive</w:t>
            </w:r>
          </w:p>
        </w:tc>
      </w:tr>
      <w:tr w14:paraId="4CF7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8426A3E">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21</w:t>
            </w:r>
          </w:p>
        </w:tc>
        <w:tc>
          <w:tcPr>
            <w:tcW w:w="3164" w:type="dxa"/>
            <w:vAlign w:val="center"/>
          </w:tcPr>
          <w:p w14:paraId="7F4AB758">
            <w:pPr>
              <w:widowControl/>
              <w:adjustRightInd w:val="0"/>
              <w:snapToGrid w:val="0"/>
              <w:spacing w:line="320" w:lineRule="exact"/>
              <w:ind w:right="105" w:rightChars="50"/>
              <w:jc w:val="center"/>
              <w:rPr>
                <w:rFonts w:ascii="宋体" w:hAnsi="宋体" w:cs="_5b8b_4f53"/>
                <w:kern w:val="0"/>
                <w:sz w:val="24"/>
                <w:szCs w:val="24"/>
              </w:rPr>
            </w:pPr>
            <w:r>
              <w:rPr>
                <w:rFonts w:hint="eastAsia" w:ascii="宋体" w:hAnsi="宋体" w:cs="_5b8b_4f53"/>
                <w:kern w:val="0"/>
                <w:sz w:val="24"/>
                <w:szCs w:val="24"/>
              </w:rPr>
              <w:t>递交电子化响应文件地点和时间</w:t>
            </w:r>
          </w:p>
        </w:tc>
        <w:tc>
          <w:tcPr>
            <w:tcW w:w="6125" w:type="dxa"/>
            <w:vAlign w:val="center"/>
          </w:tcPr>
          <w:p w14:paraId="020963D9">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时间：</w:t>
            </w:r>
            <w:r>
              <w:rPr>
                <w:rFonts w:hint="eastAsia" w:ascii="宋体" w:hAnsi="宋体" w:cs="_5b8b_4f53"/>
                <w:color w:val="000000" w:themeColor="text1"/>
                <w:kern w:val="0"/>
                <w:sz w:val="24"/>
                <w:szCs w:val="24"/>
              </w:rPr>
              <w:t>202</w:t>
            </w:r>
            <w:r>
              <w:rPr>
                <w:rFonts w:hint="eastAsia" w:ascii="宋体" w:hAnsi="宋体" w:cs="_5b8b_4f53"/>
                <w:color w:val="000000" w:themeColor="text1"/>
                <w:kern w:val="0"/>
                <w:sz w:val="24"/>
                <w:szCs w:val="24"/>
                <w:lang w:val="en-US" w:eastAsia="zh-CN"/>
              </w:rPr>
              <w:t>5</w:t>
            </w:r>
            <w:r>
              <w:rPr>
                <w:rFonts w:hint="eastAsia" w:ascii="宋体" w:hAnsi="宋体" w:cs="_5b8b_4f53"/>
                <w:color w:val="000000" w:themeColor="text1"/>
                <w:kern w:val="0"/>
                <w:sz w:val="24"/>
                <w:szCs w:val="24"/>
              </w:rPr>
              <w:t>年</w:t>
            </w:r>
            <w:r>
              <w:rPr>
                <w:rFonts w:hint="eastAsia" w:ascii="宋体" w:hAnsi="宋体" w:cs="_5b8b_4f53"/>
                <w:color w:val="000000" w:themeColor="text1"/>
                <w:kern w:val="0"/>
                <w:sz w:val="24"/>
                <w:szCs w:val="24"/>
                <w:lang w:val="en-US" w:eastAsia="zh-CN"/>
              </w:rPr>
              <w:t>4</w:t>
            </w:r>
            <w:r>
              <w:rPr>
                <w:rFonts w:hint="eastAsia" w:ascii="宋体" w:hAnsi="宋体" w:cs="_5b8b_4f53"/>
                <w:color w:val="000000" w:themeColor="text1"/>
                <w:kern w:val="0"/>
                <w:sz w:val="24"/>
                <w:szCs w:val="24"/>
              </w:rPr>
              <w:t>月</w:t>
            </w:r>
            <w:r>
              <w:rPr>
                <w:rFonts w:hint="eastAsia" w:ascii="宋体" w:hAnsi="宋体" w:cs="_5b8b_4f53"/>
                <w:color w:val="000000" w:themeColor="text1"/>
                <w:kern w:val="0"/>
                <w:sz w:val="24"/>
                <w:szCs w:val="24"/>
                <w:lang w:val="en-US" w:eastAsia="zh-CN"/>
              </w:rPr>
              <w:t>2</w:t>
            </w:r>
            <w:r>
              <w:rPr>
                <w:rFonts w:hint="eastAsia" w:ascii="宋体" w:hAnsi="宋体" w:cs="_5b8b_4f53"/>
                <w:color w:val="000000" w:themeColor="text1"/>
                <w:kern w:val="0"/>
                <w:sz w:val="24"/>
                <w:szCs w:val="24"/>
              </w:rPr>
              <w:t>日上午8时30分</w:t>
            </w:r>
          </w:p>
          <w:p w14:paraId="561E4A87">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地点：义马市公共资源交易中心开标二室</w:t>
            </w:r>
          </w:p>
        </w:tc>
      </w:tr>
      <w:tr w14:paraId="062E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6DDC2F1">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22</w:t>
            </w:r>
          </w:p>
        </w:tc>
        <w:tc>
          <w:tcPr>
            <w:tcW w:w="3164" w:type="dxa"/>
            <w:vAlign w:val="center"/>
          </w:tcPr>
          <w:p w14:paraId="6EAA05EA">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是否退还响应文件</w:t>
            </w:r>
          </w:p>
        </w:tc>
        <w:tc>
          <w:tcPr>
            <w:tcW w:w="6125" w:type="dxa"/>
            <w:vAlign w:val="center"/>
          </w:tcPr>
          <w:p w14:paraId="2C7442D2">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否</w:t>
            </w:r>
          </w:p>
        </w:tc>
      </w:tr>
      <w:tr w14:paraId="4A2C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01DBF99">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23</w:t>
            </w:r>
          </w:p>
        </w:tc>
        <w:tc>
          <w:tcPr>
            <w:tcW w:w="3164" w:type="dxa"/>
            <w:vAlign w:val="center"/>
          </w:tcPr>
          <w:p w14:paraId="282C9B6B">
            <w:pPr>
              <w:widowControl/>
              <w:adjustRightInd w:val="0"/>
              <w:snapToGrid w:val="0"/>
              <w:spacing w:line="320" w:lineRule="exact"/>
              <w:jc w:val="center"/>
              <w:rPr>
                <w:rFonts w:ascii="宋体" w:hAnsi="宋体" w:cs="_5b8b_4f53"/>
                <w:color w:val="000000"/>
                <w:kern w:val="0"/>
                <w:sz w:val="24"/>
                <w:szCs w:val="24"/>
              </w:rPr>
            </w:pPr>
            <w:r>
              <w:rPr>
                <w:rFonts w:hint="eastAsia" w:ascii="宋体" w:hAnsi="宋体" w:cs="_5b8b_4f53"/>
                <w:color w:val="000000"/>
                <w:kern w:val="0"/>
                <w:sz w:val="24"/>
                <w:szCs w:val="24"/>
              </w:rPr>
              <w:t>磋商小组的组建</w:t>
            </w:r>
          </w:p>
        </w:tc>
        <w:tc>
          <w:tcPr>
            <w:tcW w:w="6125" w:type="dxa"/>
            <w:vAlign w:val="center"/>
          </w:tcPr>
          <w:p w14:paraId="4EEEB456">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磋商小组构成：从相关评标专家库中随机抽取2人，业主代表1人，共3人。</w:t>
            </w:r>
          </w:p>
          <w:p w14:paraId="5AEF6A97">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根据省政府关于评标专家的有关管理规定，招标人代表（业主代表）无评标劳务费。</w:t>
            </w:r>
          </w:p>
        </w:tc>
      </w:tr>
      <w:tr w14:paraId="4453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601B7CD">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24</w:t>
            </w:r>
          </w:p>
        </w:tc>
        <w:tc>
          <w:tcPr>
            <w:tcW w:w="3164" w:type="dxa"/>
            <w:vAlign w:val="center"/>
          </w:tcPr>
          <w:p w14:paraId="3F630FB0">
            <w:pPr>
              <w:widowControl/>
              <w:adjustRightInd w:val="0"/>
              <w:snapToGrid w:val="0"/>
              <w:spacing w:line="320" w:lineRule="exact"/>
              <w:jc w:val="center"/>
              <w:rPr>
                <w:rFonts w:ascii="宋体" w:hAnsi="宋体" w:cs="_5b8b_4f53"/>
                <w:color w:val="000000"/>
                <w:kern w:val="0"/>
                <w:sz w:val="24"/>
                <w:szCs w:val="24"/>
              </w:rPr>
            </w:pPr>
            <w:r>
              <w:rPr>
                <w:rFonts w:hint="eastAsia" w:ascii="宋体" w:hAnsi="宋体" w:cs="_5b8b_4f53"/>
                <w:color w:val="000000"/>
                <w:kern w:val="0"/>
                <w:sz w:val="24"/>
                <w:szCs w:val="24"/>
              </w:rPr>
              <w:t>是否授权评标委员会确定中标供应商</w:t>
            </w:r>
          </w:p>
        </w:tc>
        <w:tc>
          <w:tcPr>
            <w:tcW w:w="6125" w:type="dxa"/>
            <w:vAlign w:val="center"/>
          </w:tcPr>
          <w:p w14:paraId="660FF5DB">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否，推荐3名</w:t>
            </w:r>
          </w:p>
        </w:tc>
      </w:tr>
      <w:tr w14:paraId="1AED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00D3B02">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25</w:t>
            </w:r>
          </w:p>
        </w:tc>
        <w:tc>
          <w:tcPr>
            <w:tcW w:w="3164" w:type="dxa"/>
            <w:vAlign w:val="center"/>
          </w:tcPr>
          <w:p w14:paraId="61F6FE2E">
            <w:pPr>
              <w:widowControl/>
              <w:adjustRightInd w:val="0"/>
              <w:snapToGrid w:val="0"/>
              <w:spacing w:line="320" w:lineRule="exact"/>
              <w:jc w:val="center"/>
              <w:rPr>
                <w:rFonts w:ascii="宋体" w:hAnsi="宋体" w:cs="_5b8b_4f53"/>
                <w:color w:val="000000"/>
                <w:kern w:val="0"/>
                <w:sz w:val="24"/>
                <w:szCs w:val="24"/>
              </w:rPr>
            </w:pPr>
            <w:r>
              <w:rPr>
                <w:rFonts w:hint="eastAsia" w:ascii="宋体" w:hAnsi="宋体" w:cs="_5b8b_4f53"/>
                <w:color w:val="000000"/>
                <w:kern w:val="0"/>
                <w:sz w:val="24"/>
                <w:szCs w:val="24"/>
              </w:rPr>
              <w:t>付款方式</w:t>
            </w:r>
          </w:p>
        </w:tc>
        <w:tc>
          <w:tcPr>
            <w:tcW w:w="6125" w:type="dxa"/>
            <w:vAlign w:val="center"/>
          </w:tcPr>
          <w:p w14:paraId="6F98C833">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宋体"/>
                <w:sz w:val="24"/>
              </w:rPr>
              <w:t>双方在合同中协商约定,但不得违反国家、省、市相关规定。</w:t>
            </w:r>
          </w:p>
        </w:tc>
      </w:tr>
      <w:tr w14:paraId="18CE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C1E6F00">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26</w:t>
            </w:r>
          </w:p>
        </w:tc>
        <w:tc>
          <w:tcPr>
            <w:tcW w:w="3164" w:type="dxa"/>
            <w:vAlign w:val="center"/>
          </w:tcPr>
          <w:p w14:paraId="06C223F0">
            <w:pPr>
              <w:widowControl/>
              <w:adjustRightInd w:val="0"/>
              <w:snapToGrid w:val="0"/>
              <w:spacing w:line="320" w:lineRule="exact"/>
              <w:jc w:val="center"/>
              <w:rPr>
                <w:rFonts w:ascii="宋体" w:hAnsi="宋体" w:cs="宋体"/>
                <w:color w:val="000000"/>
                <w:kern w:val="0"/>
                <w:sz w:val="24"/>
                <w:szCs w:val="24"/>
              </w:rPr>
            </w:pPr>
            <w:r>
              <w:rPr>
                <w:rFonts w:hint="eastAsia" w:ascii="宋体" w:hAnsi="宋体"/>
                <w:color w:val="000000"/>
                <w:kern w:val="0"/>
                <w:sz w:val="24"/>
                <w:szCs w:val="24"/>
              </w:rPr>
              <w:t>履约保证金</w:t>
            </w:r>
          </w:p>
        </w:tc>
        <w:tc>
          <w:tcPr>
            <w:tcW w:w="6125" w:type="dxa"/>
            <w:vAlign w:val="center"/>
          </w:tcPr>
          <w:p w14:paraId="7C79FF9F">
            <w:pPr>
              <w:widowControl/>
              <w:adjustRightInd w:val="0"/>
              <w:snapToGrid w:val="0"/>
              <w:spacing w:line="320" w:lineRule="exact"/>
              <w:jc w:val="left"/>
              <w:rPr>
                <w:rFonts w:ascii="宋体" w:hAnsi="宋体" w:cs="宋体"/>
                <w:color w:val="000000"/>
                <w:kern w:val="0"/>
                <w:sz w:val="24"/>
                <w:szCs w:val="24"/>
              </w:rPr>
            </w:pPr>
            <w:r>
              <w:rPr>
                <w:rFonts w:hint="eastAsia" w:ascii="宋体" w:hAnsi="宋体"/>
                <w:color w:val="000000"/>
                <w:kern w:val="0"/>
                <w:sz w:val="24"/>
                <w:szCs w:val="24"/>
              </w:rPr>
              <w:t>根据三门峡市财政局《关于进一步优化提升政府采购营商环境有关事项通知》三财购【2021】14号文件，该项目不收取履约保证金。</w:t>
            </w:r>
          </w:p>
        </w:tc>
      </w:tr>
      <w:tr w14:paraId="3C01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5AAB69E">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27</w:t>
            </w:r>
          </w:p>
        </w:tc>
        <w:tc>
          <w:tcPr>
            <w:tcW w:w="3164" w:type="dxa"/>
            <w:vAlign w:val="center"/>
          </w:tcPr>
          <w:p w14:paraId="66628671">
            <w:pPr>
              <w:widowControl/>
              <w:adjustRightInd w:val="0"/>
              <w:snapToGrid w:val="0"/>
              <w:spacing w:line="320" w:lineRule="exact"/>
              <w:jc w:val="center"/>
              <w:rPr>
                <w:rFonts w:ascii="宋体" w:hAnsi="宋体" w:cs="_5b8b_4f53"/>
                <w:color w:val="000000"/>
                <w:kern w:val="0"/>
                <w:sz w:val="24"/>
                <w:szCs w:val="24"/>
              </w:rPr>
            </w:pPr>
            <w:r>
              <w:rPr>
                <w:rFonts w:hint="eastAsia" w:ascii="宋体" w:hAnsi="宋体" w:cs="_5b8b_4f53"/>
                <w:color w:val="000000"/>
                <w:kern w:val="0"/>
                <w:sz w:val="24"/>
                <w:szCs w:val="24"/>
              </w:rPr>
              <w:t>质量保证金</w:t>
            </w:r>
          </w:p>
        </w:tc>
        <w:tc>
          <w:tcPr>
            <w:tcW w:w="6125" w:type="dxa"/>
            <w:vAlign w:val="center"/>
          </w:tcPr>
          <w:p w14:paraId="7500C708">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采购人与成交供应商自行协商</w:t>
            </w:r>
          </w:p>
        </w:tc>
      </w:tr>
      <w:tr w14:paraId="50DD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567ABDC">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28</w:t>
            </w:r>
          </w:p>
        </w:tc>
        <w:tc>
          <w:tcPr>
            <w:tcW w:w="3164" w:type="dxa"/>
            <w:vAlign w:val="center"/>
          </w:tcPr>
          <w:p w14:paraId="79D803A7">
            <w:pPr>
              <w:widowControl/>
              <w:adjustRightInd w:val="0"/>
              <w:snapToGrid w:val="0"/>
              <w:spacing w:line="320" w:lineRule="exact"/>
              <w:jc w:val="center"/>
              <w:rPr>
                <w:rFonts w:ascii="宋体" w:hAnsi="宋体" w:cs="_5b8b_4f53"/>
                <w:color w:val="000000"/>
                <w:kern w:val="0"/>
                <w:sz w:val="24"/>
                <w:szCs w:val="24"/>
              </w:rPr>
            </w:pPr>
            <w:r>
              <w:rPr>
                <w:rFonts w:hint="eastAsia" w:ascii="宋体" w:hAnsi="宋体" w:cs="_5b8b_4f53"/>
                <w:color w:val="000000"/>
                <w:kern w:val="0"/>
                <w:sz w:val="24"/>
                <w:szCs w:val="24"/>
              </w:rPr>
              <w:t>相关证书原件的提交</w:t>
            </w:r>
          </w:p>
          <w:p w14:paraId="5B7042CC">
            <w:pPr>
              <w:widowControl/>
              <w:adjustRightInd w:val="0"/>
              <w:snapToGrid w:val="0"/>
              <w:spacing w:line="320" w:lineRule="exact"/>
              <w:jc w:val="center"/>
              <w:rPr>
                <w:rFonts w:ascii="宋体" w:hAnsi="宋体" w:cs="_5b8b_4f53"/>
                <w:color w:val="000000"/>
                <w:kern w:val="0"/>
                <w:sz w:val="24"/>
                <w:szCs w:val="24"/>
              </w:rPr>
            </w:pPr>
          </w:p>
        </w:tc>
        <w:tc>
          <w:tcPr>
            <w:tcW w:w="6125" w:type="dxa"/>
            <w:vAlign w:val="center"/>
          </w:tcPr>
          <w:p w14:paraId="299DD951">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tc>
      </w:tr>
      <w:tr w14:paraId="36AF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FD69E20">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29</w:t>
            </w:r>
          </w:p>
        </w:tc>
        <w:tc>
          <w:tcPr>
            <w:tcW w:w="3164" w:type="dxa"/>
            <w:vAlign w:val="center"/>
          </w:tcPr>
          <w:p w14:paraId="651B2877">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代理服务费</w:t>
            </w:r>
          </w:p>
        </w:tc>
        <w:tc>
          <w:tcPr>
            <w:tcW w:w="6125" w:type="dxa"/>
            <w:vAlign w:val="center"/>
          </w:tcPr>
          <w:p w14:paraId="77CE1711">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本项目代理服务费根据《河南省招标代理服务收费指导意见（豫招协【2023】002号）》有关规定收取，参照控制价代理费暂定 为</w:t>
            </w:r>
            <w:r>
              <w:rPr>
                <w:rFonts w:hint="eastAsia" w:ascii="宋体" w:hAnsi="宋体" w:cs="_5b8b_4f53"/>
                <w:kern w:val="0"/>
                <w:sz w:val="24"/>
                <w:szCs w:val="24"/>
                <w:lang w:val="en-US" w:eastAsia="zh-CN"/>
              </w:rPr>
              <w:t>10244.50</w:t>
            </w:r>
            <w:r>
              <w:rPr>
                <w:rFonts w:hint="eastAsia" w:ascii="宋体" w:hAnsi="宋体" w:cs="_5b8b_4f53"/>
                <w:kern w:val="0"/>
                <w:sz w:val="24"/>
                <w:szCs w:val="24"/>
              </w:rPr>
              <w:t>元，具体以实际中标（成交）金额为基数计取，由成交供应商支付。</w:t>
            </w:r>
          </w:p>
        </w:tc>
      </w:tr>
      <w:tr w14:paraId="1C1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4274E11">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30</w:t>
            </w:r>
          </w:p>
        </w:tc>
        <w:tc>
          <w:tcPr>
            <w:tcW w:w="3164" w:type="dxa"/>
            <w:vAlign w:val="center"/>
          </w:tcPr>
          <w:p w14:paraId="3874A0F9">
            <w:pPr>
              <w:widowControl/>
              <w:adjustRightInd w:val="0"/>
              <w:snapToGrid w:val="0"/>
              <w:spacing w:line="320" w:lineRule="exact"/>
              <w:jc w:val="center"/>
              <w:rPr>
                <w:rFonts w:ascii="宋体" w:hAnsi="宋体"/>
                <w:kern w:val="0"/>
                <w:sz w:val="24"/>
                <w:szCs w:val="24"/>
              </w:rPr>
            </w:pPr>
            <w:r>
              <w:rPr>
                <w:rFonts w:hint="eastAsia" w:ascii="宋体" w:hAnsi="宋体"/>
                <w:kern w:val="0"/>
                <w:sz w:val="24"/>
                <w:szCs w:val="24"/>
              </w:rPr>
              <w:t>采购控制价</w:t>
            </w:r>
          </w:p>
        </w:tc>
        <w:tc>
          <w:tcPr>
            <w:tcW w:w="6125" w:type="dxa"/>
            <w:vAlign w:val="center"/>
          </w:tcPr>
          <w:p w14:paraId="0764BAB3">
            <w:pPr>
              <w:widowControl/>
              <w:adjustRightInd w:val="0"/>
              <w:snapToGrid w:val="0"/>
              <w:spacing w:line="320" w:lineRule="exact"/>
              <w:ind w:right="105" w:rightChars="50"/>
              <w:jc w:val="left"/>
              <w:rPr>
                <w:rFonts w:hint="eastAsia" w:ascii="宋体" w:hAnsi="宋体" w:cs="宋体" w:eastAsiaTheme="minorEastAsia"/>
                <w:bCs/>
                <w:kern w:val="0"/>
                <w:sz w:val="24"/>
                <w:lang w:eastAsia="zh-CN"/>
              </w:rPr>
            </w:pPr>
            <w:r>
              <w:rPr>
                <w:rFonts w:hint="eastAsia" w:ascii="宋体" w:hAnsi="宋体" w:cs="宋体"/>
                <w:bCs/>
                <w:kern w:val="0"/>
                <w:sz w:val="24"/>
              </w:rPr>
              <w:t>控制价（最高投标限价）：</w:t>
            </w:r>
            <w:r>
              <w:rPr>
                <w:rFonts w:hint="eastAsia" w:ascii="宋体" w:hAnsi="宋体" w:cs="宋体"/>
                <w:bCs/>
                <w:kern w:val="0"/>
                <w:sz w:val="24"/>
                <w:lang w:eastAsia="zh-CN"/>
              </w:rPr>
              <w:t>853708.12元</w:t>
            </w:r>
          </w:p>
        </w:tc>
      </w:tr>
      <w:tr w14:paraId="011D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2B23310">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31</w:t>
            </w:r>
          </w:p>
        </w:tc>
        <w:tc>
          <w:tcPr>
            <w:tcW w:w="3164" w:type="dxa"/>
            <w:vAlign w:val="center"/>
          </w:tcPr>
          <w:p w14:paraId="12FBAE1E">
            <w:pPr>
              <w:widowControl/>
              <w:adjustRightInd w:val="0"/>
              <w:snapToGrid w:val="0"/>
              <w:spacing w:line="320" w:lineRule="exact"/>
              <w:jc w:val="center"/>
              <w:rPr>
                <w:rFonts w:ascii="宋体" w:hAnsi="宋体" w:cs="Courier New"/>
                <w:kern w:val="0"/>
                <w:sz w:val="24"/>
                <w:szCs w:val="24"/>
              </w:rPr>
            </w:pPr>
            <w:r>
              <w:rPr>
                <w:rFonts w:ascii="宋体" w:hAnsi="宋体" w:cs="Courier New"/>
                <w:kern w:val="0"/>
                <w:sz w:val="24"/>
                <w:szCs w:val="24"/>
              </w:rPr>
              <w:t>其它需要说明的内容</w:t>
            </w:r>
          </w:p>
        </w:tc>
        <w:tc>
          <w:tcPr>
            <w:tcW w:w="6125" w:type="dxa"/>
            <w:vAlign w:val="center"/>
          </w:tcPr>
          <w:p w14:paraId="101B0874">
            <w:pPr>
              <w:widowControl/>
              <w:tabs>
                <w:tab w:val="left" w:pos="0"/>
              </w:tabs>
              <w:autoSpaceDE w:val="0"/>
              <w:autoSpaceDN w:val="0"/>
              <w:adjustRightInd w:val="0"/>
              <w:snapToGrid w:val="0"/>
              <w:spacing w:line="32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注：1、供应商依据竞争性磋商文件（含补充说明、答疑纪要，如果有的话）并结合采购项目清单要求，所有标准和要求均应为国家现行最新有效版本和国家强制性规范要求；</w:t>
            </w:r>
          </w:p>
          <w:p w14:paraId="37B488E2">
            <w:pPr>
              <w:widowControl/>
              <w:adjustRightInd w:val="0"/>
              <w:snapToGrid w:val="0"/>
              <w:spacing w:line="32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2、签订合同时，成交供应商需向采购人提供最后报价的已标价工程量清单（纸质版、电子版）。</w:t>
            </w:r>
          </w:p>
          <w:p w14:paraId="3505468E">
            <w:pPr>
              <w:widowControl/>
              <w:adjustRightInd w:val="0"/>
              <w:snapToGrid w:val="0"/>
              <w:spacing w:line="320" w:lineRule="exact"/>
              <w:ind w:firstLine="480" w:firstLineChars="200"/>
              <w:jc w:val="left"/>
              <w:rPr>
                <w:rFonts w:ascii="宋体" w:hAnsi="宋体" w:cs="仿宋"/>
                <w:kern w:val="0"/>
                <w:sz w:val="24"/>
                <w:szCs w:val="24"/>
                <w:shd w:val="clear" w:color="auto" w:fill="FFFFFF"/>
                <w:lang w:val="zh-CN"/>
              </w:rPr>
            </w:pPr>
            <w:r>
              <w:rPr>
                <w:rFonts w:hint="eastAsia" w:ascii="宋体" w:hAnsi="宋体" w:cs="宋体"/>
                <w:kern w:val="0"/>
                <w:sz w:val="24"/>
                <w:szCs w:val="24"/>
                <w:lang w:val="zh-CN"/>
              </w:rPr>
              <w:t>3、本竞争性磋商文件未尽事宜，执行国家、省、市相关规定。</w:t>
            </w:r>
          </w:p>
        </w:tc>
      </w:tr>
      <w:tr w14:paraId="17AC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399AFF">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32</w:t>
            </w:r>
          </w:p>
        </w:tc>
        <w:tc>
          <w:tcPr>
            <w:tcW w:w="3164" w:type="dxa"/>
            <w:vAlign w:val="center"/>
          </w:tcPr>
          <w:p w14:paraId="20AC4FB3">
            <w:pPr>
              <w:widowControl/>
              <w:adjustRightInd w:val="0"/>
              <w:snapToGrid w:val="0"/>
              <w:jc w:val="center"/>
              <w:rPr>
                <w:rFonts w:ascii="宋体" w:hAnsi="宋体"/>
                <w:color w:val="000000"/>
                <w:kern w:val="0"/>
                <w:sz w:val="24"/>
                <w:szCs w:val="24"/>
              </w:rPr>
            </w:pPr>
            <w:r>
              <w:rPr>
                <w:rFonts w:hint="eastAsia" w:ascii="宋体" w:hAnsi="宋体"/>
                <w:color w:val="000000"/>
                <w:kern w:val="0"/>
                <w:sz w:val="24"/>
                <w:szCs w:val="24"/>
              </w:rPr>
              <w:t>本项目对应的中小企业划分标准所属行业</w:t>
            </w:r>
          </w:p>
        </w:tc>
        <w:tc>
          <w:tcPr>
            <w:tcW w:w="6125" w:type="dxa"/>
            <w:vAlign w:val="center"/>
          </w:tcPr>
          <w:p w14:paraId="3034B728">
            <w:pPr>
              <w:widowControl/>
              <w:adjustRightInd w:val="0"/>
              <w:snapToGrid w:val="0"/>
              <w:jc w:val="left"/>
              <w:rPr>
                <w:rFonts w:ascii="宋体" w:hAnsi="宋体"/>
                <w:color w:val="000000"/>
                <w:kern w:val="0"/>
                <w:sz w:val="24"/>
                <w:szCs w:val="24"/>
              </w:rPr>
            </w:pPr>
            <w:r>
              <w:rPr>
                <w:rFonts w:hint="eastAsia" w:ascii="宋体" w:hAnsi="宋体"/>
                <w:color w:val="000000"/>
                <w:kern w:val="0"/>
                <w:sz w:val="24"/>
                <w:szCs w:val="24"/>
              </w:rPr>
              <w:t>建筑业</w:t>
            </w:r>
          </w:p>
        </w:tc>
      </w:tr>
      <w:tr w14:paraId="647D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CB7941">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33</w:t>
            </w:r>
          </w:p>
        </w:tc>
        <w:tc>
          <w:tcPr>
            <w:tcW w:w="3164" w:type="dxa"/>
            <w:vAlign w:val="center"/>
          </w:tcPr>
          <w:p w14:paraId="12DF7045">
            <w:pPr>
              <w:widowControl/>
              <w:adjustRightInd w:val="0"/>
              <w:snapToGrid w:val="0"/>
              <w:spacing w:line="320" w:lineRule="exact"/>
              <w:jc w:val="center"/>
              <w:rPr>
                <w:rFonts w:ascii="宋体" w:hAnsi="宋体" w:cs="Courier New"/>
                <w:color w:val="000000"/>
                <w:kern w:val="0"/>
                <w:sz w:val="24"/>
                <w:szCs w:val="24"/>
              </w:rPr>
            </w:pPr>
            <w:r>
              <w:rPr>
                <w:rFonts w:ascii="宋体" w:hAnsi="宋体" w:cs="Courier New"/>
                <w:color w:val="000000"/>
                <w:kern w:val="0"/>
                <w:sz w:val="24"/>
                <w:szCs w:val="24"/>
              </w:rPr>
              <w:t>其他事项</w:t>
            </w:r>
          </w:p>
        </w:tc>
        <w:tc>
          <w:tcPr>
            <w:tcW w:w="6125" w:type="dxa"/>
            <w:vAlign w:val="center"/>
          </w:tcPr>
          <w:p w14:paraId="7B66ABF9">
            <w:pPr>
              <w:widowControl/>
              <w:tabs>
                <w:tab w:val="left" w:pos="0"/>
              </w:tabs>
              <w:autoSpaceDE w:val="0"/>
              <w:autoSpaceDN w:val="0"/>
              <w:adjustRightInd w:val="0"/>
              <w:snapToGrid w:val="0"/>
              <w:spacing w:line="276" w:lineRule="auto"/>
              <w:ind w:firstLine="480" w:firstLineChars="200"/>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46号文件的规定执行。</w:t>
            </w:r>
          </w:p>
          <w:p w14:paraId="147D7FE2">
            <w:pPr>
              <w:widowControl/>
              <w:tabs>
                <w:tab w:val="left" w:pos="0"/>
              </w:tabs>
              <w:autoSpaceDE w:val="0"/>
              <w:autoSpaceDN w:val="0"/>
              <w:adjustRightInd w:val="0"/>
              <w:snapToGrid w:val="0"/>
              <w:spacing w:line="276" w:lineRule="auto"/>
              <w:ind w:firstLine="482" w:firstLineChars="200"/>
              <w:jc w:val="left"/>
              <w:rPr>
                <w:rFonts w:ascii="宋体" w:hAnsi="宋体" w:cs="宋体"/>
                <w:b/>
                <w:color w:val="000000"/>
                <w:kern w:val="0"/>
                <w:sz w:val="24"/>
                <w:szCs w:val="24"/>
                <w:lang w:val="zh-CN"/>
              </w:rPr>
            </w:pPr>
            <w:r>
              <w:rPr>
                <w:rFonts w:hint="eastAsia" w:ascii="宋体" w:hAnsi="宋体" w:cs="宋体"/>
                <w:b/>
                <w:color w:val="000000"/>
                <w:kern w:val="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14:paraId="28C5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5899D">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34</w:t>
            </w:r>
          </w:p>
        </w:tc>
        <w:tc>
          <w:tcPr>
            <w:tcW w:w="3164" w:type="dxa"/>
            <w:vAlign w:val="center"/>
          </w:tcPr>
          <w:p w14:paraId="5B84B287">
            <w:pPr>
              <w:widowControl/>
              <w:adjustRightInd w:val="0"/>
              <w:snapToGrid w:val="0"/>
              <w:spacing w:line="320" w:lineRule="exact"/>
              <w:jc w:val="center"/>
              <w:rPr>
                <w:rFonts w:ascii="宋体" w:hAnsi="宋体" w:cs="Courier New"/>
                <w:color w:val="000000"/>
                <w:kern w:val="0"/>
                <w:sz w:val="24"/>
                <w:szCs w:val="24"/>
              </w:rPr>
            </w:pPr>
            <w:r>
              <w:rPr>
                <w:rFonts w:hint="eastAsia" w:ascii="宋体" w:hAnsi="宋体" w:cs="Courier New"/>
                <w:color w:val="000000"/>
                <w:kern w:val="0"/>
                <w:sz w:val="24"/>
                <w:szCs w:val="24"/>
              </w:rPr>
              <w:t>磋商承诺函</w:t>
            </w:r>
          </w:p>
          <w:p w14:paraId="235ED4A0">
            <w:pPr>
              <w:widowControl/>
              <w:adjustRightInd w:val="0"/>
              <w:snapToGrid w:val="0"/>
              <w:spacing w:line="320" w:lineRule="exact"/>
              <w:jc w:val="center"/>
              <w:rPr>
                <w:rFonts w:ascii="宋体" w:hAnsi="宋体" w:cs="Courier New"/>
                <w:color w:val="000000"/>
                <w:kern w:val="0"/>
                <w:sz w:val="24"/>
                <w:szCs w:val="24"/>
              </w:rPr>
            </w:pPr>
            <w:r>
              <w:rPr>
                <w:rFonts w:hint="eastAsia" w:ascii="宋体" w:hAnsi="宋体" w:cs="Courier New"/>
                <w:color w:val="000000"/>
                <w:kern w:val="0"/>
                <w:sz w:val="24"/>
                <w:szCs w:val="24"/>
              </w:rPr>
              <w:t>说明</w:t>
            </w:r>
          </w:p>
        </w:tc>
        <w:tc>
          <w:tcPr>
            <w:tcW w:w="6125" w:type="dxa"/>
            <w:vAlign w:val="center"/>
          </w:tcPr>
          <w:p w14:paraId="755FBBC0">
            <w:pPr>
              <w:widowControl/>
              <w:tabs>
                <w:tab w:val="left" w:pos="0"/>
              </w:tabs>
              <w:autoSpaceDE w:val="0"/>
              <w:autoSpaceDN w:val="0"/>
              <w:adjustRightInd w:val="0"/>
              <w:snapToGrid w:val="0"/>
              <w:spacing w:line="276" w:lineRule="auto"/>
              <w:jc w:val="left"/>
              <w:rPr>
                <w:rFonts w:ascii="宋体" w:hAnsi="宋体" w:cs="宋体"/>
                <w:color w:val="000000"/>
                <w:kern w:val="0"/>
                <w:sz w:val="24"/>
                <w:szCs w:val="24"/>
                <w:lang w:val="zh-CN"/>
              </w:rPr>
            </w:pPr>
            <w:r>
              <w:rPr>
                <w:rFonts w:hint="eastAsia" w:ascii="宋体" w:hAnsi="宋体" w:cs="Courier New"/>
                <w:color w:val="000000"/>
                <w:kern w:val="0"/>
                <w:sz w:val="24"/>
                <w:szCs w:val="24"/>
              </w:rPr>
              <w:t>根据“豫财购［2019］4号”文规定，自2019年8月1日起，不再向供应商收取磋商保证金；供应商以磋商承诺函的形式替代磋商保证金，磋商承诺函应明确承诺事项及违背承诺的责任。（磋商承诺函格式附在竞争性磋商响应文件中）</w:t>
            </w:r>
          </w:p>
        </w:tc>
      </w:tr>
      <w:tr w14:paraId="1DDE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CC4EA3">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35</w:t>
            </w:r>
          </w:p>
        </w:tc>
        <w:tc>
          <w:tcPr>
            <w:tcW w:w="3164" w:type="dxa"/>
            <w:vAlign w:val="center"/>
          </w:tcPr>
          <w:p w14:paraId="5A183E70">
            <w:pPr>
              <w:widowControl/>
              <w:adjustRightInd w:val="0"/>
              <w:snapToGrid w:val="0"/>
              <w:spacing w:line="320" w:lineRule="exact"/>
              <w:jc w:val="center"/>
              <w:rPr>
                <w:rFonts w:ascii="宋体" w:hAnsi="宋体" w:cs="Courier New"/>
                <w:color w:val="000000"/>
                <w:kern w:val="0"/>
                <w:sz w:val="24"/>
                <w:szCs w:val="24"/>
              </w:rPr>
            </w:pPr>
            <w:r>
              <w:rPr>
                <w:rFonts w:hint="eastAsia" w:ascii="宋体" w:hAnsi="宋体" w:cs="Courier New"/>
                <w:color w:val="000000"/>
                <w:kern w:val="0"/>
                <w:sz w:val="24"/>
                <w:szCs w:val="24"/>
              </w:rPr>
              <w:t>河南省政府采购合同融资政策告知函</w:t>
            </w:r>
          </w:p>
        </w:tc>
        <w:tc>
          <w:tcPr>
            <w:tcW w:w="6125" w:type="dxa"/>
            <w:vAlign w:val="center"/>
          </w:tcPr>
          <w:p w14:paraId="1C1831C3">
            <w:pPr>
              <w:widowControl/>
              <w:tabs>
                <w:tab w:val="left" w:pos="0"/>
              </w:tabs>
              <w:autoSpaceDE w:val="0"/>
              <w:autoSpaceDN w:val="0"/>
              <w:adjustRightInd w:val="0"/>
              <w:snapToGrid w:val="0"/>
              <w:spacing w:line="276" w:lineRule="auto"/>
              <w:jc w:val="left"/>
              <w:rPr>
                <w:rFonts w:ascii="宋体" w:hAnsi="宋体" w:cs="Courier New"/>
                <w:color w:val="000000"/>
                <w:kern w:val="0"/>
                <w:sz w:val="24"/>
                <w:szCs w:val="24"/>
              </w:rPr>
            </w:pPr>
            <w:r>
              <w:rPr>
                <w:rFonts w:hint="eastAsia" w:ascii="宋体" w:hAnsi="宋体" w:cs="Courier New"/>
                <w:color w:val="000000"/>
                <w:kern w:val="0"/>
                <w:sz w:val="24"/>
                <w:szCs w:val="24"/>
              </w:rPr>
              <w:t>各供应商：</w:t>
            </w:r>
          </w:p>
          <w:p w14:paraId="76B6815F">
            <w:pPr>
              <w:widowControl/>
              <w:tabs>
                <w:tab w:val="left" w:pos="0"/>
              </w:tabs>
              <w:autoSpaceDE w:val="0"/>
              <w:autoSpaceDN w:val="0"/>
              <w:adjustRightInd w:val="0"/>
              <w:snapToGrid w:val="0"/>
              <w:spacing w:line="276" w:lineRule="auto"/>
              <w:ind w:firstLine="453" w:firstLineChars="189"/>
              <w:jc w:val="left"/>
              <w:rPr>
                <w:rFonts w:ascii="宋体" w:hAnsi="宋体" w:cs="Courier New"/>
                <w:color w:val="000000"/>
                <w:kern w:val="0"/>
                <w:sz w:val="24"/>
                <w:szCs w:val="24"/>
              </w:rPr>
            </w:pPr>
            <w:r>
              <w:rPr>
                <w:rFonts w:hint="eastAsia" w:ascii="宋体" w:hAnsi="宋体" w:cs="Courier New"/>
                <w:color w:val="000000"/>
                <w:kern w:val="0"/>
                <w:sz w:val="24"/>
                <w:szCs w:val="24"/>
              </w:rPr>
              <w:t>欢迎贵公司参与河南省政府采购活动！</w:t>
            </w:r>
          </w:p>
          <w:p w14:paraId="0CF1BEEC">
            <w:pPr>
              <w:widowControl/>
              <w:tabs>
                <w:tab w:val="left" w:pos="0"/>
              </w:tabs>
              <w:autoSpaceDE w:val="0"/>
              <w:autoSpaceDN w:val="0"/>
              <w:adjustRightInd w:val="0"/>
              <w:snapToGrid w:val="0"/>
              <w:spacing w:line="276" w:lineRule="auto"/>
              <w:ind w:firstLine="453" w:firstLineChars="189"/>
              <w:jc w:val="left"/>
              <w:rPr>
                <w:rFonts w:ascii="宋体" w:hAnsi="宋体" w:cs="Courier New"/>
                <w:color w:val="000000"/>
                <w:kern w:val="0"/>
                <w:sz w:val="24"/>
                <w:szCs w:val="24"/>
              </w:rPr>
            </w:pPr>
            <w:r>
              <w:rPr>
                <w:rFonts w:hint="eastAsia" w:ascii="宋体" w:hAnsi="宋体" w:cs="Courier New"/>
                <w:color w:val="000000"/>
                <w:kern w:val="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3976069">
            <w:pPr>
              <w:widowControl/>
              <w:tabs>
                <w:tab w:val="left" w:pos="0"/>
              </w:tabs>
              <w:autoSpaceDE w:val="0"/>
              <w:autoSpaceDN w:val="0"/>
              <w:adjustRightInd w:val="0"/>
              <w:snapToGrid w:val="0"/>
              <w:spacing w:line="276" w:lineRule="auto"/>
              <w:ind w:firstLine="453" w:firstLineChars="189"/>
              <w:jc w:val="left"/>
              <w:rPr>
                <w:rFonts w:ascii="宋体" w:hAnsi="宋体" w:cs="Courier New"/>
                <w:color w:val="000000"/>
                <w:kern w:val="0"/>
                <w:sz w:val="24"/>
                <w:szCs w:val="24"/>
              </w:rPr>
            </w:pPr>
            <w:r>
              <w:rPr>
                <w:rFonts w:hint="eastAsia" w:ascii="宋体" w:hAnsi="宋体" w:cs="Courier New"/>
                <w:color w:val="000000"/>
                <w:kern w:val="0"/>
                <w:sz w:val="24"/>
                <w:szCs w:val="24"/>
              </w:rPr>
              <w:t>贷款渠道和提供贷款的金融机构，可在河南省政府采购网“河南省政府采购合同融资平台”查询联系。</w:t>
            </w:r>
          </w:p>
        </w:tc>
      </w:tr>
      <w:tr w14:paraId="7B8A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816" w:type="dxa"/>
            <w:vAlign w:val="center"/>
          </w:tcPr>
          <w:p w14:paraId="42402726">
            <w:pPr>
              <w:autoSpaceDE w:val="0"/>
              <w:autoSpaceDN w:val="0"/>
              <w:adjustRightInd w:val="0"/>
              <w:spacing w:line="400" w:lineRule="exact"/>
              <w:jc w:val="center"/>
              <w:rPr>
                <w:rFonts w:ascii="宋体" w:hAnsi="宋体" w:cs="宋体"/>
                <w:kern w:val="0"/>
                <w:sz w:val="24"/>
              </w:rPr>
            </w:pPr>
            <w:r>
              <w:rPr>
                <w:rFonts w:hint="eastAsia" w:ascii="宋体" w:hAnsi="宋体" w:cs="宋体"/>
                <w:kern w:val="0"/>
                <w:sz w:val="24"/>
              </w:rPr>
              <w:t>36</w:t>
            </w:r>
          </w:p>
        </w:tc>
        <w:tc>
          <w:tcPr>
            <w:tcW w:w="3164" w:type="dxa"/>
            <w:vAlign w:val="center"/>
          </w:tcPr>
          <w:p w14:paraId="01ECD292">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电子化交易</w:t>
            </w:r>
          </w:p>
          <w:p w14:paraId="3275EB60">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注意事项</w:t>
            </w:r>
          </w:p>
        </w:tc>
        <w:tc>
          <w:tcPr>
            <w:tcW w:w="6125" w:type="dxa"/>
            <w:vAlign w:val="center"/>
          </w:tcPr>
          <w:p w14:paraId="0224E99C">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具体要求：本项目为电子化、无纸化交易项目，响应文件是响应人、供应商（以下简称“响应人”）通过中心响应文件制作系统制作，并经过签章和加密后生成的电子版响应文件。</w:t>
            </w:r>
          </w:p>
          <w:p w14:paraId="4BE4B910">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电子化响应文件具体制作文件请点击</w:t>
            </w:r>
            <w:r>
              <w:rPr>
                <w:rFonts w:ascii="宋体" w:hAnsi="宋体" w:cs="_5b8b_4f53"/>
                <w:b/>
                <w:bCs/>
                <w:color w:val="000000"/>
                <w:kern w:val="0"/>
                <w:sz w:val="24"/>
                <w:szCs w:val="24"/>
              </w:rPr>
              <w:t>https://download.bqpoint.com/download/downloaddetail.html?SourceFrom=Ztb&amp;ZtbSoftXiaQuCode=1506&amp;ZtbSoftType=tballinclusive</w:t>
            </w:r>
            <w:r>
              <w:rPr>
                <w:rFonts w:hint="eastAsia" w:ascii="宋体" w:hAnsi="宋体" w:cs="_5b8b_4f53"/>
                <w:b/>
                <w:bCs/>
                <w:color w:val="000000"/>
                <w:kern w:val="0"/>
                <w:sz w:val="24"/>
                <w:szCs w:val="24"/>
              </w:rPr>
              <w:t>进行下载。</w:t>
            </w:r>
          </w:p>
          <w:p w14:paraId="0C6CE03A">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温馨提示：本项目为电子化、无纸化交易项目，为保证您能投标成功，请需仔细阅读以下条款。</w:t>
            </w:r>
          </w:p>
          <w:p w14:paraId="0503A1C9">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一、电子化投标</w:t>
            </w:r>
          </w:p>
          <w:p w14:paraId="4535A3FB">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（一）电子化响应文件的签章</w:t>
            </w:r>
          </w:p>
          <w:p w14:paraId="77D15700">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1、响应人在生成电子化响应文件后，应对电子化响应文件进行签章，未进行签章的视为无效投标。</w:t>
            </w:r>
          </w:p>
          <w:p w14:paraId="0784AE84">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2、竞争性磋商文件中要求法定代表人或授权委托人签字或盖章的，响应人在进行电子化响应文件签章时，以签盖法定代表人签章为准。</w:t>
            </w:r>
          </w:p>
          <w:p w14:paraId="55FE75FE">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（二）电子化响应文件的格式及上传投标</w:t>
            </w:r>
          </w:p>
          <w:p w14:paraId="7ABD6E7C">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1、响应人所上传的电子化响应文件，应是通过中心响应文件制作系统制作的（响应文件制作工具下载地址：</w:t>
            </w:r>
            <w:r>
              <w:rPr>
                <w:rFonts w:ascii="宋体" w:hAnsi="宋体" w:cs="_5b8b_4f53"/>
                <w:b/>
                <w:bCs/>
                <w:color w:val="000000"/>
                <w:kern w:val="0"/>
                <w:sz w:val="24"/>
                <w:szCs w:val="24"/>
              </w:rPr>
              <w:t>https://download.bqpoint.com/download/downloaddetail.html?SourceFrom=Ztb&amp;ZtbSoftXiaQuCode=1506&amp;ZtbSoftType=tballinclusive</w:t>
            </w:r>
            <w:r>
              <w:rPr>
                <w:rFonts w:hint="eastAsia" w:ascii="宋体" w:hAnsi="宋体" w:cs="_5b8b_4f53"/>
                <w:b/>
                <w:bCs/>
                <w:color w:val="000000"/>
                <w:kern w:val="0"/>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4DD5F323">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注：响应人投报多个标段的，需要每个标段单独制作电子响应文件。</w:t>
            </w:r>
          </w:p>
          <w:p w14:paraId="23376138">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2、电子化响应文件应在磋商截止时间前成功上传至三门峡市公共资源电子化交易系统。至磋商截止时间止，仍未上传成功的电子化响应文件将不予接收。</w:t>
            </w:r>
          </w:p>
          <w:p w14:paraId="1D5176D8">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0398-3117871</w:t>
            </w:r>
          </w:p>
          <w:p w14:paraId="7DBDF1FA">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（三）电子化项目开标、解密、评标</w:t>
            </w:r>
          </w:p>
          <w:p w14:paraId="4B9A477B">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1、本项目采用电子化、无纸化进行磋商，本项目为不见面开标项目，开标当日，投标人（供应商）不得到开标现场参加开标会议，响应人应当在磋商截止时间前，登陆不见面开标大厅选择登陆三门峡市公共资源电子招投标系统进行登陆（网址为</w:t>
            </w:r>
            <w:r>
              <w:rPr>
                <w:rFonts w:ascii="宋体" w:hAnsi="宋体" w:cs="_5b8b_4f53"/>
                <w:b/>
                <w:bCs/>
                <w:color w:val="000000"/>
                <w:kern w:val="0"/>
                <w:sz w:val="24"/>
                <w:szCs w:val="24"/>
              </w:rPr>
              <w:t>http://120.194.249.36:10094/BidOpening/bidopeninghallaction/hall/login</w:t>
            </w:r>
            <w:r>
              <w:rPr>
                <w:rFonts w:hint="eastAsia" w:ascii="宋体" w:hAnsi="宋体" w:cs="_5b8b_4f53"/>
                <w:b/>
                <w:bCs/>
                <w:color w:val="000000"/>
                <w:kern w:val="0"/>
                <w:sz w:val="24"/>
                <w:szCs w:val="24"/>
              </w:rPr>
              <w:t>）,在线准时参加开标活动并进行投标文件解密等</w:t>
            </w:r>
          </w:p>
          <w:p w14:paraId="3A53C02E">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2、电子化响应文件采用一次加密方式。开标时，由响应人使用CA 证书，在规定时间内对其电子化响应文件进行解密。每位响应人的解密时间为开标时间起30 分钟内，如在规定时间内未完成解密的，其响应文件不予开标。</w:t>
            </w:r>
          </w:p>
          <w:p w14:paraId="2CE099A7">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3、电子化响应文件解密异常的处理</w:t>
            </w:r>
          </w:p>
          <w:p w14:paraId="6C186CCD">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如出现响应人的电子响应文件无法解密等异常情况，响应人应及时致电中介服务机构说明。响应文件异常，按以下步骤进行处理：</w:t>
            </w:r>
          </w:p>
          <w:p w14:paraId="44527754">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（1）首先由技术人员进行问题排查。</w:t>
            </w:r>
          </w:p>
          <w:p w14:paraId="5AE901CC">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（2）经技术人员排查后，是响应人文件自身问题导致投标文件无法解密的，该响应文件将不予接收、解密。开标会议继续进行。</w:t>
            </w:r>
          </w:p>
          <w:p w14:paraId="4B70BB47">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922F7BD">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4、待所有响应人响应文件解密完成后，由中介服务机构操作，对所有已解密响应文件进行解密。</w:t>
            </w:r>
          </w:p>
          <w:p w14:paraId="15C3CA37">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响应人应保证在磋商期间电话、电脑、网络能够正常工作，响应人因停电、电脑病毒、网络堵塞等原因，未在规定的解密时间内对响应文件进行解密的，其响应文件不予接收。</w:t>
            </w:r>
          </w:p>
          <w:p w14:paraId="10238B44">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179EEA25">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6171A799">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7、如评标委员会对需要回复的响应人连续三次致电未接通的，视为响应人放弃回复，评标委员会将自行对需要回复的内容进行认定。</w:t>
            </w:r>
          </w:p>
          <w:p w14:paraId="4B579830">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二、相关证书原件的提交</w:t>
            </w:r>
          </w:p>
          <w:p w14:paraId="7109601A">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64EAD6D5">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响应人需应仔细阅读操作手册，保证上传内容齐全，真实有效，原件扫描件清晰可辨。因响应人上传原因导致应得分项而未得分或资格审查不合格等情况的，由响应人自行承担责任。</w:t>
            </w:r>
          </w:p>
          <w:p w14:paraId="7E655B52">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提示：本项目为电子化、无纸化交易项目，为保证您能投标成功，请需仔细阅读以上条款。</w:t>
            </w:r>
          </w:p>
        </w:tc>
      </w:tr>
    </w:tbl>
    <w:p w14:paraId="20229D5B">
      <w:pPr>
        <w:pStyle w:val="70"/>
        <w:tabs>
          <w:tab w:val="left" w:pos="360"/>
        </w:tabs>
        <w:spacing w:line="440" w:lineRule="exact"/>
        <w:jc w:val="both"/>
        <w:outlineLvl w:val="1"/>
        <w:rPr>
          <w:rFonts w:hAnsi="宋体" w:cs="宋体"/>
          <w:b/>
          <w:color w:val="auto"/>
        </w:rPr>
      </w:pPr>
      <w:bookmarkStart w:id="2" w:name="_Toc14871"/>
      <w:bookmarkStart w:id="3" w:name="_Toc466284452"/>
    </w:p>
    <w:p w14:paraId="5503479E">
      <w:pPr>
        <w:widowControl/>
        <w:jc w:val="left"/>
        <w:rPr>
          <w:rFonts w:ascii="宋体" w:hAnsi="宋体" w:cs="宋体"/>
          <w:b/>
          <w:sz w:val="24"/>
        </w:rPr>
      </w:pPr>
      <w:r>
        <w:rPr>
          <w:rFonts w:hAnsi="宋体" w:cs="宋体"/>
          <w:b/>
        </w:rPr>
        <w:br w:type="page"/>
      </w:r>
    </w:p>
    <w:tbl>
      <w:tblPr>
        <w:tblStyle w:val="27"/>
        <w:tblW w:w="1017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387"/>
        <w:gridCol w:w="3933"/>
      </w:tblGrid>
      <w:tr w14:paraId="2843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0171" w:type="dxa"/>
            <w:gridSpan w:val="3"/>
            <w:vAlign w:val="center"/>
          </w:tcPr>
          <w:p w14:paraId="0424634C">
            <w:pPr>
              <w:adjustRightInd w:val="0"/>
              <w:snapToGrid w:val="0"/>
              <w:rPr>
                <w:rFonts w:asciiTheme="minorEastAsia" w:hAnsiTheme="minorEastAsia"/>
                <w:b/>
                <w:color w:val="000000"/>
                <w:kern w:val="0"/>
                <w:sz w:val="22"/>
                <w:szCs w:val="24"/>
              </w:rPr>
            </w:pPr>
            <w:r>
              <w:rPr>
                <w:rFonts w:hint="eastAsia" w:asciiTheme="minorEastAsia" w:hAnsiTheme="minorEastAsia"/>
                <w:b/>
                <w:color w:val="000000"/>
                <w:kern w:val="0"/>
                <w:sz w:val="22"/>
                <w:szCs w:val="24"/>
              </w:rPr>
              <w:t>注意事项：</w:t>
            </w:r>
          </w:p>
          <w:p w14:paraId="0171831F">
            <w:pPr>
              <w:adjustRightInd w:val="0"/>
              <w:snapToGrid w:val="0"/>
              <w:rPr>
                <w:rFonts w:asciiTheme="minorEastAsia" w:hAnsiTheme="minorEastAsia"/>
                <w:b/>
                <w:color w:val="000000"/>
                <w:kern w:val="0"/>
                <w:sz w:val="22"/>
                <w:szCs w:val="24"/>
              </w:rPr>
            </w:pPr>
            <w:r>
              <w:rPr>
                <w:rFonts w:hint="eastAsia" w:asciiTheme="minorEastAsia" w:hAnsiTheme="minorEastAsia"/>
                <w:b/>
                <w:color w:val="000000"/>
                <w:kern w:val="0"/>
                <w:sz w:val="22"/>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tc>
      </w:tr>
      <w:tr w14:paraId="3DA7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1" w:type="dxa"/>
            <w:vAlign w:val="center"/>
          </w:tcPr>
          <w:p w14:paraId="5DCED462">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序号</w:t>
            </w:r>
          </w:p>
        </w:tc>
        <w:tc>
          <w:tcPr>
            <w:tcW w:w="5387" w:type="dxa"/>
            <w:vAlign w:val="center"/>
          </w:tcPr>
          <w:p w14:paraId="05F2A7CA">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证件资料名称</w:t>
            </w:r>
          </w:p>
        </w:tc>
        <w:tc>
          <w:tcPr>
            <w:tcW w:w="3933" w:type="dxa"/>
            <w:vAlign w:val="center"/>
          </w:tcPr>
          <w:p w14:paraId="228B4E84">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评标标准</w:t>
            </w:r>
          </w:p>
        </w:tc>
      </w:tr>
      <w:tr w14:paraId="7AF4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1" w:type="dxa"/>
            <w:vAlign w:val="center"/>
          </w:tcPr>
          <w:p w14:paraId="71DC8AAF">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1</w:t>
            </w:r>
          </w:p>
        </w:tc>
        <w:tc>
          <w:tcPr>
            <w:tcW w:w="5387" w:type="dxa"/>
            <w:vAlign w:val="center"/>
          </w:tcPr>
          <w:p w14:paraId="4E43BB3C">
            <w:pPr>
              <w:adjustRightInd w:val="0"/>
              <w:snapToGrid w:val="0"/>
              <w:jc w:val="left"/>
              <w:rPr>
                <w:rFonts w:asciiTheme="minorEastAsia" w:hAnsiTheme="minorEastAsia"/>
                <w:color w:val="000000"/>
                <w:kern w:val="0"/>
                <w:sz w:val="22"/>
                <w:szCs w:val="24"/>
              </w:rPr>
            </w:pPr>
            <w:r>
              <w:rPr>
                <w:rFonts w:hint="eastAsia" w:asciiTheme="minorEastAsia" w:hAnsiTheme="minorEastAsia"/>
                <w:color w:val="000000"/>
                <w:kern w:val="0"/>
                <w:sz w:val="22"/>
                <w:szCs w:val="24"/>
              </w:rPr>
              <w:t>法定代表人提供本人身份证（或代理人提供法人代表授权委托书及被授权人身份证）</w:t>
            </w:r>
          </w:p>
        </w:tc>
        <w:tc>
          <w:tcPr>
            <w:tcW w:w="3933" w:type="dxa"/>
            <w:vAlign w:val="center"/>
          </w:tcPr>
          <w:p w14:paraId="13C38767">
            <w:pPr>
              <w:adjustRightInd w:val="0"/>
              <w:snapToGrid w:val="0"/>
              <w:jc w:val="center"/>
              <w:rPr>
                <w:rFonts w:asciiTheme="minorEastAsia" w:hAnsiTheme="minorEastAsia"/>
                <w:kern w:val="0"/>
                <w:sz w:val="22"/>
                <w:szCs w:val="24"/>
              </w:rPr>
            </w:pPr>
            <w:r>
              <w:rPr>
                <w:rFonts w:hint="eastAsia" w:cs="宋体" w:asciiTheme="minorEastAsia" w:hAnsiTheme="minorEastAsia"/>
                <w:snapToGrid w:val="0"/>
                <w:kern w:val="0"/>
                <w:sz w:val="22"/>
                <w:szCs w:val="24"/>
              </w:rPr>
              <w:t>是否符合要求</w:t>
            </w:r>
          </w:p>
        </w:tc>
      </w:tr>
      <w:tr w14:paraId="5491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1" w:type="dxa"/>
            <w:vAlign w:val="center"/>
          </w:tcPr>
          <w:p w14:paraId="18B75BAF">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2</w:t>
            </w:r>
          </w:p>
        </w:tc>
        <w:tc>
          <w:tcPr>
            <w:tcW w:w="5387" w:type="dxa"/>
            <w:vAlign w:val="center"/>
          </w:tcPr>
          <w:p w14:paraId="0548474B">
            <w:pPr>
              <w:adjustRightInd w:val="0"/>
              <w:snapToGrid w:val="0"/>
              <w:jc w:val="left"/>
              <w:rPr>
                <w:rFonts w:asciiTheme="minorEastAsia" w:hAnsiTheme="minorEastAsia"/>
                <w:color w:val="000000"/>
                <w:kern w:val="0"/>
                <w:sz w:val="22"/>
                <w:szCs w:val="24"/>
              </w:rPr>
            </w:pPr>
            <w:r>
              <w:rPr>
                <w:rFonts w:hint="eastAsia" w:asciiTheme="minorEastAsia" w:hAnsiTheme="minorEastAsia"/>
                <w:color w:val="000000"/>
                <w:kern w:val="0"/>
                <w:sz w:val="22"/>
                <w:szCs w:val="24"/>
              </w:rPr>
              <w:t>满足《中华人民共和国政府采购法》第二十二条规定</w:t>
            </w:r>
          </w:p>
        </w:tc>
        <w:tc>
          <w:tcPr>
            <w:tcW w:w="3933" w:type="dxa"/>
            <w:vAlign w:val="center"/>
          </w:tcPr>
          <w:p w14:paraId="0C5E6633">
            <w:pPr>
              <w:adjustRightInd w:val="0"/>
              <w:snapToGrid w:val="0"/>
              <w:jc w:val="center"/>
              <w:rPr>
                <w:rFonts w:cs="宋体" w:asciiTheme="minorEastAsia" w:hAnsiTheme="minorEastAsia"/>
                <w:snapToGrid w:val="0"/>
                <w:kern w:val="0"/>
                <w:sz w:val="22"/>
                <w:szCs w:val="24"/>
              </w:rPr>
            </w:pPr>
            <w:r>
              <w:rPr>
                <w:rFonts w:hint="eastAsia" w:cs="宋体" w:asciiTheme="minorEastAsia" w:hAnsiTheme="minorEastAsia"/>
                <w:snapToGrid w:val="0"/>
                <w:kern w:val="0"/>
                <w:sz w:val="22"/>
                <w:szCs w:val="24"/>
              </w:rPr>
              <w:t>相关证明资料或承诺书是否符合要求</w:t>
            </w:r>
          </w:p>
        </w:tc>
      </w:tr>
      <w:tr w14:paraId="2430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1" w:type="dxa"/>
            <w:vAlign w:val="center"/>
          </w:tcPr>
          <w:p w14:paraId="143B35DB">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3</w:t>
            </w:r>
          </w:p>
        </w:tc>
        <w:tc>
          <w:tcPr>
            <w:tcW w:w="5387" w:type="dxa"/>
            <w:vAlign w:val="center"/>
          </w:tcPr>
          <w:p w14:paraId="3E3C2347">
            <w:pPr>
              <w:adjustRightInd w:val="0"/>
              <w:snapToGrid w:val="0"/>
              <w:jc w:val="left"/>
              <w:rPr>
                <w:rFonts w:asciiTheme="minorEastAsia" w:hAnsiTheme="minorEastAsia"/>
                <w:color w:val="000000"/>
                <w:kern w:val="0"/>
                <w:sz w:val="22"/>
                <w:szCs w:val="24"/>
              </w:rPr>
            </w:pPr>
            <w:r>
              <w:rPr>
                <w:rFonts w:hint="eastAsia" w:asciiTheme="minorEastAsia" w:hAnsiTheme="minorEastAsia"/>
                <w:color w:val="000000"/>
                <w:kern w:val="0"/>
                <w:sz w:val="22"/>
                <w:szCs w:val="24"/>
              </w:rPr>
              <w:t>落实政府采购政策满足的资格要求</w:t>
            </w:r>
          </w:p>
        </w:tc>
        <w:tc>
          <w:tcPr>
            <w:tcW w:w="3933" w:type="dxa"/>
            <w:vAlign w:val="center"/>
          </w:tcPr>
          <w:p w14:paraId="3F9323FE">
            <w:pPr>
              <w:adjustRightInd w:val="0"/>
              <w:snapToGrid w:val="0"/>
              <w:jc w:val="center"/>
              <w:rPr>
                <w:rFonts w:cs="宋体" w:asciiTheme="minorEastAsia" w:hAnsiTheme="minorEastAsia"/>
                <w:snapToGrid w:val="0"/>
                <w:kern w:val="0"/>
                <w:sz w:val="22"/>
                <w:szCs w:val="24"/>
              </w:rPr>
            </w:pPr>
            <w:r>
              <w:rPr>
                <w:rFonts w:hint="eastAsia" w:asciiTheme="minorEastAsia" w:hAnsiTheme="minorEastAsia"/>
                <w:color w:val="000000"/>
                <w:kern w:val="0"/>
                <w:sz w:val="22"/>
                <w:szCs w:val="24"/>
              </w:rPr>
              <w:t>本项目面向中小企业，供应商须提供《中小企业声明函》，大型企业及未提供中小企业声明函的企业不享受中小企业扶持政策，其响应文件将作无效响应处理。监狱企业及残疾人福利性单位视同小型、微型企业</w:t>
            </w:r>
          </w:p>
        </w:tc>
      </w:tr>
      <w:tr w14:paraId="7327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vAlign w:val="center"/>
          </w:tcPr>
          <w:p w14:paraId="1B302D5E">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4</w:t>
            </w:r>
          </w:p>
        </w:tc>
        <w:tc>
          <w:tcPr>
            <w:tcW w:w="5387" w:type="dxa"/>
            <w:vAlign w:val="center"/>
          </w:tcPr>
          <w:p w14:paraId="72BE592A">
            <w:pPr>
              <w:tabs>
                <w:tab w:val="left" w:pos="735"/>
              </w:tabs>
              <w:adjustRightInd w:val="0"/>
              <w:snapToGrid w:val="0"/>
              <w:jc w:val="left"/>
              <w:rPr>
                <w:rFonts w:asciiTheme="minorEastAsia" w:hAnsiTheme="minorEastAsia"/>
                <w:kern w:val="0"/>
                <w:sz w:val="22"/>
                <w:szCs w:val="24"/>
                <w:shd w:val="clear" w:color="auto" w:fill="FFFFFF"/>
              </w:rPr>
            </w:pPr>
            <w:r>
              <w:rPr>
                <w:rFonts w:hint="eastAsia" w:asciiTheme="minorEastAsia" w:hAnsiTheme="minorEastAsia"/>
                <w:kern w:val="0"/>
                <w:sz w:val="22"/>
                <w:szCs w:val="24"/>
                <w:shd w:val="clear" w:color="auto" w:fill="FFFFFF"/>
              </w:rPr>
              <w:t>供应商须具有有效的营业执照副本、税务登记证副本、组织机构代码证（或三证合一的营业执照副本）</w:t>
            </w:r>
          </w:p>
        </w:tc>
        <w:tc>
          <w:tcPr>
            <w:tcW w:w="3933" w:type="dxa"/>
            <w:vAlign w:val="center"/>
          </w:tcPr>
          <w:p w14:paraId="6584FD9D">
            <w:pPr>
              <w:adjustRightInd w:val="0"/>
              <w:snapToGrid w:val="0"/>
              <w:jc w:val="center"/>
              <w:rPr>
                <w:rFonts w:asciiTheme="minorEastAsia" w:hAnsiTheme="minorEastAsia"/>
                <w:kern w:val="0"/>
                <w:sz w:val="22"/>
                <w:szCs w:val="24"/>
              </w:rPr>
            </w:pPr>
            <w:r>
              <w:rPr>
                <w:rFonts w:hint="eastAsia" w:cs="宋体" w:asciiTheme="minorEastAsia" w:hAnsiTheme="minorEastAsia"/>
                <w:snapToGrid w:val="0"/>
                <w:kern w:val="0"/>
                <w:sz w:val="22"/>
                <w:szCs w:val="24"/>
              </w:rPr>
              <w:t>是否符合要求</w:t>
            </w:r>
          </w:p>
        </w:tc>
      </w:tr>
      <w:tr w14:paraId="558A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vAlign w:val="center"/>
          </w:tcPr>
          <w:p w14:paraId="307593D5">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5</w:t>
            </w:r>
          </w:p>
        </w:tc>
        <w:tc>
          <w:tcPr>
            <w:tcW w:w="5387" w:type="dxa"/>
            <w:vAlign w:val="center"/>
          </w:tcPr>
          <w:p w14:paraId="3D593C35">
            <w:pPr>
              <w:tabs>
                <w:tab w:val="left" w:pos="735"/>
              </w:tabs>
              <w:adjustRightInd w:val="0"/>
              <w:snapToGrid w:val="0"/>
              <w:jc w:val="left"/>
              <w:rPr>
                <w:rFonts w:asciiTheme="minorEastAsia" w:hAnsiTheme="minorEastAsia"/>
                <w:kern w:val="0"/>
                <w:sz w:val="22"/>
                <w:szCs w:val="24"/>
                <w:shd w:val="clear" w:color="auto" w:fill="FFFFFF"/>
              </w:rPr>
            </w:pPr>
            <w:r>
              <w:rPr>
                <w:rFonts w:hint="eastAsia" w:asciiTheme="minorEastAsia" w:hAnsiTheme="minorEastAsia"/>
                <w:kern w:val="0"/>
                <w:sz w:val="22"/>
                <w:szCs w:val="24"/>
                <w:shd w:val="clear" w:color="auto" w:fill="FFFFFF"/>
              </w:rPr>
              <w:t>供应商须具有建设行政主管部门颁发的建筑装饰装修工程专业承包二级（含二级）及以上资质，并具有有效的安全生产许可证。</w:t>
            </w:r>
          </w:p>
        </w:tc>
        <w:tc>
          <w:tcPr>
            <w:tcW w:w="3933" w:type="dxa"/>
            <w:vAlign w:val="center"/>
          </w:tcPr>
          <w:p w14:paraId="5A19A576">
            <w:pPr>
              <w:adjustRightInd w:val="0"/>
              <w:snapToGrid w:val="0"/>
              <w:jc w:val="center"/>
              <w:rPr>
                <w:rFonts w:cs="宋体" w:asciiTheme="minorEastAsia" w:hAnsiTheme="minorEastAsia"/>
                <w:snapToGrid w:val="0"/>
                <w:kern w:val="0"/>
                <w:sz w:val="22"/>
                <w:szCs w:val="24"/>
              </w:rPr>
            </w:pPr>
            <w:r>
              <w:rPr>
                <w:rFonts w:hint="eastAsia" w:cs="宋体" w:asciiTheme="minorEastAsia" w:hAnsiTheme="minorEastAsia"/>
                <w:snapToGrid w:val="0"/>
                <w:kern w:val="0"/>
                <w:sz w:val="22"/>
                <w:szCs w:val="24"/>
              </w:rPr>
              <w:t>是否符合要求</w:t>
            </w:r>
          </w:p>
        </w:tc>
      </w:tr>
      <w:tr w14:paraId="63CB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vAlign w:val="center"/>
          </w:tcPr>
          <w:p w14:paraId="4966ED4F">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6</w:t>
            </w:r>
          </w:p>
        </w:tc>
        <w:tc>
          <w:tcPr>
            <w:tcW w:w="5387" w:type="dxa"/>
            <w:vAlign w:val="center"/>
          </w:tcPr>
          <w:p w14:paraId="5D699A39">
            <w:pPr>
              <w:tabs>
                <w:tab w:val="left" w:pos="735"/>
              </w:tabs>
              <w:adjustRightInd w:val="0"/>
              <w:snapToGrid w:val="0"/>
              <w:jc w:val="left"/>
              <w:rPr>
                <w:rFonts w:asciiTheme="minorEastAsia" w:hAnsiTheme="minorEastAsia"/>
                <w:kern w:val="0"/>
                <w:sz w:val="22"/>
                <w:szCs w:val="24"/>
              </w:rPr>
            </w:pPr>
            <w:r>
              <w:rPr>
                <w:rFonts w:hint="eastAsia" w:asciiTheme="minorEastAsia" w:hAnsiTheme="minorEastAsia"/>
                <w:kern w:val="0"/>
                <w:sz w:val="22"/>
                <w:szCs w:val="24"/>
              </w:rPr>
              <w:t>供应商须具有建设行政主管部门颁发的建筑装饰装修工程专业承包二级（含二级）及以上资质，并具有有效的安全生产许可证。</w:t>
            </w:r>
          </w:p>
        </w:tc>
        <w:tc>
          <w:tcPr>
            <w:tcW w:w="3933" w:type="dxa"/>
            <w:vAlign w:val="center"/>
          </w:tcPr>
          <w:p w14:paraId="6DD09787">
            <w:pPr>
              <w:adjustRightInd w:val="0"/>
              <w:snapToGrid w:val="0"/>
              <w:jc w:val="center"/>
              <w:rPr>
                <w:rFonts w:cs="宋体" w:asciiTheme="minorEastAsia" w:hAnsiTheme="minorEastAsia"/>
                <w:snapToGrid w:val="0"/>
                <w:kern w:val="0"/>
                <w:sz w:val="22"/>
                <w:szCs w:val="24"/>
              </w:rPr>
            </w:pPr>
            <w:r>
              <w:rPr>
                <w:rFonts w:hint="eastAsia" w:cs="宋体" w:asciiTheme="minorEastAsia" w:hAnsiTheme="minorEastAsia"/>
                <w:snapToGrid w:val="0"/>
                <w:kern w:val="0"/>
                <w:sz w:val="22"/>
                <w:szCs w:val="24"/>
              </w:rPr>
              <w:t>是否符合要求</w:t>
            </w:r>
          </w:p>
        </w:tc>
      </w:tr>
      <w:tr w14:paraId="1114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51" w:type="dxa"/>
            <w:vAlign w:val="center"/>
          </w:tcPr>
          <w:p w14:paraId="109B70A8">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7</w:t>
            </w:r>
          </w:p>
        </w:tc>
        <w:tc>
          <w:tcPr>
            <w:tcW w:w="5387" w:type="dxa"/>
            <w:vAlign w:val="center"/>
          </w:tcPr>
          <w:p w14:paraId="1C25E209">
            <w:pPr>
              <w:adjustRightInd w:val="0"/>
              <w:snapToGrid w:val="0"/>
              <w:jc w:val="left"/>
              <w:rPr>
                <w:rFonts w:cs="黑体" w:asciiTheme="minorEastAsia" w:hAnsiTheme="minorEastAsia"/>
                <w:kern w:val="0"/>
                <w:sz w:val="22"/>
                <w:szCs w:val="24"/>
              </w:rPr>
            </w:pPr>
            <w:r>
              <w:rPr>
                <w:rFonts w:hint="eastAsia" w:cs="宋体" w:asciiTheme="minorEastAsia" w:hAnsiTheme="minorEastAsia"/>
                <w:kern w:val="0"/>
                <w:sz w:val="22"/>
                <w:szCs w:val="24"/>
              </w:rPr>
              <w:t>供应商出具无商业贿赂及无不正当竞争行为的承诺书</w:t>
            </w:r>
          </w:p>
        </w:tc>
        <w:tc>
          <w:tcPr>
            <w:tcW w:w="3933" w:type="dxa"/>
            <w:vAlign w:val="center"/>
          </w:tcPr>
          <w:p w14:paraId="07EFCD72">
            <w:pPr>
              <w:adjustRightInd w:val="0"/>
              <w:snapToGrid w:val="0"/>
              <w:jc w:val="center"/>
              <w:rPr>
                <w:rFonts w:cs="宋体" w:asciiTheme="minorEastAsia" w:hAnsiTheme="minorEastAsia"/>
                <w:snapToGrid w:val="0"/>
                <w:kern w:val="0"/>
                <w:sz w:val="22"/>
                <w:szCs w:val="24"/>
              </w:rPr>
            </w:pPr>
            <w:r>
              <w:rPr>
                <w:rFonts w:hint="eastAsia" w:cs="宋体" w:asciiTheme="minorEastAsia" w:hAnsiTheme="minorEastAsia"/>
                <w:snapToGrid w:val="0"/>
                <w:kern w:val="0"/>
                <w:sz w:val="22"/>
                <w:szCs w:val="24"/>
              </w:rPr>
              <w:t>是否符合要求</w:t>
            </w:r>
          </w:p>
        </w:tc>
      </w:tr>
      <w:tr w14:paraId="514C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Align w:val="center"/>
          </w:tcPr>
          <w:p w14:paraId="5123F33F">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8</w:t>
            </w:r>
          </w:p>
        </w:tc>
        <w:tc>
          <w:tcPr>
            <w:tcW w:w="5387" w:type="dxa"/>
            <w:vAlign w:val="center"/>
          </w:tcPr>
          <w:p w14:paraId="289AB2D0">
            <w:pPr>
              <w:adjustRightInd w:val="0"/>
              <w:snapToGrid w:val="0"/>
              <w:jc w:val="left"/>
              <w:rPr>
                <w:rFonts w:asciiTheme="minorEastAsia" w:hAnsiTheme="minorEastAsia"/>
                <w:kern w:val="0"/>
                <w:sz w:val="22"/>
                <w:szCs w:val="24"/>
              </w:rPr>
            </w:pPr>
            <w:r>
              <w:rPr>
                <w:rFonts w:hint="eastAsia" w:cs="宋体" w:asciiTheme="minorEastAsia" w:hAnsiTheme="minorEastAsia"/>
                <w:kern w:val="0"/>
                <w:sz w:val="22"/>
                <w:szCs w:val="24"/>
              </w:rPr>
              <w:t>提供供应商企业、法定代表人无行贿犯罪记录，在中国裁判文书网查询（提供网页查询截图）或供应商自行承诺</w:t>
            </w:r>
          </w:p>
        </w:tc>
        <w:tc>
          <w:tcPr>
            <w:tcW w:w="3933" w:type="dxa"/>
            <w:vAlign w:val="center"/>
          </w:tcPr>
          <w:p w14:paraId="261FEAC9">
            <w:pPr>
              <w:adjustRightInd w:val="0"/>
              <w:snapToGrid w:val="0"/>
              <w:jc w:val="center"/>
              <w:rPr>
                <w:rFonts w:cs="宋体" w:asciiTheme="minorEastAsia" w:hAnsiTheme="minorEastAsia"/>
                <w:snapToGrid w:val="0"/>
                <w:kern w:val="0"/>
                <w:sz w:val="22"/>
                <w:szCs w:val="24"/>
              </w:rPr>
            </w:pPr>
            <w:r>
              <w:rPr>
                <w:rFonts w:hint="eastAsia" w:cs="宋体" w:asciiTheme="minorEastAsia" w:hAnsiTheme="minorEastAsia"/>
                <w:snapToGrid w:val="0"/>
                <w:kern w:val="0"/>
                <w:sz w:val="22"/>
                <w:szCs w:val="24"/>
              </w:rPr>
              <w:t>是否符合要求</w:t>
            </w:r>
          </w:p>
        </w:tc>
      </w:tr>
      <w:tr w14:paraId="1C67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Align w:val="center"/>
          </w:tcPr>
          <w:p w14:paraId="63953BEC">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9</w:t>
            </w:r>
          </w:p>
        </w:tc>
        <w:tc>
          <w:tcPr>
            <w:tcW w:w="5387" w:type="dxa"/>
            <w:vAlign w:val="center"/>
          </w:tcPr>
          <w:p w14:paraId="31E1BC65">
            <w:pPr>
              <w:adjustRightInd w:val="0"/>
              <w:snapToGrid w:val="0"/>
              <w:jc w:val="left"/>
              <w:rPr>
                <w:rFonts w:asciiTheme="minorEastAsia" w:hAnsiTheme="minorEastAsia"/>
                <w:bCs/>
                <w:kern w:val="0"/>
                <w:sz w:val="22"/>
                <w:szCs w:val="24"/>
              </w:rPr>
            </w:pPr>
            <w:r>
              <w:rPr>
                <w:rFonts w:hint="eastAsia" w:asciiTheme="minorEastAsia" w:hAnsiTheme="minorEastAsia"/>
                <w:bCs/>
                <w:kern w:val="0"/>
                <w:sz w:val="22"/>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c>
          <w:tcPr>
            <w:tcW w:w="3933" w:type="dxa"/>
            <w:vAlign w:val="center"/>
          </w:tcPr>
          <w:p w14:paraId="6108A564">
            <w:pPr>
              <w:adjustRightInd w:val="0"/>
              <w:snapToGrid w:val="0"/>
              <w:jc w:val="center"/>
              <w:rPr>
                <w:rFonts w:cs="宋体" w:asciiTheme="minorEastAsia" w:hAnsiTheme="minorEastAsia"/>
                <w:snapToGrid w:val="0"/>
                <w:kern w:val="0"/>
                <w:sz w:val="22"/>
                <w:szCs w:val="24"/>
              </w:rPr>
            </w:pPr>
            <w:r>
              <w:rPr>
                <w:rFonts w:hint="eastAsia" w:cs="宋体" w:asciiTheme="minorEastAsia" w:hAnsiTheme="minorEastAsia"/>
                <w:snapToGrid w:val="0"/>
                <w:kern w:val="0"/>
                <w:sz w:val="22"/>
                <w:szCs w:val="24"/>
              </w:rPr>
              <w:t>是否符合要求</w:t>
            </w:r>
          </w:p>
        </w:tc>
      </w:tr>
      <w:tr w14:paraId="2A40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Align w:val="center"/>
          </w:tcPr>
          <w:p w14:paraId="5D84A9A1">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10</w:t>
            </w:r>
          </w:p>
        </w:tc>
        <w:tc>
          <w:tcPr>
            <w:tcW w:w="5387" w:type="dxa"/>
            <w:vAlign w:val="center"/>
          </w:tcPr>
          <w:p w14:paraId="5DFE3CCF">
            <w:pPr>
              <w:adjustRightInd w:val="0"/>
              <w:snapToGrid w:val="0"/>
              <w:jc w:val="left"/>
              <w:rPr>
                <w:rFonts w:asciiTheme="minorEastAsia" w:hAnsiTheme="minorEastAsia"/>
                <w:bCs/>
                <w:kern w:val="0"/>
                <w:sz w:val="22"/>
                <w:szCs w:val="24"/>
              </w:rPr>
            </w:pPr>
            <w:r>
              <w:rPr>
                <w:rFonts w:hint="eastAsia" w:asciiTheme="minorEastAsia" w:hAnsiTheme="minorEastAsia"/>
                <w:bCs/>
                <w:kern w:val="0"/>
                <w:sz w:val="22"/>
                <w:szCs w:val="24"/>
              </w:rPr>
              <w:t>单位负责人为同一人或者存在控股、管理关系的不同单位，不得参加同一标段投标（提供“国家企业信用信息公示系统” http://www.gsxt.gov.cn/index.html网页查询,需包含公司基本信息、股东信息及股权变更信息内容，查询时间为本项目公告发布之后）</w:t>
            </w:r>
          </w:p>
        </w:tc>
        <w:tc>
          <w:tcPr>
            <w:tcW w:w="3933" w:type="dxa"/>
            <w:vAlign w:val="center"/>
          </w:tcPr>
          <w:p w14:paraId="675D047E">
            <w:pPr>
              <w:adjustRightInd w:val="0"/>
              <w:snapToGrid w:val="0"/>
              <w:jc w:val="center"/>
              <w:rPr>
                <w:rFonts w:cs="宋体" w:asciiTheme="minorEastAsia" w:hAnsiTheme="minorEastAsia"/>
                <w:snapToGrid w:val="0"/>
                <w:kern w:val="0"/>
                <w:sz w:val="22"/>
                <w:szCs w:val="24"/>
              </w:rPr>
            </w:pPr>
            <w:r>
              <w:rPr>
                <w:rFonts w:hint="eastAsia" w:cs="宋体" w:asciiTheme="minorEastAsia" w:hAnsiTheme="minorEastAsia"/>
                <w:snapToGrid w:val="0"/>
                <w:kern w:val="0"/>
                <w:sz w:val="22"/>
                <w:szCs w:val="24"/>
              </w:rPr>
              <w:t>是否符合要求</w:t>
            </w:r>
          </w:p>
        </w:tc>
      </w:tr>
      <w:tr w14:paraId="4027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1" w:type="dxa"/>
            <w:vAlign w:val="center"/>
          </w:tcPr>
          <w:p w14:paraId="08E70CC5">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11</w:t>
            </w:r>
          </w:p>
        </w:tc>
        <w:tc>
          <w:tcPr>
            <w:tcW w:w="5387" w:type="dxa"/>
            <w:vAlign w:val="center"/>
          </w:tcPr>
          <w:p w14:paraId="1F04F5CD">
            <w:pPr>
              <w:adjustRightInd w:val="0"/>
              <w:snapToGrid w:val="0"/>
              <w:jc w:val="left"/>
              <w:rPr>
                <w:rFonts w:asciiTheme="minorEastAsia" w:hAnsiTheme="minorEastAsia"/>
                <w:bCs/>
                <w:kern w:val="0"/>
                <w:sz w:val="22"/>
                <w:szCs w:val="24"/>
              </w:rPr>
            </w:pPr>
            <w:r>
              <w:rPr>
                <w:rFonts w:hint="eastAsia" w:asciiTheme="minorEastAsia" w:hAnsiTheme="minorEastAsia"/>
                <w:bCs/>
                <w:kern w:val="0"/>
                <w:sz w:val="22"/>
                <w:szCs w:val="24"/>
              </w:rPr>
              <w:t>本项目不接受联合体投标</w:t>
            </w:r>
          </w:p>
        </w:tc>
        <w:tc>
          <w:tcPr>
            <w:tcW w:w="3933" w:type="dxa"/>
            <w:vAlign w:val="center"/>
          </w:tcPr>
          <w:p w14:paraId="34C0FB9E">
            <w:pPr>
              <w:adjustRightInd w:val="0"/>
              <w:snapToGrid w:val="0"/>
              <w:jc w:val="center"/>
              <w:rPr>
                <w:rFonts w:cs="宋体" w:asciiTheme="minorEastAsia" w:hAnsiTheme="minorEastAsia"/>
                <w:snapToGrid w:val="0"/>
                <w:color w:val="000000"/>
                <w:kern w:val="0"/>
                <w:sz w:val="22"/>
                <w:szCs w:val="24"/>
              </w:rPr>
            </w:pPr>
            <w:r>
              <w:rPr>
                <w:rFonts w:hint="eastAsia" w:cs="宋体" w:asciiTheme="minorEastAsia" w:hAnsiTheme="minorEastAsia"/>
                <w:snapToGrid w:val="0"/>
                <w:color w:val="000000"/>
                <w:kern w:val="0"/>
                <w:sz w:val="22"/>
                <w:szCs w:val="24"/>
              </w:rPr>
              <w:t>是否符合要求</w:t>
            </w:r>
          </w:p>
        </w:tc>
      </w:tr>
      <w:tr w14:paraId="2B44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1" w:type="dxa"/>
            <w:vAlign w:val="center"/>
          </w:tcPr>
          <w:p w14:paraId="32C1B435">
            <w:pPr>
              <w:adjustRightInd w:val="0"/>
              <w:snapToGrid w:val="0"/>
              <w:jc w:val="center"/>
              <w:rPr>
                <w:rFonts w:asciiTheme="minorEastAsia" w:hAnsiTheme="minorEastAsia"/>
                <w:color w:val="000000"/>
                <w:kern w:val="0"/>
                <w:sz w:val="22"/>
                <w:szCs w:val="24"/>
              </w:rPr>
            </w:pPr>
            <w:r>
              <w:rPr>
                <w:rFonts w:hint="eastAsia" w:asciiTheme="minorEastAsia" w:hAnsiTheme="minorEastAsia"/>
                <w:color w:val="000000"/>
                <w:kern w:val="0"/>
                <w:sz w:val="22"/>
                <w:szCs w:val="24"/>
              </w:rPr>
              <w:t>12</w:t>
            </w:r>
          </w:p>
        </w:tc>
        <w:tc>
          <w:tcPr>
            <w:tcW w:w="5387" w:type="dxa"/>
            <w:vAlign w:val="center"/>
          </w:tcPr>
          <w:p w14:paraId="592EE8D9">
            <w:pPr>
              <w:adjustRightInd w:val="0"/>
              <w:snapToGrid w:val="0"/>
              <w:jc w:val="left"/>
              <w:rPr>
                <w:rFonts w:cs="宋体" w:asciiTheme="minorEastAsia" w:hAnsiTheme="minorEastAsia"/>
                <w:bCs/>
                <w:kern w:val="0"/>
                <w:sz w:val="22"/>
                <w:szCs w:val="24"/>
              </w:rPr>
            </w:pPr>
            <w:r>
              <w:rPr>
                <w:rFonts w:hint="eastAsia" w:cs="宋体" w:asciiTheme="minorEastAsia" w:hAnsiTheme="minorEastAsia"/>
                <w:bCs/>
                <w:kern w:val="0"/>
                <w:sz w:val="22"/>
                <w:szCs w:val="24"/>
              </w:rPr>
              <w:t>其他证明材料</w:t>
            </w:r>
          </w:p>
        </w:tc>
        <w:tc>
          <w:tcPr>
            <w:tcW w:w="3933" w:type="dxa"/>
            <w:vAlign w:val="center"/>
          </w:tcPr>
          <w:p w14:paraId="45082C9C">
            <w:pPr>
              <w:adjustRightInd w:val="0"/>
              <w:snapToGrid w:val="0"/>
              <w:jc w:val="center"/>
              <w:rPr>
                <w:rFonts w:cs="宋体" w:asciiTheme="minorEastAsia" w:hAnsiTheme="minorEastAsia"/>
                <w:snapToGrid w:val="0"/>
                <w:color w:val="000000"/>
                <w:kern w:val="0"/>
                <w:sz w:val="22"/>
                <w:szCs w:val="24"/>
              </w:rPr>
            </w:pPr>
            <w:r>
              <w:rPr>
                <w:rFonts w:hint="eastAsia" w:cs="宋体" w:asciiTheme="minorEastAsia" w:hAnsiTheme="minorEastAsia"/>
                <w:snapToGrid w:val="0"/>
                <w:color w:val="000000"/>
                <w:kern w:val="0"/>
                <w:sz w:val="22"/>
                <w:szCs w:val="24"/>
              </w:rPr>
              <w:t xml:space="preserve"> 供应商认为需要上传的其他证明材料</w:t>
            </w:r>
          </w:p>
        </w:tc>
      </w:tr>
    </w:tbl>
    <w:p w14:paraId="5CD34EF1">
      <w:pPr>
        <w:widowControl/>
        <w:jc w:val="left"/>
        <w:rPr>
          <w:rFonts w:ascii="宋体" w:hAnsi="宋体" w:cs="宋体"/>
          <w:b/>
          <w:sz w:val="24"/>
        </w:rPr>
      </w:pPr>
      <w:r>
        <w:rPr>
          <w:rFonts w:hAnsi="宋体" w:cs="宋体"/>
          <w:b/>
        </w:rPr>
        <w:br w:type="page"/>
      </w:r>
    </w:p>
    <w:p w14:paraId="3342249F">
      <w:pPr>
        <w:pStyle w:val="70"/>
        <w:numPr>
          <w:ilvl w:val="0"/>
          <w:numId w:val="1"/>
        </w:numPr>
        <w:tabs>
          <w:tab w:val="left" w:pos="0"/>
          <w:tab w:val="clear" w:pos="425"/>
        </w:tabs>
        <w:spacing w:line="360" w:lineRule="auto"/>
        <w:ind w:left="-5" w:firstLine="425"/>
        <w:jc w:val="both"/>
        <w:outlineLvl w:val="1"/>
        <w:rPr>
          <w:rFonts w:hAnsi="宋体" w:cs="宋体"/>
          <w:b/>
          <w:color w:val="auto"/>
        </w:rPr>
      </w:pPr>
      <w:bookmarkStart w:id="4" w:name="_Toc20260"/>
      <w:r>
        <w:rPr>
          <w:rFonts w:hint="eastAsia" w:hAnsi="宋体" w:cs="宋体"/>
          <w:b/>
          <w:color w:val="auto"/>
        </w:rPr>
        <w:t>总则</w:t>
      </w:r>
      <w:bookmarkEnd w:id="2"/>
      <w:bookmarkEnd w:id="3"/>
      <w:bookmarkEnd w:id="4"/>
    </w:p>
    <w:p w14:paraId="1255B8EF">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5" w:name="_Toc277149365"/>
      <w:bookmarkStart w:id="6" w:name="_Toc20729"/>
      <w:bookmarkStart w:id="7" w:name="_Toc62"/>
      <w:bookmarkStart w:id="8" w:name="_Toc466284453"/>
      <w:bookmarkStart w:id="9" w:name="_Toc380394466"/>
      <w:bookmarkStart w:id="10" w:name="_Toc278155328"/>
      <w:bookmarkStart w:id="11" w:name="_Toc6286"/>
      <w:bookmarkStart w:id="12" w:name="_Toc27981"/>
      <w:r>
        <w:rPr>
          <w:rFonts w:hint="eastAsia" w:hAnsi="宋体" w:cs="宋体"/>
          <w:color w:val="auto"/>
        </w:rPr>
        <w:t>项目概况</w:t>
      </w:r>
      <w:bookmarkEnd w:id="5"/>
      <w:bookmarkEnd w:id="6"/>
      <w:bookmarkEnd w:id="7"/>
      <w:bookmarkEnd w:id="8"/>
      <w:bookmarkEnd w:id="9"/>
      <w:bookmarkEnd w:id="10"/>
      <w:bookmarkEnd w:id="11"/>
      <w:bookmarkEnd w:id="12"/>
    </w:p>
    <w:p w14:paraId="7FA0106E">
      <w:pPr>
        <w:pStyle w:val="70"/>
        <w:spacing w:line="360" w:lineRule="auto"/>
        <w:ind w:left="-5" w:firstLine="425"/>
        <w:jc w:val="both"/>
        <w:rPr>
          <w:rFonts w:hAnsi="宋体" w:cs="宋体"/>
          <w:color w:val="auto"/>
        </w:rPr>
      </w:pPr>
      <w:r>
        <w:rPr>
          <w:rFonts w:hint="eastAsia" w:hAnsi="宋体" w:cs="宋体"/>
          <w:color w:val="auto"/>
        </w:rPr>
        <w:t>根据《中华人民共和国政府采购法》等有关法律、法规和规章的规定，本磋商项目已具备竞争性磋商条件，现对本项目进行采购。</w:t>
      </w:r>
    </w:p>
    <w:p w14:paraId="3EFA5A0F">
      <w:pPr>
        <w:pStyle w:val="70"/>
        <w:numPr>
          <w:ilvl w:val="2"/>
          <w:numId w:val="1"/>
        </w:numPr>
        <w:tabs>
          <w:tab w:val="left" w:pos="0"/>
          <w:tab w:val="clear" w:pos="567"/>
        </w:tabs>
        <w:spacing w:line="360" w:lineRule="auto"/>
        <w:ind w:left="-5" w:firstLine="425"/>
        <w:rPr>
          <w:rFonts w:hAnsi="宋体" w:cs="宋体"/>
          <w:color w:val="auto"/>
        </w:rPr>
      </w:pPr>
      <w:bookmarkStart w:id="13" w:name="_Toc466284457"/>
      <w:bookmarkStart w:id="14" w:name="_Toc270604807"/>
      <w:bookmarkStart w:id="15" w:name="_Toc269470299"/>
      <w:bookmarkStart w:id="16" w:name="_Toc270604580"/>
      <w:bookmarkStart w:id="17" w:name="_Toc380394470"/>
      <w:bookmarkStart w:id="18" w:name="_Toc278155332"/>
      <w:bookmarkStart w:id="19" w:name="_Toc277149369"/>
      <w:r>
        <w:rPr>
          <w:rFonts w:hint="eastAsia" w:hAnsi="宋体" w:cs="宋体"/>
          <w:color w:val="auto"/>
        </w:rPr>
        <w:t>本次磋商项目采购人：见供应商须知前附表。</w:t>
      </w:r>
    </w:p>
    <w:p w14:paraId="13CA03D4">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本次磋商项目代理机构：见供应商须知前附表。</w:t>
      </w:r>
    </w:p>
    <w:p w14:paraId="25C163D2">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本次磋商项目名称：见供应商须知前附表。</w:t>
      </w:r>
    </w:p>
    <w:p w14:paraId="7D726526">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本项目项目地点：见供应商须知前附表。</w:t>
      </w:r>
    </w:p>
    <w:p w14:paraId="35CF9E31">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本项目采购内容：见供应商须知前附表。</w:t>
      </w:r>
    </w:p>
    <w:p w14:paraId="4A9E943D">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20" w:name="_Toc270604804"/>
      <w:bookmarkStart w:id="21" w:name="_Toc277149366"/>
      <w:bookmarkStart w:id="22" w:name="_Toc269470296"/>
      <w:bookmarkStart w:id="23" w:name="_Toc15779"/>
      <w:bookmarkStart w:id="24" w:name="_Toc278155329"/>
      <w:bookmarkStart w:id="25" w:name="_Toc19001"/>
      <w:bookmarkStart w:id="26" w:name="_Toc21477"/>
      <w:bookmarkStart w:id="27" w:name="_Toc380394467"/>
      <w:bookmarkStart w:id="28" w:name="_Toc26640"/>
      <w:bookmarkStart w:id="29" w:name="_Toc270604577"/>
      <w:bookmarkStart w:id="30" w:name="_Toc425761630"/>
      <w:r>
        <w:rPr>
          <w:rFonts w:hint="eastAsia" w:hAnsi="宋体" w:cs="宋体"/>
          <w:color w:val="auto"/>
        </w:rPr>
        <w:t>资金来源和落实情况</w:t>
      </w:r>
      <w:bookmarkEnd w:id="20"/>
      <w:bookmarkEnd w:id="21"/>
      <w:bookmarkEnd w:id="22"/>
      <w:bookmarkEnd w:id="23"/>
      <w:bookmarkEnd w:id="24"/>
      <w:bookmarkEnd w:id="25"/>
      <w:bookmarkEnd w:id="26"/>
      <w:bookmarkEnd w:id="27"/>
      <w:bookmarkEnd w:id="28"/>
      <w:bookmarkEnd w:id="29"/>
      <w:bookmarkEnd w:id="30"/>
    </w:p>
    <w:p w14:paraId="561B39F1">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本采购项目的资金来源：见供应商须知前附表。</w:t>
      </w:r>
    </w:p>
    <w:p w14:paraId="29848FD8">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本采购项目的资金落实情况：见供应商须知前附表。</w:t>
      </w:r>
    </w:p>
    <w:p w14:paraId="5521CEA9">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31" w:name="_Toc270604805"/>
      <w:bookmarkStart w:id="32" w:name="_Toc425761631"/>
      <w:bookmarkStart w:id="33" w:name="_Toc277149367"/>
      <w:bookmarkStart w:id="34" w:name="_Toc269470297"/>
      <w:bookmarkStart w:id="35" w:name="_Toc285"/>
      <w:bookmarkStart w:id="36" w:name="_Toc22027"/>
      <w:bookmarkStart w:id="37" w:name="_Toc278155330"/>
      <w:bookmarkStart w:id="38" w:name="_Toc19528"/>
      <w:bookmarkStart w:id="39" w:name="_Toc270604578"/>
      <w:bookmarkStart w:id="40" w:name="_Toc380394468"/>
      <w:bookmarkStart w:id="41" w:name="_Toc23999"/>
      <w:r>
        <w:rPr>
          <w:rFonts w:hint="eastAsia" w:hAnsi="宋体" w:cs="宋体"/>
          <w:color w:val="auto"/>
        </w:rPr>
        <w:t>采购范围、工期和质量要求</w:t>
      </w:r>
      <w:bookmarkEnd w:id="31"/>
      <w:bookmarkEnd w:id="32"/>
      <w:bookmarkEnd w:id="33"/>
      <w:bookmarkEnd w:id="34"/>
      <w:bookmarkEnd w:id="35"/>
      <w:bookmarkEnd w:id="36"/>
      <w:bookmarkEnd w:id="37"/>
      <w:bookmarkEnd w:id="38"/>
      <w:bookmarkEnd w:id="39"/>
      <w:bookmarkEnd w:id="40"/>
      <w:bookmarkEnd w:id="41"/>
    </w:p>
    <w:p w14:paraId="6DDCD37C">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本次采购范围：见供应商须知前附表。</w:t>
      </w:r>
    </w:p>
    <w:p w14:paraId="4C2DD849">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本项目的工期要求：见供应商须知前附表。</w:t>
      </w:r>
    </w:p>
    <w:p w14:paraId="29BB5C27">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本项目的质量要求：见供应商须知前附表。</w:t>
      </w:r>
    </w:p>
    <w:p w14:paraId="1B8AC55F">
      <w:pPr>
        <w:pStyle w:val="70"/>
        <w:numPr>
          <w:ilvl w:val="2"/>
          <w:numId w:val="1"/>
        </w:numPr>
        <w:tabs>
          <w:tab w:val="left" w:pos="0"/>
          <w:tab w:val="clear" w:pos="567"/>
        </w:tabs>
        <w:spacing w:line="360" w:lineRule="auto"/>
        <w:ind w:left="-5" w:firstLine="425"/>
        <w:rPr>
          <w:rFonts w:hAnsi="宋体" w:cs="宋体"/>
          <w:color w:val="auto"/>
        </w:rPr>
      </w:pPr>
      <w:r>
        <w:rPr>
          <w:rFonts w:hint="eastAsia" w:hAnsi="宋体" w:cs="宋体"/>
          <w:color w:val="auto"/>
        </w:rPr>
        <w:t>本项目的质保期要求：见供应商须知前附表。</w:t>
      </w:r>
    </w:p>
    <w:p w14:paraId="2FBE2C1B">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42" w:name="_Toc269470298"/>
      <w:bookmarkStart w:id="43" w:name="_Toc270604806"/>
      <w:bookmarkStart w:id="44" w:name="_Toc277149368"/>
      <w:bookmarkStart w:id="45" w:name="_Toc2252"/>
      <w:bookmarkStart w:id="46" w:name="_Toc22973"/>
      <w:bookmarkStart w:id="47" w:name="_Toc278155331"/>
      <w:bookmarkStart w:id="48" w:name="_Toc270604579"/>
      <w:bookmarkStart w:id="49" w:name="_Toc380394469"/>
      <w:bookmarkStart w:id="50" w:name="_Toc425761632"/>
      <w:bookmarkStart w:id="51" w:name="_Toc15861"/>
      <w:bookmarkStart w:id="52" w:name="_Toc6153"/>
      <w:r>
        <w:rPr>
          <w:rFonts w:hint="eastAsia" w:hAnsi="宋体" w:cs="宋体"/>
          <w:color w:val="auto"/>
        </w:rPr>
        <w:t>供应商资格要求</w:t>
      </w:r>
      <w:bookmarkEnd w:id="42"/>
      <w:r>
        <w:rPr>
          <w:rFonts w:hint="eastAsia" w:hAnsi="宋体" w:cs="宋体"/>
          <w:color w:val="auto"/>
        </w:rPr>
        <w:t>：见供应商须知前附表。</w:t>
      </w:r>
      <w:bookmarkEnd w:id="43"/>
      <w:bookmarkEnd w:id="44"/>
      <w:bookmarkEnd w:id="45"/>
      <w:bookmarkEnd w:id="46"/>
      <w:bookmarkEnd w:id="47"/>
      <w:bookmarkEnd w:id="48"/>
      <w:bookmarkEnd w:id="49"/>
      <w:bookmarkEnd w:id="50"/>
      <w:bookmarkEnd w:id="51"/>
      <w:bookmarkEnd w:id="52"/>
    </w:p>
    <w:p w14:paraId="0DF03BF9">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53" w:name="_Toc25040"/>
      <w:bookmarkStart w:id="54" w:name="_Toc976"/>
      <w:bookmarkStart w:id="55" w:name="_Toc10549"/>
      <w:bookmarkStart w:id="56" w:name="_Toc18062"/>
      <w:r>
        <w:rPr>
          <w:rFonts w:hint="eastAsia" w:hAnsi="宋体" w:cs="宋体"/>
          <w:color w:val="auto"/>
        </w:rPr>
        <w:t>费用承担</w:t>
      </w:r>
      <w:bookmarkEnd w:id="13"/>
      <w:bookmarkEnd w:id="14"/>
      <w:bookmarkEnd w:id="15"/>
      <w:bookmarkEnd w:id="16"/>
      <w:bookmarkEnd w:id="17"/>
      <w:bookmarkEnd w:id="18"/>
      <w:bookmarkEnd w:id="19"/>
      <w:bookmarkEnd w:id="53"/>
      <w:bookmarkEnd w:id="54"/>
      <w:bookmarkEnd w:id="55"/>
      <w:bookmarkEnd w:id="56"/>
    </w:p>
    <w:p w14:paraId="7ED48BED">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供应商准备和参加磋商活动发生的一切费用自理。</w:t>
      </w:r>
    </w:p>
    <w:p w14:paraId="2DB3797B">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57" w:name="_Toc270604581"/>
      <w:bookmarkStart w:id="58" w:name="_Toc7894"/>
      <w:bookmarkStart w:id="59" w:name="_Toc270604808"/>
      <w:bookmarkStart w:id="60" w:name="_Toc1107"/>
      <w:bookmarkStart w:id="61" w:name="_Toc277149370"/>
      <w:bookmarkStart w:id="62" w:name="_Toc466284458"/>
      <w:bookmarkStart w:id="63" w:name="_Toc380394471"/>
      <w:bookmarkStart w:id="64" w:name="_Toc859"/>
      <w:bookmarkStart w:id="65" w:name="_Toc269470300"/>
      <w:bookmarkStart w:id="66" w:name="_Toc278155333"/>
      <w:bookmarkStart w:id="67" w:name="_Toc23515"/>
      <w:r>
        <w:rPr>
          <w:rFonts w:hint="eastAsia" w:hAnsi="宋体" w:cs="宋体"/>
          <w:color w:val="auto"/>
        </w:rPr>
        <w:t>保密</w:t>
      </w:r>
      <w:bookmarkEnd w:id="57"/>
      <w:bookmarkEnd w:id="58"/>
      <w:bookmarkEnd w:id="59"/>
      <w:bookmarkEnd w:id="60"/>
      <w:bookmarkEnd w:id="61"/>
      <w:bookmarkEnd w:id="62"/>
      <w:bookmarkEnd w:id="63"/>
      <w:bookmarkEnd w:id="64"/>
      <w:bookmarkEnd w:id="65"/>
      <w:bookmarkEnd w:id="66"/>
      <w:bookmarkEnd w:id="67"/>
    </w:p>
    <w:p w14:paraId="1A4408F3">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磋商期间，直到授予成交的供应商合同止，凡是与磋商响应文件审查、澄清、评价、比较以及推荐成交候选人等方面的情况，均不得向供应商或其他无关的人员透露。</w:t>
      </w:r>
    </w:p>
    <w:p w14:paraId="429D6D39">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在磋商过程中，供应商如向磋商小组成员施加任何影响，都将会导致其磋商被拒绝。</w:t>
      </w:r>
    </w:p>
    <w:p w14:paraId="15A20B68">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为保证成交结果的公正性，磋商期间直至授予成交供应商合同时，磋商小组成员不得与供应商私下交换意见。在磋商结束后，凡与磋商情况有接触的任何人不得也不应将磋商情况扩散出磋商小组成员之外。</w:t>
      </w:r>
    </w:p>
    <w:p w14:paraId="32D8671C">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7C271941">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供应商递交的磋商文件不论中标与否均不予退还。</w:t>
      </w:r>
    </w:p>
    <w:p w14:paraId="0DA46366">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68" w:name="_Toc17801"/>
      <w:bookmarkStart w:id="69" w:name="_Toc25505"/>
      <w:bookmarkStart w:id="70" w:name="_Toc29602"/>
      <w:bookmarkStart w:id="71" w:name="_Toc380394472"/>
      <w:bookmarkStart w:id="72" w:name="_Toc28471"/>
      <w:bookmarkStart w:id="73" w:name="_Toc466284459"/>
      <w:bookmarkStart w:id="74" w:name="_Toc278155334"/>
      <w:bookmarkStart w:id="75" w:name="_Toc277149371"/>
      <w:bookmarkStart w:id="76" w:name="_Toc269470301"/>
      <w:bookmarkStart w:id="77" w:name="_Toc270604582"/>
      <w:bookmarkStart w:id="78" w:name="_Toc270604809"/>
      <w:r>
        <w:rPr>
          <w:rFonts w:hint="eastAsia" w:hAnsi="宋体" w:cs="宋体"/>
          <w:color w:val="auto"/>
        </w:rPr>
        <w:t>语言文字</w:t>
      </w:r>
      <w:bookmarkEnd w:id="68"/>
      <w:bookmarkEnd w:id="69"/>
      <w:bookmarkEnd w:id="70"/>
      <w:bookmarkEnd w:id="71"/>
      <w:bookmarkEnd w:id="72"/>
      <w:bookmarkEnd w:id="73"/>
      <w:bookmarkEnd w:id="74"/>
      <w:bookmarkEnd w:id="75"/>
      <w:bookmarkEnd w:id="76"/>
      <w:bookmarkEnd w:id="77"/>
      <w:bookmarkEnd w:id="78"/>
    </w:p>
    <w:p w14:paraId="117EDD2C">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除专用术语外，与采购有关的语言均使用中文。必要时专用术语应附有中文注释。</w:t>
      </w:r>
    </w:p>
    <w:p w14:paraId="7CEA0828">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79" w:name="_Toc466284460"/>
      <w:bookmarkStart w:id="80" w:name="_Toc9357"/>
      <w:bookmarkStart w:id="81" w:name="_Toc20169"/>
      <w:bookmarkStart w:id="82" w:name="_Toc21514"/>
      <w:bookmarkStart w:id="83" w:name="_Toc270604583"/>
      <w:bookmarkStart w:id="84" w:name="_Toc380394473"/>
      <w:bookmarkStart w:id="85" w:name="_Toc269470302"/>
      <w:bookmarkStart w:id="86" w:name="_Toc9268"/>
      <w:bookmarkStart w:id="87" w:name="_Toc277149372"/>
      <w:bookmarkStart w:id="88" w:name="_Toc278155335"/>
      <w:bookmarkStart w:id="89" w:name="_Toc270604810"/>
      <w:r>
        <w:rPr>
          <w:rFonts w:hint="eastAsia" w:hAnsi="宋体" w:cs="宋体"/>
          <w:color w:val="auto"/>
        </w:rPr>
        <w:t>计量单位</w:t>
      </w:r>
      <w:bookmarkEnd w:id="79"/>
      <w:bookmarkEnd w:id="80"/>
      <w:bookmarkEnd w:id="81"/>
      <w:bookmarkEnd w:id="82"/>
      <w:bookmarkEnd w:id="83"/>
      <w:bookmarkEnd w:id="84"/>
      <w:bookmarkEnd w:id="85"/>
      <w:bookmarkEnd w:id="86"/>
      <w:bookmarkEnd w:id="87"/>
      <w:bookmarkEnd w:id="88"/>
      <w:bookmarkEnd w:id="89"/>
    </w:p>
    <w:p w14:paraId="64518CB3">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所有计量均采用中华人民共和国法定计量单位。</w:t>
      </w:r>
    </w:p>
    <w:p w14:paraId="4D3AA6A1">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90" w:name="_Toc270604811"/>
      <w:bookmarkStart w:id="91" w:name="_Toc270604584"/>
      <w:bookmarkStart w:id="92" w:name="_Toc9488"/>
      <w:bookmarkStart w:id="93" w:name="_Toc25935"/>
      <w:bookmarkStart w:id="94" w:name="_Toc27455"/>
      <w:bookmarkStart w:id="95" w:name="_Toc269470303"/>
      <w:bookmarkStart w:id="96" w:name="_Toc22287"/>
      <w:bookmarkStart w:id="97" w:name="_Toc466284461"/>
      <w:bookmarkStart w:id="98" w:name="_Toc277149373"/>
      <w:bookmarkStart w:id="99" w:name="_Toc380394474"/>
      <w:bookmarkStart w:id="100" w:name="_Toc278155336"/>
      <w:r>
        <w:rPr>
          <w:rFonts w:hint="eastAsia" w:hAnsi="宋体" w:cs="宋体"/>
          <w:color w:val="auto"/>
        </w:rPr>
        <w:t>踏勘现场</w:t>
      </w:r>
      <w:bookmarkEnd w:id="90"/>
      <w:bookmarkEnd w:id="91"/>
      <w:bookmarkEnd w:id="92"/>
      <w:bookmarkEnd w:id="93"/>
      <w:bookmarkEnd w:id="94"/>
      <w:bookmarkEnd w:id="95"/>
      <w:bookmarkEnd w:id="96"/>
      <w:bookmarkEnd w:id="97"/>
      <w:bookmarkEnd w:id="98"/>
      <w:bookmarkEnd w:id="99"/>
      <w:bookmarkEnd w:id="100"/>
    </w:p>
    <w:p w14:paraId="7B75F658">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供应商踏勘现场，所发生的费用自理。</w:t>
      </w:r>
    </w:p>
    <w:p w14:paraId="6D887960">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除采购人的原因外，供应商自行承担在踏勘现场中所发生的人员伤亡和财产损失。</w:t>
      </w:r>
    </w:p>
    <w:p w14:paraId="77A63A76">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采购人在踏勘现场中介绍的项目场地和相关的周边环境情况，供应商在编制磋商响应文件时参考，采购人不对供应商据此作出的判断和决策负责。</w:t>
      </w:r>
    </w:p>
    <w:p w14:paraId="75BEE3BB">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101" w:name="_Toc269470304"/>
      <w:bookmarkStart w:id="102" w:name="_Toc380394475"/>
      <w:bookmarkStart w:id="103" w:name="_Toc270604585"/>
      <w:bookmarkStart w:id="104" w:name="_Toc19570"/>
      <w:bookmarkStart w:id="105" w:name="_Toc1086"/>
      <w:bookmarkStart w:id="106" w:name="_Toc270604812"/>
      <w:bookmarkStart w:id="107" w:name="_Toc466284462"/>
      <w:bookmarkStart w:id="108" w:name="_Toc29208"/>
      <w:bookmarkStart w:id="109" w:name="_Toc278155337"/>
      <w:bookmarkStart w:id="110" w:name="_Toc1914"/>
      <w:bookmarkStart w:id="111" w:name="_Toc277149374"/>
      <w:r>
        <w:rPr>
          <w:rFonts w:hint="eastAsia" w:hAnsi="宋体" w:cs="宋体"/>
          <w:color w:val="auto"/>
        </w:rPr>
        <w:t>磋商预备会</w:t>
      </w:r>
      <w:bookmarkEnd w:id="101"/>
      <w:bookmarkEnd w:id="102"/>
      <w:bookmarkEnd w:id="103"/>
      <w:bookmarkEnd w:id="104"/>
      <w:bookmarkEnd w:id="105"/>
      <w:bookmarkEnd w:id="106"/>
      <w:bookmarkEnd w:id="107"/>
      <w:bookmarkEnd w:id="108"/>
      <w:bookmarkEnd w:id="109"/>
      <w:bookmarkEnd w:id="110"/>
      <w:bookmarkEnd w:id="111"/>
    </w:p>
    <w:p w14:paraId="1F6EA095">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本次竞争性磋商不召开磋商预备会，供应商如有疑问，应通过交易系统提出问题，采购人通过发布公告的形式通知所有参加磋商的供应商。该部分内容为竞争性磋商文件的组成部分。</w:t>
      </w:r>
    </w:p>
    <w:p w14:paraId="7E24285D">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112" w:name="_Toc5818"/>
      <w:bookmarkStart w:id="113" w:name="_Toc269470305"/>
      <w:bookmarkStart w:id="114" w:name="_Toc26014"/>
      <w:bookmarkStart w:id="115" w:name="_Toc277149375"/>
      <w:bookmarkStart w:id="116" w:name="_Toc31773"/>
      <w:bookmarkStart w:id="117" w:name="_Toc466284463"/>
      <w:bookmarkStart w:id="118" w:name="_Toc270604586"/>
      <w:bookmarkStart w:id="119" w:name="_Toc5553"/>
      <w:bookmarkStart w:id="120" w:name="_Toc270604813"/>
      <w:bookmarkStart w:id="121" w:name="_Toc278155338"/>
      <w:bookmarkStart w:id="122" w:name="_Toc380394476"/>
      <w:r>
        <w:rPr>
          <w:rFonts w:hint="eastAsia" w:hAnsi="宋体" w:cs="宋体"/>
          <w:color w:val="auto"/>
        </w:rPr>
        <w:t>分包</w:t>
      </w:r>
      <w:bookmarkEnd w:id="112"/>
      <w:bookmarkEnd w:id="113"/>
      <w:bookmarkEnd w:id="114"/>
      <w:bookmarkEnd w:id="115"/>
      <w:bookmarkEnd w:id="116"/>
      <w:bookmarkEnd w:id="117"/>
      <w:bookmarkEnd w:id="118"/>
      <w:bookmarkEnd w:id="119"/>
      <w:bookmarkEnd w:id="120"/>
      <w:bookmarkEnd w:id="121"/>
      <w:bookmarkEnd w:id="122"/>
    </w:p>
    <w:p w14:paraId="6199D4C9">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本项目不允许分包。</w:t>
      </w:r>
    </w:p>
    <w:p w14:paraId="33473A43">
      <w:pPr>
        <w:pStyle w:val="70"/>
        <w:numPr>
          <w:ilvl w:val="1"/>
          <w:numId w:val="1"/>
        </w:numPr>
        <w:tabs>
          <w:tab w:val="left" w:pos="540"/>
          <w:tab w:val="left" w:pos="1287"/>
          <w:tab w:val="clear" w:pos="992"/>
        </w:tabs>
        <w:spacing w:line="360" w:lineRule="auto"/>
        <w:ind w:left="-5" w:firstLine="425"/>
        <w:jc w:val="both"/>
        <w:outlineLvl w:val="1"/>
        <w:rPr>
          <w:rFonts w:hAnsi="宋体" w:cs="宋体"/>
          <w:color w:val="auto"/>
        </w:rPr>
      </w:pPr>
      <w:bookmarkStart w:id="123" w:name="_Toc278155339"/>
      <w:bookmarkStart w:id="124" w:name="_Toc466284464"/>
      <w:bookmarkStart w:id="125" w:name="_Toc308441225"/>
      <w:bookmarkStart w:id="126" w:name="_Toc20635"/>
      <w:bookmarkStart w:id="127" w:name="_Toc270604814"/>
      <w:bookmarkStart w:id="128" w:name="_Toc24741"/>
      <w:bookmarkStart w:id="129" w:name="_Toc270604587"/>
      <w:bookmarkStart w:id="130" w:name="_Toc23705"/>
      <w:bookmarkStart w:id="131" w:name="_Toc8438"/>
      <w:bookmarkStart w:id="132" w:name="_Toc277149376"/>
      <w:bookmarkStart w:id="133" w:name="_Toc269470306"/>
      <w:bookmarkStart w:id="134" w:name="_Toc380394477"/>
      <w:bookmarkStart w:id="135" w:name="_Toc270604588"/>
      <w:r>
        <w:rPr>
          <w:rFonts w:hint="eastAsia" w:hAnsi="宋体" w:cs="宋体"/>
          <w:color w:val="auto"/>
        </w:rPr>
        <w:t>偏离</w:t>
      </w:r>
      <w:bookmarkEnd w:id="123"/>
      <w:bookmarkEnd w:id="124"/>
      <w:bookmarkEnd w:id="125"/>
      <w:bookmarkEnd w:id="126"/>
      <w:bookmarkEnd w:id="127"/>
      <w:bookmarkEnd w:id="128"/>
      <w:bookmarkEnd w:id="129"/>
      <w:bookmarkEnd w:id="130"/>
      <w:bookmarkEnd w:id="131"/>
      <w:bookmarkEnd w:id="132"/>
      <w:bookmarkEnd w:id="133"/>
      <w:bookmarkEnd w:id="134"/>
    </w:p>
    <w:p w14:paraId="56999753">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本项目不允许偏离。</w:t>
      </w:r>
    </w:p>
    <w:bookmarkEnd w:id="135"/>
    <w:p w14:paraId="786DAE63">
      <w:pPr>
        <w:pStyle w:val="70"/>
        <w:numPr>
          <w:ilvl w:val="0"/>
          <w:numId w:val="1"/>
        </w:numPr>
        <w:tabs>
          <w:tab w:val="left" w:pos="0"/>
          <w:tab w:val="clear" w:pos="425"/>
        </w:tabs>
        <w:spacing w:line="360" w:lineRule="auto"/>
        <w:ind w:left="-5" w:firstLine="425"/>
        <w:jc w:val="both"/>
        <w:outlineLvl w:val="1"/>
        <w:rPr>
          <w:rFonts w:hAnsi="宋体" w:cs="宋体"/>
          <w:b/>
          <w:color w:val="auto"/>
        </w:rPr>
      </w:pPr>
      <w:bookmarkStart w:id="136" w:name="_Toc16608"/>
      <w:bookmarkStart w:id="137" w:name="_Toc391284747"/>
      <w:bookmarkStart w:id="138" w:name="_Toc438797950"/>
      <w:bookmarkStart w:id="139" w:name="_Toc27093"/>
      <w:bookmarkStart w:id="140" w:name="_Toc381"/>
      <w:bookmarkStart w:id="141" w:name="_Toc438797185"/>
      <w:bookmarkStart w:id="142" w:name="_Toc380394484"/>
      <w:bookmarkStart w:id="143" w:name="_Toc269470313"/>
      <w:bookmarkStart w:id="144" w:name="_Toc277149383"/>
      <w:bookmarkStart w:id="145" w:name="_Toc270604821"/>
      <w:bookmarkStart w:id="146" w:name="_Toc278155346"/>
      <w:bookmarkStart w:id="147" w:name="_Toc466284471"/>
      <w:bookmarkStart w:id="148" w:name="_Toc270604594"/>
      <w:r>
        <w:rPr>
          <w:rFonts w:hint="eastAsia" w:hAnsi="宋体" w:cs="宋体"/>
          <w:b/>
          <w:color w:val="auto"/>
        </w:rPr>
        <w:t>竞争性磋商文件</w:t>
      </w:r>
      <w:bookmarkEnd w:id="136"/>
      <w:bookmarkEnd w:id="137"/>
      <w:bookmarkEnd w:id="138"/>
      <w:bookmarkEnd w:id="139"/>
      <w:bookmarkEnd w:id="140"/>
      <w:bookmarkEnd w:id="141"/>
    </w:p>
    <w:p w14:paraId="31F54888">
      <w:pPr>
        <w:spacing w:line="360" w:lineRule="auto"/>
        <w:ind w:left="-5" w:firstLine="425"/>
        <w:rPr>
          <w:rFonts w:ascii="宋体" w:hAnsi="宋体" w:cs="宋体"/>
          <w:b/>
          <w:kern w:val="0"/>
          <w:sz w:val="24"/>
          <w:szCs w:val="28"/>
        </w:rPr>
      </w:pPr>
      <w:bookmarkStart w:id="149" w:name="_Toc391284748"/>
      <w:bookmarkStart w:id="150" w:name="_Toc438797951"/>
      <w:bookmarkStart w:id="151" w:name="_Toc438797186"/>
      <w:r>
        <w:rPr>
          <w:rFonts w:hint="eastAsia" w:ascii="宋体" w:hAnsi="宋体" w:cs="宋体"/>
          <w:b/>
          <w:kern w:val="0"/>
          <w:sz w:val="24"/>
          <w:szCs w:val="28"/>
        </w:rPr>
        <w:t>2.1 竞争性磋商文件的组成</w:t>
      </w:r>
      <w:bookmarkEnd w:id="149"/>
      <w:bookmarkEnd w:id="150"/>
      <w:bookmarkEnd w:id="151"/>
    </w:p>
    <w:p w14:paraId="4F21B07E">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本竞争性磋商文件包括：</w:t>
      </w:r>
    </w:p>
    <w:p w14:paraId="5CDB3F1B">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第一章  竞争性磋商公告</w:t>
      </w:r>
      <w:r>
        <w:rPr>
          <w:rFonts w:hint="eastAsia" w:ascii="宋体" w:hAnsi="宋体" w:cs="宋体"/>
          <w:bCs/>
          <w:sz w:val="24"/>
        </w:rPr>
        <w:t>；</w:t>
      </w:r>
    </w:p>
    <w:p w14:paraId="1A49B0A6">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第二章  供应商须知；</w:t>
      </w:r>
    </w:p>
    <w:p w14:paraId="651E5C99">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第三章  工程量清单；</w:t>
      </w:r>
    </w:p>
    <w:p w14:paraId="5BEF38A7">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 xml:space="preserve">第四章  </w:t>
      </w:r>
      <w:r>
        <w:rPr>
          <w:rFonts w:hint="eastAsia" w:ascii="宋体" w:hAnsi="宋体" w:cs="宋体"/>
          <w:bCs/>
          <w:kern w:val="0"/>
          <w:sz w:val="24"/>
        </w:rPr>
        <w:t>磋商办法</w:t>
      </w:r>
      <w:r>
        <w:rPr>
          <w:rFonts w:hint="eastAsia" w:ascii="宋体" w:hAnsi="宋体" w:cs="宋体"/>
          <w:kern w:val="0"/>
          <w:sz w:val="24"/>
        </w:rPr>
        <w:t>；</w:t>
      </w:r>
    </w:p>
    <w:p w14:paraId="3B8AB017">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第五章  合同条款及格式；</w:t>
      </w:r>
    </w:p>
    <w:p w14:paraId="777553D8">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第六章  技术标准及要求；</w:t>
      </w:r>
    </w:p>
    <w:p w14:paraId="35584564">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第七章  磋商响应文件格式。</w:t>
      </w:r>
    </w:p>
    <w:p w14:paraId="403C5523">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根据供应商须知前附表第16、17项和本章第2.2、2.3 款对竞争性磋商文件所作的澄清、修改，构成竞争性磋商文件的组成部分。</w:t>
      </w:r>
    </w:p>
    <w:p w14:paraId="5E0F6FF3">
      <w:pPr>
        <w:spacing w:line="360" w:lineRule="auto"/>
        <w:ind w:left="-5" w:firstLine="425"/>
        <w:rPr>
          <w:rFonts w:ascii="宋体" w:hAnsi="宋体" w:cs="宋体"/>
          <w:b/>
          <w:kern w:val="0"/>
          <w:sz w:val="24"/>
          <w:szCs w:val="28"/>
        </w:rPr>
      </w:pPr>
      <w:bookmarkStart w:id="152" w:name="_Toc438797187"/>
      <w:bookmarkStart w:id="153" w:name="_Toc391284749"/>
      <w:bookmarkStart w:id="154" w:name="_Toc438797952"/>
      <w:r>
        <w:rPr>
          <w:rFonts w:hint="eastAsia" w:ascii="宋体" w:hAnsi="宋体" w:cs="宋体"/>
          <w:b/>
          <w:kern w:val="0"/>
          <w:sz w:val="24"/>
          <w:szCs w:val="28"/>
        </w:rPr>
        <w:t>2.2 竞争性磋商文件的澄清</w:t>
      </w:r>
      <w:bookmarkEnd w:id="152"/>
      <w:bookmarkEnd w:id="153"/>
      <w:bookmarkEnd w:id="154"/>
    </w:p>
    <w:p w14:paraId="0EE73666">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59AC55F5">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2.2.2 竞争性磋商文件的澄清将在供应商须知前附表规定的时间在电子交易系统中以澄清公告的形式告知所有潜在供应商，但不指明澄清问题的来源。</w:t>
      </w:r>
    </w:p>
    <w:p w14:paraId="0653B399">
      <w:pPr>
        <w:spacing w:line="360" w:lineRule="auto"/>
        <w:ind w:left="-5" w:firstLine="425"/>
        <w:rPr>
          <w:rFonts w:ascii="宋体" w:hAnsi="宋体" w:cs="宋体"/>
          <w:b/>
          <w:kern w:val="0"/>
          <w:sz w:val="24"/>
          <w:szCs w:val="28"/>
        </w:rPr>
      </w:pPr>
      <w:bookmarkStart w:id="155" w:name="_Toc438797953"/>
      <w:bookmarkStart w:id="156" w:name="_Toc391284750"/>
      <w:bookmarkStart w:id="157" w:name="_Toc438797188"/>
      <w:r>
        <w:rPr>
          <w:rFonts w:hint="eastAsia" w:ascii="宋体" w:hAnsi="宋体" w:cs="宋体"/>
          <w:b/>
          <w:kern w:val="0"/>
          <w:sz w:val="24"/>
          <w:szCs w:val="28"/>
        </w:rPr>
        <w:t>2.3 竞争性磋商文件的修改</w:t>
      </w:r>
      <w:bookmarkEnd w:id="155"/>
      <w:bookmarkEnd w:id="156"/>
      <w:bookmarkEnd w:id="157"/>
    </w:p>
    <w:p w14:paraId="3B55EE1F">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2.3.1 在磋商截止时间5天前，采购人可以在电子交易系统中修改竞争性磋商文件，并以公告的形式告知所有潜在供应商。如果修改竞争性磋商文件的时间距竞标截止时间不足5天，相应延长竞标截止时间。</w:t>
      </w:r>
    </w:p>
    <w:p w14:paraId="3ABD6123">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51F91AAE">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2.3.4 修改（更正）或补充文件将作为竞争性磋商文件的组成部分，对所有供应商具有约束力。当竞争性磋商文件与修改（更正）或补充文件相矛盾时，以最后发出的修改（更正）或补充文件为准。</w:t>
      </w:r>
    </w:p>
    <w:p w14:paraId="4ED3C266">
      <w:pPr>
        <w:spacing w:line="360" w:lineRule="auto"/>
        <w:ind w:left="-5" w:firstLine="425"/>
        <w:rPr>
          <w:rFonts w:ascii="宋体" w:hAnsi="宋体" w:cs="宋体"/>
          <w:b/>
          <w:kern w:val="0"/>
          <w:sz w:val="24"/>
          <w:szCs w:val="28"/>
        </w:rPr>
      </w:pPr>
      <w:r>
        <w:rPr>
          <w:rFonts w:hint="eastAsia" w:ascii="宋体" w:hAnsi="宋体" w:cs="宋体"/>
          <w:b/>
          <w:kern w:val="0"/>
          <w:sz w:val="24"/>
          <w:szCs w:val="28"/>
        </w:rPr>
        <w:t>2.4磋商报价</w:t>
      </w:r>
      <w:bookmarkEnd w:id="142"/>
      <w:bookmarkEnd w:id="143"/>
      <w:bookmarkEnd w:id="144"/>
      <w:bookmarkEnd w:id="145"/>
      <w:bookmarkEnd w:id="146"/>
      <w:bookmarkEnd w:id="147"/>
      <w:bookmarkEnd w:id="148"/>
    </w:p>
    <w:p w14:paraId="5154BD17">
      <w:pPr>
        <w:autoSpaceDE w:val="0"/>
        <w:autoSpaceDN w:val="0"/>
        <w:adjustRightInd w:val="0"/>
        <w:spacing w:line="360" w:lineRule="auto"/>
        <w:ind w:left="-5" w:firstLine="425"/>
        <w:jc w:val="left"/>
        <w:rPr>
          <w:rFonts w:ascii="宋体" w:hAnsi="宋体" w:cs="宋体"/>
          <w:kern w:val="0"/>
          <w:sz w:val="24"/>
        </w:rPr>
      </w:pPr>
      <w:bookmarkStart w:id="158" w:name="_Toc373158159"/>
      <w:bookmarkStart w:id="159" w:name="_Toc380394485"/>
      <w:bookmarkStart w:id="160" w:name="_Toc425761648"/>
      <w:bookmarkStart w:id="161" w:name="_Toc269470314"/>
      <w:bookmarkStart w:id="162" w:name="_Toc399229080"/>
      <w:bookmarkStart w:id="163" w:name="_Toc380394486"/>
      <w:bookmarkStart w:id="164" w:name="_Toc466284472"/>
      <w:r>
        <w:rPr>
          <w:rFonts w:hint="eastAsia" w:ascii="宋体" w:hAnsi="宋体" w:cs="宋体"/>
          <w:kern w:val="0"/>
          <w:sz w:val="24"/>
        </w:rPr>
        <w:t>本项目磋商报价根据市场环境和生产要素价格变化情况及企业自身情况自主报价，但总价不得低于本项目实际成本。</w:t>
      </w:r>
    </w:p>
    <w:p w14:paraId="481519A3">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报价编制依据参本工程招标控制价编制依据。</w:t>
      </w:r>
    </w:p>
    <w:bookmarkEnd w:id="158"/>
    <w:bookmarkEnd w:id="159"/>
    <w:bookmarkEnd w:id="160"/>
    <w:bookmarkEnd w:id="161"/>
    <w:bookmarkEnd w:id="162"/>
    <w:p w14:paraId="53093E96">
      <w:pPr>
        <w:spacing w:line="360" w:lineRule="auto"/>
        <w:ind w:left="-5" w:firstLine="425"/>
        <w:rPr>
          <w:rFonts w:ascii="宋体" w:hAnsi="宋体" w:cs="宋体"/>
          <w:b/>
          <w:kern w:val="0"/>
          <w:sz w:val="24"/>
          <w:szCs w:val="28"/>
        </w:rPr>
      </w:pPr>
      <w:r>
        <w:rPr>
          <w:rFonts w:hint="eastAsia" w:ascii="宋体" w:hAnsi="宋体" w:cs="宋体"/>
          <w:b/>
          <w:kern w:val="0"/>
          <w:sz w:val="24"/>
          <w:szCs w:val="28"/>
        </w:rPr>
        <w:t>2.5磋商有效期</w:t>
      </w:r>
      <w:bookmarkEnd w:id="163"/>
      <w:bookmarkEnd w:id="164"/>
    </w:p>
    <w:p w14:paraId="524F63DB">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在供应商须知前附表规定的磋商有效期内，供应商不得要求撤销或修改其磋商响应文件。</w:t>
      </w:r>
    </w:p>
    <w:p w14:paraId="00112731">
      <w:pPr>
        <w:spacing w:line="360" w:lineRule="auto"/>
        <w:ind w:left="-5" w:firstLine="425"/>
        <w:rPr>
          <w:rFonts w:ascii="宋体" w:hAnsi="宋体" w:cs="宋体"/>
          <w:b/>
          <w:kern w:val="0"/>
          <w:sz w:val="24"/>
          <w:szCs w:val="28"/>
        </w:rPr>
      </w:pPr>
      <w:bookmarkStart w:id="165" w:name="_Toc277149385"/>
      <w:bookmarkStart w:id="166" w:name="_Toc466284473"/>
      <w:bookmarkStart w:id="167" w:name="_Toc278155348"/>
      <w:bookmarkStart w:id="168" w:name="_Toc270604596"/>
      <w:bookmarkStart w:id="169" w:name="_Toc380394487"/>
      <w:bookmarkStart w:id="170" w:name="_Toc269470318"/>
      <w:bookmarkStart w:id="171" w:name="_Toc270604823"/>
      <w:r>
        <w:rPr>
          <w:rFonts w:hint="eastAsia" w:ascii="宋体" w:hAnsi="宋体" w:cs="宋体"/>
          <w:b/>
          <w:kern w:val="0"/>
          <w:sz w:val="24"/>
          <w:szCs w:val="28"/>
        </w:rPr>
        <w:t>2.6磋商响应文件的编制</w:t>
      </w:r>
      <w:bookmarkEnd w:id="165"/>
      <w:bookmarkEnd w:id="166"/>
      <w:bookmarkEnd w:id="167"/>
      <w:bookmarkEnd w:id="168"/>
      <w:bookmarkEnd w:id="169"/>
      <w:bookmarkEnd w:id="170"/>
      <w:bookmarkEnd w:id="171"/>
      <w:r>
        <w:rPr>
          <w:rFonts w:hint="eastAsia" w:ascii="宋体" w:hAnsi="宋体" w:cs="宋体"/>
          <w:b/>
          <w:kern w:val="0"/>
          <w:sz w:val="24"/>
          <w:szCs w:val="28"/>
        </w:rPr>
        <w:t>和签署</w:t>
      </w:r>
    </w:p>
    <w:p w14:paraId="51DC63C5">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2.6.1磋商响应文件应按第六章“磋商响应文件格式”进行编写，如有必要，可以增加附页，作为磋商响应文件的组成部分。</w:t>
      </w:r>
    </w:p>
    <w:p w14:paraId="25150A4E">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14FF239">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2.6.3供应商在生成电子化磋商响应文件后，必须对电子化磋商响应文件进行电子签章，未进行签章的视为无效文件。</w:t>
      </w:r>
    </w:p>
    <w:p w14:paraId="0BD9E72A">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BC85214">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电子化响应文件制作软件请点击https://download.bqpoint.com/download/downloaddetail.html?SourceFrom=Ztb&amp;ZtbSoftXiaQuCode=1506&amp;ZtbSoftType=tballinclusive进行下载。</w:t>
      </w:r>
    </w:p>
    <w:p w14:paraId="6FC4B5E1">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b/>
          <w:kern w:val="0"/>
          <w:sz w:val="24"/>
          <w:szCs w:val="28"/>
        </w:rPr>
        <w:t>2.7电子化磋商响应文件的格式</w:t>
      </w:r>
    </w:p>
    <w:p w14:paraId="43E30A6D">
      <w:pPr>
        <w:autoSpaceDE w:val="0"/>
        <w:autoSpaceDN w:val="0"/>
        <w:adjustRightInd w:val="0"/>
        <w:spacing w:line="360" w:lineRule="auto"/>
        <w:ind w:left="-5" w:firstLine="425"/>
        <w:jc w:val="left"/>
        <w:rPr>
          <w:rFonts w:ascii="宋体" w:hAnsi="宋体" w:cs="宋体"/>
          <w:kern w:val="0"/>
          <w:sz w:val="24"/>
        </w:rPr>
      </w:pPr>
      <w:bookmarkStart w:id="172" w:name="_Toc503112358"/>
      <w:bookmarkStart w:id="173" w:name="_Toc428276593"/>
      <w:bookmarkStart w:id="174" w:name="_Toc503885615"/>
      <w:bookmarkStart w:id="175" w:name="_Toc503886951"/>
      <w:r>
        <w:rPr>
          <w:rFonts w:hint="eastAsia" w:ascii="宋体" w:hAnsi="宋体" w:cs="宋体"/>
          <w:kern w:val="0"/>
          <w:sz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2521302E">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注：供应商投报多个标段的，每个标段需要单独制作电子响应文件。</w:t>
      </w:r>
    </w:p>
    <w:p w14:paraId="33BABF07">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b/>
          <w:kern w:val="0"/>
          <w:sz w:val="24"/>
          <w:szCs w:val="28"/>
        </w:rPr>
        <w:t>2.8电子化磋商响应文件的上传</w:t>
      </w:r>
    </w:p>
    <w:p w14:paraId="4C3201DE">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4876EB0C">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2.8.2按照电子化投标操作教材制作完成的电子化磋商响应文件无法上传的，供应商应在磋商响应文件递交截止时间前尽早的联系中心技术人员，以便有充分的时间进行处理。</w:t>
      </w:r>
    </w:p>
    <w:p w14:paraId="3DAE686F">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技术联系电话：0398-3117871；主体库咨询电话:0398-3117815；CA证书制发:0398-2181635；科技信息科:0398-3117095。</w:t>
      </w:r>
    </w:p>
    <w:p w14:paraId="067549E6">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供应商应充分考虑到处理技术问题和上传数据等工作所需的时间问题，未在磋商响应文件递交截止时间前成功上传的磋商响应文件，不予接收。</w:t>
      </w:r>
    </w:p>
    <w:p w14:paraId="41346671">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b/>
          <w:kern w:val="0"/>
          <w:sz w:val="24"/>
          <w:szCs w:val="28"/>
        </w:rPr>
        <w:t>2.9磋商响应文件的修改或撤回</w:t>
      </w:r>
    </w:p>
    <w:bookmarkEnd w:id="172"/>
    <w:bookmarkEnd w:id="173"/>
    <w:bookmarkEnd w:id="174"/>
    <w:bookmarkEnd w:id="175"/>
    <w:p w14:paraId="14AEF167">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2.9.1在本章前附表规定的磋商响应文件递交截止时间前，供应商可以修改或撤回已递交的磋商响应文件。</w:t>
      </w:r>
    </w:p>
    <w:p w14:paraId="5B54EB54">
      <w:pPr>
        <w:autoSpaceDE w:val="0"/>
        <w:autoSpaceDN w:val="0"/>
        <w:adjustRightInd w:val="0"/>
        <w:spacing w:line="360" w:lineRule="auto"/>
        <w:ind w:left="-5" w:firstLine="425"/>
        <w:jc w:val="left"/>
        <w:rPr>
          <w:rFonts w:ascii="宋体" w:hAnsi="宋体" w:cs="宋体"/>
          <w:kern w:val="0"/>
          <w:sz w:val="24"/>
        </w:rPr>
      </w:pPr>
      <w:bookmarkStart w:id="176" w:name="_Toc270604601"/>
      <w:bookmarkStart w:id="177" w:name="_Toc466284478"/>
      <w:bookmarkStart w:id="178" w:name="_Toc380394492"/>
      <w:r>
        <w:rPr>
          <w:rFonts w:hint="eastAsia" w:ascii="宋体" w:hAnsi="宋体" w:cs="宋体"/>
          <w:b/>
          <w:kern w:val="0"/>
          <w:sz w:val="24"/>
          <w:szCs w:val="28"/>
        </w:rPr>
        <w:t>2.10电子化项目开标、解密、唱标</w:t>
      </w:r>
    </w:p>
    <w:p w14:paraId="21CB043C">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9B64E17">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2.10.2电子化磋商响应文件解密异常的处理</w:t>
      </w:r>
    </w:p>
    <w:p w14:paraId="13CFB226">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如出现供应商的电子磋商响应文件无法解密等异常情况，供应商应及时致电代理机构说明。磋商响应文件异常，按以下步骤进行处理：</w:t>
      </w:r>
    </w:p>
    <w:p w14:paraId="2EB84C8F">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（1）首先由技术人员进行问题排查。</w:t>
      </w:r>
    </w:p>
    <w:p w14:paraId="417005A2">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4CE2D28C">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2.10.3待所有供应商磋商响应文件解密完成后，由代理机构操作，对所有已解密磋商响应文件进行电子唱标。</w:t>
      </w:r>
    </w:p>
    <w:p w14:paraId="0E064C1B">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供应商应保证在开标期间电话、电脑、网络能够正常工作，供应商因停电、电脑病毒、网络堵塞等原因，未在规定的解密时间内对磋商响应文件进行解密的，其磋商响应文件不予接收、唱标。</w:t>
      </w:r>
    </w:p>
    <w:p w14:paraId="4597CCF6">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409534AE">
      <w:pPr>
        <w:pStyle w:val="70"/>
        <w:numPr>
          <w:ilvl w:val="0"/>
          <w:numId w:val="1"/>
        </w:numPr>
        <w:tabs>
          <w:tab w:val="left" w:pos="0"/>
          <w:tab w:val="clear" w:pos="425"/>
        </w:tabs>
        <w:spacing w:line="360" w:lineRule="auto"/>
        <w:ind w:left="-5" w:firstLine="425"/>
        <w:jc w:val="both"/>
        <w:outlineLvl w:val="1"/>
        <w:rPr>
          <w:rFonts w:hAnsi="宋体" w:cs="宋体"/>
          <w:b/>
          <w:color w:val="auto"/>
        </w:rPr>
      </w:pPr>
      <w:bookmarkStart w:id="179" w:name="_Toc21850"/>
      <w:r>
        <w:rPr>
          <w:rFonts w:hint="eastAsia" w:hAnsi="宋体" w:cs="宋体"/>
          <w:b/>
          <w:color w:val="auto"/>
        </w:rPr>
        <w:t>开标时间和地点</w:t>
      </w:r>
      <w:bookmarkEnd w:id="179"/>
    </w:p>
    <w:p w14:paraId="294BD317">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采购人在本章前附表规定的开标时间和开标地点举行开标会议。</w:t>
      </w:r>
    </w:p>
    <w:p w14:paraId="38589FC3">
      <w:pPr>
        <w:pStyle w:val="70"/>
        <w:numPr>
          <w:ilvl w:val="0"/>
          <w:numId w:val="1"/>
        </w:numPr>
        <w:tabs>
          <w:tab w:val="left" w:pos="0"/>
          <w:tab w:val="clear" w:pos="425"/>
        </w:tabs>
        <w:spacing w:line="360" w:lineRule="auto"/>
        <w:ind w:left="-5" w:firstLine="425"/>
        <w:jc w:val="both"/>
        <w:outlineLvl w:val="1"/>
        <w:rPr>
          <w:rFonts w:hAnsi="宋体" w:cs="宋体"/>
          <w:b/>
          <w:color w:val="auto"/>
        </w:rPr>
      </w:pPr>
      <w:bookmarkStart w:id="180" w:name="_Toc17432"/>
      <w:r>
        <w:rPr>
          <w:rFonts w:hint="eastAsia" w:hAnsi="宋体" w:cs="宋体"/>
          <w:b/>
          <w:color w:val="auto"/>
        </w:rPr>
        <w:t>磋商小组的组建</w:t>
      </w:r>
      <w:bookmarkEnd w:id="180"/>
    </w:p>
    <w:p w14:paraId="4E0D4DA8">
      <w:pPr>
        <w:widowControl/>
        <w:snapToGri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本项目磋商由采购人依法组建的磋商小组负责。磋商小组由采购人代表</w:t>
      </w:r>
      <w:r>
        <w:rPr>
          <w:rFonts w:hint="eastAsia" w:ascii="宋体" w:hAnsi="宋体" w:cs="宋体"/>
          <w:kern w:val="0"/>
          <w:sz w:val="24"/>
          <w:szCs w:val="24"/>
          <w:u w:val="single" w:color="000000"/>
        </w:rPr>
        <w:t xml:space="preserve"> 1 </w:t>
      </w:r>
      <w:r>
        <w:rPr>
          <w:rFonts w:hint="eastAsia" w:ascii="宋体" w:hAnsi="宋体" w:cs="宋体"/>
          <w:kern w:val="0"/>
          <w:sz w:val="24"/>
          <w:szCs w:val="24"/>
        </w:rPr>
        <w:t>名，有关技术、经济等方面的专家</w:t>
      </w:r>
      <w:r>
        <w:rPr>
          <w:rFonts w:hint="eastAsia" w:ascii="宋体" w:hAnsi="宋体" w:cs="宋体"/>
          <w:kern w:val="0"/>
          <w:sz w:val="24"/>
          <w:szCs w:val="24"/>
          <w:u w:val="single" w:color="000000"/>
        </w:rPr>
        <w:t>2</w:t>
      </w:r>
      <w:r>
        <w:rPr>
          <w:rFonts w:hint="eastAsia" w:ascii="宋体" w:hAnsi="宋体" w:cs="宋体"/>
          <w:kern w:val="0"/>
          <w:sz w:val="24"/>
          <w:szCs w:val="24"/>
        </w:rPr>
        <w:t>人组成。磋商专家由采购人代表于项目开标后，在相关监督部门的现场监督下，从相应评标专家库中随机抽取。</w:t>
      </w:r>
    </w:p>
    <w:p w14:paraId="3F9FA51D">
      <w:pPr>
        <w:widowControl/>
        <w:snapToGri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14:paraId="4432BE06">
      <w:pPr>
        <w:widowControl/>
        <w:snapToGri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(1)采购人或供应商的主要负责人的近亲属；</w:t>
      </w:r>
    </w:p>
    <w:p w14:paraId="01630840">
      <w:pPr>
        <w:widowControl/>
        <w:snapToGri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(2)项目主管部门或者行政监督部门的人员：</w:t>
      </w:r>
    </w:p>
    <w:p w14:paraId="23C5B952">
      <w:pPr>
        <w:widowControl/>
        <w:snapToGri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(3)与供应商有经济利益关系，可能影响对竞标公正评审的；</w:t>
      </w:r>
    </w:p>
    <w:p w14:paraId="1146489D">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(4)曾因在招标、评标以及其他与招投标有关活动中从事违法行为而受过行政处罚或刑事处罚的。</w:t>
      </w:r>
    </w:p>
    <w:p w14:paraId="3F3D995D">
      <w:pPr>
        <w:pStyle w:val="70"/>
        <w:numPr>
          <w:ilvl w:val="0"/>
          <w:numId w:val="1"/>
        </w:numPr>
        <w:tabs>
          <w:tab w:val="left" w:pos="0"/>
          <w:tab w:val="clear" w:pos="425"/>
        </w:tabs>
        <w:spacing w:line="360" w:lineRule="auto"/>
        <w:ind w:left="-5" w:firstLine="425"/>
        <w:jc w:val="both"/>
        <w:outlineLvl w:val="1"/>
        <w:rPr>
          <w:rFonts w:hAnsi="宋体" w:cs="宋体"/>
          <w:b/>
          <w:color w:val="auto"/>
        </w:rPr>
      </w:pPr>
      <w:bookmarkStart w:id="181" w:name="_Toc6345"/>
      <w:r>
        <w:rPr>
          <w:rFonts w:hint="eastAsia" w:hAnsi="宋体" w:cs="宋体"/>
          <w:b/>
          <w:color w:val="auto"/>
        </w:rPr>
        <w:t>竞争性磋商</w:t>
      </w:r>
      <w:bookmarkEnd w:id="181"/>
    </w:p>
    <w:p w14:paraId="307E58F8">
      <w:pPr>
        <w:widowControl/>
        <w:snapToGrid w:val="0"/>
        <w:spacing w:line="480" w:lineRule="exact"/>
        <w:ind w:firstLine="465"/>
        <w:jc w:val="left"/>
        <w:outlineLvl w:val="3"/>
        <w:rPr>
          <w:rFonts w:ascii="宋体" w:hAnsi="宋体" w:cs="宋体"/>
          <w:kern w:val="0"/>
          <w:sz w:val="24"/>
          <w:szCs w:val="24"/>
        </w:rPr>
      </w:pPr>
      <w:bookmarkStart w:id="182" w:name="_Toc269470330"/>
      <w:r>
        <w:rPr>
          <w:rFonts w:hint="eastAsia" w:ascii="宋体" w:hAnsi="宋体" w:cs="宋体"/>
          <w:b/>
          <w:kern w:val="0"/>
          <w:sz w:val="24"/>
          <w:szCs w:val="28"/>
        </w:rPr>
        <w:t>5.1磋商程序及原则</w:t>
      </w:r>
    </w:p>
    <w:p w14:paraId="64419B9D">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5.1.1磋商时，磋商小组按顺序依次与供应商通过交易系统的磋商大厅进行磋商。</w:t>
      </w:r>
    </w:p>
    <w:p w14:paraId="405DDFC2">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808734F">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5.1.3磋商小组对需要答复的供应商连续三次致电未接通的，视为供应商放弃答复，磋商小组将自行对该质疑内容进行认定。</w:t>
      </w:r>
    </w:p>
    <w:p w14:paraId="21142127">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5.1.4本次竞争性磋商，采用初步评审后的多轮磋商最后报价制。</w:t>
      </w:r>
    </w:p>
    <w:p w14:paraId="7FF57986">
      <w:pPr>
        <w:pStyle w:val="70"/>
        <w:tabs>
          <w:tab w:val="left" w:pos="0"/>
        </w:tabs>
        <w:spacing w:line="360" w:lineRule="auto"/>
        <w:ind w:left="420"/>
        <w:jc w:val="both"/>
        <w:rPr>
          <w:rFonts w:hAnsi="宋体" w:cs="宋体"/>
          <w:bCs/>
        </w:rPr>
      </w:pPr>
      <w:r>
        <w:rPr>
          <w:rFonts w:hint="eastAsia" w:hAnsi="宋体" w:cs="宋体"/>
          <w:b/>
          <w:color w:val="auto"/>
          <w:kern w:val="0"/>
          <w:szCs w:val="28"/>
        </w:rPr>
        <w:t>5.2 初步评审</w:t>
      </w:r>
    </w:p>
    <w:p w14:paraId="107806A7">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5.2.1在初步评审阶段，磋商小组将审查以下各项是否响应磋商文件要求，不符合磋商文件要求的响应文件将不得进入磋商阶段，其响应文件按废标处理：</w:t>
      </w:r>
    </w:p>
    <w:p w14:paraId="6D05DD4B">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39918250">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（2）磋商响应文件未按磋商文件要求签字、盖章的；</w:t>
      </w:r>
    </w:p>
    <w:p w14:paraId="389316FA">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（3）磋商响应文件没有实质性响应本项目磋商文件要求的；</w:t>
      </w:r>
    </w:p>
    <w:p w14:paraId="2739D5AB">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（4）磋商响应文件中有采购人不能接受的其它条件的；</w:t>
      </w:r>
    </w:p>
    <w:p w14:paraId="7D1645F3">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（5）法律、法规规定为废标的其他情形；</w:t>
      </w:r>
    </w:p>
    <w:p w14:paraId="46654B72">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5.2.2在初步评审阶段,磋商小组还需对供应商的磋商报价进行审核。修正原则如下: 如果大写表示的金额和小写表示的金额不一致时，以大写表示的金额为准。</w:t>
      </w:r>
    </w:p>
    <w:p w14:paraId="44A9384E">
      <w:pPr>
        <w:widowControl/>
        <w:snapToGrid w:val="0"/>
        <w:spacing w:line="480" w:lineRule="exact"/>
        <w:ind w:firstLine="465"/>
        <w:jc w:val="left"/>
        <w:outlineLvl w:val="3"/>
        <w:rPr>
          <w:rFonts w:ascii="宋体" w:hAnsi="宋体" w:cs="宋体"/>
          <w:kern w:val="0"/>
          <w:sz w:val="24"/>
          <w:szCs w:val="24"/>
        </w:rPr>
      </w:pPr>
      <w:bookmarkStart w:id="183" w:name="_Toc90713357"/>
      <w:bookmarkStart w:id="184" w:name="_Toc109550798"/>
      <w:bookmarkStart w:id="185" w:name="_Toc109537522"/>
      <w:bookmarkStart w:id="186" w:name="_Toc90712538"/>
      <w:r>
        <w:rPr>
          <w:rFonts w:hint="eastAsia" w:ascii="宋体" w:hAnsi="宋体" w:cs="宋体"/>
          <w:b/>
          <w:kern w:val="0"/>
          <w:sz w:val="24"/>
          <w:szCs w:val="28"/>
        </w:rPr>
        <w:t>5.3详细磋商</w:t>
      </w:r>
    </w:p>
    <w:bookmarkEnd w:id="182"/>
    <w:bookmarkEnd w:id="183"/>
    <w:bookmarkEnd w:id="184"/>
    <w:bookmarkEnd w:id="185"/>
    <w:bookmarkEnd w:id="186"/>
    <w:p w14:paraId="6519D81F">
      <w:pPr>
        <w:widowControl/>
        <w:snapToGrid w:val="0"/>
        <w:spacing w:line="480" w:lineRule="exact"/>
        <w:ind w:firstLine="465"/>
        <w:jc w:val="left"/>
        <w:outlineLvl w:val="3"/>
        <w:rPr>
          <w:rFonts w:ascii="宋体" w:hAnsi="宋体" w:cs="宋体"/>
          <w:kern w:val="0"/>
          <w:sz w:val="24"/>
          <w:szCs w:val="24"/>
        </w:rPr>
      </w:pPr>
      <w:r>
        <w:rPr>
          <w:rFonts w:hint="eastAsia" w:ascii="宋体" w:hAnsi="宋体" w:cs="宋体"/>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25EE66D5">
      <w:pPr>
        <w:pStyle w:val="6"/>
        <w:spacing w:line="360" w:lineRule="auto"/>
        <w:ind w:left="-5" w:firstLine="425"/>
        <w:rPr>
          <w:rFonts w:ascii="宋体" w:hAnsi="宋体" w:eastAsia="宋体" w:cs="宋体"/>
          <w:sz w:val="24"/>
          <w:szCs w:val="24"/>
        </w:rPr>
      </w:pPr>
      <w:r>
        <w:rPr>
          <w:rFonts w:hint="eastAsia" w:ascii="宋体" w:hAnsi="宋体" w:eastAsia="宋体" w:cs="宋体"/>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27E74250">
      <w:pPr>
        <w:pStyle w:val="6"/>
        <w:spacing w:line="360" w:lineRule="auto"/>
        <w:ind w:left="-5" w:firstLine="425"/>
        <w:rPr>
          <w:rFonts w:ascii="宋体" w:hAnsi="宋体" w:eastAsia="宋体" w:cs="宋体"/>
          <w:sz w:val="24"/>
          <w:szCs w:val="24"/>
        </w:rPr>
      </w:pPr>
      <w:r>
        <w:rPr>
          <w:rFonts w:hint="eastAsia" w:ascii="宋体" w:hAnsi="宋体" w:eastAsia="宋体" w:cs="宋体"/>
          <w:sz w:val="24"/>
          <w:szCs w:val="24"/>
        </w:rPr>
        <w:t>磋商小组将允许供应商修改其磋商响应文件中不构成重大偏离的微小的、非正规的、不一致的或不规则的地方，但这些修改不能影响任何供应商的名次相应排列。</w:t>
      </w:r>
    </w:p>
    <w:p w14:paraId="57D0DFB7">
      <w:pPr>
        <w:pStyle w:val="6"/>
        <w:spacing w:line="360" w:lineRule="auto"/>
        <w:ind w:left="-5" w:firstLine="425"/>
        <w:rPr>
          <w:rFonts w:ascii="宋体" w:hAnsi="宋体" w:eastAsia="宋体" w:cs="宋体"/>
          <w:sz w:val="24"/>
          <w:szCs w:val="24"/>
        </w:rPr>
      </w:pPr>
      <w:bookmarkStart w:id="187" w:name="_Toc270604605"/>
      <w:bookmarkStart w:id="188" w:name="_Toc194667286"/>
      <w:bookmarkStart w:id="189" w:name="_Toc270604832"/>
      <w:r>
        <w:rPr>
          <w:rFonts w:hint="eastAsia" w:ascii="宋体" w:hAnsi="宋体" w:eastAsia="宋体" w:cs="宋体"/>
          <w:b/>
          <w:sz w:val="24"/>
          <w:szCs w:val="28"/>
        </w:rPr>
        <w:t>5.4磋商响应文件的澄清</w:t>
      </w:r>
      <w:bookmarkEnd w:id="187"/>
      <w:bookmarkEnd w:id="188"/>
      <w:bookmarkEnd w:id="189"/>
    </w:p>
    <w:p w14:paraId="46DE4A05">
      <w:pPr>
        <w:pStyle w:val="6"/>
        <w:spacing w:line="360" w:lineRule="auto"/>
        <w:ind w:left="-5" w:firstLine="425"/>
        <w:rPr>
          <w:rFonts w:ascii="宋体" w:hAnsi="宋体" w:eastAsia="宋体" w:cs="宋体"/>
          <w:sz w:val="24"/>
          <w:szCs w:val="24"/>
        </w:rPr>
      </w:pPr>
      <w:r>
        <w:rPr>
          <w:rFonts w:hint="eastAsia" w:ascii="宋体" w:hAnsi="宋体" w:eastAsia="宋体" w:cs="宋体"/>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32CC44E6">
      <w:pPr>
        <w:pStyle w:val="6"/>
        <w:spacing w:line="360" w:lineRule="auto"/>
        <w:ind w:left="-5" w:firstLine="425"/>
        <w:rPr>
          <w:rFonts w:ascii="宋体" w:hAnsi="宋体" w:eastAsia="宋体" w:cs="宋体"/>
          <w:sz w:val="24"/>
          <w:szCs w:val="24"/>
        </w:rPr>
      </w:pPr>
      <w:r>
        <w:rPr>
          <w:rFonts w:hint="eastAsia" w:ascii="宋体" w:hAnsi="宋体" w:eastAsia="宋体" w:cs="宋体"/>
          <w:b/>
          <w:sz w:val="24"/>
          <w:szCs w:val="28"/>
        </w:rPr>
        <w:t xml:space="preserve">5.5磋商报价 </w:t>
      </w:r>
    </w:p>
    <w:p w14:paraId="09F53AFB">
      <w:pPr>
        <w:pStyle w:val="6"/>
        <w:spacing w:line="360" w:lineRule="auto"/>
        <w:ind w:left="-5" w:firstLine="425"/>
        <w:rPr>
          <w:rFonts w:ascii="宋体" w:hAnsi="宋体" w:eastAsia="宋体" w:cs="宋体"/>
          <w:sz w:val="24"/>
          <w:szCs w:val="24"/>
        </w:rPr>
      </w:pPr>
      <w:r>
        <w:rPr>
          <w:rFonts w:hint="eastAsia" w:ascii="宋体" w:hAnsi="宋体" w:eastAsia="宋体" w:cs="宋体"/>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4B371A4A">
      <w:pPr>
        <w:pStyle w:val="6"/>
        <w:spacing w:line="360" w:lineRule="auto"/>
        <w:ind w:left="-5" w:firstLine="425"/>
        <w:rPr>
          <w:rFonts w:ascii="宋体" w:hAnsi="宋体" w:eastAsia="宋体" w:cs="宋体"/>
          <w:sz w:val="24"/>
          <w:szCs w:val="24"/>
        </w:rPr>
      </w:pPr>
      <w:r>
        <w:rPr>
          <w:rFonts w:hint="eastAsia" w:ascii="宋体" w:hAnsi="宋体" w:eastAsia="宋体" w:cs="宋体"/>
          <w:sz w:val="24"/>
          <w:szCs w:val="24"/>
        </w:rPr>
        <w:t>最后报价是供应商响应文件的有效组成部分，未按要求进行最后报价的，其响应文件将被否决。</w:t>
      </w:r>
    </w:p>
    <w:p w14:paraId="4D648952">
      <w:pPr>
        <w:pStyle w:val="6"/>
        <w:spacing w:line="360" w:lineRule="auto"/>
        <w:ind w:left="-5" w:firstLine="425"/>
        <w:rPr>
          <w:rFonts w:ascii="宋体" w:hAnsi="宋体" w:eastAsia="宋体" w:cs="宋体"/>
          <w:sz w:val="24"/>
          <w:szCs w:val="24"/>
        </w:rPr>
      </w:pPr>
      <w:r>
        <w:rPr>
          <w:rFonts w:hint="eastAsia" w:ascii="宋体" w:hAnsi="宋体" w:eastAsia="宋体" w:cs="宋体"/>
          <w:sz w:val="24"/>
          <w:szCs w:val="24"/>
        </w:rPr>
        <w:t>经磋商确定最终采购需求和提交最后报价后，由磋商小组采用综合评分法对提交最后报价的供应商的响应文件和最后报价进行综合评分。</w:t>
      </w:r>
    </w:p>
    <w:p w14:paraId="76B4009F">
      <w:pPr>
        <w:pStyle w:val="6"/>
        <w:spacing w:line="360" w:lineRule="auto"/>
        <w:ind w:left="-5" w:firstLine="425"/>
        <w:rPr>
          <w:rFonts w:ascii="宋体" w:hAnsi="宋体" w:eastAsia="宋体" w:cs="宋体"/>
          <w:sz w:val="24"/>
          <w:szCs w:val="24"/>
        </w:rPr>
      </w:pPr>
      <w:r>
        <w:rPr>
          <w:rFonts w:hint="eastAsia" w:ascii="宋体" w:hAnsi="宋体" w:eastAsia="宋体" w:cs="宋体"/>
          <w:sz w:val="24"/>
          <w:szCs w:val="24"/>
        </w:rPr>
        <w:t>评审活动遵循公平、公正、科学和择优的原则进行。磋商文件及其评分办法没有规定的方法、评审因素、标准和程序，不得作为评标依据。</w:t>
      </w:r>
    </w:p>
    <w:p w14:paraId="3CBCBD05">
      <w:pPr>
        <w:pStyle w:val="6"/>
        <w:spacing w:line="360" w:lineRule="auto"/>
        <w:ind w:left="-5" w:firstLine="425"/>
        <w:rPr>
          <w:rFonts w:ascii="宋体" w:hAnsi="宋体" w:eastAsia="宋体" w:cs="宋体"/>
          <w:sz w:val="24"/>
          <w:szCs w:val="24"/>
        </w:rPr>
      </w:pPr>
      <w:bookmarkStart w:id="190" w:name="_Toc277149394"/>
      <w:bookmarkStart w:id="191" w:name="_Toc380394496"/>
      <w:bookmarkStart w:id="192" w:name="_Toc1215"/>
      <w:bookmarkStart w:id="193" w:name="_Toc278155357"/>
      <w:bookmarkStart w:id="194" w:name="_Toc270604833"/>
      <w:bookmarkStart w:id="195" w:name="_Toc466284482"/>
      <w:bookmarkStart w:id="196" w:name="_Toc270604606"/>
      <w:bookmarkStart w:id="197" w:name="_Toc194667287"/>
      <w:bookmarkStart w:id="198" w:name="_Toc6574"/>
      <w:bookmarkStart w:id="199" w:name="_Toc13642"/>
      <w:r>
        <w:rPr>
          <w:rFonts w:hint="eastAsia" w:ascii="宋体" w:hAnsi="宋体" w:eastAsia="宋体" w:cs="宋体"/>
          <w:b/>
          <w:sz w:val="24"/>
          <w:szCs w:val="28"/>
        </w:rPr>
        <w:t>5.6成交方法和原则</w:t>
      </w:r>
      <w:bookmarkEnd w:id="190"/>
      <w:bookmarkEnd w:id="191"/>
      <w:bookmarkEnd w:id="192"/>
      <w:bookmarkEnd w:id="193"/>
      <w:bookmarkEnd w:id="194"/>
      <w:bookmarkEnd w:id="195"/>
      <w:bookmarkEnd w:id="196"/>
      <w:bookmarkEnd w:id="197"/>
      <w:bookmarkEnd w:id="198"/>
      <w:bookmarkEnd w:id="199"/>
    </w:p>
    <w:p w14:paraId="2C093196">
      <w:pPr>
        <w:pStyle w:val="6"/>
        <w:spacing w:line="360" w:lineRule="auto"/>
        <w:ind w:left="-5" w:firstLine="425"/>
        <w:rPr>
          <w:rFonts w:ascii="宋体" w:hAnsi="宋体" w:eastAsia="宋体" w:cs="宋体"/>
          <w:spacing w:val="10"/>
          <w:sz w:val="24"/>
          <w:szCs w:val="24"/>
        </w:rPr>
      </w:pPr>
      <w:r>
        <w:rPr>
          <w:rFonts w:hint="eastAsia" w:ascii="宋体" w:hAnsi="宋体" w:eastAsia="宋体" w:cs="宋体"/>
          <w:sz w:val="24"/>
          <w:szCs w:val="24"/>
        </w:rPr>
        <w:t>磋商小组应当根据综合评分由高到低的顺序推荐3名成交候选供应商，</w:t>
      </w:r>
      <w:r>
        <w:rPr>
          <w:rFonts w:hint="eastAsia" w:ascii="宋体" w:hAnsi="宋体" w:eastAsia="宋体" w:cs="宋体"/>
          <w:spacing w:val="10"/>
          <w:sz w:val="24"/>
          <w:szCs w:val="24"/>
        </w:rPr>
        <w:t>出具磋商评审报告，并在报告上全体签字。</w:t>
      </w:r>
    </w:p>
    <w:p w14:paraId="1CB9188C">
      <w:pPr>
        <w:pStyle w:val="6"/>
        <w:spacing w:line="360" w:lineRule="auto"/>
        <w:ind w:left="-5" w:firstLine="425"/>
        <w:rPr>
          <w:rFonts w:ascii="宋体" w:hAnsi="宋体" w:eastAsia="宋体" w:cs="宋体"/>
        </w:rPr>
      </w:pPr>
      <w:r>
        <w:rPr>
          <w:rFonts w:hint="eastAsia" w:ascii="宋体" w:hAnsi="宋体" w:eastAsia="宋体" w:cs="宋体"/>
          <w:sz w:val="24"/>
          <w:szCs w:val="24"/>
        </w:rPr>
        <w:t>最终得分相同的，按照最后报价由低到高的顺序推荐。最终得分和最后报价均相同的，按照技术指标优劣顺序或磋商小组举手表决，少数服从多数的原则推荐</w:t>
      </w:r>
      <w:r>
        <w:rPr>
          <w:rFonts w:hint="eastAsia" w:ascii="宋体" w:hAnsi="宋体" w:eastAsia="宋体" w:cs="宋体"/>
          <w:bCs/>
          <w:sz w:val="24"/>
          <w:szCs w:val="24"/>
        </w:rPr>
        <w:t>。</w:t>
      </w:r>
    </w:p>
    <w:p w14:paraId="029760B3">
      <w:pPr>
        <w:pStyle w:val="70"/>
        <w:numPr>
          <w:ilvl w:val="0"/>
          <w:numId w:val="1"/>
        </w:numPr>
        <w:tabs>
          <w:tab w:val="left" w:pos="0"/>
          <w:tab w:val="clear" w:pos="425"/>
        </w:tabs>
        <w:spacing w:line="360" w:lineRule="auto"/>
        <w:ind w:left="-5" w:firstLine="425"/>
        <w:jc w:val="both"/>
        <w:outlineLvl w:val="1"/>
        <w:rPr>
          <w:rFonts w:hAnsi="宋体" w:cs="宋体"/>
        </w:rPr>
      </w:pPr>
      <w:bookmarkStart w:id="200" w:name="_Toc22567"/>
      <w:r>
        <w:rPr>
          <w:rFonts w:hint="eastAsia" w:hAnsi="宋体" w:cs="宋体"/>
          <w:b/>
          <w:color w:val="auto"/>
        </w:rPr>
        <w:t>定标</w:t>
      </w:r>
      <w:bookmarkEnd w:id="200"/>
    </w:p>
    <w:p w14:paraId="1DEA965B">
      <w:pPr>
        <w:pStyle w:val="70"/>
        <w:tabs>
          <w:tab w:val="left" w:pos="0"/>
        </w:tabs>
        <w:spacing w:line="360" w:lineRule="auto"/>
        <w:ind w:left="-5" w:firstLine="425"/>
        <w:jc w:val="both"/>
        <w:rPr>
          <w:rFonts w:hAnsi="宋体" w:cs="宋体"/>
        </w:rPr>
      </w:pPr>
      <w:r>
        <w:rPr>
          <w:rFonts w:hint="eastAsia" w:hAnsi="宋体" w:cs="宋体"/>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36FE1BF0">
      <w:pPr>
        <w:pStyle w:val="70"/>
        <w:numPr>
          <w:ilvl w:val="0"/>
          <w:numId w:val="1"/>
        </w:numPr>
        <w:tabs>
          <w:tab w:val="left" w:pos="0"/>
          <w:tab w:val="clear" w:pos="425"/>
        </w:tabs>
        <w:spacing w:line="360" w:lineRule="auto"/>
        <w:ind w:left="-5" w:firstLine="425"/>
        <w:jc w:val="both"/>
        <w:outlineLvl w:val="1"/>
        <w:rPr>
          <w:rFonts w:hAnsi="宋体" w:cs="宋体"/>
          <w:b/>
          <w:color w:val="auto"/>
        </w:rPr>
      </w:pPr>
      <w:bookmarkStart w:id="201" w:name="_Toc270604607"/>
      <w:bookmarkStart w:id="202" w:name="_Toc4929"/>
      <w:bookmarkStart w:id="203" w:name="_Toc380394497"/>
      <w:bookmarkStart w:id="204" w:name="_Toc466284483"/>
      <w:bookmarkStart w:id="205" w:name="_Toc16682"/>
      <w:r>
        <w:rPr>
          <w:rFonts w:hint="eastAsia" w:hAnsi="宋体" w:cs="宋体"/>
          <w:b/>
          <w:color w:val="auto"/>
        </w:rPr>
        <w:t>合同授予</w:t>
      </w:r>
      <w:bookmarkEnd w:id="201"/>
      <w:bookmarkEnd w:id="202"/>
      <w:bookmarkEnd w:id="203"/>
      <w:bookmarkEnd w:id="204"/>
      <w:bookmarkEnd w:id="205"/>
    </w:p>
    <w:p w14:paraId="1D3B5E7A">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206" w:name="_Toc269470332"/>
      <w:bookmarkStart w:id="207" w:name="_Toc270604608"/>
      <w:bookmarkStart w:id="208" w:name="_Toc466284484"/>
      <w:bookmarkStart w:id="209" w:name="_Toc12923"/>
      <w:bookmarkStart w:id="210" w:name="_Toc380394498"/>
      <w:bookmarkStart w:id="211" w:name="_Toc1125"/>
      <w:bookmarkStart w:id="212" w:name="_Toc277149396"/>
      <w:bookmarkStart w:id="213" w:name="_Toc1750"/>
      <w:bookmarkStart w:id="214" w:name="_Toc30341"/>
      <w:bookmarkStart w:id="215" w:name="_Toc270604835"/>
      <w:bookmarkStart w:id="216" w:name="_Toc278155359"/>
      <w:r>
        <w:rPr>
          <w:rFonts w:hint="eastAsia" w:hAnsi="宋体" w:cs="宋体"/>
          <w:color w:val="auto"/>
        </w:rPr>
        <w:t>成交通知</w:t>
      </w:r>
      <w:bookmarkEnd w:id="206"/>
      <w:bookmarkEnd w:id="207"/>
      <w:bookmarkEnd w:id="208"/>
      <w:bookmarkEnd w:id="209"/>
      <w:bookmarkEnd w:id="210"/>
      <w:bookmarkEnd w:id="211"/>
      <w:bookmarkEnd w:id="212"/>
      <w:bookmarkEnd w:id="213"/>
      <w:bookmarkEnd w:id="214"/>
      <w:bookmarkEnd w:id="215"/>
      <w:bookmarkEnd w:id="216"/>
    </w:p>
    <w:p w14:paraId="5BEC6E03">
      <w:pPr>
        <w:spacing w:line="360" w:lineRule="auto"/>
        <w:ind w:left="-5" w:firstLine="425"/>
        <w:rPr>
          <w:rFonts w:ascii="宋体" w:hAnsi="宋体" w:cs="宋体"/>
          <w:sz w:val="24"/>
        </w:rPr>
      </w:pPr>
      <w:bookmarkStart w:id="217" w:name="_Toc269470333"/>
      <w:r>
        <w:rPr>
          <w:rFonts w:hint="eastAsia" w:ascii="宋体" w:hAnsi="宋体" w:cs="宋体"/>
          <w:sz w:val="24"/>
        </w:rPr>
        <w:t xml:space="preserve">在本章第3.3款规定的磋商有效期内，采购人以书面形式向成交供应商发出成交通知书。 </w:t>
      </w:r>
    </w:p>
    <w:bookmarkEnd w:id="217"/>
    <w:p w14:paraId="7BF1875D">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218" w:name="_Toc380394499"/>
      <w:bookmarkStart w:id="219" w:name="_Toc269470334"/>
      <w:bookmarkStart w:id="220" w:name="_Toc25290"/>
      <w:bookmarkStart w:id="221" w:name="_Toc278155360"/>
      <w:bookmarkStart w:id="222" w:name="_Toc270604836"/>
      <w:bookmarkStart w:id="223" w:name="_Toc270604609"/>
      <w:bookmarkStart w:id="224" w:name="_Toc13418"/>
      <w:bookmarkStart w:id="225" w:name="_Toc277149397"/>
      <w:bookmarkStart w:id="226" w:name="_Toc2284"/>
      <w:bookmarkStart w:id="227" w:name="_Toc32369"/>
      <w:bookmarkStart w:id="228" w:name="_Toc466284485"/>
      <w:r>
        <w:rPr>
          <w:rFonts w:hint="eastAsia" w:hAnsi="宋体" w:cs="宋体"/>
          <w:color w:val="auto"/>
        </w:rPr>
        <w:t>签订合同</w:t>
      </w:r>
      <w:bookmarkEnd w:id="218"/>
      <w:bookmarkEnd w:id="219"/>
      <w:bookmarkEnd w:id="220"/>
      <w:bookmarkEnd w:id="221"/>
      <w:bookmarkEnd w:id="222"/>
      <w:bookmarkEnd w:id="223"/>
      <w:bookmarkEnd w:id="224"/>
      <w:bookmarkEnd w:id="225"/>
      <w:bookmarkEnd w:id="226"/>
      <w:bookmarkEnd w:id="227"/>
      <w:bookmarkEnd w:id="228"/>
    </w:p>
    <w:p w14:paraId="173C8285">
      <w:pPr>
        <w:pStyle w:val="70"/>
        <w:numPr>
          <w:ilvl w:val="2"/>
          <w:numId w:val="1"/>
        </w:numPr>
        <w:tabs>
          <w:tab w:val="left" w:pos="0"/>
          <w:tab w:val="clear" w:pos="567"/>
        </w:tabs>
        <w:spacing w:line="360" w:lineRule="auto"/>
        <w:ind w:left="-5" w:firstLine="425"/>
        <w:jc w:val="both"/>
        <w:rPr>
          <w:rFonts w:hAnsi="宋体" w:cs="宋体"/>
          <w:color w:val="auto"/>
        </w:rPr>
      </w:pPr>
      <w:bookmarkStart w:id="229" w:name="_Toc269470335"/>
      <w:r>
        <w:rPr>
          <w:rFonts w:hint="eastAsia" w:hAnsi="宋体" w:cs="宋体"/>
          <w:color w:val="auto"/>
        </w:rPr>
        <w:t>成交供应商的最后报价为成交价，成交价即为合同价。</w:t>
      </w:r>
    </w:p>
    <w:p w14:paraId="4E823204">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69969A6A">
      <w:pPr>
        <w:pStyle w:val="70"/>
        <w:numPr>
          <w:ilvl w:val="2"/>
          <w:numId w:val="1"/>
        </w:numPr>
        <w:tabs>
          <w:tab w:val="left" w:pos="0"/>
          <w:tab w:val="clear" w:pos="567"/>
        </w:tabs>
        <w:spacing w:line="360" w:lineRule="auto"/>
        <w:ind w:left="-5" w:firstLine="425"/>
        <w:jc w:val="both"/>
        <w:rPr>
          <w:rFonts w:hAnsi="宋体" w:cs="宋体"/>
          <w:color w:val="auto"/>
        </w:rPr>
      </w:pPr>
      <w:r>
        <w:rPr>
          <w:rFonts w:hint="eastAsia" w:hAnsi="宋体" w:cs="宋体"/>
          <w:color w:val="auto"/>
        </w:rPr>
        <w:t>采购人与成交供应商必须按国家、省、市相关规定签订合同。</w:t>
      </w:r>
    </w:p>
    <w:bookmarkEnd w:id="229"/>
    <w:p w14:paraId="3A9E5FAA">
      <w:pPr>
        <w:pStyle w:val="70"/>
        <w:numPr>
          <w:ilvl w:val="0"/>
          <w:numId w:val="1"/>
        </w:numPr>
        <w:tabs>
          <w:tab w:val="left" w:pos="0"/>
          <w:tab w:val="clear" w:pos="425"/>
        </w:tabs>
        <w:spacing w:line="360" w:lineRule="auto"/>
        <w:ind w:left="-5" w:firstLine="425"/>
        <w:jc w:val="both"/>
        <w:outlineLvl w:val="1"/>
        <w:rPr>
          <w:rFonts w:hAnsi="宋体" w:cs="宋体"/>
          <w:b/>
          <w:color w:val="auto"/>
        </w:rPr>
      </w:pPr>
      <w:bookmarkStart w:id="230" w:name="_Toc466284486"/>
      <w:bookmarkStart w:id="231" w:name="_Toc269470338"/>
      <w:bookmarkStart w:id="232" w:name="_Toc270604610"/>
      <w:bookmarkStart w:id="233" w:name="_Toc11376"/>
      <w:bookmarkStart w:id="234" w:name="_Toc380394500"/>
      <w:bookmarkStart w:id="235" w:name="_Toc23592"/>
      <w:r>
        <w:rPr>
          <w:rFonts w:hint="eastAsia" w:hAnsi="宋体" w:cs="宋体"/>
          <w:b/>
          <w:color w:val="auto"/>
        </w:rPr>
        <w:t>纪律和监督</w:t>
      </w:r>
      <w:bookmarkEnd w:id="230"/>
      <w:bookmarkEnd w:id="231"/>
      <w:bookmarkEnd w:id="232"/>
      <w:bookmarkEnd w:id="233"/>
      <w:bookmarkEnd w:id="234"/>
      <w:bookmarkEnd w:id="235"/>
    </w:p>
    <w:p w14:paraId="26FD08A2">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236" w:name="_Toc20824"/>
      <w:bookmarkStart w:id="237" w:name="_Toc277149399"/>
      <w:bookmarkStart w:id="238" w:name="_Toc270604611"/>
      <w:bookmarkStart w:id="239" w:name="_Toc270604838"/>
      <w:bookmarkStart w:id="240" w:name="_Toc92"/>
      <w:bookmarkStart w:id="241" w:name="_Toc380394501"/>
      <w:bookmarkStart w:id="242" w:name="_Toc16390"/>
      <w:bookmarkStart w:id="243" w:name="_Toc278155362"/>
      <w:bookmarkStart w:id="244" w:name="_Toc3777"/>
      <w:bookmarkStart w:id="245" w:name="_Toc269470339"/>
      <w:bookmarkStart w:id="246" w:name="_Toc466284487"/>
      <w:r>
        <w:rPr>
          <w:rFonts w:hint="eastAsia" w:hAnsi="宋体" w:cs="宋体"/>
          <w:color w:val="auto"/>
        </w:rPr>
        <w:t>对采购人的纪律要求</w:t>
      </w:r>
      <w:bookmarkEnd w:id="236"/>
      <w:bookmarkEnd w:id="237"/>
      <w:bookmarkEnd w:id="238"/>
      <w:bookmarkEnd w:id="239"/>
      <w:bookmarkEnd w:id="240"/>
      <w:bookmarkEnd w:id="241"/>
      <w:bookmarkEnd w:id="242"/>
      <w:bookmarkEnd w:id="243"/>
      <w:bookmarkEnd w:id="244"/>
      <w:bookmarkEnd w:id="245"/>
      <w:bookmarkEnd w:id="246"/>
    </w:p>
    <w:p w14:paraId="0D534A61">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采购人不得泄漏竞争性磋商中应当保密的情况和资料，不得与供应商串通损害国家利益、社会公共利益或者他人合法权益。</w:t>
      </w:r>
    </w:p>
    <w:p w14:paraId="60516664">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247" w:name="_Toc269470340"/>
      <w:bookmarkStart w:id="248" w:name="_Toc5855"/>
      <w:bookmarkStart w:id="249" w:name="_Toc380394502"/>
      <w:bookmarkStart w:id="250" w:name="_Toc7499"/>
      <w:bookmarkStart w:id="251" w:name="_Toc270604839"/>
      <w:bookmarkStart w:id="252" w:name="_Toc270604612"/>
      <w:bookmarkStart w:id="253" w:name="_Toc277149400"/>
      <w:bookmarkStart w:id="254" w:name="_Toc11732"/>
      <w:bookmarkStart w:id="255" w:name="_Toc466284488"/>
      <w:bookmarkStart w:id="256" w:name="_Toc278155363"/>
      <w:bookmarkStart w:id="257" w:name="_Toc8749"/>
      <w:r>
        <w:rPr>
          <w:rFonts w:hint="eastAsia" w:hAnsi="宋体" w:cs="宋体"/>
          <w:color w:val="auto"/>
        </w:rPr>
        <w:t>对供应商的纪律要求</w:t>
      </w:r>
      <w:bookmarkEnd w:id="247"/>
      <w:bookmarkEnd w:id="248"/>
      <w:bookmarkEnd w:id="249"/>
      <w:bookmarkEnd w:id="250"/>
      <w:bookmarkEnd w:id="251"/>
      <w:bookmarkEnd w:id="252"/>
      <w:bookmarkEnd w:id="253"/>
      <w:bookmarkEnd w:id="254"/>
      <w:bookmarkEnd w:id="255"/>
      <w:bookmarkEnd w:id="256"/>
      <w:bookmarkEnd w:id="257"/>
    </w:p>
    <w:p w14:paraId="552FC4CA">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71BF8E78">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258" w:name="_Toc466284489"/>
      <w:bookmarkStart w:id="259" w:name="_Toc277149401"/>
      <w:bookmarkStart w:id="260" w:name="_Toc269470341"/>
      <w:bookmarkStart w:id="261" w:name="_Toc15433"/>
      <w:bookmarkStart w:id="262" w:name="_Toc16836"/>
      <w:bookmarkStart w:id="263" w:name="_Toc380394503"/>
      <w:bookmarkStart w:id="264" w:name="_Toc270604840"/>
      <w:bookmarkStart w:id="265" w:name="_Toc278155364"/>
      <w:bookmarkStart w:id="266" w:name="_Toc11311"/>
      <w:bookmarkStart w:id="267" w:name="_Toc270604613"/>
      <w:bookmarkStart w:id="268" w:name="_Toc9495"/>
      <w:r>
        <w:rPr>
          <w:rFonts w:hint="eastAsia" w:hAnsi="宋体" w:cs="宋体"/>
          <w:color w:val="auto"/>
        </w:rPr>
        <w:t>对磋商小组成员的纪律要求</w:t>
      </w:r>
      <w:bookmarkEnd w:id="258"/>
      <w:bookmarkEnd w:id="259"/>
      <w:bookmarkEnd w:id="260"/>
      <w:bookmarkEnd w:id="261"/>
      <w:bookmarkEnd w:id="262"/>
      <w:bookmarkEnd w:id="263"/>
      <w:bookmarkEnd w:id="264"/>
      <w:bookmarkEnd w:id="265"/>
      <w:bookmarkEnd w:id="266"/>
      <w:bookmarkEnd w:id="267"/>
      <w:bookmarkEnd w:id="268"/>
    </w:p>
    <w:p w14:paraId="766DC4EC">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71AA8780">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269" w:name="_Toc269470342"/>
      <w:bookmarkStart w:id="270" w:name="_Toc14297"/>
      <w:bookmarkStart w:id="271" w:name="_Toc22679"/>
      <w:bookmarkStart w:id="272" w:name="_Toc12167"/>
      <w:bookmarkStart w:id="273" w:name="_Toc278155365"/>
      <w:bookmarkStart w:id="274" w:name="_Toc29118"/>
      <w:bookmarkStart w:id="275" w:name="_Toc380394504"/>
      <w:bookmarkStart w:id="276" w:name="_Toc270604841"/>
      <w:bookmarkStart w:id="277" w:name="_Toc466284490"/>
      <w:bookmarkStart w:id="278" w:name="_Toc270604614"/>
      <w:bookmarkStart w:id="279" w:name="_Toc277149402"/>
      <w:r>
        <w:rPr>
          <w:rFonts w:hint="eastAsia" w:hAnsi="宋体" w:cs="宋体"/>
          <w:color w:val="auto"/>
        </w:rPr>
        <w:t>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31F57D2B">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4963F9A7">
      <w:pPr>
        <w:pStyle w:val="70"/>
        <w:numPr>
          <w:ilvl w:val="1"/>
          <w:numId w:val="1"/>
        </w:numPr>
        <w:tabs>
          <w:tab w:val="left" w:pos="540"/>
          <w:tab w:val="clear" w:pos="992"/>
        </w:tabs>
        <w:spacing w:line="360" w:lineRule="auto"/>
        <w:ind w:left="-5" w:firstLine="425"/>
        <w:jc w:val="both"/>
        <w:outlineLvl w:val="1"/>
        <w:rPr>
          <w:rFonts w:hAnsi="宋体" w:cs="宋体"/>
          <w:color w:val="auto"/>
        </w:rPr>
      </w:pPr>
      <w:bookmarkStart w:id="280" w:name="_Toc28497"/>
      <w:bookmarkStart w:id="281" w:name="_Toc13721"/>
      <w:bookmarkStart w:id="282" w:name="_Toc270604615"/>
      <w:bookmarkStart w:id="283" w:name="_Toc28616"/>
      <w:bookmarkStart w:id="284" w:name="_Toc277149403"/>
      <w:bookmarkStart w:id="285" w:name="_Toc270604842"/>
      <w:bookmarkStart w:id="286" w:name="_Toc380394505"/>
      <w:bookmarkStart w:id="287" w:name="_Toc466284491"/>
      <w:bookmarkStart w:id="288" w:name="_Toc14035"/>
      <w:bookmarkStart w:id="289" w:name="_Toc278155366"/>
      <w:bookmarkStart w:id="290" w:name="_Toc269470343"/>
      <w:r>
        <w:rPr>
          <w:rFonts w:hint="eastAsia" w:hAnsi="宋体" w:cs="宋体"/>
          <w:color w:val="auto"/>
        </w:rPr>
        <w:t>投诉</w:t>
      </w:r>
      <w:bookmarkEnd w:id="280"/>
      <w:bookmarkEnd w:id="281"/>
      <w:bookmarkEnd w:id="282"/>
      <w:bookmarkEnd w:id="283"/>
      <w:bookmarkEnd w:id="284"/>
      <w:bookmarkEnd w:id="285"/>
      <w:bookmarkEnd w:id="286"/>
      <w:bookmarkEnd w:id="287"/>
      <w:bookmarkEnd w:id="288"/>
      <w:bookmarkEnd w:id="289"/>
      <w:bookmarkEnd w:id="290"/>
    </w:p>
    <w:p w14:paraId="4EFB0B45">
      <w:pPr>
        <w:autoSpaceDE w:val="0"/>
        <w:autoSpaceDN w:val="0"/>
        <w:adjustRightInd w:val="0"/>
        <w:spacing w:line="360" w:lineRule="auto"/>
        <w:ind w:left="-5" w:firstLine="425"/>
        <w:jc w:val="left"/>
        <w:rPr>
          <w:rFonts w:ascii="宋体" w:hAnsi="宋体" w:cs="宋体"/>
          <w:kern w:val="0"/>
          <w:sz w:val="24"/>
        </w:rPr>
      </w:pPr>
      <w:r>
        <w:rPr>
          <w:rFonts w:hint="eastAsia" w:ascii="宋体" w:hAnsi="宋体" w:cs="宋体"/>
          <w:kern w:val="0"/>
          <w:sz w:val="24"/>
        </w:rPr>
        <w:t>供应商和其他利害关系人认为本次竞争性磋商违反法律、法规和规章规定的，有权向有关行政监督部门投诉。</w:t>
      </w:r>
    </w:p>
    <w:p w14:paraId="1B93A21C">
      <w:pPr>
        <w:pStyle w:val="70"/>
        <w:numPr>
          <w:ilvl w:val="0"/>
          <w:numId w:val="1"/>
        </w:numPr>
        <w:tabs>
          <w:tab w:val="left" w:pos="0"/>
          <w:tab w:val="clear" w:pos="425"/>
        </w:tabs>
        <w:spacing w:line="360" w:lineRule="auto"/>
        <w:ind w:left="-5" w:firstLine="425"/>
        <w:jc w:val="both"/>
        <w:outlineLvl w:val="1"/>
        <w:rPr>
          <w:rFonts w:hAnsi="宋体" w:cs="宋体"/>
          <w:b/>
          <w:color w:val="auto"/>
        </w:rPr>
      </w:pPr>
      <w:bookmarkStart w:id="291" w:name="_Toc466284492"/>
      <w:bookmarkStart w:id="292" w:name="_Toc270604616"/>
      <w:bookmarkStart w:id="293" w:name="_Toc19619"/>
      <w:bookmarkStart w:id="294" w:name="_Toc28446"/>
      <w:bookmarkStart w:id="295" w:name="_Toc269470344"/>
      <w:bookmarkStart w:id="296" w:name="_Toc380394506"/>
      <w:r>
        <w:rPr>
          <w:rFonts w:hint="eastAsia" w:hAnsi="宋体" w:cs="宋体"/>
          <w:b/>
          <w:color w:val="auto"/>
        </w:rPr>
        <w:t>需要补充的其他内容</w:t>
      </w:r>
      <w:bookmarkEnd w:id="291"/>
      <w:bookmarkEnd w:id="292"/>
      <w:bookmarkEnd w:id="293"/>
      <w:bookmarkEnd w:id="294"/>
      <w:bookmarkEnd w:id="295"/>
      <w:bookmarkEnd w:id="296"/>
    </w:p>
    <w:p w14:paraId="2D6569B9">
      <w:pPr>
        <w:pStyle w:val="6"/>
        <w:spacing w:line="360" w:lineRule="auto"/>
        <w:ind w:left="-5" w:firstLine="425"/>
        <w:rPr>
          <w:rFonts w:ascii="宋体" w:hAnsi="宋体" w:eastAsia="宋体" w:cs="宋体"/>
          <w:sz w:val="24"/>
        </w:rPr>
      </w:pPr>
      <w:r>
        <w:rPr>
          <w:rFonts w:hint="eastAsia" w:ascii="宋体" w:hAnsi="宋体" w:eastAsia="宋体" w:cs="宋体"/>
          <w:sz w:val="24"/>
        </w:rPr>
        <w:t>需要补充的其他内容：见供应商须知前附表。</w:t>
      </w:r>
    </w:p>
    <w:p w14:paraId="1C51C27B">
      <w:pPr>
        <w:spacing w:line="460" w:lineRule="exact"/>
        <w:rPr>
          <w:rFonts w:ascii="宋体" w:hAnsi="宋体" w:cs="宋体"/>
          <w:b/>
          <w:bCs/>
          <w:color w:val="000000"/>
          <w:kern w:val="0"/>
          <w:sz w:val="36"/>
          <w:szCs w:val="36"/>
        </w:rPr>
      </w:pPr>
    </w:p>
    <w:p w14:paraId="2944A00C">
      <w:pPr>
        <w:pStyle w:val="63"/>
        <w:ind w:firstLine="0" w:firstLineChars="0"/>
        <w:jc w:val="center"/>
        <w:rPr>
          <w:rFonts w:hAnsi="宋体" w:cs="宋体"/>
          <w:b/>
          <w:bCs/>
          <w:color w:val="000000"/>
          <w:szCs w:val="32"/>
        </w:rPr>
      </w:pPr>
      <w:r>
        <w:br w:type="page"/>
      </w:r>
      <w:bookmarkStart w:id="297" w:name="_Toc10506"/>
      <w:r>
        <w:rPr>
          <w:rFonts w:hint="eastAsia" w:hAnsi="宋体" w:cs="宋体"/>
          <w:b/>
          <w:sz w:val="32"/>
        </w:rPr>
        <w:t>第三章  工程量清单</w:t>
      </w:r>
      <w:bookmarkEnd w:id="297"/>
    </w:p>
    <w:p w14:paraId="572B7448">
      <w:pPr>
        <w:rPr>
          <w:rFonts w:ascii="宋体" w:hAnsi="宋体" w:cs="Arial"/>
          <w:sz w:val="24"/>
          <w:szCs w:val="24"/>
        </w:rPr>
      </w:pPr>
    </w:p>
    <w:p w14:paraId="1B639A53">
      <w:pPr>
        <w:rPr>
          <w:rFonts w:ascii="宋体" w:hAnsi="宋体" w:cs="Arial"/>
          <w:szCs w:val="24"/>
        </w:rPr>
      </w:pPr>
    </w:p>
    <w:p w14:paraId="219E23F6">
      <w:pPr>
        <w:spacing w:line="360" w:lineRule="auto"/>
        <w:ind w:left="560" w:hanging="560" w:hangingChars="175"/>
        <w:jc w:val="center"/>
        <w:rPr>
          <w:rFonts w:ascii="宋体" w:hAnsi="宋体" w:cs="Arial"/>
          <w:sz w:val="32"/>
          <w:szCs w:val="32"/>
        </w:rPr>
      </w:pPr>
      <w:r>
        <w:rPr>
          <w:rFonts w:hint="eastAsia" w:ascii="宋体" w:hAnsi="宋体" w:cs="Arial"/>
          <w:sz w:val="32"/>
          <w:szCs w:val="32"/>
        </w:rPr>
        <w:t>(详细清单另附)</w:t>
      </w:r>
    </w:p>
    <w:p w14:paraId="052D458B">
      <w:pPr>
        <w:widowControl/>
        <w:adjustRightInd w:val="0"/>
        <w:snapToGrid w:val="0"/>
        <w:spacing w:afterLines="50"/>
        <w:jc w:val="center"/>
        <w:rPr>
          <w:rFonts w:ascii="宋体" w:hAnsi="宋体" w:cs="宋体"/>
          <w:bCs/>
          <w:color w:val="000000"/>
          <w:kern w:val="0"/>
          <w:sz w:val="36"/>
          <w:szCs w:val="36"/>
        </w:rPr>
      </w:pPr>
      <w:r>
        <w:rPr>
          <w:rFonts w:hint="eastAsia" w:ascii="宋体" w:hAnsi="宋体" w:cs="宋体"/>
          <w:b/>
          <w:bCs/>
          <w:kern w:val="0"/>
          <w:sz w:val="28"/>
          <w:szCs w:val="28"/>
        </w:rPr>
        <w:br w:type="page"/>
      </w:r>
      <w:bookmarkStart w:id="298" w:name="_Toc25128"/>
      <w:r>
        <w:rPr>
          <w:rStyle w:val="44"/>
          <w:rFonts w:hint="eastAsia" w:ascii="宋体" w:hAnsi="宋体" w:cs="宋体"/>
        </w:rPr>
        <w:t>第四章  磋商办法</w:t>
      </w:r>
      <w:bookmarkEnd w:id="298"/>
    </w:p>
    <w:p w14:paraId="17736917">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一、磋商方法</w:t>
      </w:r>
    </w:p>
    <w:p w14:paraId="1CAF9108">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根据《中华人民共和国政府采购法》、</w:t>
      </w:r>
      <w:r>
        <w:rPr>
          <w:rFonts w:hint="eastAsia" w:ascii="Tahoma" w:hAnsi="Tahoma" w:eastAsia="微软雅黑"/>
          <w:color w:val="000000"/>
          <w:kern w:val="0"/>
          <w:sz w:val="22"/>
        </w:rPr>
        <w:t>《</w:t>
      </w:r>
      <w:r>
        <w:rPr>
          <w:rFonts w:hint="eastAsia" w:ascii="宋体" w:hAnsi="宋体"/>
          <w:color w:val="000000"/>
          <w:kern w:val="0"/>
          <w:sz w:val="24"/>
          <w:szCs w:val="24"/>
        </w:rPr>
        <w:t>政府采购竞争性磋商采购方式管理暂行办法》的规定，结合磋商文件及本次采购项目的具体情况，制定本评标办法。本次磋商采用综合评分法。磋商小组对满足磋商文件实质性要求的响应文件，按照本章规定的评分标准进行打分，并按得分由高到低顺序向采购人推荐3名成交候选人，综合评分相等时，按技术指标优劣顺序排列。</w:t>
      </w:r>
    </w:p>
    <w:p w14:paraId="415A21C7">
      <w:pPr>
        <w:widowControl/>
        <w:adjustRightInd w:val="0"/>
        <w:snapToGrid w:val="0"/>
        <w:spacing w:line="360" w:lineRule="auto"/>
        <w:ind w:firstLine="482" w:firstLineChars="200"/>
        <w:jc w:val="left"/>
        <w:rPr>
          <w:rFonts w:ascii="宋体" w:hAnsi="宋体"/>
          <w:color w:val="000000"/>
          <w:kern w:val="0"/>
          <w:sz w:val="24"/>
          <w:szCs w:val="24"/>
        </w:rPr>
      </w:pPr>
      <w:r>
        <w:rPr>
          <w:rFonts w:hint="eastAsia" w:ascii="宋体" w:hAnsi="宋体"/>
          <w:b/>
          <w:color w:val="000000"/>
          <w:kern w:val="0"/>
          <w:sz w:val="24"/>
          <w:szCs w:val="24"/>
        </w:rPr>
        <w:t>二、磋商办法前附表</w:t>
      </w:r>
    </w:p>
    <w:tbl>
      <w:tblPr>
        <w:tblStyle w:val="2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420"/>
        <w:gridCol w:w="289"/>
        <w:gridCol w:w="849"/>
        <w:gridCol w:w="1277"/>
        <w:gridCol w:w="709"/>
        <w:gridCol w:w="1417"/>
        <w:gridCol w:w="4536"/>
      </w:tblGrid>
      <w:tr w14:paraId="566A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3"/>
            <w:vAlign w:val="center"/>
          </w:tcPr>
          <w:p w14:paraId="22E1119F">
            <w:pPr>
              <w:adjustRightInd w:val="0"/>
              <w:snapToGrid w:val="0"/>
              <w:spacing w:line="360" w:lineRule="auto"/>
              <w:jc w:val="center"/>
              <w:rPr>
                <w:rFonts w:ascii="宋体" w:hAnsi="宋体"/>
                <w:color w:val="000000"/>
                <w:szCs w:val="21"/>
              </w:rPr>
            </w:pPr>
            <w:r>
              <w:rPr>
                <w:rFonts w:hint="eastAsia" w:ascii="宋体" w:hAnsi="宋体"/>
                <w:color w:val="000000"/>
                <w:szCs w:val="21"/>
              </w:rPr>
              <w:t>条款号</w:t>
            </w:r>
          </w:p>
        </w:tc>
        <w:tc>
          <w:tcPr>
            <w:tcW w:w="2835" w:type="dxa"/>
            <w:gridSpan w:val="3"/>
            <w:vAlign w:val="center"/>
          </w:tcPr>
          <w:p w14:paraId="60631812">
            <w:pPr>
              <w:adjustRightInd w:val="0"/>
              <w:snapToGrid w:val="0"/>
              <w:spacing w:line="360" w:lineRule="auto"/>
              <w:jc w:val="center"/>
              <w:rPr>
                <w:rFonts w:ascii="宋体" w:hAnsi="宋体"/>
                <w:color w:val="000000"/>
                <w:szCs w:val="21"/>
              </w:rPr>
            </w:pPr>
            <w:r>
              <w:rPr>
                <w:rFonts w:hint="eastAsia" w:ascii="宋体" w:hAnsi="宋体"/>
                <w:color w:val="000000"/>
                <w:szCs w:val="21"/>
              </w:rPr>
              <w:t>评审因素</w:t>
            </w:r>
          </w:p>
        </w:tc>
        <w:tc>
          <w:tcPr>
            <w:tcW w:w="5953" w:type="dxa"/>
            <w:gridSpan w:val="2"/>
            <w:vAlign w:val="center"/>
          </w:tcPr>
          <w:p w14:paraId="0B0F8289">
            <w:pPr>
              <w:adjustRightInd w:val="0"/>
              <w:snapToGrid w:val="0"/>
              <w:spacing w:line="360" w:lineRule="auto"/>
              <w:jc w:val="center"/>
              <w:rPr>
                <w:rFonts w:ascii="宋体" w:hAnsi="宋体"/>
                <w:color w:val="000000"/>
                <w:szCs w:val="21"/>
              </w:rPr>
            </w:pPr>
            <w:r>
              <w:rPr>
                <w:rFonts w:hint="eastAsia" w:ascii="宋体" w:hAnsi="宋体"/>
                <w:color w:val="000000"/>
                <w:szCs w:val="21"/>
              </w:rPr>
              <w:t>评审标准</w:t>
            </w:r>
          </w:p>
        </w:tc>
      </w:tr>
      <w:tr w14:paraId="6C7A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92" w:type="dxa"/>
            <w:vMerge w:val="restart"/>
            <w:vAlign w:val="center"/>
          </w:tcPr>
          <w:p w14:paraId="310F4EC6">
            <w:pPr>
              <w:adjustRightInd w:val="0"/>
              <w:snapToGrid w:val="0"/>
              <w:spacing w:line="360" w:lineRule="auto"/>
              <w:jc w:val="center"/>
              <w:rPr>
                <w:rFonts w:ascii="宋体" w:hAnsi="宋体"/>
                <w:color w:val="000000"/>
                <w:szCs w:val="21"/>
              </w:rPr>
            </w:pPr>
          </w:p>
          <w:p w14:paraId="46F210A8">
            <w:pPr>
              <w:adjustRightInd w:val="0"/>
              <w:snapToGrid w:val="0"/>
              <w:spacing w:line="360" w:lineRule="auto"/>
              <w:jc w:val="center"/>
              <w:rPr>
                <w:rFonts w:ascii="宋体" w:hAnsi="宋体"/>
                <w:color w:val="000000"/>
                <w:szCs w:val="21"/>
              </w:rPr>
            </w:pPr>
          </w:p>
          <w:p w14:paraId="731F8BCC">
            <w:pPr>
              <w:adjustRightInd w:val="0"/>
              <w:snapToGrid w:val="0"/>
              <w:spacing w:line="360" w:lineRule="auto"/>
              <w:jc w:val="center"/>
              <w:rPr>
                <w:rFonts w:ascii="宋体" w:hAnsi="宋体"/>
                <w:color w:val="000000"/>
                <w:szCs w:val="21"/>
              </w:rPr>
            </w:pPr>
            <w:r>
              <w:rPr>
                <w:rFonts w:hint="eastAsia" w:ascii="宋体" w:hAnsi="宋体"/>
                <w:color w:val="000000"/>
                <w:szCs w:val="21"/>
              </w:rPr>
              <w:t>初</w:t>
            </w:r>
          </w:p>
          <w:p w14:paraId="5CB3BA9A">
            <w:pPr>
              <w:adjustRightInd w:val="0"/>
              <w:snapToGrid w:val="0"/>
              <w:spacing w:line="360" w:lineRule="auto"/>
              <w:jc w:val="center"/>
              <w:rPr>
                <w:rFonts w:ascii="宋体" w:hAnsi="宋体"/>
                <w:color w:val="000000"/>
                <w:szCs w:val="21"/>
              </w:rPr>
            </w:pPr>
            <w:r>
              <w:rPr>
                <w:rFonts w:hint="eastAsia" w:ascii="宋体" w:hAnsi="宋体"/>
                <w:color w:val="000000"/>
                <w:szCs w:val="21"/>
              </w:rPr>
              <w:t>步</w:t>
            </w:r>
          </w:p>
          <w:p w14:paraId="6268670C">
            <w:pPr>
              <w:adjustRightInd w:val="0"/>
              <w:snapToGrid w:val="0"/>
              <w:spacing w:line="360" w:lineRule="auto"/>
              <w:jc w:val="center"/>
              <w:rPr>
                <w:rFonts w:ascii="宋体" w:hAnsi="宋体"/>
                <w:color w:val="000000"/>
                <w:szCs w:val="21"/>
              </w:rPr>
            </w:pPr>
            <w:r>
              <w:rPr>
                <w:rFonts w:hint="eastAsia" w:ascii="宋体" w:hAnsi="宋体"/>
                <w:color w:val="000000"/>
                <w:szCs w:val="21"/>
              </w:rPr>
              <w:t>评</w:t>
            </w:r>
          </w:p>
          <w:p w14:paraId="0C893EA8">
            <w:pPr>
              <w:adjustRightInd w:val="0"/>
              <w:snapToGrid w:val="0"/>
              <w:spacing w:line="360" w:lineRule="auto"/>
              <w:jc w:val="center"/>
              <w:rPr>
                <w:rFonts w:ascii="宋体" w:hAnsi="宋体"/>
                <w:color w:val="000000"/>
                <w:szCs w:val="21"/>
              </w:rPr>
            </w:pPr>
            <w:r>
              <w:rPr>
                <w:rFonts w:hint="eastAsia" w:ascii="宋体" w:hAnsi="宋体"/>
                <w:color w:val="000000"/>
                <w:szCs w:val="21"/>
              </w:rPr>
              <w:t>审</w:t>
            </w:r>
          </w:p>
        </w:tc>
        <w:tc>
          <w:tcPr>
            <w:tcW w:w="709" w:type="dxa"/>
            <w:gridSpan w:val="2"/>
            <w:vMerge w:val="restart"/>
            <w:vAlign w:val="center"/>
          </w:tcPr>
          <w:p w14:paraId="39B13AA0">
            <w:pPr>
              <w:adjustRightInd w:val="0"/>
              <w:snapToGrid w:val="0"/>
              <w:spacing w:line="360" w:lineRule="auto"/>
              <w:jc w:val="center"/>
              <w:rPr>
                <w:rFonts w:ascii="宋体" w:hAnsi="宋体"/>
                <w:color w:val="000000"/>
                <w:szCs w:val="21"/>
              </w:rPr>
            </w:pPr>
            <w:r>
              <w:rPr>
                <w:rFonts w:hint="eastAsia" w:ascii="宋体" w:hAnsi="宋体"/>
                <w:color w:val="000000"/>
                <w:kern w:val="0"/>
                <w:sz w:val="24"/>
                <w:szCs w:val="24"/>
              </w:rPr>
              <w:t>资格性评审标准</w:t>
            </w:r>
          </w:p>
        </w:tc>
        <w:tc>
          <w:tcPr>
            <w:tcW w:w="2835" w:type="dxa"/>
            <w:gridSpan w:val="3"/>
            <w:vAlign w:val="center"/>
          </w:tcPr>
          <w:p w14:paraId="4DB52D4B">
            <w:pPr>
              <w:widowControl/>
              <w:adjustRightInd w:val="0"/>
              <w:snapToGrid w:val="0"/>
              <w:spacing w:line="360" w:lineRule="auto"/>
              <w:jc w:val="left"/>
              <w:rPr>
                <w:rFonts w:ascii="宋体" w:hAnsi="宋体"/>
                <w:kern w:val="0"/>
                <w:szCs w:val="21"/>
              </w:rPr>
            </w:pPr>
            <w:r>
              <w:rPr>
                <w:rFonts w:ascii="宋体" w:hAnsi="宋体"/>
                <w:kern w:val="0"/>
                <w:szCs w:val="21"/>
              </w:rPr>
              <w:t>法定代表人身份证（或授权委托书及授权人身份证）</w:t>
            </w:r>
          </w:p>
        </w:tc>
        <w:tc>
          <w:tcPr>
            <w:tcW w:w="5953" w:type="dxa"/>
            <w:gridSpan w:val="2"/>
            <w:vAlign w:val="center"/>
          </w:tcPr>
          <w:p w14:paraId="6064AAFB">
            <w:pPr>
              <w:widowControl/>
              <w:adjustRightInd w:val="0"/>
              <w:snapToGrid w:val="0"/>
              <w:spacing w:line="360" w:lineRule="auto"/>
              <w:jc w:val="left"/>
              <w:rPr>
                <w:rFonts w:ascii="宋体" w:hAnsi="宋体"/>
                <w:kern w:val="0"/>
                <w:szCs w:val="21"/>
              </w:rPr>
            </w:pPr>
            <w:r>
              <w:rPr>
                <w:rFonts w:hint="eastAsia" w:ascii="宋体" w:hAnsi="宋体"/>
                <w:color w:val="000000"/>
                <w:kern w:val="0"/>
                <w:szCs w:val="21"/>
              </w:rPr>
              <w:t>法定代表人提供本人身份证（或代理人提供法人代表授权委托书及被授权人身份证）</w:t>
            </w:r>
          </w:p>
        </w:tc>
      </w:tr>
      <w:tr w14:paraId="0413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18F9F275">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152638CA">
            <w:pPr>
              <w:adjustRightInd w:val="0"/>
              <w:snapToGrid w:val="0"/>
              <w:spacing w:line="360" w:lineRule="auto"/>
              <w:jc w:val="center"/>
              <w:rPr>
                <w:rFonts w:ascii="宋体" w:hAnsi="宋体"/>
                <w:color w:val="000000"/>
                <w:szCs w:val="21"/>
              </w:rPr>
            </w:pPr>
          </w:p>
        </w:tc>
        <w:tc>
          <w:tcPr>
            <w:tcW w:w="2835" w:type="dxa"/>
            <w:gridSpan w:val="3"/>
            <w:vAlign w:val="center"/>
          </w:tcPr>
          <w:p w14:paraId="41F5F04C">
            <w:pPr>
              <w:widowControl/>
              <w:adjustRightInd w:val="0"/>
              <w:snapToGrid w:val="0"/>
              <w:spacing w:line="360" w:lineRule="auto"/>
              <w:jc w:val="left"/>
              <w:rPr>
                <w:rFonts w:ascii="宋体" w:hAnsi="宋体"/>
                <w:color w:val="000000"/>
                <w:kern w:val="0"/>
                <w:szCs w:val="21"/>
              </w:rPr>
            </w:pPr>
            <w:r>
              <w:rPr>
                <w:rFonts w:hint="eastAsia" w:ascii="宋体" w:hAnsi="宋体"/>
                <w:color w:val="000000"/>
                <w:kern w:val="0"/>
                <w:szCs w:val="21"/>
              </w:rPr>
              <w:t>满足《中华人民共和国政府采购法》第二十二条规定</w:t>
            </w:r>
          </w:p>
        </w:tc>
        <w:tc>
          <w:tcPr>
            <w:tcW w:w="5953" w:type="dxa"/>
            <w:gridSpan w:val="2"/>
            <w:vAlign w:val="center"/>
          </w:tcPr>
          <w:p w14:paraId="1332B246">
            <w:pPr>
              <w:suppressAutoHyphens/>
              <w:adjustRightInd w:val="0"/>
              <w:snapToGrid w:val="0"/>
              <w:spacing w:line="360" w:lineRule="auto"/>
              <w:jc w:val="left"/>
              <w:rPr>
                <w:rFonts w:ascii="宋体" w:hAnsi="宋体"/>
                <w:kern w:val="0"/>
                <w:szCs w:val="24"/>
              </w:rPr>
            </w:pPr>
            <w:r>
              <w:rPr>
                <w:rFonts w:hint="eastAsia" w:ascii="宋体" w:hAnsi="宋体"/>
                <w:kern w:val="0"/>
                <w:szCs w:val="24"/>
              </w:rPr>
              <w:t>满足《中华人民共和国政府采购法》第二十二条规定（相关证明资料或承诺书）</w:t>
            </w:r>
          </w:p>
        </w:tc>
      </w:tr>
      <w:tr w14:paraId="65CE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65138150">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512F9EA3">
            <w:pPr>
              <w:adjustRightInd w:val="0"/>
              <w:snapToGrid w:val="0"/>
              <w:spacing w:line="360" w:lineRule="auto"/>
              <w:jc w:val="center"/>
              <w:rPr>
                <w:rFonts w:ascii="宋体" w:hAnsi="宋体"/>
                <w:color w:val="000000"/>
                <w:szCs w:val="21"/>
              </w:rPr>
            </w:pPr>
          </w:p>
        </w:tc>
        <w:tc>
          <w:tcPr>
            <w:tcW w:w="2835" w:type="dxa"/>
            <w:gridSpan w:val="3"/>
            <w:vAlign w:val="center"/>
          </w:tcPr>
          <w:p w14:paraId="744097E3">
            <w:pPr>
              <w:widowControl/>
              <w:tabs>
                <w:tab w:val="left" w:pos="735"/>
              </w:tabs>
              <w:adjustRightInd w:val="0"/>
              <w:snapToGrid w:val="0"/>
              <w:spacing w:line="360" w:lineRule="auto"/>
              <w:jc w:val="left"/>
              <w:rPr>
                <w:rFonts w:ascii="宋体" w:hAnsi="宋体"/>
                <w:color w:val="000000"/>
                <w:kern w:val="0"/>
                <w:szCs w:val="21"/>
              </w:rPr>
            </w:pPr>
            <w:r>
              <w:rPr>
                <w:rFonts w:ascii="宋体" w:hAnsi="宋体"/>
                <w:color w:val="000000"/>
                <w:kern w:val="0"/>
                <w:szCs w:val="21"/>
              </w:rPr>
              <w:t>营业</w:t>
            </w:r>
            <w:r>
              <w:rPr>
                <w:rFonts w:hint="eastAsia" w:ascii="宋体" w:hAnsi="宋体"/>
                <w:color w:val="000000"/>
                <w:kern w:val="0"/>
                <w:szCs w:val="21"/>
              </w:rPr>
              <w:t>执照</w:t>
            </w:r>
          </w:p>
        </w:tc>
        <w:tc>
          <w:tcPr>
            <w:tcW w:w="5953" w:type="dxa"/>
            <w:gridSpan w:val="2"/>
            <w:vAlign w:val="center"/>
          </w:tcPr>
          <w:p w14:paraId="70ED8D0C">
            <w:pPr>
              <w:widowControl/>
              <w:tabs>
                <w:tab w:val="left" w:pos="735"/>
              </w:tabs>
              <w:adjustRightInd w:val="0"/>
              <w:snapToGrid w:val="0"/>
              <w:spacing w:line="360" w:lineRule="auto"/>
              <w:jc w:val="left"/>
              <w:rPr>
                <w:rFonts w:ascii="宋体" w:hAnsi="宋体"/>
                <w:kern w:val="0"/>
                <w:szCs w:val="24"/>
              </w:rPr>
            </w:pPr>
            <w:r>
              <w:rPr>
                <w:rFonts w:hint="eastAsia" w:ascii="宋体" w:hAnsi="宋体"/>
                <w:kern w:val="0"/>
                <w:szCs w:val="24"/>
                <w:shd w:val="clear" w:color="auto" w:fill="FFFFFF"/>
              </w:rPr>
              <w:t>供应商须具有有效的营业执照副本、税务登记证副本、组织机构代码证（或三证合一的营业执照副本）</w:t>
            </w:r>
          </w:p>
        </w:tc>
      </w:tr>
      <w:tr w14:paraId="1205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4FDE20CF">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7B95F304">
            <w:pPr>
              <w:adjustRightInd w:val="0"/>
              <w:snapToGrid w:val="0"/>
              <w:spacing w:line="360" w:lineRule="auto"/>
              <w:jc w:val="center"/>
              <w:rPr>
                <w:rFonts w:ascii="宋体" w:hAnsi="宋体"/>
                <w:color w:val="000000"/>
                <w:szCs w:val="21"/>
              </w:rPr>
            </w:pPr>
          </w:p>
        </w:tc>
        <w:tc>
          <w:tcPr>
            <w:tcW w:w="2835" w:type="dxa"/>
            <w:gridSpan w:val="3"/>
            <w:vAlign w:val="center"/>
          </w:tcPr>
          <w:p w14:paraId="4AC9D19A">
            <w:pPr>
              <w:widowControl/>
              <w:tabs>
                <w:tab w:val="left" w:pos="735"/>
              </w:tabs>
              <w:adjustRightInd w:val="0"/>
              <w:snapToGrid w:val="0"/>
              <w:spacing w:line="360" w:lineRule="auto"/>
              <w:jc w:val="left"/>
              <w:rPr>
                <w:rFonts w:ascii="宋体" w:hAnsi="宋体"/>
                <w:color w:val="000000"/>
                <w:kern w:val="0"/>
                <w:szCs w:val="21"/>
              </w:rPr>
            </w:pPr>
            <w:r>
              <w:rPr>
                <w:rFonts w:ascii="宋体" w:hAnsi="宋体"/>
                <w:color w:val="000000"/>
                <w:kern w:val="0"/>
                <w:szCs w:val="21"/>
              </w:rPr>
              <w:t>资质证书、安全生产许可证</w:t>
            </w:r>
          </w:p>
        </w:tc>
        <w:tc>
          <w:tcPr>
            <w:tcW w:w="5953" w:type="dxa"/>
            <w:gridSpan w:val="2"/>
            <w:vAlign w:val="center"/>
          </w:tcPr>
          <w:p w14:paraId="3658DA7E">
            <w:pPr>
              <w:tabs>
                <w:tab w:val="left" w:pos="735"/>
              </w:tabs>
              <w:adjustRightInd w:val="0"/>
              <w:snapToGrid w:val="0"/>
              <w:jc w:val="left"/>
              <w:rPr>
                <w:rFonts w:ascii="宋体" w:hAnsi="宋体"/>
                <w:kern w:val="0"/>
                <w:szCs w:val="24"/>
                <w:shd w:val="clear" w:color="auto" w:fill="FFFFFF"/>
              </w:rPr>
            </w:pPr>
            <w:r>
              <w:rPr>
                <w:rFonts w:hint="eastAsia" w:asciiTheme="minorEastAsia" w:hAnsiTheme="minorEastAsia"/>
                <w:kern w:val="0"/>
                <w:sz w:val="22"/>
                <w:szCs w:val="24"/>
                <w:shd w:val="clear" w:color="auto" w:fill="FFFFFF"/>
              </w:rPr>
              <w:t>供应商须具有建设行政主管部门颁发的建筑装饰装修工程专业承包二级（含二级）及以上资质，并具有有效的安全生产许可证。</w:t>
            </w:r>
          </w:p>
        </w:tc>
      </w:tr>
      <w:tr w14:paraId="48DA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419688B2">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76063EB9">
            <w:pPr>
              <w:widowControl/>
              <w:adjustRightInd w:val="0"/>
              <w:snapToGrid w:val="0"/>
              <w:spacing w:line="360" w:lineRule="auto"/>
              <w:jc w:val="center"/>
              <w:rPr>
                <w:rFonts w:ascii="宋体" w:hAnsi="宋体"/>
                <w:color w:val="000000"/>
                <w:kern w:val="0"/>
                <w:sz w:val="24"/>
                <w:szCs w:val="24"/>
              </w:rPr>
            </w:pPr>
          </w:p>
        </w:tc>
        <w:tc>
          <w:tcPr>
            <w:tcW w:w="2835" w:type="dxa"/>
            <w:gridSpan w:val="3"/>
            <w:vAlign w:val="center"/>
          </w:tcPr>
          <w:p w14:paraId="3B4FAD60">
            <w:pPr>
              <w:tabs>
                <w:tab w:val="left" w:pos="735"/>
              </w:tabs>
              <w:adjustRightInd w:val="0"/>
              <w:snapToGrid w:val="0"/>
              <w:jc w:val="left"/>
              <w:rPr>
                <w:rFonts w:hint="eastAsia" w:asciiTheme="minorEastAsia" w:hAnsiTheme="minorEastAsia"/>
                <w:kern w:val="0"/>
                <w:sz w:val="22"/>
                <w:szCs w:val="24"/>
                <w:shd w:val="clear" w:color="auto" w:fill="FFFFFF"/>
              </w:rPr>
            </w:pPr>
            <w:r>
              <w:rPr>
                <w:rFonts w:hint="eastAsia" w:asciiTheme="minorEastAsia" w:hAnsiTheme="minorEastAsia"/>
                <w:kern w:val="0"/>
                <w:sz w:val="22"/>
                <w:szCs w:val="24"/>
                <w:shd w:val="clear" w:color="auto" w:fill="FFFFFF"/>
              </w:rPr>
              <w:t>项目经理注册证书、安全生产考核合格证</w:t>
            </w:r>
          </w:p>
        </w:tc>
        <w:tc>
          <w:tcPr>
            <w:tcW w:w="5953" w:type="dxa"/>
            <w:gridSpan w:val="2"/>
            <w:vAlign w:val="center"/>
          </w:tcPr>
          <w:p w14:paraId="3EA7F202">
            <w:pPr>
              <w:tabs>
                <w:tab w:val="left" w:pos="735"/>
              </w:tabs>
              <w:adjustRightInd w:val="0"/>
              <w:snapToGrid w:val="0"/>
              <w:jc w:val="left"/>
              <w:rPr>
                <w:rFonts w:hint="eastAsia" w:asciiTheme="minorEastAsia" w:hAnsiTheme="minorEastAsia"/>
                <w:kern w:val="0"/>
                <w:sz w:val="22"/>
                <w:szCs w:val="24"/>
                <w:shd w:val="clear" w:color="auto" w:fill="FFFFFF"/>
              </w:rPr>
            </w:pPr>
            <w:r>
              <w:rPr>
                <w:rFonts w:hint="eastAsia" w:asciiTheme="minorEastAsia" w:hAnsiTheme="minorEastAsia"/>
                <w:kern w:val="0"/>
                <w:sz w:val="22"/>
                <w:szCs w:val="24"/>
                <w:shd w:val="clear" w:color="auto" w:fill="FFFFFF"/>
              </w:rPr>
              <w:t>供应商须具有建设行政主管部门颁发的建筑装饰装修工程专业承包二级（含二级）及以上资质，并具有有效的安全生产许可证。</w:t>
            </w:r>
          </w:p>
        </w:tc>
      </w:tr>
      <w:tr w14:paraId="7C9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7271C929">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702B96A0">
            <w:pPr>
              <w:widowControl/>
              <w:adjustRightInd w:val="0"/>
              <w:snapToGrid w:val="0"/>
              <w:spacing w:line="360" w:lineRule="auto"/>
              <w:jc w:val="center"/>
              <w:rPr>
                <w:rFonts w:ascii="宋体" w:hAnsi="宋体"/>
                <w:color w:val="000000"/>
                <w:kern w:val="0"/>
                <w:sz w:val="24"/>
                <w:szCs w:val="24"/>
              </w:rPr>
            </w:pPr>
          </w:p>
        </w:tc>
        <w:tc>
          <w:tcPr>
            <w:tcW w:w="2835" w:type="dxa"/>
            <w:gridSpan w:val="3"/>
            <w:vAlign w:val="center"/>
          </w:tcPr>
          <w:p w14:paraId="3C2970FC">
            <w:pPr>
              <w:widowControl/>
              <w:adjustRightInd w:val="0"/>
              <w:snapToGrid w:val="0"/>
              <w:spacing w:line="360" w:lineRule="auto"/>
              <w:jc w:val="center"/>
              <w:rPr>
                <w:rFonts w:ascii="宋体" w:hAnsi="宋体" w:cs="黑体"/>
                <w:kern w:val="0"/>
                <w:szCs w:val="21"/>
              </w:rPr>
            </w:pPr>
            <w:r>
              <w:rPr>
                <w:rFonts w:hint="eastAsia" w:ascii="宋体" w:hAnsi="宋体" w:cs="黑体"/>
                <w:kern w:val="0"/>
                <w:szCs w:val="21"/>
              </w:rPr>
              <w:t>无商业贿赂及无不正当竞争行为的</w:t>
            </w:r>
            <w:r>
              <w:rPr>
                <w:rFonts w:ascii="宋体" w:hAnsi="宋体" w:cs="黑体"/>
                <w:kern w:val="0"/>
                <w:szCs w:val="21"/>
              </w:rPr>
              <w:t>承诺书</w:t>
            </w:r>
          </w:p>
        </w:tc>
        <w:tc>
          <w:tcPr>
            <w:tcW w:w="5953" w:type="dxa"/>
            <w:gridSpan w:val="2"/>
            <w:vAlign w:val="center"/>
          </w:tcPr>
          <w:p w14:paraId="6C396E03">
            <w:pPr>
              <w:widowControl/>
              <w:adjustRightInd w:val="0"/>
              <w:snapToGrid w:val="0"/>
              <w:spacing w:line="360" w:lineRule="auto"/>
              <w:jc w:val="left"/>
              <w:rPr>
                <w:rFonts w:ascii="宋体" w:hAnsi="宋体" w:cs="黑体"/>
                <w:kern w:val="0"/>
                <w:szCs w:val="24"/>
              </w:rPr>
            </w:pPr>
            <w:r>
              <w:rPr>
                <w:rFonts w:hint="eastAsia" w:ascii="宋体" w:hAnsi="宋体" w:cs="宋体"/>
                <w:kern w:val="0"/>
                <w:szCs w:val="24"/>
              </w:rPr>
              <w:t>供应商出具无商业贿赂及无不正当竞争行为的承诺书</w:t>
            </w:r>
          </w:p>
        </w:tc>
      </w:tr>
      <w:tr w14:paraId="36B1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0C014C4F">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4F2819A7">
            <w:pPr>
              <w:widowControl/>
              <w:adjustRightInd w:val="0"/>
              <w:snapToGrid w:val="0"/>
              <w:spacing w:line="360" w:lineRule="auto"/>
              <w:jc w:val="center"/>
              <w:rPr>
                <w:rFonts w:ascii="宋体" w:hAnsi="宋体"/>
                <w:color w:val="000000"/>
                <w:kern w:val="0"/>
                <w:sz w:val="24"/>
                <w:szCs w:val="24"/>
              </w:rPr>
            </w:pPr>
          </w:p>
        </w:tc>
        <w:tc>
          <w:tcPr>
            <w:tcW w:w="2835" w:type="dxa"/>
            <w:gridSpan w:val="3"/>
            <w:vAlign w:val="center"/>
          </w:tcPr>
          <w:p w14:paraId="56036CC2">
            <w:pPr>
              <w:widowControl/>
              <w:adjustRightInd w:val="0"/>
              <w:snapToGrid w:val="0"/>
              <w:spacing w:line="360" w:lineRule="auto"/>
              <w:jc w:val="left"/>
              <w:rPr>
                <w:rFonts w:ascii="宋体" w:hAnsi="宋体"/>
                <w:kern w:val="0"/>
                <w:szCs w:val="21"/>
              </w:rPr>
            </w:pPr>
            <w:r>
              <w:rPr>
                <w:rFonts w:hint="eastAsia" w:ascii="宋体" w:hAnsi="宋体"/>
                <w:kern w:val="0"/>
                <w:szCs w:val="21"/>
              </w:rPr>
              <w:t>中国裁判文书网查询（提供网页查询截图）或供应商自行承诺</w:t>
            </w:r>
          </w:p>
        </w:tc>
        <w:tc>
          <w:tcPr>
            <w:tcW w:w="5953" w:type="dxa"/>
            <w:gridSpan w:val="2"/>
            <w:vAlign w:val="center"/>
          </w:tcPr>
          <w:p w14:paraId="11154BBA">
            <w:pPr>
              <w:widowControl/>
              <w:adjustRightInd w:val="0"/>
              <w:snapToGrid w:val="0"/>
              <w:spacing w:line="360" w:lineRule="auto"/>
              <w:jc w:val="left"/>
              <w:rPr>
                <w:rFonts w:ascii="宋体" w:hAnsi="宋体"/>
                <w:kern w:val="0"/>
                <w:szCs w:val="21"/>
              </w:rPr>
            </w:pPr>
            <w:r>
              <w:rPr>
                <w:rFonts w:hint="eastAsia" w:ascii="宋体" w:hAnsi="宋体" w:cs="宋体"/>
                <w:kern w:val="0"/>
                <w:szCs w:val="21"/>
              </w:rPr>
              <w:t>提供供应商企业、法定代表人无行贿犯罪记录，在中国裁判文书网查询（提供网页查询截图）或供应商自行承诺</w:t>
            </w:r>
          </w:p>
        </w:tc>
      </w:tr>
      <w:tr w14:paraId="2AAF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392" w:type="dxa"/>
            <w:vMerge w:val="continue"/>
            <w:vAlign w:val="center"/>
          </w:tcPr>
          <w:p w14:paraId="48EF549B">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4CD54482">
            <w:pPr>
              <w:widowControl/>
              <w:adjustRightInd w:val="0"/>
              <w:snapToGrid w:val="0"/>
              <w:spacing w:line="360" w:lineRule="auto"/>
              <w:jc w:val="center"/>
              <w:rPr>
                <w:rFonts w:ascii="宋体" w:hAnsi="宋体"/>
                <w:color w:val="000000"/>
                <w:kern w:val="0"/>
                <w:sz w:val="24"/>
                <w:szCs w:val="24"/>
              </w:rPr>
            </w:pPr>
          </w:p>
        </w:tc>
        <w:tc>
          <w:tcPr>
            <w:tcW w:w="2835" w:type="dxa"/>
            <w:gridSpan w:val="3"/>
            <w:vAlign w:val="center"/>
          </w:tcPr>
          <w:p w14:paraId="2AB0F67C">
            <w:pPr>
              <w:widowControl/>
              <w:adjustRightInd w:val="0"/>
              <w:snapToGrid w:val="0"/>
              <w:spacing w:line="360" w:lineRule="auto"/>
              <w:jc w:val="left"/>
              <w:rPr>
                <w:rFonts w:ascii="宋体" w:hAnsi="宋体"/>
                <w:bCs/>
                <w:kern w:val="0"/>
                <w:szCs w:val="21"/>
              </w:rPr>
            </w:pPr>
            <w:r>
              <w:rPr>
                <w:rFonts w:hint="eastAsia" w:ascii="宋体" w:hAnsi="宋体"/>
                <w:bCs/>
                <w:kern w:val="0"/>
                <w:szCs w:val="21"/>
              </w:rPr>
              <w:t>信用中国及中国政府采购网查询页</w:t>
            </w:r>
          </w:p>
        </w:tc>
        <w:tc>
          <w:tcPr>
            <w:tcW w:w="5953" w:type="dxa"/>
            <w:gridSpan w:val="2"/>
            <w:vAlign w:val="center"/>
          </w:tcPr>
          <w:p w14:paraId="327D81BD">
            <w:pPr>
              <w:widowControl/>
              <w:adjustRightInd w:val="0"/>
              <w:snapToGrid w:val="0"/>
              <w:spacing w:line="360" w:lineRule="auto"/>
              <w:jc w:val="left"/>
              <w:rPr>
                <w:rFonts w:ascii="宋体" w:hAnsi="宋体"/>
                <w:bCs/>
                <w:kern w:val="0"/>
                <w:szCs w:val="21"/>
              </w:rPr>
            </w:pPr>
            <w:r>
              <w:rPr>
                <w:rFonts w:hint="eastAsia" w:ascii="宋体" w:hAnsi="宋体"/>
                <w:bCs/>
                <w:kern w:val="0"/>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r>
      <w:tr w14:paraId="4062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38197ABA">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37E2807C">
            <w:pPr>
              <w:widowControl/>
              <w:adjustRightInd w:val="0"/>
              <w:snapToGrid w:val="0"/>
              <w:spacing w:line="360" w:lineRule="auto"/>
              <w:jc w:val="center"/>
              <w:rPr>
                <w:rFonts w:ascii="宋体" w:hAnsi="宋体"/>
                <w:color w:val="000000"/>
                <w:kern w:val="0"/>
                <w:sz w:val="24"/>
                <w:szCs w:val="24"/>
              </w:rPr>
            </w:pPr>
          </w:p>
        </w:tc>
        <w:tc>
          <w:tcPr>
            <w:tcW w:w="2835" w:type="dxa"/>
            <w:gridSpan w:val="3"/>
            <w:vAlign w:val="center"/>
          </w:tcPr>
          <w:p w14:paraId="33D2D902">
            <w:pPr>
              <w:widowControl/>
              <w:adjustRightInd w:val="0"/>
              <w:snapToGrid w:val="0"/>
              <w:spacing w:line="360" w:lineRule="auto"/>
              <w:jc w:val="left"/>
              <w:rPr>
                <w:rFonts w:ascii="宋体" w:hAnsi="宋体"/>
                <w:bCs/>
                <w:kern w:val="0"/>
                <w:szCs w:val="21"/>
              </w:rPr>
            </w:pPr>
            <w:r>
              <w:rPr>
                <w:rFonts w:hint="eastAsia" w:ascii="宋体" w:hAnsi="宋体"/>
                <w:bCs/>
                <w:kern w:val="0"/>
                <w:szCs w:val="21"/>
              </w:rPr>
              <w:t>国家企业信用信息公示系统查询</w:t>
            </w:r>
          </w:p>
        </w:tc>
        <w:tc>
          <w:tcPr>
            <w:tcW w:w="5953" w:type="dxa"/>
            <w:gridSpan w:val="2"/>
            <w:vAlign w:val="center"/>
          </w:tcPr>
          <w:p w14:paraId="4909CDF4">
            <w:pPr>
              <w:widowControl/>
              <w:adjustRightInd w:val="0"/>
              <w:snapToGrid w:val="0"/>
              <w:spacing w:line="360" w:lineRule="auto"/>
              <w:jc w:val="left"/>
              <w:rPr>
                <w:rFonts w:ascii="宋体" w:hAnsi="宋体"/>
                <w:bCs/>
                <w:kern w:val="0"/>
                <w:szCs w:val="21"/>
              </w:rPr>
            </w:pPr>
            <w:r>
              <w:rPr>
                <w:rFonts w:hint="eastAsia" w:ascii="宋体" w:hAnsi="宋体"/>
                <w:bCs/>
                <w:kern w:val="0"/>
                <w:szCs w:val="21"/>
              </w:rPr>
              <w:t>单位负责人为同一人或者存在控股、管理关系的不同单位，不得参加同一标段投标（提供“国家企业信用信息公示系统” http://www.gsxt.gov.cn/index.html网页查询,需包含公司基本信息、股东信息及股权变更信息内容，查询时间为本项目公告发布之后）</w:t>
            </w:r>
          </w:p>
        </w:tc>
      </w:tr>
      <w:tr w14:paraId="4D94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660E6859">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36D255F1">
            <w:pPr>
              <w:widowControl/>
              <w:adjustRightInd w:val="0"/>
              <w:snapToGrid w:val="0"/>
              <w:spacing w:line="360" w:lineRule="auto"/>
              <w:jc w:val="center"/>
              <w:rPr>
                <w:rFonts w:ascii="宋体" w:hAnsi="宋体"/>
                <w:color w:val="000000"/>
                <w:kern w:val="0"/>
                <w:sz w:val="24"/>
                <w:szCs w:val="24"/>
              </w:rPr>
            </w:pPr>
          </w:p>
        </w:tc>
        <w:tc>
          <w:tcPr>
            <w:tcW w:w="2835" w:type="dxa"/>
            <w:gridSpan w:val="3"/>
            <w:vAlign w:val="center"/>
          </w:tcPr>
          <w:p w14:paraId="5C72A8F8">
            <w:pPr>
              <w:widowControl/>
              <w:adjustRightInd w:val="0"/>
              <w:snapToGrid w:val="0"/>
              <w:spacing w:line="360" w:lineRule="auto"/>
              <w:jc w:val="left"/>
              <w:rPr>
                <w:rFonts w:ascii="宋体" w:hAnsi="宋体"/>
                <w:bCs/>
                <w:kern w:val="0"/>
                <w:szCs w:val="21"/>
              </w:rPr>
            </w:pPr>
            <w:r>
              <w:rPr>
                <w:rFonts w:ascii="宋体" w:hAnsi="宋体"/>
                <w:bCs/>
                <w:kern w:val="0"/>
                <w:szCs w:val="21"/>
              </w:rPr>
              <w:t>本项目不接受</w:t>
            </w:r>
            <w:r>
              <w:rPr>
                <w:rFonts w:hint="eastAsia" w:ascii="宋体" w:hAnsi="宋体"/>
                <w:bCs/>
                <w:kern w:val="0"/>
                <w:szCs w:val="21"/>
              </w:rPr>
              <w:t>联合体投标</w:t>
            </w:r>
          </w:p>
        </w:tc>
        <w:tc>
          <w:tcPr>
            <w:tcW w:w="5953" w:type="dxa"/>
            <w:gridSpan w:val="2"/>
            <w:vAlign w:val="center"/>
          </w:tcPr>
          <w:p w14:paraId="55A742A0">
            <w:pPr>
              <w:widowControl/>
              <w:adjustRightInd w:val="0"/>
              <w:snapToGrid w:val="0"/>
              <w:spacing w:line="360" w:lineRule="auto"/>
              <w:jc w:val="left"/>
              <w:rPr>
                <w:rFonts w:ascii="宋体" w:hAnsi="宋体"/>
                <w:bCs/>
                <w:kern w:val="0"/>
                <w:szCs w:val="21"/>
              </w:rPr>
            </w:pPr>
            <w:r>
              <w:rPr>
                <w:rFonts w:ascii="宋体" w:hAnsi="宋体"/>
                <w:bCs/>
                <w:kern w:val="0"/>
                <w:szCs w:val="21"/>
              </w:rPr>
              <w:t>本项目不接受</w:t>
            </w:r>
            <w:r>
              <w:rPr>
                <w:rFonts w:hint="eastAsia" w:ascii="宋体" w:hAnsi="宋体"/>
                <w:bCs/>
                <w:kern w:val="0"/>
                <w:szCs w:val="21"/>
              </w:rPr>
              <w:t>联合体投标。</w:t>
            </w:r>
          </w:p>
        </w:tc>
      </w:tr>
      <w:tr w14:paraId="2074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4D09148C">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75AF2B56">
            <w:pPr>
              <w:widowControl/>
              <w:adjustRightInd w:val="0"/>
              <w:snapToGrid w:val="0"/>
              <w:spacing w:line="360" w:lineRule="auto"/>
              <w:jc w:val="center"/>
              <w:rPr>
                <w:rFonts w:ascii="宋体" w:hAnsi="宋体"/>
                <w:color w:val="000000"/>
                <w:kern w:val="0"/>
                <w:sz w:val="24"/>
                <w:szCs w:val="24"/>
              </w:rPr>
            </w:pPr>
          </w:p>
        </w:tc>
        <w:tc>
          <w:tcPr>
            <w:tcW w:w="2835" w:type="dxa"/>
            <w:gridSpan w:val="3"/>
            <w:vAlign w:val="center"/>
          </w:tcPr>
          <w:p w14:paraId="09E1EA75">
            <w:pPr>
              <w:widowControl/>
              <w:adjustRightInd w:val="0"/>
              <w:snapToGrid w:val="0"/>
              <w:spacing w:line="360" w:lineRule="auto"/>
              <w:jc w:val="left"/>
              <w:rPr>
                <w:rFonts w:ascii="宋体" w:hAnsi="宋体"/>
                <w:bCs/>
                <w:kern w:val="0"/>
                <w:szCs w:val="21"/>
              </w:rPr>
            </w:pPr>
            <w:r>
              <w:rPr>
                <w:rFonts w:hint="eastAsia" w:ascii="宋体" w:hAnsi="宋体" w:cs="宋体"/>
                <w:szCs w:val="24"/>
              </w:rPr>
              <w:t>落实政府采购政策满足的资格要求</w:t>
            </w:r>
          </w:p>
        </w:tc>
        <w:tc>
          <w:tcPr>
            <w:tcW w:w="5953" w:type="dxa"/>
            <w:gridSpan w:val="2"/>
            <w:vAlign w:val="center"/>
          </w:tcPr>
          <w:p w14:paraId="2BF8292F">
            <w:pPr>
              <w:widowControl/>
              <w:adjustRightInd w:val="0"/>
              <w:snapToGrid w:val="0"/>
              <w:spacing w:line="360" w:lineRule="auto"/>
              <w:jc w:val="left"/>
              <w:rPr>
                <w:rFonts w:ascii="宋体" w:hAnsi="宋体"/>
                <w:bCs/>
                <w:kern w:val="0"/>
                <w:szCs w:val="21"/>
              </w:rPr>
            </w:pPr>
            <w:r>
              <w:rPr>
                <w:rFonts w:hint="eastAsia" w:ascii="宋体" w:hAnsi="宋体" w:cs="宋体"/>
                <w:szCs w:val="24"/>
              </w:rPr>
              <w:t>供应商必须是中小企业，并出具《中小企业声明函》</w:t>
            </w:r>
          </w:p>
        </w:tc>
      </w:tr>
      <w:tr w14:paraId="44E9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5E02EC9E">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629650DF">
            <w:pPr>
              <w:adjustRightInd w:val="0"/>
              <w:snapToGrid w:val="0"/>
              <w:spacing w:line="360" w:lineRule="auto"/>
              <w:jc w:val="center"/>
              <w:rPr>
                <w:rFonts w:ascii="宋体" w:hAnsi="宋体"/>
                <w:color w:val="000000"/>
                <w:szCs w:val="24"/>
              </w:rPr>
            </w:pPr>
          </w:p>
        </w:tc>
        <w:tc>
          <w:tcPr>
            <w:tcW w:w="2835" w:type="dxa"/>
            <w:gridSpan w:val="3"/>
            <w:vAlign w:val="center"/>
          </w:tcPr>
          <w:p w14:paraId="030CA473">
            <w:pPr>
              <w:suppressAutoHyphens/>
              <w:adjustRightInd w:val="0"/>
              <w:snapToGrid w:val="0"/>
              <w:spacing w:line="360" w:lineRule="auto"/>
              <w:jc w:val="left"/>
              <w:rPr>
                <w:rFonts w:ascii="宋体" w:hAnsi="宋体"/>
                <w:kern w:val="0"/>
                <w:szCs w:val="21"/>
              </w:rPr>
            </w:pPr>
            <w:r>
              <w:rPr>
                <w:rFonts w:hint="eastAsia" w:ascii="宋体" w:hAnsi="宋体" w:cs="宋体"/>
                <w:bCs/>
                <w:kern w:val="0"/>
                <w:szCs w:val="21"/>
              </w:rPr>
              <w:t>其他证明材料</w:t>
            </w:r>
          </w:p>
        </w:tc>
        <w:tc>
          <w:tcPr>
            <w:tcW w:w="5953" w:type="dxa"/>
            <w:gridSpan w:val="2"/>
            <w:vAlign w:val="center"/>
          </w:tcPr>
          <w:p w14:paraId="3E08B7F0">
            <w:pPr>
              <w:suppressAutoHyphens/>
              <w:adjustRightInd w:val="0"/>
              <w:snapToGrid w:val="0"/>
              <w:spacing w:line="360" w:lineRule="auto"/>
              <w:jc w:val="left"/>
              <w:rPr>
                <w:rFonts w:ascii="宋体" w:hAnsi="宋体"/>
                <w:kern w:val="0"/>
                <w:szCs w:val="21"/>
              </w:rPr>
            </w:pPr>
            <w:r>
              <w:rPr>
                <w:rFonts w:hint="eastAsia" w:ascii="宋体" w:hAnsi="宋体"/>
                <w:kern w:val="0"/>
                <w:szCs w:val="21"/>
              </w:rPr>
              <w:t>供应商认为需要上传的其他证明材料</w:t>
            </w:r>
          </w:p>
        </w:tc>
      </w:tr>
      <w:tr w14:paraId="606A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3AFBF8BB">
            <w:pPr>
              <w:adjustRightInd w:val="0"/>
              <w:snapToGrid w:val="0"/>
              <w:spacing w:line="360" w:lineRule="auto"/>
              <w:jc w:val="center"/>
              <w:rPr>
                <w:rFonts w:ascii="宋体" w:hAnsi="宋体"/>
                <w:color w:val="000000"/>
                <w:szCs w:val="21"/>
              </w:rPr>
            </w:pPr>
          </w:p>
        </w:tc>
        <w:tc>
          <w:tcPr>
            <w:tcW w:w="709" w:type="dxa"/>
            <w:gridSpan w:val="2"/>
            <w:vMerge w:val="restart"/>
            <w:vAlign w:val="center"/>
          </w:tcPr>
          <w:p w14:paraId="1974E5D8">
            <w:pPr>
              <w:adjustRightInd w:val="0"/>
              <w:snapToGrid w:val="0"/>
              <w:spacing w:line="360" w:lineRule="auto"/>
              <w:jc w:val="center"/>
              <w:rPr>
                <w:rFonts w:ascii="宋体" w:hAnsi="宋体"/>
                <w:szCs w:val="21"/>
              </w:rPr>
            </w:pPr>
            <w:r>
              <w:rPr>
                <w:rFonts w:hint="eastAsia" w:ascii="宋体" w:hAnsi="宋体"/>
                <w:szCs w:val="21"/>
              </w:rPr>
              <w:t>符合性评审标准</w:t>
            </w:r>
          </w:p>
        </w:tc>
        <w:tc>
          <w:tcPr>
            <w:tcW w:w="2126" w:type="dxa"/>
            <w:gridSpan w:val="2"/>
            <w:vAlign w:val="center"/>
          </w:tcPr>
          <w:p w14:paraId="34ABB8E9">
            <w:pPr>
              <w:suppressAutoHyphens/>
              <w:adjustRightInd w:val="0"/>
              <w:snapToGrid w:val="0"/>
              <w:spacing w:line="360" w:lineRule="auto"/>
              <w:jc w:val="center"/>
              <w:rPr>
                <w:rFonts w:ascii="宋体" w:hAnsi="宋体" w:cs="宋体"/>
                <w:szCs w:val="21"/>
              </w:rPr>
            </w:pPr>
            <w:r>
              <w:rPr>
                <w:rFonts w:hint="eastAsia" w:ascii="宋体" w:hAnsi="宋体" w:cs="宋体"/>
                <w:szCs w:val="21"/>
              </w:rPr>
              <w:t>供应商名称</w:t>
            </w:r>
          </w:p>
        </w:tc>
        <w:tc>
          <w:tcPr>
            <w:tcW w:w="6662" w:type="dxa"/>
            <w:gridSpan w:val="3"/>
            <w:vAlign w:val="center"/>
          </w:tcPr>
          <w:p w14:paraId="37C89639">
            <w:pPr>
              <w:suppressAutoHyphens/>
              <w:adjustRightInd w:val="0"/>
              <w:snapToGrid w:val="0"/>
              <w:spacing w:line="360" w:lineRule="auto"/>
              <w:jc w:val="left"/>
              <w:rPr>
                <w:rFonts w:ascii="宋体" w:hAnsi="宋体" w:cs="宋体"/>
                <w:szCs w:val="21"/>
              </w:rPr>
            </w:pPr>
            <w:r>
              <w:rPr>
                <w:rFonts w:hint="eastAsia" w:ascii="宋体" w:hAnsi="宋体" w:cs="宋体"/>
                <w:szCs w:val="21"/>
              </w:rPr>
              <w:t>与营业执照一致</w:t>
            </w:r>
          </w:p>
        </w:tc>
      </w:tr>
      <w:tr w14:paraId="3B3B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32A0DC15">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7D5776C1">
            <w:pPr>
              <w:adjustRightInd w:val="0"/>
              <w:snapToGrid w:val="0"/>
              <w:spacing w:line="360" w:lineRule="auto"/>
              <w:jc w:val="center"/>
              <w:rPr>
                <w:rFonts w:ascii="宋体" w:hAnsi="宋体"/>
                <w:szCs w:val="21"/>
              </w:rPr>
            </w:pPr>
          </w:p>
        </w:tc>
        <w:tc>
          <w:tcPr>
            <w:tcW w:w="2126" w:type="dxa"/>
            <w:gridSpan w:val="2"/>
            <w:vAlign w:val="center"/>
          </w:tcPr>
          <w:p w14:paraId="7F217F30">
            <w:pPr>
              <w:suppressAutoHyphens/>
              <w:adjustRightInd w:val="0"/>
              <w:snapToGrid w:val="0"/>
              <w:spacing w:line="360" w:lineRule="auto"/>
              <w:jc w:val="center"/>
              <w:rPr>
                <w:rFonts w:ascii="宋体" w:hAnsi="宋体" w:cs="宋体"/>
                <w:szCs w:val="21"/>
              </w:rPr>
            </w:pPr>
            <w:r>
              <w:rPr>
                <w:rFonts w:ascii="宋体" w:hAnsi="宋体" w:cs="宋体"/>
                <w:szCs w:val="21"/>
              </w:rPr>
              <w:t>盖章、签字</w:t>
            </w:r>
          </w:p>
        </w:tc>
        <w:tc>
          <w:tcPr>
            <w:tcW w:w="6662" w:type="dxa"/>
            <w:gridSpan w:val="3"/>
            <w:vAlign w:val="center"/>
          </w:tcPr>
          <w:p w14:paraId="4C483EFE">
            <w:pPr>
              <w:suppressAutoHyphens/>
              <w:adjustRightInd w:val="0"/>
              <w:snapToGrid w:val="0"/>
              <w:spacing w:line="360" w:lineRule="auto"/>
              <w:jc w:val="left"/>
              <w:rPr>
                <w:rFonts w:ascii="宋体" w:hAnsi="宋体" w:cs="宋体"/>
                <w:szCs w:val="21"/>
              </w:rPr>
            </w:pPr>
            <w:r>
              <w:rPr>
                <w:rFonts w:ascii="宋体" w:hAnsi="宋体" w:cs="宋体"/>
                <w:szCs w:val="21"/>
              </w:rPr>
              <w:t>符合竞争性磋商文件签字、盖章的要求</w:t>
            </w:r>
          </w:p>
        </w:tc>
      </w:tr>
      <w:tr w14:paraId="29E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39D64C35">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31DC3648">
            <w:pPr>
              <w:adjustRightInd w:val="0"/>
              <w:snapToGrid w:val="0"/>
              <w:spacing w:line="360" w:lineRule="auto"/>
              <w:jc w:val="center"/>
              <w:rPr>
                <w:rFonts w:ascii="宋体" w:hAnsi="宋体"/>
                <w:color w:val="000000"/>
                <w:szCs w:val="21"/>
              </w:rPr>
            </w:pPr>
          </w:p>
        </w:tc>
        <w:tc>
          <w:tcPr>
            <w:tcW w:w="2126" w:type="dxa"/>
            <w:gridSpan w:val="2"/>
            <w:vAlign w:val="center"/>
          </w:tcPr>
          <w:p w14:paraId="5FAA11F1">
            <w:pPr>
              <w:suppressAutoHyphens/>
              <w:adjustRightInd w:val="0"/>
              <w:snapToGrid w:val="0"/>
              <w:spacing w:line="360" w:lineRule="auto"/>
              <w:jc w:val="center"/>
              <w:rPr>
                <w:rFonts w:ascii="宋体" w:hAnsi="宋体" w:cs="宋体"/>
                <w:szCs w:val="21"/>
              </w:rPr>
            </w:pPr>
            <w:r>
              <w:rPr>
                <w:rFonts w:hint="eastAsia" w:ascii="宋体" w:hAnsi="宋体" w:cs="宋体"/>
                <w:szCs w:val="21"/>
              </w:rPr>
              <w:t>响应文件格式</w:t>
            </w:r>
          </w:p>
        </w:tc>
        <w:tc>
          <w:tcPr>
            <w:tcW w:w="6662" w:type="dxa"/>
            <w:gridSpan w:val="3"/>
            <w:vAlign w:val="center"/>
          </w:tcPr>
          <w:p w14:paraId="639FC86E">
            <w:pPr>
              <w:suppressAutoHyphens/>
              <w:adjustRightInd w:val="0"/>
              <w:snapToGrid w:val="0"/>
              <w:spacing w:line="360" w:lineRule="auto"/>
              <w:jc w:val="left"/>
              <w:rPr>
                <w:rFonts w:ascii="宋体" w:hAnsi="宋体" w:cs="宋体"/>
                <w:szCs w:val="21"/>
              </w:rPr>
            </w:pPr>
            <w:r>
              <w:rPr>
                <w:rFonts w:hint="eastAsia" w:ascii="宋体" w:hAnsi="宋体" w:cs="宋体"/>
                <w:szCs w:val="21"/>
              </w:rPr>
              <w:t>符合第六章“响应文件格式”要求</w:t>
            </w:r>
          </w:p>
        </w:tc>
      </w:tr>
      <w:tr w14:paraId="6114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10E5C8B1">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646D9172">
            <w:pPr>
              <w:adjustRightInd w:val="0"/>
              <w:snapToGrid w:val="0"/>
              <w:spacing w:line="360" w:lineRule="auto"/>
              <w:jc w:val="center"/>
              <w:rPr>
                <w:rFonts w:ascii="宋体" w:hAnsi="宋体"/>
                <w:color w:val="000000"/>
                <w:szCs w:val="21"/>
              </w:rPr>
            </w:pPr>
          </w:p>
        </w:tc>
        <w:tc>
          <w:tcPr>
            <w:tcW w:w="2126" w:type="dxa"/>
            <w:gridSpan w:val="2"/>
            <w:vAlign w:val="center"/>
          </w:tcPr>
          <w:p w14:paraId="5E71AF56">
            <w:pPr>
              <w:suppressAutoHyphens/>
              <w:adjustRightInd w:val="0"/>
              <w:snapToGrid w:val="0"/>
              <w:spacing w:line="360" w:lineRule="auto"/>
              <w:jc w:val="center"/>
              <w:rPr>
                <w:rFonts w:ascii="宋体" w:hAnsi="宋体" w:cs="宋体"/>
                <w:szCs w:val="21"/>
              </w:rPr>
            </w:pPr>
            <w:r>
              <w:rPr>
                <w:rFonts w:ascii="宋体" w:hAnsi="宋体" w:cs="宋体"/>
                <w:szCs w:val="21"/>
              </w:rPr>
              <w:t>报价唯一</w:t>
            </w:r>
          </w:p>
        </w:tc>
        <w:tc>
          <w:tcPr>
            <w:tcW w:w="6662" w:type="dxa"/>
            <w:gridSpan w:val="3"/>
            <w:vAlign w:val="center"/>
          </w:tcPr>
          <w:p w14:paraId="5247510D">
            <w:pPr>
              <w:suppressAutoHyphens/>
              <w:adjustRightInd w:val="0"/>
              <w:snapToGrid w:val="0"/>
              <w:spacing w:line="360" w:lineRule="auto"/>
              <w:jc w:val="left"/>
              <w:rPr>
                <w:rFonts w:ascii="宋体" w:hAnsi="宋体" w:cs="宋体"/>
                <w:szCs w:val="21"/>
              </w:rPr>
            </w:pPr>
            <w:r>
              <w:rPr>
                <w:rFonts w:ascii="宋体" w:hAnsi="宋体" w:cs="宋体"/>
                <w:szCs w:val="21"/>
              </w:rPr>
              <w:t>只能有一个有效报价且不超过最高限价</w:t>
            </w:r>
          </w:p>
        </w:tc>
      </w:tr>
      <w:tr w14:paraId="0E60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5E742F6D">
            <w:pPr>
              <w:adjustRightInd w:val="0"/>
              <w:snapToGrid w:val="0"/>
              <w:spacing w:line="360" w:lineRule="auto"/>
              <w:jc w:val="center"/>
              <w:rPr>
                <w:rFonts w:ascii="宋体" w:hAnsi="宋体"/>
                <w:color w:val="000000"/>
                <w:szCs w:val="21"/>
              </w:rPr>
            </w:pPr>
          </w:p>
        </w:tc>
        <w:tc>
          <w:tcPr>
            <w:tcW w:w="709" w:type="dxa"/>
            <w:gridSpan w:val="2"/>
            <w:vMerge w:val="restart"/>
            <w:vAlign w:val="center"/>
          </w:tcPr>
          <w:p w14:paraId="7183A98C">
            <w:pPr>
              <w:adjustRightInd w:val="0"/>
              <w:snapToGrid w:val="0"/>
              <w:spacing w:line="360" w:lineRule="auto"/>
              <w:jc w:val="center"/>
              <w:rPr>
                <w:rFonts w:ascii="宋体" w:hAnsi="宋体"/>
                <w:color w:val="000000"/>
                <w:szCs w:val="21"/>
              </w:rPr>
            </w:pPr>
            <w:r>
              <w:rPr>
                <w:rFonts w:ascii="宋体" w:hAnsi="宋体"/>
                <w:color w:val="000000"/>
                <w:szCs w:val="21"/>
              </w:rPr>
              <w:t>响应性评审标准</w:t>
            </w:r>
          </w:p>
        </w:tc>
        <w:tc>
          <w:tcPr>
            <w:tcW w:w="2126" w:type="dxa"/>
            <w:gridSpan w:val="2"/>
            <w:vAlign w:val="center"/>
          </w:tcPr>
          <w:p w14:paraId="370B2BAC">
            <w:pPr>
              <w:suppressAutoHyphens/>
              <w:adjustRightInd w:val="0"/>
              <w:snapToGrid w:val="0"/>
              <w:spacing w:line="360" w:lineRule="auto"/>
              <w:jc w:val="center"/>
              <w:rPr>
                <w:rFonts w:ascii="宋体" w:hAnsi="宋体" w:cs="宋体"/>
                <w:szCs w:val="21"/>
              </w:rPr>
            </w:pPr>
            <w:r>
              <w:rPr>
                <w:rFonts w:hint="eastAsia" w:ascii="宋体" w:hAnsi="宋体" w:cs="宋体"/>
                <w:szCs w:val="21"/>
              </w:rPr>
              <w:t>计划工期</w:t>
            </w:r>
          </w:p>
        </w:tc>
        <w:tc>
          <w:tcPr>
            <w:tcW w:w="6662" w:type="dxa"/>
            <w:gridSpan w:val="3"/>
            <w:vAlign w:val="center"/>
          </w:tcPr>
          <w:p w14:paraId="0DF65DEE">
            <w:pPr>
              <w:suppressAutoHyphens/>
              <w:adjustRightInd w:val="0"/>
              <w:snapToGrid w:val="0"/>
              <w:spacing w:line="360" w:lineRule="auto"/>
              <w:jc w:val="left"/>
              <w:rPr>
                <w:rFonts w:hint="eastAsia" w:ascii="宋体" w:hAnsi="宋体" w:cs="宋体" w:eastAsiaTheme="minorEastAsia"/>
                <w:szCs w:val="21"/>
                <w:lang w:eastAsia="zh-CN"/>
              </w:rPr>
            </w:pPr>
            <w:r>
              <w:rPr>
                <w:rFonts w:hint="eastAsia" w:ascii="宋体" w:hAnsi="宋体" w:cs="宋体"/>
                <w:szCs w:val="21"/>
                <w:lang w:eastAsia="zh-CN"/>
              </w:rPr>
              <w:t>60日历天</w:t>
            </w:r>
          </w:p>
        </w:tc>
      </w:tr>
      <w:tr w14:paraId="50A8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7965363A">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136989B5">
            <w:pPr>
              <w:adjustRightInd w:val="0"/>
              <w:snapToGrid w:val="0"/>
              <w:spacing w:line="360" w:lineRule="auto"/>
              <w:jc w:val="center"/>
              <w:rPr>
                <w:rFonts w:ascii="宋体" w:hAnsi="宋体"/>
                <w:color w:val="000000"/>
                <w:szCs w:val="21"/>
              </w:rPr>
            </w:pPr>
          </w:p>
        </w:tc>
        <w:tc>
          <w:tcPr>
            <w:tcW w:w="2126" w:type="dxa"/>
            <w:gridSpan w:val="2"/>
            <w:vAlign w:val="center"/>
          </w:tcPr>
          <w:p w14:paraId="1C8DFA70">
            <w:pPr>
              <w:suppressAutoHyphens/>
              <w:adjustRightInd w:val="0"/>
              <w:snapToGrid w:val="0"/>
              <w:spacing w:line="360" w:lineRule="auto"/>
              <w:jc w:val="center"/>
              <w:rPr>
                <w:rFonts w:ascii="宋体" w:hAnsi="宋体" w:cs="宋体"/>
                <w:szCs w:val="21"/>
              </w:rPr>
            </w:pPr>
            <w:r>
              <w:rPr>
                <w:rFonts w:hint="eastAsia" w:ascii="宋体" w:hAnsi="宋体" w:cs="宋体"/>
                <w:szCs w:val="21"/>
              </w:rPr>
              <w:t>质量要求</w:t>
            </w:r>
          </w:p>
        </w:tc>
        <w:tc>
          <w:tcPr>
            <w:tcW w:w="6662" w:type="dxa"/>
            <w:gridSpan w:val="3"/>
            <w:vAlign w:val="center"/>
          </w:tcPr>
          <w:p w14:paraId="44008F5A">
            <w:pPr>
              <w:suppressAutoHyphens/>
              <w:adjustRightInd w:val="0"/>
              <w:snapToGrid w:val="0"/>
              <w:spacing w:line="360" w:lineRule="auto"/>
              <w:jc w:val="left"/>
              <w:rPr>
                <w:rFonts w:ascii="宋体" w:hAnsi="宋体" w:cs="宋体"/>
                <w:szCs w:val="21"/>
              </w:rPr>
            </w:pPr>
            <w:r>
              <w:rPr>
                <w:rFonts w:hint="eastAsia" w:ascii="宋体" w:hAnsi="宋体" w:cs="宋体"/>
                <w:szCs w:val="21"/>
              </w:rPr>
              <w:t>达到国家质量验收规范合格标准</w:t>
            </w:r>
          </w:p>
        </w:tc>
      </w:tr>
      <w:tr w14:paraId="1F2D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037D489A">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19F3E1B5">
            <w:pPr>
              <w:adjustRightInd w:val="0"/>
              <w:snapToGrid w:val="0"/>
              <w:spacing w:line="360" w:lineRule="auto"/>
              <w:jc w:val="center"/>
              <w:rPr>
                <w:rFonts w:ascii="宋体" w:hAnsi="宋体"/>
                <w:color w:val="000000"/>
                <w:szCs w:val="21"/>
              </w:rPr>
            </w:pPr>
          </w:p>
        </w:tc>
        <w:tc>
          <w:tcPr>
            <w:tcW w:w="2126" w:type="dxa"/>
            <w:gridSpan w:val="2"/>
            <w:vAlign w:val="center"/>
          </w:tcPr>
          <w:p w14:paraId="6846CF15">
            <w:pPr>
              <w:suppressAutoHyphens/>
              <w:adjustRightInd w:val="0"/>
              <w:snapToGrid w:val="0"/>
              <w:spacing w:line="360" w:lineRule="auto"/>
              <w:jc w:val="center"/>
              <w:rPr>
                <w:rFonts w:ascii="宋体" w:hAnsi="宋体" w:cs="宋体"/>
                <w:szCs w:val="21"/>
              </w:rPr>
            </w:pPr>
            <w:r>
              <w:rPr>
                <w:rFonts w:ascii="宋体" w:hAnsi="宋体" w:cs="宋体"/>
                <w:szCs w:val="21"/>
              </w:rPr>
              <w:t>质保期</w:t>
            </w:r>
          </w:p>
        </w:tc>
        <w:tc>
          <w:tcPr>
            <w:tcW w:w="6662" w:type="dxa"/>
            <w:gridSpan w:val="3"/>
            <w:vAlign w:val="center"/>
          </w:tcPr>
          <w:p w14:paraId="4324B9D5">
            <w:pPr>
              <w:suppressAutoHyphens/>
              <w:adjustRightInd w:val="0"/>
              <w:snapToGrid w:val="0"/>
              <w:spacing w:line="360" w:lineRule="auto"/>
              <w:jc w:val="left"/>
              <w:rPr>
                <w:rFonts w:ascii="宋体" w:hAnsi="宋体" w:cs="宋体"/>
                <w:szCs w:val="21"/>
              </w:rPr>
            </w:pPr>
            <w:r>
              <w:rPr>
                <w:rFonts w:ascii="宋体" w:hAnsi="宋体" w:cs="宋体"/>
                <w:szCs w:val="21"/>
              </w:rPr>
              <w:t>按国家规定</w:t>
            </w:r>
          </w:p>
        </w:tc>
      </w:tr>
      <w:tr w14:paraId="49DF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23542680">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1C3FEC32">
            <w:pPr>
              <w:adjustRightInd w:val="0"/>
              <w:snapToGrid w:val="0"/>
              <w:spacing w:line="360" w:lineRule="auto"/>
              <w:jc w:val="center"/>
              <w:rPr>
                <w:rFonts w:ascii="宋体" w:hAnsi="宋体"/>
                <w:color w:val="000000"/>
                <w:szCs w:val="21"/>
              </w:rPr>
            </w:pPr>
          </w:p>
        </w:tc>
        <w:tc>
          <w:tcPr>
            <w:tcW w:w="2126" w:type="dxa"/>
            <w:gridSpan w:val="2"/>
            <w:vAlign w:val="center"/>
          </w:tcPr>
          <w:p w14:paraId="481653BE">
            <w:pPr>
              <w:suppressAutoHyphens/>
              <w:adjustRightInd w:val="0"/>
              <w:snapToGrid w:val="0"/>
              <w:spacing w:line="360" w:lineRule="auto"/>
              <w:jc w:val="center"/>
              <w:rPr>
                <w:rFonts w:ascii="宋体" w:hAnsi="宋体" w:cs="宋体"/>
                <w:szCs w:val="24"/>
              </w:rPr>
            </w:pPr>
            <w:r>
              <w:rPr>
                <w:rFonts w:hint="eastAsia" w:ascii="宋体" w:hAnsi="宋体" w:cs="宋体"/>
                <w:szCs w:val="24"/>
              </w:rPr>
              <w:t>磋商有效期</w:t>
            </w:r>
          </w:p>
        </w:tc>
        <w:tc>
          <w:tcPr>
            <w:tcW w:w="6662" w:type="dxa"/>
            <w:gridSpan w:val="3"/>
            <w:vAlign w:val="center"/>
          </w:tcPr>
          <w:p w14:paraId="335B3EFE">
            <w:pPr>
              <w:suppressAutoHyphens/>
              <w:adjustRightInd w:val="0"/>
              <w:snapToGrid w:val="0"/>
              <w:spacing w:line="360" w:lineRule="auto"/>
              <w:jc w:val="left"/>
              <w:rPr>
                <w:rFonts w:ascii="宋体" w:hAnsi="宋体" w:cs="宋体"/>
                <w:szCs w:val="24"/>
              </w:rPr>
            </w:pPr>
            <w:r>
              <w:rPr>
                <w:rFonts w:hint="eastAsia" w:ascii="宋体" w:hAnsi="宋体" w:cs="宋体"/>
              </w:rPr>
              <w:t>磋商响应文件递交截止日后60日历天</w:t>
            </w:r>
          </w:p>
        </w:tc>
      </w:tr>
      <w:tr w14:paraId="1624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67D8B51C">
            <w:pPr>
              <w:adjustRightInd w:val="0"/>
              <w:snapToGrid w:val="0"/>
              <w:spacing w:line="360" w:lineRule="auto"/>
              <w:jc w:val="center"/>
              <w:rPr>
                <w:rFonts w:ascii="宋体" w:hAnsi="宋体"/>
                <w:color w:val="000000"/>
                <w:szCs w:val="21"/>
              </w:rPr>
            </w:pPr>
          </w:p>
        </w:tc>
        <w:tc>
          <w:tcPr>
            <w:tcW w:w="709" w:type="dxa"/>
            <w:gridSpan w:val="2"/>
            <w:vMerge w:val="continue"/>
            <w:vAlign w:val="center"/>
          </w:tcPr>
          <w:p w14:paraId="0B592E52">
            <w:pPr>
              <w:adjustRightInd w:val="0"/>
              <w:snapToGrid w:val="0"/>
              <w:spacing w:line="360" w:lineRule="auto"/>
              <w:jc w:val="center"/>
              <w:rPr>
                <w:rFonts w:ascii="宋体" w:hAnsi="宋体"/>
                <w:color w:val="000000"/>
                <w:szCs w:val="21"/>
              </w:rPr>
            </w:pPr>
          </w:p>
        </w:tc>
        <w:tc>
          <w:tcPr>
            <w:tcW w:w="2126" w:type="dxa"/>
            <w:gridSpan w:val="2"/>
            <w:vAlign w:val="center"/>
          </w:tcPr>
          <w:p w14:paraId="551062B2">
            <w:pPr>
              <w:suppressAutoHyphens/>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已标价工程量清单</w:t>
            </w:r>
          </w:p>
        </w:tc>
        <w:tc>
          <w:tcPr>
            <w:tcW w:w="6662" w:type="dxa"/>
            <w:gridSpan w:val="3"/>
            <w:vAlign w:val="center"/>
          </w:tcPr>
          <w:p w14:paraId="0571810E">
            <w:pPr>
              <w:suppressAutoHyphens/>
              <w:adjustRightInd w:val="0"/>
              <w:snapToGrid w:val="0"/>
              <w:spacing w:line="360" w:lineRule="auto"/>
              <w:jc w:val="left"/>
              <w:rPr>
                <w:rFonts w:ascii="宋体" w:hAnsi="宋体" w:cs="宋体"/>
                <w:color w:val="000000"/>
                <w:szCs w:val="21"/>
              </w:rPr>
            </w:pPr>
            <w:r>
              <w:rPr>
                <w:rFonts w:hint="eastAsia" w:ascii="宋体" w:hAnsi="宋体" w:cs="宋体"/>
                <w:color w:val="000000"/>
                <w:szCs w:val="21"/>
              </w:rPr>
              <w:t>符合“工程量清单”给出的范围及数量，供应商不得擅自修改工程量清单上的工程项目和数量，否则其投标将予否决</w:t>
            </w:r>
          </w:p>
        </w:tc>
      </w:tr>
      <w:tr w14:paraId="7FC0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1" w:type="dxa"/>
            <w:gridSpan w:val="3"/>
            <w:vAlign w:val="center"/>
          </w:tcPr>
          <w:p w14:paraId="19E6BDFF">
            <w:pPr>
              <w:adjustRightInd w:val="0"/>
              <w:snapToGrid w:val="0"/>
              <w:spacing w:line="360" w:lineRule="auto"/>
              <w:jc w:val="center"/>
              <w:rPr>
                <w:rFonts w:ascii="宋体" w:hAnsi="宋体"/>
                <w:color w:val="000000"/>
                <w:szCs w:val="21"/>
              </w:rPr>
            </w:pPr>
            <w:r>
              <w:rPr>
                <w:rFonts w:hint="eastAsia" w:ascii="宋体" w:hAnsi="宋体"/>
                <w:color w:val="000000"/>
                <w:szCs w:val="21"/>
              </w:rPr>
              <w:t>条款号</w:t>
            </w:r>
          </w:p>
        </w:tc>
        <w:tc>
          <w:tcPr>
            <w:tcW w:w="2126" w:type="dxa"/>
            <w:gridSpan w:val="2"/>
            <w:vAlign w:val="center"/>
          </w:tcPr>
          <w:p w14:paraId="4D8F5561">
            <w:pPr>
              <w:adjustRightInd w:val="0"/>
              <w:snapToGrid w:val="0"/>
              <w:spacing w:line="360" w:lineRule="auto"/>
              <w:jc w:val="center"/>
              <w:rPr>
                <w:rFonts w:ascii="宋体" w:hAnsi="宋体"/>
                <w:color w:val="000000"/>
                <w:szCs w:val="21"/>
              </w:rPr>
            </w:pPr>
            <w:r>
              <w:rPr>
                <w:rFonts w:hint="eastAsia" w:ascii="宋体" w:hAnsi="宋体"/>
                <w:color w:val="000000"/>
                <w:szCs w:val="21"/>
              </w:rPr>
              <w:t>条款内容</w:t>
            </w:r>
          </w:p>
        </w:tc>
        <w:tc>
          <w:tcPr>
            <w:tcW w:w="6662" w:type="dxa"/>
            <w:gridSpan w:val="3"/>
            <w:vAlign w:val="center"/>
          </w:tcPr>
          <w:p w14:paraId="3BA44D0E">
            <w:pPr>
              <w:adjustRightInd w:val="0"/>
              <w:snapToGrid w:val="0"/>
              <w:spacing w:line="360" w:lineRule="auto"/>
              <w:jc w:val="center"/>
              <w:rPr>
                <w:rFonts w:ascii="宋体" w:hAnsi="宋体"/>
                <w:color w:val="000000"/>
                <w:szCs w:val="21"/>
              </w:rPr>
            </w:pPr>
            <w:r>
              <w:rPr>
                <w:rFonts w:hint="eastAsia" w:ascii="宋体" w:hAnsi="宋体"/>
                <w:color w:val="000000"/>
                <w:szCs w:val="21"/>
              </w:rPr>
              <w:t>编列内容</w:t>
            </w:r>
          </w:p>
        </w:tc>
      </w:tr>
      <w:tr w14:paraId="1C5B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01" w:type="dxa"/>
            <w:gridSpan w:val="3"/>
            <w:tcBorders>
              <w:bottom w:val="single" w:color="auto" w:sz="4" w:space="0"/>
            </w:tcBorders>
            <w:vAlign w:val="center"/>
          </w:tcPr>
          <w:p w14:paraId="015420DB">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2.2.1</w:t>
            </w:r>
          </w:p>
        </w:tc>
        <w:tc>
          <w:tcPr>
            <w:tcW w:w="2126" w:type="dxa"/>
            <w:gridSpan w:val="2"/>
            <w:tcBorders>
              <w:bottom w:val="single" w:color="auto" w:sz="4" w:space="0"/>
            </w:tcBorders>
            <w:vAlign w:val="center"/>
          </w:tcPr>
          <w:p w14:paraId="09BF1BDD">
            <w:pPr>
              <w:adjustRightInd w:val="0"/>
              <w:snapToGrid w:val="0"/>
              <w:spacing w:line="360" w:lineRule="auto"/>
              <w:ind w:firstLine="105" w:firstLineChars="50"/>
              <w:jc w:val="center"/>
              <w:rPr>
                <w:rFonts w:ascii="宋体" w:hAnsi="宋体" w:cs="宋体"/>
                <w:color w:val="000000"/>
                <w:szCs w:val="21"/>
              </w:rPr>
            </w:pPr>
            <w:r>
              <w:rPr>
                <w:rFonts w:hint="eastAsia" w:ascii="宋体" w:hAnsi="宋体" w:cs="宋体"/>
                <w:color w:val="000000"/>
                <w:szCs w:val="21"/>
              </w:rPr>
              <w:t>分值构成</w:t>
            </w:r>
          </w:p>
          <w:p w14:paraId="6EB07C17">
            <w:pPr>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(总分100分)</w:t>
            </w:r>
          </w:p>
        </w:tc>
        <w:tc>
          <w:tcPr>
            <w:tcW w:w="6662" w:type="dxa"/>
            <w:gridSpan w:val="3"/>
            <w:tcBorders>
              <w:bottom w:val="single" w:color="auto" w:sz="4" w:space="0"/>
            </w:tcBorders>
          </w:tcPr>
          <w:p w14:paraId="671F9372">
            <w:pPr>
              <w:suppressAutoHyphens/>
              <w:adjustRightInd w:val="0"/>
              <w:snapToGrid w:val="0"/>
              <w:spacing w:line="360" w:lineRule="auto"/>
              <w:rPr>
                <w:rFonts w:ascii="宋体" w:hAnsi="宋体" w:cs="宋体"/>
                <w:color w:val="000000"/>
                <w:szCs w:val="21"/>
              </w:rPr>
            </w:pPr>
            <w:r>
              <w:rPr>
                <w:rFonts w:hint="eastAsia" w:ascii="宋体" w:hAnsi="宋体" w:cs="宋体"/>
                <w:color w:val="000000"/>
                <w:szCs w:val="21"/>
              </w:rPr>
              <w:t>投标报价：30分</w:t>
            </w:r>
          </w:p>
          <w:p w14:paraId="63277ACC">
            <w:pPr>
              <w:suppressAutoHyphens/>
              <w:adjustRightInd w:val="0"/>
              <w:snapToGrid w:val="0"/>
              <w:spacing w:line="360" w:lineRule="auto"/>
              <w:rPr>
                <w:rFonts w:ascii="宋体" w:hAnsi="宋体" w:cs="宋体"/>
                <w:color w:val="000000"/>
                <w:szCs w:val="21"/>
              </w:rPr>
            </w:pPr>
            <w:r>
              <w:rPr>
                <w:rFonts w:hint="eastAsia" w:ascii="宋体" w:hAnsi="宋体" w:cs="宋体"/>
                <w:color w:val="000000"/>
                <w:szCs w:val="21"/>
              </w:rPr>
              <w:t xml:space="preserve">技术标：45分 </w:t>
            </w:r>
          </w:p>
          <w:p w14:paraId="6EF0F0B9">
            <w:pPr>
              <w:suppressAutoHyphens/>
              <w:adjustRightInd w:val="0"/>
              <w:snapToGrid w:val="0"/>
              <w:spacing w:line="360" w:lineRule="auto"/>
              <w:rPr>
                <w:rFonts w:ascii="宋体" w:hAnsi="宋体" w:cs="宋体"/>
                <w:color w:val="000000"/>
                <w:szCs w:val="21"/>
              </w:rPr>
            </w:pPr>
            <w:r>
              <w:rPr>
                <w:rFonts w:hint="eastAsia" w:ascii="宋体" w:hAnsi="宋体" w:cs="宋体"/>
                <w:color w:val="000000"/>
                <w:szCs w:val="21"/>
              </w:rPr>
              <w:t>商务标：25分</w:t>
            </w:r>
          </w:p>
        </w:tc>
      </w:tr>
      <w:tr w14:paraId="3753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01" w:type="dxa"/>
            <w:gridSpan w:val="3"/>
            <w:tcBorders>
              <w:top w:val="single" w:color="auto" w:sz="4" w:space="0"/>
              <w:left w:val="single" w:color="auto" w:sz="4" w:space="0"/>
              <w:bottom w:val="single" w:color="auto" w:sz="4" w:space="0"/>
              <w:right w:val="single" w:color="auto" w:sz="4" w:space="0"/>
            </w:tcBorders>
            <w:vAlign w:val="center"/>
          </w:tcPr>
          <w:p w14:paraId="051FF313">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2.2.2</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8CE9BFF">
            <w:pPr>
              <w:autoSpaceDE w:val="0"/>
              <w:autoSpaceDN w:val="0"/>
              <w:adjustRightInd w:val="0"/>
              <w:snapToGrid w:val="0"/>
              <w:spacing w:line="360" w:lineRule="auto"/>
              <w:jc w:val="left"/>
              <w:rPr>
                <w:rFonts w:hint="eastAsia" w:ascii="宋体" w:hAnsi="宋体"/>
                <w:szCs w:val="24"/>
              </w:rPr>
            </w:pPr>
            <w:r>
              <w:rPr>
                <w:rFonts w:hint="eastAsia" w:ascii="宋体" w:hAnsi="宋体"/>
                <w:szCs w:val="24"/>
              </w:rPr>
              <w:t>投标报价</w:t>
            </w:r>
          </w:p>
          <w:p w14:paraId="4501E42E">
            <w:pPr>
              <w:autoSpaceDE w:val="0"/>
              <w:autoSpaceDN w:val="0"/>
              <w:adjustRightInd w:val="0"/>
              <w:snapToGrid w:val="0"/>
              <w:spacing w:line="360" w:lineRule="auto"/>
              <w:jc w:val="left"/>
              <w:rPr>
                <w:rFonts w:hint="eastAsia" w:ascii="宋体" w:hAnsi="宋体"/>
                <w:szCs w:val="24"/>
              </w:rPr>
            </w:pPr>
            <w:r>
              <w:rPr>
                <w:rFonts w:hint="eastAsia" w:ascii="宋体" w:hAnsi="宋体"/>
                <w:szCs w:val="24"/>
              </w:rPr>
              <w:t>（30 分）</w:t>
            </w:r>
          </w:p>
        </w:tc>
        <w:tc>
          <w:tcPr>
            <w:tcW w:w="6662" w:type="dxa"/>
            <w:gridSpan w:val="3"/>
            <w:tcBorders>
              <w:top w:val="single" w:color="auto" w:sz="4" w:space="0"/>
              <w:left w:val="single" w:color="auto" w:sz="4" w:space="0"/>
              <w:bottom w:val="single" w:color="auto" w:sz="4" w:space="0"/>
              <w:right w:val="single" w:color="auto" w:sz="4" w:space="0"/>
            </w:tcBorders>
          </w:tcPr>
          <w:p w14:paraId="5DEDB7BD">
            <w:pPr>
              <w:autoSpaceDE w:val="0"/>
              <w:autoSpaceDN w:val="0"/>
              <w:adjustRightInd w:val="0"/>
              <w:snapToGrid w:val="0"/>
              <w:spacing w:line="360" w:lineRule="auto"/>
              <w:jc w:val="left"/>
              <w:rPr>
                <w:rFonts w:hint="eastAsia" w:ascii="宋体" w:hAnsi="宋体"/>
                <w:szCs w:val="24"/>
              </w:rPr>
            </w:pPr>
            <w:r>
              <w:rPr>
                <w:rFonts w:hint="eastAsia" w:ascii="宋体" w:hAnsi="宋体"/>
                <w:szCs w:val="24"/>
              </w:rPr>
              <w:t>1、满足竞争性磋商文件要求的最后报价为有效最后报价。报价最低的有效最后报价即为评标基准价，该供应商价格分为满分。</w:t>
            </w:r>
          </w:p>
          <w:p w14:paraId="2EE20E40">
            <w:pPr>
              <w:autoSpaceDE w:val="0"/>
              <w:autoSpaceDN w:val="0"/>
              <w:adjustRightInd w:val="0"/>
              <w:snapToGrid w:val="0"/>
              <w:spacing w:line="360" w:lineRule="auto"/>
              <w:jc w:val="left"/>
              <w:rPr>
                <w:rFonts w:hint="eastAsia" w:ascii="宋体" w:hAnsi="宋体"/>
                <w:szCs w:val="24"/>
              </w:rPr>
            </w:pPr>
            <w:r>
              <w:rPr>
                <w:rFonts w:hint="eastAsia" w:ascii="宋体" w:hAnsi="宋体"/>
                <w:szCs w:val="24"/>
              </w:rPr>
              <w:t>其他供应商的最后报价分按照下列公式计算：</w:t>
            </w:r>
          </w:p>
          <w:p w14:paraId="03E9EF20">
            <w:pPr>
              <w:autoSpaceDE w:val="0"/>
              <w:autoSpaceDN w:val="0"/>
              <w:adjustRightInd w:val="0"/>
              <w:snapToGrid w:val="0"/>
              <w:spacing w:line="360" w:lineRule="auto"/>
              <w:jc w:val="left"/>
              <w:rPr>
                <w:rFonts w:hint="eastAsia" w:ascii="宋体" w:hAnsi="宋体"/>
                <w:szCs w:val="24"/>
              </w:rPr>
            </w:pPr>
            <w:r>
              <w:rPr>
                <w:rFonts w:hint="eastAsia" w:ascii="宋体" w:hAnsi="宋体"/>
                <w:szCs w:val="24"/>
              </w:rPr>
              <w:t>最后报价得分=（评标基准价／最后报价）×30</w:t>
            </w:r>
          </w:p>
          <w:p w14:paraId="1AFC714A">
            <w:pPr>
              <w:autoSpaceDE w:val="0"/>
              <w:autoSpaceDN w:val="0"/>
              <w:adjustRightInd w:val="0"/>
              <w:snapToGrid w:val="0"/>
              <w:spacing w:line="360" w:lineRule="auto"/>
              <w:jc w:val="left"/>
              <w:rPr>
                <w:rFonts w:hint="eastAsia" w:ascii="宋体" w:hAnsi="宋体"/>
                <w:szCs w:val="24"/>
                <w:lang w:val="en-US" w:eastAsia="zh-CN"/>
              </w:rPr>
            </w:pPr>
            <w:r>
              <w:rPr>
                <w:rFonts w:hint="eastAsia" w:ascii="宋体" w:hAnsi="宋体"/>
                <w:szCs w:val="24"/>
                <w:lang w:val="en-US" w:eastAsia="zh-CN"/>
              </w:rPr>
              <w:t>注：1、落实的政府采购政策：（1）本项目专门面向中小企业采购，不再进行价格扣除。参加政府采购活动的中小企业应当提供《中小企业声明函》；（2）关于监狱企业：视同小微企业。须提供由省级以上监狱管理局、戒毒管理局（含新疆生产建设兵团）出具的属于监狱企业的证明文件；（3）关于残疾人福利性单位：视同小微企业。须提供完整的“残疾人福利性单位声明函”。</w:t>
            </w:r>
          </w:p>
          <w:p w14:paraId="20991EBD">
            <w:pPr>
              <w:autoSpaceDE w:val="0"/>
              <w:autoSpaceDN w:val="0"/>
              <w:adjustRightInd w:val="0"/>
              <w:snapToGrid w:val="0"/>
              <w:spacing w:line="360" w:lineRule="auto"/>
              <w:jc w:val="left"/>
              <w:rPr>
                <w:rFonts w:hint="eastAsia" w:ascii="宋体" w:hAnsi="宋体"/>
                <w:szCs w:val="24"/>
              </w:rPr>
            </w:pPr>
            <w:r>
              <w:rPr>
                <w:rFonts w:hint="eastAsia" w:ascii="宋体" w:hAnsi="宋体"/>
                <w:szCs w:val="24"/>
              </w:rPr>
              <w:t>2、磋商小组认为供应商的报价明显低于其他通过符合性审查供应商的报价，有可能影响工程质量或者不能诚信履约的，应当要求其在合理的时间内提供供应商和其法定代表人签章的PDF格式文件及相关证明材料，并通过电子化交易系统提交至磋商小组；供应商不能证明其报价合理性的，磋商小组应当将其作为无效标处理。</w:t>
            </w:r>
          </w:p>
        </w:tc>
      </w:tr>
      <w:tr w14:paraId="70A8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50" w:type="dxa"/>
            <w:gridSpan w:val="4"/>
            <w:vAlign w:val="center"/>
          </w:tcPr>
          <w:p w14:paraId="6DD5BB8D">
            <w:pPr>
              <w:adjustRightInd w:val="0"/>
              <w:snapToGrid w:val="0"/>
              <w:spacing w:line="360" w:lineRule="auto"/>
              <w:jc w:val="center"/>
              <w:rPr>
                <w:rFonts w:ascii="宋体" w:hAnsi="宋体"/>
                <w:color w:val="000000"/>
                <w:szCs w:val="21"/>
              </w:rPr>
            </w:pPr>
            <w:r>
              <w:rPr>
                <w:rFonts w:hint="eastAsia" w:ascii="宋体" w:hAnsi="宋体"/>
                <w:color w:val="000000"/>
                <w:szCs w:val="21"/>
              </w:rPr>
              <w:t>条款号</w:t>
            </w:r>
          </w:p>
        </w:tc>
        <w:tc>
          <w:tcPr>
            <w:tcW w:w="3403" w:type="dxa"/>
            <w:gridSpan w:val="3"/>
            <w:vAlign w:val="center"/>
          </w:tcPr>
          <w:p w14:paraId="1322F505">
            <w:pPr>
              <w:adjustRightInd w:val="0"/>
              <w:snapToGrid w:val="0"/>
              <w:spacing w:line="360" w:lineRule="auto"/>
              <w:jc w:val="center"/>
              <w:rPr>
                <w:rFonts w:ascii="宋体" w:hAnsi="宋体"/>
                <w:color w:val="000000"/>
                <w:szCs w:val="21"/>
              </w:rPr>
            </w:pPr>
            <w:r>
              <w:rPr>
                <w:rFonts w:hint="eastAsia" w:ascii="宋体" w:hAnsi="宋体"/>
                <w:color w:val="000000"/>
                <w:szCs w:val="21"/>
              </w:rPr>
              <w:t>评分因素</w:t>
            </w:r>
          </w:p>
        </w:tc>
        <w:tc>
          <w:tcPr>
            <w:tcW w:w="4536" w:type="dxa"/>
            <w:vAlign w:val="center"/>
          </w:tcPr>
          <w:p w14:paraId="08DD0F00">
            <w:pPr>
              <w:adjustRightInd w:val="0"/>
              <w:snapToGrid w:val="0"/>
              <w:spacing w:line="360" w:lineRule="auto"/>
              <w:jc w:val="center"/>
              <w:rPr>
                <w:rFonts w:ascii="宋体" w:hAnsi="宋体"/>
                <w:color w:val="000000"/>
                <w:szCs w:val="21"/>
              </w:rPr>
            </w:pPr>
            <w:r>
              <w:rPr>
                <w:rFonts w:hint="eastAsia" w:ascii="宋体" w:hAnsi="宋体"/>
                <w:color w:val="000000"/>
                <w:szCs w:val="21"/>
              </w:rPr>
              <w:t>评分标准</w:t>
            </w:r>
          </w:p>
        </w:tc>
      </w:tr>
      <w:tr w14:paraId="6A01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2" w:type="dxa"/>
            <w:gridSpan w:val="2"/>
            <w:vMerge w:val="restart"/>
            <w:vAlign w:val="center"/>
          </w:tcPr>
          <w:p w14:paraId="47CBA155">
            <w:pPr>
              <w:adjustRightInd w:val="0"/>
              <w:snapToGrid w:val="0"/>
              <w:spacing w:line="360" w:lineRule="auto"/>
              <w:jc w:val="center"/>
              <w:rPr>
                <w:rFonts w:ascii="宋体" w:hAnsi="宋体"/>
                <w:color w:val="000000"/>
                <w:szCs w:val="21"/>
              </w:rPr>
            </w:pPr>
            <w:r>
              <w:rPr>
                <w:rFonts w:hint="eastAsia" w:ascii="宋体" w:hAnsi="宋体"/>
                <w:color w:val="000000"/>
                <w:szCs w:val="21"/>
              </w:rPr>
              <w:t>2.2.3</w:t>
            </w:r>
          </w:p>
          <w:p w14:paraId="3E25D40F">
            <w:pPr>
              <w:adjustRightInd w:val="0"/>
              <w:snapToGrid w:val="0"/>
              <w:spacing w:line="360" w:lineRule="auto"/>
              <w:jc w:val="center"/>
              <w:rPr>
                <w:rFonts w:ascii="宋体" w:hAnsi="宋体"/>
                <w:color w:val="000000"/>
                <w:szCs w:val="21"/>
              </w:rPr>
            </w:pPr>
            <w:r>
              <w:rPr>
                <w:rFonts w:hint="eastAsia" w:ascii="宋体" w:hAnsi="宋体"/>
                <w:color w:val="000000"/>
                <w:szCs w:val="21"/>
              </w:rPr>
              <w:t>(1)</w:t>
            </w:r>
          </w:p>
        </w:tc>
        <w:tc>
          <w:tcPr>
            <w:tcW w:w="1138" w:type="dxa"/>
            <w:gridSpan w:val="2"/>
            <w:vMerge w:val="restart"/>
            <w:vAlign w:val="center"/>
          </w:tcPr>
          <w:p w14:paraId="07DE17A0">
            <w:pPr>
              <w:adjustRightInd w:val="0"/>
              <w:snapToGrid w:val="0"/>
              <w:spacing w:line="360" w:lineRule="auto"/>
              <w:jc w:val="center"/>
              <w:rPr>
                <w:rFonts w:ascii="宋体" w:hAnsi="宋体"/>
                <w:color w:val="000000"/>
                <w:szCs w:val="21"/>
              </w:rPr>
            </w:pPr>
            <w:r>
              <w:rPr>
                <w:rFonts w:hint="eastAsia" w:ascii="宋体" w:hAnsi="宋体"/>
                <w:color w:val="000000"/>
                <w:szCs w:val="21"/>
              </w:rPr>
              <w:t>技术标评分标准（0-45分）</w:t>
            </w:r>
          </w:p>
        </w:tc>
        <w:tc>
          <w:tcPr>
            <w:tcW w:w="3403" w:type="dxa"/>
            <w:gridSpan w:val="3"/>
            <w:vAlign w:val="center"/>
          </w:tcPr>
          <w:p w14:paraId="19766940">
            <w:pPr>
              <w:adjustRightInd w:val="0"/>
              <w:snapToGrid w:val="0"/>
              <w:spacing w:line="360" w:lineRule="auto"/>
              <w:rPr>
                <w:rFonts w:ascii="宋体" w:hAnsi="宋体" w:cs="宋体"/>
                <w:color w:val="000000"/>
                <w:szCs w:val="21"/>
              </w:rPr>
            </w:pPr>
            <w:r>
              <w:rPr>
                <w:rFonts w:hint="eastAsia" w:ascii="宋体" w:hAnsi="宋体" w:cs="宋体"/>
                <w:szCs w:val="21"/>
              </w:rPr>
              <w:t>内容完整性和编制水平</w:t>
            </w:r>
            <w:r>
              <w:rPr>
                <w:rFonts w:hint="eastAsia" w:ascii="宋体" w:hAnsi="宋体" w:cs="宋体"/>
                <w:color w:val="000000"/>
                <w:szCs w:val="21"/>
              </w:rPr>
              <w:t>(0-2分)</w:t>
            </w:r>
          </w:p>
        </w:tc>
        <w:tc>
          <w:tcPr>
            <w:tcW w:w="4536" w:type="dxa"/>
            <w:vAlign w:val="center"/>
          </w:tcPr>
          <w:p w14:paraId="24D287CE">
            <w:pPr>
              <w:adjustRightInd w:val="0"/>
              <w:snapToGrid w:val="0"/>
              <w:spacing w:line="360" w:lineRule="auto"/>
              <w:rPr>
                <w:rFonts w:ascii="宋体" w:hAnsi="宋体" w:cs="宋体"/>
                <w:color w:val="000000"/>
                <w:szCs w:val="21"/>
              </w:rPr>
            </w:pPr>
            <w:r>
              <w:rPr>
                <w:rFonts w:hint="eastAsia" w:ascii="宋体" w:hAnsi="宋体" w:cs="宋体"/>
                <w:szCs w:val="21"/>
              </w:rPr>
              <w:t xml:space="preserve">内容完整性和编制水平 </w:t>
            </w:r>
          </w:p>
        </w:tc>
      </w:tr>
      <w:tr w14:paraId="0322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2" w:type="dxa"/>
            <w:gridSpan w:val="2"/>
            <w:vMerge w:val="continue"/>
            <w:vAlign w:val="center"/>
          </w:tcPr>
          <w:p w14:paraId="31399FF0">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6C298327">
            <w:pPr>
              <w:adjustRightInd w:val="0"/>
              <w:snapToGrid w:val="0"/>
              <w:spacing w:line="360" w:lineRule="auto"/>
              <w:jc w:val="center"/>
              <w:rPr>
                <w:rFonts w:ascii="宋体" w:hAnsi="宋体"/>
                <w:color w:val="000000"/>
                <w:szCs w:val="21"/>
              </w:rPr>
            </w:pPr>
          </w:p>
        </w:tc>
        <w:tc>
          <w:tcPr>
            <w:tcW w:w="3403" w:type="dxa"/>
            <w:gridSpan w:val="3"/>
            <w:vAlign w:val="center"/>
          </w:tcPr>
          <w:p w14:paraId="01D0E61E">
            <w:pPr>
              <w:adjustRightInd w:val="0"/>
              <w:snapToGrid w:val="0"/>
              <w:spacing w:line="360" w:lineRule="auto"/>
              <w:rPr>
                <w:rFonts w:ascii="宋体" w:hAnsi="宋体" w:cs="宋体"/>
                <w:color w:val="000000"/>
                <w:szCs w:val="21"/>
              </w:rPr>
            </w:pPr>
            <w:r>
              <w:rPr>
                <w:rFonts w:hint="eastAsia" w:ascii="宋体" w:hAnsi="宋体" w:cs="宋体"/>
                <w:szCs w:val="21"/>
              </w:rPr>
              <w:t>施工方案与技术措施（</w:t>
            </w:r>
            <w:r>
              <w:rPr>
                <w:rFonts w:hint="eastAsia" w:ascii="宋体" w:hAnsi="宋体" w:cs="宋体"/>
                <w:color w:val="000000"/>
                <w:szCs w:val="21"/>
              </w:rPr>
              <w:t>0-6分</w:t>
            </w:r>
            <w:r>
              <w:rPr>
                <w:rFonts w:hint="eastAsia" w:ascii="宋体" w:hAnsi="宋体" w:cs="宋体"/>
                <w:szCs w:val="21"/>
              </w:rPr>
              <w:t>）</w:t>
            </w:r>
          </w:p>
        </w:tc>
        <w:tc>
          <w:tcPr>
            <w:tcW w:w="4536" w:type="dxa"/>
            <w:vAlign w:val="center"/>
          </w:tcPr>
          <w:p w14:paraId="26F1C9A2">
            <w:pPr>
              <w:adjustRightInd w:val="0"/>
              <w:snapToGrid w:val="0"/>
              <w:spacing w:line="360" w:lineRule="auto"/>
              <w:rPr>
                <w:rFonts w:ascii="宋体" w:hAnsi="宋体" w:cs="宋体"/>
                <w:color w:val="000000"/>
                <w:szCs w:val="21"/>
              </w:rPr>
            </w:pPr>
            <w:r>
              <w:rPr>
                <w:rFonts w:hint="eastAsia" w:ascii="宋体" w:hAnsi="宋体" w:cs="宋体"/>
                <w:szCs w:val="21"/>
              </w:rPr>
              <w:t>施工方案和技术措施</w:t>
            </w:r>
          </w:p>
        </w:tc>
      </w:tr>
      <w:tr w14:paraId="5AE7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2" w:type="dxa"/>
            <w:gridSpan w:val="2"/>
            <w:vMerge w:val="continue"/>
            <w:vAlign w:val="center"/>
          </w:tcPr>
          <w:p w14:paraId="7F2025EB">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3C7E75DD">
            <w:pPr>
              <w:adjustRightInd w:val="0"/>
              <w:snapToGrid w:val="0"/>
              <w:spacing w:line="360" w:lineRule="auto"/>
              <w:jc w:val="center"/>
              <w:rPr>
                <w:rFonts w:ascii="宋体" w:hAnsi="宋体"/>
                <w:color w:val="000000"/>
                <w:szCs w:val="21"/>
              </w:rPr>
            </w:pPr>
          </w:p>
        </w:tc>
        <w:tc>
          <w:tcPr>
            <w:tcW w:w="3403" w:type="dxa"/>
            <w:gridSpan w:val="3"/>
            <w:vAlign w:val="center"/>
          </w:tcPr>
          <w:p w14:paraId="1AA4F738">
            <w:pPr>
              <w:adjustRightInd w:val="0"/>
              <w:snapToGrid w:val="0"/>
              <w:spacing w:line="360" w:lineRule="auto"/>
              <w:rPr>
                <w:rFonts w:ascii="宋体" w:hAnsi="宋体" w:cs="宋体"/>
                <w:color w:val="000000"/>
                <w:szCs w:val="21"/>
              </w:rPr>
            </w:pPr>
            <w:r>
              <w:rPr>
                <w:rFonts w:hint="eastAsia" w:ascii="宋体" w:hAnsi="宋体" w:cs="宋体"/>
                <w:szCs w:val="21"/>
              </w:rPr>
              <w:t>质量管理体系与措施</w:t>
            </w:r>
            <w:r>
              <w:rPr>
                <w:rFonts w:hint="eastAsia" w:ascii="宋体" w:hAnsi="宋体" w:cs="宋体"/>
                <w:color w:val="000000"/>
                <w:szCs w:val="21"/>
              </w:rPr>
              <w:t>(0-4分)</w:t>
            </w:r>
          </w:p>
        </w:tc>
        <w:tc>
          <w:tcPr>
            <w:tcW w:w="4536" w:type="dxa"/>
            <w:vAlign w:val="center"/>
          </w:tcPr>
          <w:p w14:paraId="4FC7674B">
            <w:pPr>
              <w:adjustRightInd w:val="0"/>
              <w:snapToGrid w:val="0"/>
              <w:spacing w:line="360" w:lineRule="auto"/>
              <w:rPr>
                <w:rFonts w:ascii="宋体" w:hAnsi="宋体" w:cs="宋体"/>
                <w:color w:val="000000"/>
                <w:szCs w:val="21"/>
              </w:rPr>
            </w:pPr>
            <w:r>
              <w:rPr>
                <w:rFonts w:hint="eastAsia" w:ascii="宋体" w:hAnsi="宋体" w:cs="宋体"/>
                <w:szCs w:val="21"/>
              </w:rPr>
              <w:t xml:space="preserve">质量管理体系与措施 </w:t>
            </w:r>
          </w:p>
        </w:tc>
      </w:tr>
      <w:tr w14:paraId="003A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2" w:type="dxa"/>
            <w:gridSpan w:val="2"/>
            <w:vMerge w:val="continue"/>
            <w:vAlign w:val="center"/>
          </w:tcPr>
          <w:p w14:paraId="7BC2DAC2">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4FC7FB5D">
            <w:pPr>
              <w:adjustRightInd w:val="0"/>
              <w:snapToGrid w:val="0"/>
              <w:spacing w:line="360" w:lineRule="auto"/>
              <w:jc w:val="center"/>
              <w:rPr>
                <w:rFonts w:ascii="宋体" w:hAnsi="宋体"/>
                <w:color w:val="000000"/>
                <w:szCs w:val="21"/>
              </w:rPr>
            </w:pPr>
          </w:p>
        </w:tc>
        <w:tc>
          <w:tcPr>
            <w:tcW w:w="3403" w:type="dxa"/>
            <w:gridSpan w:val="3"/>
            <w:vAlign w:val="center"/>
          </w:tcPr>
          <w:p w14:paraId="1EEDF9EE">
            <w:pPr>
              <w:adjustRightInd w:val="0"/>
              <w:snapToGrid w:val="0"/>
              <w:spacing w:line="360" w:lineRule="auto"/>
              <w:rPr>
                <w:rFonts w:ascii="宋体" w:hAnsi="宋体" w:cs="宋体"/>
                <w:color w:val="000000"/>
                <w:szCs w:val="21"/>
              </w:rPr>
            </w:pPr>
            <w:r>
              <w:rPr>
                <w:rFonts w:hint="eastAsia" w:ascii="宋体" w:hAnsi="宋体" w:cs="宋体"/>
                <w:szCs w:val="21"/>
              </w:rPr>
              <w:t>安全管理体系与措施</w:t>
            </w:r>
            <w:r>
              <w:rPr>
                <w:rFonts w:hint="eastAsia" w:ascii="宋体" w:hAnsi="宋体" w:cs="宋体"/>
                <w:color w:val="000000"/>
                <w:szCs w:val="21"/>
              </w:rPr>
              <w:t>(0-4分)</w:t>
            </w:r>
          </w:p>
        </w:tc>
        <w:tc>
          <w:tcPr>
            <w:tcW w:w="4536" w:type="dxa"/>
            <w:vAlign w:val="center"/>
          </w:tcPr>
          <w:p w14:paraId="7B9B18FE">
            <w:pPr>
              <w:adjustRightInd w:val="0"/>
              <w:snapToGrid w:val="0"/>
              <w:spacing w:line="360" w:lineRule="auto"/>
              <w:rPr>
                <w:rFonts w:ascii="宋体" w:hAnsi="宋体" w:cs="宋体"/>
                <w:color w:val="000000"/>
                <w:szCs w:val="21"/>
              </w:rPr>
            </w:pPr>
            <w:r>
              <w:rPr>
                <w:rFonts w:hint="eastAsia" w:ascii="宋体" w:hAnsi="宋体" w:cs="宋体"/>
                <w:szCs w:val="21"/>
              </w:rPr>
              <w:t xml:space="preserve">安全管理体系与措施    </w:t>
            </w:r>
          </w:p>
        </w:tc>
      </w:tr>
      <w:tr w14:paraId="6757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12" w:type="dxa"/>
            <w:gridSpan w:val="2"/>
            <w:vMerge w:val="continue"/>
            <w:vAlign w:val="center"/>
          </w:tcPr>
          <w:p w14:paraId="35ACEEA3">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4BBE2C8C">
            <w:pPr>
              <w:adjustRightInd w:val="0"/>
              <w:snapToGrid w:val="0"/>
              <w:spacing w:line="360" w:lineRule="auto"/>
              <w:jc w:val="center"/>
              <w:rPr>
                <w:rFonts w:ascii="宋体" w:hAnsi="宋体"/>
                <w:color w:val="000000"/>
                <w:szCs w:val="21"/>
              </w:rPr>
            </w:pPr>
          </w:p>
        </w:tc>
        <w:tc>
          <w:tcPr>
            <w:tcW w:w="3403" w:type="dxa"/>
            <w:gridSpan w:val="3"/>
            <w:vAlign w:val="center"/>
          </w:tcPr>
          <w:p w14:paraId="7822DA75">
            <w:pPr>
              <w:adjustRightInd w:val="0"/>
              <w:snapToGrid w:val="0"/>
              <w:spacing w:line="360" w:lineRule="auto"/>
              <w:rPr>
                <w:rFonts w:ascii="宋体" w:hAnsi="宋体" w:cs="宋体"/>
                <w:szCs w:val="21"/>
              </w:rPr>
            </w:pPr>
            <w:r>
              <w:rPr>
                <w:rFonts w:hint="eastAsia" w:ascii="宋体" w:hAnsi="宋体" w:cs="宋体"/>
                <w:szCs w:val="21"/>
              </w:rPr>
              <w:t>文明施工、环境保护管理体系及施工现场扬尘治理措施（0-4分）</w:t>
            </w:r>
          </w:p>
        </w:tc>
        <w:tc>
          <w:tcPr>
            <w:tcW w:w="4536" w:type="dxa"/>
            <w:vAlign w:val="center"/>
          </w:tcPr>
          <w:p w14:paraId="027FB5F6">
            <w:pPr>
              <w:adjustRightInd w:val="0"/>
              <w:snapToGrid w:val="0"/>
              <w:spacing w:line="360" w:lineRule="auto"/>
              <w:rPr>
                <w:rFonts w:ascii="宋体" w:hAnsi="宋体" w:cs="宋体"/>
                <w:color w:val="000000"/>
                <w:szCs w:val="21"/>
              </w:rPr>
            </w:pPr>
            <w:r>
              <w:rPr>
                <w:rFonts w:hint="eastAsia" w:ascii="宋体" w:hAnsi="宋体" w:cs="宋体"/>
                <w:szCs w:val="21"/>
              </w:rPr>
              <w:t xml:space="preserve">文明施工、环境保护管理体系及施工现场扬尘治理措施  </w:t>
            </w:r>
          </w:p>
        </w:tc>
      </w:tr>
      <w:tr w14:paraId="7CE8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2" w:type="dxa"/>
            <w:gridSpan w:val="2"/>
            <w:vMerge w:val="continue"/>
            <w:vAlign w:val="center"/>
          </w:tcPr>
          <w:p w14:paraId="0CA98B32">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1563781C">
            <w:pPr>
              <w:adjustRightInd w:val="0"/>
              <w:snapToGrid w:val="0"/>
              <w:spacing w:line="360" w:lineRule="auto"/>
              <w:jc w:val="center"/>
              <w:rPr>
                <w:rFonts w:ascii="宋体" w:hAnsi="宋体"/>
                <w:color w:val="000000"/>
                <w:szCs w:val="21"/>
              </w:rPr>
            </w:pPr>
          </w:p>
        </w:tc>
        <w:tc>
          <w:tcPr>
            <w:tcW w:w="3403" w:type="dxa"/>
            <w:gridSpan w:val="3"/>
            <w:vAlign w:val="center"/>
          </w:tcPr>
          <w:p w14:paraId="0D83D7C0">
            <w:pPr>
              <w:adjustRightInd w:val="0"/>
              <w:snapToGrid w:val="0"/>
              <w:spacing w:line="360" w:lineRule="auto"/>
              <w:rPr>
                <w:rFonts w:ascii="宋体" w:hAnsi="宋体" w:cs="宋体"/>
                <w:szCs w:val="21"/>
              </w:rPr>
            </w:pPr>
            <w:r>
              <w:rPr>
                <w:rFonts w:hint="eastAsia" w:ascii="宋体" w:hAnsi="宋体" w:cs="宋体"/>
                <w:szCs w:val="21"/>
              </w:rPr>
              <w:t>工期保证措施</w:t>
            </w:r>
            <w:r>
              <w:rPr>
                <w:rFonts w:hint="eastAsia" w:ascii="宋体" w:hAnsi="宋体" w:cs="宋体"/>
                <w:color w:val="000000"/>
                <w:szCs w:val="21"/>
              </w:rPr>
              <w:t>(0-4分)</w:t>
            </w:r>
          </w:p>
        </w:tc>
        <w:tc>
          <w:tcPr>
            <w:tcW w:w="4536" w:type="dxa"/>
            <w:vAlign w:val="center"/>
          </w:tcPr>
          <w:p w14:paraId="692AC457">
            <w:pPr>
              <w:adjustRightInd w:val="0"/>
              <w:snapToGrid w:val="0"/>
              <w:spacing w:line="360" w:lineRule="auto"/>
              <w:rPr>
                <w:rFonts w:ascii="宋体" w:hAnsi="宋体" w:cs="宋体"/>
                <w:color w:val="000000"/>
                <w:szCs w:val="21"/>
              </w:rPr>
            </w:pPr>
            <w:r>
              <w:rPr>
                <w:rFonts w:hint="eastAsia" w:ascii="宋体" w:hAnsi="宋体" w:cs="宋体"/>
                <w:szCs w:val="21"/>
              </w:rPr>
              <w:t xml:space="preserve">工程进度计划与措施     </w:t>
            </w:r>
          </w:p>
        </w:tc>
      </w:tr>
      <w:tr w14:paraId="775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2" w:type="dxa"/>
            <w:gridSpan w:val="2"/>
            <w:vMerge w:val="continue"/>
            <w:vAlign w:val="center"/>
          </w:tcPr>
          <w:p w14:paraId="4CCA5AC0">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50A4E3EA">
            <w:pPr>
              <w:adjustRightInd w:val="0"/>
              <w:snapToGrid w:val="0"/>
              <w:spacing w:line="360" w:lineRule="auto"/>
              <w:jc w:val="center"/>
              <w:rPr>
                <w:rFonts w:ascii="宋体" w:hAnsi="宋体"/>
                <w:color w:val="000000"/>
                <w:szCs w:val="21"/>
              </w:rPr>
            </w:pPr>
          </w:p>
        </w:tc>
        <w:tc>
          <w:tcPr>
            <w:tcW w:w="3403" w:type="dxa"/>
            <w:gridSpan w:val="3"/>
            <w:vAlign w:val="center"/>
          </w:tcPr>
          <w:p w14:paraId="564FA820">
            <w:pPr>
              <w:adjustRightInd w:val="0"/>
              <w:snapToGrid w:val="0"/>
              <w:spacing w:line="360" w:lineRule="auto"/>
              <w:rPr>
                <w:rFonts w:ascii="宋体" w:hAnsi="宋体" w:cs="宋体"/>
                <w:color w:val="000000"/>
                <w:szCs w:val="21"/>
              </w:rPr>
            </w:pPr>
            <w:r>
              <w:rPr>
                <w:rFonts w:hint="eastAsia" w:ascii="宋体" w:hAnsi="宋体" w:cs="宋体"/>
                <w:szCs w:val="21"/>
              </w:rPr>
              <w:t>资源配备计划</w:t>
            </w:r>
            <w:r>
              <w:rPr>
                <w:rFonts w:hint="eastAsia" w:ascii="宋体" w:hAnsi="宋体" w:cs="宋体"/>
                <w:color w:val="000000"/>
                <w:szCs w:val="21"/>
              </w:rPr>
              <w:t>(0-3分)</w:t>
            </w:r>
          </w:p>
        </w:tc>
        <w:tc>
          <w:tcPr>
            <w:tcW w:w="4536" w:type="dxa"/>
            <w:vAlign w:val="center"/>
          </w:tcPr>
          <w:p w14:paraId="4902CC64">
            <w:pPr>
              <w:adjustRightInd w:val="0"/>
              <w:snapToGrid w:val="0"/>
              <w:spacing w:line="360" w:lineRule="auto"/>
              <w:rPr>
                <w:rFonts w:ascii="宋体" w:hAnsi="宋体" w:cs="宋体"/>
                <w:color w:val="000000"/>
                <w:szCs w:val="21"/>
              </w:rPr>
            </w:pPr>
            <w:r>
              <w:rPr>
                <w:rFonts w:hint="eastAsia" w:ascii="宋体" w:hAnsi="宋体" w:cs="宋体"/>
                <w:szCs w:val="21"/>
              </w:rPr>
              <w:t>根据机械设备配备计划、主要材料配备及进场计划表达、劳动力配备及进场计划表完整齐全情况</w:t>
            </w:r>
          </w:p>
        </w:tc>
      </w:tr>
      <w:tr w14:paraId="7F91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2" w:type="dxa"/>
            <w:gridSpan w:val="2"/>
            <w:vMerge w:val="continue"/>
            <w:vAlign w:val="center"/>
          </w:tcPr>
          <w:p w14:paraId="3B2595F8">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7769C938">
            <w:pPr>
              <w:adjustRightInd w:val="0"/>
              <w:snapToGrid w:val="0"/>
              <w:spacing w:line="360" w:lineRule="auto"/>
              <w:jc w:val="center"/>
              <w:rPr>
                <w:rFonts w:ascii="宋体" w:hAnsi="宋体"/>
                <w:color w:val="000000"/>
                <w:szCs w:val="21"/>
              </w:rPr>
            </w:pPr>
          </w:p>
        </w:tc>
        <w:tc>
          <w:tcPr>
            <w:tcW w:w="3403" w:type="dxa"/>
            <w:gridSpan w:val="3"/>
            <w:vAlign w:val="center"/>
          </w:tcPr>
          <w:p w14:paraId="086751C5">
            <w:pPr>
              <w:adjustRightInd w:val="0"/>
              <w:snapToGrid w:val="0"/>
              <w:spacing w:line="360" w:lineRule="auto"/>
              <w:rPr>
                <w:rFonts w:ascii="宋体" w:hAnsi="宋体" w:cs="宋体"/>
                <w:color w:val="000000"/>
                <w:szCs w:val="21"/>
              </w:rPr>
            </w:pPr>
            <w:r>
              <w:rPr>
                <w:rFonts w:hint="eastAsia" w:ascii="宋体" w:hAnsi="宋体" w:cs="宋体"/>
                <w:szCs w:val="21"/>
              </w:rPr>
              <w:t>施工进度表与施工网络图</w:t>
            </w:r>
            <w:r>
              <w:rPr>
                <w:rFonts w:hint="eastAsia" w:ascii="宋体" w:hAnsi="宋体" w:cs="宋体"/>
                <w:color w:val="000000"/>
                <w:szCs w:val="21"/>
              </w:rPr>
              <w:t>(0-3分)</w:t>
            </w:r>
          </w:p>
        </w:tc>
        <w:tc>
          <w:tcPr>
            <w:tcW w:w="4536" w:type="dxa"/>
            <w:vAlign w:val="center"/>
          </w:tcPr>
          <w:p w14:paraId="7F9527A6">
            <w:pPr>
              <w:adjustRightInd w:val="0"/>
              <w:snapToGrid w:val="0"/>
              <w:spacing w:line="360" w:lineRule="auto"/>
              <w:rPr>
                <w:rFonts w:ascii="宋体" w:hAnsi="宋体" w:cs="宋体"/>
                <w:color w:val="000000"/>
                <w:szCs w:val="21"/>
              </w:rPr>
            </w:pPr>
            <w:r>
              <w:rPr>
                <w:rFonts w:hint="eastAsia" w:ascii="宋体" w:hAnsi="宋体" w:cs="宋体"/>
                <w:szCs w:val="21"/>
              </w:rPr>
              <w:t xml:space="preserve">施工进度表与施工网络图 </w:t>
            </w:r>
          </w:p>
        </w:tc>
      </w:tr>
      <w:tr w14:paraId="53C7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2" w:type="dxa"/>
            <w:gridSpan w:val="2"/>
            <w:vMerge w:val="continue"/>
            <w:vAlign w:val="center"/>
          </w:tcPr>
          <w:p w14:paraId="3E37379F">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179E730A">
            <w:pPr>
              <w:adjustRightInd w:val="0"/>
              <w:snapToGrid w:val="0"/>
              <w:spacing w:line="360" w:lineRule="auto"/>
              <w:jc w:val="center"/>
              <w:rPr>
                <w:rFonts w:ascii="宋体" w:hAnsi="宋体"/>
                <w:color w:val="000000"/>
                <w:szCs w:val="21"/>
              </w:rPr>
            </w:pPr>
          </w:p>
        </w:tc>
        <w:tc>
          <w:tcPr>
            <w:tcW w:w="3403" w:type="dxa"/>
            <w:gridSpan w:val="3"/>
            <w:vAlign w:val="center"/>
          </w:tcPr>
          <w:p w14:paraId="15136AFE">
            <w:pPr>
              <w:adjustRightInd w:val="0"/>
              <w:snapToGrid w:val="0"/>
              <w:spacing w:line="360" w:lineRule="auto"/>
              <w:rPr>
                <w:rFonts w:ascii="宋体" w:hAnsi="宋体" w:cs="宋体"/>
                <w:color w:val="000000"/>
                <w:szCs w:val="21"/>
              </w:rPr>
            </w:pPr>
            <w:r>
              <w:rPr>
                <w:rFonts w:hint="eastAsia" w:ascii="宋体" w:hAnsi="宋体" w:cs="宋体"/>
                <w:szCs w:val="21"/>
              </w:rPr>
              <w:t>施工总平面图</w:t>
            </w:r>
            <w:r>
              <w:rPr>
                <w:rFonts w:hint="eastAsia" w:ascii="宋体" w:hAnsi="宋体" w:cs="宋体"/>
                <w:color w:val="000000"/>
                <w:szCs w:val="21"/>
              </w:rPr>
              <w:t>(0-2分)</w:t>
            </w:r>
          </w:p>
        </w:tc>
        <w:tc>
          <w:tcPr>
            <w:tcW w:w="4536" w:type="dxa"/>
            <w:vAlign w:val="center"/>
          </w:tcPr>
          <w:p w14:paraId="729DCDE3">
            <w:pPr>
              <w:adjustRightInd w:val="0"/>
              <w:snapToGrid w:val="0"/>
              <w:spacing w:line="360" w:lineRule="auto"/>
              <w:rPr>
                <w:rFonts w:ascii="宋体" w:hAnsi="宋体" w:cs="宋体"/>
                <w:color w:val="000000"/>
                <w:szCs w:val="21"/>
              </w:rPr>
            </w:pPr>
            <w:r>
              <w:rPr>
                <w:rFonts w:hint="eastAsia" w:ascii="宋体" w:hAnsi="宋体" w:cs="宋体"/>
                <w:szCs w:val="21"/>
              </w:rPr>
              <w:t xml:space="preserve">施工总平面布置图   </w:t>
            </w:r>
          </w:p>
        </w:tc>
      </w:tr>
      <w:tr w14:paraId="7610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2" w:type="dxa"/>
            <w:gridSpan w:val="2"/>
            <w:vMerge w:val="continue"/>
            <w:vAlign w:val="center"/>
          </w:tcPr>
          <w:p w14:paraId="41946E80">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2C1E91CC">
            <w:pPr>
              <w:adjustRightInd w:val="0"/>
              <w:snapToGrid w:val="0"/>
              <w:spacing w:line="360" w:lineRule="auto"/>
              <w:jc w:val="center"/>
              <w:rPr>
                <w:rFonts w:ascii="宋体" w:hAnsi="宋体"/>
                <w:color w:val="000000"/>
                <w:szCs w:val="21"/>
              </w:rPr>
            </w:pPr>
          </w:p>
        </w:tc>
        <w:tc>
          <w:tcPr>
            <w:tcW w:w="3403" w:type="dxa"/>
            <w:gridSpan w:val="3"/>
            <w:vAlign w:val="center"/>
          </w:tcPr>
          <w:p w14:paraId="6C0B31C2">
            <w:pPr>
              <w:adjustRightInd w:val="0"/>
              <w:snapToGrid w:val="0"/>
              <w:spacing w:line="360" w:lineRule="auto"/>
              <w:jc w:val="left"/>
              <w:rPr>
                <w:rFonts w:ascii="宋体" w:hAnsi="宋体" w:cs="宋体"/>
                <w:szCs w:val="21"/>
              </w:rPr>
            </w:pPr>
            <w:r>
              <w:rPr>
                <w:rFonts w:hint="eastAsia" w:ascii="宋体" w:hAnsi="宋体" w:cs="宋体"/>
                <w:szCs w:val="21"/>
              </w:rPr>
              <w:t>技术创新的应用实施措施（0-4分）</w:t>
            </w:r>
          </w:p>
        </w:tc>
        <w:tc>
          <w:tcPr>
            <w:tcW w:w="4536" w:type="dxa"/>
            <w:vAlign w:val="center"/>
          </w:tcPr>
          <w:p w14:paraId="63C96BE9">
            <w:pPr>
              <w:adjustRightInd w:val="0"/>
              <w:snapToGrid w:val="0"/>
              <w:spacing w:line="360" w:lineRule="auto"/>
              <w:jc w:val="left"/>
              <w:rPr>
                <w:rFonts w:ascii="宋体" w:hAnsi="宋体" w:cs="宋体"/>
                <w:szCs w:val="21"/>
              </w:rPr>
            </w:pPr>
            <w:r>
              <w:rPr>
                <w:rFonts w:hint="eastAsia" w:ascii="宋体" w:hAnsi="宋体" w:cs="宋体"/>
                <w:szCs w:val="21"/>
              </w:rPr>
              <w:t>技术创新的应用实施措施</w:t>
            </w:r>
          </w:p>
        </w:tc>
      </w:tr>
      <w:tr w14:paraId="0FCE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2" w:type="dxa"/>
            <w:gridSpan w:val="2"/>
            <w:vMerge w:val="continue"/>
            <w:vAlign w:val="center"/>
          </w:tcPr>
          <w:p w14:paraId="77EF3D70">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562D6A75">
            <w:pPr>
              <w:adjustRightInd w:val="0"/>
              <w:snapToGrid w:val="0"/>
              <w:spacing w:line="360" w:lineRule="auto"/>
              <w:jc w:val="center"/>
              <w:rPr>
                <w:rFonts w:ascii="宋体" w:hAnsi="宋体"/>
                <w:color w:val="000000"/>
                <w:szCs w:val="21"/>
              </w:rPr>
            </w:pPr>
          </w:p>
        </w:tc>
        <w:tc>
          <w:tcPr>
            <w:tcW w:w="3403" w:type="dxa"/>
            <w:gridSpan w:val="3"/>
            <w:vAlign w:val="center"/>
          </w:tcPr>
          <w:p w14:paraId="53156C63">
            <w:pPr>
              <w:adjustRightInd w:val="0"/>
              <w:snapToGrid w:val="0"/>
              <w:spacing w:line="360" w:lineRule="auto"/>
              <w:jc w:val="left"/>
              <w:rPr>
                <w:rFonts w:ascii="宋体" w:hAnsi="宋体" w:cs="宋体"/>
                <w:szCs w:val="21"/>
              </w:rPr>
            </w:pPr>
            <w:r>
              <w:rPr>
                <w:rFonts w:hint="eastAsia" w:ascii="宋体" w:hAnsi="宋体" w:cs="宋体"/>
                <w:szCs w:val="21"/>
              </w:rPr>
              <w:t>采用新工艺、新技术、新设备、新材料等的程度（0-3分）</w:t>
            </w:r>
          </w:p>
        </w:tc>
        <w:tc>
          <w:tcPr>
            <w:tcW w:w="4536" w:type="dxa"/>
            <w:vAlign w:val="center"/>
          </w:tcPr>
          <w:p w14:paraId="1EDAEEED">
            <w:pPr>
              <w:adjustRightInd w:val="0"/>
              <w:snapToGrid w:val="0"/>
              <w:spacing w:line="360" w:lineRule="auto"/>
              <w:jc w:val="left"/>
              <w:rPr>
                <w:rFonts w:ascii="宋体" w:hAnsi="宋体" w:cs="宋体"/>
                <w:szCs w:val="21"/>
              </w:rPr>
            </w:pPr>
            <w:r>
              <w:rPr>
                <w:rFonts w:hint="eastAsia" w:ascii="宋体" w:hAnsi="宋体" w:cs="宋体"/>
                <w:szCs w:val="21"/>
              </w:rPr>
              <w:t>采用新工艺、新技术、新设备、新材料等的程度</w:t>
            </w:r>
          </w:p>
        </w:tc>
      </w:tr>
      <w:tr w14:paraId="4132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12" w:type="dxa"/>
            <w:gridSpan w:val="2"/>
            <w:vMerge w:val="continue"/>
            <w:vAlign w:val="center"/>
          </w:tcPr>
          <w:p w14:paraId="1752A483">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79081FAE">
            <w:pPr>
              <w:adjustRightInd w:val="0"/>
              <w:snapToGrid w:val="0"/>
              <w:spacing w:line="360" w:lineRule="auto"/>
              <w:jc w:val="center"/>
              <w:rPr>
                <w:rFonts w:ascii="宋体" w:hAnsi="宋体"/>
                <w:color w:val="000000"/>
                <w:szCs w:val="21"/>
              </w:rPr>
            </w:pPr>
          </w:p>
        </w:tc>
        <w:tc>
          <w:tcPr>
            <w:tcW w:w="3403" w:type="dxa"/>
            <w:gridSpan w:val="3"/>
            <w:vAlign w:val="center"/>
          </w:tcPr>
          <w:p w14:paraId="34115F31">
            <w:pPr>
              <w:adjustRightInd w:val="0"/>
              <w:snapToGrid w:val="0"/>
              <w:spacing w:line="360" w:lineRule="auto"/>
              <w:jc w:val="left"/>
              <w:rPr>
                <w:rFonts w:ascii="宋体" w:hAnsi="宋体" w:cs="宋体"/>
                <w:szCs w:val="21"/>
              </w:rPr>
            </w:pPr>
            <w:r>
              <w:rPr>
                <w:rFonts w:hint="eastAsia" w:ascii="宋体" w:hAnsi="宋体" w:cs="宋体"/>
                <w:szCs w:val="21"/>
              </w:rPr>
              <w:t>施工现场实施信息化监控和数据处理（0-3分）</w:t>
            </w:r>
          </w:p>
        </w:tc>
        <w:tc>
          <w:tcPr>
            <w:tcW w:w="4536" w:type="dxa"/>
            <w:vAlign w:val="center"/>
          </w:tcPr>
          <w:p w14:paraId="16AD1960">
            <w:pPr>
              <w:adjustRightInd w:val="0"/>
              <w:snapToGrid w:val="0"/>
              <w:spacing w:line="360" w:lineRule="auto"/>
              <w:jc w:val="left"/>
              <w:rPr>
                <w:rFonts w:ascii="宋体" w:hAnsi="宋体" w:cs="宋体"/>
                <w:szCs w:val="21"/>
              </w:rPr>
            </w:pPr>
            <w:r>
              <w:rPr>
                <w:rFonts w:hint="eastAsia" w:ascii="宋体" w:hAnsi="宋体" w:cs="宋体"/>
                <w:szCs w:val="21"/>
              </w:rPr>
              <w:t>施工现场实施信息化监控和数据处理</w:t>
            </w:r>
          </w:p>
        </w:tc>
      </w:tr>
      <w:tr w14:paraId="194C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2" w:type="dxa"/>
            <w:gridSpan w:val="2"/>
            <w:vMerge w:val="continue"/>
            <w:vAlign w:val="center"/>
          </w:tcPr>
          <w:p w14:paraId="6BD3EC6B">
            <w:pPr>
              <w:adjustRightInd w:val="0"/>
              <w:snapToGrid w:val="0"/>
              <w:spacing w:line="360" w:lineRule="auto"/>
              <w:jc w:val="center"/>
              <w:rPr>
                <w:rFonts w:ascii="宋体" w:hAnsi="宋体"/>
                <w:color w:val="000000"/>
                <w:szCs w:val="21"/>
              </w:rPr>
            </w:pPr>
          </w:p>
        </w:tc>
        <w:tc>
          <w:tcPr>
            <w:tcW w:w="1138" w:type="dxa"/>
            <w:gridSpan w:val="2"/>
            <w:vMerge w:val="continue"/>
            <w:vAlign w:val="center"/>
          </w:tcPr>
          <w:p w14:paraId="73338922">
            <w:pPr>
              <w:adjustRightInd w:val="0"/>
              <w:snapToGrid w:val="0"/>
              <w:spacing w:line="360" w:lineRule="auto"/>
              <w:jc w:val="center"/>
              <w:rPr>
                <w:rFonts w:ascii="宋体" w:hAnsi="宋体"/>
                <w:color w:val="000000"/>
                <w:szCs w:val="21"/>
              </w:rPr>
            </w:pPr>
          </w:p>
        </w:tc>
        <w:tc>
          <w:tcPr>
            <w:tcW w:w="3403" w:type="dxa"/>
            <w:gridSpan w:val="3"/>
            <w:vAlign w:val="center"/>
          </w:tcPr>
          <w:p w14:paraId="3BEB8536">
            <w:pPr>
              <w:adjustRightInd w:val="0"/>
              <w:snapToGrid w:val="0"/>
              <w:spacing w:line="360" w:lineRule="auto"/>
              <w:jc w:val="left"/>
              <w:rPr>
                <w:rFonts w:ascii="宋体" w:hAnsi="宋体" w:cs="宋体"/>
                <w:szCs w:val="21"/>
              </w:rPr>
            </w:pPr>
            <w:r>
              <w:rPr>
                <w:rFonts w:hint="eastAsia" w:ascii="宋体" w:hAnsi="宋体" w:cs="宋体"/>
                <w:szCs w:val="21"/>
              </w:rPr>
              <w:t>风险管理措施（0-3分）</w:t>
            </w:r>
          </w:p>
        </w:tc>
        <w:tc>
          <w:tcPr>
            <w:tcW w:w="4536" w:type="dxa"/>
            <w:vAlign w:val="center"/>
          </w:tcPr>
          <w:p w14:paraId="2C85DD83">
            <w:pPr>
              <w:adjustRightInd w:val="0"/>
              <w:snapToGrid w:val="0"/>
              <w:spacing w:line="360" w:lineRule="auto"/>
              <w:jc w:val="left"/>
              <w:rPr>
                <w:rFonts w:ascii="宋体" w:hAnsi="宋体" w:cs="宋体"/>
                <w:szCs w:val="21"/>
              </w:rPr>
            </w:pPr>
            <w:r>
              <w:rPr>
                <w:rFonts w:hint="eastAsia" w:ascii="宋体" w:hAnsi="宋体" w:cs="宋体"/>
                <w:szCs w:val="21"/>
              </w:rPr>
              <w:t>风险管理措施</w:t>
            </w:r>
          </w:p>
        </w:tc>
      </w:tr>
      <w:tr w14:paraId="2FBA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2" w:type="dxa"/>
            <w:gridSpan w:val="2"/>
            <w:vMerge w:val="continue"/>
            <w:vAlign w:val="center"/>
          </w:tcPr>
          <w:p w14:paraId="657CE487">
            <w:pPr>
              <w:adjustRightInd w:val="0"/>
              <w:snapToGrid w:val="0"/>
              <w:spacing w:line="360" w:lineRule="auto"/>
              <w:jc w:val="center"/>
              <w:rPr>
                <w:rFonts w:ascii="宋体" w:hAnsi="宋体"/>
                <w:color w:val="000000"/>
                <w:szCs w:val="21"/>
              </w:rPr>
            </w:pPr>
          </w:p>
        </w:tc>
        <w:tc>
          <w:tcPr>
            <w:tcW w:w="9077" w:type="dxa"/>
            <w:gridSpan w:val="6"/>
            <w:vAlign w:val="center"/>
          </w:tcPr>
          <w:p w14:paraId="7602490A">
            <w:pPr>
              <w:adjustRightInd w:val="0"/>
              <w:snapToGrid w:val="0"/>
              <w:spacing w:line="360" w:lineRule="auto"/>
              <w:jc w:val="left"/>
              <w:rPr>
                <w:rFonts w:ascii="宋体" w:hAnsi="宋体"/>
                <w:color w:val="000000"/>
                <w:szCs w:val="21"/>
              </w:rPr>
            </w:pPr>
            <w:r>
              <w:rPr>
                <w:rFonts w:hint="eastAsia" w:ascii="宋体" w:hAnsi="宋体" w:cs="宋体"/>
                <w:color w:val="000000"/>
                <w:kern w:val="0"/>
                <w:szCs w:val="21"/>
              </w:rPr>
              <w:t>注：</w:t>
            </w:r>
            <w:r>
              <w:rPr>
                <w:rFonts w:hint="eastAsia" w:ascii="宋体" w:hAnsi="宋体"/>
                <w:color w:val="000000"/>
                <w:szCs w:val="21"/>
              </w:rPr>
              <w:t>以上项目若有缺项的，该项为0分；不缺项的，不低于最低分。</w:t>
            </w:r>
          </w:p>
        </w:tc>
      </w:tr>
      <w:tr w14:paraId="27CA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12" w:type="dxa"/>
            <w:gridSpan w:val="2"/>
            <w:vAlign w:val="center"/>
          </w:tcPr>
          <w:p w14:paraId="2ED5A61C">
            <w:pPr>
              <w:adjustRightInd w:val="0"/>
              <w:snapToGrid w:val="0"/>
              <w:spacing w:line="360" w:lineRule="auto"/>
              <w:jc w:val="center"/>
              <w:rPr>
                <w:rFonts w:ascii="宋体" w:hAnsi="宋体"/>
                <w:color w:val="000000"/>
                <w:szCs w:val="21"/>
              </w:rPr>
            </w:pPr>
            <w:r>
              <w:rPr>
                <w:rFonts w:hint="eastAsia" w:ascii="宋体" w:hAnsi="宋体"/>
                <w:color w:val="000000"/>
                <w:szCs w:val="21"/>
              </w:rPr>
              <w:t>2.2.3</w:t>
            </w:r>
          </w:p>
          <w:p w14:paraId="081825A3">
            <w:pPr>
              <w:adjustRightInd w:val="0"/>
              <w:snapToGrid w:val="0"/>
              <w:spacing w:line="360" w:lineRule="auto"/>
              <w:jc w:val="center"/>
              <w:rPr>
                <w:rFonts w:ascii="宋体" w:hAnsi="宋体"/>
                <w:color w:val="000000"/>
                <w:szCs w:val="21"/>
              </w:rPr>
            </w:pPr>
            <w:r>
              <w:rPr>
                <w:rFonts w:hint="eastAsia" w:ascii="宋体" w:hAnsi="宋体"/>
                <w:color w:val="000000"/>
                <w:szCs w:val="21"/>
              </w:rPr>
              <w:t>(2)</w:t>
            </w:r>
          </w:p>
        </w:tc>
        <w:tc>
          <w:tcPr>
            <w:tcW w:w="1138" w:type="dxa"/>
            <w:gridSpan w:val="2"/>
            <w:vAlign w:val="center"/>
          </w:tcPr>
          <w:p w14:paraId="2E046D86">
            <w:pPr>
              <w:adjustRightInd w:val="0"/>
              <w:snapToGrid w:val="0"/>
              <w:spacing w:line="360" w:lineRule="auto"/>
              <w:jc w:val="center"/>
              <w:rPr>
                <w:rFonts w:ascii="宋体" w:hAnsi="宋体"/>
                <w:color w:val="000000"/>
                <w:szCs w:val="21"/>
              </w:rPr>
            </w:pPr>
            <w:r>
              <w:rPr>
                <w:rFonts w:hint="eastAsia" w:ascii="宋体" w:hAnsi="宋体"/>
                <w:color w:val="000000"/>
                <w:szCs w:val="21"/>
              </w:rPr>
              <w:t>商务标</w:t>
            </w:r>
          </w:p>
          <w:p w14:paraId="41C9DE9C">
            <w:pPr>
              <w:adjustRightInd w:val="0"/>
              <w:snapToGrid w:val="0"/>
              <w:spacing w:line="360" w:lineRule="auto"/>
              <w:jc w:val="center"/>
              <w:rPr>
                <w:rFonts w:ascii="宋体" w:hAnsi="宋体"/>
                <w:color w:val="000000"/>
                <w:szCs w:val="21"/>
              </w:rPr>
            </w:pPr>
            <w:r>
              <w:rPr>
                <w:rFonts w:hint="eastAsia" w:ascii="宋体" w:hAnsi="宋体"/>
                <w:color w:val="000000"/>
                <w:szCs w:val="21"/>
              </w:rPr>
              <w:t>评分标准</w:t>
            </w:r>
          </w:p>
          <w:p w14:paraId="3F05C284">
            <w:pPr>
              <w:adjustRightInd w:val="0"/>
              <w:snapToGrid w:val="0"/>
              <w:spacing w:line="360" w:lineRule="auto"/>
              <w:jc w:val="center"/>
              <w:rPr>
                <w:rFonts w:ascii="宋体" w:hAnsi="宋体"/>
                <w:color w:val="000000"/>
                <w:szCs w:val="21"/>
              </w:rPr>
            </w:pPr>
            <w:r>
              <w:rPr>
                <w:rFonts w:hint="eastAsia" w:ascii="宋体" w:hAnsi="宋体"/>
                <w:color w:val="000000"/>
                <w:szCs w:val="21"/>
              </w:rPr>
              <w:t>（0-25分）</w:t>
            </w:r>
          </w:p>
        </w:tc>
        <w:tc>
          <w:tcPr>
            <w:tcW w:w="7939" w:type="dxa"/>
            <w:gridSpan w:val="4"/>
            <w:vAlign w:val="center"/>
          </w:tcPr>
          <w:p w14:paraId="1BC3CEB6">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1、企业业绩（0-6分）</w:t>
            </w:r>
          </w:p>
          <w:p w14:paraId="3C12FF03">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供应商提供202</w:t>
            </w:r>
            <w:r>
              <w:rPr>
                <w:rFonts w:hint="eastAsia" w:ascii="宋体" w:hAnsi="宋体" w:cs="宋体"/>
                <w:szCs w:val="21"/>
                <w:lang w:val="en-US" w:eastAsia="zh-CN"/>
              </w:rPr>
              <w:t>2</w:t>
            </w:r>
            <w:r>
              <w:rPr>
                <w:rFonts w:hint="eastAsia" w:ascii="宋体" w:hAnsi="宋体" w:cs="宋体"/>
                <w:szCs w:val="21"/>
              </w:rPr>
              <w:t>年1月份以来类似项目业绩，每提供一个得2分，最多得6分（以中标通知书及合同协议书为准）。</w:t>
            </w:r>
          </w:p>
          <w:p w14:paraId="3E777FE0">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2、质量、工期达到磋商文件要求的具体承诺及措施（0-5分）</w:t>
            </w:r>
          </w:p>
          <w:p w14:paraId="7C95AB2A">
            <w:pPr>
              <w:adjustRightInd w:val="0"/>
              <w:snapToGrid w:val="0"/>
              <w:spacing w:line="360" w:lineRule="auto"/>
              <w:ind w:firstLine="420" w:firstLineChars="200"/>
              <w:rPr>
                <w:rFonts w:ascii="宋体" w:hAnsi="宋体" w:cs="宋体"/>
                <w:szCs w:val="21"/>
              </w:rPr>
            </w:pPr>
            <w:r>
              <w:rPr>
                <w:rFonts w:hint="eastAsia" w:ascii="宋体" w:hAnsi="宋体" w:cs="宋体"/>
                <w:bCs/>
                <w:szCs w:val="21"/>
              </w:rPr>
              <w:t>针对本工程的特点和要求，结合供应商自身条件，对工程质量、安全措施、工程进度</w:t>
            </w:r>
            <w:r>
              <w:rPr>
                <w:rFonts w:hint="eastAsia" w:ascii="宋体" w:hAnsi="宋体" w:cs="宋体"/>
                <w:szCs w:val="21"/>
              </w:rPr>
              <w:t>做出完整承诺且有具体措施。</w:t>
            </w:r>
          </w:p>
          <w:p w14:paraId="5EA21EA2">
            <w:pPr>
              <w:adjustRightInd w:val="0"/>
              <w:snapToGrid w:val="0"/>
              <w:spacing w:line="360" w:lineRule="auto"/>
              <w:ind w:firstLine="420" w:firstLineChars="200"/>
              <w:rPr>
                <w:rFonts w:ascii="宋体" w:hAnsi="宋体" w:cs="宋体"/>
                <w:szCs w:val="21"/>
              </w:rPr>
            </w:pPr>
            <w:r>
              <w:rPr>
                <w:rFonts w:hint="eastAsia" w:ascii="宋体" w:hAnsi="宋体" w:cs="宋体"/>
                <w:szCs w:val="21"/>
              </w:rPr>
              <w:t>3、合理化建议（0-4分）</w:t>
            </w:r>
          </w:p>
          <w:p w14:paraId="29B6DFC4">
            <w:pPr>
              <w:adjustRightInd w:val="0"/>
              <w:snapToGrid w:val="0"/>
              <w:spacing w:line="360" w:lineRule="auto"/>
              <w:ind w:firstLine="420" w:firstLineChars="200"/>
              <w:rPr>
                <w:rFonts w:ascii="宋体" w:hAnsi="宋体" w:cs="宋体"/>
                <w:szCs w:val="21"/>
              </w:rPr>
            </w:pPr>
            <w:r>
              <w:rPr>
                <w:rFonts w:hint="eastAsia" w:ascii="宋体" w:hAnsi="宋体" w:cs="宋体"/>
                <w:szCs w:val="21"/>
              </w:rPr>
              <w:t>针对本项目的特点，从项目开工协助甲方对项目的投资管理和建设组织实施工作，实现本项目的质量、工期、成本目标等方面，提出的合理化的建议。</w:t>
            </w:r>
          </w:p>
          <w:p w14:paraId="6EA95CC7">
            <w:pPr>
              <w:adjustRightInd w:val="0"/>
              <w:snapToGrid w:val="0"/>
              <w:spacing w:line="360" w:lineRule="auto"/>
              <w:ind w:firstLine="420" w:firstLineChars="200"/>
              <w:rPr>
                <w:rFonts w:ascii="宋体" w:hAnsi="宋体" w:cs="宋体"/>
                <w:szCs w:val="21"/>
              </w:rPr>
            </w:pPr>
            <w:r>
              <w:rPr>
                <w:rFonts w:hint="eastAsia" w:ascii="宋体" w:hAnsi="宋体" w:cs="宋体"/>
                <w:szCs w:val="21"/>
              </w:rPr>
              <w:t>4、优惠服务承诺书（0-5分）</w:t>
            </w:r>
          </w:p>
          <w:p w14:paraId="26F7386E">
            <w:pPr>
              <w:adjustRightInd w:val="0"/>
              <w:snapToGrid w:val="0"/>
              <w:spacing w:line="360" w:lineRule="auto"/>
              <w:ind w:firstLine="420" w:firstLineChars="200"/>
              <w:rPr>
                <w:rFonts w:ascii="宋体" w:hAnsi="宋体" w:cs="宋体"/>
                <w:szCs w:val="21"/>
              </w:rPr>
            </w:pPr>
            <w:r>
              <w:rPr>
                <w:rFonts w:hint="eastAsia" w:ascii="宋体" w:hAnsi="宋体" w:cs="宋体"/>
                <w:szCs w:val="21"/>
              </w:rPr>
              <w:t>优惠承诺应是的符合工程实际情况，确保依法依规，优惠合理，详实可行。</w:t>
            </w:r>
          </w:p>
          <w:p w14:paraId="333DD78C">
            <w:pPr>
              <w:adjustRightInd w:val="0"/>
              <w:snapToGrid w:val="0"/>
              <w:spacing w:line="360" w:lineRule="auto"/>
              <w:ind w:firstLine="420" w:firstLineChars="200"/>
              <w:rPr>
                <w:rFonts w:ascii="宋体" w:hAnsi="宋体" w:cs="宋体"/>
                <w:szCs w:val="21"/>
              </w:rPr>
            </w:pPr>
            <w:r>
              <w:rPr>
                <w:rFonts w:hint="eastAsia" w:ascii="宋体" w:hAnsi="宋体" w:cs="宋体"/>
                <w:szCs w:val="21"/>
              </w:rPr>
              <w:t>5、履职尽责承诺书（0-5分）</w:t>
            </w:r>
          </w:p>
          <w:p w14:paraId="4F9D9015">
            <w:pPr>
              <w:adjustRightInd w:val="0"/>
              <w:snapToGrid w:val="0"/>
              <w:spacing w:line="360" w:lineRule="auto"/>
              <w:ind w:firstLine="420" w:firstLineChars="200"/>
              <w:rPr>
                <w:rFonts w:ascii="宋体" w:hAnsi="宋体" w:cs="宋体"/>
                <w:szCs w:val="21"/>
              </w:rPr>
            </w:pPr>
            <w:r>
              <w:rPr>
                <w:rFonts w:hint="eastAsia" w:ascii="宋体" w:hAnsi="宋体" w:cs="宋体"/>
                <w:szCs w:val="21"/>
              </w:rPr>
              <w:t>具有全面、详实、可行、合法有效的保证技术措施落实到位的承诺和落实不到位的处理承诺，其中包括各关键岗位人员（项目经理、技术负责人及相关技术人员、质量员、安全员、材料员等）的在岗、更换等履职尽责承诺，提供承包商履约保证。</w:t>
            </w:r>
          </w:p>
        </w:tc>
      </w:tr>
    </w:tbl>
    <w:p w14:paraId="4D50DABB">
      <w:pPr>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三、磋商程序</w:t>
      </w:r>
    </w:p>
    <w:p w14:paraId="403B67ED">
      <w:pPr>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3.1 初步评审 </w:t>
      </w:r>
    </w:p>
    <w:p w14:paraId="28FD1922">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3.1.1磋商小组应该以投标截止时间前在三门峡市公共资源交易平台“响应文件”上传的信息为准，进行核验。磋商小组依据本章规定的标准对磋商响应文件进行初步评审。有一项不符合评审标准的，作无效标处理。  </w:t>
      </w:r>
    </w:p>
    <w:p w14:paraId="0279BF76">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3.1.2磋商小组依据本章规定的评审标准对响应文件进行初步评审。有一项不符合评审标准的，作无效标处理。</w:t>
      </w:r>
    </w:p>
    <w:p w14:paraId="7F0AFEB2">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3.1.3磋商人有以下情形之一的，其磋商作无效标处理： </w:t>
      </w:r>
    </w:p>
    <w:p w14:paraId="10B31B86">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（1）串通磋商或弄虚作假或有其他违法行为的； </w:t>
      </w:r>
    </w:p>
    <w:p w14:paraId="2CA75AD0">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（2）不按磋商小组要求澄清、说明或补正的。 </w:t>
      </w:r>
    </w:p>
    <w:p w14:paraId="220DBADF">
      <w:pPr>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3.2详细评审 </w:t>
      </w:r>
    </w:p>
    <w:p w14:paraId="03EC46BA">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3.2.1磋商小组按本章规定的量化因素和分值进行打分，并计算出综合评分。 </w:t>
      </w:r>
    </w:p>
    <w:p w14:paraId="78F465AC">
      <w:pPr>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3.3磋商文件的澄清和补正 </w:t>
      </w:r>
    </w:p>
    <w:p w14:paraId="1EEDC743">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3.3.1磋商小组要求供应商澄清、说明或者更正响应文件的，供应商的回复文件必须以经过投标供应商和其法定代表人签章的PDF格式文件为准，并通过电子化交易系统提交至磋商小组。 </w:t>
      </w:r>
    </w:p>
    <w:p w14:paraId="04C08D1B">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3.3.2澄清、说明和补正不得改变磋商文件的实质性内容（算术性错误修正的除外）。磋商人的澄清、说明和补正属于磋商响应文件的组成部分。 </w:t>
      </w:r>
    </w:p>
    <w:p w14:paraId="1A4DCA4E">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3.3.3磋商小组对磋商人提交的澄清、说明或补正有疑问的，可以要求磋商人进一步澄清、说明或补正，直至满足磋商小组的要求。 </w:t>
      </w:r>
    </w:p>
    <w:p w14:paraId="59A89FA7">
      <w:pPr>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3.4磋商结果 </w:t>
      </w:r>
    </w:p>
    <w:p w14:paraId="4AB7C9D7">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3.4.1磋商小组按照得分由高到低的顺序推荐3名成交候选人；得分且响应报价相同的，按技术指标优劣顺序排列。</w:t>
      </w:r>
    </w:p>
    <w:p w14:paraId="727E09E3">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3.4.2 磋商小组完成磋商后，应当编写评审报告。</w:t>
      </w:r>
    </w:p>
    <w:p w14:paraId="58E5D35F">
      <w:pPr>
        <w:adjustRightInd w:val="0"/>
        <w:snapToGrid w:val="0"/>
        <w:spacing w:line="360" w:lineRule="auto"/>
        <w:ind w:firstLine="482" w:firstLineChars="200"/>
        <w:jc w:val="left"/>
        <w:rPr>
          <w:rFonts w:ascii="宋体" w:hAnsi="宋体"/>
          <w:b/>
          <w:color w:val="000000"/>
          <w:kern w:val="0"/>
          <w:sz w:val="24"/>
          <w:szCs w:val="24"/>
        </w:rPr>
      </w:pPr>
      <w:r>
        <w:rPr>
          <w:rFonts w:hint="eastAsia" w:ascii="宋体" w:hAnsi="宋体"/>
          <w:b/>
          <w:color w:val="000000"/>
          <w:kern w:val="0"/>
          <w:sz w:val="24"/>
          <w:szCs w:val="24"/>
        </w:rPr>
        <w:t>3.5、计分办法</w:t>
      </w:r>
    </w:p>
    <w:p w14:paraId="5F90D089">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10C69691">
      <w:pPr>
        <w:adjustRightInd w:val="0"/>
        <w:snapToGrid w:val="0"/>
        <w:spacing w:line="360" w:lineRule="auto"/>
        <w:ind w:firstLine="482" w:firstLineChars="200"/>
        <w:jc w:val="left"/>
        <w:rPr>
          <w:rFonts w:ascii="宋体" w:hAnsi="宋体"/>
          <w:b/>
          <w:color w:val="000000"/>
          <w:kern w:val="0"/>
          <w:sz w:val="24"/>
          <w:szCs w:val="24"/>
        </w:rPr>
      </w:pPr>
      <w:r>
        <w:rPr>
          <w:rFonts w:hint="eastAsia" w:ascii="宋体" w:hAnsi="宋体"/>
          <w:b/>
          <w:color w:val="000000"/>
          <w:kern w:val="0"/>
          <w:sz w:val="24"/>
          <w:szCs w:val="24"/>
        </w:rPr>
        <w:t>3.6、定标办法</w:t>
      </w:r>
    </w:p>
    <w:p w14:paraId="5E5077D0">
      <w:pPr>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（1）响应单位的排名按得分顺序从高到低排列；得分相同的，得分且响应报价相同的，按技术指标优劣顺序排列。</w:t>
      </w:r>
    </w:p>
    <w:p w14:paraId="7C541BEB">
      <w:pPr>
        <w:pStyle w:val="25"/>
        <w:snapToGrid w:val="0"/>
        <w:spacing w:after="0" w:line="360" w:lineRule="auto"/>
        <w:ind w:left="0" w:leftChars="0" w:right="0" w:rightChars="0" w:firstLine="240"/>
        <w:jc w:val="left"/>
        <w:rPr>
          <w:b w:val="0"/>
        </w:rPr>
      </w:pPr>
      <w:r>
        <w:rPr>
          <w:rFonts w:hint="eastAsia" w:hAnsi="宋体"/>
          <w:b w:val="0"/>
          <w:color w:val="000000"/>
          <w:kern w:val="0"/>
          <w:sz w:val="24"/>
          <w:szCs w:val="24"/>
        </w:rPr>
        <w:t>（2）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72127588">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0D11604A">
      <w:pPr>
        <w:pStyle w:val="2"/>
        <w:jc w:val="center"/>
        <w:rPr>
          <w:rFonts w:ascii="宋体" w:hAnsi="宋体" w:cs="宋体"/>
          <w:bCs w:val="0"/>
          <w:color w:val="000000"/>
          <w:kern w:val="0"/>
          <w:szCs w:val="32"/>
        </w:rPr>
      </w:pPr>
      <w:bookmarkStart w:id="299" w:name="_Toc6248"/>
      <w:r>
        <w:rPr>
          <w:rFonts w:hint="eastAsia" w:ascii="宋体" w:hAnsi="宋体" w:cs="宋体"/>
        </w:rPr>
        <w:t>第五章  合同条款及格式</w:t>
      </w:r>
      <w:bookmarkEnd w:id="299"/>
    </w:p>
    <w:p w14:paraId="4927B126">
      <w:pPr>
        <w:pStyle w:val="290"/>
        <w:spacing w:line="360" w:lineRule="auto"/>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317EB31C">
      <w:pPr>
        <w:pStyle w:val="290"/>
        <w:spacing w:line="360" w:lineRule="auto"/>
        <w:rPr>
          <w:rFonts w:ascii="宋体" w:hAnsi="宋体" w:eastAsia="宋体" w:cs="宋体"/>
          <w:bCs/>
          <w:sz w:val="28"/>
          <w:szCs w:val="28"/>
        </w:rPr>
      </w:pPr>
    </w:p>
    <w:p w14:paraId="5F821960">
      <w:pPr>
        <w:pStyle w:val="290"/>
        <w:spacing w:line="360" w:lineRule="auto"/>
        <w:rPr>
          <w:rFonts w:ascii="宋体" w:hAnsi="宋体" w:eastAsia="宋体" w:cs="宋体"/>
          <w:bCs/>
          <w:sz w:val="28"/>
          <w:szCs w:val="28"/>
        </w:rPr>
      </w:pPr>
    </w:p>
    <w:p w14:paraId="27888AD9">
      <w:pPr>
        <w:pStyle w:val="290"/>
        <w:spacing w:line="360" w:lineRule="auto"/>
        <w:rPr>
          <w:rFonts w:ascii="宋体" w:hAnsi="宋体" w:eastAsia="宋体" w:cs="宋体"/>
          <w:bCs/>
          <w:sz w:val="28"/>
          <w:szCs w:val="28"/>
        </w:rPr>
      </w:pPr>
    </w:p>
    <w:p w14:paraId="1D127B78">
      <w:pPr>
        <w:pStyle w:val="290"/>
        <w:spacing w:line="360" w:lineRule="auto"/>
        <w:rPr>
          <w:rFonts w:ascii="宋体" w:hAnsi="宋体" w:eastAsia="宋体" w:cs="宋体"/>
          <w:bCs/>
          <w:sz w:val="28"/>
          <w:szCs w:val="28"/>
        </w:rPr>
      </w:pPr>
    </w:p>
    <w:p w14:paraId="40988147">
      <w:pPr>
        <w:pStyle w:val="290"/>
        <w:spacing w:line="360" w:lineRule="auto"/>
        <w:rPr>
          <w:rFonts w:ascii="宋体" w:hAnsi="宋体" w:eastAsia="宋体" w:cs="宋体"/>
          <w:bCs/>
          <w:sz w:val="28"/>
          <w:szCs w:val="28"/>
        </w:rPr>
      </w:pPr>
    </w:p>
    <w:p w14:paraId="2484E947">
      <w:pPr>
        <w:pStyle w:val="290"/>
        <w:spacing w:line="360" w:lineRule="auto"/>
        <w:rPr>
          <w:rFonts w:ascii="宋体" w:hAnsi="宋体" w:eastAsia="宋体" w:cs="宋体"/>
          <w:bCs/>
          <w:sz w:val="28"/>
          <w:szCs w:val="28"/>
        </w:rPr>
      </w:pPr>
    </w:p>
    <w:p w14:paraId="325521BF">
      <w:pPr>
        <w:pStyle w:val="290"/>
        <w:spacing w:line="360" w:lineRule="auto"/>
        <w:rPr>
          <w:rFonts w:ascii="宋体" w:hAnsi="宋体" w:eastAsia="宋体" w:cs="宋体"/>
          <w:bCs/>
          <w:sz w:val="28"/>
          <w:szCs w:val="28"/>
        </w:rPr>
      </w:pPr>
    </w:p>
    <w:p w14:paraId="0483107E">
      <w:pPr>
        <w:pStyle w:val="290"/>
        <w:spacing w:line="360" w:lineRule="auto"/>
        <w:rPr>
          <w:rFonts w:ascii="宋体" w:hAnsi="宋体" w:eastAsia="宋体" w:cs="宋体"/>
          <w:bCs/>
          <w:sz w:val="28"/>
          <w:szCs w:val="28"/>
        </w:rPr>
      </w:pPr>
    </w:p>
    <w:p w14:paraId="2D32BE08">
      <w:pPr>
        <w:pStyle w:val="290"/>
        <w:spacing w:line="360" w:lineRule="auto"/>
        <w:rPr>
          <w:rFonts w:ascii="宋体" w:hAnsi="宋体" w:eastAsia="宋体" w:cs="宋体"/>
          <w:bCs/>
          <w:sz w:val="28"/>
          <w:szCs w:val="28"/>
        </w:rPr>
      </w:pPr>
    </w:p>
    <w:p w14:paraId="35C49CD3">
      <w:pPr>
        <w:pStyle w:val="290"/>
        <w:spacing w:line="360" w:lineRule="auto"/>
        <w:rPr>
          <w:rFonts w:ascii="宋体" w:hAnsi="宋体" w:eastAsia="宋体" w:cs="宋体"/>
          <w:bCs/>
          <w:sz w:val="28"/>
          <w:szCs w:val="28"/>
        </w:rPr>
      </w:pPr>
    </w:p>
    <w:p w14:paraId="0FD86277">
      <w:pPr>
        <w:pStyle w:val="290"/>
        <w:spacing w:line="360" w:lineRule="auto"/>
        <w:rPr>
          <w:rFonts w:ascii="宋体" w:hAnsi="宋体" w:eastAsia="宋体" w:cs="宋体"/>
          <w:bCs/>
          <w:sz w:val="28"/>
          <w:szCs w:val="28"/>
        </w:rPr>
      </w:pPr>
    </w:p>
    <w:p w14:paraId="3905D3FB">
      <w:pPr>
        <w:pStyle w:val="290"/>
        <w:spacing w:line="360" w:lineRule="auto"/>
        <w:rPr>
          <w:rFonts w:ascii="宋体" w:hAnsi="宋体" w:eastAsia="宋体" w:cs="宋体"/>
          <w:bCs/>
          <w:sz w:val="28"/>
          <w:szCs w:val="28"/>
        </w:rPr>
      </w:pPr>
    </w:p>
    <w:p w14:paraId="20BD3D68">
      <w:pPr>
        <w:pStyle w:val="290"/>
        <w:spacing w:line="360" w:lineRule="auto"/>
        <w:rPr>
          <w:rFonts w:ascii="宋体" w:hAnsi="宋体" w:eastAsia="宋体" w:cs="宋体"/>
          <w:bCs/>
          <w:sz w:val="28"/>
          <w:szCs w:val="28"/>
        </w:rPr>
      </w:pPr>
    </w:p>
    <w:p w14:paraId="727F6662">
      <w:pPr>
        <w:pStyle w:val="290"/>
        <w:spacing w:line="360" w:lineRule="auto"/>
        <w:rPr>
          <w:rFonts w:ascii="宋体" w:hAnsi="宋体" w:eastAsia="宋体" w:cs="宋体"/>
          <w:bCs/>
          <w:sz w:val="28"/>
          <w:szCs w:val="28"/>
        </w:rPr>
      </w:pPr>
    </w:p>
    <w:p w14:paraId="246EA2EC">
      <w:pPr>
        <w:pStyle w:val="290"/>
        <w:spacing w:line="360" w:lineRule="auto"/>
        <w:rPr>
          <w:rFonts w:ascii="宋体" w:hAnsi="宋体" w:eastAsia="宋体" w:cs="宋体"/>
          <w:bCs/>
          <w:sz w:val="28"/>
          <w:szCs w:val="28"/>
        </w:rPr>
      </w:pPr>
    </w:p>
    <w:p w14:paraId="51F14861">
      <w:pPr>
        <w:pStyle w:val="290"/>
        <w:spacing w:line="360" w:lineRule="auto"/>
        <w:rPr>
          <w:rFonts w:ascii="宋体" w:hAnsi="宋体" w:eastAsia="宋体" w:cs="宋体"/>
          <w:bCs/>
          <w:sz w:val="28"/>
          <w:szCs w:val="28"/>
        </w:rPr>
      </w:pPr>
    </w:p>
    <w:p w14:paraId="0CEB1457">
      <w:pPr>
        <w:pStyle w:val="290"/>
        <w:spacing w:line="360" w:lineRule="auto"/>
        <w:rPr>
          <w:rFonts w:ascii="宋体" w:hAnsi="宋体" w:eastAsia="宋体" w:cs="宋体"/>
          <w:bCs/>
          <w:sz w:val="28"/>
          <w:szCs w:val="28"/>
        </w:rPr>
      </w:pPr>
    </w:p>
    <w:p w14:paraId="1855B66B">
      <w:pPr>
        <w:pStyle w:val="290"/>
        <w:spacing w:line="360" w:lineRule="auto"/>
        <w:rPr>
          <w:rFonts w:ascii="宋体" w:hAnsi="宋体" w:eastAsia="宋体" w:cs="宋体"/>
          <w:bCs/>
          <w:sz w:val="28"/>
          <w:szCs w:val="28"/>
        </w:rPr>
      </w:pPr>
    </w:p>
    <w:p w14:paraId="6D13E24A">
      <w:pPr>
        <w:pStyle w:val="290"/>
        <w:spacing w:line="360" w:lineRule="auto"/>
        <w:rPr>
          <w:rFonts w:ascii="宋体" w:hAnsi="宋体" w:eastAsia="宋体" w:cs="宋体"/>
          <w:bCs/>
          <w:sz w:val="28"/>
          <w:szCs w:val="28"/>
        </w:rPr>
      </w:pPr>
    </w:p>
    <w:p w14:paraId="2AB813DA">
      <w:pPr>
        <w:pStyle w:val="4"/>
        <w:jc w:val="center"/>
        <w:rPr>
          <w:rFonts w:ascii="宋体" w:hAnsi="宋体" w:cs="宋体"/>
          <w:b w:val="0"/>
          <w:bCs/>
          <w:color w:val="000000"/>
          <w:sz w:val="28"/>
          <w:szCs w:val="28"/>
        </w:rPr>
      </w:pPr>
      <w:bookmarkStart w:id="300" w:name="_Toc382132891"/>
      <w:bookmarkStart w:id="301" w:name="_Toc382220026"/>
      <w:bookmarkStart w:id="302" w:name="_Toc4324"/>
      <w:bookmarkStart w:id="303" w:name="_Toc28703"/>
      <w:bookmarkStart w:id="304" w:name="_Toc374977598"/>
      <w:r>
        <w:rPr>
          <w:rFonts w:hint="eastAsia" w:ascii="宋体" w:hAnsi="宋体" w:cs="宋体"/>
          <w:sz w:val="28"/>
          <w:szCs w:val="28"/>
        </w:rPr>
        <w:t>第一部分  合同协议书</w:t>
      </w:r>
      <w:bookmarkEnd w:id="300"/>
      <w:bookmarkEnd w:id="301"/>
      <w:bookmarkEnd w:id="302"/>
      <w:bookmarkEnd w:id="303"/>
      <w:bookmarkEnd w:id="304"/>
    </w:p>
    <w:p w14:paraId="57B28717">
      <w:pPr>
        <w:spacing w:line="480" w:lineRule="auto"/>
        <w:ind w:firstLine="422" w:firstLineChars="175"/>
        <w:rPr>
          <w:rFonts w:ascii="宋体" w:hAnsi="宋体" w:cs="宋体"/>
          <w:b/>
          <w:bCs/>
          <w:color w:val="000000"/>
          <w:sz w:val="24"/>
          <w:szCs w:val="24"/>
          <w:u w:val="single"/>
        </w:rPr>
      </w:pPr>
      <w:r>
        <w:rPr>
          <w:rFonts w:hint="eastAsia" w:ascii="宋体" w:hAnsi="宋体" w:cs="宋体"/>
          <w:b/>
          <w:bCs/>
          <w:color w:val="000000"/>
          <w:sz w:val="24"/>
          <w:szCs w:val="24"/>
        </w:rPr>
        <w:t>发包人（全称）：</w:t>
      </w:r>
    </w:p>
    <w:p w14:paraId="14F6DEF4">
      <w:pPr>
        <w:spacing w:line="480" w:lineRule="auto"/>
        <w:ind w:firstLine="422" w:firstLineChars="175"/>
        <w:rPr>
          <w:rFonts w:ascii="宋体" w:hAnsi="宋体" w:cs="宋体"/>
          <w:b/>
          <w:bCs/>
          <w:color w:val="000000"/>
          <w:sz w:val="24"/>
          <w:szCs w:val="24"/>
          <w:u w:val="single"/>
        </w:rPr>
      </w:pPr>
      <w:r>
        <w:rPr>
          <w:rFonts w:hint="eastAsia" w:ascii="宋体" w:hAnsi="宋体" w:cs="宋体"/>
          <w:b/>
          <w:bCs/>
          <w:color w:val="000000"/>
          <w:sz w:val="24"/>
          <w:szCs w:val="24"/>
        </w:rPr>
        <w:t>承包人（全称）：</w:t>
      </w:r>
    </w:p>
    <w:p w14:paraId="3DD3EFA0">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根据《中华人民共和国民法典》、《中华人民共和国建筑法》及有关法律规定，遵循平等、自愿、公平和诚实信用的原则，双方就施工及有关事项协商一致，共同达成如下协议：</w:t>
      </w:r>
    </w:p>
    <w:p w14:paraId="52555870">
      <w:pPr>
        <w:spacing w:line="480" w:lineRule="auto"/>
        <w:ind w:firstLine="422" w:firstLineChars="175"/>
        <w:rPr>
          <w:rFonts w:ascii="宋体" w:hAnsi="宋体" w:cs="宋体"/>
          <w:b/>
          <w:bCs/>
          <w:color w:val="000000"/>
          <w:sz w:val="24"/>
          <w:szCs w:val="24"/>
        </w:rPr>
      </w:pPr>
      <w:bookmarkStart w:id="305" w:name="_Toc351203481"/>
      <w:r>
        <w:rPr>
          <w:rFonts w:hint="eastAsia" w:ascii="宋体" w:hAnsi="宋体" w:cs="宋体"/>
          <w:b/>
          <w:bCs/>
          <w:color w:val="000000"/>
          <w:sz w:val="24"/>
          <w:szCs w:val="24"/>
        </w:rPr>
        <w:t>一、工程概况</w:t>
      </w:r>
      <w:bookmarkEnd w:id="305"/>
    </w:p>
    <w:p w14:paraId="7712C181">
      <w:pPr>
        <w:spacing w:line="480" w:lineRule="auto"/>
        <w:ind w:firstLine="420" w:firstLineChars="175"/>
        <w:rPr>
          <w:rFonts w:ascii="宋体" w:hAnsi="宋体" w:cs="宋体"/>
          <w:sz w:val="24"/>
          <w:szCs w:val="24"/>
          <w:u w:val="single"/>
        </w:rPr>
      </w:pPr>
      <w:r>
        <w:rPr>
          <w:rFonts w:hint="eastAsia" w:ascii="宋体" w:hAnsi="宋体" w:cs="宋体"/>
          <w:color w:val="000000"/>
          <w:sz w:val="24"/>
          <w:szCs w:val="24"/>
        </w:rPr>
        <w:t>1.工程名称：</w:t>
      </w:r>
    </w:p>
    <w:p w14:paraId="48E2BE37">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2.工程地点：</w:t>
      </w:r>
    </w:p>
    <w:p w14:paraId="3218C726">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3.工程立项批准文号：</w:t>
      </w:r>
    </w:p>
    <w:p w14:paraId="3329D885">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4.资金来源：财政资金 </w:t>
      </w:r>
    </w:p>
    <w:p w14:paraId="14CAE54E">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5.工程内容：详见磋商文件、工程量清单全部内容等；</w:t>
      </w:r>
    </w:p>
    <w:p w14:paraId="1A2D7D52">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群体工程应附《承包人承揽工程项目一览表》（附件1）。</w:t>
      </w:r>
    </w:p>
    <w:p w14:paraId="3E20674E">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6.工程承包范围：具体以工程量清单为准。</w:t>
      </w:r>
    </w:p>
    <w:p w14:paraId="698FD548">
      <w:pPr>
        <w:spacing w:line="480" w:lineRule="auto"/>
        <w:ind w:firstLine="422" w:firstLineChars="175"/>
        <w:rPr>
          <w:rFonts w:ascii="宋体" w:hAnsi="宋体" w:cs="宋体"/>
          <w:b/>
          <w:bCs/>
          <w:color w:val="000000"/>
          <w:sz w:val="24"/>
          <w:szCs w:val="24"/>
        </w:rPr>
      </w:pPr>
      <w:bookmarkStart w:id="306" w:name="_Toc351203482"/>
      <w:r>
        <w:rPr>
          <w:rFonts w:hint="eastAsia" w:ascii="宋体" w:hAnsi="宋体" w:cs="宋体"/>
          <w:b/>
          <w:bCs/>
          <w:color w:val="000000"/>
          <w:sz w:val="24"/>
          <w:szCs w:val="24"/>
        </w:rPr>
        <w:t>二、合同工期</w:t>
      </w:r>
      <w:bookmarkEnd w:id="306"/>
    </w:p>
    <w:p w14:paraId="00A86BE5">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计划开工日期：     年月日。</w:t>
      </w:r>
    </w:p>
    <w:p w14:paraId="166C86C8">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计划竣工日期：     年月日。</w:t>
      </w:r>
    </w:p>
    <w:p w14:paraId="2265229E">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工期总日历天数：   日历天 ，工期总日历天数与根据前述计划开竣工日期计算的工期天数不一致的，以工期总日历天数为准。</w:t>
      </w:r>
    </w:p>
    <w:p w14:paraId="12409239">
      <w:pPr>
        <w:spacing w:line="480" w:lineRule="auto"/>
        <w:ind w:firstLine="422" w:firstLineChars="175"/>
        <w:rPr>
          <w:rFonts w:ascii="宋体" w:hAnsi="宋体" w:cs="宋体"/>
          <w:b/>
          <w:bCs/>
          <w:color w:val="000000"/>
          <w:sz w:val="24"/>
          <w:szCs w:val="24"/>
        </w:rPr>
      </w:pPr>
      <w:bookmarkStart w:id="307" w:name="_Toc351203483"/>
      <w:r>
        <w:rPr>
          <w:rFonts w:hint="eastAsia" w:ascii="宋体" w:hAnsi="宋体" w:cs="宋体"/>
          <w:b/>
          <w:bCs/>
          <w:color w:val="000000"/>
          <w:sz w:val="24"/>
          <w:szCs w:val="24"/>
        </w:rPr>
        <w:t>三、质量标准</w:t>
      </w:r>
      <w:bookmarkEnd w:id="307"/>
    </w:p>
    <w:p w14:paraId="0232BE3F">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符合国家或行业规定的合格标准</w:t>
      </w:r>
    </w:p>
    <w:p w14:paraId="3E2E2DE3">
      <w:pPr>
        <w:spacing w:line="480" w:lineRule="auto"/>
        <w:ind w:firstLine="422" w:firstLineChars="175"/>
        <w:rPr>
          <w:rFonts w:ascii="宋体" w:hAnsi="宋体" w:cs="宋体"/>
          <w:color w:val="000000"/>
          <w:sz w:val="24"/>
          <w:szCs w:val="24"/>
        </w:rPr>
      </w:pPr>
      <w:r>
        <w:rPr>
          <w:rFonts w:hint="eastAsia" w:ascii="宋体" w:hAnsi="宋体" w:cs="宋体"/>
          <w:b/>
          <w:bCs/>
          <w:color w:val="000000"/>
          <w:sz w:val="24"/>
          <w:szCs w:val="24"/>
        </w:rPr>
        <w:t>四、签约合同价与合同价格形式</w:t>
      </w:r>
      <w:r>
        <w:rPr>
          <w:rFonts w:hint="eastAsia" w:ascii="宋体" w:hAnsi="宋体" w:cs="宋体"/>
          <w:color w:val="000000"/>
          <w:sz w:val="24"/>
          <w:szCs w:val="24"/>
        </w:rPr>
        <w:tab/>
      </w:r>
    </w:p>
    <w:p w14:paraId="6C8C32BD">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1.签约合同价为：</w:t>
      </w:r>
    </w:p>
    <w:p w14:paraId="1C49AF56">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人民币（大写：           ）(小写：          元)；</w:t>
      </w:r>
    </w:p>
    <w:p w14:paraId="223A60B6">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其中：</w:t>
      </w:r>
    </w:p>
    <w:p w14:paraId="2F204985">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（1）安全文明施工费：</w:t>
      </w:r>
    </w:p>
    <w:p w14:paraId="014EC754">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人民币（大写：           ）(小写：          元)；</w:t>
      </w:r>
    </w:p>
    <w:p w14:paraId="37AB131B">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（2）材料和工程设备暂估价金额：</w:t>
      </w:r>
    </w:p>
    <w:p w14:paraId="7C1DCED3">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人民币（大写：           ）(小写：          元)；</w:t>
      </w:r>
    </w:p>
    <w:p w14:paraId="2A9C6579">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（3）专业工程暂估价金额：</w:t>
      </w:r>
    </w:p>
    <w:p w14:paraId="4F769031">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人民币（大写：           ）(小写：          元)；</w:t>
      </w:r>
    </w:p>
    <w:p w14:paraId="18708DD5">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（4）暂列金额：</w:t>
      </w:r>
    </w:p>
    <w:p w14:paraId="6D582843">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人民币（大写：           ）(小写：          元)。</w:t>
      </w:r>
    </w:p>
    <w:p w14:paraId="4F96D27C">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2.合同价格形式：</w:t>
      </w:r>
      <w:r>
        <w:rPr>
          <w:rFonts w:hint="eastAsia" w:ascii="宋体" w:hAnsi="宋体" w:cs="宋体"/>
          <w:color w:val="000000"/>
          <w:sz w:val="24"/>
          <w:szCs w:val="24"/>
          <w:u w:val="single"/>
        </w:rPr>
        <w:t xml:space="preserve">  固定单价合同      </w:t>
      </w:r>
      <w:r>
        <w:rPr>
          <w:rFonts w:hint="eastAsia" w:ascii="宋体" w:hAnsi="宋体" w:cs="宋体"/>
          <w:color w:val="000000"/>
          <w:sz w:val="24"/>
          <w:szCs w:val="24"/>
        </w:rPr>
        <w:t>。</w:t>
      </w:r>
    </w:p>
    <w:p w14:paraId="02C1DE3A">
      <w:pPr>
        <w:pStyle w:val="5"/>
        <w:spacing w:before="120" w:after="120" w:line="480" w:lineRule="auto"/>
        <w:ind w:firstLine="422" w:firstLineChars="175"/>
        <w:rPr>
          <w:rFonts w:ascii="宋体" w:hAnsi="宋体" w:cs="宋体"/>
          <w:color w:val="000000"/>
          <w:sz w:val="24"/>
          <w:szCs w:val="24"/>
        </w:rPr>
      </w:pPr>
      <w:r>
        <w:rPr>
          <w:rFonts w:hint="eastAsia" w:ascii="宋体" w:hAnsi="宋体" w:cs="宋体"/>
          <w:color w:val="000000"/>
          <w:sz w:val="24"/>
          <w:szCs w:val="24"/>
        </w:rPr>
        <w:t>五、项目经理</w:t>
      </w:r>
    </w:p>
    <w:p w14:paraId="4C7DA2D2">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承包人项目经理：</w:t>
      </w:r>
      <w:r>
        <w:rPr>
          <w:rFonts w:hint="eastAsia" w:ascii="宋体" w:hAnsi="宋体" w:cs="宋体"/>
          <w:color w:val="000000"/>
          <w:sz w:val="24"/>
          <w:szCs w:val="24"/>
          <w:u w:val="single"/>
        </w:rPr>
        <w:t>         </w:t>
      </w:r>
      <w:r>
        <w:rPr>
          <w:rFonts w:hint="eastAsia" w:ascii="宋体" w:hAnsi="宋体" w:cs="宋体"/>
          <w:color w:val="000000"/>
          <w:sz w:val="24"/>
          <w:szCs w:val="24"/>
        </w:rPr>
        <w:t>。</w:t>
      </w:r>
    </w:p>
    <w:p w14:paraId="540CEA46">
      <w:pPr>
        <w:pStyle w:val="5"/>
        <w:spacing w:before="120" w:after="120" w:line="480" w:lineRule="auto"/>
        <w:ind w:firstLine="422" w:firstLineChars="175"/>
        <w:rPr>
          <w:rFonts w:ascii="宋体" w:hAnsi="宋体" w:cs="宋体"/>
          <w:color w:val="000000"/>
          <w:sz w:val="24"/>
          <w:szCs w:val="24"/>
        </w:rPr>
      </w:pPr>
      <w:r>
        <w:rPr>
          <w:rFonts w:hint="eastAsia" w:ascii="宋体" w:hAnsi="宋体" w:cs="宋体"/>
          <w:color w:val="000000"/>
          <w:sz w:val="24"/>
          <w:szCs w:val="24"/>
        </w:rPr>
        <w:t>六、合同文件构成</w:t>
      </w:r>
    </w:p>
    <w:p w14:paraId="2922CB20">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本协议书与下列文件一起构成合同文件：</w:t>
      </w:r>
    </w:p>
    <w:p w14:paraId="204AB9B2">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（1）成交通知书（如果有）；</w:t>
      </w:r>
    </w:p>
    <w:p w14:paraId="3FFA84EA">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 xml:space="preserve">（2）响应函及其附录（如果有）； </w:t>
      </w:r>
    </w:p>
    <w:p w14:paraId="00F385B1">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（3）专用合同条款及其附件；</w:t>
      </w:r>
    </w:p>
    <w:p w14:paraId="1B2D52C2">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（4）通用合同条款；</w:t>
      </w:r>
    </w:p>
    <w:p w14:paraId="788B3D81">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（5）技术标准和要求；</w:t>
      </w:r>
    </w:p>
    <w:p w14:paraId="71A979C2">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（6）已标价工程量清单或预算书；</w:t>
      </w:r>
    </w:p>
    <w:p w14:paraId="0A855600">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（7）其他合同文件。</w:t>
      </w:r>
    </w:p>
    <w:p w14:paraId="4B04FDA7">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在合同订立及履行过程中形成的与合同有关的文件均构成合同文件组成部分。</w:t>
      </w:r>
    </w:p>
    <w:p w14:paraId="62479B7E">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1074F8A3">
      <w:pPr>
        <w:pStyle w:val="5"/>
        <w:spacing w:before="120" w:after="120" w:line="480" w:lineRule="auto"/>
        <w:ind w:firstLine="422" w:firstLineChars="175"/>
        <w:rPr>
          <w:rFonts w:ascii="宋体" w:hAnsi="宋体" w:cs="宋体"/>
          <w:color w:val="000000"/>
          <w:sz w:val="24"/>
          <w:szCs w:val="24"/>
        </w:rPr>
      </w:pPr>
      <w:r>
        <w:rPr>
          <w:rFonts w:hint="eastAsia" w:ascii="宋体" w:hAnsi="宋体" w:cs="宋体"/>
          <w:color w:val="000000"/>
          <w:sz w:val="24"/>
          <w:szCs w:val="24"/>
        </w:rPr>
        <w:t>七、承诺</w:t>
      </w:r>
    </w:p>
    <w:p w14:paraId="1DD2F8B4">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1.发包人承诺按照法律规定履行项目审批手续、筹集工程建设资金并按照合同约定的期限和方式支付合同价款。</w:t>
      </w:r>
    </w:p>
    <w:p w14:paraId="69CBD120">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2.承包人承诺按照法律规定及合同约定组织完成工程施工，确保工程质量和安全，不进行转包及违法分包，并在缺陷责任期及保修期内承担相应的工程维修责任。</w:t>
      </w:r>
    </w:p>
    <w:p w14:paraId="6FDB6EDB">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3.发包人和承包人通过招投标形式签订合同的，双方理解并承诺不再就同一工程另行签订与合同实质性内容相背离的协议。</w:t>
      </w:r>
    </w:p>
    <w:p w14:paraId="506E0674">
      <w:pPr>
        <w:spacing w:line="480" w:lineRule="auto"/>
        <w:ind w:firstLine="422" w:firstLineChars="175"/>
        <w:rPr>
          <w:rFonts w:ascii="宋体" w:hAnsi="宋体" w:cs="宋体"/>
          <w:color w:val="000000"/>
          <w:sz w:val="24"/>
          <w:szCs w:val="24"/>
        </w:rPr>
      </w:pPr>
      <w:r>
        <w:rPr>
          <w:rFonts w:hint="eastAsia" w:ascii="宋体" w:hAnsi="宋体" w:cs="宋体"/>
          <w:b/>
          <w:color w:val="000000"/>
          <w:sz w:val="24"/>
          <w:szCs w:val="24"/>
        </w:rPr>
        <w:t>八、词语含义</w:t>
      </w:r>
    </w:p>
    <w:p w14:paraId="05FE530A">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本协议书中词语含义与第二部分通用合同条款中赋予的含义相同。</w:t>
      </w:r>
    </w:p>
    <w:p w14:paraId="1584B584">
      <w:pPr>
        <w:pStyle w:val="5"/>
        <w:spacing w:before="120" w:after="120" w:line="480" w:lineRule="auto"/>
        <w:ind w:firstLine="422" w:firstLineChars="175"/>
        <w:rPr>
          <w:rFonts w:ascii="宋体" w:hAnsi="宋体" w:cs="宋体"/>
          <w:color w:val="000000"/>
          <w:sz w:val="24"/>
          <w:szCs w:val="24"/>
        </w:rPr>
      </w:pPr>
      <w:r>
        <w:rPr>
          <w:rFonts w:hint="eastAsia" w:ascii="宋体" w:hAnsi="宋体" w:cs="宋体"/>
          <w:color w:val="000000"/>
          <w:sz w:val="24"/>
          <w:szCs w:val="24"/>
        </w:rPr>
        <w:t>九、签订时间</w:t>
      </w:r>
    </w:p>
    <w:p w14:paraId="71AEF0F7">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本合同于年月日签订。</w:t>
      </w:r>
    </w:p>
    <w:p w14:paraId="292A7FB0">
      <w:pPr>
        <w:pStyle w:val="5"/>
        <w:spacing w:before="120" w:after="120" w:line="480" w:lineRule="auto"/>
        <w:ind w:firstLine="422" w:firstLineChars="175"/>
        <w:rPr>
          <w:rFonts w:ascii="宋体" w:hAnsi="宋体" w:cs="宋体"/>
          <w:color w:val="000000"/>
          <w:sz w:val="24"/>
          <w:szCs w:val="24"/>
        </w:rPr>
      </w:pPr>
      <w:r>
        <w:rPr>
          <w:rFonts w:hint="eastAsia" w:ascii="宋体" w:hAnsi="宋体" w:cs="宋体"/>
          <w:color w:val="000000"/>
          <w:sz w:val="24"/>
          <w:szCs w:val="24"/>
        </w:rPr>
        <w:t>十、签订地点</w:t>
      </w:r>
    </w:p>
    <w:p w14:paraId="0D531E41">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本合同在签订。</w:t>
      </w:r>
    </w:p>
    <w:p w14:paraId="0BBFC199">
      <w:pPr>
        <w:pStyle w:val="5"/>
        <w:spacing w:before="120" w:after="120" w:line="480" w:lineRule="auto"/>
        <w:ind w:firstLine="422" w:firstLineChars="175"/>
        <w:rPr>
          <w:rFonts w:ascii="宋体" w:hAnsi="宋体" w:cs="宋体"/>
          <w:color w:val="000000"/>
          <w:sz w:val="24"/>
          <w:szCs w:val="24"/>
        </w:rPr>
      </w:pPr>
      <w:r>
        <w:rPr>
          <w:rFonts w:hint="eastAsia" w:ascii="宋体" w:hAnsi="宋体" w:cs="宋体"/>
          <w:color w:val="000000"/>
          <w:sz w:val="24"/>
          <w:szCs w:val="24"/>
        </w:rPr>
        <w:t>十一、补充协议</w:t>
      </w:r>
    </w:p>
    <w:p w14:paraId="02DFDAEC">
      <w:pPr>
        <w:spacing w:line="480" w:lineRule="auto"/>
        <w:ind w:firstLine="420" w:firstLineChars="175"/>
        <w:rPr>
          <w:rFonts w:ascii="宋体" w:hAnsi="宋体" w:cs="宋体"/>
          <w:b/>
          <w:color w:val="000000"/>
          <w:sz w:val="24"/>
          <w:szCs w:val="24"/>
        </w:rPr>
      </w:pPr>
      <w:r>
        <w:rPr>
          <w:rFonts w:hint="eastAsia" w:ascii="宋体" w:hAnsi="宋体" w:cs="宋体"/>
          <w:color w:val="000000"/>
          <w:sz w:val="24"/>
          <w:szCs w:val="24"/>
        </w:rPr>
        <w:t>合同未尽事宜，合同当事人另行签订补充协议，补充协议是合同的组成部分。</w:t>
      </w:r>
    </w:p>
    <w:p w14:paraId="3B07820B">
      <w:pPr>
        <w:pStyle w:val="5"/>
        <w:spacing w:before="120" w:after="120" w:line="480" w:lineRule="auto"/>
        <w:ind w:firstLine="422" w:firstLineChars="175"/>
        <w:rPr>
          <w:rFonts w:ascii="宋体" w:hAnsi="宋体" w:cs="宋体"/>
          <w:color w:val="000000"/>
          <w:sz w:val="24"/>
          <w:szCs w:val="24"/>
        </w:rPr>
      </w:pPr>
      <w:r>
        <w:rPr>
          <w:rFonts w:hint="eastAsia" w:ascii="宋体" w:hAnsi="宋体" w:cs="宋体"/>
          <w:color w:val="000000"/>
          <w:sz w:val="24"/>
          <w:szCs w:val="24"/>
        </w:rPr>
        <w:t>十二、合同生效</w:t>
      </w:r>
    </w:p>
    <w:p w14:paraId="676578DA">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本合同自生效。</w:t>
      </w:r>
    </w:p>
    <w:p w14:paraId="09898DAD">
      <w:pPr>
        <w:pStyle w:val="5"/>
        <w:spacing w:before="120" w:after="120" w:line="480" w:lineRule="auto"/>
        <w:ind w:firstLine="422" w:firstLineChars="175"/>
        <w:rPr>
          <w:rFonts w:ascii="宋体" w:hAnsi="宋体" w:cs="宋体"/>
          <w:color w:val="000000"/>
          <w:sz w:val="24"/>
          <w:szCs w:val="24"/>
        </w:rPr>
      </w:pPr>
      <w:r>
        <w:rPr>
          <w:rFonts w:hint="eastAsia" w:ascii="宋体" w:hAnsi="宋体" w:cs="宋体"/>
          <w:color w:val="000000"/>
          <w:sz w:val="24"/>
          <w:szCs w:val="24"/>
        </w:rPr>
        <w:t>十三、合同份数</w:t>
      </w:r>
    </w:p>
    <w:p w14:paraId="59DB990A">
      <w:pPr>
        <w:spacing w:line="480" w:lineRule="auto"/>
        <w:ind w:firstLine="420" w:firstLineChars="175"/>
        <w:rPr>
          <w:rFonts w:ascii="宋体" w:hAnsi="宋体" w:cs="宋体"/>
          <w:color w:val="000000"/>
          <w:sz w:val="24"/>
          <w:szCs w:val="24"/>
        </w:rPr>
      </w:pPr>
      <w:r>
        <w:rPr>
          <w:rFonts w:hint="eastAsia" w:ascii="宋体" w:hAnsi="宋体" w:cs="宋体"/>
          <w:color w:val="000000"/>
          <w:sz w:val="24"/>
          <w:szCs w:val="24"/>
        </w:rPr>
        <w:t>本合同一式份，均具有同等法律效力，发包人执份，承包人执份。</w:t>
      </w:r>
    </w:p>
    <w:p w14:paraId="60980F20">
      <w:pPr>
        <w:spacing w:line="480" w:lineRule="auto"/>
        <w:rPr>
          <w:rFonts w:ascii="宋体" w:hAnsi="宋体" w:cs="宋体"/>
          <w:color w:val="000000"/>
          <w:sz w:val="24"/>
          <w:szCs w:val="24"/>
        </w:rPr>
      </w:pPr>
      <w:r>
        <w:rPr>
          <w:rFonts w:hint="eastAsia" w:ascii="宋体" w:hAnsi="宋体" w:cs="宋体"/>
          <w:color w:val="000000"/>
          <w:sz w:val="24"/>
          <w:szCs w:val="24"/>
        </w:rPr>
        <w:t>发包人：  (单位公章)                     承包人：  (单位公章)</w:t>
      </w:r>
    </w:p>
    <w:p w14:paraId="0D384BEA">
      <w:pPr>
        <w:spacing w:line="480" w:lineRule="auto"/>
        <w:rPr>
          <w:rFonts w:ascii="宋体" w:hAnsi="宋体" w:cs="宋体"/>
          <w:color w:val="000000"/>
          <w:sz w:val="24"/>
          <w:szCs w:val="24"/>
        </w:rPr>
      </w:pPr>
      <w:r>
        <w:rPr>
          <w:rFonts w:hint="eastAsia" w:ascii="宋体" w:hAnsi="宋体" w:cs="宋体"/>
          <w:color w:val="000000"/>
          <w:sz w:val="24"/>
          <w:szCs w:val="24"/>
        </w:rPr>
        <w:t>法定代表人或其委托代理人：               法定代表人或其委托代理人：</w:t>
      </w:r>
    </w:p>
    <w:p w14:paraId="1E012539">
      <w:pPr>
        <w:spacing w:line="480" w:lineRule="auto"/>
        <w:rPr>
          <w:rFonts w:ascii="宋体" w:hAnsi="宋体" w:cs="宋体"/>
          <w:color w:val="000000"/>
          <w:sz w:val="24"/>
          <w:szCs w:val="24"/>
        </w:rPr>
      </w:pPr>
      <w:r>
        <w:rPr>
          <w:rFonts w:hint="eastAsia" w:ascii="宋体" w:hAnsi="宋体" w:cs="宋体"/>
          <w:color w:val="000000"/>
          <w:sz w:val="24"/>
          <w:szCs w:val="24"/>
        </w:rPr>
        <w:t>（签字）                                 （签字）</w:t>
      </w:r>
    </w:p>
    <w:p w14:paraId="2B454BE3">
      <w:pPr>
        <w:tabs>
          <w:tab w:val="left" w:pos="4410"/>
        </w:tabs>
        <w:spacing w:line="480" w:lineRule="auto"/>
        <w:rPr>
          <w:rFonts w:ascii="宋体" w:hAnsi="宋体" w:cs="宋体"/>
          <w:color w:val="000000"/>
          <w:sz w:val="24"/>
          <w:szCs w:val="24"/>
        </w:rPr>
      </w:pPr>
      <w:r>
        <w:rPr>
          <w:rFonts w:hint="eastAsia" w:ascii="宋体" w:hAnsi="宋体" w:cs="宋体"/>
          <w:color w:val="000000"/>
          <w:sz w:val="24"/>
          <w:szCs w:val="24"/>
        </w:rPr>
        <w:t>组织机构代码：</w:t>
      </w:r>
      <w:r>
        <w:rPr>
          <w:rFonts w:hint="eastAsia" w:ascii="宋体" w:hAnsi="宋体" w:cs="宋体"/>
          <w:color w:val="000000"/>
          <w:sz w:val="24"/>
          <w:szCs w:val="24"/>
          <w:u w:val="single"/>
        </w:rPr>
        <w:t> </w:t>
      </w:r>
      <w:r>
        <w:rPr>
          <w:rFonts w:hint="eastAsia" w:ascii="宋体" w:hAnsi="宋体" w:cs="宋体"/>
          <w:color w:val="000000"/>
          <w:sz w:val="24"/>
          <w:szCs w:val="24"/>
        </w:rPr>
        <w:t xml:space="preserve">                    组织机构代码：</w:t>
      </w:r>
      <w:r>
        <w:rPr>
          <w:rFonts w:hint="eastAsia" w:ascii="宋体" w:hAnsi="宋体" w:cs="宋体"/>
          <w:color w:val="000000"/>
          <w:sz w:val="24"/>
          <w:szCs w:val="24"/>
          <w:u w:val="single"/>
        </w:rPr>
        <w:t xml:space="preserve">      </w:t>
      </w:r>
    </w:p>
    <w:p w14:paraId="04D9C2FE">
      <w:pPr>
        <w:spacing w:line="480" w:lineRule="auto"/>
        <w:rPr>
          <w:rFonts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w:t>
      </w:r>
    </w:p>
    <w:p w14:paraId="058F2596">
      <w:pPr>
        <w:spacing w:line="480" w:lineRule="auto"/>
        <w:rPr>
          <w:rFonts w:ascii="宋体" w:hAnsi="宋体" w:cs="宋体"/>
          <w:color w:val="000000"/>
          <w:sz w:val="24"/>
          <w:szCs w:val="24"/>
        </w:rPr>
      </w:pPr>
      <w:r>
        <w:rPr>
          <w:rFonts w:hint="eastAsia" w:ascii="宋体" w:hAnsi="宋体" w:cs="宋体"/>
          <w:color w:val="000000"/>
          <w:sz w:val="24"/>
          <w:szCs w:val="24"/>
        </w:rPr>
        <w:t>邮政编码：</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1EBB3D3E">
      <w:pPr>
        <w:spacing w:line="480" w:lineRule="auto"/>
        <w:rPr>
          <w:rFonts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u w:val="single"/>
        </w:rPr>
        <w:t>        </w:t>
      </w:r>
      <w:r>
        <w:rPr>
          <w:rFonts w:hint="eastAsia" w:ascii="宋体" w:hAnsi="宋体" w:cs="宋体"/>
          <w:color w:val="000000"/>
          <w:sz w:val="24"/>
          <w:szCs w:val="24"/>
        </w:rPr>
        <w:t xml:space="preserve">                 法定代表人：</w:t>
      </w:r>
      <w:r>
        <w:rPr>
          <w:rFonts w:hint="eastAsia" w:ascii="宋体" w:hAnsi="宋体" w:cs="宋体"/>
          <w:color w:val="000000"/>
          <w:sz w:val="24"/>
          <w:szCs w:val="24"/>
          <w:u w:val="single"/>
        </w:rPr>
        <w:t>        </w:t>
      </w:r>
    </w:p>
    <w:p w14:paraId="05E7E207">
      <w:pPr>
        <w:spacing w:line="480" w:lineRule="auto"/>
        <w:rPr>
          <w:rFonts w:ascii="宋体" w:hAnsi="宋体" w:cs="宋体"/>
          <w:color w:val="000000"/>
          <w:sz w:val="24"/>
          <w:szCs w:val="24"/>
        </w:rPr>
      </w:pPr>
      <w:r>
        <w:rPr>
          <w:rFonts w:hint="eastAsia" w:ascii="宋体" w:hAnsi="宋体" w:cs="宋体"/>
          <w:color w:val="000000"/>
          <w:sz w:val="24"/>
          <w:szCs w:val="24"/>
        </w:rPr>
        <w:t>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委托代理人：</w:t>
      </w:r>
      <w:r>
        <w:rPr>
          <w:rFonts w:hint="eastAsia" w:ascii="宋体" w:hAnsi="宋体" w:cs="宋体"/>
          <w:color w:val="000000"/>
          <w:sz w:val="24"/>
          <w:szCs w:val="24"/>
          <w:u w:val="single"/>
        </w:rPr>
        <w:t xml:space="preserve">          </w:t>
      </w:r>
    </w:p>
    <w:p w14:paraId="43D41455">
      <w:pPr>
        <w:spacing w:line="480" w:lineRule="auto"/>
        <w:rPr>
          <w:rFonts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color w:val="000000"/>
          <w:sz w:val="24"/>
          <w:szCs w:val="24"/>
          <w:u w:val="single"/>
        </w:rPr>
        <w:t>  </w:t>
      </w:r>
      <w:r>
        <w:rPr>
          <w:rFonts w:hint="eastAsia" w:ascii="宋体" w:hAnsi="宋体" w:cs="宋体"/>
          <w:color w:val="000000"/>
          <w:sz w:val="24"/>
          <w:szCs w:val="24"/>
        </w:rPr>
        <w:t xml:space="preserve">                 电  话： </w:t>
      </w:r>
      <w:r>
        <w:rPr>
          <w:rFonts w:hint="eastAsia" w:ascii="宋体" w:hAnsi="宋体" w:cs="宋体"/>
          <w:color w:val="000000"/>
          <w:sz w:val="24"/>
          <w:szCs w:val="24"/>
          <w:u w:val="single"/>
        </w:rPr>
        <w:t></w:t>
      </w:r>
    </w:p>
    <w:p w14:paraId="059FC5D9">
      <w:pPr>
        <w:spacing w:line="480" w:lineRule="auto"/>
        <w:rPr>
          <w:rFonts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   </w:t>
      </w:r>
    </w:p>
    <w:p w14:paraId="076624C6">
      <w:pPr>
        <w:spacing w:line="480" w:lineRule="auto"/>
        <w:rPr>
          <w:rFonts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w:t>
      </w:r>
      <w:r>
        <w:rPr>
          <w:rFonts w:hint="eastAsia" w:ascii="宋体" w:hAnsi="宋体" w:cs="宋体"/>
          <w:color w:val="000000"/>
          <w:sz w:val="24"/>
          <w:szCs w:val="24"/>
        </w:rPr>
        <w:t xml:space="preserve">                   电子信箱：</w:t>
      </w:r>
      <w:r>
        <w:rPr>
          <w:rFonts w:hint="eastAsia" w:ascii="宋体" w:hAnsi="宋体" w:cs="宋体"/>
          <w:color w:val="000000"/>
          <w:sz w:val="24"/>
          <w:szCs w:val="24"/>
          <w:u w:val="single"/>
        </w:rPr>
        <w:t></w:t>
      </w:r>
    </w:p>
    <w:p w14:paraId="14776E39">
      <w:pPr>
        <w:spacing w:line="480" w:lineRule="auto"/>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u w:val="single"/>
        </w:rPr>
        <w:t></w:t>
      </w:r>
      <w:r>
        <w:rPr>
          <w:rFonts w:hint="eastAsia" w:ascii="宋体" w:hAnsi="宋体" w:cs="宋体"/>
          <w:color w:val="000000"/>
          <w:sz w:val="24"/>
          <w:szCs w:val="24"/>
        </w:rPr>
        <w:t xml:space="preserve">                 开户银行： </w:t>
      </w:r>
      <w:r>
        <w:rPr>
          <w:rFonts w:hint="eastAsia" w:ascii="宋体" w:hAnsi="宋体" w:cs="宋体"/>
          <w:color w:val="000000"/>
          <w:sz w:val="24"/>
          <w:szCs w:val="24"/>
          <w:u w:val="single"/>
        </w:rPr>
        <w:t xml:space="preserve">  </w:t>
      </w:r>
    </w:p>
    <w:p w14:paraId="439063E4">
      <w:pPr>
        <w:spacing w:line="480" w:lineRule="auto"/>
        <w:rPr>
          <w:rFonts w:ascii="宋体" w:hAnsi="宋体" w:cs="宋体"/>
          <w:color w:val="000000"/>
          <w:sz w:val="24"/>
          <w:szCs w:val="24"/>
        </w:rPr>
      </w:pPr>
      <w:r>
        <w:rPr>
          <w:rFonts w:hint="eastAsia" w:ascii="宋体" w:hAnsi="宋体" w:cs="宋体"/>
          <w:color w:val="000000"/>
          <w:sz w:val="24"/>
          <w:szCs w:val="24"/>
        </w:rPr>
        <w:t>账  号：</w:t>
      </w:r>
      <w:r>
        <w:rPr>
          <w:rFonts w:hint="eastAsia" w:ascii="宋体" w:hAnsi="宋体" w:cs="宋体"/>
          <w:color w:val="000000"/>
          <w:sz w:val="24"/>
          <w:szCs w:val="24"/>
          <w:u w:val="single"/>
        </w:rPr>
        <w:t>    </w:t>
      </w:r>
      <w:r>
        <w:rPr>
          <w:rFonts w:hint="eastAsia" w:ascii="宋体" w:hAnsi="宋体" w:cs="宋体"/>
          <w:color w:val="000000"/>
          <w:sz w:val="24"/>
          <w:szCs w:val="24"/>
        </w:rPr>
        <w:t xml:space="preserve">                 账  号： </w:t>
      </w:r>
      <w:r>
        <w:rPr>
          <w:rFonts w:hint="eastAsia" w:ascii="宋体" w:hAnsi="宋体" w:cs="宋体"/>
          <w:color w:val="000000"/>
          <w:sz w:val="24"/>
          <w:szCs w:val="24"/>
          <w:u w:val="single"/>
        </w:rPr>
        <w:t></w:t>
      </w:r>
    </w:p>
    <w:p w14:paraId="2A3417F1">
      <w:pPr>
        <w:spacing w:line="480" w:lineRule="auto"/>
        <w:rPr>
          <w:rFonts w:ascii="宋体" w:hAnsi="宋体" w:cs="宋体"/>
          <w:color w:val="000000"/>
          <w:sz w:val="24"/>
          <w:szCs w:val="24"/>
        </w:rPr>
      </w:pPr>
      <w:r>
        <w:rPr>
          <w:rFonts w:hint="eastAsia" w:ascii="宋体" w:hAnsi="宋体" w:cs="宋体"/>
          <w:color w:val="000000"/>
          <w:sz w:val="24"/>
          <w:szCs w:val="24"/>
        </w:rPr>
        <w:t>日  期：                                 日  期：</w:t>
      </w:r>
    </w:p>
    <w:p w14:paraId="5AFBCBC3">
      <w:pPr>
        <w:spacing w:line="540" w:lineRule="exact"/>
        <w:jc w:val="center"/>
        <w:rPr>
          <w:rFonts w:ascii="宋体" w:hAnsi="宋体" w:cs="宋体"/>
          <w:b/>
          <w:bCs/>
          <w:sz w:val="28"/>
          <w:szCs w:val="28"/>
        </w:rPr>
      </w:pPr>
      <w:r>
        <w:rPr>
          <w:rFonts w:hint="eastAsia" w:ascii="宋体" w:hAnsi="宋体" w:cs="宋体"/>
          <w:b/>
          <w:color w:val="000000"/>
          <w:sz w:val="24"/>
          <w:szCs w:val="24"/>
        </w:rPr>
        <w:br w:type="page"/>
      </w:r>
      <w:r>
        <w:rPr>
          <w:rFonts w:hint="eastAsia" w:ascii="宋体" w:hAnsi="宋体" w:cs="宋体"/>
          <w:b/>
          <w:bCs/>
          <w:sz w:val="28"/>
          <w:szCs w:val="28"/>
        </w:rPr>
        <w:t>第二部分  通用条款</w:t>
      </w:r>
    </w:p>
    <w:p w14:paraId="70EF12CA">
      <w:pPr>
        <w:spacing w:beforeLines="100" w:line="540" w:lineRule="exact"/>
        <w:ind w:firstLine="420" w:firstLineChars="175"/>
        <w:rPr>
          <w:rFonts w:ascii="宋体" w:hAnsi="宋体" w:cs="宋体"/>
          <w:color w:val="000000"/>
          <w:sz w:val="24"/>
          <w:szCs w:val="24"/>
        </w:rPr>
      </w:pPr>
      <w:r>
        <w:rPr>
          <w:rFonts w:hint="eastAsia" w:ascii="宋体" w:hAnsi="宋体" w:cs="宋体"/>
          <w:color w:val="000000"/>
          <w:sz w:val="24"/>
          <w:szCs w:val="24"/>
        </w:rPr>
        <w:t>本合同通用条款全部采用中华人民共和国住房和城乡建设部、国家工商行政管理局制定的《建设工程施工合同（示范文本）》（GF-2017-0201）第二部分《通用条款》。</w:t>
      </w:r>
    </w:p>
    <w:p w14:paraId="1D281D97">
      <w:pPr>
        <w:spacing w:line="540" w:lineRule="exact"/>
        <w:jc w:val="center"/>
        <w:rPr>
          <w:rFonts w:ascii="宋体" w:hAnsi="宋体" w:cs="宋体"/>
          <w:b/>
          <w:color w:val="000000"/>
          <w:sz w:val="28"/>
          <w:szCs w:val="28"/>
        </w:rPr>
      </w:pPr>
      <w:r>
        <w:rPr>
          <w:rFonts w:hint="eastAsia" w:ascii="宋体" w:hAnsi="宋体" w:cs="宋体"/>
          <w:color w:val="000000"/>
          <w:sz w:val="24"/>
          <w:szCs w:val="24"/>
        </w:rPr>
        <w:br w:type="page"/>
      </w:r>
      <w:r>
        <w:rPr>
          <w:rFonts w:hint="eastAsia" w:ascii="宋体" w:hAnsi="宋体" w:cs="宋体"/>
          <w:b/>
          <w:color w:val="000000"/>
          <w:sz w:val="28"/>
          <w:szCs w:val="28"/>
        </w:rPr>
        <w:t>第三部分  专用合同条款</w:t>
      </w:r>
    </w:p>
    <w:p w14:paraId="04EBFF4E">
      <w:pPr>
        <w:spacing w:line="540" w:lineRule="exact"/>
        <w:jc w:val="center"/>
        <w:rPr>
          <w:rFonts w:ascii="宋体" w:hAnsi="宋体" w:cs="宋体"/>
          <w:b/>
          <w:color w:val="000000"/>
          <w:sz w:val="28"/>
          <w:szCs w:val="28"/>
        </w:rPr>
      </w:pPr>
    </w:p>
    <w:p w14:paraId="5F06F6BA">
      <w:pPr>
        <w:spacing w:line="540" w:lineRule="exact"/>
        <w:jc w:val="center"/>
        <w:rPr>
          <w:rFonts w:ascii="宋体" w:hAnsi="宋体" w:cs="宋体"/>
          <w:bCs/>
          <w:color w:val="000000"/>
          <w:sz w:val="28"/>
          <w:szCs w:val="28"/>
        </w:rPr>
      </w:pPr>
      <w:r>
        <w:rPr>
          <w:rFonts w:hint="eastAsia" w:ascii="宋体" w:hAnsi="宋体" w:cs="宋体"/>
          <w:bCs/>
          <w:color w:val="000000"/>
          <w:sz w:val="28"/>
          <w:szCs w:val="28"/>
        </w:rPr>
        <w:t>具体条款以签订合同专用条款为准</w:t>
      </w:r>
    </w:p>
    <w:p w14:paraId="7075A409">
      <w:pPr>
        <w:spacing w:line="540" w:lineRule="exact"/>
        <w:rPr>
          <w:rFonts w:ascii="宋体" w:hAnsi="宋体" w:cs="宋体"/>
          <w:color w:val="000000"/>
          <w:sz w:val="24"/>
        </w:rPr>
      </w:pPr>
    </w:p>
    <w:p w14:paraId="19D79FD6">
      <w:pPr>
        <w:widowControl/>
        <w:adjustRightInd w:val="0"/>
        <w:snapToGrid w:val="0"/>
        <w:spacing w:after="200" w:line="360" w:lineRule="auto"/>
        <w:jc w:val="center"/>
        <w:rPr>
          <w:rFonts w:ascii="宋体" w:hAnsi="宋体" w:cs="宋体"/>
          <w:b/>
          <w:bCs/>
          <w:color w:val="000000"/>
          <w:kern w:val="0"/>
          <w:sz w:val="32"/>
          <w:szCs w:val="32"/>
        </w:rPr>
      </w:pPr>
    </w:p>
    <w:p w14:paraId="3D9C53FD">
      <w:pPr>
        <w:widowControl/>
        <w:adjustRightInd w:val="0"/>
        <w:snapToGrid w:val="0"/>
        <w:spacing w:after="200" w:line="360" w:lineRule="auto"/>
        <w:jc w:val="center"/>
        <w:rPr>
          <w:rFonts w:ascii="宋体" w:hAnsi="宋体" w:cs="宋体"/>
          <w:b/>
          <w:bCs/>
          <w:color w:val="000000"/>
          <w:kern w:val="0"/>
          <w:sz w:val="32"/>
          <w:szCs w:val="32"/>
        </w:rPr>
      </w:pPr>
    </w:p>
    <w:p w14:paraId="3578C32B">
      <w:pPr>
        <w:widowControl/>
        <w:adjustRightInd w:val="0"/>
        <w:snapToGrid w:val="0"/>
        <w:spacing w:after="200" w:line="360" w:lineRule="auto"/>
        <w:jc w:val="center"/>
        <w:rPr>
          <w:rFonts w:ascii="宋体" w:hAnsi="宋体" w:cs="宋体"/>
          <w:b/>
          <w:bCs/>
          <w:color w:val="000000"/>
          <w:kern w:val="0"/>
          <w:sz w:val="32"/>
          <w:szCs w:val="32"/>
        </w:rPr>
      </w:pPr>
    </w:p>
    <w:p w14:paraId="0DB7B824">
      <w:pPr>
        <w:widowControl/>
        <w:adjustRightInd w:val="0"/>
        <w:snapToGrid w:val="0"/>
        <w:spacing w:after="200" w:line="360" w:lineRule="auto"/>
        <w:jc w:val="center"/>
        <w:rPr>
          <w:rFonts w:ascii="宋体" w:hAnsi="宋体" w:cs="宋体"/>
          <w:b/>
          <w:bCs/>
          <w:color w:val="000000"/>
          <w:kern w:val="0"/>
          <w:sz w:val="32"/>
          <w:szCs w:val="32"/>
        </w:rPr>
      </w:pPr>
    </w:p>
    <w:p w14:paraId="74A243A8">
      <w:pPr>
        <w:widowControl/>
        <w:jc w:val="left"/>
        <w:rPr>
          <w:rFonts w:ascii="宋体" w:hAnsi="宋体" w:cs="宋体"/>
          <w:b/>
          <w:bCs/>
          <w:color w:val="000000"/>
          <w:kern w:val="0"/>
          <w:sz w:val="32"/>
          <w:szCs w:val="32"/>
        </w:rPr>
      </w:pPr>
      <w:r>
        <w:rPr>
          <w:rFonts w:ascii="宋体" w:hAnsi="宋体" w:cs="宋体"/>
          <w:b/>
          <w:bCs/>
          <w:color w:val="000000"/>
          <w:kern w:val="0"/>
          <w:sz w:val="32"/>
          <w:szCs w:val="32"/>
        </w:rPr>
        <w:br w:type="page"/>
      </w:r>
    </w:p>
    <w:p w14:paraId="672A63C5">
      <w:pPr>
        <w:widowControl/>
        <w:adjustRightInd w:val="0"/>
        <w:snapToGrid w:val="0"/>
        <w:spacing w:after="200" w:line="560" w:lineRule="exact"/>
        <w:jc w:val="center"/>
        <w:outlineLvl w:val="0"/>
        <w:rPr>
          <w:rFonts w:ascii="宋体" w:hAnsi="宋体" w:eastAsia="宋体" w:cs="宋体"/>
          <w:b/>
          <w:bCs/>
          <w:kern w:val="0"/>
          <w:sz w:val="32"/>
          <w:szCs w:val="32"/>
        </w:rPr>
      </w:pPr>
      <w:bookmarkStart w:id="308" w:name="_Toc14853"/>
      <w:r>
        <w:rPr>
          <w:rFonts w:hint="eastAsia" w:ascii="宋体" w:hAnsi="宋体" w:eastAsia="宋体" w:cs="宋体"/>
          <w:b/>
          <w:bCs/>
          <w:kern w:val="0"/>
          <w:sz w:val="32"/>
          <w:szCs w:val="32"/>
        </w:rPr>
        <w:t>第六章  技术标准及要求</w:t>
      </w:r>
      <w:bookmarkEnd w:id="308"/>
    </w:p>
    <w:p w14:paraId="7A39522F">
      <w:pPr>
        <w:spacing w:line="360" w:lineRule="auto"/>
        <w:ind w:firstLine="480" w:firstLineChars="200"/>
        <w:rPr>
          <w:rFonts w:ascii="宋体" w:hAnsi="Times New Roman" w:eastAsia="宋体" w:cs="宋体"/>
          <w:sz w:val="24"/>
          <w:szCs w:val="24"/>
        </w:rPr>
      </w:pPr>
      <w:bookmarkStart w:id="309" w:name="_Toc282615320"/>
      <w:bookmarkStart w:id="310" w:name="_Toc287621014"/>
      <w:bookmarkStart w:id="311" w:name="_Toc290577186"/>
      <w:bookmarkStart w:id="312" w:name="_Toc285539108"/>
      <w:r>
        <w:rPr>
          <w:rFonts w:hint="eastAsia" w:ascii="宋体" w:hAnsi="宋体" w:eastAsia="宋体" w:cs="宋体"/>
          <w:sz w:val="24"/>
          <w:szCs w:val="24"/>
        </w:rPr>
        <w:t>一、适用的规范、标准和规程</w:t>
      </w:r>
      <w:bookmarkEnd w:id="309"/>
      <w:bookmarkEnd w:id="310"/>
      <w:bookmarkEnd w:id="311"/>
      <w:bookmarkEnd w:id="312"/>
    </w:p>
    <w:p w14:paraId="06A76F0E">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14:paraId="13F8CF49">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063414C4">
      <w:pPr>
        <w:spacing w:line="360" w:lineRule="auto"/>
        <w:ind w:firstLine="482" w:firstLineChars="200"/>
        <w:rPr>
          <w:rFonts w:ascii="宋体" w:hAnsi="Times New Roman" w:eastAsia="宋体" w:cs="宋体"/>
          <w:b/>
          <w:sz w:val="24"/>
          <w:szCs w:val="24"/>
        </w:rPr>
      </w:pPr>
      <w:bookmarkStart w:id="313" w:name="_Toc282615321"/>
      <w:bookmarkStart w:id="314" w:name="_Toc290577187"/>
      <w:bookmarkStart w:id="315" w:name="_Toc285539109"/>
      <w:bookmarkStart w:id="316" w:name="_Toc287621015"/>
      <w:r>
        <w:rPr>
          <w:rFonts w:hint="eastAsia" w:ascii="宋体" w:hAnsi="宋体" w:eastAsia="宋体" w:cs="宋体"/>
          <w:b/>
          <w:sz w:val="24"/>
          <w:szCs w:val="24"/>
        </w:rPr>
        <w:t>二、</w:t>
      </w:r>
      <w:r>
        <w:rPr>
          <w:rFonts w:hint="eastAsia" w:ascii="宋体" w:hAnsi="宋体" w:eastAsia="宋体" w:cs="宋体"/>
          <w:sz w:val="24"/>
          <w:szCs w:val="24"/>
        </w:rPr>
        <w:t>施工、监理及验收规范</w:t>
      </w:r>
      <w:bookmarkEnd w:id="313"/>
      <w:bookmarkEnd w:id="314"/>
      <w:bookmarkEnd w:id="315"/>
      <w:bookmarkEnd w:id="316"/>
    </w:p>
    <w:p w14:paraId="5494A4C4">
      <w:pPr>
        <w:spacing w:line="360" w:lineRule="auto"/>
        <w:ind w:firstLine="480" w:firstLineChars="200"/>
        <w:rPr>
          <w:rFonts w:ascii="宋体" w:hAnsi="Times New Roman" w:eastAsia="宋体" w:cs="宋体"/>
          <w:sz w:val="24"/>
          <w:szCs w:val="24"/>
        </w:rPr>
      </w:pPr>
      <w:r>
        <w:rPr>
          <w:rFonts w:hint="eastAsia" w:ascii="宋体" w:hAnsi="宋体" w:eastAsia="宋体" w:cs="宋体"/>
          <w:sz w:val="24"/>
          <w:szCs w:val="24"/>
        </w:rPr>
        <w:t>本工程执行国家现行的与本工程有关的施工、监理及验收规范、标准图集、图纸设计等。</w:t>
      </w:r>
    </w:p>
    <w:p w14:paraId="42CCCCCE">
      <w:pPr>
        <w:spacing w:line="360" w:lineRule="auto"/>
        <w:ind w:firstLine="480" w:firstLineChars="200"/>
        <w:rPr>
          <w:rFonts w:ascii="宋体" w:hAnsi="宋体" w:eastAsia="宋体" w:cs="宋体"/>
          <w:sz w:val="24"/>
          <w:szCs w:val="24"/>
        </w:rPr>
      </w:pPr>
      <w:bookmarkStart w:id="317" w:name="_Toc282615322"/>
      <w:bookmarkStart w:id="318" w:name="_Toc285539110"/>
      <w:bookmarkStart w:id="319" w:name="_Toc290577188"/>
      <w:bookmarkStart w:id="320" w:name="_Toc287621016"/>
      <w:r>
        <w:rPr>
          <w:rFonts w:hint="eastAsia" w:ascii="宋体" w:hAnsi="宋体" w:eastAsia="宋体" w:cs="宋体"/>
          <w:sz w:val="24"/>
          <w:szCs w:val="24"/>
        </w:rPr>
        <w:t>三、主要质量检验评定标准</w:t>
      </w:r>
      <w:bookmarkEnd w:id="317"/>
      <w:bookmarkEnd w:id="318"/>
      <w:bookmarkEnd w:id="319"/>
      <w:bookmarkEnd w:id="320"/>
    </w:p>
    <w:p w14:paraId="443F9E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本工程执行国家现行的与本工程有关的质量检验评定标准。工程质量应达到国家规定的合格标准。</w:t>
      </w:r>
    </w:p>
    <w:p w14:paraId="46A925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四、技术条款未尽事宜应执行相关标准和规程规范。本章节所提供的技术数据，仅供参考，最终以实际施工设计为准。</w:t>
      </w:r>
    </w:p>
    <w:p w14:paraId="2C999722">
      <w:pPr>
        <w:widowControl/>
        <w:adjustRightInd w:val="0"/>
        <w:snapToGrid w:val="0"/>
        <w:spacing w:after="200" w:line="360" w:lineRule="auto"/>
        <w:jc w:val="center"/>
        <w:rPr>
          <w:rFonts w:ascii="宋体" w:hAnsi="宋体" w:cs="宋体"/>
          <w:b/>
          <w:bCs/>
          <w:color w:val="000000"/>
          <w:kern w:val="0"/>
          <w:sz w:val="32"/>
          <w:szCs w:val="32"/>
        </w:rPr>
      </w:pPr>
    </w:p>
    <w:p w14:paraId="52734E35">
      <w:pPr>
        <w:widowControl/>
        <w:adjustRightInd w:val="0"/>
        <w:snapToGrid w:val="0"/>
        <w:spacing w:after="200" w:line="360" w:lineRule="auto"/>
        <w:jc w:val="center"/>
        <w:rPr>
          <w:rFonts w:ascii="宋体" w:hAnsi="宋体" w:cs="宋体"/>
          <w:b/>
          <w:bCs/>
          <w:color w:val="000000"/>
          <w:kern w:val="0"/>
          <w:sz w:val="32"/>
          <w:szCs w:val="32"/>
        </w:rPr>
      </w:pPr>
    </w:p>
    <w:p w14:paraId="1840A422">
      <w:pPr>
        <w:widowControl/>
        <w:adjustRightInd w:val="0"/>
        <w:snapToGrid w:val="0"/>
        <w:spacing w:after="200" w:line="360" w:lineRule="auto"/>
        <w:jc w:val="center"/>
        <w:rPr>
          <w:rFonts w:ascii="宋体" w:hAnsi="宋体" w:cs="宋体"/>
          <w:bCs/>
          <w:color w:val="000000"/>
          <w:kern w:val="0"/>
          <w:sz w:val="44"/>
          <w:szCs w:val="44"/>
        </w:rPr>
      </w:pPr>
      <w:r>
        <w:rPr>
          <w:rFonts w:hint="eastAsia" w:ascii="宋体" w:hAnsi="宋体" w:cs="宋体"/>
          <w:b/>
          <w:bCs/>
          <w:color w:val="000000"/>
          <w:kern w:val="0"/>
          <w:sz w:val="32"/>
          <w:szCs w:val="32"/>
        </w:rPr>
        <w:br w:type="page"/>
      </w:r>
      <w:bookmarkStart w:id="321" w:name="_Toc8491"/>
      <w:r>
        <w:rPr>
          <w:rStyle w:val="44"/>
          <w:rFonts w:hint="eastAsia" w:ascii="宋体" w:hAnsi="宋体" w:cs="宋体"/>
        </w:rPr>
        <w:t>第七章  磋商响应文件格式</w:t>
      </w:r>
      <w:bookmarkEnd w:id="321"/>
    </w:p>
    <w:p w14:paraId="73BF248B">
      <w:pPr>
        <w:widowControl/>
        <w:spacing w:after="200" w:line="220" w:lineRule="atLeast"/>
        <w:jc w:val="left"/>
        <w:rPr>
          <w:rFonts w:ascii="宋体" w:hAnsi="宋体" w:cs="宋体"/>
          <w:b/>
          <w:bCs/>
          <w:color w:val="000000"/>
          <w:kern w:val="0"/>
          <w:sz w:val="44"/>
          <w:szCs w:val="44"/>
          <w:u w:val="single"/>
        </w:rPr>
      </w:pPr>
    </w:p>
    <w:p w14:paraId="2FC71959">
      <w:pPr>
        <w:widowControl/>
        <w:spacing w:after="200" w:line="220" w:lineRule="atLeast"/>
        <w:jc w:val="left"/>
        <w:rPr>
          <w:rFonts w:ascii="宋体" w:hAnsi="宋体" w:cs="宋体"/>
          <w:b/>
          <w:bCs/>
          <w:color w:val="000000"/>
          <w:kern w:val="0"/>
          <w:sz w:val="44"/>
          <w:szCs w:val="44"/>
          <w:u w:val="single"/>
        </w:rPr>
      </w:pPr>
    </w:p>
    <w:p w14:paraId="3191FC1B">
      <w:pPr>
        <w:widowControl/>
        <w:spacing w:after="200" w:line="220" w:lineRule="atLeast"/>
        <w:jc w:val="left"/>
        <w:rPr>
          <w:rFonts w:ascii="宋体" w:hAnsi="宋体" w:cs="宋体"/>
          <w:b/>
          <w:bCs/>
          <w:color w:val="000000"/>
          <w:kern w:val="0"/>
          <w:sz w:val="44"/>
          <w:szCs w:val="44"/>
          <w:u w:val="single"/>
        </w:rPr>
      </w:pPr>
    </w:p>
    <w:p w14:paraId="2D07FE4A">
      <w:pPr>
        <w:widowControl/>
        <w:spacing w:after="200" w:line="220" w:lineRule="atLeast"/>
        <w:jc w:val="left"/>
        <w:rPr>
          <w:rFonts w:ascii="宋体" w:hAnsi="宋体" w:cs="宋体"/>
          <w:b/>
          <w:bCs/>
          <w:color w:val="000000"/>
          <w:kern w:val="0"/>
          <w:sz w:val="44"/>
          <w:szCs w:val="44"/>
          <w:u w:val="single"/>
        </w:rPr>
      </w:pPr>
    </w:p>
    <w:p w14:paraId="0FC304AA">
      <w:pPr>
        <w:widowControl/>
        <w:spacing w:after="200" w:line="220" w:lineRule="atLeast"/>
        <w:jc w:val="left"/>
        <w:rPr>
          <w:rFonts w:ascii="宋体" w:hAnsi="宋体" w:cs="宋体"/>
          <w:b/>
          <w:bCs/>
          <w:color w:val="000000"/>
          <w:kern w:val="0"/>
          <w:sz w:val="44"/>
          <w:szCs w:val="44"/>
          <w:u w:val="single"/>
        </w:rPr>
      </w:pPr>
    </w:p>
    <w:p w14:paraId="2399ED9F">
      <w:pPr>
        <w:widowControl/>
        <w:spacing w:after="200" w:line="220" w:lineRule="atLeast"/>
        <w:jc w:val="left"/>
        <w:rPr>
          <w:rFonts w:ascii="宋体" w:hAnsi="宋体" w:cs="宋体"/>
          <w:b/>
          <w:bCs/>
          <w:color w:val="000000"/>
          <w:kern w:val="0"/>
          <w:sz w:val="44"/>
          <w:szCs w:val="44"/>
          <w:u w:val="single"/>
        </w:rPr>
      </w:pPr>
    </w:p>
    <w:p w14:paraId="19674AFA">
      <w:pPr>
        <w:widowControl/>
        <w:spacing w:after="200" w:line="220" w:lineRule="atLeast"/>
        <w:jc w:val="left"/>
        <w:rPr>
          <w:rFonts w:ascii="宋体" w:hAnsi="宋体" w:cs="宋体"/>
          <w:b/>
          <w:bCs/>
          <w:color w:val="000000"/>
          <w:kern w:val="0"/>
          <w:sz w:val="44"/>
          <w:szCs w:val="44"/>
          <w:u w:val="single"/>
        </w:rPr>
      </w:pPr>
    </w:p>
    <w:p w14:paraId="25C166FC">
      <w:pPr>
        <w:widowControl/>
        <w:spacing w:after="200" w:line="220" w:lineRule="atLeast"/>
        <w:jc w:val="left"/>
        <w:rPr>
          <w:rFonts w:ascii="宋体" w:hAnsi="宋体" w:cs="宋体"/>
          <w:b/>
          <w:bCs/>
          <w:color w:val="000000"/>
          <w:kern w:val="0"/>
          <w:sz w:val="44"/>
          <w:szCs w:val="44"/>
          <w:u w:val="single"/>
        </w:rPr>
      </w:pPr>
    </w:p>
    <w:p w14:paraId="68CE208D">
      <w:pPr>
        <w:widowControl/>
        <w:spacing w:after="200" w:line="220" w:lineRule="atLeast"/>
        <w:jc w:val="left"/>
        <w:rPr>
          <w:rFonts w:ascii="宋体" w:hAnsi="宋体" w:cs="宋体"/>
          <w:b/>
          <w:bCs/>
          <w:color w:val="000000"/>
          <w:kern w:val="0"/>
          <w:sz w:val="44"/>
          <w:szCs w:val="44"/>
          <w:u w:val="single"/>
        </w:rPr>
      </w:pPr>
    </w:p>
    <w:p w14:paraId="1E35A027">
      <w:pPr>
        <w:widowControl/>
        <w:spacing w:after="200" w:line="220" w:lineRule="atLeast"/>
        <w:jc w:val="left"/>
        <w:rPr>
          <w:rFonts w:ascii="宋体" w:hAnsi="宋体" w:cs="宋体"/>
          <w:b/>
          <w:bCs/>
          <w:color w:val="000000"/>
          <w:kern w:val="0"/>
          <w:sz w:val="44"/>
          <w:szCs w:val="44"/>
          <w:u w:val="single"/>
        </w:rPr>
      </w:pPr>
    </w:p>
    <w:p w14:paraId="679E49B0">
      <w:pPr>
        <w:widowControl/>
        <w:spacing w:after="200" w:line="220" w:lineRule="atLeast"/>
        <w:jc w:val="left"/>
        <w:rPr>
          <w:rFonts w:ascii="宋体" w:hAnsi="宋体" w:cs="宋体"/>
          <w:b/>
          <w:bCs/>
          <w:color w:val="000000"/>
          <w:kern w:val="0"/>
          <w:sz w:val="44"/>
          <w:szCs w:val="44"/>
          <w:u w:val="single"/>
        </w:rPr>
      </w:pPr>
    </w:p>
    <w:p w14:paraId="7785A676">
      <w:pPr>
        <w:widowControl/>
        <w:spacing w:after="200" w:line="220" w:lineRule="atLeast"/>
        <w:jc w:val="left"/>
        <w:rPr>
          <w:rFonts w:ascii="宋体" w:hAnsi="宋体" w:cs="宋体"/>
          <w:b/>
          <w:bCs/>
          <w:color w:val="000000"/>
          <w:kern w:val="0"/>
          <w:sz w:val="44"/>
          <w:szCs w:val="44"/>
          <w:u w:val="single"/>
        </w:rPr>
      </w:pPr>
    </w:p>
    <w:p w14:paraId="517A3B32">
      <w:pPr>
        <w:widowControl/>
        <w:spacing w:after="200" w:line="220" w:lineRule="atLeast"/>
        <w:jc w:val="left"/>
        <w:rPr>
          <w:rFonts w:ascii="宋体" w:hAnsi="宋体" w:cs="宋体"/>
          <w:b/>
          <w:bCs/>
          <w:color w:val="000000"/>
          <w:kern w:val="0"/>
          <w:sz w:val="44"/>
          <w:szCs w:val="44"/>
          <w:u w:val="single"/>
        </w:rPr>
      </w:pPr>
    </w:p>
    <w:p w14:paraId="103DBFF9">
      <w:pPr>
        <w:widowControl/>
        <w:spacing w:after="200" w:line="220" w:lineRule="atLeast"/>
        <w:jc w:val="left"/>
        <w:rPr>
          <w:rFonts w:ascii="宋体" w:hAnsi="宋体" w:cs="宋体"/>
          <w:b/>
          <w:bCs/>
          <w:color w:val="000000"/>
          <w:kern w:val="0"/>
          <w:sz w:val="44"/>
          <w:szCs w:val="44"/>
          <w:u w:val="single"/>
        </w:rPr>
      </w:pPr>
    </w:p>
    <w:p w14:paraId="7879AF5C">
      <w:pPr>
        <w:widowControl/>
        <w:spacing w:after="200" w:line="220" w:lineRule="atLeast"/>
        <w:jc w:val="left"/>
        <w:rPr>
          <w:rFonts w:ascii="宋体" w:hAnsi="宋体" w:cs="宋体"/>
          <w:b/>
          <w:bCs/>
          <w:color w:val="000000"/>
          <w:kern w:val="0"/>
          <w:sz w:val="44"/>
          <w:szCs w:val="44"/>
          <w:u w:val="single"/>
        </w:rPr>
      </w:pPr>
    </w:p>
    <w:p w14:paraId="4B16AFD2">
      <w:pPr>
        <w:widowControl/>
        <w:spacing w:after="200" w:line="220" w:lineRule="atLeast"/>
        <w:jc w:val="left"/>
        <w:rPr>
          <w:rFonts w:ascii="宋体" w:hAnsi="宋体" w:cs="宋体"/>
          <w:b/>
          <w:bCs/>
          <w:color w:val="000000"/>
          <w:kern w:val="0"/>
          <w:sz w:val="44"/>
          <w:szCs w:val="44"/>
          <w:u w:val="single"/>
        </w:rPr>
      </w:pPr>
    </w:p>
    <w:p w14:paraId="13FFD3FE">
      <w:pPr>
        <w:widowControl/>
        <w:spacing w:after="200" w:line="220" w:lineRule="atLeast"/>
        <w:jc w:val="left"/>
        <w:rPr>
          <w:rFonts w:ascii="宋体" w:hAnsi="宋体" w:cs="宋体"/>
          <w:b/>
          <w:bCs/>
          <w:color w:val="000000"/>
          <w:kern w:val="0"/>
          <w:sz w:val="44"/>
          <w:szCs w:val="44"/>
          <w:u w:val="single"/>
        </w:rPr>
      </w:pPr>
    </w:p>
    <w:p w14:paraId="7A09A78F">
      <w:pPr>
        <w:pStyle w:val="25"/>
        <w:ind w:left="63" w:right="63" w:firstLine="211"/>
      </w:pPr>
    </w:p>
    <w:p w14:paraId="747A8525">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rPr>
        <w:t>（项目名称）</w:t>
      </w:r>
    </w:p>
    <w:p w14:paraId="03251AFF">
      <w:pPr>
        <w:widowControl/>
        <w:adjustRightInd w:val="0"/>
        <w:snapToGrid w:val="0"/>
        <w:spacing w:after="200" w:line="360" w:lineRule="auto"/>
        <w:jc w:val="center"/>
        <w:rPr>
          <w:rFonts w:ascii="宋体" w:hAnsi="宋体" w:cs="宋体"/>
          <w:bCs/>
          <w:color w:val="000000"/>
          <w:kern w:val="0"/>
          <w:sz w:val="32"/>
          <w:szCs w:val="32"/>
        </w:rPr>
      </w:pPr>
    </w:p>
    <w:p w14:paraId="163BC080">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采购编号：</w:t>
      </w:r>
    </w:p>
    <w:p w14:paraId="6B6162F1">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735469AD">
      <w:pPr>
        <w:widowControl/>
        <w:adjustRightInd w:val="0"/>
        <w:snapToGrid w:val="0"/>
        <w:spacing w:after="200" w:line="360" w:lineRule="auto"/>
        <w:jc w:val="center"/>
        <w:rPr>
          <w:rFonts w:ascii="宋体" w:hAnsi="宋体" w:cs="宋体"/>
          <w:bCs/>
          <w:color w:val="000000"/>
          <w:kern w:val="0"/>
          <w:sz w:val="32"/>
          <w:szCs w:val="32"/>
        </w:rPr>
      </w:pPr>
    </w:p>
    <w:p w14:paraId="330B7A5F">
      <w:pPr>
        <w:pStyle w:val="63"/>
        <w:ind w:firstLine="0" w:firstLineChars="0"/>
        <w:rPr>
          <w:rFonts w:hAnsi="宋体" w:cs="宋体"/>
          <w:bCs/>
          <w:color w:val="000000"/>
          <w:sz w:val="32"/>
          <w:szCs w:val="32"/>
        </w:rPr>
      </w:pPr>
    </w:p>
    <w:p w14:paraId="51AA2D7C"/>
    <w:p w14:paraId="77B0FB92">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15FEF33D">
      <w:pPr>
        <w:widowControl/>
        <w:adjustRightInd w:val="0"/>
        <w:snapToGrid w:val="0"/>
        <w:spacing w:after="200" w:line="360" w:lineRule="auto"/>
        <w:jc w:val="left"/>
        <w:rPr>
          <w:rFonts w:ascii="宋体" w:hAnsi="宋体" w:cs="宋体"/>
          <w:bCs/>
          <w:color w:val="000000"/>
          <w:kern w:val="0"/>
          <w:sz w:val="32"/>
          <w:szCs w:val="32"/>
        </w:rPr>
      </w:pPr>
    </w:p>
    <w:p w14:paraId="0DAFB02A">
      <w:pPr>
        <w:widowControl/>
        <w:adjustRightInd w:val="0"/>
        <w:snapToGrid w:val="0"/>
        <w:spacing w:after="200" w:line="360" w:lineRule="auto"/>
        <w:jc w:val="left"/>
        <w:rPr>
          <w:rFonts w:ascii="宋体" w:hAnsi="宋体" w:cs="宋体"/>
          <w:bCs/>
          <w:color w:val="000000"/>
          <w:kern w:val="0"/>
          <w:sz w:val="32"/>
          <w:szCs w:val="32"/>
        </w:rPr>
      </w:pPr>
    </w:p>
    <w:p w14:paraId="48CB9BBE">
      <w:pPr>
        <w:widowControl/>
        <w:adjustRightInd w:val="0"/>
        <w:snapToGrid w:val="0"/>
        <w:spacing w:after="200" w:line="360" w:lineRule="auto"/>
        <w:jc w:val="left"/>
        <w:rPr>
          <w:rFonts w:ascii="宋体" w:hAnsi="宋体" w:cs="宋体"/>
          <w:bCs/>
          <w:color w:val="000000"/>
          <w:kern w:val="0"/>
          <w:sz w:val="32"/>
          <w:szCs w:val="32"/>
        </w:rPr>
      </w:pPr>
    </w:p>
    <w:p w14:paraId="53DD1EEA">
      <w:pPr>
        <w:ind w:firstLine="1680" w:firstLineChars="525"/>
        <w:rPr>
          <w:rFonts w:ascii="宋体" w:hAnsi="宋体" w:cs="宋体"/>
          <w:sz w:val="32"/>
          <w:szCs w:val="32"/>
          <w:u w:val="single"/>
        </w:rPr>
      </w:pPr>
      <w:r>
        <w:rPr>
          <w:rFonts w:hint="eastAsia" w:ascii="宋体" w:hAnsi="宋体" w:cs="宋体"/>
          <w:sz w:val="32"/>
          <w:szCs w:val="32"/>
        </w:rPr>
        <w:t>供应商名称：（盖单位章）</w:t>
      </w:r>
    </w:p>
    <w:p w14:paraId="6066A957">
      <w:pPr>
        <w:ind w:firstLine="1680" w:firstLineChars="525"/>
        <w:jc w:val="center"/>
        <w:rPr>
          <w:rFonts w:ascii="宋体" w:hAnsi="宋体" w:cs="宋体"/>
          <w:sz w:val="32"/>
          <w:szCs w:val="32"/>
        </w:rPr>
      </w:pPr>
    </w:p>
    <w:p w14:paraId="57211CCE">
      <w:pPr>
        <w:ind w:firstLine="1680" w:firstLineChars="525"/>
        <w:rPr>
          <w:rFonts w:ascii="宋体" w:hAnsi="宋体" w:cs="宋体"/>
          <w:sz w:val="32"/>
          <w:szCs w:val="32"/>
          <w:u w:val="single"/>
        </w:rPr>
      </w:pPr>
      <w:r>
        <w:rPr>
          <w:rFonts w:hint="eastAsia" w:ascii="宋体" w:hAnsi="宋体" w:cs="宋体"/>
          <w:sz w:val="32"/>
          <w:szCs w:val="32"/>
        </w:rPr>
        <w:t>法定代表人：（电子签章）</w:t>
      </w:r>
    </w:p>
    <w:p w14:paraId="2FA7933F">
      <w:pPr>
        <w:jc w:val="center"/>
        <w:rPr>
          <w:rFonts w:ascii="宋体" w:hAnsi="宋体" w:cs="宋体"/>
          <w:sz w:val="32"/>
          <w:szCs w:val="32"/>
        </w:rPr>
      </w:pPr>
    </w:p>
    <w:p w14:paraId="2ED0B02B">
      <w:pPr>
        <w:jc w:val="center"/>
        <w:rPr>
          <w:rFonts w:ascii="宋体" w:hAnsi="宋体" w:cs="宋体"/>
          <w:sz w:val="32"/>
          <w:szCs w:val="32"/>
        </w:rPr>
      </w:pPr>
      <w:r>
        <w:rPr>
          <w:rFonts w:hint="eastAsia" w:ascii="宋体" w:hAnsi="宋体" w:cs="宋体"/>
          <w:sz w:val="32"/>
          <w:szCs w:val="32"/>
        </w:rPr>
        <w:t>年     月     日</w:t>
      </w:r>
    </w:p>
    <w:p w14:paraId="7CD29097">
      <w:pPr>
        <w:widowControl/>
        <w:adjustRightInd w:val="0"/>
        <w:snapToGrid w:val="0"/>
        <w:spacing w:after="200" w:line="360" w:lineRule="auto"/>
        <w:jc w:val="center"/>
        <w:rPr>
          <w:rFonts w:ascii="宋体" w:hAnsi="宋体" w:cs="宋体"/>
          <w:b/>
          <w:bCs/>
          <w:color w:val="000000"/>
          <w:kern w:val="0"/>
          <w:sz w:val="32"/>
          <w:szCs w:val="32"/>
        </w:rPr>
      </w:pPr>
    </w:p>
    <w:p w14:paraId="5C709D64">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42384656">
      <w:pPr>
        <w:widowControl/>
        <w:adjustRightInd w:val="0"/>
        <w:snapToGrid w:val="0"/>
        <w:spacing w:after="200" w:line="360" w:lineRule="auto"/>
        <w:jc w:val="center"/>
        <w:rPr>
          <w:rFonts w:ascii="宋体" w:hAnsi="宋体" w:cs="宋体"/>
          <w:color w:val="000000"/>
          <w:kern w:val="0"/>
          <w:sz w:val="32"/>
          <w:szCs w:val="32"/>
        </w:rPr>
      </w:pPr>
    </w:p>
    <w:p w14:paraId="74B67E60">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20A332BD">
      <w:pPr>
        <w:widowControl/>
        <w:adjustRightInd w:val="0"/>
        <w:snapToGrid w:val="0"/>
        <w:spacing w:after="200" w:line="360" w:lineRule="auto"/>
        <w:jc w:val="center"/>
        <w:rPr>
          <w:rFonts w:ascii="宋体" w:hAnsi="宋体" w:cs="宋体"/>
          <w:b/>
          <w:bCs/>
          <w:color w:val="000000"/>
          <w:kern w:val="0"/>
          <w:sz w:val="30"/>
          <w:szCs w:val="30"/>
        </w:rPr>
      </w:pPr>
      <w:r>
        <w:rPr>
          <w:rFonts w:hint="eastAsia" w:ascii="宋体" w:hAnsi="宋体" w:cs="宋体"/>
          <w:b/>
          <w:bCs/>
          <w:color w:val="000000"/>
          <w:kern w:val="0"/>
          <w:sz w:val="28"/>
          <w:szCs w:val="28"/>
        </w:rPr>
        <w:br w:type="page"/>
      </w:r>
      <w:bookmarkStart w:id="322" w:name="_Toc24785"/>
      <w:r>
        <w:rPr>
          <w:rStyle w:val="45"/>
          <w:rFonts w:hint="eastAsia" w:ascii="宋体" w:hAnsi="宋体" w:eastAsia="宋体" w:cs="宋体"/>
        </w:rPr>
        <w:t>一、磋商函及磋商函附表</w:t>
      </w:r>
      <w:bookmarkEnd w:id="322"/>
    </w:p>
    <w:p w14:paraId="24725221">
      <w:pPr>
        <w:widowControl/>
        <w:adjustRightInd w:val="0"/>
        <w:snapToGrid w:val="0"/>
        <w:spacing w:after="200"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（一）磋商函</w:t>
      </w:r>
    </w:p>
    <w:p w14:paraId="519CF951">
      <w:pPr>
        <w:pStyle w:val="10"/>
        <w:spacing w:line="400" w:lineRule="exact"/>
        <w:ind w:left="0" w:leftChars="0"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67CEA9EC">
      <w:pPr>
        <w:pStyle w:val="10"/>
        <w:spacing w:line="400" w:lineRule="exact"/>
        <w:ind w:left="0" w:leftChars="0"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元；工期：日历天，质量要求：，</w:t>
      </w:r>
      <w:r>
        <w:rPr>
          <w:rFonts w:hint="eastAsia" w:ascii="宋体" w:hAnsi="宋体" w:cs="宋体"/>
          <w:color w:val="000000"/>
          <w:kern w:val="0"/>
          <w:sz w:val="24"/>
          <w:szCs w:val="24"/>
        </w:rPr>
        <w:t>质保期，</w:t>
      </w:r>
      <w:r>
        <w:rPr>
          <w:rFonts w:hint="eastAsia" w:ascii="宋体" w:hAnsi="宋体" w:cs="楷体_GB2312"/>
          <w:sz w:val="24"/>
        </w:rPr>
        <w:t>并承担其任何质量缺陷等问题所造成的全部损失。</w:t>
      </w:r>
    </w:p>
    <w:p w14:paraId="475D37D4">
      <w:pPr>
        <w:pStyle w:val="10"/>
        <w:spacing w:line="400" w:lineRule="exact"/>
        <w:ind w:left="0" w:leftChars="0"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14B5C460">
      <w:pPr>
        <w:pStyle w:val="10"/>
        <w:spacing w:line="400" w:lineRule="exact"/>
        <w:ind w:left="0" w:leftChars="0"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89B2A8A">
      <w:pPr>
        <w:pStyle w:val="10"/>
        <w:spacing w:line="400" w:lineRule="exact"/>
        <w:ind w:left="0" w:leftChars="0"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4．如果我方中标，我方保证按合同条款中规定的内容执行；我方保证质量达到国家质量验收规范合格标准，并按竞争性磋商文件和有关规定提交一切资料。</w:t>
      </w:r>
    </w:p>
    <w:p w14:paraId="64A89324">
      <w:pPr>
        <w:pStyle w:val="10"/>
        <w:spacing w:line="400" w:lineRule="exact"/>
        <w:ind w:left="0" w:leftChars="0"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71161AE0">
      <w:pPr>
        <w:pStyle w:val="10"/>
        <w:spacing w:line="400" w:lineRule="exact"/>
        <w:ind w:left="0" w:leftChars="0"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64B244B9">
      <w:pPr>
        <w:pStyle w:val="10"/>
        <w:spacing w:line="400" w:lineRule="exact"/>
        <w:ind w:left="0" w:leftChars="0"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3B23F984">
      <w:pPr>
        <w:pStyle w:val="10"/>
        <w:spacing w:line="400" w:lineRule="exact"/>
        <w:ind w:left="0" w:leftChars="0"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45AB1414">
      <w:pPr>
        <w:pStyle w:val="10"/>
        <w:spacing w:line="400" w:lineRule="exact"/>
        <w:ind w:left="0" w:leftChars="0"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1696B884">
      <w:pPr>
        <w:pStyle w:val="10"/>
        <w:spacing w:line="400" w:lineRule="exact"/>
        <w:ind w:left="0" w:leftChars="0" w:firstLine="420" w:firstLineChars="175"/>
        <w:jc w:val="right"/>
        <w:rPr>
          <w:rFonts w:ascii="宋体" w:hAnsi="宋体" w:cs="楷体_GB2312"/>
          <w:sz w:val="24"/>
        </w:rPr>
      </w:pPr>
    </w:p>
    <w:p w14:paraId="1E1F8590">
      <w:pPr>
        <w:pStyle w:val="10"/>
        <w:wordWrap w:val="0"/>
        <w:spacing w:line="400" w:lineRule="exact"/>
        <w:ind w:left="0" w:leftChars="0" w:firstLine="420" w:firstLineChars="175"/>
        <w:jc w:val="right"/>
        <w:rPr>
          <w:rFonts w:ascii="宋体" w:hAnsi="宋体" w:cs="楷体_GB2312"/>
          <w:sz w:val="24"/>
        </w:rPr>
      </w:pPr>
      <w:r>
        <w:rPr>
          <w:rFonts w:hint="eastAsia" w:ascii="宋体" w:hAnsi="宋体" w:cs="楷体_GB2312"/>
          <w:sz w:val="24"/>
        </w:rPr>
        <w:t>供应商名称：（盖单位章）</w:t>
      </w:r>
    </w:p>
    <w:p w14:paraId="7658A4C8">
      <w:pPr>
        <w:pStyle w:val="10"/>
        <w:wordWrap w:val="0"/>
        <w:spacing w:line="400" w:lineRule="exact"/>
        <w:ind w:left="0" w:leftChars="0" w:firstLine="420" w:firstLineChars="175"/>
        <w:jc w:val="right"/>
        <w:rPr>
          <w:rFonts w:ascii="宋体" w:hAnsi="宋体" w:cs="楷体_GB2312"/>
          <w:sz w:val="24"/>
          <w:u w:val="single"/>
        </w:rPr>
      </w:pPr>
      <w:r>
        <w:rPr>
          <w:rFonts w:hint="eastAsia" w:ascii="宋体" w:hAnsi="宋体" w:cs="楷体_GB2312"/>
          <w:sz w:val="24"/>
        </w:rPr>
        <w:t>法定代表人：（电子签章）</w:t>
      </w:r>
    </w:p>
    <w:p w14:paraId="1D463AD7">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 xml:space="preserve">日期：年月日      </w:t>
      </w:r>
    </w:p>
    <w:p w14:paraId="7647087E">
      <w:pPr>
        <w:pStyle w:val="63"/>
        <w:ind w:firstLine="480"/>
        <w:rPr>
          <w:rFonts w:hAnsi="宋体" w:cs="楷体_GB2312"/>
        </w:rPr>
      </w:pPr>
    </w:p>
    <w:p w14:paraId="5D699972"/>
    <w:p w14:paraId="1EC6FC29">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0684F2B4">
      <w:pPr>
        <w:widowControl/>
        <w:spacing w:after="200" w:line="220" w:lineRule="atLeast"/>
        <w:jc w:val="center"/>
        <w:rPr>
          <w:rFonts w:ascii="宋体" w:hAnsi="宋体" w:cs="宋体"/>
          <w:b/>
          <w:bCs/>
          <w:color w:val="000000"/>
          <w:kern w:val="0"/>
          <w:sz w:val="28"/>
          <w:szCs w:val="28"/>
          <w:lang w:bidi="en-US"/>
        </w:rPr>
      </w:pPr>
      <w:r>
        <w:rPr>
          <w:rFonts w:hint="eastAsia" w:ascii="宋体" w:hAnsi="宋体" w:cs="宋体"/>
          <w:b/>
          <w:bCs/>
          <w:color w:val="000000"/>
          <w:kern w:val="0"/>
          <w:sz w:val="28"/>
          <w:szCs w:val="28"/>
        </w:rPr>
        <w:br w:type="page"/>
      </w:r>
      <w:bookmarkStart w:id="323" w:name="_Toc144974859"/>
      <w:bookmarkStart w:id="324" w:name="_Toc179632810"/>
      <w:bookmarkStart w:id="325" w:name="_Toc27200"/>
      <w:bookmarkStart w:id="326" w:name="_Toc246996358"/>
      <w:bookmarkStart w:id="327" w:name="_Toc394651923"/>
      <w:bookmarkStart w:id="328" w:name="_Toc152045790"/>
      <w:bookmarkStart w:id="329" w:name="_Toc247085876"/>
      <w:bookmarkStart w:id="330" w:name="_Toc246997101"/>
      <w:bookmarkStart w:id="331" w:name="_Toc152042579"/>
      <w:r>
        <w:rPr>
          <w:rFonts w:hint="eastAsia" w:ascii="宋体" w:hAnsi="宋体" w:cs="宋体"/>
          <w:b/>
          <w:bCs/>
          <w:color w:val="000000"/>
          <w:kern w:val="0"/>
          <w:sz w:val="28"/>
          <w:szCs w:val="28"/>
          <w:lang w:bidi="en-US"/>
        </w:rPr>
        <w:t>（二）</w:t>
      </w:r>
      <w:bookmarkEnd w:id="323"/>
      <w:bookmarkEnd w:id="324"/>
      <w:bookmarkEnd w:id="325"/>
      <w:bookmarkEnd w:id="326"/>
      <w:bookmarkEnd w:id="327"/>
      <w:bookmarkEnd w:id="328"/>
      <w:bookmarkEnd w:id="329"/>
      <w:bookmarkEnd w:id="330"/>
      <w:bookmarkEnd w:id="331"/>
      <w:r>
        <w:rPr>
          <w:rFonts w:hint="eastAsia" w:ascii="宋体" w:hAnsi="宋体" w:cs="宋体"/>
          <w:b/>
          <w:bCs/>
          <w:color w:val="000000"/>
          <w:kern w:val="0"/>
          <w:sz w:val="28"/>
          <w:szCs w:val="28"/>
          <w:lang w:bidi="en-US"/>
        </w:rPr>
        <w:t>磋商函附表</w:t>
      </w:r>
    </w:p>
    <w:tbl>
      <w:tblPr>
        <w:tblStyle w:val="2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7C49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807B690">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49C6B3E2">
            <w:pPr>
              <w:widowControl/>
              <w:spacing w:after="200" w:line="220" w:lineRule="atLeast"/>
              <w:jc w:val="center"/>
              <w:rPr>
                <w:rFonts w:ascii="宋体" w:hAnsi="宋体" w:cs="宋体"/>
                <w:b/>
                <w:color w:val="000000"/>
                <w:kern w:val="1"/>
                <w:sz w:val="24"/>
                <w:szCs w:val="24"/>
              </w:rPr>
            </w:pPr>
          </w:p>
        </w:tc>
      </w:tr>
      <w:tr w14:paraId="7141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286853">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1C619B71">
            <w:pPr>
              <w:widowControl/>
              <w:spacing w:after="200" w:line="220" w:lineRule="atLeast"/>
              <w:jc w:val="center"/>
              <w:rPr>
                <w:rFonts w:ascii="宋体" w:hAnsi="宋体" w:cs="宋体"/>
                <w:b/>
                <w:color w:val="000000"/>
                <w:kern w:val="1"/>
                <w:sz w:val="24"/>
                <w:szCs w:val="24"/>
              </w:rPr>
            </w:pPr>
          </w:p>
        </w:tc>
      </w:tr>
      <w:tr w14:paraId="236E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278961D7">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0D3ED2BF">
            <w:pPr>
              <w:suppressAutoHyphens/>
              <w:adjustRightInd w:val="0"/>
              <w:snapToGrid w:val="0"/>
              <w:jc w:val="center"/>
              <w:rPr>
                <w:rFonts w:ascii="宋体" w:hAnsi="宋体" w:cs="宋体"/>
                <w:color w:val="000000"/>
                <w:kern w:val="1"/>
                <w:sz w:val="24"/>
                <w:szCs w:val="24"/>
              </w:rPr>
            </w:pPr>
          </w:p>
        </w:tc>
        <w:tc>
          <w:tcPr>
            <w:tcW w:w="721" w:type="pct"/>
            <w:gridSpan w:val="2"/>
            <w:vAlign w:val="center"/>
          </w:tcPr>
          <w:p w14:paraId="2F149F89">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473056CB">
            <w:pPr>
              <w:suppressAutoHyphens/>
              <w:adjustRightInd w:val="0"/>
              <w:snapToGrid w:val="0"/>
              <w:jc w:val="center"/>
              <w:rPr>
                <w:rFonts w:ascii="宋体" w:hAnsi="宋体" w:cs="宋体"/>
                <w:color w:val="000000"/>
                <w:kern w:val="1"/>
                <w:sz w:val="24"/>
                <w:szCs w:val="24"/>
              </w:rPr>
            </w:pPr>
          </w:p>
        </w:tc>
        <w:tc>
          <w:tcPr>
            <w:tcW w:w="720" w:type="pct"/>
            <w:gridSpan w:val="2"/>
            <w:vAlign w:val="center"/>
          </w:tcPr>
          <w:p w14:paraId="08B500B0">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5920F99C">
            <w:pPr>
              <w:widowControl/>
              <w:spacing w:after="200" w:line="220" w:lineRule="atLeast"/>
              <w:jc w:val="center"/>
              <w:rPr>
                <w:rFonts w:ascii="宋体" w:hAnsi="宋体" w:cs="宋体"/>
                <w:b/>
                <w:color w:val="000000"/>
                <w:kern w:val="1"/>
                <w:sz w:val="24"/>
                <w:szCs w:val="24"/>
              </w:rPr>
            </w:pPr>
          </w:p>
        </w:tc>
      </w:tr>
      <w:tr w14:paraId="1A1D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356A34E9">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C47407B">
            <w:pPr>
              <w:widowControl/>
              <w:spacing w:after="200" w:line="220" w:lineRule="atLeast"/>
              <w:jc w:val="center"/>
              <w:rPr>
                <w:rFonts w:ascii="宋体" w:hAnsi="宋体" w:cs="宋体"/>
                <w:b/>
                <w:color w:val="000000"/>
                <w:kern w:val="1"/>
                <w:sz w:val="24"/>
                <w:szCs w:val="24"/>
              </w:rPr>
            </w:pPr>
          </w:p>
        </w:tc>
        <w:tc>
          <w:tcPr>
            <w:tcW w:w="765" w:type="pct"/>
            <w:gridSpan w:val="3"/>
            <w:vAlign w:val="center"/>
          </w:tcPr>
          <w:p w14:paraId="44D4C219">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726CCE25">
            <w:pPr>
              <w:widowControl/>
              <w:spacing w:after="200" w:line="220" w:lineRule="atLeast"/>
              <w:jc w:val="center"/>
              <w:rPr>
                <w:rFonts w:ascii="宋体" w:hAnsi="宋体" w:cs="宋体"/>
                <w:b/>
                <w:color w:val="000000"/>
                <w:kern w:val="1"/>
                <w:sz w:val="24"/>
                <w:szCs w:val="24"/>
              </w:rPr>
            </w:pPr>
          </w:p>
        </w:tc>
      </w:tr>
      <w:tr w14:paraId="06C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7AAFFF2">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7B1732B">
            <w:pPr>
              <w:suppressAutoHyphens/>
              <w:jc w:val="left"/>
              <w:rPr>
                <w:rFonts w:ascii="宋体" w:hAnsi="宋体" w:cs="宋体"/>
                <w:color w:val="000000"/>
                <w:kern w:val="1"/>
                <w:sz w:val="24"/>
                <w:szCs w:val="24"/>
                <w:u w:val="single"/>
              </w:rPr>
            </w:pPr>
            <w:r>
              <w:rPr>
                <w:rFonts w:hint="eastAsia" w:ascii="宋体" w:hAnsi="宋体" w:cs="宋体"/>
                <w:color w:val="000000"/>
                <w:kern w:val="1"/>
                <w:sz w:val="24"/>
                <w:szCs w:val="24"/>
              </w:rPr>
              <w:t>大写：</w:t>
            </w:r>
          </w:p>
          <w:p w14:paraId="3A6342A2">
            <w:pPr>
              <w:suppressAutoHyphens/>
              <w:jc w:val="left"/>
              <w:rPr>
                <w:rFonts w:ascii="宋体" w:hAnsi="宋体" w:cs="宋体"/>
                <w:color w:val="000000"/>
                <w:kern w:val="1"/>
                <w:sz w:val="24"/>
                <w:szCs w:val="24"/>
              </w:rPr>
            </w:pPr>
            <w:r>
              <w:rPr>
                <w:rFonts w:hint="eastAsia" w:ascii="宋体" w:hAnsi="宋体" w:cs="宋体"/>
                <w:color w:val="000000"/>
                <w:kern w:val="1"/>
                <w:sz w:val="24"/>
                <w:szCs w:val="24"/>
              </w:rPr>
              <w:t>小写¥：元</w:t>
            </w:r>
          </w:p>
        </w:tc>
      </w:tr>
      <w:tr w14:paraId="23DA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08835492">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7A8A4660">
            <w:pPr>
              <w:suppressAutoHyphens/>
              <w:rPr>
                <w:rFonts w:ascii="宋体" w:hAnsi="宋体" w:cs="宋体"/>
                <w:color w:val="000000"/>
                <w:kern w:val="1"/>
                <w:sz w:val="24"/>
                <w:szCs w:val="24"/>
              </w:rPr>
            </w:pPr>
          </w:p>
        </w:tc>
      </w:tr>
      <w:tr w14:paraId="4759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21A2ECA">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E90ACDD">
            <w:pPr>
              <w:widowControl/>
              <w:spacing w:after="200" w:line="220" w:lineRule="atLeast"/>
              <w:jc w:val="left"/>
              <w:rPr>
                <w:rFonts w:ascii="宋体" w:hAnsi="宋体" w:cs="宋体"/>
                <w:b/>
                <w:color w:val="000000"/>
                <w:kern w:val="1"/>
                <w:sz w:val="24"/>
                <w:szCs w:val="24"/>
              </w:rPr>
            </w:pPr>
          </w:p>
        </w:tc>
      </w:tr>
      <w:tr w14:paraId="6F9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4287791">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3907CCBA">
            <w:pPr>
              <w:widowControl/>
              <w:spacing w:after="200"/>
              <w:rPr>
                <w:rFonts w:ascii="宋体" w:hAnsi="宋体" w:cs="宋体"/>
                <w:b/>
                <w:color w:val="000000"/>
                <w:kern w:val="1"/>
                <w:sz w:val="24"/>
                <w:szCs w:val="24"/>
              </w:rPr>
            </w:pPr>
          </w:p>
        </w:tc>
      </w:tr>
      <w:tr w14:paraId="530B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DF990C3">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5C2B5E5B">
            <w:pPr>
              <w:widowControl/>
              <w:spacing w:after="200" w:line="220" w:lineRule="atLeast"/>
              <w:jc w:val="left"/>
              <w:rPr>
                <w:rFonts w:ascii="宋体" w:hAnsi="宋体" w:cs="宋体"/>
                <w:b/>
                <w:color w:val="000000"/>
                <w:kern w:val="1"/>
                <w:sz w:val="24"/>
                <w:szCs w:val="24"/>
              </w:rPr>
            </w:pPr>
          </w:p>
        </w:tc>
      </w:tr>
      <w:tr w14:paraId="30AC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5EF28004">
            <w:pPr>
              <w:spacing w:line="360" w:lineRule="auto"/>
              <w:jc w:val="center"/>
              <w:rPr>
                <w:rFonts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13554EA4">
            <w:pPr>
              <w:spacing w:line="360" w:lineRule="auto"/>
              <w:rPr>
                <w:rFonts w:ascii="宋体" w:hAnsi="宋体" w:cs="宋体"/>
                <w:b/>
                <w:color w:val="000000"/>
                <w:kern w:val="1"/>
                <w:sz w:val="24"/>
                <w:szCs w:val="24"/>
              </w:rPr>
            </w:pPr>
          </w:p>
        </w:tc>
      </w:tr>
    </w:tbl>
    <w:p w14:paraId="6E6729C0">
      <w:pPr>
        <w:widowControl/>
        <w:spacing w:after="200" w:line="276" w:lineRule="auto"/>
        <w:jc w:val="left"/>
        <w:rPr>
          <w:rFonts w:ascii="宋体" w:hAnsi="宋体" w:cs="宋体"/>
          <w:color w:val="000000"/>
          <w:kern w:val="0"/>
          <w:sz w:val="28"/>
          <w:szCs w:val="28"/>
          <w:lang w:bidi="en-US"/>
        </w:rPr>
      </w:pPr>
    </w:p>
    <w:p w14:paraId="245F3117">
      <w:pPr>
        <w:pStyle w:val="10"/>
        <w:spacing w:line="400" w:lineRule="exact"/>
        <w:ind w:left="0" w:leftChars="0" w:firstLine="420" w:firstLineChars="175"/>
        <w:jc w:val="left"/>
        <w:rPr>
          <w:rFonts w:ascii="宋体" w:hAnsi="宋体" w:cs="楷体_GB2312"/>
          <w:sz w:val="24"/>
        </w:rPr>
      </w:pPr>
      <w:r>
        <w:rPr>
          <w:rFonts w:hint="eastAsia" w:ascii="宋体" w:hAnsi="宋体" w:cs="楷体_GB2312"/>
          <w:sz w:val="24"/>
        </w:rPr>
        <w:t>供应商名称：（盖单位章）</w:t>
      </w:r>
    </w:p>
    <w:p w14:paraId="4EF350DF">
      <w:pPr>
        <w:pStyle w:val="10"/>
        <w:wordWrap w:val="0"/>
        <w:spacing w:line="400" w:lineRule="exact"/>
        <w:ind w:left="0" w:leftChars="0" w:firstLine="420" w:firstLineChars="175"/>
        <w:jc w:val="left"/>
        <w:rPr>
          <w:rFonts w:ascii="宋体" w:hAnsi="宋体" w:cs="楷体_GB2312"/>
          <w:sz w:val="24"/>
          <w:u w:val="single"/>
        </w:rPr>
      </w:pPr>
      <w:r>
        <w:rPr>
          <w:rFonts w:hint="eastAsia" w:ascii="宋体" w:hAnsi="宋体" w:cs="楷体_GB2312"/>
          <w:sz w:val="24"/>
        </w:rPr>
        <w:t>法定代表人：（电子签章）</w:t>
      </w:r>
    </w:p>
    <w:p w14:paraId="2C98B254">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 xml:space="preserve">日期：年月日      </w:t>
      </w:r>
    </w:p>
    <w:p w14:paraId="0318B01A">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60FAD024">
      <w:pPr>
        <w:widowControl/>
        <w:adjustRightInd w:val="0"/>
        <w:snapToGrid w:val="0"/>
        <w:spacing w:after="200" w:line="360" w:lineRule="auto"/>
        <w:jc w:val="center"/>
        <w:rPr>
          <w:rFonts w:cs="宋体" w:asciiTheme="minorEastAsia" w:hAnsiTheme="minorEastAsia"/>
          <w:b/>
          <w:color w:val="000000"/>
          <w:sz w:val="30"/>
          <w:szCs w:val="30"/>
        </w:rPr>
      </w:pPr>
      <w:bookmarkStart w:id="332" w:name="_Toc470786259"/>
      <w:bookmarkStart w:id="333" w:name="_Toc476231086"/>
      <w:bookmarkStart w:id="334" w:name="_Toc30552"/>
      <w:r>
        <w:rPr>
          <w:rFonts w:hint="eastAsia" w:asciiTheme="minorEastAsia" w:hAnsiTheme="minorEastAsia"/>
          <w:b/>
          <w:color w:val="000000"/>
          <w:sz w:val="30"/>
          <w:szCs w:val="30"/>
        </w:rPr>
        <w:t>二、承诺书</w:t>
      </w:r>
    </w:p>
    <w:p w14:paraId="212B5BB2">
      <w:pPr>
        <w:widowControl/>
        <w:spacing w:line="48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我公司郑重承诺：</w:t>
      </w:r>
    </w:p>
    <w:p w14:paraId="30DB0D89">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本公司在</w:t>
      </w:r>
      <w:r>
        <w:rPr>
          <w:rFonts w:hint="eastAsia" w:cs="宋体" w:asciiTheme="minorEastAsia" w:hAnsiTheme="minorEastAsia"/>
          <w:color w:val="000000"/>
          <w:kern w:val="0"/>
          <w:sz w:val="24"/>
          <w:szCs w:val="24"/>
          <w:u w:val="single"/>
        </w:rPr>
        <w:t xml:space="preserve">                                   （项目名称）</w:t>
      </w:r>
      <w:r>
        <w:rPr>
          <w:rFonts w:hint="eastAsia" w:cs="宋体" w:asciiTheme="minorEastAsia" w:hAnsiTheme="minorEastAsia"/>
          <w:color w:val="000000"/>
          <w:kern w:val="0"/>
          <w:sz w:val="24"/>
          <w:szCs w:val="24"/>
        </w:rPr>
        <w:t>磋商活动中，保证做到：</w:t>
      </w:r>
    </w:p>
    <w:p w14:paraId="319C973F">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一、本公司保证磋商报名材料及其后提供的一切材料都是真实有效的，否则自动放弃。</w:t>
      </w:r>
    </w:p>
    <w:p w14:paraId="3A5158B0">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二、本公司本着公平竞争的原则，参加本次磋商活动。在本项目磋商中不与其他单位围标、串标，不出让磋商资格；保证不向采购人、代理机构、行政监督部门等工作人员、评标专家及其亲属赠送礼品、礼金、有价证券、支付凭证；不为其报销各种报销凭证；不赔其旅游等消费。</w:t>
      </w:r>
    </w:p>
    <w:p w14:paraId="433B1827">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三、本公司没有处于被责令停业的状态；没有处于被建设行政主管部门取消磋商资格的处罚期内；没有处于财产被接管、冻结、破产的状态；在磋商截止日期前没有被人民法院列入失信被执行人名单；在磋商截止日期前三年内没有建设行政主管部门认定的工程质量、安全事故；在本公司注册地人民检察院行贿犯罪档案查询结果中，本公司没有在磋商截止时间前两年内被人民法院判决犯有行贿罪的记录。</w:t>
      </w:r>
    </w:p>
    <w:p w14:paraId="650B1BEE">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四、本公司及其有隶属关系的机构没有参加本项目的设计、前期工作、咨询、采购代理工作。 </w:t>
      </w:r>
    </w:p>
    <w:p w14:paraId="20D83120">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五、本公司拟派本工程项目经理自本项目磋商公告发布之日以来，无在建工程项目。</w:t>
      </w:r>
    </w:p>
    <w:p w14:paraId="20B2CA10">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六、若我单位本次中标，保证严格按照磋商文件的要求和磋商响应文件的承诺，以及国家、省、市相关规定，认真完成合同的全部工程内容。</w:t>
      </w:r>
    </w:p>
    <w:p w14:paraId="4C0646B1">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七、若我单位本次未中标，我公司将充分理解。保证不凭空想象、主观臆断、捕风捉影、随心所欲地进行无理、无据的投诉。</w:t>
      </w:r>
    </w:p>
    <w:p w14:paraId="55860615">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八、若真正心存疑虑且有理有据的情况下，我公司首先请采购人解释，若采购人在规定的时间内不做解释或不能给出合理解释的话，我公司再按照国家、省、市投诉处理相关规定向有关部门进行投诉，绝不越级上访。</w:t>
      </w:r>
    </w:p>
    <w:p w14:paraId="39C88E4F">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我公司违反上述承诺，我公司及参与磋商的工作人员将接受国家法律、法规、规章规定给予的经济、党纪、政纪乃至刑事的处罚；自觉接受行政监管部门给予公司和个人的不良行为记录，并主动退出义马市建筑市场三年。</w:t>
      </w:r>
    </w:p>
    <w:p w14:paraId="797B57C3">
      <w:pPr>
        <w:widowControl/>
        <w:spacing w:line="48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特此声明。</w:t>
      </w:r>
    </w:p>
    <w:p w14:paraId="04355360"/>
    <w:p w14:paraId="40CED4E6"/>
    <w:p w14:paraId="08C6FC2E">
      <w:pPr>
        <w:pStyle w:val="10"/>
        <w:spacing w:line="400" w:lineRule="exact"/>
        <w:ind w:left="0" w:leftChars="0" w:firstLine="420" w:firstLineChars="175"/>
        <w:jc w:val="left"/>
        <w:rPr>
          <w:rFonts w:ascii="宋体" w:hAnsi="宋体" w:cs="楷体_GB2312"/>
          <w:sz w:val="24"/>
        </w:rPr>
      </w:pPr>
      <w:r>
        <w:rPr>
          <w:rFonts w:hint="eastAsia" w:ascii="宋体" w:hAnsi="宋体" w:cs="楷体_GB2312"/>
          <w:sz w:val="24"/>
        </w:rPr>
        <w:t>供应商名称：（盖单位章）</w:t>
      </w:r>
    </w:p>
    <w:p w14:paraId="040A2812">
      <w:pPr>
        <w:pStyle w:val="10"/>
        <w:wordWrap w:val="0"/>
        <w:spacing w:line="400" w:lineRule="exact"/>
        <w:ind w:left="0" w:leftChars="0" w:firstLine="420" w:firstLineChars="175"/>
        <w:jc w:val="left"/>
        <w:rPr>
          <w:rFonts w:ascii="宋体" w:hAnsi="宋体" w:cs="楷体_GB2312"/>
          <w:sz w:val="24"/>
          <w:u w:val="single"/>
        </w:rPr>
      </w:pPr>
      <w:r>
        <w:rPr>
          <w:rFonts w:hint="eastAsia" w:ascii="宋体" w:hAnsi="宋体" w:cs="楷体_GB2312"/>
          <w:sz w:val="24"/>
        </w:rPr>
        <w:t>法定代表人：（电子签章）</w:t>
      </w:r>
    </w:p>
    <w:p w14:paraId="397D5396">
      <w:pPr>
        <w:ind w:firstLine="360" w:firstLineChars="150"/>
      </w:pPr>
      <w:r>
        <w:rPr>
          <w:rFonts w:hint="eastAsia" w:ascii="宋体" w:hAnsi="宋体" w:cs="楷体_GB2312"/>
          <w:sz w:val="24"/>
        </w:rPr>
        <w:t>日期：年月日</w:t>
      </w:r>
    </w:p>
    <w:p w14:paraId="56C8B88F">
      <w:pPr>
        <w:widowControl/>
        <w:jc w:val="left"/>
        <w:rPr>
          <w:rFonts w:ascii="宋体" w:hAnsi="宋体" w:eastAsia="宋体" w:cs="宋体"/>
          <w:b/>
          <w:kern w:val="0"/>
          <w:sz w:val="32"/>
          <w:szCs w:val="32"/>
        </w:rPr>
      </w:pPr>
      <w:r>
        <w:rPr>
          <w:rFonts w:ascii="宋体" w:hAnsi="宋体" w:eastAsia="宋体" w:cs="宋体"/>
        </w:rPr>
        <w:br w:type="page"/>
      </w:r>
    </w:p>
    <w:p w14:paraId="190C0114">
      <w:pPr>
        <w:pStyle w:val="3"/>
        <w:jc w:val="center"/>
        <w:rPr>
          <w:rFonts w:ascii="宋体" w:hAnsi="宋体" w:eastAsia="宋体" w:cs="宋体"/>
        </w:rPr>
      </w:pPr>
      <w:r>
        <w:rPr>
          <w:rFonts w:hint="eastAsia" w:ascii="宋体" w:hAnsi="宋体" w:eastAsia="宋体" w:cs="宋体"/>
        </w:rPr>
        <w:t>三、</w:t>
      </w:r>
      <w:bookmarkEnd w:id="332"/>
      <w:bookmarkEnd w:id="333"/>
      <w:r>
        <w:rPr>
          <w:rFonts w:hint="eastAsia" w:ascii="宋体" w:hAnsi="宋体" w:eastAsia="宋体" w:cs="宋体"/>
        </w:rPr>
        <w:t>法定代表人身份证明及授权委托书</w:t>
      </w:r>
      <w:bookmarkEnd w:id="334"/>
    </w:p>
    <w:p w14:paraId="40D82BF7">
      <w:pPr>
        <w:widowControl/>
        <w:adjustRightInd w:val="0"/>
        <w:snapToGrid w:val="0"/>
        <w:spacing w:after="200"/>
        <w:jc w:val="center"/>
        <w:outlineLvl w:val="0"/>
        <w:rPr>
          <w:rFonts w:ascii="宋体" w:hAnsi="宋体" w:cs="宋体"/>
          <w:color w:val="000000"/>
          <w:kern w:val="0"/>
          <w:sz w:val="28"/>
          <w:szCs w:val="28"/>
        </w:rPr>
      </w:pPr>
      <w:bookmarkStart w:id="335" w:name="_Toc28381"/>
      <w:bookmarkStart w:id="336" w:name="_Toc5955"/>
      <w:bookmarkStart w:id="337" w:name="_Toc5843"/>
    </w:p>
    <w:p w14:paraId="7BF6F138">
      <w:pPr>
        <w:widowControl/>
        <w:adjustRightInd w:val="0"/>
        <w:snapToGrid w:val="0"/>
        <w:spacing w:after="200"/>
        <w:jc w:val="center"/>
        <w:outlineLvl w:val="0"/>
        <w:rPr>
          <w:rFonts w:ascii="宋体" w:hAnsi="宋体" w:cs="宋体"/>
          <w:b/>
          <w:color w:val="000000"/>
          <w:kern w:val="0"/>
          <w:sz w:val="28"/>
          <w:szCs w:val="28"/>
        </w:rPr>
      </w:pPr>
      <w:bookmarkStart w:id="338" w:name="_Toc32393"/>
      <w:bookmarkStart w:id="339" w:name="_Toc28907"/>
      <w:r>
        <w:rPr>
          <w:rFonts w:hint="eastAsia" w:ascii="宋体" w:hAnsi="宋体" w:cs="宋体"/>
          <w:b/>
          <w:color w:val="000000"/>
          <w:kern w:val="0"/>
          <w:sz w:val="28"/>
          <w:szCs w:val="28"/>
        </w:rPr>
        <w:t>（一）法定代表人身份证明</w:t>
      </w:r>
      <w:bookmarkEnd w:id="335"/>
      <w:bookmarkEnd w:id="336"/>
      <w:bookmarkEnd w:id="337"/>
      <w:bookmarkEnd w:id="338"/>
      <w:bookmarkEnd w:id="339"/>
    </w:p>
    <w:p w14:paraId="0B092A09">
      <w:pPr>
        <w:widowControl/>
        <w:adjustRightInd w:val="0"/>
        <w:snapToGrid w:val="0"/>
        <w:spacing w:after="200" w:line="360" w:lineRule="auto"/>
        <w:jc w:val="left"/>
        <w:rPr>
          <w:rFonts w:ascii="宋体" w:hAnsi="宋体" w:cs="宋体"/>
          <w:color w:val="000000"/>
          <w:kern w:val="0"/>
          <w:sz w:val="24"/>
          <w:szCs w:val="24"/>
        </w:rPr>
      </w:pPr>
    </w:p>
    <w:p w14:paraId="23CFEDA5">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p>
    <w:p w14:paraId="5546790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p>
    <w:p w14:paraId="5E27DABB">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p>
    <w:p w14:paraId="1EE18C2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成立时间：年月日</w:t>
      </w:r>
    </w:p>
    <w:p w14:paraId="2F6D5566">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p>
    <w:p w14:paraId="719DA92A">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 性别：年龄：职务：</w:t>
      </w:r>
    </w:p>
    <w:p w14:paraId="23BC16A4">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 （供应商名称）的法定代表人。</w:t>
      </w:r>
    </w:p>
    <w:p w14:paraId="4D652934">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3C66045E">
      <w:pPr>
        <w:pStyle w:val="63"/>
        <w:ind w:firstLine="420" w:firstLineChars="175"/>
      </w:pPr>
    </w:p>
    <w:p w14:paraId="0125B787">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662D9586">
      <w:pPr>
        <w:pStyle w:val="63"/>
        <w:ind w:firstLine="0" w:firstLineChars="0"/>
        <w:rPr>
          <w:rFonts w:hAnsi="宋体" w:cs="宋体"/>
          <w:color w:val="000000"/>
          <w:szCs w:val="24"/>
        </w:rPr>
      </w:pPr>
    </w:p>
    <w:p w14:paraId="4780F566"/>
    <w:p w14:paraId="0BA33C25">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供应商名称：(盖单位章)</w:t>
      </w:r>
    </w:p>
    <w:p w14:paraId="7AC04184">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rPr>
        <w:t>日</w:t>
      </w:r>
    </w:p>
    <w:p w14:paraId="7F5C7FC7">
      <w:pPr>
        <w:widowControl/>
        <w:adjustRightInd w:val="0"/>
        <w:snapToGrid w:val="0"/>
        <w:spacing w:after="200" w:line="360" w:lineRule="auto"/>
        <w:ind w:left="4740" w:leftChars="2257"/>
        <w:jc w:val="left"/>
        <w:rPr>
          <w:rFonts w:ascii="宋体" w:hAnsi="宋体" w:cs="宋体"/>
          <w:color w:val="000000"/>
          <w:kern w:val="0"/>
          <w:sz w:val="28"/>
          <w:szCs w:val="28"/>
        </w:rPr>
      </w:pPr>
    </w:p>
    <w:p w14:paraId="74A22E2F">
      <w:pPr>
        <w:widowControl/>
        <w:spacing w:after="200" w:line="220" w:lineRule="atLeast"/>
        <w:jc w:val="center"/>
        <w:rPr>
          <w:rFonts w:ascii="宋体" w:hAnsi="宋体" w:cs="宋体"/>
          <w:b/>
          <w:color w:val="000000"/>
          <w:kern w:val="0"/>
          <w:sz w:val="28"/>
          <w:szCs w:val="28"/>
        </w:rPr>
      </w:pPr>
      <w:bookmarkStart w:id="340" w:name="_Toc22161"/>
      <w:bookmarkStart w:id="341" w:name="_Toc29611"/>
      <w:bookmarkStart w:id="342" w:name="_Toc12633"/>
      <w:r>
        <w:rPr>
          <w:rFonts w:hint="eastAsia" w:ascii="宋体" w:hAnsi="宋体" w:cs="宋体"/>
          <w:b/>
          <w:color w:val="000000"/>
          <w:kern w:val="0"/>
          <w:sz w:val="28"/>
          <w:szCs w:val="28"/>
        </w:rPr>
        <w:br w:type="page"/>
      </w:r>
      <w:r>
        <w:rPr>
          <w:rFonts w:hint="eastAsia" w:ascii="宋体" w:hAnsi="宋体" w:cs="宋体"/>
          <w:b/>
          <w:color w:val="000000"/>
          <w:kern w:val="0"/>
          <w:sz w:val="28"/>
          <w:szCs w:val="28"/>
        </w:rPr>
        <w:t>（二）授权委托书</w:t>
      </w:r>
      <w:bookmarkEnd w:id="340"/>
      <w:bookmarkEnd w:id="341"/>
      <w:bookmarkEnd w:id="342"/>
    </w:p>
    <w:p w14:paraId="1FBAE853">
      <w:pPr>
        <w:widowControl/>
        <w:topLinePunct/>
        <w:adjustRightInd w:val="0"/>
        <w:snapToGrid w:val="0"/>
        <w:spacing w:after="200"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本人（姓名）系（供应商名称）的法定代表人，现委托（姓名）为我方代理人。代理人根据授权，以我方名义签署、澄清、说明、补正、递交、撤回、修改（项目名称）磋商响应文件、签订合同和处理有关事宜，其法律后果由我方承担。</w:t>
      </w:r>
    </w:p>
    <w:p w14:paraId="38881DBE">
      <w:pPr>
        <w:widowControl/>
        <w:adjustRightInd w:val="0"/>
        <w:snapToGrid w:val="0"/>
        <w:spacing w:after="200"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委托期限：。</w:t>
      </w:r>
    </w:p>
    <w:p w14:paraId="74BC74F8">
      <w:pPr>
        <w:widowControl/>
        <w:adjustRightInd w:val="0"/>
        <w:snapToGrid w:val="0"/>
        <w:spacing w:after="200"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代理人无转委托权。</w:t>
      </w:r>
    </w:p>
    <w:p w14:paraId="44BBDBF3">
      <w:pPr>
        <w:widowControl/>
        <w:adjustRightInd w:val="0"/>
        <w:snapToGrid w:val="0"/>
        <w:spacing w:after="200"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附：法定代表人及委托代理人身份证正反面扫描件。</w:t>
      </w:r>
    </w:p>
    <w:p w14:paraId="5836ABA5">
      <w:pPr>
        <w:widowControl/>
        <w:adjustRightInd w:val="0"/>
        <w:snapToGrid w:val="0"/>
        <w:spacing w:after="200" w:line="360" w:lineRule="auto"/>
        <w:ind w:firstLine="420" w:firstLineChars="150"/>
        <w:jc w:val="left"/>
        <w:rPr>
          <w:rFonts w:ascii="宋体" w:hAnsi="宋体" w:cs="宋体"/>
          <w:color w:val="000000"/>
          <w:kern w:val="0"/>
          <w:sz w:val="28"/>
          <w:szCs w:val="28"/>
        </w:rPr>
      </w:pPr>
    </w:p>
    <w:p w14:paraId="45F3EE77">
      <w:pPr>
        <w:widowControl/>
        <w:adjustRightInd w:val="0"/>
        <w:snapToGrid w:val="0"/>
        <w:spacing w:after="200"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供应商名称：（盖单位章）</w:t>
      </w:r>
    </w:p>
    <w:p w14:paraId="3775DC3A">
      <w:pPr>
        <w:widowControl/>
        <w:adjustRightInd w:val="0"/>
        <w:snapToGrid w:val="0"/>
        <w:spacing w:after="200"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法定代表人：（电子签章）</w:t>
      </w:r>
    </w:p>
    <w:p w14:paraId="0FF5A610">
      <w:pPr>
        <w:widowControl/>
        <w:adjustRightInd w:val="0"/>
        <w:snapToGrid w:val="0"/>
        <w:spacing w:after="200"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身份证号码：</w:t>
      </w:r>
      <w:r>
        <w:rPr>
          <w:rFonts w:hint="eastAsia" w:ascii="Times New Roman" w:hAnsi="Times New Roman"/>
          <w:color w:val="000000"/>
          <w:sz w:val="28"/>
          <w:szCs w:val="28"/>
        </w:rPr>
        <w:t>附身份证扫描件</w:t>
      </w:r>
    </w:p>
    <w:p w14:paraId="208DEA8F">
      <w:pPr>
        <w:widowControl/>
        <w:adjustRightInd w:val="0"/>
        <w:snapToGrid w:val="0"/>
        <w:spacing w:after="200"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委托代理人：（签字）</w:t>
      </w:r>
    </w:p>
    <w:p w14:paraId="2C554725">
      <w:pPr>
        <w:widowControl/>
        <w:adjustRightInd w:val="0"/>
        <w:snapToGrid w:val="0"/>
        <w:spacing w:after="200" w:line="360" w:lineRule="auto"/>
        <w:ind w:firstLine="420" w:firstLineChars="150"/>
        <w:jc w:val="left"/>
        <w:rPr>
          <w:rFonts w:ascii="宋体" w:hAnsi="宋体" w:cs="宋体"/>
          <w:color w:val="000000"/>
          <w:sz w:val="28"/>
          <w:szCs w:val="28"/>
          <w:u w:val="single"/>
        </w:rPr>
      </w:pPr>
      <w:r>
        <w:rPr>
          <w:rFonts w:hint="eastAsia" w:ascii="宋体" w:hAnsi="宋体" w:cs="宋体"/>
          <w:color w:val="000000"/>
          <w:kern w:val="0"/>
          <w:sz w:val="28"/>
          <w:szCs w:val="28"/>
        </w:rPr>
        <w:t>身份证号码：</w:t>
      </w:r>
      <w:r>
        <w:rPr>
          <w:rFonts w:hint="eastAsia" w:ascii="Times New Roman" w:hAnsi="Times New Roman"/>
          <w:color w:val="000000"/>
          <w:sz w:val="28"/>
          <w:szCs w:val="28"/>
        </w:rPr>
        <w:t>附身份证扫描件</w:t>
      </w:r>
    </w:p>
    <w:p w14:paraId="109EDB5E">
      <w:pPr>
        <w:widowControl/>
        <w:adjustRightInd w:val="0"/>
        <w:snapToGrid w:val="0"/>
        <w:spacing w:after="200" w:line="360" w:lineRule="auto"/>
        <w:ind w:firstLine="420" w:firstLineChars="150"/>
        <w:jc w:val="left"/>
        <w:rPr>
          <w:rFonts w:ascii="宋体" w:hAnsi="宋体" w:cs="宋体"/>
          <w:color w:val="000000"/>
          <w:kern w:val="0"/>
          <w:sz w:val="28"/>
          <w:szCs w:val="28"/>
        </w:rPr>
      </w:pPr>
      <w:r>
        <w:rPr>
          <w:rFonts w:hint="eastAsia" w:ascii="宋体" w:hAnsi="宋体" w:cs="宋体"/>
          <w:color w:val="000000"/>
          <w:kern w:val="0"/>
          <w:sz w:val="28"/>
          <w:szCs w:val="28"/>
        </w:rPr>
        <w:t>年月日</w:t>
      </w:r>
    </w:p>
    <w:p w14:paraId="1820DABE">
      <w:pPr>
        <w:ind w:firstLine="420" w:firstLineChars="150"/>
        <w:rPr>
          <w:rFonts w:ascii="宋体" w:hAnsi="宋体" w:cs="宋体"/>
          <w:color w:val="000000"/>
          <w:kern w:val="0"/>
          <w:sz w:val="28"/>
          <w:szCs w:val="28"/>
        </w:rPr>
      </w:pPr>
    </w:p>
    <w:p w14:paraId="5826E8C5">
      <w:pPr>
        <w:pStyle w:val="63"/>
        <w:ind w:firstLine="360" w:firstLineChars="150"/>
      </w:pPr>
    </w:p>
    <w:p w14:paraId="2E062D9B">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11AA4B7B">
      <w:pPr>
        <w:widowControl/>
        <w:shd w:val="clear" w:color="auto" w:fill="FFFFFF"/>
        <w:jc w:val="center"/>
        <w:rPr>
          <w:rFonts w:ascii="宋体" w:hAnsi="宋体" w:cs="宋体"/>
          <w:color w:val="000000"/>
          <w:kern w:val="0"/>
          <w:sz w:val="24"/>
          <w:szCs w:val="24"/>
        </w:rPr>
      </w:pPr>
      <w:r>
        <w:rPr>
          <w:rFonts w:hint="eastAsia" w:ascii="宋体" w:hAnsi="宋体" w:cs="宋体"/>
          <w:color w:val="000000"/>
          <w:kern w:val="0"/>
          <w:sz w:val="28"/>
          <w:szCs w:val="28"/>
        </w:rPr>
        <w:br w:type="page"/>
      </w:r>
    </w:p>
    <w:p w14:paraId="2CCCF9CE">
      <w:pPr>
        <w:widowControl/>
        <w:adjustRightInd w:val="0"/>
        <w:snapToGrid w:val="0"/>
        <w:spacing w:after="200"/>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四、磋商承诺函</w:t>
      </w:r>
    </w:p>
    <w:p w14:paraId="13CE3AA6">
      <w:pPr>
        <w:widowControl/>
        <w:shd w:val="clear" w:color="auto" w:fill="FFFFFF"/>
        <w:jc w:val="center"/>
        <w:rPr>
          <w:rFonts w:ascii="宋体" w:hAnsi="宋体" w:cs="宋体"/>
          <w:b/>
          <w:bCs/>
          <w:color w:val="000000"/>
          <w:spacing w:val="8"/>
          <w:kern w:val="0"/>
          <w:sz w:val="24"/>
          <w:szCs w:val="24"/>
        </w:rPr>
      </w:pPr>
    </w:p>
    <w:p w14:paraId="0734EFF9">
      <w:pPr>
        <w:widowControl/>
        <w:shd w:val="clear" w:color="auto" w:fill="FFFFFF"/>
        <w:jc w:val="center"/>
        <w:rPr>
          <w:rFonts w:ascii="宋体" w:hAnsi="宋体" w:cs="宋体"/>
          <w:b/>
          <w:color w:val="000000"/>
          <w:spacing w:val="8"/>
          <w:kern w:val="0"/>
          <w:sz w:val="28"/>
          <w:szCs w:val="28"/>
        </w:rPr>
      </w:pPr>
      <w:r>
        <w:rPr>
          <w:rFonts w:hint="eastAsia" w:ascii="宋体" w:hAnsi="宋体" w:cs="宋体"/>
          <w:b/>
          <w:bCs/>
          <w:color w:val="000000"/>
          <w:spacing w:val="8"/>
          <w:kern w:val="0"/>
          <w:sz w:val="28"/>
          <w:szCs w:val="28"/>
        </w:rPr>
        <w:t>（一）磋商承诺函</w:t>
      </w:r>
    </w:p>
    <w:p w14:paraId="4B809589">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p>
    <w:p w14:paraId="0AB2BF23">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58A4E77">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66277333">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608CE417">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0F161E0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4ED0D2B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4A600167">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50C9299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F610281">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49D8682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6AF2138B">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    </w:t>
      </w:r>
    </w:p>
    <w:p w14:paraId="284B110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47EA7A5C">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0C0B67C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23D704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0C5CAE97">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48A7B36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78F2FC14">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1、；2、；3、。</w:t>
      </w:r>
    </w:p>
    <w:p w14:paraId="4BD222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3A74383C">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3093991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1302D04">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4AE4D6A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22744A8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1B2B2CFD">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61408CF8">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3D7A216E">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6D43D8BF">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50AA8975">
      <w:pPr>
        <w:spacing w:line="400" w:lineRule="exact"/>
        <w:ind w:firstLine="3828" w:firstLineChars="1595"/>
        <w:rPr>
          <w:rFonts w:ascii="宋体" w:hAnsi="宋体"/>
          <w:color w:val="000000"/>
          <w:sz w:val="24"/>
          <w:szCs w:val="24"/>
        </w:rPr>
      </w:pPr>
    </w:p>
    <w:p w14:paraId="227F90BF">
      <w:pPr>
        <w:spacing w:line="400" w:lineRule="exact"/>
        <w:ind w:firstLine="3828" w:firstLineChars="1595"/>
        <w:rPr>
          <w:rFonts w:ascii="宋体" w:hAnsi="宋体"/>
          <w:color w:val="000000"/>
          <w:sz w:val="24"/>
          <w:szCs w:val="24"/>
        </w:rPr>
      </w:pPr>
    </w:p>
    <w:p w14:paraId="061B15F1">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供应商：（盖单位章）</w:t>
      </w:r>
    </w:p>
    <w:p w14:paraId="3E7C2792">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法定代表人或其授权委托人：（电子签章）</w:t>
      </w:r>
    </w:p>
    <w:p w14:paraId="6787F10E">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rPr>
        <w:t>年月日</w:t>
      </w:r>
      <w:r>
        <w:rPr>
          <w:rFonts w:hint="eastAsia" w:ascii="宋体" w:hAnsi="宋体" w:cs="宋体"/>
          <w:color w:val="000000"/>
          <w:kern w:val="0"/>
          <w:sz w:val="24"/>
          <w:szCs w:val="24"/>
        </w:rPr>
        <w:t> </w:t>
      </w:r>
    </w:p>
    <w:p w14:paraId="5E806BAB">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7BE9B14C">
      <w:pPr>
        <w:widowControl/>
        <w:shd w:val="clear" w:color="auto" w:fill="FFFFFF"/>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3A14DB82">
      <w:pPr>
        <w:widowControl/>
        <w:jc w:val="left"/>
        <w:rPr>
          <w:rFonts w:ascii="宋体" w:hAnsi="宋体" w:cs="宋体"/>
          <w:b/>
          <w:bCs/>
          <w:color w:val="000000"/>
          <w:spacing w:val="8"/>
          <w:kern w:val="0"/>
          <w:sz w:val="24"/>
          <w:szCs w:val="24"/>
        </w:rPr>
      </w:pPr>
      <w:r>
        <w:rPr>
          <w:rFonts w:ascii="宋体" w:hAnsi="宋体" w:cs="宋体"/>
          <w:b/>
          <w:bCs/>
          <w:color w:val="000000"/>
          <w:spacing w:val="8"/>
          <w:kern w:val="0"/>
          <w:sz w:val="24"/>
          <w:szCs w:val="24"/>
        </w:rPr>
        <w:br w:type="page"/>
      </w:r>
    </w:p>
    <w:p w14:paraId="31D3BF01">
      <w:pPr>
        <w:widowControl/>
        <w:shd w:val="clear" w:color="auto" w:fill="FFFFFF"/>
        <w:jc w:val="center"/>
        <w:rPr>
          <w:rFonts w:ascii="宋体" w:hAnsi="宋体" w:cs="宋体"/>
          <w:b/>
          <w:bCs/>
          <w:color w:val="000000"/>
          <w:spacing w:val="8"/>
          <w:kern w:val="0"/>
          <w:sz w:val="24"/>
          <w:szCs w:val="24"/>
        </w:rPr>
      </w:pPr>
    </w:p>
    <w:p w14:paraId="4E590FF0">
      <w:pPr>
        <w:pStyle w:val="25"/>
        <w:ind w:left="63" w:right="63" w:firstLine="337"/>
        <w:rPr>
          <w:sz w:val="30"/>
          <w:szCs w:val="30"/>
        </w:rPr>
      </w:pPr>
      <w:r>
        <w:rPr>
          <w:rFonts w:hint="eastAsia" w:hAnsi="宋体" w:cs="宋体"/>
          <w:bCs/>
          <w:color w:val="000000"/>
          <w:spacing w:val="8"/>
          <w:kern w:val="0"/>
          <w:sz w:val="32"/>
          <w:szCs w:val="32"/>
        </w:rPr>
        <w:t>（二）</w:t>
      </w:r>
      <w:r>
        <w:rPr>
          <w:sz w:val="30"/>
          <w:szCs w:val="30"/>
        </w:rPr>
        <w:t>磋商</w:t>
      </w:r>
      <w:r>
        <w:rPr>
          <w:rFonts w:hint="eastAsia"/>
          <w:sz w:val="30"/>
          <w:szCs w:val="30"/>
        </w:rPr>
        <w:t>承诺</w:t>
      </w:r>
      <w:r>
        <w:rPr>
          <w:sz w:val="30"/>
          <w:szCs w:val="30"/>
        </w:rPr>
        <w:t>函代替保证金承诺事项及违背承诺的责任</w:t>
      </w:r>
    </w:p>
    <w:p w14:paraId="197951E7">
      <w:pPr>
        <w:adjustRightInd w:val="0"/>
        <w:spacing w:after="60" w:line="360" w:lineRule="atLeast"/>
        <w:ind w:left="63" w:leftChars="30" w:right="63" w:rightChars="30" w:firstLine="301" w:firstLineChars="100"/>
        <w:jc w:val="center"/>
        <w:textAlignment w:val="baseline"/>
        <w:rPr>
          <w:rFonts w:ascii="宋体" w:hAnsi="Times New Roman"/>
          <w:b/>
          <w:sz w:val="30"/>
          <w:szCs w:val="30"/>
        </w:rPr>
      </w:pPr>
    </w:p>
    <w:p w14:paraId="3DF39F89">
      <w:pPr>
        <w:adjustRightInd w:val="0"/>
        <w:spacing w:after="60" w:line="360" w:lineRule="atLeast"/>
        <w:ind w:left="63" w:leftChars="30" w:right="63" w:rightChars="30" w:firstLine="300" w:firstLineChars="100"/>
        <w:jc w:val="center"/>
        <w:textAlignment w:val="baseline"/>
        <w:rPr>
          <w:rFonts w:ascii="宋体" w:hAnsi="Times New Roman"/>
          <w:sz w:val="30"/>
          <w:szCs w:val="30"/>
        </w:rPr>
      </w:pPr>
      <w:r>
        <w:rPr>
          <w:rFonts w:ascii="宋体" w:hAnsi="Times New Roman"/>
          <w:sz w:val="30"/>
          <w:szCs w:val="30"/>
        </w:rPr>
        <w:t>（格式自拟）</w:t>
      </w:r>
    </w:p>
    <w:p w14:paraId="4DAB8BD7">
      <w:pPr>
        <w:widowControl/>
        <w:shd w:val="clear" w:color="auto" w:fill="FFFFFF"/>
        <w:jc w:val="center"/>
        <w:rPr>
          <w:rFonts w:ascii="Microsoft YaHei UI" w:hAnsi="Microsoft YaHei UI" w:eastAsia="Microsoft YaHei UI" w:cs="宋体"/>
          <w:color w:val="000000"/>
          <w:spacing w:val="8"/>
          <w:kern w:val="0"/>
          <w:sz w:val="26"/>
          <w:szCs w:val="26"/>
        </w:rPr>
      </w:pPr>
      <w:r>
        <w:rPr>
          <w:rFonts w:hint="eastAsia" w:ascii="宋体" w:hAnsi="宋体" w:cs="宋体"/>
          <w:color w:val="000000"/>
          <w:spacing w:val="8"/>
          <w:kern w:val="0"/>
          <w:sz w:val="24"/>
          <w:szCs w:val="24"/>
        </w:rPr>
        <w:t> </w:t>
      </w:r>
    </w:p>
    <w:p w14:paraId="439F5C55">
      <w:pPr>
        <w:widowControl/>
        <w:shd w:val="clear" w:color="auto" w:fill="FFFFFF"/>
        <w:spacing w:line="405" w:lineRule="atLeast"/>
        <w:rPr>
          <w:rFonts w:hAnsi="宋体" w:cs="宋体"/>
          <w:color w:val="000000"/>
          <w:spacing w:val="8"/>
          <w:szCs w:val="24"/>
        </w:rPr>
      </w:pPr>
    </w:p>
    <w:p w14:paraId="66C18164">
      <w:pPr>
        <w:rPr>
          <w:rFonts w:ascii="宋体" w:hAnsi="宋体" w:cs="宋体"/>
          <w:color w:val="000000"/>
          <w:spacing w:val="8"/>
          <w:kern w:val="0"/>
          <w:sz w:val="24"/>
          <w:szCs w:val="24"/>
        </w:rPr>
      </w:pPr>
    </w:p>
    <w:p w14:paraId="37B09BF6">
      <w:pPr>
        <w:pStyle w:val="63"/>
        <w:ind w:firstLine="0" w:firstLineChars="0"/>
        <w:rPr>
          <w:rFonts w:hAnsi="宋体" w:cs="宋体"/>
          <w:color w:val="000000"/>
          <w:spacing w:val="8"/>
          <w:szCs w:val="24"/>
        </w:rPr>
      </w:pPr>
    </w:p>
    <w:p w14:paraId="7D5EFA24">
      <w:pPr>
        <w:widowControl/>
        <w:jc w:val="left"/>
        <w:rPr>
          <w:rFonts w:ascii="宋体" w:hAnsi="宋体" w:cs="宋体"/>
          <w:b/>
          <w:color w:val="000000"/>
          <w:kern w:val="1"/>
          <w:sz w:val="32"/>
          <w:szCs w:val="32"/>
        </w:rPr>
      </w:pPr>
    </w:p>
    <w:p w14:paraId="559D4BB0">
      <w:pPr>
        <w:pStyle w:val="63"/>
        <w:ind w:firstLine="480"/>
      </w:pPr>
    </w:p>
    <w:p w14:paraId="17DCC3ED">
      <w:pPr>
        <w:widowControl/>
        <w:jc w:val="left"/>
        <w:rPr>
          <w:rFonts w:ascii="宋体" w:hAnsi="宋体" w:eastAsia="宋体" w:cs="宋体"/>
          <w:b/>
          <w:kern w:val="0"/>
          <w:sz w:val="32"/>
          <w:szCs w:val="32"/>
        </w:rPr>
      </w:pPr>
      <w:bookmarkStart w:id="343" w:name="_Toc22452"/>
      <w:r>
        <w:rPr>
          <w:rFonts w:ascii="宋体" w:hAnsi="宋体" w:eastAsia="宋体" w:cs="宋体"/>
        </w:rPr>
        <w:br w:type="page"/>
      </w:r>
    </w:p>
    <w:p w14:paraId="4135537C">
      <w:pPr>
        <w:pStyle w:val="3"/>
        <w:jc w:val="center"/>
        <w:rPr>
          <w:rFonts w:ascii="宋体" w:hAnsi="宋体" w:eastAsia="宋体" w:cs="宋体"/>
        </w:rPr>
      </w:pPr>
      <w:r>
        <w:rPr>
          <w:rFonts w:hint="eastAsia" w:ascii="宋体" w:hAnsi="宋体" w:eastAsia="宋体" w:cs="宋体"/>
        </w:rPr>
        <w:t>五、已标价的工程量清单</w:t>
      </w:r>
      <w:bookmarkEnd w:id="343"/>
    </w:p>
    <w:p w14:paraId="65D99302">
      <w:pPr>
        <w:suppressAutoHyphens/>
        <w:spacing w:line="360" w:lineRule="auto"/>
        <w:ind w:left="480"/>
        <w:jc w:val="center"/>
        <w:rPr>
          <w:rFonts w:ascii="宋体" w:hAnsi="宋体" w:cs="宋体"/>
          <w:color w:val="000000"/>
          <w:kern w:val="1"/>
          <w:sz w:val="24"/>
          <w:szCs w:val="24"/>
        </w:rPr>
      </w:pPr>
    </w:p>
    <w:p w14:paraId="714F9EA3">
      <w:pPr>
        <w:widowControl/>
        <w:spacing w:after="200" w:line="220" w:lineRule="atLeast"/>
        <w:jc w:val="center"/>
        <w:rPr>
          <w:rFonts w:ascii="宋体" w:hAnsi="宋体" w:cs="宋体"/>
          <w:b/>
          <w:bCs/>
          <w:color w:val="000000"/>
          <w:kern w:val="0"/>
          <w:sz w:val="30"/>
          <w:szCs w:val="30"/>
        </w:rPr>
      </w:pPr>
    </w:p>
    <w:p w14:paraId="036B7939">
      <w:pPr>
        <w:widowControl/>
        <w:spacing w:after="200" w:line="220" w:lineRule="atLeast"/>
        <w:jc w:val="center"/>
        <w:rPr>
          <w:rFonts w:ascii="宋体" w:hAnsi="宋体" w:cs="宋体"/>
          <w:b/>
          <w:bCs/>
          <w:color w:val="000000"/>
          <w:kern w:val="0"/>
          <w:sz w:val="28"/>
          <w:szCs w:val="28"/>
        </w:rPr>
      </w:pPr>
      <w:r>
        <w:rPr>
          <w:rFonts w:hint="eastAsia" w:ascii="宋体" w:hAnsi="宋体" w:cs="宋体"/>
          <w:b/>
          <w:bCs/>
          <w:color w:val="000000"/>
          <w:kern w:val="0"/>
          <w:sz w:val="28"/>
          <w:szCs w:val="28"/>
        </w:rPr>
        <w:t>（后另附工程量清单）</w:t>
      </w:r>
    </w:p>
    <w:p w14:paraId="38A0AA32">
      <w:pPr>
        <w:widowControl/>
        <w:spacing w:after="200" w:line="220" w:lineRule="atLeast"/>
        <w:jc w:val="center"/>
        <w:rPr>
          <w:rFonts w:ascii="宋体" w:hAnsi="宋体" w:cs="宋体"/>
          <w:color w:val="000000"/>
          <w:sz w:val="30"/>
          <w:szCs w:val="30"/>
        </w:rPr>
      </w:pPr>
      <w:r>
        <w:rPr>
          <w:rFonts w:hint="eastAsia" w:ascii="宋体" w:hAnsi="宋体" w:cs="宋体"/>
          <w:bCs/>
          <w:color w:val="000000"/>
          <w:kern w:val="0"/>
          <w:sz w:val="30"/>
          <w:szCs w:val="30"/>
        </w:rPr>
        <w:br w:type="page"/>
      </w:r>
      <w:bookmarkStart w:id="344" w:name="_Toc22768"/>
      <w:r>
        <w:rPr>
          <w:rStyle w:val="45"/>
          <w:rFonts w:hint="eastAsia" w:ascii="宋体" w:hAnsi="宋体" w:eastAsia="宋体" w:cs="宋体"/>
        </w:rPr>
        <w:t>六、项目管理机构</w:t>
      </w:r>
      <w:bookmarkEnd w:id="344"/>
    </w:p>
    <w:p w14:paraId="59EE374E">
      <w:pPr>
        <w:keepNext/>
        <w:keepLines/>
        <w:spacing w:before="260" w:after="260" w:line="400" w:lineRule="exact"/>
        <w:jc w:val="center"/>
        <w:outlineLvl w:val="2"/>
        <w:rPr>
          <w:rFonts w:ascii="宋体" w:hAnsi="宋体" w:cs="宋体"/>
          <w:b/>
          <w:bCs/>
          <w:color w:val="000000"/>
          <w:sz w:val="28"/>
          <w:szCs w:val="28"/>
        </w:rPr>
      </w:pPr>
      <w:bookmarkStart w:id="345" w:name="_Toc9797"/>
      <w:bookmarkStart w:id="346" w:name="_Toc30783"/>
      <w:r>
        <w:rPr>
          <w:rFonts w:hint="eastAsia" w:ascii="宋体" w:hAnsi="宋体" w:cs="宋体"/>
          <w:b/>
          <w:bCs/>
          <w:color w:val="000000"/>
          <w:sz w:val="28"/>
          <w:szCs w:val="28"/>
        </w:rPr>
        <w:t>（一）项目管理机构组成表</w:t>
      </w:r>
      <w:bookmarkEnd w:id="345"/>
      <w:bookmarkEnd w:id="346"/>
    </w:p>
    <w:p w14:paraId="7688D028">
      <w:pPr>
        <w:spacing w:line="440" w:lineRule="exact"/>
        <w:jc w:val="center"/>
        <w:rPr>
          <w:rFonts w:ascii="宋体" w:hAnsi="宋体" w:cs="宋体"/>
          <w:color w:val="000000"/>
          <w:sz w:val="23"/>
          <w:szCs w:val="23"/>
        </w:rPr>
      </w:pP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309"/>
        <w:gridCol w:w="782"/>
        <w:gridCol w:w="1249"/>
        <w:gridCol w:w="935"/>
        <w:gridCol w:w="780"/>
        <w:gridCol w:w="780"/>
        <w:gridCol w:w="1677"/>
        <w:gridCol w:w="731"/>
      </w:tblGrid>
      <w:tr w14:paraId="1BF0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54126336">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7317F978">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FD6FDDB">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5983F7A6">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33B1C637">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备注</w:t>
            </w:r>
          </w:p>
        </w:tc>
      </w:tr>
      <w:tr w14:paraId="71CA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6BC60A15">
            <w:pPr>
              <w:widowControl/>
              <w:jc w:val="left"/>
              <w:rPr>
                <w:rFonts w:ascii="宋体" w:hAnsi="宋体" w:cs="宋体"/>
                <w:color w:val="000000"/>
                <w:szCs w:val="21"/>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6B48A52E">
            <w:pPr>
              <w:widowControl/>
              <w:jc w:val="left"/>
              <w:rPr>
                <w:rFonts w:ascii="宋体" w:hAnsi="宋体" w:cs="宋体"/>
                <w:color w:val="000000"/>
                <w:szCs w:val="21"/>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41B2CD38">
            <w:pPr>
              <w:widowControl/>
              <w:jc w:val="left"/>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vAlign w:val="center"/>
          </w:tcPr>
          <w:p w14:paraId="22584692">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084785FC">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0FAAE41A">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14DDCCBA">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6693E60D">
            <w:pPr>
              <w:adjustRightInd w:val="0"/>
              <w:spacing w:line="440" w:lineRule="exact"/>
              <w:jc w:val="center"/>
              <w:textAlignment w:val="baseline"/>
              <w:rPr>
                <w:rFonts w:ascii="宋体" w:hAnsi="宋体" w:cs="宋体"/>
                <w:color w:val="000000"/>
                <w:szCs w:val="21"/>
              </w:rPr>
            </w:pPr>
            <w:r>
              <w:rPr>
                <w:rFonts w:hint="eastAsia" w:ascii="宋体" w:hAnsi="宋体" w:cs="宋体"/>
                <w:color w:val="000000"/>
                <w:szCs w:val="21"/>
              </w:rPr>
              <w:t>养老保险</w:t>
            </w:r>
          </w:p>
        </w:tc>
        <w:tc>
          <w:tcPr>
            <w:tcW w:w="389" w:type="pct"/>
            <w:vMerge w:val="continue"/>
            <w:tcBorders>
              <w:left w:val="single" w:color="auto" w:sz="4" w:space="0"/>
              <w:bottom w:val="single" w:color="auto" w:sz="4" w:space="0"/>
              <w:right w:val="single" w:color="auto" w:sz="4" w:space="0"/>
            </w:tcBorders>
            <w:vAlign w:val="center"/>
          </w:tcPr>
          <w:p w14:paraId="15FE394B">
            <w:pPr>
              <w:adjustRightInd w:val="0"/>
              <w:spacing w:line="440" w:lineRule="exact"/>
              <w:jc w:val="center"/>
              <w:textAlignment w:val="baseline"/>
              <w:rPr>
                <w:rFonts w:ascii="宋体" w:hAnsi="宋体" w:cs="宋体"/>
                <w:color w:val="000000"/>
                <w:szCs w:val="21"/>
              </w:rPr>
            </w:pPr>
          </w:p>
        </w:tc>
      </w:tr>
      <w:tr w14:paraId="4CCA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2C9D69A7">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08CD2C23">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38C906E3">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5258537C">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2DCE94B7">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4B2F342F">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5303300D">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7A1F062B">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68E3546F">
            <w:pPr>
              <w:adjustRightInd w:val="0"/>
              <w:spacing w:line="440" w:lineRule="exact"/>
              <w:jc w:val="center"/>
              <w:textAlignment w:val="baseline"/>
              <w:rPr>
                <w:rFonts w:ascii="宋体" w:hAnsi="宋体" w:cs="宋体"/>
                <w:color w:val="000000"/>
                <w:szCs w:val="21"/>
              </w:rPr>
            </w:pPr>
          </w:p>
        </w:tc>
      </w:tr>
      <w:tr w14:paraId="384A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F1001C7">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2862F2A5">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7D216A4A">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0EA8DBC2">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776DDB13">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7E229711">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5C1EC997">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0873010F">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67DB2873">
            <w:pPr>
              <w:adjustRightInd w:val="0"/>
              <w:spacing w:line="440" w:lineRule="exact"/>
              <w:jc w:val="center"/>
              <w:textAlignment w:val="baseline"/>
              <w:rPr>
                <w:rFonts w:ascii="宋体" w:hAnsi="宋体" w:cs="宋体"/>
                <w:color w:val="000000"/>
                <w:szCs w:val="21"/>
              </w:rPr>
            </w:pPr>
          </w:p>
        </w:tc>
      </w:tr>
      <w:tr w14:paraId="1D2C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72BF66D9">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4C3C3D8F">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018CBA02">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5677CCCE">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68A8DBC8">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18F64892">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01348ECC">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4F468358">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2A55B20A">
            <w:pPr>
              <w:adjustRightInd w:val="0"/>
              <w:spacing w:line="440" w:lineRule="exact"/>
              <w:jc w:val="center"/>
              <w:textAlignment w:val="baseline"/>
              <w:rPr>
                <w:rFonts w:ascii="宋体" w:hAnsi="宋体" w:cs="宋体"/>
                <w:color w:val="000000"/>
                <w:szCs w:val="21"/>
              </w:rPr>
            </w:pPr>
          </w:p>
        </w:tc>
      </w:tr>
      <w:tr w14:paraId="6DE9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1BB93AC3">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4911A766">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201DABC2">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43298D82">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2AC047A6">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2D2C3528">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030221E3">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5E564050">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23440120">
            <w:pPr>
              <w:adjustRightInd w:val="0"/>
              <w:spacing w:line="440" w:lineRule="exact"/>
              <w:jc w:val="center"/>
              <w:textAlignment w:val="baseline"/>
              <w:rPr>
                <w:rFonts w:ascii="宋体" w:hAnsi="宋体" w:cs="宋体"/>
                <w:color w:val="000000"/>
                <w:szCs w:val="21"/>
              </w:rPr>
            </w:pPr>
          </w:p>
        </w:tc>
      </w:tr>
      <w:tr w14:paraId="0000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A1D759D">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16BB2246">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1417C4E4">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0B51856B">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2F7C76A9">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1CC2A453">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4CF8A886">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581E9F61">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6357C52A">
            <w:pPr>
              <w:adjustRightInd w:val="0"/>
              <w:spacing w:line="440" w:lineRule="exact"/>
              <w:jc w:val="center"/>
              <w:textAlignment w:val="baseline"/>
              <w:rPr>
                <w:rFonts w:ascii="宋体" w:hAnsi="宋体" w:cs="宋体"/>
                <w:color w:val="000000"/>
                <w:szCs w:val="21"/>
              </w:rPr>
            </w:pPr>
          </w:p>
        </w:tc>
      </w:tr>
      <w:tr w14:paraId="4F79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3E542">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53C4146B">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24588CE9">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1593261A">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504403A9">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73FCB075">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4EE3DAB0">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20BA2927">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49DE7FF5">
            <w:pPr>
              <w:adjustRightInd w:val="0"/>
              <w:spacing w:line="440" w:lineRule="exact"/>
              <w:jc w:val="center"/>
              <w:textAlignment w:val="baseline"/>
              <w:rPr>
                <w:rFonts w:ascii="宋体" w:hAnsi="宋体" w:cs="宋体"/>
                <w:color w:val="000000"/>
                <w:szCs w:val="21"/>
              </w:rPr>
            </w:pPr>
          </w:p>
        </w:tc>
      </w:tr>
      <w:tr w14:paraId="5E8E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02A9358">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0A21BFAD">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3661383D">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1A065768">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61698E1C">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5D644E4E">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4D772567">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349BA780">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490A13A0">
            <w:pPr>
              <w:adjustRightInd w:val="0"/>
              <w:spacing w:line="440" w:lineRule="exact"/>
              <w:jc w:val="center"/>
              <w:textAlignment w:val="baseline"/>
              <w:rPr>
                <w:rFonts w:ascii="宋体" w:hAnsi="宋体" w:cs="宋体"/>
                <w:color w:val="000000"/>
                <w:szCs w:val="21"/>
              </w:rPr>
            </w:pPr>
          </w:p>
        </w:tc>
      </w:tr>
      <w:tr w14:paraId="248E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26868E73">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29EBB750">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7990F906">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4887D31E">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572DDB4D">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4408C867">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3DB15FF8">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699CE911">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610CBE71">
            <w:pPr>
              <w:adjustRightInd w:val="0"/>
              <w:spacing w:line="440" w:lineRule="exact"/>
              <w:jc w:val="center"/>
              <w:textAlignment w:val="baseline"/>
              <w:rPr>
                <w:rFonts w:ascii="宋体" w:hAnsi="宋体" w:cs="宋体"/>
                <w:color w:val="000000"/>
                <w:szCs w:val="21"/>
              </w:rPr>
            </w:pPr>
          </w:p>
        </w:tc>
      </w:tr>
      <w:tr w14:paraId="70D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68740EF">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2BC54D2B">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63F5C85B">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04D79A37">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3D3C8C64">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751A1EC3">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75A320E7">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0F3B3C73">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200AA101">
            <w:pPr>
              <w:adjustRightInd w:val="0"/>
              <w:spacing w:line="440" w:lineRule="exact"/>
              <w:jc w:val="center"/>
              <w:textAlignment w:val="baseline"/>
              <w:rPr>
                <w:rFonts w:ascii="宋体" w:hAnsi="宋体" w:cs="宋体"/>
                <w:color w:val="000000"/>
                <w:szCs w:val="21"/>
              </w:rPr>
            </w:pPr>
          </w:p>
        </w:tc>
      </w:tr>
      <w:tr w14:paraId="3F96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747D91F0">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1E15DBEA">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1EB0222D">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26947FF0">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4F2F038A">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2E2FD526">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4DD7114F">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7CB85CF5">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26885D09">
            <w:pPr>
              <w:adjustRightInd w:val="0"/>
              <w:spacing w:line="440" w:lineRule="exact"/>
              <w:jc w:val="center"/>
              <w:textAlignment w:val="baseline"/>
              <w:rPr>
                <w:rFonts w:ascii="宋体" w:hAnsi="宋体" w:cs="宋体"/>
                <w:color w:val="000000"/>
                <w:szCs w:val="21"/>
              </w:rPr>
            </w:pPr>
          </w:p>
        </w:tc>
      </w:tr>
      <w:tr w14:paraId="0712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139C228">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13C669EB">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2ECE8C56">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4A7D3C21">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5F269674">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69191675">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2A534400">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035519AF">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652A44FA">
            <w:pPr>
              <w:adjustRightInd w:val="0"/>
              <w:spacing w:line="440" w:lineRule="exact"/>
              <w:jc w:val="center"/>
              <w:textAlignment w:val="baseline"/>
              <w:rPr>
                <w:rFonts w:ascii="宋体" w:hAnsi="宋体" w:cs="宋体"/>
                <w:color w:val="000000"/>
                <w:szCs w:val="21"/>
              </w:rPr>
            </w:pPr>
          </w:p>
        </w:tc>
      </w:tr>
      <w:tr w14:paraId="347A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14CDD9">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08E3F99B">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15B7F251">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1F7BC292">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61990792">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6E36E0D2">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3FEFD2EE">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33BCCF45">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620C7890">
            <w:pPr>
              <w:adjustRightInd w:val="0"/>
              <w:spacing w:line="440" w:lineRule="exact"/>
              <w:jc w:val="center"/>
              <w:textAlignment w:val="baseline"/>
              <w:rPr>
                <w:rFonts w:ascii="宋体" w:hAnsi="宋体" w:cs="宋体"/>
                <w:color w:val="000000"/>
                <w:szCs w:val="21"/>
              </w:rPr>
            </w:pPr>
          </w:p>
        </w:tc>
      </w:tr>
      <w:tr w14:paraId="2DDF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0B763C0">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1530EC4B">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4AEB8931">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5F033A6A">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3D7B22E4">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228AF586">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3DCA231F">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43A1981E">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785A743E">
            <w:pPr>
              <w:adjustRightInd w:val="0"/>
              <w:spacing w:line="440" w:lineRule="exact"/>
              <w:jc w:val="center"/>
              <w:textAlignment w:val="baseline"/>
              <w:rPr>
                <w:rFonts w:ascii="宋体" w:hAnsi="宋体" w:cs="宋体"/>
                <w:color w:val="000000"/>
                <w:szCs w:val="21"/>
              </w:rPr>
            </w:pPr>
          </w:p>
        </w:tc>
      </w:tr>
      <w:tr w14:paraId="12C7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01C92B4F">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3FAC8DA9">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7AFCEAEC">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72CE6833">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6E471F87">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7FB950CB">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54194F47">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4C040FB2">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17F3BFCC">
            <w:pPr>
              <w:adjustRightInd w:val="0"/>
              <w:spacing w:line="440" w:lineRule="exact"/>
              <w:jc w:val="center"/>
              <w:textAlignment w:val="baseline"/>
              <w:rPr>
                <w:rFonts w:ascii="宋体" w:hAnsi="宋体" w:cs="宋体"/>
                <w:color w:val="000000"/>
                <w:szCs w:val="21"/>
              </w:rPr>
            </w:pPr>
          </w:p>
        </w:tc>
      </w:tr>
      <w:tr w14:paraId="2E90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4D72EB1">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0A62199F">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12565AA2">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79617C98">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704D12CD">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69B03014">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77C8DE5F">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570D9F2C">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46CC01A3">
            <w:pPr>
              <w:adjustRightInd w:val="0"/>
              <w:spacing w:line="440" w:lineRule="exact"/>
              <w:jc w:val="center"/>
              <w:textAlignment w:val="baseline"/>
              <w:rPr>
                <w:rFonts w:ascii="宋体" w:hAnsi="宋体" w:cs="宋体"/>
                <w:color w:val="000000"/>
                <w:szCs w:val="21"/>
              </w:rPr>
            </w:pPr>
          </w:p>
        </w:tc>
      </w:tr>
      <w:tr w14:paraId="2829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201098">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5426928A">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1AB979AF">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2BE71DD2">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635E969B">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013F29EE">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6335F32F">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6A08F784">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6CD1DCC7">
            <w:pPr>
              <w:adjustRightInd w:val="0"/>
              <w:spacing w:line="440" w:lineRule="exact"/>
              <w:jc w:val="center"/>
              <w:textAlignment w:val="baseline"/>
              <w:rPr>
                <w:rFonts w:ascii="宋体" w:hAnsi="宋体" w:cs="宋体"/>
                <w:color w:val="000000"/>
                <w:szCs w:val="21"/>
              </w:rPr>
            </w:pPr>
          </w:p>
        </w:tc>
      </w:tr>
      <w:tr w14:paraId="0482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146E260">
            <w:pPr>
              <w:adjustRightInd w:val="0"/>
              <w:spacing w:line="440" w:lineRule="exact"/>
              <w:jc w:val="center"/>
              <w:textAlignment w:val="baseline"/>
              <w:rPr>
                <w:rFonts w:ascii="宋体" w:hAnsi="宋体" w:cs="宋体"/>
                <w:color w:val="000000"/>
                <w:szCs w:val="21"/>
              </w:rPr>
            </w:pPr>
          </w:p>
        </w:tc>
        <w:tc>
          <w:tcPr>
            <w:tcW w:w="696" w:type="pct"/>
            <w:tcBorders>
              <w:top w:val="single" w:color="auto" w:sz="4" w:space="0"/>
              <w:left w:val="single" w:color="auto" w:sz="4" w:space="0"/>
              <w:bottom w:val="single" w:color="auto" w:sz="4" w:space="0"/>
              <w:right w:val="single" w:color="auto" w:sz="4" w:space="0"/>
            </w:tcBorders>
          </w:tcPr>
          <w:p w14:paraId="3B1D0253">
            <w:pPr>
              <w:adjustRightInd w:val="0"/>
              <w:spacing w:line="440" w:lineRule="exact"/>
              <w:jc w:val="center"/>
              <w:textAlignment w:val="baseline"/>
              <w:rPr>
                <w:rFonts w:ascii="宋体" w:hAnsi="宋体" w:cs="宋体"/>
                <w:color w:val="000000"/>
                <w:szCs w:val="21"/>
              </w:rPr>
            </w:pPr>
          </w:p>
        </w:tc>
        <w:tc>
          <w:tcPr>
            <w:tcW w:w="416" w:type="pct"/>
            <w:tcBorders>
              <w:top w:val="single" w:color="auto" w:sz="4" w:space="0"/>
              <w:left w:val="single" w:color="auto" w:sz="4" w:space="0"/>
              <w:bottom w:val="single" w:color="auto" w:sz="4" w:space="0"/>
              <w:right w:val="single" w:color="auto" w:sz="4" w:space="0"/>
            </w:tcBorders>
          </w:tcPr>
          <w:p w14:paraId="15908CF0">
            <w:pPr>
              <w:adjustRightInd w:val="0"/>
              <w:spacing w:line="440" w:lineRule="exact"/>
              <w:jc w:val="center"/>
              <w:textAlignment w:val="baseline"/>
              <w:rPr>
                <w:rFonts w:ascii="宋体" w:hAnsi="宋体" w:cs="宋体"/>
                <w:color w:val="000000"/>
                <w:szCs w:val="21"/>
              </w:rPr>
            </w:pPr>
          </w:p>
        </w:tc>
        <w:tc>
          <w:tcPr>
            <w:tcW w:w="664" w:type="pct"/>
            <w:tcBorders>
              <w:top w:val="single" w:color="auto" w:sz="4" w:space="0"/>
              <w:left w:val="single" w:color="auto" w:sz="4" w:space="0"/>
              <w:bottom w:val="single" w:color="auto" w:sz="4" w:space="0"/>
              <w:right w:val="single" w:color="auto" w:sz="4" w:space="0"/>
            </w:tcBorders>
          </w:tcPr>
          <w:p w14:paraId="19E73926">
            <w:pPr>
              <w:adjustRightInd w:val="0"/>
              <w:spacing w:line="440" w:lineRule="exact"/>
              <w:jc w:val="center"/>
              <w:textAlignment w:val="baseline"/>
              <w:rPr>
                <w:rFonts w:ascii="宋体" w:hAnsi="宋体" w:cs="宋体"/>
                <w:color w:val="000000"/>
                <w:szCs w:val="21"/>
              </w:rPr>
            </w:pPr>
          </w:p>
        </w:tc>
        <w:tc>
          <w:tcPr>
            <w:tcW w:w="497" w:type="pct"/>
            <w:tcBorders>
              <w:top w:val="single" w:color="auto" w:sz="4" w:space="0"/>
              <w:left w:val="single" w:color="auto" w:sz="4" w:space="0"/>
              <w:bottom w:val="single" w:color="auto" w:sz="4" w:space="0"/>
              <w:right w:val="single" w:color="auto" w:sz="4" w:space="0"/>
            </w:tcBorders>
          </w:tcPr>
          <w:p w14:paraId="20B772E3">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745EA7BD">
            <w:pPr>
              <w:adjustRightInd w:val="0"/>
              <w:spacing w:line="440" w:lineRule="exact"/>
              <w:jc w:val="center"/>
              <w:textAlignment w:val="baseline"/>
              <w:rPr>
                <w:rFonts w:ascii="宋体" w:hAnsi="宋体" w:cs="宋体"/>
                <w:color w:val="000000"/>
                <w:szCs w:val="21"/>
              </w:rPr>
            </w:pPr>
          </w:p>
        </w:tc>
        <w:tc>
          <w:tcPr>
            <w:tcW w:w="415" w:type="pct"/>
            <w:tcBorders>
              <w:top w:val="single" w:color="auto" w:sz="4" w:space="0"/>
              <w:left w:val="single" w:color="auto" w:sz="4" w:space="0"/>
              <w:bottom w:val="single" w:color="auto" w:sz="4" w:space="0"/>
              <w:right w:val="single" w:color="auto" w:sz="4" w:space="0"/>
            </w:tcBorders>
          </w:tcPr>
          <w:p w14:paraId="26FC8670">
            <w:pPr>
              <w:adjustRightInd w:val="0"/>
              <w:spacing w:line="440" w:lineRule="exact"/>
              <w:jc w:val="center"/>
              <w:textAlignment w:val="baseline"/>
              <w:rPr>
                <w:rFonts w:ascii="宋体" w:hAnsi="宋体" w:cs="宋体"/>
                <w:color w:val="000000"/>
                <w:szCs w:val="21"/>
              </w:rPr>
            </w:pPr>
          </w:p>
        </w:tc>
        <w:tc>
          <w:tcPr>
            <w:tcW w:w="890" w:type="pct"/>
            <w:tcBorders>
              <w:top w:val="single" w:color="auto" w:sz="4" w:space="0"/>
              <w:left w:val="single" w:color="auto" w:sz="4" w:space="0"/>
              <w:bottom w:val="single" w:color="auto" w:sz="4" w:space="0"/>
              <w:right w:val="single" w:color="auto" w:sz="4" w:space="0"/>
            </w:tcBorders>
          </w:tcPr>
          <w:p w14:paraId="17D621C4">
            <w:pPr>
              <w:adjustRightInd w:val="0"/>
              <w:spacing w:line="440" w:lineRule="exact"/>
              <w:jc w:val="center"/>
              <w:textAlignment w:val="baseline"/>
              <w:rPr>
                <w:rFonts w:ascii="宋体" w:hAnsi="宋体" w:cs="宋体"/>
                <w:color w:val="000000"/>
                <w:szCs w:val="21"/>
              </w:rPr>
            </w:pPr>
          </w:p>
        </w:tc>
        <w:tc>
          <w:tcPr>
            <w:tcW w:w="389" w:type="pct"/>
            <w:tcBorders>
              <w:top w:val="single" w:color="auto" w:sz="4" w:space="0"/>
              <w:left w:val="single" w:color="auto" w:sz="4" w:space="0"/>
              <w:bottom w:val="single" w:color="auto" w:sz="4" w:space="0"/>
              <w:right w:val="single" w:color="auto" w:sz="4" w:space="0"/>
            </w:tcBorders>
          </w:tcPr>
          <w:p w14:paraId="68E90077">
            <w:pPr>
              <w:adjustRightInd w:val="0"/>
              <w:spacing w:line="440" w:lineRule="exact"/>
              <w:jc w:val="center"/>
              <w:textAlignment w:val="baseline"/>
              <w:rPr>
                <w:rFonts w:ascii="宋体" w:hAnsi="宋体" w:cs="宋体"/>
                <w:color w:val="000000"/>
                <w:szCs w:val="21"/>
              </w:rPr>
            </w:pPr>
          </w:p>
        </w:tc>
      </w:tr>
    </w:tbl>
    <w:p w14:paraId="5684D761">
      <w:pPr>
        <w:jc w:val="left"/>
        <w:rPr>
          <w:rFonts w:ascii="宋体" w:hAnsi="宋体" w:cs="宋体"/>
          <w:b/>
          <w:color w:val="000000"/>
          <w:szCs w:val="21"/>
        </w:rPr>
      </w:pPr>
    </w:p>
    <w:p w14:paraId="503711BB">
      <w:pPr>
        <w:pStyle w:val="10"/>
        <w:wordWrap w:val="0"/>
        <w:spacing w:line="400" w:lineRule="exact"/>
        <w:ind w:left="0" w:leftChars="0" w:firstLine="420" w:firstLineChars="175"/>
        <w:jc w:val="left"/>
        <w:rPr>
          <w:rFonts w:ascii="宋体" w:hAnsi="宋体" w:cs="楷体_GB2312"/>
          <w:sz w:val="24"/>
        </w:rPr>
      </w:pPr>
    </w:p>
    <w:p w14:paraId="546B4177">
      <w:pPr>
        <w:pStyle w:val="10"/>
        <w:wordWrap w:val="0"/>
        <w:spacing w:line="400" w:lineRule="exact"/>
        <w:ind w:left="0" w:leftChars="0" w:firstLine="420" w:firstLineChars="175"/>
        <w:jc w:val="left"/>
        <w:rPr>
          <w:rFonts w:ascii="宋体" w:hAnsi="宋体" w:cs="楷体_GB2312"/>
          <w:sz w:val="24"/>
          <w:u w:val="single"/>
        </w:rPr>
      </w:pPr>
    </w:p>
    <w:p w14:paraId="7007307A">
      <w:pPr>
        <w:spacing w:line="360" w:lineRule="auto"/>
        <w:ind w:right="240" w:firstLine="360" w:firstLineChars="150"/>
        <w:jc w:val="left"/>
        <w:rPr>
          <w:rFonts w:ascii="宋体" w:hAnsi="宋体" w:cs="楷体_GB2312"/>
          <w:sz w:val="24"/>
        </w:rPr>
      </w:pPr>
    </w:p>
    <w:p w14:paraId="6D7E0F54">
      <w:pPr>
        <w:spacing w:line="360" w:lineRule="auto"/>
        <w:ind w:right="240" w:firstLine="315" w:firstLineChars="150"/>
        <w:jc w:val="left"/>
        <w:rPr>
          <w:rFonts w:ascii="宋体" w:hAnsi="宋体" w:cs="宋体"/>
          <w:color w:val="000000"/>
          <w:szCs w:val="21"/>
        </w:rPr>
      </w:pPr>
    </w:p>
    <w:p w14:paraId="346F5E9D">
      <w:pPr>
        <w:pStyle w:val="63"/>
        <w:ind w:firstLine="0" w:firstLineChars="0"/>
      </w:pPr>
    </w:p>
    <w:p w14:paraId="7392FD53"/>
    <w:p w14:paraId="42EB53F3">
      <w:pPr>
        <w:pStyle w:val="25"/>
        <w:ind w:left="63" w:right="63" w:firstLine="211"/>
      </w:pPr>
    </w:p>
    <w:p w14:paraId="56283EA8">
      <w:pPr>
        <w:keepNext/>
        <w:keepLines/>
        <w:spacing w:before="260" w:after="260" w:line="400" w:lineRule="exact"/>
        <w:jc w:val="center"/>
        <w:outlineLvl w:val="2"/>
        <w:rPr>
          <w:rFonts w:ascii="宋体" w:hAnsi="宋体" w:cs="宋体"/>
          <w:b/>
          <w:bCs/>
          <w:color w:val="000000"/>
          <w:sz w:val="28"/>
          <w:szCs w:val="28"/>
        </w:rPr>
      </w:pPr>
      <w:bookmarkStart w:id="347" w:name="_Toc11417"/>
      <w:bookmarkStart w:id="348" w:name="_Toc31137"/>
      <w:r>
        <w:rPr>
          <w:rFonts w:hint="eastAsia" w:ascii="宋体" w:hAnsi="宋体" w:cs="宋体"/>
          <w:b/>
          <w:bCs/>
          <w:color w:val="000000"/>
          <w:sz w:val="28"/>
          <w:szCs w:val="28"/>
        </w:rPr>
        <w:t>（二）主要人员简历表</w:t>
      </w:r>
      <w:bookmarkEnd w:id="347"/>
      <w:bookmarkEnd w:id="348"/>
    </w:p>
    <w:p w14:paraId="393AF4C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主要人员简历表”中的项目经理应附注册建造师证书、安全生产考核合格证书、身份证、本单位近三个月的养老保险缴纳证明，无在建项目承诺书。主要项目管理人员指技术负责人及其他管理人员，技术负责人应附职称证、身份证扫描件，其他管理人员应附岗位证书扫描件（专职安全生产管理人员应附有效的安全生产考核合格证书）。</w:t>
      </w:r>
    </w:p>
    <w:p w14:paraId="73878E10">
      <w:pPr>
        <w:topLinePunct/>
        <w:spacing w:line="440" w:lineRule="exact"/>
        <w:jc w:val="center"/>
        <w:rPr>
          <w:rFonts w:ascii="宋体" w:hAnsi="宋体" w:cs="宋体"/>
          <w:color w:val="000000"/>
          <w:sz w:val="23"/>
          <w:szCs w:val="23"/>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97"/>
        <w:gridCol w:w="793"/>
        <w:gridCol w:w="1020"/>
        <w:gridCol w:w="1173"/>
        <w:gridCol w:w="784"/>
        <w:gridCol w:w="1389"/>
        <w:gridCol w:w="175"/>
        <w:gridCol w:w="2360"/>
      </w:tblGrid>
      <w:tr w14:paraId="69FA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6DD8C9C5">
            <w:pPr>
              <w:adjustRightInd w:val="0"/>
              <w:snapToGrid w:val="0"/>
              <w:jc w:val="center"/>
              <w:rPr>
                <w:rFonts w:ascii="宋体" w:hAnsi="宋体" w:cs="宋体"/>
                <w:color w:val="000000"/>
                <w:szCs w:val="21"/>
              </w:rPr>
            </w:pPr>
            <w:r>
              <w:rPr>
                <w:rFonts w:hint="eastAsia" w:ascii="宋体" w:hAnsi="宋体" w:cs="宋体"/>
                <w:color w:val="000000"/>
                <w:szCs w:val="21"/>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820FCD5">
            <w:pPr>
              <w:adjustRightInd w:val="0"/>
              <w:snapToGrid w:val="0"/>
              <w:jc w:val="center"/>
              <w:rPr>
                <w:rFonts w:ascii="宋体" w:hAnsi="宋体" w:cs="宋体"/>
                <w:color w:val="000000"/>
                <w:szCs w:val="21"/>
              </w:rPr>
            </w:pPr>
          </w:p>
        </w:tc>
        <w:tc>
          <w:tcPr>
            <w:tcW w:w="543" w:type="pct"/>
            <w:tcBorders>
              <w:top w:val="single" w:color="auto" w:sz="4" w:space="0"/>
              <w:left w:val="single" w:color="auto" w:sz="4" w:space="0"/>
              <w:bottom w:val="single" w:color="auto" w:sz="4" w:space="0"/>
              <w:right w:val="single" w:color="auto" w:sz="4" w:space="0"/>
            </w:tcBorders>
            <w:vAlign w:val="center"/>
          </w:tcPr>
          <w:p w14:paraId="79DFDD2A">
            <w:pPr>
              <w:adjustRightInd w:val="0"/>
              <w:snapToGrid w:val="0"/>
              <w:jc w:val="center"/>
              <w:rPr>
                <w:rFonts w:ascii="宋体" w:hAnsi="宋体" w:cs="宋体"/>
                <w:color w:val="000000"/>
                <w:szCs w:val="21"/>
              </w:rPr>
            </w:pPr>
            <w:r>
              <w:rPr>
                <w:rFonts w:hint="eastAsia" w:ascii="宋体" w:hAnsi="宋体" w:cs="宋体"/>
                <w:color w:val="000000"/>
                <w:szCs w:val="21"/>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1AB1052F">
            <w:pPr>
              <w:adjustRightInd w:val="0"/>
              <w:snapToGrid w:val="0"/>
              <w:jc w:val="center"/>
              <w:rPr>
                <w:rFonts w:ascii="宋体" w:hAnsi="宋体" w:cs="宋体"/>
                <w:color w:val="000000"/>
                <w:szCs w:val="21"/>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2FA598B">
            <w:pPr>
              <w:adjustRightInd w:val="0"/>
              <w:snapToGrid w:val="0"/>
              <w:jc w:val="center"/>
              <w:rPr>
                <w:rFonts w:ascii="宋体" w:hAnsi="宋体" w:cs="宋体"/>
                <w:color w:val="000000"/>
                <w:szCs w:val="21"/>
              </w:rPr>
            </w:pPr>
            <w:r>
              <w:rPr>
                <w:rFonts w:hint="eastAsia" w:ascii="宋体" w:hAnsi="宋体" w:cs="宋体"/>
                <w:color w:val="000000"/>
                <w:szCs w:val="21"/>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02A93602">
            <w:pPr>
              <w:adjustRightInd w:val="0"/>
              <w:snapToGrid w:val="0"/>
              <w:jc w:val="center"/>
              <w:rPr>
                <w:rFonts w:ascii="宋体" w:hAnsi="宋体" w:cs="宋体"/>
                <w:color w:val="000000"/>
                <w:szCs w:val="21"/>
              </w:rPr>
            </w:pPr>
          </w:p>
        </w:tc>
      </w:tr>
      <w:tr w14:paraId="2B5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7583DF45">
            <w:pPr>
              <w:adjustRightInd w:val="0"/>
              <w:snapToGrid w:val="0"/>
              <w:jc w:val="center"/>
              <w:rPr>
                <w:rFonts w:ascii="宋体" w:hAnsi="宋体" w:cs="宋体"/>
                <w:color w:val="000000"/>
                <w:szCs w:val="21"/>
              </w:rPr>
            </w:pPr>
            <w:r>
              <w:rPr>
                <w:rFonts w:hint="eastAsia" w:ascii="宋体" w:hAnsi="宋体" w:cs="宋体"/>
                <w:color w:val="000000"/>
                <w:szCs w:val="21"/>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2AA44532">
            <w:pPr>
              <w:adjustRightInd w:val="0"/>
              <w:snapToGrid w:val="0"/>
              <w:jc w:val="center"/>
              <w:rPr>
                <w:rFonts w:ascii="宋体" w:hAnsi="宋体" w:cs="宋体"/>
                <w:color w:val="000000"/>
                <w:szCs w:val="21"/>
              </w:rPr>
            </w:pPr>
          </w:p>
        </w:tc>
        <w:tc>
          <w:tcPr>
            <w:tcW w:w="543" w:type="pct"/>
            <w:tcBorders>
              <w:top w:val="single" w:color="auto" w:sz="4" w:space="0"/>
              <w:left w:val="single" w:color="auto" w:sz="4" w:space="0"/>
              <w:bottom w:val="single" w:color="auto" w:sz="4" w:space="0"/>
              <w:right w:val="single" w:color="auto" w:sz="4" w:space="0"/>
            </w:tcBorders>
            <w:vAlign w:val="center"/>
          </w:tcPr>
          <w:p w14:paraId="5A13FF53">
            <w:pPr>
              <w:adjustRightInd w:val="0"/>
              <w:snapToGrid w:val="0"/>
              <w:jc w:val="center"/>
              <w:rPr>
                <w:rFonts w:ascii="宋体" w:hAnsi="宋体" w:cs="宋体"/>
                <w:color w:val="000000"/>
                <w:szCs w:val="21"/>
              </w:rPr>
            </w:pPr>
            <w:r>
              <w:rPr>
                <w:rFonts w:hint="eastAsia" w:ascii="宋体" w:hAnsi="宋体" w:cs="宋体"/>
                <w:color w:val="000000"/>
                <w:szCs w:val="21"/>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1DA60333">
            <w:pPr>
              <w:adjustRightInd w:val="0"/>
              <w:snapToGrid w:val="0"/>
              <w:jc w:val="center"/>
              <w:rPr>
                <w:rFonts w:ascii="宋体" w:hAnsi="宋体" w:cs="宋体"/>
                <w:color w:val="000000"/>
                <w:szCs w:val="21"/>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81DE2">
            <w:pPr>
              <w:adjustRightInd w:val="0"/>
              <w:snapToGrid w:val="0"/>
              <w:jc w:val="center"/>
              <w:rPr>
                <w:rFonts w:ascii="宋体" w:hAnsi="宋体" w:cs="宋体"/>
                <w:color w:val="000000"/>
                <w:szCs w:val="21"/>
              </w:rPr>
            </w:pPr>
            <w:r>
              <w:rPr>
                <w:rFonts w:hint="eastAsia" w:ascii="宋体" w:hAnsi="宋体" w:cs="宋体"/>
                <w:color w:val="000000"/>
                <w:szCs w:val="21"/>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38A0BE39">
            <w:pPr>
              <w:adjustRightInd w:val="0"/>
              <w:snapToGrid w:val="0"/>
              <w:jc w:val="center"/>
              <w:rPr>
                <w:rFonts w:ascii="宋体" w:hAnsi="宋体" w:cs="宋体"/>
                <w:color w:val="000000"/>
                <w:szCs w:val="21"/>
              </w:rPr>
            </w:pPr>
          </w:p>
        </w:tc>
      </w:tr>
      <w:tr w14:paraId="6E81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49311E4">
            <w:pPr>
              <w:adjustRightInd w:val="0"/>
              <w:snapToGrid w:val="0"/>
              <w:jc w:val="center"/>
              <w:rPr>
                <w:rFonts w:ascii="宋体" w:hAnsi="宋体" w:cs="宋体"/>
                <w:color w:val="000000"/>
                <w:szCs w:val="21"/>
              </w:rPr>
            </w:pPr>
            <w:r>
              <w:rPr>
                <w:rFonts w:hint="eastAsia" w:ascii="宋体" w:hAnsi="宋体" w:cs="宋体"/>
                <w:color w:val="000000"/>
                <w:szCs w:val="21"/>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7BBA8741">
            <w:pPr>
              <w:adjustRightInd w:val="0"/>
              <w:snapToGrid w:val="0"/>
              <w:jc w:val="center"/>
              <w:rPr>
                <w:rFonts w:ascii="宋体" w:hAnsi="宋体" w:cs="宋体"/>
                <w:color w:val="000000"/>
                <w:szCs w:val="21"/>
              </w:rPr>
            </w:pPr>
            <w:r>
              <w:rPr>
                <w:rFonts w:hint="eastAsia" w:ascii="宋体" w:hAnsi="宋体" w:cs="宋体"/>
                <w:color w:val="000000"/>
                <w:szCs w:val="21"/>
              </w:rPr>
              <w:t>年毕业于            学校        专业</w:t>
            </w:r>
          </w:p>
        </w:tc>
      </w:tr>
      <w:tr w14:paraId="1F15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78B10828">
            <w:pPr>
              <w:adjustRightInd w:val="0"/>
              <w:snapToGrid w:val="0"/>
              <w:jc w:val="center"/>
              <w:rPr>
                <w:rFonts w:ascii="宋体" w:hAnsi="宋体" w:cs="宋体"/>
                <w:color w:val="000000"/>
                <w:szCs w:val="21"/>
              </w:rPr>
            </w:pPr>
            <w:r>
              <w:rPr>
                <w:rFonts w:hint="eastAsia" w:ascii="宋体" w:hAnsi="宋体" w:cs="宋体"/>
                <w:color w:val="000000"/>
                <w:szCs w:val="21"/>
              </w:rPr>
              <w:t>主要工作经历</w:t>
            </w:r>
          </w:p>
        </w:tc>
      </w:tr>
      <w:tr w14:paraId="54B0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7427969">
            <w:pPr>
              <w:adjustRightInd w:val="0"/>
              <w:snapToGrid w:val="0"/>
              <w:jc w:val="center"/>
              <w:rPr>
                <w:rFonts w:ascii="宋体" w:hAnsi="宋体" w:cs="宋体"/>
                <w:color w:val="000000"/>
                <w:szCs w:val="21"/>
              </w:rPr>
            </w:pPr>
            <w:r>
              <w:rPr>
                <w:rFonts w:hint="eastAsia" w:ascii="宋体" w:hAnsi="宋体" w:cs="宋体"/>
                <w:color w:val="000000"/>
                <w:szCs w:val="21"/>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2444A933">
            <w:pPr>
              <w:adjustRightInd w:val="0"/>
              <w:snapToGrid w:val="0"/>
              <w:jc w:val="center"/>
              <w:rPr>
                <w:rFonts w:ascii="宋体" w:hAnsi="宋体" w:cs="宋体"/>
                <w:color w:val="000000"/>
                <w:szCs w:val="21"/>
              </w:rPr>
            </w:pPr>
            <w:r>
              <w:rPr>
                <w:rFonts w:hint="eastAsia" w:ascii="宋体" w:hAnsi="宋体" w:cs="宋体"/>
                <w:color w:val="000000"/>
                <w:szCs w:val="21"/>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6746D4FA">
            <w:pPr>
              <w:adjustRightInd w:val="0"/>
              <w:snapToGrid w:val="0"/>
              <w:jc w:val="center"/>
              <w:rPr>
                <w:rFonts w:ascii="宋体" w:hAnsi="宋体" w:cs="宋体"/>
                <w:color w:val="000000"/>
                <w:szCs w:val="21"/>
              </w:rPr>
            </w:pPr>
            <w:r>
              <w:rPr>
                <w:rFonts w:hint="eastAsia" w:ascii="宋体" w:hAnsi="宋体" w:cs="宋体"/>
                <w:color w:val="000000"/>
                <w:szCs w:val="21"/>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597EB373">
            <w:pPr>
              <w:adjustRightInd w:val="0"/>
              <w:snapToGrid w:val="0"/>
              <w:jc w:val="center"/>
              <w:rPr>
                <w:rFonts w:ascii="宋体" w:hAnsi="宋体" w:cs="宋体"/>
                <w:color w:val="000000"/>
                <w:szCs w:val="21"/>
              </w:rPr>
            </w:pPr>
            <w:r>
              <w:rPr>
                <w:rFonts w:hint="eastAsia" w:ascii="宋体" w:hAnsi="宋体" w:cs="宋体"/>
                <w:color w:val="000000"/>
                <w:szCs w:val="21"/>
              </w:rPr>
              <w:t>发包人及联系电话</w:t>
            </w:r>
          </w:p>
        </w:tc>
      </w:tr>
      <w:tr w14:paraId="6C78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652F48C">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40C8C6">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70A5F419">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40EAAC">
            <w:pPr>
              <w:adjustRightInd w:val="0"/>
              <w:snapToGrid w:val="0"/>
              <w:jc w:val="center"/>
              <w:rPr>
                <w:rFonts w:ascii="宋体" w:hAnsi="宋体" w:cs="宋体"/>
                <w:color w:val="000000"/>
                <w:szCs w:val="21"/>
              </w:rPr>
            </w:pPr>
          </w:p>
        </w:tc>
      </w:tr>
      <w:tr w14:paraId="5C45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59C2E96">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5F79FA0">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34B9DB1A">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BA72D6">
            <w:pPr>
              <w:adjustRightInd w:val="0"/>
              <w:snapToGrid w:val="0"/>
              <w:jc w:val="center"/>
              <w:rPr>
                <w:rFonts w:ascii="宋体" w:hAnsi="宋体" w:cs="宋体"/>
                <w:color w:val="000000"/>
                <w:szCs w:val="21"/>
              </w:rPr>
            </w:pPr>
          </w:p>
        </w:tc>
      </w:tr>
      <w:tr w14:paraId="7DD2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54FB927">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2DC6554">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2078047B">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FC74B15">
            <w:pPr>
              <w:adjustRightInd w:val="0"/>
              <w:snapToGrid w:val="0"/>
              <w:jc w:val="center"/>
              <w:rPr>
                <w:rFonts w:ascii="宋体" w:hAnsi="宋体" w:cs="宋体"/>
                <w:color w:val="000000"/>
                <w:szCs w:val="21"/>
              </w:rPr>
            </w:pPr>
          </w:p>
        </w:tc>
      </w:tr>
      <w:tr w14:paraId="4928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BF6A7B8">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3E3A65E">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1E2EA17A">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122C2C8">
            <w:pPr>
              <w:adjustRightInd w:val="0"/>
              <w:snapToGrid w:val="0"/>
              <w:jc w:val="center"/>
              <w:rPr>
                <w:rFonts w:ascii="宋体" w:hAnsi="宋体" w:cs="宋体"/>
                <w:color w:val="000000"/>
                <w:szCs w:val="21"/>
              </w:rPr>
            </w:pPr>
          </w:p>
        </w:tc>
      </w:tr>
      <w:tr w14:paraId="6303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19DD8A7">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2F0162B4">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29290DAC">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8920DA1">
            <w:pPr>
              <w:adjustRightInd w:val="0"/>
              <w:snapToGrid w:val="0"/>
              <w:jc w:val="center"/>
              <w:rPr>
                <w:rFonts w:ascii="宋体" w:hAnsi="宋体" w:cs="宋体"/>
                <w:color w:val="000000"/>
                <w:szCs w:val="21"/>
              </w:rPr>
            </w:pPr>
          </w:p>
        </w:tc>
      </w:tr>
      <w:tr w14:paraId="0CC5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BC42A4B">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3D3D9C29">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03A4F1E4">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917A444">
            <w:pPr>
              <w:adjustRightInd w:val="0"/>
              <w:snapToGrid w:val="0"/>
              <w:jc w:val="center"/>
              <w:rPr>
                <w:rFonts w:ascii="宋体" w:hAnsi="宋体" w:cs="宋体"/>
                <w:color w:val="000000"/>
                <w:szCs w:val="21"/>
              </w:rPr>
            </w:pPr>
          </w:p>
        </w:tc>
      </w:tr>
      <w:tr w14:paraId="0A14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9B5AEE9">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6754BC5">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40A199CD">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D37D52E">
            <w:pPr>
              <w:adjustRightInd w:val="0"/>
              <w:snapToGrid w:val="0"/>
              <w:jc w:val="center"/>
              <w:rPr>
                <w:rFonts w:ascii="宋体" w:hAnsi="宋体" w:cs="宋体"/>
                <w:color w:val="000000"/>
                <w:szCs w:val="21"/>
              </w:rPr>
            </w:pPr>
          </w:p>
        </w:tc>
      </w:tr>
      <w:tr w14:paraId="2C04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388453A">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C712331">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281D9ABF">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A0B5588">
            <w:pPr>
              <w:adjustRightInd w:val="0"/>
              <w:snapToGrid w:val="0"/>
              <w:jc w:val="center"/>
              <w:rPr>
                <w:rFonts w:ascii="宋体" w:hAnsi="宋体" w:cs="宋体"/>
                <w:color w:val="000000"/>
                <w:szCs w:val="21"/>
              </w:rPr>
            </w:pPr>
          </w:p>
        </w:tc>
      </w:tr>
      <w:tr w14:paraId="132A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6AFFAE">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120B468">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6C2697A2">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5BFA1F2F">
            <w:pPr>
              <w:adjustRightInd w:val="0"/>
              <w:snapToGrid w:val="0"/>
              <w:jc w:val="center"/>
              <w:rPr>
                <w:rFonts w:ascii="宋体" w:hAnsi="宋体" w:cs="宋体"/>
                <w:color w:val="000000"/>
                <w:szCs w:val="21"/>
              </w:rPr>
            </w:pPr>
          </w:p>
        </w:tc>
      </w:tr>
      <w:tr w14:paraId="1C91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96B9D02">
            <w:pPr>
              <w:adjustRightInd w:val="0"/>
              <w:snapToGrid w:val="0"/>
              <w:jc w:val="center"/>
              <w:rPr>
                <w:rFonts w:ascii="宋体" w:hAnsi="宋体" w:cs="宋体"/>
                <w:color w:val="000000"/>
                <w:szCs w:val="21"/>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268A1571">
            <w:pPr>
              <w:adjustRightInd w:val="0"/>
              <w:snapToGrid w:val="0"/>
              <w:jc w:val="center"/>
              <w:rPr>
                <w:rFonts w:ascii="宋体" w:hAnsi="宋体" w:cs="宋体"/>
                <w:color w:val="000000"/>
                <w:szCs w:val="21"/>
              </w:rPr>
            </w:pPr>
          </w:p>
        </w:tc>
        <w:tc>
          <w:tcPr>
            <w:tcW w:w="739" w:type="pct"/>
            <w:tcBorders>
              <w:top w:val="single" w:color="auto" w:sz="4" w:space="0"/>
              <w:left w:val="single" w:color="auto" w:sz="4" w:space="0"/>
              <w:bottom w:val="single" w:color="auto" w:sz="4" w:space="0"/>
              <w:right w:val="single" w:color="auto" w:sz="4" w:space="0"/>
            </w:tcBorders>
            <w:vAlign w:val="center"/>
          </w:tcPr>
          <w:p w14:paraId="11D890EE">
            <w:pPr>
              <w:adjustRightInd w:val="0"/>
              <w:snapToGrid w:val="0"/>
              <w:jc w:val="center"/>
              <w:rPr>
                <w:rFonts w:ascii="宋体" w:hAnsi="宋体" w:cs="宋体"/>
                <w:color w:val="000000"/>
                <w:szCs w:val="21"/>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2FC19A1">
            <w:pPr>
              <w:adjustRightInd w:val="0"/>
              <w:snapToGrid w:val="0"/>
              <w:jc w:val="center"/>
              <w:rPr>
                <w:rFonts w:ascii="宋体" w:hAnsi="宋体" w:cs="宋体"/>
                <w:color w:val="000000"/>
                <w:szCs w:val="21"/>
              </w:rPr>
            </w:pPr>
          </w:p>
        </w:tc>
      </w:tr>
    </w:tbl>
    <w:p w14:paraId="1FFEC31D">
      <w:pPr>
        <w:jc w:val="right"/>
        <w:rPr>
          <w:rFonts w:ascii="宋体" w:hAnsi="宋体" w:cs="宋体"/>
          <w:b/>
          <w:color w:val="000000"/>
          <w:szCs w:val="21"/>
        </w:rPr>
      </w:pPr>
    </w:p>
    <w:p w14:paraId="42C311CE">
      <w:pPr>
        <w:pStyle w:val="10"/>
        <w:wordWrap w:val="0"/>
        <w:spacing w:line="400" w:lineRule="exact"/>
        <w:ind w:left="0" w:leftChars="0" w:firstLine="420" w:firstLineChars="175"/>
        <w:jc w:val="left"/>
        <w:rPr>
          <w:rFonts w:ascii="宋体" w:hAnsi="宋体" w:cs="楷体_GB2312"/>
          <w:sz w:val="24"/>
        </w:rPr>
      </w:pPr>
    </w:p>
    <w:p w14:paraId="55CCD83D">
      <w:pPr>
        <w:pStyle w:val="10"/>
        <w:wordWrap w:val="0"/>
        <w:spacing w:line="400" w:lineRule="exact"/>
        <w:ind w:left="0" w:leftChars="0" w:firstLine="420" w:firstLineChars="175"/>
        <w:jc w:val="left"/>
        <w:rPr>
          <w:rFonts w:ascii="宋体" w:hAnsi="宋体" w:cs="楷体_GB2312"/>
          <w:sz w:val="24"/>
        </w:rPr>
      </w:pPr>
    </w:p>
    <w:p w14:paraId="5F152E67">
      <w:pPr>
        <w:pStyle w:val="10"/>
        <w:wordWrap w:val="0"/>
        <w:spacing w:line="400" w:lineRule="exact"/>
        <w:ind w:left="0" w:leftChars="0" w:firstLine="420" w:firstLineChars="175"/>
        <w:jc w:val="left"/>
        <w:rPr>
          <w:rFonts w:ascii="宋体" w:hAnsi="宋体" w:cs="楷体_GB2312"/>
          <w:sz w:val="24"/>
          <w:u w:val="single"/>
        </w:rPr>
      </w:pPr>
    </w:p>
    <w:p w14:paraId="60E0D54B">
      <w:pPr>
        <w:widowControl/>
        <w:spacing w:after="200" w:line="220" w:lineRule="atLeast"/>
        <w:ind w:firstLine="562" w:firstLineChars="200"/>
        <w:jc w:val="center"/>
        <w:rPr>
          <w:rFonts w:ascii="宋体" w:hAnsi="宋体" w:cs="宋体"/>
          <w:b/>
          <w:color w:val="000000"/>
          <w:sz w:val="30"/>
          <w:szCs w:val="30"/>
        </w:rPr>
      </w:pPr>
      <w:r>
        <w:rPr>
          <w:rFonts w:hint="eastAsia" w:ascii="宋体" w:hAnsi="宋体" w:cs="宋体"/>
          <w:b/>
          <w:bCs/>
          <w:color w:val="000000"/>
          <w:kern w:val="0"/>
          <w:sz w:val="28"/>
          <w:szCs w:val="28"/>
        </w:rPr>
        <w:br w:type="page"/>
      </w:r>
      <w:bookmarkStart w:id="349" w:name="_Toc27221"/>
      <w:r>
        <w:rPr>
          <w:rFonts w:hint="eastAsia" w:ascii="宋体" w:hAnsi="宋体" w:cs="宋体"/>
          <w:b/>
          <w:bCs/>
          <w:color w:val="000000"/>
          <w:kern w:val="0"/>
          <w:sz w:val="28"/>
          <w:szCs w:val="28"/>
        </w:rPr>
        <w:t>七</w:t>
      </w:r>
      <w:r>
        <w:rPr>
          <w:rStyle w:val="45"/>
          <w:rFonts w:hint="eastAsia" w:ascii="宋体" w:hAnsi="宋体" w:eastAsia="宋体" w:cs="宋体"/>
        </w:rPr>
        <w:t>、资格审查资料</w:t>
      </w:r>
      <w:bookmarkEnd w:id="349"/>
    </w:p>
    <w:tbl>
      <w:tblPr>
        <w:tblStyle w:val="27"/>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53"/>
        <w:gridCol w:w="962"/>
        <w:gridCol w:w="1021"/>
        <w:gridCol w:w="899"/>
        <w:gridCol w:w="452"/>
        <w:gridCol w:w="335"/>
        <w:gridCol w:w="1157"/>
        <w:gridCol w:w="524"/>
        <w:gridCol w:w="921"/>
        <w:gridCol w:w="1068"/>
      </w:tblGrid>
      <w:tr w14:paraId="53EF4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75944A92">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供应商名称</w:t>
            </w:r>
          </w:p>
        </w:tc>
        <w:tc>
          <w:tcPr>
            <w:tcW w:w="3991" w:type="pct"/>
            <w:gridSpan w:val="9"/>
            <w:vAlign w:val="center"/>
          </w:tcPr>
          <w:p w14:paraId="4C56123A">
            <w:pPr>
              <w:autoSpaceDE w:val="0"/>
              <w:autoSpaceDN w:val="0"/>
              <w:adjustRightInd w:val="0"/>
              <w:snapToGrid w:val="0"/>
              <w:jc w:val="center"/>
              <w:rPr>
                <w:rFonts w:ascii="宋体" w:hAnsi="宋体" w:cs="宋体"/>
                <w:kern w:val="0"/>
                <w:sz w:val="20"/>
                <w:lang w:val="zh-CN" w:bidi="zh-CN"/>
              </w:rPr>
            </w:pPr>
          </w:p>
        </w:tc>
      </w:tr>
      <w:tr w14:paraId="49784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469E74FF">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注册地址</w:t>
            </w:r>
          </w:p>
        </w:tc>
        <w:tc>
          <w:tcPr>
            <w:tcW w:w="1995" w:type="pct"/>
            <w:gridSpan w:val="5"/>
            <w:vAlign w:val="center"/>
          </w:tcPr>
          <w:p w14:paraId="79D8A9AE">
            <w:pPr>
              <w:autoSpaceDE w:val="0"/>
              <w:autoSpaceDN w:val="0"/>
              <w:adjustRightInd w:val="0"/>
              <w:snapToGrid w:val="0"/>
              <w:jc w:val="center"/>
              <w:rPr>
                <w:rFonts w:ascii="宋体" w:hAnsi="宋体" w:cs="宋体"/>
                <w:kern w:val="0"/>
                <w:sz w:val="20"/>
                <w:lang w:val="zh-CN" w:bidi="zh-CN"/>
              </w:rPr>
            </w:pPr>
          </w:p>
        </w:tc>
        <w:tc>
          <w:tcPr>
            <w:tcW w:w="629" w:type="pct"/>
            <w:vAlign w:val="center"/>
          </w:tcPr>
          <w:p w14:paraId="4B3A1654">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邮政编码</w:t>
            </w:r>
          </w:p>
        </w:tc>
        <w:tc>
          <w:tcPr>
            <w:tcW w:w="1367" w:type="pct"/>
            <w:gridSpan w:val="3"/>
            <w:vAlign w:val="center"/>
          </w:tcPr>
          <w:p w14:paraId="442A2E73">
            <w:pPr>
              <w:autoSpaceDE w:val="0"/>
              <w:autoSpaceDN w:val="0"/>
              <w:adjustRightInd w:val="0"/>
              <w:snapToGrid w:val="0"/>
              <w:jc w:val="center"/>
              <w:rPr>
                <w:rFonts w:ascii="宋体" w:hAnsi="宋体" w:cs="宋体"/>
                <w:kern w:val="0"/>
                <w:sz w:val="20"/>
                <w:lang w:val="zh-CN" w:bidi="zh-CN"/>
              </w:rPr>
            </w:pPr>
          </w:p>
        </w:tc>
      </w:tr>
      <w:tr w14:paraId="79B17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1C1E6A1C">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联系方式</w:t>
            </w:r>
          </w:p>
        </w:tc>
        <w:tc>
          <w:tcPr>
            <w:tcW w:w="523" w:type="pct"/>
            <w:vAlign w:val="center"/>
          </w:tcPr>
          <w:p w14:paraId="719A2B3F">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联系人</w:t>
            </w:r>
          </w:p>
        </w:tc>
        <w:tc>
          <w:tcPr>
            <w:tcW w:w="1471" w:type="pct"/>
            <w:gridSpan w:val="4"/>
            <w:vAlign w:val="center"/>
          </w:tcPr>
          <w:p w14:paraId="36847647">
            <w:pPr>
              <w:autoSpaceDE w:val="0"/>
              <w:autoSpaceDN w:val="0"/>
              <w:adjustRightInd w:val="0"/>
              <w:snapToGrid w:val="0"/>
              <w:jc w:val="center"/>
              <w:rPr>
                <w:rFonts w:ascii="宋体" w:hAnsi="宋体" w:cs="宋体"/>
                <w:kern w:val="0"/>
                <w:sz w:val="20"/>
                <w:lang w:val="zh-CN" w:bidi="zh-CN"/>
              </w:rPr>
            </w:pPr>
          </w:p>
        </w:tc>
        <w:tc>
          <w:tcPr>
            <w:tcW w:w="629" w:type="pct"/>
            <w:vAlign w:val="center"/>
          </w:tcPr>
          <w:p w14:paraId="3C87884F">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电 话</w:t>
            </w:r>
          </w:p>
        </w:tc>
        <w:tc>
          <w:tcPr>
            <w:tcW w:w="1367" w:type="pct"/>
            <w:gridSpan w:val="3"/>
            <w:vAlign w:val="center"/>
          </w:tcPr>
          <w:p w14:paraId="7DE6AFCD">
            <w:pPr>
              <w:autoSpaceDE w:val="0"/>
              <w:autoSpaceDN w:val="0"/>
              <w:adjustRightInd w:val="0"/>
              <w:snapToGrid w:val="0"/>
              <w:jc w:val="center"/>
              <w:rPr>
                <w:rFonts w:ascii="宋体" w:hAnsi="宋体" w:cs="宋体"/>
                <w:kern w:val="0"/>
                <w:sz w:val="20"/>
                <w:lang w:val="zh-CN" w:bidi="zh-CN"/>
              </w:rPr>
            </w:pPr>
          </w:p>
        </w:tc>
      </w:tr>
      <w:tr w14:paraId="6F197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2052104E">
            <w:pPr>
              <w:autoSpaceDE w:val="0"/>
              <w:autoSpaceDN w:val="0"/>
              <w:adjustRightInd w:val="0"/>
              <w:snapToGrid w:val="0"/>
              <w:jc w:val="center"/>
              <w:rPr>
                <w:rFonts w:ascii="宋体" w:hAnsi="宋体" w:cs="宋体"/>
                <w:kern w:val="0"/>
                <w:sz w:val="2"/>
                <w:szCs w:val="2"/>
                <w:lang w:val="zh-CN" w:bidi="zh-CN"/>
              </w:rPr>
            </w:pPr>
          </w:p>
        </w:tc>
        <w:tc>
          <w:tcPr>
            <w:tcW w:w="523" w:type="pct"/>
            <w:vAlign w:val="center"/>
          </w:tcPr>
          <w:p w14:paraId="4CFEC8E0">
            <w:pPr>
              <w:tabs>
                <w:tab w:val="left" w:pos="427"/>
              </w:tabs>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传</w:t>
            </w:r>
            <w:r>
              <w:rPr>
                <w:rFonts w:hint="eastAsia" w:ascii="宋体" w:hAnsi="宋体" w:cs="宋体"/>
                <w:kern w:val="0"/>
                <w:sz w:val="22"/>
                <w:lang w:val="zh-CN" w:bidi="zh-CN"/>
              </w:rPr>
              <w:tab/>
            </w:r>
            <w:r>
              <w:rPr>
                <w:rFonts w:hint="eastAsia" w:ascii="宋体" w:hAnsi="宋体" w:cs="宋体"/>
                <w:kern w:val="0"/>
                <w:sz w:val="22"/>
                <w:lang w:val="zh-CN" w:bidi="zh-CN"/>
              </w:rPr>
              <w:t>真</w:t>
            </w:r>
          </w:p>
        </w:tc>
        <w:tc>
          <w:tcPr>
            <w:tcW w:w="1471" w:type="pct"/>
            <w:gridSpan w:val="4"/>
            <w:vAlign w:val="center"/>
          </w:tcPr>
          <w:p w14:paraId="16347177">
            <w:pPr>
              <w:autoSpaceDE w:val="0"/>
              <w:autoSpaceDN w:val="0"/>
              <w:adjustRightInd w:val="0"/>
              <w:snapToGrid w:val="0"/>
              <w:jc w:val="center"/>
              <w:rPr>
                <w:rFonts w:ascii="宋体" w:hAnsi="宋体" w:cs="宋体"/>
                <w:kern w:val="0"/>
                <w:sz w:val="20"/>
                <w:lang w:val="zh-CN" w:bidi="zh-CN"/>
              </w:rPr>
            </w:pPr>
          </w:p>
        </w:tc>
        <w:tc>
          <w:tcPr>
            <w:tcW w:w="629" w:type="pct"/>
            <w:vAlign w:val="center"/>
          </w:tcPr>
          <w:p w14:paraId="7F1FD687">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网 址</w:t>
            </w:r>
          </w:p>
        </w:tc>
        <w:tc>
          <w:tcPr>
            <w:tcW w:w="1367" w:type="pct"/>
            <w:gridSpan w:val="3"/>
            <w:vAlign w:val="center"/>
          </w:tcPr>
          <w:p w14:paraId="1A7470A4">
            <w:pPr>
              <w:autoSpaceDE w:val="0"/>
              <w:autoSpaceDN w:val="0"/>
              <w:adjustRightInd w:val="0"/>
              <w:snapToGrid w:val="0"/>
              <w:jc w:val="center"/>
              <w:rPr>
                <w:rFonts w:ascii="宋体" w:hAnsi="宋体" w:cs="宋体"/>
                <w:kern w:val="0"/>
                <w:sz w:val="20"/>
                <w:lang w:val="zh-CN" w:bidi="zh-CN"/>
              </w:rPr>
            </w:pPr>
          </w:p>
        </w:tc>
      </w:tr>
      <w:tr w14:paraId="3E69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7EA2B055">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组织结构</w:t>
            </w:r>
          </w:p>
        </w:tc>
        <w:tc>
          <w:tcPr>
            <w:tcW w:w="3991" w:type="pct"/>
            <w:gridSpan w:val="9"/>
            <w:vAlign w:val="center"/>
          </w:tcPr>
          <w:p w14:paraId="22A2CE6F">
            <w:pPr>
              <w:autoSpaceDE w:val="0"/>
              <w:autoSpaceDN w:val="0"/>
              <w:adjustRightInd w:val="0"/>
              <w:snapToGrid w:val="0"/>
              <w:jc w:val="center"/>
              <w:rPr>
                <w:rFonts w:ascii="宋体" w:hAnsi="宋体" w:cs="宋体"/>
                <w:kern w:val="0"/>
                <w:sz w:val="20"/>
                <w:lang w:val="zh-CN" w:bidi="zh-CN"/>
              </w:rPr>
            </w:pPr>
          </w:p>
        </w:tc>
      </w:tr>
      <w:tr w14:paraId="7182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643F5598">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法定代表人</w:t>
            </w:r>
          </w:p>
        </w:tc>
        <w:tc>
          <w:tcPr>
            <w:tcW w:w="523" w:type="pct"/>
            <w:vAlign w:val="center"/>
          </w:tcPr>
          <w:p w14:paraId="61EA6CCA">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姓名</w:t>
            </w:r>
          </w:p>
        </w:tc>
        <w:tc>
          <w:tcPr>
            <w:tcW w:w="554" w:type="pct"/>
            <w:vAlign w:val="center"/>
          </w:tcPr>
          <w:p w14:paraId="4AB4551F">
            <w:pPr>
              <w:autoSpaceDE w:val="0"/>
              <w:autoSpaceDN w:val="0"/>
              <w:adjustRightInd w:val="0"/>
              <w:snapToGrid w:val="0"/>
              <w:jc w:val="center"/>
              <w:rPr>
                <w:rFonts w:ascii="宋体" w:hAnsi="宋体" w:cs="宋体"/>
                <w:kern w:val="0"/>
                <w:sz w:val="20"/>
                <w:lang w:val="zh-CN" w:bidi="zh-CN"/>
              </w:rPr>
            </w:pPr>
          </w:p>
        </w:tc>
        <w:tc>
          <w:tcPr>
            <w:tcW w:w="735" w:type="pct"/>
            <w:gridSpan w:val="2"/>
            <w:vAlign w:val="center"/>
          </w:tcPr>
          <w:p w14:paraId="25919CAC">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技术职称</w:t>
            </w:r>
          </w:p>
        </w:tc>
        <w:tc>
          <w:tcPr>
            <w:tcW w:w="1096" w:type="pct"/>
            <w:gridSpan w:val="3"/>
            <w:vAlign w:val="center"/>
          </w:tcPr>
          <w:p w14:paraId="7FA7D5CD">
            <w:pPr>
              <w:autoSpaceDE w:val="0"/>
              <w:autoSpaceDN w:val="0"/>
              <w:adjustRightInd w:val="0"/>
              <w:snapToGrid w:val="0"/>
              <w:jc w:val="center"/>
              <w:rPr>
                <w:rFonts w:ascii="宋体" w:hAnsi="宋体" w:cs="宋体"/>
                <w:kern w:val="0"/>
                <w:sz w:val="20"/>
                <w:lang w:val="zh-CN" w:bidi="zh-CN"/>
              </w:rPr>
            </w:pPr>
          </w:p>
        </w:tc>
        <w:tc>
          <w:tcPr>
            <w:tcW w:w="501" w:type="pct"/>
            <w:vAlign w:val="center"/>
          </w:tcPr>
          <w:p w14:paraId="709B8DEA">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电话</w:t>
            </w:r>
          </w:p>
        </w:tc>
        <w:tc>
          <w:tcPr>
            <w:tcW w:w="579" w:type="pct"/>
            <w:vAlign w:val="center"/>
          </w:tcPr>
          <w:p w14:paraId="434A187F">
            <w:pPr>
              <w:autoSpaceDE w:val="0"/>
              <w:autoSpaceDN w:val="0"/>
              <w:adjustRightInd w:val="0"/>
              <w:snapToGrid w:val="0"/>
              <w:jc w:val="center"/>
              <w:rPr>
                <w:rFonts w:ascii="宋体" w:hAnsi="宋体" w:cs="宋体"/>
                <w:kern w:val="0"/>
                <w:sz w:val="20"/>
                <w:lang w:val="zh-CN" w:bidi="zh-CN"/>
              </w:rPr>
            </w:pPr>
          </w:p>
        </w:tc>
      </w:tr>
      <w:tr w14:paraId="6A30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6D0A0DD8">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技术负责人</w:t>
            </w:r>
          </w:p>
        </w:tc>
        <w:tc>
          <w:tcPr>
            <w:tcW w:w="523" w:type="pct"/>
            <w:vAlign w:val="center"/>
          </w:tcPr>
          <w:p w14:paraId="3F51A0C9">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姓名</w:t>
            </w:r>
          </w:p>
        </w:tc>
        <w:tc>
          <w:tcPr>
            <w:tcW w:w="554" w:type="pct"/>
            <w:vAlign w:val="center"/>
          </w:tcPr>
          <w:p w14:paraId="3710C053">
            <w:pPr>
              <w:autoSpaceDE w:val="0"/>
              <w:autoSpaceDN w:val="0"/>
              <w:adjustRightInd w:val="0"/>
              <w:snapToGrid w:val="0"/>
              <w:jc w:val="center"/>
              <w:rPr>
                <w:rFonts w:ascii="宋体" w:hAnsi="宋体" w:cs="宋体"/>
                <w:kern w:val="0"/>
                <w:sz w:val="20"/>
                <w:lang w:val="zh-CN" w:bidi="zh-CN"/>
              </w:rPr>
            </w:pPr>
          </w:p>
        </w:tc>
        <w:tc>
          <w:tcPr>
            <w:tcW w:w="735" w:type="pct"/>
            <w:gridSpan w:val="2"/>
            <w:vAlign w:val="center"/>
          </w:tcPr>
          <w:p w14:paraId="39781FA6">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技术职称</w:t>
            </w:r>
          </w:p>
        </w:tc>
        <w:tc>
          <w:tcPr>
            <w:tcW w:w="1096" w:type="pct"/>
            <w:gridSpan w:val="3"/>
            <w:vAlign w:val="center"/>
          </w:tcPr>
          <w:p w14:paraId="1DEE73E5">
            <w:pPr>
              <w:autoSpaceDE w:val="0"/>
              <w:autoSpaceDN w:val="0"/>
              <w:adjustRightInd w:val="0"/>
              <w:snapToGrid w:val="0"/>
              <w:jc w:val="center"/>
              <w:rPr>
                <w:rFonts w:ascii="宋体" w:hAnsi="宋体" w:cs="宋体"/>
                <w:kern w:val="0"/>
                <w:sz w:val="20"/>
                <w:lang w:val="zh-CN" w:bidi="zh-CN"/>
              </w:rPr>
            </w:pPr>
          </w:p>
        </w:tc>
        <w:tc>
          <w:tcPr>
            <w:tcW w:w="501" w:type="pct"/>
            <w:vAlign w:val="center"/>
          </w:tcPr>
          <w:p w14:paraId="5E0071A2">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电话</w:t>
            </w:r>
          </w:p>
        </w:tc>
        <w:tc>
          <w:tcPr>
            <w:tcW w:w="579" w:type="pct"/>
            <w:vAlign w:val="center"/>
          </w:tcPr>
          <w:p w14:paraId="1111D0D6">
            <w:pPr>
              <w:autoSpaceDE w:val="0"/>
              <w:autoSpaceDN w:val="0"/>
              <w:adjustRightInd w:val="0"/>
              <w:snapToGrid w:val="0"/>
              <w:jc w:val="center"/>
              <w:rPr>
                <w:rFonts w:ascii="宋体" w:hAnsi="宋体" w:cs="宋体"/>
                <w:kern w:val="0"/>
                <w:sz w:val="20"/>
                <w:lang w:val="zh-CN" w:bidi="zh-CN"/>
              </w:rPr>
            </w:pPr>
          </w:p>
        </w:tc>
      </w:tr>
      <w:tr w14:paraId="1386C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ABF3AD2">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成立时间</w:t>
            </w:r>
          </w:p>
        </w:tc>
        <w:tc>
          <w:tcPr>
            <w:tcW w:w="1078" w:type="pct"/>
            <w:gridSpan w:val="2"/>
            <w:vAlign w:val="center"/>
          </w:tcPr>
          <w:p w14:paraId="296EA252">
            <w:pPr>
              <w:autoSpaceDE w:val="0"/>
              <w:autoSpaceDN w:val="0"/>
              <w:adjustRightInd w:val="0"/>
              <w:snapToGrid w:val="0"/>
              <w:jc w:val="center"/>
              <w:rPr>
                <w:rFonts w:ascii="宋体" w:hAnsi="宋体" w:cs="宋体"/>
                <w:kern w:val="0"/>
                <w:sz w:val="20"/>
                <w:lang w:val="zh-CN" w:bidi="zh-CN"/>
              </w:rPr>
            </w:pPr>
          </w:p>
        </w:tc>
        <w:tc>
          <w:tcPr>
            <w:tcW w:w="2913" w:type="pct"/>
            <w:gridSpan w:val="7"/>
            <w:vAlign w:val="center"/>
          </w:tcPr>
          <w:p w14:paraId="4352D605">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员工总人数：</w:t>
            </w:r>
          </w:p>
        </w:tc>
      </w:tr>
      <w:tr w14:paraId="39863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7DEC2C24">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企业资质等级</w:t>
            </w:r>
          </w:p>
        </w:tc>
        <w:tc>
          <w:tcPr>
            <w:tcW w:w="1078" w:type="pct"/>
            <w:gridSpan w:val="2"/>
            <w:vAlign w:val="center"/>
          </w:tcPr>
          <w:p w14:paraId="6E4C2BA3">
            <w:pPr>
              <w:autoSpaceDE w:val="0"/>
              <w:autoSpaceDN w:val="0"/>
              <w:adjustRightInd w:val="0"/>
              <w:snapToGrid w:val="0"/>
              <w:jc w:val="center"/>
              <w:rPr>
                <w:rFonts w:ascii="宋体" w:hAnsi="宋体" w:cs="宋体"/>
                <w:kern w:val="0"/>
                <w:sz w:val="20"/>
                <w:lang w:val="zh-CN" w:bidi="zh-CN"/>
              </w:rPr>
            </w:pPr>
          </w:p>
        </w:tc>
        <w:tc>
          <w:tcPr>
            <w:tcW w:w="489" w:type="pct"/>
            <w:vMerge w:val="restart"/>
            <w:vAlign w:val="center"/>
          </w:tcPr>
          <w:p w14:paraId="59B9170F">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其中</w:t>
            </w:r>
          </w:p>
        </w:tc>
        <w:tc>
          <w:tcPr>
            <w:tcW w:w="1342" w:type="pct"/>
            <w:gridSpan w:val="4"/>
            <w:vAlign w:val="center"/>
          </w:tcPr>
          <w:p w14:paraId="4AD854A4">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项目经理</w:t>
            </w:r>
          </w:p>
        </w:tc>
        <w:tc>
          <w:tcPr>
            <w:tcW w:w="1081" w:type="pct"/>
            <w:gridSpan w:val="2"/>
            <w:vAlign w:val="center"/>
          </w:tcPr>
          <w:p w14:paraId="30CEB760">
            <w:pPr>
              <w:autoSpaceDE w:val="0"/>
              <w:autoSpaceDN w:val="0"/>
              <w:adjustRightInd w:val="0"/>
              <w:snapToGrid w:val="0"/>
              <w:jc w:val="center"/>
              <w:rPr>
                <w:rFonts w:ascii="宋体" w:hAnsi="宋体" w:cs="宋体"/>
                <w:kern w:val="0"/>
                <w:sz w:val="20"/>
                <w:lang w:val="zh-CN" w:bidi="zh-CN"/>
              </w:rPr>
            </w:pPr>
          </w:p>
        </w:tc>
      </w:tr>
      <w:tr w14:paraId="3D068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7D6C29D9">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营业执照号</w:t>
            </w:r>
          </w:p>
        </w:tc>
        <w:tc>
          <w:tcPr>
            <w:tcW w:w="1078" w:type="pct"/>
            <w:gridSpan w:val="2"/>
            <w:vAlign w:val="center"/>
          </w:tcPr>
          <w:p w14:paraId="5EEF4EA8">
            <w:pPr>
              <w:autoSpaceDE w:val="0"/>
              <w:autoSpaceDN w:val="0"/>
              <w:adjustRightInd w:val="0"/>
              <w:snapToGrid w:val="0"/>
              <w:jc w:val="center"/>
              <w:rPr>
                <w:rFonts w:ascii="宋体" w:hAnsi="宋体" w:cs="宋体"/>
                <w:kern w:val="0"/>
                <w:sz w:val="20"/>
                <w:lang w:val="zh-CN" w:bidi="zh-CN"/>
              </w:rPr>
            </w:pPr>
          </w:p>
        </w:tc>
        <w:tc>
          <w:tcPr>
            <w:tcW w:w="489" w:type="pct"/>
            <w:vMerge w:val="continue"/>
            <w:tcBorders>
              <w:top w:val="nil"/>
            </w:tcBorders>
            <w:vAlign w:val="center"/>
          </w:tcPr>
          <w:p w14:paraId="2131301E">
            <w:pPr>
              <w:autoSpaceDE w:val="0"/>
              <w:autoSpaceDN w:val="0"/>
              <w:adjustRightInd w:val="0"/>
              <w:snapToGrid w:val="0"/>
              <w:jc w:val="center"/>
              <w:rPr>
                <w:rFonts w:ascii="宋体" w:hAnsi="宋体" w:cs="宋体"/>
                <w:kern w:val="0"/>
                <w:sz w:val="2"/>
                <w:szCs w:val="2"/>
                <w:lang w:val="zh-CN" w:bidi="zh-CN"/>
              </w:rPr>
            </w:pPr>
          </w:p>
        </w:tc>
        <w:tc>
          <w:tcPr>
            <w:tcW w:w="1342" w:type="pct"/>
            <w:gridSpan w:val="4"/>
            <w:vAlign w:val="center"/>
          </w:tcPr>
          <w:p w14:paraId="3556455B">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高级职称人员</w:t>
            </w:r>
          </w:p>
        </w:tc>
        <w:tc>
          <w:tcPr>
            <w:tcW w:w="1081" w:type="pct"/>
            <w:gridSpan w:val="2"/>
            <w:vAlign w:val="center"/>
          </w:tcPr>
          <w:p w14:paraId="57EA42F1">
            <w:pPr>
              <w:autoSpaceDE w:val="0"/>
              <w:autoSpaceDN w:val="0"/>
              <w:adjustRightInd w:val="0"/>
              <w:snapToGrid w:val="0"/>
              <w:jc w:val="center"/>
              <w:rPr>
                <w:rFonts w:ascii="宋体" w:hAnsi="宋体" w:cs="宋体"/>
                <w:kern w:val="0"/>
                <w:sz w:val="20"/>
                <w:lang w:val="zh-CN" w:bidi="zh-CN"/>
              </w:rPr>
            </w:pPr>
          </w:p>
        </w:tc>
      </w:tr>
      <w:tr w14:paraId="68223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2662DF5B">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注册资金</w:t>
            </w:r>
          </w:p>
        </w:tc>
        <w:tc>
          <w:tcPr>
            <w:tcW w:w="1078" w:type="pct"/>
            <w:gridSpan w:val="2"/>
            <w:vAlign w:val="center"/>
          </w:tcPr>
          <w:p w14:paraId="286C4906">
            <w:pPr>
              <w:autoSpaceDE w:val="0"/>
              <w:autoSpaceDN w:val="0"/>
              <w:adjustRightInd w:val="0"/>
              <w:snapToGrid w:val="0"/>
              <w:jc w:val="center"/>
              <w:rPr>
                <w:rFonts w:ascii="宋体" w:hAnsi="宋体" w:cs="宋体"/>
                <w:kern w:val="0"/>
                <w:sz w:val="20"/>
                <w:lang w:val="zh-CN" w:bidi="zh-CN"/>
              </w:rPr>
            </w:pPr>
          </w:p>
        </w:tc>
        <w:tc>
          <w:tcPr>
            <w:tcW w:w="489" w:type="pct"/>
            <w:vMerge w:val="continue"/>
            <w:tcBorders>
              <w:top w:val="nil"/>
            </w:tcBorders>
            <w:vAlign w:val="center"/>
          </w:tcPr>
          <w:p w14:paraId="42307892">
            <w:pPr>
              <w:autoSpaceDE w:val="0"/>
              <w:autoSpaceDN w:val="0"/>
              <w:adjustRightInd w:val="0"/>
              <w:snapToGrid w:val="0"/>
              <w:jc w:val="center"/>
              <w:rPr>
                <w:rFonts w:ascii="宋体" w:hAnsi="宋体" w:cs="宋体"/>
                <w:kern w:val="0"/>
                <w:sz w:val="2"/>
                <w:szCs w:val="2"/>
                <w:lang w:val="zh-CN" w:bidi="zh-CN"/>
              </w:rPr>
            </w:pPr>
          </w:p>
        </w:tc>
        <w:tc>
          <w:tcPr>
            <w:tcW w:w="1342" w:type="pct"/>
            <w:gridSpan w:val="4"/>
            <w:vAlign w:val="center"/>
          </w:tcPr>
          <w:p w14:paraId="07277449">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中级职称人员</w:t>
            </w:r>
          </w:p>
        </w:tc>
        <w:tc>
          <w:tcPr>
            <w:tcW w:w="1081" w:type="pct"/>
            <w:gridSpan w:val="2"/>
            <w:vAlign w:val="center"/>
          </w:tcPr>
          <w:p w14:paraId="181EFC06">
            <w:pPr>
              <w:autoSpaceDE w:val="0"/>
              <w:autoSpaceDN w:val="0"/>
              <w:adjustRightInd w:val="0"/>
              <w:snapToGrid w:val="0"/>
              <w:jc w:val="center"/>
              <w:rPr>
                <w:rFonts w:ascii="宋体" w:hAnsi="宋体" w:cs="宋体"/>
                <w:kern w:val="0"/>
                <w:sz w:val="20"/>
                <w:lang w:val="zh-CN" w:bidi="zh-CN"/>
              </w:rPr>
            </w:pPr>
          </w:p>
        </w:tc>
      </w:tr>
      <w:tr w14:paraId="1B40B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D7F4602">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开户银行</w:t>
            </w:r>
          </w:p>
        </w:tc>
        <w:tc>
          <w:tcPr>
            <w:tcW w:w="1078" w:type="pct"/>
            <w:gridSpan w:val="2"/>
            <w:vAlign w:val="center"/>
          </w:tcPr>
          <w:p w14:paraId="1A74423F">
            <w:pPr>
              <w:autoSpaceDE w:val="0"/>
              <w:autoSpaceDN w:val="0"/>
              <w:adjustRightInd w:val="0"/>
              <w:snapToGrid w:val="0"/>
              <w:jc w:val="center"/>
              <w:rPr>
                <w:rFonts w:ascii="宋体" w:hAnsi="宋体" w:cs="宋体"/>
                <w:kern w:val="0"/>
                <w:sz w:val="20"/>
                <w:lang w:val="zh-CN" w:bidi="zh-CN"/>
              </w:rPr>
            </w:pPr>
          </w:p>
        </w:tc>
        <w:tc>
          <w:tcPr>
            <w:tcW w:w="489" w:type="pct"/>
            <w:vMerge w:val="continue"/>
            <w:tcBorders>
              <w:top w:val="nil"/>
            </w:tcBorders>
            <w:vAlign w:val="center"/>
          </w:tcPr>
          <w:p w14:paraId="2895A46A">
            <w:pPr>
              <w:autoSpaceDE w:val="0"/>
              <w:autoSpaceDN w:val="0"/>
              <w:adjustRightInd w:val="0"/>
              <w:snapToGrid w:val="0"/>
              <w:jc w:val="center"/>
              <w:rPr>
                <w:rFonts w:ascii="宋体" w:hAnsi="宋体" w:cs="宋体"/>
                <w:kern w:val="0"/>
                <w:sz w:val="2"/>
                <w:szCs w:val="2"/>
                <w:lang w:val="zh-CN" w:bidi="zh-CN"/>
              </w:rPr>
            </w:pPr>
          </w:p>
        </w:tc>
        <w:tc>
          <w:tcPr>
            <w:tcW w:w="1342" w:type="pct"/>
            <w:gridSpan w:val="4"/>
            <w:vAlign w:val="center"/>
          </w:tcPr>
          <w:p w14:paraId="7F28C2AE">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初级职称人员</w:t>
            </w:r>
          </w:p>
        </w:tc>
        <w:tc>
          <w:tcPr>
            <w:tcW w:w="1081" w:type="pct"/>
            <w:gridSpan w:val="2"/>
            <w:vAlign w:val="center"/>
          </w:tcPr>
          <w:p w14:paraId="2A044D0D">
            <w:pPr>
              <w:autoSpaceDE w:val="0"/>
              <w:autoSpaceDN w:val="0"/>
              <w:adjustRightInd w:val="0"/>
              <w:snapToGrid w:val="0"/>
              <w:jc w:val="center"/>
              <w:rPr>
                <w:rFonts w:ascii="宋体" w:hAnsi="宋体" w:cs="宋体"/>
                <w:kern w:val="0"/>
                <w:sz w:val="20"/>
                <w:lang w:val="zh-CN" w:bidi="zh-CN"/>
              </w:rPr>
            </w:pPr>
          </w:p>
        </w:tc>
      </w:tr>
      <w:tr w14:paraId="62520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6084A5AF">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账号</w:t>
            </w:r>
          </w:p>
        </w:tc>
        <w:tc>
          <w:tcPr>
            <w:tcW w:w="1078" w:type="pct"/>
            <w:gridSpan w:val="2"/>
            <w:vAlign w:val="center"/>
          </w:tcPr>
          <w:p w14:paraId="47666585">
            <w:pPr>
              <w:autoSpaceDE w:val="0"/>
              <w:autoSpaceDN w:val="0"/>
              <w:adjustRightInd w:val="0"/>
              <w:snapToGrid w:val="0"/>
              <w:jc w:val="center"/>
              <w:rPr>
                <w:rFonts w:ascii="宋体" w:hAnsi="宋体" w:cs="宋体"/>
                <w:kern w:val="0"/>
                <w:sz w:val="20"/>
                <w:lang w:val="zh-CN" w:bidi="zh-CN"/>
              </w:rPr>
            </w:pPr>
          </w:p>
        </w:tc>
        <w:tc>
          <w:tcPr>
            <w:tcW w:w="489" w:type="pct"/>
            <w:vMerge w:val="continue"/>
            <w:tcBorders>
              <w:top w:val="nil"/>
            </w:tcBorders>
            <w:vAlign w:val="center"/>
          </w:tcPr>
          <w:p w14:paraId="0F9F9849">
            <w:pPr>
              <w:autoSpaceDE w:val="0"/>
              <w:autoSpaceDN w:val="0"/>
              <w:adjustRightInd w:val="0"/>
              <w:snapToGrid w:val="0"/>
              <w:jc w:val="center"/>
              <w:rPr>
                <w:rFonts w:ascii="宋体" w:hAnsi="宋体" w:cs="宋体"/>
                <w:kern w:val="0"/>
                <w:sz w:val="2"/>
                <w:szCs w:val="2"/>
                <w:lang w:val="zh-CN" w:bidi="zh-CN"/>
              </w:rPr>
            </w:pPr>
          </w:p>
        </w:tc>
        <w:tc>
          <w:tcPr>
            <w:tcW w:w="1342" w:type="pct"/>
            <w:gridSpan w:val="4"/>
            <w:vAlign w:val="center"/>
          </w:tcPr>
          <w:p w14:paraId="2CF01B5A">
            <w:pPr>
              <w:tabs>
                <w:tab w:val="left" w:pos="528"/>
              </w:tabs>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技</w:t>
            </w:r>
            <w:r>
              <w:rPr>
                <w:rFonts w:hint="eastAsia" w:ascii="宋体" w:hAnsi="宋体" w:cs="宋体"/>
                <w:kern w:val="0"/>
                <w:sz w:val="22"/>
                <w:lang w:val="zh-CN" w:bidi="zh-CN"/>
              </w:rPr>
              <w:tab/>
            </w:r>
            <w:r>
              <w:rPr>
                <w:rFonts w:hint="eastAsia" w:ascii="宋体" w:hAnsi="宋体" w:cs="宋体"/>
                <w:kern w:val="0"/>
                <w:sz w:val="22"/>
                <w:lang w:val="zh-CN" w:bidi="zh-CN"/>
              </w:rPr>
              <w:t>工</w:t>
            </w:r>
          </w:p>
        </w:tc>
        <w:tc>
          <w:tcPr>
            <w:tcW w:w="1081" w:type="pct"/>
            <w:gridSpan w:val="2"/>
            <w:vAlign w:val="center"/>
          </w:tcPr>
          <w:p w14:paraId="1EBA9D6E">
            <w:pPr>
              <w:autoSpaceDE w:val="0"/>
              <w:autoSpaceDN w:val="0"/>
              <w:adjustRightInd w:val="0"/>
              <w:snapToGrid w:val="0"/>
              <w:jc w:val="center"/>
              <w:rPr>
                <w:rFonts w:ascii="宋体" w:hAnsi="宋体" w:cs="宋体"/>
                <w:kern w:val="0"/>
                <w:sz w:val="20"/>
                <w:lang w:val="zh-CN" w:bidi="zh-CN"/>
              </w:rPr>
            </w:pPr>
          </w:p>
        </w:tc>
      </w:tr>
      <w:tr w14:paraId="0338B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6372627E">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经营范围</w:t>
            </w:r>
          </w:p>
        </w:tc>
        <w:tc>
          <w:tcPr>
            <w:tcW w:w="3991" w:type="pct"/>
            <w:gridSpan w:val="9"/>
            <w:vAlign w:val="center"/>
          </w:tcPr>
          <w:p w14:paraId="5383F481">
            <w:pPr>
              <w:autoSpaceDE w:val="0"/>
              <w:autoSpaceDN w:val="0"/>
              <w:adjustRightInd w:val="0"/>
              <w:snapToGrid w:val="0"/>
              <w:jc w:val="center"/>
              <w:rPr>
                <w:rFonts w:ascii="宋体" w:hAnsi="宋体" w:cs="宋体"/>
                <w:kern w:val="0"/>
                <w:sz w:val="20"/>
                <w:lang w:val="zh-CN" w:bidi="zh-CN"/>
              </w:rPr>
            </w:pPr>
          </w:p>
        </w:tc>
      </w:tr>
      <w:tr w14:paraId="4F78C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57C09B9E">
            <w:pPr>
              <w:autoSpaceDE w:val="0"/>
              <w:autoSpaceDN w:val="0"/>
              <w:adjustRightInd w:val="0"/>
              <w:snapToGrid w:val="0"/>
              <w:jc w:val="center"/>
              <w:rPr>
                <w:rFonts w:ascii="宋体" w:hAnsi="宋体" w:cs="宋体"/>
                <w:kern w:val="0"/>
                <w:sz w:val="22"/>
                <w:lang w:val="zh-CN" w:bidi="zh-CN"/>
              </w:rPr>
            </w:pPr>
            <w:r>
              <w:rPr>
                <w:rFonts w:hint="eastAsia" w:ascii="宋体" w:hAnsi="宋体" w:cs="宋体"/>
                <w:kern w:val="0"/>
                <w:sz w:val="22"/>
                <w:lang w:val="zh-CN" w:bidi="zh-CN"/>
              </w:rPr>
              <w:t>备注</w:t>
            </w:r>
          </w:p>
        </w:tc>
        <w:tc>
          <w:tcPr>
            <w:tcW w:w="3991" w:type="pct"/>
            <w:gridSpan w:val="9"/>
            <w:vAlign w:val="center"/>
          </w:tcPr>
          <w:p w14:paraId="461A6B9D">
            <w:pPr>
              <w:autoSpaceDE w:val="0"/>
              <w:autoSpaceDN w:val="0"/>
              <w:adjustRightInd w:val="0"/>
              <w:snapToGrid w:val="0"/>
              <w:jc w:val="center"/>
              <w:rPr>
                <w:rFonts w:ascii="宋体" w:hAnsi="宋体" w:cs="宋体"/>
                <w:kern w:val="0"/>
                <w:sz w:val="20"/>
                <w:lang w:val="zh-CN" w:bidi="zh-CN"/>
              </w:rPr>
            </w:pPr>
          </w:p>
        </w:tc>
      </w:tr>
    </w:tbl>
    <w:p w14:paraId="14FB3D61">
      <w:pPr>
        <w:spacing w:line="422" w:lineRule="exact"/>
        <w:rPr>
          <w:rFonts w:ascii="宋体" w:hAnsi="宋体"/>
          <w:sz w:val="24"/>
        </w:rPr>
      </w:pPr>
    </w:p>
    <w:p w14:paraId="7B0EDF96">
      <w:pPr>
        <w:spacing w:line="422" w:lineRule="exact"/>
        <w:rPr>
          <w:rFonts w:ascii="宋体" w:hAnsi="宋体"/>
          <w:sz w:val="24"/>
        </w:rPr>
      </w:pPr>
      <w:r>
        <w:rPr>
          <w:rFonts w:ascii="宋体" w:hAnsi="宋体" w:cs="宋体"/>
          <w:b/>
          <w:kern w:val="0"/>
          <w:lang w:val="zh-CN" w:bidi="zh-CN"/>
        </w:rPr>
        <w:t>后附</w:t>
      </w:r>
      <w:r>
        <w:rPr>
          <w:rFonts w:hint="eastAsia" w:ascii="宋体" w:hAnsi="宋体" w:cs="宋体"/>
          <w:b/>
          <w:kern w:val="0"/>
          <w:lang w:val="zh-CN" w:bidi="zh-CN"/>
        </w:rPr>
        <w:t>供应</w:t>
      </w:r>
      <w:r>
        <w:rPr>
          <w:rFonts w:ascii="宋体" w:hAnsi="宋体" w:cs="宋体"/>
          <w:b/>
          <w:kern w:val="0"/>
          <w:lang w:val="zh-CN" w:bidi="zh-CN"/>
        </w:rPr>
        <w:t>商资格要求中：营业执照等相关证件的扫描件</w:t>
      </w:r>
    </w:p>
    <w:p w14:paraId="42CCBAEB">
      <w:pPr>
        <w:spacing w:line="422" w:lineRule="exact"/>
        <w:rPr>
          <w:rFonts w:ascii="宋体" w:hAnsi="宋体"/>
          <w:sz w:val="24"/>
        </w:rPr>
      </w:pPr>
    </w:p>
    <w:p w14:paraId="17BC6292">
      <w:pPr>
        <w:pStyle w:val="63"/>
        <w:ind w:firstLine="480"/>
      </w:pPr>
    </w:p>
    <w:p w14:paraId="37C86B9E">
      <w:pPr>
        <w:spacing w:line="422" w:lineRule="exact"/>
        <w:rPr>
          <w:rFonts w:ascii="宋体" w:hAnsi="宋体"/>
          <w:sz w:val="24"/>
        </w:rPr>
      </w:pPr>
    </w:p>
    <w:p w14:paraId="5BD630EB">
      <w:pPr>
        <w:pStyle w:val="25"/>
        <w:ind w:left="63" w:right="63" w:firstLine="211"/>
      </w:pPr>
    </w:p>
    <w:p w14:paraId="3988D741">
      <w:pPr>
        <w:widowControl/>
        <w:spacing w:after="200" w:line="360" w:lineRule="auto"/>
        <w:jc w:val="center"/>
        <w:rPr>
          <w:rFonts w:ascii="宋体" w:hAnsi="宋体" w:cs="宋体"/>
          <w:color w:val="000000"/>
          <w:kern w:val="1"/>
          <w:sz w:val="30"/>
          <w:szCs w:val="30"/>
        </w:rPr>
      </w:pPr>
      <w:bookmarkStart w:id="350" w:name="_Toc11244"/>
      <w:r>
        <w:rPr>
          <w:rStyle w:val="45"/>
          <w:rFonts w:hint="eastAsia" w:ascii="宋体" w:hAnsi="宋体" w:eastAsia="宋体" w:cs="宋体"/>
        </w:rPr>
        <w:t>八、施工组织设计</w:t>
      </w:r>
      <w:bookmarkEnd w:id="350"/>
    </w:p>
    <w:p w14:paraId="04850904">
      <w:pPr>
        <w:suppressAutoHyphens/>
        <w:spacing w:line="360" w:lineRule="auto"/>
        <w:ind w:left="480"/>
        <w:rPr>
          <w:rFonts w:ascii="宋体" w:hAnsi="宋体" w:cs="宋体"/>
          <w:color w:val="000000"/>
          <w:kern w:val="1"/>
          <w:sz w:val="24"/>
          <w:szCs w:val="24"/>
        </w:rPr>
      </w:pPr>
    </w:p>
    <w:p w14:paraId="72ABF8B7">
      <w:pPr>
        <w:tabs>
          <w:tab w:val="left" w:pos="720"/>
        </w:tabs>
        <w:suppressAutoHyphens/>
        <w:spacing w:line="360" w:lineRule="auto"/>
        <w:ind w:firstLine="420" w:firstLineChars="175"/>
        <w:rPr>
          <w:rFonts w:ascii="宋体" w:hAnsi="宋体" w:cs="宋体"/>
          <w:color w:val="000000"/>
          <w:kern w:val="1"/>
          <w:sz w:val="24"/>
          <w:szCs w:val="24"/>
        </w:rPr>
      </w:pPr>
      <w:r>
        <w:rPr>
          <w:rFonts w:hint="eastAsia" w:ascii="宋体" w:hAnsi="宋体" w:cs="宋体"/>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14:paraId="21922E07">
      <w:pPr>
        <w:tabs>
          <w:tab w:val="left" w:pos="720"/>
        </w:tabs>
        <w:suppressAutoHyphens/>
        <w:spacing w:line="360" w:lineRule="auto"/>
        <w:ind w:firstLine="420" w:firstLineChars="175"/>
        <w:rPr>
          <w:rFonts w:ascii="宋体" w:hAnsi="宋体" w:cs="宋体"/>
          <w:color w:val="000000"/>
          <w:kern w:val="1"/>
          <w:sz w:val="24"/>
          <w:szCs w:val="24"/>
        </w:rPr>
      </w:pPr>
      <w:r>
        <w:rPr>
          <w:rFonts w:hint="eastAsia" w:ascii="宋体" w:hAnsi="宋体" w:cs="宋体"/>
          <w:color w:val="000000"/>
          <w:kern w:val="1"/>
          <w:sz w:val="24"/>
          <w:szCs w:val="24"/>
        </w:rPr>
        <w:t>2. 施工组织设计除采用文字表述外可附下列图表，图表及格式要求附后。</w:t>
      </w:r>
    </w:p>
    <w:p w14:paraId="7DFECC54">
      <w:pPr>
        <w:tabs>
          <w:tab w:val="left" w:pos="720"/>
        </w:tabs>
        <w:suppressAutoHyphens/>
        <w:spacing w:line="360" w:lineRule="auto"/>
        <w:ind w:firstLine="420" w:firstLineChars="175"/>
        <w:rPr>
          <w:rFonts w:ascii="宋体" w:hAnsi="宋体" w:cs="宋体"/>
          <w:color w:val="000000"/>
          <w:kern w:val="1"/>
          <w:sz w:val="24"/>
          <w:szCs w:val="24"/>
        </w:rPr>
      </w:pPr>
      <w:r>
        <w:rPr>
          <w:rFonts w:hint="eastAsia" w:ascii="宋体" w:hAnsi="宋体" w:cs="宋体"/>
          <w:color w:val="000000"/>
          <w:kern w:val="1"/>
          <w:sz w:val="24"/>
          <w:szCs w:val="24"/>
        </w:rPr>
        <w:t>附表一  拟投入本项目的主要施工设备表</w:t>
      </w:r>
    </w:p>
    <w:p w14:paraId="10A8098A">
      <w:pPr>
        <w:tabs>
          <w:tab w:val="left" w:pos="720"/>
        </w:tabs>
        <w:suppressAutoHyphens/>
        <w:spacing w:line="360" w:lineRule="auto"/>
        <w:ind w:firstLine="420" w:firstLineChars="175"/>
        <w:rPr>
          <w:rFonts w:ascii="宋体" w:hAnsi="宋体" w:cs="宋体"/>
          <w:color w:val="000000"/>
          <w:kern w:val="1"/>
          <w:sz w:val="24"/>
          <w:szCs w:val="24"/>
        </w:rPr>
      </w:pPr>
      <w:r>
        <w:rPr>
          <w:rFonts w:hint="eastAsia" w:ascii="宋体" w:hAnsi="宋体" w:cs="宋体"/>
          <w:color w:val="000000"/>
          <w:kern w:val="1"/>
          <w:sz w:val="24"/>
          <w:szCs w:val="24"/>
        </w:rPr>
        <w:t>附表二  拟配备本项目的试验和检测仪器设备表</w:t>
      </w:r>
    </w:p>
    <w:p w14:paraId="55F5E004">
      <w:pPr>
        <w:tabs>
          <w:tab w:val="left" w:pos="720"/>
        </w:tabs>
        <w:suppressAutoHyphens/>
        <w:spacing w:line="360" w:lineRule="auto"/>
        <w:ind w:firstLine="420" w:firstLineChars="175"/>
        <w:rPr>
          <w:rFonts w:ascii="宋体" w:hAnsi="宋体" w:cs="宋体"/>
          <w:color w:val="000000"/>
          <w:kern w:val="1"/>
          <w:sz w:val="24"/>
          <w:szCs w:val="24"/>
        </w:rPr>
      </w:pPr>
      <w:r>
        <w:rPr>
          <w:rFonts w:hint="eastAsia" w:ascii="宋体" w:hAnsi="宋体" w:cs="宋体"/>
          <w:color w:val="000000"/>
          <w:kern w:val="1"/>
          <w:sz w:val="24"/>
          <w:szCs w:val="24"/>
        </w:rPr>
        <w:t>附表三  劳动力计划表</w:t>
      </w:r>
    </w:p>
    <w:p w14:paraId="780460D8">
      <w:pPr>
        <w:tabs>
          <w:tab w:val="left" w:pos="720"/>
        </w:tabs>
        <w:suppressAutoHyphens/>
        <w:spacing w:line="360" w:lineRule="auto"/>
        <w:ind w:firstLine="420" w:firstLineChars="175"/>
        <w:rPr>
          <w:rFonts w:ascii="宋体" w:hAnsi="宋体" w:cs="宋体"/>
          <w:color w:val="000000"/>
          <w:kern w:val="1"/>
          <w:sz w:val="24"/>
          <w:szCs w:val="24"/>
        </w:rPr>
      </w:pPr>
      <w:r>
        <w:rPr>
          <w:rFonts w:hint="eastAsia" w:ascii="宋体" w:hAnsi="宋体" w:cs="宋体"/>
          <w:color w:val="000000"/>
          <w:kern w:val="1"/>
          <w:sz w:val="24"/>
          <w:szCs w:val="24"/>
        </w:rPr>
        <w:t>附表四  计划开、竣工日期和施工进度图</w:t>
      </w:r>
    </w:p>
    <w:p w14:paraId="201DCCBF">
      <w:pPr>
        <w:tabs>
          <w:tab w:val="left" w:pos="720"/>
        </w:tabs>
        <w:suppressAutoHyphens/>
        <w:spacing w:line="360" w:lineRule="auto"/>
        <w:ind w:firstLine="420" w:firstLineChars="175"/>
        <w:rPr>
          <w:rFonts w:ascii="宋体" w:hAnsi="宋体" w:cs="宋体"/>
          <w:color w:val="000000"/>
          <w:kern w:val="1"/>
          <w:sz w:val="24"/>
          <w:szCs w:val="24"/>
        </w:rPr>
      </w:pPr>
      <w:r>
        <w:rPr>
          <w:rFonts w:hint="eastAsia" w:ascii="宋体" w:hAnsi="宋体" w:cs="宋体"/>
          <w:color w:val="000000"/>
          <w:kern w:val="1"/>
          <w:sz w:val="24"/>
          <w:szCs w:val="24"/>
        </w:rPr>
        <w:t>附表五  临时用地表</w:t>
      </w:r>
    </w:p>
    <w:p w14:paraId="465095A2">
      <w:pPr>
        <w:tabs>
          <w:tab w:val="left" w:pos="720"/>
        </w:tabs>
        <w:suppressAutoHyphens/>
        <w:spacing w:line="360" w:lineRule="auto"/>
        <w:ind w:firstLine="420" w:firstLineChars="175"/>
        <w:rPr>
          <w:rFonts w:ascii="宋体" w:hAnsi="宋体" w:cs="宋体"/>
          <w:color w:val="000000"/>
          <w:kern w:val="1"/>
          <w:sz w:val="24"/>
          <w:szCs w:val="24"/>
        </w:rPr>
      </w:pPr>
    </w:p>
    <w:p w14:paraId="0942F21B">
      <w:pPr>
        <w:tabs>
          <w:tab w:val="left" w:pos="720"/>
        </w:tabs>
        <w:suppressAutoHyphens/>
        <w:spacing w:line="360" w:lineRule="auto"/>
        <w:rPr>
          <w:rFonts w:ascii="宋体" w:hAnsi="宋体" w:cs="宋体"/>
          <w:color w:val="000000"/>
          <w:kern w:val="1"/>
          <w:sz w:val="24"/>
          <w:szCs w:val="24"/>
        </w:rPr>
      </w:pPr>
    </w:p>
    <w:p w14:paraId="12B14FE3">
      <w:pPr>
        <w:suppressAutoHyphens/>
        <w:spacing w:line="360" w:lineRule="auto"/>
        <w:rPr>
          <w:rFonts w:ascii="宋体" w:hAnsi="宋体" w:cs="宋体"/>
          <w:color w:val="000000"/>
          <w:kern w:val="1"/>
          <w:sz w:val="24"/>
          <w:szCs w:val="24"/>
        </w:rPr>
      </w:pPr>
      <w:r>
        <w:rPr>
          <w:rFonts w:hint="eastAsia" w:ascii="宋体" w:hAnsi="宋体" w:cs="宋体"/>
          <w:color w:val="000000"/>
          <w:kern w:val="1"/>
          <w:sz w:val="24"/>
          <w:szCs w:val="24"/>
        </w:rPr>
        <w:br w:type="page"/>
      </w:r>
      <w:bookmarkStart w:id="351" w:name="_Toc375041576"/>
      <w:bookmarkStart w:id="352" w:name="_Toc152042586"/>
      <w:bookmarkStart w:id="353" w:name="_Toc375041327"/>
      <w:bookmarkStart w:id="354" w:name="_Toc179632817"/>
      <w:bookmarkStart w:id="355" w:name="_Toc152045797"/>
      <w:bookmarkStart w:id="356" w:name="_Toc144974865"/>
      <w:r>
        <w:rPr>
          <w:rFonts w:hint="eastAsia" w:ascii="宋体" w:hAnsi="宋体" w:cs="宋体"/>
          <w:color w:val="000000"/>
          <w:kern w:val="1"/>
          <w:sz w:val="24"/>
          <w:szCs w:val="24"/>
        </w:rPr>
        <w:t>附表一：拟投入本项目的主要施工设备表</w:t>
      </w:r>
      <w:bookmarkEnd w:id="351"/>
      <w:bookmarkEnd w:id="352"/>
      <w:bookmarkEnd w:id="353"/>
      <w:bookmarkEnd w:id="354"/>
      <w:bookmarkEnd w:id="355"/>
      <w:bookmarkEnd w:id="356"/>
    </w:p>
    <w:p w14:paraId="2E58CC6F">
      <w:pPr>
        <w:suppressAutoHyphens/>
        <w:spacing w:line="360" w:lineRule="auto"/>
        <w:rPr>
          <w:rFonts w:ascii="宋体" w:hAnsi="宋体" w:cs="宋体"/>
          <w:color w:val="000000"/>
          <w:kern w:val="1"/>
          <w:sz w:val="24"/>
          <w:szCs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66"/>
        <w:gridCol w:w="818"/>
        <w:gridCol w:w="1064"/>
        <w:gridCol w:w="935"/>
        <w:gridCol w:w="906"/>
        <w:gridCol w:w="974"/>
        <w:gridCol w:w="940"/>
        <w:gridCol w:w="1134"/>
        <w:gridCol w:w="743"/>
      </w:tblGrid>
      <w:tr w14:paraId="53F7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110AB06A">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序号</w:t>
            </w:r>
          </w:p>
        </w:tc>
        <w:tc>
          <w:tcPr>
            <w:tcW w:w="620" w:type="pct"/>
            <w:tcBorders>
              <w:top w:val="single" w:color="auto" w:sz="4" w:space="0"/>
              <w:left w:val="single" w:color="auto" w:sz="4" w:space="0"/>
              <w:bottom w:val="single" w:color="auto" w:sz="4" w:space="0"/>
              <w:right w:val="single" w:color="auto" w:sz="4" w:space="0"/>
            </w:tcBorders>
            <w:vAlign w:val="center"/>
          </w:tcPr>
          <w:p w14:paraId="7347A794">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设备</w:t>
            </w:r>
          </w:p>
          <w:p w14:paraId="2F02FA98">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名称</w:t>
            </w:r>
          </w:p>
        </w:tc>
        <w:tc>
          <w:tcPr>
            <w:tcW w:w="435" w:type="pct"/>
            <w:tcBorders>
              <w:top w:val="single" w:color="auto" w:sz="4" w:space="0"/>
              <w:left w:val="single" w:color="auto" w:sz="4" w:space="0"/>
              <w:bottom w:val="single" w:color="auto" w:sz="4" w:space="0"/>
              <w:right w:val="single" w:color="auto" w:sz="4" w:space="0"/>
            </w:tcBorders>
            <w:vAlign w:val="center"/>
          </w:tcPr>
          <w:p w14:paraId="440A7CAA">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型号</w:t>
            </w:r>
          </w:p>
          <w:p w14:paraId="749C15D2">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规格</w:t>
            </w:r>
          </w:p>
        </w:tc>
        <w:tc>
          <w:tcPr>
            <w:tcW w:w="566" w:type="pct"/>
            <w:tcBorders>
              <w:top w:val="single" w:color="auto" w:sz="4" w:space="0"/>
              <w:left w:val="single" w:color="auto" w:sz="4" w:space="0"/>
              <w:bottom w:val="single" w:color="auto" w:sz="4" w:space="0"/>
              <w:right w:val="single" w:color="auto" w:sz="4" w:space="0"/>
            </w:tcBorders>
            <w:vAlign w:val="center"/>
          </w:tcPr>
          <w:p w14:paraId="0CBB4EA1">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数量</w:t>
            </w:r>
          </w:p>
        </w:tc>
        <w:tc>
          <w:tcPr>
            <w:tcW w:w="497" w:type="pct"/>
            <w:tcBorders>
              <w:top w:val="single" w:color="auto" w:sz="4" w:space="0"/>
              <w:left w:val="single" w:color="auto" w:sz="4" w:space="0"/>
              <w:bottom w:val="single" w:color="auto" w:sz="4" w:space="0"/>
              <w:right w:val="single" w:color="auto" w:sz="4" w:space="0"/>
            </w:tcBorders>
            <w:vAlign w:val="center"/>
          </w:tcPr>
          <w:p w14:paraId="5AB00D15">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国别</w:t>
            </w:r>
          </w:p>
          <w:p w14:paraId="7325BCFA">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产地</w:t>
            </w:r>
          </w:p>
        </w:tc>
        <w:tc>
          <w:tcPr>
            <w:tcW w:w="482" w:type="pct"/>
            <w:tcBorders>
              <w:top w:val="single" w:color="auto" w:sz="4" w:space="0"/>
              <w:left w:val="single" w:color="auto" w:sz="4" w:space="0"/>
              <w:bottom w:val="single" w:color="auto" w:sz="4" w:space="0"/>
              <w:right w:val="single" w:color="auto" w:sz="4" w:space="0"/>
            </w:tcBorders>
            <w:vAlign w:val="center"/>
          </w:tcPr>
          <w:p w14:paraId="50BD3FF1">
            <w:pPr>
              <w:suppressAutoHyphens/>
              <w:adjustRightInd w:val="0"/>
              <w:textAlignment w:val="baseline"/>
              <w:rPr>
                <w:rFonts w:ascii="宋体" w:hAnsi="宋体" w:cs="宋体"/>
                <w:color w:val="000000"/>
                <w:kern w:val="1"/>
                <w:sz w:val="24"/>
                <w:szCs w:val="24"/>
              </w:rPr>
            </w:pPr>
            <w:r>
              <w:rPr>
                <w:rFonts w:hint="eastAsia" w:ascii="宋体" w:hAnsi="宋体" w:cs="宋体"/>
                <w:color w:val="000000"/>
                <w:kern w:val="1"/>
                <w:sz w:val="24"/>
                <w:szCs w:val="24"/>
              </w:rPr>
              <w:t>制造</w:t>
            </w:r>
          </w:p>
          <w:p w14:paraId="6C1FD22B">
            <w:pPr>
              <w:suppressAutoHyphens/>
              <w:adjustRightInd w:val="0"/>
              <w:textAlignment w:val="baseline"/>
              <w:rPr>
                <w:rFonts w:ascii="宋体" w:hAnsi="宋体" w:cs="宋体"/>
                <w:color w:val="000000"/>
                <w:kern w:val="1"/>
                <w:sz w:val="24"/>
                <w:szCs w:val="24"/>
              </w:rPr>
            </w:pPr>
            <w:r>
              <w:rPr>
                <w:rFonts w:hint="eastAsia" w:ascii="宋体" w:hAnsi="宋体" w:cs="宋体"/>
                <w:color w:val="000000"/>
                <w:kern w:val="1"/>
                <w:sz w:val="24"/>
                <w:szCs w:val="24"/>
              </w:rPr>
              <w:t>年份</w:t>
            </w:r>
          </w:p>
        </w:tc>
        <w:tc>
          <w:tcPr>
            <w:tcW w:w="518" w:type="pct"/>
            <w:tcBorders>
              <w:top w:val="single" w:color="auto" w:sz="4" w:space="0"/>
              <w:left w:val="single" w:color="auto" w:sz="4" w:space="0"/>
              <w:bottom w:val="single" w:color="auto" w:sz="4" w:space="0"/>
              <w:right w:val="single" w:color="auto" w:sz="4" w:space="0"/>
            </w:tcBorders>
            <w:vAlign w:val="center"/>
          </w:tcPr>
          <w:p w14:paraId="6FC0B539">
            <w:pPr>
              <w:suppressAutoHyphens/>
              <w:adjustRightInd w:val="0"/>
              <w:textAlignment w:val="baseline"/>
              <w:rPr>
                <w:rFonts w:ascii="宋体" w:hAnsi="宋体" w:cs="宋体"/>
                <w:color w:val="000000"/>
                <w:kern w:val="1"/>
                <w:sz w:val="24"/>
                <w:szCs w:val="24"/>
              </w:rPr>
            </w:pPr>
            <w:r>
              <w:rPr>
                <w:rFonts w:hint="eastAsia" w:ascii="宋体" w:hAnsi="宋体" w:cs="宋体"/>
                <w:color w:val="000000"/>
                <w:kern w:val="1"/>
                <w:sz w:val="24"/>
                <w:szCs w:val="24"/>
              </w:rPr>
              <w:t>额定功率（KW）</w:t>
            </w:r>
          </w:p>
        </w:tc>
        <w:tc>
          <w:tcPr>
            <w:tcW w:w="500" w:type="pct"/>
            <w:tcBorders>
              <w:top w:val="single" w:color="auto" w:sz="4" w:space="0"/>
              <w:left w:val="single" w:color="auto" w:sz="4" w:space="0"/>
              <w:bottom w:val="single" w:color="auto" w:sz="4" w:space="0"/>
              <w:right w:val="single" w:color="auto" w:sz="4" w:space="0"/>
            </w:tcBorders>
            <w:vAlign w:val="center"/>
          </w:tcPr>
          <w:p w14:paraId="36B7BA40">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生产</w:t>
            </w:r>
          </w:p>
          <w:p w14:paraId="58621502">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能力</w:t>
            </w:r>
          </w:p>
        </w:tc>
        <w:tc>
          <w:tcPr>
            <w:tcW w:w="603" w:type="pct"/>
            <w:tcBorders>
              <w:top w:val="single" w:color="auto" w:sz="4" w:space="0"/>
              <w:left w:val="single" w:color="auto" w:sz="4" w:space="0"/>
              <w:bottom w:val="single" w:color="auto" w:sz="4" w:space="0"/>
              <w:right w:val="single" w:color="auto" w:sz="4" w:space="0"/>
            </w:tcBorders>
            <w:vAlign w:val="center"/>
          </w:tcPr>
          <w:p w14:paraId="3CAE9F1A">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用于施工部位</w:t>
            </w:r>
          </w:p>
        </w:tc>
        <w:tc>
          <w:tcPr>
            <w:tcW w:w="395" w:type="pct"/>
            <w:tcBorders>
              <w:top w:val="single" w:color="auto" w:sz="4" w:space="0"/>
              <w:left w:val="single" w:color="auto" w:sz="4" w:space="0"/>
              <w:bottom w:val="single" w:color="auto" w:sz="4" w:space="0"/>
              <w:right w:val="single" w:color="auto" w:sz="4" w:space="0"/>
            </w:tcBorders>
            <w:vAlign w:val="center"/>
          </w:tcPr>
          <w:p w14:paraId="0E8CA890">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备注</w:t>
            </w:r>
          </w:p>
        </w:tc>
      </w:tr>
      <w:tr w14:paraId="0723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1CCFDB6E">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3D8A4CD1">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1A62833A">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vAlign w:val="center"/>
          </w:tcPr>
          <w:p w14:paraId="3A7DEDFE">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vAlign w:val="center"/>
          </w:tcPr>
          <w:p w14:paraId="73E6AD53">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vAlign w:val="center"/>
          </w:tcPr>
          <w:p w14:paraId="18997BAF">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vAlign w:val="center"/>
          </w:tcPr>
          <w:p w14:paraId="58D98354">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0E49B2CF">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2F838492">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636E7D76">
            <w:pPr>
              <w:suppressAutoHyphens/>
              <w:adjustRightInd w:val="0"/>
              <w:spacing w:line="360" w:lineRule="auto"/>
              <w:jc w:val="center"/>
              <w:textAlignment w:val="baseline"/>
              <w:rPr>
                <w:rFonts w:ascii="宋体" w:hAnsi="宋体" w:cs="宋体"/>
                <w:color w:val="000000"/>
                <w:kern w:val="1"/>
                <w:sz w:val="24"/>
                <w:szCs w:val="24"/>
              </w:rPr>
            </w:pPr>
          </w:p>
        </w:tc>
      </w:tr>
      <w:tr w14:paraId="2E21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3C46E53B">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3F07262F">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196C7114">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vAlign w:val="center"/>
          </w:tcPr>
          <w:p w14:paraId="49DEFD9B">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vAlign w:val="center"/>
          </w:tcPr>
          <w:p w14:paraId="4ACA0197">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vAlign w:val="center"/>
          </w:tcPr>
          <w:p w14:paraId="770CAF1B">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vAlign w:val="center"/>
          </w:tcPr>
          <w:p w14:paraId="2165C77C">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C7F1D9D">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7BD0DD77">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30C77256">
            <w:pPr>
              <w:suppressAutoHyphens/>
              <w:adjustRightInd w:val="0"/>
              <w:spacing w:line="360" w:lineRule="auto"/>
              <w:jc w:val="center"/>
              <w:textAlignment w:val="baseline"/>
              <w:rPr>
                <w:rFonts w:ascii="宋体" w:hAnsi="宋体" w:cs="宋体"/>
                <w:color w:val="000000"/>
                <w:kern w:val="1"/>
                <w:sz w:val="24"/>
                <w:szCs w:val="24"/>
              </w:rPr>
            </w:pPr>
          </w:p>
        </w:tc>
      </w:tr>
      <w:tr w14:paraId="5076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7C62657C">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tcPr>
          <w:p w14:paraId="5063C8A2">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tcPr>
          <w:p w14:paraId="794EED24">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tcPr>
          <w:p w14:paraId="15836804">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tcPr>
          <w:p w14:paraId="274B2E43">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tcPr>
          <w:p w14:paraId="4B8F4C74">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tcPr>
          <w:p w14:paraId="21DF7053">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tcPr>
          <w:p w14:paraId="0EA83AAF">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tcPr>
          <w:p w14:paraId="76754BBB">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tcPr>
          <w:p w14:paraId="71C70195">
            <w:pPr>
              <w:suppressAutoHyphens/>
              <w:adjustRightInd w:val="0"/>
              <w:spacing w:line="360" w:lineRule="auto"/>
              <w:jc w:val="center"/>
              <w:textAlignment w:val="baseline"/>
              <w:rPr>
                <w:rFonts w:ascii="宋体" w:hAnsi="宋体" w:cs="宋体"/>
                <w:color w:val="000000"/>
                <w:kern w:val="1"/>
                <w:sz w:val="24"/>
                <w:szCs w:val="24"/>
              </w:rPr>
            </w:pPr>
          </w:p>
        </w:tc>
      </w:tr>
      <w:tr w14:paraId="3792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80" w:type="pct"/>
            <w:tcBorders>
              <w:top w:val="single" w:color="auto" w:sz="4" w:space="0"/>
              <w:left w:val="single" w:color="auto" w:sz="4" w:space="0"/>
              <w:bottom w:val="single" w:color="auto" w:sz="4" w:space="0"/>
              <w:right w:val="single" w:color="auto" w:sz="4" w:space="0"/>
            </w:tcBorders>
          </w:tcPr>
          <w:p w14:paraId="2D00EC00">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tcPr>
          <w:p w14:paraId="4FC1C71E">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tcPr>
          <w:p w14:paraId="69820EF6">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tcPr>
          <w:p w14:paraId="31A936A7">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tcPr>
          <w:p w14:paraId="36F173A5">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tcPr>
          <w:p w14:paraId="60614713">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tcPr>
          <w:p w14:paraId="0CC4F833">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tcPr>
          <w:p w14:paraId="20BDCCBE">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tcPr>
          <w:p w14:paraId="06E26485">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tcPr>
          <w:p w14:paraId="7E987159">
            <w:pPr>
              <w:suppressAutoHyphens/>
              <w:adjustRightInd w:val="0"/>
              <w:spacing w:line="360" w:lineRule="auto"/>
              <w:jc w:val="center"/>
              <w:textAlignment w:val="baseline"/>
              <w:rPr>
                <w:rFonts w:ascii="宋体" w:hAnsi="宋体" w:cs="宋体"/>
                <w:color w:val="000000"/>
                <w:kern w:val="1"/>
                <w:sz w:val="24"/>
                <w:szCs w:val="24"/>
              </w:rPr>
            </w:pPr>
          </w:p>
        </w:tc>
      </w:tr>
      <w:tr w14:paraId="02A7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0CE10A13">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tcPr>
          <w:p w14:paraId="522E9922">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tcPr>
          <w:p w14:paraId="0DBAF8B9">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tcPr>
          <w:p w14:paraId="33066A9C">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tcPr>
          <w:p w14:paraId="20D4127E">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tcPr>
          <w:p w14:paraId="0E0C3DA5">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tcPr>
          <w:p w14:paraId="63F873DE">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tcPr>
          <w:p w14:paraId="24CC2D9C">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tcPr>
          <w:p w14:paraId="1B5E3607">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tcPr>
          <w:p w14:paraId="1BE2E050">
            <w:pPr>
              <w:suppressAutoHyphens/>
              <w:adjustRightInd w:val="0"/>
              <w:spacing w:line="360" w:lineRule="auto"/>
              <w:jc w:val="center"/>
              <w:textAlignment w:val="baseline"/>
              <w:rPr>
                <w:rFonts w:ascii="宋体" w:hAnsi="宋体" w:cs="宋体"/>
                <w:color w:val="000000"/>
                <w:kern w:val="1"/>
                <w:sz w:val="24"/>
                <w:szCs w:val="24"/>
              </w:rPr>
            </w:pPr>
          </w:p>
        </w:tc>
      </w:tr>
      <w:tr w14:paraId="0630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80" w:type="pct"/>
            <w:tcBorders>
              <w:top w:val="single" w:color="auto" w:sz="4" w:space="0"/>
              <w:left w:val="single" w:color="auto" w:sz="4" w:space="0"/>
              <w:bottom w:val="single" w:color="auto" w:sz="4" w:space="0"/>
              <w:right w:val="single" w:color="auto" w:sz="4" w:space="0"/>
            </w:tcBorders>
          </w:tcPr>
          <w:p w14:paraId="489B0A7E">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tcPr>
          <w:p w14:paraId="42D25D8A">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tcPr>
          <w:p w14:paraId="76DD66E5">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tcPr>
          <w:p w14:paraId="5A289F19">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tcPr>
          <w:p w14:paraId="67366D4F">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tcPr>
          <w:p w14:paraId="6532B0A8">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tcPr>
          <w:p w14:paraId="4C312F5D">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tcPr>
          <w:p w14:paraId="0B873A76">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tcPr>
          <w:p w14:paraId="502450B4">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tcPr>
          <w:p w14:paraId="7D0DA181">
            <w:pPr>
              <w:suppressAutoHyphens/>
              <w:adjustRightInd w:val="0"/>
              <w:spacing w:line="360" w:lineRule="auto"/>
              <w:jc w:val="center"/>
              <w:textAlignment w:val="baseline"/>
              <w:rPr>
                <w:rFonts w:ascii="宋体" w:hAnsi="宋体" w:cs="宋体"/>
                <w:color w:val="000000"/>
                <w:kern w:val="1"/>
                <w:sz w:val="24"/>
                <w:szCs w:val="24"/>
              </w:rPr>
            </w:pPr>
          </w:p>
        </w:tc>
      </w:tr>
      <w:tr w14:paraId="013E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1B48368E">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tcPr>
          <w:p w14:paraId="2F710389">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tcPr>
          <w:p w14:paraId="1A757BE0">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tcPr>
          <w:p w14:paraId="3F61F825">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tcPr>
          <w:p w14:paraId="53C06115">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tcPr>
          <w:p w14:paraId="0C94FB2E">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tcPr>
          <w:p w14:paraId="7EC94EAA">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tcPr>
          <w:p w14:paraId="35D11867">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tcPr>
          <w:p w14:paraId="588D0013">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tcPr>
          <w:p w14:paraId="31EF5C5B">
            <w:pPr>
              <w:suppressAutoHyphens/>
              <w:adjustRightInd w:val="0"/>
              <w:spacing w:line="360" w:lineRule="auto"/>
              <w:jc w:val="center"/>
              <w:textAlignment w:val="baseline"/>
              <w:rPr>
                <w:rFonts w:ascii="宋体" w:hAnsi="宋体" w:cs="宋体"/>
                <w:color w:val="000000"/>
                <w:kern w:val="1"/>
                <w:sz w:val="24"/>
                <w:szCs w:val="24"/>
              </w:rPr>
            </w:pPr>
          </w:p>
        </w:tc>
      </w:tr>
      <w:tr w14:paraId="7DB0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80" w:type="pct"/>
            <w:tcBorders>
              <w:top w:val="single" w:color="auto" w:sz="4" w:space="0"/>
              <w:left w:val="single" w:color="auto" w:sz="4" w:space="0"/>
              <w:bottom w:val="single" w:color="auto" w:sz="4" w:space="0"/>
              <w:right w:val="single" w:color="auto" w:sz="4" w:space="0"/>
            </w:tcBorders>
          </w:tcPr>
          <w:p w14:paraId="09583BEB">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tcPr>
          <w:p w14:paraId="56DA556F">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tcPr>
          <w:p w14:paraId="28939C45">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tcPr>
          <w:p w14:paraId="538C0DB4">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tcPr>
          <w:p w14:paraId="3E89A0B2">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tcPr>
          <w:p w14:paraId="03EA4608">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tcPr>
          <w:p w14:paraId="41561E13">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tcPr>
          <w:p w14:paraId="387EDF74">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tcPr>
          <w:p w14:paraId="3048C794">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tcPr>
          <w:p w14:paraId="2F01E3C2">
            <w:pPr>
              <w:suppressAutoHyphens/>
              <w:adjustRightInd w:val="0"/>
              <w:spacing w:line="360" w:lineRule="auto"/>
              <w:jc w:val="center"/>
              <w:textAlignment w:val="baseline"/>
              <w:rPr>
                <w:rFonts w:ascii="宋体" w:hAnsi="宋体" w:cs="宋体"/>
                <w:color w:val="000000"/>
                <w:kern w:val="1"/>
                <w:sz w:val="24"/>
                <w:szCs w:val="24"/>
              </w:rPr>
            </w:pPr>
          </w:p>
        </w:tc>
      </w:tr>
      <w:tr w14:paraId="0B39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793C5810">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tcPr>
          <w:p w14:paraId="3AC6A2BD">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tcPr>
          <w:p w14:paraId="7BCB1869">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tcPr>
          <w:p w14:paraId="50BF5101">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tcPr>
          <w:p w14:paraId="6D89DC74">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tcPr>
          <w:p w14:paraId="1D94373E">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tcPr>
          <w:p w14:paraId="32833263">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tcPr>
          <w:p w14:paraId="7C6A872D">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tcPr>
          <w:p w14:paraId="44E9B540">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tcPr>
          <w:p w14:paraId="0AFFD9A5">
            <w:pPr>
              <w:suppressAutoHyphens/>
              <w:adjustRightInd w:val="0"/>
              <w:spacing w:line="360" w:lineRule="auto"/>
              <w:jc w:val="center"/>
              <w:textAlignment w:val="baseline"/>
              <w:rPr>
                <w:rFonts w:ascii="宋体" w:hAnsi="宋体" w:cs="宋体"/>
                <w:color w:val="000000"/>
                <w:kern w:val="1"/>
                <w:sz w:val="24"/>
                <w:szCs w:val="24"/>
              </w:rPr>
            </w:pPr>
          </w:p>
        </w:tc>
      </w:tr>
      <w:tr w14:paraId="5A9E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80" w:type="pct"/>
            <w:tcBorders>
              <w:top w:val="single" w:color="auto" w:sz="4" w:space="0"/>
              <w:left w:val="single" w:color="auto" w:sz="4" w:space="0"/>
              <w:bottom w:val="single" w:color="auto" w:sz="4" w:space="0"/>
              <w:right w:val="single" w:color="auto" w:sz="4" w:space="0"/>
            </w:tcBorders>
          </w:tcPr>
          <w:p w14:paraId="27029E9B">
            <w:pPr>
              <w:suppressAutoHyphens/>
              <w:adjustRightInd w:val="0"/>
              <w:spacing w:line="360" w:lineRule="auto"/>
              <w:textAlignment w:val="baseline"/>
              <w:rPr>
                <w:rFonts w:ascii="宋体" w:hAnsi="宋体" w:cs="宋体"/>
                <w:color w:val="000000"/>
                <w:kern w:val="1"/>
                <w:sz w:val="24"/>
                <w:szCs w:val="24"/>
              </w:rPr>
            </w:pPr>
          </w:p>
        </w:tc>
        <w:tc>
          <w:tcPr>
            <w:tcW w:w="620" w:type="pct"/>
            <w:tcBorders>
              <w:top w:val="single" w:color="auto" w:sz="4" w:space="0"/>
              <w:left w:val="single" w:color="auto" w:sz="4" w:space="0"/>
              <w:bottom w:val="single" w:color="auto" w:sz="4" w:space="0"/>
              <w:right w:val="single" w:color="auto" w:sz="4" w:space="0"/>
            </w:tcBorders>
          </w:tcPr>
          <w:p w14:paraId="6069E3DD">
            <w:pPr>
              <w:suppressAutoHyphens/>
              <w:adjustRightInd w:val="0"/>
              <w:spacing w:line="360" w:lineRule="auto"/>
              <w:jc w:val="center"/>
              <w:textAlignment w:val="baseline"/>
              <w:rPr>
                <w:rFonts w:ascii="宋体" w:hAnsi="宋体" w:cs="宋体"/>
                <w:color w:val="000000"/>
                <w:kern w:val="1"/>
                <w:sz w:val="24"/>
                <w:szCs w:val="24"/>
              </w:rPr>
            </w:pPr>
          </w:p>
        </w:tc>
        <w:tc>
          <w:tcPr>
            <w:tcW w:w="435" w:type="pct"/>
            <w:tcBorders>
              <w:top w:val="single" w:color="auto" w:sz="4" w:space="0"/>
              <w:left w:val="single" w:color="auto" w:sz="4" w:space="0"/>
              <w:bottom w:val="single" w:color="auto" w:sz="4" w:space="0"/>
              <w:right w:val="single" w:color="auto" w:sz="4" w:space="0"/>
            </w:tcBorders>
          </w:tcPr>
          <w:p w14:paraId="26C2E166">
            <w:pPr>
              <w:suppressAutoHyphens/>
              <w:adjustRightInd w:val="0"/>
              <w:spacing w:line="360" w:lineRule="auto"/>
              <w:jc w:val="center"/>
              <w:textAlignment w:val="baseline"/>
              <w:rPr>
                <w:rFonts w:ascii="宋体" w:hAnsi="宋体" w:cs="宋体"/>
                <w:color w:val="000000"/>
                <w:kern w:val="1"/>
                <w:sz w:val="24"/>
                <w:szCs w:val="24"/>
              </w:rPr>
            </w:pPr>
          </w:p>
        </w:tc>
        <w:tc>
          <w:tcPr>
            <w:tcW w:w="566" w:type="pct"/>
            <w:tcBorders>
              <w:top w:val="single" w:color="auto" w:sz="4" w:space="0"/>
              <w:left w:val="single" w:color="auto" w:sz="4" w:space="0"/>
              <w:bottom w:val="single" w:color="auto" w:sz="4" w:space="0"/>
              <w:right w:val="single" w:color="auto" w:sz="4" w:space="0"/>
            </w:tcBorders>
          </w:tcPr>
          <w:p w14:paraId="6926ABE4">
            <w:pPr>
              <w:suppressAutoHyphens/>
              <w:adjustRightInd w:val="0"/>
              <w:spacing w:line="360" w:lineRule="auto"/>
              <w:jc w:val="center"/>
              <w:textAlignment w:val="baseline"/>
              <w:rPr>
                <w:rFonts w:ascii="宋体" w:hAnsi="宋体" w:cs="宋体"/>
                <w:color w:val="000000"/>
                <w:kern w:val="1"/>
                <w:sz w:val="24"/>
                <w:szCs w:val="24"/>
              </w:rPr>
            </w:pPr>
          </w:p>
        </w:tc>
        <w:tc>
          <w:tcPr>
            <w:tcW w:w="497" w:type="pct"/>
            <w:tcBorders>
              <w:top w:val="single" w:color="auto" w:sz="4" w:space="0"/>
              <w:left w:val="single" w:color="auto" w:sz="4" w:space="0"/>
              <w:bottom w:val="single" w:color="auto" w:sz="4" w:space="0"/>
              <w:right w:val="single" w:color="auto" w:sz="4" w:space="0"/>
            </w:tcBorders>
          </w:tcPr>
          <w:p w14:paraId="2ECFD118">
            <w:pPr>
              <w:suppressAutoHyphens/>
              <w:adjustRightInd w:val="0"/>
              <w:spacing w:line="360" w:lineRule="auto"/>
              <w:jc w:val="center"/>
              <w:textAlignment w:val="baseline"/>
              <w:rPr>
                <w:rFonts w:ascii="宋体" w:hAnsi="宋体" w:cs="宋体"/>
                <w:color w:val="000000"/>
                <w:kern w:val="1"/>
                <w:sz w:val="24"/>
                <w:szCs w:val="24"/>
              </w:rPr>
            </w:pPr>
          </w:p>
        </w:tc>
        <w:tc>
          <w:tcPr>
            <w:tcW w:w="482" w:type="pct"/>
            <w:tcBorders>
              <w:top w:val="single" w:color="auto" w:sz="4" w:space="0"/>
              <w:left w:val="single" w:color="auto" w:sz="4" w:space="0"/>
              <w:bottom w:val="single" w:color="auto" w:sz="4" w:space="0"/>
              <w:right w:val="single" w:color="auto" w:sz="4" w:space="0"/>
            </w:tcBorders>
          </w:tcPr>
          <w:p w14:paraId="5601BB10">
            <w:pPr>
              <w:suppressAutoHyphens/>
              <w:adjustRightInd w:val="0"/>
              <w:spacing w:line="360" w:lineRule="auto"/>
              <w:jc w:val="center"/>
              <w:textAlignment w:val="baseline"/>
              <w:rPr>
                <w:rFonts w:ascii="宋体" w:hAnsi="宋体" w:cs="宋体"/>
                <w:color w:val="000000"/>
                <w:kern w:val="1"/>
                <w:sz w:val="24"/>
                <w:szCs w:val="24"/>
              </w:rPr>
            </w:pPr>
          </w:p>
        </w:tc>
        <w:tc>
          <w:tcPr>
            <w:tcW w:w="518" w:type="pct"/>
            <w:tcBorders>
              <w:top w:val="single" w:color="auto" w:sz="4" w:space="0"/>
              <w:left w:val="single" w:color="auto" w:sz="4" w:space="0"/>
              <w:bottom w:val="single" w:color="auto" w:sz="4" w:space="0"/>
              <w:right w:val="single" w:color="auto" w:sz="4" w:space="0"/>
            </w:tcBorders>
          </w:tcPr>
          <w:p w14:paraId="370121AE">
            <w:pPr>
              <w:suppressAutoHyphens/>
              <w:adjustRightInd w:val="0"/>
              <w:spacing w:line="360" w:lineRule="auto"/>
              <w:jc w:val="center"/>
              <w:textAlignment w:val="baseline"/>
              <w:rPr>
                <w:rFonts w:ascii="宋体" w:hAnsi="宋体" w:cs="宋体"/>
                <w:color w:val="000000"/>
                <w:kern w:val="1"/>
                <w:sz w:val="24"/>
                <w:szCs w:val="24"/>
              </w:rPr>
            </w:pPr>
          </w:p>
        </w:tc>
        <w:tc>
          <w:tcPr>
            <w:tcW w:w="500" w:type="pct"/>
            <w:tcBorders>
              <w:top w:val="single" w:color="auto" w:sz="4" w:space="0"/>
              <w:left w:val="single" w:color="auto" w:sz="4" w:space="0"/>
              <w:bottom w:val="single" w:color="auto" w:sz="4" w:space="0"/>
              <w:right w:val="single" w:color="auto" w:sz="4" w:space="0"/>
            </w:tcBorders>
          </w:tcPr>
          <w:p w14:paraId="1E0572F3">
            <w:pPr>
              <w:suppressAutoHyphens/>
              <w:adjustRightInd w:val="0"/>
              <w:spacing w:line="360" w:lineRule="auto"/>
              <w:jc w:val="center"/>
              <w:textAlignment w:val="baseline"/>
              <w:rPr>
                <w:rFonts w:ascii="宋体" w:hAnsi="宋体" w:cs="宋体"/>
                <w:color w:val="000000"/>
                <w:kern w:val="1"/>
                <w:sz w:val="24"/>
                <w:szCs w:val="24"/>
              </w:rPr>
            </w:pPr>
          </w:p>
        </w:tc>
        <w:tc>
          <w:tcPr>
            <w:tcW w:w="603" w:type="pct"/>
            <w:tcBorders>
              <w:top w:val="single" w:color="auto" w:sz="4" w:space="0"/>
              <w:left w:val="single" w:color="auto" w:sz="4" w:space="0"/>
              <w:bottom w:val="single" w:color="auto" w:sz="4" w:space="0"/>
              <w:right w:val="single" w:color="auto" w:sz="4" w:space="0"/>
            </w:tcBorders>
          </w:tcPr>
          <w:p w14:paraId="786FDEAD">
            <w:pPr>
              <w:suppressAutoHyphens/>
              <w:adjustRightInd w:val="0"/>
              <w:spacing w:line="360" w:lineRule="auto"/>
              <w:jc w:val="center"/>
              <w:textAlignment w:val="baseline"/>
              <w:rPr>
                <w:rFonts w:ascii="宋体" w:hAnsi="宋体" w:cs="宋体"/>
                <w:color w:val="000000"/>
                <w:kern w:val="1"/>
                <w:sz w:val="24"/>
                <w:szCs w:val="24"/>
              </w:rPr>
            </w:pPr>
          </w:p>
        </w:tc>
        <w:tc>
          <w:tcPr>
            <w:tcW w:w="395" w:type="pct"/>
            <w:tcBorders>
              <w:top w:val="single" w:color="auto" w:sz="4" w:space="0"/>
              <w:left w:val="single" w:color="auto" w:sz="4" w:space="0"/>
              <w:bottom w:val="single" w:color="auto" w:sz="4" w:space="0"/>
              <w:right w:val="single" w:color="auto" w:sz="4" w:space="0"/>
            </w:tcBorders>
          </w:tcPr>
          <w:p w14:paraId="0B8425CE">
            <w:pPr>
              <w:suppressAutoHyphens/>
              <w:adjustRightInd w:val="0"/>
              <w:spacing w:line="360" w:lineRule="auto"/>
              <w:jc w:val="center"/>
              <w:textAlignment w:val="baseline"/>
              <w:rPr>
                <w:rFonts w:ascii="宋体" w:hAnsi="宋体" w:cs="宋体"/>
                <w:color w:val="000000"/>
                <w:kern w:val="1"/>
                <w:sz w:val="24"/>
                <w:szCs w:val="24"/>
              </w:rPr>
            </w:pPr>
          </w:p>
        </w:tc>
      </w:tr>
    </w:tbl>
    <w:p w14:paraId="148DDB5D">
      <w:pPr>
        <w:suppressAutoHyphens/>
        <w:spacing w:line="360" w:lineRule="auto"/>
        <w:rPr>
          <w:rFonts w:ascii="宋体" w:hAnsi="宋体" w:cs="宋体"/>
          <w:color w:val="000000"/>
          <w:kern w:val="1"/>
          <w:sz w:val="24"/>
          <w:szCs w:val="24"/>
        </w:rPr>
      </w:pPr>
    </w:p>
    <w:p w14:paraId="581526BA">
      <w:pPr>
        <w:suppressAutoHyphens/>
        <w:spacing w:line="360" w:lineRule="auto"/>
        <w:rPr>
          <w:rFonts w:ascii="宋体" w:hAnsi="宋体" w:cs="宋体"/>
          <w:color w:val="000000"/>
          <w:kern w:val="1"/>
          <w:sz w:val="24"/>
          <w:szCs w:val="24"/>
        </w:rPr>
      </w:pPr>
      <w:r>
        <w:rPr>
          <w:rFonts w:hint="eastAsia" w:ascii="宋体" w:hAnsi="宋体" w:cs="宋体"/>
          <w:color w:val="000000"/>
          <w:kern w:val="1"/>
          <w:sz w:val="24"/>
          <w:szCs w:val="24"/>
        </w:rPr>
        <w:br w:type="page"/>
      </w:r>
    </w:p>
    <w:p w14:paraId="06589ED6">
      <w:pPr>
        <w:suppressAutoHyphens/>
        <w:spacing w:line="360" w:lineRule="auto"/>
        <w:rPr>
          <w:rFonts w:ascii="宋体" w:hAnsi="宋体" w:cs="宋体"/>
          <w:color w:val="000000"/>
          <w:kern w:val="1"/>
          <w:sz w:val="24"/>
          <w:szCs w:val="24"/>
        </w:rPr>
      </w:pPr>
      <w:bookmarkStart w:id="357" w:name="_Toc179632818"/>
      <w:bookmarkStart w:id="358" w:name="_Toc375041577"/>
      <w:bookmarkStart w:id="359" w:name="_Toc152042587"/>
      <w:bookmarkStart w:id="360" w:name="_Toc152045798"/>
      <w:bookmarkStart w:id="361" w:name="_Toc375041328"/>
      <w:bookmarkStart w:id="362" w:name="_Toc144974866"/>
      <w:r>
        <w:rPr>
          <w:rFonts w:hint="eastAsia" w:ascii="宋体" w:hAnsi="宋体" w:cs="宋体"/>
          <w:color w:val="000000"/>
          <w:kern w:val="1"/>
          <w:sz w:val="24"/>
          <w:szCs w:val="24"/>
        </w:rPr>
        <w:t>附表二：拟配备本项目的试验和检测仪器设备表</w:t>
      </w:r>
      <w:bookmarkEnd w:id="357"/>
      <w:bookmarkEnd w:id="358"/>
      <w:bookmarkEnd w:id="359"/>
      <w:bookmarkEnd w:id="360"/>
      <w:bookmarkEnd w:id="361"/>
      <w:bookmarkEnd w:id="362"/>
    </w:p>
    <w:p w14:paraId="3BE20C6E">
      <w:pPr>
        <w:suppressAutoHyphens/>
        <w:spacing w:line="360" w:lineRule="auto"/>
        <w:rPr>
          <w:rFonts w:ascii="宋体" w:hAnsi="宋体" w:cs="宋体"/>
          <w:color w:val="000000"/>
          <w:kern w:val="1"/>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161"/>
        <w:gridCol w:w="997"/>
        <w:gridCol w:w="850"/>
        <w:gridCol w:w="992"/>
        <w:gridCol w:w="993"/>
        <w:gridCol w:w="1318"/>
        <w:gridCol w:w="1377"/>
        <w:gridCol w:w="1021"/>
      </w:tblGrid>
      <w:tr w14:paraId="25ED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41E6110">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序号</w:t>
            </w:r>
          </w:p>
        </w:tc>
        <w:tc>
          <w:tcPr>
            <w:tcW w:w="1161" w:type="dxa"/>
            <w:tcBorders>
              <w:top w:val="single" w:color="auto" w:sz="4" w:space="0"/>
              <w:left w:val="single" w:color="auto" w:sz="4" w:space="0"/>
              <w:bottom w:val="single" w:color="auto" w:sz="4" w:space="0"/>
              <w:right w:val="single" w:color="auto" w:sz="4" w:space="0"/>
            </w:tcBorders>
            <w:vAlign w:val="center"/>
          </w:tcPr>
          <w:p w14:paraId="3850750F">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仪器设备名称</w:t>
            </w:r>
          </w:p>
        </w:tc>
        <w:tc>
          <w:tcPr>
            <w:tcW w:w="997" w:type="dxa"/>
            <w:tcBorders>
              <w:top w:val="single" w:color="auto" w:sz="4" w:space="0"/>
              <w:left w:val="single" w:color="auto" w:sz="4" w:space="0"/>
              <w:bottom w:val="single" w:color="auto" w:sz="4" w:space="0"/>
              <w:right w:val="single" w:color="auto" w:sz="4" w:space="0"/>
            </w:tcBorders>
            <w:vAlign w:val="center"/>
          </w:tcPr>
          <w:p w14:paraId="17123913">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型号</w:t>
            </w:r>
          </w:p>
          <w:p w14:paraId="64C61934">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规格</w:t>
            </w:r>
          </w:p>
        </w:tc>
        <w:tc>
          <w:tcPr>
            <w:tcW w:w="850" w:type="dxa"/>
            <w:tcBorders>
              <w:top w:val="single" w:color="auto" w:sz="4" w:space="0"/>
              <w:left w:val="single" w:color="auto" w:sz="4" w:space="0"/>
              <w:bottom w:val="single" w:color="auto" w:sz="4" w:space="0"/>
              <w:right w:val="single" w:color="auto" w:sz="4" w:space="0"/>
            </w:tcBorders>
            <w:vAlign w:val="center"/>
          </w:tcPr>
          <w:p w14:paraId="51FD79C7">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52050B92">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国别</w:t>
            </w:r>
          </w:p>
          <w:p w14:paraId="4CBC5886">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产地</w:t>
            </w:r>
          </w:p>
        </w:tc>
        <w:tc>
          <w:tcPr>
            <w:tcW w:w="993" w:type="dxa"/>
            <w:tcBorders>
              <w:top w:val="single" w:color="auto" w:sz="4" w:space="0"/>
              <w:left w:val="single" w:color="auto" w:sz="4" w:space="0"/>
              <w:bottom w:val="single" w:color="auto" w:sz="4" w:space="0"/>
              <w:right w:val="single" w:color="auto" w:sz="4" w:space="0"/>
            </w:tcBorders>
            <w:vAlign w:val="center"/>
          </w:tcPr>
          <w:p w14:paraId="114304F3">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制造</w:t>
            </w:r>
          </w:p>
          <w:p w14:paraId="73BE2DB2">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年份</w:t>
            </w:r>
          </w:p>
        </w:tc>
        <w:tc>
          <w:tcPr>
            <w:tcW w:w="1318" w:type="dxa"/>
            <w:tcBorders>
              <w:top w:val="single" w:color="auto" w:sz="4" w:space="0"/>
              <w:left w:val="single" w:color="auto" w:sz="4" w:space="0"/>
              <w:bottom w:val="single" w:color="auto" w:sz="4" w:space="0"/>
              <w:right w:val="single" w:color="auto" w:sz="4" w:space="0"/>
            </w:tcBorders>
            <w:vAlign w:val="center"/>
          </w:tcPr>
          <w:p w14:paraId="18B4131A">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已使用台时数</w:t>
            </w:r>
          </w:p>
        </w:tc>
        <w:tc>
          <w:tcPr>
            <w:tcW w:w="1377" w:type="dxa"/>
            <w:tcBorders>
              <w:top w:val="single" w:color="auto" w:sz="4" w:space="0"/>
              <w:left w:val="single" w:color="auto" w:sz="4" w:space="0"/>
              <w:bottom w:val="single" w:color="auto" w:sz="4" w:space="0"/>
              <w:right w:val="single" w:color="auto" w:sz="4" w:space="0"/>
            </w:tcBorders>
            <w:vAlign w:val="center"/>
          </w:tcPr>
          <w:p w14:paraId="416CF3C4">
            <w:pPr>
              <w:suppressAutoHyphens/>
              <w:adjustRightInd w:val="0"/>
              <w:textAlignment w:val="baseline"/>
              <w:rPr>
                <w:rFonts w:ascii="宋体" w:hAnsi="宋体" w:cs="宋体"/>
                <w:color w:val="000000"/>
                <w:kern w:val="1"/>
                <w:sz w:val="24"/>
                <w:szCs w:val="24"/>
              </w:rPr>
            </w:pPr>
            <w:r>
              <w:rPr>
                <w:rFonts w:hint="eastAsia" w:ascii="宋体" w:hAnsi="宋体" w:cs="宋体"/>
                <w:color w:val="000000"/>
                <w:kern w:val="1"/>
                <w:sz w:val="24"/>
                <w:szCs w:val="24"/>
              </w:rPr>
              <w:t>用途</w:t>
            </w:r>
          </w:p>
        </w:tc>
        <w:tc>
          <w:tcPr>
            <w:tcW w:w="1021" w:type="dxa"/>
            <w:tcBorders>
              <w:top w:val="single" w:color="auto" w:sz="4" w:space="0"/>
              <w:left w:val="single" w:color="auto" w:sz="4" w:space="0"/>
              <w:bottom w:val="single" w:color="auto" w:sz="4" w:space="0"/>
              <w:right w:val="single" w:color="auto" w:sz="4" w:space="0"/>
            </w:tcBorders>
            <w:vAlign w:val="center"/>
          </w:tcPr>
          <w:p w14:paraId="685F4108">
            <w:pPr>
              <w:suppressAutoHyphens/>
              <w:adjustRightInd w:val="0"/>
              <w:textAlignment w:val="baseline"/>
              <w:rPr>
                <w:rFonts w:ascii="宋体" w:hAnsi="宋体" w:cs="宋体"/>
                <w:color w:val="000000"/>
                <w:kern w:val="1"/>
                <w:sz w:val="24"/>
                <w:szCs w:val="24"/>
              </w:rPr>
            </w:pPr>
            <w:r>
              <w:rPr>
                <w:rFonts w:hint="eastAsia" w:ascii="宋体" w:hAnsi="宋体" w:cs="宋体"/>
                <w:color w:val="000000"/>
                <w:kern w:val="1"/>
                <w:sz w:val="24"/>
                <w:szCs w:val="24"/>
              </w:rPr>
              <w:t>备注</w:t>
            </w:r>
          </w:p>
        </w:tc>
      </w:tr>
      <w:tr w14:paraId="1629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C5ED02C">
            <w:pPr>
              <w:suppressAutoHyphens/>
              <w:adjustRightInd w:val="0"/>
              <w:spacing w:line="360" w:lineRule="auto"/>
              <w:jc w:val="center"/>
              <w:textAlignment w:val="baseline"/>
              <w:rPr>
                <w:rFonts w:ascii="宋体" w:hAnsi="宋体" w:cs="宋体"/>
                <w:color w:val="000000"/>
                <w:kern w:val="1"/>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14:paraId="45EBF0A7">
            <w:pPr>
              <w:suppressAutoHyphens/>
              <w:adjustRightInd w:val="0"/>
              <w:spacing w:line="360" w:lineRule="auto"/>
              <w:jc w:val="center"/>
              <w:textAlignment w:val="baseline"/>
              <w:rPr>
                <w:rFonts w:ascii="宋体" w:hAnsi="宋体" w:cs="宋体"/>
                <w:color w:val="000000"/>
                <w:kern w:val="1"/>
                <w:sz w:val="24"/>
                <w:szCs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57205CC4">
            <w:pPr>
              <w:suppressAutoHyphens/>
              <w:adjustRightInd w:val="0"/>
              <w:spacing w:line="360" w:lineRule="auto"/>
              <w:jc w:val="center"/>
              <w:textAlignment w:val="baseline"/>
              <w:rPr>
                <w:rFonts w:ascii="宋体" w:hAnsi="宋体" w:cs="宋体"/>
                <w:color w:val="000000"/>
                <w:kern w:val="1"/>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DC9DFA1">
            <w:pPr>
              <w:suppressAutoHyphens/>
              <w:adjustRightInd w:val="0"/>
              <w:spacing w:line="360" w:lineRule="auto"/>
              <w:jc w:val="center"/>
              <w:textAlignment w:val="baseline"/>
              <w:rPr>
                <w:rFonts w:ascii="宋体" w:hAnsi="宋体" w:cs="宋体"/>
                <w:color w:val="000000"/>
                <w:kern w:val="1"/>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B193734">
            <w:pPr>
              <w:suppressAutoHyphens/>
              <w:adjustRightInd w:val="0"/>
              <w:spacing w:line="360" w:lineRule="auto"/>
              <w:jc w:val="center"/>
              <w:textAlignment w:val="baseline"/>
              <w:rPr>
                <w:rFonts w:ascii="宋体" w:hAnsi="宋体" w:cs="宋体"/>
                <w:color w:val="000000"/>
                <w:kern w:val="1"/>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897B331">
            <w:pPr>
              <w:suppressAutoHyphens/>
              <w:adjustRightInd w:val="0"/>
              <w:spacing w:line="360" w:lineRule="auto"/>
              <w:jc w:val="center"/>
              <w:textAlignment w:val="baseline"/>
              <w:rPr>
                <w:rFonts w:ascii="宋体" w:hAnsi="宋体" w:cs="宋体"/>
                <w:color w:val="000000"/>
                <w:kern w:val="1"/>
                <w:sz w:val="24"/>
                <w:szCs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3E6275EB">
            <w:pPr>
              <w:suppressAutoHyphens/>
              <w:adjustRightInd w:val="0"/>
              <w:spacing w:line="360" w:lineRule="auto"/>
              <w:jc w:val="center"/>
              <w:textAlignment w:val="baseline"/>
              <w:rPr>
                <w:rFonts w:ascii="宋体" w:hAnsi="宋体" w:cs="宋体"/>
                <w:color w:val="000000"/>
                <w:kern w:val="1"/>
                <w:sz w:val="24"/>
                <w:szCs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3D865D06">
            <w:pPr>
              <w:suppressAutoHyphens/>
              <w:adjustRightInd w:val="0"/>
              <w:spacing w:line="360" w:lineRule="auto"/>
              <w:jc w:val="center"/>
              <w:textAlignment w:val="baseline"/>
              <w:rPr>
                <w:rFonts w:ascii="宋体" w:hAnsi="宋体" w:cs="宋体"/>
                <w:color w:val="000000"/>
                <w:kern w:val="1"/>
                <w:sz w:val="24"/>
                <w:szCs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720EBDEF">
            <w:pPr>
              <w:suppressAutoHyphens/>
              <w:adjustRightInd w:val="0"/>
              <w:spacing w:line="360" w:lineRule="auto"/>
              <w:jc w:val="center"/>
              <w:textAlignment w:val="baseline"/>
              <w:rPr>
                <w:rFonts w:ascii="宋体" w:hAnsi="宋体" w:cs="宋体"/>
                <w:color w:val="000000"/>
                <w:kern w:val="1"/>
                <w:sz w:val="24"/>
                <w:szCs w:val="24"/>
              </w:rPr>
            </w:pPr>
          </w:p>
        </w:tc>
      </w:tr>
      <w:tr w14:paraId="1E69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3558A7">
            <w:pPr>
              <w:suppressAutoHyphens/>
              <w:adjustRightInd w:val="0"/>
              <w:spacing w:line="360" w:lineRule="auto"/>
              <w:jc w:val="center"/>
              <w:textAlignment w:val="baseline"/>
              <w:rPr>
                <w:rFonts w:ascii="宋体" w:hAnsi="宋体" w:cs="宋体"/>
                <w:color w:val="000000"/>
                <w:kern w:val="1"/>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14:paraId="02757965">
            <w:pPr>
              <w:suppressAutoHyphens/>
              <w:adjustRightInd w:val="0"/>
              <w:spacing w:line="360" w:lineRule="auto"/>
              <w:jc w:val="center"/>
              <w:textAlignment w:val="baseline"/>
              <w:rPr>
                <w:rFonts w:ascii="宋体" w:hAnsi="宋体" w:cs="宋体"/>
                <w:color w:val="000000"/>
                <w:kern w:val="1"/>
                <w:sz w:val="24"/>
                <w:szCs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157628E1">
            <w:pPr>
              <w:suppressAutoHyphens/>
              <w:adjustRightInd w:val="0"/>
              <w:spacing w:line="360" w:lineRule="auto"/>
              <w:jc w:val="center"/>
              <w:textAlignment w:val="baseline"/>
              <w:rPr>
                <w:rFonts w:ascii="宋体" w:hAnsi="宋体" w:cs="宋体"/>
                <w:color w:val="000000"/>
                <w:kern w:val="1"/>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B1068D4">
            <w:pPr>
              <w:suppressAutoHyphens/>
              <w:adjustRightInd w:val="0"/>
              <w:spacing w:line="360" w:lineRule="auto"/>
              <w:jc w:val="center"/>
              <w:textAlignment w:val="baseline"/>
              <w:rPr>
                <w:rFonts w:ascii="宋体" w:hAnsi="宋体" w:cs="宋体"/>
                <w:color w:val="000000"/>
                <w:kern w:val="1"/>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FF07B5D">
            <w:pPr>
              <w:suppressAutoHyphens/>
              <w:adjustRightInd w:val="0"/>
              <w:spacing w:line="360" w:lineRule="auto"/>
              <w:jc w:val="center"/>
              <w:textAlignment w:val="baseline"/>
              <w:rPr>
                <w:rFonts w:ascii="宋体" w:hAnsi="宋体" w:cs="宋体"/>
                <w:color w:val="000000"/>
                <w:kern w:val="1"/>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774384B">
            <w:pPr>
              <w:suppressAutoHyphens/>
              <w:adjustRightInd w:val="0"/>
              <w:spacing w:line="360" w:lineRule="auto"/>
              <w:jc w:val="center"/>
              <w:textAlignment w:val="baseline"/>
              <w:rPr>
                <w:rFonts w:ascii="宋体" w:hAnsi="宋体" w:cs="宋体"/>
                <w:color w:val="000000"/>
                <w:kern w:val="1"/>
                <w:sz w:val="24"/>
                <w:szCs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463FB91F">
            <w:pPr>
              <w:suppressAutoHyphens/>
              <w:adjustRightInd w:val="0"/>
              <w:spacing w:line="360" w:lineRule="auto"/>
              <w:jc w:val="center"/>
              <w:textAlignment w:val="baseline"/>
              <w:rPr>
                <w:rFonts w:ascii="宋体" w:hAnsi="宋体" w:cs="宋体"/>
                <w:color w:val="000000"/>
                <w:kern w:val="1"/>
                <w:sz w:val="24"/>
                <w:szCs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260F21BA">
            <w:pPr>
              <w:suppressAutoHyphens/>
              <w:adjustRightInd w:val="0"/>
              <w:spacing w:line="360" w:lineRule="auto"/>
              <w:jc w:val="center"/>
              <w:textAlignment w:val="baseline"/>
              <w:rPr>
                <w:rFonts w:ascii="宋体" w:hAnsi="宋体" w:cs="宋体"/>
                <w:color w:val="000000"/>
                <w:kern w:val="1"/>
                <w:sz w:val="24"/>
                <w:szCs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2D7788F">
            <w:pPr>
              <w:suppressAutoHyphens/>
              <w:adjustRightInd w:val="0"/>
              <w:spacing w:line="360" w:lineRule="auto"/>
              <w:jc w:val="center"/>
              <w:textAlignment w:val="baseline"/>
              <w:rPr>
                <w:rFonts w:ascii="宋体" w:hAnsi="宋体" w:cs="宋体"/>
                <w:color w:val="000000"/>
                <w:kern w:val="1"/>
                <w:sz w:val="24"/>
                <w:szCs w:val="24"/>
              </w:rPr>
            </w:pPr>
          </w:p>
        </w:tc>
      </w:tr>
      <w:tr w14:paraId="1259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0" w:type="dxa"/>
            <w:tcBorders>
              <w:top w:val="single" w:color="auto" w:sz="4" w:space="0"/>
              <w:left w:val="single" w:color="auto" w:sz="4" w:space="0"/>
              <w:bottom w:val="single" w:color="auto" w:sz="4" w:space="0"/>
              <w:right w:val="single" w:color="auto" w:sz="4" w:space="0"/>
            </w:tcBorders>
          </w:tcPr>
          <w:p w14:paraId="0380E50F">
            <w:pPr>
              <w:suppressAutoHyphens/>
              <w:adjustRightInd w:val="0"/>
              <w:spacing w:line="360" w:lineRule="auto"/>
              <w:jc w:val="center"/>
              <w:textAlignment w:val="baseline"/>
              <w:rPr>
                <w:rFonts w:ascii="宋体" w:hAnsi="宋体" w:cs="宋体"/>
                <w:color w:val="000000"/>
                <w:kern w:val="1"/>
                <w:sz w:val="24"/>
                <w:szCs w:val="24"/>
              </w:rPr>
            </w:pPr>
          </w:p>
        </w:tc>
        <w:tc>
          <w:tcPr>
            <w:tcW w:w="1161" w:type="dxa"/>
            <w:tcBorders>
              <w:top w:val="single" w:color="auto" w:sz="4" w:space="0"/>
              <w:left w:val="single" w:color="auto" w:sz="4" w:space="0"/>
              <w:bottom w:val="single" w:color="auto" w:sz="4" w:space="0"/>
              <w:right w:val="single" w:color="auto" w:sz="4" w:space="0"/>
            </w:tcBorders>
          </w:tcPr>
          <w:p w14:paraId="6111AAF5">
            <w:pPr>
              <w:suppressAutoHyphens/>
              <w:adjustRightInd w:val="0"/>
              <w:spacing w:line="360" w:lineRule="auto"/>
              <w:jc w:val="center"/>
              <w:textAlignment w:val="baseline"/>
              <w:rPr>
                <w:rFonts w:ascii="宋体" w:hAnsi="宋体" w:cs="宋体"/>
                <w:color w:val="000000"/>
                <w:kern w:val="1"/>
                <w:sz w:val="24"/>
                <w:szCs w:val="24"/>
              </w:rPr>
            </w:pPr>
          </w:p>
        </w:tc>
        <w:tc>
          <w:tcPr>
            <w:tcW w:w="997" w:type="dxa"/>
            <w:tcBorders>
              <w:top w:val="single" w:color="auto" w:sz="4" w:space="0"/>
              <w:left w:val="single" w:color="auto" w:sz="4" w:space="0"/>
              <w:bottom w:val="single" w:color="auto" w:sz="4" w:space="0"/>
              <w:right w:val="single" w:color="auto" w:sz="4" w:space="0"/>
            </w:tcBorders>
          </w:tcPr>
          <w:p w14:paraId="54DBFC74">
            <w:pPr>
              <w:suppressAutoHyphens/>
              <w:adjustRightInd w:val="0"/>
              <w:spacing w:line="360" w:lineRule="auto"/>
              <w:jc w:val="center"/>
              <w:textAlignment w:val="baseline"/>
              <w:rPr>
                <w:rFonts w:ascii="宋体" w:hAnsi="宋体" w:cs="宋体"/>
                <w:color w:val="000000"/>
                <w:kern w:val="1"/>
                <w:sz w:val="24"/>
                <w:szCs w:val="24"/>
              </w:rPr>
            </w:pPr>
          </w:p>
        </w:tc>
        <w:tc>
          <w:tcPr>
            <w:tcW w:w="850" w:type="dxa"/>
            <w:tcBorders>
              <w:top w:val="single" w:color="auto" w:sz="4" w:space="0"/>
              <w:left w:val="single" w:color="auto" w:sz="4" w:space="0"/>
              <w:bottom w:val="single" w:color="auto" w:sz="4" w:space="0"/>
              <w:right w:val="single" w:color="auto" w:sz="4" w:space="0"/>
            </w:tcBorders>
          </w:tcPr>
          <w:p w14:paraId="6143D845">
            <w:pPr>
              <w:suppressAutoHyphens/>
              <w:adjustRightInd w:val="0"/>
              <w:spacing w:line="360" w:lineRule="auto"/>
              <w:jc w:val="center"/>
              <w:textAlignment w:val="baseline"/>
              <w:rPr>
                <w:rFonts w:ascii="宋体" w:hAnsi="宋体" w:cs="宋体"/>
                <w:color w:val="000000"/>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58975053">
            <w:pPr>
              <w:suppressAutoHyphens/>
              <w:adjustRightInd w:val="0"/>
              <w:spacing w:line="360" w:lineRule="auto"/>
              <w:jc w:val="center"/>
              <w:textAlignment w:val="baseline"/>
              <w:rPr>
                <w:rFonts w:ascii="宋体" w:hAnsi="宋体" w:cs="宋体"/>
                <w:color w:val="000000"/>
                <w:kern w:val="1"/>
                <w:sz w:val="24"/>
                <w:szCs w:val="24"/>
              </w:rPr>
            </w:pPr>
          </w:p>
        </w:tc>
        <w:tc>
          <w:tcPr>
            <w:tcW w:w="993" w:type="dxa"/>
            <w:tcBorders>
              <w:top w:val="single" w:color="auto" w:sz="4" w:space="0"/>
              <w:left w:val="single" w:color="auto" w:sz="4" w:space="0"/>
              <w:bottom w:val="single" w:color="auto" w:sz="4" w:space="0"/>
              <w:right w:val="single" w:color="auto" w:sz="4" w:space="0"/>
            </w:tcBorders>
          </w:tcPr>
          <w:p w14:paraId="41D9ED26">
            <w:pPr>
              <w:suppressAutoHyphens/>
              <w:adjustRightInd w:val="0"/>
              <w:spacing w:line="360" w:lineRule="auto"/>
              <w:jc w:val="center"/>
              <w:textAlignment w:val="baseline"/>
              <w:rPr>
                <w:rFonts w:ascii="宋体" w:hAnsi="宋体" w:cs="宋体"/>
                <w:color w:val="000000"/>
                <w:kern w:val="1"/>
                <w:sz w:val="24"/>
                <w:szCs w:val="24"/>
              </w:rPr>
            </w:pPr>
          </w:p>
        </w:tc>
        <w:tc>
          <w:tcPr>
            <w:tcW w:w="1318" w:type="dxa"/>
            <w:tcBorders>
              <w:top w:val="single" w:color="auto" w:sz="4" w:space="0"/>
              <w:left w:val="single" w:color="auto" w:sz="4" w:space="0"/>
              <w:bottom w:val="single" w:color="auto" w:sz="4" w:space="0"/>
              <w:right w:val="single" w:color="auto" w:sz="4" w:space="0"/>
            </w:tcBorders>
          </w:tcPr>
          <w:p w14:paraId="150AAD14">
            <w:pPr>
              <w:suppressAutoHyphens/>
              <w:adjustRightInd w:val="0"/>
              <w:spacing w:line="360" w:lineRule="auto"/>
              <w:jc w:val="center"/>
              <w:textAlignment w:val="baseline"/>
              <w:rPr>
                <w:rFonts w:ascii="宋体" w:hAnsi="宋体" w:cs="宋体"/>
                <w:color w:val="000000"/>
                <w:kern w:val="1"/>
                <w:sz w:val="24"/>
                <w:szCs w:val="24"/>
              </w:rPr>
            </w:pPr>
          </w:p>
        </w:tc>
        <w:tc>
          <w:tcPr>
            <w:tcW w:w="1377" w:type="dxa"/>
            <w:tcBorders>
              <w:top w:val="single" w:color="auto" w:sz="4" w:space="0"/>
              <w:left w:val="single" w:color="auto" w:sz="4" w:space="0"/>
              <w:bottom w:val="single" w:color="auto" w:sz="4" w:space="0"/>
              <w:right w:val="single" w:color="auto" w:sz="4" w:space="0"/>
            </w:tcBorders>
          </w:tcPr>
          <w:p w14:paraId="6E146739">
            <w:pPr>
              <w:suppressAutoHyphens/>
              <w:adjustRightInd w:val="0"/>
              <w:spacing w:line="360" w:lineRule="auto"/>
              <w:jc w:val="center"/>
              <w:textAlignment w:val="baseline"/>
              <w:rPr>
                <w:rFonts w:ascii="宋体" w:hAnsi="宋体" w:cs="宋体"/>
                <w:color w:val="000000"/>
                <w:kern w:val="1"/>
                <w:sz w:val="24"/>
                <w:szCs w:val="24"/>
              </w:rPr>
            </w:pPr>
          </w:p>
        </w:tc>
        <w:tc>
          <w:tcPr>
            <w:tcW w:w="1021" w:type="dxa"/>
            <w:tcBorders>
              <w:top w:val="single" w:color="auto" w:sz="4" w:space="0"/>
              <w:left w:val="single" w:color="auto" w:sz="4" w:space="0"/>
              <w:bottom w:val="single" w:color="auto" w:sz="4" w:space="0"/>
              <w:right w:val="single" w:color="auto" w:sz="4" w:space="0"/>
            </w:tcBorders>
          </w:tcPr>
          <w:p w14:paraId="3028BDFE">
            <w:pPr>
              <w:suppressAutoHyphens/>
              <w:adjustRightInd w:val="0"/>
              <w:spacing w:line="360" w:lineRule="auto"/>
              <w:jc w:val="center"/>
              <w:textAlignment w:val="baseline"/>
              <w:rPr>
                <w:rFonts w:ascii="宋体" w:hAnsi="宋体" w:cs="宋体"/>
                <w:color w:val="000000"/>
                <w:kern w:val="1"/>
                <w:sz w:val="24"/>
                <w:szCs w:val="24"/>
              </w:rPr>
            </w:pPr>
          </w:p>
        </w:tc>
      </w:tr>
      <w:tr w14:paraId="2C51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20" w:type="dxa"/>
            <w:tcBorders>
              <w:top w:val="single" w:color="auto" w:sz="4" w:space="0"/>
              <w:left w:val="single" w:color="auto" w:sz="4" w:space="0"/>
              <w:bottom w:val="single" w:color="auto" w:sz="4" w:space="0"/>
              <w:right w:val="single" w:color="auto" w:sz="4" w:space="0"/>
            </w:tcBorders>
          </w:tcPr>
          <w:p w14:paraId="7CF8FEF8">
            <w:pPr>
              <w:suppressAutoHyphens/>
              <w:adjustRightInd w:val="0"/>
              <w:spacing w:line="360" w:lineRule="auto"/>
              <w:jc w:val="center"/>
              <w:textAlignment w:val="baseline"/>
              <w:rPr>
                <w:rFonts w:ascii="宋体" w:hAnsi="宋体" w:cs="宋体"/>
                <w:color w:val="000000"/>
                <w:kern w:val="1"/>
                <w:sz w:val="24"/>
                <w:szCs w:val="24"/>
              </w:rPr>
            </w:pPr>
          </w:p>
        </w:tc>
        <w:tc>
          <w:tcPr>
            <w:tcW w:w="1161" w:type="dxa"/>
            <w:tcBorders>
              <w:top w:val="single" w:color="auto" w:sz="4" w:space="0"/>
              <w:left w:val="single" w:color="auto" w:sz="4" w:space="0"/>
              <w:bottom w:val="single" w:color="auto" w:sz="4" w:space="0"/>
              <w:right w:val="single" w:color="auto" w:sz="4" w:space="0"/>
            </w:tcBorders>
          </w:tcPr>
          <w:p w14:paraId="58346393">
            <w:pPr>
              <w:suppressAutoHyphens/>
              <w:adjustRightInd w:val="0"/>
              <w:spacing w:line="360" w:lineRule="auto"/>
              <w:jc w:val="center"/>
              <w:textAlignment w:val="baseline"/>
              <w:rPr>
                <w:rFonts w:ascii="宋体" w:hAnsi="宋体" w:cs="宋体"/>
                <w:color w:val="000000"/>
                <w:kern w:val="1"/>
                <w:sz w:val="24"/>
                <w:szCs w:val="24"/>
              </w:rPr>
            </w:pPr>
          </w:p>
        </w:tc>
        <w:tc>
          <w:tcPr>
            <w:tcW w:w="997" w:type="dxa"/>
            <w:tcBorders>
              <w:top w:val="single" w:color="auto" w:sz="4" w:space="0"/>
              <w:left w:val="single" w:color="auto" w:sz="4" w:space="0"/>
              <w:bottom w:val="single" w:color="auto" w:sz="4" w:space="0"/>
              <w:right w:val="single" w:color="auto" w:sz="4" w:space="0"/>
            </w:tcBorders>
          </w:tcPr>
          <w:p w14:paraId="0495A517">
            <w:pPr>
              <w:suppressAutoHyphens/>
              <w:adjustRightInd w:val="0"/>
              <w:spacing w:line="360" w:lineRule="auto"/>
              <w:jc w:val="center"/>
              <w:textAlignment w:val="baseline"/>
              <w:rPr>
                <w:rFonts w:ascii="宋体" w:hAnsi="宋体" w:cs="宋体"/>
                <w:color w:val="000000"/>
                <w:kern w:val="1"/>
                <w:sz w:val="24"/>
                <w:szCs w:val="24"/>
              </w:rPr>
            </w:pPr>
          </w:p>
        </w:tc>
        <w:tc>
          <w:tcPr>
            <w:tcW w:w="850" w:type="dxa"/>
            <w:tcBorders>
              <w:top w:val="single" w:color="auto" w:sz="4" w:space="0"/>
              <w:left w:val="single" w:color="auto" w:sz="4" w:space="0"/>
              <w:bottom w:val="single" w:color="auto" w:sz="4" w:space="0"/>
              <w:right w:val="single" w:color="auto" w:sz="4" w:space="0"/>
            </w:tcBorders>
          </w:tcPr>
          <w:p w14:paraId="03DE0B06">
            <w:pPr>
              <w:suppressAutoHyphens/>
              <w:adjustRightInd w:val="0"/>
              <w:spacing w:line="360" w:lineRule="auto"/>
              <w:jc w:val="center"/>
              <w:textAlignment w:val="baseline"/>
              <w:rPr>
                <w:rFonts w:ascii="宋体" w:hAnsi="宋体" w:cs="宋体"/>
                <w:color w:val="000000"/>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0D10D4E4">
            <w:pPr>
              <w:suppressAutoHyphens/>
              <w:adjustRightInd w:val="0"/>
              <w:spacing w:line="360" w:lineRule="auto"/>
              <w:jc w:val="center"/>
              <w:textAlignment w:val="baseline"/>
              <w:rPr>
                <w:rFonts w:ascii="宋体" w:hAnsi="宋体" w:cs="宋体"/>
                <w:color w:val="000000"/>
                <w:kern w:val="1"/>
                <w:sz w:val="24"/>
                <w:szCs w:val="24"/>
              </w:rPr>
            </w:pPr>
          </w:p>
        </w:tc>
        <w:tc>
          <w:tcPr>
            <w:tcW w:w="993" w:type="dxa"/>
            <w:tcBorders>
              <w:top w:val="single" w:color="auto" w:sz="4" w:space="0"/>
              <w:left w:val="single" w:color="auto" w:sz="4" w:space="0"/>
              <w:bottom w:val="single" w:color="auto" w:sz="4" w:space="0"/>
              <w:right w:val="single" w:color="auto" w:sz="4" w:space="0"/>
            </w:tcBorders>
          </w:tcPr>
          <w:p w14:paraId="67C8F7CC">
            <w:pPr>
              <w:suppressAutoHyphens/>
              <w:adjustRightInd w:val="0"/>
              <w:spacing w:line="360" w:lineRule="auto"/>
              <w:jc w:val="center"/>
              <w:textAlignment w:val="baseline"/>
              <w:rPr>
                <w:rFonts w:ascii="宋体" w:hAnsi="宋体" w:cs="宋体"/>
                <w:color w:val="000000"/>
                <w:kern w:val="1"/>
                <w:sz w:val="24"/>
                <w:szCs w:val="24"/>
              </w:rPr>
            </w:pPr>
          </w:p>
        </w:tc>
        <w:tc>
          <w:tcPr>
            <w:tcW w:w="1318" w:type="dxa"/>
            <w:tcBorders>
              <w:top w:val="single" w:color="auto" w:sz="4" w:space="0"/>
              <w:left w:val="single" w:color="auto" w:sz="4" w:space="0"/>
              <w:bottom w:val="single" w:color="auto" w:sz="4" w:space="0"/>
              <w:right w:val="single" w:color="auto" w:sz="4" w:space="0"/>
            </w:tcBorders>
          </w:tcPr>
          <w:p w14:paraId="7C22E7B8">
            <w:pPr>
              <w:suppressAutoHyphens/>
              <w:adjustRightInd w:val="0"/>
              <w:spacing w:line="360" w:lineRule="auto"/>
              <w:jc w:val="center"/>
              <w:textAlignment w:val="baseline"/>
              <w:rPr>
                <w:rFonts w:ascii="宋体" w:hAnsi="宋体" w:cs="宋体"/>
                <w:color w:val="000000"/>
                <w:kern w:val="1"/>
                <w:sz w:val="24"/>
                <w:szCs w:val="24"/>
              </w:rPr>
            </w:pPr>
          </w:p>
        </w:tc>
        <w:tc>
          <w:tcPr>
            <w:tcW w:w="1377" w:type="dxa"/>
            <w:tcBorders>
              <w:top w:val="single" w:color="auto" w:sz="4" w:space="0"/>
              <w:left w:val="single" w:color="auto" w:sz="4" w:space="0"/>
              <w:bottom w:val="single" w:color="auto" w:sz="4" w:space="0"/>
              <w:right w:val="single" w:color="auto" w:sz="4" w:space="0"/>
            </w:tcBorders>
          </w:tcPr>
          <w:p w14:paraId="18E7A7B5">
            <w:pPr>
              <w:suppressAutoHyphens/>
              <w:adjustRightInd w:val="0"/>
              <w:spacing w:line="360" w:lineRule="auto"/>
              <w:jc w:val="center"/>
              <w:textAlignment w:val="baseline"/>
              <w:rPr>
                <w:rFonts w:ascii="宋体" w:hAnsi="宋体" w:cs="宋体"/>
                <w:color w:val="000000"/>
                <w:kern w:val="1"/>
                <w:sz w:val="24"/>
                <w:szCs w:val="24"/>
              </w:rPr>
            </w:pPr>
          </w:p>
        </w:tc>
        <w:tc>
          <w:tcPr>
            <w:tcW w:w="1021" w:type="dxa"/>
            <w:tcBorders>
              <w:top w:val="single" w:color="auto" w:sz="4" w:space="0"/>
              <w:left w:val="single" w:color="auto" w:sz="4" w:space="0"/>
              <w:bottom w:val="single" w:color="auto" w:sz="4" w:space="0"/>
              <w:right w:val="single" w:color="auto" w:sz="4" w:space="0"/>
            </w:tcBorders>
          </w:tcPr>
          <w:p w14:paraId="604FFE97">
            <w:pPr>
              <w:suppressAutoHyphens/>
              <w:adjustRightInd w:val="0"/>
              <w:spacing w:line="360" w:lineRule="auto"/>
              <w:jc w:val="center"/>
              <w:textAlignment w:val="baseline"/>
              <w:rPr>
                <w:rFonts w:ascii="宋体" w:hAnsi="宋体" w:cs="宋体"/>
                <w:color w:val="000000"/>
                <w:kern w:val="1"/>
                <w:sz w:val="24"/>
                <w:szCs w:val="24"/>
              </w:rPr>
            </w:pPr>
          </w:p>
        </w:tc>
      </w:tr>
      <w:tr w14:paraId="13C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20" w:type="dxa"/>
            <w:tcBorders>
              <w:top w:val="single" w:color="auto" w:sz="4" w:space="0"/>
              <w:left w:val="single" w:color="auto" w:sz="4" w:space="0"/>
              <w:bottom w:val="single" w:color="auto" w:sz="4" w:space="0"/>
              <w:right w:val="single" w:color="auto" w:sz="4" w:space="0"/>
            </w:tcBorders>
          </w:tcPr>
          <w:p w14:paraId="12C265E9">
            <w:pPr>
              <w:suppressAutoHyphens/>
              <w:adjustRightInd w:val="0"/>
              <w:spacing w:line="360" w:lineRule="auto"/>
              <w:jc w:val="center"/>
              <w:textAlignment w:val="baseline"/>
              <w:rPr>
                <w:rFonts w:ascii="宋体" w:hAnsi="宋体" w:cs="宋体"/>
                <w:color w:val="000000"/>
                <w:kern w:val="1"/>
                <w:sz w:val="24"/>
                <w:szCs w:val="24"/>
              </w:rPr>
            </w:pPr>
          </w:p>
        </w:tc>
        <w:tc>
          <w:tcPr>
            <w:tcW w:w="1161" w:type="dxa"/>
            <w:tcBorders>
              <w:top w:val="single" w:color="auto" w:sz="4" w:space="0"/>
              <w:left w:val="single" w:color="auto" w:sz="4" w:space="0"/>
              <w:bottom w:val="single" w:color="auto" w:sz="4" w:space="0"/>
              <w:right w:val="single" w:color="auto" w:sz="4" w:space="0"/>
            </w:tcBorders>
          </w:tcPr>
          <w:p w14:paraId="7B045B14">
            <w:pPr>
              <w:suppressAutoHyphens/>
              <w:adjustRightInd w:val="0"/>
              <w:spacing w:line="360" w:lineRule="auto"/>
              <w:jc w:val="center"/>
              <w:textAlignment w:val="baseline"/>
              <w:rPr>
                <w:rFonts w:ascii="宋体" w:hAnsi="宋体" w:cs="宋体"/>
                <w:color w:val="000000"/>
                <w:kern w:val="1"/>
                <w:sz w:val="24"/>
                <w:szCs w:val="24"/>
              </w:rPr>
            </w:pPr>
          </w:p>
        </w:tc>
        <w:tc>
          <w:tcPr>
            <w:tcW w:w="997" w:type="dxa"/>
            <w:tcBorders>
              <w:top w:val="single" w:color="auto" w:sz="4" w:space="0"/>
              <w:left w:val="single" w:color="auto" w:sz="4" w:space="0"/>
              <w:bottom w:val="single" w:color="auto" w:sz="4" w:space="0"/>
              <w:right w:val="single" w:color="auto" w:sz="4" w:space="0"/>
            </w:tcBorders>
          </w:tcPr>
          <w:p w14:paraId="7EF0430D">
            <w:pPr>
              <w:suppressAutoHyphens/>
              <w:adjustRightInd w:val="0"/>
              <w:spacing w:line="360" w:lineRule="auto"/>
              <w:jc w:val="center"/>
              <w:textAlignment w:val="baseline"/>
              <w:rPr>
                <w:rFonts w:ascii="宋体" w:hAnsi="宋体" w:cs="宋体"/>
                <w:color w:val="000000"/>
                <w:kern w:val="1"/>
                <w:sz w:val="24"/>
                <w:szCs w:val="24"/>
              </w:rPr>
            </w:pPr>
          </w:p>
        </w:tc>
        <w:tc>
          <w:tcPr>
            <w:tcW w:w="850" w:type="dxa"/>
            <w:tcBorders>
              <w:top w:val="single" w:color="auto" w:sz="4" w:space="0"/>
              <w:left w:val="single" w:color="auto" w:sz="4" w:space="0"/>
              <w:bottom w:val="single" w:color="auto" w:sz="4" w:space="0"/>
              <w:right w:val="single" w:color="auto" w:sz="4" w:space="0"/>
            </w:tcBorders>
          </w:tcPr>
          <w:p w14:paraId="19F14C97">
            <w:pPr>
              <w:suppressAutoHyphens/>
              <w:adjustRightInd w:val="0"/>
              <w:spacing w:line="360" w:lineRule="auto"/>
              <w:jc w:val="center"/>
              <w:textAlignment w:val="baseline"/>
              <w:rPr>
                <w:rFonts w:ascii="宋体" w:hAnsi="宋体" w:cs="宋体"/>
                <w:color w:val="000000"/>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388BDD69">
            <w:pPr>
              <w:suppressAutoHyphens/>
              <w:adjustRightInd w:val="0"/>
              <w:spacing w:line="360" w:lineRule="auto"/>
              <w:jc w:val="center"/>
              <w:textAlignment w:val="baseline"/>
              <w:rPr>
                <w:rFonts w:ascii="宋体" w:hAnsi="宋体" w:cs="宋体"/>
                <w:color w:val="000000"/>
                <w:kern w:val="1"/>
                <w:sz w:val="24"/>
                <w:szCs w:val="24"/>
              </w:rPr>
            </w:pPr>
          </w:p>
        </w:tc>
        <w:tc>
          <w:tcPr>
            <w:tcW w:w="993" w:type="dxa"/>
            <w:tcBorders>
              <w:top w:val="single" w:color="auto" w:sz="4" w:space="0"/>
              <w:left w:val="single" w:color="auto" w:sz="4" w:space="0"/>
              <w:bottom w:val="single" w:color="auto" w:sz="4" w:space="0"/>
              <w:right w:val="single" w:color="auto" w:sz="4" w:space="0"/>
            </w:tcBorders>
          </w:tcPr>
          <w:p w14:paraId="5403AC68">
            <w:pPr>
              <w:suppressAutoHyphens/>
              <w:adjustRightInd w:val="0"/>
              <w:spacing w:line="360" w:lineRule="auto"/>
              <w:jc w:val="center"/>
              <w:textAlignment w:val="baseline"/>
              <w:rPr>
                <w:rFonts w:ascii="宋体" w:hAnsi="宋体" w:cs="宋体"/>
                <w:color w:val="000000"/>
                <w:kern w:val="1"/>
                <w:sz w:val="24"/>
                <w:szCs w:val="24"/>
              </w:rPr>
            </w:pPr>
          </w:p>
        </w:tc>
        <w:tc>
          <w:tcPr>
            <w:tcW w:w="1318" w:type="dxa"/>
            <w:tcBorders>
              <w:top w:val="single" w:color="auto" w:sz="4" w:space="0"/>
              <w:left w:val="single" w:color="auto" w:sz="4" w:space="0"/>
              <w:bottom w:val="single" w:color="auto" w:sz="4" w:space="0"/>
              <w:right w:val="single" w:color="auto" w:sz="4" w:space="0"/>
            </w:tcBorders>
          </w:tcPr>
          <w:p w14:paraId="2A16B610">
            <w:pPr>
              <w:suppressAutoHyphens/>
              <w:adjustRightInd w:val="0"/>
              <w:spacing w:line="360" w:lineRule="auto"/>
              <w:jc w:val="center"/>
              <w:textAlignment w:val="baseline"/>
              <w:rPr>
                <w:rFonts w:ascii="宋体" w:hAnsi="宋体" w:cs="宋体"/>
                <w:color w:val="000000"/>
                <w:kern w:val="1"/>
                <w:sz w:val="24"/>
                <w:szCs w:val="24"/>
              </w:rPr>
            </w:pPr>
          </w:p>
        </w:tc>
        <w:tc>
          <w:tcPr>
            <w:tcW w:w="1377" w:type="dxa"/>
            <w:tcBorders>
              <w:top w:val="single" w:color="auto" w:sz="4" w:space="0"/>
              <w:left w:val="single" w:color="auto" w:sz="4" w:space="0"/>
              <w:bottom w:val="single" w:color="auto" w:sz="4" w:space="0"/>
              <w:right w:val="single" w:color="auto" w:sz="4" w:space="0"/>
            </w:tcBorders>
          </w:tcPr>
          <w:p w14:paraId="4264B87A">
            <w:pPr>
              <w:suppressAutoHyphens/>
              <w:adjustRightInd w:val="0"/>
              <w:spacing w:line="360" w:lineRule="auto"/>
              <w:jc w:val="center"/>
              <w:textAlignment w:val="baseline"/>
              <w:rPr>
                <w:rFonts w:ascii="宋体" w:hAnsi="宋体" w:cs="宋体"/>
                <w:color w:val="000000"/>
                <w:kern w:val="1"/>
                <w:sz w:val="24"/>
                <w:szCs w:val="24"/>
              </w:rPr>
            </w:pPr>
          </w:p>
        </w:tc>
        <w:tc>
          <w:tcPr>
            <w:tcW w:w="1021" w:type="dxa"/>
            <w:tcBorders>
              <w:top w:val="single" w:color="auto" w:sz="4" w:space="0"/>
              <w:left w:val="single" w:color="auto" w:sz="4" w:space="0"/>
              <w:bottom w:val="single" w:color="auto" w:sz="4" w:space="0"/>
              <w:right w:val="single" w:color="auto" w:sz="4" w:space="0"/>
            </w:tcBorders>
          </w:tcPr>
          <w:p w14:paraId="4284DF2A">
            <w:pPr>
              <w:suppressAutoHyphens/>
              <w:adjustRightInd w:val="0"/>
              <w:spacing w:line="360" w:lineRule="auto"/>
              <w:jc w:val="center"/>
              <w:textAlignment w:val="baseline"/>
              <w:rPr>
                <w:rFonts w:ascii="宋体" w:hAnsi="宋体" w:cs="宋体"/>
                <w:color w:val="000000"/>
                <w:kern w:val="1"/>
                <w:sz w:val="24"/>
                <w:szCs w:val="24"/>
              </w:rPr>
            </w:pPr>
          </w:p>
        </w:tc>
      </w:tr>
      <w:tr w14:paraId="1C2E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20" w:type="dxa"/>
            <w:tcBorders>
              <w:top w:val="single" w:color="auto" w:sz="4" w:space="0"/>
              <w:left w:val="single" w:color="auto" w:sz="4" w:space="0"/>
              <w:bottom w:val="single" w:color="auto" w:sz="4" w:space="0"/>
              <w:right w:val="single" w:color="auto" w:sz="4" w:space="0"/>
            </w:tcBorders>
          </w:tcPr>
          <w:p w14:paraId="5D1C4CFB">
            <w:pPr>
              <w:suppressAutoHyphens/>
              <w:adjustRightInd w:val="0"/>
              <w:spacing w:line="360" w:lineRule="auto"/>
              <w:jc w:val="center"/>
              <w:textAlignment w:val="baseline"/>
              <w:rPr>
                <w:rFonts w:ascii="宋体" w:hAnsi="宋体" w:cs="宋体"/>
                <w:color w:val="000000"/>
                <w:kern w:val="1"/>
                <w:sz w:val="24"/>
                <w:szCs w:val="24"/>
              </w:rPr>
            </w:pPr>
          </w:p>
        </w:tc>
        <w:tc>
          <w:tcPr>
            <w:tcW w:w="1161" w:type="dxa"/>
            <w:tcBorders>
              <w:top w:val="single" w:color="auto" w:sz="4" w:space="0"/>
              <w:left w:val="single" w:color="auto" w:sz="4" w:space="0"/>
              <w:bottom w:val="single" w:color="auto" w:sz="4" w:space="0"/>
              <w:right w:val="single" w:color="auto" w:sz="4" w:space="0"/>
            </w:tcBorders>
          </w:tcPr>
          <w:p w14:paraId="780A615F">
            <w:pPr>
              <w:suppressAutoHyphens/>
              <w:adjustRightInd w:val="0"/>
              <w:spacing w:line="360" w:lineRule="auto"/>
              <w:jc w:val="center"/>
              <w:textAlignment w:val="baseline"/>
              <w:rPr>
                <w:rFonts w:ascii="宋体" w:hAnsi="宋体" w:cs="宋体"/>
                <w:color w:val="000000"/>
                <w:kern w:val="1"/>
                <w:sz w:val="24"/>
                <w:szCs w:val="24"/>
              </w:rPr>
            </w:pPr>
          </w:p>
        </w:tc>
        <w:tc>
          <w:tcPr>
            <w:tcW w:w="997" w:type="dxa"/>
            <w:tcBorders>
              <w:top w:val="single" w:color="auto" w:sz="4" w:space="0"/>
              <w:left w:val="single" w:color="auto" w:sz="4" w:space="0"/>
              <w:bottom w:val="single" w:color="auto" w:sz="4" w:space="0"/>
              <w:right w:val="single" w:color="auto" w:sz="4" w:space="0"/>
            </w:tcBorders>
          </w:tcPr>
          <w:p w14:paraId="45A1E4D6">
            <w:pPr>
              <w:suppressAutoHyphens/>
              <w:adjustRightInd w:val="0"/>
              <w:spacing w:line="360" w:lineRule="auto"/>
              <w:jc w:val="center"/>
              <w:textAlignment w:val="baseline"/>
              <w:rPr>
                <w:rFonts w:ascii="宋体" w:hAnsi="宋体" w:cs="宋体"/>
                <w:color w:val="000000"/>
                <w:kern w:val="1"/>
                <w:sz w:val="24"/>
                <w:szCs w:val="24"/>
              </w:rPr>
            </w:pPr>
          </w:p>
        </w:tc>
        <w:tc>
          <w:tcPr>
            <w:tcW w:w="850" w:type="dxa"/>
            <w:tcBorders>
              <w:top w:val="single" w:color="auto" w:sz="4" w:space="0"/>
              <w:left w:val="single" w:color="auto" w:sz="4" w:space="0"/>
              <w:bottom w:val="single" w:color="auto" w:sz="4" w:space="0"/>
              <w:right w:val="single" w:color="auto" w:sz="4" w:space="0"/>
            </w:tcBorders>
          </w:tcPr>
          <w:p w14:paraId="241BC591">
            <w:pPr>
              <w:suppressAutoHyphens/>
              <w:adjustRightInd w:val="0"/>
              <w:spacing w:line="360" w:lineRule="auto"/>
              <w:jc w:val="center"/>
              <w:textAlignment w:val="baseline"/>
              <w:rPr>
                <w:rFonts w:ascii="宋体" w:hAnsi="宋体" w:cs="宋体"/>
                <w:color w:val="000000"/>
                <w:kern w:val="1"/>
                <w:sz w:val="24"/>
                <w:szCs w:val="24"/>
              </w:rPr>
            </w:pPr>
          </w:p>
        </w:tc>
        <w:tc>
          <w:tcPr>
            <w:tcW w:w="992" w:type="dxa"/>
            <w:tcBorders>
              <w:top w:val="single" w:color="auto" w:sz="4" w:space="0"/>
              <w:left w:val="single" w:color="auto" w:sz="4" w:space="0"/>
              <w:bottom w:val="single" w:color="auto" w:sz="4" w:space="0"/>
              <w:right w:val="single" w:color="auto" w:sz="4" w:space="0"/>
            </w:tcBorders>
          </w:tcPr>
          <w:p w14:paraId="639D7E70">
            <w:pPr>
              <w:suppressAutoHyphens/>
              <w:adjustRightInd w:val="0"/>
              <w:spacing w:line="360" w:lineRule="auto"/>
              <w:jc w:val="center"/>
              <w:textAlignment w:val="baseline"/>
              <w:rPr>
                <w:rFonts w:ascii="宋体" w:hAnsi="宋体" w:cs="宋体"/>
                <w:color w:val="000000"/>
                <w:kern w:val="1"/>
                <w:sz w:val="24"/>
                <w:szCs w:val="24"/>
              </w:rPr>
            </w:pPr>
          </w:p>
        </w:tc>
        <w:tc>
          <w:tcPr>
            <w:tcW w:w="993" w:type="dxa"/>
            <w:tcBorders>
              <w:top w:val="single" w:color="auto" w:sz="4" w:space="0"/>
              <w:left w:val="single" w:color="auto" w:sz="4" w:space="0"/>
              <w:bottom w:val="single" w:color="auto" w:sz="4" w:space="0"/>
              <w:right w:val="single" w:color="auto" w:sz="4" w:space="0"/>
            </w:tcBorders>
          </w:tcPr>
          <w:p w14:paraId="6669DBF9">
            <w:pPr>
              <w:suppressAutoHyphens/>
              <w:adjustRightInd w:val="0"/>
              <w:spacing w:line="360" w:lineRule="auto"/>
              <w:jc w:val="center"/>
              <w:textAlignment w:val="baseline"/>
              <w:rPr>
                <w:rFonts w:ascii="宋体" w:hAnsi="宋体" w:cs="宋体"/>
                <w:color w:val="000000"/>
                <w:kern w:val="1"/>
                <w:sz w:val="24"/>
                <w:szCs w:val="24"/>
              </w:rPr>
            </w:pPr>
          </w:p>
        </w:tc>
        <w:tc>
          <w:tcPr>
            <w:tcW w:w="1318" w:type="dxa"/>
            <w:tcBorders>
              <w:top w:val="single" w:color="auto" w:sz="4" w:space="0"/>
              <w:left w:val="single" w:color="auto" w:sz="4" w:space="0"/>
              <w:bottom w:val="single" w:color="auto" w:sz="4" w:space="0"/>
              <w:right w:val="single" w:color="auto" w:sz="4" w:space="0"/>
            </w:tcBorders>
          </w:tcPr>
          <w:p w14:paraId="6763448C">
            <w:pPr>
              <w:suppressAutoHyphens/>
              <w:adjustRightInd w:val="0"/>
              <w:spacing w:line="360" w:lineRule="auto"/>
              <w:jc w:val="center"/>
              <w:textAlignment w:val="baseline"/>
              <w:rPr>
                <w:rFonts w:ascii="宋体" w:hAnsi="宋体" w:cs="宋体"/>
                <w:color w:val="000000"/>
                <w:kern w:val="1"/>
                <w:sz w:val="24"/>
                <w:szCs w:val="24"/>
              </w:rPr>
            </w:pPr>
          </w:p>
        </w:tc>
        <w:tc>
          <w:tcPr>
            <w:tcW w:w="1377" w:type="dxa"/>
            <w:tcBorders>
              <w:top w:val="single" w:color="auto" w:sz="4" w:space="0"/>
              <w:left w:val="single" w:color="auto" w:sz="4" w:space="0"/>
              <w:bottom w:val="single" w:color="auto" w:sz="4" w:space="0"/>
              <w:right w:val="single" w:color="auto" w:sz="4" w:space="0"/>
            </w:tcBorders>
          </w:tcPr>
          <w:p w14:paraId="313F4E4F">
            <w:pPr>
              <w:suppressAutoHyphens/>
              <w:adjustRightInd w:val="0"/>
              <w:spacing w:line="360" w:lineRule="auto"/>
              <w:jc w:val="center"/>
              <w:textAlignment w:val="baseline"/>
              <w:rPr>
                <w:rFonts w:ascii="宋体" w:hAnsi="宋体" w:cs="宋体"/>
                <w:color w:val="000000"/>
                <w:kern w:val="1"/>
                <w:sz w:val="24"/>
                <w:szCs w:val="24"/>
              </w:rPr>
            </w:pPr>
          </w:p>
        </w:tc>
        <w:tc>
          <w:tcPr>
            <w:tcW w:w="1021" w:type="dxa"/>
            <w:tcBorders>
              <w:top w:val="single" w:color="auto" w:sz="4" w:space="0"/>
              <w:left w:val="single" w:color="auto" w:sz="4" w:space="0"/>
              <w:bottom w:val="single" w:color="auto" w:sz="4" w:space="0"/>
              <w:right w:val="single" w:color="auto" w:sz="4" w:space="0"/>
            </w:tcBorders>
          </w:tcPr>
          <w:p w14:paraId="726519B9">
            <w:pPr>
              <w:suppressAutoHyphens/>
              <w:adjustRightInd w:val="0"/>
              <w:spacing w:line="360" w:lineRule="auto"/>
              <w:jc w:val="center"/>
              <w:textAlignment w:val="baseline"/>
              <w:rPr>
                <w:rFonts w:ascii="宋体" w:hAnsi="宋体" w:cs="宋体"/>
                <w:color w:val="000000"/>
                <w:kern w:val="1"/>
                <w:sz w:val="24"/>
                <w:szCs w:val="24"/>
              </w:rPr>
            </w:pPr>
          </w:p>
        </w:tc>
      </w:tr>
    </w:tbl>
    <w:p w14:paraId="713EF1D3">
      <w:pPr>
        <w:suppressAutoHyphens/>
        <w:spacing w:line="360" w:lineRule="auto"/>
        <w:rPr>
          <w:rFonts w:ascii="宋体" w:hAnsi="宋体" w:cs="宋体"/>
          <w:color w:val="000000"/>
          <w:kern w:val="1"/>
          <w:sz w:val="24"/>
          <w:szCs w:val="24"/>
        </w:rPr>
      </w:pPr>
      <w:bookmarkStart w:id="363" w:name="_Toc144974867"/>
      <w:bookmarkStart w:id="364" w:name="_Toc375041578"/>
      <w:bookmarkStart w:id="365" w:name="_Toc152045799"/>
      <w:bookmarkStart w:id="366" w:name="_Toc375041329"/>
      <w:bookmarkStart w:id="367" w:name="_Toc152042588"/>
      <w:bookmarkStart w:id="368" w:name="_Toc179632819"/>
    </w:p>
    <w:p w14:paraId="2F3E56C6">
      <w:pPr>
        <w:pStyle w:val="25"/>
        <w:ind w:left="63" w:right="63" w:firstLine="211"/>
      </w:pPr>
    </w:p>
    <w:p w14:paraId="7B1E7078">
      <w:pPr>
        <w:suppressAutoHyphens/>
        <w:spacing w:line="360" w:lineRule="auto"/>
        <w:rPr>
          <w:rFonts w:ascii="宋体" w:hAnsi="宋体" w:cs="宋体"/>
          <w:color w:val="000000"/>
          <w:kern w:val="1"/>
          <w:sz w:val="24"/>
          <w:szCs w:val="24"/>
        </w:rPr>
      </w:pPr>
      <w:r>
        <w:rPr>
          <w:rFonts w:hint="eastAsia" w:ascii="宋体" w:hAnsi="宋体" w:cs="宋体"/>
          <w:color w:val="000000"/>
          <w:kern w:val="1"/>
          <w:sz w:val="24"/>
          <w:szCs w:val="24"/>
        </w:rPr>
        <w:br w:type="page"/>
      </w:r>
    </w:p>
    <w:p w14:paraId="36226CA0">
      <w:pPr>
        <w:suppressAutoHyphens/>
        <w:spacing w:line="360" w:lineRule="auto"/>
        <w:rPr>
          <w:rFonts w:ascii="宋体" w:hAnsi="宋体" w:cs="宋体"/>
          <w:color w:val="000000"/>
          <w:kern w:val="1"/>
          <w:sz w:val="24"/>
          <w:szCs w:val="24"/>
        </w:rPr>
      </w:pPr>
      <w:r>
        <w:rPr>
          <w:rFonts w:hint="eastAsia" w:ascii="宋体" w:hAnsi="宋体" w:cs="宋体"/>
          <w:color w:val="000000"/>
          <w:kern w:val="1"/>
          <w:sz w:val="24"/>
          <w:szCs w:val="24"/>
        </w:rPr>
        <w:t>附表三：劳动力计划表</w:t>
      </w:r>
      <w:bookmarkEnd w:id="363"/>
      <w:bookmarkEnd w:id="364"/>
      <w:bookmarkEnd w:id="365"/>
      <w:bookmarkEnd w:id="366"/>
      <w:bookmarkEnd w:id="367"/>
      <w:bookmarkEnd w:id="368"/>
    </w:p>
    <w:p w14:paraId="0402A21B">
      <w:pPr>
        <w:suppressAutoHyphens/>
        <w:wordWrap w:val="0"/>
        <w:spacing w:line="360" w:lineRule="auto"/>
        <w:ind w:right="200"/>
        <w:jc w:val="right"/>
        <w:rPr>
          <w:rFonts w:ascii="宋体" w:hAnsi="宋体" w:cs="宋体"/>
          <w:color w:val="000000"/>
          <w:kern w:val="1"/>
          <w:sz w:val="24"/>
          <w:szCs w:val="24"/>
        </w:rPr>
      </w:pPr>
      <w:r>
        <w:rPr>
          <w:rFonts w:hint="eastAsia" w:ascii="宋体" w:hAnsi="宋体" w:cs="宋体"/>
          <w:color w:val="000000"/>
          <w:kern w:val="1"/>
          <w:sz w:val="24"/>
          <w:szCs w:val="24"/>
        </w:rPr>
        <w:t>单位：  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371"/>
        <w:gridCol w:w="1120"/>
        <w:gridCol w:w="1120"/>
        <w:gridCol w:w="1120"/>
        <w:gridCol w:w="1120"/>
        <w:gridCol w:w="1120"/>
        <w:gridCol w:w="1701"/>
      </w:tblGrid>
      <w:tr w14:paraId="763B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0CF556DA">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工种</w:t>
            </w:r>
          </w:p>
        </w:tc>
        <w:tc>
          <w:tcPr>
            <w:tcW w:w="8672" w:type="dxa"/>
            <w:gridSpan w:val="7"/>
            <w:tcBorders>
              <w:top w:val="single" w:color="auto" w:sz="4" w:space="0"/>
              <w:left w:val="single" w:color="auto" w:sz="4" w:space="0"/>
              <w:bottom w:val="single" w:color="auto" w:sz="4" w:space="0"/>
              <w:right w:val="single" w:color="auto" w:sz="4" w:space="0"/>
            </w:tcBorders>
            <w:vAlign w:val="center"/>
          </w:tcPr>
          <w:p w14:paraId="42B3F56D">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按工程施工阶段投入劳动力情况</w:t>
            </w:r>
          </w:p>
        </w:tc>
      </w:tr>
      <w:tr w14:paraId="4800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09A8E5C9">
            <w:pPr>
              <w:suppressAutoHyphens/>
              <w:adjustRightInd w:val="0"/>
              <w:spacing w:line="360" w:lineRule="auto"/>
              <w:jc w:val="center"/>
              <w:textAlignment w:val="baseline"/>
              <w:rPr>
                <w:rFonts w:ascii="宋体" w:hAnsi="宋体" w:cs="宋体"/>
                <w:color w:val="000000"/>
                <w:kern w:val="1"/>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62FFFA9E">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451E3E42">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0EF2CC18">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63858085">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473EA881">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6F5FE470">
            <w:pPr>
              <w:suppressAutoHyphens/>
              <w:adjustRightInd w:val="0"/>
              <w:spacing w:line="360" w:lineRule="auto"/>
              <w:jc w:val="center"/>
              <w:textAlignment w:val="baseline"/>
              <w:rPr>
                <w:rFonts w:ascii="宋体" w:hAnsi="宋体" w:cs="宋体"/>
                <w:color w:val="000000"/>
                <w:kern w:val="1"/>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BD87B53">
            <w:pPr>
              <w:suppressAutoHyphens/>
              <w:adjustRightInd w:val="0"/>
              <w:spacing w:line="360" w:lineRule="auto"/>
              <w:jc w:val="center"/>
              <w:textAlignment w:val="baseline"/>
              <w:rPr>
                <w:rFonts w:ascii="宋体" w:hAnsi="宋体" w:cs="宋体"/>
                <w:color w:val="000000"/>
                <w:kern w:val="1"/>
                <w:sz w:val="24"/>
                <w:szCs w:val="24"/>
              </w:rPr>
            </w:pPr>
          </w:p>
        </w:tc>
      </w:tr>
      <w:tr w14:paraId="7D24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5772BF15">
            <w:pPr>
              <w:suppressAutoHyphens/>
              <w:adjustRightInd w:val="0"/>
              <w:spacing w:line="360" w:lineRule="auto"/>
              <w:jc w:val="center"/>
              <w:textAlignment w:val="baseline"/>
              <w:rPr>
                <w:rFonts w:ascii="宋体" w:hAnsi="宋体" w:cs="宋体"/>
                <w:color w:val="000000"/>
                <w:kern w:val="1"/>
                <w:sz w:val="24"/>
                <w:szCs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5A019B4B">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1B7B8DE3">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731E7CB4">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0DBDB8FE">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4A750F62">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64C3CBFE">
            <w:pPr>
              <w:suppressAutoHyphens/>
              <w:adjustRightInd w:val="0"/>
              <w:spacing w:line="360" w:lineRule="auto"/>
              <w:jc w:val="center"/>
              <w:textAlignment w:val="baseline"/>
              <w:rPr>
                <w:rFonts w:ascii="宋体" w:hAnsi="宋体" w:cs="宋体"/>
                <w:color w:val="000000"/>
                <w:kern w:val="1"/>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DFAB40F">
            <w:pPr>
              <w:suppressAutoHyphens/>
              <w:adjustRightInd w:val="0"/>
              <w:spacing w:line="360" w:lineRule="auto"/>
              <w:jc w:val="center"/>
              <w:textAlignment w:val="baseline"/>
              <w:rPr>
                <w:rFonts w:ascii="宋体" w:hAnsi="宋体" w:cs="宋体"/>
                <w:color w:val="000000"/>
                <w:kern w:val="1"/>
                <w:sz w:val="24"/>
                <w:szCs w:val="24"/>
              </w:rPr>
            </w:pPr>
          </w:p>
        </w:tc>
      </w:tr>
      <w:tr w14:paraId="24B9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tcPr>
          <w:p w14:paraId="4EABA921">
            <w:pPr>
              <w:suppressAutoHyphens/>
              <w:adjustRightInd w:val="0"/>
              <w:spacing w:line="360" w:lineRule="auto"/>
              <w:jc w:val="center"/>
              <w:textAlignment w:val="baseline"/>
              <w:rPr>
                <w:rFonts w:ascii="宋体" w:hAnsi="宋体" w:cs="宋体"/>
                <w:color w:val="000000"/>
                <w:kern w:val="1"/>
                <w:sz w:val="24"/>
                <w:szCs w:val="24"/>
              </w:rPr>
            </w:pPr>
          </w:p>
        </w:tc>
        <w:tc>
          <w:tcPr>
            <w:tcW w:w="1371" w:type="dxa"/>
            <w:tcBorders>
              <w:top w:val="single" w:color="auto" w:sz="4" w:space="0"/>
              <w:left w:val="single" w:color="auto" w:sz="4" w:space="0"/>
              <w:bottom w:val="single" w:color="auto" w:sz="4" w:space="0"/>
              <w:right w:val="single" w:color="auto" w:sz="4" w:space="0"/>
            </w:tcBorders>
          </w:tcPr>
          <w:p w14:paraId="2E788846">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202CF52">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655D98F">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1034F2E4">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3C8E6C6F">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AD2EA76">
            <w:pPr>
              <w:suppressAutoHyphens/>
              <w:adjustRightInd w:val="0"/>
              <w:spacing w:line="360" w:lineRule="auto"/>
              <w:jc w:val="center"/>
              <w:textAlignment w:val="baseline"/>
              <w:rPr>
                <w:rFonts w:ascii="宋体" w:hAnsi="宋体" w:cs="宋体"/>
                <w:color w:val="000000"/>
                <w:kern w:val="1"/>
                <w:sz w:val="24"/>
                <w:szCs w:val="24"/>
              </w:rPr>
            </w:pPr>
          </w:p>
        </w:tc>
        <w:tc>
          <w:tcPr>
            <w:tcW w:w="1701" w:type="dxa"/>
            <w:tcBorders>
              <w:top w:val="single" w:color="auto" w:sz="4" w:space="0"/>
              <w:left w:val="single" w:color="auto" w:sz="4" w:space="0"/>
              <w:bottom w:val="single" w:color="auto" w:sz="4" w:space="0"/>
              <w:right w:val="single" w:color="auto" w:sz="4" w:space="0"/>
            </w:tcBorders>
          </w:tcPr>
          <w:p w14:paraId="2F7B89D8">
            <w:pPr>
              <w:suppressAutoHyphens/>
              <w:adjustRightInd w:val="0"/>
              <w:spacing w:line="360" w:lineRule="auto"/>
              <w:jc w:val="center"/>
              <w:textAlignment w:val="baseline"/>
              <w:rPr>
                <w:rFonts w:ascii="宋体" w:hAnsi="宋体" w:cs="宋体"/>
                <w:color w:val="000000"/>
                <w:kern w:val="1"/>
                <w:sz w:val="24"/>
                <w:szCs w:val="24"/>
              </w:rPr>
            </w:pPr>
          </w:p>
        </w:tc>
      </w:tr>
      <w:tr w14:paraId="046D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tcPr>
          <w:p w14:paraId="47E805EE">
            <w:pPr>
              <w:suppressAutoHyphens/>
              <w:adjustRightInd w:val="0"/>
              <w:spacing w:line="360" w:lineRule="auto"/>
              <w:jc w:val="center"/>
              <w:textAlignment w:val="baseline"/>
              <w:rPr>
                <w:rFonts w:ascii="宋体" w:hAnsi="宋体" w:cs="宋体"/>
                <w:color w:val="000000"/>
                <w:kern w:val="1"/>
                <w:sz w:val="24"/>
                <w:szCs w:val="24"/>
              </w:rPr>
            </w:pPr>
          </w:p>
        </w:tc>
        <w:tc>
          <w:tcPr>
            <w:tcW w:w="1371" w:type="dxa"/>
            <w:tcBorders>
              <w:top w:val="single" w:color="auto" w:sz="4" w:space="0"/>
              <w:left w:val="single" w:color="auto" w:sz="4" w:space="0"/>
              <w:bottom w:val="single" w:color="auto" w:sz="4" w:space="0"/>
              <w:right w:val="single" w:color="auto" w:sz="4" w:space="0"/>
            </w:tcBorders>
          </w:tcPr>
          <w:p w14:paraId="31DD6C56">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10F6CB3E">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361B0731">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12CD4355">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4CCC893">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E59BBCE">
            <w:pPr>
              <w:suppressAutoHyphens/>
              <w:adjustRightInd w:val="0"/>
              <w:spacing w:line="360" w:lineRule="auto"/>
              <w:jc w:val="center"/>
              <w:textAlignment w:val="baseline"/>
              <w:rPr>
                <w:rFonts w:ascii="宋体" w:hAnsi="宋体" w:cs="宋体"/>
                <w:color w:val="000000"/>
                <w:kern w:val="1"/>
                <w:sz w:val="24"/>
                <w:szCs w:val="24"/>
              </w:rPr>
            </w:pPr>
          </w:p>
        </w:tc>
        <w:tc>
          <w:tcPr>
            <w:tcW w:w="1701" w:type="dxa"/>
            <w:tcBorders>
              <w:top w:val="single" w:color="auto" w:sz="4" w:space="0"/>
              <w:left w:val="single" w:color="auto" w:sz="4" w:space="0"/>
              <w:bottom w:val="single" w:color="auto" w:sz="4" w:space="0"/>
              <w:right w:val="single" w:color="auto" w:sz="4" w:space="0"/>
            </w:tcBorders>
          </w:tcPr>
          <w:p w14:paraId="7DF81C5C">
            <w:pPr>
              <w:suppressAutoHyphens/>
              <w:adjustRightInd w:val="0"/>
              <w:spacing w:line="360" w:lineRule="auto"/>
              <w:jc w:val="center"/>
              <w:textAlignment w:val="baseline"/>
              <w:rPr>
                <w:rFonts w:ascii="宋体" w:hAnsi="宋体" w:cs="宋体"/>
                <w:color w:val="000000"/>
                <w:kern w:val="1"/>
                <w:sz w:val="24"/>
                <w:szCs w:val="24"/>
              </w:rPr>
            </w:pPr>
          </w:p>
        </w:tc>
      </w:tr>
      <w:tr w14:paraId="29AD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72" w:type="dxa"/>
            <w:tcBorders>
              <w:top w:val="single" w:color="auto" w:sz="4" w:space="0"/>
              <w:left w:val="single" w:color="auto" w:sz="4" w:space="0"/>
              <w:bottom w:val="single" w:color="auto" w:sz="4" w:space="0"/>
              <w:right w:val="single" w:color="auto" w:sz="4" w:space="0"/>
            </w:tcBorders>
          </w:tcPr>
          <w:p w14:paraId="302FE919">
            <w:pPr>
              <w:suppressAutoHyphens/>
              <w:adjustRightInd w:val="0"/>
              <w:spacing w:line="360" w:lineRule="auto"/>
              <w:jc w:val="center"/>
              <w:textAlignment w:val="baseline"/>
              <w:rPr>
                <w:rFonts w:ascii="宋体" w:hAnsi="宋体" w:cs="宋体"/>
                <w:color w:val="000000"/>
                <w:kern w:val="1"/>
                <w:sz w:val="24"/>
                <w:szCs w:val="24"/>
              </w:rPr>
            </w:pPr>
          </w:p>
        </w:tc>
        <w:tc>
          <w:tcPr>
            <w:tcW w:w="1371" w:type="dxa"/>
            <w:tcBorders>
              <w:top w:val="single" w:color="auto" w:sz="4" w:space="0"/>
              <w:left w:val="single" w:color="auto" w:sz="4" w:space="0"/>
              <w:bottom w:val="single" w:color="auto" w:sz="4" w:space="0"/>
              <w:right w:val="single" w:color="auto" w:sz="4" w:space="0"/>
            </w:tcBorders>
          </w:tcPr>
          <w:p w14:paraId="603C9077">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0B9E65E7">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565C763B">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5E7BDC6D">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20C6EBCC">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09B13855">
            <w:pPr>
              <w:suppressAutoHyphens/>
              <w:adjustRightInd w:val="0"/>
              <w:spacing w:line="360" w:lineRule="auto"/>
              <w:jc w:val="center"/>
              <w:textAlignment w:val="baseline"/>
              <w:rPr>
                <w:rFonts w:ascii="宋体" w:hAnsi="宋体" w:cs="宋体"/>
                <w:color w:val="000000"/>
                <w:kern w:val="1"/>
                <w:sz w:val="24"/>
                <w:szCs w:val="24"/>
              </w:rPr>
            </w:pPr>
          </w:p>
        </w:tc>
        <w:tc>
          <w:tcPr>
            <w:tcW w:w="1701" w:type="dxa"/>
            <w:tcBorders>
              <w:top w:val="single" w:color="auto" w:sz="4" w:space="0"/>
              <w:left w:val="single" w:color="auto" w:sz="4" w:space="0"/>
              <w:bottom w:val="single" w:color="auto" w:sz="4" w:space="0"/>
              <w:right w:val="single" w:color="auto" w:sz="4" w:space="0"/>
            </w:tcBorders>
          </w:tcPr>
          <w:p w14:paraId="52D3160F">
            <w:pPr>
              <w:suppressAutoHyphens/>
              <w:adjustRightInd w:val="0"/>
              <w:spacing w:line="360" w:lineRule="auto"/>
              <w:jc w:val="center"/>
              <w:textAlignment w:val="baseline"/>
              <w:rPr>
                <w:rFonts w:ascii="宋体" w:hAnsi="宋体" w:cs="宋体"/>
                <w:color w:val="000000"/>
                <w:kern w:val="1"/>
                <w:sz w:val="24"/>
                <w:szCs w:val="24"/>
              </w:rPr>
            </w:pPr>
          </w:p>
        </w:tc>
      </w:tr>
      <w:tr w14:paraId="1FC2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872" w:type="dxa"/>
            <w:tcBorders>
              <w:top w:val="single" w:color="auto" w:sz="4" w:space="0"/>
              <w:left w:val="single" w:color="auto" w:sz="4" w:space="0"/>
              <w:bottom w:val="single" w:color="auto" w:sz="4" w:space="0"/>
              <w:right w:val="single" w:color="auto" w:sz="4" w:space="0"/>
            </w:tcBorders>
          </w:tcPr>
          <w:p w14:paraId="382032D2">
            <w:pPr>
              <w:suppressAutoHyphens/>
              <w:adjustRightInd w:val="0"/>
              <w:spacing w:line="360" w:lineRule="auto"/>
              <w:jc w:val="center"/>
              <w:textAlignment w:val="baseline"/>
              <w:rPr>
                <w:rFonts w:ascii="宋体" w:hAnsi="宋体" w:cs="宋体"/>
                <w:color w:val="000000"/>
                <w:kern w:val="1"/>
                <w:sz w:val="24"/>
                <w:szCs w:val="24"/>
              </w:rPr>
            </w:pPr>
          </w:p>
        </w:tc>
        <w:tc>
          <w:tcPr>
            <w:tcW w:w="1371" w:type="dxa"/>
            <w:tcBorders>
              <w:top w:val="single" w:color="auto" w:sz="4" w:space="0"/>
              <w:left w:val="single" w:color="auto" w:sz="4" w:space="0"/>
              <w:bottom w:val="single" w:color="auto" w:sz="4" w:space="0"/>
              <w:right w:val="single" w:color="auto" w:sz="4" w:space="0"/>
            </w:tcBorders>
          </w:tcPr>
          <w:p w14:paraId="2D5303A6">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344687A9">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A1B8251">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FD7FBB6">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00D2E200">
            <w:pPr>
              <w:suppressAutoHyphens/>
              <w:adjustRightInd w:val="0"/>
              <w:spacing w:line="360" w:lineRule="auto"/>
              <w:jc w:val="center"/>
              <w:textAlignment w:val="baseline"/>
              <w:rPr>
                <w:rFonts w:ascii="宋体" w:hAnsi="宋体" w:cs="宋体"/>
                <w:color w:val="000000"/>
                <w:kern w:val="1"/>
                <w:sz w:val="24"/>
                <w:szCs w:val="24"/>
              </w:rPr>
            </w:pPr>
          </w:p>
        </w:tc>
        <w:tc>
          <w:tcPr>
            <w:tcW w:w="1120" w:type="dxa"/>
            <w:tcBorders>
              <w:top w:val="single" w:color="auto" w:sz="4" w:space="0"/>
              <w:left w:val="single" w:color="auto" w:sz="4" w:space="0"/>
              <w:bottom w:val="single" w:color="auto" w:sz="4" w:space="0"/>
              <w:right w:val="single" w:color="auto" w:sz="4" w:space="0"/>
            </w:tcBorders>
          </w:tcPr>
          <w:p w14:paraId="2B6B7B30">
            <w:pPr>
              <w:suppressAutoHyphens/>
              <w:adjustRightInd w:val="0"/>
              <w:spacing w:line="360" w:lineRule="auto"/>
              <w:jc w:val="center"/>
              <w:textAlignment w:val="baseline"/>
              <w:rPr>
                <w:rFonts w:ascii="宋体" w:hAnsi="宋体" w:cs="宋体"/>
                <w:color w:val="000000"/>
                <w:kern w:val="1"/>
                <w:sz w:val="24"/>
                <w:szCs w:val="24"/>
              </w:rPr>
            </w:pPr>
          </w:p>
        </w:tc>
        <w:tc>
          <w:tcPr>
            <w:tcW w:w="1701" w:type="dxa"/>
            <w:tcBorders>
              <w:top w:val="single" w:color="auto" w:sz="4" w:space="0"/>
              <w:left w:val="single" w:color="auto" w:sz="4" w:space="0"/>
              <w:bottom w:val="single" w:color="auto" w:sz="4" w:space="0"/>
              <w:right w:val="single" w:color="auto" w:sz="4" w:space="0"/>
            </w:tcBorders>
          </w:tcPr>
          <w:p w14:paraId="6A1D85CB">
            <w:pPr>
              <w:suppressAutoHyphens/>
              <w:adjustRightInd w:val="0"/>
              <w:spacing w:line="360" w:lineRule="auto"/>
              <w:jc w:val="center"/>
              <w:textAlignment w:val="baseline"/>
              <w:rPr>
                <w:rFonts w:ascii="宋体" w:hAnsi="宋体" w:cs="宋体"/>
                <w:color w:val="000000"/>
                <w:kern w:val="1"/>
                <w:sz w:val="24"/>
                <w:szCs w:val="24"/>
              </w:rPr>
            </w:pPr>
          </w:p>
        </w:tc>
      </w:tr>
    </w:tbl>
    <w:p w14:paraId="0B9ECFDA">
      <w:pPr>
        <w:suppressAutoHyphens/>
        <w:topLinePunct/>
        <w:spacing w:line="360" w:lineRule="auto"/>
        <w:jc w:val="center"/>
        <w:rPr>
          <w:rFonts w:ascii="宋体" w:hAnsi="宋体" w:cs="宋体"/>
          <w:color w:val="000000"/>
          <w:kern w:val="1"/>
          <w:sz w:val="24"/>
          <w:szCs w:val="24"/>
        </w:rPr>
      </w:pPr>
    </w:p>
    <w:p w14:paraId="53CB862C">
      <w:pPr>
        <w:suppressAutoHyphens/>
        <w:topLinePunct/>
        <w:spacing w:line="360" w:lineRule="auto"/>
        <w:jc w:val="center"/>
        <w:rPr>
          <w:rFonts w:ascii="宋体" w:hAnsi="宋体" w:cs="宋体"/>
          <w:color w:val="000000"/>
          <w:kern w:val="1"/>
          <w:sz w:val="24"/>
          <w:szCs w:val="24"/>
        </w:rPr>
      </w:pPr>
      <w:r>
        <w:rPr>
          <w:rFonts w:hint="eastAsia" w:ascii="宋体" w:hAnsi="宋体" w:cs="宋体"/>
          <w:color w:val="000000"/>
          <w:kern w:val="1"/>
          <w:sz w:val="24"/>
          <w:szCs w:val="24"/>
        </w:rPr>
        <w:br w:type="page"/>
      </w:r>
    </w:p>
    <w:p w14:paraId="5ED7D014">
      <w:pPr>
        <w:suppressAutoHyphens/>
        <w:spacing w:line="360" w:lineRule="auto"/>
        <w:rPr>
          <w:rFonts w:ascii="宋体" w:hAnsi="宋体" w:cs="宋体"/>
          <w:color w:val="000000"/>
          <w:kern w:val="1"/>
          <w:sz w:val="24"/>
          <w:szCs w:val="24"/>
        </w:rPr>
      </w:pPr>
      <w:bookmarkStart w:id="369" w:name="_Toc179632820"/>
      <w:bookmarkStart w:id="370" w:name="_Toc152045800"/>
      <w:bookmarkStart w:id="371" w:name="_Toc152042589"/>
      <w:bookmarkStart w:id="372" w:name="_Toc375041330"/>
      <w:bookmarkStart w:id="373" w:name="_Toc144974868"/>
      <w:bookmarkStart w:id="374" w:name="_Toc375041579"/>
      <w:r>
        <w:rPr>
          <w:rFonts w:hint="eastAsia" w:ascii="宋体" w:hAnsi="宋体" w:cs="宋体"/>
          <w:color w:val="000000"/>
          <w:kern w:val="1"/>
          <w:sz w:val="24"/>
          <w:szCs w:val="24"/>
        </w:rPr>
        <w:t>附表四：计划开、竣工日期和施工进度图</w:t>
      </w:r>
      <w:bookmarkEnd w:id="369"/>
      <w:bookmarkEnd w:id="370"/>
      <w:bookmarkEnd w:id="371"/>
      <w:bookmarkEnd w:id="372"/>
      <w:bookmarkEnd w:id="373"/>
      <w:bookmarkEnd w:id="374"/>
    </w:p>
    <w:p w14:paraId="23B6CB1A">
      <w:pPr>
        <w:suppressAutoHyphens/>
        <w:spacing w:line="360" w:lineRule="auto"/>
        <w:rPr>
          <w:rFonts w:ascii="宋体" w:hAnsi="宋体" w:cs="宋体"/>
          <w:color w:val="000000"/>
          <w:kern w:val="1"/>
          <w:sz w:val="24"/>
          <w:szCs w:val="24"/>
        </w:rPr>
      </w:pPr>
    </w:p>
    <w:p w14:paraId="5C434E0B">
      <w:pPr>
        <w:suppressAutoHyphens/>
        <w:spacing w:line="360" w:lineRule="auto"/>
        <w:ind w:firstLine="420" w:firstLineChars="175"/>
        <w:rPr>
          <w:rFonts w:ascii="宋体" w:hAnsi="宋体" w:cs="宋体"/>
          <w:color w:val="000000"/>
          <w:kern w:val="1"/>
          <w:sz w:val="24"/>
          <w:szCs w:val="24"/>
        </w:rPr>
      </w:pPr>
      <w:r>
        <w:rPr>
          <w:rFonts w:hint="eastAsia" w:ascii="宋体" w:hAnsi="宋体" w:cs="宋体"/>
          <w:color w:val="000000"/>
          <w:kern w:val="1"/>
          <w:sz w:val="24"/>
          <w:szCs w:val="24"/>
        </w:rPr>
        <w:t>1. 供应商应递交施工进度图或施工进度表，说明按磋商文件要求的工期进行施工的各个关键日期。</w:t>
      </w:r>
    </w:p>
    <w:p w14:paraId="432994BB">
      <w:pPr>
        <w:suppressAutoHyphens/>
        <w:spacing w:line="360" w:lineRule="auto"/>
        <w:ind w:firstLine="420" w:firstLineChars="175"/>
        <w:rPr>
          <w:rFonts w:ascii="宋体" w:hAnsi="宋体" w:cs="宋体"/>
          <w:color w:val="000000"/>
          <w:kern w:val="1"/>
          <w:sz w:val="24"/>
          <w:szCs w:val="24"/>
        </w:rPr>
      </w:pPr>
      <w:r>
        <w:rPr>
          <w:rFonts w:hint="eastAsia" w:ascii="宋体" w:hAnsi="宋体" w:cs="宋体"/>
          <w:color w:val="000000"/>
          <w:kern w:val="1"/>
          <w:sz w:val="24"/>
          <w:szCs w:val="24"/>
        </w:rPr>
        <w:t>2. 施工进度表应采用网络图</w:t>
      </w:r>
      <w:r>
        <w:rPr>
          <w:rFonts w:hint="eastAsia" w:ascii="宋体" w:hAnsi="宋体" w:cs="宋体"/>
          <w:color w:val="000000"/>
          <w:kern w:val="0"/>
          <w:sz w:val="24"/>
          <w:szCs w:val="21"/>
        </w:rPr>
        <w:t>（或横道图）</w:t>
      </w:r>
      <w:r>
        <w:rPr>
          <w:rFonts w:hint="eastAsia" w:ascii="宋体" w:hAnsi="宋体" w:cs="宋体"/>
          <w:color w:val="000000"/>
          <w:kern w:val="1"/>
          <w:sz w:val="24"/>
          <w:szCs w:val="24"/>
        </w:rPr>
        <w:t>表示。</w:t>
      </w:r>
    </w:p>
    <w:p w14:paraId="6990CF81">
      <w:pPr>
        <w:suppressAutoHyphens/>
        <w:spacing w:line="360" w:lineRule="auto"/>
        <w:ind w:firstLine="420" w:firstLineChars="175"/>
        <w:rPr>
          <w:rFonts w:ascii="宋体" w:hAnsi="宋体" w:cs="宋体"/>
          <w:color w:val="000000"/>
          <w:kern w:val="1"/>
          <w:sz w:val="24"/>
          <w:szCs w:val="24"/>
        </w:rPr>
      </w:pPr>
    </w:p>
    <w:p w14:paraId="648C9A76">
      <w:pPr>
        <w:suppressAutoHyphens/>
        <w:spacing w:line="360" w:lineRule="auto"/>
        <w:rPr>
          <w:rFonts w:ascii="宋体" w:hAnsi="宋体" w:cs="宋体"/>
          <w:color w:val="000000"/>
          <w:kern w:val="1"/>
          <w:sz w:val="24"/>
          <w:szCs w:val="24"/>
        </w:rPr>
      </w:pPr>
    </w:p>
    <w:p w14:paraId="095254B8">
      <w:pPr>
        <w:suppressAutoHyphens/>
        <w:spacing w:line="360" w:lineRule="auto"/>
        <w:rPr>
          <w:rFonts w:ascii="宋体" w:hAnsi="宋体" w:cs="宋体"/>
          <w:color w:val="000000"/>
          <w:kern w:val="1"/>
          <w:sz w:val="24"/>
          <w:szCs w:val="24"/>
        </w:rPr>
      </w:pPr>
      <w:r>
        <w:rPr>
          <w:rFonts w:hint="eastAsia" w:ascii="宋体" w:hAnsi="宋体" w:cs="宋体"/>
          <w:color w:val="000000"/>
          <w:kern w:val="1"/>
          <w:sz w:val="24"/>
          <w:szCs w:val="24"/>
        </w:rPr>
        <w:br w:type="page"/>
      </w:r>
    </w:p>
    <w:p w14:paraId="295143D0">
      <w:pPr>
        <w:suppressAutoHyphens/>
        <w:spacing w:line="360" w:lineRule="auto"/>
        <w:rPr>
          <w:rFonts w:ascii="宋体" w:hAnsi="宋体" w:cs="宋体"/>
          <w:color w:val="000000"/>
          <w:kern w:val="1"/>
          <w:sz w:val="24"/>
          <w:szCs w:val="24"/>
        </w:rPr>
      </w:pPr>
      <w:bookmarkStart w:id="375" w:name="_Toc375041331"/>
      <w:bookmarkStart w:id="376" w:name="_Toc144974870"/>
      <w:bookmarkStart w:id="377" w:name="_Toc179632822"/>
      <w:bookmarkStart w:id="378" w:name="_Toc152042591"/>
      <w:bookmarkStart w:id="379" w:name="_Toc152045802"/>
      <w:bookmarkStart w:id="380" w:name="_Toc375041580"/>
      <w:r>
        <w:rPr>
          <w:rFonts w:hint="eastAsia" w:ascii="宋体" w:hAnsi="宋体" w:cs="宋体"/>
          <w:color w:val="000000"/>
          <w:kern w:val="1"/>
          <w:sz w:val="24"/>
          <w:szCs w:val="24"/>
        </w:rPr>
        <w:t>附表五：临时用地表</w:t>
      </w:r>
      <w:bookmarkEnd w:id="375"/>
      <w:bookmarkEnd w:id="376"/>
      <w:bookmarkEnd w:id="377"/>
      <w:bookmarkEnd w:id="378"/>
      <w:bookmarkEnd w:id="379"/>
      <w:bookmarkEnd w:id="380"/>
    </w:p>
    <w:p w14:paraId="57D3060E">
      <w:pPr>
        <w:suppressAutoHyphens/>
        <w:spacing w:line="360" w:lineRule="auto"/>
        <w:rPr>
          <w:rFonts w:ascii="宋体" w:hAnsi="宋体" w:cs="宋体"/>
          <w:color w:val="000000"/>
          <w:kern w:val="1"/>
          <w:sz w:val="24"/>
          <w:szCs w:val="24"/>
        </w:rPr>
      </w:pPr>
    </w:p>
    <w:p w14:paraId="7D5135A5">
      <w:pPr>
        <w:suppressAutoHyphens/>
        <w:spacing w:line="360" w:lineRule="auto"/>
        <w:ind w:firstLine="480" w:firstLineChars="200"/>
        <w:rPr>
          <w:rFonts w:ascii="宋体" w:hAnsi="宋体" w:cs="宋体"/>
          <w:color w:val="000000"/>
          <w:kern w:val="1"/>
          <w:sz w:val="24"/>
          <w:szCs w:val="24"/>
        </w:rPr>
      </w:pPr>
      <w:r>
        <w:rPr>
          <w:rFonts w:hint="eastAsia" w:ascii="宋体" w:hAnsi="宋体" w:cs="宋体"/>
          <w:color w:val="000000"/>
          <w:kern w:val="1"/>
          <w:sz w:val="24"/>
          <w:szCs w:val="24"/>
        </w:rPr>
        <w:t>供应商应递交一份施工总平面图，绘出现场临时设施布置图表并附文字说明，说明临时设施、加工车间、现场办公、设备及仓储、供电、供水、卫生、生活、道路、消防等设施的情况和布置。</w:t>
      </w:r>
    </w:p>
    <w:p w14:paraId="3326CFD8">
      <w:pPr>
        <w:suppressAutoHyphens/>
        <w:spacing w:line="360" w:lineRule="auto"/>
        <w:jc w:val="center"/>
        <w:rPr>
          <w:rFonts w:ascii="宋体" w:hAnsi="宋体" w:cs="宋体"/>
          <w:color w:val="000000"/>
          <w:kern w:val="1"/>
          <w:sz w:val="24"/>
          <w:szCs w:val="24"/>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2348"/>
        <w:gridCol w:w="2350"/>
        <w:gridCol w:w="2350"/>
      </w:tblGrid>
      <w:tr w14:paraId="429A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269E1CFD">
            <w:pPr>
              <w:suppressAutoHyphens/>
              <w:adjustRightInd w:val="0"/>
              <w:textAlignment w:val="baseline"/>
              <w:rPr>
                <w:rFonts w:ascii="宋体" w:hAnsi="宋体" w:cs="宋体"/>
                <w:color w:val="000000"/>
                <w:kern w:val="1"/>
                <w:sz w:val="24"/>
                <w:szCs w:val="24"/>
              </w:rPr>
            </w:pPr>
            <w:r>
              <w:rPr>
                <w:rFonts w:hint="eastAsia" w:ascii="宋体" w:hAnsi="宋体" w:cs="宋体"/>
                <w:color w:val="000000"/>
                <w:kern w:val="1"/>
                <w:sz w:val="24"/>
                <w:szCs w:val="24"/>
              </w:rPr>
              <w:t>用 途</w:t>
            </w:r>
          </w:p>
        </w:tc>
        <w:tc>
          <w:tcPr>
            <w:tcW w:w="1249" w:type="pct"/>
            <w:tcBorders>
              <w:top w:val="single" w:color="auto" w:sz="4" w:space="0"/>
              <w:left w:val="single" w:color="auto" w:sz="4" w:space="0"/>
              <w:bottom w:val="single" w:color="auto" w:sz="4" w:space="0"/>
              <w:right w:val="single" w:color="auto" w:sz="4" w:space="0"/>
            </w:tcBorders>
            <w:vAlign w:val="center"/>
          </w:tcPr>
          <w:p w14:paraId="27EA7B78">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面 积（平方米）</w:t>
            </w:r>
          </w:p>
        </w:tc>
        <w:tc>
          <w:tcPr>
            <w:tcW w:w="1250" w:type="pct"/>
            <w:tcBorders>
              <w:top w:val="single" w:color="auto" w:sz="4" w:space="0"/>
              <w:left w:val="single" w:color="auto" w:sz="4" w:space="0"/>
              <w:bottom w:val="single" w:color="auto" w:sz="4" w:space="0"/>
              <w:right w:val="single" w:color="auto" w:sz="4" w:space="0"/>
            </w:tcBorders>
            <w:vAlign w:val="center"/>
          </w:tcPr>
          <w:p w14:paraId="69B6EFB6">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位 置</w:t>
            </w:r>
          </w:p>
        </w:tc>
        <w:tc>
          <w:tcPr>
            <w:tcW w:w="1250" w:type="pct"/>
            <w:tcBorders>
              <w:top w:val="single" w:color="auto" w:sz="4" w:space="0"/>
              <w:left w:val="single" w:color="auto" w:sz="4" w:space="0"/>
              <w:bottom w:val="single" w:color="auto" w:sz="4" w:space="0"/>
              <w:right w:val="single" w:color="auto" w:sz="4" w:space="0"/>
            </w:tcBorders>
            <w:vAlign w:val="center"/>
          </w:tcPr>
          <w:p w14:paraId="321EAB3E">
            <w:pPr>
              <w:suppressAutoHyphens/>
              <w:adjustRightInd w:val="0"/>
              <w:jc w:val="center"/>
              <w:textAlignment w:val="baseline"/>
              <w:rPr>
                <w:rFonts w:ascii="宋体" w:hAnsi="宋体" w:cs="宋体"/>
                <w:color w:val="000000"/>
                <w:kern w:val="1"/>
                <w:sz w:val="24"/>
                <w:szCs w:val="24"/>
              </w:rPr>
            </w:pPr>
            <w:r>
              <w:rPr>
                <w:rFonts w:hint="eastAsia" w:ascii="宋体" w:hAnsi="宋体" w:cs="宋体"/>
                <w:color w:val="000000"/>
                <w:kern w:val="1"/>
                <w:sz w:val="24"/>
                <w:szCs w:val="24"/>
              </w:rPr>
              <w:t>需用时间</w:t>
            </w:r>
          </w:p>
        </w:tc>
      </w:tr>
      <w:tr w14:paraId="0718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30EC775C">
            <w:pPr>
              <w:suppressAutoHyphens/>
              <w:adjustRightInd w:val="0"/>
              <w:spacing w:line="360" w:lineRule="auto"/>
              <w:textAlignment w:val="baseline"/>
              <w:rPr>
                <w:rFonts w:ascii="宋体" w:hAnsi="宋体" w:cs="宋体"/>
                <w:color w:val="000000"/>
                <w:kern w:val="1"/>
                <w:sz w:val="24"/>
                <w:szCs w:val="24"/>
              </w:rPr>
            </w:pPr>
          </w:p>
        </w:tc>
        <w:tc>
          <w:tcPr>
            <w:tcW w:w="1249" w:type="pct"/>
            <w:tcBorders>
              <w:top w:val="single" w:color="auto" w:sz="4" w:space="0"/>
              <w:left w:val="single" w:color="auto" w:sz="4" w:space="0"/>
              <w:bottom w:val="single" w:color="auto" w:sz="4" w:space="0"/>
              <w:right w:val="single" w:color="auto" w:sz="4" w:space="0"/>
            </w:tcBorders>
          </w:tcPr>
          <w:p w14:paraId="7D2824B9">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4E3ED0E5">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3849F7D1">
            <w:pPr>
              <w:suppressAutoHyphens/>
              <w:adjustRightInd w:val="0"/>
              <w:spacing w:line="360" w:lineRule="auto"/>
              <w:textAlignment w:val="baseline"/>
              <w:rPr>
                <w:rFonts w:ascii="宋体" w:hAnsi="宋体" w:cs="宋体"/>
                <w:color w:val="000000"/>
                <w:kern w:val="1"/>
                <w:sz w:val="24"/>
                <w:szCs w:val="24"/>
              </w:rPr>
            </w:pPr>
          </w:p>
        </w:tc>
      </w:tr>
      <w:tr w14:paraId="0294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38CF2DEF">
            <w:pPr>
              <w:suppressAutoHyphens/>
              <w:adjustRightInd w:val="0"/>
              <w:spacing w:line="360" w:lineRule="auto"/>
              <w:textAlignment w:val="baseline"/>
              <w:rPr>
                <w:rFonts w:ascii="宋体" w:hAnsi="宋体" w:cs="宋体"/>
                <w:color w:val="000000"/>
                <w:kern w:val="1"/>
                <w:sz w:val="24"/>
                <w:szCs w:val="24"/>
              </w:rPr>
            </w:pPr>
          </w:p>
        </w:tc>
        <w:tc>
          <w:tcPr>
            <w:tcW w:w="1249" w:type="pct"/>
            <w:tcBorders>
              <w:top w:val="single" w:color="auto" w:sz="4" w:space="0"/>
              <w:left w:val="single" w:color="auto" w:sz="4" w:space="0"/>
              <w:bottom w:val="single" w:color="auto" w:sz="4" w:space="0"/>
              <w:right w:val="single" w:color="auto" w:sz="4" w:space="0"/>
            </w:tcBorders>
          </w:tcPr>
          <w:p w14:paraId="4A2EC886">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3405D658">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29F0557D">
            <w:pPr>
              <w:suppressAutoHyphens/>
              <w:adjustRightInd w:val="0"/>
              <w:spacing w:line="360" w:lineRule="auto"/>
              <w:textAlignment w:val="baseline"/>
              <w:rPr>
                <w:rFonts w:ascii="宋体" w:hAnsi="宋体" w:cs="宋体"/>
                <w:color w:val="000000"/>
                <w:kern w:val="1"/>
                <w:sz w:val="24"/>
                <w:szCs w:val="24"/>
              </w:rPr>
            </w:pPr>
          </w:p>
        </w:tc>
      </w:tr>
      <w:tr w14:paraId="2124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6EC08086">
            <w:pPr>
              <w:suppressAutoHyphens/>
              <w:adjustRightInd w:val="0"/>
              <w:spacing w:line="360" w:lineRule="auto"/>
              <w:textAlignment w:val="baseline"/>
              <w:rPr>
                <w:rFonts w:ascii="宋体" w:hAnsi="宋体" w:cs="宋体"/>
                <w:color w:val="000000"/>
                <w:kern w:val="1"/>
                <w:sz w:val="24"/>
                <w:szCs w:val="24"/>
              </w:rPr>
            </w:pPr>
          </w:p>
        </w:tc>
        <w:tc>
          <w:tcPr>
            <w:tcW w:w="1249" w:type="pct"/>
            <w:tcBorders>
              <w:top w:val="single" w:color="auto" w:sz="4" w:space="0"/>
              <w:left w:val="single" w:color="auto" w:sz="4" w:space="0"/>
              <w:bottom w:val="single" w:color="auto" w:sz="4" w:space="0"/>
              <w:right w:val="single" w:color="auto" w:sz="4" w:space="0"/>
            </w:tcBorders>
          </w:tcPr>
          <w:p w14:paraId="6AF7249B">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76A145ED">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699965D8">
            <w:pPr>
              <w:suppressAutoHyphens/>
              <w:adjustRightInd w:val="0"/>
              <w:spacing w:line="360" w:lineRule="auto"/>
              <w:textAlignment w:val="baseline"/>
              <w:rPr>
                <w:rFonts w:ascii="宋体" w:hAnsi="宋体" w:cs="宋体"/>
                <w:color w:val="000000"/>
                <w:kern w:val="1"/>
                <w:sz w:val="24"/>
                <w:szCs w:val="24"/>
              </w:rPr>
            </w:pPr>
          </w:p>
        </w:tc>
      </w:tr>
      <w:tr w14:paraId="4299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1D781FB9">
            <w:pPr>
              <w:suppressAutoHyphens/>
              <w:adjustRightInd w:val="0"/>
              <w:spacing w:line="360" w:lineRule="auto"/>
              <w:textAlignment w:val="baseline"/>
              <w:rPr>
                <w:rFonts w:ascii="宋体" w:hAnsi="宋体" w:cs="宋体"/>
                <w:color w:val="000000"/>
                <w:kern w:val="1"/>
                <w:sz w:val="24"/>
                <w:szCs w:val="24"/>
              </w:rPr>
            </w:pPr>
          </w:p>
        </w:tc>
        <w:tc>
          <w:tcPr>
            <w:tcW w:w="1249" w:type="pct"/>
            <w:tcBorders>
              <w:top w:val="single" w:color="auto" w:sz="4" w:space="0"/>
              <w:left w:val="single" w:color="auto" w:sz="4" w:space="0"/>
              <w:bottom w:val="single" w:color="auto" w:sz="4" w:space="0"/>
              <w:right w:val="single" w:color="auto" w:sz="4" w:space="0"/>
            </w:tcBorders>
          </w:tcPr>
          <w:p w14:paraId="7DE08A85">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056DB5FC">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5733B21C">
            <w:pPr>
              <w:suppressAutoHyphens/>
              <w:adjustRightInd w:val="0"/>
              <w:spacing w:line="360" w:lineRule="auto"/>
              <w:textAlignment w:val="baseline"/>
              <w:rPr>
                <w:rFonts w:ascii="宋体" w:hAnsi="宋体" w:cs="宋体"/>
                <w:color w:val="000000"/>
                <w:kern w:val="1"/>
                <w:sz w:val="24"/>
                <w:szCs w:val="24"/>
              </w:rPr>
            </w:pPr>
          </w:p>
        </w:tc>
      </w:tr>
      <w:tr w14:paraId="7536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39CD0508">
            <w:pPr>
              <w:suppressAutoHyphens/>
              <w:adjustRightInd w:val="0"/>
              <w:spacing w:line="360" w:lineRule="auto"/>
              <w:textAlignment w:val="baseline"/>
              <w:rPr>
                <w:rFonts w:ascii="宋体" w:hAnsi="宋体" w:cs="宋体"/>
                <w:color w:val="000000"/>
                <w:kern w:val="1"/>
                <w:sz w:val="24"/>
                <w:szCs w:val="24"/>
              </w:rPr>
            </w:pPr>
          </w:p>
        </w:tc>
        <w:tc>
          <w:tcPr>
            <w:tcW w:w="1249" w:type="pct"/>
            <w:tcBorders>
              <w:top w:val="single" w:color="auto" w:sz="4" w:space="0"/>
              <w:left w:val="single" w:color="auto" w:sz="4" w:space="0"/>
              <w:bottom w:val="single" w:color="auto" w:sz="4" w:space="0"/>
              <w:right w:val="single" w:color="auto" w:sz="4" w:space="0"/>
            </w:tcBorders>
          </w:tcPr>
          <w:p w14:paraId="3087964B">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5AD9B7DF">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2B3A45B7">
            <w:pPr>
              <w:suppressAutoHyphens/>
              <w:adjustRightInd w:val="0"/>
              <w:spacing w:line="360" w:lineRule="auto"/>
              <w:textAlignment w:val="baseline"/>
              <w:rPr>
                <w:rFonts w:ascii="宋体" w:hAnsi="宋体" w:cs="宋体"/>
                <w:color w:val="000000"/>
                <w:kern w:val="1"/>
                <w:sz w:val="24"/>
                <w:szCs w:val="24"/>
              </w:rPr>
            </w:pPr>
          </w:p>
        </w:tc>
      </w:tr>
      <w:tr w14:paraId="5006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71D6063E">
            <w:pPr>
              <w:suppressAutoHyphens/>
              <w:adjustRightInd w:val="0"/>
              <w:spacing w:line="360" w:lineRule="auto"/>
              <w:textAlignment w:val="baseline"/>
              <w:rPr>
                <w:rFonts w:ascii="宋体" w:hAnsi="宋体" w:cs="宋体"/>
                <w:color w:val="000000"/>
                <w:kern w:val="1"/>
                <w:sz w:val="24"/>
                <w:szCs w:val="24"/>
              </w:rPr>
            </w:pPr>
          </w:p>
        </w:tc>
        <w:tc>
          <w:tcPr>
            <w:tcW w:w="1249" w:type="pct"/>
            <w:tcBorders>
              <w:top w:val="single" w:color="auto" w:sz="4" w:space="0"/>
              <w:left w:val="single" w:color="auto" w:sz="4" w:space="0"/>
              <w:bottom w:val="single" w:color="auto" w:sz="4" w:space="0"/>
              <w:right w:val="single" w:color="auto" w:sz="4" w:space="0"/>
            </w:tcBorders>
          </w:tcPr>
          <w:p w14:paraId="5DA9DD11">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4B3A84C1">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13B6D740">
            <w:pPr>
              <w:suppressAutoHyphens/>
              <w:adjustRightInd w:val="0"/>
              <w:spacing w:line="360" w:lineRule="auto"/>
              <w:textAlignment w:val="baseline"/>
              <w:rPr>
                <w:rFonts w:ascii="宋体" w:hAnsi="宋体" w:cs="宋体"/>
                <w:color w:val="000000"/>
                <w:kern w:val="1"/>
                <w:sz w:val="24"/>
                <w:szCs w:val="24"/>
              </w:rPr>
            </w:pPr>
          </w:p>
        </w:tc>
      </w:tr>
      <w:tr w14:paraId="33A4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6EB0EB25">
            <w:pPr>
              <w:suppressAutoHyphens/>
              <w:adjustRightInd w:val="0"/>
              <w:spacing w:line="360" w:lineRule="auto"/>
              <w:textAlignment w:val="baseline"/>
              <w:rPr>
                <w:rFonts w:ascii="宋体" w:hAnsi="宋体" w:cs="宋体"/>
                <w:color w:val="000000"/>
                <w:kern w:val="1"/>
                <w:sz w:val="24"/>
                <w:szCs w:val="24"/>
              </w:rPr>
            </w:pPr>
          </w:p>
        </w:tc>
        <w:tc>
          <w:tcPr>
            <w:tcW w:w="1249" w:type="pct"/>
            <w:tcBorders>
              <w:top w:val="single" w:color="auto" w:sz="4" w:space="0"/>
              <w:left w:val="single" w:color="auto" w:sz="4" w:space="0"/>
              <w:bottom w:val="single" w:color="auto" w:sz="4" w:space="0"/>
              <w:right w:val="single" w:color="auto" w:sz="4" w:space="0"/>
            </w:tcBorders>
          </w:tcPr>
          <w:p w14:paraId="4F6CDC26">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3DC66923">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3222B174">
            <w:pPr>
              <w:suppressAutoHyphens/>
              <w:adjustRightInd w:val="0"/>
              <w:spacing w:line="360" w:lineRule="auto"/>
              <w:textAlignment w:val="baseline"/>
              <w:rPr>
                <w:rFonts w:ascii="宋体" w:hAnsi="宋体" w:cs="宋体"/>
                <w:color w:val="000000"/>
                <w:kern w:val="1"/>
                <w:sz w:val="24"/>
                <w:szCs w:val="24"/>
              </w:rPr>
            </w:pPr>
          </w:p>
        </w:tc>
      </w:tr>
      <w:tr w14:paraId="1B5D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1E08DE08">
            <w:pPr>
              <w:suppressAutoHyphens/>
              <w:adjustRightInd w:val="0"/>
              <w:spacing w:line="360" w:lineRule="auto"/>
              <w:textAlignment w:val="baseline"/>
              <w:rPr>
                <w:rFonts w:ascii="宋体" w:hAnsi="宋体" w:cs="宋体"/>
                <w:color w:val="000000"/>
                <w:kern w:val="1"/>
                <w:sz w:val="24"/>
                <w:szCs w:val="24"/>
              </w:rPr>
            </w:pPr>
          </w:p>
        </w:tc>
        <w:tc>
          <w:tcPr>
            <w:tcW w:w="1249" w:type="pct"/>
            <w:tcBorders>
              <w:top w:val="single" w:color="auto" w:sz="4" w:space="0"/>
              <w:left w:val="single" w:color="auto" w:sz="4" w:space="0"/>
              <w:bottom w:val="single" w:color="auto" w:sz="4" w:space="0"/>
              <w:right w:val="single" w:color="auto" w:sz="4" w:space="0"/>
            </w:tcBorders>
          </w:tcPr>
          <w:p w14:paraId="0CD6D03A">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7C9BCCD0">
            <w:pPr>
              <w:suppressAutoHyphens/>
              <w:adjustRightInd w:val="0"/>
              <w:spacing w:line="360" w:lineRule="auto"/>
              <w:textAlignment w:val="baseline"/>
              <w:rPr>
                <w:rFonts w:ascii="宋体" w:hAnsi="宋体" w:cs="宋体"/>
                <w:color w:val="000000"/>
                <w:kern w:val="1"/>
                <w:sz w:val="24"/>
                <w:szCs w:val="24"/>
              </w:rPr>
            </w:pPr>
          </w:p>
        </w:tc>
        <w:tc>
          <w:tcPr>
            <w:tcW w:w="1250" w:type="pct"/>
            <w:tcBorders>
              <w:top w:val="single" w:color="auto" w:sz="4" w:space="0"/>
              <w:left w:val="single" w:color="auto" w:sz="4" w:space="0"/>
              <w:bottom w:val="single" w:color="auto" w:sz="4" w:space="0"/>
              <w:right w:val="single" w:color="auto" w:sz="4" w:space="0"/>
            </w:tcBorders>
          </w:tcPr>
          <w:p w14:paraId="228B782D">
            <w:pPr>
              <w:suppressAutoHyphens/>
              <w:adjustRightInd w:val="0"/>
              <w:spacing w:line="360" w:lineRule="auto"/>
              <w:textAlignment w:val="baseline"/>
              <w:rPr>
                <w:rFonts w:ascii="宋体" w:hAnsi="宋体" w:cs="宋体"/>
                <w:color w:val="000000"/>
                <w:kern w:val="1"/>
                <w:sz w:val="24"/>
                <w:szCs w:val="24"/>
              </w:rPr>
            </w:pPr>
          </w:p>
        </w:tc>
      </w:tr>
    </w:tbl>
    <w:p w14:paraId="286694FF">
      <w:pPr>
        <w:suppressAutoHyphens/>
        <w:spacing w:line="360" w:lineRule="auto"/>
        <w:rPr>
          <w:rFonts w:ascii="宋体" w:hAnsi="宋体" w:cs="宋体"/>
          <w:color w:val="000000"/>
          <w:kern w:val="1"/>
          <w:sz w:val="24"/>
          <w:szCs w:val="24"/>
        </w:rPr>
      </w:pPr>
    </w:p>
    <w:p w14:paraId="668A5B82">
      <w:pPr>
        <w:widowControl/>
        <w:adjustRightInd w:val="0"/>
        <w:snapToGrid w:val="0"/>
        <w:spacing w:after="200"/>
        <w:rPr>
          <w:rFonts w:ascii="宋体" w:hAnsi="宋体" w:cs="宋体"/>
          <w:b/>
          <w:bCs/>
          <w:color w:val="000000"/>
          <w:kern w:val="0"/>
          <w:sz w:val="28"/>
          <w:szCs w:val="28"/>
        </w:rPr>
      </w:pPr>
    </w:p>
    <w:p w14:paraId="749C94D0">
      <w:pPr>
        <w:pStyle w:val="3"/>
        <w:jc w:val="center"/>
        <w:rPr>
          <w:rFonts w:ascii="宋体" w:hAnsi="宋体" w:eastAsia="宋体" w:cs="宋体"/>
        </w:rPr>
      </w:pPr>
      <w:bookmarkStart w:id="381" w:name="_Toc28656"/>
      <w:r>
        <w:rPr>
          <w:rFonts w:hint="eastAsia" w:ascii="宋体" w:hAnsi="宋体" w:eastAsia="宋体" w:cs="宋体"/>
        </w:rPr>
        <w:t>九、其他资料</w:t>
      </w:r>
      <w:bookmarkEnd w:id="381"/>
    </w:p>
    <w:p w14:paraId="18F779E6">
      <w:pPr>
        <w:spacing w:line="360" w:lineRule="auto"/>
        <w:jc w:val="center"/>
        <w:rPr>
          <w:rFonts w:ascii="宋体" w:hAnsi="宋体"/>
          <w:sz w:val="24"/>
        </w:rPr>
      </w:pPr>
      <w:r>
        <w:rPr>
          <w:rFonts w:hint="eastAsia" w:ascii="宋体" w:hAnsi="宋体"/>
          <w:sz w:val="24"/>
        </w:rPr>
        <w:t>附供应商认为需提供的其他资料</w:t>
      </w:r>
    </w:p>
    <w:p w14:paraId="29F47953">
      <w:pPr>
        <w:widowControl/>
        <w:adjustRightInd w:val="0"/>
        <w:snapToGrid w:val="0"/>
        <w:spacing w:after="200"/>
        <w:ind w:firstLine="560" w:firstLineChars="200"/>
        <w:jc w:val="left"/>
        <w:rPr>
          <w:rFonts w:ascii="宋体" w:hAnsi="宋体" w:cs="宋体"/>
          <w:color w:val="000000"/>
          <w:kern w:val="0"/>
          <w:sz w:val="28"/>
          <w:szCs w:val="28"/>
        </w:rPr>
      </w:pPr>
    </w:p>
    <w:p w14:paraId="129FD9FA">
      <w:pPr>
        <w:jc w:val="left"/>
      </w:pPr>
      <w:r>
        <w:rPr>
          <w:rFonts w:hint="eastAsia" w:ascii="宋体" w:hAnsi="宋体" w:cs="宋体"/>
          <w:color w:val="000000"/>
          <w:kern w:val="0"/>
          <w:sz w:val="28"/>
          <w:szCs w:val="28"/>
        </w:rPr>
        <w:br w:type="page"/>
      </w:r>
    </w:p>
    <w:p w14:paraId="12DC3C85">
      <w:pPr>
        <w:adjustRightInd w:val="0"/>
        <w:snapToGrid w:val="0"/>
        <w:spacing w:line="360" w:lineRule="auto"/>
        <w:jc w:val="left"/>
        <w:rPr>
          <w:rFonts w:ascii="黑体" w:hAnsi="黑体" w:eastAsia="黑体" w:cs="宋体"/>
          <w:bCs/>
          <w:kern w:val="0"/>
          <w:sz w:val="30"/>
          <w:szCs w:val="30"/>
        </w:rPr>
      </w:pPr>
      <w:r>
        <w:rPr>
          <w:rFonts w:hint="eastAsia" w:ascii="黑体" w:hAnsi="黑体" w:eastAsia="黑体" w:cs="宋体"/>
          <w:bCs/>
          <w:kern w:val="0"/>
          <w:sz w:val="30"/>
          <w:szCs w:val="30"/>
        </w:rPr>
        <w:t>附件1：中小企业声明函（工程、服务）</w:t>
      </w:r>
    </w:p>
    <w:p w14:paraId="1BF034E4">
      <w:pPr>
        <w:adjustRightInd w:val="0"/>
        <w:snapToGrid w:val="0"/>
        <w:spacing w:line="360" w:lineRule="auto"/>
        <w:jc w:val="center"/>
        <w:rPr>
          <w:rFonts w:ascii="黑体" w:hAnsi="黑体" w:eastAsia="黑体" w:cs="宋体"/>
          <w:bCs/>
          <w:kern w:val="0"/>
          <w:sz w:val="30"/>
          <w:szCs w:val="30"/>
        </w:rPr>
      </w:pPr>
      <w:r>
        <w:rPr>
          <w:rFonts w:hint="eastAsia" w:ascii="黑体" w:hAnsi="黑体" w:eastAsia="黑体" w:cs="宋体"/>
          <w:bCs/>
          <w:kern w:val="0"/>
          <w:sz w:val="30"/>
          <w:szCs w:val="30"/>
        </w:rPr>
        <w:t>中小企业声明函（工程、服务）</w:t>
      </w:r>
    </w:p>
    <w:p w14:paraId="0D705CDE">
      <w:pPr>
        <w:adjustRightInd w:val="0"/>
        <w:snapToGrid w:val="0"/>
        <w:spacing w:line="360" w:lineRule="auto"/>
        <w:ind w:firstLine="482"/>
        <w:jc w:val="left"/>
        <w:rPr>
          <w:rFonts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20FB0DC1">
      <w:pPr>
        <w:adjustRightInd w:val="0"/>
        <w:snapToGrid w:val="0"/>
        <w:spacing w:line="360" w:lineRule="auto"/>
        <w:ind w:firstLine="480"/>
        <w:jc w:val="left"/>
        <w:rPr>
          <w:rFonts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；承建（承接）企业为</w:t>
      </w:r>
      <w:r>
        <w:rPr>
          <w:rFonts w:hint="eastAsia" w:ascii="宋体" w:hAnsi="宋体"/>
          <w:sz w:val="24"/>
          <w:szCs w:val="20"/>
          <w:u w:val="single"/>
        </w:rPr>
        <w:t>（企业名称）</w:t>
      </w:r>
      <w:r>
        <w:rPr>
          <w:rFonts w:hint="eastAsia" w:ascii="宋体" w:hAnsi="宋体"/>
          <w:sz w:val="24"/>
          <w:szCs w:val="20"/>
        </w:rPr>
        <w:t>，从业人员人，营业收入为万元，资产总额为万元1，属于（中型企业、小型企业、微型企业）；</w:t>
      </w:r>
    </w:p>
    <w:p w14:paraId="45FE2017">
      <w:pPr>
        <w:adjustRightInd w:val="0"/>
        <w:snapToGrid w:val="0"/>
        <w:spacing w:line="360" w:lineRule="auto"/>
        <w:ind w:firstLine="480"/>
        <w:jc w:val="left"/>
        <w:rPr>
          <w:rFonts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；承建（承接）企业为</w:t>
      </w:r>
      <w:r>
        <w:rPr>
          <w:rFonts w:hint="eastAsia" w:ascii="宋体" w:hAnsi="宋体"/>
          <w:sz w:val="24"/>
          <w:szCs w:val="20"/>
          <w:u w:val="single"/>
        </w:rPr>
        <w:t>（企业名称）</w:t>
      </w:r>
      <w:r>
        <w:rPr>
          <w:rFonts w:hint="eastAsia" w:ascii="宋体" w:hAnsi="宋体"/>
          <w:sz w:val="24"/>
          <w:szCs w:val="20"/>
        </w:rPr>
        <w:t>，从业人员人，营业收入为万元，资产总额为万元，属于</w:t>
      </w:r>
      <w:r>
        <w:rPr>
          <w:rFonts w:hint="eastAsia" w:ascii="宋体" w:hAnsi="宋体"/>
          <w:sz w:val="24"/>
          <w:szCs w:val="20"/>
          <w:u w:val="single"/>
        </w:rPr>
        <w:t>（中型企业、小型企业、微型企业）</w:t>
      </w:r>
      <w:r>
        <w:rPr>
          <w:rFonts w:hint="eastAsia" w:ascii="宋体" w:hAnsi="宋体"/>
          <w:sz w:val="24"/>
          <w:szCs w:val="20"/>
        </w:rPr>
        <w:t>；</w:t>
      </w:r>
    </w:p>
    <w:p w14:paraId="437DB580">
      <w:pPr>
        <w:adjustRightInd w:val="0"/>
        <w:snapToGrid w:val="0"/>
        <w:spacing w:line="360" w:lineRule="auto"/>
        <w:ind w:firstLine="480"/>
        <w:jc w:val="left"/>
        <w:rPr>
          <w:rFonts w:ascii="宋体" w:hAnsi="宋体"/>
          <w:sz w:val="24"/>
          <w:szCs w:val="20"/>
        </w:rPr>
      </w:pPr>
      <w:r>
        <w:rPr>
          <w:rFonts w:hint="eastAsia" w:ascii="宋体" w:hAnsi="宋体"/>
          <w:sz w:val="24"/>
          <w:szCs w:val="20"/>
        </w:rPr>
        <w:t>……</w:t>
      </w:r>
    </w:p>
    <w:p w14:paraId="65814DE8">
      <w:pPr>
        <w:adjustRightInd w:val="0"/>
        <w:snapToGrid w:val="0"/>
        <w:spacing w:line="360" w:lineRule="auto"/>
        <w:ind w:firstLine="480"/>
        <w:jc w:val="left"/>
        <w:rPr>
          <w:rFonts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61993413">
      <w:pPr>
        <w:adjustRightInd w:val="0"/>
        <w:snapToGrid w:val="0"/>
        <w:spacing w:line="360" w:lineRule="auto"/>
        <w:ind w:firstLine="480"/>
        <w:jc w:val="left"/>
        <w:rPr>
          <w:rFonts w:ascii="宋体" w:hAnsi="宋体"/>
          <w:sz w:val="24"/>
          <w:szCs w:val="20"/>
        </w:rPr>
      </w:pPr>
      <w:r>
        <w:rPr>
          <w:rFonts w:hint="eastAsia" w:ascii="宋体" w:hAnsi="宋体"/>
          <w:sz w:val="24"/>
          <w:szCs w:val="20"/>
        </w:rPr>
        <w:t>本企业对上述声明内容的真实性负责。如有虚假，将依法承担相应责任。</w:t>
      </w:r>
    </w:p>
    <w:p w14:paraId="41600D8E">
      <w:pPr>
        <w:adjustRightInd w:val="0"/>
        <w:snapToGrid w:val="0"/>
        <w:spacing w:line="360" w:lineRule="auto"/>
        <w:ind w:firstLine="5954"/>
        <w:jc w:val="left"/>
        <w:rPr>
          <w:rFonts w:ascii="宋体" w:hAnsi="宋体"/>
          <w:sz w:val="24"/>
          <w:szCs w:val="20"/>
        </w:rPr>
      </w:pPr>
      <w:r>
        <w:rPr>
          <w:rFonts w:hint="eastAsia" w:ascii="宋体" w:hAnsi="宋体"/>
          <w:sz w:val="24"/>
          <w:szCs w:val="20"/>
        </w:rPr>
        <w:t>企业名称（盖章）：</w:t>
      </w:r>
    </w:p>
    <w:p w14:paraId="0653F518">
      <w:pPr>
        <w:adjustRightInd w:val="0"/>
        <w:snapToGrid w:val="0"/>
        <w:spacing w:line="360" w:lineRule="auto"/>
        <w:ind w:firstLine="5954"/>
        <w:jc w:val="left"/>
        <w:rPr>
          <w:rFonts w:ascii="宋体" w:hAnsi="宋体"/>
          <w:sz w:val="24"/>
          <w:szCs w:val="20"/>
        </w:rPr>
      </w:pPr>
      <w:r>
        <w:rPr>
          <w:rFonts w:hint="eastAsia" w:ascii="宋体" w:hAnsi="宋体"/>
          <w:sz w:val="24"/>
          <w:szCs w:val="20"/>
        </w:rPr>
        <w:t>日期：</w:t>
      </w:r>
    </w:p>
    <w:p w14:paraId="63D639C1">
      <w:pPr>
        <w:adjustRightInd w:val="0"/>
        <w:snapToGrid w:val="0"/>
        <w:spacing w:line="360" w:lineRule="auto"/>
        <w:ind w:firstLine="361" w:firstLineChars="150"/>
        <w:jc w:val="left"/>
        <w:rPr>
          <w:rFonts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6C6FF321">
      <w:pPr>
        <w:adjustRightInd w:val="0"/>
        <w:snapToGrid w:val="0"/>
        <w:spacing w:line="360" w:lineRule="auto"/>
        <w:ind w:firstLine="361" w:firstLineChars="150"/>
        <w:jc w:val="left"/>
        <w:rPr>
          <w:rFonts w:ascii="宋体" w:hAnsi="宋体" w:cs="宋体"/>
          <w:b/>
          <w:bCs/>
          <w:sz w:val="24"/>
          <w:szCs w:val="20"/>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482F0540">
      <w:pPr>
        <w:rPr>
          <w:rFonts w:ascii="宋体" w:hAnsi="宋体" w:cs="宋体"/>
          <w:b/>
          <w:sz w:val="30"/>
          <w:szCs w:val="30"/>
        </w:rPr>
      </w:pPr>
      <w:r>
        <w:rPr>
          <w:rFonts w:ascii="宋体" w:hAnsi="宋体" w:cs="宋体"/>
          <w:b/>
          <w:bCs/>
          <w:sz w:val="24"/>
          <w:szCs w:val="20"/>
        </w:rPr>
        <w:br w:type="page"/>
      </w:r>
    </w:p>
    <w:p w14:paraId="0F7D5179">
      <w:pPr>
        <w:rPr>
          <w:rFonts w:ascii="宋体" w:hAnsi="宋体" w:cs="宋体"/>
          <w:b/>
          <w:sz w:val="30"/>
          <w:szCs w:val="30"/>
        </w:rPr>
      </w:pPr>
      <w:r>
        <w:rPr>
          <w:rFonts w:hint="eastAsia" w:ascii="宋体" w:hAnsi="宋体" w:cs="宋体"/>
          <w:b/>
          <w:sz w:val="30"/>
          <w:szCs w:val="30"/>
        </w:rPr>
        <w:t>附件2：</w:t>
      </w:r>
      <w:bookmarkStart w:id="382" w:name="OLE_LINK13"/>
      <w:bookmarkStart w:id="383" w:name="OLE_LINK14"/>
      <w:r>
        <w:rPr>
          <w:rFonts w:hint="eastAsia" w:ascii="宋体" w:hAnsi="宋体" w:cs="宋体"/>
          <w:b/>
          <w:sz w:val="30"/>
          <w:szCs w:val="30"/>
        </w:rPr>
        <w:t>监狱企业证明文件（非监狱企业可不附此表）</w:t>
      </w:r>
    </w:p>
    <w:p w14:paraId="6E2C501A">
      <w:pPr>
        <w:jc w:val="center"/>
        <w:rPr>
          <w:rFonts w:ascii="宋体" w:hAnsi="宋体" w:cs="宋体"/>
          <w:sz w:val="30"/>
          <w:szCs w:val="30"/>
        </w:rPr>
      </w:pPr>
    </w:p>
    <w:p w14:paraId="5EADA328">
      <w:pPr>
        <w:jc w:val="center"/>
        <w:rPr>
          <w:rFonts w:ascii="宋体" w:hAnsi="宋体" w:cs="宋体"/>
          <w:sz w:val="30"/>
          <w:szCs w:val="30"/>
        </w:rPr>
      </w:pPr>
    </w:p>
    <w:p w14:paraId="353F18D3">
      <w:pPr>
        <w:jc w:val="center"/>
        <w:rPr>
          <w:rFonts w:ascii="宋体" w:hAnsi="宋体" w:cs="宋体"/>
          <w:sz w:val="30"/>
          <w:szCs w:val="30"/>
        </w:rPr>
      </w:pPr>
    </w:p>
    <w:p w14:paraId="2117CB7C">
      <w:pPr>
        <w:jc w:val="center"/>
        <w:rPr>
          <w:rFonts w:ascii="宋体" w:hAnsi="宋体" w:cs="宋体"/>
          <w:sz w:val="30"/>
          <w:szCs w:val="30"/>
        </w:rPr>
      </w:pPr>
      <w:r>
        <w:rPr>
          <w:rFonts w:hint="eastAsia" w:ascii="宋体" w:hAnsi="宋体" w:cs="宋体"/>
          <w:sz w:val="30"/>
          <w:szCs w:val="30"/>
        </w:rPr>
        <w:t>监狱企业证明文件（参考格式）</w:t>
      </w:r>
    </w:p>
    <w:p w14:paraId="3CA3A8F3">
      <w:pPr>
        <w:rPr>
          <w:rFonts w:ascii="宋体" w:hAnsi="宋体" w:cs="宋体"/>
          <w:sz w:val="30"/>
          <w:szCs w:val="30"/>
        </w:rPr>
      </w:pPr>
    </w:p>
    <w:p w14:paraId="5E2F187C">
      <w:pPr>
        <w:ind w:firstLine="423" w:firstLineChars="168"/>
        <w:rPr>
          <w:rFonts w:ascii="宋体" w:hAnsi="宋体"/>
          <w:spacing w:val="6"/>
          <w:sz w:val="24"/>
          <w:szCs w:val="24"/>
        </w:rPr>
      </w:pPr>
    </w:p>
    <w:p w14:paraId="25A7CBF6">
      <w:pPr>
        <w:ind w:firstLine="423" w:firstLineChars="168"/>
        <w:rPr>
          <w:rFonts w:ascii="宋体" w:hAnsi="宋体"/>
          <w:spacing w:val="6"/>
          <w:sz w:val="24"/>
          <w:szCs w:val="24"/>
        </w:rPr>
      </w:pPr>
      <w:r>
        <w:rPr>
          <w:rFonts w:hint="eastAsia" w:ascii="宋体" w:hAnsi="宋体"/>
          <w:spacing w:val="6"/>
          <w:sz w:val="24"/>
          <w:szCs w:val="24"/>
        </w:rPr>
        <w:t>省级以上监狱管理局、戒毒管理局（含新疆生产建设兵团）出具的属于监狱企业的证明文件。</w:t>
      </w:r>
    </w:p>
    <w:p w14:paraId="5F6AC04B">
      <w:pPr>
        <w:widowControl/>
        <w:jc w:val="left"/>
        <w:rPr>
          <w:rFonts w:ascii="宋体" w:hAnsi="宋体"/>
          <w:b/>
          <w:spacing w:val="6"/>
          <w:sz w:val="28"/>
          <w:szCs w:val="28"/>
        </w:rPr>
      </w:pPr>
      <w:r>
        <w:rPr>
          <w:rFonts w:ascii="宋体" w:hAnsi="宋体"/>
          <w:b/>
          <w:spacing w:val="6"/>
          <w:sz w:val="28"/>
          <w:szCs w:val="28"/>
        </w:rPr>
        <w:br w:type="page"/>
      </w:r>
    </w:p>
    <w:p w14:paraId="6C61BC88">
      <w:pPr>
        <w:spacing w:line="588" w:lineRule="exact"/>
        <w:rPr>
          <w:rFonts w:ascii="宋体" w:hAnsi="宋体"/>
          <w:b/>
          <w:spacing w:val="6"/>
          <w:sz w:val="28"/>
          <w:szCs w:val="28"/>
        </w:rPr>
      </w:pPr>
    </w:p>
    <w:p w14:paraId="235DEB6E">
      <w:pPr>
        <w:spacing w:line="588" w:lineRule="exact"/>
        <w:rPr>
          <w:rFonts w:ascii="宋体" w:hAnsi="宋体"/>
          <w:b/>
          <w:spacing w:val="6"/>
          <w:sz w:val="28"/>
          <w:szCs w:val="28"/>
        </w:rPr>
      </w:pPr>
      <w:r>
        <w:rPr>
          <w:rFonts w:hint="eastAsia" w:ascii="宋体" w:hAnsi="宋体"/>
          <w:b/>
          <w:spacing w:val="6"/>
          <w:sz w:val="28"/>
          <w:szCs w:val="28"/>
        </w:rPr>
        <w:t>附件3：残疾人福利性单位声明函（非残疾人福利性单位可不附此表）</w:t>
      </w:r>
    </w:p>
    <w:p w14:paraId="2E44CC81">
      <w:pPr>
        <w:spacing w:line="588" w:lineRule="exact"/>
        <w:jc w:val="center"/>
        <w:rPr>
          <w:rFonts w:ascii="宋体" w:hAnsi="宋体"/>
          <w:b/>
          <w:spacing w:val="6"/>
          <w:sz w:val="32"/>
          <w:szCs w:val="32"/>
        </w:rPr>
      </w:pPr>
    </w:p>
    <w:p w14:paraId="6A71535E">
      <w:pPr>
        <w:spacing w:line="588" w:lineRule="exact"/>
        <w:jc w:val="center"/>
        <w:rPr>
          <w:rFonts w:ascii="宋体" w:hAnsi="宋体"/>
          <w:b/>
          <w:spacing w:val="6"/>
          <w:sz w:val="32"/>
          <w:szCs w:val="32"/>
        </w:rPr>
      </w:pPr>
    </w:p>
    <w:p w14:paraId="7FFC403E">
      <w:pPr>
        <w:spacing w:line="588" w:lineRule="exact"/>
        <w:jc w:val="center"/>
        <w:rPr>
          <w:rFonts w:ascii="宋体" w:hAnsi="宋体"/>
          <w:b/>
          <w:spacing w:val="6"/>
          <w:sz w:val="32"/>
          <w:szCs w:val="32"/>
        </w:rPr>
      </w:pPr>
      <w:r>
        <w:rPr>
          <w:rFonts w:hint="eastAsia" w:ascii="宋体" w:hAnsi="宋体"/>
          <w:b/>
          <w:spacing w:val="6"/>
          <w:sz w:val="32"/>
          <w:szCs w:val="32"/>
        </w:rPr>
        <w:t>残疾人福利性单位声明函</w:t>
      </w:r>
    </w:p>
    <w:bookmarkEnd w:id="382"/>
    <w:bookmarkEnd w:id="383"/>
    <w:p w14:paraId="1D1CCE86">
      <w:pPr>
        <w:spacing w:line="588" w:lineRule="exact"/>
        <w:rPr>
          <w:rFonts w:ascii="宋体" w:hAnsi="宋体"/>
          <w:b/>
          <w:spacing w:val="6"/>
          <w:sz w:val="30"/>
          <w:szCs w:val="30"/>
        </w:rPr>
      </w:pPr>
    </w:p>
    <w:p w14:paraId="0F52FAF4">
      <w:pPr>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w:t>
      </w:r>
      <w:r>
        <w:rPr>
          <w:rFonts w:hint="eastAsia" w:ascii="宋体" w:hAnsi="宋体"/>
          <w:sz w:val="24"/>
          <w:szCs w:val="24"/>
        </w:rPr>
        <w:t>〔2017〕 141</w:t>
      </w:r>
      <w:r>
        <w:rPr>
          <w:rFonts w:hint="eastAsia" w:ascii="宋体" w:hAnsi="宋体"/>
          <w:spacing w:val="6"/>
          <w:sz w:val="24"/>
          <w:szCs w:val="24"/>
        </w:rPr>
        <w:t>号）的规定，本单位为符合条件的残疾人福利性单位，且本单位参加</w:t>
      </w:r>
      <w:r>
        <w:rPr>
          <w:rFonts w:hint="eastAsia" w:ascii="宋体" w:hAnsi="宋体"/>
          <w:spacing w:val="6"/>
          <w:sz w:val="24"/>
          <w:szCs w:val="24"/>
          <w:u w:val="single"/>
        </w:rPr>
        <w:t xml:space="preserve">      </w:t>
      </w:r>
      <w:r>
        <w:rPr>
          <w:rFonts w:hint="eastAsia" w:ascii="宋体" w:hAnsi="宋体"/>
          <w:spacing w:val="6"/>
          <w:sz w:val="24"/>
          <w:szCs w:val="24"/>
        </w:rPr>
        <w:t>单位的</w:t>
      </w:r>
      <w:r>
        <w:rPr>
          <w:rFonts w:hint="eastAsia" w:ascii="宋体" w:hAnsi="宋体"/>
          <w:spacing w:val="6"/>
          <w:sz w:val="24"/>
          <w:szCs w:val="24"/>
          <w:u w:val="single"/>
        </w:rPr>
        <w:t xml:space="preserve">      </w:t>
      </w:r>
      <w:r>
        <w:rPr>
          <w:rFonts w:hint="eastAsia" w:ascii="宋体" w:hAnsi="宋体"/>
          <w:spacing w:val="6"/>
          <w:sz w:val="24"/>
          <w:szCs w:val="24"/>
        </w:rPr>
        <w:t>项目采购活动提供本单位制造的货物（由本单位承担工程/提供服务），或者提供其他残疾人福利性单位制造的货物（不包括使用非残疾人福利性单位注册商标的货物）。</w:t>
      </w:r>
    </w:p>
    <w:p w14:paraId="2C34B185">
      <w:pPr>
        <w:spacing w:line="588" w:lineRule="exact"/>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14:paraId="79E0FACC">
      <w:pPr>
        <w:spacing w:line="588" w:lineRule="exact"/>
        <w:ind w:firstLine="504" w:firstLineChars="200"/>
        <w:rPr>
          <w:rFonts w:ascii="宋体" w:hAnsi="宋体"/>
          <w:spacing w:val="6"/>
          <w:sz w:val="24"/>
          <w:szCs w:val="24"/>
        </w:rPr>
      </w:pPr>
    </w:p>
    <w:p w14:paraId="536BB92A">
      <w:pPr>
        <w:spacing w:line="588" w:lineRule="exact"/>
        <w:ind w:firstLine="504" w:firstLineChars="200"/>
        <w:rPr>
          <w:rFonts w:ascii="宋体" w:hAnsi="宋体"/>
          <w:spacing w:val="6"/>
          <w:sz w:val="24"/>
          <w:szCs w:val="24"/>
        </w:rPr>
      </w:pPr>
    </w:p>
    <w:p w14:paraId="5851C3F8">
      <w:pPr>
        <w:tabs>
          <w:tab w:val="left" w:pos="4860"/>
        </w:tabs>
        <w:spacing w:line="588" w:lineRule="exact"/>
        <w:ind w:right="1560" w:firstLine="504" w:firstLineChars="200"/>
        <w:jc w:val="center"/>
        <w:rPr>
          <w:rFonts w:ascii="宋体" w:hAnsi="宋体"/>
          <w:spacing w:val="6"/>
          <w:sz w:val="24"/>
          <w:szCs w:val="24"/>
        </w:rPr>
      </w:pPr>
      <w:r>
        <w:rPr>
          <w:rFonts w:hint="eastAsia" w:ascii="宋体" w:hAnsi="宋体"/>
          <w:spacing w:val="6"/>
          <w:sz w:val="24"/>
          <w:szCs w:val="24"/>
        </w:rPr>
        <w:t xml:space="preserve">               单位名称（盖章）：</w:t>
      </w:r>
    </w:p>
    <w:p w14:paraId="3F774FDD">
      <w:pPr>
        <w:tabs>
          <w:tab w:val="left" w:pos="4860"/>
        </w:tabs>
        <w:spacing w:line="588" w:lineRule="exact"/>
        <w:ind w:right="1560" w:firstLine="504" w:firstLineChars="200"/>
        <w:jc w:val="center"/>
        <w:rPr>
          <w:rFonts w:ascii="宋体" w:hAnsi="宋体"/>
          <w:spacing w:val="6"/>
          <w:sz w:val="24"/>
          <w:szCs w:val="24"/>
        </w:rPr>
      </w:pPr>
      <w:r>
        <w:rPr>
          <w:rFonts w:hint="eastAsia" w:ascii="宋体" w:hAnsi="宋体"/>
          <w:spacing w:val="6"/>
          <w:sz w:val="24"/>
          <w:szCs w:val="24"/>
        </w:rPr>
        <w:t xml:space="preserve">       日  期：</w:t>
      </w:r>
    </w:p>
    <w:p w14:paraId="2AB7947E">
      <w:pPr>
        <w:adjustRightInd w:val="0"/>
        <w:snapToGrid w:val="0"/>
        <w:spacing w:line="360" w:lineRule="auto"/>
        <w:jc w:val="left"/>
        <w:rPr>
          <w:rFonts w:asciiTheme="minorEastAsia" w:hAnsiTheme="minorEastAsia"/>
          <w:sz w:val="24"/>
        </w:rPr>
      </w:pPr>
    </w:p>
    <w:p w14:paraId="35251710">
      <w:pPr>
        <w:adjustRightInd w:val="0"/>
        <w:snapToGrid w:val="0"/>
        <w:spacing w:line="360" w:lineRule="auto"/>
        <w:jc w:val="left"/>
        <w:rPr>
          <w:rFonts w:asciiTheme="minorEastAsia" w:hAnsiTheme="minorEastAsia"/>
          <w:sz w:val="24"/>
        </w:rPr>
      </w:pP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0000000000000000000"/>
    <w:charset w:val="86"/>
    <w:family w:val="auto"/>
    <w:pitch w:val="default"/>
    <w:sig w:usb0="00000000" w:usb1="00000000" w:usb2="00000010" w:usb3="00000000" w:csb0="00040000" w:csb1="00000000"/>
  </w:font>
  <w:font w:name="_5b8b_4f53">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7AD87">
    <w:pPr>
      <w:pStyle w:val="16"/>
      <w:jc w:val="center"/>
    </w:pPr>
  </w:p>
  <w:p w14:paraId="626191E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2ACF">
    <w:pPr>
      <w:pStyle w:val="16"/>
      <w:jc w:val="center"/>
    </w:pPr>
    <w:r>
      <w:pict>
        <v:shape id="文本框 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9A7E740">
                <w:pPr>
                  <w:pStyle w:val="16"/>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w:r>
  </w:p>
  <w:p w14:paraId="7074D4EB">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5B817">
    <w:pPr>
      <w:pStyle w:val="18"/>
      <w:pBdr>
        <w:bottom w:val="none" w:color="auto" w:sz="0" w:space="0"/>
      </w:pBdr>
      <w:ind w:firstLine="480"/>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27B26"/>
    <w:multiLevelType w:val="multilevel"/>
    <w:tmpl w:val="3D727B26"/>
    <w:lvl w:ilvl="0" w:tentative="0">
      <w:start w:val="1"/>
      <w:numFmt w:val="decimal"/>
      <w:lvlText w:val="%1"/>
      <w:lvlJc w:val="left"/>
      <w:pPr>
        <w:tabs>
          <w:tab w:val="left" w:pos="425"/>
        </w:tabs>
        <w:ind w:left="425" w:hanging="425"/>
      </w:pPr>
      <w:rPr>
        <w:rFonts w:hint="default"/>
        <w:b/>
        <w:bC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567"/>
        </w:tabs>
        <w:ind w:left="567"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trackedChanges" w:enforcement="1" w:cryptProviderType="rsaFull" w:cryptAlgorithmClass="hash" w:cryptAlgorithmType="typeAny" w:cryptAlgorithmSid="4" w:cryptSpinCount="0" w:hash="eCGq4pTRYmLdVlUy7CpdBEEQGp4=" w:salt="+gc08MqWqi11Tx363GuyyA=="/>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1ZDEzNDdhMjBmNmM0YzdjYTBiZmEwODFlM2VkZjEifQ=="/>
  </w:docVars>
  <w:rsids>
    <w:rsidRoot w:val="004F2F0E"/>
    <w:rsid w:val="00086CD8"/>
    <w:rsid w:val="000908C8"/>
    <w:rsid w:val="000C66E4"/>
    <w:rsid w:val="000C6F7B"/>
    <w:rsid w:val="000E4642"/>
    <w:rsid w:val="00112B8F"/>
    <w:rsid w:val="00122254"/>
    <w:rsid w:val="0014241C"/>
    <w:rsid w:val="00142D8D"/>
    <w:rsid w:val="00183FFC"/>
    <w:rsid w:val="001A4547"/>
    <w:rsid w:val="002220BB"/>
    <w:rsid w:val="00235588"/>
    <w:rsid w:val="00255EE2"/>
    <w:rsid w:val="002C3285"/>
    <w:rsid w:val="002C4D5F"/>
    <w:rsid w:val="002D522B"/>
    <w:rsid w:val="002E4A8B"/>
    <w:rsid w:val="003077EB"/>
    <w:rsid w:val="003535F4"/>
    <w:rsid w:val="00397974"/>
    <w:rsid w:val="003D4E71"/>
    <w:rsid w:val="003E7B8E"/>
    <w:rsid w:val="00406E34"/>
    <w:rsid w:val="00410DBD"/>
    <w:rsid w:val="00421500"/>
    <w:rsid w:val="00495D45"/>
    <w:rsid w:val="004C526E"/>
    <w:rsid w:val="004F2F0E"/>
    <w:rsid w:val="00526C1A"/>
    <w:rsid w:val="00556416"/>
    <w:rsid w:val="00590BC1"/>
    <w:rsid w:val="005A1534"/>
    <w:rsid w:val="005A4AF4"/>
    <w:rsid w:val="005D0BFB"/>
    <w:rsid w:val="00647B36"/>
    <w:rsid w:val="00653B0C"/>
    <w:rsid w:val="00655437"/>
    <w:rsid w:val="006619F3"/>
    <w:rsid w:val="00676042"/>
    <w:rsid w:val="00677805"/>
    <w:rsid w:val="006D0B21"/>
    <w:rsid w:val="006F3163"/>
    <w:rsid w:val="007A1F50"/>
    <w:rsid w:val="007F46F2"/>
    <w:rsid w:val="008159EF"/>
    <w:rsid w:val="00826367"/>
    <w:rsid w:val="00884959"/>
    <w:rsid w:val="008C31D4"/>
    <w:rsid w:val="008F3D93"/>
    <w:rsid w:val="00923136"/>
    <w:rsid w:val="00935335"/>
    <w:rsid w:val="00963259"/>
    <w:rsid w:val="00972168"/>
    <w:rsid w:val="00A12991"/>
    <w:rsid w:val="00A14930"/>
    <w:rsid w:val="00A23227"/>
    <w:rsid w:val="00A60BE6"/>
    <w:rsid w:val="00A71A09"/>
    <w:rsid w:val="00AD0DF1"/>
    <w:rsid w:val="00B0652A"/>
    <w:rsid w:val="00B20B00"/>
    <w:rsid w:val="00B36365"/>
    <w:rsid w:val="00B425CE"/>
    <w:rsid w:val="00B430AE"/>
    <w:rsid w:val="00B500B1"/>
    <w:rsid w:val="00B82D7D"/>
    <w:rsid w:val="00BA0219"/>
    <w:rsid w:val="00BA06A5"/>
    <w:rsid w:val="00C05D98"/>
    <w:rsid w:val="00C617BA"/>
    <w:rsid w:val="00C6280F"/>
    <w:rsid w:val="00C72B35"/>
    <w:rsid w:val="00C87630"/>
    <w:rsid w:val="00C91FDD"/>
    <w:rsid w:val="00CC50CC"/>
    <w:rsid w:val="00CE2B88"/>
    <w:rsid w:val="00D4729B"/>
    <w:rsid w:val="00D64009"/>
    <w:rsid w:val="00D7120F"/>
    <w:rsid w:val="00D74FAB"/>
    <w:rsid w:val="00D966C1"/>
    <w:rsid w:val="00DC40A8"/>
    <w:rsid w:val="00DE1D2E"/>
    <w:rsid w:val="00DE33B7"/>
    <w:rsid w:val="00E24A28"/>
    <w:rsid w:val="00E30F8C"/>
    <w:rsid w:val="00E32A8B"/>
    <w:rsid w:val="00E6410D"/>
    <w:rsid w:val="00E661D2"/>
    <w:rsid w:val="00E66AA9"/>
    <w:rsid w:val="00E96335"/>
    <w:rsid w:val="00EA18B5"/>
    <w:rsid w:val="00ED2F30"/>
    <w:rsid w:val="00EE0681"/>
    <w:rsid w:val="00EF27F0"/>
    <w:rsid w:val="00F033CD"/>
    <w:rsid w:val="00F1205E"/>
    <w:rsid w:val="00F1447E"/>
    <w:rsid w:val="00F30B4D"/>
    <w:rsid w:val="00F6659A"/>
    <w:rsid w:val="00F719FB"/>
    <w:rsid w:val="00F75810"/>
    <w:rsid w:val="00F8274D"/>
    <w:rsid w:val="00FC7D2C"/>
    <w:rsid w:val="00FD5F00"/>
    <w:rsid w:val="03391604"/>
    <w:rsid w:val="0CE647C2"/>
    <w:rsid w:val="0D3E277E"/>
    <w:rsid w:val="192363FD"/>
    <w:rsid w:val="40BE37C3"/>
    <w:rsid w:val="410E3B1B"/>
    <w:rsid w:val="520C4554"/>
    <w:rsid w:val="52A830A5"/>
    <w:rsid w:val="54FD2112"/>
    <w:rsid w:val="5591749D"/>
    <w:rsid w:val="5E4D0988"/>
    <w:rsid w:val="6A1C0A65"/>
    <w:rsid w:val="75153D54"/>
    <w:rsid w:val="7B8548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45"/>
    <w:qFormat/>
    <w:uiPriority w:val="99"/>
    <w:pPr>
      <w:keepNext/>
      <w:keepLines/>
      <w:spacing w:before="260" w:after="260" w:line="413" w:lineRule="auto"/>
      <w:outlineLvl w:val="1"/>
    </w:pPr>
    <w:rPr>
      <w:rFonts w:ascii="Arial" w:hAnsi="Arial" w:eastAsia="黑体" w:cs="Times New Roman"/>
      <w:b/>
      <w:kern w:val="0"/>
      <w:sz w:val="32"/>
      <w:szCs w:val="32"/>
    </w:rPr>
  </w:style>
  <w:style w:type="paragraph" w:styleId="4">
    <w:name w:val="heading 3"/>
    <w:basedOn w:val="1"/>
    <w:next w:val="1"/>
    <w:link w:val="46"/>
    <w:qFormat/>
    <w:uiPriority w:val="99"/>
    <w:pPr>
      <w:keepNext/>
      <w:keepLines/>
      <w:spacing w:before="260" w:after="260" w:line="415" w:lineRule="auto"/>
      <w:outlineLvl w:val="2"/>
    </w:pPr>
    <w:rPr>
      <w:rFonts w:ascii="Times New Roman" w:hAnsi="Times New Roman" w:eastAsia="宋体" w:cs="Times New Roman"/>
      <w:b/>
      <w:kern w:val="0"/>
      <w:sz w:val="32"/>
      <w:szCs w:val="32"/>
    </w:rPr>
  </w:style>
  <w:style w:type="paragraph" w:styleId="5">
    <w:name w:val="heading 4"/>
    <w:basedOn w:val="1"/>
    <w:next w:val="1"/>
    <w:link w:val="47"/>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仿宋_GB2312" w:cs="Times New Roman"/>
      <w:kern w:val="0"/>
      <w:sz w:val="30"/>
      <w:szCs w:val="30"/>
    </w:rPr>
  </w:style>
  <w:style w:type="paragraph" w:styleId="7">
    <w:name w:val="annotation text"/>
    <w:basedOn w:val="1"/>
    <w:link w:val="54"/>
    <w:qFormat/>
    <w:uiPriority w:val="0"/>
    <w:pPr>
      <w:jc w:val="left"/>
    </w:pPr>
    <w:rPr>
      <w:rFonts w:ascii="Times New Roman" w:hAnsi="Times New Roman" w:eastAsia="宋体" w:cs="Times New Roman"/>
      <w:kern w:val="0"/>
      <w:sz w:val="20"/>
      <w:szCs w:val="24"/>
    </w:rPr>
  </w:style>
  <w:style w:type="paragraph" w:styleId="8">
    <w:name w:val="Body Text"/>
    <w:basedOn w:val="1"/>
    <w:link w:val="48"/>
    <w:unhideWhenUsed/>
    <w:qFormat/>
    <w:uiPriority w:val="99"/>
    <w:pPr>
      <w:spacing w:after="120"/>
    </w:pPr>
  </w:style>
  <w:style w:type="paragraph" w:styleId="9">
    <w:name w:val="Body Text Indent"/>
    <w:basedOn w:val="1"/>
    <w:link w:val="51"/>
    <w:unhideWhenUsed/>
    <w:qFormat/>
    <w:uiPriority w:val="99"/>
    <w:pPr>
      <w:spacing w:after="120"/>
      <w:ind w:left="420" w:leftChars="200"/>
    </w:pPr>
  </w:style>
  <w:style w:type="paragraph" w:styleId="10">
    <w:name w:val="List 2"/>
    <w:basedOn w:val="1"/>
    <w:qFormat/>
    <w:uiPriority w:val="0"/>
    <w:pPr>
      <w:ind w:left="100" w:leftChars="200" w:hanging="200" w:hangingChars="200"/>
    </w:pPr>
    <w:rPr>
      <w:rFonts w:ascii="Times New Roman" w:hAnsi="Times New Roman" w:eastAsia="宋体" w:cs="Times New Roman"/>
    </w:rPr>
  </w:style>
  <w:style w:type="paragraph" w:styleId="11">
    <w:name w:val="toc 3"/>
    <w:basedOn w:val="1"/>
    <w:next w:val="1"/>
    <w:unhideWhenUsed/>
    <w:qFormat/>
    <w:uiPriority w:val="39"/>
    <w:pPr>
      <w:ind w:left="840" w:leftChars="400"/>
    </w:pPr>
    <w:rPr>
      <w:rFonts w:ascii="Times New Roman" w:hAnsi="Times New Roman" w:eastAsia="宋体" w:cs="Times New Roman"/>
    </w:rPr>
  </w:style>
  <w:style w:type="paragraph" w:styleId="12">
    <w:name w:val="Plain Text"/>
    <w:basedOn w:val="1"/>
    <w:link w:val="55"/>
    <w:qFormat/>
    <w:uiPriority w:val="0"/>
    <w:rPr>
      <w:rFonts w:ascii="宋体" w:hAnsi="Courier New" w:eastAsia="宋体" w:cs="Times New Roman"/>
      <w:kern w:val="0"/>
      <w:sz w:val="20"/>
      <w:szCs w:val="20"/>
    </w:rPr>
  </w:style>
  <w:style w:type="paragraph" w:styleId="13">
    <w:name w:val="Date"/>
    <w:basedOn w:val="1"/>
    <w:next w:val="1"/>
    <w:link w:val="56"/>
    <w:qFormat/>
    <w:uiPriority w:val="0"/>
    <w:rPr>
      <w:rFonts w:ascii="楷体_GB2312" w:hAnsi="Times New Roman" w:eastAsia="楷体_GB2312" w:cs="Times New Roman"/>
      <w:kern w:val="0"/>
      <w:sz w:val="30"/>
      <w:szCs w:val="20"/>
    </w:rPr>
  </w:style>
  <w:style w:type="paragraph" w:styleId="14">
    <w:name w:val="Body Text Indent 2"/>
    <w:basedOn w:val="1"/>
    <w:link w:val="57"/>
    <w:unhideWhenUsed/>
    <w:qFormat/>
    <w:uiPriority w:val="0"/>
    <w:pPr>
      <w:spacing w:after="120" w:line="480" w:lineRule="auto"/>
      <w:ind w:left="420" w:leftChars="200"/>
      <w:jc w:val="left"/>
    </w:pPr>
    <w:rPr>
      <w:rFonts w:ascii="Times New Roman" w:hAnsi="Times New Roman" w:eastAsia="宋体" w:cs="Times New Roman"/>
      <w:sz w:val="24"/>
      <w:szCs w:val="20"/>
    </w:rPr>
  </w:style>
  <w:style w:type="paragraph" w:styleId="15">
    <w:name w:val="Balloon Text"/>
    <w:basedOn w:val="1"/>
    <w:link w:val="58"/>
    <w:qFormat/>
    <w:uiPriority w:val="0"/>
    <w:rPr>
      <w:rFonts w:ascii="Times New Roman" w:hAnsi="Times New Roman" w:eastAsia="宋体" w:cs="Times New Roman"/>
      <w:kern w:val="0"/>
      <w:sz w:val="18"/>
      <w:szCs w:val="18"/>
    </w:rPr>
  </w:style>
  <w:style w:type="paragraph" w:styleId="16">
    <w:name w:val="footer"/>
    <w:basedOn w:val="1"/>
    <w:link w:val="43"/>
    <w:unhideWhenUsed/>
    <w:qFormat/>
    <w:uiPriority w:val="99"/>
    <w:pPr>
      <w:tabs>
        <w:tab w:val="center" w:pos="4153"/>
        <w:tab w:val="right" w:pos="8306"/>
      </w:tabs>
      <w:snapToGrid w:val="0"/>
      <w:jc w:val="left"/>
    </w:pPr>
    <w:rPr>
      <w:sz w:val="18"/>
      <w:szCs w:val="18"/>
    </w:rPr>
  </w:style>
  <w:style w:type="paragraph" w:styleId="17">
    <w:name w:val="envelope return"/>
    <w:basedOn w:val="1"/>
    <w:unhideWhenUsed/>
    <w:qFormat/>
    <w:uiPriority w:val="99"/>
    <w:pPr>
      <w:snapToGrid w:val="0"/>
    </w:pPr>
    <w:rPr>
      <w:rFonts w:ascii="等线 Light" w:hAnsi="等线 Light" w:eastAsia="等线 Light" w:cs="Times New Roman"/>
    </w:rPr>
  </w:style>
  <w:style w:type="paragraph" w:styleId="18">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rPr>
      <w:rFonts w:ascii="Times New Roman" w:hAnsi="Times New Roman" w:eastAsia="宋体" w:cs="Times New Roman"/>
    </w:rPr>
  </w:style>
  <w:style w:type="paragraph" w:styleId="20">
    <w:name w:val="toc 2"/>
    <w:basedOn w:val="1"/>
    <w:next w:val="1"/>
    <w:unhideWhenUsed/>
    <w:qFormat/>
    <w:uiPriority w:val="39"/>
    <w:pPr>
      <w:ind w:left="420" w:leftChars="200"/>
    </w:pPr>
    <w:rPr>
      <w:rFonts w:ascii="Times New Roman" w:hAnsi="Times New Roman" w:eastAsia="宋体" w:cs="Times New Roman"/>
    </w:rPr>
  </w:style>
  <w:style w:type="paragraph" w:styleId="21">
    <w:name w:val="Body Text 2"/>
    <w:basedOn w:val="1"/>
    <w:next w:val="8"/>
    <w:link w:val="50"/>
    <w:qFormat/>
    <w:uiPriority w:val="0"/>
    <w:pPr>
      <w:spacing w:line="480" w:lineRule="auto"/>
    </w:pPr>
    <w:rPr>
      <w:rFonts w:ascii="Times New Roman" w:hAnsi="Times New Roman" w:eastAsia="宋体" w:cs="Times New Roman"/>
    </w:rPr>
  </w:style>
  <w:style w:type="paragraph" w:styleId="22">
    <w:name w:val="Message Header"/>
    <w:basedOn w:val="1"/>
    <w:link w:val="6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eastAsia="宋体" w:cs="Times New Roman"/>
      <w:kern w:val="0"/>
      <w:sz w:val="24"/>
      <w:szCs w:val="24"/>
    </w:r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Title"/>
    <w:basedOn w:val="1"/>
    <w:next w:val="1"/>
    <w:link w:val="62"/>
    <w:qFormat/>
    <w:uiPriority w:val="0"/>
    <w:pPr>
      <w:widowControl/>
      <w:jc w:val="center"/>
      <w:outlineLvl w:val="0"/>
    </w:pPr>
    <w:rPr>
      <w:rFonts w:ascii="Cambria" w:hAnsi="Cambria" w:eastAsia="宋体" w:cs="Times New Roman"/>
      <w:b/>
      <w:bCs/>
      <w:kern w:val="28"/>
      <w:sz w:val="32"/>
      <w:szCs w:val="32"/>
    </w:rPr>
  </w:style>
  <w:style w:type="paragraph" w:styleId="25">
    <w:name w:val="Body Text First Indent"/>
    <w:basedOn w:val="8"/>
    <w:next w:val="26"/>
    <w:link w:val="49"/>
    <w:qFormat/>
    <w:uiPriority w:val="0"/>
    <w:pPr>
      <w:adjustRightInd w:val="0"/>
      <w:spacing w:after="60" w:line="360" w:lineRule="atLeast"/>
      <w:ind w:left="72" w:leftChars="30" w:right="30" w:rightChars="30" w:firstLine="420" w:firstLineChars="100"/>
      <w:jc w:val="center"/>
      <w:textAlignment w:val="baseline"/>
    </w:pPr>
    <w:rPr>
      <w:rFonts w:ascii="宋体" w:hAnsi="Times New Roman" w:eastAsia="宋体" w:cs="Times New Roman"/>
      <w:b/>
      <w:szCs w:val="20"/>
    </w:rPr>
  </w:style>
  <w:style w:type="paragraph" w:styleId="26">
    <w:name w:val="Body Text First Indent 2"/>
    <w:basedOn w:val="9"/>
    <w:next w:val="1"/>
    <w:link w:val="52"/>
    <w:qFormat/>
    <w:uiPriority w:val="0"/>
    <w:pPr>
      <w:spacing w:line="360" w:lineRule="auto"/>
      <w:ind w:left="200" w:firstLine="200"/>
    </w:pPr>
    <w:rPr>
      <w:rFonts w:ascii="Times New Roman" w:hAnsi="Times New Roman" w:eastAsia="宋体" w:cs="Times New Roman"/>
      <w:sz w:val="28"/>
    </w:rPr>
  </w:style>
  <w:style w:type="table" w:styleId="28">
    <w:name w:val="Table Grid"/>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unhideWhenUsed/>
    <w:qFormat/>
    <w:uiPriority w:val="99"/>
    <w:rPr>
      <w:color w:val="800080"/>
      <w:u w:val="none"/>
    </w:rPr>
  </w:style>
  <w:style w:type="character" w:styleId="32">
    <w:name w:val="Emphasis"/>
    <w:basedOn w:val="29"/>
    <w:qFormat/>
    <w:uiPriority w:val="20"/>
    <w:rPr>
      <w:b/>
      <w:bCs/>
    </w:rPr>
  </w:style>
  <w:style w:type="character" w:styleId="33">
    <w:name w:val="HTML Definition"/>
    <w:basedOn w:val="29"/>
    <w:unhideWhenUsed/>
    <w:qFormat/>
    <w:uiPriority w:val="99"/>
  </w:style>
  <w:style w:type="character" w:styleId="34">
    <w:name w:val="HTML Typewriter"/>
    <w:basedOn w:val="29"/>
    <w:unhideWhenUsed/>
    <w:qFormat/>
    <w:uiPriority w:val="99"/>
    <w:rPr>
      <w:rFonts w:ascii="monospace" w:hAnsi="monospace" w:eastAsia="monospace" w:cs="monospace"/>
      <w:sz w:val="18"/>
      <w:szCs w:val="18"/>
      <w:bdr w:val="single" w:color="D2D2D2" w:sz="2" w:space="0"/>
    </w:rPr>
  </w:style>
  <w:style w:type="character" w:styleId="35">
    <w:name w:val="HTML Acronym"/>
    <w:basedOn w:val="29"/>
    <w:unhideWhenUsed/>
    <w:qFormat/>
    <w:uiPriority w:val="99"/>
  </w:style>
  <w:style w:type="character" w:styleId="36">
    <w:name w:val="HTML Variable"/>
    <w:basedOn w:val="29"/>
    <w:unhideWhenUsed/>
    <w:qFormat/>
    <w:uiPriority w:val="99"/>
  </w:style>
  <w:style w:type="character" w:styleId="37">
    <w:name w:val="Hyperlink"/>
    <w:basedOn w:val="29"/>
    <w:qFormat/>
    <w:uiPriority w:val="0"/>
    <w:rPr>
      <w:color w:val="0000FF"/>
      <w:u w:val="none"/>
    </w:rPr>
  </w:style>
  <w:style w:type="character" w:styleId="38">
    <w:name w:val="HTML Code"/>
    <w:basedOn w:val="29"/>
    <w:unhideWhenUsed/>
    <w:qFormat/>
    <w:uiPriority w:val="99"/>
    <w:rPr>
      <w:rFonts w:hint="default" w:ascii="monospace" w:hAnsi="monospace" w:eastAsia="monospace" w:cs="monospace"/>
      <w:sz w:val="20"/>
    </w:rPr>
  </w:style>
  <w:style w:type="character" w:styleId="39">
    <w:name w:val="HTML Cite"/>
    <w:basedOn w:val="29"/>
    <w:unhideWhenUsed/>
    <w:qFormat/>
    <w:uiPriority w:val="99"/>
  </w:style>
  <w:style w:type="character" w:styleId="40">
    <w:name w:val="HTML Keyboard"/>
    <w:basedOn w:val="29"/>
    <w:unhideWhenUsed/>
    <w:qFormat/>
    <w:uiPriority w:val="99"/>
    <w:rPr>
      <w:rFonts w:hint="default" w:ascii="monospace" w:hAnsi="monospace" w:eastAsia="monospace" w:cs="monospace"/>
      <w:sz w:val="20"/>
    </w:rPr>
  </w:style>
  <w:style w:type="character" w:styleId="41">
    <w:name w:val="HTML Sample"/>
    <w:basedOn w:val="29"/>
    <w:unhideWhenUsed/>
    <w:qFormat/>
    <w:uiPriority w:val="99"/>
    <w:rPr>
      <w:rFonts w:hint="default" w:ascii="monospace" w:hAnsi="monospace" w:eastAsia="monospace" w:cs="monospace"/>
    </w:rPr>
  </w:style>
  <w:style w:type="character" w:customStyle="1" w:styleId="42">
    <w:name w:val="页眉 Char"/>
    <w:basedOn w:val="29"/>
    <w:link w:val="18"/>
    <w:qFormat/>
    <w:uiPriority w:val="0"/>
    <w:rPr>
      <w:sz w:val="18"/>
      <w:szCs w:val="18"/>
    </w:rPr>
  </w:style>
  <w:style w:type="character" w:customStyle="1" w:styleId="43">
    <w:name w:val="页脚 Char"/>
    <w:basedOn w:val="29"/>
    <w:link w:val="16"/>
    <w:qFormat/>
    <w:uiPriority w:val="99"/>
    <w:rPr>
      <w:sz w:val="18"/>
      <w:szCs w:val="18"/>
    </w:rPr>
  </w:style>
  <w:style w:type="character" w:customStyle="1" w:styleId="44">
    <w:name w:val="标题 1 Char"/>
    <w:basedOn w:val="29"/>
    <w:link w:val="2"/>
    <w:qFormat/>
    <w:uiPriority w:val="99"/>
    <w:rPr>
      <w:rFonts w:ascii="Calibri" w:hAnsi="Calibri" w:eastAsia="宋体" w:cs="Times New Roman"/>
      <w:b/>
      <w:bCs/>
      <w:kern w:val="44"/>
      <w:sz w:val="44"/>
      <w:szCs w:val="44"/>
    </w:rPr>
  </w:style>
  <w:style w:type="character" w:customStyle="1" w:styleId="45">
    <w:name w:val="标题 2 Char"/>
    <w:basedOn w:val="29"/>
    <w:link w:val="3"/>
    <w:qFormat/>
    <w:uiPriority w:val="99"/>
    <w:rPr>
      <w:rFonts w:ascii="Arial" w:hAnsi="Arial" w:eastAsia="黑体" w:cs="Times New Roman"/>
      <w:b/>
      <w:kern w:val="0"/>
      <w:sz w:val="32"/>
      <w:szCs w:val="32"/>
    </w:rPr>
  </w:style>
  <w:style w:type="character" w:customStyle="1" w:styleId="46">
    <w:name w:val="标题 3 Char"/>
    <w:basedOn w:val="29"/>
    <w:link w:val="4"/>
    <w:qFormat/>
    <w:uiPriority w:val="99"/>
    <w:rPr>
      <w:rFonts w:ascii="Times New Roman" w:hAnsi="Times New Roman" w:eastAsia="宋体" w:cs="Times New Roman"/>
      <w:b/>
      <w:kern w:val="0"/>
      <w:sz w:val="32"/>
      <w:szCs w:val="32"/>
    </w:rPr>
  </w:style>
  <w:style w:type="character" w:customStyle="1" w:styleId="47">
    <w:name w:val="标题 4 Char"/>
    <w:basedOn w:val="29"/>
    <w:link w:val="5"/>
    <w:qFormat/>
    <w:uiPriority w:val="9"/>
    <w:rPr>
      <w:rFonts w:ascii="Cambria" w:hAnsi="Cambria" w:eastAsia="宋体" w:cs="Times New Roman"/>
      <w:b/>
      <w:bCs/>
      <w:sz w:val="28"/>
      <w:szCs w:val="28"/>
    </w:rPr>
  </w:style>
  <w:style w:type="character" w:customStyle="1" w:styleId="48">
    <w:name w:val="正文文本 Char"/>
    <w:basedOn w:val="29"/>
    <w:link w:val="8"/>
    <w:qFormat/>
    <w:uiPriority w:val="99"/>
  </w:style>
  <w:style w:type="character" w:customStyle="1" w:styleId="49">
    <w:name w:val="正文首行缩进 Char"/>
    <w:basedOn w:val="48"/>
    <w:link w:val="25"/>
    <w:qFormat/>
    <w:uiPriority w:val="0"/>
    <w:rPr>
      <w:rFonts w:ascii="宋体" w:hAnsi="Times New Roman" w:eastAsia="宋体" w:cs="Times New Roman"/>
      <w:b/>
      <w:szCs w:val="20"/>
    </w:rPr>
  </w:style>
  <w:style w:type="character" w:customStyle="1" w:styleId="50">
    <w:name w:val="正文文本 2 Char"/>
    <w:basedOn w:val="29"/>
    <w:link w:val="21"/>
    <w:qFormat/>
    <w:uiPriority w:val="0"/>
    <w:rPr>
      <w:rFonts w:ascii="Times New Roman" w:hAnsi="Times New Roman" w:eastAsia="宋体" w:cs="Times New Roman"/>
    </w:rPr>
  </w:style>
  <w:style w:type="character" w:customStyle="1" w:styleId="51">
    <w:name w:val="正文文本缩进 Char"/>
    <w:basedOn w:val="29"/>
    <w:link w:val="9"/>
    <w:semiHidden/>
    <w:qFormat/>
    <w:uiPriority w:val="99"/>
  </w:style>
  <w:style w:type="character" w:customStyle="1" w:styleId="52">
    <w:name w:val="正文首行缩进 2 Char"/>
    <w:basedOn w:val="51"/>
    <w:link w:val="26"/>
    <w:qFormat/>
    <w:uiPriority w:val="0"/>
    <w:rPr>
      <w:rFonts w:ascii="Times New Roman" w:hAnsi="Times New Roman" w:eastAsia="宋体" w:cs="Times New Roman"/>
      <w:sz w:val="28"/>
    </w:rPr>
  </w:style>
  <w:style w:type="character" w:customStyle="1" w:styleId="53">
    <w:name w:val="批注文字 Char"/>
    <w:basedOn w:val="29"/>
    <w:link w:val="7"/>
    <w:qFormat/>
    <w:uiPriority w:val="0"/>
  </w:style>
  <w:style w:type="character" w:customStyle="1" w:styleId="54">
    <w:name w:val="批注文字 Char2"/>
    <w:link w:val="7"/>
    <w:qFormat/>
    <w:uiPriority w:val="0"/>
    <w:rPr>
      <w:rFonts w:ascii="Times New Roman" w:hAnsi="Times New Roman" w:eastAsia="宋体" w:cs="Times New Roman"/>
      <w:kern w:val="0"/>
      <w:sz w:val="20"/>
      <w:szCs w:val="24"/>
    </w:rPr>
  </w:style>
  <w:style w:type="character" w:customStyle="1" w:styleId="55">
    <w:name w:val="纯文本 Char"/>
    <w:basedOn w:val="29"/>
    <w:link w:val="12"/>
    <w:qFormat/>
    <w:uiPriority w:val="0"/>
    <w:rPr>
      <w:rFonts w:ascii="宋体" w:hAnsi="Courier New" w:eastAsia="宋体" w:cs="Times New Roman"/>
      <w:kern w:val="0"/>
      <w:sz w:val="20"/>
      <w:szCs w:val="20"/>
    </w:rPr>
  </w:style>
  <w:style w:type="character" w:customStyle="1" w:styleId="56">
    <w:name w:val="日期 Char"/>
    <w:basedOn w:val="29"/>
    <w:link w:val="13"/>
    <w:qFormat/>
    <w:uiPriority w:val="0"/>
    <w:rPr>
      <w:rFonts w:ascii="楷体_GB2312" w:hAnsi="Times New Roman" w:eastAsia="楷体_GB2312" w:cs="Times New Roman"/>
      <w:kern w:val="0"/>
      <w:sz w:val="30"/>
      <w:szCs w:val="20"/>
    </w:rPr>
  </w:style>
  <w:style w:type="character" w:customStyle="1" w:styleId="57">
    <w:name w:val="正文文本缩进 2 Char"/>
    <w:basedOn w:val="29"/>
    <w:link w:val="14"/>
    <w:qFormat/>
    <w:uiPriority w:val="0"/>
    <w:rPr>
      <w:rFonts w:ascii="Times New Roman" w:hAnsi="Times New Roman" w:eastAsia="宋体" w:cs="Times New Roman"/>
      <w:sz w:val="24"/>
      <w:szCs w:val="20"/>
    </w:rPr>
  </w:style>
  <w:style w:type="character" w:customStyle="1" w:styleId="58">
    <w:name w:val="批注框文本 Char"/>
    <w:basedOn w:val="29"/>
    <w:link w:val="15"/>
    <w:qFormat/>
    <w:uiPriority w:val="0"/>
    <w:rPr>
      <w:rFonts w:ascii="Times New Roman" w:hAnsi="Times New Roman" w:eastAsia="宋体" w:cs="Times New Roman"/>
      <w:kern w:val="0"/>
      <w:sz w:val="18"/>
      <w:szCs w:val="18"/>
    </w:rPr>
  </w:style>
  <w:style w:type="character" w:customStyle="1" w:styleId="59">
    <w:name w:val="页脚 Char2"/>
    <w:qFormat/>
    <w:uiPriority w:val="99"/>
    <w:rPr>
      <w:rFonts w:ascii="Calibri" w:hAnsi="Calibri" w:eastAsia="宋体" w:cs="Times New Roman"/>
      <w:kern w:val="0"/>
      <w:sz w:val="18"/>
      <w:szCs w:val="18"/>
    </w:rPr>
  </w:style>
  <w:style w:type="character" w:customStyle="1" w:styleId="60">
    <w:name w:val="页眉 Char1"/>
    <w:qFormat/>
    <w:uiPriority w:val="0"/>
    <w:rPr>
      <w:rFonts w:ascii="Times New Roman" w:hAnsi="Times New Roman"/>
      <w:sz w:val="18"/>
      <w:szCs w:val="18"/>
    </w:rPr>
  </w:style>
  <w:style w:type="character" w:customStyle="1" w:styleId="61">
    <w:name w:val="信息标题 Char"/>
    <w:basedOn w:val="29"/>
    <w:link w:val="22"/>
    <w:qFormat/>
    <w:uiPriority w:val="0"/>
    <w:rPr>
      <w:rFonts w:ascii="Arial" w:hAnsi="Arial" w:eastAsia="宋体" w:cs="Times New Roman"/>
      <w:kern w:val="0"/>
      <w:sz w:val="24"/>
      <w:szCs w:val="24"/>
      <w:shd w:val="pct20" w:color="auto" w:fill="auto"/>
    </w:rPr>
  </w:style>
  <w:style w:type="character" w:customStyle="1" w:styleId="62">
    <w:name w:val="标题 Char"/>
    <w:basedOn w:val="29"/>
    <w:link w:val="24"/>
    <w:qFormat/>
    <w:uiPriority w:val="0"/>
    <w:rPr>
      <w:rFonts w:ascii="Cambria" w:hAnsi="Cambria" w:eastAsia="宋体" w:cs="Times New Roman"/>
      <w:b/>
      <w:bCs/>
      <w:kern w:val="28"/>
      <w:sz w:val="32"/>
      <w:szCs w:val="32"/>
    </w:rPr>
  </w:style>
  <w:style w:type="paragraph" w:customStyle="1" w:styleId="6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64">
    <w:name w:val="标题 Char1"/>
    <w:qFormat/>
    <w:uiPriority w:val="10"/>
    <w:rPr>
      <w:rFonts w:ascii="Cambria" w:hAnsi="Cambria" w:eastAsia="宋体" w:cs="Times New Roman"/>
      <w:b/>
      <w:bCs/>
      <w:sz w:val="32"/>
      <w:szCs w:val="32"/>
    </w:rPr>
  </w:style>
  <w:style w:type="character" w:customStyle="1" w:styleId="65">
    <w:name w:val="批注文字 Char3"/>
    <w:semiHidden/>
    <w:qFormat/>
    <w:uiPriority w:val="99"/>
  </w:style>
  <w:style w:type="character" w:customStyle="1" w:styleId="66">
    <w:name w:val="已访问的超链接111"/>
    <w:unhideWhenUsed/>
    <w:qFormat/>
    <w:uiPriority w:val="99"/>
    <w:rPr>
      <w:color w:val="800080"/>
      <w:u w:val="single"/>
    </w:rPr>
  </w:style>
  <w:style w:type="character" w:customStyle="1" w:styleId="67">
    <w:name w:val="页码1"/>
    <w:qFormat/>
    <w:uiPriority w:val="0"/>
  </w:style>
  <w:style w:type="character" w:customStyle="1" w:styleId="68">
    <w:name w:val="纯文本 Char1"/>
    <w:qFormat/>
    <w:uiPriority w:val="0"/>
    <w:rPr>
      <w:rFonts w:hint="eastAsia" w:ascii="宋体" w:hAnsi="Courier New" w:eastAsia="宋体" w:cs="Courier New"/>
      <w:kern w:val="2"/>
      <w:sz w:val="21"/>
      <w:szCs w:val="21"/>
    </w:rPr>
  </w:style>
  <w:style w:type="character" w:customStyle="1" w:styleId="69">
    <w:name w:val="Default Char Char"/>
    <w:link w:val="70"/>
    <w:qFormat/>
    <w:uiPriority w:val="0"/>
    <w:rPr>
      <w:rFonts w:ascii="宋体"/>
      <w:color w:val="000000"/>
      <w:sz w:val="24"/>
    </w:rPr>
  </w:style>
  <w:style w:type="paragraph" w:customStyle="1" w:styleId="70">
    <w:name w:val="Default"/>
    <w:link w:val="69"/>
    <w:qFormat/>
    <w:uiPriority w:val="0"/>
    <w:pPr>
      <w:widowControl w:val="0"/>
      <w:autoSpaceDE w:val="0"/>
      <w:autoSpaceDN w:val="0"/>
      <w:adjustRightInd w:val="0"/>
    </w:pPr>
    <w:rPr>
      <w:rFonts w:ascii="宋体" w:hAnsiTheme="minorHAnsi" w:eastAsiaTheme="minorEastAsia" w:cstheme="minorBidi"/>
      <w:color w:val="000000"/>
      <w:kern w:val="2"/>
      <w:sz w:val="24"/>
      <w:szCs w:val="22"/>
      <w:lang w:val="en-US" w:eastAsia="zh-CN" w:bidi="ar-SA"/>
    </w:rPr>
  </w:style>
  <w:style w:type="character" w:customStyle="1" w:styleId="71">
    <w:name w:val="articleitemtext1"/>
    <w:qFormat/>
    <w:uiPriority w:val="0"/>
    <w:rPr>
      <w:color w:val="000000"/>
      <w:sz w:val="18"/>
      <w:szCs w:val="18"/>
    </w:rPr>
  </w:style>
  <w:style w:type="character" w:customStyle="1" w:styleId="72">
    <w:name w:val="正文文本 Char1"/>
    <w:semiHidden/>
    <w:qFormat/>
    <w:uiPriority w:val="99"/>
  </w:style>
  <w:style w:type="character" w:customStyle="1" w:styleId="73">
    <w:name w:val="批注框文本 Char1"/>
    <w:qFormat/>
    <w:uiPriority w:val="0"/>
    <w:rPr>
      <w:rFonts w:hint="default" w:ascii="Times New Roman" w:hAnsi="Times New Roman" w:cs="Times New Roman"/>
      <w:kern w:val="2"/>
      <w:sz w:val="18"/>
      <w:szCs w:val="18"/>
    </w:rPr>
  </w:style>
  <w:style w:type="character" w:customStyle="1" w:styleId="74">
    <w:name w:val="已访问的超链接1"/>
    <w:unhideWhenUsed/>
    <w:qFormat/>
    <w:uiPriority w:val="99"/>
    <w:rPr>
      <w:color w:val="800080"/>
      <w:u w:val="single"/>
    </w:rPr>
  </w:style>
  <w:style w:type="character" w:customStyle="1" w:styleId="75">
    <w:name w:val="已访问的超链接11"/>
    <w:unhideWhenUsed/>
    <w:qFormat/>
    <w:uiPriority w:val="99"/>
    <w:rPr>
      <w:color w:val="800080"/>
      <w:u w:val="single"/>
    </w:rPr>
  </w:style>
  <w:style w:type="character" w:customStyle="1" w:styleId="76">
    <w:name w:val="批注文字 Char1"/>
    <w:qFormat/>
    <w:uiPriority w:val="0"/>
    <w:rPr>
      <w:rFonts w:hint="eastAsia" w:ascii="宋体" w:hAnsi="宋体" w:eastAsia="宋体" w:cs="宋体"/>
      <w:kern w:val="2"/>
      <w:sz w:val="21"/>
      <w:szCs w:val="24"/>
    </w:rPr>
  </w:style>
  <w:style w:type="character" w:customStyle="1" w:styleId="77">
    <w:name w:val="批注框文本 Char2"/>
    <w:semiHidden/>
    <w:qFormat/>
    <w:uiPriority w:val="99"/>
    <w:rPr>
      <w:sz w:val="18"/>
      <w:szCs w:val="18"/>
    </w:rPr>
  </w:style>
  <w:style w:type="character" w:customStyle="1" w:styleId="78">
    <w:name w:val="15"/>
    <w:qFormat/>
    <w:uiPriority w:val="0"/>
    <w:rPr>
      <w:rFonts w:hint="eastAsia" w:ascii="宋体" w:hAnsi="宋体" w:eastAsia="宋体"/>
      <w:color w:val="000000"/>
      <w:sz w:val="18"/>
      <w:szCs w:val="18"/>
    </w:rPr>
  </w:style>
  <w:style w:type="character" w:customStyle="1" w:styleId="79">
    <w:name w:val="页眉 Char2"/>
    <w:semiHidden/>
    <w:qFormat/>
    <w:uiPriority w:val="99"/>
    <w:rPr>
      <w:sz w:val="18"/>
      <w:szCs w:val="18"/>
    </w:rPr>
  </w:style>
  <w:style w:type="character" w:customStyle="1" w:styleId="80">
    <w:name w:val="日期 Char1"/>
    <w:semiHidden/>
    <w:qFormat/>
    <w:uiPriority w:val="99"/>
  </w:style>
  <w:style w:type="character" w:customStyle="1" w:styleId="81">
    <w:name w:val="页脚 Char1"/>
    <w:qFormat/>
    <w:uiPriority w:val="0"/>
    <w:rPr>
      <w:rFonts w:hint="default" w:ascii="Times New Roman" w:hAnsi="Times New Roman" w:cs="Times New Roman"/>
      <w:sz w:val="18"/>
    </w:rPr>
  </w:style>
  <w:style w:type="character" w:customStyle="1" w:styleId="82">
    <w:name w:val="纯文本 Char2"/>
    <w:semiHidden/>
    <w:qFormat/>
    <w:uiPriority w:val="99"/>
    <w:rPr>
      <w:rFonts w:ascii="宋体" w:hAnsi="Courier New" w:eastAsia="宋体" w:cs="Courier New"/>
      <w:szCs w:val="21"/>
    </w:rPr>
  </w:style>
  <w:style w:type="paragraph" w:customStyle="1" w:styleId="83">
    <w:name w:val="标题3-1"/>
    <w:basedOn w:val="4"/>
    <w:next w:val="1"/>
    <w:qFormat/>
    <w:uiPriority w:val="0"/>
    <w:pPr>
      <w:tabs>
        <w:tab w:val="left" w:pos="425"/>
        <w:tab w:val="left" w:pos="480"/>
        <w:tab w:val="left" w:pos="1718"/>
      </w:tabs>
      <w:spacing w:line="413" w:lineRule="auto"/>
      <w:ind w:left="480" w:hanging="480"/>
    </w:pPr>
    <w:rPr>
      <w:sz w:val="24"/>
      <w:szCs w:val="20"/>
    </w:rPr>
  </w:style>
  <w:style w:type="paragraph" w:customStyle="1" w:styleId="84">
    <w:name w:val="正"/>
    <w:basedOn w:val="1"/>
    <w:next w:val="1"/>
    <w:qFormat/>
    <w:uiPriority w:val="0"/>
    <w:pPr>
      <w:adjustRightInd w:val="0"/>
      <w:spacing w:line="360" w:lineRule="auto"/>
      <w:ind w:firstLine="480" w:firstLineChars="200"/>
      <w:textAlignment w:val="baseline"/>
    </w:pPr>
    <w:rPr>
      <w:rFonts w:ascii="宋体" w:hAnsi="Times New Roman" w:eastAsia="宋体" w:cs="Times New Roman"/>
      <w:kern w:val="0"/>
      <w:sz w:val="24"/>
      <w:szCs w:val="24"/>
    </w:rPr>
  </w:style>
  <w:style w:type="paragraph" w:styleId="85">
    <w:name w:val="List Paragraph"/>
    <w:basedOn w:val="1"/>
    <w:next w:val="1"/>
    <w:qFormat/>
    <w:uiPriority w:val="99"/>
    <w:pPr>
      <w:spacing w:line="480" w:lineRule="auto"/>
      <w:ind w:firstLine="420" w:firstLineChars="200"/>
    </w:pPr>
    <w:rPr>
      <w:rFonts w:ascii="Calibri" w:hAnsi="Calibri" w:eastAsia="宋体" w:cs="Times New Roman"/>
    </w:rPr>
  </w:style>
  <w:style w:type="paragraph" w:customStyle="1" w:styleId="86">
    <w:name w:val="_Style 12"/>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MT正文"/>
    <w:basedOn w:val="1"/>
    <w:qFormat/>
    <w:uiPriority w:val="0"/>
    <w:pPr>
      <w:spacing w:line="360" w:lineRule="auto"/>
      <w:ind w:firstLine="1680" w:firstLineChars="200"/>
    </w:pPr>
    <w:rPr>
      <w:rFonts w:ascii="Times New Roman" w:hAnsi="Times New Roman" w:eastAsia="宋体" w:cs="Times New Roman"/>
      <w:kern w:val="0"/>
      <w:sz w:val="24"/>
      <w:szCs w:val="24"/>
    </w:rPr>
  </w:style>
  <w:style w:type="paragraph" w:customStyle="1" w:styleId="88">
    <w:name w:val="Table Paragraph"/>
    <w:basedOn w:val="1"/>
    <w:qFormat/>
    <w:uiPriority w:val="0"/>
    <w:pPr>
      <w:autoSpaceDE w:val="0"/>
      <w:autoSpaceDN w:val="0"/>
      <w:jc w:val="left"/>
    </w:pPr>
    <w:rPr>
      <w:rFonts w:ascii="宋体" w:hAnsi="宋体" w:eastAsia="宋体" w:cs="宋体"/>
      <w:kern w:val="0"/>
      <w:sz w:val="22"/>
      <w:lang w:val="zh-CN" w:bidi="zh-CN"/>
    </w:rPr>
  </w:style>
  <w:style w:type="table" w:customStyle="1" w:styleId="89">
    <w:name w:val="网格型34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
    <w:name w:val="网格型13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网格型32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52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网格型53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网格型14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网格型8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
    <w:name w:val="网格型33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
    <w:name w:val="网格型43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
    <w:name w:val="网格型31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网格型22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网格型7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网格型9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网格型23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网格型51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网格型12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型24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型10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网格型41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网格型11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9">
    <w:name w:val="网格型10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网格型5"/>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网格型14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网格型54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型1"/>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网格型6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网格型15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6">
    <w:name w:val="网格型31"/>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网格型21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网格型32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网格型6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网格型55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网格型25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网格型31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网格型31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网格型42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网格型11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网格型34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网格型15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网格型16"/>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网格型37"/>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网格型35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35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41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网格型52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网格型25"/>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44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25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网格型3"/>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Table Normal2"/>
    <w:unhideWhenUsed/>
    <w:qFormat/>
    <w:uiPriority w:val="2"/>
    <w:pPr>
      <w:widowControl w:val="0"/>
      <w:autoSpaceDE w:val="0"/>
      <w:autoSpaceDN w:val="0"/>
    </w:pPr>
    <w:rPr>
      <w:rFonts w:ascii="Times New Roman" w:hAnsi="Times New Roman" w:eastAsia="宋体" w:cs="Times New Roman"/>
      <w:sz w:val="22"/>
      <w:lang w:eastAsia="en-US"/>
    </w:rPr>
    <w:tblPr>
      <w:tblCellMar>
        <w:top w:w="0" w:type="dxa"/>
        <w:left w:w="0" w:type="dxa"/>
        <w:bottom w:w="0" w:type="dxa"/>
        <w:right w:w="0" w:type="dxa"/>
      </w:tblCellMar>
    </w:tblPr>
  </w:style>
  <w:style w:type="table" w:customStyle="1" w:styleId="139">
    <w:name w:val="网格型45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网格型11"/>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网格型51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网格型8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36"/>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54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网格型27"/>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网格型6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网格型11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网格型34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网格型33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网格型55"/>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网格型51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网格型24"/>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网格型23"/>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网格型2"/>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网格型21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网格型34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33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网格型22"/>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网格型21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网格型15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网格型14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网格型4"/>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网格型7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网格型44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网格型43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网格型21"/>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网格型31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网格型34"/>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网格型33"/>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网格型6"/>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网格型31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网格型44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网格型43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网格型41"/>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网格型12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25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24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网格型51"/>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网格型41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网格型54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网格型53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网格型7"/>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网格型41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网格型44"/>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网格型43"/>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网格型12"/>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网格型22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网格型54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网格型53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网格型32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网格型51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35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网格型34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13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51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10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网格型9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网格型42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网格型32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网格型54"/>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网格型53"/>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网格型32"/>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网格型7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网格型45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9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42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网格型7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网格型15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44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网格型23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42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10"/>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14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52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12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55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9"/>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42"/>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12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网格型25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网格型14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52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网格型52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网格型15"/>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网格型54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网格型33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22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网格型17"/>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网格型24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网格型8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网格型22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45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网格型14"/>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网格型52"/>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网格型8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35"/>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网格型24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网格型8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网格型32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网格型26"/>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网格型10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网格型43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网格型55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网格型13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网格型45"/>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网格型8"/>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网格型46"/>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网格型13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网格型11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网格型53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Normal"/>
    <w:unhideWhenUsed/>
    <w:qFormat/>
    <w:uiPriority w:val="2"/>
    <w:pPr>
      <w:widowControl w:val="0"/>
      <w:autoSpaceDE w:val="0"/>
      <w:autoSpaceDN w:val="0"/>
    </w:pPr>
    <w:rPr>
      <w:rFonts w:ascii="Times New Roman" w:hAnsi="Times New Roman" w:eastAsia="宋体" w:cs="Times New Roman"/>
      <w:sz w:val="22"/>
      <w:lang w:eastAsia="en-US"/>
    </w:rPr>
    <w:tblPr>
      <w:tblCellMar>
        <w:top w:w="0" w:type="dxa"/>
        <w:left w:w="0" w:type="dxa"/>
        <w:bottom w:w="0" w:type="dxa"/>
        <w:right w:w="0" w:type="dxa"/>
      </w:tblCellMar>
    </w:tblPr>
  </w:style>
  <w:style w:type="table" w:customStyle="1" w:styleId="252">
    <w:name w:val="网格型23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网格型56"/>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网格型13"/>
    <w:basedOn w:val="27"/>
    <w:qFormat/>
    <w:uiPriority w:val="59"/>
    <w:rPr>
      <w:rFonts w:ascii="Calibri" w:hAnsi="Calibri"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21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网格型23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网格型61"/>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
    <w:name w:val="网格型92"/>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网格型19"/>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
    <w:name w:val="网格型44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网格型47"/>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
    <w:name w:val="网格型553"/>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
    <w:name w:val="网格型7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网格型13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5">
    <w:name w:val="网格型10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6">
    <w:name w:val="网格型35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网格型11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8">
    <w:name w:val="Table Normal1"/>
    <w:unhideWhenUsed/>
    <w:qFormat/>
    <w:uiPriority w:val="2"/>
    <w:pPr>
      <w:widowControl w:val="0"/>
      <w:autoSpaceDE w:val="0"/>
      <w:autoSpaceDN w:val="0"/>
    </w:pPr>
    <w:rPr>
      <w:rFonts w:ascii="Times New Roman" w:hAnsi="Times New Roman" w:eastAsia="宋体" w:cs="Times New Roman"/>
      <w:sz w:val="22"/>
      <w:lang w:eastAsia="en-US"/>
    </w:rPr>
    <w:tblPr>
      <w:tblCellMar>
        <w:top w:w="0" w:type="dxa"/>
        <w:left w:w="0" w:type="dxa"/>
        <w:bottom w:w="0" w:type="dxa"/>
        <w:right w:w="0" w:type="dxa"/>
      </w:tblCellMar>
    </w:tblPr>
  </w:style>
  <w:style w:type="table" w:customStyle="1" w:styleId="269">
    <w:name w:val="网格型12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网格型23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1">
    <w:name w:val="网格型15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2">
    <w:name w:val="网格型41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3">
    <w:name w:val="网格型21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4">
    <w:name w:val="网格型35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
    <w:name w:val="网格型22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网格型33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
    <w:name w:val="网格型25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
    <w:name w:val="网格型18"/>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
    <w:name w:val="网格型6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
    <w:name w:val="网格型43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网格型45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网格型45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
    <w:name w:val="网格型53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
    <w:name w:val="网格型57"/>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
    <w:name w:val="网格型55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
    <w:name w:val="网格型95"/>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7">
    <w:name w:val="网格型42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
    <w:name w:val="网格型244"/>
    <w:basedOn w:val="27"/>
    <w:qFormat/>
    <w:uiPriority w:val="59"/>
    <w:rPr>
      <w:rFonts w:ascii="Times New Roman" w:hAnsi="Times New Roman" w:eastAsia="微软雅黑"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9">
    <w:name w:val="样式7 Char"/>
    <w:link w:val="290"/>
    <w:qFormat/>
    <w:uiPriority w:val="99"/>
    <w:rPr>
      <w:rFonts w:eastAsia="方正大标宋简体"/>
      <w:spacing w:val="6"/>
      <w:sz w:val="44"/>
    </w:rPr>
  </w:style>
  <w:style w:type="paragraph" w:customStyle="1" w:styleId="290">
    <w:name w:val="样式7"/>
    <w:basedOn w:val="1"/>
    <w:link w:val="289"/>
    <w:qFormat/>
    <w:uiPriority w:val="99"/>
    <w:pPr>
      <w:widowControl/>
      <w:spacing w:line="480" w:lineRule="exact"/>
      <w:jc w:val="center"/>
    </w:pPr>
    <w:rPr>
      <w:rFonts w:eastAsia="方正大标宋简体"/>
      <w:spacing w:val="6"/>
      <w:sz w:val="44"/>
    </w:rPr>
  </w:style>
  <w:style w:type="paragraph" w:customStyle="1" w:styleId="291">
    <w:name w:val="样式 标题 3 + (中文) 黑体 小四 非加粗 段前: 7.8 磅 段后: 0 磅 行距: 固定值 20 磅"/>
    <w:basedOn w:val="4"/>
    <w:qFormat/>
    <w:uiPriority w:val="0"/>
    <w:pPr>
      <w:spacing w:line="400" w:lineRule="exact"/>
    </w:pPr>
    <w:rPr>
      <w:rFonts w:eastAsia="黑体" w:cs="宋体"/>
      <w:b w:val="0"/>
      <w:szCs w:val="24"/>
    </w:rPr>
  </w:style>
  <w:style w:type="character" w:customStyle="1" w:styleId="292">
    <w:name w:val="hover1"/>
    <w:basedOn w:val="29"/>
    <w:qFormat/>
    <w:uiPriority w:val="0"/>
    <w:rPr>
      <w:color w:val="2590EB"/>
    </w:rPr>
  </w:style>
  <w:style w:type="character" w:customStyle="1" w:styleId="293">
    <w:name w:val="hover2"/>
    <w:basedOn w:val="29"/>
    <w:qFormat/>
    <w:uiPriority w:val="0"/>
    <w:rPr>
      <w:color w:val="2590EB"/>
    </w:rPr>
  </w:style>
  <w:style w:type="character" w:customStyle="1" w:styleId="294">
    <w:name w:val="hover3"/>
    <w:basedOn w:val="29"/>
    <w:qFormat/>
    <w:uiPriority w:val="0"/>
  </w:style>
  <w:style w:type="character" w:customStyle="1" w:styleId="295">
    <w:name w:val="mini-outputtext1"/>
    <w:basedOn w:val="29"/>
    <w:qFormat/>
    <w:uiPriority w:val="0"/>
  </w:style>
  <w:style w:type="character" w:customStyle="1" w:styleId="296">
    <w:name w:val="mini-textbox-input5"/>
    <w:basedOn w:val="29"/>
    <w:qFormat/>
    <w:uiPriority w:val="0"/>
  </w:style>
  <w:style w:type="character" w:customStyle="1" w:styleId="297">
    <w:name w:val="mini-textbox-input4"/>
    <w:basedOn w:val="29"/>
    <w:qFormat/>
    <w:uiPriority w:val="0"/>
  </w:style>
  <w:style w:type="character" w:customStyle="1" w:styleId="298">
    <w:name w:val="正文文本缩进 2 字符"/>
    <w:qFormat/>
    <w:uiPriority w:val="0"/>
    <w:rPr>
      <w:rFonts w:ascii="Times New Roman" w:hAnsi="Times New Roman"/>
      <w:kern w:val="2"/>
      <w:sz w:val="24"/>
    </w:rPr>
  </w:style>
  <w:style w:type="character" w:customStyle="1" w:styleId="299">
    <w:name w:val="hover"/>
    <w:basedOn w:val="2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63</Pages>
  <Words>20303</Words>
  <Characters>22222</Characters>
  <Lines>214</Lines>
  <Paragraphs>60</Paragraphs>
  <TotalTime>24</TotalTime>
  <ScaleCrop>false</ScaleCrop>
  <LinksUpToDate>false</LinksUpToDate>
  <CharactersWithSpaces>22959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2024-10-14T09:36:00Z</dcterms:created>
  <dc:creator>Administrator</dc:creator>
  <cp:lastModifiedBy>諾寶</cp:lastModifiedBy>
  <cp:lastPrinted>2024-10-21T06:40:00Z</cp:lastPrinted>
  <dcterms:modified xsi:type="dcterms:W3CDTF">2025-03-20T02:19:49Z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A03DFF67B8C748E1AF56CB65E4C4369A_13</vt:lpwstr>
  </property>
  <property fmtid="{D5CDD505-2E9C-101B-9397-08002B2CF9AE}" pid="4" name="KSOTemplateDocerSaveRecord">
    <vt:lpwstr>eyJoZGlkIjoiOTU1ZDEzNDdhMjBmNmM0YzdjYTBiZmEwODFlM2VkZjEiLCJ1c2VySWQiOiIzOTg1MTE0MDYifQ==</vt:lpwstr>
  </property>
</Properties>
</file>