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0E3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卢氏县食用菌食品深加工项目</w:t>
      </w:r>
      <w:r>
        <w:rPr>
          <w:rFonts w:hint="eastAsia" w:ascii="Times New Roman" w:hAnsi="Times New Roman" w:cs="Times New Roman"/>
          <w:sz w:val="24"/>
          <w:szCs w:val="24"/>
          <w:highlight w:val="none"/>
          <w:lang w:val="en-US" w:eastAsia="zh-CN"/>
        </w:rPr>
        <w:t>招标公告</w:t>
      </w:r>
    </w:p>
    <w:p w14:paraId="3164AE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中弘天合工程咨询有限公司</w:t>
      </w:r>
      <w:r>
        <w:rPr>
          <w:rFonts w:hint="default" w:ascii="Times New Roman" w:hAnsi="Times New Roman" w:eastAsia="宋体" w:cs="Times New Roman"/>
          <w:sz w:val="24"/>
          <w:szCs w:val="24"/>
          <w:highlight w:val="none"/>
        </w:rPr>
        <w:t>受</w:t>
      </w:r>
      <w:r>
        <w:rPr>
          <w:rFonts w:hint="default" w:ascii="Times New Roman" w:hAnsi="Times New Roman" w:eastAsia="宋体" w:cs="Times New Roman"/>
          <w:sz w:val="24"/>
          <w:szCs w:val="24"/>
          <w:highlight w:val="none"/>
          <w:lang w:eastAsia="zh-CN"/>
        </w:rPr>
        <w:t>卢氏县农业农村局</w:t>
      </w:r>
      <w:r>
        <w:rPr>
          <w:rFonts w:hint="default" w:ascii="Times New Roman" w:hAnsi="Times New Roman" w:eastAsia="宋体" w:cs="Times New Roman"/>
          <w:sz w:val="24"/>
          <w:szCs w:val="24"/>
          <w:highlight w:val="none"/>
        </w:rPr>
        <w:t>的委托，就</w:t>
      </w:r>
      <w:r>
        <w:rPr>
          <w:rFonts w:hint="default" w:ascii="Times New Roman" w:hAnsi="Times New Roman" w:eastAsia="宋体" w:cs="Times New Roman"/>
          <w:sz w:val="24"/>
          <w:szCs w:val="24"/>
          <w:highlight w:val="none"/>
          <w:lang w:eastAsia="zh-CN"/>
        </w:rPr>
        <w:t>卢氏县食用菌食品深加工项目</w:t>
      </w:r>
      <w:r>
        <w:rPr>
          <w:rFonts w:hint="default" w:ascii="Times New Roman" w:hAnsi="Times New Roman" w:eastAsia="宋体" w:cs="Times New Roman"/>
          <w:sz w:val="24"/>
          <w:szCs w:val="24"/>
          <w:highlight w:val="none"/>
        </w:rPr>
        <w:t>进行公开招标，欢迎符合资格条件的供应商参加投标。</w:t>
      </w:r>
    </w:p>
    <w:p w14:paraId="01A6A7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一、项目概况及采购范围：</w:t>
      </w:r>
    </w:p>
    <w:p w14:paraId="6EA177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1、项目名称：</w:t>
      </w:r>
      <w:r>
        <w:rPr>
          <w:rFonts w:hint="default" w:ascii="Times New Roman" w:hAnsi="Times New Roman" w:eastAsia="宋体" w:cs="Times New Roman"/>
          <w:sz w:val="24"/>
          <w:szCs w:val="24"/>
          <w:highlight w:val="none"/>
          <w:lang w:eastAsia="zh-CN"/>
        </w:rPr>
        <w:t>卢氏县食用菌食品深加工项目</w:t>
      </w:r>
    </w:p>
    <w:p w14:paraId="7D0EF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2、项目编号：</w:t>
      </w:r>
      <w:r>
        <w:rPr>
          <w:rFonts w:hint="eastAsia" w:ascii="Times New Roman" w:hAnsi="Times New Roman" w:eastAsia="宋体" w:cs="Times New Roman"/>
          <w:sz w:val="24"/>
          <w:szCs w:val="24"/>
          <w:highlight w:val="none"/>
          <w:lang w:eastAsia="zh-CN"/>
        </w:rPr>
        <w:t>三卢公开采购-2025-61、LSGZ[2025]265-ZC149</w:t>
      </w:r>
      <w:r>
        <w:rPr>
          <w:rFonts w:hint="default" w:ascii="Times New Roman" w:hAnsi="Times New Roman" w:eastAsia="宋体" w:cs="Times New Roman"/>
          <w:sz w:val="24"/>
          <w:szCs w:val="24"/>
          <w:highlight w:val="none"/>
          <w:lang w:eastAsia="zh-CN"/>
        </w:rPr>
        <w:t xml:space="preserve">    </w:t>
      </w:r>
    </w:p>
    <w:p w14:paraId="2E93BB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3、采购人：</w:t>
      </w:r>
      <w:r>
        <w:rPr>
          <w:rFonts w:hint="default" w:ascii="Times New Roman" w:hAnsi="Times New Roman" w:eastAsia="宋体" w:cs="Times New Roman"/>
          <w:sz w:val="24"/>
          <w:szCs w:val="24"/>
          <w:highlight w:val="none"/>
          <w:lang w:eastAsia="zh-CN"/>
        </w:rPr>
        <w:t>卢氏县农业农村局</w:t>
      </w:r>
    </w:p>
    <w:p w14:paraId="2F03B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4、预算金额：¥</w:t>
      </w:r>
      <w:r>
        <w:rPr>
          <w:rFonts w:hint="eastAsia" w:ascii="Times New Roman" w:hAnsi="Times New Roman" w:eastAsia="宋体" w:cs="Times New Roman"/>
          <w:sz w:val="24"/>
          <w:szCs w:val="24"/>
          <w:highlight w:val="none"/>
          <w:lang w:val="en-US" w:eastAsia="zh-CN"/>
        </w:rPr>
        <w:t>4862703.49元</w:t>
      </w:r>
      <w:r>
        <w:rPr>
          <w:rFonts w:hint="default" w:ascii="Times New Roman" w:hAnsi="Times New Roman" w:eastAsia="宋体" w:cs="Times New Roman"/>
          <w:sz w:val="24"/>
          <w:szCs w:val="24"/>
          <w:highlight w:val="none"/>
          <w:lang w:eastAsia="zh-CN"/>
        </w:rPr>
        <w:t>；</w:t>
      </w:r>
    </w:p>
    <w:p w14:paraId="7D0853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5、资金来源：</w:t>
      </w:r>
      <w:r>
        <w:rPr>
          <w:rFonts w:hint="default" w:ascii="Times New Roman" w:hAnsi="Times New Roman" w:eastAsia="宋体" w:cs="Times New Roman"/>
          <w:sz w:val="24"/>
          <w:szCs w:val="24"/>
          <w:highlight w:val="none"/>
          <w:lang w:eastAsia="zh-CN"/>
        </w:rPr>
        <w:t>财政</w:t>
      </w:r>
      <w:r>
        <w:rPr>
          <w:rFonts w:hint="default" w:ascii="Times New Roman" w:hAnsi="Times New Roman" w:eastAsia="宋体" w:cs="Times New Roman"/>
          <w:sz w:val="24"/>
          <w:szCs w:val="24"/>
          <w:highlight w:val="none"/>
        </w:rPr>
        <w:t>资金，已落实</w:t>
      </w:r>
    </w:p>
    <w:p w14:paraId="0467F2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6、采购内容：</w:t>
      </w:r>
      <w:r>
        <w:rPr>
          <w:rFonts w:hint="default" w:ascii="Times New Roman" w:hAnsi="Times New Roman" w:eastAsia="宋体" w:cs="Times New Roman"/>
          <w:sz w:val="24"/>
          <w:szCs w:val="24"/>
          <w:highlight w:val="none"/>
          <w:lang w:val="en-US" w:eastAsia="zh-CN"/>
        </w:rPr>
        <w:t>工作范围包括：购置气泡清洗机、连续预煮机、冷水冷却机、脱水机、鲜菇切片机、鲜菇切丁机、鲜菇卤制机、真空包装机等食用菌加工生产线，配套供水、供电、叉车等设施设备及安装。</w:t>
      </w:r>
    </w:p>
    <w:p w14:paraId="15684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7、供货期：</w:t>
      </w:r>
      <w:r>
        <w:rPr>
          <w:rFonts w:hint="eastAsia" w:ascii="Times New Roman" w:hAnsi="Times New Roman" w:eastAsia="宋体" w:cs="Times New Roman"/>
          <w:sz w:val="24"/>
          <w:szCs w:val="24"/>
          <w:highlight w:val="none"/>
          <w:lang w:eastAsia="zh-CN"/>
        </w:rPr>
        <w:t>签订合同后30日历天</w:t>
      </w:r>
      <w:r>
        <w:rPr>
          <w:rFonts w:hint="default" w:ascii="Times New Roman" w:hAnsi="Times New Roman" w:eastAsia="宋体" w:cs="Times New Roman"/>
          <w:sz w:val="24"/>
          <w:szCs w:val="24"/>
          <w:highlight w:val="none"/>
          <w:lang w:eastAsia="zh-CN"/>
        </w:rPr>
        <w:t>（完成安装及调试）</w:t>
      </w:r>
    </w:p>
    <w:p w14:paraId="593675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8、</w:t>
      </w:r>
      <w:r>
        <w:rPr>
          <w:rFonts w:hint="default" w:ascii="Times New Roman" w:hAnsi="Times New Roman" w:eastAsia="宋体" w:cs="Times New Roman"/>
          <w:sz w:val="24"/>
          <w:szCs w:val="24"/>
          <w:highlight w:val="none"/>
          <w:lang w:eastAsia="zh-CN"/>
        </w:rPr>
        <w:t>交货地点：采购人指定地点</w:t>
      </w:r>
    </w:p>
    <w:p w14:paraId="1FDD38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9、质量要求：合格</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符合国家及行业标准</w:t>
      </w:r>
    </w:p>
    <w:p w14:paraId="314745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10、标段：</w:t>
      </w:r>
      <w:r>
        <w:rPr>
          <w:rFonts w:hint="default" w:ascii="Times New Roman" w:hAnsi="Times New Roman" w:eastAsia="宋体" w:cs="Times New Roman"/>
          <w:sz w:val="24"/>
          <w:szCs w:val="24"/>
          <w:highlight w:val="none"/>
          <w:lang w:val="en-US" w:eastAsia="zh-CN"/>
        </w:rPr>
        <w:t>不划分标段</w:t>
      </w:r>
    </w:p>
    <w:p w14:paraId="056279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11、质保期：一年</w:t>
      </w:r>
    </w:p>
    <w:p w14:paraId="4EAF16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12、</w:t>
      </w:r>
      <w:r>
        <w:rPr>
          <w:rFonts w:hint="default" w:ascii="Times New Roman" w:hAnsi="Times New Roman" w:eastAsia="宋体" w:cs="Times New Roman"/>
          <w:sz w:val="24"/>
          <w:szCs w:val="24"/>
          <w:highlight w:val="none"/>
          <w:lang w:val="en-US" w:eastAsia="zh-CN"/>
        </w:rPr>
        <w:t>政府采购政策</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本项目执行促进中小型企业发展政策（残疾人福利性企业、监狱企业视同小微企业）、优先采购节能环保产品等政府采购政策</w:t>
      </w:r>
    </w:p>
    <w:p w14:paraId="65EF4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二、供应商资格要求： </w:t>
      </w:r>
    </w:p>
    <w:p w14:paraId="6F3908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1、满足《中华人民共和国政府采购法》第二十二条规定。</w:t>
      </w:r>
      <w:r>
        <w:rPr>
          <w:rFonts w:hint="default" w:ascii="Times New Roman" w:hAnsi="Times New Roman" w:eastAsia="宋体" w:cs="Times New Roman"/>
          <w:sz w:val="24"/>
          <w:szCs w:val="24"/>
          <w:highlight w:val="none"/>
          <w:lang w:val="en-US" w:eastAsia="zh-CN"/>
        </w:rPr>
        <w:tab/>
      </w:r>
    </w:p>
    <w:p w14:paraId="57B773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2、落实政府采购政策满足的资格要求：无。</w:t>
      </w:r>
    </w:p>
    <w:p w14:paraId="52751C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3、本项目的特定资格要求：</w:t>
      </w:r>
    </w:p>
    <w:p w14:paraId="59C91A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3.1具备独立法人资格；具有合法有效的营业执照、组织机构代码证、税务登记证或三证合一的营业执照；</w:t>
      </w:r>
    </w:p>
    <w:p w14:paraId="2BF764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3.2供应商具有良好的商业信誉和健全的财务会计制度，提供</w:t>
      </w:r>
      <w:r>
        <w:rPr>
          <w:rFonts w:hint="eastAsia" w:ascii="Times New Roman" w:hAnsi="Times New Roman" w:eastAsia="宋体" w:cs="Times New Roman"/>
          <w:sz w:val="24"/>
          <w:szCs w:val="24"/>
          <w:highlight w:val="none"/>
          <w:lang w:val="en-US" w:eastAsia="zh-CN"/>
        </w:rPr>
        <w:t>（2022-2024年</w:t>
      </w:r>
      <w:r>
        <w:rPr>
          <w:rFonts w:hint="default" w:ascii="Times New Roman" w:hAnsi="Times New Roman" w:eastAsia="宋体" w:cs="Times New Roman"/>
          <w:sz w:val="24"/>
          <w:szCs w:val="24"/>
          <w:highlight w:val="none"/>
          <w:lang w:val="en-US" w:eastAsia="zh-CN"/>
        </w:rPr>
        <w:t>任意一年</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财务审计报告或自行承诺。</w:t>
      </w:r>
    </w:p>
    <w:p w14:paraId="20510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3.3供应商提供2025年以来任意三个月企业依法缴纳税收证明材料或承诺书</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注</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依法免税的，应提供税务部门出具的依法免税证明材料</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；拟派项目负责人依法激纳社保或承诺书、身份证及劳动合同等证明材料;</w:t>
      </w:r>
    </w:p>
    <w:p w14:paraId="68F7AE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3.4单位负责人为同一人或者存在直接控股关系、管理关系的不同供应商，不得参加同一合同项下的政府采购活动（提供声明函）；</w:t>
      </w:r>
    </w:p>
    <w:p w14:paraId="61B730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lang w:val="en-US" w:eastAsia="zh-CN"/>
        </w:rPr>
        <w:t>3.5</w:t>
      </w:r>
      <w:r>
        <w:rPr>
          <w:rFonts w:hint="default" w:ascii="Times New Roman" w:hAnsi="Times New Roman" w:eastAsia="宋体" w:cs="Times New Roman"/>
          <w:kern w:val="2"/>
          <w:sz w:val="24"/>
          <w:szCs w:val="24"/>
          <w:highlight w:val="none"/>
          <w:lang w:val="en-US" w:eastAsia="zh-CN" w:bidi="ar-SA"/>
        </w:rPr>
        <w:t>供应商须提供本企业无商业贿赂和不正当竞争行为承诺书；</w:t>
      </w:r>
    </w:p>
    <w:p w14:paraId="474957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3.6根据《关于在政府采购活动中查询及使用信用记录有关问题的通知》</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财库[2016]125号</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的规定，对列入失信被执行人、重大税收违法失信主体、政府采购严重违法失信行为记录名单的投</w:t>
      </w:r>
      <w:bookmarkStart w:id="0" w:name="_Toc31122_WPSOffice_Level2"/>
      <w:r>
        <w:rPr>
          <w:rFonts w:hint="default" w:ascii="Times New Roman" w:hAnsi="Times New Roman" w:eastAsia="宋体" w:cs="Times New Roman"/>
          <w:sz w:val="24"/>
          <w:szCs w:val="24"/>
          <w:highlight w:val="none"/>
          <w:lang w:val="en-US" w:eastAsia="zh-CN"/>
        </w:rPr>
        <w:t>标供应商，拒绝参与本项目政府采购活动；采购人或采购代理机构将在资格审查结束之前通过以下渠道对各供应商信用记录进行查询，信用信息查询记录及相关证据与其他采购文件一并保存：</w:t>
      </w:r>
    </w:p>
    <w:p w14:paraId="2A9D72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失信被执行人查询渠道：</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中国执行信息公开网</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网站；</w:t>
      </w:r>
    </w:p>
    <w:p w14:paraId="6B6306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重大税收违法失信主体查询渠道：</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信用中国</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网站；</w:t>
      </w:r>
    </w:p>
    <w:p w14:paraId="3DCA70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政府采购严重违法失信行为查询渠道：</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中国政府采购网</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w:t>
      </w:r>
    </w:p>
    <w:p w14:paraId="261501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4、本项目不接收联合体投标。</w:t>
      </w:r>
    </w:p>
    <w:p w14:paraId="4AACC5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注：被列入失信被执行人及重大税收违法失信主体的企业做无效标处理；采购人或采购代理机构有权对供应商信用记录进行甄别和复查。</w:t>
      </w:r>
    </w:p>
    <w:bookmarkEnd w:id="0"/>
    <w:p w14:paraId="61E46B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三、投标报名及招标文件的获取方式</w:t>
      </w:r>
      <w:r>
        <w:rPr>
          <w:rFonts w:hint="eastAsia" w:ascii="Times New Roman" w:hAnsi="Times New Roman" w:eastAsia="宋体" w:cs="Times New Roman"/>
          <w:sz w:val="24"/>
          <w:szCs w:val="24"/>
          <w:highlight w:val="none"/>
          <w:lang w:eastAsia="zh-CN"/>
        </w:rPr>
        <w:t>：</w:t>
      </w:r>
    </w:p>
    <w:p w14:paraId="29BDBC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时间：</w:t>
      </w:r>
      <w:r>
        <w:rPr>
          <w:rFonts w:hint="eastAsia" w:ascii="Times New Roman" w:hAnsi="Times New Roman" w:eastAsia="宋体" w:cs="Times New Roman"/>
          <w:sz w:val="24"/>
          <w:szCs w:val="24"/>
          <w:highlight w:val="none"/>
          <w:lang w:eastAsia="zh-CN"/>
        </w:rPr>
        <w:t>2025年</w:t>
      </w:r>
      <w:r>
        <w:rPr>
          <w:rFonts w:hint="eastAsia" w:ascii="Times New Roman" w:hAnsi="Times New Roman" w:eastAsia="宋体" w:cs="Times New Roman"/>
          <w:sz w:val="24"/>
          <w:szCs w:val="24"/>
          <w:highlight w:val="none"/>
          <w:lang w:val="en-US" w:eastAsia="zh-CN"/>
        </w:rPr>
        <w:t>09</w:t>
      </w:r>
      <w:r>
        <w:rPr>
          <w:rFonts w:hint="eastAsia" w:ascii="Times New Roman" w:hAnsi="Times New Roman" w:eastAsia="宋体" w:cs="Times New Roman"/>
          <w:sz w:val="24"/>
          <w:szCs w:val="24"/>
          <w:highlight w:val="none"/>
          <w:lang w:eastAsia="zh-CN"/>
        </w:rPr>
        <w:t>月</w:t>
      </w:r>
      <w:r>
        <w:rPr>
          <w:rFonts w:hint="eastAsia" w:ascii="Times New Roman" w:hAnsi="Times New Roman" w:eastAsia="宋体" w:cs="Times New Roman"/>
          <w:sz w:val="24"/>
          <w:szCs w:val="24"/>
          <w:highlight w:val="none"/>
          <w:lang w:val="en-US" w:eastAsia="zh-CN"/>
        </w:rPr>
        <w:t>30</w:t>
      </w:r>
      <w:r>
        <w:rPr>
          <w:rFonts w:hint="eastAsia" w:ascii="Times New Roman" w:hAnsi="Times New Roman" w:eastAsia="宋体" w:cs="Times New Roman"/>
          <w:sz w:val="24"/>
          <w:szCs w:val="24"/>
          <w:highlight w:val="none"/>
          <w:lang w:eastAsia="zh-CN"/>
        </w:rPr>
        <w:t>日</w:t>
      </w:r>
      <w:r>
        <w:rPr>
          <w:rFonts w:hint="default" w:ascii="Times New Roman" w:hAnsi="Times New Roman" w:eastAsia="宋体" w:cs="Times New Roman"/>
          <w:sz w:val="24"/>
          <w:szCs w:val="24"/>
          <w:highlight w:val="none"/>
        </w:rPr>
        <w:t>08时00分至</w:t>
      </w:r>
      <w:r>
        <w:rPr>
          <w:rFonts w:hint="eastAsia" w:ascii="Times New Roman" w:hAnsi="Times New Roman" w:eastAsia="宋体" w:cs="Times New Roman"/>
          <w:sz w:val="24"/>
          <w:szCs w:val="24"/>
          <w:highlight w:val="none"/>
          <w:lang w:eastAsia="zh-CN"/>
        </w:rPr>
        <w:t>2025年</w:t>
      </w:r>
      <w:r>
        <w:rPr>
          <w:rFonts w:hint="eastAsia" w:ascii="Times New Roman" w:hAnsi="Times New Roman" w:eastAsia="宋体" w:cs="Times New Roman"/>
          <w:sz w:val="24"/>
          <w:szCs w:val="24"/>
          <w:highlight w:val="none"/>
          <w:lang w:val="en-US" w:eastAsia="zh-CN"/>
        </w:rPr>
        <w:t>10</w:t>
      </w:r>
      <w:r>
        <w:rPr>
          <w:rFonts w:hint="eastAsia" w:ascii="Times New Roman" w:hAnsi="Times New Roman" w:eastAsia="宋体" w:cs="Times New Roman"/>
          <w:sz w:val="24"/>
          <w:szCs w:val="24"/>
          <w:highlight w:val="none"/>
          <w:lang w:eastAsia="zh-CN"/>
        </w:rPr>
        <w:t>月</w:t>
      </w:r>
      <w:r>
        <w:rPr>
          <w:rFonts w:hint="eastAsia" w:ascii="Times New Roman" w:hAnsi="Times New Roman" w:eastAsia="宋体" w:cs="Times New Roman"/>
          <w:sz w:val="24"/>
          <w:szCs w:val="24"/>
          <w:highlight w:val="none"/>
          <w:lang w:val="en-US" w:eastAsia="zh-CN"/>
        </w:rPr>
        <w:t>29</w:t>
      </w:r>
      <w:r>
        <w:rPr>
          <w:rFonts w:hint="eastAsia" w:ascii="Times New Roman" w:hAnsi="Times New Roman" w:eastAsia="宋体" w:cs="Times New Roman"/>
          <w:sz w:val="24"/>
          <w:szCs w:val="24"/>
          <w:highlight w:val="none"/>
          <w:lang w:eastAsia="zh-CN"/>
        </w:rPr>
        <w:t>日</w:t>
      </w:r>
      <w:r>
        <w:rPr>
          <w:rFonts w:hint="default" w:ascii="Times New Roman" w:hAnsi="Times New Roman" w:eastAsia="宋体" w:cs="Times New Roman"/>
          <w:sz w:val="24"/>
          <w:szCs w:val="24"/>
          <w:highlight w:val="none"/>
        </w:rPr>
        <w:t>08时40分；</w:t>
      </w:r>
    </w:p>
    <w:p w14:paraId="466A2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地点：三门峡市公共资源交易中心网下载；</w:t>
      </w:r>
    </w:p>
    <w:p w14:paraId="0D6277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方式：本项目没有报名环节，供应商凭CA数字证书通过三门峡市公共资源交易中心网（</w:t>
      </w:r>
      <w:r>
        <w:rPr>
          <w:rFonts w:hint="default" w:ascii="Times New Roman" w:hAnsi="Times New Roman" w:eastAsia="宋体" w:cs="Times New Roman"/>
          <w:sz w:val="24"/>
          <w:szCs w:val="24"/>
          <w:highlight w:val="none"/>
          <w:lang w:val="en-US"/>
        </w:rPr>
        <w:t>网址：ht</w:t>
      </w:r>
      <w:bookmarkStart w:id="1" w:name="_GoBack"/>
      <w:bookmarkEnd w:id="1"/>
      <w:r>
        <w:rPr>
          <w:rFonts w:hint="default" w:ascii="Times New Roman" w:hAnsi="Times New Roman" w:eastAsia="宋体" w:cs="Times New Roman"/>
          <w:sz w:val="24"/>
          <w:szCs w:val="24"/>
          <w:highlight w:val="none"/>
          <w:lang w:val="en-US"/>
        </w:rPr>
        <w:t>tp</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rPr>
        <w:t>//gzjy.smx.gov.cn</w:t>
      </w:r>
      <w:r>
        <w:rPr>
          <w:rFonts w:hint="default" w:ascii="Times New Roman" w:hAnsi="Times New Roman" w:eastAsia="宋体" w:cs="Times New Roman"/>
          <w:sz w:val="24"/>
          <w:szCs w:val="24"/>
          <w:highlight w:val="none"/>
        </w:rPr>
        <w:t>），点击交易平台选择</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市场主体登录</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，在所参与项目右侧点击参与投标，即可直接下载本项目招标文件（招标文件包含采购</w:t>
      </w:r>
      <w:r>
        <w:rPr>
          <w:rFonts w:hint="default" w:ascii="Times New Roman" w:hAnsi="Times New Roman" w:eastAsia="宋体" w:cs="Times New Roman"/>
          <w:sz w:val="24"/>
          <w:szCs w:val="24"/>
          <w:highlight w:val="none"/>
          <w:lang w:eastAsia="zh-CN"/>
        </w:rPr>
        <w:t>内容</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eastAsia="zh-CN"/>
        </w:rPr>
        <w:t>技术参数</w:t>
      </w:r>
      <w:r>
        <w:rPr>
          <w:rFonts w:hint="default" w:ascii="Times New Roman" w:hAnsi="Times New Roman" w:eastAsia="宋体" w:cs="Times New Roman"/>
          <w:sz w:val="24"/>
          <w:szCs w:val="24"/>
          <w:highlight w:val="none"/>
        </w:rPr>
        <w:t>要求等投标所需一切内容）。</w:t>
      </w:r>
    </w:p>
    <w:p w14:paraId="1A2408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办理CA证书：http</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//www.smxgzjy.org/bwstb/23330.jhtml</w:t>
      </w:r>
    </w:p>
    <w:p w14:paraId="4E0793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注：本项目为不见面开标项目。开标当日，供应商无需到开标现场参加开标会议，供应商应当在投标截止时间前，登陆不见面开标大厅选择登陆三门峡市公共资源电子招投标系统进行登陆（网址为http</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//t.cn/A6huPROa）</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在线准时参加开标活动并进行投标文件解密等。每位供应商的解密时间为开标时间起30分钟内完成。因供应商原因未能解密、解密失败或解密超时的将被拒绝。</w:t>
      </w:r>
    </w:p>
    <w:p w14:paraId="09D29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本项目为全电子招标，不再收取招标文件费用。</w:t>
      </w:r>
    </w:p>
    <w:p w14:paraId="6AA0AD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四、投标资料的提交</w:t>
      </w:r>
    </w:p>
    <w:p w14:paraId="2BDCA2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实行资格后审，审查内容以投标截止时间前在三门峡市公共资源交易平台上传的投标文件为准。规定时间外上传或更改的信息不作为评标依据。投标人对投标文件信息的真实性、有效性、清晰可辩性负责。投标人应及时完善主体库。</w:t>
      </w:r>
    </w:p>
    <w:p w14:paraId="55B30A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五、</w:t>
      </w:r>
      <w:r>
        <w:rPr>
          <w:rFonts w:hint="default" w:ascii="Times New Roman" w:hAnsi="Times New Roman" w:eastAsia="宋体" w:cs="Times New Roman"/>
          <w:sz w:val="24"/>
          <w:szCs w:val="24"/>
          <w:highlight w:val="none"/>
        </w:rPr>
        <w:t>投标保证金</w:t>
      </w:r>
    </w:p>
    <w:p w14:paraId="1A1D0B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按照《河南省财政厅关于优化政府采购营商环境有关问题的通知》</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（豫财购[2019]4号文）的要求本项目不再收取投标保证金。</w:t>
      </w:r>
    </w:p>
    <w:p w14:paraId="6CD187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六</w:t>
      </w:r>
      <w:r>
        <w:rPr>
          <w:rFonts w:hint="default" w:ascii="Times New Roman" w:hAnsi="Times New Roman" w:eastAsia="宋体" w:cs="Times New Roman"/>
          <w:sz w:val="24"/>
          <w:szCs w:val="24"/>
          <w:highlight w:val="none"/>
        </w:rPr>
        <w:t>、投标文件的递交截止时间</w:t>
      </w:r>
      <w:r>
        <w:rPr>
          <w:rFonts w:hint="default" w:ascii="Times New Roman" w:hAnsi="Times New Roman" w:eastAsia="宋体" w:cs="Times New Roman"/>
          <w:sz w:val="24"/>
          <w:szCs w:val="24"/>
          <w:highlight w:val="none"/>
          <w:lang w:eastAsia="zh-CN"/>
        </w:rPr>
        <w:t>（开标时间）</w:t>
      </w:r>
      <w:r>
        <w:rPr>
          <w:rFonts w:hint="default" w:ascii="Times New Roman" w:hAnsi="Times New Roman" w:eastAsia="宋体" w:cs="Times New Roman"/>
          <w:sz w:val="24"/>
          <w:szCs w:val="24"/>
          <w:highlight w:val="none"/>
        </w:rPr>
        <w:t>及</w:t>
      </w:r>
      <w:r>
        <w:rPr>
          <w:rFonts w:hint="default" w:ascii="Times New Roman" w:hAnsi="Times New Roman" w:eastAsia="宋体" w:cs="Times New Roman"/>
          <w:sz w:val="24"/>
          <w:szCs w:val="24"/>
          <w:highlight w:val="none"/>
          <w:lang w:eastAsia="zh-CN"/>
        </w:rPr>
        <w:t>开标</w:t>
      </w:r>
      <w:r>
        <w:rPr>
          <w:rFonts w:hint="default" w:ascii="Times New Roman" w:hAnsi="Times New Roman" w:eastAsia="宋体" w:cs="Times New Roman"/>
          <w:sz w:val="24"/>
          <w:szCs w:val="24"/>
          <w:highlight w:val="none"/>
        </w:rPr>
        <w:t>地点</w:t>
      </w:r>
    </w:p>
    <w:p w14:paraId="257DD3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投标文件递交截止时间</w:t>
      </w:r>
      <w:r>
        <w:rPr>
          <w:rFonts w:hint="default" w:ascii="Times New Roman" w:hAnsi="Times New Roman" w:eastAsia="宋体" w:cs="Times New Roman"/>
          <w:sz w:val="24"/>
          <w:szCs w:val="24"/>
          <w:highlight w:val="none"/>
          <w:lang w:eastAsia="zh-CN"/>
        </w:rPr>
        <w:t>（开标时间）</w:t>
      </w:r>
      <w:r>
        <w:rPr>
          <w:rFonts w:hint="default"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eastAsia="zh-CN"/>
        </w:rPr>
        <w:t>2025年</w:t>
      </w:r>
      <w:r>
        <w:rPr>
          <w:rFonts w:hint="eastAsia" w:ascii="Times New Roman" w:hAnsi="Times New Roman" w:eastAsia="宋体" w:cs="Times New Roman"/>
          <w:sz w:val="24"/>
          <w:szCs w:val="24"/>
          <w:highlight w:val="none"/>
          <w:lang w:val="en-US" w:eastAsia="zh-CN"/>
        </w:rPr>
        <w:t>10</w:t>
      </w:r>
      <w:r>
        <w:rPr>
          <w:rFonts w:hint="eastAsia" w:ascii="Times New Roman" w:hAnsi="Times New Roman" w:eastAsia="宋体" w:cs="Times New Roman"/>
          <w:sz w:val="24"/>
          <w:szCs w:val="24"/>
          <w:highlight w:val="none"/>
          <w:lang w:eastAsia="zh-CN"/>
        </w:rPr>
        <w:t>月</w:t>
      </w:r>
      <w:r>
        <w:rPr>
          <w:rFonts w:hint="eastAsia" w:ascii="Times New Roman" w:hAnsi="Times New Roman" w:eastAsia="宋体" w:cs="Times New Roman"/>
          <w:sz w:val="24"/>
          <w:szCs w:val="24"/>
          <w:highlight w:val="none"/>
          <w:lang w:val="en-US" w:eastAsia="zh-CN"/>
        </w:rPr>
        <w:t>29</w:t>
      </w:r>
      <w:r>
        <w:rPr>
          <w:rFonts w:hint="eastAsia" w:ascii="Times New Roman" w:hAnsi="Times New Roman" w:eastAsia="宋体" w:cs="Times New Roman"/>
          <w:sz w:val="24"/>
          <w:szCs w:val="24"/>
          <w:highlight w:val="none"/>
          <w:lang w:eastAsia="zh-CN"/>
        </w:rPr>
        <w:t xml:space="preserve"> 日</w:t>
      </w:r>
      <w:r>
        <w:rPr>
          <w:rFonts w:hint="default" w:ascii="Times New Roman" w:hAnsi="Times New Roman" w:eastAsia="宋体" w:cs="Times New Roman"/>
          <w:sz w:val="24"/>
          <w:szCs w:val="24"/>
          <w:highlight w:val="none"/>
        </w:rPr>
        <w:t>08时40分（北京时间）</w:t>
      </w:r>
    </w:p>
    <w:p w14:paraId="267A17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开标地点：卢氏县公共资源交易中心</w:t>
      </w:r>
      <w:r>
        <w:rPr>
          <w:rFonts w:hint="default" w:ascii="Times New Roman" w:hAnsi="Times New Roman" w:eastAsia="宋体" w:cs="Times New Roman"/>
          <w:sz w:val="24"/>
          <w:szCs w:val="24"/>
          <w:highlight w:val="none"/>
          <w:lang w:eastAsia="zh-CN"/>
        </w:rPr>
        <w:t>四</w:t>
      </w:r>
      <w:r>
        <w:rPr>
          <w:rFonts w:hint="default" w:ascii="Times New Roman" w:hAnsi="Times New Roman" w:eastAsia="宋体" w:cs="Times New Roman"/>
          <w:sz w:val="24"/>
          <w:szCs w:val="24"/>
          <w:highlight w:val="none"/>
        </w:rPr>
        <w:t>楼第</w:t>
      </w:r>
      <w:r>
        <w:rPr>
          <w:rFonts w:hint="eastAsia" w:ascii="Times New Roman" w:hAnsi="Times New Roman" w:eastAsia="宋体" w:cs="Times New Roman"/>
          <w:sz w:val="24"/>
          <w:szCs w:val="24"/>
          <w:highlight w:val="none"/>
          <w:lang w:val="en-US" w:eastAsia="zh-CN"/>
        </w:rPr>
        <w:t>一</w:t>
      </w:r>
      <w:r>
        <w:rPr>
          <w:rFonts w:hint="default" w:ascii="Times New Roman" w:hAnsi="Times New Roman" w:eastAsia="宋体" w:cs="Times New Roman"/>
          <w:sz w:val="24"/>
          <w:szCs w:val="24"/>
          <w:highlight w:val="none"/>
        </w:rPr>
        <w:t>开标室；</w:t>
      </w:r>
    </w:p>
    <w:p w14:paraId="6DEBFA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3.评标地点：</w:t>
      </w:r>
      <w:r>
        <w:rPr>
          <w:rFonts w:hint="default" w:ascii="Times New Roman" w:hAnsi="Times New Roman" w:eastAsia="宋体" w:cs="Times New Roman"/>
          <w:sz w:val="24"/>
          <w:szCs w:val="24"/>
          <w:highlight w:val="none"/>
        </w:rPr>
        <w:t>卢氏县公共资源交易中心二楼第</w:t>
      </w:r>
      <w:r>
        <w:rPr>
          <w:rFonts w:hint="eastAsia" w:ascii="Times New Roman" w:hAnsi="Times New Roman" w:eastAsia="宋体" w:cs="Times New Roman"/>
          <w:sz w:val="24"/>
          <w:szCs w:val="24"/>
          <w:highlight w:val="none"/>
          <w:lang w:val="en-US" w:eastAsia="zh-CN"/>
        </w:rPr>
        <w:t>一</w:t>
      </w:r>
      <w:r>
        <w:rPr>
          <w:rFonts w:hint="default" w:ascii="Times New Roman" w:hAnsi="Times New Roman" w:eastAsia="宋体" w:cs="Times New Roman"/>
          <w:sz w:val="24"/>
          <w:szCs w:val="24"/>
          <w:highlight w:val="none"/>
        </w:rPr>
        <w:t>评标室；</w:t>
      </w:r>
    </w:p>
    <w:p w14:paraId="118FD7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lang w:eastAsia="zh-CN"/>
        </w:rPr>
        <w:t>七</w:t>
      </w:r>
      <w:r>
        <w:rPr>
          <w:rFonts w:hint="default" w:ascii="Times New Roman" w:hAnsi="Times New Roman" w:eastAsia="宋体" w:cs="Times New Roman"/>
          <w:sz w:val="24"/>
          <w:szCs w:val="24"/>
          <w:highlight w:val="none"/>
          <w:lang w:val="en-US" w:eastAsia="zh-CN"/>
        </w:rPr>
        <w:t>、其他事项</w:t>
      </w:r>
    </w:p>
    <w:p w14:paraId="0A4FB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1、响应人应仔细阅读操作手册，在本公告中要求的截止时间前完成招标文件下载工作。因响应人操作不当问题造成的无法下载招标文件等一切后果，由响应人自行承担</w:t>
      </w:r>
      <w:r>
        <w:rPr>
          <w:rFonts w:hint="default" w:ascii="Times New Roman" w:hAnsi="Times New Roman" w:eastAsia="宋体" w:cs="Times New Roman"/>
          <w:sz w:val="24"/>
          <w:szCs w:val="24"/>
          <w:highlight w:val="none"/>
        </w:rPr>
        <w:t>；</w:t>
      </w:r>
    </w:p>
    <w:p w14:paraId="6817BB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2、响应人递交的响应文件不论中标与否均不予退还</w:t>
      </w:r>
      <w:r>
        <w:rPr>
          <w:rFonts w:hint="default" w:ascii="Times New Roman" w:hAnsi="Times New Roman" w:eastAsia="宋体" w:cs="Times New Roman"/>
          <w:sz w:val="24"/>
          <w:szCs w:val="24"/>
          <w:highlight w:val="none"/>
        </w:rPr>
        <w:t>；</w:t>
      </w:r>
    </w:p>
    <w:p w14:paraId="35D234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3、采购人不组织投标单位踏勘现场。</w:t>
      </w:r>
    </w:p>
    <w:p w14:paraId="3CCB35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lang w:val="en-US"/>
        </w:rPr>
        <w:t>温馨提示：本项目为电子化、无纸化交易项目，开标时不再接受任何纸质资料，为保证您能开标成功，请需仔细阅读</w:t>
      </w:r>
      <w:r>
        <w:rPr>
          <w:rFonts w:hint="default" w:ascii="Times New Roman" w:hAnsi="Times New Roman" w:eastAsia="宋体" w:cs="Times New Roman"/>
          <w:sz w:val="24"/>
          <w:szCs w:val="24"/>
          <w:highlight w:val="none"/>
          <w:lang w:val="en-US" w:eastAsia="zh-CN"/>
        </w:rPr>
        <w:t>招标</w:t>
      </w:r>
      <w:r>
        <w:rPr>
          <w:rFonts w:hint="default" w:ascii="Times New Roman" w:hAnsi="Times New Roman" w:eastAsia="宋体" w:cs="Times New Roman"/>
          <w:sz w:val="24"/>
          <w:szCs w:val="24"/>
          <w:highlight w:val="none"/>
          <w:lang w:val="en-US"/>
        </w:rPr>
        <w:t>文件和三门峡市公共资源交易中心官网业务办理指南。</w:t>
      </w:r>
    </w:p>
    <w:p w14:paraId="78D0CC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八</w:t>
      </w:r>
      <w:r>
        <w:rPr>
          <w:rFonts w:hint="default" w:ascii="Times New Roman" w:hAnsi="Times New Roman" w:eastAsia="宋体" w:cs="Times New Roman"/>
          <w:sz w:val="24"/>
          <w:szCs w:val="24"/>
          <w:highlight w:val="none"/>
        </w:rPr>
        <w:t>、发布公告的媒介：</w:t>
      </w:r>
    </w:p>
    <w:p w14:paraId="0BC3FB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本次招标公告同时在《中国招标投标公共服务平台》、《河南省政府采购网》、《三门峡市公共资源交易中心网》上发布。</w:t>
      </w:r>
    </w:p>
    <w:p w14:paraId="2216C4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九</w:t>
      </w:r>
      <w:r>
        <w:rPr>
          <w:rFonts w:hint="default" w:ascii="Times New Roman" w:hAnsi="Times New Roman" w:eastAsia="宋体" w:cs="Times New Roman"/>
          <w:sz w:val="24"/>
          <w:szCs w:val="24"/>
          <w:highlight w:val="none"/>
        </w:rPr>
        <w:t>、联系方式：</w:t>
      </w:r>
    </w:p>
    <w:p w14:paraId="147944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lang w:val="en-US" w:eastAsia="en-US"/>
        </w:rPr>
        <w:t>监督单位：卢氏县政府采购办公室</w:t>
      </w:r>
    </w:p>
    <w:p w14:paraId="385D61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lang w:val="en-US" w:eastAsia="en-US"/>
        </w:rPr>
        <w:t>联系人：郭伟静</w:t>
      </w:r>
    </w:p>
    <w:p w14:paraId="40A34A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lang w:val="en-US" w:eastAsia="en-US"/>
        </w:rPr>
        <w:t>电话：0398-7863556  13949795722</w:t>
      </w:r>
    </w:p>
    <w:p w14:paraId="0A33B5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lang w:val="en-US" w:eastAsia="en-US"/>
        </w:rPr>
        <w:t>地址：卢氏县城关镇解放路中段</w:t>
      </w:r>
    </w:p>
    <w:p w14:paraId="327BB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lang w:val="en-US" w:eastAsia="en-US"/>
        </w:rPr>
        <w:t>监督单位：</w:t>
      </w:r>
      <w:r>
        <w:rPr>
          <w:rFonts w:hint="eastAsia" w:ascii="Times New Roman" w:hAnsi="Times New Roman" w:eastAsia="宋体" w:cs="Times New Roman"/>
          <w:sz w:val="24"/>
          <w:szCs w:val="24"/>
          <w:highlight w:val="none"/>
          <w:lang w:val="en-US" w:eastAsia="zh-CN"/>
        </w:rPr>
        <w:t>卢氏县食用菌产业技术研究中心</w:t>
      </w:r>
    </w:p>
    <w:p w14:paraId="212E0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en-US"/>
        </w:rPr>
        <w:t>联系人：</w:t>
      </w:r>
      <w:r>
        <w:rPr>
          <w:rFonts w:hint="eastAsia" w:ascii="Times New Roman" w:hAnsi="Times New Roman" w:eastAsia="宋体" w:cs="Times New Roman"/>
          <w:sz w:val="24"/>
          <w:szCs w:val="24"/>
          <w:highlight w:val="none"/>
          <w:lang w:val="en-US" w:eastAsia="zh-CN"/>
        </w:rPr>
        <w:t>谢红党</w:t>
      </w:r>
    </w:p>
    <w:p w14:paraId="3DA513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en-US"/>
        </w:rPr>
        <w:t>电话：</w:t>
      </w:r>
      <w:r>
        <w:rPr>
          <w:rFonts w:hint="eastAsia" w:ascii="Times New Roman" w:hAnsi="Times New Roman" w:eastAsia="宋体" w:cs="Times New Roman"/>
          <w:sz w:val="24"/>
          <w:szCs w:val="24"/>
          <w:highlight w:val="none"/>
          <w:lang w:val="en-US" w:eastAsia="zh-CN"/>
        </w:rPr>
        <w:t>13839899609</w:t>
      </w:r>
    </w:p>
    <w:p w14:paraId="0033B1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lang w:val="en-US" w:eastAsia="en-US"/>
        </w:rPr>
        <w:t>地址：</w:t>
      </w:r>
      <w:r>
        <w:rPr>
          <w:rFonts w:hint="eastAsia" w:ascii="Times New Roman" w:hAnsi="Times New Roman" w:eastAsia="宋体" w:cs="Times New Roman"/>
          <w:sz w:val="24"/>
          <w:szCs w:val="24"/>
          <w:highlight w:val="none"/>
          <w:lang w:val="en-US" w:eastAsia="zh-CN"/>
        </w:rPr>
        <w:t>卢氏县西街二街坊62号</w:t>
      </w:r>
    </w:p>
    <w:p w14:paraId="123E7D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采购人：</w:t>
      </w:r>
      <w:r>
        <w:rPr>
          <w:rFonts w:hint="default" w:ascii="Times New Roman" w:hAnsi="Times New Roman" w:eastAsia="宋体" w:cs="Times New Roman"/>
          <w:sz w:val="24"/>
          <w:szCs w:val="24"/>
          <w:highlight w:val="none"/>
          <w:lang w:eastAsia="zh-CN"/>
        </w:rPr>
        <w:t>卢氏县农业农村局</w:t>
      </w:r>
    </w:p>
    <w:p w14:paraId="360F9F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联系人：</w:t>
      </w:r>
      <w:r>
        <w:rPr>
          <w:rFonts w:hint="default" w:ascii="Times New Roman" w:hAnsi="Times New Roman" w:eastAsia="宋体" w:cs="Times New Roman"/>
          <w:sz w:val="24"/>
          <w:szCs w:val="24"/>
          <w:highlight w:val="none"/>
          <w:lang w:val="en-US" w:eastAsia="zh-CN"/>
        </w:rPr>
        <w:t>胡明君</w:t>
      </w:r>
    </w:p>
    <w:p w14:paraId="6CF27B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 xml:space="preserve">电话： </w:t>
      </w:r>
      <w:r>
        <w:rPr>
          <w:rFonts w:hint="default" w:ascii="Times New Roman" w:hAnsi="Times New Roman" w:eastAsia="宋体" w:cs="Times New Roman"/>
          <w:sz w:val="24"/>
          <w:szCs w:val="24"/>
          <w:highlight w:val="none"/>
          <w:lang w:val="en-US" w:eastAsia="zh-CN"/>
        </w:rPr>
        <w:t>13939892201</w:t>
      </w:r>
    </w:p>
    <w:p w14:paraId="60FD36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地址：</w:t>
      </w:r>
      <w:r>
        <w:rPr>
          <w:rFonts w:hint="eastAsia" w:ascii="Times New Roman" w:hAnsi="Times New Roman" w:eastAsia="宋体" w:cs="Times New Roman"/>
          <w:sz w:val="24"/>
          <w:szCs w:val="24"/>
          <w:highlight w:val="none"/>
          <w:lang w:val="en-US" w:eastAsia="zh-CN"/>
        </w:rPr>
        <w:t>卢氏县西街二街坊62号</w:t>
      </w:r>
    </w:p>
    <w:p w14:paraId="14E0BB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代理公司：</w:t>
      </w:r>
      <w:r>
        <w:rPr>
          <w:rFonts w:hint="default" w:ascii="Times New Roman" w:hAnsi="Times New Roman" w:eastAsia="宋体" w:cs="Times New Roman"/>
          <w:sz w:val="24"/>
          <w:szCs w:val="24"/>
          <w:highlight w:val="none"/>
          <w:lang w:eastAsia="zh-CN"/>
        </w:rPr>
        <w:t>中弘天合工程咨询有限公司</w:t>
      </w:r>
    </w:p>
    <w:p w14:paraId="59DE4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联系人：</w:t>
      </w:r>
      <w:r>
        <w:rPr>
          <w:rFonts w:hint="eastAsia" w:ascii="Times New Roman" w:hAnsi="Times New Roman" w:eastAsia="宋体" w:cs="Times New Roman"/>
          <w:sz w:val="24"/>
          <w:szCs w:val="24"/>
          <w:highlight w:val="none"/>
          <w:lang w:eastAsia="zh-CN"/>
        </w:rPr>
        <w:t>张凤华</w:t>
      </w:r>
    </w:p>
    <w:p w14:paraId="7BC57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联系电话：</w:t>
      </w:r>
      <w:r>
        <w:rPr>
          <w:rFonts w:hint="eastAsia" w:ascii="Times New Roman" w:hAnsi="Times New Roman" w:eastAsia="宋体" w:cs="Times New Roman"/>
          <w:sz w:val="24"/>
          <w:szCs w:val="24"/>
          <w:highlight w:val="none"/>
          <w:lang w:eastAsia="zh-CN"/>
        </w:rPr>
        <w:t>13343986966</w:t>
      </w:r>
      <w:r>
        <w:rPr>
          <w:rFonts w:hint="default" w:ascii="Times New Roman" w:hAnsi="Times New Roman" w:eastAsia="宋体" w:cs="Times New Roman"/>
          <w:sz w:val="24"/>
          <w:szCs w:val="24"/>
          <w:highlight w:val="none"/>
          <w:lang w:eastAsia="zh-CN"/>
        </w:rPr>
        <w:t>、13526501863</w:t>
      </w:r>
    </w:p>
    <w:p w14:paraId="74D7A8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地址：</w:t>
      </w:r>
      <w:r>
        <w:rPr>
          <w:rFonts w:hint="default" w:ascii="Times New Roman" w:hAnsi="Times New Roman" w:eastAsia="宋体" w:cs="Times New Roman"/>
          <w:sz w:val="24"/>
          <w:szCs w:val="24"/>
          <w:highlight w:val="none"/>
          <w:lang w:eastAsia="zh-CN"/>
        </w:rPr>
        <w:t>卢氏县城关镇农贸市场15号楼</w:t>
      </w:r>
    </w:p>
    <w:p w14:paraId="53494D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B720A"/>
    <w:rsid w:val="064B7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2025-09-29T07:22:00Z</dcterms:created>
  <dc:creator>Administrator</dc:creator>
  <cp:lastModifiedBy>Administrator</cp:lastModifiedBy>
  <dcterms:modified xsi:type="dcterms:W3CDTF">2025-09-29T07:23:18Z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8869B51376D545B38569A2721CC2E64F_11</vt:lpwstr>
  </property>
  <property fmtid="{D5CDD505-2E9C-101B-9397-08002B2CF9AE}" pid="4" name="KSOTemplateDocerSaveRecord">
    <vt:lpwstr>eyJoZGlkIjoiMzQyZDA1NzcxMjhlMjBjOWFkMmY1NDA3NjU0YWFlODciLCJ1c2VySWQiOiIzNzkwNjkxNTQifQ==</vt:lpwstr>
  </property>
</Properties>
</file>