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8D7C">
      <w:pPr>
        <w:jc w:val="center"/>
        <w:rPr>
          <w:rFonts w:hint="eastAsia"/>
          <w:b/>
          <w:sz w:val="48"/>
          <w:szCs w:val="48"/>
          <w:lang w:eastAsia="zh-CN" w:bidi="ar"/>
        </w:rPr>
      </w:pPr>
      <w:bookmarkStart w:id="252" w:name="_GoBack"/>
      <w:bookmarkEnd w:id="252"/>
      <w:r>
        <w:rPr>
          <w:rFonts w:hint="eastAsia"/>
          <w:b/>
          <w:sz w:val="48"/>
          <w:szCs w:val="48"/>
          <w:lang w:eastAsia="zh-CN" w:bidi="ar"/>
        </w:rPr>
        <w:drawing>
          <wp:inline distT="0" distB="0" distL="114300" distR="114300">
            <wp:extent cx="5262880" cy="7583805"/>
            <wp:effectExtent l="0" t="0" r="13970" b="17145"/>
            <wp:docPr id="1" name="图片 1" descr="2ddc0b8c7eb356051c840c83d21aa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dc0b8c7eb356051c840c83d21aa8bc"/>
                    <pic:cNvPicPr>
                      <a:picLocks noChangeAspect="1"/>
                    </pic:cNvPicPr>
                  </pic:nvPicPr>
                  <pic:blipFill>
                    <a:blip r:embed="rId6"/>
                    <a:stretch>
                      <a:fillRect/>
                    </a:stretch>
                  </pic:blipFill>
                  <pic:spPr>
                    <a:xfrm>
                      <a:off x="0" y="0"/>
                      <a:ext cx="5262880" cy="7583805"/>
                    </a:xfrm>
                    <a:prstGeom prst="rect">
                      <a:avLst/>
                    </a:prstGeom>
                  </pic:spPr>
                </pic:pic>
              </a:graphicData>
            </a:graphic>
          </wp:inline>
        </w:drawing>
      </w:r>
    </w:p>
    <w:p w14:paraId="1F35D440">
      <w:pPr>
        <w:jc w:val="center"/>
        <w:rPr>
          <w:rFonts w:hint="eastAsia"/>
          <w:b/>
          <w:sz w:val="48"/>
          <w:szCs w:val="48"/>
          <w:lang w:eastAsia="zh-CN" w:bidi="ar"/>
        </w:rPr>
      </w:pPr>
    </w:p>
    <w:p w14:paraId="24C41A5D">
      <w:pPr>
        <w:jc w:val="center"/>
        <w:rPr>
          <w:rFonts w:hint="eastAsia"/>
          <w:b/>
          <w:sz w:val="48"/>
          <w:szCs w:val="48"/>
          <w:lang w:eastAsia="zh-CN" w:bidi="ar"/>
        </w:rPr>
      </w:pPr>
    </w:p>
    <w:p w14:paraId="7C844D96">
      <w:pPr>
        <w:jc w:val="center"/>
        <w:rPr>
          <w:b/>
          <w:sz w:val="48"/>
          <w:szCs w:val="48"/>
          <w:lang w:bidi="ar"/>
        </w:rPr>
      </w:pPr>
      <w:r>
        <w:rPr>
          <w:rFonts w:hint="eastAsia"/>
          <w:b/>
          <w:sz w:val="48"/>
          <w:szCs w:val="48"/>
          <w:lang w:eastAsia="zh-CN" w:bidi="ar"/>
        </w:rPr>
        <w:t>渑池县民政局政府购买社会救助服务加强基层经办服务能力项目</w:t>
      </w:r>
    </w:p>
    <w:p w14:paraId="0107AA31">
      <w:pPr>
        <w:ind w:firstLine="2409" w:firstLineChars="500"/>
        <w:jc w:val="both"/>
        <w:rPr>
          <w:b/>
          <w:sz w:val="48"/>
          <w:szCs w:val="48"/>
          <w:lang w:bidi="ar"/>
        </w:rPr>
      </w:pPr>
      <w:r>
        <w:rPr>
          <w:rFonts w:hint="eastAsia"/>
          <w:b/>
          <w:sz w:val="48"/>
          <w:szCs w:val="48"/>
          <w:lang w:bidi="ar"/>
        </w:rPr>
        <w:t>竞争性磋商文件</w:t>
      </w:r>
      <w:bookmarkStart w:id="0" w:name="_Toc12587"/>
    </w:p>
    <w:p w14:paraId="76A6AC73">
      <w:pPr>
        <w:spacing w:line="360" w:lineRule="auto"/>
        <w:ind w:firstLine="723" w:firstLineChars="300"/>
        <w:jc w:val="both"/>
        <w:rPr>
          <w:rFonts w:hint="eastAsia"/>
          <w:b/>
          <w:sz w:val="24"/>
          <w:szCs w:val="24"/>
        </w:rPr>
      </w:pPr>
    </w:p>
    <w:p w14:paraId="40FE437E">
      <w:pPr>
        <w:spacing w:line="360" w:lineRule="auto"/>
        <w:jc w:val="both"/>
        <w:rPr>
          <w:rFonts w:hint="eastAsia"/>
          <w:b/>
          <w:sz w:val="28"/>
          <w:szCs w:val="28"/>
        </w:rPr>
      </w:pPr>
    </w:p>
    <w:p w14:paraId="7C2AAFBD">
      <w:pPr>
        <w:spacing w:line="360" w:lineRule="auto"/>
        <w:ind w:firstLine="1120" w:firstLineChars="400"/>
        <w:jc w:val="both"/>
        <w:rPr>
          <w:rFonts w:hint="eastAsia"/>
          <w:b w:val="0"/>
          <w:bCs/>
          <w:sz w:val="28"/>
          <w:szCs w:val="28"/>
        </w:rPr>
      </w:pPr>
      <w:r>
        <w:rPr>
          <w:rFonts w:hint="eastAsia"/>
          <w:b w:val="0"/>
          <w:bCs/>
          <w:sz w:val="28"/>
          <w:szCs w:val="28"/>
        </w:rPr>
        <w:t>项目编号：</w:t>
      </w:r>
      <w:bookmarkEnd w:id="0"/>
      <w:r>
        <w:rPr>
          <w:rFonts w:hint="eastAsia"/>
          <w:b w:val="0"/>
          <w:bCs/>
          <w:sz w:val="28"/>
          <w:szCs w:val="28"/>
          <w:lang w:val="en-US" w:eastAsia="zh-CN"/>
        </w:rPr>
        <w:t>MCGZ[2026]014-ZC014</w:t>
      </w:r>
    </w:p>
    <w:p w14:paraId="6F1A98D3">
      <w:pPr>
        <w:spacing w:line="360" w:lineRule="auto"/>
        <w:ind w:firstLine="2520" w:firstLineChars="900"/>
        <w:jc w:val="both"/>
        <w:rPr>
          <w:rFonts w:hint="eastAsia"/>
          <w:b w:val="0"/>
          <w:bCs/>
          <w:sz w:val="28"/>
          <w:szCs w:val="28"/>
          <w:lang w:eastAsia="zh-CN"/>
        </w:rPr>
      </w:pPr>
      <w:r>
        <w:rPr>
          <w:rFonts w:hint="eastAsia"/>
          <w:b w:val="0"/>
          <w:bCs/>
          <w:sz w:val="28"/>
          <w:szCs w:val="28"/>
          <w:lang w:eastAsia="zh-CN"/>
        </w:rPr>
        <w:t>渑池竞磋采购-2026-15</w:t>
      </w:r>
    </w:p>
    <w:p w14:paraId="69A2EF09">
      <w:pPr>
        <w:spacing w:line="360" w:lineRule="auto"/>
        <w:ind w:firstLine="2530" w:firstLineChars="900"/>
        <w:jc w:val="both"/>
        <w:rPr>
          <w:rFonts w:hint="eastAsia" w:eastAsiaTheme="minorEastAsia"/>
          <w:b/>
          <w:color w:val="000000" w:themeColor="text1"/>
          <w:sz w:val="28"/>
          <w:szCs w:val="28"/>
          <w:lang w:eastAsia="zh-CN"/>
          <w14:textFill>
            <w14:solidFill>
              <w14:schemeClr w14:val="tx1"/>
            </w14:solidFill>
          </w14:textFill>
        </w:rPr>
      </w:pPr>
    </w:p>
    <w:p w14:paraId="40F474B5">
      <w:pPr>
        <w:spacing w:line="360" w:lineRule="auto"/>
        <w:rPr>
          <w:b/>
          <w:sz w:val="24"/>
          <w:szCs w:val="24"/>
        </w:rPr>
      </w:pPr>
    </w:p>
    <w:p w14:paraId="41C4370C">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14:paraId="7B0A49B5">
      <w:pPr>
        <w:spacing w:line="360" w:lineRule="auto"/>
        <w:rPr>
          <w:b/>
          <w:sz w:val="24"/>
          <w:szCs w:val="24"/>
        </w:rPr>
      </w:pPr>
    </w:p>
    <w:p w14:paraId="5AA85273">
      <w:pPr>
        <w:spacing w:line="360" w:lineRule="auto"/>
        <w:rPr>
          <w:rFonts w:hint="default" w:eastAsiaTheme="minorEastAsia"/>
          <w:b/>
          <w:sz w:val="24"/>
          <w:szCs w:val="24"/>
          <w:lang w:val="en-US" w:eastAsia="zh-CN"/>
        </w:rPr>
      </w:pPr>
      <w:r>
        <w:rPr>
          <w:rFonts w:hint="eastAsia"/>
          <w:b/>
          <w:sz w:val="24"/>
          <w:szCs w:val="24"/>
          <w:lang w:val="en-US" w:eastAsia="zh-CN"/>
        </w:rPr>
        <w:t xml:space="preserve">                 </w:t>
      </w:r>
      <w:r>
        <w:rPr>
          <w:rFonts w:hint="eastAsia"/>
          <w:b/>
          <w:sz w:val="24"/>
          <w:szCs w:val="24"/>
          <w:lang w:val="en-US" w:eastAsia="zh-CN"/>
        </w:rPr>
        <w:drawing>
          <wp:inline distT="0" distB="0" distL="114300" distR="114300">
            <wp:extent cx="2239010" cy="2258060"/>
            <wp:effectExtent l="0" t="0" r="8890" b="889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7"/>
                    <a:srcRect r="1617" b="29495"/>
                    <a:stretch>
                      <a:fillRect/>
                    </a:stretch>
                  </pic:blipFill>
                  <pic:spPr>
                    <a:xfrm>
                      <a:off x="0" y="0"/>
                      <a:ext cx="2239010" cy="2258060"/>
                    </a:xfrm>
                    <a:prstGeom prst="rect">
                      <a:avLst/>
                    </a:prstGeom>
                    <a:noFill/>
                    <a:ln>
                      <a:noFill/>
                    </a:ln>
                  </pic:spPr>
                </pic:pic>
              </a:graphicData>
            </a:graphic>
          </wp:inline>
        </w:drawing>
      </w:r>
    </w:p>
    <w:p w14:paraId="47DC44DD">
      <w:pPr>
        <w:spacing w:line="360" w:lineRule="auto"/>
        <w:rPr>
          <w:b/>
          <w:sz w:val="24"/>
          <w:szCs w:val="24"/>
        </w:rPr>
      </w:pPr>
    </w:p>
    <w:p w14:paraId="62D964D3">
      <w:pPr>
        <w:spacing w:line="420" w:lineRule="exact"/>
        <w:ind w:firstLine="1687" w:firstLineChars="600"/>
        <w:rPr>
          <w:b/>
          <w:sz w:val="28"/>
          <w:szCs w:val="28"/>
          <w:lang w:bidi="ar"/>
        </w:rPr>
      </w:pPr>
    </w:p>
    <w:p w14:paraId="05EFC7CB">
      <w:pPr>
        <w:spacing w:line="420" w:lineRule="exact"/>
        <w:ind w:firstLine="1687" w:firstLineChars="600"/>
        <w:rPr>
          <w:b/>
          <w:sz w:val="28"/>
          <w:szCs w:val="28"/>
          <w:lang w:bidi="ar"/>
        </w:rPr>
      </w:pPr>
    </w:p>
    <w:p w14:paraId="07D5A52E">
      <w:pPr>
        <w:spacing w:line="420" w:lineRule="exact"/>
        <w:ind w:firstLine="1687" w:firstLineChars="600"/>
        <w:rPr>
          <w:rFonts w:hint="eastAsia"/>
          <w:b/>
          <w:sz w:val="28"/>
          <w:szCs w:val="28"/>
          <w:lang w:bidi="ar"/>
        </w:rPr>
      </w:pPr>
    </w:p>
    <w:p w14:paraId="3FFA778D">
      <w:pPr>
        <w:spacing w:line="420" w:lineRule="exact"/>
        <w:ind w:firstLine="1680" w:firstLineChars="600"/>
        <w:rPr>
          <w:rFonts w:hint="eastAsia" w:eastAsiaTheme="minorEastAsia"/>
          <w:b w:val="0"/>
          <w:bCs/>
          <w:sz w:val="28"/>
          <w:szCs w:val="28"/>
          <w:lang w:eastAsia="zh-CN"/>
        </w:rPr>
      </w:pPr>
      <w:r>
        <w:rPr>
          <w:rFonts w:hint="eastAsia"/>
          <w:b w:val="0"/>
          <w:bCs/>
          <w:sz w:val="28"/>
          <w:szCs w:val="28"/>
          <w:lang w:val="en-US" w:eastAsia="zh-CN" w:bidi="ar"/>
        </w:rPr>
        <w:t>招 标 人</w:t>
      </w:r>
      <w:r>
        <w:rPr>
          <w:rFonts w:hint="eastAsia"/>
          <w:b w:val="0"/>
          <w:bCs/>
          <w:sz w:val="28"/>
          <w:szCs w:val="28"/>
          <w:lang w:bidi="ar"/>
        </w:rPr>
        <w:t>：</w:t>
      </w:r>
      <w:r>
        <w:rPr>
          <w:rFonts w:hint="eastAsia"/>
          <w:b w:val="0"/>
          <w:bCs/>
          <w:sz w:val="28"/>
          <w:szCs w:val="28"/>
          <w:lang w:eastAsia="zh-CN" w:bidi="ar"/>
        </w:rPr>
        <w:t>渑池县</w:t>
      </w:r>
      <w:r>
        <w:rPr>
          <w:rFonts w:hint="eastAsia"/>
          <w:b w:val="0"/>
          <w:bCs/>
          <w:sz w:val="28"/>
          <w:szCs w:val="28"/>
          <w:lang w:val="en-US" w:eastAsia="zh-CN" w:bidi="ar"/>
        </w:rPr>
        <w:t>民政局</w:t>
      </w:r>
    </w:p>
    <w:p w14:paraId="4A699417">
      <w:pPr>
        <w:spacing w:line="420" w:lineRule="exact"/>
        <w:ind w:firstLine="1680" w:firstLineChars="600"/>
        <w:rPr>
          <w:rFonts w:hint="eastAsia" w:eastAsiaTheme="minorEastAsia"/>
          <w:b w:val="0"/>
          <w:bCs/>
          <w:sz w:val="28"/>
          <w:szCs w:val="28"/>
          <w:lang w:eastAsia="zh-CN"/>
        </w:rPr>
      </w:pPr>
      <w:r>
        <w:rPr>
          <w:rFonts w:hint="eastAsia"/>
          <w:b w:val="0"/>
          <w:bCs/>
          <w:sz w:val="28"/>
          <w:szCs w:val="28"/>
          <w:lang w:bidi="ar"/>
        </w:rPr>
        <w:t>代理机构：</w:t>
      </w:r>
      <w:r>
        <w:rPr>
          <w:rFonts w:hint="eastAsia"/>
          <w:b w:val="0"/>
          <w:bCs/>
          <w:sz w:val="28"/>
          <w:szCs w:val="28"/>
          <w:lang w:eastAsia="zh-CN" w:bidi="ar"/>
        </w:rPr>
        <w:t>卓信工程咨询有限公司</w:t>
      </w:r>
    </w:p>
    <w:p w14:paraId="7E01E725">
      <w:pPr>
        <w:spacing w:line="360" w:lineRule="auto"/>
        <w:ind w:firstLine="1680" w:firstLineChars="600"/>
        <w:rPr>
          <w:rFonts w:hint="eastAsia" w:ascii="宋体" w:hAnsi="宋体"/>
          <w:b w:val="0"/>
          <w:bCs/>
          <w:sz w:val="36"/>
          <w:szCs w:val="36"/>
        </w:rPr>
      </w:pPr>
      <w:r>
        <w:rPr>
          <w:rFonts w:hint="eastAsia"/>
          <w:b w:val="0"/>
          <w:bCs/>
          <w:sz w:val="28"/>
          <w:szCs w:val="28"/>
          <w:lang w:val="en-US" w:eastAsia="zh-CN" w:bidi="ar"/>
        </w:rPr>
        <w:t>日    期</w:t>
      </w:r>
      <w:r>
        <w:rPr>
          <w:rFonts w:hint="eastAsia"/>
          <w:b w:val="0"/>
          <w:bCs/>
          <w:sz w:val="28"/>
          <w:szCs w:val="28"/>
          <w:lang w:bidi="ar"/>
        </w:rPr>
        <w:t>：二</w:t>
      </w:r>
      <w:r>
        <w:rPr>
          <w:rFonts w:hint="eastAsia"/>
          <w:b w:val="0"/>
          <w:bCs/>
          <w:sz w:val="28"/>
          <w:szCs w:val="28"/>
          <w:lang w:val="en-US" w:eastAsia="zh-CN" w:bidi="ar"/>
        </w:rPr>
        <w:t>零</w:t>
      </w:r>
      <w:r>
        <w:rPr>
          <w:rFonts w:hint="eastAsia"/>
          <w:b w:val="0"/>
          <w:bCs/>
          <w:sz w:val="28"/>
          <w:szCs w:val="28"/>
          <w:lang w:bidi="ar"/>
        </w:rPr>
        <w:t>二</w:t>
      </w:r>
      <w:r>
        <w:rPr>
          <w:rFonts w:hint="eastAsia"/>
          <w:b w:val="0"/>
          <w:bCs/>
          <w:sz w:val="28"/>
          <w:szCs w:val="28"/>
          <w:lang w:val="en-US" w:eastAsia="zh-CN" w:bidi="ar"/>
        </w:rPr>
        <w:t>六</w:t>
      </w:r>
      <w:r>
        <w:rPr>
          <w:rFonts w:hint="eastAsia"/>
          <w:b w:val="0"/>
          <w:bCs/>
          <w:sz w:val="28"/>
          <w:szCs w:val="28"/>
          <w:lang w:bidi="ar"/>
        </w:rPr>
        <w:t>年</w:t>
      </w:r>
      <w:r>
        <w:rPr>
          <w:rFonts w:hint="eastAsia"/>
          <w:b w:val="0"/>
          <w:bCs/>
          <w:sz w:val="28"/>
          <w:szCs w:val="28"/>
          <w:lang w:val="en-US" w:eastAsia="zh-CN" w:bidi="ar"/>
        </w:rPr>
        <w:t>一</w:t>
      </w:r>
      <w:r>
        <w:rPr>
          <w:rFonts w:hint="eastAsia"/>
          <w:b w:val="0"/>
          <w:bCs/>
          <w:sz w:val="28"/>
          <w:szCs w:val="28"/>
          <w:lang w:bidi="ar"/>
        </w:rPr>
        <w:t>月</w:t>
      </w:r>
    </w:p>
    <w:p w14:paraId="26D72183">
      <w:pPr>
        <w:spacing w:line="360" w:lineRule="auto"/>
        <w:jc w:val="center"/>
        <w:rPr>
          <w:rFonts w:hint="eastAsia" w:ascii="宋体" w:hAnsi="宋体"/>
          <w:bCs/>
          <w:sz w:val="36"/>
          <w:szCs w:val="36"/>
        </w:rPr>
      </w:pPr>
    </w:p>
    <w:p w14:paraId="4DDEFE02">
      <w:pPr>
        <w:spacing w:line="360" w:lineRule="auto"/>
        <w:jc w:val="center"/>
        <w:rPr>
          <w:rFonts w:hint="eastAsia" w:ascii="宋体" w:hAnsi="宋体"/>
          <w:bCs/>
          <w:sz w:val="36"/>
          <w:szCs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60F781">
      <w:pPr>
        <w:keepNext w:val="0"/>
        <w:keepLines w:val="0"/>
        <w:pageBreakBefore w:val="0"/>
        <w:widowControl w:val="0"/>
        <w:kinsoku/>
        <w:wordWrap/>
        <w:overflowPunct/>
        <w:topLinePunct w:val="0"/>
        <w:autoSpaceDE/>
        <w:autoSpaceDN/>
        <w:bidi w:val="0"/>
        <w:adjustRightInd w:val="0"/>
        <w:snapToGrid w:val="0"/>
        <w:spacing w:line="500" w:lineRule="exact"/>
        <w:ind w:firstLine="3080" w:firstLineChars="700"/>
        <w:jc w:val="left"/>
        <w:textAlignment w:val="auto"/>
        <w:rPr>
          <w:rFonts w:hint="eastAsia"/>
          <w:sz w:val="36"/>
          <w:szCs w:val="36"/>
          <w:lang w:eastAsia="zh-CN"/>
        </w:rPr>
      </w:pPr>
      <w:r>
        <w:rPr>
          <w:rFonts w:hint="eastAsia"/>
          <w:sz w:val="44"/>
          <w:szCs w:val="44"/>
          <w:lang w:eastAsia="zh-CN"/>
        </w:rPr>
        <w:t>目  录</w:t>
      </w:r>
    </w:p>
    <w:p w14:paraId="527697E4">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24"/>
          <w:szCs w:val="24"/>
          <w:lang w:eastAsia="zh-CN"/>
        </w:rPr>
      </w:pPr>
    </w:p>
    <w:p w14:paraId="3C51013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r>
        <w:rPr>
          <w:rFonts w:hint="eastAsia"/>
          <w:sz w:val="32"/>
          <w:szCs w:val="32"/>
          <w:lang w:eastAsia="zh-CN"/>
        </w:rPr>
        <w:fldChar w:fldCharType="begin"/>
      </w:r>
      <w:r>
        <w:rPr>
          <w:rFonts w:hint="eastAsia"/>
          <w:sz w:val="32"/>
          <w:szCs w:val="32"/>
          <w:lang w:eastAsia="zh-CN"/>
        </w:rPr>
        <w:instrText xml:space="preserve"> HYPERLINK \l "_Toc5767" </w:instrText>
      </w:r>
      <w:r>
        <w:rPr>
          <w:rFonts w:hint="eastAsia"/>
          <w:sz w:val="32"/>
          <w:szCs w:val="32"/>
          <w:lang w:eastAsia="zh-CN"/>
        </w:rPr>
        <w:fldChar w:fldCharType="separate"/>
      </w:r>
      <w:r>
        <w:rPr>
          <w:rFonts w:hint="eastAsia"/>
          <w:sz w:val="32"/>
          <w:szCs w:val="32"/>
          <w:lang w:eastAsia="zh-CN"/>
        </w:rPr>
        <w:t>第一章 竞争性磋商公告</w:t>
      </w:r>
      <w:r>
        <w:rPr>
          <w:rFonts w:hint="eastAsia"/>
          <w:sz w:val="32"/>
          <w:szCs w:val="32"/>
          <w:lang w:eastAsia="zh-CN"/>
        </w:rPr>
        <w:tab/>
      </w:r>
      <w:r>
        <w:rPr>
          <w:rFonts w:hint="eastAsia"/>
          <w:sz w:val="32"/>
          <w:szCs w:val="32"/>
          <w:lang w:eastAsia="zh-CN"/>
        </w:rPr>
        <w:fldChar w:fldCharType="end"/>
      </w:r>
    </w:p>
    <w:p w14:paraId="0B56BB9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p>
    <w:p w14:paraId="3E7C53E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r>
        <w:rPr>
          <w:rFonts w:hint="eastAsia"/>
          <w:sz w:val="32"/>
          <w:szCs w:val="32"/>
          <w:lang w:eastAsia="zh-CN"/>
        </w:rPr>
        <w:fldChar w:fldCharType="begin"/>
      </w:r>
      <w:r>
        <w:rPr>
          <w:rFonts w:hint="eastAsia"/>
          <w:sz w:val="32"/>
          <w:szCs w:val="32"/>
          <w:lang w:eastAsia="zh-CN"/>
        </w:rPr>
        <w:instrText xml:space="preserve"> HYPERLINK \l "_Toc17310" </w:instrText>
      </w:r>
      <w:r>
        <w:rPr>
          <w:rFonts w:hint="eastAsia"/>
          <w:sz w:val="32"/>
          <w:szCs w:val="32"/>
          <w:lang w:eastAsia="zh-CN"/>
        </w:rPr>
        <w:fldChar w:fldCharType="separate"/>
      </w:r>
      <w:r>
        <w:rPr>
          <w:rFonts w:hint="eastAsia"/>
          <w:sz w:val="32"/>
          <w:szCs w:val="32"/>
          <w:lang w:eastAsia="zh-CN"/>
        </w:rPr>
        <w:t>第二章 供应商须知</w:t>
      </w:r>
      <w:r>
        <w:rPr>
          <w:rFonts w:hint="eastAsia"/>
          <w:sz w:val="32"/>
          <w:szCs w:val="32"/>
          <w:lang w:eastAsia="zh-CN"/>
        </w:rPr>
        <w:tab/>
      </w:r>
      <w:r>
        <w:rPr>
          <w:rFonts w:hint="eastAsia"/>
          <w:sz w:val="32"/>
          <w:szCs w:val="32"/>
          <w:lang w:eastAsia="zh-CN"/>
        </w:rPr>
        <w:fldChar w:fldCharType="end"/>
      </w:r>
    </w:p>
    <w:p w14:paraId="2A201F6A">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p>
    <w:p w14:paraId="5DD4A921">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r>
        <w:rPr>
          <w:rFonts w:hint="eastAsia"/>
          <w:sz w:val="32"/>
          <w:szCs w:val="32"/>
          <w:lang w:eastAsia="zh-CN"/>
        </w:rPr>
        <w:fldChar w:fldCharType="begin"/>
      </w:r>
      <w:r>
        <w:rPr>
          <w:rFonts w:hint="eastAsia"/>
          <w:sz w:val="32"/>
          <w:szCs w:val="32"/>
          <w:lang w:eastAsia="zh-CN"/>
        </w:rPr>
        <w:instrText xml:space="preserve"> HYPERLINK \l "_Toc31044" </w:instrText>
      </w:r>
      <w:r>
        <w:rPr>
          <w:rFonts w:hint="eastAsia"/>
          <w:sz w:val="32"/>
          <w:szCs w:val="32"/>
          <w:lang w:eastAsia="zh-CN"/>
        </w:rPr>
        <w:fldChar w:fldCharType="separate"/>
      </w:r>
      <w:r>
        <w:rPr>
          <w:rFonts w:hint="eastAsia"/>
          <w:sz w:val="32"/>
          <w:szCs w:val="32"/>
          <w:lang w:eastAsia="zh-CN"/>
        </w:rPr>
        <w:t>第三章 评标办法</w:t>
      </w:r>
      <w:r>
        <w:rPr>
          <w:rFonts w:hint="eastAsia"/>
          <w:sz w:val="32"/>
          <w:szCs w:val="32"/>
          <w:lang w:eastAsia="zh-CN"/>
        </w:rPr>
        <w:tab/>
      </w:r>
      <w:r>
        <w:rPr>
          <w:rFonts w:hint="eastAsia"/>
          <w:sz w:val="32"/>
          <w:szCs w:val="32"/>
          <w:lang w:eastAsia="zh-CN"/>
        </w:rPr>
        <w:fldChar w:fldCharType="end"/>
      </w:r>
    </w:p>
    <w:p w14:paraId="48057C6C">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val="en-US" w:eastAsia="zh-CN"/>
        </w:rPr>
      </w:pPr>
    </w:p>
    <w:p w14:paraId="6876D8C3">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r>
        <w:rPr>
          <w:rFonts w:hint="eastAsia"/>
          <w:sz w:val="32"/>
          <w:szCs w:val="32"/>
          <w:lang w:eastAsia="zh-CN"/>
        </w:rPr>
        <w:fldChar w:fldCharType="begin"/>
      </w:r>
      <w:r>
        <w:rPr>
          <w:rFonts w:hint="eastAsia"/>
          <w:sz w:val="32"/>
          <w:szCs w:val="32"/>
          <w:lang w:eastAsia="zh-CN"/>
        </w:rPr>
        <w:instrText xml:space="preserve"> HYPERLINK \l "_Toc26905" </w:instrText>
      </w:r>
      <w:r>
        <w:rPr>
          <w:rFonts w:hint="eastAsia"/>
          <w:sz w:val="32"/>
          <w:szCs w:val="32"/>
          <w:lang w:eastAsia="zh-CN"/>
        </w:rPr>
        <w:fldChar w:fldCharType="separate"/>
      </w:r>
      <w:r>
        <w:rPr>
          <w:rFonts w:hint="eastAsia"/>
          <w:sz w:val="32"/>
          <w:szCs w:val="32"/>
          <w:lang w:eastAsia="zh-CN"/>
        </w:rPr>
        <w:t>第四章 合同主要条款及格式</w:t>
      </w:r>
    </w:p>
    <w:p w14:paraId="1F92D5F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val="en-US" w:eastAsia="zh-CN"/>
        </w:rPr>
      </w:pPr>
      <w:r>
        <w:rPr>
          <w:rFonts w:hint="eastAsia"/>
          <w:sz w:val="32"/>
          <w:szCs w:val="32"/>
          <w:lang w:eastAsia="zh-CN"/>
        </w:rPr>
        <w:tab/>
      </w:r>
      <w:r>
        <w:rPr>
          <w:rFonts w:hint="eastAsia"/>
          <w:sz w:val="32"/>
          <w:szCs w:val="32"/>
          <w:lang w:eastAsia="zh-CN"/>
        </w:rPr>
        <w:fldChar w:fldCharType="end"/>
      </w:r>
    </w:p>
    <w:p w14:paraId="4D37327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32"/>
          <w:szCs w:val="32"/>
          <w:lang w:eastAsia="zh-CN"/>
        </w:rPr>
      </w:pPr>
      <w:r>
        <w:rPr>
          <w:rFonts w:hint="eastAsia"/>
          <w:sz w:val="32"/>
          <w:szCs w:val="32"/>
          <w:lang w:eastAsia="zh-CN"/>
        </w:rPr>
        <w:fldChar w:fldCharType="begin"/>
      </w:r>
      <w:r>
        <w:rPr>
          <w:rFonts w:hint="eastAsia"/>
          <w:sz w:val="32"/>
          <w:szCs w:val="32"/>
          <w:lang w:eastAsia="zh-CN"/>
        </w:rPr>
        <w:instrText xml:space="preserve"> HYPERLINK \l "_Toc28570" </w:instrText>
      </w:r>
      <w:r>
        <w:rPr>
          <w:rFonts w:hint="eastAsia"/>
          <w:sz w:val="32"/>
          <w:szCs w:val="32"/>
          <w:lang w:eastAsia="zh-CN"/>
        </w:rPr>
        <w:fldChar w:fldCharType="separate"/>
      </w:r>
      <w:r>
        <w:rPr>
          <w:rFonts w:hint="eastAsia"/>
          <w:sz w:val="32"/>
          <w:szCs w:val="32"/>
          <w:lang w:eastAsia="zh-CN"/>
        </w:rPr>
        <w:t xml:space="preserve">第五章 </w:t>
      </w:r>
      <w:r>
        <w:rPr>
          <w:rFonts w:hint="eastAsia"/>
          <w:sz w:val="32"/>
          <w:szCs w:val="32"/>
          <w:lang w:val="en-US" w:eastAsia="zh-CN"/>
        </w:rPr>
        <w:t>实施方案</w:t>
      </w:r>
      <w:r>
        <w:rPr>
          <w:rFonts w:hint="eastAsia"/>
          <w:sz w:val="32"/>
          <w:szCs w:val="32"/>
          <w:lang w:eastAsia="zh-CN"/>
        </w:rPr>
        <w:tab/>
      </w:r>
      <w:r>
        <w:rPr>
          <w:rFonts w:hint="eastAsia"/>
          <w:sz w:val="32"/>
          <w:szCs w:val="32"/>
          <w:lang w:eastAsia="zh-CN"/>
        </w:rPr>
        <w:fldChar w:fldCharType="end"/>
      </w:r>
    </w:p>
    <w:p w14:paraId="4F6C9D4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sz w:val="32"/>
          <w:szCs w:val="32"/>
          <w:lang w:val="en-US" w:eastAsia="zh-CN"/>
        </w:rPr>
      </w:pPr>
    </w:p>
    <w:p w14:paraId="12603FE4">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sz w:val="24"/>
          <w:szCs w:val="24"/>
          <w:lang w:val="en-US" w:eastAsia="zh-CN"/>
        </w:rPr>
      </w:pPr>
      <w:r>
        <w:rPr>
          <w:rFonts w:hint="eastAsia"/>
          <w:sz w:val="32"/>
          <w:szCs w:val="32"/>
          <w:lang w:eastAsia="zh-CN"/>
        </w:rPr>
        <w:fldChar w:fldCharType="begin"/>
      </w:r>
      <w:r>
        <w:rPr>
          <w:rFonts w:hint="eastAsia"/>
          <w:sz w:val="32"/>
          <w:szCs w:val="32"/>
          <w:lang w:eastAsia="zh-CN"/>
        </w:rPr>
        <w:instrText xml:space="preserve"> HYPERLINK \l "_Toc28570" </w:instrText>
      </w:r>
      <w:r>
        <w:rPr>
          <w:rFonts w:hint="eastAsia"/>
          <w:sz w:val="32"/>
          <w:szCs w:val="32"/>
          <w:lang w:eastAsia="zh-CN"/>
        </w:rPr>
        <w:fldChar w:fldCharType="separate"/>
      </w:r>
      <w:r>
        <w:rPr>
          <w:rFonts w:hint="eastAsia"/>
          <w:sz w:val="32"/>
          <w:szCs w:val="32"/>
          <w:lang w:eastAsia="zh-CN"/>
        </w:rPr>
        <w:t>第</w:t>
      </w:r>
      <w:r>
        <w:rPr>
          <w:rFonts w:hint="eastAsia"/>
          <w:sz w:val="32"/>
          <w:szCs w:val="32"/>
          <w:lang w:val="en-US" w:eastAsia="zh-CN"/>
        </w:rPr>
        <w:t>六</w:t>
      </w:r>
      <w:r>
        <w:rPr>
          <w:rFonts w:hint="eastAsia"/>
          <w:sz w:val="32"/>
          <w:szCs w:val="32"/>
          <w:lang w:eastAsia="zh-CN"/>
        </w:rPr>
        <w:t>章 响应性文件格式</w:t>
      </w:r>
      <w:r>
        <w:rPr>
          <w:rFonts w:hint="eastAsia"/>
          <w:sz w:val="32"/>
          <w:szCs w:val="32"/>
          <w:lang w:eastAsia="zh-CN"/>
        </w:rPr>
        <w:tab/>
      </w:r>
      <w:r>
        <w:rPr>
          <w:rFonts w:hint="eastAsia"/>
          <w:sz w:val="32"/>
          <w:szCs w:val="32"/>
          <w:lang w:eastAsia="zh-CN"/>
        </w:rPr>
        <w:fldChar w:fldCharType="end"/>
      </w:r>
    </w:p>
    <w:p w14:paraId="265EC0F8">
      <w:pPr>
        <w:widowControl/>
        <w:jc w:val="left"/>
        <w:rPr>
          <w:rFonts w:ascii="宋体" w:hAnsi="宋体" w:cs="宋体"/>
          <w:sz w:val="28"/>
          <w:szCs w:val="28"/>
        </w:rPr>
      </w:pPr>
      <w:r>
        <w:rPr>
          <w:rFonts w:ascii="宋体" w:hAnsi="宋体" w:cs="宋体"/>
          <w:sz w:val="28"/>
          <w:szCs w:val="28"/>
        </w:rPr>
        <w:br w:type="page"/>
      </w:r>
    </w:p>
    <w:p w14:paraId="68B6FF38">
      <w:pPr>
        <w:spacing w:before="240" w:after="60" w:line="312" w:lineRule="auto"/>
        <w:jc w:val="center"/>
        <w:outlineLvl w:val="1"/>
        <w:rPr>
          <w:rFonts w:eastAsia="宋体" w:asciiTheme="majorHAnsi" w:hAnsiTheme="majorHAnsi" w:cstheme="majorBidi"/>
          <w:b/>
          <w:bCs/>
          <w:kern w:val="28"/>
          <w:sz w:val="24"/>
          <w:szCs w:val="24"/>
        </w:rPr>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14:paraId="0E68A735">
      <w:pPr>
        <w:spacing w:line="360" w:lineRule="auto"/>
        <w:ind w:firstLine="480" w:firstLineChars="200"/>
        <w:rPr>
          <w:rFonts w:hint="eastAsia"/>
          <w:sz w:val="24"/>
          <w:szCs w:val="24"/>
          <w:lang w:eastAsia="zh-CN"/>
        </w:rPr>
      </w:pPr>
      <w:bookmarkStart w:id="2" w:name="_Toc22804133"/>
      <w:bookmarkStart w:id="3" w:name="_Toc22570552"/>
      <w:bookmarkStart w:id="4" w:name="_Toc498982406"/>
      <w:bookmarkStart w:id="5" w:name="_Toc22953455"/>
      <w:bookmarkStart w:id="6" w:name="_Toc15597"/>
      <w:bookmarkStart w:id="7" w:name="_Toc22568845"/>
      <w:bookmarkStart w:id="8" w:name="_Toc22724013"/>
      <w:r>
        <w:rPr>
          <w:rFonts w:hint="eastAsia"/>
          <w:sz w:val="24"/>
          <w:szCs w:val="24"/>
          <w:lang w:eastAsia="zh-CN"/>
        </w:rPr>
        <w:t>渑池县民政局政府购买社会救助服务加强基层经办服务能力项目</w:t>
      </w:r>
      <w:r>
        <w:rPr>
          <w:rFonts w:hint="eastAsia"/>
          <w:sz w:val="24"/>
          <w:szCs w:val="24"/>
        </w:rPr>
        <w:t>的潜在供应商应在三门峡市公共资源交易中心网上获取招标文</w:t>
      </w:r>
      <w:r>
        <w:rPr>
          <w:rFonts w:hint="eastAsia"/>
          <w:sz w:val="24"/>
          <w:szCs w:val="24"/>
          <w:lang w:eastAsia="zh-CN"/>
        </w:rPr>
        <w:t>件，并于2026年02月09日09时00分（北京时间）前递交投标文件。</w:t>
      </w:r>
    </w:p>
    <w:p w14:paraId="4183AB33">
      <w:pPr>
        <w:spacing w:line="360" w:lineRule="auto"/>
        <w:rPr>
          <w:sz w:val="24"/>
          <w:szCs w:val="24"/>
        </w:rPr>
      </w:pPr>
      <w:r>
        <w:rPr>
          <w:rFonts w:hint="eastAsia"/>
          <w:sz w:val="24"/>
          <w:szCs w:val="24"/>
        </w:rPr>
        <w:t xml:space="preserve">一、项目基本情况 </w:t>
      </w:r>
    </w:p>
    <w:p w14:paraId="322FE766">
      <w:pPr>
        <w:keepNext w:val="0"/>
        <w:keepLines w:val="0"/>
        <w:pageBreakBefore w:val="0"/>
        <w:widowControl w:val="0"/>
        <w:kinsoku/>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1.项目编号：</w:t>
      </w:r>
      <w:r>
        <w:rPr>
          <w:rFonts w:hint="eastAsia"/>
          <w:sz w:val="24"/>
          <w:szCs w:val="24"/>
          <w:lang w:val="en-US" w:eastAsia="zh-CN"/>
        </w:rPr>
        <w:t>MCGZ[2026]014-ZC014、</w:t>
      </w:r>
      <w:r>
        <w:rPr>
          <w:rFonts w:hint="eastAsia"/>
          <w:sz w:val="24"/>
          <w:szCs w:val="24"/>
        </w:rPr>
        <w:t>渑池竞磋采购-2026-15</w:t>
      </w:r>
    </w:p>
    <w:p w14:paraId="0CB83F92">
      <w:pPr>
        <w:keepNext w:val="0"/>
        <w:keepLines w:val="0"/>
        <w:pageBreakBefore w:val="0"/>
        <w:widowControl w:val="0"/>
        <w:kinsoku/>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2.采购项目名称：</w:t>
      </w:r>
      <w:r>
        <w:rPr>
          <w:rFonts w:hint="eastAsia"/>
          <w:sz w:val="24"/>
          <w:szCs w:val="24"/>
          <w:lang w:eastAsia="zh-CN"/>
        </w:rPr>
        <w:t xml:space="preserve">渑池县民政局政府购买社会救助服务加强基层经办服务能力项目 </w:t>
      </w:r>
    </w:p>
    <w:p w14:paraId="0B0D36F6">
      <w:pPr>
        <w:keepNext w:val="0"/>
        <w:keepLines w:val="0"/>
        <w:pageBreakBefore w:val="0"/>
        <w:widowControl w:val="0"/>
        <w:kinsoku/>
        <w:overflowPunct/>
        <w:topLinePunct w:val="0"/>
        <w:autoSpaceDE/>
        <w:autoSpaceDN/>
        <w:bidi w:val="0"/>
        <w:adjustRightInd/>
        <w:snapToGrid/>
        <w:spacing w:line="360" w:lineRule="auto"/>
        <w:textAlignment w:val="auto"/>
        <w:rPr>
          <w:sz w:val="24"/>
          <w:szCs w:val="24"/>
        </w:rPr>
      </w:pPr>
      <w:r>
        <w:rPr>
          <w:rFonts w:hint="eastAsia"/>
          <w:sz w:val="24"/>
          <w:szCs w:val="24"/>
        </w:rPr>
        <w:t>3.采购方式：竞争性磋商</w:t>
      </w:r>
    </w:p>
    <w:p w14:paraId="4FBF5FAC">
      <w:pPr>
        <w:keepNext w:val="0"/>
        <w:keepLines w:val="0"/>
        <w:pageBreakBefore w:val="0"/>
        <w:widowControl w:val="0"/>
        <w:kinsoku/>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4.预算金额：</w:t>
      </w:r>
      <w:r>
        <w:rPr>
          <w:rFonts w:hint="eastAsia"/>
          <w:sz w:val="24"/>
          <w:szCs w:val="24"/>
          <w:lang w:val="en-US" w:eastAsia="zh-CN"/>
        </w:rPr>
        <w:t>124万</w:t>
      </w:r>
      <w:r>
        <w:rPr>
          <w:rFonts w:hint="eastAsia"/>
          <w:sz w:val="24"/>
          <w:szCs w:val="24"/>
          <w:lang w:eastAsia="zh-CN"/>
        </w:rPr>
        <w:t>元</w:t>
      </w:r>
    </w:p>
    <w:p w14:paraId="10AC47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采购需求（包括但不限于标的的名称、数量、简要技术需求或服务要求等）</w:t>
      </w:r>
    </w:p>
    <w:p w14:paraId="7296A54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sz w:val="24"/>
          <w:szCs w:val="24"/>
          <w:lang w:val="en-US"/>
        </w:rPr>
      </w:pPr>
      <w:r>
        <w:rPr>
          <w:rFonts w:hint="eastAsia"/>
          <w:sz w:val="24"/>
          <w:szCs w:val="24"/>
        </w:rPr>
        <w:t>5.</w:t>
      </w:r>
      <w:r>
        <w:rPr>
          <w:rFonts w:hint="eastAsia"/>
          <w:sz w:val="24"/>
          <w:szCs w:val="24"/>
          <w:lang w:val="en-US" w:eastAsia="zh-CN"/>
        </w:rPr>
        <w:t>1</w:t>
      </w:r>
      <w:r>
        <w:rPr>
          <w:rFonts w:hint="eastAsia"/>
          <w:sz w:val="24"/>
          <w:szCs w:val="24"/>
        </w:rPr>
        <w:t>采购内容：</w:t>
      </w:r>
      <w:r>
        <w:rPr>
          <w:rFonts w:hint="eastAsia"/>
          <w:sz w:val="24"/>
          <w:szCs w:val="24"/>
          <w:lang w:eastAsia="zh-CN"/>
        </w:rPr>
        <w:t>渑池县民政局政府购买社会救助服务加强基层经办服务能力项目，</w:t>
      </w:r>
      <w:r>
        <w:rPr>
          <w:rFonts w:hint="eastAsia"/>
          <w:sz w:val="24"/>
          <w:szCs w:val="24"/>
          <w:lang w:val="en-US" w:eastAsia="zh-CN"/>
        </w:rPr>
        <w:t>县民政局按照服务事项、服务内容购买社会救助经办人员。</w:t>
      </w:r>
      <w:r>
        <w:rPr>
          <w:rFonts w:hint="eastAsia" w:ascii="宋体" w:hAnsi="宋体" w:eastAsia="宋体" w:cs="宋体"/>
          <w:b w:val="0"/>
          <w:bCs w:val="0"/>
          <w:i w:val="0"/>
          <w:iCs w:val="0"/>
          <w:sz w:val="24"/>
          <w:szCs w:val="24"/>
          <w:lang w:val="en-US" w:eastAsia="zh-CN"/>
        </w:rPr>
        <w:t>并做好每年度不少于2次的业务培训。具体详见磋商文件</w:t>
      </w:r>
    </w:p>
    <w:p w14:paraId="49DE176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24"/>
          <w:szCs w:val="24"/>
        </w:rPr>
      </w:pPr>
      <w:r>
        <w:rPr>
          <w:rFonts w:hint="eastAsia"/>
          <w:sz w:val="24"/>
          <w:szCs w:val="24"/>
          <w:lang w:val="en-US" w:eastAsia="zh-CN"/>
        </w:rPr>
        <w:t>5.2</w:t>
      </w:r>
      <w:r>
        <w:rPr>
          <w:rFonts w:hint="eastAsia"/>
          <w:sz w:val="24"/>
          <w:szCs w:val="24"/>
        </w:rPr>
        <w:t>质量要求：</w:t>
      </w:r>
      <w:r>
        <w:rPr>
          <w:rFonts w:hint="eastAsia"/>
          <w:sz w:val="24"/>
          <w:szCs w:val="24"/>
          <w:lang w:val="en-US" w:eastAsia="zh-CN"/>
        </w:rPr>
        <w:t>合格，</w:t>
      </w:r>
      <w:r>
        <w:rPr>
          <w:rFonts w:hint="eastAsia"/>
          <w:sz w:val="24"/>
          <w:szCs w:val="24"/>
        </w:rPr>
        <w:t>符合国家及行业标准并满足采购人使用要求。</w:t>
      </w:r>
    </w:p>
    <w:p w14:paraId="4E3D6D3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sz w:val="24"/>
          <w:szCs w:val="24"/>
        </w:rPr>
      </w:pPr>
      <w:r>
        <w:rPr>
          <w:rFonts w:hint="eastAsia"/>
          <w:sz w:val="24"/>
          <w:szCs w:val="24"/>
          <w:lang w:val="en-US" w:eastAsia="zh-CN"/>
        </w:rPr>
        <w:t>5.3服务期限：三年，自合同签订之日起</w:t>
      </w:r>
    </w:p>
    <w:p w14:paraId="6CB1F371">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sz w:val="24"/>
          <w:szCs w:val="24"/>
        </w:rPr>
      </w:pPr>
      <w:r>
        <w:rPr>
          <w:rFonts w:hint="eastAsia"/>
          <w:sz w:val="24"/>
          <w:szCs w:val="24"/>
          <w:lang w:val="en-US" w:eastAsia="zh-CN"/>
        </w:rPr>
        <w:t>5.4服务</w:t>
      </w:r>
      <w:r>
        <w:rPr>
          <w:rFonts w:hint="eastAsia"/>
          <w:sz w:val="24"/>
          <w:szCs w:val="24"/>
        </w:rPr>
        <w:t>地点：采购人指定地点。</w:t>
      </w:r>
    </w:p>
    <w:p w14:paraId="35CDF9A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合同履行期限：</w:t>
      </w:r>
      <w:r>
        <w:rPr>
          <w:rFonts w:hint="eastAsia" w:asciiTheme="minorEastAsia" w:hAnsiTheme="minorEastAsia" w:cstheme="minorEastAsia"/>
          <w:sz w:val="24"/>
          <w:szCs w:val="24"/>
          <w:lang w:val="en-US" w:eastAsia="zh-CN"/>
        </w:rPr>
        <w:t>三</w:t>
      </w:r>
      <w:r>
        <w:rPr>
          <w:rFonts w:hint="eastAsia"/>
          <w:sz w:val="24"/>
          <w:szCs w:val="24"/>
          <w:lang w:val="en-US" w:eastAsia="zh-CN"/>
        </w:rPr>
        <w:t>年，自合同签订之日起</w:t>
      </w:r>
    </w:p>
    <w:p w14:paraId="3B3B73C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7</w:t>
      </w:r>
      <w:r>
        <w:rPr>
          <w:rFonts w:hint="eastAsia"/>
          <w:sz w:val="24"/>
          <w:szCs w:val="24"/>
        </w:rPr>
        <w:t>本项目是否接受联合体投标：否</w:t>
      </w:r>
    </w:p>
    <w:p w14:paraId="0A47B2F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8</w:t>
      </w:r>
      <w:r>
        <w:rPr>
          <w:rFonts w:hint="eastAsia"/>
          <w:sz w:val="24"/>
          <w:szCs w:val="24"/>
        </w:rPr>
        <w:t>.是否接受进口产品：否</w:t>
      </w:r>
    </w:p>
    <w:p w14:paraId="23FDAB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是否专门面向中小企业：</w:t>
      </w:r>
      <w:r>
        <w:rPr>
          <w:rFonts w:hint="eastAsia"/>
          <w:color w:val="000000" w:themeColor="text1"/>
          <w:sz w:val="24"/>
          <w:szCs w:val="24"/>
          <w:lang w:val="en-US" w:eastAsia="zh-CN"/>
          <w14:textFill>
            <w14:solidFill>
              <w14:schemeClr w14:val="tx1"/>
            </w14:solidFill>
          </w14:textFill>
        </w:rPr>
        <w:t>是</w:t>
      </w:r>
    </w:p>
    <w:p w14:paraId="0391A015">
      <w:pPr>
        <w:spacing w:line="360" w:lineRule="auto"/>
        <w:rPr>
          <w:sz w:val="24"/>
          <w:szCs w:val="24"/>
        </w:rPr>
      </w:pPr>
      <w:r>
        <w:rPr>
          <w:rFonts w:hint="eastAsia"/>
          <w:sz w:val="24"/>
          <w:szCs w:val="24"/>
        </w:rPr>
        <w:t>二、供应商资格要求</w:t>
      </w:r>
    </w:p>
    <w:p w14:paraId="084234B0">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1、满足《中华人民共和国政府采购法》第二十二条的规定：</w:t>
      </w:r>
    </w:p>
    <w:p w14:paraId="238BC22D">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2、落实政府采购政策满足的资格要求：本项目专门面向中小企业采购（监狱企业、残疾人福利性企业视同小微企业）、优先采购节能环保产品等政府采购政策。</w:t>
      </w:r>
    </w:p>
    <w:p w14:paraId="66E695E1">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3、本项目的特定资格要求：</w:t>
      </w:r>
    </w:p>
    <w:p w14:paraId="3A70D994">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（1）持有效的营业执照副本、税务登记证副本、组织机构代码证（若三证合一的须出具合并后的有效证件）。</w:t>
      </w:r>
    </w:p>
    <w:p w14:paraId="0C8D5478">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（2）提供投标人企业、法定代表人无行贿犯罪记录,在中国裁判文书网查询或自行承诺。</w:t>
      </w:r>
    </w:p>
    <w:p w14:paraId="42792875">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（3）投标人出具无商业贿赂及无不正当竞争行为的承诺书。</w:t>
      </w:r>
    </w:p>
    <w:p w14:paraId="590EA663">
      <w:pPr>
        <w:spacing w:line="420" w:lineRule="exact"/>
        <w:rPr>
          <w:rFonts w:hint="default"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（4）</w:t>
      </w: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D95392F">
      <w:pPr>
        <w:spacing w:line="420" w:lineRule="exact"/>
        <w:rPr>
          <w:rFonts w:hint="default"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E2DDC55">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（6）本项目不接受联合体投标，提供非联合体承诺，格式自拟。</w:t>
      </w:r>
    </w:p>
    <w:p w14:paraId="03ABEC39">
      <w:pPr>
        <w:pStyle w:val="5"/>
        <w:numPr>
          <w:ilvl w:val="0"/>
          <w:numId w:val="0"/>
        </w:numPr>
        <w:shd w:val="clear" w:color="auto" w:fill="auto"/>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pP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注：本次招标实行资格后审，资格审查的具体要求见竞争性磋商文件。</w:t>
      </w:r>
    </w:p>
    <w:p w14:paraId="6142E4BC">
      <w:pPr>
        <w:spacing w:line="360" w:lineRule="auto"/>
        <w:rPr>
          <w:sz w:val="24"/>
          <w:szCs w:val="24"/>
        </w:rPr>
      </w:pPr>
      <w:r>
        <w:rPr>
          <w:rFonts w:hint="eastAsia"/>
          <w:sz w:val="24"/>
          <w:szCs w:val="24"/>
        </w:rPr>
        <w:t>三、获取竞争性磋商文件</w:t>
      </w:r>
    </w:p>
    <w:p w14:paraId="510A31E2">
      <w:pPr>
        <w:spacing w:line="360" w:lineRule="auto"/>
        <w:ind w:firstLine="480" w:firstLineChars="200"/>
        <w:rPr>
          <w:rFonts w:hint="eastAsia"/>
          <w:sz w:val="24"/>
          <w:szCs w:val="24"/>
          <w:lang w:eastAsia="zh-CN"/>
        </w:rPr>
      </w:pPr>
      <w:r>
        <w:rPr>
          <w:rFonts w:hint="eastAsia"/>
          <w:sz w:val="24"/>
          <w:szCs w:val="24"/>
        </w:rPr>
        <w:t>1.时</w:t>
      </w:r>
      <w:r>
        <w:rPr>
          <w:rFonts w:hint="eastAsia"/>
          <w:sz w:val="24"/>
          <w:szCs w:val="24"/>
          <w:lang w:eastAsia="zh-CN"/>
        </w:rPr>
        <w:t>间：202</w:t>
      </w:r>
      <w:r>
        <w:rPr>
          <w:rFonts w:hint="eastAsia"/>
          <w:sz w:val="24"/>
          <w:szCs w:val="24"/>
          <w:lang w:val="en-US" w:eastAsia="zh-CN"/>
        </w:rPr>
        <w:t>6</w:t>
      </w:r>
      <w:r>
        <w:rPr>
          <w:rFonts w:hint="eastAsia"/>
          <w:sz w:val="24"/>
          <w:szCs w:val="24"/>
          <w:lang w:eastAsia="zh-CN"/>
        </w:rPr>
        <w:t>年0</w:t>
      </w:r>
      <w:r>
        <w:rPr>
          <w:rFonts w:hint="eastAsia"/>
          <w:sz w:val="24"/>
          <w:szCs w:val="24"/>
          <w:lang w:val="en-US" w:eastAsia="zh-CN"/>
        </w:rPr>
        <w:t>1</w:t>
      </w:r>
      <w:r>
        <w:rPr>
          <w:rFonts w:hint="eastAsia"/>
          <w:sz w:val="24"/>
          <w:szCs w:val="24"/>
          <w:lang w:eastAsia="zh-CN"/>
        </w:rPr>
        <w:t>月</w:t>
      </w:r>
      <w:r>
        <w:rPr>
          <w:rFonts w:hint="eastAsia"/>
          <w:sz w:val="24"/>
          <w:szCs w:val="24"/>
          <w:lang w:val="en-US" w:eastAsia="zh-CN"/>
        </w:rPr>
        <w:t>29</w:t>
      </w:r>
      <w:r>
        <w:rPr>
          <w:rFonts w:hint="eastAsia"/>
          <w:sz w:val="24"/>
          <w:szCs w:val="24"/>
          <w:lang w:eastAsia="zh-CN"/>
        </w:rPr>
        <w:t>日至202</w:t>
      </w:r>
      <w:r>
        <w:rPr>
          <w:rFonts w:hint="eastAsia"/>
          <w:sz w:val="24"/>
          <w:szCs w:val="24"/>
          <w:lang w:val="en-US" w:eastAsia="zh-CN"/>
        </w:rPr>
        <w:t>6</w:t>
      </w:r>
      <w:r>
        <w:rPr>
          <w:rFonts w:hint="eastAsia"/>
          <w:sz w:val="24"/>
          <w:szCs w:val="24"/>
          <w:lang w:eastAsia="zh-CN"/>
        </w:rPr>
        <w:t>年0</w:t>
      </w:r>
      <w:r>
        <w:rPr>
          <w:rFonts w:hint="eastAsia"/>
          <w:sz w:val="24"/>
          <w:szCs w:val="24"/>
          <w:lang w:val="en-US" w:eastAsia="zh-CN"/>
        </w:rPr>
        <w:t>2</w:t>
      </w:r>
      <w:r>
        <w:rPr>
          <w:rFonts w:hint="eastAsia"/>
          <w:sz w:val="24"/>
          <w:szCs w:val="24"/>
          <w:lang w:eastAsia="zh-CN"/>
        </w:rPr>
        <w:t>月</w:t>
      </w:r>
      <w:r>
        <w:rPr>
          <w:rFonts w:hint="eastAsia"/>
          <w:sz w:val="24"/>
          <w:szCs w:val="24"/>
          <w:lang w:val="en-US" w:eastAsia="zh-CN"/>
        </w:rPr>
        <w:t>08</w:t>
      </w:r>
      <w:r>
        <w:rPr>
          <w:rFonts w:hint="eastAsia"/>
          <w:sz w:val="24"/>
          <w:szCs w:val="24"/>
          <w:lang w:eastAsia="zh-CN"/>
        </w:rPr>
        <w:t>日，每天上午00:00至12:00，下午12:00至23:59（北京时间，法定节假日除外。）</w:t>
      </w:r>
    </w:p>
    <w:p w14:paraId="4CE9AA9E">
      <w:pPr>
        <w:spacing w:line="360" w:lineRule="auto"/>
        <w:ind w:firstLine="480" w:firstLineChars="200"/>
        <w:rPr>
          <w:sz w:val="24"/>
          <w:szCs w:val="24"/>
        </w:rPr>
      </w:pPr>
      <w:r>
        <w:rPr>
          <w:rFonts w:hint="eastAsia"/>
          <w:sz w:val="24"/>
          <w:szCs w:val="24"/>
          <w:lang w:eastAsia="zh-CN"/>
        </w:rPr>
        <w:t>2.地点：三门峡市公共资源交易中心网</w:t>
      </w:r>
      <w:r>
        <w:rPr>
          <w:rFonts w:hint="eastAsia"/>
          <w:sz w:val="24"/>
          <w:szCs w:val="24"/>
          <w:lang w:val="en-US" w:eastAsia="zh-CN"/>
        </w:rPr>
        <w:t>（网址：http:</w:t>
      </w:r>
      <w:r>
        <w:rPr>
          <w:rFonts w:hint="eastAsia" w:ascii="宋体" w:hAnsi="宋体" w:eastAsia="宋体" w:cs="宋体"/>
          <w:color w:val="333333"/>
          <w:kern w:val="0"/>
          <w:sz w:val="28"/>
          <w:szCs w:val="28"/>
          <w:lang w:val="en-US" w:eastAsia="zh-CN" w:bidi="ar"/>
        </w:rPr>
        <w:t>//gzjy.smx.gov.cn）</w:t>
      </w:r>
    </w:p>
    <w:p w14:paraId="254E9DA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sz w:val="24"/>
          <w:szCs w:val="24"/>
        </w:rPr>
        <w:t>3.方式：</w:t>
      </w:r>
      <w:r>
        <w:rPr>
          <w:rFonts w:hint="eastAsia" w:ascii="宋体" w:hAnsi="宋体" w:eastAsia="宋体" w:cs="宋体"/>
          <w:sz w:val="24"/>
          <w:szCs w:val="24"/>
        </w:rPr>
        <w:t>本项目没有报名环节，供应商凭CA数字证书通过三门峡市公共资源交易中心网（网址：http://gzjy.smx.gov.cn/），点击公共资源交易平台选择“交易主体登录”，在所参与项目右侧点击参与投标，即可直接下载本项目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p w14:paraId="22EDA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01C847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CA证书操作手册：http://gzjy.smx.gov.cn/fwzn/004003/20210114/62052444-fa5b-47bb-8c75-c669600e56a8.html</w:t>
      </w:r>
    </w:p>
    <w:p w14:paraId="5C552E57">
      <w:pPr>
        <w:spacing w:line="360" w:lineRule="auto"/>
        <w:rPr>
          <w:rFonts w:hint="eastAsia"/>
          <w:sz w:val="24"/>
          <w:szCs w:val="24"/>
        </w:rPr>
      </w:pPr>
      <w:r>
        <w:rPr>
          <w:rFonts w:hint="eastAsia"/>
          <w:sz w:val="24"/>
          <w:szCs w:val="24"/>
        </w:rPr>
        <w:t>4.</w:t>
      </w:r>
      <w:r>
        <w:rPr>
          <w:rFonts w:hint="eastAsia"/>
          <w:sz w:val="24"/>
          <w:szCs w:val="24"/>
          <w:lang w:val="en-US" w:eastAsia="zh-CN"/>
        </w:rPr>
        <w:t>根据《关于进一步加强公共资源交易管理持续优化营商环境的通知》（三公管办[2020]2号）文件的要求，磋商文件费用不再收取。</w:t>
      </w:r>
    </w:p>
    <w:p w14:paraId="5C3AE8F9">
      <w:pPr>
        <w:spacing w:line="360" w:lineRule="auto"/>
        <w:rPr>
          <w:sz w:val="24"/>
          <w:szCs w:val="24"/>
        </w:rPr>
      </w:pPr>
      <w:r>
        <w:rPr>
          <w:rFonts w:hint="eastAsia"/>
          <w:sz w:val="24"/>
          <w:szCs w:val="24"/>
        </w:rPr>
        <w:t>四、投标文件递交截止时间及地点</w:t>
      </w:r>
    </w:p>
    <w:p w14:paraId="67D3B0DD">
      <w:pPr>
        <w:spacing w:line="360" w:lineRule="auto"/>
        <w:rPr>
          <w:color w:val="000000" w:themeColor="text1"/>
          <w:sz w:val="24"/>
          <w:szCs w:val="24"/>
          <w14:textFill>
            <w14:solidFill>
              <w14:schemeClr w14:val="tx1"/>
            </w14:solidFill>
          </w14:textFill>
        </w:rPr>
      </w:pPr>
      <w:r>
        <w:rPr>
          <w:rFonts w:hint="eastAsia"/>
          <w:sz w:val="24"/>
          <w:szCs w:val="24"/>
        </w:rPr>
        <w:t>1.时间：</w:t>
      </w: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2026年02月09日09时00分。</w:t>
      </w:r>
    </w:p>
    <w:p w14:paraId="3ED90EC2">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jc w:val="left"/>
        <w:rPr>
          <w:sz w:val="24"/>
          <w:szCs w:val="24"/>
        </w:rPr>
      </w:pPr>
      <w:r>
        <w:rPr>
          <w:rFonts w:hint="eastAsia"/>
          <w:sz w:val="24"/>
          <w:szCs w:val="24"/>
        </w:rPr>
        <w:t>2.地点：</w:t>
      </w:r>
      <w:r>
        <w:rPr>
          <w:rFonts w:hint="eastAsia"/>
          <w:color w:val="000000" w:themeColor="text1"/>
          <w:sz w:val="24"/>
          <w:szCs w:val="24"/>
          <w:lang w:val="en-US" w:eastAsia="zh-CN"/>
          <w14:textFill>
            <w14:solidFill>
              <w14:schemeClr w14:val="tx1"/>
            </w14:solidFill>
          </w14:textFill>
        </w:rPr>
        <w:t>在三门峡市公共资源交易中心网中上传加密响应文件</w:t>
      </w:r>
      <w:r>
        <w:rPr>
          <w:rFonts w:hint="eastAsia"/>
          <w:sz w:val="24"/>
          <w:szCs w:val="24"/>
        </w:rPr>
        <w:t>。</w:t>
      </w:r>
    </w:p>
    <w:p w14:paraId="05FFA58D">
      <w:pPr>
        <w:spacing w:line="360" w:lineRule="auto"/>
        <w:rPr>
          <w:sz w:val="24"/>
          <w:szCs w:val="24"/>
        </w:rPr>
      </w:pPr>
      <w:r>
        <w:rPr>
          <w:rFonts w:hint="eastAsia"/>
          <w:sz w:val="24"/>
          <w:szCs w:val="24"/>
        </w:rPr>
        <w:t>五、开标时间及地点</w:t>
      </w:r>
    </w:p>
    <w:p w14:paraId="6734F14A">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sz w:val="24"/>
          <w:szCs w:val="24"/>
        </w:rPr>
        <w:t>1.时间</w:t>
      </w: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：2026年02月09日09时00分。</w:t>
      </w:r>
    </w:p>
    <w:p w14:paraId="08FA2A7C">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14:paraId="660B7A17">
      <w:pPr>
        <w:spacing w:line="360" w:lineRule="auto"/>
        <w:rPr>
          <w:sz w:val="24"/>
          <w:szCs w:val="24"/>
        </w:rPr>
      </w:pPr>
      <w:r>
        <w:rPr>
          <w:rFonts w:hint="eastAsia"/>
          <w:sz w:val="24"/>
          <w:szCs w:val="24"/>
        </w:rPr>
        <w:t>六、发布公告的媒介</w:t>
      </w:r>
    </w:p>
    <w:p w14:paraId="7BD7B163">
      <w:pPr>
        <w:spacing w:line="360" w:lineRule="auto"/>
        <w:ind w:firstLine="480" w:firstLineChars="200"/>
        <w:rPr>
          <w:sz w:val="24"/>
          <w:szCs w:val="24"/>
        </w:rPr>
      </w:pPr>
      <w:r>
        <w:rPr>
          <w:rFonts w:hint="eastAsia"/>
          <w:sz w:val="24"/>
          <w:szCs w:val="24"/>
        </w:rPr>
        <w:t>本次公告在</w:t>
      </w:r>
      <w:r>
        <w:rPr>
          <w:rFonts w:hint="eastAsia"/>
          <w:sz w:val="24"/>
          <w:szCs w:val="24"/>
          <w:lang w:eastAsia="zh-CN"/>
        </w:rPr>
        <w:t>《中国招标投标公共服务平台》</w:t>
      </w:r>
      <w:r>
        <w:rPr>
          <w:rFonts w:hint="eastAsia"/>
          <w:sz w:val="24"/>
          <w:szCs w:val="24"/>
        </w:rPr>
        <w:t>、《河南省政府采购网》、《三门峡市公共资源交易中心</w:t>
      </w:r>
      <w:r>
        <w:rPr>
          <w:rFonts w:hint="eastAsia"/>
          <w:sz w:val="24"/>
          <w:szCs w:val="24"/>
          <w:lang w:eastAsia="zh-CN"/>
        </w:rPr>
        <w:t>网</w:t>
      </w:r>
      <w:r>
        <w:rPr>
          <w:rFonts w:hint="eastAsia"/>
          <w:sz w:val="24"/>
          <w:szCs w:val="24"/>
        </w:rPr>
        <w:t>》上发布。</w:t>
      </w:r>
    </w:p>
    <w:p w14:paraId="7D5BE8D7">
      <w:pPr>
        <w:spacing w:line="360" w:lineRule="auto"/>
        <w:rPr>
          <w:sz w:val="24"/>
          <w:szCs w:val="24"/>
        </w:rPr>
      </w:pPr>
      <w:r>
        <w:rPr>
          <w:rFonts w:hint="eastAsia"/>
          <w:sz w:val="24"/>
          <w:szCs w:val="24"/>
        </w:rPr>
        <w:t>七、其他补充事宜</w:t>
      </w:r>
    </w:p>
    <w:p w14:paraId="551E739E">
      <w:pPr>
        <w:spacing w:line="360" w:lineRule="auto"/>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14:paraId="24DFB7E6">
      <w:pPr>
        <w:spacing w:line="360" w:lineRule="auto"/>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14:paraId="39905EF8">
      <w:pPr>
        <w:spacing w:line="360" w:lineRule="auto"/>
        <w:rPr>
          <w:sz w:val="24"/>
          <w:szCs w:val="24"/>
        </w:rPr>
      </w:pPr>
      <w:r>
        <w:rPr>
          <w:rFonts w:hint="eastAsia"/>
          <w:sz w:val="24"/>
          <w:szCs w:val="24"/>
        </w:rPr>
        <w:t>3.根据《河南省财政厅关于优化政府采购营商环境有关问题的通知》（豫财购【2019】4号）第6条的规定，投标保证金不再收取。</w:t>
      </w:r>
    </w:p>
    <w:p w14:paraId="3E186219">
      <w:pPr>
        <w:spacing w:line="360" w:lineRule="auto"/>
        <w:rPr>
          <w:sz w:val="24"/>
          <w:szCs w:val="24"/>
        </w:rPr>
      </w:pPr>
      <w:r>
        <w:rPr>
          <w:rFonts w:hint="eastAsia"/>
          <w:sz w:val="24"/>
          <w:szCs w:val="24"/>
        </w:rPr>
        <w:t>4. 本项目实行资格后审，审查内容以投标文件为准，其上传资料真实性由供应商自行承担，同时，供应商请完善主体库信息。。</w:t>
      </w:r>
    </w:p>
    <w:p w14:paraId="334EE2B6">
      <w:pPr>
        <w:spacing w:line="360" w:lineRule="auto"/>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14:paraId="295BBA1D">
      <w:pPr>
        <w:spacing w:line="360" w:lineRule="auto"/>
        <w:rPr>
          <w:sz w:val="24"/>
          <w:szCs w:val="24"/>
        </w:rPr>
      </w:pPr>
      <w:r>
        <w:rPr>
          <w:rFonts w:hint="eastAsia"/>
          <w:sz w:val="24"/>
          <w:szCs w:val="24"/>
        </w:rPr>
        <w:t>6.在招标文件中要求供应商按照</w:t>
      </w:r>
      <w:r>
        <w:rPr>
          <w:rFonts w:hint="eastAsia"/>
          <w:sz w:val="24"/>
          <w:szCs w:val="24"/>
          <w:lang w:val="en-US" w:eastAsia="zh-CN"/>
        </w:rPr>
        <w:t>响应性</w:t>
      </w:r>
      <w:r>
        <w:rPr>
          <w:rFonts w:hint="eastAsia"/>
          <w:sz w:val="24"/>
          <w:szCs w:val="24"/>
        </w:rPr>
        <w:t>文件格式进行投标文件编制，在投标文件编制时，应明确将供应商企业基本情况、人员情况、财务情况、业绩情况编入投标文件，便于进行资格审查及评标打分。</w:t>
      </w:r>
    </w:p>
    <w:p w14:paraId="4A22A742">
      <w:pPr>
        <w:spacing w:line="360" w:lineRule="auto"/>
        <w:rPr>
          <w:sz w:val="24"/>
          <w:szCs w:val="24"/>
        </w:rPr>
      </w:pPr>
      <w:r>
        <w:rPr>
          <w:rFonts w:hint="eastAsia"/>
          <w:sz w:val="24"/>
          <w:szCs w:val="24"/>
        </w:rPr>
        <w:t>7.我单位（采购人）严格按三财购【2021】9号文要求的时限发布中标结果公告，发出中标通知书，签订采购合同，上传采购合同。</w:t>
      </w:r>
    </w:p>
    <w:p w14:paraId="4C090EEC">
      <w:pPr>
        <w:spacing w:line="360" w:lineRule="auto"/>
        <w:rPr>
          <w:sz w:val="24"/>
          <w:szCs w:val="24"/>
        </w:rPr>
      </w:pPr>
      <w:r>
        <w:rPr>
          <w:rFonts w:hint="eastAsia"/>
          <w:sz w:val="24"/>
          <w:szCs w:val="24"/>
        </w:rPr>
        <w:t>八、凡对本次招标提出询问，请按照以下方式联系</w:t>
      </w:r>
    </w:p>
    <w:p w14:paraId="200CD9DA">
      <w:pPr>
        <w:spacing w:line="360" w:lineRule="auto"/>
        <w:rPr>
          <w:rFonts w:hint="eastAsia" w:eastAsiaTheme="minorEastAsia"/>
          <w:sz w:val="24"/>
          <w:szCs w:val="24"/>
          <w:lang w:eastAsia="zh-CN"/>
        </w:rPr>
      </w:pPr>
      <w:r>
        <w:rPr>
          <w:rFonts w:hint="eastAsia"/>
          <w:sz w:val="24"/>
          <w:szCs w:val="24"/>
        </w:rPr>
        <w:t>1、采购人：</w:t>
      </w:r>
      <w:r>
        <w:rPr>
          <w:rFonts w:hint="eastAsia"/>
          <w:sz w:val="24"/>
          <w:szCs w:val="24"/>
          <w:lang w:eastAsia="zh-CN"/>
        </w:rPr>
        <w:t>渑池县民政局</w:t>
      </w:r>
    </w:p>
    <w:p w14:paraId="3193F7E4">
      <w:pPr>
        <w:spacing w:line="360" w:lineRule="auto"/>
        <w:ind w:firstLine="240" w:firstLineChars="100"/>
        <w:rPr>
          <w:rFonts w:hint="eastAsia"/>
          <w:sz w:val="24"/>
          <w:szCs w:val="24"/>
          <w:lang w:eastAsia="zh-CN"/>
        </w:rPr>
      </w:pPr>
      <w:r>
        <w:rPr>
          <w:rFonts w:hint="eastAsia"/>
          <w:sz w:val="24"/>
          <w:szCs w:val="24"/>
        </w:rPr>
        <w:t>地址：渑池县民政局（高速路口马岭村委会院内）</w:t>
      </w:r>
    </w:p>
    <w:p w14:paraId="062A406D">
      <w:pPr>
        <w:spacing w:line="360" w:lineRule="auto"/>
        <w:ind w:firstLine="240" w:firstLineChars="100"/>
        <w:rPr>
          <w:rFonts w:hint="eastAsia"/>
          <w:sz w:val="24"/>
          <w:szCs w:val="24"/>
          <w:lang w:eastAsia="zh-CN"/>
        </w:rPr>
      </w:pPr>
      <w:r>
        <w:rPr>
          <w:rFonts w:hint="eastAsia"/>
          <w:sz w:val="24"/>
          <w:szCs w:val="24"/>
          <w:lang w:eastAsia="zh-CN"/>
        </w:rPr>
        <w:t>联系人：</w:t>
      </w:r>
      <w:r>
        <w:rPr>
          <w:rFonts w:hint="eastAsia"/>
          <w:sz w:val="24"/>
          <w:szCs w:val="24"/>
          <w:lang w:val="en-US" w:eastAsia="zh-CN"/>
        </w:rPr>
        <w:t>刘</w:t>
      </w:r>
      <w:r>
        <w:rPr>
          <w:rFonts w:hint="eastAsia"/>
          <w:sz w:val="24"/>
          <w:szCs w:val="24"/>
          <w:lang w:eastAsia="zh-CN"/>
        </w:rPr>
        <w:t>女士</w:t>
      </w:r>
    </w:p>
    <w:p w14:paraId="437C880D">
      <w:pPr>
        <w:spacing w:line="360" w:lineRule="auto"/>
        <w:ind w:firstLine="240" w:firstLineChars="100"/>
        <w:rPr>
          <w:rFonts w:hint="default"/>
          <w:sz w:val="24"/>
          <w:szCs w:val="24"/>
          <w:lang w:val="en-US" w:eastAsia="zh-CN"/>
        </w:rPr>
      </w:pPr>
      <w:r>
        <w:rPr>
          <w:rFonts w:hint="eastAsia"/>
          <w:sz w:val="24"/>
          <w:szCs w:val="24"/>
          <w:lang w:eastAsia="zh-CN"/>
        </w:rPr>
        <w:t>电话：</w:t>
      </w:r>
      <w:r>
        <w:rPr>
          <w:rFonts w:hint="eastAsia"/>
          <w:sz w:val="24"/>
          <w:szCs w:val="24"/>
          <w:lang w:val="en-US" w:eastAsia="zh-CN"/>
        </w:rPr>
        <w:t>18803988566</w:t>
      </w:r>
    </w:p>
    <w:p w14:paraId="77B9E1AE">
      <w:pPr>
        <w:spacing w:line="360" w:lineRule="auto"/>
        <w:rPr>
          <w:sz w:val="24"/>
          <w:szCs w:val="24"/>
        </w:rPr>
      </w:pPr>
      <w:r>
        <w:rPr>
          <w:rFonts w:hint="eastAsia"/>
          <w:sz w:val="24"/>
          <w:szCs w:val="24"/>
        </w:rPr>
        <w:t xml:space="preserve">2、监督机构：渑池县政府采购办公室 </w:t>
      </w:r>
    </w:p>
    <w:p w14:paraId="5B1A5F29">
      <w:pPr>
        <w:spacing w:line="360" w:lineRule="auto"/>
        <w:ind w:firstLine="480" w:firstLineChars="200"/>
        <w:rPr>
          <w:sz w:val="24"/>
          <w:szCs w:val="24"/>
        </w:rPr>
      </w:pPr>
      <w:r>
        <w:rPr>
          <w:rFonts w:hint="eastAsia"/>
          <w:sz w:val="24"/>
          <w:szCs w:val="24"/>
        </w:rPr>
        <w:t>联系电话：0398-4818677</w:t>
      </w:r>
    </w:p>
    <w:p w14:paraId="3F944DD5">
      <w:pPr>
        <w:spacing w:line="360" w:lineRule="auto"/>
        <w:rPr>
          <w:rFonts w:hint="eastAsia" w:eastAsiaTheme="minorEastAsia"/>
          <w:sz w:val="24"/>
          <w:szCs w:val="24"/>
          <w:lang w:eastAsia="zh-CN"/>
        </w:rPr>
      </w:pPr>
      <w:r>
        <w:rPr>
          <w:rFonts w:hint="eastAsia"/>
          <w:sz w:val="24"/>
          <w:szCs w:val="24"/>
        </w:rPr>
        <w:t>3、代理机构：</w:t>
      </w:r>
      <w:r>
        <w:rPr>
          <w:rFonts w:hint="eastAsia"/>
          <w:sz w:val="24"/>
          <w:szCs w:val="24"/>
          <w:lang w:eastAsia="zh-CN"/>
        </w:rPr>
        <w:t>卓信工程咨询有限公司</w:t>
      </w:r>
    </w:p>
    <w:p w14:paraId="38E94995">
      <w:pPr>
        <w:spacing w:line="360" w:lineRule="auto"/>
        <w:ind w:firstLine="480" w:firstLineChars="200"/>
        <w:rPr>
          <w:rFonts w:hint="eastAsia" w:asciiTheme="minorEastAsia" w:hAnsiTheme="minorEastAsia" w:eastAsiaTheme="minorEastAsia" w:cstheme="minorEastAsia"/>
          <w:sz w:val="24"/>
          <w:szCs w:val="24"/>
          <w:lang w:eastAsia="zh-CN"/>
        </w:rPr>
      </w:pPr>
      <w:bookmarkStart w:id="9" w:name="_Toc7964"/>
      <w:bookmarkStart w:id="10" w:name="_Toc27005"/>
      <w:r>
        <w:rPr>
          <w:rFonts w:hint="eastAsia" w:asciiTheme="minorEastAsia" w:hAnsiTheme="minorEastAsia" w:cstheme="minorEastAsia"/>
          <w:sz w:val="24"/>
          <w:szCs w:val="24"/>
        </w:rPr>
        <w:t>地址：</w:t>
      </w:r>
      <w:bookmarkEnd w:id="9"/>
      <w:bookmarkEnd w:id="10"/>
      <w:r>
        <w:rPr>
          <w:rFonts w:hint="eastAsia"/>
          <w:sz w:val="24"/>
          <w:szCs w:val="24"/>
          <w:lang w:eastAsia="zh-CN"/>
        </w:rPr>
        <w:t>郑州市金水区黄河路1号院1幢10层1001-1003号</w:t>
      </w:r>
    </w:p>
    <w:p w14:paraId="137D0972">
      <w:pPr>
        <w:spacing w:line="360" w:lineRule="auto"/>
        <w:ind w:firstLine="480" w:firstLineChars="200"/>
        <w:rPr>
          <w:rFonts w:hint="eastAsia" w:eastAsiaTheme="minorEastAsia"/>
          <w:sz w:val="24"/>
          <w:szCs w:val="24"/>
          <w:lang w:eastAsia="zh-CN"/>
        </w:rPr>
      </w:pPr>
      <w:bookmarkStart w:id="11" w:name="_Toc897"/>
      <w:bookmarkStart w:id="12" w:name="_Toc25421"/>
      <w:r>
        <w:rPr>
          <w:rFonts w:hint="eastAsia"/>
          <w:sz w:val="24"/>
          <w:szCs w:val="24"/>
        </w:rPr>
        <w:t>联系人：</w:t>
      </w:r>
      <w:bookmarkEnd w:id="11"/>
      <w:bookmarkEnd w:id="12"/>
      <w:r>
        <w:rPr>
          <w:rFonts w:hint="eastAsia"/>
          <w:sz w:val="24"/>
          <w:szCs w:val="24"/>
          <w:lang w:eastAsia="zh-CN"/>
        </w:rPr>
        <w:t>张女士</w:t>
      </w:r>
    </w:p>
    <w:p w14:paraId="683FD9FC">
      <w:pPr>
        <w:spacing w:line="360" w:lineRule="auto"/>
        <w:ind w:firstLine="480" w:firstLineChars="200"/>
        <w:rPr>
          <w:rFonts w:hint="eastAsia" w:eastAsiaTheme="minorEastAsia"/>
          <w:sz w:val="24"/>
          <w:szCs w:val="24"/>
          <w:lang w:eastAsia="zh-CN"/>
        </w:rPr>
      </w:pPr>
      <w:bookmarkStart w:id="13" w:name="_Toc26440"/>
      <w:bookmarkStart w:id="14" w:name="_Toc27420"/>
      <w:r>
        <w:rPr>
          <w:rFonts w:hint="eastAsia"/>
          <w:sz w:val="24"/>
          <w:szCs w:val="24"/>
        </w:rPr>
        <w:t>联系电话：</w:t>
      </w:r>
      <w:bookmarkEnd w:id="13"/>
      <w:bookmarkEnd w:id="14"/>
      <w:r>
        <w:rPr>
          <w:rFonts w:hint="eastAsia"/>
          <w:sz w:val="24"/>
          <w:szCs w:val="24"/>
          <w:lang w:eastAsia="zh-CN"/>
        </w:rPr>
        <w:t>13353987800</w:t>
      </w:r>
    </w:p>
    <w:p w14:paraId="25DE1D35">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14:paraId="5771FBC7">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14:paraId="3D64FED1">
      <w:pPr>
        <w:spacing w:line="420" w:lineRule="exact"/>
        <w:rPr>
          <w:sz w:val="24"/>
          <w:szCs w:val="24"/>
        </w:rPr>
      </w:pPr>
    </w:p>
    <w:p w14:paraId="3A50B5B5">
      <w:pPr>
        <w:spacing w:line="420" w:lineRule="exact"/>
        <w:rPr>
          <w:sz w:val="24"/>
          <w:szCs w:val="24"/>
        </w:rPr>
      </w:pPr>
      <w:r>
        <w:rPr>
          <w:rFonts w:hint="eastAsia"/>
          <w:sz w:val="24"/>
          <w:szCs w:val="24"/>
        </w:rPr>
        <w:br w:type="page"/>
      </w:r>
    </w:p>
    <w:p w14:paraId="2DA08686">
      <w:pPr>
        <w:spacing w:line="420" w:lineRule="exact"/>
        <w:jc w:val="center"/>
        <w:rPr>
          <w:sz w:val="24"/>
          <w:szCs w:val="24"/>
        </w:rPr>
      </w:pPr>
      <w:bookmarkStart w:id="15" w:name="_Toc18788"/>
      <w:bookmarkStart w:id="16" w:name="_Toc32032"/>
      <w:bookmarkStart w:id="17" w:name="_Toc17310"/>
      <w:bookmarkStart w:id="18" w:name="_Toc10227"/>
      <w:bookmarkStart w:id="19" w:name="_Toc43302780"/>
      <w:r>
        <w:rPr>
          <w:rFonts w:hint="eastAsia"/>
          <w:sz w:val="24"/>
          <w:szCs w:val="24"/>
        </w:rPr>
        <w:t>第二章</w:t>
      </w:r>
      <w:bookmarkEnd w:id="15"/>
      <w:r>
        <w:rPr>
          <w:rFonts w:hint="eastAsia"/>
          <w:sz w:val="24"/>
          <w:szCs w:val="24"/>
        </w:rPr>
        <w:t xml:space="preserve">  供应商须知</w:t>
      </w:r>
      <w:bookmarkEnd w:id="16"/>
      <w:bookmarkEnd w:id="17"/>
      <w:bookmarkEnd w:id="18"/>
      <w:bookmarkEnd w:id="19"/>
    </w:p>
    <w:p w14:paraId="65831C96">
      <w:pPr>
        <w:spacing w:line="420" w:lineRule="exact"/>
        <w:jc w:val="center"/>
        <w:rPr>
          <w:sz w:val="24"/>
          <w:szCs w:val="24"/>
        </w:rPr>
      </w:pPr>
      <w:bookmarkStart w:id="20" w:name="_Toc44996337"/>
      <w:bookmarkEnd w:id="20"/>
      <w:r>
        <w:rPr>
          <w:rFonts w:hint="eastAsia"/>
          <w:sz w:val="24"/>
          <w:szCs w:val="24"/>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1C661F32">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85AE9D">
            <w:pPr>
              <w:spacing w:line="420" w:lineRule="exact"/>
              <w:rPr>
                <w:sz w:val="24"/>
                <w:szCs w:val="24"/>
              </w:rPr>
            </w:pPr>
            <w:r>
              <w:rPr>
                <w:rFonts w:hint="eastAsia"/>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2860F626">
            <w:pPr>
              <w:spacing w:line="420" w:lineRule="exact"/>
              <w:rPr>
                <w:sz w:val="24"/>
                <w:szCs w:val="24"/>
              </w:rPr>
            </w:pPr>
            <w:r>
              <w:rPr>
                <w:rFonts w:hint="eastAsia"/>
                <w:sz w:val="24"/>
                <w:szCs w:val="24"/>
              </w:rPr>
              <w:t>条款名称</w:t>
            </w:r>
          </w:p>
        </w:tc>
        <w:tc>
          <w:tcPr>
            <w:tcW w:w="6353" w:type="dxa"/>
            <w:tcBorders>
              <w:top w:val="single" w:color="auto" w:sz="4" w:space="0"/>
              <w:left w:val="nil"/>
              <w:bottom w:val="single" w:color="auto" w:sz="4" w:space="0"/>
              <w:right w:val="single" w:color="auto" w:sz="4" w:space="0"/>
            </w:tcBorders>
            <w:vAlign w:val="center"/>
          </w:tcPr>
          <w:p w14:paraId="3EF66EEE">
            <w:pPr>
              <w:spacing w:line="420" w:lineRule="exact"/>
              <w:rPr>
                <w:sz w:val="24"/>
                <w:szCs w:val="24"/>
              </w:rPr>
            </w:pPr>
            <w:r>
              <w:rPr>
                <w:rFonts w:hint="eastAsia"/>
                <w:sz w:val="24"/>
                <w:szCs w:val="24"/>
              </w:rPr>
              <w:t>编列内容</w:t>
            </w:r>
          </w:p>
        </w:tc>
      </w:tr>
      <w:tr w14:paraId="728F4492">
        <w:tblPrEx>
          <w:tblCellMar>
            <w:top w:w="0" w:type="dxa"/>
            <w:left w:w="108" w:type="dxa"/>
            <w:bottom w:w="0" w:type="dxa"/>
            <w:right w:w="108" w:type="dxa"/>
          </w:tblCellMar>
        </w:tblPrEx>
        <w:trPr>
          <w:trHeight w:val="179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43865D">
            <w:pPr>
              <w:spacing w:line="420" w:lineRule="exact"/>
              <w:rPr>
                <w:sz w:val="24"/>
                <w:szCs w:val="24"/>
              </w:rPr>
            </w:pPr>
            <w:r>
              <w:rPr>
                <w:rFonts w:hint="eastAsia"/>
                <w:sz w:val="24"/>
                <w:szCs w:val="24"/>
              </w:rPr>
              <w:t>1</w:t>
            </w:r>
          </w:p>
        </w:tc>
        <w:tc>
          <w:tcPr>
            <w:tcW w:w="2070" w:type="dxa"/>
            <w:tcBorders>
              <w:top w:val="single" w:color="auto" w:sz="4" w:space="0"/>
              <w:left w:val="nil"/>
              <w:bottom w:val="single" w:color="auto" w:sz="4" w:space="0"/>
              <w:right w:val="single" w:color="auto" w:sz="4" w:space="0"/>
            </w:tcBorders>
            <w:vAlign w:val="center"/>
          </w:tcPr>
          <w:p w14:paraId="7DDF74FB">
            <w:pPr>
              <w:spacing w:line="420" w:lineRule="exact"/>
              <w:rPr>
                <w:sz w:val="24"/>
                <w:szCs w:val="24"/>
              </w:rPr>
            </w:pPr>
            <w:r>
              <w:rPr>
                <w:rFonts w:hint="eastAsia"/>
                <w:sz w:val="24"/>
                <w:szCs w:val="24"/>
              </w:rPr>
              <w:t>采购人</w:t>
            </w:r>
          </w:p>
        </w:tc>
        <w:tc>
          <w:tcPr>
            <w:tcW w:w="6353" w:type="dxa"/>
            <w:tcBorders>
              <w:top w:val="single" w:color="auto" w:sz="4" w:space="0"/>
              <w:left w:val="nil"/>
              <w:bottom w:val="single" w:color="auto" w:sz="4" w:space="0"/>
              <w:right w:val="single" w:color="auto" w:sz="4" w:space="0"/>
            </w:tcBorders>
            <w:vAlign w:val="center"/>
          </w:tcPr>
          <w:p w14:paraId="721B2CD2">
            <w:pPr>
              <w:spacing w:line="420" w:lineRule="exact"/>
              <w:rPr>
                <w:rFonts w:hint="eastAsia" w:eastAsiaTheme="minorEastAsia"/>
                <w:sz w:val="24"/>
                <w:szCs w:val="24"/>
                <w:lang w:eastAsia="zh-CN"/>
              </w:rPr>
            </w:pPr>
            <w:r>
              <w:rPr>
                <w:rFonts w:hint="eastAsia"/>
                <w:sz w:val="24"/>
                <w:szCs w:val="24"/>
              </w:rPr>
              <w:t>采购人：</w:t>
            </w:r>
            <w:r>
              <w:rPr>
                <w:rFonts w:hint="eastAsia"/>
                <w:sz w:val="24"/>
                <w:szCs w:val="24"/>
                <w:lang w:eastAsia="zh-CN"/>
              </w:rPr>
              <w:t>渑池县民政局</w:t>
            </w:r>
          </w:p>
          <w:p w14:paraId="737A4223">
            <w:pPr>
              <w:spacing w:line="420" w:lineRule="exact"/>
              <w:rPr>
                <w:rFonts w:hint="eastAsia"/>
                <w:sz w:val="24"/>
                <w:szCs w:val="24"/>
              </w:rPr>
            </w:pPr>
            <w:r>
              <w:rPr>
                <w:rFonts w:hint="eastAsia"/>
                <w:sz w:val="24"/>
                <w:szCs w:val="24"/>
              </w:rPr>
              <w:t>地址：渑池县民政局（高速路口马岭村委会院内）</w:t>
            </w:r>
          </w:p>
          <w:p w14:paraId="1BF8A97F">
            <w:pPr>
              <w:spacing w:line="360" w:lineRule="auto"/>
              <w:rPr>
                <w:rFonts w:hint="eastAsia"/>
                <w:sz w:val="24"/>
                <w:szCs w:val="24"/>
                <w:lang w:eastAsia="zh-CN"/>
              </w:rPr>
            </w:pPr>
            <w:r>
              <w:rPr>
                <w:rFonts w:hint="eastAsia"/>
                <w:sz w:val="24"/>
                <w:szCs w:val="24"/>
              </w:rPr>
              <w:t>联系人：</w:t>
            </w:r>
            <w:r>
              <w:rPr>
                <w:rFonts w:hint="eastAsia"/>
                <w:sz w:val="24"/>
                <w:szCs w:val="24"/>
                <w:lang w:val="en-US" w:eastAsia="zh-CN"/>
              </w:rPr>
              <w:t>刘</w:t>
            </w:r>
            <w:r>
              <w:rPr>
                <w:rFonts w:hint="eastAsia"/>
                <w:sz w:val="24"/>
                <w:szCs w:val="24"/>
                <w:lang w:eastAsia="zh-CN"/>
              </w:rPr>
              <w:t>女士</w:t>
            </w:r>
          </w:p>
          <w:p w14:paraId="65804C1D">
            <w:pPr>
              <w:spacing w:line="360" w:lineRule="auto"/>
              <w:rPr>
                <w:rFonts w:hint="default"/>
                <w:sz w:val="24"/>
                <w:szCs w:val="24"/>
                <w:lang w:val="en-US" w:eastAsia="zh-CN"/>
              </w:rPr>
            </w:pPr>
            <w:r>
              <w:rPr>
                <w:rFonts w:hint="eastAsia"/>
                <w:sz w:val="24"/>
                <w:szCs w:val="24"/>
                <w:lang w:eastAsia="zh-CN"/>
              </w:rPr>
              <w:t>电话：</w:t>
            </w:r>
            <w:r>
              <w:rPr>
                <w:rFonts w:hint="eastAsia"/>
                <w:sz w:val="24"/>
                <w:szCs w:val="24"/>
                <w:lang w:val="en-US" w:eastAsia="zh-CN"/>
              </w:rPr>
              <w:t>18803988566</w:t>
            </w:r>
          </w:p>
        </w:tc>
      </w:tr>
      <w:tr w14:paraId="2A814868">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15E570">
            <w:pPr>
              <w:spacing w:line="420" w:lineRule="exact"/>
              <w:rPr>
                <w:sz w:val="24"/>
                <w:szCs w:val="24"/>
              </w:rPr>
            </w:pPr>
            <w:r>
              <w:rPr>
                <w:rFonts w:hint="eastAsia"/>
                <w:sz w:val="24"/>
                <w:szCs w:val="24"/>
              </w:rPr>
              <w:t>2</w:t>
            </w:r>
          </w:p>
        </w:tc>
        <w:tc>
          <w:tcPr>
            <w:tcW w:w="2070" w:type="dxa"/>
            <w:tcBorders>
              <w:top w:val="single" w:color="auto" w:sz="4" w:space="0"/>
              <w:left w:val="nil"/>
              <w:bottom w:val="single" w:color="auto" w:sz="4" w:space="0"/>
              <w:right w:val="single" w:color="auto" w:sz="4" w:space="0"/>
            </w:tcBorders>
            <w:vAlign w:val="center"/>
          </w:tcPr>
          <w:p w14:paraId="765880C0">
            <w:pPr>
              <w:spacing w:line="420" w:lineRule="exact"/>
              <w:rPr>
                <w:sz w:val="24"/>
                <w:szCs w:val="24"/>
              </w:rPr>
            </w:pPr>
            <w:r>
              <w:rPr>
                <w:rFonts w:hint="eastAsia"/>
                <w:sz w:val="24"/>
                <w:szCs w:val="24"/>
              </w:rPr>
              <w:t>采购代理机构</w:t>
            </w:r>
          </w:p>
        </w:tc>
        <w:tc>
          <w:tcPr>
            <w:tcW w:w="6353" w:type="dxa"/>
            <w:tcBorders>
              <w:top w:val="single" w:color="auto" w:sz="4" w:space="0"/>
              <w:left w:val="nil"/>
              <w:bottom w:val="single" w:color="auto" w:sz="4" w:space="0"/>
              <w:right w:val="single" w:color="auto" w:sz="4" w:space="0"/>
            </w:tcBorders>
            <w:vAlign w:val="center"/>
          </w:tcPr>
          <w:p w14:paraId="1EBAE285">
            <w:pPr>
              <w:spacing w:line="420" w:lineRule="exact"/>
              <w:rPr>
                <w:rFonts w:hint="eastAsia" w:eastAsiaTheme="minorEastAsia"/>
                <w:sz w:val="24"/>
                <w:szCs w:val="24"/>
                <w:lang w:eastAsia="zh-CN"/>
              </w:rPr>
            </w:pPr>
            <w:r>
              <w:rPr>
                <w:sz w:val="24"/>
                <w:szCs w:val="24"/>
              </w:rPr>
              <w:t>代理机构：</w:t>
            </w:r>
            <w:r>
              <w:rPr>
                <w:rFonts w:hint="eastAsia"/>
                <w:sz w:val="24"/>
                <w:szCs w:val="24"/>
                <w:lang w:eastAsia="zh-CN"/>
              </w:rPr>
              <w:t>卓信工程咨询有限公司</w:t>
            </w:r>
          </w:p>
          <w:p w14:paraId="734E6B32">
            <w:pPr>
              <w:spacing w:line="420" w:lineRule="exact"/>
              <w:rPr>
                <w:rFonts w:hint="eastAsia" w:eastAsiaTheme="minorEastAsia"/>
                <w:sz w:val="24"/>
                <w:szCs w:val="24"/>
                <w:lang w:eastAsia="zh-CN"/>
              </w:rPr>
            </w:pPr>
            <w:r>
              <w:rPr>
                <w:sz w:val="24"/>
                <w:szCs w:val="24"/>
              </w:rPr>
              <w:t>地址：</w:t>
            </w:r>
            <w:r>
              <w:rPr>
                <w:rFonts w:hint="eastAsia"/>
                <w:sz w:val="24"/>
                <w:szCs w:val="24"/>
                <w:lang w:eastAsia="zh-CN"/>
              </w:rPr>
              <w:t>郑州市金水区黄河路1号院1幢10层1001-1003号</w:t>
            </w:r>
          </w:p>
          <w:p w14:paraId="46232CF5">
            <w:pPr>
              <w:spacing w:line="420" w:lineRule="exact"/>
              <w:rPr>
                <w:rFonts w:hint="eastAsia" w:eastAsiaTheme="minorEastAsia"/>
                <w:sz w:val="24"/>
                <w:szCs w:val="24"/>
                <w:lang w:eastAsia="zh-CN"/>
              </w:rPr>
            </w:pPr>
            <w:r>
              <w:rPr>
                <w:sz w:val="24"/>
                <w:szCs w:val="24"/>
              </w:rPr>
              <w:t>联系人：</w:t>
            </w:r>
            <w:r>
              <w:rPr>
                <w:rFonts w:hint="eastAsia"/>
                <w:sz w:val="24"/>
                <w:szCs w:val="24"/>
                <w:lang w:eastAsia="zh-CN"/>
              </w:rPr>
              <w:t>张女士</w:t>
            </w:r>
          </w:p>
          <w:p w14:paraId="4DCA50A4">
            <w:pPr>
              <w:spacing w:line="420" w:lineRule="exact"/>
              <w:rPr>
                <w:rFonts w:hint="default" w:eastAsiaTheme="minorEastAsia"/>
                <w:sz w:val="24"/>
                <w:szCs w:val="24"/>
                <w:lang w:val="en-US" w:eastAsia="zh-CN"/>
              </w:rPr>
            </w:pPr>
            <w:r>
              <w:rPr>
                <w:sz w:val="24"/>
                <w:szCs w:val="24"/>
              </w:rPr>
              <w:t>联系电话：</w:t>
            </w:r>
            <w:r>
              <w:rPr>
                <w:rFonts w:hint="eastAsia"/>
                <w:sz w:val="24"/>
                <w:szCs w:val="24"/>
                <w:lang w:eastAsia="zh-CN"/>
              </w:rPr>
              <w:t>13353987800</w:t>
            </w:r>
            <w:r>
              <w:rPr>
                <w:rFonts w:hint="eastAsia"/>
                <w:sz w:val="24"/>
                <w:szCs w:val="24"/>
                <w:lang w:val="en-US" w:eastAsia="zh-CN"/>
              </w:rPr>
              <w:t xml:space="preserve"> </w:t>
            </w:r>
          </w:p>
        </w:tc>
      </w:tr>
      <w:tr w14:paraId="3405718B">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E39E82">
            <w:pPr>
              <w:spacing w:line="420" w:lineRule="exact"/>
              <w:rPr>
                <w:sz w:val="24"/>
                <w:szCs w:val="24"/>
              </w:rPr>
            </w:pPr>
            <w:r>
              <w:rPr>
                <w:rFonts w:hint="eastAsia"/>
                <w:sz w:val="24"/>
                <w:szCs w:val="24"/>
              </w:rPr>
              <w:t>3</w:t>
            </w:r>
          </w:p>
        </w:tc>
        <w:tc>
          <w:tcPr>
            <w:tcW w:w="2070" w:type="dxa"/>
            <w:tcBorders>
              <w:top w:val="single" w:color="auto" w:sz="4" w:space="0"/>
              <w:left w:val="nil"/>
              <w:bottom w:val="single" w:color="auto" w:sz="4" w:space="0"/>
              <w:right w:val="single" w:color="auto" w:sz="4" w:space="0"/>
            </w:tcBorders>
            <w:vAlign w:val="center"/>
          </w:tcPr>
          <w:p w14:paraId="72520542">
            <w:pPr>
              <w:spacing w:line="420" w:lineRule="exact"/>
              <w:rPr>
                <w:sz w:val="24"/>
                <w:szCs w:val="24"/>
              </w:rPr>
            </w:pPr>
            <w:r>
              <w:rPr>
                <w:rFonts w:hint="eastAsia"/>
                <w:sz w:val="24"/>
                <w:szCs w:val="24"/>
              </w:rPr>
              <w:t>项目名称</w:t>
            </w:r>
          </w:p>
        </w:tc>
        <w:tc>
          <w:tcPr>
            <w:tcW w:w="6353" w:type="dxa"/>
            <w:tcBorders>
              <w:top w:val="single" w:color="auto" w:sz="4" w:space="0"/>
              <w:left w:val="nil"/>
              <w:bottom w:val="single" w:color="auto" w:sz="4" w:space="0"/>
              <w:right w:val="single" w:color="auto" w:sz="4" w:space="0"/>
            </w:tcBorders>
            <w:vAlign w:val="center"/>
          </w:tcPr>
          <w:p w14:paraId="2E038BBF">
            <w:pPr>
              <w:spacing w:line="420" w:lineRule="exact"/>
              <w:rPr>
                <w:rFonts w:hint="eastAsia" w:cs="Calibri" w:eastAsiaTheme="minorEastAsia"/>
                <w:sz w:val="24"/>
                <w:szCs w:val="24"/>
                <w:lang w:eastAsia="zh-CN"/>
              </w:rPr>
            </w:pPr>
            <w:r>
              <w:rPr>
                <w:rFonts w:hint="eastAsia"/>
                <w:sz w:val="24"/>
                <w:szCs w:val="24"/>
                <w:lang w:eastAsia="zh-CN"/>
              </w:rPr>
              <w:t xml:space="preserve">渑池县民政局政府购买社会救助服务加强基层经办服务能力项目 </w:t>
            </w:r>
          </w:p>
        </w:tc>
      </w:tr>
      <w:tr w14:paraId="0B4DBBC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33C90C">
            <w:pPr>
              <w:spacing w:line="420" w:lineRule="exact"/>
              <w:rPr>
                <w:sz w:val="24"/>
                <w:szCs w:val="24"/>
              </w:rPr>
            </w:pPr>
            <w:r>
              <w:rPr>
                <w:rFonts w:hint="eastAsia"/>
                <w:sz w:val="24"/>
                <w:szCs w:val="24"/>
              </w:rPr>
              <w:t>4</w:t>
            </w:r>
          </w:p>
        </w:tc>
        <w:tc>
          <w:tcPr>
            <w:tcW w:w="2070" w:type="dxa"/>
            <w:tcBorders>
              <w:top w:val="single" w:color="auto" w:sz="4" w:space="0"/>
              <w:left w:val="nil"/>
              <w:bottom w:val="single" w:color="auto" w:sz="4" w:space="0"/>
              <w:right w:val="single" w:color="auto" w:sz="4" w:space="0"/>
            </w:tcBorders>
            <w:vAlign w:val="center"/>
          </w:tcPr>
          <w:p w14:paraId="130E746A">
            <w:pPr>
              <w:spacing w:line="420" w:lineRule="exact"/>
              <w:rPr>
                <w:sz w:val="24"/>
                <w:szCs w:val="24"/>
              </w:rPr>
            </w:pPr>
            <w:r>
              <w:rPr>
                <w:rFonts w:hint="eastAsia"/>
                <w:sz w:val="24"/>
                <w:szCs w:val="24"/>
              </w:rPr>
              <w:t>资金来源</w:t>
            </w:r>
          </w:p>
        </w:tc>
        <w:tc>
          <w:tcPr>
            <w:tcW w:w="6353" w:type="dxa"/>
            <w:tcBorders>
              <w:top w:val="single" w:color="auto" w:sz="4" w:space="0"/>
              <w:left w:val="nil"/>
              <w:bottom w:val="single" w:color="auto" w:sz="4" w:space="0"/>
              <w:right w:val="single" w:color="auto" w:sz="4" w:space="0"/>
            </w:tcBorders>
            <w:vAlign w:val="center"/>
          </w:tcPr>
          <w:p w14:paraId="62F16881">
            <w:pPr>
              <w:spacing w:line="420" w:lineRule="exact"/>
              <w:rPr>
                <w:sz w:val="24"/>
                <w:szCs w:val="24"/>
              </w:rPr>
            </w:pPr>
            <w:r>
              <w:rPr>
                <w:rFonts w:hint="eastAsia"/>
                <w:sz w:val="24"/>
                <w:szCs w:val="24"/>
                <w:shd w:val="clear" w:color="auto" w:fill="FFFFFF"/>
              </w:rPr>
              <w:t>财政资金</w:t>
            </w:r>
          </w:p>
        </w:tc>
      </w:tr>
      <w:tr w14:paraId="55AA150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3ED5F8">
            <w:pPr>
              <w:spacing w:line="420" w:lineRule="exact"/>
              <w:rPr>
                <w:sz w:val="24"/>
                <w:szCs w:val="24"/>
              </w:rPr>
            </w:pPr>
            <w:r>
              <w:rPr>
                <w:rFonts w:hint="eastAsia"/>
                <w:sz w:val="24"/>
                <w:szCs w:val="24"/>
              </w:rPr>
              <w:t>5</w:t>
            </w:r>
          </w:p>
        </w:tc>
        <w:tc>
          <w:tcPr>
            <w:tcW w:w="2070" w:type="dxa"/>
            <w:tcBorders>
              <w:top w:val="single" w:color="auto" w:sz="4" w:space="0"/>
              <w:left w:val="nil"/>
              <w:bottom w:val="single" w:color="auto" w:sz="4" w:space="0"/>
              <w:right w:val="single" w:color="auto" w:sz="4" w:space="0"/>
            </w:tcBorders>
            <w:vAlign w:val="center"/>
          </w:tcPr>
          <w:p w14:paraId="2C4E4B56">
            <w:pPr>
              <w:spacing w:line="420" w:lineRule="exact"/>
              <w:rPr>
                <w:sz w:val="24"/>
                <w:szCs w:val="24"/>
              </w:rPr>
            </w:pPr>
            <w:r>
              <w:rPr>
                <w:rFonts w:hint="eastAsia"/>
                <w:sz w:val="24"/>
                <w:szCs w:val="24"/>
              </w:rPr>
              <w:t>项目编号</w:t>
            </w:r>
          </w:p>
        </w:tc>
        <w:tc>
          <w:tcPr>
            <w:tcW w:w="6353" w:type="dxa"/>
            <w:tcBorders>
              <w:top w:val="single" w:color="auto" w:sz="4" w:space="0"/>
              <w:left w:val="nil"/>
              <w:bottom w:val="single" w:color="auto" w:sz="4" w:space="0"/>
              <w:right w:val="single" w:color="auto" w:sz="4" w:space="0"/>
            </w:tcBorders>
            <w:vAlign w:val="center"/>
          </w:tcPr>
          <w:p w14:paraId="2CE2D1B8">
            <w:pPr>
              <w:spacing w:line="420" w:lineRule="exact"/>
              <w:rPr>
                <w:rFonts w:hint="eastAsia" w:eastAsiaTheme="minorEastAsia"/>
                <w:sz w:val="24"/>
                <w:szCs w:val="24"/>
                <w:lang w:eastAsia="zh-CN"/>
              </w:rPr>
            </w:pPr>
            <w:r>
              <w:rPr>
                <w:rFonts w:hint="eastAsia"/>
                <w:sz w:val="24"/>
                <w:szCs w:val="24"/>
                <w:lang w:val="en-US" w:eastAsia="zh-CN"/>
              </w:rPr>
              <w:t xml:space="preserve">MCGZ[2026]014-ZC014   </w:t>
            </w:r>
            <w:r>
              <w:rPr>
                <w:rFonts w:hint="eastAsia"/>
                <w:sz w:val="24"/>
                <w:szCs w:val="24"/>
                <w:lang w:eastAsia="zh-CN"/>
              </w:rPr>
              <w:t>渑池竞磋采购-2026-15</w:t>
            </w:r>
          </w:p>
        </w:tc>
      </w:tr>
      <w:tr w14:paraId="4FC7E81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07143F">
            <w:pPr>
              <w:spacing w:line="420" w:lineRule="exact"/>
              <w:rPr>
                <w:sz w:val="24"/>
                <w:szCs w:val="24"/>
              </w:rPr>
            </w:pPr>
            <w:r>
              <w:rPr>
                <w:rFonts w:hint="eastAsia"/>
                <w:sz w:val="24"/>
                <w:szCs w:val="24"/>
              </w:rPr>
              <w:t>6</w:t>
            </w:r>
          </w:p>
        </w:tc>
        <w:tc>
          <w:tcPr>
            <w:tcW w:w="2070" w:type="dxa"/>
            <w:tcBorders>
              <w:top w:val="single" w:color="auto" w:sz="4" w:space="0"/>
              <w:left w:val="nil"/>
              <w:bottom w:val="single" w:color="auto" w:sz="4" w:space="0"/>
              <w:right w:val="single" w:color="auto" w:sz="4" w:space="0"/>
            </w:tcBorders>
            <w:vAlign w:val="center"/>
          </w:tcPr>
          <w:p w14:paraId="2346A3D4">
            <w:pPr>
              <w:spacing w:line="420" w:lineRule="exact"/>
              <w:rPr>
                <w:sz w:val="24"/>
                <w:szCs w:val="24"/>
              </w:rPr>
            </w:pPr>
            <w:r>
              <w:rPr>
                <w:rFonts w:hint="eastAsia"/>
                <w:sz w:val="24"/>
                <w:szCs w:val="24"/>
              </w:rPr>
              <w:t>质量要求</w:t>
            </w:r>
          </w:p>
        </w:tc>
        <w:tc>
          <w:tcPr>
            <w:tcW w:w="6353" w:type="dxa"/>
            <w:tcBorders>
              <w:top w:val="single" w:color="auto" w:sz="4" w:space="0"/>
              <w:left w:val="nil"/>
              <w:bottom w:val="single" w:color="auto" w:sz="4" w:space="0"/>
              <w:right w:val="single" w:color="auto" w:sz="4" w:space="0"/>
            </w:tcBorders>
            <w:vAlign w:val="center"/>
          </w:tcPr>
          <w:p w14:paraId="3318E40C">
            <w:pPr>
              <w:spacing w:line="420" w:lineRule="exact"/>
              <w:rPr>
                <w:rFonts w:cs="Calibri"/>
                <w:kern w:val="0"/>
                <w:sz w:val="24"/>
                <w:szCs w:val="24"/>
              </w:rPr>
            </w:pPr>
            <w:r>
              <w:rPr>
                <w:rFonts w:hint="eastAsia"/>
                <w:sz w:val="24"/>
                <w:szCs w:val="24"/>
                <w:lang w:val="en-US" w:eastAsia="zh-CN"/>
              </w:rPr>
              <w:t>合格，</w:t>
            </w:r>
            <w:r>
              <w:rPr>
                <w:rFonts w:hint="eastAsia"/>
                <w:sz w:val="24"/>
                <w:szCs w:val="24"/>
              </w:rPr>
              <w:t>符合国家及行业标准并满足采购人使用要求</w:t>
            </w:r>
          </w:p>
        </w:tc>
      </w:tr>
      <w:tr w14:paraId="09670ECF">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1DE416">
            <w:pPr>
              <w:spacing w:line="420" w:lineRule="exact"/>
              <w:rPr>
                <w:sz w:val="24"/>
                <w:szCs w:val="24"/>
              </w:rPr>
            </w:pPr>
            <w:r>
              <w:rPr>
                <w:rFonts w:hint="eastAsia"/>
                <w:sz w:val="24"/>
                <w:szCs w:val="24"/>
              </w:rPr>
              <w:t>7</w:t>
            </w:r>
          </w:p>
        </w:tc>
        <w:tc>
          <w:tcPr>
            <w:tcW w:w="2070" w:type="dxa"/>
            <w:tcBorders>
              <w:top w:val="single" w:color="auto" w:sz="4" w:space="0"/>
              <w:left w:val="nil"/>
              <w:bottom w:val="single" w:color="auto" w:sz="4" w:space="0"/>
              <w:right w:val="single" w:color="auto" w:sz="4" w:space="0"/>
            </w:tcBorders>
            <w:vAlign w:val="center"/>
          </w:tcPr>
          <w:p w14:paraId="14C0AD57">
            <w:pPr>
              <w:spacing w:line="420" w:lineRule="exact"/>
              <w:rPr>
                <w:rFonts w:ascii="宋体" w:hAnsi="宋体" w:cs="Calibri"/>
                <w:kern w:val="0"/>
                <w:sz w:val="24"/>
                <w:szCs w:val="24"/>
              </w:rPr>
            </w:pPr>
            <w:r>
              <w:rPr>
                <w:rFonts w:hint="eastAsia"/>
                <w:sz w:val="24"/>
                <w:szCs w:val="24"/>
                <w:lang w:val="en-US" w:eastAsia="zh-CN"/>
              </w:rPr>
              <w:t>服务</w:t>
            </w:r>
            <w:r>
              <w:rPr>
                <w:rFonts w:hint="eastAsia"/>
                <w:sz w:val="24"/>
                <w:szCs w:val="24"/>
              </w:rPr>
              <w:t>地点</w:t>
            </w:r>
          </w:p>
        </w:tc>
        <w:tc>
          <w:tcPr>
            <w:tcW w:w="6353" w:type="dxa"/>
            <w:tcBorders>
              <w:top w:val="single" w:color="auto" w:sz="4" w:space="0"/>
              <w:left w:val="nil"/>
              <w:bottom w:val="single" w:color="auto" w:sz="4" w:space="0"/>
              <w:right w:val="single" w:color="auto" w:sz="4" w:space="0"/>
            </w:tcBorders>
            <w:vAlign w:val="center"/>
          </w:tcPr>
          <w:p w14:paraId="6138E68B">
            <w:pPr>
              <w:spacing w:line="420" w:lineRule="exact"/>
              <w:rPr>
                <w:rFonts w:ascii="宋体" w:hAnsi="宋体" w:cs="Calibri"/>
                <w:sz w:val="24"/>
                <w:szCs w:val="24"/>
              </w:rPr>
            </w:pPr>
            <w:r>
              <w:rPr>
                <w:rFonts w:hint="eastAsia"/>
                <w:sz w:val="24"/>
                <w:szCs w:val="24"/>
              </w:rPr>
              <w:t>采购人指定地点</w:t>
            </w:r>
          </w:p>
        </w:tc>
      </w:tr>
      <w:tr w14:paraId="515B8AAB">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F7CB7C">
            <w:pPr>
              <w:spacing w:line="420" w:lineRule="exact"/>
              <w:rPr>
                <w:sz w:val="24"/>
                <w:szCs w:val="24"/>
              </w:rPr>
            </w:pPr>
            <w:r>
              <w:rPr>
                <w:rFonts w:hint="eastAsia"/>
                <w:sz w:val="24"/>
                <w:szCs w:val="24"/>
              </w:rPr>
              <w:t>8</w:t>
            </w:r>
          </w:p>
        </w:tc>
        <w:tc>
          <w:tcPr>
            <w:tcW w:w="2070" w:type="dxa"/>
            <w:tcBorders>
              <w:top w:val="single" w:color="auto" w:sz="4" w:space="0"/>
              <w:left w:val="nil"/>
              <w:bottom w:val="single" w:color="auto" w:sz="4" w:space="0"/>
              <w:right w:val="single" w:color="auto" w:sz="4" w:space="0"/>
            </w:tcBorders>
            <w:vAlign w:val="center"/>
          </w:tcPr>
          <w:p w14:paraId="1C33F260">
            <w:pPr>
              <w:spacing w:line="420" w:lineRule="exact"/>
              <w:rPr>
                <w:sz w:val="24"/>
                <w:szCs w:val="24"/>
              </w:rPr>
            </w:pPr>
            <w:r>
              <w:rPr>
                <w:rFonts w:hint="eastAsia"/>
                <w:sz w:val="24"/>
                <w:szCs w:val="24"/>
                <w:lang w:val="en-US" w:eastAsia="zh-CN"/>
              </w:rPr>
              <w:t>服务期限</w:t>
            </w:r>
          </w:p>
        </w:tc>
        <w:tc>
          <w:tcPr>
            <w:tcW w:w="6353" w:type="dxa"/>
            <w:tcBorders>
              <w:top w:val="single" w:color="auto" w:sz="4" w:space="0"/>
              <w:left w:val="nil"/>
              <w:bottom w:val="single" w:color="auto" w:sz="4" w:space="0"/>
              <w:right w:val="single" w:color="auto" w:sz="4" w:space="0"/>
            </w:tcBorders>
            <w:vAlign w:val="center"/>
          </w:tcPr>
          <w:p w14:paraId="38CC8464">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cs="Calibri" w:eastAsiaTheme="minorEastAsia"/>
                <w:sz w:val="24"/>
                <w:szCs w:val="24"/>
                <w:lang w:eastAsia="zh-CN"/>
              </w:rPr>
            </w:pPr>
            <w:r>
              <w:rPr>
                <w:rFonts w:hint="eastAsia"/>
                <w:sz w:val="24"/>
                <w:szCs w:val="24"/>
                <w:lang w:val="en-US" w:eastAsia="zh-CN"/>
              </w:rPr>
              <w:t>三年，自合同签订之日起</w:t>
            </w:r>
          </w:p>
        </w:tc>
      </w:tr>
      <w:tr w14:paraId="16434B7D">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131208">
            <w:pPr>
              <w:spacing w:line="420" w:lineRule="exact"/>
              <w:rPr>
                <w:rFonts w:hint="eastAsia" w:eastAsiaTheme="minorEastAsia"/>
                <w:sz w:val="24"/>
                <w:szCs w:val="24"/>
                <w:lang w:val="en-US" w:eastAsia="zh-CN"/>
              </w:rPr>
            </w:pP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5217EAEA">
            <w:pPr>
              <w:spacing w:line="420" w:lineRule="exact"/>
              <w:rPr>
                <w:rFonts w:hint="default" w:eastAsiaTheme="minorEastAsia"/>
                <w:sz w:val="24"/>
                <w:szCs w:val="24"/>
                <w:lang w:val="en-US" w:eastAsia="zh-CN"/>
              </w:rPr>
            </w:pPr>
            <w:r>
              <w:rPr>
                <w:rFonts w:hint="eastAsia"/>
                <w:sz w:val="24"/>
                <w:szCs w:val="24"/>
                <w:lang w:val="en-US" w:eastAsia="zh-CN"/>
              </w:rPr>
              <w:t>采购范围</w:t>
            </w:r>
          </w:p>
        </w:tc>
        <w:tc>
          <w:tcPr>
            <w:tcW w:w="6353" w:type="dxa"/>
            <w:tcBorders>
              <w:top w:val="single" w:color="auto" w:sz="4" w:space="0"/>
              <w:left w:val="nil"/>
              <w:bottom w:val="single" w:color="auto" w:sz="4" w:space="0"/>
              <w:right w:val="single" w:color="auto" w:sz="4" w:space="0"/>
            </w:tcBorders>
            <w:vAlign w:val="center"/>
          </w:tcPr>
          <w:p w14:paraId="137FF2AE">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sz w:val="24"/>
                <w:szCs w:val="24"/>
                <w:lang w:val="en-US" w:eastAsia="zh-CN"/>
              </w:rPr>
            </w:pPr>
            <w:r>
              <w:rPr>
                <w:rFonts w:hint="eastAsia"/>
                <w:sz w:val="24"/>
                <w:szCs w:val="24"/>
                <w:lang w:eastAsia="zh-CN"/>
              </w:rPr>
              <w:t>渑池县民政局政府购买社会救助服务加强基层经办服务能力项目，</w:t>
            </w:r>
            <w:r>
              <w:rPr>
                <w:rFonts w:hint="eastAsia"/>
                <w:sz w:val="24"/>
                <w:szCs w:val="24"/>
                <w:lang w:val="en-US" w:eastAsia="zh-CN"/>
              </w:rPr>
              <w:t>县民政局按照服务事项、服务内容购买社会救助经办人员</w:t>
            </w:r>
            <w:r>
              <w:rPr>
                <w:rFonts w:hint="eastAsia" w:ascii="宋体" w:hAnsi="宋体" w:eastAsia="宋体" w:cs="宋体"/>
                <w:b w:val="0"/>
                <w:bCs w:val="0"/>
                <w:i w:val="0"/>
                <w:iCs w:val="0"/>
                <w:sz w:val="24"/>
                <w:szCs w:val="24"/>
                <w:lang w:val="en-US" w:eastAsia="zh-CN"/>
              </w:rPr>
              <w:t>，并做好每年度不少于2次的业务培训。具体详见磋商文件</w:t>
            </w:r>
          </w:p>
        </w:tc>
      </w:tr>
      <w:tr w14:paraId="6394204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D7D44A">
            <w:pPr>
              <w:spacing w:line="420" w:lineRule="exact"/>
              <w:rPr>
                <w:rFonts w:hint="default" w:eastAsiaTheme="minorEastAsia"/>
                <w:sz w:val="24"/>
                <w:szCs w:val="24"/>
                <w:lang w:val="en-US" w:eastAsia="zh-CN"/>
              </w:rPr>
            </w:pPr>
            <w:r>
              <w:rPr>
                <w:rFonts w:hint="eastAsia"/>
                <w:sz w:val="24"/>
                <w:szCs w:val="24"/>
                <w:lang w:val="en-US" w:eastAsia="zh-CN"/>
              </w:rPr>
              <w:t>10</w:t>
            </w:r>
          </w:p>
        </w:tc>
        <w:tc>
          <w:tcPr>
            <w:tcW w:w="2070" w:type="dxa"/>
            <w:tcBorders>
              <w:top w:val="single" w:color="auto" w:sz="4" w:space="0"/>
              <w:left w:val="nil"/>
              <w:bottom w:val="single" w:color="auto" w:sz="4" w:space="0"/>
              <w:right w:val="single" w:color="auto" w:sz="4" w:space="0"/>
            </w:tcBorders>
            <w:vAlign w:val="center"/>
          </w:tcPr>
          <w:p w14:paraId="4C8B6C22">
            <w:pPr>
              <w:spacing w:line="420" w:lineRule="exact"/>
              <w:rPr>
                <w:sz w:val="24"/>
                <w:szCs w:val="24"/>
              </w:rPr>
            </w:pPr>
            <w:r>
              <w:rPr>
                <w:rFonts w:hint="eastAsia"/>
                <w:sz w:val="24"/>
                <w:szCs w:val="24"/>
              </w:rPr>
              <w:t>资格要求</w:t>
            </w:r>
          </w:p>
        </w:tc>
        <w:tc>
          <w:tcPr>
            <w:tcW w:w="6353" w:type="dxa"/>
            <w:tcBorders>
              <w:top w:val="single" w:color="auto" w:sz="4" w:space="0"/>
              <w:left w:val="nil"/>
              <w:bottom w:val="single" w:color="auto" w:sz="4" w:space="0"/>
              <w:right w:val="single" w:color="auto" w:sz="4" w:space="0"/>
            </w:tcBorders>
            <w:vAlign w:val="center"/>
          </w:tcPr>
          <w:p w14:paraId="6CE30680">
            <w:pPr>
              <w:spacing w:line="420" w:lineRule="exact"/>
              <w:rPr>
                <w:sz w:val="24"/>
                <w:szCs w:val="24"/>
              </w:rPr>
            </w:pPr>
            <w:r>
              <w:rPr>
                <w:rFonts w:hint="eastAsia"/>
                <w:sz w:val="24"/>
                <w:szCs w:val="24"/>
              </w:rPr>
              <w:t>1.满足《中华人民共和国政府采购法》第二十二条规定：</w:t>
            </w:r>
          </w:p>
          <w:p w14:paraId="2BF7EC36">
            <w:pPr>
              <w:spacing w:line="420" w:lineRule="exact"/>
              <w:rPr>
                <w:sz w:val="24"/>
                <w:szCs w:val="24"/>
              </w:rPr>
            </w:pPr>
            <w:r>
              <w:rPr>
                <w:rFonts w:hint="eastAsia"/>
                <w:sz w:val="24"/>
                <w:szCs w:val="24"/>
              </w:rPr>
              <w:t>2.落实政府采购政策满足的资格要求：</w:t>
            </w:r>
            <w:r>
              <w:rPr>
                <w:rFonts w:hint="default" w:asciiTheme="minorEastAsia" w:hAnsiTheme="minorEastAsia" w:eastAsiaTheme="minorEastAsia" w:cstheme="minorEastAsia"/>
                <w:color w:val="000000"/>
                <w:spacing w:val="0"/>
                <w:w w:val="100"/>
                <w:position w:val="0"/>
                <w:sz w:val="24"/>
                <w:szCs w:val="24"/>
                <w:shd w:val="clear" w:color="auto" w:fill="auto"/>
                <w:vertAlign w:val="baseline"/>
                <w:lang w:val="en-US" w:eastAsia="zh-CN" w:bidi="en-US"/>
              </w:rPr>
              <w:t>本项目专门面向中小企业采购</w:t>
            </w:r>
            <w:r>
              <w:rPr>
                <w:rFonts w:hint="eastAsia"/>
                <w:sz w:val="24"/>
                <w:szCs w:val="24"/>
              </w:rPr>
              <w:t>（监狱企业、残疾人福利性企业视同小微企业）、优先采购节能环保产品等政府采购政策。</w:t>
            </w:r>
          </w:p>
          <w:p w14:paraId="319F0339">
            <w:pPr>
              <w:spacing w:line="420" w:lineRule="exact"/>
              <w:rPr>
                <w:sz w:val="24"/>
                <w:szCs w:val="24"/>
              </w:rPr>
            </w:pPr>
            <w:r>
              <w:rPr>
                <w:rFonts w:hint="eastAsia"/>
                <w:sz w:val="24"/>
                <w:szCs w:val="24"/>
              </w:rPr>
              <w:t>3.本项目的特定资格要求：</w:t>
            </w:r>
          </w:p>
          <w:p w14:paraId="506D1C91">
            <w:pPr>
              <w:spacing w:line="420" w:lineRule="exact"/>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309312FE">
            <w:pPr>
              <w:spacing w:line="420" w:lineRule="exact"/>
              <w:rPr>
                <w:sz w:val="24"/>
                <w:szCs w:val="24"/>
              </w:rPr>
            </w:pPr>
            <w:r>
              <w:rPr>
                <w:rFonts w:hint="eastAsia"/>
                <w:sz w:val="24"/>
                <w:szCs w:val="24"/>
              </w:rPr>
              <w:t>3</w:t>
            </w:r>
            <w:r>
              <w:rPr>
                <w:rFonts w:hint="eastAsia" w:eastAsia="宋体"/>
                <w:sz w:val="24"/>
                <w:szCs w:val="24"/>
              </w:rPr>
              <w:t>.2</w:t>
            </w:r>
            <w:r>
              <w:rPr>
                <w:rFonts w:hint="eastAsia"/>
                <w:sz w:val="24"/>
                <w:szCs w:val="24"/>
              </w:rPr>
              <w:t>供应商出具无行贿犯罪记录，在中国裁判文书网自行查询或自行承诺（查询对象：企业、法定代表人）；</w:t>
            </w:r>
          </w:p>
          <w:p w14:paraId="6315E52A">
            <w:pPr>
              <w:spacing w:line="420" w:lineRule="exact"/>
              <w:rPr>
                <w:sz w:val="24"/>
                <w:szCs w:val="24"/>
              </w:rPr>
            </w:pPr>
            <w:r>
              <w:rPr>
                <w:rFonts w:hint="eastAsia" w:eastAsia="宋体"/>
                <w:sz w:val="24"/>
                <w:szCs w:val="24"/>
              </w:rPr>
              <w:t>3.3</w:t>
            </w:r>
            <w:r>
              <w:rPr>
                <w:rFonts w:hint="eastAsia"/>
                <w:sz w:val="24"/>
                <w:szCs w:val="24"/>
              </w:rPr>
              <w:t>供应商需提供无商业贿赂及无不正当竞争行为的承诺书；</w:t>
            </w:r>
          </w:p>
          <w:p w14:paraId="3AC903A9">
            <w:pPr>
              <w:spacing w:line="420" w:lineRule="exact"/>
              <w:rPr>
                <w:rFonts w:hint="eastAsia"/>
                <w:sz w:val="24"/>
                <w:szCs w:val="24"/>
              </w:rPr>
            </w:pPr>
            <w:r>
              <w:rPr>
                <w:rFonts w:hint="eastAsia" w:ascii="宋体" w:hAnsi="宋体" w:eastAsia="宋体" w:cs="宋体"/>
                <w:sz w:val="24"/>
                <w:szCs w:val="24"/>
              </w:rPr>
              <w:t>3.4</w:t>
            </w:r>
            <w:r>
              <w:rPr>
                <w:rFonts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46298180">
            <w:pPr>
              <w:spacing w:line="420" w:lineRule="exact"/>
              <w:rPr>
                <w:rFonts w:hint="eastAsia"/>
                <w:sz w:val="24"/>
                <w:szCs w:val="24"/>
              </w:rPr>
            </w:pPr>
            <w:r>
              <w:rPr>
                <w:rFonts w:hint="eastAsia"/>
                <w:sz w:val="24"/>
                <w:szCs w:val="24"/>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080CFC7">
            <w:pPr>
              <w:spacing w:line="420" w:lineRule="exact"/>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6910EE65">
            <w:pPr>
              <w:spacing w:line="420" w:lineRule="exact"/>
              <w:rPr>
                <w:rFonts w:hint="eastAsia"/>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tc>
      </w:tr>
      <w:tr w14:paraId="2BC56D2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CA147B">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462C43A0">
            <w:pPr>
              <w:spacing w:line="420" w:lineRule="exact"/>
              <w:rPr>
                <w:sz w:val="24"/>
                <w:szCs w:val="24"/>
              </w:rPr>
            </w:pPr>
            <w:r>
              <w:rPr>
                <w:rFonts w:hint="eastAsia"/>
                <w:sz w:val="24"/>
                <w:szCs w:val="24"/>
              </w:rPr>
              <w:t>投标保证金</w:t>
            </w:r>
          </w:p>
        </w:tc>
        <w:tc>
          <w:tcPr>
            <w:tcW w:w="6353" w:type="dxa"/>
            <w:tcBorders>
              <w:top w:val="single" w:color="auto" w:sz="4" w:space="0"/>
              <w:left w:val="nil"/>
              <w:bottom w:val="single" w:color="auto" w:sz="4" w:space="0"/>
              <w:right w:val="single" w:color="auto" w:sz="4" w:space="0"/>
            </w:tcBorders>
            <w:vAlign w:val="center"/>
          </w:tcPr>
          <w:p w14:paraId="6AB787A6">
            <w:pPr>
              <w:spacing w:line="420" w:lineRule="exact"/>
              <w:rPr>
                <w:rFonts w:hint="eastAsia"/>
                <w:sz w:val="24"/>
                <w:szCs w:val="24"/>
              </w:rPr>
            </w:pPr>
            <w:r>
              <w:rPr>
                <w:rFonts w:hint="eastAsia"/>
                <w:sz w:val="24"/>
                <w:szCs w:val="24"/>
              </w:rPr>
              <w:t>根据《河南省财政厅关于优化政府采购营商环境有关问题的通知》（豫财购【2019】4号）第6条的规定，投标保证金不再收取。</w:t>
            </w:r>
          </w:p>
        </w:tc>
      </w:tr>
      <w:tr w14:paraId="7143233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11F203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677B75E4">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37B4A56">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2026年02月09日09时00分（北京时间）</w:t>
            </w:r>
          </w:p>
          <w:p w14:paraId="6E5AE668">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上传至三门峡市公共资源交易中心系统</w:t>
            </w:r>
          </w:p>
        </w:tc>
      </w:tr>
      <w:tr w14:paraId="5EAEF92F">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3E887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2874EA7">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开标时间及地点</w:t>
            </w:r>
          </w:p>
        </w:tc>
        <w:tc>
          <w:tcPr>
            <w:tcW w:w="6353" w:type="dxa"/>
            <w:tcBorders>
              <w:top w:val="single" w:color="auto" w:sz="4" w:space="0"/>
              <w:left w:val="nil"/>
              <w:bottom w:val="single" w:color="auto" w:sz="4" w:space="0"/>
              <w:right w:val="single" w:color="auto" w:sz="4" w:space="0"/>
            </w:tcBorders>
            <w:vAlign w:val="center"/>
          </w:tcPr>
          <w:p w14:paraId="144C6F8F">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2026年02月09日09时00分（北京时间）</w:t>
            </w:r>
          </w:p>
          <w:p w14:paraId="2EC75313">
            <w:pPr>
              <w:spacing w:line="360" w:lineRule="auto"/>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pPr>
            <w:r>
              <w:rPr>
                <w:rFonts w:hint="eastAsia" w:asciiTheme="minorEastAsia" w:hAnsiTheme="minorEastAsia" w:eastAsiaTheme="minorEastAsia" w:cstheme="minorEastAsia"/>
                <w:color w:val="000000"/>
                <w:spacing w:val="0"/>
                <w:w w:val="100"/>
                <w:kern w:val="0"/>
                <w:position w:val="0"/>
                <w:sz w:val="24"/>
                <w:szCs w:val="24"/>
                <w:shd w:val="clear" w:color="auto" w:fill="auto"/>
                <w:vertAlign w:val="baseline"/>
                <w:lang w:val="en-US" w:eastAsia="zh-CN" w:bidi="en-US"/>
              </w:rPr>
              <w:t>渑池县公共资源交易中心六楼开标区</w:t>
            </w:r>
          </w:p>
        </w:tc>
      </w:tr>
      <w:tr w14:paraId="1EEEDB0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2C1CF3">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364899A2">
            <w:pPr>
              <w:spacing w:line="420" w:lineRule="exact"/>
              <w:rPr>
                <w:b/>
                <w:bCs/>
                <w:sz w:val="24"/>
                <w:szCs w:val="24"/>
              </w:rPr>
            </w:pPr>
            <w:r>
              <w:rPr>
                <w:rFonts w:hint="eastAsia"/>
                <w:sz w:val="24"/>
                <w:szCs w:val="24"/>
              </w:rPr>
              <w:t>招标控制价</w:t>
            </w:r>
          </w:p>
        </w:tc>
        <w:tc>
          <w:tcPr>
            <w:tcW w:w="6353" w:type="dxa"/>
            <w:tcBorders>
              <w:top w:val="single" w:color="auto" w:sz="4" w:space="0"/>
              <w:left w:val="nil"/>
              <w:bottom w:val="single" w:color="auto" w:sz="4" w:space="0"/>
              <w:right w:val="single" w:color="auto" w:sz="4" w:space="0"/>
            </w:tcBorders>
            <w:vAlign w:val="center"/>
          </w:tcPr>
          <w:p w14:paraId="58A0BA04">
            <w:pPr>
              <w:spacing w:line="420" w:lineRule="exact"/>
              <w:rPr>
                <w:rFonts w:hint="default" w:eastAsiaTheme="minorEastAsia"/>
                <w:sz w:val="24"/>
                <w:szCs w:val="24"/>
                <w:lang w:val="en-US" w:eastAsia="zh-CN"/>
              </w:rPr>
            </w:pPr>
            <w:r>
              <w:rPr>
                <w:rFonts w:hint="eastAsia"/>
                <w:sz w:val="24"/>
                <w:szCs w:val="24"/>
              </w:rPr>
              <w:t>招标控制价</w:t>
            </w:r>
            <w:r>
              <w:rPr>
                <w:rFonts w:hint="eastAsia"/>
                <w:sz w:val="24"/>
                <w:szCs w:val="24"/>
                <w:lang w:eastAsia="zh-CN"/>
              </w:rPr>
              <w:t>：</w:t>
            </w:r>
            <w:r>
              <w:rPr>
                <w:rFonts w:hint="eastAsia"/>
                <w:sz w:val="24"/>
                <w:szCs w:val="24"/>
                <w:lang w:val="en-US" w:eastAsia="zh-CN"/>
              </w:rPr>
              <w:t>124万元</w:t>
            </w:r>
          </w:p>
          <w:p w14:paraId="72922A07">
            <w:pPr>
              <w:spacing w:line="420" w:lineRule="exact"/>
              <w:rPr>
                <w:sz w:val="24"/>
                <w:szCs w:val="24"/>
              </w:rPr>
            </w:pPr>
            <w:r>
              <w:rPr>
                <w:rFonts w:hint="eastAsia"/>
                <w:sz w:val="24"/>
                <w:szCs w:val="24"/>
              </w:rPr>
              <w:t>供应商的投标报价不得超过最高投标限价，否则视为无效报价。</w:t>
            </w:r>
          </w:p>
        </w:tc>
      </w:tr>
      <w:tr w14:paraId="10F2A85C">
        <w:tblPrEx>
          <w:tblCellMar>
            <w:top w:w="0" w:type="dxa"/>
            <w:left w:w="108" w:type="dxa"/>
            <w:bottom w:w="0" w:type="dxa"/>
            <w:right w:w="108" w:type="dxa"/>
          </w:tblCellMar>
        </w:tblPrEx>
        <w:trPr>
          <w:trHeight w:val="18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74C48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61C690A9">
            <w:pPr>
              <w:spacing w:line="420" w:lineRule="exact"/>
              <w:rPr>
                <w:sz w:val="24"/>
                <w:szCs w:val="24"/>
              </w:rPr>
            </w:pPr>
            <w:r>
              <w:rPr>
                <w:rFonts w:hint="eastAsia"/>
                <w:sz w:val="24"/>
                <w:szCs w:val="24"/>
              </w:rPr>
              <w:t>磋商小组的</w:t>
            </w:r>
          </w:p>
          <w:p w14:paraId="69CD551A">
            <w:pPr>
              <w:spacing w:line="420" w:lineRule="exact"/>
              <w:rPr>
                <w:sz w:val="24"/>
                <w:szCs w:val="24"/>
              </w:rPr>
            </w:pPr>
            <w:r>
              <w:rPr>
                <w:rFonts w:hint="eastAsia"/>
                <w:sz w:val="24"/>
                <w:szCs w:val="24"/>
              </w:rPr>
              <w:t>组建</w:t>
            </w:r>
          </w:p>
        </w:tc>
        <w:tc>
          <w:tcPr>
            <w:tcW w:w="6353" w:type="dxa"/>
            <w:tcBorders>
              <w:top w:val="single" w:color="auto" w:sz="4" w:space="0"/>
              <w:left w:val="nil"/>
              <w:bottom w:val="single" w:color="auto" w:sz="4" w:space="0"/>
              <w:right w:val="single" w:color="auto" w:sz="4" w:space="0"/>
            </w:tcBorders>
            <w:vAlign w:val="center"/>
          </w:tcPr>
          <w:p w14:paraId="10C54D59">
            <w:pPr>
              <w:spacing w:line="420" w:lineRule="exact"/>
              <w:rPr>
                <w:sz w:val="24"/>
                <w:szCs w:val="24"/>
              </w:rPr>
            </w:pPr>
            <w:r>
              <w:rPr>
                <w:rFonts w:hint="eastAsia"/>
                <w:sz w:val="24"/>
                <w:szCs w:val="24"/>
              </w:rPr>
              <w:t>磋商小组构成：3人；其中招标人代表1人，经济、技术类专家2人；</w:t>
            </w:r>
          </w:p>
          <w:p w14:paraId="17DA6658">
            <w:pPr>
              <w:spacing w:line="420" w:lineRule="exact"/>
              <w:rPr>
                <w:sz w:val="24"/>
                <w:szCs w:val="24"/>
              </w:rPr>
            </w:pPr>
            <w:r>
              <w:rPr>
                <w:rFonts w:hint="eastAsia"/>
                <w:sz w:val="24"/>
                <w:szCs w:val="24"/>
              </w:rPr>
              <w:t>评标专家确定方式：经济、技术专家开标前从相关专家库抽取终端随机抽取确定。</w:t>
            </w:r>
          </w:p>
        </w:tc>
      </w:tr>
      <w:tr w14:paraId="2F9B9B3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01B091">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6</w:t>
            </w:r>
          </w:p>
        </w:tc>
        <w:tc>
          <w:tcPr>
            <w:tcW w:w="2070" w:type="dxa"/>
            <w:tcBorders>
              <w:top w:val="single" w:color="auto" w:sz="4" w:space="0"/>
              <w:left w:val="nil"/>
              <w:bottom w:val="single" w:color="auto" w:sz="4" w:space="0"/>
              <w:right w:val="single" w:color="auto" w:sz="4" w:space="0"/>
            </w:tcBorders>
            <w:vAlign w:val="center"/>
          </w:tcPr>
          <w:p w14:paraId="5DC40D2F">
            <w:pPr>
              <w:spacing w:line="420" w:lineRule="exact"/>
              <w:rPr>
                <w:sz w:val="24"/>
                <w:szCs w:val="24"/>
              </w:rPr>
            </w:pPr>
            <w:r>
              <w:rPr>
                <w:rFonts w:hint="eastAsia"/>
                <w:sz w:val="24"/>
                <w:szCs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2FBE9ABB">
            <w:pPr>
              <w:spacing w:line="420" w:lineRule="exact"/>
              <w:rPr>
                <w:sz w:val="24"/>
                <w:szCs w:val="24"/>
              </w:rPr>
            </w:pPr>
            <w:r>
              <w:rPr>
                <w:rFonts w:hint="eastAsia"/>
                <w:sz w:val="24"/>
                <w:szCs w:val="24"/>
              </w:rPr>
              <w:t>是，推荐的中标候选人数：1-3个</w:t>
            </w:r>
          </w:p>
        </w:tc>
      </w:tr>
      <w:tr w14:paraId="105FF44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645AC7">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2057C06C">
            <w:pPr>
              <w:spacing w:line="420" w:lineRule="exact"/>
              <w:rPr>
                <w:sz w:val="24"/>
                <w:szCs w:val="24"/>
              </w:rPr>
            </w:pPr>
            <w:r>
              <w:rPr>
                <w:rFonts w:hint="eastAsia"/>
                <w:sz w:val="24"/>
                <w:szCs w:val="24"/>
              </w:rPr>
              <w:t>结果公示</w:t>
            </w:r>
          </w:p>
        </w:tc>
        <w:tc>
          <w:tcPr>
            <w:tcW w:w="6353" w:type="dxa"/>
            <w:tcBorders>
              <w:top w:val="single" w:color="auto" w:sz="4" w:space="0"/>
              <w:left w:val="nil"/>
              <w:bottom w:val="single" w:color="auto" w:sz="4" w:space="0"/>
              <w:right w:val="single" w:color="auto" w:sz="4" w:space="0"/>
            </w:tcBorders>
            <w:vAlign w:val="center"/>
          </w:tcPr>
          <w:p w14:paraId="1A809E50">
            <w:pPr>
              <w:spacing w:line="420" w:lineRule="exact"/>
              <w:rPr>
                <w:sz w:val="24"/>
                <w:szCs w:val="24"/>
              </w:rPr>
            </w:pPr>
            <w:r>
              <w:rPr>
                <w:rFonts w:hint="eastAsia"/>
                <w:sz w:val="24"/>
                <w:szCs w:val="24"/>
              </w:rPr>
              <w:t>在</w:t>
            </w:r>
            <w:r>
              <w:rPr>
                <w:rFonts w:hint="eastAsia"/>
                <w:sz w:val="24"/>
                <w:szCs w:val="24"/>
                <w:lang w:eastAsia="zh-CN"/>
              </w:rPr>
              <w:t>《中国招标投标公共服务平台》</w:t>
            </w:r>
            <w:r>
              <w:rPr>
                <w:rFonts w:hint="eastAsia"/>
                <w:sz w:val="24"/>
                <w:szCs w:val="24"/>
              </w:rPr>
              <w:t>、《河南省政府采购网》和《三门峡市公共资源交易中心网》三个网站同步中标结果公告。</w:t>
            </w:r>
          </w:p>
          <w:p w14:paraId="73A9BF17">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14:paraId="098E2FCD">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0C907A">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BE3F017">
            <w:pPr>
              <w:spacing w:line="420" w:lineRule="exact"/>
              <w:rPr>
                <w:sz w:val="24"/>
                <w:szCs w:val="24"/>
              </w:rPr>
            </w:pPr>
            <w:r>
              <w:rPr>
                <w:rFonts w:hint="eastAsia"/>
                <w:sz w:val="24"/>
                <w:szCs w:val="24"/>
              </w:rPr>
              <w:t>签订合同时间</w:t>
            </w:r>
          </w:p>
        </w:tc>
        <w:tc>
          <w:tcPr>
            <w:tcW w:w="6353" w:type="dxa"/>
            <w:tcBorders>
              <w:top w:val="single" w:color="auto" w:sz="4" w:space="0"/>
              <w:left w:val="nil"/>
              <w:bottom w:val="single" w:color="auto" w:sz="4" w:space="0"/>
              <w:right w:val="single" w:color="auto" w:sz="4" w:space="0"/>
            </w:tcBorders>
            <w:vAlign w:val="center"/>
          </w:tcPr>
          <w:p w14:paraId="3F22D8F7">
            <w:pPr>
              <w:spacing w:line="420" w:lineRule="exact"/>
              <w:rPr>
                <w:sz w:val="24"/>
                <w:szCs w:val="24"/>
              </w:rPr>
            </w:pPr>
            <w:r>
              <w:rPr>
                <w:rFonts w:hint="eastAsia"/>
                <w:sz w:val="24"/>
                <w:szCs w:val="24"/>
              </w:rPr>
              <w:t>中标通知书发出后30日内</w:t>
            </w:r>
          </w:p>
        </w:tc>
      </w:tr>
      <w:tr w14:paraId="32CE961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D09689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3358A9FB">
            <w:pPr>
              <w:spacing w:line="420" w:lineRule="exact"/>
              <w:rPr>
                <w:sz w:val="24"/>
                <w:szCs w:val="24"/>
              </w:rPr>
            </w:pPr>
            <w:r>
              <w:rPr>
                <w:rFonts w:hint="eastAsia"/>
                <w:sz w:val="24"/>
                <w:szCs w:val="24"/>
              </w:rPr>
              <w:t>投标有效期</w:t>
            </w:r>
          </w:p>
        </w:tc>
        <w:tc>
          <w:tcPr>
            <w:tcW w:w="6353" w:type="dxa"/>
            <w:tcBorders>
              <w:top w:val="single" w:color="auto" w:sz="4" w:space="0"/>
              <w:left w:val="nil"/>
              <w:bottom w:val="single" w:color="auto" w:sz="4" w:space="0"/>
              <w:right w:val="single" w:color="auto" w:sz="4" w:space="0"/>
            </w:tcBorders>
            <w:vAlign w:val="center"/>
          </w:tcPr>
          <w:p w14:paraId="58E91804">
            <w:pPr>
              <w:spacing w:line="420" w:lineRule="exact"/>
              <w:rPr>
                <w:sz w:val="24"/>
                <w:szCs w:val="24"/>
              </w:rPr>
            </w:pPr>
            <w:r>
              <w:rPr>
                <w:rFonts w:hint="eastAsia"/>
                <w:sz w:val="24"/>
                <w:szCs w:val="24"/>
              </w:rPr>
              <w:t>投标截止之日起60日历天</w:t>
            </w:r>
          </w:p>
        </w:tc>
      </w:tr>
      <w:tr w14:paraId="0261601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DC778F2">
            <w:pPr>
              <w:spacing w:line="420" w:lineRule="exact"/>
              <w:rPr>
                <w:rFonts w:hint="default" w:eastAsiaTheme="minorEastAsia"/>
                <w:sz w:val="24"/>
                <w:szCs w:val="24"/>
                <w:lang w:val="en-US" w:eastAsia="zh-CN"/>
              </w:rPr>
            </w:pPr>
            <w:r>
              <w:rPr>
                <w:rFonts w:hint="eastAsia"/>
                <w:sz w:val="24"/>
                <w:szCs w:val="24"/>
                <w:lang w:val="en-US" w:eastAsia="zh-CN"/>
              </w:rPr>
              <w:t>20</w:t>
            </w:r>
          </w:p>
        </w:tc>
        <w:tc>
          <w:tcPr>
            <w:tcW w:w="2070" w:type="dxa"/>
            <w:tcBorders>
              <w:top w:val="single" w:color="auto" w:sz="4" w:space="0"/>
              <w:left w:val="nil"/>
              <w:bottom w:val="single" w:color="auto" w:sz="4" w:space="0"/>
              <w:right w:val="single" w:color="auto" w:sz="4" w:space="0"/>
            </w:tcBorders>
            <w:vAlign w:val="center"/>
          </w:tcPr>
          <w:p w14:paraId="1DC65EE8">
            <w:pPr>
              <w:spacing w:line="420" w:lineRule="exact"/>
              <w:rPr>
                <w:sz w:val="24"/>
                <w:szCs w:val="24"/>
              </w:rPr>
            </w:pPr>
            <w:r>
              <w:rPr>
                <w:rFonts w:hint="eastAsia"/>
                <w:sz w:val="24"/>
                <w:szCs w:val="24"/>
              </w:rPr>
              <w:t>履约保证金</w:t>
            </w:r>
          </w:p>
        </w:tc>
        <w:tc>
          <w:tcPr>
            <w:tcW w:w="6353" w:type="dxa"/>
            <w:tcBorders>
              <w:top w:val="single" w:color="auto" w:sz="4" w:space="0"/>
              <w:left w:val="nil"/>
              <w:bottom w:val="single" w:color="auto" w:sz="4" w:space="0"/>
              <w:right w:val="single" w:color="auto" w:sz="4" w:space="0"/>
            </w:tcBorders>
            <w:vAlign w:val="center"/>
          </w:tcPr>
          <w:p w14:paraId="37A9C479">
            <w:pPr>
              <w:spacing w:line="420" w:lineRule="exact"/>
              <w:rPr>
                <w:sz w:val="24"/>
                <w:szCs w:val="24"/>
              </w:rPr>
            </w:pPr>
            <w:r>
              <w:rPr>
                <w:rFonts w:hint="eastAsia"/>
                <w:sz w:val="24"/>
                <w:szCs w:val="24"/>
              </w:rPr>
              <w:t>本项目不收取履约保证金</w:t>
            </w:r>
          </w:p>
        </w:tc>
      </w:tr>
      <w:tr w14:paraId="55532D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9611C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0877D3DB">
            <w:pPr>
              <w:spacing w:line="420" w:lineRule="exact"/>
              <w:rPr>
                <w:rFonts w:asciiTheme="minorEastAsia" w:hAnsiTheme="minorEastAsia" w:cstheme="minorEastAsia"/>
                <w:sz w:val="24"/>
                <w:szCs w:val="28"/>
              </w:rPr>
            </w:pPr>
            <w:r>
              <w:rPr>
                <w:rFonts w:hint="eastAsia"/>
                <w:sz w:val="24"/>
                <w:szCs w:val="24"/>
              </w:rPr>
              <w:t>代理服务费</w:t>
            </w:r>
          </w:p>
        </w:tc>
        <w:tc>
          <w:tcPr>
            <w:tcW w:w="6353" w:type="dxa"/>
            <w:tcBorders>
              <w:top w:val="single" w:color="auto" w:sz="4" w:space="0"/>
              <w:left w:val="nil"/>
              <w:bottom w:val="single" w:color="auto" w:sz="4" w:space="0"/>
              <w:right w:val="single" w:color="auto" w:sz="4" w:space="0"/>
            </w:tcBorders>
            <w:vAlign w:val="center"/>
          </w:tcPr>
          <w:p w14:paraId="23574779">
            <w:pPr>
              <w:spacing w:line="420" w:lineRule="exact"/>
              <w:rPr>
                <w:rFonts w:ascii="宋体" w:hAnsi="宋体" w:cs="Calibri"/>
                <w:sz w:val="24"/>
                <w:szCs w:val="24"/>
              </w:rPr>
            </w:pPr>
            <w:r>
              <w:rPr>
                <w:rFonts w:hint="eastAsia"/>
                <w:sz w:val="24"/>
                <w:szCs w:val="24"/>
              </w:rPr>
              <w:t>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tc>
      </w:tr>
      <w:tr w14:paraId="79FCD552">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F2D60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DC911C7">
            <w:pPr>
              <w:spacing w:line="420" w:lineRule="exact"/>
              <w:rPr>
                <w:sz w:val="24"/>
                <w:szCs w:val="24"/>
              </w:rPr>
            </w:pPr>
            <w:r>
              <w:rPr>
                <w:rFonts w:hint="eastAsia"/>
                <w:sz w:val="24"/>
                <w:szCs w:val="24"/>
              </w:rPr>
              <w:t>偏离</w:t>
            </w:r>
          </w:p>
        </w:tc>
        <w:tc>
          <w:tcPr>
            <w:tcW w:w="6353" w:type="dxa"/>
            <w:tcBorders>
              <w:top w:val="single" w:color="auto" w:sz="4" w:space="0"/>
              <w:left w:val="nil"/>
              <w:bottom w:val="single" w:color="auto" w:sz="4" w:space="0"/>
              <w:right w:val="single" w:color="auto" w:sz="4" w:space="0"/>
            </w:tcBorders>
            <w:vAlign w:val="center"/>
          </w:tcPr>
          <w:p w14:paraId="2C7419E0">
            <w:pPr>
              <w:spacing w:line="420" w:lineRule="exact"/>
              <w:rPr>
                <w:sz w:val="24"/>
                <w:szCs w:val="24"/>
              </w:rPr>
            </w:pPr>
            <w:r>
              <w:rPr>
                <w:rFonts w:hint="eastAsia"/>
                <w:sz w:val="24"/>
                <w:szCs w:val="24"/>
              </w:rPr>
              <w:t>允许正偏离。</w:t>
            </w:r>
          </w:p>
        </w:tc>
      </w:tr>
      <w:tr w14:paraId="4512817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FC69BA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375AE42">
            <w:pPr>
              <w:spacing w:line="420" w:lineRule="exact"/>
              <w:rPr>
                <w:sz w:val="24"/>
                <w:szCs w:val="24"/>
              </w:rPr>
            </w:pPr>
            <w:r>
              <w:rPr>
                <w:rFonts w:hint="eastAsia"/>
                <w:sz w:val="24"/>
                <w:szCs w:val="24"/>
              </w:rPr>
              <w:t>解释</w:t>
            </w:r>
          </w:p>
        </w:tc>
        <w:tc>
          <w:tcPr>
            <w:tcW w:w="6353" w:type="dxa"/>
            <w:tcBorders>
              <w:top w:val="single" w:color="auto" w:sz="4" w:space="0"/>
              <w:left w:val="nil"/>
              <w:bottom w:val="single" w:color="auto" w:sz="4" w:space="0"/>
              <w:right w:val="single" w:color="auto" w:sz="4" w:space="0"/>
            </w:tcBorders>
            <w:vAlign w:val="center"/>
          </w:tcPr>
          <w:p w14:paraId="68C590D6">
            <w:pPr>
              <w:spacing w:line="420" w:lineRule="exact"/>
              <w:rPr>
                <w:sz w:val="24"/>
                <w:szCs w:val="24"/>
              </w:rPr>
            </w:pPr>
            <w:r>
              <w:rPr>
                <w:rFonts w:hint="eastAsia"/>
                <w:sz w:val="24"/>
                <w:szCs w:val="24"/>
              </w:rPr>
              <w:t>本竞争性磋商文件的解释权属于采购人。</w:t>
            </w:r>
          </w:p>
        </w:tc>
      </w:tr>
      <w:tr w14:paraId="6223C728">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F71DF6">
            <w:pPr>
              <w:spacing w:line="420" w:lineRule="exac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24</w:t>
            </w:r>
          </w:p>
        </w:tc>
        <w:tc>
          <w:tcPr>
            <w:tcW w:w="2070" w:type="dxa"/>
            <w:tcBorders>
              <w:top w:val="single" w:color="auto" w:sz="4" w:space="0"/>
              <w:left w:val="nil"/>
              <w:bottom w:val="single" w:color="auto" w:sz="4" w:space="0"/>
              <w:right w:val="single" w:color="auto" w:sz="4" w:space="0"/>
            </w:tcBorders>
            <w:vAlign w:val="center"/>
          </w:tcPr>
          <w:p w14:paraId="1915648C">
            <w:pPr>
              <w:spacing w:line="420" w:lineRule="exact"/>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11FF75BD">
            <w:pPr>
              <w:spacing w:line="420" w:lineRule="exact"/>
              <w:ind w:firstLine="2160" w:firstLineChars="900"/>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其他未列明行业</w:t>
            </w:r>
          </w:p>
        </w:tc>
      </w:tr>
      <w:tr w14:paraId="39579FD9">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507F1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1A4C0B56">
            <w:pPr>
              <w:spacing w:line="420" w:lineRule="exact"/>
              <w:rPr>
                <w:sz w:val="24"/>
                <w:szCs w:val="24"/>
              </w:rPr>
            </w:pPr>
            <w:r>
              <w:rPr>
                <w:rFonts w:hint="eastAsia"/>
                <w:sz w:val="24"/>
                <w:szCs w:val="24"/>
              </w:rPr>
              <w:t>电子化交易注意事项</w:t>
            </w:r>
          </w:p>
        </w:tc>
        <w:tc>
          <w:tcPr>
            <w:tcW w:w="6353" w:type="dxa"/>
            <w:tcBorders>
              <w:top w:val="single" w:color="auto" w:sz="4" w:space="0"/>
              <w:left w:val="nil"/>
              <w:bottom w:val="single" w:color="auto" w:sz="4" w:space="0"/>
              <w:right w:val="single" w:color="auto" w:sz="4" w:space="0"/>
            </w:tcBorders>
            <w:vAlign w:val="center"/>
          </w:tcPr>
          <w:p w14:paraId="4E80A19B">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2643AA5F">
            <w:pPr>
              <w:spacing w:line="420" w:lineRule="exact"/>
              <w:rPr>
                <w:sz w:val="24"/>
                <w:szCs w:val="24"/>
              </w:rPr>
            </w:pPr>
            <w:r>
              <w:rPr>
                <w:rFonts w:hint="eastAsia"/>
                <w:sz w:val="24"/>
                <w:szCs w:val="24"/>
              </w:rPr>
              <w:t>电子化投标文件具体制作教材请供应商通过CA证书登录三门峡市公共资源电子化交易系统在 “交易智库”中下载操作流程</w:t>
            </w:r>
          </w:p>
          <w:p w14:paraId="3DE90CD4">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14:paraId="5E63A141">
            <w:pPr>
              <w:spacing w:line="420" w:lineRule="exact"/>
              <w:rPr>
                <w:sz w:val="24"/>
                <w:szCs w:val="24"/>
              </w:rPr>
            </w:pPr>
            <w:r>
              <w:rPr>
                <w:rFonts w:hint="eastAsia"/>
                <w:sz w:val="24"/>
                <w:szCs w:val="24"/>
              </w:rPr>
              <w:t>一、电子化投标</w:t>
            </w:r>
          </w:p>
          <w:p w14:paraId="11E3B59C">
            <w:pPr>
              <w:spacing w:line="420" w:lineRule="exact"/>
              <w:rPr>
                <w:sz w:val="24"/>
                <w:szCs w:val="24"/>
              </w:rPr>
            </w:pPr>
            <w:r>
              <w:rPr>
                <w:rFonts w:hint="eastAsia"/>
                <w:sz w:val="24"/>
                <w:szCs w:val="24"/>
              </w:rPr>
              <w:t>（一）电子化投标文件的签章</w:t>
            </w:r>
          </w:p>
          <w:p w14:paraId="5FB529AF">
            <w:pPr>
              <w:spacing w:line="420" w:lineRule="exact"/>
              <w:rPr>
                <w:sz w:val="24"/>
                <w:szCs w:val="24"/>
              </w:rPr>
            </w:pPr>
            <w:r>
              <w:rPr>
                <w:rFonts w:hint="eastAsia"/>
                <w:sz w:val="24"/>
                <w:szCs w:val="24"/>
              </w:rPr>
              <w:t>1、供应商在生成电子化投标文件后，应对电子化投标文件进行签章，未进行签章的视为无效投标。</w:t>
            </w:r>
          </w:p>
          <w:p w14:paraId="4658E87E">
            <w:pPr>
              <w:spacing w:line="420" w:lineRule="exact"/>
              <w:rPr>
                <w:sz w:val="24"/>
                <w:szCs w:val="24"/>
              </w:rPr>
            </w:pPr>
            <w:r>
              <w:rPr>
                <w:rFonts w:hint="eastAsia"/>
                <w:sz w:val="24"/>
                <w:szCs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08C1DD5D">
            <w:pPr>
              <w:spacing w:line="420" w:lineRule="exact"/>
              <w:rPr>
                <w:sz w:val="24"/>
                <w:szCs w:val="24"/>
              </w:rPr>
            </w:pPr>
            <w:r>
              <w:rPr>
                <w:rFonts w:hint="eastAsia"/>
                <w:sz w:val="24"/>
                <w:szCs w:val="24"/>
              </w:rPr>
              <w:t>（二）电子化投标文件的格式及上传投标</w:t>
            </w:r>
          </w:p>
          <w:p w14:paraId="422D0067">
            <w:pPr>
              <w:spacing w:line="420" w:lineRule="exact"/>
              <w:rPr>
                <w:sz w:val="24"/>
                <w:szCs w:val="24"/>
              </w:rPr>
            </w:pPr>
            <w:r>
              <w:rPr>
                <w:rFonts w:hint="eastAsia"/>
                <w:sz w:val="24"/>
                <w:szCs w:val="24"/>
              </w:rPr>
              <w:t>1、供应商所上传的电子化投标文件，应是通过中心投标文件制作系统制作的（投标文件制作工具下载地址：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E213E9">
            <w:pPr>
              <w:spacing w:line="420" w:lineRule="exact"/>
              <w:rPr>
                <w:sz w:val="24"/>
                <w:szCs w:val="24"/>
              </w:rPr>
            </w:pPr>
            <w:r>
              <w:rPr>
                <w:rFonts w:hint="eastAsia"/>
                <w:sz w:val="24"/>
                <w:szCs w:val="24"/>
              </w:rPr>
              <w:t>注：供应商投报多个标段的，需要每个标段单独制作电子投标文件。</w:t>
            </w:r>
          </w:p>
          <w:p w14:paraId="66EA91A9">
            <w:pPr>
              <w:spacing w:line="420" w:lineRule="exact"/>
              <w:rPr>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609359B7">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26F5D98">
            <w:pPr>
              <w:spacing w:line="420" w:lineRule="exact"/>
              <w:rPr>
                <w:sz w:val="24"/>
                <w:szCs w:val="24"/>
              </w:rPr>
            </w:pPr>
            <w:r>
              <w:rPr>
                <w:rFonts w:hint="eastAsia"/>
                <w:sz w:val="24"/>
                <w:szCs w:val="24"/>
              </w:rPr>
              <w:t>技术联系电话：400-998-0000</w:t>
            </w:r>
          </w:p>
          <w:p w14:paraId="53835771">
            <w:pPr>
              <w:spacing w:line="420" w:lineRule="exact"/>
              <w:rPr>
                <w:sz w:val="24"/>
                <w:szCs w:val="24"/>
              </w:rPr>
            </w:pPr>
            <w:r>
              <w:rPr>
                <w:rFonts w:hint="eastAsia"/>
                <w:sz w:val="24"/>
                <w:szCs w:val="24"/>
              </w:rPr>
              <w:t>主体库咨询电话:0398-3117815</w:t>
            </w:r>
          </w:p>
          <w:p w14:paraId="62D69606">
            <w:pPr>
              <w:spacing w:line="420" w:lineRule="exact"/>
              <w:rPr>
                <w:sz w:val="24"/>
                <w:szCs w:val="24"/>
              </w:rPr>
            </w:pPr>
            <w:r>
              <w:rPr>
                <w:rFonts w:hint="eastAsia"/>
                <w:sz w:val="24"/>
                <w:szCs w:val="24"/>
              </w:rPr>
              <w:t>CA证书制发:0398-2181635</w:t>
            </w:r>
          </w:p>
          <w:p w14:paraId="3EC37421">
            <w:pPr>
              <w:spacing w:line="420" w:lineRule="exact"/>
              <w:rPr>
                <w:sz w:val="24"/>
                <w:szCs w:val="24"/>
              </w:rPr>
            </w:pPr>
            <w:r>
              <w:rPr>
                <w:rFonts w:hint="eastAsia"/>
                <w:sz w:val="24"/>
                <w:szCs w:val="24"/>
              </w:rPr>
              <w:t>科技信息科:0398-3117095</w:t>
            </w:r>
          </w:p>
          <w:p w14:paraId="05B41217">
            <w:pPr>
              <w:spacing w:line="420" w:lineRule="exact"/>
              <w:rPr>
                <w:sz w:val="24"/>
                <w:szCs w:val="24"/>
              </w:rPr>
            </w:pPr>
            <w:r>
              <w:rPr>
                <w:rFonts w:hint="eastAsia"/>
                <w:sz w:val="24"/>
                <w:szCs w:val="24"/>
              </w:rPr>
              <w:t>（三）电子化项目开标、解密、唱标、评标</w:t>
            </w:r>
          </w:p>
          <w:p w14:paraId="1E7004E4">
            <w:pPr>
              <w:spacing w:line="420" w:lineRule="exact"/>
              <w:rPr>
                <w:sz w:val="24"/>
                <w:szCs w:val="24"/>
              </w:rPr>
            </w:pPr>
            <w:r>
              <w:rPr>
                <w:rFonts w:hint="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cs="宋体"/>
                <w:sz w:val="24"/>
                <w:szCs w:val="24"/>
              </w:rPr>
              <w:t>网址为</w:t>
            </w:r>
            <w:r>
              <w:rPr>
                <w:rFonts w:cs="宋体"/>
                <w:sz w:val="24"/>
                <w:szCs w:val="24"/>
              </w:rPr>
              <w:t>http://120.194.249.36:10094/BidOpening/bidopeninghallaction/hall/login</w:t>
            </w:r>
            <w:r>
              <w:rPr>
                <w:rFonts w:hint="eastAsia"/>
                <w:sz w:val="24"/>
                <w:szCs w:val="24"/>
              </w:rPr>
              <w:t>）,在线准时参加开标活动并进行投标文件解密等。</w:t>
            </w:r>
          </w:p>
          <w:p w14:paraId="39B5D601">
            <w:pPr>
              <w:spacing w:line="420" w:lineRule="exact"/>
              <w:rPr>
                <w:sz w:val="24"/>
                <w:szCs w:val="24"/>
              </w:rPr>
            </w:pPr>
            <w:r>
              <w:rPr>
                <w:rFonts w:hint="eastAsia"/>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15AE133">
            <w:pPr>
              <w:spacing w:line="420" w:lineRule="exact"/>
              <w:rPr>
                <w:sz w:val="24"/>
                <w:szCs w:val="24"/>
              </w:rPr>
            </w:pPr>
            <w:r>
              <w:rPr>
                <w:rFonts w:hint="eastAsia"/>
                <w:sz w:val="24"/>
                <w:szCs w:val="24"/>
              </w:rPr>
              <w:t>3、电子化投标文件解密异常的处理</w:t>
            </w:r>
          </w:p>
          <w:p w14:paraId="08B9B1E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7872F3A">
            <w:pPr>
              <w:spacing w:line="420" w:lineRule="exact"/>
              <w:rPr>
                <w:sz w:val="24"/>
                <w:szCs w:val="24"/>
              </w:rPr>
            </w:pPr>
            <w:r>
              <w:rPr>
                <w:rFonts w:hint="eastAsia"/>
                <w:sz w:val="24"/>
                <w:szCs w:val="24"/>
              </w:rPr>
              <w:t>（1）首先由技术人员进行问题排查。</w:t>
            </w:r>
          </w:p>
          <w:p w14:paraId="579174A5">
            <w:pPr>
              <w:spacing w:line="420" w:lineRule="exact"/>
              <w:rPr>
                <w:sz w:val="24"/>
                <w:szCs w:val="24"/>
              </w:rPr>
            </w:pPr>
            <w:r>
              <w:rPr>
                <w:rFonts w:hint="eastAsia"/>
                <w:sz w:val="24"/>
                <w:szCs w:val="24"/>
              </w:rPr>
              <w:t>（2）经技术人员排查后，是供应商文件自身问题导致投标文件无法解密的，该投标文件将不予接收、解密和唱标。开标会议继续进行。</w:t>
            </w:r>
          </w:p>
          <w:p w14:paraId="780ED3AC">
            <w:pPr>
              <w:spacing w:line="420" w:lineRule="exact"/>
              <w:rPr>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F1D104">
            <w:pPr>
              <w:spacing w:line="420" w:lineRule="exact"/>
              <w:rPr>
                <w:sz w:val="24"/>
                <w:szCs w:val="24"/>
              </w:rPr>
            </w:pPr>
            <w:r>
              <w:rPr>
                <w:rFonts w:hint="eastAsia"/>
                <w:sz w:val="24"/>
                <w:szCs w:val="24"/>
              </w:rPr>
              <w:t>4、待所有供应商投标文件解密完成后，由中介服务机构操作，对所有已解密投标文件进行唱标。</w:t>
            </w:r>
          </w:p>
          <w:p w14:paraId="0068DE24">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4197A639">
            <w:pPr>
              <w:spacing w:line="420" w:lineRule="exact"/>
              <w:rPr>
                <w:sz w:val="24"/>
                <w:szCs w:val="24"/>
              </w:rPr>
            </w:pPr>
            <w:r>
              <w:rPr>
                <w:rFonts w:hint="eastAsia"/>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DAB1A64">
            <w:pPr>
              <w:spacing w:line="420" w:lineRule="exact"/>
              <w:rPr>
                <w:sz w:val="24"/>
                <w:szCs w:val="24"/>
              </w:rPr>
            </w:pPr>
            <w:r>
              <w:rPr>
                <w:rFonts w:hint="eastAsia"/>
                <w:sz w:val="24"/>
                <w:szCs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C5EF528">
            <w:pPr>
              <w:spacing w:line="420" w:lineRule="exact"/>
              <w:rPr>
                <w:sz w:val="24"/>
                <w:szCs w:val="24"/>
              </w:rPr>
            </w:pPr>
            <w:r>
              <w:rPr>
                <w:rFonts w:hint="eastAsia"/>
                <w:sz w:val="24"/>
                <w:szCs w:val="24"/>
              </w:rPr>
              <w:t>7、如磋商小组对需要回复的供应商连续三次致电未接通的，视为供应商放弃回复，磋商小组将自行对需要回复的内容进行认定。</w:t>
            </w:r>
          </w:p>
          <w:p w14:paraId="461B5482">
            <w:pPr>
              <w:spacing w:line="420" w:lineRule="exact"/>
              <w:rPr>
                <w:sz w:val="24"/>
                <w:szCs w:val="24"/>
              </w:rPr>
            </w:pPr>
            <w:r>
              <w:rPr>
                <w:rFonts w:hint="eastAsia"/>
                <w:sz w:val="24"/>
                <w:szCs w:val="24"/>
              </w:rPr>
              <w:t>二、相关证书原件的提交</w:t>
            </w:r>
          </w:p>
          <w:p w14:paraId="738A7921">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14:paraId="1E87231F">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14:paraId="23BDDEA7">
      <w:pPr>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bCs/>
          <w:kern w:val="0"/>
          <w:sz w:val="24"/>
          <w:szCs w:val="24"/>
        </w:rPr>
        <w:br w:type="page"/>
      </w:r>
      <w:bookmarkStart w:id="21" w:name="_Toc16938519"/>
      <w:bookmarkEnd w:id="21"/>
      <w:bookmarkStart w:id="22" w:name="_Toc120614214"/>
      <w:bookmarkEnd w:id="22"/>
      <w:bookmarkStart w:id="23" w:name="_Toc16770549"/>
      <w:bookmarkEnd w:id="23"/>
      <w:bookmarkStart w:id="24" w:name="_Toc513029203"/>
      <w:bookmarkEnd w:id="24"/>
      <w:bookmarkStart w:id="25" w:name="_Toc20823275"/>
      <w:bookmarkEnd w:id="25"/>
      <w:bookmarkStart w:id="26" w:name="_Toc517178993"/>
      <w:bookmarkEnd w:id="26"/>
      <w:bookmarkStart w:id="27" w:name="_Toc27375_WPSOffice_Level1"/>
      <w:bookmarkStart w:id="28" w:name="_Toc2341_WPSOffice_Level1"/>
      <w:bookmarkStart w:id="29" w:name="_Toc4714_WPSOffice_Level1"/>
      <w:bookmarkStart w:id="30" w:name="_Toc32643"/>
      <w:bookmarkStart w:id="31" w:name="_Toc3111_WPSOffice_Level1"/>
      <w:r>
        <w:rPr>
          <w:rFonts w:hint="eastAsia" w:ascii="Times New Roman" w:hAnsi="Times New Roman" w:cs="Times New Roman"/>
          <w:sz w:val="24"/>
          <w:szCs w:val="24"/>
        </w:rPr>
        <w:t>1.总则</w:t>
      </w:r>
    </w:p>
    <w:p w14:paraId="7C177FD7">
      <w:pPr>
        <w:spacing w:line="360" w:lineRule="auto"/>
        <w:ind w:firstLine="480" w:firstLineChars="200"/>
        <w:rPr>
          <w:sz w:val="24"/>
          <w:szCs w:val="24"/>
        </w:rPr>
      </w:pPr>
      <w:bookmarkStart w:id="32" w:name="_Toc16938520"/>
      <w:bookmarkEnd w:id="32"/>
      <w:bookmarkStart w:id="33" w:name="_Toc513029204"/>
      <w:bookmarkEnd w:id="33"/>
      <w:bookmarkStart w:id="34" w:name="_Toc20823276"/>
      <w:bookmarkEnd w:id="34"/>
      <w:bookmarkStart w:id="35" w:name="_Toc528078009"/>
      <w:r>
        <w:rPr>
          <w:rFonts w:hint="eastAsia"/>
          <w:sz w:val="24"/>
          <w:szCs w:val="24"/>
        </w:rPr>
        <w:t>1.1.1</w:t>
      </w:r>
      <w:bookmarkEnd w:id="35"/>
      <w:r>
        <w:rPr>
          <w:rFonts w:hint="eastAsia"/>
          <w:sz w:val="24"/>
          <w:szCs w:val="24"/>
        </w:rPr>
        <w:t>采购方式及定义</w:t>
      </w:r>
    </w:p>
    <w:p w14:paraId="169EA912">
      <w:pPr>
        <w:spacing w:line="360" w:lineRule="auto"/>
        <w:ind w:firstLine="480" w:firstLineChars="200"/>
        <w:rPr>
          <w:sz w:val="24"/>
          <w:szCs w:val="24"/>
        </w:rPr>
      </w:pPr>
      <w:r>
        <w:rPr>
          <w:rFonts w:hint="eastAsia"/>
          <w:sz w:val="24"/>
          <w:szCs w:val="24"/>
        </w:rPr>
        <w:t>本次采购采用竞争性磋商方式（以下简称磋商），本竞争性磋商文件仅适用于竞争性磋商公告中所述项目。</w:t>
      </w:r>
    </w:p>
    <w:p w14:paraId="0F8EC189">
      <w:pPr>
        <w:spacing w:line="360" w:lineRule="auto"/>
        <w:ind w:firstLine="480" w:firstLineChars="200"/>
        <w:rPr>
          <w:sz w:val="24"/>
          <w:szCs w:val="24"/>
        </w:rPr>
      </w:pPr>
      <w:r>
        <w:rPr>
          <w:rFonts w:hint="eastAsia"/>
          <w:sz w:val="24"/>
          <w:szCs w:val="24"/>
        </w:rPr>
        <w:t>合格的供应商</w:t>
      </w:r>
    </w:p>
    <w:p w14:paraId="30177A8A">
      <w:pPr>
        <w:spacing w:line="360" w:lineRule="auto"/>
        <w:ind w:firstLine="480" w:firstLineChars="200"/>
        <w:rPr>
          <w:sz w:val="24"/>
          <w:szCs w:val="24"/>
        </w:rPr>
      </w:pPr>
      <w:r>
        <w:rPr>
          <w:rFonts w:hint="eastAsia"/>
          <w:sz w:val="24"/>
          <w:szCs w:val="24"/>
        </w:rPr>
        <w:t>1.满足竞争性磋商公告中供应商的资格条件的规定。</w:t>
      </w:r>
    </w:p>
    <w:p w14:paraId="7BFD276F">
      <w:pPr>
        <w:spacing w:line="360" w:lineRule="auto"/>
        <w:ind w:firstLine="480" w:firstLineChars="200"/>
        <w:rPr>
          <w:sz w:val="24"/>
          <w:szCs w:val="24"/>
        </w:rPr>
      </w:pPr>
      <w:r>
        <w:rPr>
          <w:rFonts w:hint="eastAsia"/>
          <w:sz w:val="24"/>
          <w:szCs w:val="24"/>
        </w:rPr>
        <w:t>2.满足本文件实质性条款的规定。</w:t>
      </w:r>
    </w:p>
    <w:p w14:paraId="10FBBA07">
      <w:pPr>
        <w:spacing w:line="360" w:lineRule="auto"/>
        <w:ind w:firstLine="480" w:firstLineChars="200"/>
        <w:rPr>
          <w:sz w:val="24"/>
          <w:szCs w:val="24"/>
        </w:rPr>
      </w:pPr>
      <w:bookmarkStart w:id="36" w:name="_Toc16938522"/>
      <w:bookmarkEnd w:id="36"/>
      <w:bookmarkStart w:id="37" w:name="_Toc20823278"/>
      <w:bookmarkEnd w:id="37"/>
      <w:bookmarkStart w:id="38" w:name="_Toc513029206"/>
      <w:bookmarkEnd w:id="38"/>
      <w:bookmarkStart w:id="39" w:name="_Toc528078010"/>
      <w:r>
        <w:rPr>
          <w:rFonts w:hint="eastAsia"/>
          <w:sz w:val="24"/>
          <w:szCs w:val="24"/>
        </w:rPr>
        <w:t>1.1.2</w:t>
      </w:r>
      <w:bookmarkEnd w:id="39"/>
      <w:r>
        <w:rPr>
          <w:rFonts w:hint="eastAsia"/>
          <w:sz w:val="24"/>
          <w:szCs w:val="24"/>
        </w:rPr>
        <w:t>适用法律</w:t>
      </w:r>
    </w:p>
    <w:p w14:paraId="6D8A5BBD">
      <w:pPr>
        <w:spacing w:line="360" w:lineRule="auto"/>
        <w:ind w:firstLine="480" w:firstLineChars="200"/>
        <w:rPr>
          <w:sz w:val="24"/>
          <w:szCs w:val="24"/>
        </w:rPr>
      </w:pPr>
      <w:r>
        <w:rPr>
          <w:rFonts w:hint="eastAsia"/>
          <w:sz w:val="24"/>
          <w:szCs w:val="24"/>
        </w:rPr>
        <w:t>本次竞争性磋商及由此产生的合同受中华人民共和国有关的法律法规制约和保护。</w:t>
      </w:r>
    </w:p>
    <w:p w14:paraId="1CB9644B">
      <w:pPr>
        <w:spacing w:line="360" w:lineRule="auto"/>
        <w:ind w:firstLine="480" w:firstLineChars="200"/>
        <w:rPr>
          <w:sz w:val="24"/>
          <w:szCs w:val="24"/>
        </w:rPr>
      </w:pPr>
      <w:bookmarkStart w:id="40" w:name="_Toc20823279"/>
      <w:bookmarkEnd w:id="40"/>
      <w:bookmarkStart w:id="41" w:name="_Toc513029207"/>
      <w:bookmarkEnd w:id="41"/>
      <w:bookmarkStart w:id="42" w:name="_Toc462564067"/>
      <w:bookmarkEnd w:id="42"/>
      <w:bookmarkStart w:id="43" w:name="_Toc16938523"/>
      <w:bookmarkEnd w:id="43"/>
      <w:bookmarkStart w:id="44" w:name="_Toc528078011"/>
      <w:r>
        <w:rPr>
          <w:rFonts w:hint="eastAsia"/>
          <w:sz w:val="24"/>
          <w:szCs w:val="24"/>
        </w:rPr>
        <w:t>1.1.3</w:t>
      </w:r>
      <w:bookmarkEnd w:id="44"/>
      <w:r>
        <w:rPr>
          <w:rFonts w:hint="eastAsia"/>
          <w:sz w:val="24"/>
          <w:szCs w:val="24"/>
        </w:rPr>
        <w:t>磋商费用</w:t>
      </w:r>
    </w:p>
    <w:p w14:paraId="50351E3D">
      <w:pPr>
        <w:spacing w:line="360" w:lineRule="auto"/>
        <w:ind w:firstLine="480" w:firstLineChars="200"/>
        <w:rPr>
          <w:sz w:val="24"/>
          <w:szCs w:val="24"/>
        </w:rPr>
      </w:pPr>
      <w:r>
        <w:rPr>
          <w:rFonts w:hint="eastAsia"/>
          <w:sz w:val="24"/>
          <w:szCs w:val="24"/>
        </w:rPr>
        <w:t>本次竞争性磋商磋商服务费：招标代理服务费参照《河南省招标代理服务收费指导意见》豫招协（2023）002号文件中，河南省招标代理服务收费计算标准计取。领取中标通知书前由中标人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p w14:paraId="1FF6DB0A">
      <w:pPr>
        <w:spacing w:line="360" w:lineRule="auto"/>
        <w:ind w:firstLine="480" w:firstLineChars="200"/>
        <w:rPr>
          <w:kern w:val="0"/>
          <w:sz w:val="24"/>
          <w:szCs w:val="24"/>
        </w:rPr>
      </w:pPr>
      <w:bookmarkStart w:id="45" w:name="_Toc403987206"/>
      <w:bookmarkEnd w:id="45"/>
      <w:bookmarkStart w:id="46" w:name="_Toc517178994"/>
      <w:bookmarkEnd w:id="46"/>
      <w:bookmarkStart w:id="47" w:name="_Toc16938525"/>
      <w:bookmarkEnd w:id="47"/>
      <w:bookmarkStart w:id="48" w:name="_Toc505350554"/>
      <w:bookmarkEnd w:id="48"/>
      <w:bookmarkStart w:id="49" w:name="_Toc513029209"/>
      <w:bookmarkEnd w:id="49"/>
      <w:bookmarkStart w:id="50" w:name="_Toc504491968"/>
      <w:bookmarkEnd w:id="50"/>
      <w:bookmarkStart w:id="51" w:name="_Toc120614215"/>
      <w:bookmarkEnd w:id="51"/>
      <w:bookmarkStart w:id="52" w:name="_Toc20823281"/>
      <w:bookmarkEnd w:id="52"/>
      <w:bookmarkStart w:id="53" w:name="_Toc528078012"/>
      <w:r>
        <w:rPr>
          <w:rFonts w:hint="eastAsia"/>
          <w:sz w:val="24"/>
          <w:szCs w:val="24"/>
        </w:rPr>
        <w:t>2.</w:t>
      </w:r>
      <w:bookmarkEnd w:id="53"/>
      <w:r>
        <w:rPr>
          <w:rFonts w:hint="eastAsia"/>
          <w:sz w:val="24"/>
          <w:szCs w:val="24"/>
        </w:rPr>
        <w:t>竞争性磋商文件</w:t>
      </w:r>
    </w:p>
    <w:p w14:paraId="5770EF75">
      <w:pPr>
        <w:spacing w:line="360" w:lineRule="auto"/>
        <w:ind w:firstLine="480" w:firstLineChars="200"/>
        <w:rPr>
          <w:sz w:val="24"/>
          <w:szCs w:val="24"/>
        </w:rPr>
      </w:pPr>
      <w:bookmarkStart w:id="54" w:name="_Toc16938526"/>
      <w:bookmarkEnd w:id="54"/>
      <w:bookmarkStart w:id="55" w:name="_Toc20823282"/>
      <w:bookmarkEnd w:id="55"/>
      <w:bookmarkStart w:id="56" w:name="_Toc513029210"/>
      <w:bookmarkEnd w:id="56"/>
      <w:bookmarkStart w:id="57" w:name="_Toc528078013"/>
      <w:r>
        <w:rPr>
          <w:rFonts w:hint="eastAsia"/>
          <w:sz w:val="24"/>
          <w:szCs w:val="24"/>
        </w:rPr>
        <w:t>2.1</w:t>
      </w:r>
      <w:bookmarkEnd w:id="57"/>
      <w:r>
        <w:rPr>
          <w:rFonts w:hint="eastAsia"/>
          <w:sz w:val="24"/>
          <w:szCs w:val="24"/>
        </w:rPr>
        <w:t>竞争性磋商文件构成</w:t>
      </w:r>
    </w:p>
    <w:p w14:paraId="5ABB1C34">
      <w:pPr>
        <w:spacing w:line="360" w:lineRule="auto"/>
        <w:ind w:firstLine="480" w:firstLineChars="200"/>
        <w:rPr>
          <w:sz w:val="24"/>
          <w:szCs w:val="24"/>
        </w:rPr>
      </w:pPr>
      <w:r>
        <w:rPr>
          <w:rFonts w:hint="eastAsia"/>
          <w:sz w:val="24"/>
          <w:szCs w:val="24"/>
        </w:rPr>
        <w:t>2.1.1竞争性磋商公告</w:t>
      </w:r>
    </w:p>
    <w:p w14:paraId="6F13036E">
      <w:pPr>
        <w:spacing w:line="360" w:lineRule="auto"/>
        <w:ind w:firstLine="480" w:firstLineChars="200"/>
        <w:rPr>
          <w:sz w:val="24"/>
          <w:szCs w:val="24"/>
        </w:rPr>
      </w:pPr>
      <w:r>
        <w:rPr>
          <w:rFonts w:hint="eastAsia"/>
          <w:sz w:val="24"/>
          <w:szCs w:val="24"/>
        </w:rPr>
        <w:t>2.1.2供应商须知</w:t>
      </w:r>
    </w:p>
    <w:p w14:paraId="17D7A196">
      <w:pPr>
        <w:spacing w:line="360" w:lineRule="auto"/>
        <w:ind w:firstLine="480" w:firstLineChars="200"/>
        <w:rPr>
          <w:sz w:val="24"/>
          <w:szCs w:val="24"/>
        </w:rPr>
      </w:pPr>
      <w:r>
        <w:rPr>
          <w:rFonts w:hint="eastAsia"/>
          <w:sz w:val="24"/>
          <w:szCs w:val="24"/>
        </w:rPr>
        <w:t>2.1.3评标办法</w:t>
      </w:r>
    </w:p>
    <w:p w14:paraId="0C04556D">
      <w:pPr>
        <w:spacing w:line="360" w:lineRule="auto"/>
        <w:ind w:firstLine="480" w:firstLineChars="200"/>
        <w:rPr>
          <w:sz w:val="24"/>
          <w:szCs w:val="24"/>
        </w:rPr>
      </w:pPr>
      <w:r>
        <w:rPr>
          <w:rFonts w:hint="eastAsia"/>
          <w:sz w:val="24"/>
          <w:szCs w:val="24"/>
        </w:rPr>
        <w:t>2.1.4合同主要条款及格式</w:t>
      </w:r>
    </w:p>
    <w:p w14:paraId="3798636E">
      <w:pPr>
        <w:spacing w:line="360" w:lineRule="auto"/>
        <w:ind w:firstLine="480" w:firstLineChars="200"/>
        <w:rPr>
          <w:rFonts w:hint="eastAsia" w:eastAsiaTheme="minorEastAsia"/>
          <w:sz w:val="24"/>
          <w:szCs w:val="24"/>
          <w:lang w:eastAsia="zh-CN"/>
        </w:rPr>
      </w:pPr>
      <w:r>
        <w:rPr>
          <w:rFonts w:hint="eastAsia"/>
          <w:sz w:val="24"/>
          <w:szCs w:val="24"/>
        </w:rPr>
        <w:t>2.1.5</w:t>
      </w:r>
      <w:r>
        <w:rPr>
          <w:rFonts w:hint="eastAsia"/>
          <w:sz w:val="24"/>
          <w:szCs w:val="24"/>
          <w:lang w:val="en-US" w:eastAsia="zh-CN"/>
        </w:rPr>
        <w:t>实施方案</w:t>
      </w:r>
    </w:p>
    <w:p w14:paraId="436C2892">
      <w:pPr>
        <w:spacing w:line="360" w:lineRule="auto"/>
        <w:ind w:firstLine="480" w:firstLineChars="200"/>
        <w:rPr>
          <w:sz w:val="24"/>
          <w:szCs w:val="24"/>
        </w:rPr>
      </w:pPr>
      <w:r>
        <w:rPr>
          <w:rFonts w:hint="eastAsia"/>
          <w:sz w:val="24"/>
          <w:szCs w:val="24"/>
        </w:rPr>
        <w:t>2.1.6</w:t>
      </w:r>
      <w:r>
        <w:rPr>
          <w:rFonts w:hint="eastAsia"/>
          <w:sz w:val="24"/>
          <w:szCs w:val="24"/>
          <w:lang w:val="en-US" w:eastAsia="zh-CN"/>
        </w:rPr>
        <w:t>响应性</w:t>
      </w:r>
      <w:r>
        <w:rPr>
          <w:rFonts w:hint="eastAsia"/>
          <w:sz w:val="24"/>
          <w:szCs w:val="24"/>
        </w:rPr>
        <w:t>文件格式</w:t>
      </w:r>
    </w:p>
    <w:p w14:paraId="0F80825B">
      <w:pPr>
        <w:spacing w:line="360" w:lineRule="auto"/>
        <w:ind w:firstLine="480" w:firstLineChars="200"/>
        <w:rPr>
          <w:sz w:val="24"/>
          <w:szCs w:val="24"/>
        </w:rPr>
      </w:pPr>
      <w:bookmarkStart w:id="58" w:name="_Toc513029211"/>
      <w:bookmarkEnd w:id="58"/>
      <w:bookmarkStart w:id="59" w:name="_Toc16938527"/>
      <w:bookmarkEnd w:id="59"/>
      <w:bookmarkStart w:id="60" w:name="_Toc462564070"/>
      <w:bookmarkEnd w:id="60"/>
      <w:bookmarkStart w:id="61" w:name="_Toc20823283"/>
      <w:bookmarkEnd w:id="61"/>
      <w:bookmarkStart w:id="62" w:name="_Toc528078014"/>
      <w:r>
        <w:rPr>
          <w:rFonts w:hint="eastAsia"/>
          <w:sz w:val="24"/>
          <w:szCs w:val="24"/>
        </w:rPr>
        <w:t>2.2</w:t>
      </w:r>
      <w:bookmarkEnd w:id="62"/>
      <w:r>
        <w:rPr>
          <w:rFonts w:hint="eastAsia"/>
          <w:sz w:val="24"/>
          <w:szCs w:val="24"/>
        </w:rPr>
        <w:t>竞争性磋商文件的澄清及修改</w:t>
      </w:r>
    </w:p>
    <w:p w14:paraId="3306368F">
      <w:pPr>
        <w:spacing w:line="360" w:lineRule="auto"/>
        <w:ind w:firstLine="480" w:firstLineChars="200"/>
        <w:rPr>
          <w:sz w:val="24"/>
          <w:szCs w:val="24"/>
        </w:rPr>
      </w:pPr>
      <w:r>
        <w:rPr>
          <w:rFonts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40A4814">
      <w:pPr>
        <w:spacing w:line="360" w:lineRule="auto"/>
        <w:ind w:firstLine="480" w:firstLineChars="200"/>
        <w:rPr>
          <w:sz w:val="24"/>
          <w:szCs w:val="24"/>
        </w:rPr>
      </w:pPr>
      <w:r>
        <w:rPr>
          <w:rFonts w:hint="eastAsia"/>
          <w:sz w:val="24"/>
          <w:szCs w:val="24"/>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5C47DC94">
      <w:pPr>
        <w:spacing w:line="360" w:lineRule="auto"/>
        <w:ind w:firstLine="480" w:firstLineChars="200"/>
        <w:rPr>
          <w:sz w:val="24"/>
          <w:szCs w:val="24"/>
        </w:rPr>
      </w:pPr>
      <w:r>
        <w:rPr>
          <w:rFonts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EBFC7C">
      <w:pPr>
        <w:spacing w:line="360" w:lineRule="auto"/>
        <w:ind w:firstLine="480" w:firstLineChars="200"/>
        <w:rPr>
          <w:sz w:val="24"/>
          <w:szCs w:val="24"/>
        </w:rPr>
      </w:pPr>
      <w:r>
        <w:rPr>
          <w:rFonts w:hint="eastAsia"/>
          <w:sz w:val="24"/>
          <w:szCs w:val="24"/>
        </w:rPr>
        <w:t>2.2.4供应商应自行查看澄清或变更信息。</w:t>
      </w:r>
    </w:p>
    <w:p w14:paraId="03E476D4">
      <w:pPr>
        <w:spacing w:line="360" w:lineRule="auto"/>
        <w:ind w:firstLine="480" w:firstLineChars="200"/>
        <w:rPr>
          <w:kern w:val="0"/>
          <w:sz w:val="24"/>
          <w:szCs w:val="24"/>
        </w:rPr>
      </w:pPr>
      <w:bookmarkStart w:id="63" w:name="_Toc517178995"/>
      <w:bookmarkEnd w:id="63"/>
      <w:bookmarkStart w:id="64" w:name="_Toc20823285"/>
      <w:bookmarkEnd w:id="64"/>
      <w:bookmarkStart w:id="65" w:name="_Toc504491969"/>
      <w:bookmarkEnd w:id="65"/>
      <w:bookmarkStart w:id="66" w:name="_Toc528078015"/>
      <w:bookmarkEnd w:id="66"/>
      <w:bookmarkStart w:id="67" w:name="_Toc120614216"/>
      <w:bookmarkEnd w:id="67"/>
      <w:bookmarkStart w:id="68" w:name="_Toc462564072"/>
      <w:bookmarkEnd w:id="68"/>
      <w:bookmarkStart w:id="69" w:name="_Toc403987207"/>
      <w:bookmarkEnd w:id="69"/>
      <w:bookmarkStart w:id="70" w:name="_Toc16938529"/>
      <w:bookmarkEnd w:id="70"/>
      <w:bookmarkStart w:id="71" w:name="_Toc505350555"/>
      <w:bookmarkEnd w:id="71"/>
      <w:r>
        <w:rPr>
          <w:rFonts w:hint="eastAsia"/>
          <w:sz w:val="24"/>
          <w:szCs w:val="24"/>
        </w:rPr>
        <w:t>3.磋商响应文件的编制及递交</w:t>
      </w:r>
    </w:p>
    <w:p w14:paraId="431356BB">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D5AE4BA">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14:paraId="620DF72C">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14:paraId="3FD056CD">
      <w:pPr>
        <w:spacing w:line="360" w:lineRule="auto"/>
        <w:ind w:firstLine="480" w:firstLineChars="200"/>
        <w:rPr>
          <w:sz w:val="24"/>
          <w:szCs w:val="24"/>
        </w:rPr>
      </w:pPr>
      <w:r>
        <w:rPr>
          <w:rFonts w:hint="eastAsia"/>
          <w:sz w:val="24"/>
          <w:szCs w:val="24"/>
        </w:rPr>
        <w:t>一、电子化投标</w:t>
      </w:r>
    </w:p>
    <w:p w14:paraId="153B3AB4">
      <w:pPr>
        <w:spacing w:line="360" w:lineRule="auto"/>
        <w:ind w:firstLine="480" w:firstLineChars="200"/>
        <w:rPr>
          <w:kern w:val="0"/>
          <w:sz w:val="24"/>
          <w:szCs w:val="24"/>
        </w:rPr>
      </w:pPr>
      <w:r>
        <w:rPr>
          <w:rFonts w:hint="eastAsia"/>
          <w:sz w:val="24"/>
          <w:szCs w:val="24"/>
        </w:rPr>
        <w:t>（一）电子化响应文件的签章</w:t>
      </w:r>
    </w:p>
    <w:p w14:paraId="69957C8B">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14:paraId="25FE6436">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FD35C5C">
      <w:pPr>
        <w:spacing w:line="360" w:lineRule="auto"/>
        <w:ind w:firstLine="480" w:firstLineChars="200"/>
        <w:rPr>
          <w:sz w:val="24"/>
          <w:szCs w:val="24"/>
        </w:rPr>
      </w:pPr>
      <w:r>
        <w:rPr>
          <w:rFonts w:hint="eastAsia"/>
          <w:sz w:val="24"/>
          <w:szCs w:val="24"/>
        </w:rPr>
        <w:t>（二）电子化响应文件的格式及上传投标</w:t>
      </w:r>
    </w:p>
    <w:p w14:paraId="091C00FC">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14:paraId="328E53FF">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14:paraId="0A2C50A7">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D42FC0">
      <w:pPr>
        <w:spacing w:line="360" w:lineRule="auto"/>
        <w:ind w:firstLine="480" w:firstLineChars="200"/>
        <w:rPr>
          <w:sz w:val="24"/>
          <w:szCs w:val="24"/>
        </w:rPr>
      </w:pPr>
      <w:r>
        <w:rPr>
          <w:rFonts w:hint="eastAsia"/>
          <w:sz w:val="24"/>
          <w:szCs w:val="24"/>
        </w:rPr>
        <w:t>（三）电子化项目开标、解密、唱标、磋商</w:t>
      </w:r>
    </w:p>
    <w:p w14:paraId="6CBD2E21">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14:paraId="26F17F58">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A19A434">
      <w:pPr>
        <w:spacing w:line="360" w:lineRule="auto"/>
        <w:ind w:firstLine="480" w:firstLineChars="200"/>
        <w:rPr>
          <w:sz w:val="24"/>
          <w:szCs w:val="24"/>
        </w:rPr>
      </w:pPr>
      <w:r>
        <w:rPr>
          <w:rFonts w:hint="eastAsia"/>
          <w:sz w:val="24"/>
          <w:szCs w:val="24"/>
        </w:rPr>
        <w:t>3、电子化响应文件解密异常的处理</w:t>
      </w:r>
    </w:p>
    <w:p w14:paraId="3D64565E">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2ABD1D74">
      <w:pPr>
        <w:spacing w:line="360" w:lineRule="auto"/>
        <w:ind w:firstLine="480" w:firstLineChars="200"/>
        <w:rPr>
          <w:sz w:val="24"/>
          <w:szCs w:val="24"/>
        </w:rPr>
      </w:pPr>
      <w:r>
        <w:rPr>
          <w:rFonts w:hint="eastAsia"/>
          <w:sz w:val="24"/>
          <w:szCs w:val="24"/>
        </w:rPr>
        <w:t>（1）首先由技术人员进行问题排查。</w:t>
      </w:r>
    </w:p>
    <w:p w14:paraId="215C4847">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14:paraId="32120019">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AF8CD5">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14:paraId="0BC91544">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B9B0754">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14:paraId="24DA617A">
      <w:pPr>
        <w:spacing w:line="360" w:lineRule="auto"/>
        <w:ind w:firstLine="480" w:firstLineChars="200"/>
        <w:rPr>
          <w:sz w:val="24"/>
          <w:szCs w:val="24"/>
        </w:rPr>
      </w:pPr>
      <w:r>
        <w:rPr>
          <w:rFonts w:hint="eastAsia"/>
          <w:sz w:val="24"/>
          <w:szCs w:val="24"/>
        </w:rPr>
        <w:t>二、相关证书原件的提交</w:t>
      </w:r>
    </w:p>
    <w:p w14:paraId="387F3BA8">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14:paraId="5F31C73E">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3DA2899B">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14:paraId="77F62466">
      <w:pPr>
        <w:spacing w:line="360" w:lineRule="auto"/>
        <w:ind w:firstLine="480" w:firstLineChars="200"/>
        <w:rPr>
          <w:sz w:val="24"/>
          <w:szCs w:val="24"/>
        </w:rPr>
      </w:pPr>
      <w:bookmarkStart w:id="72" w:name="_Toc528078016"/>
      <w:bookmarkEnd w:id="72"/>
      <w:r>
        <w:rPr>
          <w:rFonts w:hint="eastAsia"/>
          <w:sz w:val="24"/>
          <w:szCs w:val="24"/>
        </w:rPr>
        <w:t>3.初次报价表</w:t>
      </w:r>
    </w:p>
    <w:p w14:paraId="30554408">
      <w:pPr>
        <w:spacing w:line="360" w:lineRule="auto"/>
        <w:ind w:firstLine="480" w:firstLineChars="200"/>
        <w:rPr>
          <w:sz w:val="24"/>
          <w:szCs w:val="24"/>
        </w:rPr>
      </w:pPr>
      <w:bookmarkStart w:id="73" w:name="_Toc528078017"/>
      <w:bookmarkEnd w:id="73"/>
      <w:r>
        <w:rPr>
          <w:rFonts w:hint="eastAsia"/>
          <w:sz w:val="24"/>
          <w:szCs w:val="24"/>
        </w:rPr>
        <w:t>3.1供应商应按照竞争性磋商文件规定格式填报</w:t>
      </w:r>
      <w:bookmarkStart w:id="74" w:name="_Hlt26670399"/>
      <w:bookmarkEnd w:id="74"/>
      <w:r>
        <w:rPr>
          <w:rFonts w:hint="eastAsia"/>
          <w:sz w:val="24"/>
          <w:szCs w:val="24"/>
        </w:rPr>
        <w:t>初次报价表。每项费用允许有一个报价，任何有选择的报价将不予接受。</w:t>
      </w:r>
    </w:p>
    <w:p w14:paraId="26D82B57">
      <w:pPr>
        <w:spacing w:line="360" w:lineRule="auto"/>
        <w:ind w:firstLine="480" w:firstLineChars="200"/>
        <w:rPr>
          <w:sz w:val="24"/>
          <w:szCs w:val="24"/>
        </w:rPr>
      </w:pPr>
      <w:r>
        <w:rPr>
          <w:rFonts w:hint="eastAsia"/>
          <w:sz w:val="24"/>
          <w:szCs w:val="24"/>
        </w:rPr>
        <w:t>3.2有关费用处理</w:t>
      </w:r>
    </w:p>
    <w:p w14:paraId="04257E20">
      <w:pPr>
        <w:spacing w:line="360" w:lineRule="auto"/>
        <w:ind w:firstLine="480" w:firstLineChars="200"/>
        <w:rPr>
          <w:sz w:val="24"/>
          <w:szCs w:val="24"/>
        </w:rPr>
      </w:pPr>
      <w:r>
        <w:rPr>
          <w:rFonts w:hint="eastAsia"/>
          <w:sz w:val="24"/>
          <w:szCs w:val="24"/>
        </w:rPr>
        <w:t>本项目应以人民币报价，供应商应就该项目完整投标（报价、服务、税费、售后服务等综合费用），采购人不另外支付其他任何费用；</w:t>
      </w:r>
    </w:p>
    <w:p w14:paraId="5CFF0DFD">
      <w:pPr>
        <w:spacing w:line="360" w:lineRule="auto"/>
        <w:ind w:firstLine="480" w:firstLineChars="200"/>
        <w:rPr>
          <w:sz w:val="24"/>
          <w:szCs w:val="24"/>
        </w:rPr>
      </w:pPr>
      <w:bookmarkStart w:id="75" w:name="_Toc528078018"/>
      <w:bookmarkEnd w:id="75"/>
      <w:r>
        <w:rPr>
          <w:rFonts w:hint="eastAsia"/>
          <w:sz w:val="24"/>
          <w:szCs w:val="24"/>
        </w:rPr>
        <w:t>3.3其它费用处理</w:t>
      </w:r>
    </w:p>
    <w:p w14:paraId="100B7353">
      <w:pPr>
        <w:spacing w:line="360" w:lineRule="auto"/>
        <w:ind w:firstLine="480" w:firstLineChars="200"/>
        <w:rPr>
          <w:sz w:val="24"/>
          <w:szCs w:val="24"/>
        </w:rPr>
      </w:pPr>
      <w:r>
        <w:rPr>
          <w:rFonts w:hint="eastAsia"/>
          <w:sz w:val="24"/>
          <w:szCs w:val="24"/>
        </w:rPr>
        <w:t>竞争性磋商文件未列明，而供应商认为必需的费用也需列入报价。</w:t>
      </w:r>
    </w:p>
    <w:p w14:paraId="0C221A78">
      <w:pPr>
        <w:spacing w:line="360" w:lineRule="auto"/>
        <w:ind w:firstLine="480" w:firstLineChars="200"/>
        <w:rPr>
          <w:sz w:val="24"/>
          <w:szCs w:val="24"/>
        </w:rPr>
      </w:pPr>
      <w:bookmarkStart w:id="76" w:name="_Toc528078019"/>
      <w:bookmarkEnd w:id="76"/>
      <w:r>
        <w:rPr>
          <w:rFonts w:hint="eastAsia"/>
          <w:sz w:val="24"/>
          <w:szCs w:val="24"/>
        </w:rPr>
        <w:t>3.4响应文件货币</w:t>
      </w:r>
    </w:p>
    <w:p w14:paraId="29509DC2">
      <w:pPr>
        <w:spacing w:line="360" w:lineRule="auto"/>
        <w:ind w:firstLine="480" w:firstLineChars="200"/>
        <w:rPr>
          <w:sz w:val="24"/>
          <w:szCs w:val="24"/>
        </w:rPr>
      </w:pPr>
      <w:r>
        <w:rPr>
          <w:rFonts w:hint="eastAsia"/>
          <w:sz w:val="24"/>
          <w:szCs w:val="24"/>
        </w:rPr>
        <w:t>响应文件中的货物单价和总价无特殊规定的采用人民币报价，以元为单位标注。竞争性磋商文件中另有规定的按规定执行。</w:t>
      </w:r>
    </w:p>
    <w:p w14:paraId="675465B7">
      <w:pPr>
        <w:spacing w:line="360" w:lineRule="auto"/>
        <w:ind w:firstLine="480" w:firstLineChars="200"/>
        <w:rPr>
          <w:sz w:val="24"/>
          <w:szCs w:val="24"/>
        </w:rPr>
      </w:pPr>
      <w:bookmarkStart w:id="77" w:name="_Toc528078020"/>
      <w:bookmarkEnd w:id="77"/>
      <w:r>
        <w:rPr>
          <w:rFonts w:hint="eastAsia"/>
          <w:sz w:val="24"/>
          <w:szCs w:val="24"/>
        </w:rPr>
        <w:t>3.5初次报价表上的价格应按下列方式填写：</w:t>
      </w:r>
    </w:p>
    <w:p w14:paraId="72EB8FEF">
      <w:pPr>
        <w:spacing w:line="360" w:lineRule="auto"/>
        <w:ind w:firstLine="480" w:firstLineChars="200"/>
        <w:rPr>
          <w:sz w:val="24"/>
          <w:szCs w:val="24"/>
        </w:rPr>
      </w:pPr>
      <w:bookmarkStart w:id="78" w:name="_Hlt26670425"/>
      <w:bookmarkEnd w:id="78"/>
      <w:bookmarkStart w:id="79" w:name="_Hlt26954842"/>
      <w:bookmarkEnd w:id="79"/>
      <w:bookmarkStart w:id="80" w:name="_Hlt26954844"/>
      <w:bookmarkEnd w:id="80"/>
      <w:bookmarkStart w:id="81" w:name="_Hlt26668983"/>
      <w:bookmarkEnd w:id="81"/>
      <w:bookmarkStart w:id="82" w:name="_Hlt26670403"/>
      <w:bookmarkEnd w:id="82"/>
      <w:r>
        <w:rPr>
          <w:rFonts w:hint="eastAsia"/>
          <w:sz w:val="24"/>
          <w:szCs w:val="24"/>
        </w:rPr>
        <w:t>3.5.1项目总价：包括买方服务需求所涉及的所有费用。</w:t>
      </w:r>
    </w:p>
    <w:p w14:paraId="0B89D4FA">
      <w:pPr>
        <w:spacing w:line="360" w:lineRule="auto"/>
        <w:ind w:firstLine="480" w:firstLineChars="200"/>
        <w:rPr>
          <w:sz w:val="24"/>
          <w:szCs w:val="24"/>
        </w:rPr>
      </w:pPr>
      <w:r>
        <w:rPr>
          <w:rFonts w:hint="eastAsia"/>
          <w:sz w:val="24"/>
          <w:szCs w:val="24"/>
        </w:rPr>
        <w:t>3.5.2各项报价的总和等于总价</w:t>
      </w:r>
    </w:p>
    <w:p w14:paraId="4FE0DD0A">
      <w:pPr>
        <w:spacing w:line="360" w:lineRule="auto"/>
        <w:ind w:firstLine="480" w:firstLineChars="200"/>
        <w:rPr>
          <w:kern w:val="0"/>
          <w:sz w:val="24"/>
          <w:szCs w:val="24"/>
        </w:rPr>
      </w:pPr>
      <w:bookmarkStart w:id="83" w:name="_Toc505350556"/>
      <w:bookmarkEnd w:id="83"/>
      <w:bookmarkStart w:id="84" w:name="_Hlt26670482"/>
      <w:bookmarkEnd w:id="84"/>
      <w:bookmarkStart w:id="85" w:name="_Hlt26670486"/>
      <w:bookmarkEnd w:id="85"/>
      <w:bookmarkStart w:id="86" w:name="_Hlt26954846"/>
      <w:bookmarkEnd w:id="86"/>
      <w:bookmarkStart w:id="87" w:name="_Hlt26954731"/>
      <w:bookmarkEnd w:id="87"/>
      <w:bookmarkStart w:id="88" w:name="_Hlt26954848"/>
      <w:bookmarkEnd w:id="88"/>
      <w:bookmarkStart w:id="89" w:name="_Toc517178996"/>
      <w:bookmarkEnd w:id="89"/>
      <w:bookmarkStart w:id="90" w:name="_Toc528078025"/>
      <w:r>
        <w:rPr>
          <w:rFonts w:hint="eastAsia"/>
          <w:sz w:val="24"/>
          <w:szCs w:val="24"/>
        </w:rPr>
        <w:t>4.磋商与评审</w:t>
      </w:r>
      <w:bookmarkEnd w:id="90"/>
      <w:bookmarkStart w:id="91" w:name="_Toc528078026"/>
      <w:bookmarkEnd w:id="91"/>
    </w:p>
    <w:p w14:paraId="4410829A">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2" w:name="_Toc528078027"/>
      <w:bookmarkEnd w:id="92"/>
    </w:p>
    <w:p w14:paraId="2A3354D6">
      <w:pPr>
        <w:spacing w:line="360" w:lineRule="auto"/>
        <w:ind w:firstLine="480" w:firstLineChars="200"/>
        <w:rPr>
          <w:sz w:val="24"/>
          <w:szCs w:val="24"/>
        </w:rPr>
      </w:pPr>
      <w:r>
        <w:rPr>
          <w:rFonts w:hint="eastAsia"/>
          <w:sz w:val="24"/>
          <w:szCs w:val="24"/>
        </w:rPr>
        <w:t>5、磋商小组工作原则</w:t>
      </w:r>
    </w:p>
    <w:p w14:paraId="433C135A">
      <w:pPr>
        <w:spacing w:line="360" w:lineRule="auto"/>
        <w:ind w:firstLine="480" w:firstLineChars="200"/>
        <w:rPr>
          <w:sz w:val="24"/>
          <w:szCs w:val="24"/>
        </w:rPr>
      </w:pPr>
      <w:bookmarkStart w:id="93" w:name="_Toc528078029"/>
      <w:bookmarkEnd w:id="93"/>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F458DC7">
      <w:pPr>
        <w:spacing w:line="360" w:lineRule="auto"/>
        <w:ind w:firstLine="480" w:firstLineChars="200"/>
        <w:rPr>
          <w:sz w:val="24"/>
          <w:szCs w:val="24"/>
        </w:rPr>
      </w:pPr>
      <w:bookmarkStart w:id="94" w:name="_Toc528078030"/>
      <w:bookmarkEnd w:id="94"/>
      <w:r>
        <w:rPr>
          <w:rFonts w:hint="eastAsia"/>
          <w:sz w:val="24"/>
          <w:szCs w:val="24"/>
        </w:rPr>
        <w:t>6、响应文件审查</w:t>
      </w:r>
    </w:p>
    <w:p w14:paraId="037C036A">
      <w:pPr>
        <w:spacing w:line="360" w:lineRule="auto"/>
        <w:ind w:firstLine="480" w:firstLineChars="200"/>
        <w:rPr>
          <w:sz w:val="24"/>
          <w:szCs w:val="24"/>
        </w:rPr>
      </w:pPr>
      <w:bookmarkStart w:id="95" w:name="_Toc528078031"/>
      <w:bookmarkEnd w:id="95"/>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20F6CD6">
      <w:pPr>
        <w:spacing w:line="360" w:lineRule="auto"/>
        <w:ind w:firstLine="480" w:firstLineChars="200"/>
        <w:rPr>
          <w:sz w:val="24"/>
          <w:szCs w:val="24"/>
        </w:rPr>
      </w:pPr>
      <w:bookmarkStart w:id="96" w:name="_Toc20823304"/>
      <w:bookmarkEnd w:id="96"/>
      <w:bookmarkStart w:id="97" w:name="_Toc513029232"/>
      <w:bookmarkEnd w:id="97"/>
      <w:bookmarkStart w:id="98" w:name="_Toc16938548"/>
      <w:bookmarkEnd w:id="98"/>
      <w:r>
        <w:rPr>
          <w:rFonts w:hint="eastAsia"/>
          <w:sz w:val="24"/>
          <w:szCs w:val="24"/>
        </w:rPr>
        <w:t>7、磋商程序、最后报价、综合评分</w:t>
      </w:r>
    </w:p>
    <w:p w14:paraId="6EA0882E">
      <w:pPr>
        <w:spacing w:line="360" w:lineRule="auto"/>
        <w:ind w:firstLine="480" w:firstLineChars="200"/>
        <w:rPr>
          <w:sz w:val="24"/>
          <w:szCs w:val="24"/>
        </w:rPr>
      </w:pPr>
      <w:bookmarkStart w:id="99" w:name="_Toc528078034"/>
      <w:bookmarkEnd w:id="99"/>
      <w:r>
        <w:rPr>
          <w:rFonts w:hint="eastAsia"/>
          <w:sz w:val="24"/>
          <w:szCs w:val="24"/>
        </w:rPr>
        <w:t>7.1磋商小组所有成员应当集中与供应商分别进行磋商，并给予所有参加磋商的供应商平等的磋商机会。</w:t>
      </w:r>
    </w:p>
    <w:p w14:paraId="2620B25E">
      <w:pPr>
        <w:spacing w:line="360" w:lineRule="auto"/>
        <w:ind w:firstLine="480" w:firstLineChars="200"/>
        <w:rPr>
          <w:sz w:val="24"/>
          <w:szCs w:val="24"/>
        </w:rPr>
      </w:pPr>
      <w:bookmarkStart w:id="100" w:name="_Toc528078035"/>
      <w:bookmarkEnd w:id="100"/>
      <w:r>
        <w:rPr>
          <w:rFonts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B4F0929">
      <w:pPr>
        <w:spacing w:line="360" w:lineRule="auto"/>
        <w:ind w:firstLine="480" w:firstLineChars="200"/>
        <w:rPr>
          <w:sz w:val="24"/>
          <w:szCs w:val="24"/>
        </w:rPr>
      </w:pPr>
      <w:bookmarkStart w:id="101" w:name="_Toc528078036"/>
      <w:bookmarkEnd w:id="101"/>
      <w:r>
        <w:rPr>
          <w:rFonts w:hint="eastAsia"/>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6D29DEE0">
      <w:pPr>
        <w:spacing w:line="360" w:lineRule="auto"/>
        <w:ind w:firstLine="480" w:firstLineChars="200"/>
        <w:rPr>
          <w:sz w:val="24"/>
          <w:szCs w:val="24"/>
        </w:rPr>
      </w:pPr>
      <w:bookmarkStart w:id="102" w:name="_Toc528078037"/>
      <w:bookmarkEnd w:id="102"/>
      <w:r>
        <w:rPr>
          <w:rFonts w:hint="eastAsia"/>
          <w:sz w:val="24"/>
          <w:szCs w:val="24"/>
        </w:rPr>
        <w:t>7.4已提交响应文件的供应商，在提交最后报价之前，可以根据磋商情况退出磋商。</w:t>
      </w:r>
    </w:p>
    <w:p w14:paraId="567183C9">
      <w:pPr>
        <w:spacing w:line="360" w:lineRule="auto"/>
        <w:ind w:firstLine="480" w:firstLineChars="200"/>
        <w:rPr>
          <w:sz w:val="24"/>
          <w:szCs w:val="24"/>
        </w:rPr>
      </w:pPr>
      <w:bookmarkStart w:id="103" w:name="_Toc528078038"/>
      <w:bookmarkEnd w:id="103"/>
      <w:r>
        <w:rPr>
          <w:rFonts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DF389B5">
      <w:pPr>
        <w:spacing w:line="360" w:lineRule="auto"/>
        <w:ind w:firstLine="480" w:firstLineChars="200"/>
        <w:rPr>
          <w:sz w:val="24"/>
          <w:szCs w:val="24"/>
        </w:rPr>
      </w:pPr>
      <w:bookmarkStart w:id="104" w:name="_Toc528078039"/>
      <w:bookmarkEnd w:id="104"/>
      <w:r>
        <w:rPr>
          <w:rFonts w:hint="eastAsia"/>
          <w:sz w:val="24"/>
          <w:szCs w:val="24"/>
        </w:rPr>
        <w:t>7.6评审时，磋商小组各成员独立对每个有效响应的文件进行评价、打分，然后汇总每个供应商每项评分因素的得分。</w:t>
      </w:r>
    </w:p>
    <w:p w14:paraId="15822BBB">
      <w:pPr>
        <w:spacing w:line="360" w:lineRule="auto"/>
        <w:ind w:firstLine="480" w:firstLineChars="200"/>
        <w:rPr>
          <w:sz w:val="24"/>
          <w:szCs w:val="24"/>
        </w:rPr>
      </w:pPr>
      <w:bookmarkStart w:id="105" w:name="_Toc528078040"/>
      <w:bookmarkEnd w:id="105"/>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14:paraId="00F2E27F">
      <w:pPr>
        <w:spacing w:line="360" w:lineRule="auto"/>
        <w:ind w:firstLine="480" w:firstLineChars="200"/>
        <w:rPr>
          <w:sz w:val="24"/>
          <w:szCs w:val="24"/>
        </w:rPr>
      </w:pPr>
      <w:bookmarkStart w:id="106" w:name="_Toc528078041"/>
      <w:bookmarkEnd w:id="106"/>
      <w:r>
        <w:rPr>
          <w:rFonts w:hint="eastAsia"/>
          <w:sz w:val="24"/>
          <w:szCs w:val="24"/>
        </w:rPr>
        <w:t>7.7响应无效和终止磋商活动条款</w:t>
      </w:r>
    </w:p>
    <w:p w14:paraId="61257F89">
      <w:pPr>
        <w:spacing w:line="360" w:lineRule="auto"/>
        <w:ind w:firstLine="480" w:firstLineChars="200"/>
        <w:rPr>
          <w:sz w:val="24"/>
          <w:szCs w:val="24"/>
        </w:rPr>
      </w:pPr>
      <w:bookmarkStart w:id="107" w:name="_Toc16938551"/>
      <w:bookmarkEnd w:id="107"/>
      <w:bookmarkStart w:id="108" w:name="_Toc513029235"/>
      <w:bookmarkEnd w:id="108"/>
      <w:r>
        <w:rPr>
          <w:rFonts w:hint="eastAsia"/>
          <w:sz w:val="24"/>
          <w:szCs w:val="24"/>
        </w:rPr>
        <w:t>1）未按照竞争性磋商文件规定要求签署、盖章的；</w:t>
      </w:r>
    </w:p>
    <w:p w14:paraId="14966523">
      <w:pPr>
        <w:spacing w:line="360" w:lineRule="auto"/>
        <w:ind w:firstLine="480" w:firstLineChars="200"/>
        <w:rPr>
          <w:sz w:val="24"/>
          <w:szCs w:val="24"/>
        </w:rPr>
      </w:pPr>
      <w:r>
        <w:rPr>
          <w:rFonts w:hint="eastAsia"/>
          <w:sz w:val="24"/>
          <w:szCs w:val="24"/>
        </w:rPr>
        <w:t>2）供应商不具备竞争性磋商文件中规定资格条件的；</w:t>
      </w:r>
    </w:p>
    <w:p w14:paraId="49F769AE">
      <w:pPr>
        <w:spacing w:line="360" w:lineRule="auto"/>
        <w:ind w:firstLine="480" w:firstLineChars="200"/>
        <w:rPr>
          <w:sz w:val="24"/>
          <w:szCs w:val="24"/>
        </w:rPr>
      </w:pPr>
      <w:r>
        <w:rPr>
          <w:rFonts w:hint="eastAsia"/>
          <w:sz w:val="24"/>
          <w:szCs w:val="24"/>
        </w:rPr>
        <w:t>3）不符合法律、法规和竞争性磋商文件中规定的其他实质性要求的；</w:t>
      </w:r>
    </w:p>
    <w:p w14:paraId="78D05FF2">
      <w:pPr>
        <w:spacing w:line="360" w:lineRule="auto"/>
        <w:ind w:firstLine="480" w:firstLineChars="200"/>
        <w:rPr>
          <w:sz w:val="24"/>
          <w:szCs w:val="24"/>
        </w:rPr>
      </w:pPr>
      <w:r>
        <w:rPr>
          <w:rFonts w:hint="eastAsia"/>
          <w:sz w:val="24"/>
          <w:szCs w:val="24"/>
        </w:rPr>
        <w:t>4）其他法律、法规及本竞争性磋商文件规定的属响应无效的情形。</w:t>
      </w:r>
    </w:p>
    <w:p w14:paraId="2995124F">
      <w:pPr>
        <w:spacing w:line="360" w:lineRule="auto"/>
        <w:ind w:firstLine="480" w:firstLineChars="200"/>
        <w:rPr>
          <w:sz w:val="24"/>
          <w:szCs w:val="24"/>
        </w:rPr>
      </w:pPr>
      <w:r>
        <w:rPr>
          <w:rFonts w:hint="eastAsia"/>
          <w:sz w:val="24"/>
          <w:szCs w:val="24"/>
        </w:rPr>
        <w:t>7.8终止竞争性磋商采购活动的条款</w:t>
      </w:r>
    </w:p>
    <w:p w14:paraId="0CFDB98A">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14:paraId="438D5949">
      <w:pPr>
        <w:spacing w:line="360" w:lineRule="auto"/>
        <w:ind w:firstLine="480" w:firstLineChars="200"/>
        <w:rPr>
          <w:sz w:val="24"/>
          <w:szCs w:val="24"/>
        </w:rPr>
      </w:pPr>
      <w:r>
        <w:rPr>
          <w:rFonts w:hint="eastAsia"/>
          <w:sz w:val="24"/>
          <w:szCs w:val="24"/>
        </w:rPr>
        <w:t>1）因情况变化，不再符合规定的竞争性磋商采购方式适用情形的；</w:t>
      </w:r>
    </w:p>
    <w:p w14:paraId="383BDAB1">
      <w:pPr>
        <w:spacing w:line="360" w:lineRule="auto"/>
        <w:ind w:firstLine="480" w:firstLineChars="200"/>
        <w:rPr>
          <w:sz w:val="24"/>
          <w:szCs w:val="24"/>
        </w:rPr>
      </w:pPr>
      <w:r>
        <w:rPr>
          <w:rFonts w:hint="eastAsia"/>
          <w:sz w:val="24"/>
          <w:szCs w:val="24"/>
        </w:rPr>
        <w:t>2）出现影响采购公正的违法、违规行为的；</w:t>
      </w:r>
    </w:p>
    <w:p w14:paraId="3B945055">
      <w:pPr>
        <w:spacing w:line="360" w:lineRule="auto"/>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在采购过程中符合要求的供应商的供应商不足2家的。</w:t>
      </w:r>
    </w:p>
    <w:p w14:paraId="0BDC2974">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rPr>
        <w:t>. 纪律和监督</w:t>
      </w:r>
      <w:bookmarkStart w:id="109" w:name="_Toc179632593"/>
      <w:bookmarkEnd w:id="109"/>
      <w:bookmarkStart w:id="110" w:name="_Toc13435"/>
      <w:bookmarkEnd w:id="110"/>
      <w:bookmarkStart w:id="111" w:name="_Toc19848"/>
      <w:bookmarkEnd w:id="111"/>
      <w:bookmarkStart w:id="112" w:name="_Toc4135"/>
      <w:bookmarkEnd w:id="112"/>
      <w:bookmarkStart w:id="113" w:name="_Toc152045575"/>
      <w:bookmarkEnd w:id="113"/>
      <w:bookmarkStart w:id="114" w:name="_Toc152042351"/>
      <w:bookmarkEnd w:id="114"/>
      <w:bookmarkStart w:id="115" w:name="_Toc144974543"/>
    </w:p>
    <w:p w14:paraId="5EAD844E">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rPr>
        <w:t>.1 对招标人的纪律要求</w:t>
      </w:r>
      <w:bookmarkEnd w:id="115"/>
    </w:p>
    <w:p w14:paraId="61F15B0F">
      <w:pPr>
        <w:spacing w:line="360" w:lineRule="auto"/>
        <w:ind w:firstLine="480" w:firstLineChars="200"/>
        <w:rPr>
          <w:rFonts w:hint="eastAsia"/>
          <w:sz w:val="24"/>
          <w:szCs w:val="24"/>
        </w:rPr>
      </w:pPr>
      <w:r>
        <w:rPr>
          <w:rFonts w:hint="eastAsia"/>
          <w:sz w:val="24"/>
          <w:szCs w:val="24"/>
        </w:rPr>
        <w:t>招标人不得泄漏招标投标活动中应当保密的情况和资料，不得与投标人串通损害国家利益、社会公共利益或者他人合法权益。</w:t>
      </w:r>
      <w:bookmarkStart w:id="116" w:name="_Toc144974544"/>
      <w:bookmarkEnd w:id="116"/>
      <w:bookmarkStart w:id="117" w:name="_Toc14513"/>
      <w:bookmarkEnd w:id="117"/>
      <w:bookmarkStart w:id="118" w:name="_Toc19664"/>
      <w:bookmarkEnd w:id="118"/>
      <w:bookmarkStart w:id="119" w:name="_Toc19680"/>
      <w:bookmarkEnd w:id="119"/>
      <w:bookmarkStart w:id="120" w:name="_Toc179632594"/>
      <w:bookmarkEnd w:id="120"/>
      <w:bookmarkStart w:id="121" w:name="_Toc152042352"/>
      <w:bookmarkEnd w:id="121"/>
      <w:bookmarkStart w:id="122" w:name="_Toc152045576"/>
    </w:p>
    <w:p w14:paraId="70F74914">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rPr>
        <w:t>.2 对投标人的纪律要求</w:t>
      </w:r>
      <w:bookmarkEnd w:id="122"/>
    </w:p>
    <w:p w14:paraId="05B3ACF9">
      <w:pPr>
        <w:spacing w:line="360" w:lineRule="auto"/>
        <w:ind w:firstLine="480" w:firstLineChars="200"/>
        <w:rPr>
          <w:rFonts w:hint="eastAsia"/>
          <w:sz w:val="24"/>
          <w:szCs w:val="24"/>
        </w:rPr>
      </w:pPr>
      <w:r>
        <w:rPr>
          <w:rFonts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bookmarkStart w:id="123" w:name="_Toc15919"/>
      <w:bookmarkEnd w:id="123"/>
      <w:bookmarkStart w:id="124" w:name="_Toc179632595"/>
      <w:bookmarkEnd w:id="124"/>
      <w:bookmarkStart w:id="125" w:name="_Toc152042353"/>
      <w:bookmarkEnd w:id="125"/>
      <w:bookmarkStart w:id="126" w:name="_Toc9030"/>
      <w:bookmarkEnd w:id="126"/>
      <w:bookmarkStart w:id="127" w:name="_Toc144974545"/>
      <w:bookmarkEnd w:id="127"/>
      <w:bookmarkStart w:id="128" w:name="_Toc152045577"/>
      <w:bookmarkEnd w:id="128"/>
      <w:bookmarkStart w:id="129" w:name="_Toc10040"/>
    </w:p>
    <w:p w14:paraId="0F1C41BF">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rPr>
        <w:t>.3 对评标委员会成员的纪律要求</w:t>
      </w:r>
      <w:bookmarkEnd w:id="129"/>
    </w:p>
    <w:p w14:paraId="099187C9">
      <w:pPr>
        <w:spacing w:line="360" w:lineRule="auto"/>
        <w:ind w:firstLine="480" w:firstLineChars="200"/>
        <w:rPr>
          <w:rFonts w:hint="eastAsia"/>
          <w:sz w:val="24"/>
          <w:szCs w:val="24"/>
        </w:rPr>
      </w:pPr>
      <w:r>
        <w:rPr>
          <w:rFonts w:hint="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bookmarkStart w:id="130" w:name="_Toc17904"/>
      <w:bookmarkEnd w:id="130"/>
      <w:bookmarkStart w:id="131" w:name="_Toc152042354"/>
      <w:bookmarkEnd w:id="131"/>
      <w:bookmarkStart w:id="132" w:name="_Toc179632596"/>
      <w:bookmarkEnd w:id="132"/>
      <w:bookmarkStart w:id="133" w:name="_Toc11695"/>
      <w:bookmarkEnd w:id="133"/>
      <w:bookmarkStart w:id="134" w:name="_Toc144974546"/>
      <w:bookmarkEnd w:id="134"/>
      <w:bookmarkStart w:id="135" w:name="_Toc5792"/>
      <w:bookmarkEnd w:id="135"/>
      <w:bookmarkStart w:id="136" w:name="_Toc152045578"/>
    </w:p>
    <w:p w14:paraId="14B59CBC">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rPr>
        <w:t>.4 对与评标活动有关的工作人员的纪律要求</w:t>
      </w:r>
      <w:bookmarkEnd w:id="136"/>
      <w:bookmarkStart w:id="137" w:name="_Toc152042355"/>
      <w:bookmarkEnd w:id="137"/>
    </w:p>
    <w:p w14:paraId="4F206DD9">
      <w:pPr>
        <w:spacing w:line="360" w:lineRule="auto"/>
        <w:ind w:firstLine="480" w:firstLineChars="200"/>
        <w:rPr>
          <w:rFonts w:hint="eastAsia"/>
          <w:sz w:val="24"/>
          <w:szCs w:val="24"/>
        </w:rPr>
      </w:pPr>
      <w:r>
        <w:rPr>
          <w:rFonts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138" w:name="_Toc179632597"/>
      <w:bookmarkEnd w:id="138"/>
      <w:bookmarkStart w:id="139" w:name="_Toc7804"/>
      <w:bookmarkEnd w:id="139"/>
      <w:bookmarkStart w:id="140" w:name="_Toc152042356"/>
      <w:bookmarkEnd w:id="140"/>
      <w:bookmarkStart w:id="141" w:name="_Toc8339"/>
      <w:bookmarkEnd w:id="141"/>
      <w:bookmarkStart w:id="142" w:name="_Toc152045579"/>
      <w:bookmarkEnd w:id="142"/>
    </w:p>
    <w:p w14:paraId="7DABBF8C">
      <w:pPr>
        <w:spacing w:line="360" w:lineRule="auto"/>
        <w:ind w:firstLine="240" w:firstLineChars="100"/>
        <w:rPr>
          <w:kern w:val="0"/>
          <w:sz w:val="24"/>
          <w:szCs w:val="24"/>
        </w:rPr>
      </w:pPr>
      <w:bookmarkStart w:id="143" w:name="_Toc517178997"/>
      <w:bookmarkEnd w:id="143"/>
      <w:bookmarkStart w:id="144" w:name="_Toc504491971"/>
      <w:bookmarkEnd w:id="144"/>
      <w:bookmarkStart w:id="145" w:name="_Toc505350557"/>
      <w:bookmarkEnd w:id="145"/>
      <w:bookmarkStart w:id="146" w:name="_Toc528078042"/>
      <w:r>
        <w:rPr>
          <w:rFonts w:hint="eastAsia"/>
          <w:sz w:val="24"/>
          <w:szCs w:val="24"/>
          <w:lang w:val="en-US" w:eastAsia="zh-CN"/>
        </w:rPr>
        <w:t>9</w:t>
      </w:r>
      <w:r>
        <w:rPr>
          <w:rFonts w:hint="eastAsia"/>
          <w:sz w:val="24"/>
          <w:szCs w:val="24"/>
        </w:rPr>
        <w:t>.确定成交、询问及质疑</w:t>
      </w:r>
      <w:bookmarkEnd w:id="146"/>
    </w:p>
    <w:p w14:paraId="4E3DA251">
      <w:pPr>
        <w:spacing w:line="360" w:lineRule="auto"/>
        <w:ind w:firstLine="480" w:firstLineChars="200"/>
        <w:rPr>
          <w:sz w:val="24"/>
          <w:szCs w:val="24"/>
        </w:rPr>
      </w:pPr>
      <w:bookmarkStart w:id="147" w:name="_Toc20823310"/>
      <w:bookmarkEnd w:id="147"/>
      <w:bookmarkStart w:id="148" w:name="_Toc16938554"/>
      <w:bookmarkEnd w:id="148"/>
      <w:bookmarkStart w:id="149" w:name="_Toc528078043"/>
      <w:r>
        <w:rPr>
          <w:rFonts w:hint="eastAsia"/>
          <w:sz w:val="24"/>
          <w:szCs w:val="24"/>
          <w:lang w:val="en-US" w:eastAsia="zh-CN"/>
        </w:rPr>
        <w:t>9</w:t>
      </w:r>
      <w:r>
        <w:rPr>
          <w:rFonts w:hint="eastAsia"/>
          <w:sz w:val="24"/>
          <w:szCs w:val="24"/>
        </w:rPr>
        <w:t>.1</w:t>
      </w:r>
      <w:bookmarkEnd w:id="149"/>
      <w:r>
        <w:rPr>
          <w:rFonts w:hint="eastAsia"/>
          <w:sz w:val="24"/>
          <w:szCs w:val="24"/>
        </w:rPr>
        <w:t>确定成交供应商</w:t>
      </w:r>
    </w:p>
    <w:p w14:paraId="53CF38B6">
      <w:pPr>
        <w:spacing w:line="360" w:lineRule="auto"/>
        <w:ind w:firstLine="480" w:firstLineChars="200"/>
        <w:rPr>
          <w:sz w:val="24"/>
          <w:szCs w:val="24"/>
        </w:rPr>
      </w:pPr>
      <w:r>
        <w:rPr>
          <w:rFonts w:hint="eastAsia"/>
          <w:sz w:val="24"/>
          <w:szCs w:val="24"/>
          <w:lang w:val="en-US" w:eastAsia="zh-CN"/>
        </w:rPr>
        <w:t>9</w:t>
      </w:r>
      <w:r>
        <w:rPr>
          <w:rFonts w:hint="eastAsia"/>
          <w:sz w:val="24"/>
          <w:szCs w:val="24"/>
        </w:rPr>
        <w:t>.1.1采购代理机构应当在评标结束后2个工作日内将评标报告送采购人。</w:t>
      </w:r>
    </w:p>
    <w:p w14:paraId="250A2B36">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365DA4A8">
      <w:pPr>
        <w:spacing w:line="360" w:lineRule="auto"/>
        <w:ind w:firstLine="480" w:firstLineChars="200"/>
        <w:rPr>
          <w:sz w:val="24"/>
          <w:szCs w:val="24"/>
        </w:rPr>
      </w:pPr>
      <w:r>
        <w:rPr>
          <w:rFonts w:hint="eastAsia"/>
          <w:sz w:val="24"/>
          <w:szCs w:val="24"/>
          <w:lang w:val="en-US" w:eastAsia="zh-CN"/>
        </w:rPr>
        <w:t>9</w:t>
      </w:r>
      <w:r>
        <w:rPr>
          <w:rFonts w:hint="eastAsia"/>
          <w:sz w:val="24"/>
          <w:szCs w:val="24"/>
        </w:rPr>
        <w:t>.1.2成交供应商确定后2个工作日内在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14:paraId="18B7151F">
      <w:pPr>
        <w:spacing w:line="360" w:lineRule="auto"/>
        <w:ind w:firstLine="480" w:firstLineChars="200"/>
        <w:rPr>
          <w:sz w:val="24"/>
          <w:szCs w:val="24"/>
        </w:rPr>
      </w:pPr>
      <w:bookmarkStart w:id="150" w:name="_Toc200451960"/>
      <w:bookmarkEnd w:id="150"/>
      <w:bookmarkStart w:id="151" w:name="_Toc528078044"/>
      <w:r>
        <w:rPr>
          <w:rFonts w:hint="eastAsia"/>
          <w:sz w:val="24"/>
          <w:szCs w:val="24"/>
          <w:lang w:val="en-US" w:eastAsia="zh-CN"/>
        </w:rPr>
        <w:t>9</w:t>
      </w:r>
      <w:r>
        <w:rPr>
          <w:rFonts w:hint="eastAsia"/>
          <w:sz w:val="24"/>
          <w:szCs w:val="24"/>
        </w:rPr>
        <w:t>.2询问及质疑</w:t>
      </w:r>
      <w:bookmarkEnd w:id="151"/>
    </w:p>
    <w:p w14:paraId="703D710C">
      <w:pPr>
        <w:spacing w:line="360" w:lineRule="auto"/>
        <w:ind w:firstLine="480" w:firstLineChars="200"/>
        <w:rPr>
          <w:sz w:val="24"/>
          <w:szCs w:val="24"/>
        </w:rPr>
      </w:pPr>
      <w:r>
        <w:rPr>
          <w:rFonts w:hint="eastAsia"/>
          <w:sz w:val="24"/>
          <w:szCs w:val="24"/>
          <w:lang w:val="en-US" w:eastAsia="zh-CN"/>
        </w:rPr>
        <w:t>9</w:t>
      </w:r>
      <w:r>
        <w:rPr>
          <w:rFonts w:hint="eastAsia"/>
          <w:sz w:val="24"/>
          <w:szCs w:val="24"/>
        </w:rPr>
        <w:t>.2.1询问及质疑依据《中华人民共和国政府采购法》、《中华人民共和国政府采购法实施条例》及相关法律法规处理。</w:t>
      </w:r>
    </w:p>
    <w:p w14:paraId="05E2C9BB">
      <w:pPr>
        <w:spacing w:line="360" w:lineRule="auto"/>
        <w:ind w:firstLine="480" w:firstLineChars="200"/>
        <w:rPr>
          <w:kern w:val="0"/>
          <w:sz w:val="24"/>
          <w:szCs w:val="24"/>
        </w:rPr>
      </w:pPr>
      <w:bookmarkStart w:id="152" w:name="_Toc16938552"/>
      <w:bookmarkEnd w:id="152"/>
      <w:bookmarkStart w:id="153" w:name="_Toc517178998"/>
      <w:bookmarkEnd w:id="153"/>
      <w:bookmarkStart w:id="154" w:name="_Toc403987211"/>
      <w:bookmarkEnd w:id="154"/>
      <w:bookmarkStart w:id="155" w:name="_Toc505350558"/>
      <w:bookmarkEnd w:id="155"/>
      <w:bookmarkStart w:id="156" w:name="_Toc504491972"/>
      <w:bookmarkEnd w:id="156"/>
      <w:bookmarkStart w:id="157" w:name="_Toc20823308"/>
      <w:bookmarkEnd w:id="157"/>
      <w:bookmarkStart w:id="158" w:name="_Toc513029236"/>
      <w:bookmarkEnd w:id="158"/>
      <w:bookmarkStart w:id="159" w:name="_Toc120614220"/>
      <w:bookmarkEnd w:id="159"/>
      <w:bookmarkStart w:id="160" w:name="_Toc528078045"/>
      <w:r>
        <w:rPr>
          <w:rFonts w:hint="eastAsia"/>
          <w:sz w:val="24"/>
          <w:szCs w:val="24"/>
          <w:lang w:val="en-US" w:eastAsia="zh-CN"/>
        </w:rPr>
        <w:t>10</w:t>
      </w:r>
      <w:r>
        <w:rPr>
          <w:rFonts w:hint="eastAsia"/>
          <w:sz w:val="24"/>
          <w:szCs w:val="24"/>
        </w:rPr>
        <w:t>.</w:t>
      </w:r>
      <w:bookmarkEnd w:id="160"/>
      <w:r>
        <w:rPr>
          <w:rFonts w:hint="eastAsia"/>
          <w:sz w:val="24"/>
          <w:szCs w:val="24"/>
        </w:rPr>
        <w:t>授予合同</w:t>
      </w:r>
    </w:p>
    <w:p w14:paraId="15009922">
      <w:pPr>
        <w:spacing w:line="360" w:lineRule="auto"/>
        <w:ind w:firstLine="480" w:firstLineChars="200"/>
        <w:rPr>
          <w:sz w:val="24"/>
          <w:szCs w:val="24"/>
        </w:rPr>
      </w:pPr>
      <w:bookmarkStart w:id="161" w:name="_Toc513029237"/>
      <w:bookmarkEnd w:id="161"/>
      <w:bookmarkStart w:id="162" w:name="_Toc16938553"/>
      <w:bookmarkEnd w:id="162"/>
      <w:bookmarkStart w:id="163" w:name="_Toc20823309"/>
      <w:bookmarkEnd w:id="163"/>
      <w:bookmarkStart w:id="164" w:name="_Toc528078046"/>
      <w:r>
        <w:rPr>
          <w:rFonts w:hint="eastAsia"/>
          <w:sz w:val="24"/>
          <w:szCs w:val="24"/>
          <w:lang w:val="en-US" w:eastAsia="zh-CN"/>
        </w:rPr>
        <w:t>10</w:t>
      </w:r>
      <w:r>
        <w:rPr>
          <w:rFonts w:hint="eastAsia"/>
          <w:sz w:val="24"/>
          <w:szCs w:val="24"/>
        </w:rPr>
        <w:t>.1签订合同</w:t>
      </w:r>
      <w:bookmarkEnd w:id="164"/>
    </w:p>
    <w:p w14:paraId="32230B34">
      <w:pPr>
        <w:spacing w:line="360" w:lineRule="auto"/>
        <w:ind w:firstLine="480" w:firstLineChars="200"/>
        <w:rPr>
          <w:sz w:val="24"/>
          <w:szCs w:val="24"/>
        </w:rPr>
      </w:pPr>
      <w:r>
        <w:rPr>
          <w:rFonts w:hint="eastAsia"/>
          <w:sz w:val="24"/>
          <w:szCs w:val="24"/>
          <w:lang w:val="en-US" w:eastAsia="zh-CN"/>
        </w:rPr>
        <w:t>10</w:t>
      </w:r>
      <w:r>
        <w:rPr>
          <w:rFonts w:hint="eastAsia"/>
          <w:sz w:val="24"/>
          <w:szCs w:val="24"/>
        </w:rPr>
        <w:t>.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2E3A82A">
      <w:pPr>
        <w:spacing w:line="360" w:lineRule="auto"/>
        <w:ind w:firstLine="480" w:firstLineChars="200"/>
        <w:rPr>
          <w:sz w:val="24"/>
          <w:szCs w:val="24"/>
        </w:rPr>
      </w:pPr>
      <w:r>
        <w:rPr>
          <w:rFonts w:hint="eastAsia"/>
          <w:sz w:val="24"/>
          <w:szCs w:val="24"/>
          <w:lang w:val="en-US" w:eastAsia="zh-CN"/>
        </w:rPr>
        <w:t>10</w:t>
      </w:r>
      <w:r>
        <w:rPr>
          <w:rFonts w:hint="eastAsia"/>
          <w:sz w:val="24"/>
          <w:szCs w:val="24"/>
        </w:rPr>
        <w:t>.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3A60423">
      <w:pPr>
        <w:spacing w:line="360" w:lineRule="auto"/>
        <w:ind w:firstLine="480" w:firstLineChars="200"/>
        <w:rPr>
          <w:sz w:val="24"/>
          <w:szCs w:val="24"/>
        </w:rPr>
      </w:pPr>
      <w:r>
        <w:rPr>
          <w:rFonts w:hint="eastAsia"/>
          <w:sz w:val="24"/>
          <w:szCs w:val="24"/>
          <w:lang w:val="en-US" w:eastAsia="zh-CN"/>
        </w:rPr>
        <w:t>10</w:t>
      </w:r>
      <w:r>
        <w:rPr>
          <w:rFonts w:hint="eastAsia"/>
          <w:sz w:val="24"/>
          <w:szCs w:val="24"/>
        </w:rPr>
        <w:t>.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65" w:name="_Toc20823314"/>
      <w:bookmarkEnd w:id="165"/>
      <w:bookmarkStart w:id="166" w:name="_Toc16938558"/>
      <w:bookmarkEnd w:id="166"/>
      <w:bookmarkStart w:id="167" w:name="_Hlt16619475"/>
      <w:bookmarkEnd w:id="167"/>
      <w:bookmarkStart w:id="168" w:name="_Toc479757211"/>
      <w:bookmarkEnd w:id="168"/>
      <w:bookmarkStart w:id="169" w:name="_Toc120614221"/>
      <w:bookmarkEnd w:id="169"/>
      <w:bookmarkStart w:id="170" w:name="_Toc517178999"/>
      <w:bookmarkEnd w:id="170"/>
      <w:bookmarkStart w:id="171" w:name="_Toc528078047"/>
      <w:bookmarkEnd w:id="171"/>
      <w:bookmarkStart w:id="172" w:name="_Toc479757207"/>
      <w:bookmarkEnd w:id="172"/>
      <w:bookmarkStart w:id="173" w:name="_Toc513029242"/>
      <w:bookmarkEnd w:id="173"/>
      <w:bookmarkStart w:id="174" w:name="_Toc528078062"/>
      <w:r>
        <w:rPr>
          <w:rFonts w:hint="eastAsia"/>
          <w:sz w:val="24"/>
          <w:szCs w:val="24"/>
        </w:rPr>
        <w:t>。</w:t>
      </w:r>
      <w:bookmarkEnd w:id="174"/>
    </w:p>
    <w:p w14:paraId="4B444A88">
      <w:pPr>
        <w:spacing w:line="360" w:lineRule="auto"/>
        <w:ind w:firstLine="480" w:firstLineChars="200"/>
        <w:rPr>
          <w:sz w:val="24"/>
          <w:szCs w:val="24"/>
        </w:rPr>
      </w:pPr>
      <w:r>
        <w:rPr>
          <w:rFonts w:hint="eastAsia"/>
          <w:sz w:val="24"/>
          <w:szCs w:val="24"/>
          <w:lang w:val="en-US" w:eastAsia="zh-CN"/>
        </w:rPr>
        <w:t>11</w:t>
      </w:r>
      <w:r>
        <w:rPr>
          <w:rFonts w:hint="eastAsia"/>
          <w:sz w:val="24"/>
          <w:szCs w:val="24"/>
        </w:rPr>
        <w:t>投诉</w:t>
      </w:r>
    </w:p>
    <w:p w14:paraId="337EFCDC">
      <w:pPr>
        <w:spacing w:line="360" w:lineRule="auto"/>
        <w:ind w:firstLine="480" w:firstLineChars="200"/>
        <w:rPr>
          <w:sz w:val="24"/>
          <w:szCs w:val="24"/>
        </w:rPr>
      </w:pPr>
      <w:bookmarkStart w:id="175" w:name="_Toc466566702"/>
      <w:r>
        <w:rPr>
          <w:rFonts w:hint="eastAsia"/>
          <w:sz w:val="24"/>
          <w:szCs w:val="24"/>
          <w:lang w:val="en-US" w:eastAsia="zh-CN"/>
        </w:rPr>
        <w:t>11.1</w:t>
      </w:r>
      <w:r>
        <w:rPr>
          <w:rFonts w:hint="eastAsia"/>
          <w:sz w:val="24"/>
          <w:szCs w:val="24"/>
        </w:rPr>
        <w:t xml:space="preserve"> 供应商或有关当事人对磋商过程、成交结果有异议的，可以向采购人或者采购代理机构提出询问。</w:t>
      </w:r>
    </w:p>
    <w:p w14:paraId="11C71BA2">
      <w:pPr>
        <w:spacing w:line="360" w:lineRule="auto"/>
        <w:ind w:firstLine="480" w:firstLineChars="200"/>
        <w:rPr>
          <w:sz w:val="24"/>
          <w:szCs w:val="24"/>
        </w:rPr>
      </w:pPr>
      <w:r>
        <w:rPr>
          <w:rFonts w:hint="eastAsia"/>
          <w:sz w:val="24"/>
          <w:szCs w:val="24"/>
          <w:lang w:val="en-US" w:eastAsia="zh-CN"/>
        </w:rPr>
        <w:t>11.2</w:t>
      </w:r>
      <w:r>
        <w:rPr>
          <w:rFonts w:hint="eastAsia"/>
          <w:sz w:val="24"/>
          <w:szCs w:val="24"/>
        </w:rPr>
        <w:t>采购人或者采购代理机构应当在三个工作日内对供应商依法提出的询问作出答复。</w:t>
      </w:r>
    </w:p>
    <w:p w14:paraId="2BC6774E">
      <w:pPr>
        <w:spacing w:line="360" w:lineRule="auto"/>
        <w:ind w:firstLine="480" w:firstLineChars="200"/>
        <w:rPr>
          <w:sz w:val="24"/>
          <w:szCs w:val="24"/>
        </w:rPr>
      </w:pPr>
      <w:r>
        <w:rPr>
          <w:rFonts w:hint="eastAsia"/>
          <w:sz w:val="24"/>
          <w:szCs w:val="24"/>
          <w:lang w:val="en-US" w:eastAsia="zh-CN"/>
        </w:rPr>
        <w:t>11.3</w:t>
      </w:r>
      <w:r>
        <w:rPr>
          <w:rFonts w:hint="eastAsia"/>
          <w:sz w:val="24"/>
          <w:szCs w:val="24"/>
        </w:rPr>
        <w:t xml:space="preserve"> 供应商认为竞争性磋商文件、采购过程使自己的权益受到损害的，可以在知道或者应知其权益受到损害之日起七个工作日内，以书面形式向采购人提出质疑。</w:t>
      </w:r>
    </w:p>
    <w:p w14:paraId="0181A156">
      <w:pPr>
        <w:spacing w:line="360" w:lineRule="auto"/>
        <w:ind w:firstLine="480" w:firstLineChars="200"/>
        <w:rPr>
          <w:sz w:val="24"/>
          <w:szCs w:val="24"/>
        </w:rPr>
      </w:pPr>
      <w:r>
        <w:rPr>
          <w:rFonts w:hint="eastAsia"/>
          <w:sz w:val="24"/>
          <w:szCs w:val="24"/>
          <w:lang w:val="en-US" w:eastAsia="zh-CN"/>
        </w:rPr>
        <w:t>11.4</w:t>
      </w:r>
      <w:r>
        <w:rPr>
          <w:rFonts w:hint="eastAsia"/>
          <w:sz w:val="24"/>
          <w:szCs w:val="24"/>
        </w:rPr>
        <w:t xml:space="preserve">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86FD20C">
      <w:pPr>
        <w:spacing w:line="360" w:lineRule="auto"/>
        <w:ind w:firstLine="480" w:firstLineChars="200"/>
        <w:rPr>
          <w:sz w:val="24"/>
          <w:szCs w:val="24"/>
        </w:rPr>
      </w:pPr>
      <w:r>
        <w:rPr>
          <w:rFonts w:hint="eastAsia"/>
          <w:sz w:val="24"/>
          <w:szCs w:val="24"/>
          <w:lang w:val="en-US" w:eastAsia="zh-CN"/>
        </w:rPr>
        <w:t>11.5</w:t>
      </w:r>
      <w:r>
        <w:rPr>
          <w:rFonts w:hint="eastAsia"/>
          <w:sz w:val="24"/>
          <w:szCs w:val="24"/>
        </w:rPr>
        <w:t xml:space="preserve"> 采购人或者采购代理机构应当在收到供应商的书面质疑后七个工作日内作出答复，并以书面形式通知质疑供应商和其他有关供应商，但答复的内容不得涉及商业秘密。</w:t>
      </w:r>
    </w:p>
    <w:p w14:paraId="1F8DA0BB">
      <w:pPr>
        <w:spacing w:line="360" w:lineRule="auto"/>
        <w:ind w:firstLine="480" w:firstLineChars="200"/>
        <w:rPr>
          <w:sz w:val="24"/>
          <w:szCs w:val="24"/>
        </w:rPr>
      </w:pPr>
      <w:r>
        <w:rPr>
          <w:rFonts w:hint="eastAsia"/>
          <w:sz w:val="24"/>
          <w:szCs w:val="24"/>
          <w:lang w:val="en-US" w:eastAsia="zh-CN"/>
        </w:rPr>
        <w:t>11</w:t>
      </w:r>
      <w:r>
        <w:rPr>
          <w:rFonts w:hint="eastAsia"/>
          <w:sz w:val="24"/>
          <w:szCs w:val="24"/>
        </w:rPr>
        <w:t>.6 质疑单位对采购人、采购代理机构的答复不满意或者采购人、采购代理机构未在规定的时间内作出答复的，可以在答复期满后十五个工作日内向同级政府采购监督管理部门投诉。</w:t>
      </w:r>
    </w:p>
    <w:p w14:paraId="3184C0F4">
      <w:pPr>
        <w:spacing w:line="360" w:lineRule="auto"/>
        <w:ind w:firstLine="480" w:firstLineChars="200"/>
        <w:rPr>
          <w:rFonts w:ascii="Calibri" w:hAnsi="Calibri"/>
          <w:kern w:val="0"/>
          <w:sz w:val="24"/>
          <w:szCs w:val="24"/>
        </w:rPr>
      </w:pPr>
      <w:r>
        <w:rPr>
          <w:rFonts w:hint="eastAsia"/>
          <w:sz w:val="24"/>
          <w:szCs w:val="24"/>
          <w:lang w:val="en-US" w:eastAsia="zh-CN"/>
        </w:rPr>
        <w:t>11.</w:t>
      </w:r>
      <w:r>
        <w:rPr>
          <w:rFonts w:hint="eastAsia"/>
          <w:sz w:val="24"/>
          <w:szCs w:val="24"/>
        </w:rPr>
        <w:t>7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14:paraId="7F188EEF">
      <w:pPr>
        <w:spacing w:line="360" w:lineRule="auto"/>
        <w:ind w:firstLine="480" w:firstLineChars="200"/>
        <w:rPr>
          <w:sz w:val="24"/>
          <w:szCs w:val="24"/>
        </w:rPr>
      </w:pPr>
      <w:r>
        <w:rPr>
          <w:rFonts w:hint="eastAsia"/>
          <w:sz w:val="24"/>
          <w:szCs w:val="24"/>
        </w:rPr>
        <w:t>1、供应商的姓名或者名称、地址、邮编、联系人及联系电话；</w:t>
      </w:r>
    </w:p>
    <w:p w14:paraId="228E140D">
      <w:pPr>
        <w:spacing w:line="360" w:lineRule="auto"/>
        <w:ind w:firstLine="480" w:firstLineChars="200"/>
        <w:rPr>
          <w:sz w:val="24"/>
          <w:szCs w:val="24"/>
        </w:rPr>
      </w:pPr>
      <w:r>
        <w:rPr>
          <w:rFonts w:hint="eastAsia"/>
          <w:sz w:val="24"/>
          <w:szCs w:val="24"/>
        </w:rPr>
        <w:t>2、质疑项目的名称、编号；</w:t>
      </w:r>
    </w:p>
    <w:p w14:paraId="7E272AB9">
      <w:pPr>
        <w:spacing w:line="360" w:lineRule="auto"/>
        <w:ind w:firstLine="480" w:firstLineChars="200"/>
        <w:rPr>
          <w:sz w:val="24"/>
          <w:szCs w:val="24"/>
        </w:rPr>
      </w:pPr>
      <w:r>
        <w:rPr>
          <w:rFonts w:hint="eastAsia"/>
          <w:sz w:val="24"/>
          <w:szCs w:val="24"/>
        </w:rPr>
        <w:t>3、具体、明确的质疑事项和与质疑事项相关的请求；</w:t>
      </w:r>
    </w:p>
    <w:p w14:paraId="148BFDC2">
      <w:pPr>
        <w:spacing w:line="360" w:lineRule="auto"/>
        <w:ind w:firstLine="480" w:firstLineChars="200"/>
        <w:rPr>
          <w:sz w:val="24"/>
          <w:szCs w:val="24"/>
        </w:rPr>
      </w:pPr>
      <w:r>
        <w:rPr>
          <w:rFonts w:hint="eastAsia"/>
          <w:sz w:val="24"/>
          <w:szCs w:val="24"/>
        </w:rPr>
        <w:t>4、事实依据；</w:t>
      </w:r>
    </w:p>
    <w:p w14:paraId="2E43C3A1">
      <w:pPr>
        <w:spacing w:line="360" w:lineRule="auto"/>
        <w:ind w:firstLine="480" w:firstLineChars="200"/>
        <w:rPr>
          <w:sz w:val="24"/>
          <w:szCs w:val="24"/>
        </w:rPr>
      </w:pPr>
      <w:r>
        <w:rPr>
          <w:rFonts w:hint="eastAsia"/>
          <w:sz w:val="24"/>
          <w:szCs w:val="24"/>
        </w:rPr>
        <w:t>5、必要的法律依据；</w:t>
      </w:r>
    </w:p>
    <w:p w14:paraId="69912083">
      <w:pPr>
        <w:spacing w:line="360" w:lineRule="auto"/>
        <w:ind w:firstLine="480" w:firstLineChars="200"/>
        <w:rPr>
          <w:sz w:val="24"/>
          <w:szCs w:val="24"/>
        </w:rPr>
      </w:pPr>
      <w:r>
        <w:rPr>
          <w:rFonts w:hint="eastAsia"/>
          <w:sz w:val="24"/>
          <w:szCs w:val="24"/>
        </w:rPr>
        <w:t>6、提出质疑的日期。</w:t>
      </w:r>
    </w:p>
    <w:p w14:paraId="04714B58">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B8A60B5">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14:paraId="46353CAD">
      <w:pPr>
        <w:spacing w:line="360" w:lineRule="auto"/>
        <w:ind w:firstLine="480" w:firstLineChars="200"/>
        <w:rPr>
          <w:sz w:val="24"/>
          <w:szCs w:val="24"/>
        </w:rPr>
      </w:pPr>
      <w:r>
        <w:rPr>
          <w:rFonts w:hint="eastAsia"/>
          <w:sz w:val="24"/>
          <w:szCs w:val="24"/>
        </w:rPr>
        <w:t>质疑材料中有外文资料的，应一并附上中文译本，并以中文译本为准。</w:t>
      </w:r>
    </w:p>
    <w:p w14:paraId="492E2EED">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14:paraId="4C11549D">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76" w:name="第四部分_合同条款"/>
      <w:bookmarkEnd w:id="176"/>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22903764">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76C46135">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94FB1C">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14:paraId="2F30CF65">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14:paraId="74C05432">
      <w:pPr>
        <w:spacing w:line="360" w:lineRule="auto"/>
        <w:ind w:firstLine="480" w:firstLineChars="200"/>
        <w:rPr>
          <w:sz w:val="24"/>
          <w:szCs w:val="24"/>
        </w:rPr>
      </w:pPr>
      <w:r>
        <w:rPr>
          <w:rFonts w:hint="eastAsia"/>
          <w:sz w:val="24"/>
          <w:szCs w:val="24"/>
        </w:rPr>
        <w:t>质疑函格式详见附件1</w:t>
      </w:r>
    </w:p>
    <w:p w14:paraId="15D58B11">
      <w:pPr>
        <w:spacing w:line="360" w:lineRule="auto"/>
        <w:ind w:firstLine="480" w:firstLineChars="200"/>
        <w:rPr>
          <w:sz w:val="24"/>
          <w:szCs w:val="24"/>
        </w:rPr>
      </w:pPr>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7E51BCB">
      <w:pPr>
        <w:spacing w:line="360" w:lineRule="auto"/>
        <w:ind w:firstLine="480" w:firstLineChars="200"/>
        <w:rPr>
          <w:sz w:val="24"/>
          <w:szCs w:val="24"/>
        </w:rPr>
      </w:pPr>
      <w:r>
        <w:rPr>
          <w:rFonts w:hint="eastAsia"/>
          <w:sz w:val="24"/>
          <w:szCs w:val="24"/>
        </w:rPr>
        <w:t>1、捏造事实；</w:t>
      </w:r>
    </w:p>
    <w:p w14:paraId="4DD0A84B">
      <w:pPr>
        <w:spacing w:line="360" w:lineRule="auto"/>
        <w:ind w:firstLine="480" w:firstLineChars="200"/>
        <w:rPr>
          <w:sz w:val="24"/>
          <w:szCs w:val="24"/>
        </w:rPr>
      </w:pPr>
      <w:r>
        <w:rPr>
          <w:rFonts w:hint="eastAsia"/>
          <w:sz w:val="24"/>
          <w:szCs w:val="24"/>
        </w:rPr>
        <w:t>2、提供虚假材料；</w:t>
      </w:r>
    </w:p>
    <w:p w14:paraId="056B709F">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75"/>
    <w:p w14:paraId="2D283247">
      <w:pPr>
        <w:spacing w:line="360" w:lineRule="auto"/>
        <w:ind w:firstLine="480" w:firstLineChars="200"/>
        <w:rPr>
          <w:sz w:val="24"/>
          <w:szCs w:val="24"/>
        </w:rPr>
      </w:pPr>
      <w:r>
        <w:rPr>
          <w:sz w:val="24"/>
          <w:szCs w:val="24"/>
        </w:rPr>
        <w:br w:type="page"/>
      </w:r>
    </w:p>
    <w:p w14:paraId="5CA84092">
      <w:pPr>
        <w:spacing w:line="420" w:lineRule="exact"/>
        <w:rPr>
          <w:sz w:val="24"/>
          <w:szCs w:val="24"/>
        </w:rPr>
      </w:pPr>
      <w:r>
        <w:rPr>
          <w:rFonts w:hint="eastAsia"/>
          <w:sz w:val="24"/>
          <w:szCs w:val="24"/>
        </w:rPr>
        <w:t>附件1：质疑函范本</w:t>
      </w:r>
    </w:p>
    <w:p w14:paraId="41636B4C">
      <w:pPr>
        <w:spacing w:line="420" w:lineRule="exact"/>
        <w:rPr>
          <w:sz w:val="24"/>
          <w:szCs w:val="24"/>
        </w:rPr>
      </w:pPr>
      <w:r>
        <w:rPr>
          <w:rFonts w:hint="eastAsia"/>
          <w:sz w:val="24"/>
          <w:szCs w:val="24"/>
        </w:rPr>
        <w:t>质疑函范本</w:t>
      </w:r>
    </w:p>
    <w:p w14:paraId="4C99334F">
      <w:pPr>
        <w:spacing w:line="420" w:lineRule="exact"/>
        <w:rPr>
          <w:sz w:val="24"/>
          <w:szCs w:val="24"/>
        </w:rPr>
      </w:pPr>
      <w:r>
        <w:rPr>
          <w:rFonts w:hint="eastAsia"/>
          <w:sz w:val="24"/>
          <w:szCs w:val="24"/>
        </w:rPr>
        <w:t>一、质疑供应商基本信息</w:t>
      </w:r>
    </w:p>
    <w:p w14:paraId="70E4B652">
      <w:pPr>
        <w:spacing w:line="420" w:lineRule="exact"/>
        <w:rPr>
          <w:sz w:val="24"/>
          <w:szCs w:val="24"/>
        </w:rPr>
      </w:pPr>
      <w:r>
        <w:rPr>
          <w:rFonts w:hint="eastAsia"/>
          <w:sz w:val="24"/>
          <w:szCs w:val="24"/>
        </w:rPr>
        <w:t xml:space="preserve">质疑供应商：                                        </w:t>
      </w:r>
    </w:p>
    <w:p w14:paraId="02D2220D">
      <w:pPr>
        <w:spacing w:line="420" w:lineRule="exact"/>
        <w:rPr>
          <w:sz w:val="24"/>
          <w:szCs w:val="24"/>
        </w:rPr>
      </w:pPr>
      <w:r>
        <w:rPr>
          <w:rFonts w:hint="eastAsia"/>
          <w:sz w:val="24"/>
          <w:szCs w:val="24"/>
        </w:rPr>
        <w:t xml:space="preserve">地址：                          邮编：                                 </w:t>
      </w:r>
    </w:p>
    <w:p w14:paraId="5B13D246">
      <w:pPr>
        <w:spacing w:line="420" w:lineRule="exact"/>
        <w:rPr>
          <w:sz w:val="24"/>
          <w:szCs w:val="24"/>
        </w:rPr>
      </w:pPr>
      <w:r>
        <w:rPr>
          <w:rFonts w:hint="eastAsia"/>
          <w:sz w:val="24"/>
          <w:szCs w:val="24"/>
        </w:rPr>
        <w:t xml:space="preserve">联系人：                      联系电话：                              </w:t>
      </w:r>
    </w:p>
    <w:p w14:paraId="3E0F6243">
      <w:pPr>
        <w:spacing w:line="420" w:lineRule="exact"/>
        <w:rPr>
          <w:sz w:val="24"/>
          <w:szCs w:val="24"/>
        </w:rPr>
      </w:pPr>
      <w:r>
        <w:rPr>
          <w:rFonts w:hint="eastAsia"/>
          <w:sz w:val="24"/>
          <w:szCs w:val="24"/>
        </w:rPr>
        <w:t xml:space="preserve">授权代表：                                          </w:t>
      </w:r>
    </w:p>
    <w:p w14:paraId="5141DD9F">
      <w:pPr>
        <w:spacing w:line="420" w:lineRule="exact"/>
        <w:rPr>
          <w:sz w:val="24"/>
          <w:szCs w:val="24"/>
        </w:rPr>
      </w:pPr>
      <w:r>
        <w:rPr>
          <w:rFonts w:hint="eastAsia"/>
          <w:sz w:val="24"/>
          <w:szCs w:val="24"/>
        </w:rPr>
        <w:t xml:space="preserve">联系电话：                                            </w:t>
      </w:r>
    </w:p>
    <w:p w14:paraId="297FBBE7">
      <w:pPr>
        <w:spacing w:line="420" w:lineRule="exact"/>
        <w:rPr>
          <w:sz w:val="24"/>
          <w:szCs w:val="24"/>
        </w:rPr>
      </w:pPr>
      <w:r>
        <w:rPr>
          <w:rFonts w:hint="eastAsia"/>
          <w:sz w:val="24"/>
          <w:szCs w:val="24"/>
        </w:rPr>
        <w:t xml:space="preserve">地址：                         邮编：                                       </w:t>
      </w:r>
    </w:p>
    <w:p w14:paraId="252C807E">
      <w:pPr>
        <w:spacing w:line="420" w:lineRule="exact"/>
        <w:rPr>
          <w:sz w:val="24"/>
          <w:szCs w:val="24"/>
        </w:rPr>
      </w:pPr>
      <w:r>
        <w:rPr>
          <w:rFonts w:hint="eastAsia"/>
          <w:sz w:val="24"/>
          <w:szCs w:val="24"/>
        </w:rPr>
        <w:t>二、质疑项目基本情况</w:t>
      </w:r>
    </w:p>
    <w:p w14:paraId="1BF3BE18">
      <w:pPr>
        <w:spacing w:line="420" w:lineRule="exact"/>
        <w:rPr>
          <w:sz w:val="24"/>
          <w:szCs w:val="24"/>
        </w:rPr>
      </w:pPr>
      <w:r>
        <w:rPr>
          <w:rFonts w:hint="eastAsia"/>
          <w:sz w:val="24"/>
          <w:szCs w:val="24"/>
        </w:rPr>
        <w:t xml:space="preserve">质疑项目的名称：                                      </w:t>
      </w:r>
    </w:p>
    <w:p w14:paraId="5298744D">
      <w:pPr>
        <w:spacing w:line="420" w:lineRule="exact"/>
        <w:rPr>
          <w:sz w:val="24"/>
          <w:szCs w:val="24"/>
        </w:rPr>
      </w:pPr>
      <w:r>
        <w:rPr>
          <w:rFonts w:hint="eastAsia"/>
          <w:sz w:val="24"/>
          <w:szCs w:val="24"/>
        </w:rPr>
        <w:t xml:space="preserve">质疑项目的编号：               包号：                 </w:t>
      </w:r>
    </w:p>
    <w:p w14:paraId="6F57EC2A">
      <w:pPr>
        <w:spacing w:line="420" w:lineRule="exact"/>
        <w:rPr>
          <w:sz w:val="24"/>
          <w:szCs w:val="24"/>
        </w:rPr>
      </w:pPr>
      <w:r>
        <w:rPr>
          <w:rFonts w:hint="eastAsia"/>
          <w:sz w:val="24"/>
          <w:szCs w:val="24"/>
        </w:rPr>
        <w:t xml:space="preserve">招标人名称：                                         </w:t>
      </w:r>
    </w:p>
    <w:p w14:paraId="15333623">
      <w:pPr>
        <w:spacing w:line="420" w:lineRule="exact"/>
        <w:rPr>
          <w:sz w:val="24"/>
          <w:szCs w:val="24"/>
        </w:rPr>
      </w:pPr>
      <w:r>
        <w:rPr>
          <w:rFonts w:hint="eastAsia"/>
          <w:sz w:val="24"/>
          <w:szCs w:val="24"/>
        </w:rPr>
        <w:t xml:space="preserve">招标文件获取日期：                                           </w:t>
      </w:r>
    </w:p>
    <w:p w14:paraId="1287B6BA">
      <w:pPr>
        <w:spacing w:line="420" w:lineRule="exact"/>
        <w:rPr>
          <w:sz w:val="24"/>
          <w:szCs w:val="24"/>
        </w:rPr>
      </w:pPr>
      <w:r>
        <w:rPr>
          <w:rFonts w:hint="eastAsia"/>
          <w:sz w:val="24"/>
          <w:szCs w:val="24"/>
        </w:rPr>
        <w:t>三、质疑事项具体内容</w:t>
      </w:r>
    </w:p>
    <w:p w14:paraId="0CF6F05C">
      <w:pPr>
        <w:spacing w:line="420" w:lineRule="exact"/>
        <w:rPr>
          <w:sz w:val="24"/>
          <w:szCs w:val="24"/>
        </w:rPr>
      </w:pPr>
      <w:r>
        <w:rPr>
          <w:rFonts w:hint="eastAsia"/>
          <w:sz w:val="24"/>
          <w:szCs w:val="24"/>
        </w:rPr>
        <w:t xml:space="preserve">质疑事项1：                                         </w:t>
      </w:r>
    </w:p>
    <w:p w14:paraId="05AFACFB">
      <w:pPr>
        <w:spacing w:line="420" w:lineRule="exact"/>
        <w:rPr>
          <w:sz w:val="24"/>
          <w:szCs w:val="24"/>
        </w:rPr>
      </w:pPr>
      <w:r>
        <w:rPr>
          <w:rFonts w:hint="eastAsia"/>
          <w:sz w:val="24"/>
          <w:szCs w:val="24"/>
        </w:rPr>
        <w:t xml:space="preserve">事实依据：                                          </w:t>
      </w:r>
    </w:p>
    <w:p w14:paraId="3B1F01C6">
      <w:pPr>
        <w:spacing w:line="420" w:lineRule="exact"/>
        <w:rPr>
          <w:sz w:val="24"/>
          <w:szCs w:val="24"/>
        </w:rPr>
      </w:pPr>
    </w:p>
    <w:p w14:paraId="0EB478D0">
      <w:pPr>
        <w:spacing w:line="420" w:lineRule="exact"/>
        <w:rPr>
          <w:sz w:val="24"/>
          <w:szCs w:val="24"/>
        </w:rPr>
      </w:pPr>
      <w:r>
        <w:rPr>
          <w:rFonts w:hint="eastAsia"/>
          <w:sz w:val="24"/>
          <w:szCs w:val="24"/>
        </w:rPr>
        <w:t xml:space="preserve">法律依据：                                          </w:t>
      </w:r>
    </w:p>
    <w:p w14:paraId="6C419337">
      <w:pPr>
        <w:spacing w:line="420" w:lineRule="exact"/>
        <w:rPr>
          <w:sz w:val="24"/>
          <w:szCs w:val="24"/>
        </w:rPr>
      </w:pPr>
    </w:p>
    <w:p w14:paraId="428F354B">
      <w:pPr>
        <w:spacing w:line="420" w:lineRule="exact"/>
        <w:rPr>
          <w:sz w:val="24"/>
          <w:szCs w:val="24"/>
        </w:rPr>
      </w:pPr>
      <w:r>
        <w:rPr>
          <w:rFonts w:hint="eastAsia"/>
          <w:sz w:val="24"/>
          <w:szCs w:val="24"/>
        </w:rPr>
        <w:t>质疑事项2</w:t>
      </w:r>
    </w:p>
    <w:p w14:paraId="610B1D8C">
      <w:pPr>
        <w:spacing w:line="420" w:lineRule="exact"/>
        <w:rPr>
          <w:sz w:val="24"/>
          <w:szCs w:val="24"/>
        </w:rPr>
      </w:pPr>
      <w:r>
        <w:rPr>
          <w:rFonts w:hint="eastAsia"/>
          <w:sz w:val="24"/>
          <w:szCs w:val="24"/>
        </w:rPr>
        <w:t>……</w:t>
      </w:r>
    </w:p>
    <w:p w14:paraId="22A9AB1C">
      <w:pPr>
        <w:spacing w:line="420" w:lineRule="exact"/>
        <w:rPr>
          <w:sz w:val="24"/>
          <w:szCs w:val="24"/>
        </w:rPr>
      </w:pPr>
      <w:r>
        <w:rPr>
          <w:rFonts w:hint="eastAsia"/>
          <w:sz w:val="24"/>
          <w:szCs w:val="24"/>
        </w:rPr>
        <w:t>四、与质疑事项相关的质疑请求</w:t>
      </w:r>
    </w:p>
    <w:p w14:paraId="2E7F29B9">
      <w:pPr>
        <w:spacing w:line="420" w:lineRule="exact"/>
        <w:rPr>
          <w:sz w:val="24"/>
          <w:szCs w:val="24"/>
        </w:rPr>
      </w:pPr>
      <w:r>
        <w:rPr>
          <w:rFonts w:hint="eastAsia"/>
          <w:sz w:val="24"/>
          <w:szCs w:val="24"/>
        </w:rPr>
        <w:t xml:space="preserve">请求：                                               </w:t>
      </w:r>
    </w:p>
    <w:p w14:paraId="1BDBDA25">
      <w:pPr>
        <w:spacing w:line="420" w:lineRule="exact"/>
        <w:rPr>
          <w:sz w:val="24"/>
          <w:szCs w:val="24"/>
        </w:rPr>
      </w:pPr>
      <w:r>
        <w:rPr>
          <w:rFonts w:hint="eastAsia"/>
          <w:sz w:val="24"/>
          <w:szCs w:val="24"/>
        </w:rPr>
        <w:t xml:space="preserve">签字(签章)：                   公章：                      </w:t>
      </w:r>
    </w:p>
    <w:p w14:paraId="3E768D06">
      <w:pPr>
        <w:spacing w:line="420" w:lineRule="exact"/>
        <w:rPr>
          <w:kern w:val="0"/>
          <w:sz w:val="24"/>
          <w:szCs w:val="24"/>
        </w:rPr>
      </w:pPr>
      <w:r>
        <w:rPr>
          <w:rFonts w:hint="eastAsia"/>
          <w:sz w:val="24"/>
          <w:szCs w:val="24"/>
        </w:rPr>
        <w:t>日期：</w:t>
      </w:r>
      <w:r>
        <w:rPr>
          <w:rFonts w:hint="eastAsia" w:cs="Times New Roman"/>
          <w:sz w:val="24"/>
          <w:szCs w:val="24"/>
        </w:rPr>
        <w:br w:type="page"/>
      </w:r>
    </w:p>
    <w:p w14:paraId="57527A85">
      <w:pPr>
        <w:keepNext/>
        <w:keepLines/>
        <w:numPr>
          <w:ilvl w:val="0"/>
          <w:numId w:val="0"/>
        </w:numPr>
        <w:spacing w:before="260" w:after="260" w:line="416" w:lineRule="auto"/>
        <w:ind w:firstLine="2560" w:firstLineChars="800"/>
        <w:jc w:val="both"/>
        <w:outlineLvl w:val="1"/>
        <w:rPr>
          <w:rFonts w:hint="eastAsia"/>
          <w:b w:val="0"/>
          <w:bCs w:val="0"/>
          <w:sz w:val="24"/>
          <w:szCs w:val="24"/>
        </w:rPr>
      </w:pPr>
      <w:bookmarkStart w:id="177" w:name="_Toc31044"/>
      <w:bookmarkStart w:id="178" w:name="_Toc14135"/>
      <w:r>
        <w:rPr>
          <w:rFonts w:hint="eastAsia" w:asciiTheme="majorHAnsi" w:hAnsiTheme="majorHAnsi" w:eastAsiaTheme="majorEastAsia" w:cstheme="majorBidi"/>
          <w:b w:val="0"/>
          <w:bCs w:val="0"/>
          <w:sz w:val="32"/>
          <w:szCs w:val="32"/>
          <w:lang w:eastAsia="zh-CN"/>
        </w:rPr>
        <w:t>第三章</w:t>
      </w:r>
      <w:r>
        <w:rPr>
          <w:rFonts w:hint="eastAsia" w:asciiTheme="majorHAnsi" w:hAnsiTheme="majorHAnsi" w:eastAsiaTheme="majorEastAsia" w:cstheme="majorBidi"/>
          <w:b w:val="0"/>
          <w:bCs w:val="0"/>
          <w:sz w:val="32"/>
          <w:szCs w:val="32"/>
          <w:lang w:val="en-US" w:eastAsia="zh-CN"/>
        </w:rPr>
        <w:t xml:space="preserve">  </w:t>
      </w:r>
      <w:r>
        <w:rPr>
          <w:rFonts w:hint="eastAsia" w:asciiTheme="majorHAnsi" w:hAnsiTheme="majorHAnsi" w:eastAsiaTheme="majorEastAsia" w:cstheme="majorBidi"/>
          <w:b w:val="0"/>
          <w:bCs w:val="0"/>
          <w:sz w:val="32"/>
          <w:szCs w:val="32"/>
        </w:rPr>
        <w:t>评标办法</w:t>
      </w:r>
      <w:bookmarkEnd w:id="27"/>
      <w:bookmarkEnd w:id="28"/>
      <w:bookmarkEnd w:id="29"/>
      <w:bookmarkEnd w:id="30"/>
      <w:bookmarkEnd w:id="31"/>
      <w:bookmarkEnd w:id="177"/>
      <w:bookmarkEnd w:id="178"/>
      <w:bookmarkStart w:id="179" w:name="_Toc466566794"/>
      <w:bookmarkEnd w:id="179"/>
      <w:bookmarkStart w:id="180" w:name="_Toc466566705"/>
      <w:bookmarkEnd w:id="180"/>
      <w:bookmarkStart w:id="181" w:name="_Toc144974567"/>
      <w:bookmarkEnd w:id="181"/>
      <w:bookmarkStart w:id="182" w:name="_Toc152045600"/>
      <w:bookmarkEnd w:id="182"/>
      <w:bookmarkStart w:id="183" w:name="_Toc179632618"/>
      <w:bookmarkEnd w:id="183"/>
      <w:bookmarkStart w:id="184" w:name="_Toc375053347"/>
      <w:bookmarkEnd w:id="184"/>
      <w:bookmarkStart w:id="185" w:name="OLE_LINK1"/>
    </w:p>
    <w:p w14:paraId="0E3533DB">
      <w:pPr>
        <w:keepNext/>
        <w:keepLines/>
        <w:numPr>
          <w:ilvl w:val="0"/>
          <w:numId w:val="0"/>
        </w:numPr>
        <w:spacing w:before="260" w:after="260" w:line="416" w:lineRule="auto"/>
        <w:jc w:val="both"/>
        <w:outlineLvl w:val="1"/>
        <w:rPr>
          <w:rFonts w:hint="eastAsia"/>
          <w:sz w:val="24"/>
          <w:szCs w:val="24"/>
        </w:rPr>
      </w:pPr>
      <w:r>
        <w:rPr>
          <w:rFonts w:hint="eastAsia"/>
          <w:sz w:val="24"/>
          <w:szCs w:val="24"/>
        </w:rPr>
        <w:t>本次项目的评审分为初步审查和详细审查。详细审查采用综合评分法，总分为100分。</w:t>
      </w:r>
      <w:bookmarkEnd w:id="185"/>
      <w:r>
        <w:rPr>
          <w:rFonts w:hint="eastAsia"/>
          <w:sz w:val="24"/>
          <w:szCs w:val="24"/>
        </w:rPr>
        <w:t>评审因素如下：</w:t>
      </w:r>
    </w:p>
    <w:p w14:paraId="7AFD09E4">
      <w:pPr>
        <w:keepNext/>
        <w:keepLines/>
        <w:numPr>
          <w:ilvl w:val="0"/>
          <w:numId w:val="0"/>
        </w:numPr>
        <w:spacing w:line="240" w:lineRule="auto"/>
        <w:jc w:val="both"/>
        <w:outlineLvl w:val="1"/>
        <w:rPr>
          <w:sz w:val="24"/>
          <w:szCs w:val="24"/>
        </w:rPr>
      </w:pPr>
      <w:r>
        <w:rPr>
          <w:rFonts w:hint="eastAsia"/>
          <w:sz w:val="24"/>
          <w:szCs w:val="24"/>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14B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2A5C8751">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14:paraId="23A7E137">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14:paraId="2C1DC700">
            <w:pPr>
              <w:spacing w:line="420" w:lineRule="exact"/>
              <w:ind w:firstLine="2160" w:firstLineChars="900"/>
              <w:rPr>
                <w:sz w:val="24"/>
                <w:szCs w:val="24"/>
              </w:rPr>
            </w:pPr>
            <w:r>
              <w:rPr>
                <w:rFonts w:hint="eastAsia"/>
                <w:sz w:val="24"/>
                <w:szCs w:val="24"/>
              </w:rPr>
              <w:t>评审标准</w:t>
            </w:r>
          </w:p>
        </w:tc>
      </w:tr>
      <w:tr w14:paraId="3FAE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F137F92">
            <w:pPr>
              <w:spacing w:line="420" w:lineRule="exact"/>
              <w:rPr>
                <w:sz w:val="24"/>
                <w:szCs w:val="24"/>
              </w:rPr>
            </w:pPr>
            <w:r>
              <w:rPr>
                <w:rFonts w:hint="eastAsia"/>
                <w:sz w:val="24"/>
                <w:szCs w:val="24"/>
              </w:rPr>
              <w:t>初</w:t>
            </w:r>
          </w:p>
          <w:p w14:paraId="0B3EA44E">
            <w:pPr>
              <w:spacing w:line="420" w:lineRule="exact"/>
              <w:rPr>
                <w:sz w:val="24"/>
                <w:szCs w:val="24"/>
              </w:rPr>
            </w:pPr>
            <w:r>
              <w:rPr>
                <w:rFonts w:hint="eastAsia"/>
                <w:sz w:val="24"/>
                <w:szCs w:val="24"/>
              </w:rPr>
              <w:t>步</w:t>
            </w:r>
          </w:p>
          <w:p w14:paraId="15491701">
            <w:pPr>
              <w:spacing w:line="420" w:lineRule="exact"/>
              <w:rPr>
                <w:sz w:val="24"/>
                <w:szCs w:val="24"/>
              </w:rPr>
            </w:pPr>
            <w:r>
              <w:rPr>
                <w:rFonts w:hint="eastAsia"/>
                <w:sz w:val="24"/>
                <w:szCs w:val="24"/>
              </w:rPr>
              <w:t>评</w:t>
            </w:r>
          </w:p>
          <w:p w14:paraId="3F9BE055">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14:paraId="64C38A5E">
            <w:pPr>
              <w:spacing w:line="420" w:lineRule="exact"/>
              <w:rPr>
                <w:sz w:val="24"/>
                <w:szCs w:val="24"/>
              </w:rPr>
            </w:pPr>
            <w:r>
              <w:rPr>
                <w:rFonts w:hint="eastAsia"/>
                <w:sz w:val="24"/>
                <w:szCs w:val="24"/>
              </w:rPr>
              <w:t>形式</w:t>
            </w:r>
          </w:p>
          <w:p w14:paraId="68A96BEF">
            <w:pPr>
              <w:spacing w:line="420" w:lineRule="exact"/>
              <w:rPr>
                <w:sz w:val="24"/>
                <w:szCs w:val="24"/>
              </w:rPr>
            </w:pPr>
            <w:r>
              <w:rPr>
                <w:rFonts w:hint="eastAsia"/>
                <w:sz w:val="24"/>
                <w:szCs w:val="24"/>
              </w:rPr>
              <w:t>评审</w:t>
            </w:r>
          </w:p>
          <w:p w14:paraId="5040BF1C">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14:paraId="41F87B81">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14:paraId="1A65A9A3">
            <w:pPr>
              <w:spacing w:line="420" w:lineRule="exact"/>
              <w:rPr>
                <w:sz w:val="24"/>
                <w:szCs w:val="24"/>
              </w:rPr>
            </w:pPr>
            <w:r>
              <w:rPr>
                <w:rFonts w:hint="eastAsia"/>
                <w:sz w:val="24"/>
                <w:szCs w:val="24"/>
              </w:rPr>
              <w:t>与营业执照一致</w:t>
            </w:r>
          </w:p>
        </w:tc>
      </w:tr>
      <w:tr w14:paraId="0B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22810159">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7E1D00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4F16A5F4">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14:paraId="65A03B87">
            <w:pPr>
              <w:spacing w:line="420" w:lineRule="exact"/>
              <w:rPr>
                <w:sz w:val="24"/>
                <w:szCs w:val="24"/>
              </w:rPr>
            </w:pPr>
            <w:r>
              <w:rPr>
                <w:rFonts w:hint="eastAsia"/>
                <w:sz w:val="24"/>
                <w:szCs w:val="24"/>
              </w:rPr>
              <w:t>有法定代表人或其委托代理人签字或盖章并加盖单位公章</w:t>
            </w:r>
          </w:p>
        </w:tc>
      </w:tr>
      <w:tr w14:paraId="54C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D68C374">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256CAAF0">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56350EE">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14:paraId="3FF77B83">
            <w:pPr>
              <w:spacing w:line="420" w:lineRule="exact"/>
              <w:rPr>
                <w:sz w:val="24"/>
                <w:szCs w:val="24"/>
              </w:rPr>
            </w:pPr>
            <w:r>
              <w:rPr>
                <w:rFonts w:hint="eastAsia"/>
                <w:sz w:val="24"/>
                <w:szCs w:val="24"/>
              </w:rPr>
              <w:t>只能有一个有效报价，且不超过控制价</w:t>
            </w:r>
          </w:p>
        </w:tc>
      </w:tr>
      <w:tr w14:paraId="26BE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6A8BF8B7">
            <w:pPr>
              <w:spacing w:line="420" w:lineRule="exact"/>
              <w:rPr>
                <w:sz w:val="24"/>
                <w:szCs w:val="24"/>
              </w:rPr>
            </w:pPr>
          </w:p>
        </w:tc>
        <w:tc>
          <w:tcPr>
            <w:tcW w:w="987" w:type="dxa"/>
            <w:vMerge w:val="restart"/>
            <w:tcBorders>
              <w:top w:val="nil"/>
              <w:left w:val="nil"/>
              <w:right w:val="single" w:color="auto" w:sz="4" w:space="0"/>
            </w:tcBorders>
            <w:vAlign w:val="center"/>
          </w:tcPr>
          <w:p w14:paraId="72809372">
            <w:pPr>
              <w:spacing w:line="420" w:lineRule="exact"/>
              <w:rPr>
                <w:sz w:val="24"/>
                <w:szCs w:val="24"/>
              </w:rPr>
            </w:pPr>
            <w:r>
              <w:rPr>
                <w:rFonts w:hint="eastAsia"/>
                <w:sz w:val="24"/>
                <w:szCs w:val="24"/>
              </w:rPr>
              <w:t>资格</w:t>
            </w:r>
          </w:p>
          <w:p w14:paraId="7F59D124">
            <w:pPr>
              <w:spacing w:line="420" w:lineRule="exact"/>
              <w:rPr>
                <w:sz w:val="24"/>
                <w:szCs w:val="24"/>
              </w:rPr>
            </w:pPr>
            <w:r>
              <w:rPr>
                <w:rFonts w:hint="eastAsia"/>
                <w:sz w:val="24"/>
                <w:szCs w:val="24"/>
              </w:rPr>
              <w:t>评审</w:t>
            </w:r>
          </w:p>
          <w:p w14:paraId="3E664946">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shd w:val="clear" w:color="auto" w:fill="auto"/>
            <w:vAlign w:val="center"/>
          </w:tcPr>
          <w:p w14:paraId="3050D1D8">
            <w:pPr>
              <w:pStyle w:val="59"/>
              <w:spacing w:before="57" w:line="360" w:lineRule="auto"/>
              <w:ind w:left="121" w:leftChars="0" w:right="2" w:rightChars="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398" w:type="dxa"/>
            <w:tcBorders>
              <w:top w:val="single" w:color="auto" w:sz="4" w:space="0"/>
              <w:left w:val="nil"/>
              <w:bottom w:val="single" w:color="auto" w:sz="4" w:space="0"/>
              <w:right w:val="single" w:color="auto" w:sz="4" w:space="0"/>
            </w:tcBorders>
            <w:shd w:val="clear" w:color="auto" w:fill="auto"/>
            <w:vAlign w:val="center"/>
          </w:tcPr>
          <w:p w14:paraId="509221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36B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30BDD4A">
            <w:pPr>
              <w:spacing w:line="420" w:lineRule="exact"/>
              <w:rPr>
                <w:sz w:val="24"/>
                <w:szCs w:val="24"/>
              </w:rPr>
            </w:pPr>
          </w:p>
        </w:tc>
        <w:tc>
          <w:tcPr>
            <w:tcW w:w="987" w:type="dxa"/>
            <w:vMerge w:val="continue"/>
            <w:tcBorders>
              <w:left w:val="nil"/>
              <w:right w:val="single" w:color="auto" w:sz="4" w:space="0"/>
            </w:tcBorders>
            <w:vAlign w:val="center"/>
          </w:tcPr>
          <w:p w14:paraId="36DD66A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DA9F5CF">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14:paraId="267F4CF6">
            <w:pPr>
              <w:spacing w:line="420" w:lineRule="exact"/>
              <w:rPr>
                <w:rFonts w:hint="eastAsia" w:eastAsiaTheme="minorEastAsia"/>
                <w:sz w:val="24"/>
                <w:szCs w:val="24"/>
                <w:lang w:eastAsia="zh-CN"/>
              </w:rPr>
            </w:pPr>
            <w:r>
              <w:rPr>
                <w:rFonts w:hint="eastAsia"/>
                <w:sz w:val="24"/>
                <w:szCs w:val="24"/>
                <w:lang w:eastAsia="zh-CN"/>
              </w:rPr>
              <w:t>供应商具有有效的营业执照</w:t>
            </w:r>
          </w:p>
        </w:tc>
      </w:tr>
      <w:tr w14:paraId="5BF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4CD6D5C">
            <w:pPr>
              <w:spacing w:line="420" w:lineRule="exact"/>
              <w:rPr>
                <w:sz w:val="24"/>
                <w:szCs w:val="24"/>
              </w:rPr>
            </w:pPr>
          </w:p>
        </w:tc>
        <w:tc>
          <w:tcPr>
            <w:tcW w:w="987" w:type="dxa"/>
            <w:vMerge w:val="continue"/>
            <w:tcBorders>
              <w:left w:val="nil"/>
              <w:right w:val="single" w:color="auto" w:sz="4" w:space="0"/>
            </w:tcBorders>
            <w:vAlign w:val="center"/>
          </w:tcPr>
          <w:p w14:paraId="3F9F614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2B217E">
            <w:pPr>
              <w:spacing w:line="420" w:lineRule="exact"/>
              <w:rPr>
                <w:sz w:val="24"/>
                <w:szCs w:val="24"/>
              </w:rPr>
            </w:pPr>
            <w:r>
              <w:rPr>
                <w:sz w:val="24"/>
                <w:szCs w:val="24"/>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60E0B55C">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14:paraId="2E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928DCFE">
            <w:pPr>
              <w:spacing w:line="420" w:lineRule="exact"/>
              <w:rPr>
                <w:sz w:val="24"/>
                <w:szCs w:val="24"/>
              </w:rPr>
            </w:pPr>
          </w:p>
        </w:tc>
        <w:tc>
          <w:tcPr>
            <w:tcW w:w="987" w:type="dxa"/>
            <w:vMerge w:val="continue"/>
            <w:tcBorders>
              <w:left w:val="nil"/>
              <w:right w:val="single" w:color="auto" w:sz="4" w:space="0"/>
            </w:tcBorders>
            <w:vAlign w:val="center"/>
          </w:tcPr>
          <w:p w14:paraId="490F0514">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0463608E">
            <w:pPr>
              <w:spacing w:line="420" w:lineRule="exact"/>
              <w:rPr>
                <w:sz w:val="24"/>
                <w:szCs w:val="24"/>
              </w:rPr>
            </w:pPr>
            <w:r>
              <w:rPr>
                <w:rFonts w:hint="eastAsia"/>
                <w:sz w:val="24"/>
                <w:szCs w:val="24"/>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67BC81B5">
            <w:pPr>
              <w:spacing w:line="420" w:lineRule="exact"/>
              <w:rPr>
                <w:sz w:val="24"/>
                <w:szCs w:val="24"/>
              </w:rPr>
            </w:pPr>
            <w:r>
              <w:rPr>
                <w:rFonts w:hint="eastAsia"/>
                <w:sz w:val="24"/>
                <w:szCs w:val="24"/>
              </w:rPr>
              <w:t>供应商需提供无商业贿赂及无不正当竞争行为的承诺书</w:t>
            </w:r>
          </w:p>
        </w:tc>
      </w:tr>
      <w:tr w14:paraId="72B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8355E43">
            <w:pPr>
              <w:spacing w:line="420" w:lineRule="exact"/>
              <w:rPr>
                <w:sz w:val="24"/>
                <w:szCs w:val="24"/>
              </w:rPr>
            </w:pPr>
          </w:p>
        </w:tc>
        <w:tc>
          <w:tcPr>
            <w:tcW w:w="987" w:type="dxa"/>
            <w:vMerge w:val="continue"/>
            <w:tcBorders>
              <w:left w:val="nil"/>
              <w:right w:val="single" w:color="auto" w:sz="4" w:space="0"/>
            </w:tcBorders>
            <w:vAlign w:val="center"/>
          </w:tcPr>
          <w:p w14:paraId="255FF2CC">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E100A99">
            <w:pPr>
              <w:spacing w:line="420" w:lineRule="exact"/>
              <w:rPr>
                <w:sz w:val="24"/>
                <w:szCs w:val="24"/>
              </w:rPr>
            </w:pPr>
            <w:r>
              <w:rPr>
                <w:rFonts w:hint="eastAsia"/>
                <w:sz w:val="24"/>
                <w:szCs w:val="24"/>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329145A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79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0E9D984">
            <w:pPr>
              <w:spacing w:line="420" w:lineRule="exact"/>
              <w:rPr>
                <w:sz w:val="24"/>
                <w:szCs w:val="24"/>
              </w:rPr>
            </w:pPr>
          </w:p>
        </w:tc>
        <w:tc>
          <w:tcPr>
            <w:tcW w:w="987" w:type="dxa"/>
            <w:vMerge w:val="continue"/>
            <w:tcBorders>
              <w:left w:val="nil"/>
              <w:bottom w:val="single" w:color="auto" w:sz="4" w:space="0"/>
              <w:right w:val="single" w:color="auto" w:sz="4" w:space="0"/>
            </w:tcBorders>
            <w:vAlign w:val="center"/>
          </w:tcPr>
          <w:p w14:paraId="0650BF8D">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1DBA3B3">
            <w:pPr>
              <w:spacing w:line="420" w:lineRule="exact"/>
              <w:rPr>
                <w:sz w:val="24"/>
                <w:szCs w:val="24"/>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131C4CE">
            <w:pPr>
              <w:keepNext w:val="0"/>
              <w:keepLines w:val="0"/>
              <w:pageBreakBefore w:val="0"/>
              <w:widowControl w:val="0"/>
              <w:kinsoku/>
              <w:wordWrap w:val="0"/>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highlight w:val="none"/>
                <w:lang w:val="zh-CN" w:eastAsia="zh-CN" w:bidi="ar-SA"/>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4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1CD1CD9">
            <w:pPr>
              <w:spacing w:line="420" w:lineRule="exact"/>
              <w:rPr>
                <w:sz w:val="24"/>
                <w:szCs w:val="24"/>
              </w:rPr>
            </w:pPr>
          </w:p>
        </w:tc>
        <w:tc>
          <w:tcPr>
            <w:tcW w:w="987" w:type="dxa"/>
            <w:tcBorders>
              <w:top w:val="nil"/>
              <w:left w:val="nil"/>
              <w:bottom w:val="single" w:color="auto" w:sz="4" w:space="0"/>
              <w:right w:val="single" w:color="auto" w:sz="4" w:space="0"/>
            </w:tcBorders>
            <w:vAlign w:val="center"/>
          </w:tcPr>
          <w:p w14:paraId="7975B86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324A7EF">
            <w:pPr>
              <w:spacing w:line="420" w:lineRule="exact"/>
              <w:rPr>
                <w:rFonts w:hint="eastAsia"/>
                <w:sz w:val="24"/>
                <w:szCs w:val="24"/>
              </w:rPr>
            </w:pPr>
            <w:r>
              <w:rPr>
                <w:rFonts w:hint="eastAsia"/>
                <w:sz w:val="24"/>
                <w:szCs w:val="24"/>
              </w:rPr>
              <w:t>非联合体投标承诺</w:t>
            </w:r>
          </w:p>
        </w:tc>
        <w:tc>
          <w:tcPr>
            <w:tcW w:w="5398" w:type="dxa"/>
            <w:tcBorders>
              <w:top w:val="single" w:color="auto" w:sz="4" w:space="0"/>
              <w:left w:val="nil"/>
              <w:bottom w:val="single" w:color="auto" w:sz="4" w:space="0"/>
              <w:right w:val="single" w:color="auto" w:sz="4" w:space="0"/>
            </w:tcBorders>
            <w:vAlign w:val="center"/>
          </w:tcPr>
          <w:p w14:paraId="76384058">
            <w:pPr>
              <w:spacing w:line="420" w:lineRule="exact"/>
              <w:rPr>
                <w:rFonts w:hint="eastAsia"/>
                <w:sz w:val="24"/>
                <w:szCs w:val="24"/>
              </w:rPr>
            </w:pPr>
            <w:r>
              <w:rPr>
                <w:rFonts w:hint="eastAsia"/>
                <w:sz w:val="24"/>
                <w:szCs w:val="24"/>
              </w:rPr>
              <w:t>本项目不接受联合体投标，提供非联合体投标承诺，格式自拟</w:t>
            </w:r>
          </w:p>
        </w:tc>
      </w:tr>
      <w:tr w14:paraId="093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D184983">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14:paraId="6A20A456">
            <w:pPr>
              <w:spacing w:line="420" w:lineRule="exact"/>
              <w:rPr>
                <w:sz w:val="24"/>
                <w:szCs w:val="24"/>
              </w:rPr>
            </w:pPr>
            <w:r>
              <w:rPr>
                <w:rFonts w:hint="eastAsia"/>
                <w:sz w:val="24"/>
                <w:szCs w:val="24"/>
              </w:rPr>
              <w:t>响</w:t>
            </w:r>
          </w:p>
          <w:p w14:paraId="1E32324F">
            <w:pPr>
              <w:spacing w:line="420" w:lineRule="exact"/>
              <w:rPr>
                <w:sz w:val="24"/>
                <w:szCs w:val="24"/>
              </w:rPr>
            </w:pPr>
            <w:r>
              <w:rPr>
                <w:rFonts w:hint="eastAsia"/>
                <w:sz w:val="24"/>
                <w:szCs w:val="24"/>
              </w:rPr>
              <w:t>应</w:t>
            </w:r>
          </w:p>
          <w:p w14:paraId="320F4BFA">
            <w:pPr>
              <w:spacing w:line="420" w:lineRule="exact"/>
              <w:rPr>
                <w:sz w:val="24"/>
                <w:szCs w:val="24"/>
              </w:rPr>
            </w:pPr>
            <w:r>
              <w:rPr>
                <w:rFonts w:hint="eastAsia"/>
                <w:sz w:val="24"/>
                <w:szCs w:val="24"/>
              </w:rPr>
              <w:t>评</w:t>
            </w:r>
          </w:p>
          <w:p w14:paraId="6CD26264">
            <w:pPr>
              <w:spacing w:line="420" w:lineRule="exact"/>
              <w:rPr>
                <w:sz w:val="24"/>
                <w:szCs w:val="24"/>
              </w:rPr>
            </w:pPr>
            <w:r>
              <w:rPr>
                <w:rFonts w:hint="eastAsia"/>
                <w:sz w:val="24"/>
                <w:szCs w:val="24"/>
              </w:rPr>
              <w:t>审</w:t>
            </w:r>
          </w:p>
          <w:p w14:paraId="4B5CDB7B">
            <w:pPr>
              <w:spacing w:line="420" w:lineRule="exact"/>
              <w:rPr>
                <w:sz w:val="24"/>
                <w:szCs w:val="24"/>
              </w:rPr>
            </w:pPr>
            <w:r>
              <w:rPr>
                <w:rFonts w:hint="eastAsia"/>
                <w:sz w:val="24"/>
                <w:szCs w:val="24"/>
              </w:rPr>
              <w:t>标</w:t>
            </w:r>
          </w:p>
          <w:p w14:paraId="7B2A567D">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
          <w:p w14:paraId="313D3A02">
            <w:pPr>
              <w:spacing w:line="420" w:lineRule="exact"/>
              <w:rPr>
                <w:sz w:val="24"/>
                <w:szCs w:val="24"/>
              </w:rPr>
            </w:pPr>
            <w:r>
              <w:rPr>
                <w:rFonts w:hint="eastAsia" w:asciiTheme="minorEastAsia" w:hAnsiTheme="minorEastAsia" w:eastAsiaTheme="minorEastAsia" w:cstheme="minorEastAsia"/>
                <w:sz w:val="24"/>
                <w:szCs w:val="24"/>
                <w:lang w:val="en-US" w:eastAsia="zh-CN"/>
              </w:rPr>
              <w:t>服务</w:t>
            </w:r>
            <w:r>
              <w:rPr>
                <w:rFonts w:hint="eastAsia" w:ascii="宋体" w:hAnsi="宋体" w:eastAsia="宋体" w:cs="Times New Roman"/>
                <w:bCs/>
                <w:color w:val="000000"/>
                <w:sz w:val="24"/>
                <w:szCs w:val="24"/>
                <w:lang w:val="en-US" w:eastAsia="zh-CN"/>
              </w:rPr>
              <w:t>期限</w:t>
            </w:r>
          </w:p>
        </w:tc>
        <w:tc>
          <w:tcPr>
            <w:tcW w:w="5398" w:type="dxa"/>
            <w:tcBorders>
              <w:top w:val="single" w:color="auto" w:sz="4" w:space="0"/>
              <w:left w:val="nil"/>
              <w:bottom w:val="single" w:color="auto" w:sz="4" w:space="0"/>
              <w:right w:val="single" w:color="auto" w:sz="4" w:space="0"/>
            </w:tcBorders>
            <w:vAlign w:val="center"/>
          </w:tcPr>
          <w:p w14:paraId="3448D8EE">
            <w:pPr>
              <w:spacing w:line="420" w:lineRule="exact"/>
              <w:ind w:firstLine="480" w:firstLineChars="200"/>
              <w:rPr>
                <w:sz w:val="24"/>
                <w:szCs w:val="24"/>
                <w:lang w:val="zh-CN"/>
              </w:rPr>
            </w:pPr>
            <w:r>
              <w:rPr>
                <w:rFonts w:hint="eastAsia" w:ascii="宋体" w:hAnsi="宋体" w:eastAsia="宋体" w:cs="Times New Roman"/>
                <w:bCs/>
                <w:color w:val="000000"/>
                <w:sz w:val="24"/>
                <w:szCs w:val="24"/>
                <w:lang w:val="en-US" w:eastAsia="zh-CN"/>
              </w:rPr>
              <w:t>三年，自合同签订之日起</w:t>
            </w:r>
          </w:p>
        </w:tc>
      </w:tr>
      <w:tr w14:paraId="2C9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459E748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6D7E6865">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3AD4DF7">
            <w:pPr>
              <w:spacing w:line="420" w:lineRule="exact"/>
              <w:rPr>
                <w:rFonts w:hint="eastAsia"/>
                <w:sz w:val="24"/>
                <w:szCs w:val="24"/>
              </w:rPr>
            </w:pPr>
            <w:r>
              <w:rPr>
                <w:rFonts w:hint="eastAsia"/>
                <w:sz w:val="24"/>
                <w:szCs w:val="24"/>
              </w:rPr>
              <w:t>响应文件格式</w:t>
            </w:r>
          </w:p>
        </w:tc>
        <w:tc>
          <w:tcPr>
            <w:tcW w:w="5398" w:type="dxa"/>
            <w:tcBorders>
              <w:top w:val="single" w:color="auto" w:sz="4" w:space="0"/>
              <w:left w:val="nil"/>
              <w:bottom w:val="single" w:color="auto" w:sz="4" w:space="0"/>
              <w:right w:val="single" w:color="auto" w:sz="4" w:space="0"/>
            </w:tcBorders>
            <w:vAlign w:val="center"/>
          </w:tcPr>
          <w:p w14:paraId="0B4356F2">
            <w:pPr>
              <w:spacing w:line="420" w:lineRule="exact"/>
              <w:ind w:firstLine="480" w:firstLineChars="200"/>
              <w:rPr>
                <w:rFonts w:hint="eastAsia"/>
                <w:sz w:val="24"/>
                <w:szCs w:val="24"/>
                <w:lang w:val="zh-CN"/>
              </w:rPr>
            </w:pPr>
            <w:r>
              <w:rPr>
                <w:rFonts w:hint="eastAsia"/>
                <w:sz w:val="24"/>
                <w:szCs w:val="24"/>
              </w:rPr>
              <w:t>符合“响应性文件格式”的要求</w:t>
            </w:r>
          </w:p>
        </w:tc>
      </w:tr>
      <w:tr w14:paraId="585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6F5D930">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146B78B6">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957314">
            <w:pPr>
              <w:spacing w:line="420" w:lineRule="exact"/>
              <w:rPr>
                <w:sz w:val="24"/>
                <w:szCs w:val="24"/>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vAlign w:val="center"/>
          </w:tcPr>
          <w:p w14:paraId="15B85AA3">
            <w:pPr>
              <w:spacing w:line="420" w:lineRule="exact"/>
              <w:rPr>
                <w:sz w:val="24"/>
                <w:szCs w:val="24"/>
                <w:lang w:val="zh-CN"/>
              </w:rPr>
            </w:pPr>
            <w:r>
              <w:rPr>
                <w:rFonts w:hint="eastAsia"/>
                <w:sz w:val="24"/>
                <w:szCs w:val="24"/>
                <w:lang w:val="en-US" w:eastAsia="zh-CN"/>
              </w:rPr>
              <w:t>合格，</w:t>
            </w:r>
            <w:r>
              <w:rPr>
                <w:rFonts w:hint="eastAsia"/>
                <w:sz w:val="24"/>
                <w:szCs w:val="24"/>
              </w:rPr>
              <w:t>符合国家及行业标准并满足采购人使用要求</w:t>
            </w:r>
          </w:p>
        </w:tc>
      </w:tr>
      <w:tr w14:paraId="66AD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1EF0033">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0EC8C29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428999B">
            <w:pPr>
              <w:spacing w:line="420" w:lineRule="exact"/>
              <w:rPr>
                <w:sz w:val="24"/>
                <w:szCs w:val="24"/>
              </w:rPr>
            </w:pPr>
            <w:r>
              <w:rPr>
                <w:rFonts w:hint="eastAsia"/>
                <w:sz w:val="24"/>
                <w:szCs w:val="24"/>
              </w:rPr>
              <w:t>投标有效期</w:t>
            </w:r>
          </w:p>
        </w:tc>
        <w:tc>
          <w:tcPr>
            <w:tcW w:w="5398" w:type="dxa"/>
            <w:tcBorders>
              <w:top w:val="single" w:color="auto" w:sz="4" w:space="0"/>
              <w:left w:val="nil"/>
              <w:bottom w:val="single" w:color="auto" w:sz="4" w:space="0"/>
              <w:right w:val="single" w:color="auto" w:sz="4" w:space="0"/>
            </w:tcBorders>
            <w:vAlign w:val="center"/>
          </w:tcPr>
          <w:p w14:paraId="6CA9C79F">
            <w:pPr>
              <w:spacing w:line="420" w:lineRule="exact"/>
              <w:ind w:firstLine="960" w:firstLineChars="400"/>
              <w:rPr>
                <w:sz w:val="24"/>
                <w:szCs w:val="24"/>
                <w:lang w:val="zh-CN"/>
              </w:rPr>
            </w:pPr>
            <w:r>
              <w:rPr>
                <w:rFonts w:hint="eastAsia"/>
                <w:sz w:val="24"/>
                <w:szCs w:val="24"/>
              </w:rPr>
              <w:t>投标截止之日起60日历天</w:t>
            </w:r>
          </w:p>
        </w:tc>
      </w:tr>
    </w:tbl>
    <w:p w14:paraId="5F33BDDD">
      <w:pPr>
        <w:spacing w:line="420" w:lineRule="exact"/>
        <w:rPr>
          <w:sz w:val="24"/>
          <w:szCs w:val="24"/>
        </w:rPr>
      </w:pPr>
    </w:p>
    <w:p w14:paraId="1F3F34A0">
      <w:pPr>
        <w:spacing w:line="420" w:lineRule="exact"/>
        <w:rPr>
          <w:sz w:val="24"/>
          <w:szCs w:val="24"/>
        </w:rPr>
      </w:pPr>
      <w:r>
        <w:rPr>
          <w:sz w:val="24"/>
          <w:szCs w:val="24"/>
        </w:rPr>
        <w:br w:type="page"/>
      </w:r>
    </w:p>
    <w:p w14:paraId="7AF47219">
      <w:pPr>
        <w:spacing w:line="420" w:lineRule="exact"/>
        <w:rPr>
          <w:sz w:val="24"/>
          <w:szCs w:val="24"/>
        </w:rPr>
      </w:pPr>
      <w:r>
        <w:rPr>
          <w:rFonts w:hint="eastAsia"/>
          <w:sz w:val="24"/>
          <w:szCs w:val="24"/>
        </w:rPr>
        <w:t>二、详细审查：</w:t>
      </w:r>
    </w:p>
    <w:p w14:paraId="0CF30636">
      <w:pPr>
        <w:spacing w:line="420" w:lineRule="exact"/>
        <w:rPr>
          <w:sz w:val="24"/>
          <w:szCs w:val="24"/>
        </w:rPr>
      </w:pPr>
      <w:bookmarkStart w:id="186" w:name="_Toc512514899"/>
      <w:bookmarkEnd w:id="186"/>
      <w:bookmarkStart w:id="187" w:name="_Toc528078063"/>
      <w:bookmarkEnd w:id="187"/>
      <w:bookmarkStart w:id="188" w:name="_Toc16770583"/>
      <w:bookmarkEnd w:id="188"/>
      <w:bookmarkStart w:id="189" w:name="_Toc517179004"/>
      <w:bookmarkEnd w:id="189"/>
      <w:bookmarkStart w:id="190" w:name="_Toc43302814"/>
      <w:bookmarkStart w:id="191" w:name="_Toc13219"/>
      <w:r>
        <w:rPr>
          <w:rFonts w:hint="eastAsia"/>
          <w:sz w:val="24"/>
          <w:szCs w:val="24"/>
        </w:rPr>
        <w:t>评分标准</w:t>
      </w:r>
      <w:bookmarkEnd w:id="190"/>
      <w:bookmarkEnd w:id="191"/>
    </w:p>
    <w:p w14:paraId="6FBDFBD5">
      <w:pPr>
        <w:spacing w:line="420" w:lineRule="exact"/>
        <w:rPr>
          <w:sz w:val="24"/>
          <w:szCs w:val="24"/>
          <w:highlight w:val="yellow"/>
        </w:rPr>
      </w:pPr>
      <w:r>
        <w:rPr>
          <w:rFonts w:hint="eastAsia"/>
          <w:sz w:val="24"/>
          <w:szCs w:val="24"/>
        </w:rPr>
        <w:t>分值构</w:t>
      </w:r>
      <w:r>
        <w:rPr>
          <w:rFonts w:hint="eastAsia"/>
          <w:sz w:val="24"/>
          <w:szCs w:val="24"/>
          <w:highlight w:val="none"/>
        </w:rPr>
        <w:t>成(总分100分) 报价分：30分；技术分：</w:t>
      </w:r>
      <w:r>
        <w:rPr>
          <w:rFonts w:hint="eastAsia"/>
          <w:sz w:val="24"/>
          <w:szCs w:val="24"/>
          <w:highlight w:val="none"/>
          <w:lang w:val="en-US" w:eastAsia="zh-CN"/>
        </w:rPr>
        <w:t>48</w:t>
      </w:r>
      <w:r>
        <w:rPr>
          <w:rFonts w:hint="eastAsia"/>
          <w:sz w:val="24"/>
          <w:szCs w:val="24"/>
          <w:highlight w:val="none"/>
        </w:rPr>
        <w:t>分；商务分：</w:t>
      </w:r>
      <w:r>
        <w:rPr>
          <w:rFonts w:hint="eastAsia"/>
          <w:sz w:val="24"/>
          <w:szCs w:val="24"/>
          <w:highlight w:val="none"/>
          <w:lang w:val="en-US" w:eastAsia="zh-CN"/>
        </w:rPr>
        <w:t>22</w:t>
      </w:r>
      <w:r>
        <w:rPr>
          <w:rFonts w:hint="eastAsia"/>
          <w:sz w:val="24"/>
          <w:szCs w:val="24"/>
          <w:highlight w:val="none"/>
        </w:rPr>
        <w:t>分；</w:t>
      </w:r>
    </w:p>
    <w:p w14:paraId="35F42E9D">
      <w:pPr>
        <w:spacing w:line="420" w:lineRule="exact"/>
        <w:rPr>
          <w:sz w:val="24"/>
          <w:szCs w:val="24"/>
        </w:rPr>
      </w:pPr>
      <w:r>
        <w:rPr>
          <w:rFonts w:hint="eastAsia"/>
          <w:sz w:val="24"/>
          <w:szCs w:val="24"/>
        </w:rPr>
        <w:t>综合得分按公式计算：综合得分=报价得分＋技术得分＋商务得分；</w:t>
      </w:r>
    </w:p>
    <w:p w14:paraId="4F0602ED">
      <w:pPr>
        <w:spacing w:line="420" w:lineRule="exact"/>
        <w:rPr>
          <w:sz w:val="24"/>
          <w:szCs w:val="24"/>
        </w:rPr>
      </w:pPr>
      <w:r>
        <w:rPr>
          <w:rFonts w:hint="eastAsia"/>
          <w:sz w:val="24"/>
          <w:szCs w:val="24"/>
        </w:rPr>
        <w:t>供应商综合得分按下列公式计算（计算分值均保留两位小数）；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92"/>
        <w:gridCol w:w="1738"/>
        <w:gridCol w:w="748"/>
        <w:gridCol w:w="5395"/>
      </w:tblGrid>
      <w:tr w14:paraId="15EC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noWrap w:val="0"/>
            <w:vAlign w:val="center"/>
          </w:tcPr>
          <w:p w14:paraId="19F9DEB5">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序号</w:t>
            </w:r>
          </w:p>
        </w:tc>
        <w:tc>
          <w:tcPr>
            <w:tcW w:w="1292" w:type="dxa"/>
            <w:noWrap w:val="0"/>
            <w:vAlign w:val="center"/>
          </w:tcPr>
          <w:p w14:paraId="09459334">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条款号</w:t>
            </w:r>
          </w:p>
        </w:tc>
        <w:tc>
          <w:tcPr>
            <w:tcW w:w="7881" w:type="dxa"/>
            <w:gridSpan w:val="3"/>
            <w:noWrap w:val="0"/>
            <w:vAlign w:val="center"/>
          </w:tcPr>
          <w:p w14:paraId="405AF694">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评分因素</w:t>
            </w:r>
          </w:p>
        </w:tc>
      </w:tr>
      <w:tr w14:paraId="5FC9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noWrap w:val="0"/>
            <w:vAlign w:val="center"/>
          </w:tcPr>
          <w:p w14:paraId="275794C2">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1292" w:type="dxa"/>
            <w:noWrap w:val="0"/>
            <w:vAlign w:val="center"/>
          </w:tcPr>
          <w:p w14:paraId="0B28F429">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分值构成(总分100分)</w:t>
            </w:r>
          </w:p>
        </w:tc>
        <w:tc>
          <w:tcPr>
            <w:tcW w:w="7881" w:type="dxa"/>
            <w:gridSpan w:val="3"/>
            <w:noWrap w:val="0"/>
            <w:vAlign w:val="center"/>
          </w:tcPr>
          <w:p w14:paraId="1A5556D2">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sz w:val="24"/>
                <w:szCs w:val="24"/>
                <w:highlight w:val="none"/>
                <w:lang w:val="en-US" w:eastAsia="zh-CN"/>
              </w:rPr>
              <w:t>报价分：30分；技术分：48分；商务分：20分；</w:t>
            </w:r>
          </w:p>
        </w:tc>
      </w:tr>
      <w:tr w14:paraId="4007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noWrap w:val="0"/>
            <w:vAlign w:val="center"/>
          </w:tcPr>
          <w:p w14:paraId="1198ACE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noWrap w:val="0"/>
            <w:vAlign w:val="center"/>
          </w:tcPr>
          <w:p w14:paraId="64B264D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综合得分按公式计算</w:t>
            </w:r>
          </w:p>
        </w:tc>
        <w:tc>
          <w:tcPr>
            <w:tcW w:w="7881" w:type="dxa"/>
            <w:gridSpan w:val="3"/>
            <w:noWrap w:val="0"/>
            <w:vAlign w:val="center"/>
          </w:tcPr>
          <w:p w14:paraId="483BB51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综合得分=报价得分＋技术得分＋商务得分；</w:t>
            </w:r>
          </w:p>
          <w:p w14:paraId="0C4C8C24">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供应商综合得分按下列公式计算（计算分值均保留两位小数）；</w:t>
            </w:r>
          </w:p>
        </w:tc>
      </w:tr>
      <w:tr w14:paraId="057D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563" w:type="dxa"/>
            <w:noWrap w:val="0"/>
            <w:vAlign w:val="center"/>
          </w:tcPr>
          <w:p w14:paraId="246F8C38">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1292" w:type="dxa"/>
            <w:noWrap w:val="0"/>
            <w:vAlign w:val="center"/>
          </w:tcPr>
          <w:p w14:paraId="7B3169D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磋商报价分</w:t>
            </w:r>
          </w:p>
          <w:p w14:paraId="0A82C055">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30分</w:t>
            </w:r>
          </w:p>
        </w:tc>
        <w:tc>
          <w:tcPr>
            <w:tcW w:w="7881" w:type="dxa"/>
            <w:gridSpan w:val="3"/>
            <w:noWrap w:val="0"/>
            <w:vAlign w:val="center"/>
          </w:tcPr>
          <w:p w14:paraId="7B3848E5">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1、满足竞争性磋商文件要求的最后报价为有效最后报价。报价最低的有效最后报价即为评标基准价，该供应商价格分为满分。</w:t>
            </w:r>
          </w:p>
          <w:p w14:paraId="3B98379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其他供应商的最后报价分按照下列公式计算：</w:t>
            </w:r>
          </w:p>
          <w:p w14:paraId="3FDFFA8E">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最后报价得分=（评标基准价／最后报价）×30</w:t>
            </w:r>
          </w:p>
          <w:p w14:paraId="591D02E9">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标处理。</w:t>
            </w:r>
          </w:p>
          <w:p w14:paraId="269A529B">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3、本项目专门面向中小企业采购，不再执行价格扣除优惠政策。</w:t>
            </w:r>
          </w:p>
        </w:tc>
      </w:tr>
      <w:tr w14:paraId="08EA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63" w:type="dxa"/>
            <w:vMerge w:val="restart"/>
            <w:noWrap w:val="0"/>
            <w:vAlign w:val="center"/>
          </w:tcPr>
          <w:p w14:paraId="48809CBE">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1292" w:type="dxa"/>
            <w:vMerge w:val="restart"/>
            <w:noWrap w:val="0"/>
            <w:vAlign w:val="center"/>
          </w:tcPr>
          <w:p w14:paraId="434406E7">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技术分</w:t>
            </w:r>
          </w:p>
          <w:p w14:paraId="611C7C1F">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48分</w:t>
            </w:r>
          </w:p>
        </w:tc>
        <w:tc>
          <w:tcPr>
            <w:tcW w:w="2486" w:type="dxa"/>
            <w:gridSpan w:val="2"/>
            <w:noWrap w:val="0"/>
            <w:vAlign w:val="center"/>
          </w:tcPr>
          <w:p w14:paraId="35E8ED6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整体服务实施方案（10分）</w:t>
            </w:r>
          </w:p>
          <w:p w14:paraId="5B050AF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5395" w:type="dxa"/>
            <w:noWrap w:val="0"/>
            <w:vAlign w:val="center"/>
          </w:tcPr>
          <w:p w14:paraId="476717CD">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有全面的服务实施方案，服务计划实施方案详尽、完整，合理、详尽且符合或高于招标全部要求的</w:t>
            </w:r>
            <w:r>
              <w:rPr>
                <w:rFonts w:hint="eastAsia" w:asciiTheme="minorEastAsia" w:hAnsiTheme="minorEastAsia" w:cstheme="minorEastAsia"/>
                <w:b w:val="0"/>
                <w:bCs w:val="0"/>
                <w:sz w:val="24"/>
                <w:szCs w:val="24"/>
                <w:vertAlign w:val="baseline"/>
                <w:lang w:val="en-US" w:eastAsia="zh-CN"/>
              </w:rPr>
              <w:t>，得</w:t>
            </w:r>
            <w:r>
              <w:rPr>
                <w:rFonts w:hint="eastAsia" w:asciiTheme="minorEastAsia" w:hAnsiTheme="minorEastAsia" w:eastAsiaTheme="minorEastAsia" w:cstheme="minorEastAsia"/>
                <w:b w:val="0"/>
                <w:bCs w:val="0"/>
                <w:sz w:val="24"/>
                <w:szCs w:val="24"/>
                <w:vertAlign w:val="baseline"/>
                <w:lang w:val="en-US" w:eastAsia="zh-CN"/>
              </w:rPr>
              <w:t>1-10分。没有不得分。</w:t>
            </w:r>
          </w:p>
        </w:tc>
      </w:tr>
      <w:tr w14:paraId="0DC7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3" w:type="dxa"/>
            <w:vMerge w:val="continue"/>
            <w:noWrap w:val="0"/>
            <w:vAlign w:val="center"/>
          </w:tcPr>
          <w:p w14:paraId="67A75DB3">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511B6732">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2486" w:type="dxa"/>
            <w:gridSpan w:val="2"/>
            <w:noWrap w:val="0"/>
            <w:vAlign w:val="center"/>
          </w:tcPr>
          <w:p w14:paraId="5127AE9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劳动用工方案</w:t>
            </w:r>
          </w:p>
          <w:p w14:paraId="1F3E89E8">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（10分）</w:t>
            </w:r>
          </w:p>
          <w:p w14:paraId="173885EE">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5395" w:type="dxa"/>
            <w:noWrap w:val="0"/>
            <w:vAlign w:val="center"/>
          </w:tcPr>
          <w:p w14:paraId="554D95EA">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有详尽的劳动用工方案，方案详细且有针对性、切实可行的人员安置、劳动者权益保障等措施</w:t>
            </w:r>
            <w:r>
              <w:rPr>
                <w:rFonts w:hint="eastAsia" w:asciiTheme="minorEastAsia" w:hAnsiTheme="minorEastAsia" w:cstheme="minorEastAsia"/>
                <w:b w:val="0"/>
                <w:bCs w:val="0"/>
                <w:sz w:val="24"/>
                <w:szCs w:val="24"/>
                <w:vertAlign w:val="baseline"/>
                <w:lang w:val="en-US" w:eastAsia="zh-CN"/>
              </w:rPr>
              <w:t>得</w:t>
            </w:r>
            <w:r>
              <w:rPr>
                <w:rFonts w:hint="eastAsia" w:asciiTheme="minorEastAsia" w:hAnsiTheme="minorEastAsia" w:eastAsiaTheme="minorEastAsia" w:cstheme="minorEastAsia"/>
                <w:b w:val="0"/>
                <w:bCs w:val="0"/>
                <w:sz w:val="24"/>
                <w:szCs w:val="24"/>
                <w:vertAlign w:val="baseline"/>
                <w:lang w:val="en-US" w:eastAsia="zh-CN"/>
              </w:rPr>
              <w:t>1-10分。没有不得分。</w:t>
            </w:r>
          </w:p>
        </w:tc>
      </w:tr>
      <w:tr w14:paraId="7E44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3" w:type="dxa"/>
            <w:vMerge w:val="continue"/>
            <w:noWrap w:val="0"/>
            <w:vAlign w:val="center"/>
          </w:tcPr>
          <w:p w14:paraId="024910FF">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785BF2C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2486" w:type="dxa"/>
            <w:gridSpan w:val="2"/>
            <w:noWrap w:val="0"/>
            <w:vAlign w:val="center"/>
          </w:tcPr>
          <w:p w14:paraId="09621CE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人员培训及督导计划(10分）</w:t>
            </w:r>
          </w:p>
          <w:p w14:paraId="2D92FDBF">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5395" w:type="dxa"/>
            <w:noWrap w:val="0"/>
            <w:vAlign w:val="center"/>
          </w:tcPr>
          <w:p w14:paraId="14215DB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有针对本项目的人员培训及督导计划的，根据计划方案的合理可行、系统的专业性</w:t>
            </w:r>
            <w:r>
              <w:rPr>
                <w:rFonts w:hint="eastAsia" w:asciiTheme="minorEastAsia" w:hAnsiTheme="minorEastAsia" w:cstheme="minorEastAsia"/>
                <w:b w:val="0"/>
                <w:bCs w:val="0"/>
                <w:sz w:val="24"/>
                <w:szCs w:val="24"/>
                <w:vertAlign w:val="baseline"/>
                <w:lang w:val="en-US" w:eastAsia="zh-CN"/>
              </w:rPr>
              <w:t>得</w:t>
            </w:r>
            <w:r>
              <w:rPr>
                <w:rFonts w:hint="eastAsia" w:asciiTheme="minorEastAsia" w:hAnsiTheme="minorEastAsia" w:eastAsiaTheme="minorEastAsia" w:cstheme="minorEastAsia"/>
                <w:b w:val="0"/>
                <w:bCs w:val="0"/>
                <w:sz w:val="24"/>
                <w:szCs w:val="24"/>
                <w:vertAlign w:val="baseline"/>
                <w:lang w:val="en-US" w:eastAsia="zh-CN"/>
              </w:rPr>
              <w:t>1-10分；没有不得分。</w:t>
            </w:r>
          </w:p>
        </w:tc>
      </w:tr>
      <w:tr w14:paraId="654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3" w:type="dxa"/>
            <w:vMerge w:val="continue"/>
            <w:noWrap w:val="0"/>
            <w:vAlign w:val="center"/>
          </w:tcPr>
          <w:p w14:paraId="001ACAA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151397C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2486" w:type="dxa"/>
            <w:gridSpan w:val="2"/>
            <w:noWrap w:val="0"/>
            <w:vAlign w:val="center"/>
          </w:tcPr>
          <w:p w14:paraId="16218525">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工作流程安排（8分)</w:t>
            </w:r>
          </w:p>
          <w:p w14:paraId="5D2408E0">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5395" w:type="dxa"/>
            <w:noWrap w:val="0"/>
            <w:vAlign w:val="center"/>
          </w:tcPr>
          <w:p w14:paraId="462BF63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有工作流程安排方案的，根据项目情况安排进度，条例清晰、开展条件、合理性、专业性、逻辑性进行横向比较，</w:t>
            </w:r>
            <w:r>
              <w:rPr>
                <w:rFonts w:hint="eastAsia" w:asciiTheme="minorEastAsia" w:hAnsiTheme="minorEastAsia" w:cstheme="minorEastAsia"/>
                <w:b w:val="0"/>
                <w:bCs w:val="0"/>
                <w:sz w:val="24"/>
                <w:szCs w:val="24"/>
                <w:vertAlign w:val="baseline"/>
                <w:lang w:val="en-US" w:eastAsia="zh-CN"/>
              </w:rPr>
              <w:t>得</w:t>
            </w:r>
            <w:r>
              <w:rPr>
                <w:rFonts w:hint="eastAsia" w:asciiTheme="minorEastAsia" w:hAnsiTheme="minorEastAsia" w:eastAsiaTheme="minorEastAsia" w:cstheme="minorEastAsia"/>
                <w:b w:val="0"/>
                <w:bCs w:val="0"/>
                <w:sz w:val="24"/>
                <w:szCs w:val="24"/>
                <w:vertAlign w:val="baseline"/>
                <w:lang w:val="en-US" w:eastAsia="zh-CN"/>
              </w:rPr>
              <w:t>1-8分，缺项不得分。</w:t>
            </w:r>
          </w:p>
        </w:tc>
      </w:tr>
      <w:tr w14:paraId="15F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3" w:type="dxa"/>
            <w:vMerge w:val="continue"/>
            <w:noWrap w:val="0"/>
            <w:vAlign w:val="center"/>
          </w:tcPr>
          <w:p w14:paraId="49FD6D1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34AC5D9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2486" w:type="dxa"/>
            <w:gridSpan w:val="2"/>
            <w:noWrap w:val="0"/>
            <w:vAlign w:val="center"/>
          </w:tcPr>
          <w:p w14:paraId="6732E11B">
            <w:pPr>
              <w:widowControl w:val="0"/>
              <w:numPr>
                <w:ilvl w:val="0"/>
                <w:numId w:val="0"/>
              </w:numPr>
              <w:shd w:val="clear" w:color="auto" w:fill="auto"/>
              <w:ind w:right="0" w:rightChars="0"/>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内部管理制度（10分）</w:t>
            </w:r>
          </w:p>
          <w:p w14:paraId="2308335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5395" w:type="dxa"/>
            <w:noWrap w:val="0"/>
            <w:vAlign w:val="center"/>
          </w:tcPr>
          <w:p w14:paraId="712A6B0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有针对本项目的内部管理制度、岗位责任制度，制度齐全、规范，考评、奖罚措施科学合理的</w:t>
            </w:r>
            <w:r>
              <w:rPr>
                <w:rFonts w:hint="eastAsia" w:asciiTheme="minorEastAsia" w:hAnsiTheme="minorEastAsia" w:cstheme="minorEastAsia"/>
                <w:b w:val="0"/>
                <w:bCs w:val="0"/>
                <w:sz w:val="24"/>
                <w:szCs w:val="24"/>
                <w:vertAlign w:val="baseline"/>
                <w:lang w:val="en-US" w:eastAsia="zh-CN"/>
              </w:rPr>
              <w:t>得</w:t>
            </w:r>
            <w:r>
              <w:rPr>
                <w:rFonts w:hint="eastAsia" w:asciiTheme="minorEastAsia" w:hAnsiTheme="minorEastAsia" w:eastAsiaTheme="minorEastAsia" w:cstheme="minorEastAsia"/>
                <w:b w:val="0"/>
                <w:bCs w:val="0"/>
                <w:sz w:val="24"/>
                <w:szCs w:val="24"/>
                <w:vertAlign w:val="baseline"/>
                <w:lang w:val="en-US" w:eastAsia="zh-CN"/>
              </w:rPr>
              <w:t>1-10分。没有不得分。</w:t>
            </w:r>
          </w:p>
        </w:tc>
      </w:tr>
      <w:tr w14:paraId="00C2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3" w:type="dxa"/>
            <w:vMerge w:val="continue"/>
            <w:noWrap w:val="0"/>
            <w:vAlign w:val="center"/>
          </w:tcPr>
          <w:p w14:paraId="0DF7F72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29C3B0B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7881" w:type="dxa"/>
            <w:gridSpan w:val="3"/>
            <w:noWrap w:val="0"/>
            <w:vAlign w:val="center"/>
          </w:tcPr>
          <w:p w14:paraId="3674B61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以上项目若有缺项的，该项为0分；不缺项的，不低于最低分</w:t>
            </w:r>
          </w:p>
        </w:tc>
      </w:tr>
      <w:tr w14:paraId="5CF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63" w:type="dxa"/>
            <w:vMerge w:val="restart"/>
            <w:noWrap w:val="0"/>
            <w:vAlign w:val="center"/>
          </w:tcPr>
          <w:p w14:paraId="3125260F">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1292" w:type="dxa"/>
            <w:vMerge w:val="restart"/>
            <w:noWrap w:val="0"/>
            <w:vAlign w:val="center"/>
          </w:tcPr>
          <w:p w14:paraId="2B4428AB">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商务分</w:t>
            </w:r>
          </w:p>
          <w:p w14:paraId="74EE61CA">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22分</w:t>
            </w:r>
          </w:p>
        </w:tc>
        <w:tc>
          <w:tcPr>
            <w:tcW w:w="1738" w:type="dxa"/>
            <w:noWrap w:val="0"/>
            <w:vAlign w:val="center"/>
          </w:tcPr>
          <w:p w14:paraId="0C54C1F6">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企业业绩</w:t>
            </w:r>
          </w:p>
          <w:p w14:paraId="0D61070C">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（6分）</w:t>
            </w:r>
          </w:p>
        </w:tc>
        <w:tc>
          <w:tcPr>
            <w:tcW w:w="6143" w:type="dxa"/>
            <w:gridSpan w:val="2"/>
            <w:noWrap w:val="0"/>
            <w:vAlign w:val="center"/>
          </w:tcPr>
          <w:p w14:paraId="010907E9">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供应商202</w:t>
            </w:r>
            <w:r>
              <w:rPr>
                <w:rFonts w:hint="eastAsia" w:asciiTheme="minorEastAsia" w:hAnsiTheme="minorEastAsia" w:cstheme="minorEastAsia"/>
                <w:b w:val="0"/>
                <w:bCs w:val="0"/>
                <w:sz w:val="24"/>
                <w:szCs w:val="24"/>
                <w:vertAlign w:val="baseline"/>
                <w:lang w:val="en-US" w:eastAsia="zh-CN"/>
              </w:rPr>
              <w:t>3</w:t>
            </w:r>
            <w:r>
              <w:rPr>
                <w:rFonts w:hint="eastAsia" w:asciiTheme="minorEastAsia" w:hAnsiTheme="minorEastAsia" w:eastAsiaTheme="minorEastAsia" w:cstheme="minorEastAsia"/>
                <w:b w:val="0"/>
                <w:bCs w:val="0"/>
                <w:sz w:val="24"/>
                <w:szCs w:val="24"/>
                <w:vertAlign w:val="baseline"/>
                <w:lang w:val="en-US" w:eastAsia="zh-CN"/>
              </w:rPr>
              <w:t>年1月以来，企业有类似业绩的每个得2分，最多得6分。</w:t>
            </w:r>
          </w:p>
          <w:p w14:paraId="1171B3F8">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（供应商需提供中标通知书或合同协议书,内容不完整则不得分）</w:t>
            </w:r>
          </w:p>
        </w:tc>
      </w:tr>
      <w:tr w14:paraId="4954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3" w:type="dxa"/>
            <w:vMerge w:val="continue"/>
            <w:noWrap w:val="0"/>
            <w:vAlign w:val="center"/>
          </w:tcPr>
          <w:p w14:paraId="0CA9745B">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4B8D4651">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738" w:type="dxa"/>
            <w:noWrap w:val="0"/>
            <w:vAlign w:val="center"/>
          </w:tcPr>
          <w:p w14:paraId="5CDB3419">
            <w:pPr>
              <w:widowControl w:val="0"/>
              <w:numPr>
                <w:ilvl w:val="0"/>
                <w:numId w:val="0"/>
              </w:numPr>
              <w:shd w:val="clear" w:color="auto" w:fill="auto"/>
              <w:ind w:right="0" w:rightChars="0"/>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优惠条件（6分）</w:t>
            </w:r>
          </w:p>
        </w:tc>
        <w:tc>
          <w:tcPr>
            <w:tcW w:w="6143" w:type="dxa"/>
            <w:gridSpan w:val="2"/>
            <w:noWrap w:val="0"/>
            <w:vAlign w:val="center"/>
          </w:tcPr>
          <w:p w14:paraId="7F3E8B49">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根据各供应商提供的切实可行的优惠条件，由磋商小组进行综合评价后,切实可行得6分;基本可行得3分;可行性不强得1分;不提供不得分。</w:t>
            </w:r>
          </w:p>
        </w:tc>
      </w:tr>
      <w:tr w14:paraId="783E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63" w:type="dxa"/>
            <w:vMerge w:val="continue"/>
            <w:noWrap w:val="0"/>
            <w:vAlign w:val="center"/>
          </w:tcPr>
          <w:p w14:paraId="25D4D8A2">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292" w:type="dxa"/>
            <w:vMerge w:val="continue"/>
            <w:noWrap w:val="0"/>
            <w:vAlign w:val="center"/>
          </w:tcPr>
          <w:p w14:paraId="6B742757">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p>
        </w:tc>
        <w:tc>
          <w:tcPr>
            <w:tcW w:w="1738" w:type="dxa"/>
            <w:noWrap w:val="0"/>
            <w:vAlign w:val="center"/>
          </w:tcPr>
          <w:p w14:paraId="1A720814">
            <w:pPr>
              <w:widowControl w:val="0"/>
              <w:numPr>
                <w:ilvl w:val="0"/>
                <w:numId w:val="0"/>
              </w:numPr>
              <w:shd w:val="clear" w:color="auto" w:fill="auto"/>
              <w:ind w:right="0" w:rightChars="0"/>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服务承诺（10分）</w:t>
            </w:r>
          </w:p>
        </w:tc>
        <w:tc>
          <w:tcPr>
            <w:tcW w:w="6143" w:type="dxa"/>
            <w:gridSpan w:val="2"/>
            <w:noWrap w:val="0"/>
            <w:vAlign w:val="center"/>
          </w:tcPr>
          <w:p w14:paraId="055199C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宋体" w:hAnsi="宋体" w:eastAsia="宋体" w:cs="宋体"/>
                <w:kern w:val="0"/>
                <w:sz w:val="24"/>
                <w:szCs w:val="24"/>
                <w:lang w:val="en-US" w:eastAsia="zh-CN" w:bidi="zh-CN"/>
              </w:rPr>
              <w:t>根据供应商提供的后续服务承诺：内容详细、完整、具体，针对性强、保证度高、响应及时的得10分；内容较完整，针对性不强、响应不及时的得5分；不提供服务承诺的不得分。</w:t>
            </w:r>
          </w:p>
        </w:tc>
      </w:tr>
      <w:tr w14:paraId="37F0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736" w:type="dxa"/>
            <w:gridSpan w:val="5"/>
            <w:noWrap w:val="0"/>
            <w:vAlign w:val="center"/>
          </w:tcPr>
          <w:p w14:paraId="26921678">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供应商综合得分按下列公式计算（计算分值均保留两位小数）；</w:t>
            </w:r>
          </w:p>
          <w:p w14:paraId="419B5C7D">
            <w:pPr>
              <w:widowControl w:val="0"/>
              <w:numPr>
                <w:ilvl w:val="0"/>
                <w:numId w:val="0"/>
              </w:numPr>
              <w:shd w:val="clear" w:color="auto" w:fill="auto"/>
              <w:ind w:right="0" w:rightChars="0"/>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供应商最终得分=报价得分+商务部分得分+技术部分得分；</w:t>
            </w:r>
          </w:p>
        </w:tc>
      </w:tr>
    </w:tbl>
    <w:p w14:paraId="0D8F7E30">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注：评分办法中要求材料均以原件扫描件为准，保证清晰可见。</w:t>
      </w:r>
    </w:p>
    <w:p w14:paraId="4BDDB836">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三、综合评分法</w:t>
      </w:r>
    </w:p>
    <w:p w14:paraId="352953D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3.1、本次采用综合评分法。</w:t>
      </w:r>
    </w:p>
    <w:p w14:paraId="396494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62EF6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409F563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3.2、评分分值计算保留小数点后两位，小数点后第三位“四舍五入”。</w:t>
      </w:r>
    </w:p>
    <w:p w14:paraId="2895E65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0CF1F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3.4、磋商小组完成评审后，向采购人出具评审报告。</w:t>
      </w:r>
    </w:p>
    <w:p w14:paraId="0A55414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四、磋商程序 </w:t>
      </w:r>
    </w:p>
    <w:p w14:paraId="77351F1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 初步评审 </w:t>
      </w:r>
    </w:p>
    <w:p w14:paraId="7F27E90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4.1.1磋商小组依据本章附表 1 初步评审表规定的标准对磋商响应文件进行初步评审。有一项不符合评审标准的，作无效标处理。 </w:t>
      </w:r>
    </w:p>
    <w:p w14:paraId="14A8406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4.1.2供应商有以下情形之一的，其磋商作无效标处理： </w:t>
      </w:r>
    </w:p>
    <w:p w14:paraId="261E422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（1）串通磋商或弄虚作假或有其他违法行为的； </w:t>
      </w:r>
    </w:p>
    <w:p w14:paraId="58AD9E7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（2）不按磋商小组要求澄清、说明或补正的。 </w:t>
      </w:r>
    </w:p>
    <w:p w14:paraId="68EC2C5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4.1.3磋商报价有算术错误的，磋商小组按以下原则对磋商报价进行修正，修正的价格经供应商确认后具有约束力。供应商不接受修正价格的，其磋商作废标处理。 </w:t>
      </w:r>
    </w:p>
    <w:p w14:paraId="0FED592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（1）磋商文件中的大写金额与小写金额不一致的，以大写金额为准； </w:t>
      </w:r>
    </w:p>
    <w:p w14:paraId="4D9E8A4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（2）总价金额与依据单价计算出的结果不一致的，以单价金额为准修正总价，但单价金额小数点有明显错误的除外。 </w:t>
      </w:r>
    </w:p>
    <w:p w14:paraId="1E5B87B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4.2详细评审 </w:t>
      </w:r>
    </w:p>
    <w:p w14:paraId="10B47E8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4.2.1磋商小组按本章评标办法前附表规定的量化因素和分值进行打分，并计算出综合评估得分。 </w:t>
      </w:r>
    </w:p>
    <w:p w14:paraId="5EAD488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Theme="minorEastAsia" w:hAnsiTheme="minorEastAsia" w:eastAsiaTheme="minorEastAsia" w:cstheme="minorEastAsia"/>
          <w:spacing w:val="6"/>
          <w:sz w:val="24"/>
          <w:szCs w:val="20"/>
        </w:rPr>
        <w:t>小组认定，属于恶性竞标的，可以按废标处理；磋商小组将不对无效响应文件或废标的供应商进行评审或打分。</w:t>
      </w:r>
      <w:r>
        <w:rPr>
          <w:rFonts w:hint="eastAsia" w:asciiTheme="minorEastAsia" w:hAnsiTheme="minorEastAsia" w:eastAsiaTheme="minorEastAsia" w:cstheme="minorEastAsia"/>
          <w:sz w:val="24"/>
          <w:szCs w:val="24"/>
        </w:rPr>
        <w:t xml:space="preserve"> </w:t>
      </w:r>
    </w:p>
    <w:p w14:paraId="3237EB1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4.3磋商文件的澄清和补正 </w:t>
      </w:r>
    </w:p>
    <w:p w14:paraId="1013B18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7423F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4.3.2澄清、说明和补正不得改变磋商文件的实质性内容（算术性错误修正的除外）。供应商的澄清、说明和补正属于磋商响应文件的组成部分。 </w:t>
      </w:r>
    </w:p>
    <w:p w14:paraId="28F15DB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4.3.3磋商小组对供应商提交的澄清、说明或补正有疑问的，可以要求供应商进一步澄清、说明或补正，直至满足磋商小组的要求。 </w:t>
      </w:r>
    </w:p>
    <w:p w14:paraId="24E06B4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4.4、计分办法</w:t>
      </w:r>
    </w:p>
    <w:p w14:paraId="3BD3989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1B0782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磋商结果</w:t>
      </w:r>
    </w:p>
    <w:p w14:paraId="546CA33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磋商小组按照得分由高到低的顺序推荐3名中标候选人。磋商小组完成磋商后，应当向采购人提交磋商报告。</w:t>
      </w:r>
    </w:p>
    <w:p w14:paraId="16C0399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定标办法</w:t>
      </w:r>
    </w:p>
    <w:p w14:paraId="0A2EFBC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（1）磋商小组应当根据供应商最终得分由高到低的顺序推荐3名成交候选供应商，出具磋商评审报告。</w:t>
      </w:r>
    </w:p>
    <w:p w14:paraId="4867B5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最终得分相同的，按照最后报价由低到高的顺序推荐。最终得分和最后报价均相同的，按照技术指标优劣顺序或磋商小组举手表决，少数服从多数的原则推荐。</w:t>
      </w:r>
    </w:p>
    <w:p w14:paraId="2B93A42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（2）采购人按磋商小组写出磋商报告确定排序第一的响应单位为成交人。</w:t>
      </w:r>
    </w:p>
    <w:p w14:paraId="0CFE868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6124CE3">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545351E">
      <w:pPr>
        <w:keepNext/>
        <w:keepLines/>
        <w:numPr>
          <w:ilvl w:val="0"/>
          <w:numId w:val="1"/>
        </w:numPr>
        <w:spacing w:before="260" w:after="260" w:line="416" w:lineRule="auto"/>
        <w:jc w:val="center"/>
        <w:outlineLvl w:val="1"/>
        <w:rPr>
          <w:rFonts w:hint="eastAsia" w:asciiTheme="majorHAnsi" w:hAnsiTheme="majorHAnsi" w:eastAsiaTheme="majorEastAsia" w:cstheme="majorBidi"/>
          <w:b/>
          <w:bCs/>
          <w:sz w:val="32"/>
          <w:szCs w:val="32"/>
        </w:rPr>
      </w:pPr>
      <w:bookmarkStart w:id="192" w:name="_Toc6551_WPSOffice_Level1"/>
      <w:bookmarkStart w:id="193" w:name="_Toc26959_WPSOffice_Level1"/>
      <w:bookmarkStart w:id="194" w:name="_Toc11512_WPSOffice_Level1"/>
      <w:bookmarkStart w:id="195" w:name="_Toc8518"/>
      <w:bookmarkStart w:id="196" w:name="_Toc26905"/>
      <w:bookmarkStart w:id="197" w:name="_Toc13565_WPSOffice_Level1"/>
      <w:bookmarkStart w:id="198" w:name="_Toc2414"/>
      <w:r>
        <w:rPr>
          <w:rFonts w:hint="eastAsia" w:asciiTheme="majorHAnsi" w:hAnsiTheme="majorHAnsi" w:eastAsiaTheme="majorEastAsia" w:cstheme="majorBidi"/>
          <w:b/>
          <w:bCs/>
          <w:sz w:val="32"/>
          <w:szCs w:val="32"/>
        </w:rPr>
        <w:t xml:space="preserve"> 合同主要条款及格式</w:t>
      </w:r>
      <w:bookmarkEnd w:id="192"/>
      <w:bookmarkEnd w:id="193"/>
      <w:bookmarkEnd w:id="194"/>
      <w:bookmarkEnd w:id="195"/>
      <w:bookmarkEnd w:id="196"/>
      <w:bookmarkEnd w:id="197"/>
      <w:bookmarkEnd w:id="198"/>
      <w:bookmarkStart w:id="199" w:name="_Toc29042"/>
      <w:bookmarkStart w:id="200" w:name="_Toc28570"/>
    </w:p>
    <w:bookmarkEnd w:id="199"/>
    <w:bookmarkEnd w:id="200"/>
    <w:p w14:paraId="6CCDA36F">
      <w:pPr>
        <w:pStyle w:val="18"/>
        <w:widowControl w:val="0"/>
        <w:wordWrap w:val="0"/>
        <w:spacing w:before="0" w:beforeAutospacing="0" w:after="0" w:afterAutospacing="0" w:line="4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格式自拟）</w:t>
      </w:r>
    </w:p>
    <w:p w14:paraId="2E54CEB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09F4AF95">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A5DA71E">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184C7B7">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5851994">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169B48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5335F1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724FA387">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774163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46F927C8">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3C026D3">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5BC2207">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1309D7EC">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5D795BA1">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7E99F8B5">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3E8FCD0F">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3150A53C">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581A302B">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65FFFB06">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7B0C0BB0">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7D19B675">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2AAB3E46">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16C3984F">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4F74A717">
      <w:pPr>
        <w:pStyle w:val="18"/>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24"/>
          <w:szCs w:val="24"/>
          <w:lang w:eastAsia="zh-CN"/>
        </w:rPr>
      </w:pPr>
    </w:p>
    <w:p w14:paraId="0F2A767A">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120" w:afterAutospacing="0" w:line="240" w:lineRule="auto"/>
        <w:ind w:leftChars="0" w:right="0" w:rightChars="0"/>
        <w:jc w:val="both"/>
        <w:textAlignment w:val="auto"/>
        <w:rPr>
          <w:rFonts w:hint="eastAsia" w:ascii="黑体" w:hAnsi="黑体" w:eastAsia="黑体" w:cs="黑体"/>
          <w:sz w:val="44"/>
          <w:szCs w:val="44"/>
        </w:rPr>
      </w:pPr>
    </w:p>
    <w:p w14:paraId="63DBD876">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120" w:afterAutospacing="0" w:line="240" w:lineRule="auto"/>
        <w:ind w:leftChars="0" w:right="0" w:rightChars="0"/>
        <w:jc w:val="both"/>
        <w:textAlignment w:val="auto"/>
        <w:rPr>
          <w:rFonts w:hint="eastAsia" w:ascii="黑体" w:hAnsi="黑体" w:eastAsia="黑体" w:cs="黑体"/>
          <w:sz w:val="44"/>
          <w:szCs w:val="44"/>
        </w:rPr>
      </w:pPr>
    </w:p>
    <w:p w14:paraId="6C8D3535">
      <w:pPr>
        <w:keepNext/>
        <w:keepLines/>
        <w:numPr>
          <w:ilvl w:val="0"/>
          <w:numId w:val="0"/>
        </w:numPr>
        <w:spacing w:before="260" w:after="260" w:line="416" w:lineRule="auto"/>
        <w:ind w:firstLine="2570" w:firstLineChars="800"/>
        <w:jc w:val="both"/>
        <w:outlineLvl w:val="1"/>
        <w:rPr>
          <w:rFonts w:hint="eastAsia" w:asciiTheme="minorEastAsia" w:hAnsiTheme="minorEastAsia" w:eastAsiaTheme="minorEastAsia" w:cstheme="minorEastAsia"/>
          <w:sz w:val="24"/>
          <w:szCs w:val="24"/>
          <w:lang w:val="en-US"/>
        </w:rPr>
      </w:pPr>
      <w:r>
        <w:rPr>
          <w:rFonts w:hint="eastAsia" w:asciiTheme="majorHAnsi" w:hAnsiTheme="majorHAnsi" w:eastAsiaTheme="majorEastAsia" w:cstheme="majorBidi"/>
          <w:b/>
          <w:bCs/>
          <w:sz w:val="32"/>
          <w:szCs w:val="32"/>
          <w:lang w:val="en-US" w:eastAsia="zh-CN"/>
        </w:rPr>
        <w:t xml:space="preserve">第五章  </w:t>
      </w:r>
      <w:r>
        <w:rPr>
          <w:rFonts w:hint="eastAsia" w:ascii="黑体" w:hAnsi="黑体" w:eastAsia="黑体" w:cs="黑体"/>
          <w:sz w:val="32"/>
          <w:szCs w:val="32"/>
        </w:rPr>
        <w:t>实施方案</w:t>
      </w:r>
    </w:p>
    <w:p w14:paraId="6BBC463A">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120" w:afterAutospacing="0" w:line="240" w:lineRule="auto"/>
        <w:ind w:leftChars="0" w:right="0" w:rightChars="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为进一步推进政府职能转变，推行政府购买社会救助服务，加强基层社会救助经办服务能力建设，根据民政部等部门《关于积极推行政府购买服务加强基层社会救助经办服务能力的意见》（民发〔2017〕153号）、</w:t>
      </w:r>
      <w:r>
        <w:rPr>
          <w:rFonts w:hint="eastAsia" w:asciiTheme="minorEastAsia" w:hAnsiTheme="minorEastAsia" w:eastAsiaTheme="minorEastAsia" w:cstheme="minorEastAsia"/>
          <w:sz w:val="24"/>
          <w:szCs w:val="24"/>
          <w:lang w:val="en-US" w:eastAsia="zh-CN"/>
        </w:rPr>
        <w:t>河南省财政厅 河南省民政厅</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关于印发河南省民政厅</w:t>
      </w:r>
      <w:r>
        <w:rPr>
          <w:rFonts w:hint="eastAsia" w:asciiTheme="minorEastAsia" w:hAnsiTheme="minorEastAsia" w:eastAsiaTheme="minorEastAsia" w:cstheme="minorEastAsia"/>
          <w:sz w:val="24"/>
          <w:szCs w:val="24"/>
          <w:lang w:val="en-US"/>
        </w:rPr>
        <w:t>政府购</w:t>
      </w:r>
      <w:r>
        <w:rPr>
          <w:rFonts w:hint="eastAsia" w:asciiTheme="minorEastAsia" w:hAnsiTheme="minorEastAsia" w:eastAsiaTheme="minorEastAsia" w:cstheme="minorEastAsia"/>
          <w:sz w:val="24"/>
          <w:szCs w:val="24"/>
          <w:lang w:val="en-US" w:eastAsia="zh-CN"/>
        </w:rPr>
        <w:t>买</w:t>
      </w:r>
      <w:r>
        <w:rPr>
          <w:rFonts w:hint="eastAsia" w:asciiTheme="minorEastAsia" w:hAnsiTheme="minorEastAsia" w:eastAsiaTheme="minorEastAsia" w:cstheme="minorEastAsia"/>
          <w:sz w:val="24"/>
          <w:szCs w:val="24"/>
          <w:lang w:val="en-US"/>
        </w:rPr>
        <w:t>服务</w:t>
      </w:r>
      <w:r>
        <w:rPr>
          <w:rFonts w:hint="eastAsia" w:asciiTheme="minorEastAsia" w:hAnsiTheme="minorEastAsia" w:eastAsiaTheme="minorEastAsia" w:cstheme="minorEastAsia"/>
          <w:sz w:val="24"/>
          <w:szCs w:val="24"/>
          <w:lang w:val="en-US" w:eastAsia="zh-CN"/>
        </w:rPr>
        <w:t>指导性目录的通告》</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豫财社</w:t>
      </w:r>
      <w:r>
        <w:rPr>
          <w:rFonts w:hint="eastAsia" w:asciiTheme="minorEastAsia" w:hAnsiTheme="minorEastAsia" w:eastAsiaTheme="minorEastAsia" w:cstheme="minorEastAsia"/>
          <w:sz w:val="24"/>
          <w:szCs w:val="24"/>
          <w:lang w:val="en-US"/>
        </w:rPr>
        <w:t>[20</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138</w:t>
      </w:r>
      <w:r>
        <w:rPr>
          <w:rFonts w:hint="eastAsia" w:asciiTheme="minorEastAsia" w:hAnsiTheme="minorEastAsia" w:eastAsiaTheme="minorEastAsia" w:cstheme="minorEastAsia"/>
          <w:sz w:val="24"/>
          <w:szCs w:val="24"/>
          <w:lang w:val="en-US"/>
        </w:rPr>
        <w:t>号)</w:t>
      </w:r>
      <w:r>
        <w:rPr>
          <w:rFonts w:hint="eastAsia" w:asciiTheme="minorEastAsia" w:hAnsiTheme="minorEastAsia" w:eastAsiaTheme="minorEastAsia" w:cstheme="minorEastAsia"/>
          <w:sz w:val="24"/>
          <w:szCs w:val="24"/>
          <w:lang w:val="en-US" w:eastAsia="zh-CN"/>
        </w:rPr>
        <w:t>、三门峡市民政局、三门峡市编办等部门关于印发《三门峡市政府购买服务加强基层社 会救助经办服务能力的实施细则》的通知（三民[2018]166号）</w:t>
      </w:r>
      <w:r>
        <w:rPr>
          <w:rFonts w:hint="eastAsia" w:asciiTheme="minorEastAsia" w:hAnsiTheme="minorEastAsia" w:eastAsiaTheme="minorEastAsia" w:cstheme="minorEastAsia"/>
          <w:sz w:val="24"/>
          <w:szCs w:val="24"/>
          <w:lang w:val="en-US"/>
        </w:rPr>
        <w:t>等文件精神，结合我县实际，制定本</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lang w:val="en-US"/>
        </w:rPr>
        <w:t>案。</w:t>
      </w:r>
    </w:p>
    <w:p w14:paraId="384D003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一、指导思想</w:t>
      </w:r>
    </w:p>
    <w:p w14:paraId="325250D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积极落实民政部和</w:t>
      </w:r>
      <w:r>
        <w:rPr>
          <w:rFonts w:hint="eastAsia" w:asciiTheme="minorEastAsia" w:hAnsiTheme="minorEastAsia" w:eastAsiaTheme="minorEastAsia" w:cstheme="minorEastAsia"/>
          <w:sz w:val="24"/>
          <w:szCs w:val="24"/>
          <w:lang w:eastAsia="zh-CN"/>
        </w:rPr>
        <w:t>省、市</w:t>
      </w:r>
      <w:r>
        <w:rPr>
          <w:rFonts w:hint="eastAsia" w:asciiTheme="minorEastAsia" w:hAnsiTheme="minorEastAsia" w:eastAsiaTheme="minorEastAsia" w:cstheme="minorEastAsia"/>
          <w:sz w:val="24"/>
          <w:szCs w:val="24"/>
        </w:rPr>
        <w:t>关于积极推行政府购买服务，全面加强基层社会救助经办服务能力的意见，充分发挥市场机制，以岗位</w:t>
      </w:r>
      <w:r>
        <w:rPr>
          <w:rFonts w:hint="eastAsia" w:asciiTheme="minorEastAsia" w:hAnsiTheme="minorEastAsia" w:eastAsiaTheme="minorEastAsia" w:cstheme="minorEastAsia"/>
          <w:sz w:val="24"/>
          <w:szCs w:val="24"/>
          <w:lang w:eastAsia="zh-CN"/>
        </w:rPr>
        <w:t>和事务性工作</w:t>
      </w:r>
      <w:r>
        <w:rPr>
          <w:rFonts w:hint="eastAsia" w:asciiTheme="minorEastAsia" w:hAnsiTheme="minorEastAsia" w:eastAsiaTheme="minorEastAsia" w:cstheme="minorEastAsia"/>
          <w:sz w:val="24"/>
          <w:szCs w:val="24"/>
        </w:rPr>
        <w:t>购买的形式，充实基层救助经办力量，为困难群众提供及时、高效、专业的救助服务，确保各项救助政策落实到位，救助对象认定精准，救助资金投放准确，为全县</w:t>
      </w:r>
      <w:r>
        <w:rPr>
          <w:rFonts w:hint="eastAsia" w:asciiTheme="minorEastAsia" w:hAnsiTheme="minorEastAsia" w:eastAsiaTheme="minorEastAsia" w:cstheme="minorEastAsia"/>
          <w:sz w:val="24"/>
          <w:szCs w:val="24"/>
          <w:lang w:eastAsia="zh-CN"/>
        </w:rPr>
        <w:t>“五个渑池”建设</w:t>
      </w:r>
      <w:r>
        <w:rPr>
          <w:rFonts w:hint="eastAsia" w:asciiTheme="minorEastAsia" w:hAnsiTheme="minorEastAsia" w:eastAsiaTheme="minorEastAsia" w:cstheme="minorEastAsia"/>
          <w:sz w:val="24"/>
          <w:szCs w:val="24"/>
        </w:rPr>
        <w:t>和全面建成小康社会奠定坚实基础。</w:t>
      </w:r>
    </w:p>
    <w:p w14:paraId="428FFD2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基本原则</w:t>
      </w:r>
    </w:p>
    <w:p w14:paraId="51F5037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主导，社会参与。充分发挥县人民政府和民政局在购买社会救助服务中的组织领导、制度设计、财政保障和监督管理职责。积极引入企事业单位和社会组织等社会力量，承接与社会救助相关的事务性工作和业务性工作，逐步构建政府政策引领，社会参与服务的新型社会救助服务体系。</w:t>
      </w:r>
    </w:p>
    <w:p w14:paraId="5CF5AFA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预算管理、公开择优。政府购买社会救助服务实行预算管理,所需资金由财政予以保障。按照“公开、公平、公正”原则，通过竞争择优方式，确定承接政府购买服务的市场主体，确保具备条件的市场力量平等参与竞争。</w:t>
      </w:r>
    </w:p>
    <w:p w14:paraId="2C1653B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3、强化监督、注重绩效。加强政府购买社会救助服务的监督管理，完善政府购买服务综合绩效评估机制，重点围绕服务质量和困难群众满意度展开考核，不断提升政府购买服务的社会效益和经济效益。</w:t>
      </w:r>
    </w:p>
    <w:p w14:paraId="1549F6B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三、购买主体</w:t>
      </w:r>
    </w:p>
    <w:p w14:paraId="0725888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购买社会救助服务的主体为县人民政府，民政局具体负责组织实施。民政局应根据履职工作所需，提出政府购买社会救助服务申请及方案，报县人民政府同意后实施。所需经费从社会救助工作经费或社会救助专项资金等预算中统筹安排。</w:t>
      </w:r>
    </w:p>
    <w:p w14:paraId="1E26731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四、承接主体</w:t>
      </w:r>
    </w:p>
    <w:p w14:paraId="0B28E7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接政府购买社会救助服务的主体应为依法在工商管理或行业主管部门登记成立的企业、机构，按事业单位分类改革应划入公益二类或生产经营类的事业单位法人，依法在民政部门登记成立或经国务院批准免予登记的社会组织等社会力量。</w:t>
      </w:r>
    </w:p>
    <w:p w14:paraId="519FEB5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承接主体应具有独立承担民事责任的能力，具备提供社会救助服务所必需的设施、人员和专业技术能力，具有健全的内部治理结构、财务会计和资产管理制度。</w:t>
      </w:r>
    </w:p>
    <w:p w14:paraId="07E0C594">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五、购买内</w:t>
      </w:r>
      <w:r>
        <w:rPr>
          <w:rFonts w:hint="eastAsia" w:asciiTheme="minorEastAsia" w:hAnsiTheme="minorEastAsia" w:eastAsiaTheme="minorEastAsia" w:cstheme="minorEastAsia"/>
          <w:sz w:val="24"/>
          <w:szCs w:val="24"/>
          <w:lang w:eastAsia="zh-CN"/>
        </w:rPr>
        <w:t>容及形式</w:t>
      </w:r>
    </w:p>
    <w:p w14:paraId="0F1F8CB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购买充实经办力量：由承接主体向民政部门派遣社会救助经办人员</w:t>
      </w:r>
      <w:r>
        <w:rPr>
          <w:rFonts w:hint="eastAsia" w:asciiTheme="minorEastAsia" w:hAnsiTheme="minorEastAsia" w:eastAsiaTheme="minorEastAsia" w:cstheme="minorEastAsia"/>
          <w:sz w:val="24"/>
          <w:szCs w:val="24"/>
        </w:rPr>
        <w:t>，充实到县、乡镇两级社会救助经办部门，统筹使用、专职专责行使社会救助</w:t>
      </w:r>
      <w:r>
        <w:rPr>
          <w:rFonts w:hint="eastAsia" w:asciiTheme="minorEastAsia" w:hAnsiTheme="minorEastAsia" w:eastAsiaTheme="minorEastAsia" w:cstheme="minorEastAsia"/>
          <w:sz w:val="24"/>
          <w:szCs w:val="24"/>
          <w:lang w:eastAsia="zh-CN"/>
        </w:rPr>
        <w:t>经办服务</w:t>
      </w:r>
      <w:r>
        <w:rPr>
          <w:rFonts w:hint="eastAsia" w:asciiTheme="minorEastAsia" w:hAnsiTheme="minorEastAsia" w:eastAsiaTheme="minorEastAsia" w:cstheme="minorEastAsia"/>
          <w:sz w:val="24"/>
          <w:szCs w:val="24"/>
        </w:rPr>
        <w:t>职能。</w:t>
      </w:r>
    </w:p>
    <w:p w14:paraId="3CDD60A1">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购买数量。综合考虑我县民政服务事项、服务范围、人口基数以及经济社会发展水平等因素，县民政局按照服务事项、服务内容购买社会救助经办人员。</w:t>
      </w:r>
    </w:p>
    <w:p w14:paraId="500876A1">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经费预算。政府购买社会救助经办人员工资参照我县工资标准执行，劳动报酬为每人每月3800元（含个人、单位缴纳部分），需1140000元；按照规定每年培训不少于2次，培训费10万元。</w:t>
      </w:r>
    </w:p>
    <w:p w14:paraId="3E7B5C3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人员管理。承接主体与社会救助</w:t>
      </w:r>
      <w:r>
        <w:rPr>
          <w:rFonts w:hint="eastAsia" w:asciiTheme="minorEastAsia" w:hAnsiTheme="minorEastAsia" w:eastAsiaTheme="minorEastAsia" w:cstheme="minorEastAsia"/>
          <w:sz w:val="24"/>
          <w:szCs w:val="24"/>
          <w:lang w:val="en-US" w:eastAsia="zh-CN"/>
        </w:rPr>
        <w:t>经办人员</w:t>
      </w:r>
      <w:r>
        <w:rPr>
          <w:rFonts w:hint="eastAsia" w:asciiTheme="minorEastAsia" w:hAnsiTheme="minorEastAsia" w:eastAsiaTheme="minorEastAsia" w:cstheme="minorEastAsia"/>
          <w:sz w:val="24"/>
          <w:szCs w:val="24"/>
          <w:lang w:val="en-US"/>
        </w:rPr>
        <w:t>签署劳动合同，负责人员</w:t>
      </w:r>
      <w:r>
        <w:rPr>
          <w:rFonts w:hint="eastAsia" w:asciiTheme="minorEastAsia" w:hAnsiTheme="minorEastAsia" w:eastAsiaTheme="minorEastAsia" w:cstheme="minorEastAsia"/>
          <w:sz w:val="24"/>
          <w:szCs w:val="24"/>
          <w:lang w:val="en-US" w:eastAsia="zh-CN"/>
        </w:rPr>
        <w:t>派遣</w:t>
      </w:r>
      <w:r>
        <w:rPr>
          <w:rFonts w:hint="eastAsia" w:asciiTheme="minorEastAsia" w:hAnsiTheme="minorEastAsia" w:eastAsiaTheme="minorEastAsia" w:cstheme="minorEastAsia"/>
          <w:sz w:val="24"/>
          <w:szCs w:val="24"/>
          <w:lang w:val="en-US"/>
        </w:rPr>
        <w:t>、工资支付、社会保险缴纳、巡查慰问、离职人员补充等工作。民政局和乡镇为社会救助</w:t>
      </w:r>
      <w:r>
        <w:rPr>
          <w:rFonts w:hint="eastAsia" w:asciiTheme="minorEastAsia" w:hAnsiTheme="minorEastAsia" w:eastAsiaTheme="minorEastAsia" w:cstheme="minorEastAsia"/>
          <w:sz w:val="24"/>
          <w:szCs w:val="24"/>
          <w:lang w:val="en-US" w:eastAsia="zh-CN"/>
        </w:rPr>
        <w:t>经办人员</w:t>
      </w:r>
      <w:r>
        <w:rPr>
          <w:rFonts w:hint="eastAsia" w:asciiTheme="minorEastAsia" w:hAnsiTheme="minorEastAsia" w:eastAsiaTheme="minorEastAsia" w:cstheme="minorEastAsia"/>
          <w:sz w:val="24"/>
          <w:szCs w:val="24"/>
          <w:lang w:val="en-US"/>
        </w:rPr>
        <w:t>分配工作，负责日常管理。其工作业绩，通过平时表现和年终考核相结合的方式进行考评。被考评为不合格者，由承接</w:t>
      </w:r>
      <w:r>
        <w:rPr>
          <w:rFonts w:hint="eastAsia" w:asciiTheme="minorEastAsia" w:hAnsiTheme="minorEastAsia" w:eastAsiaTheme="minorEastAsia" w:cstheme="minorEastAsia"/>
          <w:sz w:val="24"/>
          <w:szCs w:val="24"/>
          <w:lang w:val="en-US" w:eastAsia="zh-CN"/>
        </w:rPr>
        <w:t>主</w:t>
      </w:r>
      <w:r>
        <w:rPr>
          <w:rFonts w:hint="eastAsia" w:asciiTheme="minorEastAsia" w:hAnsiTheme="minorEastAsia" w:eastAsiaTheme="minorEastAsia" w:cstheme="minorEastAsia"/>
          <w:sz w:val="24"/>
          <w:szCs w:val="24"/>
          <w:lang w:val="en-US"/>
        </w:rPr>
        <w:t>体重新</w:t>
      </w:r>
      <w:r>
        <w:rPr>
          <w:rFonts w:hint="eastAsia" w:asciiTheme="minorEastAsia" w:hAnsiTheme="minorEastAsia" w:eastAsiaTheme="minorEastAsia" w:cstheme="minorEastAsia"/>
          <w:sz w:val="24"/>
          <w:szCs w:val="24"/>
          <w:lang w:val="en-US" w:eastAsia="zh-CN"/>
        </w:rPr>
        <w:t>予</w:t>
      </w:r>
      <w:r>
        <w:rPr>
          <w:rFonts w:hint="eastAsia" w:asciiTheme="minorEastAsia" w:hAnsiTheme="minorEastAsia" w:eastAsiaTheme="minorEastAsia" w:cstheme="minorEastAsia"/>
          <w:sz w:val="24"/>
          <w:szCs w:val="24"/>
          <w:lang w:val="en-US"/>
        </w:rPr>
        <w:t>以调配。</w:t>
      </w:r>
    </w:p>
    <w:p w14:paraId="7765B45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六、资金来源：</w:t>
      </w:r>
    </w:p>
    <w:p w14:paraId="1258E74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政府购买服务加强服务能力，共需资金</w:t>
      </w:r>
      <w:r>
        <w:rPr>
          <w:rFonts w:hint="eastAsia" w:asciiTheme="minorEastAsia" w:hAnsiTheme="minorEastAsia" w:eastAsiaTheme="minorEastAsia" w:cstheme="minorEastAsia"/>
          <w:sz w:val="24"/>
          <w:szCs w:val="24"/>
          <w:lang w:val="en-US" w:eastAsia="zh-CN"/>
        </w:rPr>
        <w:t>114万元。按照有关政策要求，所需经费从既有社会救助工作经费或困难群众基本生活专项补助资金结余中支出。</w:t>
      </w:r>
    </w:p>
    <w:p w14:paraId="53EDEA8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政府购买社会救助</w:t>
      </w:r>
      <w:r>
        <w:rPr>
          <w:rFonts w:hint="eastAsia" w:asciiTheme="minorEastAsia" w:hAnsiTheme="minorEastAsia" w:eastAsiaTheme="minorEastAsia" w:cstheme="minorEastAsia"/>
          <w:sz w:val="24"/>
          <w:szCs w:val="24"/>
          <w:lang w:eastAsia="zh-CN"/>
        </w:rPr>
        <w:t>经办人员及承接主体主要职责</w:t>
      </w:r>
    </w:p>
    <w:p w14:paraId="2DA6148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助做好救助对象发现报告工作。建立救助对象工作台账和救助对象档案，经常性走访居民家庭，了解、收集困难群众的现状信息，掌握、核实居民生活困难及遭遇突发事件、意外事故、罹患重病等急难情况，并及时告知乡镇人民政府。</w:t>
      </w:r>
    </w:p>
    <w:p w14:paraId="05D7D2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2.协助做好社会救助申请审核审批工作。</w:t>
      </w:r>
    </w:p>
    <w:p w14:paraId="6F0C8DF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（1）协助提出救助申请。接受申请最低生活保障、特困人员供养、临时救助等社会救助有困难的家庭或个人的委托，代其向乡镇人民政府提交书面申请及材料。</w:t>
      </w:r>
    </w:p>
    <w:p w14:paraId="105E422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（2）协助开展调查审核。协助乡镇人民政府，通过入户调查、邻里访问等形式，对社会救助申请人声明的家庭经济状况、人口状况、遭遇困难类型等逐一调查核实，并由调查人员和申请人签字确认。</w:t>
      </w:r>
    </w:p>
    <w:p w14:paraId="71CD504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（3）协助组织群众评议。在入户调查结束后，协助乡镇人民政府组织村民代表对救助申请人声明的家庭收入、财产状况以及入户调查结果的客观性、真实性和完整性进行评议。</w:t>
      </w:r>
    </w:p>
    <w:p w14:paraId="148A3FB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（4）协助进行抽查复核。协助县民政局开展抽查复核工作，全面、准确</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汇报关于入户调查、邻里访问、群众评议等工作情况。</w:t>
      </w:r>
    </w:p>
    <w:p w14:paraId="30E2FDE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协助做好社会救助动态管理工作。配合乡镇人民政府以及县民政局，按照有关规定分类、定期核查已获得救助对象的家庭人口状况、经济状况等变化情况；督促已获得救助对象在家庭人口、经济状况等发生变化时，主动向乡镇人民政府报告。</w:t>
      </w:r>
    </w:p>
    <w:p w14:paraId="63F3917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助做好社会救助政策宣传工作。利用公示栏、信息宣传栏、宣传册、现场解答等群众喜闻乐见的途径和形式，不断加大社会救助政策宣传普及力度，重点向群众宣传最低生活保障、特困人员供养和临时救助等政策的资格条件和申请审批程序，不断提高社会救助政策的透明度和知晓度。</w:t>
      </w:r>
    </w:p>
    <w:p w14:paraId="506030D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、购买流程</w:t>
      </w:r>
    </w:p>
    <w:p w14:paraId="5ABD725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（一）立项申请。县民政局根据工作实际需要和购买标准，提出政府购买社会救助服务申请与方案，报县人民政府，经分管县领导审批同意后，方可组织购买。</w:t>
      </w:r>
    </w:p>
    <w:p w14:paraId="053A5B2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（二）组织购买。县民政局应根据采购方式和预算金额，</w:t>
      </w:r>
      <w:r>
        <w:rPr>
          <w:rFonts w:hint="eastAsia" w:asciiTheme="minorEastAsia" w:hAnsiTheme="minorEastAsia" w:eastAsiaTheme="minorEastAsia" w:cstheme="minorEastAsia"/>
          <w:sz w:val="24"/>
          <w:szCs w:val="24"/>
          <w:lang w:eastAsia="zh-CN"/>
        </w:rPr>
        <w:t>渑池县</w:t>
      </w:r>
      <w:r>
        <w:rPr>
          <w:rFonts w:hint="eastAsia" w:asciiTheme="minorEastAsia" w:hAnsiTheme="minorEastAsia" w:eastAsiaTheme="minorEastAsia" w:cstheme="minorEastAsia"/>
          <w:sz w:val="24"/>
          <w:szCs w:val="24"/>
        </w:rPr>
        <w:t>公共资源交易中心联系，依法依规选择公开招标、邀请招标、竞争性谈判、竞争性磋商、单一来源采购、询价等方式确定承接主体；</w:t>
      </w:r>
    </w:p>
    <w:p w14:paraId="73E1FAB6">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（三）签订合同。招标结束后，县民政局应按照合同管理要求，及时与承接主体订立购买服务合同，明确购买服务的范围、数量、质量要求以及服务期限、资金支付方式、违约</w:t>
      </w:r>
      <w:r>
        <w:rPr>
          <w:rFonts w:hint="eastAsia" w:asciiTheme="minorEastAsia" w:hAnsiTheme="minorEastAsia" w:eastAsiaTheme="minorEastAsia" w:cstheme="minorEastAsia"/>
          <w:sz w:val="24"/>
          <w:szCs w:val="24"/>
          <w:lang w:val="en-US" w:eastAsia="zh-CN"/>
        </w:rPr>
        <w:t>责任等内容。</w:t>
      </w:r>
    </w:p>
    <w:p w14:paraId="1839F18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（四）人员派遣。承接主体应按照县民政局和乡镇人民政府对社会救助入户核查员的年龄、学历、户籍等具体要求，在合同签订后15个</w:t>
      </w:r>
      <w:r>
        <w:rPr>
          <w:rFonts w:hint="eastAsia" w:asciiTheme="minorEastAsia" w:hAnsiTheme="minorEastAsia" w:eastAsiaTheme="minorEastAsia" w:cstheme="minorEastAsia"/>
          <w:sz w:val="24"/>
          <w:szCs w:val="24"/>
        </w:rPr>
        <w:t>工作日内，完成人员的招考、培训和派遣。在后续工作中，承接主体应与民政局和各乡镇保持密切沟通，及时了解人员的工作态度和工作能力，按时发放工资福利，开展巡查慰问，确保工作人员安心、高效工作。</w:t>
      </w:r>
    </w:p>
    <w:p w14:paraId="4FC47D4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（五）资金拨付。合同签署后，县民政局</w:t>
      </w:r>
      <w:r>
        <w:rPr>
          <w:rFonts w:hint="eastAsia" w:asciiTheme="minorEastAsia" w:hAnsiTheme="minorEastAsia" w:eastAsiaTheme="minorEastAsia" w:cstheme="minorEastAsia"/>
          <w:sz w:val="24"/>
          <w:szCs w:val="24"/>
        </w:rPr>
        <w:t>与财政局沟通协调，根据合同约定的经费拨付时间及方式，及时拨付经费，确保服务顺利开展。原则上，年度购买经费结合绩效评估分3次拨付，即购买合同生效之日起的15个工作日内拨付当年经费的50%，中期评估合格后的15个工作日内拨付当年经费的40%，末期评估合格后的10个工作日内拨付当年剩余经费。</w:t>
      </w:r>
    </w:p>
    <w:p w14:paraId="416B599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、保障措施</w:t>
      </w:r>
    </w:p>
    <w:p w14:paraId="549650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健全工作机制。按照政府主导、部门负责、共同监督的工作要求，建立政府统一领导，民政部门牵头，财政和审计配合的工作机制。民政局具体负责政府购买社会救助服务的业务工作，财政局负责购买服务所需资金的预算和拨付。审计局负责对政府购买服务工作和资金使用情况进行监督审计。</w:t>
      </w:r>
    </w:p>
    <w:p w14:paraId="63C7E32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（二）实施绩效评价。由民政局牵头、乡镇人民政府参与，组成综合性评价小组，每半年对政府购买社会救助</w:t>
      </w:r>
      <w:r>
        <w:rPr>
          <w:rFonts w:hint="eastAsia" w:asciiTheme="minorEastAsia" w:hAnsiTheme="minorEastAsia" w:eastAsiaTheme="minorEastAsia" w:cstheme="minorEastAsia"/>
          <w:sz w:val="24"/>
          <w:szCs w:val="24"/>
          <w:lang w:eastAsia="zh-CN"/>
        </w:rPr>
        <w:t>经办人</w:t>
      </w:r>
      <w:r>
        <w:rPr>
          <w:rFonts w:hint="eastAsia" w:asciiTheme="minorEastAsia" w:hAnsiTheme="minorEastAsia" w:eastAsiaTheme="minorEastAsia" w:cstheme="minorEastAsia"/>
          <w:sz w:val="24"/>
          <w:szCs w:val="24"/>
        </w:rPr>
        <w:t>员的</w:t>
      </w:r>
      <w:r>
        <w:rPr>
          <w:rFonts w:hint="eastAsia" w:asciiTheme="minorEastAsia" w:hAnsiTheme="minorEastAsia" w:eastAsiaTheme="minorEastAsia" w:cstheme="minorEastAsia"/>
          <w:sz w:val="24"/>
          <w:szCs w:val="24"/>
          <w:lang w:eastAsia="zh-CN"/>
        </w:rPr>
        <w:t>工作情况</w:t>
      </w:r>
      <w:r>
        <w:rPr>
          <w:rFonts w:hint="eastAsia" w:asciiTheme="minorEastAsia" w:hAnsiTheme="minorEastAsia" w:eastAsiaTheme="minorEastAsia" w:cstheme="minorEastAsia"/>
          <w:sz w:val="24"/>
          <w:szCs w:val="24"/>
        </w:rPr>
        <w:t>、日常管理、社会影响等进行一次综合评估，作为资金拨付和后续合同签约的主要依据。</w:t>
      </w:r>
    </w:p>
    <w:p w14:paraId="1779176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加强人员培训。由民政局主导，承接主体配合，依照“全员覆盖、形式多样、按需施教”的原则，每年至少组织2次以上的业务培训，逐步提高政府购买社会救助入户核查员的政策执行和服务管理能力，确保社会救助政策真正惠及困难群众。</w:t>
      </w:r>
      <w:r>
        <w:rPr>
          <w:rFonts w:hint="eastAsia" w:asciiTheme="minorEastAsia" w:hAnsiTheme="minorEastAsia" w:eastAsiaTheme="minorEastAsia" w:cstheme="minorEastAsia"/>
          <w:sz w:val="24"/>
          <w:szCs w:val="24"/>
          <w:lang w:val="en-US" w:eastAsia="zh-CN"/>
        </w:rPr>
        <w:t xml:space="preserve">                        </w:t>
      </w:r>
    </w:p>
    <w:p w14:paraId="618B7558">
      <w:pPr>
        <w:pStyle w:val="18"/>
        <w:widowControl w:val="0"/>
        <w:wordWrap w:val="0"/>
        <w:spacing w:before="0" w:beforeAutospacing="0" w:after="0" w:afterAutospacing="0" w:line="460" w:lineRule="exact"/>
        <w:ind w:firstLine="480" w:firstLineChars="200"/>
        <w:rPr>
          <w:rFonts w:hint="eastAsia"/>
          <w:lang w:val="en-US" w:eastAsia="zh-CN"/>
        </w:rPr>
      </w:pPr>
    </w:p>
    <w:p w14:paraId="4A4217F9">
      <w:pPr>
        <w:spacing w:line="240" w:lineRule="auto"/>
      </w:pPr>
    </w:p>
    <w:p w14:paraId="5269B31E">
      <w:pPr>
        <w:rPr>
          <w:rFonts w:hint="eastAsia" w:asciiTheme="minorEastAsia" w:hAnsiTheme="minorEastAsia" w:eastAsiaTheme="minorEastAsia" w:cstheme="minorEastAsia"/>
          <w:sz w:val="24"/>
          <w:szCs w:val="24"/>
          <w:lang w:eastAsia="zh-CN"/>
        </w:rPr>
      </w:pPr>
    </w:p>
    <w:p w14:paraId="2BAA82C0">
      <w:pPr>
        <w:rPr>
          <w:rFonts w:hint="eastAsia" w:asciiTheme="minorEastAsia" w:hAnsiTheme="minorEastAsia" w:eastAsiaTheme="minorEastAsia" w:cstheme="minorEastAsia"/>
          <w:sz w:val="24"/>
          <w:szCs w:val="24"/>
        </w:rPr>
      </w:pPr>
    </w:p>
    <w:bookmarkEnd w:id="2"/>
    <w:bookmarkEnd w:id="3"/>
    <w:bookmarkEnd w:id="4"/>
    <w:bookmarkEnd w:id="5"/>
    <w:bookmarkEnd w:id="6"/>
    <w:bookmarkEnd w:id="7"/>
    <w:bookmarkEnd w:id="8"/>
    <w:p w14:paraId="1D057DF6">
      <w:pPr>
        <w:widowControl/>
        <w:ind w:firstLine="2570" w:firstLineChars="800"/>
        <w:jc w:val="left"/>
        <w:rPr>
          <w:rFonts w:hint="eastAsia" w:asciiTheme="majorHAnsi" w:hAnsiTheme="majorHAnsi" w:eastAsiaTheme="majorEastAsia" w:cstheme="majorBidi"/>
          <w:b/>
          <w:bCs/>
          <w:sz w:val="32"/>
          <w:szCs w:val="32"/>
        </w:rPr>
      </w:pPr>
      <w:bookmarkStart w:id="201" w:name="_Toc24845_WPSOffice_Level1"/>
      <w:bookmarkStart w:id="202" w:name="_Toc23049"/>
      <w:bookmarkStart w:id="203" w:name="_Toc708_WPSOffice_Level1"/>
      <w:bookmarkStart w:id="204" w:name="_Toc5137"/>
      <w:bookmarkStart w:id="205" w:name="_Toc25497"/>
      <w:bookmarkStart w:id="206" w:name="_Toc15342_WPSOffice_Level1"/>
      <w:bookmarkStart w:id="207" w:name="_Toc1755_WPSOffice_Level1"/>
    </w:p>
    <w:p w14:paraId="777AF9D4">
      <w:pPr>
        <w:widowControl/>
        <w:ind w:firstLine="2570" w:firstLineChars="800"/>
        <w:jc w:val="left"/>
        <w:rPr>
          <w:rFonts w:hint="eastAsia" w:asciiTheme="majorHAnsi" w:hAnsiTheme="majorHAnsi" w:eastAsiaTheme="majorEastAsia" w:cstheme="majorBidi"/>
          <w:b/>
          <w:bCs/>
          <w:sz w:val="32"/>
          <w:szCs w:val="32"/>
        </w:rPr>
      </w:pPr>
    </w:p>
    <w:p w14:paraId="6BC4F89E">
      <w:pPr>
        <w:widowControl/>
        <w:ind w:firstLine="2249" w:firstLineChars="700"/>
        <w:jc w:val="left"/>
        <w:rPr>
          <w:rFonts w:hint="eastAsia" w:asciiTheme="majorHAnsi" w:hAnsiTheme="majorHAnsi" w:eastAsiaTheme="majorEastAsia" w:cstheme="majorBidi"/>
          <w:b/>
          <w:bCs/>
          <w:sz w:val="32"/>
          <w:szCs w:val="32"/>
        </w:rPr>
      </w:pPr>
    </w:p>
    <w:p w14:paraId="7F95F6BD">
      <w:pPr>
        <w:widowControl/>
        <w:ind w:firstLine="2249" w:firstLineChars="700"/>
        <w:jc w:val="left"/>
        <w:rPr>
          <w:rFonts w:hint="eastAsia" w:asciiTheme="majorHAnsi" w:hAnsiTheme="majorHAnsi" w:eastAsiaTheme="majorEastAsia" w:cstheme="majorBidi"/>
          <w:b/>
          <w:bCs/>
          <w:sz w:val="32"/>
          <w:szCs w:val="32"/>
        </w:rPr>
      </w:pPr>
    </w:p>
    <w:p w14:paraId="2174E4EE">
      <w:pPr>
        <w:widowControl/>
        <w:ind w:firstLine="2249" w:firstLineChars="700"/>
        <w:jc w:val="left"/>
        <w:rPr>
          <w:rFonts w:hint="eastAsia" w:asciiTheme="majorHAnsi" w:hAnsiTheme="majorHAnsi" w:eastAsiaTheme="majorEastAsia" w:cstheme="majorBidi"/>
          <w:b/>
          <w:bCs/>
          <w:sz w:val="32"/>
          <w:szCs w:val="32"/>
        </w:rPr>
      </w:pPr>
    </w:p>
    <w:p w14:paraId="6110EF7A">
      <w:pPr>
        <w:widowControl/>
        <w:ind w:firstLine="2249" w:firstLineChars="700"/>
        <w:jc w:val="left"/>
        <w:rPr>
          <w:rFonts w:hint="eastAsia" w:asciiTheme="majorHAnsi" w:hAnsiTheme="majorHAnsi" w:eastAsiaTheme="majorEastAsia" w:cstheme="majorBidi"/>
          <w:b/>
          <w:bCs/>
          <w:sz w:val="32"/>
          <w:szCs w:val="32"/>
        </w:rPr>
      </w:pPr>
    </w:p>
    <w:p w14:paraId="5237C611">
      <w:pPr>
        <w:widowControl/>
        <w:ind w:firstLine="2570" w:firstLineChars="800"/>
        <w:jc w:val="left"/>
        <w:rPr>
          <w:rFonts w:hint="eastAsia" w:asciiTheme="majorHAnsi" w:hAnsiTheme="majorHAnsi" w:eastAsiaTheme="majorEastAsia" w:cstheme="majorBidi"/>
          <w:b/>
          <w:bCs/>
          <w:sz w:val="32"/>
          <w:szCs w:val="32"/>
        </w:rPr>
      </w:pPr>
    </w:p>
    <w:p w14:paraId="7BA762CA">
      <w:pPr>
        <w:widowControl/>
        <w:ind w:firstLine="2570" w:firstLineChars="800"/>
        <w:jc w:val="left"/>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第六章  响应性文件格式</w:t>
      </w:r>
      <w:bookmarkEnd w:id="201"/>
      <w:bookmarkEnd w:id="202"/>
      <w:bookmarkEnd w:id="203"/>
      <w:bookmarkEnd w:id="204"/>
      <w:bookmarkEnd w:id="205"/>
      <w:bookmarkEnd w:id="206"/>
      <w:bookmarkEnd w:id="207"/>
    </w:p>
    <w:p w14:paraId="226BDDDD">
      <w:pPr>
        <w:spacing w:line="420" w:lineRule="exact"/>
        <w:rPr>
          <w:sz w:val="24"/>
          <w:szCs w:val="24"/>
        </w:rPr>
      </w:pPr>
      <w:bookmarkStart w:id="208" w:name="_Toc528078066"/>
      <w:bookmarkEnd w:id="208"/>
      <w:bookmarkStart w:id="209" w:name="_Toc394651921"/>
      <w:bookmarkEnd w:id="209"/>
      <w:bookmarkStart w:id="210" w:name="_Toc27687"/>
      <w:bookmarkEnd w:id="210"/>
      <w:bookmarkStart w:id="211" w:name="_Toc19996"/>
    </w:p>
    <w:p w14:paraId="758DB672">
      <w:pPr>
        <w:spacing w:line="420" w:lineRule="exact"/>
        <w:rPr>
          <w:sz w:val="24"/>
          <w:szCs w:val="24"/>
        </w:rPr>
      </w:pPr>
    </w:p>
    <w:p w14:paraId="13F1E247">
      <w:pPr>
        <w:spacing w:line="420" w:lineRule="exact"/>
        <w:jc w:val="center"/>
        <w:rPr>
          <w:sz w:val="24"/>
          <w:szCs w:val="24"/>
        </w:rPr>
      </w:pPr>
      <w:r>
        <w:rPr>
          <w:rFonts w:hint="eastAsia"/>
          <w:sz w:val="24"/>
          <w:szCs w:val="24"/>
        </w:rPr>
        <w:t>（项目名称）</w:t>
      </w:r>
    </w:p>
    <w:p w14:paraId="5E0169F2">
      <w:pPr>
        <w:spacing w:line="420" w:lineRule="exact"/>
        <w:rPr>
          <w:sz w:val="24"/>
          <w:szCs w:val="24"/>
        </w:rPr>
      </w:pPr>
    </w:p>
    <w:p w14:paraId="7A0F1D8B">
      <w:pPr>
        <w:spacing w:line="420" w:lineRule="exact"/>
        <w:jc w:val="center"/>
        <w:rPr>
          <w:sz w:val="24"/>
          <w:szCs w:val="24"/>
        </w:rPr>
      </w:pPr>
      <w:r>
        <w:rPr>
          <w:rFonts w:hint="eastAsia"/>
          <w:sz w:val="24"/>
          <w:szCs w:val="24"/>
        </w:rPr>
        <w:t>项目编号：</w:t>
      </w:r>
    </w:p>
    <w:p w14:paraId="419F7565">
      <w:pPr>
        <w:spacing w:line="420" w:lineRule="exact"/>
        <w:rPr>
          <w:sz w:val="24"/>
          <w:szCs w:val="24"/>
        </w:rPr>
      </w:pPr>
    </w:p>
    <w:p w14:paraId="48E2F528">
      <w:pPr>
        <w:spacing w:line="420" w:lineRule="exact"/>
        <w:rPr>
          <w:sz w:val="24"/>
          <w:szCs w:val="24"/>
        </w:rPr>
      </w:pPr>
    </w:p>
    <w:p w14:paraId="4F4239F0">
      <w:pPr>
        <w:spacing w:line="420" w:lineRule="exact"/>
        <w:rPr>
          <w:sz w:val="24"/>
          <w:szCs w:val="24"/>
        </w:rPr>
      </w:pPr>
    </w:p>
    <w:p w14:paraId="3C081FD3">
      <w:pPr>
        <w:spacing w:line="360" w:lineRule="auto"/>
        <w:jc w:val="center"/>
        <w:rPr>
          <w:sz w:val="48"/>
          <w:szCs w:val="48"/>
        </w:rPr>
      </w:pPr>
      <w:r>
        <w:rPr>
          <w:rFonts w:hint="eastAsia"/>
          <w:sz w:val="48"/>
          <w:szCs w:val="48"/>
        </w:rPr>
        <w:t>响应性文件</w:t>
      </w:r>
    </w:p>
    <w:p w14:paraId="2E799629">
      <w:pPr>
        <w:spacing w:line="420" w:lineRule="exact"/>
        <w:jc w:val="center"/>
        <w:rPr>
          <w:sz w:val="24"/>
          <w:szCs w:val="24"/>
        </w:rPr>
      </w:pPr>
    </w:p>
    <w:p w14:paraId="1A4A6D88">
      <w:pPr>
        <w:spacing w:line="420" w:lineRule="exact"/>
        <w:rPr>
          <w:sz w:val="24"/>
          <w:szCs w:val="24"/>
        </w:rPr>
      </w:pPr>
    </w:p>
    <w:p w14:paraId="18FB79FC">
      <w:pPr>
        <w:spacing w:line="420" w:lineRule="exact"/>
        <w:rPr>
          <w:sz w:val="24"/>
          <w:szCs w:val="24"/>
        </w:rPr>
      </w:pPr>
    </w:p>
    <w:p w14:paraId="49F71CA7">
      <w:pPr>
        <w:spacing w:line="420" w:lineRule="exact"/>
        <w:rPr>
          <w:sz w:val="24"/>
          <w:szCs w:val="24"/>
        </w:rPr>
      </w:pPr>
    </w:p>
    <w:p w14:paraId="497C6E2F">
      <w:pPr>
        <w:spacing w:line="420" w:lineRule="exact"/>
        <w:rPr>
          <w:sz w:val="24"/>
          <w:szCs w:val="24"/>
        </w:rPr>
      </w:pPr>
    </w:p>
    <w:p w14:paraId="53EA256C">
      <w:pPr>
        <w:spacing w:line="420" w:lineRule="exact"/>
        <w:rPr>
          <w:sz w:val="24"/>
          <w:szCs w:val="24"/>
        </w:rPr>
      </w:pPr>
    </w:p>
    <w:p w14:paraId="08AAA952">
      <w:pPr>
        <w:spacing w:line="420" w:lineRule="exact"/>
        <w:ind w:firstLine="1920" w:firstLineChars="800"/>
        <w:rPr>
          <w:sz w:val="24"/>
          <w:szCs w:val="24"/>
        </w:rPr>
      </w:pPr>
      <w:r>
        <w:rPr>
          <w:rFonts w:hint="eastAsia"/>
          <w:sz w:val="24"/>
          <w:szCs w:val="24"/>
        </w:rPr>
        <w:t>供应商：                 （盖单位章）</w:t>
      </w:r>
    </w:p>
    <w:p w14:paraId="22E49634">
      <w:pPr>
        <w:spacing w:line="420" w:lineRule="exact"/>
        <w:ind w:firstLine="1680" w:firstLineChars="700"/>
        <w:rPr>
          <w:sz w:val="24"/>
          <w:szCs w:val="24"/>
        </w:rPr>
      </w:pPr>
      <w:r>
        <w:rPr>
          <w:rFonts w:hint="eastAsia"/>
          <w:sz w:val="24"/>
          <w:szCs w:val="24"/>
        </w:rPr>
        <w:t>法定代表人：                （电子签章）</w:t>
      </w:r>
    </w:p>
    <w:p w14:paraId="7D7B0F79">
      <w:pPr>
        <w:spacing w:line="420" w:lineRule="exact"/>
        <w:rPr>
          <w:sz w:val="24"/>
          <w:szCs w:val="24"/>
        </w:rPr>
      </w:pPr>
      <w:r>
        <w:rPr>
          <w:rFonts w:hint="eastAsia"/>
          <w:sz w:val="24"/>
          <w:szCs w:val="24"/>
        </w:rPr>
        <w:t xml:space="preserve">                     年        月        日</w:t>
      </w:r>
    </w:p>
    <w:p w14:paraId="1886514A">
      <w:pPr>
        <w:widowControl/>
        <w:jc w:val="left"/>
        <w:rPr>
          <w:sz w:val="24"/>
          <w:szCs w:val="24"/>
        </w:rPr>
      </w:pPr>
      <w:r>
        <w:rPr>
          <w:sz w:val="24"/>
          <w:szCs w:val="24"/>
        </w:rPr>
        <w:br w:type="page"/>
      </w:r>
    </w:p>
    <w:p w14:paraId="5054BD5A">
      <w:pPr>
        <w:widowControl/>
        <w:jc w:val="left"/>
        <w:rPr>
          <w:sz w:val="24"/>
          <w:szCs w:val="24"/>
        </w:rPr>
      </w:pPr>
    </w:p>
    <w:p w14:paraId="1719872C">
      <w:pPr>
        <w:widowControl/>
        <w:jc w:val="left"/>
        <w:rPr>
          <w:sz w:val="24"/>
          <w:szCs w:val="24"/>
        </w:rPr>
      </w:pPr>
    </w:p>
    <w:p w14:paraId="3BE9F0A0">
      <w:pPr>
        <w:spacing w:line="420" w:lineRule="exact"/>
        <w:jc w:val="center"/>
        <w:rPr>
          <w:sz w:val="24"/>
          <w:szCs w:val="24"/>
        </w:rPr>
      </w:pPr>
      <w:r>
        <w:rPr>
          <w:rFonts w:hint="eastAsia"/>
          <w:sz w:val="24"/>
          <w:szCs w:val="24"/>
        </w:rPr>
        <w:t>目  录</w:t>
      </w:r>
    </w:p>
    <w:p w14:paraId="3B1CD17D">
      <w:pPr>
        <w:spacing w:line="420" w:lineRule="exact"/>
        <w:jc w:val="center"/>
        <w:rPr>
          <w:sz w:val="24"/>
          <w:szCs w:val="24"/>
        </w:rPr>
      </w:pPr>
      <w:r>
        <w:rPr>
          <w:rFonts w:hint="eastAsia"/>
          <w:sz w:val="24"/>
          <w:szCs w:val="24"/>
        </w:rPr>
        <w:t>（自拟）</w:t>
      </w:r>
    </w:p>
    <w:p w14:paraId="3E1B3482">
      <w:pPr>
        <w:spacing w:line="420" w:lineRule="exact"/>
        <w:rPr>
          <w:sz w:val="24"/>
          <w:szCs w:val="24"/>
        </w:rPr>
      </w:pPr>
    </w:p>
    <w:p w14:paraId="33DC5949">
      <w:pPr>
        <w:spacing w:line="420" w:lineRule="exact"/>
        <w:rPr>
          <w:sz w:val="24"/>
          <w:szCs w:val="24"/>
        </w:rPr>
      </w:pPr>
      <w:r>
        <w:rPr>
          <w:rFonts w:hint="eastAsia"/>
          <w:sz w:val="24"/>
          <w:szCs w:val="24"/>
        </w:rPr>
        <w:br w:type="page"/>
      </w:r>
    </w:p>
    <w:bookmarkEnd w:id="211"/>
    <w:p w14:paraId="1596E5B7">
      <w:pPr>
        <w:keepNext/>
        <w:keepLines/>
        <w:spacing w:before="260" w:after="260" w:line="416" w:lineRule="auto"/>
        <w:jc w:val="center"/>
        <w:outlineLvl w:val="2"/>
        <w:rPr>
          <w:b/>
          <w:bCs/>
          <w:sz w:val="32"/>
          <w:szCs w:val="32"/>
        </w:rPr>
      </w:pPr>
      <w:r>
        <w:rPr>
          <w:rFonts w:hint="eastAsia"/>
          <w:b/>
          <w:bCs/>
          <w:sz w:val="32"/>
          <w:szCs w:val="32"/>
        </w:rPr>
        <w:t>一、投标函</w:t>
      </w:r>
      <w:bookmarkStart w:id="212" w:name="_Toc19389"/>
      <w:bookmarkEnd w:id="212"/>
      <w:bookmarkStart w:id="213" w:name="_Toc179632809"/>
      <w:bookmarkEnd w:id="213"/>
      <w:bookmarkStart w:id="214" w:name="_Toc152042578"/>
      <w:bookmarkEnd w:id="214"/>
      <w:bookmarkStart w:id="215" w:name="_Toc144974858"/>
      <w:bookmarkEnd w:id="215"/>
      <w:bookmarkStart w:id="216" w:name="_Toc247085875"/>
      <w:bookmarkEnd w:id="216"/>
      <w:bookmarkStart w:id="217" w:name="_Toc394651922"/>
      <w:bookmarkEnd w:id="217"/>
      <w:bookmarkStart w:id="218" w:name="_Toc152045789"/>
      <w:bookmarkEnd w:id="218"/>
      <w:bookmarkStart w:id="219" w:name="_Toc246997100"/>
      <w:bookmarkEnd w:id="219"/>
      <w:bookmarkStart w:id="220" w:name="_Toc246996357"/>
      <w:bookmarkEnd w:id="220"/>
      <w:r>
        <w:rPr>
          <w:rFonts w:hint="eastAsia"/>
          <w:b/>
          <w:bCs/>
          <w:sz w:val="32"/>
          <w:szCs w:val="32"/>
        </w:rPr>
        <w:t>及投标函附录</w:t>
      </w:r>
    </w:p>
    <w:p w14:paraId="444A5B08">
      <w:pPr>
        <w:spacing w:line="420" w:lineRule="exact"/>
        <w:jc w:val="center"/>
        <w:rPr>
          <w:sz w:val="24"/>
          <w:szCs w:val="24"/>
        </w:rPr>
      </w:pPr>
      <w:r>
        <w:rPr>
          <w:rFonts w:hint="eastAsia"/>
          <w:sz w:val="24"/>
          <w:szCs w:val="24"/>
        </w:rPr>
        <w:t>（1）投标函</w:t>
      </w:r>
    </w:p>
    <w:p w14:paraId="0C8C11BF">
      <w:pPr>
        <w:spacing w:line="420" w:lineRule="exact"/>
        <w:rPr>
          <w:sz w:val="24"/>
          <w:szCs w:val="24"/>
        </w:rPr>
      </w:pPr>
    </w:p>
    <w:p w14:paraId="7957CC74">
      <w:pPr>
        <w:spacing w:line="420" w:lineRule="exact"/>
        <w:jc w:val="left"/>
        <w:rPr>
          <w:sz w:val="24"/>
          <w:szCs w:val="24"/>
        </w:rPr>
      </w:pPr>
      <w:r>
        <w:rPr>
          <w:rFonts w:hint="eastAsia"/>
          <w:sz w:val="24"/>
          <w:szCs w:val="24"/>
        </w:rPr>
        <w:t xml:space="preserve">（采购人名称） ： </w:t>
      </w:r>
    </w:p>
    <w:p w14:paraId="17B6A3BE">
      <w:pPr>
        <w:numPr>
          <w:ilvl w:val="0"/>
          <w:numId w:val="2"/>
        </w:numPr>
        <w:spacing w:line="420" w:lineRule="exact"/>
        <w:rPr>
          <w:rFonts w:hint="eastAsia"/>
          <w:spacing w:val="-2"/>
          <w:sz w:val="24"/>
          <w:szCs w:val="24"/>
          <w:u w:val="single"/>
          <w:lang w:val="en-US" w:eastAsia="zh-CN"/>
        </w:rPr>
      </w:pPr>
      <w:r>
        <w:rPr>
          <w:rFonts w:hint="eastAsia" w:ascii="宋体" w:hAnsi="宋体" w:cs="宋体"/>
          <w:sz w:val="24"/>
        </w:rPr>
        <w:t>根据已收到贵方的</w:t>
      </w:r>
      <w:r>
        <w:rPr>
          <w:rFonts w:hint="eastAsia" w:ascii="宋体" w:hAnsi="宋体" w:cs="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项目编号</w:t>
      </w:r>
      <w:r>
        <w:rPr>
          <w:rFonts w:hint="eastAsia" w:ascii="宋体" w:hAnsi="宋体" w:cs="宋体"/>
          <w:sz w:val="24"/>
          <w:u w:val="single"/>
          <w:lang w:eastAsia="zh-CN"/>
        </w:rPr>
        <w:t>）</w:t>
      </w:r>
      <w:r>
        <w:rPr>
          <w:rFonts w:hint="eastAsia" w:ascii="宋体" w:hAnsi="宋体" w:cs="宋体"/>
          <w:sz w:val="24"/>
        </w:rPr>
        <w:t>的竞争性磋商文件，遵照《中华人民共和国政府采购法》等有关规定，我单位经考察现场和研究上述磋商文件的响应须知、合同条款、</w:t>
      </w:r>
      <w:r>
        <w:rPr>
          <w:rFonts w:hint="eastAsia" w:ascii="宋体" w:hAnsi="宋体" w:cs="宋体"/>
          <w:sz w:val="24"/>
          <w:lang w:val="en-US" w:eastAsia="zh-CN"/>
        </w:rPr>
        <w:t>采购内容</w:t>
      </w:r>
      <w:r>
        <w:rPr>
          <w:rFonts w:hint="eastAsia" w:ascii="宋体" w:hAnsi="宋体" w:cs="宋体"/>
          <w:sz w:val="24"/>
        </w:rPr>
        <w:t>及其它有关文件后，我方愿以人民币</w:t>
      </w:r>
      <w:r>
        <w:rPr>
          <w:rFonts w:hint="eastAsia"/>
          <w:spacing w:val="-2"/>
          <w:sz w:val="24"/>
          <w:szCs w:val="24"/>
        </w:rPr>
        <w:t>(大写)</w:t>
      </w:r>
      <w:r>
        <w:rPr>
          <w:rFonts w:hint="eastAsia"/>
          <w:spacing w:val="-2"/>
          <w:sz w:val="24"/>
          <w:szCs w:val="24"/>
          <w:u w:val="single"/>
        </w:rPr>
        <w:t xml:space="preserve"> </w:t>
      </w:r>
      <w:r>
        <w:rPr>
          <w:rFonts w:hint="eastAsia"/>
          <w:spacing w:val="-2"/>
          <w:sz w:val="24"/>
          <w:szCs w:val="24"/>
          <w:u w:val="single"/>
          <w:lang w:val="en-US" w:eastAsia="zh-CN"/>
        </w:rPr>
        <w:t xml:space="preserve">                               </w:t>
      </w:r>
      <w:r>
        <w:rPr>
          <w:rFonts w:hint="eastAsia"/>
          <w:spacing w:val="-2"/>
          <w:sz w:val="24"/>
          <w:szCs w:val="24"/>
          <w:u w:val="single"/>
        </w:rPr>
        <w:t xml:space="preserve">     </w:t>
      </w:r>
      <w:r>
        <w:rPr>
          <w:rFonts w:hint="eastAsia"/>
          <w:spacing w:val="-2"/>
          <w:sz w:val="24"/>
          <w:szCs w:val="24"/>
          <w:u w:val="single"/>
          <w:lang w:val="en-US" w:eastAsia="zh-CN"/>
        </w:rPr>
        <w:t xml:space="preserve">    </w:t>
      </w:r>
    </w:p>
    <w:p w14:paraId="31303531">
      <w:pPr>
        <w:numPr>
          <w:ilvl w:val="0"/>
          <w:numId w:val="0"/>
        </w:numPr>
        <w:spacing w:line="420" w:lineRule="exact"/>
        <w:rPr>
          <w:sz w:val="24"/>
          <w:szCs w:val="24"/>
        </w:rPr>
      </w:pPr>
      <w:r>
        <w:rPr>
          <w:rFonts w:hint="eastAsia"/>
          <w:spacing w:val="-2"/>
          <w:sz w:val="24"/>
          <w:szCs w:val="24"/>
          <w:u w:val="single"/>
        </w:rPr>
        <w:t xml:space="preserve">元 ；   小写：      </w:t>
      </w:r>
      <w:r>
        <w:rPr>
          <w:rFonts w:hint="eastAsia"/>
          <w:spacing w:val="-2"/>
          <w:sz w:val="24"/>
          <w:szCs w:val="24"/>
        </w:rPr>
        <w:t>元，</w:t>
      </w:r>
      <w:r>
        <w:rPr>
          <w:rFonts w:hint="eastAsia"/>
          <w:spacing w:val="-2"/>
          <w:sz w:val="24"/>
          <w:szCs w:val="24"/>
          <w:lang w:val="en-US" w:eastAsia="zh-CN"/>
        </w:rPr>
        <w:t>服务期限</w:t>
      </w:r>
      <w:r>
        <w:rPr>
          <w:rFonts w:hint="eastAsia"/>
          <w:sz w:val="24"/>
          <w:szCs w:val="24"/>
          <w:u w:val="single"/>
        </w:rPr>
        <w:t xml:space="preserve">      </w:t>
      </w:r>
      <w:r>
        <w:rPr>
          <w:rFonts w:hint="eastAsia"/>
          <w:sz w:val="24"/>
          <w:szCs w:val="24"/>
        </w:rPr>
        <w:t>，</w:t>
      </w:r>
      <w:r>
        <w:rPr>
          <w:rFonts w:hint="eastAsia"/>
          <w:sz w:val="24"/>
          <w:szCs w:val="24"/>
          <w:lang w:val="en-US" w:eastAsia="zh-CN"/>
        </w:rPr>
        <w:t>质量要求</w:t>
      </w:r>
      <w:r>
        <w:rPr>
          <w:rFonts w:hint="eastAsia"/>
          <w:sz w:val="24"/>
          <w:szCs w:val="24"/>
        </w:rPr>
        <w:t>：</w:t>
      </w:r>
      <w:r>
        <w:rPr>
          <w:rFonts w:hint="eastAsia"/>
          <w:sz w:val="24"/>
          <w:szCs w:val="24"/>
          <w:u w:val="single"/>
        </w:rPr>
        <w:t xml:space="preserve">       </w:t>
      </w:r>
      <w:r>
        <w:rPr>
          <w:rFonts w:hint="eastAsia"/>
          <w:sz w:val="24"/>
          <w:szCs w:val="24"/>
        </w:rPr>
        <w:t>。承包上述项目的服务。</w:t>
      </w:r>
    </w:p>
    <w:p w14:paraId="29EE76CE">
      <w:pPr>
        <w:spacing w:line="420" w:lineRule="exact"/>
        <w:rPr>
          <w:sz w:val="24"/>
          <w:szCs w:val="24"/>
        </w:rPr>
      </w:pPr>
      <w:r>
        <w:rPr>
          <w:rFonts w:hint="eastAsia"/>
          <w:sz w:val="24"/>
          <w:szCs w:val="24"/>
        </w:rPr>
        <w:t>2．我方承诺在竞争性磋商文件规定的投标有效期内不修改、撤销响应文件。</w:t>
      </w:r>
    </w:p>
    <w:p w14:paraId="54F4E566">
      <w:pPr>
        <w:spacing w:line="420" w:lineRule="exact"/>
        <w:rPr>
          <w:sz w:val="24"/>
          <w:szCs w:val="24"/>
        </w:rPr>
      </w:pPr>
      <w:r>
        <w:rPr>
          <w:rFonts w:hint="eastAsia"/>
          <w:sz w:val="24"/>
          <w:szCs w:val="24"/>
        </w:rPr>
        <w:t>3．如我方中标：</w:t>
      </w:r>
    </w:p>
    <w:p w14:paraId="19692C49">
      <w:pPr>
        <w:spacing w:line="420" w:lineRule="exact"/>
        <w:rPr>
          <w:sz w:val="24"/>
          <w:szCs w:val="24"/>
        </w:rPr>
      </w:pPr>
      <w:r>
        <w:rPr>
          <w:rFonts w:hint="eastAsia"/>
          <w:sz w:val="24"/>
          <w:szCs w:val="24"/>
        </w:rPr>
        <w:t>（1）我方承诺在收到中标通知书后，在中标通知书规定的期限内与你方签订合同。</w:t>
      </w:r>
    </w:p>
    <w:p w14:paraId="78F90210">
      <w:pPr>
        <w:spacing w:line="420" w:lineRule="exact"/>
        <w:rPr>
          <w:sz w:val="24"/>
          <w:szCs w:val="24"/>
        </w:rPr>
      </w:pPr>
      <w:r>
        <w:rPr>
          <w:rFonts w:hint="eastAsia"/>
          <w:sz w:val="24"/>
          <w:szCs w:val="24"/>
        </w:rPr>
        <w:t>（2）随同本投标函递交的投标函附录属于合同文件的组成部分。</w:t>
      </w:r>
    </w:p>
    <w:p w14:paraId="5BE01558">
      <w:pPr>
        <w:spacing w:line="420" w:lineRule="exact"/>
        <w:rPr>
          <w:sz w:val="24"/>
          <w:szCs w:val="24"/>
        </w:rPr>
      </w:pPr>
      <w:r>
        <w:rPr>
          <w:rFonts w:hint="eastAsia"/>
          <w:sz w:val="24"/>
          <w:szCs w:val="24"/>
        </w:rPr>
        <w:t>（3）我方承诺按照竞争性磋商文件规定向你方递交履约担保。</w:t>
      </w:r>
    </w:p>
    <w:p w14:paraId="10576078">
      <w:pPr>
        <w:spacing w:line="420" w:lineRule="exact"/>
        <w:rPr>
          <w:rFonts w:hint="eastAsia"/>
          <w:sz w:val="24"/>
          <w:szCs w:val="24"/>
        </w:rPr>
      </w:pPr>
      <w:r>
        <w:rPr>
          <w:rFonts w:hint="eastAsia"/>
          <w:sz w:val="24"/>
          <w:szCs w:val="24"/>
        </w:rPr>
        <w:t>（4）我方承诺在合同约定的期限内完成并移交全部合同工程。</w:t>
      </w:r>
    </w:p>
    <w:p w14:paraId="600E339E">
      <w:pPr>
        <w:spacing w:line="420" w:lineRule="exact"/>
        <w:rPr>
          <w:sz w:val="24"/>
          <w:szCs w:val="24"/>
        </w:rPr>
      </w:pPr>
      <w:r>
        <w:rPr>
          <w:rFonts w:hint="eastAsia"/>
          <w:sz w:val="24"/>
          <w:szCs w:val="24"/>
        </w:rPr>
        <w:t>4．我方在此声明，所递交的响应文件及有关资料内容完整、真实和准确。</w:t>
      </w:r>
    </w:p>
    <w:p w14:paraId="7DC1CE87">
      <w:pPr>
        <w:spacing w:line="420" w:lineRule="exact"/>
        <w:rPr>
          <w:sz w:val="24"/>
          <w:szCs w:val="24"/>
        </w:rPr>
      </w:pPr>
      <w:r>
        <w:rPr>
          <w:rFonts w:hint="eastAsia"/>
          <w:sz w:val="24"/>
          <w:szCs w:val="24"/>
        </w:rPr>
        <w:t>5．（其他补充说明）。</w:t>
      </w:r>
    </w:p>
    <w:p w14:paraId="75E945F3">
      <w:pPr>
        <w:spacing w:line="420" w:lineRule="exact"/>
        <w:rPr>
          <w:sz w:val="24"/>
          <w:szCs w:val="24"/>
        </w:rPr>
      </w:pPr>
    </w:p>
    <w:p w14:paraId="2060BC28">
      <w:pPr>
        <w:spacing w:line="420" w:lineRule="exact"/>
        <w:rPr>
          <w:sz w:val="24"/>
          <w:szCs w:val="24"/>
        </w:rPr>
      </w:pPr>
    </w:p>
    <w:p w14:paraId="3C8D182E">
      <w:pPr>
        <w:spacing w:line="420" w:lineRule="exact"/>
        <w:rPr>
          <w:sz w:val="24"/>
          <w:szCs w:val="24"/>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                 （</w:t>
      </w:r>
      <w:r>
        <w:rPr>
          <w:rFonts w:hint="eastAsia"/>
          <w:sz w:val="24"/>
          <w:szCs w:val="24"/>
        </w:rPr>
        <w:t>盖单位公章</w:t>
      </w:r>
      <w:r>
        <w:rPr>
          <w:sz w:val="24"/>
          <w:szCs w:val="24"/>
        </w:rPr>
        <w:t>）</w:t>
      </w:r>
    </w:p>
    <w:p w14:paraId="1E7BA150">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743FFF4A">
      <w:pPr>
        <w:spacing w:line="420" w:lineRule="exact"/>
        <w:ind w:firstLine="3600" w:firstLineChars="1500"/>
        <w:rPr>
          <w:sz w:val="24"/>
          <w:szCs w:val="24"/>
        </w:rPr>
      </w:pPr>
      <w:r>
        <w:rPr>
          <w:sz w:val="24"/>
          <w:szCs w:val="24"/>
        </w:rPr>
        <w:t>日期：        年      月      日</w:t>
      </w:r>
    </w:p>
    <w:p w14:paraId="470AE30E">
      <w:pPr>
        <w:spacing w:line="420" w:lineRule="exact"/>
        <w:jc w:val="center"/>
        <w:rPr>
          <w:sz w:val="24"/>
          <w:szCs w:val="24"/>
        </w:rPr>
      </w:pPr>
      <w:r>
        <w:rPr>
          <w:rFonts w:hint="eastAsia"/>
          <w:sz w:val="24"/>
          <w:szCs w:val="24"/>
        </w:rPr>
        <w:br w:type="page"/>
      </w:r>
      <w:bookmarkStart w:id="221" w:name="_Toc528078068"/>
      <w:bookmarkEnd w:id="221"/>
      <w:r>
        <w:rPr>
          <w:rFonts w:hint="eastAsia"/>
          <w:sz w:val="24"/>
          <w:szCs w:val="24"/>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10F10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6A1A048">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
          <w:p w14:paraId="27366206">
            <w:pPr>
              <w:spacing w:line="420" w:lineRule="exact"/>
              <w:rPr>
                <w:sz w:val="24"/>
                <w:szCs w:val="24"/>
              </w:rPr>
            </w:pPr>
          </w:p>
        </w:tc>
      </w:tr>
      <w:tr w14:paraId="4AE66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2FB7F43">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14:paraId="430EFEC7">
            <w:pPr>
              <w:spacing w:line="420" w:lineRule="exact"/>
              <w:rPr>
                <w:sz w:val="24"/>
                <w:szCs w:val="24"/>
              </w:rPr>
            </w:pPr>
          </w:p>
        </w:tc>
      </w:tr>
      <w:tr w14:paraId="29027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8042FF9">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14:paraId="3303D5A6">
            <w:pPr>
              <w:spacing w:line="420" w:lineRule="exact"/>
              <w:rPr>
                <w:sz w:val="24"/>
                <w:szCs w:val="24"/>
              </w:rPr>
            </w:pPr>
          </w:p>
        </w:tc>
      </w:tr>
      <w:tr w14:paraId="1D98B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340DE8A">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938DC61">
            <w:pPr>
              <w:spacing w:line="420" w:lineRule="exact"/>
              <w:rPr>
                <w:sz w:val="24"/>
                <w:szCs w:val="24"/>
              </w:rPr>
            </w:pPr>
          </w:p>
        </w:tc>
      </w:tr>
      <w:tr w14:paraId="169B3D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91231DE">
            <w:pPr>
              <w:spacing w:line="420" w:lineRule="exact"/>
              <w:rPr>
                <w:sz w:val="24"/>
                <w:szCs w:val="24"/>
              </w:rPr>
            </w:pPr>
            <w:r>
              <w:rPr>
                <w:rFonts w:hint="eastAsia"/>
                <w:sz w:val="24"/>
                <w:szCs w:val="24"/>
              </w:rPr>
              <w:t>投标报价</w:t>
            </w:r>
          </w:p>
        </w:tc>
        <w:tc>
          <w:tcPr>
            <w:tcW w:w="6733" w:type="dxa"/>
            <w:tcBorders>
              <w:top w:val="single" w:color="auto" w:sz="4" w:space="0"/>
              <w:left w:val="nil"/>
              <w:bottom w:val="single" w:color="auto" w:sz="4" w:space="0"/>
              <w:right w:val="single" w:color="auto" w:sz="4" w:space="0"/>
            </w:tcBorders>
            <w:vAlign w:val="center"/>
          </w:tcPr>
          <w:p w14:paraId="5C32D5C6">
            <w:pPr>
              <w:spacing w:line="420" w:lineRule="exact"/>
              <w:rPr>
                <w:sz w:val="24"/>
                <w:szCs w:val="24"/>
              </w:rPr>
            </w:pPr>
            <w:r>
              <w:rPr>
                <w:rFonts w:hint="eastAsia"/>
                <w:sz w:val="24"/>
                <w:szCs w:val="24"/>
              </w:rPr>
              <w:t>（大写）     ，    （小写）    元</w:t>
            </w:r>
          </w:p>
        </w:tc>
      </w:tr>
      <w:tr w14:paraId="5F8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8604FBE">
            <w:pPr>
              <w:spacing w:line="420" w:lineRule="exact"/>
              <w:rPr>
                <w:rFonts w:hint="eastAsia" w:eastAsiaTheme="minorEastAsia"/>
                <w:sz w:val="24"/>
                <w:szCs w:val="24"/>
                <w:lang w:eastAsia="zh-CN"/>
              </w:rPr>
            </w:pPr>
            <w:r>
              <w:rPr>
                <w:rFonts w:hint="eastAsia"/>
                <w:sz w:val="24"/>
                <w:szCs w:val="24"/>
                <w:lang w:val="en-US" w:eastAsia="zh-CN"/>
              </w:rPr>
              <w:t>服务期限</w:t>
            </w:r>
          </w:p>
        </w:tc>
        <w:tc>
          <w:tcPr>
            <w:tcW w:w="6733" w:type="dxa"/>
            <w:tcBorders>
              <w:top w:val="single" w:color="auto" w:sz="4" w:space="0"/>
              <w:left w:val="nil"/>
              <w:bottom w:val="single" w:color="auto" w:sz="4" w:space="0"/>
              <w:right w:val="single" w:color="auto" w:sz="4" w:space="0"/>
            </w:tcBorders>
            <w:vAlign w:val="center"/>
          </w:tcPr>
          <w:p w14:paraId="65CB7FD9">
            <w:pPr>
              <w:spacing w:line="420" w:lineRule="exact"/>
              <w:rPr>
                <w:sz w:val="24"/>
                <w:szCs w:val="24"/>
              </w:rPr>
            </w:pPr>
          </w:p>
        </w:tc>
      </w:tr>
      <w:tr w14:paraId="792427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A7242E4">
            <w:pPr>
              <w:spacing w:line="420" w:lineRule="exact"/>
              <w:rPr>
                <w:sz w:val="24"/>
                <w:szCs w:val="24"/>
              </w:rPr>
            </w:pPr>
            <w:r>
              <w:rPr>
                <w:rFonts w:hint="eastAsia"/>
                <w:sz w:val="24"/>
                <w:szCs w:val="24"/>
                <w:lang w:val="en-US" w:eastAsia="zh-CN"/>
              </w:rPr>
              <w:t>服务</w:t>
            </w:r>
            <w:r>
              <w:rPr>
                <w:rFonts w:hint="eastAsia"/>
                <w:sz w:val="24"/>
                <w:szCs w:val="24"/>
              </w:rPr>
              <w:t>地点</w:t>
            </w:r>
          </w:p>
        </w:tc>
        <w:tc>
          <w:tcPr>
            <w:tcW w:w="6733" w:type="dxa"/>
            <w:tcBorders>
              <w:top w:val="single" w:color="auto" w:sz="4" w:space="0"/>
              <w:left w:val="nil"/>
              <w:bottom w:val="single" w:color="auto" w:sz="4" w:space="0"/>
              <w:right w:val="single" w:color="auto" w:sz="4" w:space="0"/>
            </w:tcBorders>
            <w:vAlign w:val="center"/>
          </w:tcPr>
          <w:p w14:paraId="69420612">
            <w:pPr>
              <w:spacing w:line="420" w:lineRule="exact"/>
              <w:rPr>
                <w:sz w:val="24"/>
                <w:szCs w:val="24"/>
              </w:rPr>
            </w:pPr>
          </w:p>
        </w:tc>
      </w:tr>
      <w:tr w14:paraId="7C29D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127568C">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
          <w:p w14:paraId="1A11E2B7">
            <w:pPr>
              <w:spacing w:line="420" w:lineRule="exact"/>
              <w:rPr>
                <w:sz w:val="24"/>
                <w:szCs w:val="24"/>
              </w:rPr>
            </w:pPr>
          </w:p>
        </w:tc>
      </w:tr>
      <w:tr w14:paraId="4A1F8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DC81B47">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
          <w:p w14:paraId="1B3868E1">
            <w:pPr>
              <w:spacing w:line="420" w:lineRule="exact"/>
              <w:rPr>
                <w:sz w:val="24"/>
                <w:szCs w:val="24"/>
              </w:rPr>
            </w:pPr>
          </w:p>
        </w:tc>
      </w:tr>
      <w:tr w14:paraId="512A9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568052F">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7948127">
            <w:pPr>
              <w:spacing w:line="420" w:lineRule="exact"/>
              <w:rPr>
                <w:sz w:val="24"/>
                <w:szCs w:val="24"/>
              </w:rPr>
            </w:pPr>
          </w:p>
        </w:tc>
      </w:tr>
      <w:tr w14:paraId="382FB8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116C066F">
            <w:pPr>
              <w:spacing w:line="420" w:lineRule="exact"/>
              <w:rPr>
                <w:sz w:val="24"/>
                <w:szCs w:val="24"/>
              </w:rPr>
            </w:pPr>
            <w:r>
              <w:rPr>
                <w:rFonts w:hint="eastAsia"/>
                <w:sz w:val="24"/>
                <w:szCs w:val="24"/>
              </w:rPr>
              <w:t>补充（如有）</w:t>
            </w:r>
          </w:p>
        </w:tc>
      </w:tr>
    </w:tbl>
    <w:p w14:paraId="49D022C7">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A134769">
      <w:pPr>
        <w:spacing w:line="420" w:lineRule="exact"/>
        <w:ind w:firstLine="3360" w:firstLineChars="1400"/>
        <w:rPr>
          <w:sz w:val="24"/>
          <w:szCs w:val="24"/>
        </w:rPr>
      </w:pPr>
      <w:r>
        <w:rPr>
          <w:rFonts w:hint="eastAsia"/>
          <w:sz w:val="24"/>
          <w:szCs w:val="24"/>
        </w:rPr>
        <w:t>供应商</w:t>
      </w:r>
      <w:r>
        <w:rPr>
          <w:sz w:val="24"/>
          <w:szCs w:val="24"/>
        </w:rPr>
        <w:t>：                   （</w:t>
      </w:r>
      <w:r>
        <w:rPr>
          <w:rFonts w:hint="eastAsia"/>
          <w:sz w:val="24"/>
          <w:szCs w:val="24"/>
        </w:rPr>
        <w:t>盖单位公章</w:t>
      </w:r>
      <w:r>
        <w:rPr>
          <w:sz w:val="24"/>
          <w:szCs w:val="24"/>
        </w:rPr>
        <w:t>）</w:t>
      </w:r>
    </w:p>
    <w:p w14:paraId="50E21114">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5278D5FD">
      <w:pPr>
        <w:spacing w:line="420" w:lineRule="exact"/>
        <w:ind w:firstLine="3600" w:firstLineChars="1500"/>
        <w:rPr>
          <w:sz w:val="24"/>
          <w:szCs w:val="24"/>
        </w:rPr>
      </w:pPr>
      <w:r>
        <w:rPr>
          <w:sz w:val="24"/>
          <w:szCs w:val="24"/>
        </w:rPr>
        <w:t>日期：        年      月      日</w:t>
      </w:r>
    </w:p>
    <w:p w14:paraId="7485019C">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222" w:name="_Toc26862"/>
      <w:bookmarkEnd w:id="222"/>
      <w:r>
        <w:rPr>
          <w:rFonts w:hint="eastAsia"/>
          <w:b/>
          <w:bCs/>
          <w:sz w:val="32"/>
          <w:szCs w:val="32"/>
        </w:rPr>
        <w:t>二、法定代表人身份证明</w:t>
      </w:r>
    </w:p>
    <w:p w14:paraId="10A035A8">
      <w:pPr>
        <w:spacing w:line="420" w:lineRule="exact"/>
        <w:rPr>
          <w:sz w:val="24"/>
          <w:szCs w:val="24"/>
        </w:rPr>
      </w:pPr>
      <w:r>
        <w:rPr>
          <w:rFonts w:hint="eastAsia"/>
          <w:sz w:val="24"/>
          <w:szCs w:val="24"/>
        </w:rPr>
        <w:t xml:space="preserve">供应商名称：                        </w:t>
      </w:r>
    </w:p>
    <w:p w14:paraId="1AD298D9">
      <w:pPr>
        <w:spacing w:line="420" w:lineRule="exact"/>
        <w:rPr>
          <w:sz w:val="24"/>
          <w:szCs w:val="24"/>
        </w:rPr>
      </w:pPr>
      <w:r>
        <w:rPr>
          <w:rFonts w:hint="eastAsia"/>
          <w:sz w:val="24"/>
          <w:szCs w:val="24"/>
        </w:rPr>
        <w:t xml:space="preserve">单位性质：                        </w:t>
      </w:r>
    </w:p>
    <w:p w14:paraId="1E1B4F53">
      <w:pPr>
        <w:spacing w:line="420" w:lineRule="exact"/>
        <w:rPr>
          <w:sz w:val="24"/>
          <w:szCs w:val="24"/>
        </w:rPr>
      </w:pPr>
      <w:r>
        <w:rPr>
          <w:rFonts w:hint="eastAsia"/>
          <w:sz w:val="24"/>
          <w:szCs w:val="24"/>
        </w:rPr>
        <w:t xml:space="preserve">地址：                        </w:t>
      </w:r>
    </w:p>
    <w:p w14:paraId="158CC8C7">
      <w:pPr>
        <w:spacing w:line="420" w:lineRule="exact"/>
        <w:rPr>
          <w:sz w:val="24"/>
          <w:szCs w:val="24"/>
        </w:rPr>
      </w:pPr>
      <w:r>
        <w:rPr>
          <w:rFonts w:hint="eastAsia"/>
          <w:sz w:val="24"/>
          <w:szCs w:val="24"/>
        </w:rPr>
        <w:t>成立时间：     年       月      日</w:t>
      </w:r>
    </w:p>
    <w:p w14:paraId="3F416276">
      <w:pPr>
        <w:spacing w:line="420" w:lineRule="exact"/>
        <w:rPr>
          <w:sz w:val="24"/>
          <w:szCs w:val="24"/>
        </w:rPr>
      </w:pPr>
      <w:r>
        <w:rPr>
          <w:rFonts w:hint="eastAsia"/>
          <w:sz w:val="24"/>
          <w:szCs w:val="24"/>
        </w:rPr>
        <w:t xml:space="preserve">经营期限：                        </w:t>
      </w:r>
    </w:p>
    <w:p w14:paraId="1BA916F1">
      <w:pPr>
        <w:spacing w:line="420" w:lineRule="exact"/>
        <w:rPr>
          <w:sz w:val="24"/>
          <w:szCs w:val="24"/>
        </w:rPr>
      </w:pPr>
      <w:r>
        <w:rPr>
          <w:rFonts w:hint="eastAsia"/>
          <w:sz w:val="24"/>
          <w:szCs w:val="24"/>
        </w:rPr>
        <w:t>姓名：                ；性别：                ；</w:t>
      </w:r>
    </w:p>
    <w:p w14:paraId="1A6E0C68">
      <w:pPr>
        <w:spacing w:line="420" w:lineRule="exact"/>
        <w:rPr>
          <w:sz w:val="24"/>
          <w:szCs w:val="24"/>
        </w:rPr>
      </w:pPr>
      <w:r>
        <w:rPr>
          <w:rFonts w:hint="eastAsia"/>
          <w:sz w:val="24"/>
          <w:szCs w:val="24"/>
        </w:rPr>
        <w:t>年龄：                ；职务：                ；</w:t>
      </w:r>
    </w:p>
    <w:p w14:paraId="2C55B12B">
      <w:pPr>
        <w:spacing w:line="420" w:lineRule="exact"/>
        <w:rPr>
          <w:sz w:val="24"/>
          <w:szCs w:val="24"/>
        </w:rPr>
      </w:pPr>
      <w:r>
        <w:rPr>
          <w:rFonts w:hint="eastAsia"/>
          <w:sz w:val="24"/>
          <w:szCs w:val="24"/>
        </w:rPr>
        <w:t>身份证号码：                       ，系                  （供应商名称）的法定代表人。</w:t>
      </w:r>
    </w:p>
    <w:p w14:paraId="0FAE7144">
      <w:pPr>
        <w:spacing w:line="420" w:lineRule="exact"/>
        <w:rPr>
          <w:sz w:val="24"/>
          <w:szCs w:val="24"/>
        </w:rPr>
      </w:pPr>
      <w:r>
        <w:rPr>
          <w:rFonts w:hint="eastAsia"/>
          <w:sz w:val="24"/>
          <w:szCs w:val="24"/>
        </w:rPr>
        <w:t>特此证明。</w:t>
      </w:r>
    </w:p>
    <w:p w14:paraId="611669FC">
      <w:pPr>
        <w:spacing w:line="420" w:lineRule="exact"/>
        <w:rPr>
          <w:sz w:val="24"/>
          <w:szCs w:val="24"/>
        </w:rPr>
      </w:pPr>
      <w:r>
        <w:rPr>
          <w:rFonts w:hint="eastAsia"/>
          <w:sz w:val="24"/>
          <w:szCs w:val="24"/>
        </w:rPr>
        <w:t>附：法定代表人身份证扫描件，加盖公章。</w:t>
      </w:r>
    </w:p>
    <w:p w14:paraId="754A68EA">
      <w:pPr>
        <w:spacing w:line="420" w:lineRule="exact"/>
        <w:rPr>
          <w:sz w:val="24"/>
          <w:szCs w:val="24"/>
        </w:rPr>
      </w:pPr>
    </w:p>
    <w:p w14:paraId="162FFE99">
      <w:pPr>
        <w:spacing w:line="420" w:lineRule="exact"/>
        <w:rPr>
          <w:sz w:val="24"/>
          <w:szCs w:val="24"/>
        </w:rPr>
      </w:pPr>
    </w:p>
    <w:p w14:paraId="3929E1B4">
      <w:pPr>
        <w:spacing w:line="420" w:lineRule="exact"/>
        <w:ind w:firstLine="3120" w:firstLineChars="1300"/>
        <w:rPr>
          <w:kern w:val="0"/>
          <w:sz w:val="24"/>
          <w:szCs w:val="24"/>
        </w:rPr>
      </w:pPr>
      <w:r>
        <w:rPr>
          <w:rFonts w:hint="eastAsia"/>
          <w:kern w:val="0"/>
          <w:sz w:val="24"/>
          <w:szCs w:val="24"/>
        </w:rPr>
        <w:t>供应商：</w:t>
      </w:r>
      <w:r>
        <w:rPr>
          <w:rFonts w:hint="eastAsia"/>
          <w:sz w:val="24"/>
          <w:szCs w:val="24"/>
        </w:rPr>
        <w:t xml:space="preserve">                  </w:t>
      </w:r>
      <w:r>
        <w:rPr>
          <w:rFonts w:hint="eastAsia"/>
          <w:kern w:val="0"/>
          <w:sz w:val="24"/>
          <w:szCs w:val="24"/>
        </w:rPr>
        <w:t>（盖单位公章）</w:t>
      </w:r>
    </w:p>
    <w:p w14:paraId="24354A57">
      <w:pPr>
        <w:spacing w:line="420" w:lineRule="exact"/>
        <w:ind w:firstLine="3360" w:firstLineChars="1400"/>
        <w:rPr>
          <w:sz w:val="24"/>
          <w:szCs w:val="24"/>
        </w:rPr>
      </w:pPr>
      <w:r>
        <w:rPr>
          <w:rFonts w:hint="eastAsia"/>
          <w:sz w:val="24"/>
          <w:szCs w:val="24"/>
        </w:rPr>
        <w:t>日期：      年       月      日</w:t>
      </w:r>
    </w:p>
    <w:p w14:paraId="660E871A">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223" w:name="_Toc528078069"/>
      <w:bookmarkEnd w:id="223"/>
      <w:bookmarkStart w:id="224" w:name="_Toc23204"/>
      <w:r>
        <w:rPr>
          <w:rFonts w:hint="eastAsia"/>
          <w:b/>
          <w:bCs/>
          <w:sz w:val="32"/>
          <w:szCs w:val="32"/>
        </w:rPr>
        <w:t>三、授权委托书</w:t>
      </w:r>
      <w:bookmarkEnd w:id="224"/>
    </w:p>
    <w:p w14:paraId="1A5C9422">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67C87F7A">
      <w:pPr>
        <w:spacing w:line="420" w:lineRule="exact"/>
        <w:ind w:firstLine="480" w:firstLineChars="200"/>
        <w:rPr>
          <w:sz w:val="24"/>
          <w:szCs w:val="24"/>
        </w:rPr>
      </w:pPr>
      <w:r>
        <w:rPr>
          <w:rFonts w:hint="eastAsia"/>
          <w:sz w:val="24"/>
          <w:szCs w:val="24"/>
        </w:rPr>
        <w:t xml:space="preserve">委托期限：                        </w:t>
      </w:r>
    </w:p>
    <w:p w14:paraId="6F26A417">
      <w:pPr>
        <w:spacing w:line="420" w:lineRule="exact"/>
        <w:ind w:firstLine="480" w:firstLineChars="200"/>
        <w:rPr>
          <w:sz w:val="24"/>
          <w:szCs w:val="24"/>
        </w:rPr>
      </w:pPr>
      <w:r>
        <w:rPr>
          <w:rFonts w:hint="eastAsia"/>
          <w:sz w:val="24"/>
          <w:szCs w:val="24"/>
        </w:rPr>
        <w:t>代理人无转委托权。</w:t>
      </w:r>
    </w:p>
    <w:p w14:paraId="6AB3B80E">
      <w:pPr>
        <w:spacing w:line="420" w:lineRule="exact"/>
        <w:rPr>
          <w:sz w:val="24"/>
          <w:szCs w:val="24"/>
        </w:rPr>
      </w:pPr>
      <w:r>
        <w:rPr>
          <w:rFonts w:hint="eastAsia"/>
          <w:sz w:val="24"/>
          <w:szCs w:val="24"/>
        </w:rPr>
        <w:t>附：法定代表人身份证复印件、被授权委托人身份证复印件</w:t>
      </w:r>
    </w:p>
    <w:p w14:paraId="744316FA">
      <w:pPr>
        <w:spacing w:line="420" w:lineRule="exact"/>
        <w:rPr>
          <w:sz w:val="24"/>
          <w:szCs w:val="24"/>
        </w:rPr>
      </w:pPr>
      <w:r>
        <w:rPr>
          <w:rFonts w:hint="eastAsia"/>
          <w:sz w:val="24"/>
          <w:szCs w:val="24"/>
        </w:rPr>
        <w:t xml:space="preserve"> </w:t>
      </w:r>
    </w:p>
    <w:p w14:paraId="681F99A3">
      <w:pPr>
        <w:spacing w:line="420" w:lineRule="exact"/>
        <w:rPr>
          <w:sz w:val="24"/>
          <w:szCs w:val="24"/>
        </w:rPr>
      </w:pPr>
    </w:p>
    <w:p w14:paraId="62AF8E07">
      <w:pPr>
        <w:spacing w:line="420" w:lineRule="exact"/>
        <w:rPr>
          <w:sz w:val="24"/>
          <w:szCs w:val="24"/>
        </w:rPr>
      </w:pPr>
    </w:p>
    <w:p w14:paraId="51A2233B">
      <w:pPr>
        <w:spacing w:line="420" w:lineRule="exact"/>
        <w:ind w:firstLine="2880" w:firstLineChars="1200"/>
        <w:rPr>
          <w:sz w:val="24"/>
          <w:szCs w:val="24"/>
        </w:rPr>
      </w:pPr>
      <w:r>
        <w:rPr>
          <w:rFonts w:hint="eastAsia"/>
          <w:sz w:val="24"/>
          <w:szCs w:val="24"/>
        </w:rPr>
        <w:t>供应商：                        （盖单位公章）</w:t>
      </w:r>
    </w:p>
    <w:p w14:paraId="59E8AFA3">
      <w:pPr>
        <w:spacing w:line="420" w:lineRule="exact"/>
        <w:ind w:firstLine="2880" w:firstLineChars="1200"/>
        <w:rPr>
          <w:sz w:val="24"/>
          <w:szCs w:val="24"/>
        </w:rPr>
      </w:pPr>
      <w:r>
        <w:rPr>
          <w:rFonts w:hint="eastAsia"/>
          <w:sz w:val="24"/>
          <w:szCs w:val="24"/>
        </w:rPr>
        <w:t>法定代表人：                   （</w:t>
      </w:r>
      <w:r>
        <w:rPr>
          <w:rFonts w:hint="eastAsia" w:cs="黑体"/>
          <w:bCs/>
          <w:kern w:val="0"/>
          <w:sz w:val="24"/>
          <w:szCs w:val="21"/>
        </w:rPr>
        <w:t>电子签章</w:t>
      </w:r>
      <w:r>
        <w:rPr>
          <w:rFonts w:hint="eastAsia"/>
          <w:sz w:val="24"/>
          <w:szCs w:val="24"/>
        </w:rPr>
        <w:t>）</w:t>
      </w:r>
    </w:p>
    <w:p w14:paraId="0A4F2E41">
      <w:pPr>
        <w:spacing w:line="420" w:lineRule="exact"/>
        <w:ind w:firstLine="2880" w:firstLineChars="1200"/>
        <w:rPr>
          <w:rFonts w:cs="Times New Roman"/>
          <w:kern w:val="1"/>
          <w:sz w:val="24"/>
          <w:szCs w:val="24"/>
        </w:rPr>
      </w:pPr>
      <w:r>
        <w:rPr>
          <w:rFonts w:hint="eastAsia"/>
          <w:sz w:val="24"/>
          <w:szCs w:val="24"/>
        </w:rPr>
        <w:t xml:space="preserve">身份证号码：                  </w:t>
      </w:r>
      <w:r>
        <w:rPr>
          <w:rFonts w:hint="eastAsia" w:cs="Times New Roman"/>
          <w:kern w:val="1"/>
          <w:sz w:val="24"/>
          <w:szCs w:val="24"/>
        </w:rPr>
        <w:t xml:space="preserve">   </w:t>
      </w:r>
    </w:p>
    <w:p w14:paraId="738FC0F8">
      <w:pPr>
        <w:spacing w:line="420" w:lineRule="exact"/>
        <w:ind w:firstLine="2880" w:firstLineChars="1200"/>
        <w:rPr>
          <w:sz w:val="24"/>
          <w:szCs w:val="24"/>
        </w:rPr>
      </w:pPr>
      <w:r>
        <w:rPr>
          <w:rFonts w:hint="eastAsia"/>
          <w:sz w:val="24"/>
          <w:szCs w:val="24"/>
        </w:rPr>
        <w:t xml:space="preserve">委托代理人：                   （签字） </w:t>
      </w:r>
    </w:p>
    <w:p w14:paraId="32359971">
      <w:pPr>
        <w:spacing w:line="420" w:lineRule="exact"/>
        <w:ind w:firstLine="2880" w:firstLineChars="1200"/>
        <w:rPr>
          <w:sz w:val="24"/>
          <w:szCs w:val="24"/>
        </w:rPr>
      </w:pPr>
      <w:r>
        <w:rPr>
          <w:rFonts w:hint="eastAsia"/>
          <w:sz w:val="24"/>
          <w:szCs w:val="24"/>
        </w:rPr>
        <w:t xml:space="preserve">身份证号码：                      </w:t>
      </w:r>
    </w:p>
    <w:p w14:paraId="4EBE3A12">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4E6D1668">
      <w:pPr>
        <w:spacing w:line="420" w:lineRule="exact"/>
        <w:rPr>
          <w:sz w:val="24"/>
          <w:szCs w:val="24"/>
        </w:rPr>
      </w:pPr>
      <w:r>
        <w:rPr>
          <w:rFonts w:hint="eastAsia"/>
          <w:sz w:val="24"/>
          <w:szCs w:val="24"/>
        </w:rPr>
        <w:t xml:space="preserve"> </w:t>
      </w:r>
    </w:p>
    <w:p w14:paraId="181B4190">
      <w:pPr>
        <w:spacing w:line="420" w:lineRule="exact"/>
        <w:rPr>
          <w:sz w:val="24"/>
          <w:szCs w:val="24"/>
        </w:rPr>
      </w:pPr>
      <w:r>
        <w:rPr>
          <w:rFonts w:hint="eastAsia"/>
          <w:sz w:val="24"/>
          <w:szCs w:val="24"/>
        </w:rPr>
        <w:t xml:space="preserve"> </w:t>
      </w:r>
    </w:p>
    <w:p w14:paraId="7661B075">
      <w:pPr>
        <w:spacing w:line="420" w:lineRule="exact"/>
        <w:rPr>
          <w:sz w:val="24"/>
          <w:szCs w:val="24"/>
        </w:rPr>
      </w:pPr>
      <w:r>
        <w:rPr>
          <w:rFonts w:hint="eastAsia"/>
          <w:sz w:val="24"/>
          <w:szCs w:val="24"/>
        </w:rPr>
        <w:t xml:space="preserve"> </w:t>
      </w:r>
    </w:p>
    <w:p w14:paraId="0926720E">
      <w:pPr>
        <w:spacing w:line="420" w:lineRule="exact"/>
        <w:rPr>
          <w:sz w:val="24"/>
          <w:szCs w:val="24"/>
        </w:rPr>
      </w:pPr>
    </w:p>
    <w:p w14:paraId="678A8FF3">
      <w:pPr>
        <w:spacing w:line="420" w:lineRule="exact"/>
        <w:rPr>
          <w:sz w:val="24"/>
          <w:szCs w:val="24"/>
        </w:rPr>
      </w:pPr>
    </w:p>
    <w:p w14:paraId="4AE8F9DB">
      <w:pPr>
        <w:spacing w:line="420" w:lineRule="exact"/>
        <w:rPr>
          <w:sz w:val="24"/>
          <w:szCs w:val="24"/>
        </w:rPr>
      </w:pPr>
      <w:r>
        <w:rPr>
          <w:rFonts w:hint="eastAsia"/>
          <w:sz w:val="24"/>
          <w:szCs w:val="24"/>
        </w:rPr>
        <w:t xml:space="preserve"> </w:t>
      </w:r>
    </w:p>
    <w:p w14:paraId="521E2B73">
      <w:pPr>
        <w:spacing w:line="420" w:lineRule="exact"/>
        <w:rPr>
          <w:sz w:val="24"/>
          <w:szCs w:val="24"/>
        </w:rPr>
      </w:pPr>
      <w:r>
        <w:rPr>
          <w:rFonts w:hint="eastAsia"/>
          <w:sz w:val="24"/>
          <w:szCs w:val="24"/>
        </w:rPr>
        <w:t xml:space="preserve"> </w:t>
      </w:r>
    </w:p>
    <w:p w14:paraId="113673F1">
      <w:pPr>
        <w:spacing w:line="420" w:lineRule="exact"/>
        <w:rPr>
          <w:sz w:val="24"/>
          <w:szCs w:val="24"/>
        </w:rPr>
      </w:pPr>
      <w:r>
        <w:rPr>
          <w:rFonts w:hint="eastAsia"/>
          <w:sz w:val="24"/>
          <w:szCs w:val="24"/>
        </w:rPr>
        <w:t xml:space="preserve"> </w:t>
      </w:r>
    </w:p>
    <w:p w14:paraId="46D2DE30">
      <w:pPr>
        <w:spacing w:line="420" w:lineRule="exact"/>
        <w:rPr>
          <w:sz w:val="24"/>
          <w:szCs w:val="24"/>
        </w:rPr>
      </w:pPr>
      <w:r>
        <w:rPr>
          <w:rFonts w:hint="eastAsia"/>
          <w:sz w:val="24"/>
          <w:szCs w:val="24"/>
        </w:rPr>
        <w:t xml:space="preserve"> </w:t>
      </w:r>
    </w:p>
    <w:p w14:paraId="4B4C8F39">
      <w:pPr>
        <w:spacing w:line="420" w:lineRule="exact"/>
        <w:rPr>
          <w:sz w:val="24"/>
          <w:szCs w:val="24"/>
        </w:rPr>
      </w:pPr>
      <w:r>
        <w:rPr>
          <w:rFonts w:hint="eastAsia"/>
          <w:sz w:val="24"/>
          <w:szCs w:val="24"/>
        </w:rPr>
        <w:t xml:space="preserve"> </w:t>
      </w:r>
    </w:p>
    <w:p w14:paraId="10E601B9">
      <w:pPr>
        <w:spacing w:line="420" w:lineRule="exact"/>
        <w:rPr>
          <w:sz w:val="24"/>
          <w:szCs w:val="24"/>
        </w:rPr>
      </w:pPr>
      <w:r>
        <w:rPr>
          <w:rFonts w:hint="eastAsia"/>
          <w:sz w:val="24"/>
          <w:szCs w:val="24"/>
        </w:rPr>
        <w:t xml:space="preserve"> </w:t>
      </w:r>
    </w:p>
    <w:p w14:paraId="0C424EB2">
      <w:pPr>
        <w:spacing w:line="420" w:lineRule="exact"/>
        <w:rPr>
          <w:sz w:val="24"/>
          <w:szCs w:val="24"/>
        </w:rPr>
      </w:pPr>
      <w:r>
        <w:rPr>
          <w:rFonts w:hint="eastAsia"/>
          <w:sz w:val="24"/>
          <w:szCs w:val="24"/>
        </w:rPr>
        <w:t xml:space="preserve"> </w:t>
      </w:r>
    </w:p>
    <w:p w14:paraId="3016425E">
      <w:pPr>
        <w:spacing w:line="420" w:lineRule="exact"/>
        <w:rPr>
          <w:sz w:val="24"/>
          <w:szCs w:val="24"/>
        </w:rPr>
      </w:pPr>
      <w:r>
        <w:rPr>
          <w:rFonts w:hint="eastAsia"/>
          <w:sz w:val="24"/>
          <w:szCs w:val="24"/>
        </w:rPr>
        <w:t xml:space="preserve"> </w:t>
      </w:r>
    </w:p>
    <w:p w14:paraId="03F2C823">
      <w:pPr>
        <w:keepNext/>
        <w:keepLines/>
        <w:spacing w:before="260" w:after="260" w:line="416" w:lineRule="auto"/>
        <w:jc w:val="center"/>
        <w:outlineLvl w:val="2"/>
        <w:rPr>
          <w:b/>
          <w:bCs/>
          <w:sz w:val="32"/>
          <w:szCs w:val="32"/>
        </w:rPr>
      </w:pPr>
      <w:bookmarkStart w:id="225" w:name="_Toc10352"/>
      <w:bookmarkEnd w:id="225"/>
      <w:r>
        <w:rPr>
          <w:rFonts w:hint="eastAsia" w:ascii="宋体" w:hAnsi="宋体" w:cs="宋体"/>
          <w:b/>
          <w:bCs/>
          <w:sz w:val="32"/>
          <w:szCs w:val="24"/>
        </w:rPr>
        <w:br w:type="page"/>
      </w:r>
      <w:r>
        <w:rPr>
          <w:rFonts w:hint="eastAsia"/>
          <w:b/>
          <w:bCs/>
          <w:sz w:val="32"/>
          <w:szCs w:val="32"/>
        </w:rPr>
        <w:t>四、投标承诺函</w:t>
      </w:r>
    </w:p>
    <w:p w14:paraId="489BC087">
      <w:pPr>
        <w:spacing w:line="420" w:lineRule="exact"/>
        <w:rPr>
          <w:sz w:val="24"/>
          <w:szCs w:val="24"/>
        </w:rPr>
      </w:pPr>
      <w:r>
        <w:rPr>
          <w:rFonts w:hint="eastAsia"/>
          <w:sz w:val="24"/>
          <w:szCs w:val="24"/>
        </w:rPr>
        <w:t xml:space="preserve">致 （招标人）：                     </w:t>
      </w:r>
    </w:p>
    <w:p w14:paraId="103C5FCE">
      <w:pPr>
        <w:spacing w:line="420" w:lineRule="exact"/>
        <w:rPr>
          <w:sz w:val="24"/>
          <w:szCs w:val="24"/>
        </w:rPr>
      </w:pPr>
      <w:r>
        <w:rPr>
          <w:rFonts w:hint="eastAsia"/>
          <w:sz w:val="24"/>
          <w:szCs w:val="24"/>
        </w:rPr>
        <w:t>我公司作为本次采购项目的供应商，根据招标文件要求，现郑重承诺如下：</w:t>
      </w:r>
    </w:p>
    <w:p w14:paraId="65017DAD">
      <w:pPr>
        <w:spacing w:line="420" w:lineRule="exact"/>
        <w:rPr>
          <w:sz w:val="24"/>
          <w:szCs w:val="24"/>
        </w:rPr>
      </w:pPr>
      <w:r>
        <w:rPr>
          <w:rFonts w:hint="eastAsia"/>
          <w:sz w:val="24"/>
          <w:szCs w:val="24"/>
        </w:rPr>
        <w:t>一、具备《中华人民共和国政府采购法》第二十二条第一款和本项目规定的条件：</w:t>
      </w:r>
    </w:p>
    <w:p w14:paraId="7D493DA4">
      <w:pPr>
        <w:spacing w:line="420" w:lineRule="exact"/>
        <w:rPr>
          <w:sz w:val="24"/>
          <w:szCs w:val="24"/>
        </w:rPr>
      </w:pPr>
      <w:r>
        <w:rPr>
          <w:rFonts w:hint="eastAsia"/>
          <w:sz w:val="24"/>
          <w:szCs w:val="24"/>
        </w:rPr>
        <w:t>（一）具有独立承担民事责任的能力；</w:t>
      </w:r>
    </w:p>
    <w:p w14:paraId="766D3D4C">
      <w:pPr>
        <w:spacing w:line="420" w:lineRule="exact"/>
        <w:rPr>
          <w:sz w:val="24"/>
          <w:szCs w:val="24"/>
        </w:rPr>
      </w:pPr>
      <w:r>
        <w:rPr>
          <w:rFonts w:hint="eastAsia"/>
          <w:sz w:val="24"/>
          <w:szCs w:val="24"/>
        </w:rPr>
        <w:t>（二）具有良好的商业信誉和健全的财务会计制度；</w:t>
      </w:r>
    </w:p>
    <w:p w14:paraId="61FD1DCC">
      <w:pPr>
        <w:spacing w:line="420" w:lineRule="exact"/>
        <w:rPr>
          <w:sz w:val="24"/>
          <w:szCs w:val="24"/>
        </w:rPr>
      </w:pPr>
      <w:r>
        <w:rPr>
          <w:rFonts w:hint="eastAsia"/>
          <w:sz w:val="24"/>
          <w:szCs w:val="24"/>
        </w:rPr>
        <w:t>（三）具有履行合同所必需的设备和专业技术能力；</w:t>
      </w:r>
    </w:p>
    <w:p w14:paraId="3F2E4C23">
      <w:pPr>
        <w:spacing w:line="420" w:lineRule="exact"/>
        <w:rPr>
          <w:sz w:val="24"/>
          <w:szCs w:val="24"/>
        </w:rPr>
      </w:pPr>
      <w:r>
        <w:rPr>
          <w:rFonts w:hint="eastAsia"/>
          <w:sz w:val="24"/>
          <w:szCs w:val="24"/>
        </w:rPr>
        <w:t>（四）有依法缴纳税收的良好记录；</w:t>
      </w:r>
    </w:p>
    <w:p w14:paraId="2F054F15">
      <w:pPr>
        <w:spacing w:line="420" w:lineRule="exact"/>
        <w:rPr>
          <w:sz w:val="24"/>
          <w:szCs w:val="24"/>
        </w:rPr>
      </w:pPr>
      <w:r>
        <w:rPr>
          <w:rFonts w:hint="eastAsia"/>
          <w:sz w:val="24"/>
          <w:szCs w:val="24"/>
        </w:rPr>
        <w:t>（五）参加政府采购活动前三年内，在经营活动中没有重大违法记录；</w:t>
      </w:r>
    </w:p>
    <w:p w14:paraId="7CDDD104">
      <w:pPr>
        <w:spacing w:line="420" w:lineRule="exact"/>
        <w:rPr>
          <w:sz w:val="24"/>
          <w:szCs w:val="24"/>
        </w:rPr>
      </w:pPr>
      <w:r>
        <w:rPr>
          <w:rFonts w:hint="eastAsia"/>
          <w:sz w:val="24"/>
          <w:szCs w:val="24"/>
        </w:rPr>
        <w:t>（六）法律、行政法规规定的其他条件；</w:t>
      </w:r>
    </w:p>
    <w:p w14:paraId="137D18AE">
      <w:pPr>
        <w:spacing w:line="420" w:lineRule="exact"/>
        <w:rPr>
          <w:sz w:val="24"/>
          <w:szCs w:val="24"/>
        </w:rPr>
      </w:pPr>
      <w:r>
        <w:rPr>
          <w:rFonts w:hint="eastAsia"/>
          <w:sz w:val="24"/>
          <w:szCs w:val="24"/>
        </w:rPr>
        <w:t>（七）根据采购项目提出的特殊条件。</w:t>
      </w:r>
    </w:p>
    <w:p w14:paraId="08F43DD0">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5EED21BE">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5A23E65D">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5D404CEB">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3A94F4F1">
      <w:pPr>
        <w:spacing w:line="420" w:lineRule="exact"/>
        <w:rPr>
          <w:sz w:val="24"/>
          <w:szCs w:val="24"/>
        </w:rPr>
      </w:pPr>
      <w:r>
        <w:rPr>
          <w:rFonts w:hint="eastAsia"/>
          <w:sz w:val="24"/>
          <w:szCs w:val="24"/>
        </w:rPr>
        <w:t>六、供应商参加本次政府采购活动要求在近三年内供应商和其法定代表人没有行贿犯罪行为。</w:t>
      </w:r>
    </w:p>
    <w:p w14:paraId="74A2F1E8">
      <w:pPr>
        <w:spacing w:line="420" w:lineRule="exact"/>
        <w:rPr>
          <w:sz w:val="24"/>
          <w:szCs w:val="24"/>
        </w:rPr>
      </w:pPr>
      <w:r>
        <w:rPr>
          <w:rFonts w:hint="eastAsia"/>
          <w:sz w:val="24"/>
          <w:szCs w:val="24"/>
        </w:rPr>
        <w:t>七、参加本次招标采购活动，不存在联合体投标。</w:t>
      </w:r>
    </w:p>
    <w:p w14:paraId="56EF71AC">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3A35361D">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5A2F4AA">
      <w:pPr>
        <w:spacing w:line="420" w:lineRule="exact"/>
        <w:rPr>
          <w:sz w:val="24"/>
          <w:szCs w:val="24"/>
        </w:rPr>
      </w:pPr>
      <w:r>
        <w:rPr>
          <w:rFonts w:hint="eastAsia"/>
          <w:sz w:val="24"/>
          <w:szCs w:val="24"/>
        </w:rPr>
        <w:t>十、存在以下行为之一的愿意接受相关部门的处理：</w:t>
      </w:r>
    </w:p>
    <w:p w14:paraId="525CCDB9">
      <w:pPr>
        <w:spacing w:line="420" w:lineRule="exact"/>
        <w:rPr>
          <w:sz w:val="24"/>
          <w:szCs w:val="24"/>
        </w:rPr>
      </w:pPr>
      <w:r>
        <w:rPr>
          <w:rFonts w:hint="eastAsia"/>
          <w:sz w:val="24"/>
          <w:szCs w:val="24"/>
        </w:rPr>
        <w:t>（一）投标有效期内撤销投标文件的；</w:t>
      </w:r>
    </w:p>
    <w:p w14:paraId="347BB798">
      <w:pPr>
        <w:spacing w:line="420" w:lineRule="exact"/>
        <w:rPr>
          <w:sz w:val="24"/>
          <w:szCs w:val="24"/>
        </w:rPr>
      </w:pPr>
      <w:r>
        <w:rPr>
          <w:rFonts w:hint="eastAsia"/>
          <w:sz w:val="24"/>
          <w:szCs w:val="24"/>
        </w:rPr>
        <w:t>（二）在招标人确定中标人以前放弃中标候选资格的；</w:t>
      </w:r>
    </w:p>
    <w:p w14:paraId="0F288EE3">
      <w:pPr>
        <w:spacing w:line="420" w:lineRule="exact"/>
        <w:rPr>
          <w:sz w:val="24"/>
          <w:szCs w:val="24"/>
        </w:rPr>
      </w:pPr>
      <w:r>
        <w:rPr>
          <w:rFonts w:hint="eastAsia"/>
          <w:sz w:val="24"/>
          <w:szCs w:val="24"/>
        </w:rPr>
        <w:t>（三）由于中标人的原因未能按照招标文件的规定与招标人签订合同；</w:t>
      </w:r>
    </w:p>
    <w:p w14:paraId="59E9DF26">
      <w:pPr>
        <w:spacing w:line="420" w:lineRule="exact"/>
        <w:rPr>
          <w:sz w:val="24"/>
          <w:szCs w:val="24"/>
        </w:rPr>
      </w:pPr>
      <w:r>
        <w:rPr>
          <w:rFonts w:hint="eastAsia"/>
          <w:sz w:val="24"/>
          <w:szCs w:val="24"/>
        </w:rPr>
        <w:t>（四）在投标文件中提供虚假材料谋取中标；</w:t>
      </w:r>
    </w:p>
    <w:p w14:paraId="57C57E46">
      <w:pPr>
        <w:spacing w:line="420" w:lineRule="exact"/>
        <w:rPr>
          <w:sz w:val="24"/>
          <w:szCs w:val="24"/>
        </w:rPr>
      </w:pPr>
      <w:r>
        <w:rPr>
          <w:rFonts w:hint="eastAsia"/>
          <w:sz w:val="24"/>
          <w:szCs w:val="24"/>
        </w:rPr>
        <w:t>（五）与招标人、其他供应商或者招标代理机构恶意串通的；</w:t>
      </w:r>
    </w:p>
    <w:p w14:paraId="0382893A">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7735D142">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EFF00AF">
      <w:pPr>
        <w:spacing w:line="420" w:lineRule="exact"/>
        <w:rPr>
          <w:sz w:val="24"/>
          <w:szCs w:val="24"/>
        </w:rPr>
      </w:pPr>
    </w:p>
    <w:p w14:paraId="1ACB3746">
      <w:pPr>
        <w:spacing w:line="420" w:lineRule="exact"/>
        <w:rPr>
          <w:sz w:val="24"/>
          <w:szCs w:val="24"/>
        </w:rPr>
      </w:pPr>
      <w:bookmarkStart w:id="226" w:name="五、磋商报价明细表"/>
      <w:bookmarkEnd w:id="226"/>
    </w:p>
    <w:p w14:paraId="5C3A92C8">
      <w:pPr>
        <w:spacing w:line="420" w:lineRule="exact"/>
        <w:ind w:firstLine="2160" w:firstLineChars="900"/>
        <w:rPr>
          <w:sz w:val="24"/>
          <w:szCs w:val="24"/>
        </w:rPr>
      </w:pPr>
      <w:r>
        <w:rPr>
          <w:rFonts w:hint="eastAsia"/>
          <w:sz w:val="24"/>
          <w:szCs w:val="24"/>
        </w:rPr>
        <w:t>供应商：                 （盖单位公章）</w:t>
      </w:r>
    </w:p>
    <w:p w14:paraId="31690BD5">
      <w:pPr>
        <w:spacing w:line="420" w:lineRule="exact"/>
        <w:ind w:firstLine="2160" w:firstLineChars="900"/>
        <w:rPr>
          <w:sz w:val="24"/>
          <w:szCs w:val="24"/>
        </w:rPr>
      </w:pPr>
      <w:r>
        <w:rPr>
          <w:rFonts w:hint="eastAsia"/>
          <w:sz w:val="24"/>
          <w:szCs w:val="24"/>
        </w:rPr>
        <w:t>法定代表人：              （电子签章）</w:t>
      </w:r>
    </w:p>
    <w:p w14:paraId="720EBA0B">
      <w:pPr>
        <w:spacing w:line="420" w:lineRule="exact"/>
        <w:ind w:firstLine="2160" w:firstLineChars="900"/>
        <w:rPr>
          <w:sz w:val="24"/>
          <w:szCs w:val="24"/>
        </w:rPr>
      </w:pPr>
      <w:r>
        <w:rPr>
          <w:rFonts w:hint="eastAsia"/>
          <w:sz w:val="24"/>
          <w:szCs w:val="24"/>
        </w:rPr>
        <w:t>日期：        年      月      日</w:t>
      </w:r>
    </w:p>
    <w:p w14:paraId="4486463D">
      <w:pPr>
        <w:keepNext/>
        <w:keepLines/>
        <w:spacing w:before="260" w:after="260" w:line="416" w:lineRule="auto"/>
        <w:jc w:val="center"/>
        <w:outlineLvl w:val="2"/>
        <w:rPr>
          <w:rFonts w:hint="default" w:eastAsiaTheme="minorEastAsia"/>
          <w:b/>
          <w:bCs/>
          <w:sz w:val="32"/>
          <w:szCs w:val="32"/>
          <w:lang w:val="en-US" w:eastAsia="zh-CN"/>
        </w:rPr>
      </w:pPr>
      <w:r>
        <w:rPr>
          <w:rFonts w:hint="eastAsia" w:ascii="宋体" w:hAnsi="宋体" w:cs="宋体"/>
          <w:b/>
          <w:bCs/>
          <w:sz w:val="32"/>
          <w:szCs w:val="24"/>
        </w:rPr>
        <w:br w:type="page"/>
      </w:r>
      <w:bookmarkStart w:id="227" w:name="_Hlk3282331"/>
      <w:bookmarkEnd w:id="227"/>
      <w:bookmarkStart w:id="228" w:name="_Toc244934212"/>
      <w:bookmarkEnd w:id="228"/>
      <w:bookmarkStart w:id="229" w:name="_Toc361989462"/>
      <w:bookmarkEnd w:id="229"/>
      <w:bookmarkStart w:id="230" w:name="_Toc528078071"/>
      <w:bookmarkEnd w:id="230"/>
      <w:bookmarkStart w:id="231" w:name="_Toc28663"/>
      <w:bookmarkStart w:id="232" w:name="_Toc23028"/>
      <w:bookmarkStart w:id="233" w:name="_Toc6985"/>
      <w:r>
        <w:rPr>
          <w:rFonts w:hint="eastAsia"/>
          <w:b/>
          <w:bCs/>
          <w:sz w:val="32"/>
          <w:szCs w:val="32"/>
        </w:rPr>
        <w:t>五、</w:t>
      </w:r>
      <w:bookmarkEnd w:id="231"/>
      <w:bookmarkEnd w:id="232"/>
      <w:bookmarkEnd w:id="233"/>
      <w:r>
        <w:rPr>
          <w:rFonts w:hint="eastAsia"/>
          <w:b/>
          <w:bCs/>
          <w:sz w:val="32"/>
          <w:szCs w:val="32"/>
          <w:lang w:val="en-US" w:eastAsia="zh-CN"/>
        </w:rPr>
        <w:t>服务方案</w:t>
      </w:r>
    </w:p>
    <w:p w14:paraId="704618E1">
      <w:pPr>
        <w:spacing w:line="420" w:lineRule="exact"/>
        <w:ind w:firstLine="2400" w:firstLineChars="1000"/>
        <w:rPr>
          <w:rFonts w:hint="default" w:eastAsiaTheme="minorEastAsia"/>
          <w:sz w:val="24"/>
          <w:szCs w:val="24"/>
          <w:lang w:val="en-US" w:eastAsia="zh-CN"/>
        </w:rPr>
      </w:pPr>
      <w:r>
        <w:rPr>
          <w:rFonts w:hint="eastAsia"/>
          <w:sz w:val="24"/>
          <w:szCs w:val="24"/>
          <w:lang w:val="en-US" w:eastAsia="zh-CN"/>
        </w:rPr>
        <w:t>（根据项目需要设定，格式自拟）</w:t>
      </w:r>
    </w:p>
    <w:p w14:paraId="694D346D">
      <w:pPr>
        <w:keepNext/>
        <w:keepLines/>
        <w:spacing w:before="260" w:after="260" w:line="416" w:lineRule="auto"/>
        <w:jc w:val="center"/>
        <w:outlineLvl w:val="2"/>
        <w:rPr>
          <w:rFonts w:ascii="宋体" w:hAnsi="宋体" w:cs="宋体"/>
          <w:b/>
          <w:bCs/>
          <w:sz w:val="32"/>
          <w:szCs w:val="24"/>
        </w:rPr>
      </w:pPr>
      <w:bookmarkStart w:id="234" w:name="_Toc361989463"/>
      <w:bookmarkEnd w:id="234"/>
      <w:bookmarkStart w:id="235" w:name="_Toc244934213"/>
      <w:bookmarkEnd w:id="235"/>
      <w:bookmarkStart w:id="236" w:name="_Toc17010"/>
      <w:bookmarkStart w:id="237" w:name="_Toc10655"/>
      <w:bookmarkStart w:id="238" w:name="_Toc25298"/>
    </w:p>
    <w:p w14:paraId="58F35771">
      <w:pPr>
        <w:keepNext/>
        <w:keepLines/>
        <w:spacing w:before="260" w:after="260" w:line="416" w:lineRule="auto"/>
        <w:jc w:val="center"/>
        <w:outlineLvl w:val="2"/>
        <w:rPr>
          <w:rFonts w:ascii="宋体" w:hAnsi="宋体" w:cs="宋体"/>
          <w:b/>
          <w:bCs/>
          <w:sz w:val="32"/>
          <w:szCs w:val="24"/>
        </w:rPr>
      </w:pPr>
    </w:p>
    <w:p w14:paraId="43DB79C7">
      <w:pPr>
        <w:keepNext/>
        <w:keepLines/>
        <w:spacing w:before="260" w:after="260" w:line="416" w:lineRule="auto"/>
        <w:jc w:val="center"/>
        <w:outlineLvl w:val="2"/>
        <w:rPr>
          <w:rFonts w:ascii="宋体" w:hAnsi="宋体" w:cs="宋体"/>
          <w:b/>
          <w:bCs/>
          <w:sz w:val="32"/>
          <w:szCs w:val="24"/>
        </w:rPr>
      </w:pPr>
    </w:p>
    <w:p w14:paraId="7BE28D76">
      <w:pPr>
        <w:keepNext/>
        <w:keepLines/>
        <w:spacing w:before="260" w:after="260" w:line="416" w:lineRule="auto"/>
        <w:jc w:val="center"/>
        <w:outlineLvl w:val="2"/>
        <w:rPr>
          <w:rFonts w:ascii="宋体" w:hAnsi="宋体" w:cs="宋体"/>
          <w:b/>
          <w:bCs/>
          <w:sz w:val="32"/>
          <w:szCs w:val="24"/>
        </w:rPr>
      </w:pPr>
    </w:p>
    <w:p w14:paraId="2E3EA131">
      <w:pPr>
        <w:keepNext/>
        <w:keepLines/>
        <w:spacing w:before="260" w:after="260" w:line="416" w:lineRule="auto"/>
        <w:jc w:val="center"/>
        <w:outlineLvl w:val="2"/>
        <w:rPr>
          <w:rFonts w:ascii="宋体" w:hAnsi="宋体" w:cs="宋体"/>
          <w:b/>
          <w:bCs/>
          <w:sz w:val="32"/>
          <w:szCs w:val="24"/>
        </w:rPr>
      </w:pPr>
    </w:p>
    <w:p w14:paraId="61CF8312">
      <w:pPr>
        <w:keepNext/>
        <w:keepLines/>
        <w:spacing w:before="260" w:after="260" w:line="416" w:lineRule="auto"/>
        <w:jc w:val="center"/>
        <w:outlineLvl w:val="2"/>
        <w:rPr>
          <w:rFonts w:ascii="宋体" w:hAnsi="宋体" w:cs="宋体"/>
          <w:b/>
          <w:bCs/>
          <w:sz w:val="32"/>
          <w:szCs w:val="24"/>
        </w:rPr>
      </w:pPr>
    </w:p>
    <w:p w14:paraId="094F9906">
      <w:pPr>
        <w:keepNext/>
        <w:keepLines/>
        <w:spacing w:before="260" w:after="260" w:line="416" w:lineRule="auto"/>
        <w:jc w:val="center"/>
        <w:outlineLvl w:val="2"/>
        <w:rPr>
          <w:rFonts w:ascii="宋体" w:hAnsi="宋体" w:cs="宋体"/>
          <w:b/>
          <w:bCs/>
          <w:sz w:val="32"/>
          <w:szCs w:val="24"/>
        </w:rPr>
      </w:pPr>
    </w:p>
    <w:p w14:paraId="4E7A784D">
      <w:pPr>
        <w:keepNext/>
        <w:keepLines/>
        <w:spacing w:before="260" w:after="260" w:line="416" w:lineRule="auto"/>
        <w:jc w:val="center"/>
        <w:outlineLvl w:val="2"/>
        <w:rPr>
          <w:rFonts w:ascii="宋体" w:hAnsi="宋体" w:cs="宋体"/>
          <w:b/>
          <w:bCs/>
          <w:sz w:val="32"/>
          <w:szCs w:val="24"/>
        </w:rPr>
      </w:pPr>
    </w:p>
    <w:p w14:paraId="1E358A8E">
      <w:pPr>
        <w:keepNext/>
        <w:keepLines/>
        <w:spacing w:before="260" w:after="260" w:line="416" w:lineRule="auto"/>
        <w:jc w:val="center"/>
        <w:outlineLvl w:val="2"/>
        <w:rPr>
          <w:rFonts w:ascii="宋体" w:hAnsi="宋体" w:cs="宋体"/>
          <w:b/>
          <w:bCs/>
          <w:sz w:val="32"/>
          <w:szCs w:val="24"/>
        </w:rPr>
      </w:pPr>
    </w:p>
    <w:p w14:paraId="3265D594">
      <w:pPr>
        <w:keepNext/>
        <w:keepLines/>
        <w:spacing w:before="260" w:after="260" w:line="416" w:lineRule="auto"/>
        <w:jc w:val="center"/>
        <w:outlineLvl w:val="2"/>
        <w:rPr>
          <w:rFonts w:ascii="宋体" w:hAnsi="宋体" w:cs="宋体"/>
          <w:b/>
          <w:bCs/>
          <w:sz w:val="32"/>
          <w:szCs w:val="24"/>
        </w:rPr>
      </w:pPr>
    </w:p>
    <w:p w14:paraId="1E5C71CC">
      <w:pPr>
        <w:pStyle w:val="4"/>
        <w:widowControl/>
        <w:spacing w:line="360" w:lineRule="auto"/>
        <w:jc w:val="both"/>
        <w:rPr>
          <w:rFonts w:hint="eastAsia" w:ascii="宋体" w:hAnsi="宋体" w:cs="宋体"/>
          <w:color w:val="000000"/>
          <w:sz w:val="32"/>
          <w:szCs w:val="32"/>
          <w:lang w:eastAsia="zh-CN"/>
        </w:rPr>
      </w:pPr>
    </w:p>
    <w:p w14:paraId="03C3AD54">
      <w:pPr>
        <w:pStyle w:val="4"/>
        <w:widowControl/>
        <w:spacing w:line="360" w:lineRule="auto"/>
        <w:jc w:val="both"/>
        <w:rPr>
          <w:rFonts w:hint="eastAsia" w:ascii="宋体" w:hAnsi="宋体" w:cs="宋体"/>
          <w:color w:val="000000"/>
          <w:sz w:val="32"/>
          <w:szCs w:val="32"/>
          <w:lang w:eastAsia="zh-CN"/>
        </w:rPr>
      </w:pPr>
    </w:p>
    <w:p w14:paraId="14015B47">
      <w:pPr>
        <w:rPr>
          <w:rFonts w:hint="eastAsia" w:ascii="宋体" w:hAnsi="宋体" w:cs="宋体"/>
          <w:color w:val="000000"/>
          <w:sz w:val="32"/>
          <w:szCs w:val="32"/>
          <w:lang w:eastAsia="zh-CN"/>
        </w:rPr>
      </w:pPr>
      <w:r>
        <w:rPr>
          <w:rFonts w:hint="eastAsia" w:ascii="宋体" w:hAnsi="宋体" w:cs="宋体"/>
          <w:color w:val="000000"/>
          <w:sz w:val="32"/>
          <w:szCs w:val="32"/>
          <w:lang w:eastAsia="zh-CN"/>
        </w:rPr>
        <w:br w:type="page"/>
      </w:r>
    </w:p>
    <w:p w14:paraId="61C588EF">
      <w:pPr>
        <w:pStyle w:val="4"/>
        <w:widowControl/>
        <w:spacing w:line="360" w:lineRule="auto"/>
        <w:ind w:firstLine="2891" w:firstLineChars="900"/>
        <w:jc w:val="both"/>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六、</w:t>
      </w:r>
      <w:r>
        <w:rPr>
          <w:rFonts w:hint="eastAsia" w:ascii="宋体" w:hAnsi="宋体" w:cs="宋体"/>
          <w:color w:val="000000"/>
          <w:sz w:val="32"/>
          <w:szCs w:val="32"/>
          <w:lang w:eastAsia="zh-CN"/>
        </w:rPr>
        <w:t>资格审查资料</w:t>
      </w:r>
    </w:p>
    <w:p w14:paraId="1A7F241F">
      <w:pPr>
        <w:spacing w:line="360" w:lineRule="auto"/>
        <w:jc w:val="center"/>
        <w:rPr>
          <w:color w:val="auto"/>
          <w:sz w:val="24"/>
          <w:szCs w:val="18"/>
          <w:highlight w:val="none"/>
        </w:rPr>
      </w:pPr>
      <w:bookmarkStart w:id="239" w:name="_Toc10295_WPSOffice_Level2"/>
      <w:r>
        <w:rPr>
          <w:rFonts w:hint="eastAsia"/>
          <w:color w:val="auto"/>
          <w:sz w:val="24"/>
          <w:szCs w:val="18"/>
          <w:highlight w:val="none"/>
        </w:rPr>
        <w:t>（一）供应商基本情况表</w:t>
      </w:r>
      <w:bookmarkEnd w:id="23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970"/>
        <w:gridCol w:w="1548"/>
        <w:gridCol w:w="1116"/>
        <w:gridCol w:w="1129"/>
        <w:gridCol w:w="234"/>
        <w:gridCol w:w="1676"/>
      </w:tblGrid>
      <w:tr w14:paraId="0FA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21E20D79">
            <w:pPr>
              <w:spacing w:line="360" w:lineRule="auto"/>
              <w:rPr>
                <w:color w:val="auto"/>
                <w:sz w:val="24"/>
                <w:highlight w:val="none"/>
              </w:rPr>
            </w:pPr>
            <w:r>
              <w:rPr>
                <w:rFonts w:hint="eastAsia"/>
                <w:color w:val="auto"/>
                <w:sz w:val="24"/>
                <w:highlight w:val="none"/>
              </w:rPr>
              <w:t>供应商名称</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76B65913">
            <w:pPr>
              <w:spacing w:line="360" w:lineRule="auto"/>
              <w:rPr>
                <w:color w:val="auto"/>
                <w:sz w:val="24"/>
                <w:highlight w:val="none"/>
              </w:rPr>
            </w:pPr>
          </w:p>
        </w:tc>
      </w:tr>
      <w:tr w14:paraId="78A1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0FE86861">
            <w:pPr>
              <w:spacing w:line="360" w:lineRule="auto"/>
              <w:rPr>
                <w:color w:val="auto"/>
                <w:sz w:val="24"/>
                <w:highlight w:val="none"/>
              </w:rPr>
            </w:pPr>
            <w:r>
              <w:rPr>
                <w:rFonts w:hint="eastAsia"/>
                <w:color w:val="auto"/>
                <w:sz w:val="24"/>
                <w:highlight w:val="none"/>
              </w:rPr>
              <w:t>注册地址</w:t>
            </w:r>
          </w:p>
        </w:tc>
        <w:tc>
          <w:tcPr>
            <w:tcW w:w="3634" w:type="dxa"/>
            <w:gridSpan w:val="3"/>
            <w:tcBorders>
              <w:top w:val="single" w:color="auto" w:sz="4" w:space="0"/>
              <w:left w:val="single" w:color="auto" w:sz="4" w:space="0"/>
              <w:bottom w:val="single" w:color="auto" w:sz="4" w:space="0"/>
              <w:right w:val="single" w:color="auto" w:sz="4" w:space="0"/>
            </w:tcBorders>
            <w:noWrap/>
            <w:vAlign w:val="center"/>
          </w:tcPr>
          <w:p w14:paraId="254D13F2">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2EE0F4CA">
            <w:pPr>
              <w:spacing w:line="360" w:lineRule="auto"/>
              <w:rPr>
                <w:color w:val="auto"/>
                <w:sz w:val="24"/>
                <w:highlight w:val="none"/>
              </w:rPr>
            </w:pPr>
            <w:r>
              <w:rPr>
                <w:rFonts w:hint="eastAsia"/>
                <w:color w:val="auto"/>
                <w:sz w:val="24"/>
                <w:highlight w:val="none"/>
              </w:rPr>
              <w:t>邮政编码</w:t>
            </w:r>
          </w:p>
        </w:tc>
        <w:tc>
          <w:tcPr>
            <w:tcW w:w="1676" w:type="dxa"/>
            <w:tcBorders>
              <w:top w:val="single" w:color="auto" w:sz="4" w:space="0"/>
              <w:left w:val="single" w:color="auto" w:sz="4" w:space="0"/>
              <w:bottom w:val="single" w:color="auto" w:sz="4" w:space="0"/>
              <w:right w:val="single" w:color="auto" w:sz="4" w:space="0"/>
            </w:tcBorders>
            <w:noWrap/>
            <w:vAlign w:val="center"/>
          </w:tcPr>
          <w:p w14:paraId="61295267">
            <w:pPr>
              <w:spacing w:line="360" w:lineRule="auto"/>
              <w:rPr>
                <w:color w:val="auto"/>
                <w:sz w:val="24"/>
                <w:highlight w:val="none"/>
              </w:rPr>
            </w:pPr>
          </w:p>
        </w:tc>
      </w:tr>
      <w:tr w14:paraId="38A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26" w:type="dxa"/>
            <w:vMerge w:val="restart"/>
            <w:tcBorders>
              <w:top w:val="single" w:color="auto" w:sz="4" w:space="0"/>
              <w:left w:val="single" w:color="auto" w:sz="4" w:space="0"/>
              <w:bottom w:val="single" w:color="auto" w:sz="4" w:space="0"/>
              <w:right w:val="single" w:color="auto" w:sz="4" w:space="0"/>
            </w:tcBorders>
            <w:noWrap/>
            <w:vAlign w:val="center"/>
          </w:tcPr>
          <w:p w14:paraId="7CD42C43">
            <w:pPr>
              <w:spacing w:line="360" w:lineRule="auto"/>
              <w:rPr>
                <w:color w:val="auto"/>
                <w:sz w:val="24"/>
                <w:highlight w:val="none"/>
              </w:rPr>
            </w:pPr>
            <w:r>
              <w:rPr>
                <w:rFonts w:hint="eastAsia"/>
                <w:color w:val="auto"/>
                <w:sz w:val="24"/>
                <w:highlight w:val="none"/>
              </w:rPr>
              <w:t>联系方式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6806286B">
            <w:pPr>
              <w:spacing w:line="360" w:lineRule="auto"/>
              <w:rPr>
                <w:color w:val="auto"/>
                <w:sz w:val="24"/>
                <w:highlight w:val="none"/>
              </w:rPr>
            </w:pPr>
            <w:r>
              <w:rPr>
                <w:rFonts w:hint="eastAsia"/>
                <w:color w:val="auto"/>
                <w:sz w:val="24"/>
                <w:highlight w:val="none"/>
              </w:rPr>
              <w:t>联系人</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10E73AE7">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1EE52A01">
            <w:pPr>
              <w:spacing w:line="360" w:lineRule="auto"/>
              <w:rPr>
                <w:color w:val="auto"/>
                <w:sz w:val="24"/>
                <w:highlight w:val="none"/>
              </w:rPr>
            </w:pPr>
            <w:r>
              <w:rPr>
                <w:rFonts w:hint="eastAsia"/>
                <w:color w:val="auto"/>
                <w:sz w:val="24"/>
                <w:highlight w:val="none"/>
              </w:rPr>
              <w:t>电话</w:t>
            </w:r>
          </w:p>
        </w:tc>
        <w:tc>
          <w:tcPr>
            <w:tcW w:w="1676" w:type="dxa"/>
            <w:tcBorders>
              <w:top w:val="single" w:color="auto" w:sz="4" w:space="0"/>
              <w:left w:val="single" w:color="auto" w:sz="4" w:space="0"/>
              <w:bottom w:val="single" w:color="auto" w:sz="4" w:space="0"/>
              <w:right w:val="single" w:color="auto" w:sz="4" w:space="0"/>
            </w:tcBorders>
            <w:noWrap/>
            <w:vAlign w:val="center"/>
          </w:tcPr>
          <w:p w14:paraId="51314AA1">
            <w:pPr>
              <w:spacing w:line="360" w:lineRule="auto"/>
              <w:rPr>
                <w:color w:val="auto"/>
                <w:sz w:val="24"/>
                <w:highlight w:val="none"/>
              </w:rPr>
            </w:pPr>
          </w:p>
        </w:tc>
      </w:tr>
      <w:tr w14:paraId="1A3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26" w:type="dxa"/>
            <w:vMerge w:val="continue"/>
            <w:tcBorders>
              <w:top w:val="single" w:color="auto" w:sz="4" w:space="0"/>
              <w:left w:val="single" w:color="auto" w:sz="4" w:space="0"/>
              <w:bottom w:val="single" w:color="auto" w:sz="4" w:space="0"/>
              <w:right w:val="single" w:color="auto" w:sz="4" w:space="0"/>
            </w:tcBorders>
            <w:noWrap/>
            <w:vAlign w:val="center"/>
          </w:tcPr>
          <w:p w14:paraId="69379214">
            <w:pPr>
              <w:rPr>
                <w:color w:val="auto"/>
                <w:sz w:val="20"/>
                <w:szCs w:val="20"/>
                <w:highlight w:val="none"/>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29D58C9">
            <w:pPr>
              <w:spacing w:line="360" w:lineRule="auto"/>
              <w:rPr>
                <w:color w:val="auto"/>
                <w:sz w:val="24"/>
                <w:highlight w:val="none"/>
              </w:rPr>
            </w:pPr>
            <w:r>
              <w:rPr>
                <w:rFonts w:hint="eastAsia"/>
                <w:color w:val="auto"/>
                <w:sz w:val="24"/>
                <w:highlight w:val="none"/>
              </w:rPr>
              <w:t>传真</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0E71DB5B">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5240F376">
            <w:pPr>
              <w:spacing w:line="360" w:lineRule="auto"/>
              <w:rPr>
                <w:color w:val="auto"/>
                <w:sz w:val="24"/>
                <w:highlight w:val="none"/>
              </w:rPr>
            </w:pPr>
            <w:r>
              <w:rPr>
                <w:rFonts w:hint="eastAsia"/>
                <w:color w:val="auto"/>
                <w:sz w:val="24"/>
                <w:highlight w:val="none"/>
              </w:rPr>
              <w:t>网址</w:t>
            </w:r>
          </w:p>
        </w:tc>
        <w:tc>
          <w:tcPr>
            <w:tcW w:w="1676" w:type="dxa"/>
            <w:tcBorders>
              <w:top w:val="single" w:color="auto" w:sz="4" w:space="0"/>
              <w:left w:val="single" w:color="auto" w:sz="4" w:space="0"/>
              <w:bottom w:val="single" w:color="auto" w:sz="4" w:space="0"/>
              <w:right w:val="single" w:color="auto" w:sz="4" w:space="0"/>
            </w:tcBorders>
            <w:noWrap/>
            <w:vAlign w:val="center"/>
          </w:tcPr>
          <w:p w14:paraId="3EC87EF6">
            <w:pPr>
              <w:spacing w:line="360" w:lineRule="auto"/>
              <w:rPr>
                <w:color w:val="auto"/>
                <w:sz w:val="24"/>
                <w:highlight w:val="none"/>
              </w:rPr>
            </w:pPr>
          </w:p>
        </w:tc>
      </w:tr>
      <w:tr w14:paraId="0AF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43666A8D">
            <w:pPr>
              <w:spacing w:line="360" w:lineRule="auto"/>
              <w:rPr>
                <w:color w:val="auto"/>
                <w:sz w:val="24"/>
                <w:highlight w:val="none"/>
              </w:rPr>
            </w:pPr>
            <w:r>
              <w:rPr>
                <w:rFonts w:hint="eastAsia"/>
                <w:color w:val="auto"/>
                <w:sz w:val="24"/>
                <w:highlight w:val="none"/>
              </w:rPr>
              <w:t>组织结构</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1287406">
            <w:pPr>
              <w:tabs>
                <w:tab w:val="left" w:pos="4776"/>
              </w:tabs>
              <w:spacing w:line="360" w:lineRule="auto"/>
              <w:rPr>
                <w:color w:val="auto"/>
                <w:sz w:val="24"/>
                <w:highlight w:val="none"/>
              </w:rPr>
            </w:pPr>
          </w:p>
        </w:tc>
      </w:tr>
      <w:tr w14:paraId="4EF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447B27C">
            <w:pPr>
              <w:spacing w:line="360" w:lineRule="auto"/>
              <w:rPr>
                <w:color w:val="auto"/>
                <w:sz w:val="24"/>
                <w:highlight w:val="none"/>
              </w:rPr>
            </w:pPr>
            <w:r>
              <w:rPr>
                <w:rFonts w:hint="eastAsia"/>
                <w:color w:val="auto"/>
                <w:sz w:val="24"/>
                <w:highlight w:val="none"/>
              </w:rPr>
              <w:t>法定代表人</w:t>
            </w:r>
          </w:p>
        </w:tc>
        <w:tc>
          <w:tcPr>
            <w:tcW w:w="970" w:type="dxa"/>
            <w:tcBorders>
              <w:top w:val="single" w:color="auto" w:sz="4" w:space="0"/>
              <w:left w:val="single" w:color="auto" w:sz="4" w:space="0"/>
              <w:bottom w:val="single" w:color="auto" w:sz="4" w:space="0"/>
              <w:right w:val="single" w:color="auto" w:sz="4" w:space="0"/>
            </w:tcBorders>
            <w:noWrap/>
            <w:vAlign w:val="center"/>
          </w:tcPr>
          <w:p w14:paraId="0479C770">
            <w:pPr>
              <w:spacing w:line="360" w:lineRule="auto"/>
              <w:rPr>
                <w:color w:val="auto"/>
                <w:sz w:val="24"/>
                <w:highlight w:val="none"/>
              </w:rPr>
            </w:pPr>
            <w:r>
              <w:rPr>
                <w:rFonts w:hint="eastAsia"/>
                <w:color w:val="auto"/>
                <w:sz w:val="24"/>
                <w:highlight w:val="none"/>
              </w:rPr>
              <w:t>姓名</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28956D30">
            <w:pPr>
              <w:spacing w:line="360" w:lineRule="auto"/>
              <w:rPr>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ign w:val="center"/>
          </w:tcPr>
          <w:p w14:paraId="26A276BE">
            <w:pPr>
              <w:spacing w:line="360" w:lineRule="auto"/>
              <w:rPr>
                <w:color w:val="auto"/>
                <w:sz w:val="24"/>
                <w:highlight w:val="none"/>
              </w:rPr>
            </w:pPr>
            <w:r>
              <w:rPr>
                <w:rFonts w:hint="eastAsia"/>
                <w:color w:val="auto"/>
                <w:sz w:val="24"/>
                <w:highlight w:val="none"/>
              </w:rPr>
              <w:t>电话</w:t>
            </w:r>
          </w:p>
        </w:tc>
        <w:tc>
          <w:tcPr>
            <w:tcW w:w="1910" w:type="dxa"/>
            <w:gridSpan w:val="2"/>
            <w:tcBorders>
              <w:top w:val="single" w:color="auto" w:sz="4" w:space="0"/>
              <w:left w:val="single" w:color="auto" w:sz="4" w:space="0"/>
              <w:bottom w:val="single" w:color="auto" w:sz="4" w:space="0"/>
              <w:right w:val="single" w:color="auto" w:sz="4" w:space="0"/>
            </w:tcBorders>
            <w:noWrap/>
            <w:vAlign w:val="center"/>
          </w:tcPr>
          <w:p w14:paraId="1F3EF7A9">
            <w:pPr>
              <w:spacing w:line="360" w:lineRule="auto"/>
              <w:rPr>
                <w:color w:val="auto"/>
                <w:sz w:val="24"/>
                <w:highlight w:val="none"/>
              </w:rPr>
            </w:pPr>
          </w:p>
        </w:tc>
      </w:tr>
      <w:tr w14:paraId="69BA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5B3BC14E">
            <w:pPr>
              <w:spacing w:line="360" w:lineRule="auto"/>
              <w:rPr>
                <w:color w:val="auto"/>
                <w:sz w:val="24"/>
                <w:highlight w:val="none"/>
              </w:rPr>
            </w:pPr>
            <w:r>
              <w:rPr>
                <w:rFonts w:hint="eastAsia"/>
                <w:color w:val="auto"/>
                <w:sz w:val="24"/>
                <w:highlight w:val="none"/>
              </w:rPr>
              <w:t>成立时间</w:t>
            </w:r>
          </w:p>
        </w:tc>
        <w:tc>
          <w:tcPr>
            <w:tcW w:w="2518" w:type="dxa"/>
            <w:gridSpan w:val="2"/>
            <w:tcBorders>
              <w:top w:val="single" w:color="auto" w:sz="4" w:space="0"/>
              <w:left w:val="single" w:color="auto" w:sz="4" w:space="0"/>
              <w:bottom w:val="single" w:color="auto" w:sz="4" w:space="0"/>
              <w:right w:val="single" w:color="auto" w:sz="4" w:space="0"/>
            </w:tcBorders>
            <w:noWrap/>
            <w:vAlign w:val="center"/>
          </w:tcPr>
          <w:p w14:paraId="09C0EB1C">
            <w:pPr>
              <w:spacing w:line="360" w:lineRule="auto"/>
              <w:rPr>
                <w:color w:val="auto"/>
                <w:sz w:val="24"/>
                <w:highlight w:val="none"/>
              </w:rPr>
            </w:pPr>
          </w:p>
        </w:tc>
        <w:tc>
          <w:tcPr>
            <w:tcW w:w="4155" w:type="dxa"/>
            <w:gridSpan w:val="4"/>
            <w:tcBorders>
              <w:top w:val="single" w:color="auto" w:sz="4" w:space="0"/>
              <w:left w:val="single" w:color="auto" w:sz="4" w:space="0"/>
              <w:bottom w:val="single" w:color="auto" w:sz="4" w:space="0"/>
              <w:right w:val="single" w:color="auto" w:sz="4" w:space="0"/>
            </w:tcBorders>
            <w:noWrap/>
            <w:vAlign w:val="center"/>
          </w:tcPr>
          <w:p w14:paraId="1D3DE4A3">
            <w:pPr>
              <w:spacing w:line="360" w:lineRule="auto"/>
              <w:rPr>
                <w:color w:val="auto"/>
                <w:sz w:val="24"/>
                <w:highlight w:val="none"/>
              </w:rPr>
            </w:pPr>
            <w:r>
              <w:rPr>
                <w:rFonts w:hint="eastAsia"/>
                <w:color w:val="auto"/>
                <w:sz w:val="24"/>
                <w:highlight w:val="none"/>
              </w:rPr>
              <w:t>员工总人数：</w:t>
            </w:r>
          </w:p>
        </w:tc>
      </w:tr>
      <w:tr w14:paraId="2D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312DB40A">
            <w:pPr>
              <w:spacing w:line="360" w:lineRule="auto"/>
              <w:rPr>
                <w:color w:val="auto"/>
                <w:sz w:val="24"/>
                <w:highlight w:val="none"/>
              </w:rPr>
            </w:pPr>
            <w:r>
              <w:rPr>
                <w:rFonts w:hint="eastAsia"/>
                <w:color w:val="auto"/>
                <w:sz w:val="24"/>
                <w:highlight w:val="none"/>
              </w:rPr>
              <w:t>营业执照号</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CFC73D6">
            <w:pPr>
              <w:spacing w:line="360" w:lineRule="auto"/>
              <w:rPr>
                <w:color w:val="auto"/>
                <w:sz w:val="24"/>
                <w:highlight w:val="none"/>
              </w:rPr>
            </w:pPr>
          </w:p>
        </w:tc>
      </w:tr>
      <w:tr w14:paraId="4A4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12127703">
            <w:pPr>
              <w:spacing w:line="360" w:lineRule="auto"/>
              <w:rPr>
                <w:color w:val="auto"/>
                <w:sz w:val="24"/>
                <w:highlight w:val="none"/>
              </w:rPr>
            </w:pPr>
            <w:r>
              <w:rPr>
                <w:rFonts w:hint="eastAsia"/>
                <w:color w:val="auto"/>
                <w:sz w:val="24"/>
                <w:highlight w:val="none"/>
              </w:rPr>
              <w:t>注册资金</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D18710D">
            <w:pPr>
              <w:spacing w:line="360" w:lineRule="auto"/>
              <w:rPr>
                <w:color w:val="auto"/>
                <w:sz w:val="24"/>
                <w:highlight w:val="none"/>
              </w:rPr>
            </w:pPr>
          </w:p>
        </w:tc>
      </w:tr>
      <w:tr w14:paraId="147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89E9FCD">
            <w:pPr>
              <w:spacing w:line="360" w:lineRule="auto"/>
              <w:rPr>
                <w:color w:val="auto"/>
                <w:sz w:val="24"/>
                <w:highlight w:val="none"/>
              </w:rPr>
            </w:pPr>
            <w:r>
              <w:rPr>
                <w:rFonts w:hint="eastAsia"/>
                <w:color w:val="auto"/>
                <w:sz w:val="24"/>
                <w:highlight w:val="none"/>
              </w:rPr>
              <w:t>经营范围备注</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BADD1CE">
            <w:pPr>
              <w:spacing w:line="360" w:lineRule="auto"/>
              <w:rPr>
                <w:color w:val="auto"/>
                <w:sz w:val="24"/>
                <w:highlight w:val="none"/>
              </w:rPr>
            </w:pPr>
          </w:p>
        </w:tc>
      </w:tr>
    </w:tbl>
    <w:p w14:paraId="47B434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800D2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5F267C4">
      <w:pPr>
        <w:spacing w:line="480" w:lineRule="auto"/>
        <w:jc w:val="center"/>
        <w:rPr>
          <w:rFonts w:hint="eastAsia"/>
          <w:b/>
          <w:sz w:val="28"/>
          <w:szCs w:val="28"/>
        </w:rPr>
      </w:pPr>
    </w:p>
    <w:p w14:paraId="30C8ACB5">
      <w:pPr>
        <w:spacing w:line="480" w:lineRule="auto"/>
        <w:jc w:val="center"/>
        <w:rPr>
          <w:rFonts w:hint="eastAsia"/>
          <w:b/>
          <w:sz w:val="28"/>
          <w:szCs w:val="28"/>
        </w:rPr>
      </w:pPr>
    </w:p>
    <w:p w14:paraId="1B7D53D4">
      <w:pPr>
        <w:jc w:val="center"/>
        <w:rPr>
          <w:rFonts w:hint="eastAsia"/>
          <w:b/>
          <w:sz w:val="28"/>
          <w:szCs w:val="28"/>
        </w:rPr>
      </w:pPr>
    </w:p>
    <w:p w14:paraId="79E63707">
      <w:pPr>
        <w:wordWrap w:val="0"/>
        <w:spacing w:line="360" w:lineRule="auto"/>
        <w:jc w:val="both"/>
        <w:rPr>
          <w:rFonts w:hint="eastAsia" w:ascii="宋体" w:hAnsi="宋体" w:cs="宋体"/>
          <w:b/>
          <w:bCs/>
          <w:sz w:val="30"/>
          <w:szCs w:val="30"/>
          <w:lang w:val="en-US" w:eastAsia="zh-CN"/>
        </w:rPr>
      </w:pPr>
    </w:p>
    <w:p w14:paraId="186D115A">
      <w:pPr>
        <w:wordWrap w:val="0"/>
        <w:spacing w:line="360" w:lineRule="auto"/>
        <w:jc w:val="center"/>
        <w:rPr>
          <w:rFonts w:hint="eastAsia" w:ascii="宋体" w:hAnsi="宋体" w:cs="宋体"/>
          <w:b/>
          <w:bCs/>
          <w:sz w:val="30"/>
          <w:szCs w:val="30"/>
          <w:lang w:val="en-US" w:eastAsia="zh-CN"/>
        </w:rPr>
      </w:pPr>
      <w:bookmarkStart w:id="240" w:name="_Toc13068_WPSOffice_Level2"/>
      <w:r>
        <w:rPr>
          <w:rFonts w:hint="eastAsia"/>
          <w:color w:val="auto"/>
          <w:sz w:val="28"/>
          <w:szCs w:val="20"/>
          <w:highlight w:val="none"/>
        </w:rPr>
        <w:t>（二）竞争性磋商文件规定的资格审查资料</w:t>
      </w:r>
      <w:bookmarkEnd w:id="240"/>
    </w:p>
    <w:p w14:paraId="39B0C0C5">
      <w:pPr>
        <w:keepNext/>
        <w:keepLines/>
        <w:spacing w:before="260" w:after="260" w:line="416" w:lineRule="auto"/>
        <w:jc w:val="center"/>
        <w:outlineLvl w:val="2"/>
        <w:rPr>
          <w:rFonts w:ascii="宋体" w:hAnsi="宋体" w:cs="宋体"/>
          <w:b/>
          <w:bCs/>
          <w:sz w:val="32"/>
          <w:szCs w:val="24"/>
        </w:rPr>
      </w:pPr>
    </w:p>
    <w:p w14:paraId="06F84465">
      <w:pPr>
        <w:keepNext/>
        <w:keepLines/>
        <w:spacing w:before="260" w:after="260" w:line="416" w:lineRule="auto"/>
        <w:jc w:val="center"/>
        <w:outlineLvl w:val="2"/>
        <w:rPr>
          <w:rFonts w:ascii="宋体" w:hAnsi="宋体" w:cs="宋体"/>
          <w:b/>
          <w:bCs/>
          <w:sz w:val="32"/>
          <w:szCs w:val="24"/>
        </w:rPr>
      </w:pPr>
    </w:p>
    <w:p w14:paraId="005A1EA3">
      <w:pPr>
        <w:spacing w:line="420" w:lineRule="exact"/>
        <w:rPr>
          <w:sz w:val="24"/>
          <w:szCs w:val="24"/>
        </w:rPr>
      </w:pPr>
      <w:r>
        <w:rPr>
          <w:rFonts w:ascii="宋体" w:hAnsi="宋体" w:cs="宋体"/>
          <w:b/>
          <w:bCs/>
          <w:sz w:val="32"/>
          <w:szCs w:val="24"/>
        </w:rPr>
        <w:br w:type="page"/>
      </w:r>
      <w:bookmarkEnd w:id="236"/>
      <w:bookmarkEnd w:id="237"/>
      <w:bookmarkEnd w:id="238"/>
      <w:bookmarkStart w:id="241" w:name="_Toc244934216"/>
      <w:bookmarkEnd w:id="241"/>
      <w:bookmarkStart w:id="242" w:name="_Toc528078075"/>
      <w:bookmarkEnd w:id="242"/>
      <w:bookmarkStart w:id="243" w:name="_Toc361989467"/>
      <w:bookmarkEnd w:id="243"/>
      <w:bookmarkStart w:id="244" w:name="_Toc361989466"/>
      <w:bookmarkEnd w:id="244"/>
      <w:bookmarkStart w:id="245" w:name="_Toc234213567"/>
      <w:bookmarkEnd w:id="245"/>
      <w:bookmarkStart w:id="246" w:name="_Toc7868"/>
    </w:p>
    <w:bookmarkEnd w:id="246"/>
    <w:p w14:paraId="0A834C23">
      <w:pPr>
        <w:spacing w:line="420" w:lineRule="exact"/>
        <w:ind w:firstLine="2160" w:firstLineChars="600"/>
        <w:rPr>
          <w:rFonts w:hint="eastAsia"/>
          <w:sz w:val="36"/>
          <w:szCs w:val="36"/>
        </w:rPr>
      </w:pPr>
      <w:bookmarkStart w:id="247" w:name="_Toc244934217"/>
      <w:bookmarkEnd w:id="247"/>
      <w:bookmarkStart w:id="248" w:name="_Toc361989468"/>
      <w:bookmarkEnd w:id="248"/>
      <w:bookmarkStart w:id="249" w:name="_Toc528078076"/>
      <w:bookmarkEnd w:id="249"/>
      <w:bookmarkStart w:id="250" w:name="_Toc11345"/>
      <w:bookmarkStart w:id="251" w:name="_Toc6264"/>
      <w:r>
        <w:rPr>
          <w:rFonts w:hint="eastAsia"/>
          <w:sz w:val="36"/>
          <w:szCs w:val="36"/>
          <w:lang w:val="en-US" w:eastAsia="zh-CN"/>
        </w:rPr>
        <w:t>七</w:t>
      </w:r>
      <w:r>
        <w:rPr>
          <w:rFonts w:hint="eastAsia"/>
          <w:sz w:val="36"/>
          <w:szCs w:val="36"/>
        </w:rPr>
        <w:t>、中小微企业声明函</w:t>
      </w:r>
    </w:p>
    <w:p w14:paraId="4DD8A375">
      <w:pPr>
        <w:spacing w:line="420" w:lineRule="exact"/>
        <w:jc w:val="center"/>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中小企业声明函（</w:t>
      </w:r>
      <w:r>
        <w:rPr>
          <w:rFonts w:hint="eastAsia"/>
          <w:sz w:val="24"/>
          <w:szCs w:val="24"/>
          <w:lang w:eastAsia="zh-CN"/>
        </w:rPr>
        <w:t>工程、服务</w:t>
      </w:r>
      <w:r>
        <w:rPr>
          <w:rFonts w:hint="eastAsia"/>
          <w:sz w:val="24"/>
          <w:szCs w:val="24"/>
        </w:rPr>
        <w:t>）</w:t>
      </w:r>
    </w:p>
    <w:p w14:paraId="07ECEFB4">
      <w:pPr>
        <w:spacing w:line="420" w:lineRule="exact"/>
        <w:ind w:firstLine="480" w:firstLineChars="200"/>
        <w:rPr>
          <w:rFonts w:hint="eastAsia"/>
          <w:sz w:val="24"/>
          <w:szCs w:val="24"/>
        </w:rPr>
      </w:pPr>
      <w:r>
        <w:rPr>
          <w:rFonts w:hint="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28857F0">
      <w:pPr>
        <w:spacing w:line="420" w:lineRule="exact"/>
        <w:rPr>
          <w:rFonts w:hint="eastAsia"/>
          <w:sz w:val="24"/>
          <w:szCs w:val="24"/>
        </w:rPr>
      </w:pPr>
      <w:r>
        <w:rPr>
          <w:rFonts w:hint="eastAsia"/>
          <w:sz w:val="24"/>
          <w:szCs w:val="24"/>
        </w:rPr>
        <w:t xml:space="preserve">1. </w:t>
      </w:r>
      <w:r>
        <w:rPr>
          <w:rFonts w:hint="eastAsia"/>
          <w:sz w:val="24"/>
          <w:szCs w:val="24"/>
          <w:u w:val="single"/>
        </w:rPr>
        <w:t>（标的名称）</w:t>
      </w:r>
      <w:r>
        <w:rPr>
          <w:rFonts w:hint="eastAsia"/>
          <w:sz w:val="24"/>
          <w:szCs w:val="24"/>
        </w:rPr>
        <w:t xml:space="preserve"> ，属于</w:t>
      </w:r>
      <w:r>
        <w:rPr>
          <w:rFonts w:hint="eastAsia"/>
          <w:sz w:val="24"/>
          <w:szCs w:val="24"/>
          <w:u w:val="single"/>
        </w:rPr>
        <w:t>（采购文件中明确的所属行业）</w:t>
      </w:r>
      <w:r>
        <w:rPr>
          <w:rFonts w:hint="eastAsia"/>
          <w:sz w:val="24"/>
          <w:szCs w:val="24"/>
        </w:rPr>
        <w:t>行业；承建（承接）企业为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rPr>
        <w:t>（中型企业、小型企业、微型企业）；</w:t>
      </w:r>
    </w:p>
    <w:p w14:paraId="1EEBFC65">
      <w:pPr>
        <w:spacing w:line="420" w:lineRule="exact"/>
        <w:rPr>
          <w:rFonts w:hint="eastAsia"/>
          <w:sz w:val="24"/>
          <w:szCs w:val="24"/>
        </w:rPr>
      </w:pPr>
      <w:r>
        <w:rPr>
          <w:rFonts w:hint="eastAsia"/>
          <w:sz w:val="24"/>
          <w:szCs w:val="24"/>
        </w:rPr>
        <w:t xml:space="preserve">2. </w:t>
      </w:r>
      <w:r>
        <w:rPr>
          <w:rFonts w:hint="eastAsia"/>
          <w:sz w:val="24"/>
          <w:szCs w:val="24"/>
          <w:u w:val="single"/>
        </w:rPr>
        <w:t>（标的名称）</w:t>
      </w:r>
      <w:r>
        <w:rPr>
          <w:rFonts w:hint="eastAsia"/>
          <w:sz w:val="24"/>
          <w:szCs w:val="24"/>
        </w:rPr>
        <w:t xml:space="preserve"> ，属于</w:t>
      </w:r>
      <w:r>
        <w:rPr>
          <w:rFonts w:hint="eastAsia"/>
          <w:sz w:val="24"/>
          <w:szCs w:val="24"/>
          <w:u w:val="single"/>
        </w:rPr>
        <w:t>（采购文件中明确的所属行业）</w:t>
      </w:r>
      <w:r>
        <w:rPr>
          <w:rFonts w:hint="eastAsia"/>
          <w:sz w:val="24"/>
          <w:szCs w:val="24"/>
        </w:rPr>
        <w:t>行业；承建（承接）企业为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rPr>
        <w:t>（中型企业、小型企业、微型企业）；</w:t>
      </w:r>
    </w:p>
    <w:p w14:paraId="3A03E9E4">
      <w:pPr>
        <w:spacing w:line="420" w:lineRule="exact"/>
        <w:rPr>
          <w:rFonts w:hint="eastAsia"/>
          <w:sz w:val="24"/>
          <w:szCs w:val="24"/>
        </w:rPr>
      </w:pPr>
      <w:r>
        <w:rPr>
          <w:rFonts w:hint="eastAsia"/>
          <w:sz w:val="24"/>
          <w:szCs w:val="24"/>
        </w:rPr>
        <w:t>……</w:t>
      </w:r>
    </w:p>
    <w:p w14:paraId="09247A8D">
      <w:pPr>
        <w:spacing w:line="420" w:lineRule="exact"/>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14:paraId="655D3FF0">
      <w:pPr>
        <w:spacing w:line="420" w:lineRule="exact"/>
        <w:rPr>
          <w:rFonts w:hint="eastAsia"/>
          <w:sz w:val="24"/>
          <w:szCs w:val="24"/>
        </w:rPr>
      </w:pPr>
      <w:r>
        <w:rPr>
          <w:rFonts w:hint="eastAsia"/>
          <w:sz w:val="24"/>
          <w:szCs w:val="24"/>
        </w:rPr>
        <w:t>本企业对上述声明内容的真实性负责。如有虚假，将依法承担相应责任。</w:t>
      </w:r>
    </w:p>
    <w:p w14:paraId="2CAE74EF">
      <w:pPr>
        <w:spacing w:line="420" w:lineRule="exact"/>
        <w:rPr>
          <w:rFonts w:hint="eastAsia"/>
          <w:sz w:val="24"/>
          <w:szCs w:val="24"/>
        </w:rPr>
      </w:pPr>
    </w:p>
    <w:p w14:paraId="6FA88F6F">
      <w:pPr>
        <w:spacing w:line="420" w:lineRule="exact"/>
        <w:rPr>
          <w:rFonts w:hint="eastAsia"/>
          <w:sz w:val="24"/>
          <w:szCs w:val="24"/>
        </w:rPr>
      </w:pPr>
    </w:p>
    <w:p w14:paraId="2EEDFEEF">
      <w:pPr>
        <w:spacing w:line="420" w:lineRule="exact"/>
        <w:rPr>
          <w:rFonts w:hint="eastAsia"/>
          <w:sz w:val="24"/>
          <w:szCs w:val="24"/>
        </w:rPr>
      </w:pPr>
    </w:p>
    <w:p w14:paraId="2DA24C2A">
      <w:pPr>
        <w:spacing w:line="420" w:lineRule="exact"/>
        <w:ind w:firstLine="480" w:firstLineChars="200"/>
        <w:rPr>
          <w:rFonts w:hint="eastAsia"/>
          <w:sz w:val="24"/>
          <w:szCs w:val="24"/>
        </w:rPr>
      </w:pPr>
      <w:r>
        <w:rPr>
          <w:rFonts w:hint="eastAsia"/>
          <w:sz w:val="24"/>
          <w:szCs w:val="24"/>
        </w:rPr>
        <w:t>企业名称（盖章）：</w:t>
      </w:r>
    </w:p>
    <w:p w14:paraId="52283A7B">
      <w:pPr>
        <w:spacing w:line="420" w:lineRule="exact"/>
        <w:ind w:firstLine="720" w:firstLineChars="300"/>
        <w:rPr>
          <w:rFonts w:hint="eastAsia"/>
          <w:sz w:val="24"/>
          <w:szCs w:val="24"/>
        </w:rPr>
      </w:pPr>
      <w:r>
        <w:rPr>
          <w:rFonts w:hint="eastAsia"/>
          <w:sz w:val="24"/>
          <w:szCs w:val="24"/>
        </w:rPr>
        <w:t>日期：</w:t>
      </w:r>
    </w:p>
    <w:p w14:paraId="18A255C4">
      <w:pPr>
        <w:spacing w:line="420" w:lineRule="exact"/>
        <w:rPr>
          <w:rFonts w:hint="eastAsia"/>
          <w:sz w:val="24"/>
          <w:szCs w:val="24"/>
        </w:rPr>
      </w:pPr>
    </w:p>
    <w:p w14:paraId="66488AEC">
      <w:pPr>
        <w:spacing w:line="420" w:lineRule="exact"/>
        <w:rPr>
          <w:rFonts w:hint="eastAsia"/>
          <w:sz w:val="24"/>
          <w:szCs w:val="24"/>
        </w:rPr>
      </w:pPr>
      <w:r>
        <w:rPr>
          <w:rFonts w:hint="eastAsia"/>
          <w:sz w:val="24"/>
          <w:szCs w:val="24"/>
        </w:rPr>
        <w:t>注：1、从业人员、营业收入、资产总额填报上一年度数据，无上一年度数据的新成立企业可不填报。</w:t>
      </w:r>
    </w:p>
    <w:p w14:paraId="7A410636">
      <w:pPr>
        <w:spacing w:line="420" w:lineRule="exact"/>
        <w:rPr>
          <w:rFonts w:hint="eastAsia"/>
          <w:sz w:val="24"/>
          <w:szCs w:val="24"/>
        </w:rPr>
      </w:pPr>
      <w:r>
        <w:rPr>
          <w:rFonts w:hint="eastAsia"/>
          <w:sz w:val="24"/>
          <w:szCs w:val="24"/>
        </w:rPr>
        <w:t>中小企业划分标准见工业和信息化部国家统计局国家发展和改革委员财政部《关于印发中小企业划型标准规定的通知》（工信部联企业【2011】300号）。</w:t>
      </w:r>
    </w:p>
    <w:p w14:paraId="4316392E">
      <w:pPr>
        <w:spacing w:line="420" w:lineRule="exact"/>
        <w:rPr>
          <w:rFonts w:hint="eastAsia"/>
          <w:sz w:val="24"/>
          <w:szCs w:val="24"/>
        </w:rPr>
      </w:pPr>
      <w:r>
        <w:rPr>
          <w:rFonts w:hint="eastAsia"/>
          <w:sz w:val="24"/>
          <w:szCs w:val="24"/>
          <w:lang w:val="en-US" w:eastAsia="zh-CN"/>
        </w:rPr>
        <w:t>本次采购标的对应的中小企业划分标准所属行业：其他未列明行业</w:t>
      </w:r>
    </w:p>
    <w:p w14:paraId="7783A148">
      <w:pPr>
        <w:spacing w:line="420" w:lineRule="exact"/>
        <w:rPr>
          <w:rFonts w:hint="eastAsia"/>
          <w:sz w:val="24"/>
          <w:szCs w:val="24"/>
          <w:lang w:val="en-US" w:eastAsia="zh-CN"/>
        </w:rPr>
      </w:pPr>
    </w:p>
    <w:p w14:paraId="71F6E5CD">
      <w:pPr>
        <w:spacing w:line="420" w:lineRule="exact"/>
        <w:rPr>
          <w:rFonts w:hint="eastAsia"/>
          <w:sz w:val="24"/>
          <w:szCs w:val="24"/>
          <w:lang w:val="en-US" w:eastAsia="zh-CN"/>
        </w:rPr>
      </w:pPr>
    </w:p>
    <w:p w14:paraId="6447EE54">
      <w:pPr>
        <w:spacing w:line="420" w:lineRule="exact"/>
        <w:rPr>
          <w:rFonts w:hint="eastAsia"/>
          <w:sz w:val="24"/>
          <w:szCs w:val="24"/>
          <w:lang w:val="en-US" w:eastAsia="zh-CN"/>
        </w:rPr>
      </w:pPr>
    </w:p>
    <w:p w14:paraId="6ABCB8B0">
      <w:pPr>
        <w:spacing w:line="420" w:lineRule="exact"/>
        <w:rPr>
          <w:rFonts w:hint="eastAsia"/>
          <w:sz w:val="24"/>
          <w:szCs w:val="24"/>
          <w:lang w:val="en-US" w:eastAsia="zh-CN"/>
        </w:rPr>
      </w:pPr>
    </w:p>
    <w:p w14:paraId="7B629CA7">
      <w:pPr>
        <w:rPr>
          <w:rFonts w:hint="eastAsia"/>
          <w:sz w:val="24"/>
          <w:szCs w:val="24"/>
          <w:lang w:val="en-US" w:eastAsia="zh-CN"/>
        </w:rPr>
      </w:pPr>
      <w:r>
        <w:rPr>
          <w:rFonts w:hint="eastAsia"/>
          <w:sz w:val="24"/>
          <w:szCs w:val="24"/>
          <w:lang w:val="en-US" w:eastAsia="zh-CN"/>
        </w:rPr>
        <w:br w:type="page"/>
      </w:r>
    </w:p>
    <w:p w14:paraId="4DEC4E6F">
      <w:pPr>
        <w:spacing w:line="420" w:lineRule="exact"/>
        <w:ind w:firstLine="2160" w:firstLineChars="900"/>
        <w:rPr>
          <w:rFonts w:hint="eastAsia"/>
          <w:sz w:val="24"/>
          <w:szCs w:val="24"/>
          <w:lang w:val="en-US" w:eastAsia="zh-CN"/>
        </w:rPr>
      </w:pPr>
      <w:r>
        <w:rPr>
          <w:rFonts w:hint="eastAsia"/>
          <w:sz w:val="24"/>
          <w:szCs w:val="24"/>
          <w:lang w:val="en-US" w:eastAsia="zh-CN"/>
        </w:rPr>
        <w:t>（2）残疾人福利性单位声明函</w:t>
      </w:r>
    </w:p>
    <w:p w14:paraId="72734B04">
      <w:pPr>
        <w:spacing w:line="420" w:lineRule="exact"/>
        <w:jc w:val="center"/>
        <w:rPr>
          <w:rFonts w:hint="eastAsia"/>
          <w:sz w:val="24"/>
          <w:szCs w:val="24"/>
        </w:rPr>
      </w:pPr>
      <w:r>
        <w:rPr>
          <w:rFonts w:hint="eastAsia"/>
          <w:sz w:val="24"/>
          <w:szCs w:val="24"/>
          <w:lang w:val="en-US" w:eastAsia="zh-CN"/>
        </w:rPr>
        <w:t>（属于残疾人福利性单位的填写，不属于的无需填写此项内容）</w:t>
      </w:r>
    </w:p>
    <w:p w14:paraId="79DD84F7">
      <w:pPr>
        <w:spacing w:line="420" w:lineRule="exact"/>
        <w:rPr>
          <w:rFonts w:hint="eastAsia"/>
          <w:sz w:val="24"/>
          <w:szCs w:val="24"/>
          <w:lang w:val="en-US" w:eastAsia="zh-CN"/>
        </w:rPr>
      </w:pPr>
    </w:p>
    <w:p w14:paraId="28B3FA40">
      <w:pPr>
        <w:spacing w:line="420" w:lineRule="exact"/>
        <w:ind w:firstLine="480" w:firstLineChars="200"/>
        <w:rPr>
          <w:rFonts w:hint="eastAsia"/>
          <w:sz w:val="24"/>
          <w:szCs w:val="24"/>
        </w:rPr>
      </w:pPr>
      <w:r>
        <w:rPr>
          <w:rFonts w:hint="eastAsia"/>
          <w:sz w:val="24"/>
          <w:szCs w:val="24"/>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lang w:val="en-US" w:eastAsia="zh-CN"/>
        </w:rPr>
        <w:t xml:space="preserve">          </w:t>
      </w:r>
      <w:r>
        <w:rPr>
          <w:rFonts w:hint="eastAsia"/>
          <w:sz w:val="24"/>
          <w:szCs w:val="24"/>
          <w:lang w:val="en-US" w:eastAsia="zh-CN"/>
        </w:rPr>
        <w:t xml:space="preserve">单位的 </w:t>
      </w:r>
      <w:r>
        <w:rPr>
          <w:rFonts w:hint="eastAsia"/>
          <w:sz w:val="24"/>
          <w:szCs w:val="24"/>
          <w:u w:val="single"/>
          <w:lang w:val="en-US" w:eastAsia="zh-CN"/>
        </w:rPr>
        <w:t xml:space="preserve">         </w:t>
      </w:r>
      <w:r>
        <w:rPr>
          <w:rFonts w:hint="eastAsia"/>
          <w:sz w:val="24"/>
          <w:szCs w:val="24"/>
          <w:lang w:val="en-US" w:eastAsia="zh-CN"/>
        </w:rPr>
        <w:t>项目采购活动提供本单位制造的货物（由本单位承担工程/提供服务），或者提供其他残疾人福利性单位制造的货物（不包括使用非残疾人福利性单位注册商标的货物）。</w:t>
      </w:r>
    </w:p>
    <w:p w14:paraId="577645C8">
      <w:pPr>
        <w:spacing w:line="420" w:lineRule="exact"/>
        <w:rPr>
          <w:rFonts w:hint="eastAsia"/>
          <w:sz w:val="24"/>
          <w:szCs w:val="24"/>
        </w:rPr>
      </w:pPr>
      <w:r>
        <w:rPr>
          <w:rFonts w:hint="eastAsia"/>
          <w:sz w:val="24"/>
          <w:szCs w:val="24"/>
          <w:lang w:val="en-US" w:eastAsia="zh-CN"/>
        </w:rPr>
        <w:t>本单位对上述声明的真实性负责。如有虚假，将依法承担相应责任。</w:t>
      </w:r>
    </w:p>
    <w:p w14:paraId="7EBF9D4F">
      <w:pPr>
        <w:spacing w:line="420" w:lineRule="exact"/>
        <w:rPr>
          <w:rFonts w:hint="eastAsia"/>
          <w:sz w:val="24"/>
          <w:szCs w:val="24"/>
          <w:lang w:val="en-US" w:eastAsia="zh-CN"/>
        </w:rPr>
      </w:pPr>
    </w:p>
    <w:p w14:paraId="30B0BCD0">
      <w:pPr>
        <w:spacing w:line="420" w:lineRule="exact"/>
        <w:rPr>
          <w:rFonts w:hint="eastAsia"/>
          <w:sz w:val="24"/>
          <w:szCs w:val="24"/>
        </w:rPr>
      </w:pPr>
    </w:p>
    <w:p w14:paraId="5773B4E9">
      <w:pPr>
        <w:spacing w:line="420" w:lineRule="exact"/>
        <w:rPr>
          <w:rFonts w:hint="eastAsia"/>
          <w:sz w:val="24"/>
          <w:szCs w:val="24"/>
        </w:rPr>
      </w:pPr>
    </w:p>
    <w:p w14:paraId="5E9B2B43">
      <w:pPr>
        <w:spacing w:line="420" w:lineRule="exact"/>
        <w:ind w:firstLine="2880" w:firstLineChars="1200"/>
        <w:rPr>
          <w:rFonts w:hint="eastAsia"/>
          <w:sz w:val="24"/>
          <w:szCs w:val="24"/>
        </w:rPr>
      </w:pPr>
      <w:r>
        <w:rPr>
          <w:rFonts w:hint="eastAsia"/>
          <w:sz w:val="24"/>
          <w:szCs w:val="24"/>
        </w:rPr>
        <w:t>企业名称（盖章）：</w:t>
      </w:r>
    </w:p>
    <w:p w14:paraId="12703484">
      <w:pPr>
        <w:spacing w:line="420" w:lineRule="exact"/>
        <w:ind w:firstLine="3120" w:firstLineChars="1300"/>
        <w:rPr>
          <w:rFonts w:hint="eastAsia"/>
          <w:sz w:val="24"/>
          <w:szCs w:val="24"/>
        </w:rPr>
      </w:pPr>
      <w:r>
        <w:rPr>
          <w:rFonts w:hint="eastAsia"/>
          <w:sz w:val="24"/>
          <w:szCs w:val="24"/>
        </w:rPr>
        <w:t>日 期：</w:t>
      </w:r>
    </w:p>
    <w:p w14:paraId="638BBAC7">
      <w:pPr>
        <w:spacing w:line="420" w:lineRule="exact"/>
        <w:rPr>
          <w:rFonts w:hint="eastAsia"/>
          <w:sz w:val="24"/>
          <w:szCs w:val="24"/>
          <w:lang w:val="en-US" w:eastAsia="zh-CN"/>
        </w:rPr>
      </w:pPr>
      <w:r>
        <w:rPr>
          <w:rFonts w:hint="eastAsia"/>
          <w:sz w:val="24"/>
          <w:szCs w:val="24"/>
          <w:lang w:val="en-US" w:eastAsia="zh-CN"/>
        </w:rPr>
        <w:br w:type="page"/>
      </w:r>
    </w:p>
    <w:p w14:paraId="27E49615">
      <w:pPr>
        <w:spacing w:line="420" w:lineRule="exact"/>
        <w:ind w:firstLine="3120" w:firstLineChars="1300"/>
        <w:rPr>
          <w:rFonts w:hint="eastAsia"/>
          <w:sz w:val="24"/>
          <w:szCs w:val="24"/>
          <w:lang w:val="en-US" w:eastAsia="zh-CN"/>
        </w:rPr>
      </w:pPr>
      <w:r>
        <w:rPr>
          <w:rFonts w:hint="eastAsia"/>
          <w:sz w:val="24"/>
          <w:szCs w:val="24"/>
          <w:lang w:val="en-US" w:eastAsia="zh-CN"/>
        </w:rPr>
        <w:t>（3）监狱企业证明文件</w:t>
      </w:r>
    </w:p>
    <w:p w14:paraId="4775B5AC">
      <w:pPr>
        <w:spacing w:line="420" w:lineRule="exact"/>
        <w:ind w:firstLine="1200" w:firstLineChars="500"/>
        <w:rPr>
          <w:rFonts w:hint="eastAsia"/>
          <w:sz w:val="24"/>
          <w:szCs w:val="24"/>
          <w:lang w:val="en-US" w:eastAsia="zh-CN"/>
        </w:rPr>
      </w:pPr>
    </w:p>
    <w:p w14:paraId="6FD9B05F">
      <w:pPr>
        <w:spacing w:line="420" w:lineRule="exact"/>
        <w:ind w:firstLine="1200" w:firstLineChars="500"/>
        <w:rPr>
          <w:rFonts w:hint="eastAsia"/>
          <w:sz w:val="24"/>
          <w:szCs w:val="24"/>
        </w:rPr>
      </w:pPr>
      <w:r>
        <w:rPr>
          <w:rFonts w:hint="eastAsia"/>
          <w:sz w:val="24"/>
          <w:szCs w:val="24"/>
          <w:lang w:val="en-US" w:eastAsia="zh-CN"/>
        </w:rPr>
        <w:t>（属于监狱企业的填写，不属于的无需填写此项内容）</w:t>
      </w:r>
    </w:p>
    <w:p w14:paraId="663FE11B">
      <w:pPr>
        <w:spacing w:line="420" w:lineRule="exact"/>
        <w:ind w:firstLine="2400" w:firstLineChars="1000"/>
        <w:rPr>
          <w:rFonts w:hint="eastAsia"/>
          <w:sz w:val="24"/>
          <w:szCs w:val="24"/>
          <w:lang w:val="en-US" w:eastAsia="zh-CN"/>
        </w:rPr>
      </w:pPr>
    </w:p>
    <w:p w14:paraId="1C2B43FA">
      <w:pPr>
        <w:spacing w:line="420" w:lineRule="exact"/>
        <w:ind w:firstLine="2400" w:firstLineChars="1000"/>
        <w:rPr>
          <w:rFonts w:hint="eastAsia"/>
          <w:sz w:val="24"/>
          <w:szCs w:val="24"/>
          <w:lang w:val="en-US" w:eastAsia="zh-CN"/>
        </w:rPr>
      </w:pPr>
      <w:r>
        <w:rPr>
          <w:rFonts w:hint="eastAsia"/>
          <w:sz w:val="24"/>
          <w:szCs w:val="24"/>
          <w:lang w:val="en-US" w:eastAsia="zh-CN"/>
        </w:rPr>
        <w:t>监狱企业证明文件（参考格式）</w:t>
      </w:r>
    </w:p>
    <w:p w14:paraId="4B31407E">
      <w:pPr>
        <w:spacing w:line="420" w:lineRule="exact"/>
        <w:ind w:firstLine="480" w:firstLineChars="200"/>
        <w:rPr>
          <w:rFonts w:hint="eastAsia"/>
          <w:sz w:val="24"/>
          <w:szCs w:val="24"/>
        </w:rPr>
      </w:pPr>
      <w:r>
        <w:rPr>
          <w:rFonts w:hint="eastAsia"/>
          <w:sz w:val="24"/>
          <w:szCs w:val="24"/>
        </w:rPr>
        <w:t>省级以上监狱管理局、戒毒管理局（含新疆生产建设兵团）出具的属于监狱企业的证明文件。</w:t>
      </w:r>
    </w:p>
    <w:p w14:paraId="45633679">
      <w:pPr>
        <w:spacing w:line="420" w:lineRule="exact"/>
        <w:rPr>
          <w:rFonts w:hint="eastAsia"/>
          <w:sz w:val="24"/>
          <w:szCs w:val="24"/>
        </w:rPr>
      </w:pPr>
      <w:r>
        <w:rPr>
          <w:rFonts w:hint="eastAsia"/>
          <w:sz w:val="24"/>
          <w:szCs w:val="24"/>
        </w:rPr>
        <w:t>注：在响应文件中附扫描件。</w:t>
      </w:r>
    </w:p>
    <w:p w14:paraId="519F843C">
      <w:pPr>
        <w:spacing w:line="420" w:lineRule="exact"/>
        <w:rPr>
          <w:rFonts w:hint="eastAsia"/>
          <w:sz w:val="24"/>
          <w:szCs w:val="24"/>
        </w:rPr>
      </w:pPr>
    </w:p>
    <w:p w14:paraId="51A5B643">
      <w:pPr>
        <w:spacing w:line="420" w:lineRule="exact"/>
        <w:ind w:firstLine="1200" w:firstLineChars="500"/>
        <w:rPr>
          <w:rFonts w:hint="eastAsia"/>
          <w:sz w:val="24"/>
          <w:szCs w:val="24"/>
        </w:rPr>
      </w:pPr>
    </w:p>
    <w:p w14:paraId="540703F1">
      <w:pPr>
        <w:spacing w:line="420" w:lineRule="exact"/>
        <w:ind w:firstLine="2160" w:firstLineChars="900"/>
        <w:rPr>
          <w:rFonts w:hint="eastAsia"/>
          <w:sz w:val="24"/>
          <w:szCs w:val="24"/>
        </w:rPr>
      </w:pPr>
      <w:r>
        <w:rPr>
          <w:rFonts w:hint="eastAsia"/>
          <w:sz w:val="24"/>
          <w:szCs w:val="24"/>
        </w:rPr>
        <w:t>企业名称（盖章）：</w:t>
      </w:r>
    </w:p>
    <w:p w14:paraId="224A04A9">
      <w:pPr>
        <w:spacing w:line="420" w:lineRule="exact"/>
        <w:ind w:firstLine="2400" w:firstLineChars="1000"/>
        <w:rPr>
          <w:rFonts w:hint="eastAsia"/>
          <w:sz w:val="24"/>
          <w:szCs w:val="24"/>
          <w:lang w:val="en-US" w:eastAsia="zh-CN"/>
        </w:rPr>
      </w:pPr>
      <w:r>
        <w:rPr>
          <w:rFonts w:hint="eastAsia"/>
          <w:sz w:val="24"/>
          <w:szCs w:val="24"/>
        </w:rPr>
        <w:t>日 期：</w:t>
      </w:r>
    </w:p>
    <w:p w14:paraId="6709F6CA">
      <w:pPr>
        <w:spacing w:line="420" w:lineRule="exact"/>
        <w:rPr>
          <w:rFonts w:hint="eastAsia"/>
          <w:sz w:val="24"/>
          <w:szCs w:val="24"/>
          <w:lang w:val="en-US" w:eastAsia="zh-CN"/>
        </w:rPr>
      </w:pPr>
    </w:p>
    <w:p w14:paraId="5F505402">
      <w:pPr>
        <w:spacing w:line="420" w:lineRule="exact"/>
        <w:rPr>
          <w:rFonts w:hint="eastAsia"/>
          <w:sz w:val="24"/>
          <w:szCs w:val="24"/>
          <w:lang w:val="en-US" w:eastAsia="zh-CN"/>
        </w:rPr>
      </w:pPr>
      <w:r>
        <w:rPr>
          <w:rFonts w:hint="eastAsia"/>
          <w:sz w:val="24"/>
          <w:szCs w:val="24"/>
          <w:lang w:val="en-US" w:eastAsia="zh-CN"/>
        </w:rPr>
        <w:t>说明：符合要求的单位，按照上述格式进行填写；不属于监狱企业的无需填写此表。</w:t>
      </w:r>
    </w:p>
    <w:bookmarkEnd w:id="250"/>
    <w:bookmarkEnd w:id="251"/>
    <w:p w14:paraId="37E9A2ED">
      <w:pPr>
        <w:jc w:val="cente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23B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B33">
    <w:pPr>
      <w:pStyle w:val="14"/>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D23AA"/>
    <w:multiLevelType w:val="singleLevel"/>
    <w:tmpl w:val="AACD23AA"/>
    <w:lvl w:ilvl="0" w:tentative="0">
      <w:start w:val="1"/>
      <w:numFmt w:val="decimal"/>
      <w:suff w:val="nothing"/>
      <w:lvlText w:val="%1．"/>
      <w:lvlJc w:val="left"/>
    </w:lvl>
  </w:abstractNum>
  <w:abstractNum w:abstractNumId="1">
    <w:nsid w:val="D5A55737"/>
    <w:multiLevelType w:val="singleLevel"/>
    <w:tmpl w:val="D5A55737"/>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trackRevisions w:val="1"/>
  <w:documentProtection w:edit="trackedChanges" w:enforcement="1" w:cryptProviderType="rsaFull" w:cryptAlgorithmClass="hash" w:cryptAlgorithmType="typeAny" w:cryptAlgorithmSid="4" w:cryptSpinCount="0" w:hash="S7K1X0TOXUbocLIGlfjpQ2/raDw=" w:salt="GSEAVH6aB7Vcs4sr97v1d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C5EA1"/>
    <w:rsid w:val="005572B0"/>
    <w:rsid w:val="00807285"/>
    <w:rsid w:val="008869C3"/>
    <w:rsid w:val="008A158B"/>
    <w:rsid w:val="009505BE"/>
    <w:rsid w:val="00A96750"/>
    <w:rsid w:val="00B53280"/>
    <w:rsid w:val="00CE4C0C"/>
    <w:rsid w:val="00D56B04"/>
    <w:rsid w:val="00E22FC4"/>
    <w:rsid w:val="00E44628"/>
    <w:rsid w:val="00E865C2"/>
    <w:rsid w:val="00EB4939"/>
    <w:rsid w:val="00FB5C6B"/>
    <w:rsid w:val="031248E6"/>
    <w:rsid w:val="03D33559"/>
    <w:rsid w:val="0585028E"/>
    <w:rsid w:val="05BB6053"/>
    <w:rsid w:val="06541B35"/>
    <w:rsid w:val="06C158EB"/>
    <w:rsid w:val="07195727"/>
    <w:rsid w:val="071D6B91"/>
    <w:rsid w:val="0737795B"/>
    <w:rsid w:val="08245805"/>
    <w:rsid w:val="09F600D6"/>
    <w:rsid w:val="09FB24EE"/>
    <w:rsid w:val="0A5F5B47"/>
    <w:rsid w:val="0B1A381C"/>
    <w:rsid w:val="0B2B3C7B"/>
    <w:rsid w:val="0C1C35C4"/>
    <w:rsid w:val="0C8C42E0"/>
    <w:rsid w:val="0C963376"/>
    <w:rsid w:val="0CCA57C9"/>
    <w:rsid w:val="0DC064BF"/>
    <w:rsid w:val="0E796AAB"/>
    <w:rsid w:val="0EF14A15"/>
    <w:rsid w:val="0EFA5C99"/>
    <w:rsid w:val="0F262032"/>
    <w:rsid w:val="0F301C63"/>
    <w:rsid w:val="0F53554E"/>
    <w:rsid w:val="0F673762"/>
    <w:rsid w:val="0FD42B11"/>
    <w:rsid w:val="0FF24D67"/>
    <w:rsid w:val="10E32514"/>
    <w:rsid w:val="115467EE"/>
    <w:rsid w:val="115E2598"/>
    <w:rsid w:val="117E2313"/>
    <w:rsid w:val="122B27B2"/>
    <w:rsid w:val="12331667"/>
    <w:rsid w:val="144D6A10"/>
    <w:rsid w:val="14593607"/>
    <w:rsid w:val="14D71F25"/>
    <w:rsid w:val="14D96412"/>
    <w:rsid w:val="15FF2A0D"/>
    <w:rsid w:val="17AF1790"/>
    <w:rsid w:val="18C12285"/>
    <w:rsid w:val="198D0A2F"/>
    <w:rsid w:val="1A0173C8"/>
    <w:rsid w:val="1A9D1D74"/>
    <w:rsid w:val="1AA07D5C"/>
    <w:rsid w:val="1DEE2DF9"/>
    <w:rsid w:val="1E71779F"/>
    <w:rsid w:val="20184ADB"/>
    <w:rsid w:val="21BC3610"/>
    <w:rsid w:val="24084702"/>
    <w:rsid w:val="24B86128"/>
    <w:rsid w:val="24D90DF9"/>
    <w:rsid w:val="25E142D4"/>
    <w:rsid w:val="266C1BA8"/>
    <w:rsid w:val="26712A32"/>
    <w:rsid w:val="26832765"/>
    <w:rsid w:val="26924756"/>
    <w:rsid w:val="27441630"/>
    <w:rsid w:val="28804638"/>
    <w:rsid w:val="28BC7E86"/>
    <w:rsid w:val="29AB5192"/>
    <w:rsid w:val="29BD6C1A"/>
    <w:rsid w:val="2A20023A"/>
    <w:rsid w:val="2AC86999"/>
    <w:rsid w:val="2BB46F1D"/>
    <w:rsid w:val="2D9A0917"/>
    <w:rsid w:val="2DC01BA9"/>
    <w:rsid w:val="2E9279E9"/>
    <w:rsid w:val="31AD68E8"/>
    <w:rsid w:val="3253123E"/>
    <w:rsid w:val="32B13F61"/>
    <w:rsid w:val="33D75FE0"/>
    <w:rsid w:val="33F46A50"/>
    <w:rsid w:val="34207846"/>
    <w:rsid w:val="36325088"/>
    <w:rsid w:val="36E903C3"/>
    <w:rsid w:val="38367638"/>
    <w:rsid w:val="388861A3"/>
    <w:rsid w:val="38C74734"/>
    <w:rsid w:val="3A4F5C1A"/>
    <w:rsid w:val="3BF55114"/>
    <w:rsid w:val="3C033CD5"/>
    <w:rsid w:val="3C7050E2"/>
    <w:rsid w:val="3D5440BC"/>
    <w:rsid w:val="3DEB2C72"/>
    <w:rsid w:val="3DFF0210"/>
    <w:rsid w:val="3E5367A6"/>
    <w:rsid w:val="3E75705F"/>
    <w:rsid w:val="3EB73E49"/>
    <w:rsid w:val="3ED41958"/>
    <w:rsid w:val="3ED656D0"/>
    <w:rsid w:val="411B561D"/>
    <w:rsid w:val="41276DE6"/>
    <w:rsid w:val="41EA73CF"/>
    <w:rsid w:val="420E33D3"/>
    <w:rsid w:val="424A2849"/>
    <w:rsid w:val="42CD2946"/>
    <w:rsid w:val="43A318F9"/>
    <w:rsid w:val="44BD69EB"/>
    <w:rsid w:val="44D51F86"/>
    <w:rsid w:val="451A208F"/>
    <w:rsid w:val="46894BFC"/>
    <w:rsid w:val="4707219F"/>
    <w:rsid w:val="477732CD"/>
    <w:rsid w:val="48434F56"/>
    <w:rsid w:val="492F78CE"/>
    <w:rsid w:val="49387640"/>
    <w:rsid w:val="4A914BA1"/>
    <w:rsid w:val="4ABD5676"/>
    <w:rsid w:val="4AEC1CC0"/>
    <w:rsid w:val="4C843837"/>
    <w:rsid w:val="4CD163AB"/>
    <w:rsid w:val="4D0A1E46"/>
    <w:rsid w:val="4D60482C"/>
    <w:rsid w:val="4DED20EF"/>
    <w:rsid w:val="4E4A7541"/>
    <w:rsid w:val="4F7B197C"/>
    <w:rsid w:val="4F93316A"/>
    <w:rsid w:val="50025BF9"/>
    <w:rsid w:val="51312910"/>
    <w:rsid w:val="52090CC3"/>
    <w:rsid w:val="52EF2C5F"/>
    <w:rsid w:val="52F97788"/>
    <w:rsid w:val="53080CEE"/>
    <w:rsid w:val="5373681F"/>
    <w:rsid w:val="54696247"/>
    <w:rsid w:val="54CC5154"/>
    <w:rsid w:val="555D6C95"/>
    <w:rsid w:val="55EB461B"/>
    <w:rsid w:val="55EB785C"/>
    <w:rsid w:val="56517530"/>
    <w:rsid w:val="569115CE"/>
    <w:rsid w:val="56AF0889"/>
    <w:rsid w:val="57106E4E"/>
    <w:rsid w:val="57D367F9"/>
    <w:rsid w:val="57E7324D"/>
    <w:rsid w:val="58106E3E"/>
    <w:rsid w:val="582E7A01"/>
    <w:rsid w:val="583F5C3D"/>
    <w:rsid w:val="589A65D5"/>
    <w:rsid w:val="59741916"/>
    <w:rsid w:val="597743D1"/>
    <w:rsid w:val="59BE5287"/>
    <w:rsid w:val="5A2E72C3"/>
    <w:rsid w:val="5B4B48F9"/>
    <w:rsid w:val="5C643EC4"/>
    <w:rsid w:val="5C8E2CEF"/>
    <w:rsid w:val="5D535CE6"/>
    <w:rsid w:val="5DB744C7"/>
    <w:rsid w:val="5DC97825"/>
    <w:rsid w:val="5E79177D"/>
    <w:rsid w:val="60104A88"/>
    <w:rsid w:val="6065020A"/>
    <w:rsid w:val="608F5287"/>
    <w:rsid w:val="60BE29E5"/>
    <w:rsid w:val="619F7D15"/>
    <w:rsid w:val="61B956A8"/>
    <w:rsid w:val="63147CC6"/>
    <w:rsid w:val="63A20328"/>
    <w:rsid w:val="641C4DB1"/>
    <w:rsid w:val="64236520"/>
    <w:rsid w:val="642503DD"/>
    <w:rsid w:val="65340DFB"/>
    <w:rsid w:val="65D307FB"/>
    <w:rsid w:val="66356F38"/>
    <w:rsid w:val="66D57CFB"/>
    <w:rsid w:val="66F44096"/>
    <w:rsid w:val="676C46F8"/>
    <w:rsid w:val="67CE2B39"/>
    <w:rsid w:val="69224EEB"/>
    <w:rsid w:val="69474951"/>
    <w:rsid w:val="697F06AF"/>
    <w:rsid w:val="69E02B25"/>
    <w:rsid w:val="69E623BC"/>
    <w:rsid w:val="6ADF6E0B"/>
    <w:rsid w:val="6B8938F9"/>
    <w:rsid w:val="6BC13236"/>
    <w:rsid w:val="6C303DC2"/>
    <w:rsid w:val="6CB71C34"/>
    <w:rsid w:val="6DC129DE"/>
    <w:rsid w:val="6E5A6ED5"/>
    <w:rsid w:val="6E9D612C"/>
    <w:rsid w:val="6FA02A09"/>
    <w:rsid w:val="6FAC379C"/>
    <w:rsid w:val="71303DA9"/>
    <w:rsid w:val="71A212BE"/>
    <w:rsid w:val="71B92164"/>
    <w:rsid w:val="72351EA4"/>
    <w:rsid w:val="72A804A1"/>
    <w:rsid w:val="72F62F44"/>
    <w:rsid w:val="73614861"/>
    <w:rsid w:val="7426442E"/>
    <w:rsid w:val="75020215"/>
    <w:rsid w:val="76E34A88"/>
    <w:rsid w:val="77FB29E5"/>
    <w:rsid w:val="7802352D"/>
    <w:rsid w:val="788D7EA7"/>
    <w:rsid w:val="78A8143C"/>
    <w:rsid w:val="7A170370"/>
    <w:rsid w:val="7A647304"/>
    <w:rsid w:val="7B5038E2"/>
    <w:rsid w:val="7C3A20F4"/>
    <w:rsid w:val="7C975798"/>
    <w:rsid w:val="7C9C4B5C"/>
    <w:rsid w:val="7E61605D"/>
    <w:rsid w:val="7EB33BF8"/>
    <w:rsid w:val="7EBE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spacing w:before="38" w:line="420" w:lineRule="exact"/>
      <w:ind w:left="892"/>
      <w:jc w:val="center"/>
      <w:outlineLvl w:val="0"/>
    </w:pPr>
    <w:rPr>
      <w:sz w:val="32"/>
      <w:szCs w:val="32"/>
    </w:rPr>
  </w:style>
  <w:style w:type="paragraph" w:styleId="3">
    <w:name w:val="heading 2"/>
    <w:basedOn w:val="1"/>
    <w:next w:val="1"/>
    <w:link w:val="4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autoRedefine/>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link w:val="44"/>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6">
    <w:name w:val="Body Text 2"/>
    <w:basedOn w:val="1"/>
    <w:next w:val="7"/>
    <w:link w:val="50"/>
    <w:autoRedefine/>
    <w:qFormat/>
    <w:uiPriority w:val="0"/>
    <w:pPr>
      <w:spacing w:line="360" w:lineRule="auto"/>
    </w:pPr>
    <w:rPr>
      <w:sz w:val="24"/>
      <w:szCs w:val="20"/>
    </w:rPr>
  </w:style>
  <w:style w:type="paragraph" w:styleId="7">
    <w:name w:val="Plain Text"/>
    <w:basedOn w:val="1"/>
    <w:next w:val="8"/>
    <w:link w:val="46"/>
    <w:autoRedefine/>
    <w:qFormat/>
    <w:uiPriority w:val="0"/>
    <w:pPr>
      <w:spacing w:line="420" w:lineRule="exact"/>
    </w:pPr>
    <w:rPr>
      <w:rFonts w:ascii="宋体" w:hAnsi="Courier New"/>
      <w:sz w:val="24"/>
      <w:szCs w:val="20"/>
    </w:rPr>
  </w:style>
  <w:style w:type="paragraph" w:styleId="8">
    <w:name w:val="index 7"/>
    <w:basedOn w:val="1"/>
    <w:next w:val="1"/>
    <w:unhideWhenUsed/>
    <w:qFormat/>
    <w:uiPriority w:val="99"/>
    <w:pPr>
      <w:ind w:left="1200" w:leftChars="1200"/>
    </w:pPr>
    <w:rPr>
      <w:rFonts w:ascii="Times New Roman" w:hAnsi="Times New Roman" w:eastAsia="宋体" w:cs="Times New Roman"/>
      <w:szCs w:val="20"/>
    </w:rPr>
  </w:style>
  <w:style w:type="paragraph" w:styleId="9">
    <w:name w:val="Body Text Indent"/>
    <w:basedOn w:val="1"/>
    <w:next w:val="10"/>
    <w:link w:val="45"/>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10">
    <w:name w:val="envelope return"/>
    <w:basedOn w:val="1"/>
    <w:autoRedefine/>
    <w:qFormat/>
    <w:uiPriority w:val="99"/>
    <w:pPr>
      <w:spacing w:line="420" w:lineRule="exact"/>
    </w:pPr>
    <w:rPr>
      <w:rFonts w:ascii="Arial" w:hAnsi="Arial"/>
      <w:sz w:val="24"/>
      <w:szCs w:val="24"/>
    </w:rPr>
  </w:style>
  <w:style w:type="paragraph" w:styleId="11">
    <w:name w:val="Body Text Indent 2"/>
    <w:basedOn w:val="1"/>
    <w:link w:val="47"/>
    <w:autoRedefine/>
    <w:qFormat/>
    <w:uiPriority w:val="0"/>
    <w:pPr>
      <w:spacing w:line="360" w:lineRule="auto"/>
      <w:ind w:left="1140"/>
    </w:pPr>
    <w:rPr>
      <w:rFonts w:ascii="宋体"/>
      <w:sz w:val="24"/>
      <w:szCs w:val="20"/>
    </w:rPr>
  </w:style>
  <w:style w:type="paragraph" w:styleId="12">
    <w:name w:val="Balloon Text"/>
    <w:basedOn w:val="1"/>
    <w:link w:val="48"/>
    <w:autoRedefine/>
    <w:semiHidden/>
    <w:unhideWhenUsed/>
    <w:qFormat/>
    <w:uiPriority w:val="99"/>
    <w:pPr>
      <w:spacing w:line="420" w:lineRule="exact"/>
    </w:pPr>
    <w:rPr>
      <w:sz w:val="18"/>
      <w:szCs w:val="18"/>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line="420" w:lineRule="exact"/>
    </w:pPr>
    <w:rPr>
      <w:sz w:val="24"/>
      <w:szCs w:val="24"/>
    </w:rPr>
  </w:style>
  <w:style w:type="paragraph" w:styleId="16">
    <w:name w:val="Subtitle"/>
    <w:basedOn w:val="1"/>
    <w:next w:val="1"/>
    <w:link w:val="4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Message Header"/>
    <w:basedOn w:val="1"/>
    <w:link w:val="5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18">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19">
    <w:name w:val="Body Text First Indent"/>
    <w:basedOn w:val="5"/>
    <w:link w:val="52"/>
    <w:autoRedefine/>
    <w:qFormat/>
    <w:uiPriority w:val="99"/>
    <w:pPr>
      <w:spacing w:after="120" w:line="420" w:lineRule="exact"/>
      <w:ind w:firstLine="420" w:firstLineChars="100"/>
    </w:pPr>
    <w:rPr>
      <w:rFonts w:ascii="Times New Roman" w:hAnsi="Times New Roman" w:cs="Times New Roman"/>
      <w:sz w:val="24"/>
      <w:szCs w:val="21"/>
    </w:rPr>
  </w:style>
  <w:style w:type="paragraph" w:styleId="20">
    <w:name w:val="Body Text First Indent 2"/>
    <w:basedOn w:val="1"/>
    <w:next w:val="1"/>
    <w:link w:val="53"/>
    <w:autoRedefine/>
    <w:unhideWhenUsed/>
    <w:qFormat/>
    <w:uiPriority w:val="99"/>
    <w:pPr>
      <w:spacing w:line="420" w:lineRule="exact"/>
      <w:ind w:firstLine="420" w:firstLineChars="200"/>
    </w:pPr>
    <w:rPr>
      <w:sz w:val="24"/>
      <w:szCs w:val="24"/>
    </w:rPr>
  </w:style>
  <w:style w:type="table" w:styleId="22">
    <w:name w:val="Table Grid"/>
    <w:basedOn w:val="21"/>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paragraph" w:customStyle="1" w:styleId="36">
    <w:name w:val="正文首行缩进 21"/>
    <w:basedOn w:val="37"/>
    <w:next w:val="18"/>
    <w:autoRedefine/>
    <w:qFormat/>
    <w:uiPriority w:val="0"/>
    <w:pPr>
      <w:ind w:firstLine="420" w:firstLineChars="200"/>
    </w:pPr>
  </w:style>
  <w:style w:type="paragraph" w:customStyle="1" w:styleId="37">
    <w:name w:val="正文文本缩进1"/>
    <w:basedOn w:val="1"/>
    <w:autoRedefine/>
    <w:qFormat/>
    <w:uiPriority w:val="0"/>
    <w:pPr>
      <w:spacing w:after="120"/>
      <w:ind w:left="420" w:leftChars="200"/>
    </w:pPr>
  </w:style>
  <w:style w:type="character" w:customStyle="1" w:styleId="38">
    <w:name w:val="页眉 Char"/>
    <w:basedOn w:val="23"/>
    <w:link w:val="14"/>
    <w:qFormat/>
    <w:uiPriority w:val="99"/>
    <w:rPr>
      <w:sz w:val="18"/>
      <w:szCs w:val="18"/>
    </w:rPr>
  </w:style>
  <w:style w:type="character" w:customStyle="1" w:styleId="39">
    <w:name w:val="页脚 Char"/>
    <w:basedOn w:val="23"/>
    <w:link w:val="13"/>
    <w:qFormat/>
    <w:uiPriority w:val="99"/>
    <w:rPr>
      <w:sz w:val="18"/>
      <w:szCs w:val="18"/>
    </w:rPr>
  </w:style>
  <w:style w:type="character" w:customStyle="1" w:styleId="40">
    <w:name w:val="标题 1 Char"/>
    <w:basedOn w:val="23"/>
    <w:link w:val="2"/>
    <w:qFormat/>
    <w:uiPriority w:val="0"/>
    <w:rPr>
      <w:sz w:val="32"/>
      <w:szCs w:val="32"/>
    </w:rPr>
  </w:style>
  <w:style w:type="character" w:customStyle="1" w:styleId="41">
    <w:name w:val="标题 2 Char"/>
    <w:basedOn w:val="23"/>
    <w:link w:val="3"/>
    <w:qFormat/>
    <w:uiPriority w:val="9"/>
    <w:rPr>
      <w:rFonts w:asciiTheme="majorHAnsi" w:hAnsiTheme="majorHAnsi" w:eastAsiaTheme="majorEastAsia" w:cstheme="majorBidi"/>
      <w:b/>
      <w:bCs/>
      <w:sz w:val="32"/>
      <w:szCs w:val="32"/>
    </w:rPr>
  </w:style>
  <w:style w:type="character" w:customStyle="1" w:styleId="42">
    <w:name w:val="标题 3 Char"/>
    <w:basedOn w:val="23"/>
    <w:link w:val="4"/>
    <w:qFormat/>
    <w:uiPriority w:val="9"/>
    <w:rPr>
      <w:b/>
      <w:bCs/>
      <w:sz w:val="32"/>
      <w:szCs w:val="32"/>
    </w:rPr>
  </w:style>
  <w:style w:type="paragraph" w:customStyle="1" w:styleId="43">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4">
    <w:name w:val="正文文本 Char"/>
    <w:basedOn w:val="23"/>
    <w:link w:val="5"/>
    <w:qFormat/>
    <w:uiPriority w:val="0"/>
    <w:rPr>
      <w:rFonts w:ascii="楷体_GB2312" w:eastAsia="楷体_GB2312"/>
      <w:kern w:val="0"/>
      <w:sz w:val="28"/>
      <w:szCs w:val="20"/>
    </w:rPr>
  </w:style>
  <w:style w:type="character" w:customStyle="1" w:styleId="45">
    <w:name w:val="正文文本缩进 Char"/>
    <w:basedOn w:val="23"/>
    <w:link w:val="9"/>
    <w:qFormat/>
    <w:uiPriority w:val="0"/>
    <w:rPr>
      <w:rFonts w:ascii="Times New Roman" w:hAnsi="Times New Roman" w:eastAsia="宋体" w:cs="Times New Roman"/>
      <w:kern w:val="0"/>
      <w:sz w:val="24"/>
      <w:szCs w:val="28"/>
    </w:rPr>
  </w:style>
  <w:style w:type="character" w:customStyle="1" w:styleId="46">
    <w:name w:val="纯文本 Char"/>
    <w:basedOn w:val="23"/>
    <w:link w:val="7"/>
    <w:qFormat/>
    <w:uiPriority w:val="0"/>
    <w:rPr>
      <w:rFonts w:ascii="宋体" w:hAnsi="Courier New"/>
      <w:sz w:val="24"/>
      <w:szCs w:val="20"/>
    </w:rPr>
  </w:style>
  <w:style w:type="character" w:customStyle="1" w:styleId="47">
    <w:name w:val="正文文本缩进 2 Char"/>
    <w:basedOn w:val="23"/>
    <w:link w:val="11"/>
    <w:qFormat/>
    <w:uiPriority w:val="0"/>
    <w:rPr>
      <w:rFonts w:ascii="宋体"/>
      <w:sz w:val="24"/>
      <w:szCs w:val="20"/>
    </w:rPr>
  </w:style>
  <w:style w:type="character" w:customStyle="1" w:styleId="48">
    <w:name w:val="批注框文本 Char"/>
    <w:basedOn w:val="23"/>
    <w:link w:val="12"/>
    <w:semiHidden/>
    <w:qFormat/>
    <w:uiPriority w:val="99"/>
    <w:rPr>
      <w:sz w:val="18"/>
      <w:szCs w:val="18"/>
    </w:rPr>
  </w:style>
  <w:style w:type="character" w:customStyle="1" w:styleId="49">
    <w:name w:val="副标题 Char"/>
    <w:basedOn w:val="23"/>
    <w:link w:val="16"/>
    <w:qFormat/>
    <w:uiPriority w:val="11"/>
    <w:rPr>
      <w:rFonts w:eastAsia="宋体" w:asciiTheme="majorHAnsi" w:hAnsiTheme="majorHAnsi" w:cstheme="majorBidi"/>
      <w:b/>
      <w:bCs/>
      <w:kern w:val="28"/>
      <w:sz w:val="32"/>
      <w:szCs w:val="32"/>
    </w:rPr>
  </w:style>
  <w:style w:type="character" w:customStyle="1" w:styleId="50">
    <w:name w:val="正文文本 2 Char"/>
    <w:basedOn w:val="23"/>
    <w:link w:val="6"/>
    <w:qFormat/>
    <w:uiPriority w:val="0"/>
    <w:rPr>
      <w:sz w:val="24"/>
      <w:szCs w:val="20"/>
    </w:rPr>
  </w:style>
  <w:style w:type="character" w:customStyle="1" w:styleId="51">
    <w:name w:val="信息标题 Char"/>
    <w:basedOn w:val="23"/>
    <w:link w:val="17"/>
    <w:qFormat/>
    <w:uiPriority w:val="0"/>
    <w:rPr>
      <w:rFonts w:ascii="Arial" w:hAnsi="Arial" w:cs="Arial"/>
      <w:sz w:val="24"/>
      <w:szCs w:val="24"/>
      <w:shd w:val="clear" w:color="auto" w:fill="7F7F7F"/>
    </w:rPr>
  </w:style>
  <w:style w:type="character" w:customStyle="1" w:styleId="52">
    <w:name w:val="正文首行缩进 Char"/>
    <w:basedOn w:val="44"/>
    <w:link w:val="19"/>
    <w:qFormat/>
    <w:uiPriority w:val="99"/>
    <w:rPr>
      <w:rFonts w:ascii="Times New Roman" w:hAnsi="Times New Roman" w:eastAsia="楷体_GB2312" w:cs="Times New Roman"/>
      <w:kern w:val="0"/>
      <w:sz w:val="24"/>
      <w:szCs w:val="21"/>
    </w:rPr>
  </w:style>
  <w:style w:type="character" w:customStyle="1" w:styleId="53">
    <w:name w:val="正文首行缩进 2 Char"/>
    <w:basedOn w:val="45"/>
    <w:link w:val="20"/>
    <w:qFormat/>
    <w:uiPriority w:val="99"/>
    <w:rPr>
      <w:rFonts w:ascii="Times New Roman" w:hAnsi="Times New Roman" w:eastAsia="宋体" w:cs="Times New Roman"/>
      <w:kern w:val="0"/>
      <w:sz w:val="24"/>
      <w:szCs w:val="24"/>
    </w:rPr>
  </w:style>
  <w:style w:type="paragraph" w:styleId="5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Default"/>
    <w:basedOn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56">
    <w:name w:val="List Paragraph"/>
    <w:basedOn w:val="1"/>
    <w:autoRedefine/>
    <w:qFormat/>
    <w:uiPriority w:val="99"/>
    <w:pPr>
      <w:spacing w:line="420" w:lineRule="exact"/>
      <w:ind w:firstLine="420" w:firstLineChars="200"/>
    </w:pPr>
    <w:rPr>
      <w:sz w:val="24"/>
      <w:szCs w:val="24"/>
    </w:rPr>
  </w:style>
  <w:style w:type="paragraph" w:customStyle="1" w:styleId="57">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8">
    <w:name w:val="列出段落1"/>
    <w:basedOn w:val="1"/>
    <w:autoRedefine/>
    <w:qFormat/>
    <w:uiPriority w:val="34"/>
    <w:pPr>
      <w:spacing w:line="420" w:lineRule="exact"/>
      <w:ind w:firstLine="420" w:firstLineChars="200"/>
    </w:pPr>
    <w:rPr>
      <w:sz w:val="24"/>
      <w:szCs w:val="24"/>
    </w:rPr>
  </w:style>
  <w:style w:type="paragraph" w:customStyle="1" w:styleId="59">
    <w:name w:val="Table Paragraph"/>
    <w:basedOn w:val="1"/>
    <w:autoRedefine/>
    <w:qFormat/>
    <w:uiPriority w:val="1"/>
    <w:pPr>
      <w:spacing w:line="420" w:lineRule="exact"/>
    </w:pPr>
    <w:rPr>
      <w:rFonts w:hAnsi="宋体" w:cs="宋体"/>
      <w:sz w:val="24"/>
      <w:szCs w:val="24"/>
    </w:rPr>
  </w:style>
  <w:style w:type="character" w:customStyle="1" w:styleId="60">
    <w:name w:val="font41"/>
    <w:basedOn w:val="23"/>
    <w:autoRedefine/>
    <w:qFormat/>
    <w:uiPriority w:val="0"/>
    <w:rPr>
      <w:rFonts w:hint="default" w:ascii="Times New Roman" w:hAnsi="Times New Roman" w:cs="Times New Roman"/>
      <w:color w:val="000000"/>
      <w:sz w:val="18"/>
      <w:szCs w:val="18"/>
      <w:u w:val="none"/>
    </w:rPr>
  </w:style>
  <w:style w:type="character" w:customStyle="1" w:styleId="61">
    <w:name w:val="first-child"/>
    <w:basedOn w:val="23"/>
    <w:autoRedefine/>
    <w:qFormat/>
    <w:uiPriority w:val="0"/>
  </w:style>
  <w:style w:type="character" w:customStyle="1" w:styleId="62">
    <w:name w:val="layui-layer-tabnow"/>
    <w:basedOn w:val="23"/>
    <w:autoRedefine/>
    <w:qFormat/>
    <w:uiPriority w:val="0"/>
    <w:rPr>
      <w:bdr w:val="single" w:color="CCCCCC" w:sz="6" w:space="0"/>
      <w:shd w:val="clear" w:color="auto" w:fill="FFFFFF"/>
    </w:rPr>
  </w:style>
  <w:style w:type="character" w:customStyle="1" w:styleId="63">
    <w:name w:val="hover"/>
    <w:basedOn w:val="23"/>
    <w:autoRedefine/>
    <w:qFormat/>
    <w:uiPriority w:val="0"/>
    <w:rPr>
      <w:color w:val="2590EB"/>
    </w:rPr>
  </w:style>
  <w:style w:type="character" w:customStyle="1" w:styleId="64">
    <w:name w:val="hover1"/>
    <w:basedOn w:val="23"/>
    <w:autoRedefine/>
    <w:qFormat/>
    <w:uiPriority w:val="0"/>
    <w:rPr>
      <w:color w:val="2590EB"/>
    </w:rPr>
  </w:style>
  <w:style w:type="character" w:customStyle="1" w:styleId="65">
    <w:name w:val="hover2"/>
    <w:basedOn w:val="23"/>
    <w:autoRedefine/>
    <w:qFormat/>
    <w:uiPriority w:val="0"/>
  </w:style>
  <w:style w:type="character" w:customStyle="1" w:styleId="66">
    <w:name w:val="mini-outputtext1"/>
    <w:basedOn w:val="23"/>
    <w:autoRedefine/>
    <w:qFormat/>
    <w:uiPriority w:val="0"/>
  </w:style>
  <w:style w:type="character" w:customStyle="1" w:styleId="67">
    <w:name w:val="hover3"/>
    <w:basedOn w:val="23"/>
    <w:autoRedefine/>
    <w:qFormat/>
    <w:uiPriority w:val="0"/>
  </w:style>
  <w:style w:type="paragraph" w:customStyle="1" w:styleId="68">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font11"/>
    <w:basedOn w:val="23"/>
    <w:autoRedefine/>
    <w:qFormat/>
    <w:uiPriority w:val="0"/>
    <w:rPr>
      <w:rFonts w:hint="eastAsia" w:ascii="宋体" w:hAnsi="宋体" w:eastAsia="宋体" w:cs="宋体"/>
      <w:color w:val="000000"/>
      <w:sz w:val="20"/>
      <w:szCs w:val="20"/>
      <w:u w:val="none"/>
    </w:rPr>
  </w:style>
  <w:style w:type="paragraph" w:customStyle="1" w:styleId="71">
    <w:name w:val="Table Text"/>
    <w:basedOn w:val="1"/>
    <w:semiHidden/>
    <w:qFormat/>
    <w:uiPriority w:val="0"/>
    <w:rPr>
      <w:rFonts w:ascii="宋体" w:hAnsi="宋体" w:eastAsia="宋体" w:cs="宋体"/>
      <w:sz w:val="24"/>
      <w:szCs w:val="24"/>
      <w:lang w:val="en-US" w:eastAsia="en-US" w:bidi="ar-SA"/>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正文_6_0"/>
    <w:next w:val="74"/>
    <w:qFormat/>
    <w:uiPriority w:val="0"/>
    <w:pPr>
      <w:widowControl w:val="0"/>
      <w:jc w:val="both"/>
    </w:pPr>
    <w:rPr>
      <w:rFonts w:ascii="Times New Roman" w:hAnsi="Times New Roman" w:eastAsia="宋体" w:cs="Times New Roman"/>
      <w:lang w:val="en-US" w:eastAsia="zh-CN" w:bidi="ar-SA"/>
    </w:rPr>
  </w:style>
  <w:style w:type="paragraph" w:customStyle="1" w:styleId="74">
    <w:name w:val="无间隔1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49</Pages>
  <Words>17207</Words>
  <Characters>18570</Characters>
  <Lines>174</Lines>
  <Paragraphs>49</Paragraphs>
  <TotalTime>20</TotalTime>
  <ScaleCrop>false</ScaleCrop>
  <LinksUpToDate>false</LinksUpToDate>
  <CharactersWithSpaces>19397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一场梦</cp:lastModifiedBy>
  <dcterms:modified xsi:type="dcterms:W3CDTF">2026-01-28T00:25:25Z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AF2D1C822440489BA4D06656CD831E4A_13</vt:lpwstr>
  </property>
  <property fmtid="{D5CDD505-2E9C-101B-9397-08002B2CF9AE}" pid="4" name="KSOTemplateDocerSaveRecord">
    <vt:lpwstr>eyJoZGlkIjoiMTVmZTcwMWMzZTAwZjQ1NWQ0NDlhNmE3M2VhZmUzNzIiLCJ1c2VySWQiOiIxMDc3MDcxOTg0In0=</vt:lpwstr>
  </property>
</Properties>
</file>