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9B45B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未通过及原因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:</w:t>
      </w:r>
    </w:p>
    <w:p w14:paraId="5CF10B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河南浩宇空间数据科技有限责任公司因唱标项服务周期为 60 天不符合磋商文件中 16 页第 9.3 项“供应商应确保唱标项内容与磋商文件内容保持一致。如唱标项内容没有响应磋商文件实质性要求，其投标将被拒绝。”磋商文件第 64 页项目商务要求中实质性条款第一条：服务期限为 30 天。故导致该公司磋商无效。</w:t>
      </w:r>
    </w:p>
    <w:p w14:paraId="206F764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</w:pPr>
    </w:p>
    <w:p w14:paraId="332506F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55" w:lineRule="atLeast"/>
        <w:ind w:left="0" w:right="0" w:firstLine="555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</w:rPr>
        <w:t>供应商得分情况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:</w:t>
      </w:r>
    </w:p>
    <w:p w14:paraId="2765C33D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1、投标单位：中移系统集成有限公司；主观因素评分(明标)：24分；客观因素评分：42分；投标报价算分：15.55分；最终得分：81.55分</w:t>
      </w:r>
    </w:p>
    <w:p w14:paraId="13815CF2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2、投标单位：中电信数智科技有限公司；主观因素评分(明标)：22.33分；客观因素评分：40分；投标报价算分：17.55分；最终得分：79.88分</w:t>
      </w:r>
    </w:p>
    <w:p w14:paraId="2C2E4A83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3、投标单位：河南聚华信息技术有限公司；主观因素评分(明标)：17.33分；客观因素评分：28分；投标报价算分：30分；最终得分：75.33分</w:t>
      </w:r>
    </w:p>
    <w:p w14:paraId="1AB5B2A8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4、投标单位：河南省通信工程局有限责任公司；主观因素评分(明标)：19分；客观因素评分：40分；投标报价算分：12.87分；最终得分：71.87分</w:t>
      </w:r>
    </w:p>
    <w:p w14:paraId="36CFF0B9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5、投标单位：河南盛创科技有限公司；主观因素评分(明标)：12分；客观因素评分：25分；投标报价算分：25.6分；最终得分：62.6分</w:t>
      </w:r>
    </w:p>
    <w:p w14:paraId="0B05B0B5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6、投标单位：河南光辰电子科技有限公司；主观因素评分(明标)：10.67分；客观因素评分：25分；投标报价算分：19.44分；最终得分：55.11分</w:t>
      </w:r>
    </w:p>
    <w:p w14:paraId="09A8F1E7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7、投标单位：商丘广顺电子科技有限公司；主观因素评分(明标)：10分；客观因素评分：26分；投标报价算分：17.26分；最终得分：53.26分</w:t>
      </w:r>
    </w:p>
    <w:p w14:paraId="307A3D04"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-SA"/>
        </w:rPr>
        <w:t>8、投标单位：河南雷云网络科技有限公司；主观因素评分(明标)：10分；客观因素评分：25分；投标报价算分：13.81分；最终得分：48.81分</w:t>
      </w:r>
    </w:p>
    <w:p w14:paraId="4C892D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A03F6C"/>
    <w:rsid w:val="67A0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2025-11-20T01:16:00Z</dcterms:created>
  <dc:creator>menco</dc:creator>
  <cp:lastModifiedBy>menco</cp:lastModifiedBy>
  <dcterms:modified xsi:type="dcterms:W3CDTF">2025-11-20T01:17:01Z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0E0784C605B04D80A2E708826F348917_11</vt:lpwstr>
  </property>
  <property fmtid="{D5CDD505-2E9C-101B-9397-08002B2CF9AE}" pid="4" name="KSOTemplateDocerSaveRecord">
    <vt:lpwstr>eyJoZGlkIjoiNzkyOTczMjc2ODYzMzhkNzQyMmQ3MzU2NDRmMzJkOTciLCJ1c2VySWQiOiIxMDg2NDE3ODY3In0=</vt:lpwstr>
  </property>
</Properties>
</file>