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9CC77">
      <w:pPr>
        <w:pStyle w:val="5"/>
        <w:shd w:val="clear" w:color="auto" w:fill="FFFFFF"/>
        <w:spacing w:before="0" w:beforeAutospacing="0" w:after="0" w:afterAutospacing="0"/>
        <w:jc w:val="center"/>
        <w:outlineLvl w:val="0"/>
        <w:rPr>
          <w:rFonts w:hint="eastAsia" w:ascii="宋体" w:hAnsi="宋体" w:eastAsia="宋体" w:cs="宋体"/>
          <w:b/>
          <w:bCs/>
          <w:color w:val="333333"/>
          <w:sz w:val="44"/>
          <w:szCs w:val="44"/>
          <w:shd w:val="clear" w:color="auto" w:fill="FFFFFF"/>
        </w:rPr>
      </w:pPr>
      <w:r>
        <w:rPr>
          <w:rFonts w:hint="eastAsia" w:ascii="宋体" w:hAnsi="宋体" w:eastAsia="宋体" w:cs="宋体"/>
          <w:b/>
          <w:bCs/>
          <w:color w:val="333333"/>
          <w:sz w:val="44"/>
          <w:szCs w:val="44"/>
          <w:shd w:val="clear" w:color="auto" w:fill="FFFFFF"/>
        </w:rPr>
        <w:t>商丘博物馆馆藏文物数字化保护及展示</w:t>
      </w:r>
    </w:p>
    <w:p w14:paraId="656F342C">
      <w:pPr>
        <w:pStyle w:val="5"/>
        <w:shd w:val="clear" w:color="auto" w:fill="FFFFFF"/>
        <w:spacing w:before="0" w:beforeAutospacing="0" w:after="0" w:afterAutospacing="0"/>
        <w:jc w:val="center"/>
        <w:outlineLvl w:val="0"/>
        <w:rPr>
          <w:rFonts w:hint="eastAsia" w:ascii="宋体" w:hAnsi="宋体" w:eastAsia="宋体" w:cs="宋体"/>
          <w:b/>
          <w:bCs/>
          <w:color w:val="333333"/>
          <w:sz w:val="44"/>
          <w:szCs w:val="44"/>
        </w:rPr>
      </w:pPr>
      <w:r>
        <w:rPr>
          <w:rFonts w:hint="eastAsia" w:ascii="宋体" w:hAnsi="宋体" w:eastAsia="宋体" w:cs="宋体"/>
          <w:b/>
          <w:bCs/>
          <w:color w:val="333333"/>
          <w:sz w:val="44"/>
          <w:szCs w:val="44"/>
          <w:shd w:val="clear" w:color="auto" w:fill="FFFFFF"/>
        </w:rPr>
        <w:t>利用项目结果公告的废标公告</w:t>
      </w:r>
    </w:p>
    <w:p w14:paraId="6EA67EFC">
      <w:pPr>
        <w:pStyle w:val="5"/>
        <w:shd w:val="clear" w:color="auto" w:fill="FFFFFF"/>
        <w:spacing w:before="0" w:beforeAutospacing="0" w:after="0" w:afterAutospacing="0"/>
        <w:ind w:firstLine="555"/>
        <w:outlineLvl w:val="0"/>
        <w:rPr>
          <w:rFonts w:hint="eastAsia" w:ascii="仿宋" w:hAnsi="仿宋" w:eastAsia="仿宋"/>
          <w:color w:val="333333"/>
          <w:sz w:val="32"/>
          <w:szCs w:val="32"/>
        </w:rPr>
      </w:pPr>
    </w:p>
    <w:p w14:paraId="64BB9C4B">
      <w:pPr>
        <w:pStyle w:val="5"/>
        <w:shd w:val="clear" w:color="auto" w:fill="FFFFFF"/>
        <w:spacing w:before="0" w:beforeAutospacing="0" w:after="0" w:afterAutospacing="0"/>
        <w:ind w:firstLine="555"/>
        <w:outlineLvl w:val="0"/>
        <w:rPr>
          <w:rFonts w:ascii="微软雅黑" w:hAnsi="微软雅黑" w:eastAsia="微软雅黑"/>
          <w:color w:val="333333"/>
          <w:sz w:val="32"/>
          <w:szCs w:val="32"/>
        </w:rPr>
      </w:pPr>
      <w:r>
        <w:rPr>
          <w:rFonts w:hint="eastAsia" w:ascii="仿宋" w:hAnsi="仿宋" w:eastAsia="仿宋"/>
          <w:color w:val="333333"/>
          <w:sz w:val="32"/>
          <w:szCs w:val="32"/>
        </w:rPr>
        <w:t>一、项目名称及采购编号：</w:t>
      </w:r>
    </w:p>
    <w:p w14:paraId="2F0EB2A4">
      <w:pPr>
        <w:pStyle w:val="5"/>
        <w:shd w:val="clear" w:color="auto" w:fill="FFFFFF"/>
        <w:spacing w:before="0" w:beforeAutospacing="0" w:after="0" w:afterAutospacing="0"/>
        <w:ind w:firstLine="555"/>
        <w:outlineLvl w:val="1"/>
        <w:rPr>
          <w:rFonts w:ascii="微软雅黑" w:hAnsi="微软雅黑" w:eastAsia="微软雅黑"/>
          <w:color w:val="333333"/>
          <w:sz w:val="32"/>
          <w:szCs w:val="32"/>
        </w:rPr>
      </w:pPr>
      <w:r>
        <w:rPr>
          <w:rFonts w:hint="eastAsia" w:ascii="仿宋" w:hAnsi="仿宋" w:eastAsia="仿宋"/>
          <w:color w:val="333333"/>
          <w:sz w:val="32"/>
          <w:szCs w:val="32"/>
        </w:rPr>
        <w:t>1、项目名称：</w:t>
      </w:r>
      <w:r>
        <w:rPr>
          <w:rFonts w:hint="eastAsia" w:ascii="仿宋" w:hAnsi="仿宋" w:eastAsia="仿宋"/>
          <w:color w:val="333333"/>
          <w:sz w:val="32"/>
          <w:szCs w:val="32"/>
          <w:shd w:val="clear" w:color="auto" w:fill="FFFFFF"/>
        </w:rPr>
        <w:t>商丘博物馆馆藏</w:t>
      </w:r>
      <w:bookmarkStart w:id="2" w:name="_GoBack"/>
      <w:bookmarkEnd w:id="2"/>
      <w:r>
        <w:rPr>
          <w:rFonts w:hint="eastAsia" w:ascii="仿宋" w:hAnsi="仿宋" w:eastAsia="仿宋"/>
          <w:color w:val="333333"/>
          <w:sz w:val="32"/>
          <w:szCs w:val="32"/>
          <w:shd w:val="clear" w:color="auto" w:fill="FFFFFF"/>
        </w:rPr>
        <w:t>文物数字化保护及展示利用项目</w:t>
      </w:r>
    </w:p>
    <w:p w14:paraId="77C29A7B">
      <w:pPr>
        <w:pStyle w:val="5"/>
        <w:shd w:val="clear" w:color="auto" w:fill="FFFFFF"/>
        <w:spacing w:before="0" w:beforeAutospacing="0" w:after="0" w:afterAutospacing="0"/>
        <w:ind w:firstLine="555"/>
        <w:rPr>
          <w:rFonts w:ascii="微软雅黑" w:hAnsi="微软雅黑" w:eastAsia="微软雅黑"/>
          <w:color w:val="333333"/>
          <w:sz w:val="32"/>
          <w:szCs w:val="32"/>
        </w:rPr>
      </w:pPr>
      <w:r>
        <w:rPr>
          <w:rFonts w:hint="eastAsia" w:ascii="仿宋" w:hAnsi="仿宋" w:eastAsia="仿宋"/>
          <w:color w:val="333333"/>
          <w:sz w:val="32"/>
          <w:szCs w:val="32"/>
        </w:rPr>
        <w:t>2、交易项目编号：商政采〔2025〕893号</w:t>
      </w:r>
    </w:p>
    <w:p w14:paraId="13FDBECC">
      <w:pPr>
        <w:pStyle w:val="5"/>
        <w:shd w:val="clear" w:color="auto" w:fill="FFFFFF"/>
        <w:spacing w:before="0" w:beforeAutospacing="0" w:after="0" w:afterAutospacing="0"/>
        <w:ind w:firstLine="1120" w:firstLineChars="350"/>
        <w:rPr>
          <w:rFonts w:ascii="微软雅黑" w:hAnsi="微软雅黑" w:eastAsia="微软雅黑"/>
          <w:color w:val="333333"/>
          <w:sz w:val="32"/>
          <w:szCs w:val="32"/>
        </w:rPr>
      </w:pPr>
      <w:r>
        <w:rPr>
          <w:rFonts w:hint="eastAsia" w:ascii="仿宋" w:hAnsi="仿宋" w:eastAsia="仿宋"/>
          <w:color w:val="333333"/>
          <w:sz w:val="32"/>
          <w:szCs w:val="32"/>
        </w:rPr>
        <w:t>采购项目编号：商财采磋-2025-103</w:t>
      </w:r>
    </w:p>
    <w:p w14:paraId="61258C66">
      <w:pPr>
        <w:pStyle w:val="5"/>
        <w:shd w:val="clear" w:color="auto" w:fill="FFFFFF"/>
        <w:spacing w:before="0" w:beforeAutospacing="0" w:after="0" w:afterAutospacing="0"/>
        <w:ind w:firstLine="555"/>
        <w:outlineLvl w:val="0"/>
        <w:rPr>
          <w:rFonts w:ascii="微软雅黑" w:hAnsi="微软雅黑" w:eastAsia="微软雅黑"/>
          <w:color w:val="333333"/>
          <w:sz w:val="32"/>
          <w:szCs w:val="32"/>
        </w:rPr>
      </w:pPr>
      <w:r>
        <w:rPr>
          <w:rFonts w:hint="eastAsia" w:ascii="仿宋" w:hAnsi="仿宋" w:eastAsia="仿宋"/>
          <w:color w:val="333333"/>
          <w:sz w:val="32"/>
          <w:szCs w:val="32"/>
        </w:rPr>
        <w:t>二、原</w:t>
      </w:r>
      <w:r>
        <w:rPr>
          <w:rFonts w:hint="eastAsia" w:ascii="仿宋" w:hAnsi="仿宋" w:eastAsia="仿宋"/>
          <w:color w:val="333333"/>
          <w:sz w:val="32"/>
          <w:szCs w:val="32"/>
          <w:lang w:val="en-US" w:eastAsia="zh-CN"/>
        </w:rPr>
        <w:t>磋商</w:t>
      </w:r>
      <w:r>
        <w:rPr>
          <w:rFonts w:hint="eastAsia" w:ascii="仿宋" w:hAnsi="仿宋" w:eastAsia="仿宋"/>
          <w:color w:val="333333"/>
          <w:sz w:val="32"/>
          <w:szCs w:val="32"/>
        </w:rPr>
        <w:t>结果公告发布网站媒体及日期：</w:t>
      </w:r>
    </w:p>
    <w:p w14:paraId="6BF2D0E5">
      <w:pPr>
        <w:pStyle w:val="5"/>
        <w:shd w:val="clear" w:color="auto" w:fill="FFFFFF"/>
        <w:spacing w:before="0" w:beforeAutospacing="0" w:after="0" w:afterAutospacing="0"/>
        <w:ind w:firstLine="555"/>
        <w:rPr>
          <w:rFonts w:ascii="微软雅黑" w:hAnsi="微软雅黑" w:eastAsia="微软雅黑"/>
          <w:color w:val="333333"/>
          <w:sz w:val="32"/>
          <w:szCs w:val="32"/>
        </w:rPr>
      </w:pPr>
      <w:r>
        <w:rPr>
          <w:rFonts w:hint="eastAsia" w:ascii="仿宋" w:hAnsi="仿宋" w:eastAsia="仿宋"/>
          <w:color w:val="333333"/>
          <w:sz w:val="32"/>
          <w:szCs w:val="32"/>
        </w:rPr>
        <w:t>本项目原磋商结果公告于2025年1</w:t>
      </w:r>
      <w:r>
        <w:rPr>
          <w:rFonts w:hint="eastAsia" w:ascii="仿宋" w:hAnsi="仿宋" w:eastAsia="仿宋"/>
          <w:color w:val="333333"/>
          <w:sz w:val="32"/>
          <w:szCs w:val="32"/>
          <w:lang w:val="en-US" w:eastAsia="zh-CN"/>
        </w:rPr>
        <w:t>2</w:t>
      </w:r>
      <w:r>
        <w:rPr>
          <w:rFonts w:hint="eastAsia" w:ascii="仿宋" w:hAnsi="仿宋" w:eastAsia="仿宋"/>
          <w:color w:val="333333"/>
          <w:sz w:val="32"/>
          <w:szCs w:val="32"/>
        </w:rPr>
        <w:t>月</w:t>
      </w:r>
      <w:r>
        <w:rPr>
          <w:rFonts w:hint="eastAsia" w:ascii="仿宋" w:hAnsi="仿宋" w:eastAsia="仿宋"/>
          <w:color w:val="333333"/>
          <w:sz w:val="32"/>
          <w:szCs w:val="32"/>
          <w:lang w:val="en-US" w:eastAsia="zh-CN"/>
        </w:rPr>
        <w:t>25</w:t>
      </w:r>
      <w:r>
        <w:rPr>
          <w:rFonts w:hint="eastAsia" w:ascii="仿宋" w:hAnsi="仿宋" w:eastAsia="仿宋"/>
          <w:color w:val="333333"/>
          <w:sz w:val="32"/>
          <w:szCs w:val="32"/>
        </w:rPr>
        <w:t>日在河南省政府采购网和商丘市公共资源交易中心网同时发布。</w:t>
      </w:r>
    </w:p>
    <w:p w14:paraId="7EA3A616">
      <w:pPr>
        <w:pStyle w:val="5"/>
        <w:shd w:val="clear" w:color="auto" w:fill="FFFFFF"/>
        <w:spacing w:before="0" w:beforeAutospacing="0" w:after="0" w:afterAutospacing="0"/>
        <w:ind w:firstLine="555"/>
        <w:outlineLvl w:val="0"/>
        <w:rPr>
          <w:rFonts w:ascii="微软雅黑" w:hAnsi="微软雅黑" w:eastAsia="微软雅黑"/>
          <w:color w:val="333333"/>
          <w:sz w:val="32"/>
          <w:szCs w:val="32"/>
        </w:rPr>
      </w:pPr>
      <w:r>
        <w:rPr>
          <w:rFonts w:hint="eastAsia" w:ascii="仿宋" w:hAnsi="仿宋" w:eastAsia="仿宋"/>
          <w:color w:val="333333"/>
          <w:sz w:val="32"/>
          <w:szCs w:val="32"/>
        </w:rPr>
        <w:t>三、废标原因：</w:t>
      </w:r>
    </w:p>
    <w:p w14:paraId="5C921771">
      <w:pPr>
        <w:pStyle w:val="5"/>
        <w:shd w:val="clear" w:color="auto" w:fill="FFFFFF"/>
        <w:spacing w:before="0" w:beforeAutospacing="0" w:after="0" w:afterAutospacing="0" w:line="555" w:lineRule="atLeast"/>
        <w:ind w:firstLine="555"/>
        <w:rPr>
          <w:rFonts w:ascii="仿宋" w:hAnsi="仿宋" w:eastAsia="仿宋"/>
          <w:color w:val="333333"/>
          <w:sz w:val="32"/>
          <w:szCs w:val="32"/>
        </w:rPr>
      </w:pPr>
      <w:r>
        <w:rPr>
          <w:rFonts w:hint="eastAsia" w:ascii="仿宋" w:hAnsi="仿宋" w:eastAsia="仿宋"/>
          <w:color w:val="333333"/>
          <w:sz w:val="32"/>
          <w:szCs w:val="32"/>
        </w:rPr>
        <w:t>商丘博物馆馆藏文物数字化保护及展示利用项目，于2025年1</w:t>
      </w:r>
      <w:r>
        <w:rPr>
          <w:rFonts w:hint="eastAsia" w:ascii="仿宋" w:hAnsi="仿宋" w:eastAsia="仿宋"/>
          <w:color w:val="333333"/>
          <w:sz w:val="32"/>
          <w:szCs w:val="32"/>
          <w:lang w:val="en-US" w:eastAsia="zh-CN"/>
        </w:rPr>
        <w:t>2</w:t>
      </w:r>
      <w:r>
        <w:rPr>
          <w:rFonts w:hint="eastAsia" w:ascii="仿宋" w:hAnsi="仿宋" w:eastAsia="仿宋"/>
          <w:color w:val="333333"/>
          <w:sz w:val="32"/>
          <w:szCs w:val="32"/>
        </w:rPr>
        <w:t>月2</w:t>
      </w:r>
      <w:r>
        <w:rPr>
          <w:rFonts w:hint="eastAsia" w:ascii="仿宋" w:hAnsi="仿宋" w:eastAsia="仿宋"/>
          <w:color w:val="333333"/>
          <w:sz w:val="32"/>
          <w:szCs w:val="32"/>
          <w:lang w:val="en-US" w:eastAsia="zh-CN"/>
        </w:rPr>
        <w:t>4</w:t>
      </w:r>
      <w:r>
        <w:rPr>
          <w:rFonts w:hint="eastAsia" w:ascii="仿宋" w:hAnsi="仿宋" w:eastAsia="仿宋"/>
          <w:color w:val="333333"/>
          <w:sz w:val="32"/>
          <w:szCs w:val="32"/>
        </w:rPr>
        <w:t>日在市公共资源交易中心进行了</w:t>
      </w:r>
      <w:r>
        <w:rPr>
          <w:rFonts w:hint="eastAsia" w:ascii="仿宋" w:hAnsi="仿宋" w:eastAsia="仿宋"/>
          <w:color w:val="333333"/>
          <w:sz w:val="32"/>
          <w:szCs w:val="32"/>
          <w:lang w:val="en-US" w:eastAsia="zh-CN"/>
        </w:rPr>
        <w:t>竞争性磋商</w:t>
      </w:r>
      <w:r>
        <w:rPr>
          <w:rFonts w:hint="eastAsia" w:ascii="仿宋" w:hAnsi="仿宋" w:eastAsia="仿宋"/>
          <w:color w:val="333333"/>
          <w:sz w:val="32"/>
          <w:szCs w:val="32"/>
        </w:rPr>
        <w:t>。</w:t>
      </w:r>
      <w:r>
        <w:rPr>
          <w:rFonts w:hint="eastAsia" w:ascii="仿宋" w:hAnsi="仿宋" w:eastAsia="仿宋"/>
          <w:color w:val="333333"/>
          <w:sz w:val="32"/>
          <w:szCs w:val="32"/>
          <w:lang w:val="en-US" w:eastAsia="zh-CN"/>
        </w:rPr>
        <w:t>山西文物博物产业集团有限责任公司</w:t>
      </w:r>
      <w:r>
        <w:rPr>
          <w:rFonts w:hint="eastAsia" w:ascii="仿宋" w:hAnsi="仿宋" w:eastAsia="仿宋"/>
          <w:color w:val="333333"/>
          <w:sz w:val="32"/>
          <w:szCs w:val="32"/>
        </w:rPr>
        <w:t>关于此项目的质疑材料已于2026年1月4日收到。</w:t>
      </w:r>
    </w:p>
    <w:p w14:paraId="5ADE8BDC">
      <w:pPr>
        <w:pStyle w:val="5"/>
        <w:shd w:val="clear" w:color="auto" w:fill="FFFFFF"/>
        <w:spacing w:before="0" w:beforeAutospacing="0" w:after="0" w:afterAutospacing="0" w:line="555" w:lineRule="atLeast"/>
        <w:ind w:firstLine="555"/>
        <w:rPr>
          <w:rFonts w:hint="eastAsia" w:ascii="仿宋" w:hAnsi="仿宋" w:eastAsia="仿宋"/>
          <w:color w:val="333333"/>
          <w:sz w:val="32"/>
          <w:szCs w:val="32"/>
        </w:rPr>
      </w:pPr>
      <w:r>
        <w:rPr>
          <w:rFonts w:hint="eastAsia" w:ascii="仿宋" w:hAnsi="仿宋" w:eastAsia="仿宋"/>
          <w:color w:val="333333"/>
          <w:sz w:val="32"/>
          <w:szCs w:val="32"/>
        </w:rPr>
        <w:t>原</w:t>
      </w:r>
      <w:r>
        <w:rPr>
          <w:rFonts w:hint="eastAsia" w:ascii="仿宋" w:hAnsi="仿宋" w:eastAsia="仿宋"/>
          <w:color w:val="333333"/>
          <w:sz w:val="32"/>
          <w:szCs w:val="32"/>
          <w:lang w:val="en-US" w:eastAsia="zh-CN"/>
        </w:rPr>
        <w:t>成交供应商</w:t>
      </w:r>
      <w:r>
        <w:rPr>
          <w:rFonts w:hint="eastAsia" w:ascii="仿宋" w:hAnsi="仿宋" w:eastAsia="仿宋"/>
          <w:color w:val="333333"/>
          <w:sz w:val="32"/>
          <w:szCs w:val="32"/>
        </w:rPr>
        <w:t>为</w:t>
      </w:r>
      <w:r>
        <w:rPr>
          <w:rFonts w:hint="eastAsia" w:ascii="仿宋" w:hAnsi="仿宋" w:eastAsia="仿宋"/>
          <w:color w:val="333333"/>
          <w:sz w:val="32"/>
          <w:szCs w:val="32"/>
          <w:lang w:val="en-US" w:eastAsia="zh-CN"/>
        </w:rPr>
        <w:t>天津恒达文博科技股份有限公司</w:t>
      </w:r>
      <w:r>
        <w:rPr>
          <w:rFonts w:hint="eastAsia" w:ascii="仿宋" w:hAnsi="仿宋" w:eastAsia="仿宋"/>
          <w:color w:val="333333"/>
          <w:sz w:val="32"/>
          <w:szCs w:val="32"/>
        </w:rPr>
        <w:t>，因</w:t>
      </w:r>
      <w:r>
        <w:rPr>
          <w:rFonts w:hint="eastAsia" w:ascii="仿宋" w:hAnsi="仿宋" w:eastAsia="仿宋"/>
          <w:color w:val="333333"/>
          <w:sz w:val="32"/>
          <w:szCs w:val="32"/>
          <w:lang w:val="en-US" w:eastAsia="zh-CN"/>
        </w:rPr>
        <w:t>山西文物博物产业集团有限责任公司</w:t>
      </w:r>
      <w:r>
        <w:rPr>
          <w:rFonts w:hint="eastAsia" w:ascii="仿宋" w:hAnsi="仿宋" w:eastAsia="仿宋"/>
          <w:color w:val="333333"/>
          <w:sz w:val="32"/>
          <w:szCs w:val="32"/>
        </w:rPr>
        <w:t>对结果提出质疑，采购人组织原</w:t>
      </w:r>
      <w:r>
        <w:rPr>
          <w:rFonts w:hint="eastAsia" w:ascii="仿宋" w:hAnsi="仿宋" w:eastAsia="仿宋"/>
          <w:color w:val="333333"/>
          <w:sz w:val="32"/>
          <w:szCs w:val="32"/>
          <w:lang w:val="en-US" w:eastAsia="zh-CN"/>
        </w:rPr>
        <w:t>磋商</w:t>
      </w:r>
      <w:r>
        <w:rPr>
          <w:rFonts w:hint="eastAsia" w:ascii="仿宋" w:hAnsi="仿宋" w:eastAsia="仿宋"/>
          <w:color w:val="333333"/>
          <w:sz w:val="32"/>
          <w:szCs w:val="32"/>
        </w:rPr>
        <w:t>小组对质疑内容进行答复。</w:t>
      </w:r>
    </w:p>
    <w:p w14:paraId="145FE3BB">
      <w:pPr>
        <w:pStyle w:val="5"/>
        <w:shd w:val="clear" w:color="auto" w:fill="FFFFFF"/>
        <w:spacing w:before="0" w:beforeAutospacing="0" w:after="0" w:afterAutospacing="0" w:line="555" w:lineRule="atLeast"/>
        <w:ind w:firstLine="555"/>
        <w:rPr>
          <w:rFonts w:hint="eastAsia" w:ascii="仿宋" w:hAnsi="仿宋" w:eastAsia="仿宋"/>
          <w:color w:val="333333"/>
          <w:sz w:val="32"/>
          <w:szCs w:val="32"/>
        </w:rPr>
      </w:pPr>
      <w:r>
        <w:rPr>
          <w:rFonts w:hint="eastAsia" w:ascii="仿宋" w:hAnsi="仿宋" w:eastAsia="仿宋"/>
          <w:color w:val="333333"/>
          <w:sz w:val="32"/>
          <w:szCs w:val="32"/>
        </w:rPr>
        <w:t>质疑内容如下：对我公司做出了不合理的处理，损害了我方的合法权益。</w:t>
      </w:r>
    </w:p>
    <w:p w14:paraId="5132A5DF">
      <w:pPr>
        <w:pStyle w:val="5"/>
        <w:shd w:val="clear" w:color="auto" w:fill="FFFFFF"/>
        <w:spacing w:before="0" w:beforeAutospacing="0" w:after="0" w:afterAutospacing="0" w:line="555" w:lineRule="atLeast"/>
        <w:ind w:firstLine="555"/>
        <w:rPr>
          <w:rFonts w:ascii="仿宋" w:hAnsi="仿宋" w:eastAsia="仿宋"/>
          <w:color w:val="333333"/>
          <w:sz w:val="32"/>
          <w:szCs w:val="32"/>
        </w:rPr>
      </w:pPr>
      <w:r>
        <w:rPr>
          <w:rFonts w:hint="eastAsia" w:ascii="仿宋" w:hAnsi="仿宋" w:eastAsia="仿宋"/>
          <w:color w:val="333333"/>
          <w:sz w:val="32"/>
          <w:szCs w:val="32"/>
          <w:lang w:val="en-US" w:eastAsia="zh-CN"/>
        </w:rPr>
        <w:t>现答复如下：山西文物博物产业集团有限责任公司提出的未响应磋商文件中实质性指标：人员要求：项目团队核心成员3人。（提供本单位近6个月内任意月份为其缴纳社保记录），磋商小组查询了山西文物博物产业集团有限责任公司提供的磋商响应文件，质疑成立。</w:t>
      </w:r>
    </w:p>
    <w:p w14:paraId="705F03D3">
      <w:pPr>
        <w:pStyle w:val="5"/>
        <w:shd w:val="clear" w:color="auto" w:fill="FFFFFF"/>
        <w:spacing w:before="0" w:beforeAutospacing="0" w:after="0" w:afterAutospacing="0" w:line="555" w:lineRule="atLeast"/>
        <w:ind w:firstLine="555"/>
        <w:rPr>
          <w:rFonts w:ascii="仿宋" w:hAnsi="仿宋" w:eastAsia="仿宋"/>
          <w:color w:val="333333"/>
          <w:sz w:val="32"/>
          <w:szCs w:val="32"/>
        </w:rPr>
      </w:pPr>
      <w:r>
        <w:rPr>
          <w:rFonts w:hint="eastAsia" w:ascii="仿宋" w:hAnsi="仿宋" w:eastAsia="仿宋"/>
          <w:color w:val="333333"/>
          <w:sz w:val="32"/>
          <w:szCs w:val="32"/>
        </w:rPr>
        <w:t>基于上述答复结果，磋商小组认为山西文物博物产业集团有限责任公司提出的质疑成立，影响到磋商结果，该项目废标。</w:t>
      </w:r>
      <w:r>
        <w:rPr>
          <w:rFonts w:ascii="仿宋" w:hAnsi="仿宋" w:eastAsia="仿宋"/>
          <w:color w:val="333333"/>
          <w:sz w:val="32"/>
          <w:szCs w:val="32"/>
        </w:rPr>
        <w:t>经采购人确认并书面报财政部门备案后决定此项目作为废标处理。</w:t>
      </w:r>
    </w:p>
    <w:p w14:paraId="7FB3BD7E">
      <w:pPr>
        <w:pStyle w:val="5"/>
        <w:shd w:val="clear" w:color="auto" w:fill="FFFFFF"/>
        <w:spacing w:before="0" w:beforeAutospacing="0" w:after="0" w:afterAutospacing="0" w:line="555" w:lineRule="atLeast"/>
        <w:ind w:firstLine="555"/>
        <w:rPr>
          <w:rFonts w:ascii="微软雅黑" w:hAnsi="微软雅黑" w:eastAsia="微软雅黑"/>
          <w:color w:val="333333"/>
          <w:sz w:val="32"/>
          <w:szCs w:val="32"/>
        </w:rPr>
      </w:pPr>
      <w:r>
        <w:rPr>
          <w:rFonts w:hint="eastAsia" w:ascii="仿宋" w:hAnsi="仿宋" w:eastAsia="仿宋"/>
          <w:color w:val="333333"/>
          <w:sz w:val="32"/>
          <w:szCs w:val="32"/>
        </w:rPr>
        <w:t>关于本项目后续相关事宜，请各投标人关注相关发布媒介。给各潜在投标人造成的不便，敬请谅解。</w:t>
      </w:r>
    </w:p>
    <w:p w14:paraId="61764F93">
      <w:pPr>
        <w:pStyle w:val="5"/>
        <w:shd w:val="clear" w:color="auto" w:fill="FFFFFF"/>
        <w:spacing w:before="0" w:beforeAutospacing="0" w:after="0" w:afterAutospacing="0"/>
        <w:ind w:firstLine="555"/>
        <w:outlineLvl w:val="0"/>
        <w:rPr>
          <w:rFonts w:ascii="微软雅黑" w:hAnsi="微软雅黑" w:eastAsia="微软雅黑"/>
          <w:color w:val="333333"/>
          <w:sz w:val="32"/>
          <w:szCs w:val="32"/>
        </w:rPr>
      </w:pPr>
      <w:r>
        <w:rPr>
          <w:rFonts w:hint="eastAsia" w:ascii="仿宋" w:hAnsi="仿宋" w:eastAsia="仿宋"/>
          <w:color w:val="333333"/>
          <w:sz w:val="32"/>
          <w:szCs w:val="32"/>
        </w:rPr>
        <w:t>四、本次采购联系事项：</w:t>
      </w:r>
    </w:p>
    <w:p w14:paraId="65278558">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bookmarkStart w:id="0" w:name="_Toc20944_WPSOffice_Level2"/>
      <w:bookmarkStart w:id="1" w:name="_Toc8472_WPSOffice_Level2"/>
      <w:r>
        <w:rPr>
          <w:rFonts w:ascii="仿宋" w:hAnsi="仿宋" w:eastAsia="仿宋"/>
          <w:color w:val="333333"/>
          <w:sz w:val="32"/>
          <w:szCs w:val="32"/>
        </w:rPr>
        <w:t>1</w:t>
      </w:r>
      <w:r>
        <w:rPr>
          <w:rFonts w:hint="eastAsia" w:ascii="仿宋" w:hAnsi="仿宋" w:eastAsia="仿宋"/>
          <w:color w:val="333333"/>
          <w:sz w:val="32"/>
          <w:szCs w:val="32"/>
        </w:rPr>
        <w:t>、</w:t>
      </w:r>
      <w:bookmarkEnd w:id="0"/>
      <w:bookmarkEnd w:id="1"/>
      <w:r>
        <w:rPr>
          <w:rFonts w:hint="eastAsia" w:ascii="仿宋" w:hAnsi="仿宋" w:eastAsia="仿宋"/>
          <w:color w:val="333333"/>
          <w:sz w:val="32"/>
          <w:szCs w:val="32"/>
        </w:rPr>
        <w:t xml:space="preserve">采购人：商丘博物馆 </w:t>
      </w:r>
    </w:p>
    <w:p w14:paraId="2262D005">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联系地址：河南省商丘市睢阳区华商大道西段</w:t>
      </w:r>
    </w:p>
    <w:p w14:paraId="39666F51">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联系人：郑先生</w:t>
      </w:r>
    </w:p>
    <w:p w14:paraId="2645CEE6">
      <w:pPr>
        <w:pStyle w:val="5"/>
        <w:shd w:val="clear" w:color="auto" w:fill="FFFFFF"/>
        <w:spacing w:before="0" w:beforeAutospacing="0" w:after="0" w:afterAutospacing="0" w:line="435" w:lineRule="atLeast"/>
        <w:ind w:firstLine="480" w:firstLineChars="150"/>
        <w:rPr>
          <w:rFonts w:ascii="仿宋" w:hAnsi="仿宋" w:eastAsia="仿宋"/>
          <w:color w:val="333333"/>
          <w:sz w:val="32"/>
          <w:szCs w:val="32"/>
        </w:rPr>
      </w:pPr>
      <w:r>
        <w:rPr>
          <w:rFonts w:hint="eastAsia" w:ascii="仿宋" w:hAnsi="仿宋" w:eastAsia="仿宋"/>
          <w:color w:val="333333"/>
          <w:sz w:val="32"/>
          <w:szCs w:val="32"/>
        </w:rPr>
        <w:t>联系电话：18603709155</w:t>
      </w:r>
    </w:p>
    <w:p w14:paraId="316CA265">
      <w:pPr>
        <w:pStyle w:val="5"/>
        <w:shd w:val="clear" w:color="auto" w:fill="FFFFFF"/>
        <w:spacing w:before="0" w:beforeAutospacing="0" w:after="0" w:afterAutospacing="0" w:line="435" w:lineRule="atLeast"/>
        <w:ind w:firstLine="555"/>
        <w:outlineLvl w:val="1"/>
        <w:rPr>
          <w:rFonts w:ascii="微软雅黑" w:hAnsi="微软雅黑" w:eastAsia="微软雅黑"/>
          <w:color w:val="333333"/>
          <w:sz w:val="32"/>
          <w:szCs w:val="32"/>
        </w:rPr>
      </w:pPr>
      <w:r>
        <w:rPr>
          <w:rFonts w:hint="eastAsia" w:ascii="仿宋" w:hAnsi="仿宋" w:eastAsia="仿宋"/>
          <w:color w:val="333333"/>
          <w:sz w:val="32"/>
          <w:szCs w:val="32"/>
        </w:rPr>
        <w:t>2、集中采购机构：商丘市政府采购中心</w:t>
      </w:r>
    </w:p>
    <w:p w14:paraId="07AD5BC1">
      <w:pPr>
        <w:pStyle w:val="5"/>
        <w:shd w:val="clear" w:color="auto" w:fill="FFFFFF"/>
        <w:spacing w:before="0" w:beforeAutospacing="0" w:after="0" w:afterAutospacing="0" w:line="435" w:lineRule="atLeast"/>
        <w:ind w:firstLine="480" w:firstLineChars="150"/>
        <w:rPr>
          <w:rFonts w:ascii="微软雅黑" w:hAnsi="微软雅黑" w:eastAsia="微软雅黑"/>
          <w:color w:val="333333"/>
          <w:sz w:val="32"/>
          <w:szCs w:val="32"/>
        </w:rPr>
      </w:pPr>
      <w:r>
        <w:rPr>
          <w:rFonts w:hint="eastAsia" w:ascii="仿宋" w:hAnsi="仿宋" w:eastAsia="仿宋"/>
          <w:color w:val="333333"/>
          <w:sz w:val="32"/>
          <w:szCs w:val="32"/>
        </w:rPr>
        <w:t>联系地址：商丘市南京路99号商丘市公共资源交易中心6楼</w:t>
      </w:r>
    </w:p>
    <w:p w14:paraId="0543C0FF">
      <w:pPr>
        <w:pStyle w:val="5"/>
        <w:shd w:val="clear" w:color="auto" w:fill="FFFFFF"/>
        <w:spacing w:before="0" w:beforeAutospacing="0" w:after="0" w:afterAutospacing="0" w:line="435" w:lineRule="atLeast"/>
        <w:ind w:firstLine="480" w:firstLineChars="150"/>
        <w:rPr>
          <w:rFonts w:ascii="微软雅黑" w:hAnsi="微软雅黑" w:eastAsia="微软雅黑"/>
          <w:color w:val="333333"/>
          <w:sz w:val="32"/>
          <w:szCs w:val="32"/>
        </w:rPr>
      </w:pPr>
      <w:r>
        <w:rPr>
          <w:rFonts w:hint="eastAsia" w:ascii="仿宋" w:hAnsi="仿宋" w:eastAsia="仿宋"/>
          <w:color w:val="333333"/>
          <w:sz w:val="32"/>
          <w:szCs w:val="32"/>
        </w:rPr>
        <w:t>联系人：刘先生</w:t>
      </w:r>
    </w:p>
    <w:p w14:paraId="74B797B1">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联系电话：0370-2853692</w:t>
      </w:r>
    </w:p>
    <w:p w14:paraId="4452C615">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3、监督单位名称：商丘市财政局</w:t>
      </w:r>
    </w:p>
    <w:p w14:paraId="4DC9209C">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地  址：河南省商丘市城乡一体化示范区中州南路366号</w:t>
      </w:r>
    </w:p>
    <w:p w14:paraId="0A890B25">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lang w:eastAsia="zh-CN"/>
        </w:rPr>
      </w:pPr>
      <w:r>
        <w:rPr>
          <w:rFonts w:hint="eastAsia" w:ascii="仿宋" w:hAnsi="仿宋" w:eastAsia="仿宋"/>
          <w:color w:val="333333"/>
          <w:sz w:val="32"/>
          <w:szCs w:val="32"/>
        </w:rPr>
        <w:t>联系人：</w:t>
      </w:r>
      <w:r>
        <w:rPr>
          <w:rFonts w:hint="eastAsia" w:ascii="仿宋" w:hAnsi="仿宋" w:eastAsia="仿宋"/>
          <w:color w:val="333333"/>
          <w:sz w:val="32"/>
          <w:szCs w:val="32"/>
          <w:lang w:val="en-US" w:eastAsia="zh-CN"/>
        </w:rPr>
        <w:t>周女士</w:t>
      </w:r>
    </w:p>
    <w:p w14:paraId="7B1E43ED">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联系方式：0370-2697567</w:t>
      </w:r>
    </w:p>
    <w:p w14:paraId="7B7AB7EE">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lang w:eastAsia="zh-CN"/>
        </w:rPr>
        <w:t>五、</w:t>
      </w:r>
      <w:r>
        <w:rPr>
          <w:rFonts w:hint="eastAsia" w:ascii="仿宋" w:hAnsi="仿宋" w:eastAsia="仿宋"/>
          <w:color w:val="333333"/>
          <w:sz w:val="32"/>
          <w:szCs w:val="32"/>
        </w:rPr>
        <w:t>质疑和投诉渠道:</w:t>
      </w:r>
    </w:p>
    <w:p w14:paraId="0720FD05">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本项目结果公告期限为1个工作日。各有关当事人如对结果公告有</w:t>
      </w:r>
      <w:r>
        <w:rPr>
          <w:rFonts w:hint="eastAsia" w:ascii="仿宋" w:hAnsi="仿宋" w:eastAsia="仿宋"/>
          <w:color w:val="333333"/>
          <w:sz w:val="32"/>
          <w:szCs w:val="32"/>
          <w:lang w:val="en-US" w:eastAsia="zh-CN"/>
        </w:rPr>
        <w:t>质疑</w:t>
      </w:r>
      <w:r>
        <w:rPr>
          <w:rFonts w:hint="eastAsia" w:ascii="仿宋" w:hAnsi="仿宋" w:eastAsia="仿宋"/>
          <w:color w:val="333333"/>
          <w:sz w:val="32"/>
          <w:szCs w:val="32"/>
        </w:rPr>
        <w:t>的，可以在公告期限届满之日起7个工作日内，以书面形式同时向采购单位和代理公司提出质疑（加盖单位公章且法人代表签字），由法定代表人或其授权代表携带企业营业执照复印件（加盖单位公章）及本人身份证件（原件）一并提交，并以质疑函接受确认日期作为受理时间，逾期未提交或未按照要求提交的质疑函将不予受理。若回复不满意的，按有关规定向相关监督部门投诉。</w:t>
      </w:r>
    </w:p>
    <w:p w14:paraId="16380313">
      <w:pPr>
        <w:pStyle w:val="5"/>
        <w:shd w:val="clear" w:color="auto" w:fill="FFFFFF"/>
        <w:spacing w:before="0" w:beforeAutospacing="0" w:after="0" w:afterAutospacing="0"/>
        <w:ind w:firstLine="555"/>
        <w:jc w:val="right"/>
        <w:rPr>
          <w:rFonts w:ascii="仿宋" w:hAnsi="仿宋" w:eastAsia="仿宋"/>
          <w:color w:val="333333"/>
          <w:sz w:val="32"/>
          <w:szCs w:val="32"/>
        </w:rPr>
      </w:pPr>
    </w:p>
    <w:p w14:paraId="4C61B0AC">
      <w:pPr>
        <w:pStyle w:val="5"/>
        <w:shd w:val="clear" w:color="auto" w:fill="FFFFFF"/>
        <w:spacing w:before="0" w:beforeAutospacing="0" w:after="0" w:afterAutospacing="0"/>
        <w:ind w:firstLine="555"/>
        <w:jc w:val="right"/>
        <w:rPr>
          <w:rFonts w:ascii="仿宋" w:hAnsi="仿宋" w:eastAsia="仿宋"/>
          <w:color w:val="333333"/>
          <w:sz w:val="32"/>
          <w:szCs w:val="32"/>
        </w:rPr>
      </w:pPr>
    </w:p>
    <w:p w14:paraId="04F6108D">
      <w:pPr>
        <w:pStyle w:val="5"/>
        <w:shd w:val="clear" w:color="auto" w:fill="FFFFFF"/>
        <w:spacing w:before="0" w:beforeAutospacing="0" w:after="0" w:afterAutospacing="0"/>
        <w:ind w:firstLine="555"/>
        <w:jc w:val="right"/>
        <w:rPr>
          <w:rFonts w:ascii="仿宋" w:hAnsi="仿宋" w:eastAsia="仿宋"/>
          <w:color w:val="333333"/>
          <w:sz w:val="32"/>
          <w:szCs w:val="32"/>
        </w:rPr>
      </w:pPr>
    </w:p>
    <w:p w14:paraId="486701C2">
      <w:pPr>
        <w:pStyle w:val="5"/>
        <w:shd w:val="clear" w:color="auto" w:fill="FFFFFF"/>
        <w:spacing w:before="0" w:beforeAutospacing="0" w:after="0" w:afterAutospacing="0"/>
        <w:ind w:firstLine="555"/>
        <w:jc w:val="right"/>
        <w:rPr>
          <w:rFonts w:ascii="仿宋" w:hAnsi="仿宋" w:eastAsia="仿宋"/>
          <w:color w:val="333333"/>
          <w:sz w:val="32"/>
          <w:szCs w:val="32"/>
        </w:rPr>
      </w:pPr>
    </w:p>
    <w:p w14:paraId="0C6F9ADB">
      <w:pPr>
        <w:pStyle w:val="5"/>
        <w:shd w:val="clear" w:color="auto" w:fill="FFFFFF"/>
        <w:wordWrap w:val="0"/>
        <w:spacing w:before="0" w:beforeAutospacing="0" w:after="0" w:afterAutospacing="0"/>
        <w:ind w:firstLine="555"/>
        <w:jc w:val="right"/>
        <w:rPr>
          <w:rFonts w:hint="default" w:ascii="仿宋" w:hAnsi="仿宋" w:eastAsia="仿宋"/>
          <w:color w:val="333333"/>
          <w:sz w:val="32"/>
          <w:szCs w:val="32"/>
          <w:lang w:val="en-US" w:eastAsia="zh-CN"/>
        </w:rPr>
      </w:pPr>
      <w:r>
        <w:rPr>
          <w:rFonts w:hint="eastAsia" w:ascii="仿宋" w:hAnsi="仿宋" w:eastAsia="仿宋"/>
          <w:color w:val="333333"/>
          <w:sz w:val="32"/>
          <w:szCs w:val="32"/>
          <w:lang w:val="en-US" w:eastAsia="zh-CN"/>
        </w:rPr>
        <w:t xml:space="preserve">商丘博物馆     </w:t>
      </w:r>
    </w:p>
    <w:p w14:paraId="63F98154">
      <w:pPr>
        <w:pStyle w:val="5"/>
        <w:shd w:val="clear" w:color="auto" w:fill="FFFFFF"/>
        <w:wordWrap w:val="0"/>
        <w:spacing w:before="0" w:beforeAutospacing="0" w:after="0" w:afterAutospacing="0"/>
        <w:ind w:firstLine="555"/>
        <w:jc w:val="right"/>
        <w:rPr>
          <w:rFonts w:ascii="微软雅黑" w:hAnsi="微软雅黑" w:eastAsia="微软雅黑"/>
          <w:color w:val="333333"/>
        </w:rPr>
      </w:pPr>
      <w:r>
        <w:rPr>
          <w:rFonts w:hint="eastAsia" w:ascii="仿宋" w:hAnsi="仿宋" w:eastAsia="仿宋"/>
          <w:color w:val="333333"/>
          <w:sz w:val="32"/>
          <w:szCs w:val="32"/>
        </w:rPr>
        <w:t>202</w:t>
      </w:r>
      <w:r>
        <w:rPr>
          <w:rFonts w:hint="eastAsia" w:ascii="仿宋" w:hAnsi="仿宋" w:eastAsia="仿宋"/>
          <w:color w:val="333333"/>
          <w:sz w:val="32"/>
          <w:szCs w:val="32"/>
          <w:lang w:val="en-US" w:eastAsia="zh-CN"/>
        </w:rPr>
        <w:t>6</w:t>
      </w:r>
      <w:r>
        <w:rPr>
          <w:rFonts w:hint="eastAsia" w:ascii="仿宋" w:hAnsi="仿宋" w:eastAsia="仿宋"/>
          <w:color w:val="333333"/>
          <w:sz w:val="32"/>
          <w:szCs w:val="32"/>
        </w:rPr>
        <w:t>年</w:t>
      </w:r>
      <w:r>
        <w:rPr>
          <w:rFonts w:hint="eastAsia" w:ascii="仿宋" w:hAnsi="仿宋" w:eastAsia="仿宋"/>
          <w:color w:val="333333"/>
          <w:sz w:val="32"/>
          <w:szCs w:val="32"/>
          <w:lang w:val="en-US" w:eastAsia="zh-CN"/>
        </w:rPr>
        <w:t>1</w:t>
      </w:r>
      <w:r>
        <w:rPr>
          <w:rFonts w:hint="eastAsia" w:ascii="仿宋" w:hAnsi="仿宋" w:eastAsia="仿宋"/>
          <w:color w:val="333333"/>
          <w:sz w:val="32"/>
          <w:szCs w:val="32"/>
        </w:rPr>
        <w:t>月</w:t>
      </w:r>
      <w:r>
        <w:rPr>
          <w:rFonts w:hint="eastAsia" w:ascii="仿宋" w:hAnsi="仿宋" w:eastAsia="仿宋"/>
          <w:color w:val="333333"/>
          <w:sz w:val="32"/>
          <w:szCs w:val="32"/>
          <w:lang w:val="en-US" w:eastAsia="zh-CN"/>
        </w:rPr>
        <w:t>8</w:t>
      </w:r>
      <w:r>
        <w:rPr>
          <w:rFonts w:hint="eastAsia" w:ascii="仿宋" w:hAnsi="仿宋" w:eastAsia="仿宋"/>
          <w:color w:val="333333"/>
          <w:sz w:val="32"/>
          <w:szCs w:val="32"/>
        </w:rPr>
        <w:t xml:space="preserve">日 </w:t>
      </w:r>
      <w:r>
        <w:rPr>
          <w:rFonts w:hint="eastAsia" w:ascii="仿宋" w:hAnsi="仿宋" w:eastAsia="仿宋"/>
          <w:color w:val="333333"/>
          <w:sz w:val="29"/>
          <w:szCs w:val="29"/>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4F3"/>
    <w:rsid w:val="001418FC"/>
    <w:rsid w:val="001C0BD4"/>
    <w:rsid w:val="00285B6B"/>
    <w:rsid w:val="002E1963"/>
    <w:rsid w:val="005A41E8"/>
    <w:rsid w:val="005B083A"/>
    <w:rsid w:val="00606164"/>
    <w:rsid w:val="006A543B"/>
    <w:rsid w:val="006D3E92"/>
    <w:rsid w:val="007C7F78"/>
    <w:rsid w:val="00893174"/>
    <w:rsid w:val="008B0556"/>
    <w:rsid w:val="008C063A"/>
    <w:rsid w:val="009870B4"/>
    <w:rsid w:val="00994D35"/>
    <w:rsid w:val="009C0AC8"/>
    <w:rsid w:val="00A134F3"/>
    <w:rsid w:val="00A90550"/>
    <w:rsid w:val="00C75893"/>
    <w:rsid w:val="00D45621"/>
    <w:rsid w:val="00D970CE"/>
    <w:rsid w:val="00E72FDD"/>
    <w:rsid w:val="00EE060E"/>
    <w:rsid w:val="00FC71E3"/>
    <w:rsid w:val="03257656"/>
    <w:rsid w:val="06F87860"/>
    <w:rsid w:val="07F327F1"/>
    <w:rsid w:val="09306D58"/>
    <w:rsid w:val="0A976465"/>
    <w:rsid w:val="0C3972E9"/>
    <w:rsid w:val="106040AE"/>
    <w:rsid w:val="11C744E3"/>
    <w:rsid w:val="16493B86"/>
    <w:rsid w:val="18C00212"/>
    <w:rsid w:val="1DEE58BA"/>
    <w:rsid w:val="241A65C5"/>
    <w:rsid w:val="2BDD6474"/>
    <w:rsid w:val="2E671561"/>
    <w:rsid w:val="38651CCB"/>
    <w:rsid w:val="3BDA4DB5"/>
    <w:rsid w:val="3DDC47DD"/>
    <w:rsid w:val="4B000222"/>
    <w:rsid w:val="4BE81DA2"/>
    <w:rsid w:val="4FAD43AF"/>
    <w:rsid w:val="52BB0A0D"/>
    <w:rsid w:val="56F03978"/>
    <w:rsid w:val="5B6432F2"/>
    <w:rsid w:val="5CB061C0"/>
    <w:rsid w:val="65D16231"/>
    <w:rsid w:val="6D101F8D"/>
    <w:rsid w:val="6DD2048A"/>
    <w:rsid w:val="6E145FEE"/>
    <w:rsid w:val="72BE5DEB"/>
    <w:rsid w:val="76BF557B"/>
    <w:rsid w:val="7D1A1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page number"/>
    <w:qFormat/>
    <w:uiPriority w:val="99"/>
    <w:rPr>
      <w:rFonts w:cs="Times New Roman"/>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1424</Words>
  <Characters>1493</Characters>
  <Lines>8</Lines>
  <Paragraphs>2</Paragraphs>
  <TotalTime>2</TotalTime>
  <ScaleCrop>false</ScaleCrop>
  <LinksUpToDate>false</LinksUpToDate>
  <CharactersWithSpaces>1501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2025-02-13T07:58:00Z</dcterms:created>
  <dc:creator>PC</dc:creator>
  <cp:lastModifiedBy>one</cp:lastModifiedBy>
  <cp:lastPrinted>2024-12-06T01:10:00Z</cp:lastPrinted>
  <dcterms:modified xsi:type="dcterms:W3CDTF">2026-01-07T07:42:42Z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eyJoZGlkIjoiYWIxMTEwNmY2ZjY4Y2M3MDRkMDIzYjIwNTU5NTY1ZDkiLCJ1c2VySWQiOiIzMjAyNzgzMzcifQ==</vt:lpwstr>
  </property>
  <property fmtid="{D5CDD505-2E9C-101B-9397-08002B2CF9AE}" pid="4" name="ICV">
    <vt:lpwstr>CCB844A9AE9049C79B6D90DEE8C5B935_12</vt:lpwstr>
  </property>
</Properties>
</file>