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/>
        <w:jc w:val="center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夏邑县县委、县政府行政办公区物业管理服务项目（三次）结果公告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河南英华咨询有限公司受夏邑县委机关事务服务中心委托，就其所需的夏邑县县委、县政府行政办公区物业管理服务项目（三次）组织竞争性磋商采购，现就本次结果公告如下： 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一、项目概况与招标范围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1、采购编号：夏财采磋-2022-37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招标编号：商政采【2022】730号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2、项目名称：夏邑县县委、县政府行政办公区物业管理服务项目（三次）。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3、采购方式：竞争性磋商。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4、标段：一个标段。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5、预算金额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5.1资金来源：财政资金。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5.2采购控制价：42.6万元每年。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6.采购范围及内容：夏邑县县委，县政府环境卫生区保洁、办公楼保洁、县委、县政府大门保安等服务。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6.1项目地点：夏邑县境内。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6.2采购范围：磋商文件范围内的所有内容。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6.3服务期限：1年（一次招标三年沿用）。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6.4服务地点：采购人指定地点。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6.5质量要求：满足采购人合同需求</w:t>
      </w:r>
    </w:p>
    <w:p>
      <w:pPr>
        <w:widowControl/>
        <w:shd w:val="clear" w:color="auto" w:fill="FFFFFF"/>
        <w:spacing w:before="75" w:after="75" w:line="360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7、本项目是否接受联合体投标：否。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二、公告媒体及日期： 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202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日</w:t>
      </w:r>
      <w:r>
        <w:rPr>
          <w:rFonts w:hint="eastAsia"/>
          <w:color w:val="333333"/>
        </w:rPr>
        <w:t>《河南省政府采购网》、《商丘市政府采购网》、《商丘市公共资源交易中心网》上发布。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三、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磋商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信息：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3.1评标日期：202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 xml:space="preserve">年 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日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3.2评标地点：商丘市公共资源交易中心五楼评标室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3.3采购方式：竞争性磋商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3.4评标委员会：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贾宝成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、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肖广宾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、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王晓芳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(采购人代表)</w:t>
      </w:r>
      <w:r>
        <w:rPr>
          <w:rFonts w:ascii="Arial" w:hAnsi="Arial" w:eastAsia="宋体" w:cs="Arial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hd w:val="clear" w:color="auto" w:fill="FFFFFF"/>
        <w:spacing w:before="75" w:line="276" w:lineRule="auto"/>
        <w:jc w:val="left"/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四、磋商结果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：</w:t>
      </w:r>
    </w:p>
    <w:p>
      <w:pPr>
        <w:widowControl/>
        <w:numPr>
          <w:ilvl w:val="0"/>
          <w:numId w:val="0"/>
        </w:numPr>
        <w:shd w:val="clear" w:color="auto" w:fill="FFFFFF"/>
        <w:spacing w:before="75" w:line="276" w:lineRule="auto"/>
        <w:jc w:val="left"/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经采购人</w:t>
      </w:r>
      <w:bookmarkStart w:id="0" w:name="_GoBack"/>
      <w:bookmarkEnd w:id="0"/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夏邑县委机关事务服务中心确定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成交供应商如下：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 xml:space="preserve">成交供应商：河南福馨美致物业服务有限公司 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成交</w:t>
      </w:r>
      <w:r>
        <w:rPr>
          <w:rFonts w:hint="default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价：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 xml:space="preserve">424700 </w:t>
      </w:r>
      <w:r>
        <w:rPr>
          <w:rFonts w:hint="default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 xml:space="preserve">元；大写：肆拾贰万肆仟柒佰元整 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注册地址：商丘市神火大道南段288号二楼</w:t>
      </w:r>
    </w:p>
    <w:p>
      <w:pPr>
        <w:pStyle w:val="5"/>
        <w:shd w:val="clear" w:color="auto" w:fill="FFFFFF"/>
        <w:spacing w:before="0" w:after="0" w:line="276" w:lineRule="auto"/>
        <w:ind w:left="420"/>
        <w:rPr>
          <w:rFonts w:hint="eastAsia" w:cs="Arial"/>
          <w:color w:val="333333"/>
          <w:sz w:val="21"/>
          <w:szCs w:val="21"/>
          <w:shd w:val="clear" w:color="auto" w:fill="FFFFFF"/>
        </w:rPr>
      </w:pPr>
      <w:r>
        <w:rPr>
          <w:rFonts w:hint="eastAsia" w:cs="Arial"/>
          <w:color w:val="333333"/>
          <w:sz w:val="21"/>
          <w:szCs w:val="21"/>
          <w:shd w:val="clear" w:color="auto" w:fill="FFFFFF"/>
        </w:rPr>
        <w:t>项目负责人：周红涛      </w:t>
      </w:r>
    </w:p>
    <w:p>
      <w:pPr>
        <w:pStyle w:val="5"/>
        <w:shd w:val="clear" w:color="auto" w:fill="FFFFFF"/>
        <w:spacing w:before="0" w:after="0" w:line="276" w:lineRule="auto"/>
        <w:ind w:left="420"/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hint="eastAsia" w:cs="Arial"/>
          <w:color w:val="333333"/>
          <w:sz w:val="21"/>
          <w:szCs w:val="21"/>
          <w:shd w:val="clear" w:color="auto" w:fill="FFFFFF"/>
        </w:rPr>
        <w:t>证书名称：物业管理企业从业人员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276" w:lineRule="auto"/>
        <w:ind w:left="42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证书编号：物岗证字第4116020101323号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75" w:line="276" w:lineRule="auto"/>
        <w:jc w:val="left"/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五、成交主要标的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：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75" w:line="276" w:lineRule="auto"/>
        <w:ind w:left="420" w:leftChars="0"/>
        <w:jc w:val="center"/>
        <w:rPr>
          <w:rFonts w:hint="eastAsia" w:ascii="Arial" w:hAnsi="Arial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服务类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名称：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夏邑县县委、县政府行政办公区物业管理服务项目（三次）。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服务范围：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磋商文件范围内的所有内容。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服务要求：满足采购人合同需求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服务时间：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1年（一次招标三年沿用）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服务标准：满足采购人合同需求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75" w:line="276" w:lineRule="auto"/>
        <w:jc w:val="left"/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六、否决供应商及原因：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无</w:t>
      </w:r>
    </w:p>
    <w:p>
      <w:pPr>
        <w:widowControl/>
        <w:numPr>
          <w:ilvl w:val="0"/>
          <w:numId w:val="0"/>
        </w:numPr>
        <w:shd w:val="clear" w:color="auto" w:fill="FFFFFF"/>
        <w:spacing w:before="75" w:after="75" w:line="276" w:lineRule="auto"/>
        <w:jc w:val="left"/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七、供应商得分情况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1、投标单位：河南福馨美致物业服务有限公司；主观因素评分35.67分；客观因素评分：10分；投标报价算分：30分；最终得分：75.67 分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2、投标单位：商丘金管家物业管理有限公司；主观因素评分：21.67分；客观因素评分：10分；投标报价算分：29.98分；最终得分：61.65分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3、投标单位：河南绿芮环保科技有限公司；主观因素评分：29.33分；客观因素评分：0分；投标报价算分：29.95分；最终得分：59.28分 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default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4、投标单位：商丘市金正物业管理有限公司 ；主观因素评分：28分；客观因素评分：0分；投标报价算分：29.96分；最终得分：57.96分 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八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、招标代理服务费：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收费标准：参照河南省招标投标协会“豫招协【2023】02号”文件中招标代理服务收费标准收取代理服务费，由成交人支付。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收费金额：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  <w:lang w:val="en-US" w:eastAsia="zh-CN"/>
        </w:rPr>
        <w:t>7219.9</w:t>
      </w: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元。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、结果公告发布的媒介及结果公告期限：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本结果公告在《河南省政府采购网》、《商丘市政府采购网》、《商丘市公共资源交易中心》上发布，结果公告期限为1个工作日。</w:t>
      </w:r>
    </w:p>
    <w:p>
      <w:pPr>
        <w:widowControl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  <w:shd w:val="clear" w:color="auto" w:fill="FFFFFF"/>
        </w:rPr>
        <w:t>异议和投诉各</w:t>
      </w:r>
    </w:p>
    <w:p>
      <w:pPr>
        <w:widowControl/>
        <w:shd w:val="clear" w:color="auto" w:fill="FFFFFF"/>
        <w:spacing w:before="75" w:after="75" w:line="276" w:lineRule="auto"/>
        <w:ind w:firstLine="420"/>
        <w:jc w:val="left"/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Cs w:val="21"/>
          <w:shd w:val="clear" w:color="auto" w:fill="FFFFFF"/>
        </w:rPr>
        <w:t>各有关当事人对成交结果有异议的，可以在成交结果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（邮寄件、传真件不予受理），逾期将不再受理。</w:t>
      </w:r>
    </w:p>
    <w:p>
      <w:pPr>
        <w:widowControl/>
        <w:shd w:val="clear" w:color="auto" w:fill="FFFFFF"/>
        <w:spacing w:before="75" w:after="75"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十一</w:t>
      </w:r>
      <w:r>
        <w:rPr>
          <w:rFonts w:hint="eastAsia" w:ascii="宋体" w:hAnsi="宋体" w:eastAsia="宋体" w:cs="Arial"/>
          <w:b/>
          <w:bCs/>
          <w:color w:val="333333"/>
          <w:kern w:val="0"/>
          <w:szCs w:val="21"/>
          <w:shd w:val="clear" w:color="auto" w:fill="FFFFFF"/>
        </w:rPr>
        <w:t>、本次招标联系事项：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1、采购人信息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采 购 人：夏邑县委机关事务服务中心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 系 人：杨先生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联系电话：18438235555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联系地址：河南省夏邑县府路西段路北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采购代理机构信息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代理机构：河南英华咨询有限公司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地址：河南省国家大学科技园（东区）16号楼C座21层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联系人：黄先生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 xml:space="preserve">联系方式：17637000606 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项目联系方式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项目联系人：黄光亚</w:t>
      </w:r>
    </w:p>
    <w:p>
      <w:pPr>
        <w:widowControl/>
        <w:spacing w:before="75" w:after="75" w:line="276" w:lineRule="auto"/>
        <w:ind w:firstLine="195"/>
        <w:jc w:val="left"/>
        <w:rPr>
          <w:rFonts w:hint="eastAsia"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项目联系方式：17637000606</w:t>
      </w:r>
    </w:p>
    <w:p>
      <w:pPr>
        <w:widowControl/>
        <w:spacing w:before="75" w:after="75" w:line="276" w:lineRule="auto"/>
        <w:ind w:firstLine="195"/>
        <w:jc w:val="righ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河南英华咨询有限公司</w:t>
      </w:r>
    </w:p>
    <w:p>
      <w:pPr>
        <w:widowControl/>
        <w:spacing w:before="75" w:line="276" w:lineRule="auto"/>
        <w:ind w:firstLine="195"/>
        <w:jc w:val="righ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Arial"/>
          <w:kern w:val="0"/>
          <w:sz w:val="24"/>
          <w:szCs w:val="24"/>
        </w:rPr>
        <w:t>年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  <w:szCs w:val="24"/>
        </w:rPr>
        <w:t>月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Arial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IxNGI2OWNmZjU4ZDA5NDQ5MzZiZWJlMzU0MDUifQ=="/>
  </w:docVars>
  <w:rsids>
    <w:rsidRoot w:val="004D10C7"/>
    <w:rsid w:val="000534CC"/>
    <w:rsid w:val="00071ADD"/>
    <w:rsid w:val="0025053C"/>
    <w:rsid w:val="00377557"/>
    <w:rsid w:val="004D10C7"/>
    <w:rsid w:val="005C7868"/>
    <w:rsid w:val="006776F7"/>
    <w:rsid w:val="00861966"/>
    <w:rsid w:val="008E2328"/>
    <w:rsid w:val="00A439CE"/>
    <w:rsid w:val="00C338CD"/>
    <w:rsid w:val="00D85910"/>
    <w:rsid w:val="3E854D58"/>
    <w:rsid w:val="73A408E1"/>
    <w:rsid w:val="794D0704"/>
    <w:rsid w:val="7A1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uiPriority w:val="99"/>
    <w:rPr>
      <w:color w:val="333333"/>
      <w:u w:val="none"/>
    </w:rPr>
  </w:style>
  <w:style w:type="character" w:styleId="14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uiPriority w:val="99"/>
  </w:style>
  <w:style w:type="character" w:customStyle="1" w:styleId="16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1"/>
    <w:pPr>
      <w:ind w:left="112" w:firstLine="436"/>
    </w:pPr>
  </w:style>
  <w:style w:type="character" w:customStyle="1" w:styleId="19">
    <w:name w:val="sp"/>
    <w:basedOn w:val="7"/>
    <w:qFormat/>
    <w:uiPriority w:val="0"/>
    <w:rPr>
      <w:b/>
      <w:bCs/>
    </w:rPr>
  </w:style>
  <w:style w:type="character" w:customStyle="1" w:styleId="20">
    <w:name w:val="sp1"/>
    <w:basedOn w:val="7"/>
    <w:uiPriority w:val="0"/>
    <w:rPr>
      <w:b/>
      <w:bCs/>
    </w:rPr>
  </w:style>
  <w:style w:type="character" w:customStyle="1" w:styleId="21">
    <w:name w:val="layui-this2"/>
    <w:basedOn w:val="7"/>
    <w:uiPriority w:val="0"/>
    <w:rPr>
      <w:bdr w:val="single" w:color="EEEEEE" w:sz="4" w:space="0"/>
      <w:shd w:val="clear" w:fill="FFFFFF"/>
    </w:rPr>
  </w:style>
  <w:style w:type="character" w:customStyle="1" w:styleId="22">
    <w:name w:val="hover23"/>
    <w:basedOn w:val="7"/>
    <w:qFormat/>
    <w:uiPriority w:val="0"/>
    <w:rPr>
      <w:color w:val="5FB878"/>
    </w:rPr>
  </w:style>
  <w:style w:type="character" w:customStyle="1" w:styleId="23">
    <w:name w:val="hover24"/>
    <w:basedOn w:val="7"/>
    <w:uiPriority w:val="0"/>
    <w:rPr>
      <w:color w:val="5FB878"/>
    </w:rPr>
  </w:style>
  <w:style w:type="character" w:customStyle="1" w:styleId="24">
    <w:name w:val="hover25"/>
    <w:basedOn w:val="7"/>
    <w:uiPriority w:val="0"/>
    <w:rPr>
      <w:color w:val="FFFFFF"/>
    </w:rPr>
  </w:style>
  <w:style w:type="character" w:customStyle="1" w:styleId="25">
    <w:name w:val="first-child"/>
    <w:basedOn w:val="7"/>
    <w:qFormat/>
    <w:uiPriority w:val="0"/>
  </w:style>
  <w:style w:type="character" w:customStyle="1" w:styleId="26">
    <w:name w:val="mail-contents"/>
    <w:basedOn w:val="7"/>
    <w:qFormat/>
    <w:uiPriority w:val="0"/>
  </w:style>
  <w:style w:type="character" w:customStyle="1" w:styleId="27">
    <w:name w:val="before1"/>
    <w:basedOn w:val="7"/>
    <w:qFormat/>
    <w:uiPriority w:val="0"/>
    <w:rPr>
      <w:shd w:val="clear" w:fill="DEDEDE"/>
    </w:rPr>
  </w:style>
  <w:style w:type="character" w:customStyle="1" w:styleId="28">
    <w:name w:val="layui-this"/>
    <w:basedOn w:val="7"/>
    <w:qFormat/>
    <w:uiPriority w:val="0"/>
    <w:rPr>
      <w:bdr w:val="single" w:color="EEEEEE" w:sz="4" w:space="0"/>
      <w:shd w:val="clear" w:fill="FFFFFF"/>
    </w:rPr>
  </w:style>
  <w:style w:type="character" w:customStyle="1" w:styleId="29">
    <w:name w:val="hover"/>
    <w:basedOn w:val="7"/>
    <w:qFormat/>
    <w:uiPriority w:val="0"/>
    <w:rPr>
      <w:color w:val="FFFFFF"/>
    </w:rPr>
  </w:style>
  <w:style w:type="character" w:customStyle="1" w:styleId="30">
    <w:name w:val="hover1"/>
    <w:basedOn w:val="7"/>
    <w:qFormat/>
    <w:uiPriority w:val="0"/>
    <w:rPr>
      <w:color w:val="5FB878"/>
    </w:rPr>
  </w:style>
  <w:style w:type="character" w:customStyle="1" w:styleId="31">
    <w:name w:val="hover2"/>
    <w:basedOn w:val="7"/>
    <w:qFormat/>
    <w:uiPriority w:val="0"/>
    <w:rPr>
      <w:color w:val="5FB878"/>
    </w:rPr>
  </w:style>
  <w:style w:type="character" w:customStyle="1" w:styleId="32">
    <w:name w:val="hover16"/>
    <w:basedOn w:val="7"/>
    <w:qFormat/>
    <w:uiPriority w:val="0"/>
    <w:rPr>
      <w:color w:val="5FB878"/>
    </w:rPr>
  </w:style>
  <w:style w:type="character" w:customStyle="1" w:styleId="33">
    <w:name w:val="hover17"/>
    <w:basedOn w:val="7"/>
    <w:uiPriority w:val="0"/>
    <w:rPr>
      <w:color w:val="5FB878"/>
    </w:rPr>
  </w:style>
  <w:style w:type="character" w:customStyle="1" w:styleId="34">
    <w:name w:val="hover18"/>
    <w:basedOn w:val="7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1513</Words>
  <Characters>1667</Characters>
  <Lines>11</Lines>
  <Paragraphs>3</Paragraphs>
  <TotalTime>45</TotalTime>
  <ScaleCrop>false</ScaleCrop>
  <LinksUpToDate>false</LinksUpToDate>
  <CharactersWithSpaces>1692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2022-05-30T00:49:00Z</dcterms:created>
  <dc:creator>PC</dc:creator>
  <cp:lastModifiedBy>贪图</cp:lastModifiedBy>
  <dcterms:modified xsi:type="dcterms:W3CDTF">2023-04-13T01:36:44Z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A06E8E03476E444CB8DB52399F18D70F_13</vt:lpwstr>
  </property>
</Properties>
</file>