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C0876">
      <w:pPr>
        <w:pageBreakBefore w:val="0"/>
        <w:kinsoku/>
        <w:wordWrap/>
        <w:overflowPunct/>
        <w:topLinePunct w:val="0"/>
        <w:bidi w:val="0"/>
        <w:jc w:val="center"/>
        <w:rPr>
          <w:rFonts w:hint="eastAsia"/>
          <w:b/>
          <w:bCs/>
          <w:color w:val="auto"/>
          <w:sz w:val="28"/>
          <w:szCs w:val="28"/>
          <w:lang w:eastAsia="zh-CN"/>
        </w:rPr>
      </w:pPr>
      <w:bookmarkStart w:id="0" w:name="_Toc24525"/>
      <w:bookmarkStart w:id="1" w:name="_Toc23714"/>
      <w:bookmarkStart w:id="2" w:name="_Toc16184"/>
      <w:bookmarkStart w:id="3" w:name="_Toc9362"/>
      <w:bookmarkStart w:id="4" w:name="_Toc31386"/>
      <w:bookmarkStart w:id="5" w:name="_Toc1233"/>
      <w:r>
        <w:rPr>
          <w:rFonts w:hint="eastAsia" w:ascii="宋体" w:hAnsi="宋体" w:eastAsia="宋体" w:cs="宋体"/>
          <w:b/>
          <w:bCs/>
          <w:color w:val="auto"/>
          <w:sz w:val="28"/>
          <w:szCs w:val="28"/>
          <w:lang w:eastAsia="zh-CN"/>
        </w:rPr>
        <w:t>睢县公安局公务用车定点加油、维修、保险服务项目</w:t>
      </w:r>
    </w:p>
    <w:p w14:paraId="1770D8F0">
      <w:pPr>
        <w:pageBreakBefore w:val="0"/>
        <w:kinsoku/>
        <w:wordWrap/>
        <w:overflowPunct/>
        <w:topLinePunct w:val="0"/>
        <w:bidi w:val="0"/>
        <w:jc w:val="center"/>
        <w:rPr>
          <w:rFonts w:hint="eastAsia" w:ascii="宋体" w:hAnsi="宋体" w:eastAsia="宋体" w:cs="宋体"/>
          <w:color w:val="auto"/>
          <w:sz w:val="24"/>
          <w:szCs w:val="24"/>
          <w:lang w:eastAsia="zh-CN"/>
        </w:rPr>
      </w:pPr>
      <w:r>
        <w:rPr>
          <w:rFonts w:hint="eastAsia" w:ascii="宋体" w:hAnsi="宋体" w:eastAsia="宋体" w:cs="宋体"/>
          <w:b/>
          <w:bCs/>
          <w:color w:val="auto"/>
          <w:sz w:val="28"/>
          <w:szCs w:val="28"/>
          <w:lang w:eastAsia="zh-CN"/>
        </w:rPr>
        <w:t>征集</w:t>
      </w:r>
      <w:r>
        <w:rPr>
          <w:rFonts w:ascii="宋体" w:hAnsi="宋体" w:eastAsia="宋体" w:cs="宋体"/>
          <w:b/>
          <w:bCs/>
          <w:color w:val="auto"/>
          <w:sz w:val="28"/>
          <w:szCs w:val="28"/>
        </w:rPr>
        <w:t>公告</w:t>
      </w:r>
      <w:bookmarkEnd w:id="0"/>
      <w:bookmarkEnd w:id="1"/>
      <w:bookmarkEnd w:id="2"/>
      <w:bookmarkEnd w:id="3"/>
      <w:bookmarkEnd w:id="4"/>
      <w:bookmarkEnd w:id="5"/>
    </w:p>
    <w:p w14:paraId="674B5521">
      <w:pPr>
        <w:pageBreakBefore w:val="0"/>
        <w:kinsoku/>
        <w:wordWrap/>
        <w:overflowPunct/>
        <w:topLinePunct w:val="0"/>
        <w:bidi w:val="0"/>
        <w:spacing w:before="92" w:line="360" w:lineRule="auto"/>
        <w:ind w:left="13" w:firstLine="480" w:firstLineChars="200"/>
        <w:rPr>
          <w:rFonts w:ascii="宋体" w:hAnsi="宋体" w:eastAsia="宋体" w:cs="宋体"/>
          <w:color w:val="auto"/>
          <w:sz w:val="20"/>
          <w:szCs w:val="20"/>
        </w:rPr>
      </w:pPr>
      <w:r>
        <w:rPr>
          <w:rFonts w:hint="eastAsia" w:ascii="宋体" w:hAnsi="宋体" w:eastAsia="宋体" w:cs="宋体"/>
          <w:color w:val="auto"/>
          <w:sz w:val="24"/>
          <w:szCs w:val="24"/>
          <w:lang w:eastAsia="zh-CN"/>
        </w:rPr>
        <w:t>睢县公安局公务用车定点加油、维修、保险服务项目，已经相关部门</w:t>
      </w:r>
      <w:r>
        <w:rPr>
          <w:rFonts w:hint="eastAsia" w:ascii="宋体" w:hAnsi="宋体" w:eastAsia="宋体" w:cs="宋体"/>
          <w:color w:val="auto"/>
          <w:sz w:val="24"/>
          <w:szCs w:val="24"/>
          <w:highlight w:val="none"/>
          <w:lang w:eastAsia="zh-CN"/>
        </w:rPr>
        <w:t>批准</w:t>
      </w:r>
      <w:r>
        <w:rPr>
          <w:rFonts w:hint="eastAsia" w:ascii="宋体" w:hAnsi="宋体" w:eastAsia="宋体" w:cs="宋体"/>
          <w:color w:val="auto"/>
          <w:sz w:val="24"/>
          <w:szCs w:val="24"/>
          <w:lang w:eastAsia="zh-CN"/>
        </w:rPr>
        <w:t>，具备采购条件，欢迎符合条件的供应商参与。</w:t>
      </w:r>
    </w:p>
    <w:p w14:paraId="2E2B7F45">
      <w:pPr>
        <w:pageBreakBefore w:val="0"/>
        <w:kinsoku/>
        <w:wordWrap/>
        <w:overflowPunct/>
        <w:topLinePunct w:val="0"/>
        <w:bidi w:val="0"/>
        <w:spacing w:line="360" w:lineRule="auto"/>
        <w:outlineLvl w:val="1"/>
        <w:rPr>
          <w:rFonts w:hint="eastAsia" w:ascii="宋体" w:hAnsi="宋体" w:eastAsia="宋体" w:cs="宋体"/>
          <w:b/>
          <w:bCs/>
          <w:color w:val="auto"/>
          <w:sz w:val="24"/>
          <w:szCs w:val="24"/>
        </w:rPr>
      </w:pPr>
      <w:bookmarkStart w:id="6" w:name="_Toc16712"/>
      <w:bookmarkStart w:id="7" w:name="_Toc16165"/>
      <w:bookmarkStart w:id="8" w:name="_Toc12102"/>
      <w:bookmarkStart w:id="9" w:name="_Toc4481"/>
      <w:bookmarkStart w:id="10" w:name="_Toc14688"/>
      <w:bookmarkStart w:id="11" w:name="_Toc22396"/>
      <w:bookmarkStart w:id="12" w:name="_Toc5809"/>
      <w:r>
        <w:rPr>
          <w:rFonts w:hint="eastAsia" w:ascii="宋体" w:hAnsi="宋体" w:eastAsia="宋体" w:cs="宋体"/>
          <w:b/>
          <w:bCs/>
          <w:color w:val="auto"/>
          <w:sz w:val="24"/>
          <w:szCs w:val="24"/>
        </w:rPr>
        <w:t>一、项目基本情况</w:t>
      </w:r>
      <w:bookmarkEnd w:id="6"/>
      <w:bookmarkEnd w:id="7"/>
      <w:bookmarkEnd w:id="8"/>
      <w:bookmarkEnd w:id="9"/>
      <w:bookmarkEnd w:id="10"/>
      <w:bookmarkEnd w:id="11"/>
      <w:bookmarkEnd w:id="12"/>
    </w:p>
    <w:p w14:paraId="29063C37">
      <w:pPr>
        <w:pageBreakBefore w:val="0"/>
        <w:kinsoku/>
        <w:wordWrap/>
        <w:overflowPunct/>
        <w:topLinePunct w:val="0"/>
        <w:bidi w:val="0"/>
        <w:spacing w:line="360" w:lineRule="auto"/>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rPr>
        <w:t>1、项目名称：</w:t>
      </w:r>
      <w:r>
        <w:rPr>
          <w:rFonts w:hint="eastAsia" w:ascii="宋体" w:hAnsi="宋体" w:eastAsia="宋体" w:cs="宋体"/>
          <w:color w:val="auto"/>
          <w:sz w:val="24"/>
          <w:szCs w:val="24"/>
          <w:highlight w:val="none"/>
          <w:lang w:eastAsia="zh-CN"/>
        </w:rPr>
        <w:t>睢县公安局公务用车定点加油、维修、保险服务项目；</w:t>
      </w:r>
    </w:p>
    <w:p w14:paraId="3248DD2B">
      <w:pPr>
        <w:pageBreakBefore w:val="0"/>
        <w:kinsoku/>
        <w:wordWrap/>
        <w:overflowPunct/>
        <w:topLinePunct w:val="0"/>
        <w:bidi w:val="0"/>
        <w:spacing w:line="360" w:lineRule="auto"/>
        <w:ind w:left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eastAsia="zh-CN"/>
        </w:rPr>
        <w:t>编号</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睢县财框架采购-202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编号：睢政采【2026】004号</w:t>
      </w:r>
      <w:r>
        <w:rPr>
          <w:rFonts w:hint="eastAsia" w:ascii="宋体" w:hAnsi="宋体" w:eastAsia="宋体" w:cs="宋体"/>
          <w:color w:val="auto"/>
          <w:sz w:val="24"/>
          <w:szCs w:val="24"/>
          <w:highlight w:val="none"/>
          <w:lang w:eastAsia="zh-CN"/>
        </w:rPr>
        <w:t>；</w:t>
      </w:r>
    </w:p>
    <w:p w14:paraId="13C43035">
      <w:pPr>
        <w:pageBreakBefore w:val="0"/>
        <w:kinsoku/>
        <w:wordWrap/>
        <w:overflowPunct/>
        <w:topLinePunct w:val="0"/>
        <w:bidi w:val="0"/>
        <w:spacing w:line="360" w:lineRule="auto"/>
        <w:ind w:leftChars="200"/>
        <w:rPr>
          <w:rFonts w:hint="eastAsia" w:ascii="宋体" w:hAnsi="宋体" w:eastAsia="宋体" w:cs="宋体"/>
          <w:color w:val="auto"/>
          <w:sz w:val="24"/>
          <w:szCs w:val="24"/>
          <w:highlight w:val="yellow"/>
          <w:lang w:eastAsia="zh-CN"/>
        </w:rPr>
      </w:pPr>
      <w:r>
        <w:rPr>
          <w:rFonts w:hint="eastAsia" w:ascii="宋体" w:hAnsi="宋体" w:eastAsia="宋体" w:cs="宋体"/>
          <w:color w:val="auto"/>
          <w:sz w:val="24"/>
          <w:szCs w:val="24"/>
        </w:rPr>
        <w:t>3、采购方式</w:t>
      </w:r>
      <w:r>
        <w:rPr>
          <w:rFonts w:hint="eastAsia" w:ascii="宋体" w:hAnsi="宋体" w:eastAsia="宋体" w:cs="宋体"/>
          <w:color w:val="auto"/>
          <w:sz w:val="24"/>
          <w:szCs w:val="24"/>
          <w:highlight w:val="none"/>
        </w:rPr>
        <w:t>：封闭式框架协议采购</w:t>
      </w:r>
      <w:r>
        <w:rPr>
          <w:rFonts w:hint="eastAsia" w:ascii="宋体" w:hAnsi="宋体" w:eastAsia="宋体" w:cs="宋体"/>
          <w:color w:val="auto"/>
          <w:sz w:val="24"/>
          <w:szCs w:val="24"/>
          <w:highlight w:val="none"/>
          <w:lang w:eastAsia="zh-CN"/>
        </w:rPr>
        <w:t>；</w:t>
      </w:r>
    </w:p>
    <w:p w14:paraId="19CEE85C">
      <w:pPr>
        <w:pageBreakBefore w:val="0"/>
        <w:kinsoku/>
        <w:wordWrap/>
        <w:overflowPunct/>
        <w:topLinePunct w:val="0"/>
        <w:bidi w:val="0"/>
        <w:spacing w:line="360" w:lineRule="auto"/>
        <w:ind w:left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最高限价</w:t>
      </w:r>
      <w:r>
        <w:rPr>
          <w:rFonts w:hint="eastAsia" w:ascii="宋体" w:hAnsi="宋体" w:eastAsia="宋体" w:cs="宋体"/>
          <w:color w:val="auto"/>
          <w:sz w:val="24"/>
          <w:szCs w:val="24"/>
        </w:rPr>
        <w:t>：第1标包：</w:t>
      </w:r>
      <w:r>
        <w:rPr>
          <w:rFonts w:hint="eastAsia" w:ascii="宋体" w:hAnsi="宋体" w:eastAsia="宋体" w:cs="宋体"/>
          <w:color w:val="auto"/>
          <w:sz w:val="24"/>
          <w:szCs w:val="24"/>
          <w:lang w:val="en-US" w:eastAsia="zh-CN"/>
        </w:rPr>
        <w:t>控制费</w:t>
      </w:r>
      <w:r>
        <w:rPr>
          <w:rFonts w:hint="eastAsia" w:ascii="宋体" w:hAnsi="宋体" w:eastAsia="宋体" w:cs="宋体"/>
          <w:color w:val="auto"/>
          <w:sz w:val="24"/>
          <w:szCs w:val="24"/>
        </w:rPr>
        <w:t>率100%（</w:t>
      </w:r>
      <w:r>
        <w:rPr>
          <w:rFonts w:hint="eastAsia" w:ascii="宋体" w:hAnsi="宋体" w:eastAsia="宋体" w:cs="宋体"/>
          <w:color w:val="auto"/>
          <w:sz w:val="24"/>
          <w:szCs w:val="24"/>
          <w:lang w:val="en-US" w:eastAsia="zh-CN"/>
        </w:rPr>
        <w:t>是指成品油</w:t>
      </w:r>
      <w:r>
        <w:rPr>
          <w:rFonts w:hint="eastAsia" w:ascii="宋体" w:hAnsi="宋体" w:eastAsia="宋体" w:cs="宋体"/>
          <w:color w:val="auto"/>
          <w:sz w:val="24"/>
          <w:szCs w:val="24"/>
        </w:rPr>
        <w:t>对外市场挂牌价</w:t>
      </w:r>
      <w:r>
        <w:rPr>
          <w:rFonts w:hint="eastAsia" w:ascii="宋体" w:hAnsi="宋体" w:eastAsia="宋体" w:cs="宋体"/>
          <w:color w:val="auto"/>
          <w:sz w:val="24"/>
          <w:szCs w:val="24"/>
          <w:lang w:val="en-US" w:eastAsia="zh-CN"/>
        </w:rPr>
        <w:t>控制费</w:t>
      </w:r>
      <w:r>
        <w:rPr>
          <w:rFonts w:hint="eastAsia" w:ascii="宋体" w:hAnsi="宋体" w:eastAsia="宋体" w:cs="宋体"/>
          <w:color w:val="auto"/>
          <w:sz w:val="24"/>
          <w:szCs w:val="24"/>
        </w:rPr>
        <w:t>率，要求挂牌价不能超过发改委成品油政府指导价）；第2标包：</w:t>
      </w:r>
      <w:r>
        <w:rPr>
          <w:rFonts w:hint="eastAsia" w:ascii="宋体" w:hAnsi="宋体" w:eastAsia="宋体" w:cs="宋体"/>
          <w:color w:val="auto"/>
          <w:sz w:val="24"/>
          <w:szCs w:val="24"/>
          <w:lang w:val="en-US" w:eastAsia="zh-CN"/>
        </w:rPr>
        <w:t>控制费</w:t>
      </w:r>
      <w:r>
        <w:rPr>
          <w:rFonts w:hint="eastAsia" w:ascii="宋体" w:hAnsi="宋体" w:eastAsia="宋体" w:cs="宋体"/>
          <w:color w:val="auto"/>
          <w:sz w:val="24"/>
          <w:szCs w:val="24"/>
        </w:rPr>
        <w:t>率100%；第3标包：</w:t>
      </w:r>
      <w:r>
        <w:rPr>
          <w:rFonts w:hint="eastAsia" w:ascii="宋体" w:hAnsi="宋体" w:eastAsia="宋体" w:cs="宋体"/>
          <w:color w:val="auto"/>
          <w:sz w:val="24"/>
          <w:szCs w:val="24"/>
          <w:lang w:val="en-US" w:eastAsia="zh-CN"/>
        </w:rPr>
        <w:t>控制费</w:t>
      </w:r>
      <w:r>
        <w:rPr>
          <w:rFonts w:hint="eastAsia" w:ascii="宋体" w:hAnsi="宋体" w:eastAsia="宋体" w:cs="宋体"/>
          <w:color w:val="auto"/>
          <w:sz w:val="24"/>
          <w:szCs w:val="24"/>
        </w:rPr>
        <w:t>率</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00%；</w:t>
      </w:r>
    </w:p>
    <w:p w14:paraId="5D10A595">
      <w:pPr>
        <w:pageBreakBefore w:val="0"/>
        <w:kinsoku/>
        <w:wordWrap/>
        <w:overflowPunct/>
        <w:topLinePunct w:val="0"/>
        <w:bidi w:val="0"/>
        <w:spacing w:line="360" w:lineRule="auto"/>
        <w:ind w:left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、采购需求：(包括但不限于标的的名称、数量、简要技术需求或服务要求等)</w:t>
      </w:r>
      <w:r>
        <w:rPr>
          <w:rFonts w:hint="eastAsia" w:ascii="宋体" w:hAnsi="宋体" w:eastAsia="宋体" w:cs="宋体"/>
          <w:color w:val="auto"/>
          <w:sz w:val="24"/>
          <w:szCs w:val="24"/>
          <w:lang w:eastAsia="zh-CN"/>
        </w:rPr>
        <w:t>；</w:t>
      </w:r>
      <w:bookmarkStart w:id="60" w:name="_GoBack"/>
      <w:bookmarkEnd w:id="60"/>
    </w:p>
    <w:p w14:paraId="189AE033">
      <w:pPr>
        <w:pageBreakBefore w:val="0"/>
        <w:kinsoku/>
        <w:wordWrap/>
        <w:overflowPunct/>
        <w:topLinePunct w:val="0"/>
        <w:bidi w:val="0"/>
        <w:spacing w:line="360" w:lineRule="auto"/>
        <w:ind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 采购范围：</w:t>
      </w:r>
      <w:r>
        <w:rPr>
          <w:rFonts w:hint="eastAsia" w:ascii="宋体" w:hAnsi="宋体" w:eastAsia="宋体" w:cs="宋体"/>
          <w:color w:val="auto"/>
          <w:sz w:val="24"/>
          <w:szCs w:val="24"/>
          <w:lang w:eastAsia="zh-CN"/>
        </w:rPr>
        <w:t>睢县公安局</w:t>
      </w:r>
      <w:r>
        <w:rPr>
          <w:rFonts w:hint="eastAsia" w:ascii="宋体" w:hAnsi="宋体" w:eastAsia="宋体" w:cs="宋体"/>
          <w:color w:val="auto"/>
          <w:sz w:val="24"/>
          <w:szCs w:val="24"/>
        </w:rPr>
        <w:t>拟通过框架协议采购方式公开征集车辆燃油定点服务</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家、车辆定点维修</w:t>
      </w:r>
      <w:r>
        <w:rPr>
          <w:rFonts w:hint="eastAsia" w:ascii="宋体" w:hAnsi="宋体" w:eastAsia="宋体" w:cs="宋体"/>
          <w:color w:val="auto"/>
          <w:sz w:val="24"/>
          <w:szCs w:val="24"/>
          <w:lang w:val="en-US" w:eastAsia="zh-CN"/>
        </w:rPr>
        <w:t>服务8家</w:t>
      </w:r>
      <w:r>
        <w:rPr>
          <w:rFonts w:hint="eastAsia" w:ascii="宋体" w:hAnsi="宋体" w:eastAsia="宋体" w:cs="宋体"/>
          <w:color w:val="auto"/>
          <w:sz w:val="24"/>
          <w:szCs w:val="24"/>
        </w:rPr>
        <w:t>、保险定点服务</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家</w:t>
      </w:r>
      <w:r>
        <w:rPr>
          <w:rFonts w:hint="eastAsia" w:ascii="宋体" w:hAnsi="宋体" w:eastAsia="宋体" w:cs="宋体"/>
          <w:color w:val="auto"/>
          <w:sz w:val="24"/>
          <w:szCs w:val="24"/>
          <w:lang w:eastAsia="zh-CN"/>
        </w:rPr>
        <w:t>，</w:t>
      </w:r>
      <w:r>
        <w:rPr>
          <w:color w:val="auto"/>
          <w:sz w:val="24"/>
        </w:rPr>
        <w:t>具体详见征集文件内容；</w:t>
      </w:r>
    </w:p>
    <w:p w14:paraId="2880F563">
      <w:pPr>
        <w:pageBreakBefore w:val="0"/>
        <w:kinsoku/>
        <w:wordWrap/>
        <w:overflowPunct/>
        <w:topLinePunct w:val="0"/>
        <w:bidi w:val="0"/>
        <w:spacing w:line="360" w:lineRule="auto"/>
        <w:ind w:leftChars="4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 资金来源：财政资金</w:t>
      </w:r>
      <w:r>
        <w:rPr>
          <w:rFonts w:hint="eastAsia" w:ascii="宋体" w:hAnsi="宋体" w:eastAsia="宋体" w:cs="宋体"/>
          <w:color w:val="auto"/>
          <w:sz w:val="24"/>
          <w:szCs w:val="24"/>
          <w:lang w:eastAsia="zh-CN"/>
        </w:rPr>
        <w:t>；</w:t>
      </w:r>
    </w:p>
    <w:p w14:paraId="2474B292">
      <w:pPr>
        <w:pageBreakBefore w:val="0"/>
        <w:kinsoku/>
        <w:wordWrap/>
        <w:overflowPunct/>
        <w:topLinePunct w:val="0"/>
        <w:bidi w:val="0"/>
        <w:spacing w:line="360" w:lineRule="auto"/>
        <w:ind w:leftChars="4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 适用框架协议的服务对象范围：</w:t>
      </w:r>
      <w:r>
        <w:rPr>
          <w:rFonts w:hint="eastAsia" w:ascii="宋体" w:hAnsi="宋体" w:eastAsia="宋体" w:cs="宋体"/>
          <w:color w:val="auto"/>
          <w:sz w:val="24"/>
          <w:szCs w:val="24"/>
          <w:highlight w:val="none"/>
          <w:lang w:eastAsia="zh-CN"/>
        </w:rPr>
        <w:t>睢县公安局；</w:t>
      </w:r>
    </w:p>
    <w:p w14:paraId="703C86B6">
      <w:pPr>
        <w:pageBreakBefore w:val="0"/>
        <w:kinsoku/>
        <w:wordWrap/>
        <w:overflowPunct/>
        <w:topLinePunct w:val="0"/>
        <w:bidi w:val="0"/>
        <w:spacing w:line="360" w:lineRule="auto"/>
        <w:ind w:leftChars="4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.4 框架协议期限：</w:t>
      </w:r>
      <w:r>
        <w:rPr>
          <w:color w:val="auto"/>
          <w:sz w:val="24"/>
        </w:rPr>
        <w:t xml:space="preserve">从框架协议签订之日起 </w:t>
      </w:r>
      <w:r>
        <w:rPr>
          <w:rFonts w:hint="eastAsia" w:eastAsia="宋体"/>
          <w:color w:val="auto"/>
          <w:sz w:val="24"/>
          <w:lang w:val="en-US" w:eastAsia="zh-CN"/>
        </w:rPr>
        <w:t>1</w:t>
      </w:r>
      <w:r>
        <w:rPr>
          <w:color w:val="auto"/>
          <w:sz w:val="24"/>
        </w:rPr>
        <w:t>年</w:t>
      </w:r>
      <w:r>
        <w:rPr>
          <w:rFonts w:hint="eastAsia" w:eastAsia="宋体"/>
          <w:color w:val="auto"/>
          <w:sz w:val="24"/>
          <w:lang w:eastAsia="zh-CN"/>
        </w:rPr>
        <w:t>，期满后，在</w:t>
      </w:r>
      <w:r>
        <w:rPr>
          <w:rFonts w:hint="eastAsia" w:eastAsia="宋体"/>
          <w:color w:val="auto"/>
          <w:sz w:val="24"/>
          <w:lang w:val="en-US" w:eastAsia="zh-CN"/>
        </w:rPr>
        <w:t>征集人</w:t>
      </w:r>
      <w:r>
        <w:rPr>
          <w:rFonts w:hint="eastAsia" w:eastAsia="宋体"/>
          <w:color w:val="auto"/>
          <w:sz w:val="24"/>
          <w:lang w:eastAsia="zh-CN"/>
        </w:rPr>
        <w:t>认可的情况下，可续</w:t>
      </w:r>
      <w:r>
        <w:rPr>
          <w:rFonts w:hint="eastAsia" w:eastAsia="宋体"/>
          <w:color w:val="auto"/>
          <w:sz w:val="24"/>
          <w:lang w:val="en-US" w:eastAsia="zh-CN"/>
        </w:rPr>
        <w:t>签1年</w:t>
      </w:r>
      <w:r>
        <w:rPr>
          <w:rFonts w:hint="eastAsia" w:ascii="宋体" w:hAnsi="宋体" w:eastAsia="宋体" w:cs="宋体"/>
          <w:color w:val="auto"/>
          <w:sz w:val="24"/>
          <w:szCs w:val="24"/>
          <w:lang w:eastAsia="zh-CN"/>
        </w:rPr>
        <w:t>；</w:t>
      </w:r>
    </w:p>
    <w:p w14:paraId="6F76047F">
      <w:pPr>
        <w:pageBreakBefore w:val="0"/>
        <w:kinsoku/>
        <w:wordWrap/>
        <w:overflowPunct/>
        <w:topLinePunct w:val="0"/>
        <w:bidi w:val="0"/>
        <w:spacing w:line="360" w:lineRule="auto"/>
        <w:ind w:leftChars="4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.5 服务标准：符合国家相关法律、法规、规范</w:t>
      </w:r>
      <w:r>
        <w:rPr>
          <w:rFonts w:hint="eastAsia" w:ascii="宋体" w:hAnsi="宋体" w:eastAsia="宋体" w:cs="宋体"/>
          <w:color w:val="auto"/>
          <w:sz w:val="24"/>
          <w:szCs w:val="24"/>
          <w:lang w:eastAsia="zh-CN"/>
        </w:rPr>
        <w:t>及框架协议文件要求；</w:t>
      </w:r>
    </w:p>
    <w:p w14:paraId="1FF65EC6">
      <w:pPr>
        <w:pageBreakBefore w:val="0"/>
        <w:kinsoku/>
        <w:wordWrap/>
        <w:overflowPunct/>
        <w:topLinePunct w:val="0"/>
        <w:bidi w:val="0"/>
        <w:spacing w:line="360" w:lineRule="auto"/>
        <w:ind w:leftChars="4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5.6 标段划分：3个标段</w:t>
      </w:r>
    </w:p>
    <w:p w14:paraId="28ADD26D">
      <w:pPr>
        <w:pageBreakBefore w:val="0"/>
        <w:kinsoku/>
        <w:wordWrap/>
        <w:overflowPunct/>
        <w:topLinePunct w:val="0"/>
        <w:bidi w:val="0"/>
        <w:spacing w:line="360" w:lineRule="auto"/>
        <w:ind w:left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、合同履行期限：同框架协议期限</w:t>
      </w:r>
      <w:r>
        <w:rPr>
          <w:rFonts w:hint="eastAsia" w:ascii="宋体" w:hAnsi="宋体" w:eastAsia="宋体" w:cs="宋体"/>
          <w:color w:val="auto"/>
          <w:sz w:val="24"/>
          <w:szCs w:val="24"/>
          <w:lang w:eastAsia="zh-CN"/>
        </w:rPr>
        <w:t>；</w:t>
      </w:r>
    </w:p>
    <w:p w14:paraId="4D79ECAE">
      <w:pPr>
        <w:pageBreakBefore w:val="0"/>
        <w:kinsoku/>
        <w:wordWrap/>
        <w:overflowPunct/>
        <w:topLinePunct w:val="0"/>
        <w:bidi w:val="0"/>
        <w:spacing w:line="360" w:lineRule="auto"/>
        <w:ind w:left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预算金额：</w:t>
      </w:r>
      <w:r>
        <w:rPr>
          <w:rFonts w:hint="eastAsia" w:ascii="宋体" w:hAnsi="宋体" w:eastAsia="宋体" w:cs="宋体"/>
          <w:color w:val="auto"/>
          <w:sz w:val="24"/>
          <w:szCs w:val="24"/>
          <w:highlight w:val="none"/>
          <w:lang w:eastAsia="zh-CN"/>
        </w:rPr>
        <w:t>以实际结算金额为准；</w:t>
      </w:r>
    </w:p>
    <w:p w14:paraId="6FDBC6A2">
      <w:pPr>
        <w:pageBreakBefore w:val="0"/>
        <w:kinsoku/>
        <w:wordWrap/>
        <w:overflowPunct/>
        <w:topLinePunct w:val="0"/>
        <w:bidi w:val="0"/>
        <w:spacing w:line="360" w:lineRule="auto"/>
        <w:ind w:left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本项目是否接受联合体投标：否</w:t>
      </w:r>
      <w:r>
        <w:rPr>
          <w:rFonts w:hint="eastAsia" w:ascii="宋体" w:hAnsi="宋体" w:eastAsia="宋体" w:cs="宋体"/>
          <w:color w:val="auto"/>
          <w:sz w:val="24"/>
          <w:szCs w:val="24"/>
          <w:lang w:eastAsia="zh-CN"/>
        </w:rPr>
        <w:t>；</w:t>
      </w:r>
    </w:p>
    <w:p w14:paraId="4B15116C">
      <w:pPr>
        <w:pageBreakBefore w:val="0"/>
        <w:kinsoku/>
        <w:wordWrap/>
        <w:overflowPunct/>
        <w:topLinePunct w:val="0"/>
        <w:bidi w:val="0"/>
        <w:spacing w:line="360" w:lineRule="auto"/>
        <w:ind w:left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、是否接受进口产品：否</w:t>
      </w:r>
      <w:r>
        <w:rPr>
          <w:rFonts w:hint="eastAsia" w:ascii="宋体" w:hAnsi="宋体" w:eastAsia="宋体" w:cs="宋体"/>
          <w:color w:val="auto"/>
          <w:sz w:val="24"/>
          <w:szCs w:val="24"/>
          <w:lang w:eastAsia="zh-CN"/>
        </w:rPr>
        <w:t>；</w:t>
      </w:r>
    </w:p>
    <w:p w14:paraId="2EC000AA">
      <w:pPr>
        <w:pageBreakBefore w:val="0"/>
        <w:kinsoku/>
        <w:wordWrap/>
        <w:overflowPunct/>
        <w:topLinePunct w:val="0"/>
        <w:bidi w:val="0"/>
        <w:spacing w:line="360" w:lineRule="auto"/>
        <w:ind w:left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、是否为只面向中小企业采购：否</w:t>
      </w:r>
      <w:r>
        <w:rPr>
          <w:rFonts w:hint="eastAsia" w:ascii="宋体" w:hAnsi="宋体" w:eastAsia="宋体" w:cs="宋体"/>
          <w:color w:val="auto"/>
          <w:sz w:val="24"/>
          <w:szCs w:val="24"/>
          <w:highlight w:val="none"/>
          <w:lang w:eastAsia="zh-CN"/>
        </w:rPr>
        <w:t>；</w:t>
      </w:r>
    </w:p>
    <w:p w14:paraId="6804F8A6">
      <w:pPr>
        <w:pageBreakBefore w:val="0"/>
        <w:kinsoku/>
        <w:wordWrap/>
        <w:overflowPunct/>
        <w:topLinePunct w:val="0"/>
        <w:bidi w:val="0"/>
        <w:spacing w:line="360" w:lineRule="auto"/>
        <w:ind w:left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11、需要落实的政府采购政策：本项目执行扶持不发达地区和少数民族地区，促进中小企业和监狱、残疾人企业发展扶持政策、政府强制采购节能产品强制采购、节能产品及环境标志产品优先采购。</w:t>
      </w:r>
    </w:p>
    <w:p w14:paraId="69494DC6">
      <w:pPr>
        <w:pageBreakBefore w:val="0"/>
        <w:kinsoku/>
        <w:wordWrap/>
        <w:overflowPunct/>
        <w:topLinePunct w:val="0"/>
        <w:bidi w:val="0"/>
        <w:spacing w:line="360" w:lineRule="auto"/>
        <w:outlineLvl w:val="1"/>
        <w:rPr>
          <w:rFonts w:hint="eastAsia" w:ascii="宋体" w:hAnsi="宋体" w:eastAsia="宋体" w:cs="宋体"/>
          <w:b/>
          <w:bCs/>
          <w:color w:val="auto"/>
          <w:sz w:val="24"/>
          <w:szCs w:val="24"/>
        </w:rPr>
      </w:pPr>
      <w:bookmarkStart w:id="13" w:name="_Toc21311"/>
      <w:bookmarkStart w:id="14" w:name="_Toc26852"/>
      <w:bookmarkStart w:id="15" w:name="_Toc19668"/>
      <w:bookmarkStart w:id="16" w:name="_Toc10338"/>
      <w:bookmarkStart w:id="17" w:name="_Toc17469"/>
      <w:bookmarkStart w:id="18" w:name="_Toc11901"/>
      <w:bookmarkStart w:id="19" w:name="_Toc13153"/>
      <w:r>
        <w:rPr>
          <w:rFonts w:hint="eastAsia" w:ascii="宋体" w:hAnsi="宋体" w:eastAsia="宋体" w:cs="宋体"/>
          <w:b/>
          <w:bCs/>
          <w:color w:val="auto"/>
          <w:sz w:val="24"/>
          <w:szCs w:val="24"/>
        </w:rPr>
        <w:t>二、供应商资格要求</w:t>
      </w:r>
      <w:bookmarkEnd w:id="13"/>
      <w:bookmarkEnd w:id="14"/>
      <w:bookmarkEnd w:id="15"/>
      <w:bookmarkEnd w:id="16"/>
      <w:bookmarkEnd w:id="17"/>
      <w:bookmarkEnd w:id="18"/>
      <w:bookmarkEnd w:id="19"/>
    </w:p>
    <w:p w14:paraId="5F5A8F6E">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供应商符合《中华人民共和国政府采购法》第二十二条规定：</w:t>
      </w:r>
    </w:p>
    <w:p w14:paraId="1BC84FF8">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落实政府采购政策满足的资格要求：本项目落实绿色采购、节约能源、保护环境、扶持不发达地区和少数民族地区、促进中小微企业、监狱企业及残疾人福利性单位发展、科技创新、乡村振兴等政府采购政策，优先采购或者强制采购节能产品、环境标志产品、绿色建材产品以及落实绿色包装、绿色运输政府采购需求标准。</w:t>
      </w:r>
    </w:p>
    <w:p w14:paraId="28A4B7FB">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3、本项目的特定资格要求：</w:t>
      </w:r>
    </w:p>
    <w:p w14:paraId="292AA9D4">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lang w:val="en-US" w:eastAsia="zh-CN"/>
        </w:rPr>
      </w:pPr>
      <w:bookmarkStart w:id="20" w:name="OLE_LINK171"/>
      <w:bookmarkStart w:id="21" w:name="OLE_LINK170"/>
      <w:r>
        <w:rPr>
          <w:rFonts w:hint="eastAsia" w:ascii="宋体" w:hAnsi="宋体" w:eastAsia="宋体" w:cs="宋体"/>
          <w:color w:val="auto"/>
          <w:sz w:val="24"/>
          <w:szCs w:val="24"/>
          <w:lang w:val="en-US" w:eastAsia="zh-CN"/>
        </w:rPr>
        <w:t>3.1本项目特定要求：第1标包供应商需自有或承租加油站点（提供经营场所的房屋所有权证明或房屋租赁协议），且自持有或承租加油站点具有成品油零售经营批准证书、危险化学品经营许可证、计量器具检定证书。 第2标包供应商需具有行业主管部门核发的三类及以上汽车维修企业资格或《机动车维修经营备案表》备案内容应包含三类（含）及以上机动车维修能力。第3标包供应商应具有中国保险监督管理委员会颁发的经营保险业务许可证的保险公司（或其授权的分（支）公司，如授权的分（支）公司参加投标的，分（支）公司须同时具有中国保险监督管理委员会颁发的经营保险业务许可证及有效的营业执照）。</w:t>
      </w:r>
    </w:p>
    <w:p w14:paraId="3967008E">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政府采购法实施条例〉释义》，银行、保险、石油石化、电力、电信等有行业特殊情况的，取得营业执照的分支机构可以分公司名义参与投标，允许使用总公司的企业资质等资料，但须经总公司授权，采购文件中涉及的“法定代表人”在前述特殊行业中即对应为“分支机构负责人”；</w:t>
      </w:r>
    </w:p>
    <w:bookmarkEnd w:id="20"/>
    <w:bookmarkEnd w:id="21"/>
    <w:p w14:paraId="48463D38">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3.2按照《财政部关于在政府采购活动中查询及使用信用记录有关问题的通知》（财库〔2016〕125 号）的要求，根据 “信用中国”网站（</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"http://www.creditchina.gov.cn/" \h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www.creditchina.gov.cn</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）或中国执行信息公开网（</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"http://zxgk.court.gov.cn/" \h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http://zxgk.court.gov.cn</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）的失信被执行人的查询信息、“信用中国”网站的重大税收违法案件当事人的查询信息、中国政府采购网（</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"http://www.ccgp.gov.cn/" \h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www.ccgp.gov.cn</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）的政府采购严重违法失信行为的查询信息，对列入失信被执行人、重大税收违法案件当事人名单、政府采购严重违法失信行为记录名单的企业，拒绝参与政府采购活动（由采购人开标现场查询）。</w:t>
      </w:r>
    </w:p>
    <w:p w14:paraId="48883E4E">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3.3根据《河南省全面推行证明事项告知承诺制工作实施方案》（豫政办〔2021〕2号）文件，供应商须按照规定提供“信用承诺函”（格式详见招标文件），采购人有权在签订合同前要求中标供应商提供相关证明材料以核实中标单位承诺事项的真实性，投标时不再需要提供以下证明材料： </w:t>
      </w:r>
    </w:p>
    <w:p w14:paraId="35A9CD4E">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（1）符合国家相关规定的财务状况报告； </w:t>
      </w:r>
    </w:p>
    <w:p w14:paraId="356DD8A9">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（2）依法缴纳税收的证明材料； </w:t>
      </w:r>
    </w:p>
    <w:p w14:paraId="24CECB51">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（3）依法缴纳社会保障资金的证明材料； </w:t>
      </w:r>
    </w:p>
    <w:p w14:paraId="33BF5E2E">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（4）具备履行合同所必需的设备和专业技术能力的证明材料； </w:t>
      </w:r>
    </w:p>
    <w:p w14:paraId="29BB1DE0">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（5）参加招标活动前三年内在经营活动中没有重大违法记录的证明材料； </w:t>
      </w:r>
    </w:p>
    <w:p w14:paraId="46C1913B">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（6）未被列入失信被执行人、重大税收违法失信主体、政府采购严重违法失信行为记录名单的证明材料。。</w:t>
      </w:r>
    </w:p>
    <w:p w14:paraId="6A3C058C">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3.4本次项目采购采用资格后审。</w:t>
      </w:r>
    </w:p>
    <w:p w14:paraId="49CFC47F">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lang w:val="en-US" w:eastAsia="zh-CN"/>
        </w:rPr>
      </w:pPr>
      <w:bookmarkStart w:id="22" w:name="_Toc3616"/>
      <w:r>
        <w:rPr>
          <w:rFonts w:hint="eastAsia" w:ascii="宋体" w:hAnsi="宋体" w:eastAsia="宋体" w:cs="宋体"/>
          <w:color w:val="auto"/>
          <w:sz w:val="24"/>
          <w:szCs w:val="24"/>
          <w:lang w:val="en-US" w:eastAsia="zh-CN"/>
        </w:rPr>
        <w:t>3.5本次采购不接受联合体投标，不得分包、转包。</w:t>
      </w:r>
      <w:bookmarkEnd w:id="22"/>
    </w:p>
    <w:p w14:paraId="6DBA37C1">
      <w:pPr>
        <w:pageBreakBefore w:val="0"/>
        <w:kinsoku/>
        <w:wordWrap/>
        <w:overflowPunct/>
        <w:topLinePunct w:val="0"/>
        <w:bidi w:val="0"/>
        <w:spacing w:line="360" w:lineRule="auto"/>
        <w:outlineLvl w:val="1"/>
        <w:rPr>
          <w:rFonts w:hint="eastAsia" w:ascii="宋体" w:hAnsi="宋体" w:eastAsia="宋体" w:cs="宋体"/>
          <w:b/>
          <w:bCs/>
          <w:color w:val="auto"/>
          <w:sz w:val="24"/>
          <w:szCs w:val="24"/>
        </w:rPr>
      </w:pPr>
      <w:bookmarkStart w:id="23" w:name="_Toc18469"/>
      <w:bookmarkStart w:id="24" w:name="_Toc28004"/>
      <w:bookmarkStart w:id="25" w:name="_Toc12110"/>
      <w:bookmarkStart w:id="26" w:name="_Toc12092"/>
      <w:bookmarkStart w:id="27" w:name="_Toc30366"/>
      <w:bookmarkStart w:id="28" w:name="_Toc10482"/>
      <w:bookmarkStart w:id="29" w:name="_Toc19610"/>
      <w:r>
        <w:rPr>
          <w:rFonts w:hint="eastAsia" w:ascii="宋体" w:hAnsi="宋体" w:eastAsia="宋体" w:cs="宋体"/>
          <w:b/>
          <w:bCs/>
          <w:color w:val="auto"/>
          <w:sz w:val="24"/>
          <w:szCs w:val="24"/>
        </w:rPr>
        <w:t>三、获取</w:t>
      </w:r>
      <w:r>
        <w:rPr>
          <w:rFonts w:hint="eastAsia" w:ascii="宋体" w:hAnsi="宋体" w:eastAsia="宋体" w:cs="宋体"/>
          <w:b/>
          <w:bCs/>
          <w:color w:val="auto"/>
          <w:sz w:val="24"/>
          <w:szCs w:val="24"/>
          <w:lang w:eastAsia="zh-CN"/>
        </w:rPr>
        <w:t>采购</w:t>
      </w:r>
      <w:r>
        <w:rPr>
          <w:rFonts w:hint="eastAsia" w:ascii="宋体" w:hAnsi="宋体" w:eastAsia="宋体" w:cs="宋体"/>
          <w:b/>
          <w:bCs/>
          <w:color w:val="auto"/>
          <w:sz w:val="24"/>
          <w:szCs w:val="24"/>
        </w:rPr>
        <w:t>文件</w:t>
      </w:r>
      <w:bookmarkEnd w:id="23"/>
      <w:bookmarkEnd w:id="24"/>
      <w:bookmarkEnd w:id="25"/>
      <w:bookmarkEnd w:id="26"/>
      <w:bookmarkEnd w:id="27"/>
      <w:bookmarkEnd w:id="28"/>
      <w:bookmarkEnd w:id="29"/>
    </w:p>
    <w:p w14:paraId="3AE67E5A">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1、时间：自公告发布之时起至</w:t>
      </w:r>
      <w:r>
        <w:rPr>
          <w:rFonts w:hint="eastAsia" w:ascii="宋体" w:hAnsi="宋体" w:eastAsia="宋体" w:cs="宋体"/>
          <w:color w:val="auto"/>
          <w:sz w:val="24"/>
          <w:szCs w:val="24"/>
          <w:lang w:eastAsia="zh-CN"/>
        </w:rPr>
        <w:t>响应文件递交</w:t>
      </w:r>
      <w:r>
        <w:rPr>
          <w:rFonts w:hint="eastAsia" w:ascii="宋体" w:hAnsi="宋体" w:eastAsia="宋体" w:cs="宋体"/>
          <w:color w:val="auto"/>
          <w:sz w:val="24"/>
          <w:szCs w:val="24"/>
        </w:rPr>
        <w:t>截止时间</w:t>
      </w:r>
      <w:r>
        <w:rPr>
          <w:rFonts w:hint="eastAsia" w:ascii="宋体" w:hAnsi="宋体" w:eastAsia="宋体" w:cs="宋体"/>
          <w:color w:val="auto"/>
          <w:sz w:val="24"/>
          <w:szCs w:val="24"/>
          <w:lang w:eastAsia="zh-CN"/>
        </w:rPr>
        <w:t>止</w:t>
      </w:r>
      <w:r>
        <w:rPr>
          <w:rFonts w:hint="eastAsia" w:ascii="宋体" w:hAnsi="宋体" w:eastAsia="宋体" w:cs="宋体"/>
          <w:color w:val="auto"/>
          <w:sz w:val="24"/>
          <w:szCs w:val="24"/>
        </w:rPr>
        <w:t>。</w:t>
      </w:r>
    </w:p>
    <w:p w14:paraId="2EC1AB39">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2、地点:网上自行下载。</w:t>
      </w:r>
    </w:p>
    <w:p w14:paraId="442D0DCB">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3、方式:凡有意参加投标者，请使用企业数字证书（key）登录商丘市公共资源交易中心网站（</w:t>
      </w:r>
      <w:r>
        <w:rPr>
          <w:rFonts w:hint="eastAsia" w:ascii="宋体" w:hAnsi="宋体" w:eastAsia="宋体" w:cs="宋体"/>
          <w:color w:val="auto"/>
          <w:sz w:val="24"/>
          <w:szCs w:val="24"/>
          <w:lang w:eastAsia="zh-CN"/>
        </w:rPr>
        <w:t>https://ggzyjy.shangqiu.gov.cn</w:t>
      </w:r>
      <w:r>
        <w:rPr>
          <w:rFonts w:hint="eastAsia" w:ascii="宋体" w:hAnsi="宋体" w:eastAsia="宋体" w:cs="宋体"/>
          <w:color w:val="auto"/>
          <w:sz w:val="24"/>
          <w:szCs w:val="24"/>
        </w:rPr>
        <w:t>）点击公告中的我要报名或者登陆后选择项目按照页面提示进场网上报名并下载</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文件。</w:t>
      </w:r>
    </w:p>
    <w:p w14:paraId="68CA5FDA">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注：如确定要参与项目投标，因在电子</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文件制作和投标过程中需要用到CA数字证书的加密、解密、电子签章等功能，请在制作</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文件前在商丘市公共资源交易中心登记入库办理CA数字证书，以免影响自身投标</w:t>
      </w:r>
      <w:r>
        <w:rPr>
          <w:rFonts w:hint="eastAsia" w:ascii="宋体" w:hAnsi="宋体" w:eastAsia="宋体" w:cs="宋体"/>
          <w:color w:val="auto"/>
          <w:sz w:val="24"/>
          <w:szCs w:val="24"/>
          <w:lang w:eastAsia="zh-CN"/>
        </w:rPr>
        <w:t>。</w:t>
      </w:r>
    </w:p>
    <w:p w14:paraId="73214494">
      <w:pPr>
        <w:pageBreakBefore w:val="0"/>
        <w:kinsoku/>
        <w:wordWrap/>
        <w:overflowPunct/>
        <w:topLinePunct w:val="0"/>
        <w:bidi w:val="0"/>
        <w:spacing w:line="360" w:lineRule="auto"/>
        <w:outlineLvl w:val="1"/>
        <w:rPr>
          <w:rFonts w:hint="eastAsia" w:ascii="宋体" w:hAnsi="宋体" w:eastAsia="宋体" w:cs="宋体"/>
          <w:b/>
          <w:bCs/>
          <w:color w:val="auto"/>
          <w:sz w:val="24"/>
          <w:szCs w:val="24"/>
        </w:rPr>
      </w:pPr>
      <w:bookmarkStart w:id="30" w:name="_Toc1588"/>
      <w:bookmarkStart w:id="31" w:name="_Toc13749"/>
      <w:bookmarkStart w:id="32" w:name="_Toc1066"/>
      <w:bookmarkStart w:id="33" w:name="_Toc10462"/>
      <w:bookmarkStart w:id="34" w:name="_Toc7144"/>
      <w:bookmarkStart w:id="35" w:name="_Toc16440"/>
      <w:bookmarkStart w:id="36" w:name="_Toc27334"/>
      <w:r>
        <w:rPr>
          <w:rFonts w:hint="eastAsia" w:ascii="宋体" w:hAnsi="宋体" w:eastAsia="宋体" w:cs="宋体"/>
          <w:b/>
          <w:bCs/>
          <w:color w:val="auto"/>
          <w:sz w:val="24"/>
          <w:szCs w:val="24"/>
        </w:rPr>
        <w:t>四、响应文件递交截止时间及地点</w:t>
      </w:r>
      <w:bookmarkEnd w:id="30"/>
      <w:bookmarkEnd w:id="31"/>
      <w:bookmarkEnd w:id="32"/>
      <w:bookmarkEnd w:id="33"/>
      <w:bookmarkEnd w:id="34"/>
      <w:bookmarkEnd w:id="35"/>
      <w:bookmarkEnd w:id="36"/>
    </w:p>
    <w:p w14:paraId="76F6E2E5">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时间: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日9时00分(北京时间)；</w:t>
      </w:r>
    </w:p>
    <w:p w14:paraId="1D46703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地点：商丘市公共资源交易中心网站（</w:t>
      </w:r>
      <w:r>
        <w:rPr>
          <w:rFonts w:hint="eastAsia" w:ascii="宋体" w:hAnsi="宋体" w:eastAsia="宋体" w:cs="宋体"/>
          <w:color w:val="auto"/>
          <w:sz w:val="24"/>
          <w:szCs w:val="24"/>
          <w:lang w:eastAsia="zh-CN"/>
        </w:rPr>
        <w:t>https://ggzyjy.shangqiu.gov.cn</w:t>
      </w:r>
      <w:r>
        <w:rPr>
          <w:rFonts w:hint="eastAsia" w:ascii="宋体" w:hAnsi="宋体" w:eastAsia="宋体" w:cs="宋体"/>
          <w:color w:val="auto"/>
          <w:sz w:val="24"/>
          <w:szCs w:val="24"/>
        </w:rPr>
        <w:t>）电子交易平台；</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须在响应文件递交截止时间前登录商丘市公共资源交易中心网站（</w:t>
      </w:r>
      <w:r>
        <w:rPr>
          <w:rFonts w:hint="eastAsia" w:ascii="宋体" w:hAnsi="宋体" w:eastAsia="宋体" w:cs="宋体"/>
          <w:color w:val="auto"/>
          <w:sz w:val="24"/>
          <w:szCs w:val="24"/>
          <w:lang w:eastAsia="zh-CN"/>
        </w:rPr>
        <w:t>https://ggzyjy.shangqiu.gov.cn</w:t>
      </w:r>
      <w:r>
        <w:rPr>
          <w:rFonts w:hint="eastAsia" w:ascii="宋体" w:hAnsi="宋体" w:eastAsia="宋体" w:cs="宋体"/>
          <w:color w:val="auto"/>
          <w:sz w:val="24"/>
          <w:szCs w:val="24"/>
        </w:rPr>
        <w:t>）通过电子交易平台上传加密的电子响应文件，确保成功上传电子响应文件。加密电子响应文件逾期上传，征集人不予受理。</w:t>
      </w:r>
    </w:p>
    <w:p w14:paraId="05557723">
      <w:pPr>
        <w:pageBreakBefore w:val="0"/>
        <w:kinsoku/>
        <w:wordWrap/>
        <w:overflowPunct/>
        <w:topLinePunct w:val="0"/>
        <w:bidi w:val="0"/>
        <w:spacing w:line="360" w:lineRule="auto"/>
        <w:outlineLvl w:val="1"/>
        <w:rPr>
          <w:rFonts w:hint="eastAsia" w:ascii="宋体" w:hAnsi="宋体" w:eastAsia="宋体" w:cs="宋体"/>
          <w:b/>
          <w:bCs/>
          <w:color w:val="auto"/>
          <w:sz w:val="24"/>
          <w:szCs w:val="24"/>
        </w:rPr>
      </w:pPr>
      <w:bookmarkStart w:id="37" w:name="_Toc30770"/>
      <w:bookmarkStart w:id="38" w:name="_Toc16396"/>
      <w:bookmarkStart w:id="39" w:name="_Toc753"/>
      <w:bookmarkStart w:id="40" w:name="_Toc18585"/>
      <w:bookmarkStart w:id="41" w:name="_Toc24930"/>
      <w:bookmarkStart w:id="42" w:name="_Toc10909"/>
      <w:bookmarkStart w:id="43" w:name="_Toc22620"/>
      <w:r>
        <w:rPr>
          <w:rFonts w:hint="eastAsia" w:ascii="宋体" w:hAnsi="宋体" w:eastAsia="宋体" w:cs="宋体"/>
          <w:b/>
          <w:bCs/>
          <w:color w:val="auto"/>
          <w:sz w:val="24"/>
          <w:szCs w:val="24"/>
        </w:rPr>
        <w:t>五、开标时间及地点</w:t>
      </w:r>
      <w:bookmarkEnd w:id="37"/>
      <w:bookmarkEnd w:id="38"/>
      <w:bookmarkEnd w:id="39"/>
      <w:bookmarkEnd w:id="40"/>
      <w:bookmarkEnd w:id="41"/>
      <w:bookmarkEnd w:id="42"/>
      <w:bookmarkEnd w:id="43"/>
    </w:p>
    <w:p w14:paraId="27838C27">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日9时00分(北京时间) ；</w:t>
      </w:r>
    </w:p>
    <w:p w14:paraId="77316A53">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睢县公共资源交易中心二楼第1开标室；</w:t>
      </w:r>
    </w:p>
    <w:p w14:paraId="0B4B2D1D">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3、响应文件解密开始时间</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解密截止时间</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日9时00分至202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日10时00 分</w:t>
      </w:r>
      <w:r>
        <w:rPr>
          <w:rFonts w:hint="eastAsia" w:ascii="宋体" w:hAnsi="宋体" w:eastAsia="宋体" w:cs="宋体"/>
          <w:color w:val="auto"/>
          <w:sz w:val="24"/>
          <w:szCs w:val="24"/>
          <w:highlight w:val="none"/>
        </w:rPr>
        <w:t>；注：在规定的时间内未完成解密的投标响应文件视为无效。</w:t>
      </w:r>
    </w:p>
    <w:p w14:paraId="43246567">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本次采购项目采用远程不见面开标方式，请各供应商在征集文件确定的时间内，登录远程开标大厅网址，在线准时参加开标活动并在规定时间内进行签到、投标文件解密、答疑澄清（如有）等活动。具体流程详见交易中心系统2019年12月31日发布的《关于实行全过程不见面交易的公告》附件“商丘市公共资源交易平台操作指南2019-12-31版本”。</w:t>
      </w:r>
    </w:p>
    <w:p w14:paraId="7886A747">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lang w:val="en-US" w:eastAsia="zh-CN"/>
        </w:rPr>
      </w:pPr>
      <w:bookmarkStart w:id="44" w:name="_Toc10533"/>
      <w:bookmarkStart w:id="45" w:name="_Toc24357"/>
      <w:bookmarkStart w:id="46" w:name="_Toc27672"/>
      <w:bookmarkStart w:id="47" w:name="_Toc19386"/>
      <w:bookmarkStart w:id="48" w:name="_Toc7526"/>
      <w:bookmarkStart w:id="49" w:name="_Toc19914"/>
      <w:r>
        <w:rPr>
          <w:rFonts w:hint="eastAsia" w:ascii="宋体" w:hAnsi="宋体" w:eastAsia="宋体" w:cs="宋体"/>
          <w:color w:val="auto"/>
          <w:sz w:val="24"/>
          <w:szCs w:val="24"/>
          <w:lang w:val="en-US" w:eastAsia="zh-CN"/>
        </w:rPr>
        <w:t>5、供应商应下载安装最新版投标人工具箱《V6.9.0》；供应商在制作响应文件时，供应商使用的投标人工具箱版本号需与代理使用的招标人工具箱版本号一致，请及时关注采购代理公司使用的招标人工具箱版本号，并使用同一版本号的投标人工具箱。</w:t>
      </w:r>
    </w:p>
    <w:p w14:paraId="1A884FB4">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6、各潜在供应商对本项目有异议的，应当在法定期限内以书面形式由法定代表人或授权委托代表签字并加公章向采购人或采购代理机构提出，线上异议操作流程请参考 2021 年 6 月16 日发布的通知公告《关于开通项目在线质疑/异议或投诉处理功能的通知》。</w:t>
      </w:r>
    </w:p>
    <w:p w14:paraId="650ACFDB">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7、异议和投诉渠道：各潜在投标人对本项目有异议的，应当在法定期限内以书面形式由法定代表人或授权委托代表签字并加公章向招标人或招标代理机构提出，线上异议操作流程请参考2021年6 月16日发布的通知公告《关于开通项目在线质疑/异议或投诉处理功能的通知》。　</w:t>
      </w:r>
    </w:p>
    <w:p w14:paraId="7812BE43">
      <w:pPr>
        <w:pageBreakBefore w:val="0"/>
        <w:kinsoku/>
        <w:wordWrap/>
        <w:overflowPunct/>
        <w:topLinePunct w:val="0"/>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六、发布公告的媒介</w:t>
      </w:r>
      <w:bookmarkEnd w:id="44"/>
      <w:bookmarkEnd w:id="45"/>
      <w:bookmarkEnd w:id="46"/>
      <w:bookmarkEnd w:id="47"/>
      <w:bookmarkEnd w:id="48"/>
      <w:bookmarkEnd w:id="49"/>
    </w:p>
    <w:p w14:paraId="635E7F63">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本次公告</w:t>
      </w:r>
      <w:r>
        <w:rPr>
          <w:rFonts w:hint="eastAsia" w:ascii="宋体" w:hAnsi="宋体" w:eastAsia="宋体" w:cs="宋体"/>
          <w:color w:val="auto"/>
          <w:sz w:val="24"/>
          <w:szCs w:val="24"/>
          <w:lang w:eastAsia="zh-CN"/>
        </w:rPr>
        <w:t>同时在</w:t>
      </w:r>
      <w:r>
        <w:rPr>
          <w:rFonts w:hint="eastAsia" w:ascii="宋体" w:hAnsi="宋体" w:eastAsia="宋体" w:cs="宋体"/>
          <w:color w:val="auto"/>
          <w:sz w:val="24"/>
          <w:szCs w:val="24"/>
        </w:rPr>
        <w:t>《河南省政府采购网》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商丘市公共资源交易中心网</w:t>
      </w:r>
      <w:r>
        <w:rPr>
          <w:rFonts w:hint="eastAsia" w:ascii="宋体" w:hAnsi="宋体" w:eastAsia="宋体" w:cs="宋体"/>
          <w:color w:val="auto"/>
          <w:sz w:val="24"/>
          <w:szCs w:val="24"/>
        </w:rPr>
        <w:t>》发布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其它网站转载概不承担责任</w:t>
      </w:r>
      <w:r>
        <w:rPr>
          <w:rFonts w:hint="eastAsia" w:ascii="宋体" w:hAnsi="宋体" w:eastAsia="宋体" w:cs="宋体"/>
          <w:color w:val="auto"/>
          <w:sz w:val="24"/>
          <w:szCs w:val="24"/>
        </w:rPr>
        <w:t>。</w:t>
      </w:r>
    </w:p>
    <w:p w14:paraId="42433584">
      <w:pPr>
        <w:pageBreakBefore w:val="0"/>
        <w:kinsoku/>
        <w:wordWrap/>
        <w:overflowPunct/>
        <w:topLinePunct w:val="0"/>
        <w:bidi w:val="0"/>
        <w:spacing w:line="360" w:lineRule="auto"/>
        <w:outlineLvl w:val="1"/>
        <w:rPr>
          <w:rFonts w:hint="eastAsia" w:ascii="宋体" w:hAnsi="宋体" w:eastAsia="宋体" w:cs="宋体"/>
          <w:b/>
          <w:bCs/>
          <w:color w:val="auto"/>
          <w:sz w:val="24"/>
          <w:szCs w:val="24"/>
        </w:rPr>
      </w:pPr>
      <w:bookmarkStart w:id="50" w:name="_Toc23603"/>
      <w:bookmarkStart w:id="51" w:name="_Toc7993"/>
      <w:bookmarkStart w:id="52" w:name="_Toc30117"/>
      <w:bookmarkStart w:id="53" w:name="_Toc25972"/>
      <w:bookmarkStart w:id="54" w:name="_Toc7066"/>
      <w:bookmarkStart w:id="55" w:name="_Toc5245"/>
      <w:bookmarkStart w:id="56" w:name="_Toc16340"/>
      <w:r>
        <w:rPr>
          <w:rFonts w:hint="eastAsia" w:ascii="宋体" w:hAnsi="宋体" w:eastAsia="宋体" w:cs="宋体"/>
          <w:b/>
          <w:bCs/>
          <w:color w:val="auto"/>
          <w:sz w:val="24"/>
          <w:szCs w:val="24"/>
        </w:rPr>
        <w:t>七、凡对本次招标提出询问，请按照以下方式联系</w:t>
      </w:r>
      <w:bookmarkEnd w:id="50"/>
      <w:bookmarkEnd w:id="51"/>
      <w:bookmarkEnd w:id="52"/>
      <w:bookmarkEnd w:id="53"/>
      <w:bookmarkEnd w:id="54"/>
      <w:bookmarkEnd w:id="55"/>
      <w:bookmarkEnd w:id="56"/>
    </w:p>
    <w:p w14:paraId="4A61E755">
      <w:pPr>
        <w:pageBreakBefore w:val="0"/>
        <w:kinsoku/>
        <w:wordWrap/>
        <w:overflowPunct/>
        <w:topLinePunct w:val="0"/>
        <w:bidi w:val="0"/>
        <w:spacing w:line="360" w:lineRule="auto"/>
        <w:outlineLvl w:val="2"/>
        <w:rPr>
          <w:rFonts w:hint="eastAsia" w:ascii="宋体" w:hAnsi="宋体" w:eastAsia="宋体" w:cs="宋体"/>
          <w:color w:val="auto"/>
          <w:sz w:val="24"/>
          <w:szCs w:val="24"/>
        </w:rPr>
      </w:pPr>
      <w:bookmarkStart w:id="57" w:name="_Toc5515"/>
      <w:r>
        <w:rPr>
          <w:rFonts w:hint="eastAsia" w:ascii="宋体" w:hAnsi="宋体" w:eastAsia="宋体" w:cs="宋体"/>
          <w:color w:val="auto"/>
          <w:sz w:val="24"/>
          <w:szCs w:val="24"/>
        </w:rPr>
        <w:t>1、征集人信息</w:t>
      </w:r>
      <w:bookmarkEnd w:id="57"/>
    </w:p>
    <w:p w14:paraId="27133404">
      <w:pPr>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名</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称：</w:t>
      </w:r>
      <w:r>
        <w:rPr>
          <w:rFonts w:hint="eastAsia" w:ascii="宋体" w:hAnsi="宋体" w:eastAsia="宋体" w:cs="宋体"/>
          <w:color w:val="auto"/>
          <w:sz w:val="24"/>
          <w:szCs w:val="24"/>
          <w:lang w:eastAsia="zh-CN"/>
        </w:rPr>
        <w:t>睢县公安局</w:t>
      </w:r>
    </w:p>
    <w:p w14:paraId="240AD912">
      <w:pPr>
        <w:pageBreakBefore w:val="0"/>
        <w:kinsoku/>
        <w:wordWrap/>
        <w:overflowPunct/>
        <w:topLinePunct w:val="0"/>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 睢县凤城大道　　　　　　　　　　　　</w:t>
      </w:r>
    </w:p>
    <w:p w14:paraId="7287A425">
      <w:pPr>
        <w:pageBreakBefore w:val="0"/>
        <w:kinsoku/>
        <w:wordWrap/>
        <w:overflowPunct/>
        <w:topLinePunct w:val="0"/>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联系人：魏女士 </w:t>
      </w:r>
    </w:p>
    <w:p w14:paraId="37D8E43C">
      <w:pPr>
        <w:pageBreakBefore w:val="0"/>
        <w:kinsoku/>
        <w:wordWrap/>
        <w:overflowPunct/>
        <w:topLinePunct w:val="0"/>
        <w:bidi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联系方式： 0370--3116086   </w:t>
      </w:r>
    </w:p>
    <w:p w14:paraId="207F3448">
      <w:pPr>
        <w:pageBreakBefore w:val="0"/>
        <w:kinsoku/>
        <w:wordWrap/>
        <w:overflowPunct/>
        <w:topLinePunct w:val="0"/>
        <w:bidi w:val="0"/>
        <w:spacing w:line="360" w:lineRule="auto"/>
        <w:outlineLvl w:val="2"/>
        <w:rPr>
          <w:rFonts w:hint="eastAsia" w:ascii="宋体" w:hAnsi="宋体" w:eastAsia="宋体" w:cs="宋体"/>
          <w:color w:val="auto"/>
          <w:sz w:val="24"/>
          <w:szCs w:val="24"/>
          <w:highlight w:val="none"/>
        </w:rPr>
      </w:pPr>
      <w:bookmarkStart w:id="58" w:name="_Toc29260"/>
      <w:r>
        <w:rPr>
          <w:rFonts w:hint="eastAsia" w:ascii="宋体" w:hAnsi="宋体" w:eastAsia="宋体" w:cs="宋体"/>
          <w:color w:val="auto"/>
          <w:sz w:val="24"/>
          <w:szCs w:val="24"/>
          <w:highlight w:val="none"/>
        </w:rPr>
        <w:t>2、采购代理机构信息</w:t>
      </w:r>
      <w:bookmarkEnd w:id="58"/>
    </w:p>
    <w:p w14:paraId="4B3BE03E">
      <w:pPr>
        <w:pageBreakBefore w:val="0"/>
        <w:kinsoku/>
        <w:wordWrap/>
        <w:overflowPunct/>
        <w:topLinePunct w:val="0"/>
        <w:bidi w:val="0"/>
        <w:spacing w:line="360" w:lineRule="auto"/>
        <w:rPr>
          <w:rFonts w:hint="eastAsia" w:ascii="宋体" w:hAnsi="宋体" w:eastAsia="宋体" w:cs="宋体"/>
          <w:color w:val="auto"/>
          <w:sz w:val="24"/>
          <w:szCs w:val="24"/>
          <w:lang w:eastAsia="zh-CN"/>
        </w:rPr>
      </w:pPr>
      <w:bookmarkStart w:id="59" w:name="_bookmark2"/>
      <w:bookmarkEnd w:id="59"/>
      <w:r>
        <w:rPr>
          <w:rFonts w:hint="eastAsia" w:ascii="宋体" w:hAnsi="宋体" w:eastAsia="宋体" w:cs="宋体"/>
          <w:color w:val="auto"/>
          <w:sz w:val="24"/>
          <w:szCs w:val="24"/>
          <w:lang w:eastAsia="zh-CN"/>
        </w:rPr>
        <w:t xml:space="preserve">名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 xml:space="preserve">称：中大宇阳项目管理有限公司 </w:t>
      </w:r>
    </w:p>
    <w:p w14:paraId="53FDC98F">
      <w:pPr>
        <w:pageBreakBefore w:val="0"/>
        <w:kinsoku/>
        <w:wordWrap/>
        <w:overflowPunct/>
        <w:topLinePunct w:val="0"/>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地址：郑州市郑东新区金水东路与通泰路豫鹰宾馆北1号楼9层A901</w:t>
      </w:r>
    </w:p>
    <w:p w14:paraId="15C50ED3">
      <w:pPr>
        <w:pageBreakBefore w:val="0"/>
        <w:kinsoku/>
        <w:wordWrap/>
        <w:overflowPunct/>
        <w:topLinePunct w:val="0"/>
        <w:bidi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联系人：孙女士</w:t>
      </w:r>
    </w:p>
    <w:p w14:paraId="546ED3D2">
      <w:pPr>
        <w:pageBreakBefore w:val="0"/>
        <w:kinsoku/>
        <w:wordWrap/>
        <w:overflowPunct/>
        <w:topLinePunct w:val="0"/>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联系方式：17737771027  </w:t>
      </w:r>
    </w:p>
    <w:p w14:paraId="47EE95B8">
      <w:pPr>
        <w:pageBreakBefore w:val="0"/>
        <w:kinsoku/>
        <w:wordWrap/>
        <w:overflowPunct/>
        <w:topLinePunct w:val="0"/>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3、监督单位：睢县政府采购监督管理办公室</w:t>
      </w:r>
    </w:p>
    <w:p w14:paraId="11D0A598">
      <w:pPr>
        <w:pageBreakBefore w:val="0"/>
        <w:kinsoku/>
        <w:wordWrap/>
        <w:overflowPunct/>
        <w:topLinePunct w:val="0"/>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联系方式：0370-6022957</w:t>
      </w:r>
    </w:p>
    <w:p w14:paraId="22A9BE8E">
      <w:pPr>
        <w:pageBreakBefore w:val="0"/>
        <w:kinsoku/>
        <w:wordWrap/>
        <w:overflowPunct/>
        <w:topLinePunct w:val="0"/>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w:t>
      </w:r>
    </w:p>
    <w:p w14:paraId="502BC339">
      <w:pPr>
        <w:pageBreakBefore w:val="0"/>
        <w:kinsoku/>
        <w:wordWrap/>
        <w:overflowPunct/>
        <w:topLinePunct w:val="0"/>
        <w:bidi w:val="0"/>
        <w:spacing w:before="100" w:line="224" w:lineRule="auto"/>
        <w:ind w:left="3520" w:leftChars="0" w:hanging="3520" w:hangingChars="1479"/>
        <w:jc w:val="right"/>
      </w:pPr>
      <w:r>
        <w:rPr>
          <w:rFonts w:hint="eastAsia" w:ascii="宋体" w:hAnsi="宋体" w:eastAsia="宋体" w:cs="宋体"/>
          <w:color w:val="auto"/>
          <w:spacing w:val="4"/>
          <w:sz w:val="23"/>
          <w:szCs w:val="23"/>
          <w:highlight w:val="none"/>
          <w:lang w:eastAsia="zh-CN"/>
        </w:rPr>
        <w:t>202</w:t>
      </w:r>
      <w:r>
        <w:rPr>
          <w:rFonts w:hint="eastAsia" w:ascii="宋体" w:hAnsi="宋体" w:eastAsia="宋体" w:cs="宋体"/>
          <w:color w:val="auto"/>
          <w:spacing w:val="4"/>
          <w:sz w:val="23"/>
          <w:szCs w:val="23"/>
          <w:highlight w:val="none"/>
          <w:lang w:val="en-US" w:eastAsia="zh-CN"/>
        </w:rPr>
        <w:t>6</w:t>
      </w:r>
      <w:r>
        <w:rPr>
          <w:rFonts w:ascii="宋体" w:hAnsi="宋体" w:eastAsia="宋体" w:cs="宋体"/>
          <w:color w:val="auto"/>
          <w:spacing w:val="4"/>
          <w:sz w:val="23"/>
          <w:szCs w:val="23"/>
          <w:highlight w:val="none"/>
        </w:rPr>
        <w:t>年</w:t>
      </w:r>
      <w:r>
        <w:rPr>
          <w:rFonts w:hint="eastAsia" w:ascii="宋体" w:hAnsi="宋体" w:eastAsia="宋体" w:cs="宋体"/>
          <w:color w:val="auto"/>
          <w:spacing w:val="4"/>
          <w:sz w:val="23"/>
          <w:szCs w:val="23"/>
          <w:highlight w:val="none"/>
          <w:lang w:val="en-US" w:eastAsia="zh-CN"/>
        </w:rPr>
        <w:t>1</w:t>
      </w:r>
      <w:r>
        <w:rPr>
          <w:rFonts w:ascii="宋体" w:hAnsi="宋体" w:eastAsia="宋体" w:cs="宋体"/>
          <w:color w:val="auto"/>
          <w:spacing w:val="4"/>
          <w:sz w:val="23"/>
          <w:szCs w:val="23"/>
          <w:highlight w:val="none"/>
        </w:rPr>
        <w:t>月</w:t>
      </w:r>
      <w:r>
        <w:rPr>
          <w:rFonts w:hint="eastAsia" w:ascii="宋体" w:hAnsi="宋体" w:eastAsia="宋体" w:cs="宋体"/>
          <w:color w:val="auto"/>
          <w:spacing w:val="4"/>
          <w:sz w:val="23"/>
          <w:szCs w:val="23"/>
          <w:highlight w:val="none"/>
          <w:lang w:val="en-US" w:eastAsia="zh-CN"/>
        </w:rPr>
        <w:t>9</w:t>
      </w:r>
      <w:r>
        <w:rPr>
          <w:rFonts w:ascii="宋体" w:hAnsi="宋体" w:eastAsia="宋体" w:cs="宋体"/>
          <w:color w:val="auto"/>
          <w:spacing w:val="4"/>
          <w:sz w:val="23"/>
          <w:szCs w:val="23"/>
          <w:highlight w:val="none"/>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64F94"/>
    <w:rsid w:val="60D64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2026-01-09T11:34:00Z</dcterms:created>
  <dc:creator>ASUS</dc:creator>
  <cp:lastModifiedBy>ASUS</cp:lastModifiedBy>
  <dcterms:modified xsi:type="dcterms:W3CDTF">2026-01-09T11:34:33Z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CE3354A6475F43D9A6F34FD5921D69D9_11</vt:lpwstr>
  </property>
  <property fmtid="{D5CDD505-2E9C-101B-9397-08002B2CF9AE}" pid="4" name="KSOTemplateDocerSaveRecord">
    <vt:lpwstr>eyJoZGlkIjoiNjI3YmVlYTNjYTEwMzE2ZTI3ZmZjMTA3MzE5ZjU4OTEifQ==</vt:lpwstr>
  </property>
</Properties>
</file>