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240" w:lineRule="auto"/>
        <w:jc w:val="center"/>
        <w:rPr>
          <w:rFonts w:hint="eastAsia" w:ascii="宋体" w:hAnsi="宋体" w:eastAsia="宋体" w:cs="宋体"/>
          <w:b/>
          <w:bCs/>
          <w:sz w:val="36"/>
          <w:szCs w:val="36"/>
        </w:rPr>
      </w:pPr>
      <w:r>
        <w:rPr>
          <w:rFonts w:hint="eastAsia" w:ascii="宋体" w:hAnsi="宋体" w:eastAsia="宋体" w:cs="宋体"/>
          <w:b/>
          <w:bCs/>
          <w:sz w:val="36"/>
          <w:szCs w:val="36"/>
        </w:rPr>
        <w:t>商丘市睢阳区农业农村局2023年化肥减量化项目</w:t>
      </w:r>
    </w:p>
    <w:p>
      <w:pPr>
        <w:pStyle w:val="6"/>
        <w:keepNext w:val="0"/>
        <w:keepLines w:val="0"/>
        <w:widowControl/>
        <w:suppressLineNumbers w:val="0"/>
        <w:spacing w:before="0" w:beforeAutospacing="0" w:after="0" w:afterAutospacing="0" w:line="240" w:lineRule="auto"/>
        <w:jc w:val="center"/>
        <w:rPr>
          <w:sz w:val="44"/>
          <w:szCs w:val="44"/>
        </w:rPr>
      </w:pPr>
      <w:r>
        <w:rPr>
          <w:rFonts w:hint="eastAsia" w:ascii="宋体" w:hAnsi="宋体" w:eastAsia="宋体" w:cs="宋体"/>
          <w:b/>
          <w:bCs/>
          <w:sz w:val="36"/>
          <w:szCs w:val="36"/>
        </w:rPr>
        <w:t>结果公告</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河南联达工程管理有限公司受商丘市睢阳区农业农村局的委托,就商丘市睢阳区农业农村局2023年化肥减量化项目进行竞争性谈判采购,现就本次谈判采购结果公告如下：</w:t>
      </w:r>
    </w:p>
    <w:p>
      <w:pPr>
        <w:pStyle w:val="6"/>
        <w:keepNext w:val="0"/>
        <w:keepLines w:val="0"/>
        <w:widowControl/>
        <w:suppressLineNumbers w:val="0"/>
        <w:spacing w:before="0" w:beforeAutospacing="0" w:after="0" w:afterAutospacing="0" w:line="240" w:lineRule="auto"/>
        <w:jc w:val="both"/>
        <w:rPr>
          <w:sz w:val="28"/>
          <w:szCs w:val="28"/>
        </w:rPr>
      </w:pPr>
      <w:r>
        <w:rPr>
          <w:rFonts w:hint="eastAsia" w:ascii="宋体" w:hAnsi="宋体" w:eastAsia="宋体" w:cs="宋体"/>
          <w:b/>
          <w:bCs/>
          <w:sz w:val="28"/>
          <w:szCs w:val="28"/>
        </w:rPr>
        <w:t>一、项目概况</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1、项目名称：商丘市睢阳区农业农村局2023年化肥减量化项目</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2、招标编号：商政采 [2023] 554号</w:t>
      </w:r>
    </w:p>
    <w:p>
      <w:pPr>
        <w:pStyle w:val="6"/>
        <w:keepNext w:val="0"/>
        <w:keepLines w:val="0"/>
        <w:widowControl/>
        <w:suppressLineNumbers w:val="0"/>
        <w:spacing w:before="0" w:beforeAutospacing="0" w:after="0" w:afterAutospacing="0" w:line="240" w:lineRule="auto"/>
        <w:ind w:left="0" w:firstLine="560"/>
        <w:jc w:val="both"/>
        <w:rPr>
          <w:sz w:val="28"/>
          <w:szCs w:val="28"/>
        </w:rPr>
      </w:pPr>
      <w:r>
        <w:drawing>
          <wp:anchor distT="0" distB="0" distL="0" distR="0" simplePos="0" relativeHeight="251660288" behindDoc="0" locked="0" layoutInCell="1" allowOverlap="1">
            <wp:simplePos x="0" y="0"/>
            <wp:positionH relativeFrom="column">
              <wp:posOffset>3398520</wp:posOffset>
            </wp:positionH>
            <wp:positionV relativeFrom="paragraph">
              <wp:posOffset>228600</wp:posOffset>
            </wp:positionV>
            <wp:extent cx="1737360" cy="1671955"/>
            <wp:effectExtent l="0" t="0" r="0" b="0"/>
            <wp:wrapNone/>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4"/>
                    <a:stretch>
                      <a:fillRect/>
                    </a:stretch>
                  </pic:blipFill>
                  <pic:spPr>
                    <a:xfrm>
                      <a:off x="0" y="0"/>
                      <a:ext cx="1737360" cy="1671955"/>
                    </a:xfrm>
                    <a:prstGeom prst="rect">
                      <a:avLst/>
                    </a:prstGeom>
                  </pic:spPr>
                </pic:pic>
              </a:graphicData>
            </a:graphic>
          </wp:anchor>
        </w:drawing>
      </w:r>
      <w:r>
        <w:rPr>
          <w:rFonts w:hint="eastAsia" w:ascii="宋体" w:hAnsi="宋体" w:eastAsia="宋体" w:cs="宋体"/>
          <w:sz w:val="28"/>
          <w:szCs w:val="28"/>
        </w:rPr>
        <w:t>3、项目编号：商睢财采竞-2023-8</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4、资金来源：财政资金</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5、项目控制价：48.000000万元</w:t>
      </w:r>
    </w:p>
    <w:p>
      <w:pPr>
        <w:pStyle w:val="6"/>
        <w:keepNext w:val="0"/>
        <w:keepLines w:val="0"/>
        <w:widowControl/>
        <w:suppressLineNumbers w:val="0"/>
        <w:spacing w:before="0" w:beforeAutospacing="0" w:after="0" w:afterAutospacing="0" w:line="240" w:lineRule="auto"/>
        <w:jc w:val="both"/>
        <w:rPr>
          <w:sz w:val="28"/>
          <w:szCs w:val="28"/>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谈判</w:t>
      </w:r>
      <w:r>
        <w:rPr>
          <w:rFonts w:hint="eastAsia" w:ascii="宋体" w:hAnsi="宋体" w:eastAsia="宋体" w:cs="宋体"/>
          <w:b/>
          <w:bCs/>
          <w:sz w:val="28"/>
          <w:szCs w:val="28"/>
        </w:rPr>
        <w:t>公告发布媒体及时间</w:t>
      </w:r>
    </w:p>
    <w:p>
      <w:pPr>
        <w:pStyle w:val="6"/>
        <w:keepNext w:val="0"/>
        <w:keepLines w:val="0"/>
        <w:widowControl/>
        <w:suppressLineNumbers w:val="0"/>
        <w:spacing w:before="0" w:beforeAutospacing="0" w:after="0" w:afterAutospacing="0" w:line="240" w:lineRule="auto"/>
        <w:ind w:left="0" w:firstLine="560"/>
        <w:jc w:val="both"/>
        <w:rPr>
          <w:sz w:val="28"/>
          <w:szCs w:val="28"/>
        </w:rPr>
      </w:pPr>
      <w:r>
        <w:drawing>
          <wp:anchor distT="0" distB="0" distL="0" distR="0" simplePos="0" relativeHeight="251662336" behindDoc="0" locked="0" layoutInCell="1" allowOverlap="1">
            <wp:simplePos x="0" y="0"/>
            <wp:positionH relativeFrom="column">
              <wp:posOffset>4391025</wp:posOffset>
            </wp:positionH>
            <wp:positionV relativeFrom="paragraph">
              <wp:posOffset>488950</wp:posOffset>
            </wp:positionV>
            <wp:extent cx="1610360" cy="1590040"/>
            <wp:effectExtent l="0" t="0" r="5080" b="1016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5"/>
                    <a:stretch>
                      <a:fillRect/>
                    </a:stretch>
                  </pic:blipFill>
                  <pic:spPr>
                    <a:xfrm>
                      <a:off x="0" y="0"/>
                      <a:ext cx="1610360" cy="1590040"/>
                    </a:xfrm>
                    <a:prstGeom prst="rect">
                      <a:avLst/>
                    </a:prstGeom>
                  </pic:spPr>
                </pic:pic>
              </a:graphicData>
            </a:graphic>
          </wp:anchor>
        </w:drawing>
      </w:r>
      <w:r>
        <w:rPr>
          <w:rFonts w:hint="eastAsia" w:ascii="宋体" w:hAnsi="宋体" w:eastAsia="宋体" w:cs="宋体"/>
          <w:sz w:val="28"/>
          <w:szCs w:val="28"/>
        </w:rPr>
        <w:t>本项目</w:t>
      </w:r>
      <w:r>
        <w:rPr>
          <w:rFonts w:hint="eastAsia" w:ascii="宋体" w:hAnsi="宋体" w:eastAsia="宋体" w:cs="宋体"/>
          <w:sz w:val="28"/>
          <w:szCs w:val="28"/>
          <w:lang w:val="en-US" w:eastAsia="zh-CN"/>
        </w:rPr>
        <w:t>谈判</w:t>
      </w:r>
      <w:bookmarkStart w:id="0" w:name="_GoBack"/>
      <w:bookmarkEnd w:id="0"/>
      <w:r>
        <w:rPr>
          <w:rFonts w:hint="eastAsia" w:ascii="宋体" w:hAnsi="宋体" w:eastAsia="宋体" w:cs="宋体"/>
          <w:sz w:val="28"/>
          <w:szCs w:val="28"/>
        </w:rPr>
        <w:t>公告于2023年09月05日在《河南省政府采购网》、《商丘市政府采购网》、《商丘市公共资源交易中心》上发布。</w:t>
      </w:r>
    </w:p>
    <w:p>
      <w:pPr>
        <w:pStyle w:val="6"/>
        <w:keepNext w:val="0"/>
        <w:keepLines w:val="0"/>
        <w:widowControl/>
        <w:suppressLineNumbers w:val="0"/>
        <w:spacing w:before="0" w:beforeAutospacing="0" w:after="0" w:afterAutospacing="0" w:line="240" w:lineRule="auto"/>
        <w:jc w:val="both"/>
        <w:rPr>
          <w:sz w:val="28"/>
          <w:szCs w:val="28"/>
        </w:rPr>
      </w:pPr>
      <w:r>
        <w:rPr>
          <w:rFonts w:hint="eastAsia" w:ascii="宋体" w:hAnsi="宋体" w:eastAsia="宋体" w:cs="宋体"/>
          <w:b/>
          <w:bCs/>
          <w:sz w:val="28"/>
          <w:szCs w:val="28"/>
        </w:rPr>
        <w:t>三、谈判信息</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1、谈判时间：2023年09月11日</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2、谈判地点：商丘市公共资源交易中心评标室</w:t>
      </w:r>
    </w:p>
    <w:p>
      <w:pPr>
        <w:pStyle w:val="6"/>
        <w:keepNext w:val="0"/>
        <w:keepLines w:val="0"/>
        <w:widowControl/>
        <w:suppressLineNumbers w:val="0"/>
        <w:spacing w:before="0" w:beforeAutospacing="0" w:after="0" w:afterAutospacing="0" w:line="240" w:lineRule="auto"/>
        <w:ind w:left="0" w:firstLine="560"/>
        <w:jc w:val="both"/>
        <w:rPr>
          <w:sz w:val="28"/>
          <w:szCs w:val="28"/>
        </w:rPr>
      </w:pPr>
      <w:r>
        <w:rPr>
          <w:rFonts w:hint="eastAsia" w:ascii="宋体" w:hAnsi="宋体" w:eastAsia="宋体" w:cs="宋体"/>
          <w:sz w:val="28"/>
          <w:szCs w:val="28"/>
        </w:rPr>
        <w:t>3、谈判小组名单：</w:t>
      </w:r>
      <w:r>
        <w:rPr>
          <w:rFonts w:hint="eastAsia" w:ascii="宋体" w:hAnsi="宋体" w:eastAsia="宋体" w:cs="宋体"/>
          <w:sz w:val="28"/>
          <w:szCs w:val="28"/>
          <w:lang w:val="en-US" w:eastAsia="zh-CN"/>
        </w:rPr>
        <w:t>康邵钧，范慧娟,苏天增（采购人代表）</w:t>
      </w:r>
    </w:p>
    <w:p>
      <w:pPr>
        <w:pStyle w:val="6"/>
        <w:keepNext w:val="0"/>
        <w:keepLines w:val="0"/>
        <w:widowControl/>
        <w:suppressLineNumbers w:val="0"/>
        <w:spacing w:before="0" w:beforeAutospacing="0" w:after="0" w:afterAutospacing="0" w:line="240" w:lineRule="auto"/>
        <w:jc w:val="both"/>
        <w:rPr>
          <w:sz w:val="28"/>
          <w:szCs w:val="28"/>
        </w:rPr>
      </w:pPr>
      <w:r>
        <w:rPr>
          <w:rFonts w:hint="eastAsia" w:ascii="宋体" w:hAnsi="宋体" w:eastAsia="宋体" w:cs="宋体"/>
          <w:b/>
          <w:bCs/>
          <w:sz w:val="28"/>
          <w:szCs w:val="28"/>
        </w:rPr>
        <w:t>四、谈判结果</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提交二次报价的供应商不足三家，该项目废标。</w:t>
      </w:r>
    </w:p>
    <w:p>
      <w:pPr>
        <w:pStyle w:val="6"/>
        <w:keepNext w:val="0"/>
        <w:keepLines w:val="0"/>
        <w:widowControl/>
        <w:numPr>
          <w:ilvl w:val="0"/>
          <w:numId w:val="0"/>
        </w:numPr>
        <w:suppressLineNumbers w:val="0"/>
        <w:spacing w:before="0" w:beforeAutospacing="0" w:after="0" w:afterAutospacing="0" w:line="240" w:lineRule="auto"/>
        <w:ind w:right="0" w:rightChars="0"/>
        <w:jc w:val="both"/>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否决供应商及原因</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标优美生态工程盐城有限公司因未将依法缴纳税收和社会保障资金的证明材料上传至主体库导致谈判无效。</w:t>
      </w:r>
    </w:p>
    <w:p>
      <w:pPr>
        <w:pStyle w:val="6"/>
        <w:keepNext w:val="0"/>
        <w:keepLines w:val="0"/>
        <w:widowControl/>
        <w:suppressLineNumbers w:val="0"/>
        <w:spacing w:before="0" w:beforeAutospacing="0" w:after="0" w:afterAutospacing="0" w:line="240" w:lineRule="auto"/>
        <w:jc w:val="both"/>
        <w:rPr>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、公告期限：本项目结果公告期限为</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个工作日。</w:t>
      </w:r>
    </w:p>
    <w:p>
      <w:pPr>
        <w:pStyle w:val="6"/>
        <w:keepNext w:val="0"/>
        <w:keepLines w:val="0"/>
        <w:widowControl/>
        <w:suppressLineNumbers w:val="0"/>
        <w:spacing w:before="0" w:beforeAutospacing="0" w:after="0" w:afterAutospacing="0" w:line="240" w:lineRule="auto"/>
        <w:jc w:val="both"/>
        <w:rPr>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、质疑和投诉渠道</w:t>
      </w:r>
    </w:p>
    <w:p>
      <w:pPr>
        <w:pStyle w:val="6"/>
        <w:keepNext w:val="0"/>
        <w:keepLines w:val="0"/>
        <w:widowControl/>
        <w:suppressLineNumbers w:val="0"/>
        <w:spacing w:before="0" w:beforeAutospacing="0" w:after="0" w:afterAutospacing="0" w:line="240" w:lineRule="auto"/>
        <w:jc w:val="both"/>
        <w:rPr>
          <w:rFonts w:hint="default" w:eastAsiaTheme="minorEastAsia"/>
          <w:b w:val="0"/>
          <w:bCs w:val="0"/>
          <w:sz w:val="28"/>
          <w:szCs w:val="28"/>
          <w:lang w:val="en-US" w:eastAsia="zh-CN"/>
        </w:rPr>
      </w:pPr>
      <w:r>
        <w:rPr>
          <w:rFonts w:hint="eastAsia" w:ascii="宋体" w:hAnsi="宋体" w:eastAsia="宋体" w:cs="宋体"/>
          <w:b/>
          <w:bCs/>
          <w:sz w:val="28"/>
          <w:szCs w:val="28"/>
        </w:rPr>
        <w:t> </w:t>
      </w: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rPr>
        <w:t>各有关当事人对结果有异议的，可以在结果公告期限届满之日起七个工作日内，按照《中华人民共和国政府采购法》、《中华人民共和国政府采购法实施条例》和《政府采购质疑和投诉办法》相关规定，以书面形式由法定代表人或其授权代表携带本人身份证件（原件和加盖公章的复印件）、质疑函原件（加盖公章及法定代表人或其授权代表签字）及相关证明材料向采购人和采购代理机构提出质疑（邮寄件、传真件不予受理），逾期将不再受理。</w:t>
      </w:r>
    </w:p>
    <w:p>
      <w:pPr>
        <w:pStyle w:val="6"/>
        <w:keepNext w:val="0"/>
        <w:keepLines w:val="0"/>
        <w:widowControl/>
        <w:suppressLineNumbers w:val="0"/>
        <w:spacing w:before="0" w:beforeAutospacing="0" w:after="0" w:afterAutospacing="0" w:line="240" w:lineRule="auto"/>
        <w:jc w:val="both"/>
        <w:rPr>
          <w:rFonts w:hint="default" w:eastAsia="宋体"/>
          <w:sz w:val="28"/>
          <w:szCs w:val="28"/>
          <w:lang w:val="en-US" w:eastAsia="zh-CN"/>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、其他补充事宜</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无</w:t>
      </w:r>
    </w:p>
    <w:p>
      <w:pPr>
        <w:pStyle w:val="6"/>
        <w:keepNext w:val="0"/>
        <w:keepLines w:val="0"/>
        <w:widowControl/>
        <w:suppressLineNumbers w:val="0"/>
        <w:spacing w:before="0" w:beforeAutospacing="0" w:after="0" w:afterAutospacing="0" w:line="240" w:lineRule="auto"/>
        <w:jc w:val="both"/>
        <w:rPr>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、本次采购联系事项</w:t>
      </w:r>
    </w:p>
    <w:p>
      <w:pPr>
        <w:keepNext w:val="0"/>
        <w:keepLines w:val="0"/>
        <w:pageBreakBefore w:val="0"/>
        <w:widowControl/>
        <w:shd w:val="clear" w:color="auto" w:fill="FFFFFF"/>
        <w:kinsoku/>
        <w:overflowPunct/>
        <w:topLinePunct w:val="0"/>
        <w:autoSpaceDE/>
        <w:autoSpaceDN/>
        <w:bidi w:val="0"/>
        <w:adjustRightInd/>
        <w:snapToGrid/>
        <w:spacing w:line="240" w:lineRule="auto"/>
        <w:rPr>
          <w:rFonts w:hint="eastAsia" w:ascii="宋体" w:hAnsi="宋体" w:eastAsia="宋体" w:cs="宋体"/>
          <w:b w:val="0"/>
          <w:bCs w:val="0"/>
          <w:kern w:val="0"/>
          <w:sz w:val="28"/>
          <w:szCs w:val="28"/>
          <w:lang w:val="en-US" w:eastAsia="zh-CN" w:bidi="ar"/>
        </w:rPr>
      </w:pPr>
      <w:r>
        <w:drawing>
          <wp:anchor distT="0" distB="0" distL="0" distR="0" simplePos="0" relativeHeight="251659264" behindDoc="0" locked="0" layoutInCell="1" allowOverlap="1">
            <wp:simplePos x="0" y="0"/>
            <wp:positionH relativeFrom="column">
              <wp:posOffset>2522220</wp:posOffset>
            </wp:positionH>
            <wp:positionV relativeFrom="paragraph">
              <wp:posOffset>125730</wp:posOffset>
            </wp:positionV>
            <wp:extent cx="1737360" cy="167195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737360" cy="1671955"/>
                    </a:xfrm>
                    <a:prstGeom prst="rect">
                      <a:avLst/>
                    </a:prstGeom>
                  </pic:spPr>
                </pic:pic>
              </a:graphicData>
            </a:graphic>
          </wp:anchor>
        </w:drawing>
      </w:r>
      <w:r>
        <w:rPr>
          <w:rFonts w:hint="eastAsia" w:ascii="宋体" w:hAnsi="宋体" w:eastAsia="宋体" w:cs="宋体"/>
          <w:b w:val="0"/>
          <w:bCs w:val="0"/>
          <w:kern w:val="0"/>
          <w:sz w:val="28"/>
          <w:szCs w:val="28"/>
          <w:lang w:val="en-US" w:eastAsia="zh-CN" w:bidi="ar"/>
        </w:rPr>
        <w:t xml:space="preserve">采 购 人：商丘市睢阳区农业农村局  </w:t>
      </w:r>
    </w:p>
    <w:p>
      <w:pPr>
        <w:keepNext w:val="0"/>
        <w:keepLines w:val="0"/>
        <w:pageBreakBefore w:val="0"/>
        <w:widowControl/>
        <w:shd w:val="clear" w:color="auto" w:fill="FFFFFF"/>
        <w:kinsoku/>
        <w:overflowPunct/>
        <w:topLinePunct w:val="0"/>
        <w:autoSpaceDE/>
        <w:autoSpaceDN/>
        <w:bidi w:val="0"/>
        <w:adjustRightInd/>
        <w:snapToGrid/>
        <w:spacing w:line="240" w:lineRule="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联 系 人：李先生</w:t>
      </w:r>
    </w:p>
    <w:p>
      <w:pPr>
        <w:keepNext w:val="0"/>
        <w:keepLines w:val="0"/>
        <w:pageBreakBefore w:val="0"/>
        <w:widowControl/>
        <w:shd w:val="clear" w:color="auto" w:fill="FFFFFF"/>
        <w:kinsoku/>
        <w:overflowPunct/>
        <w:topLinePunct w:val="0"/>
        <w:autoSpaceDE/>
        <w:autoSpaceDN/>
        <w:bidi w:val="0"/>
        <w:adjustRightInd/>
        <w:snapToGrid/>
        <w:spacing w:line="240" w:lineRule="auto"/>
        <w:rPr>
          <w:rFonts w:hint="default"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电    话：17530288802</w:t>
      </w:r>
    </w:p>
    <w:p>
      <w:pPr>
        <w:keepNext w:val="0"/>
        <w:keepLines w:val="0"/>
        <w:pageBreakBefore w:val="0"/>
        <w:shd w:val="clear" w:color="auto" w:fill="FFFFFF"/>
        <w:kinsoku/>
        <w:overflowPunct/>
        <w:topLinePunct w:val="0"/>
        <w:autoSpaceDE/>
        <w:autoSpaceDN/>
        <w:bidi w:val="0"/>
        <w:adjustRightInd/>
        <w:snapToGrid/>
        <w:spacing w:line="240" w:lineRule="auto"/>
        <w:rPr>
          <w:rFonts w:hint="eastAsia" w:ascii="宋体" w:hAnsi="宋体" w:eastAsia="宋体" w:cs="宋体"/>
          <w:b w:val="0"/>
          <w:bCs w:val="0"/>
          <w:kern w:val="0"/>
          <w:sz w:val="28"/>
          <w:szCs w:val="28"/>
          <w:lang w:val="en-US" w:eastAsia="zh-CN" w:bidi="ar"/>
        </w:rPr>
      </w:pPr>
      <w:r>
        <w:drawing>
          <wp:anchor distT="0" distB="0" distL="0" distR="0" simplePos="0" relativeHeight="251661312" behindDoc="0" locked="0" layoutInCell="1" allowOverlap="1">
            <wp:simplePos x="0" y="0"/>
            <wp:positionH relativeFrom="column">
              <wp:posOffset>4003675</wp:posOffset>
            </wp:positionH>
            <wp:positionV relativeFrom="paragraph">
              <wp:posOffset>344170</wp:posOffset>
            </wp:positionV>
            <wp:extent cx="1610360" cy="1590040"/>
            <wp:effectExtent l="0" t="0" r="5080" b="1016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5"/>
                    <a:stretch>
                      <a:fillRect/>
                    </a:stretch>
                  </pic:blipFill>
                  <pic:spPr>
                    <a:xfrm>
                      <a:off x="0" y="0"/>
                      <a:ext cx="1610360" cy="1590040"/>
                    </a:xfrm>
                    <a:prstGeom prst="rect">
                      <a:avLst/>
                    </a:prstGeom>
                  </pic:spPr>
                </pic:pic>
              </a:graphicData>
            </a:graphic>
          </wp:anchor>
        </w:drawing>
      </w:r>
      <w:r>
        <w:rPr>
          <w:rFonts w:hint="eastAsia" w:ascii="宋体" w:hAnsi="宋体" w:eastAsia="宋体" w:cs="宋体"/>
          <w:b w:val="0"/>
          <w:bCs w:val="0"/>
          <w:kern w:val="0"/>
          <w:sz w:val="28"/>
          <w:szCs w:val="28"/>
          <w:lang w:val="en-US" w:eastAsia="zh-CN" w:bidi="ar"/>
        </w:rPr>
        <w:t>地    址：睢阳区行政中心大楼5楼1515房间</w:t>
      </w:r>
    </w:p>
    <w:p>
      <w:pPr>
        <w:keepNext w:val="0"/>
        <w:keepLines w:val="0"/>
        <w:pageBreakBefore w:val="0"/>
        <w:widowControl/>
        <w:shd w:val="clear" w:color="auto" w:fill="FFFFFF"/>
        <w:kinsoku/>
        <w:overflowPunct/>
        <w:topLinePunct w:val="0"/>
        <w:autoSpaceDE/>
        <w:autoSpaceDN/>
        <w:bidi w:val="0"/>
        <w:adjustRightInd/>
        <w:snapToGrid/>
        <w:spacing w:line="240" w:lineRule="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 xml:space="preserve">代理机构：河南联达工程管理有限公司     </w:t>
      </w:r>
    </w:p>
    <w:p>
      <w:pPr>
        <w:keepNext w:val="0"/>
        <w:keepLines w:val="0"/>
        <w:pageBreakBefore w:val="0"/>
        <w:widowControl/>
        <w:shd w:val="clear" w:color="auto" w:fill="FFFFFF"/>
        <w:kinsoku/>
        <w:overflowPunct/>
        <w:topLinePunct w:val="0"/>
        <w:autoSpaceDE/>
        <w:autoSpaceDN/>
        <w:bidi w:val="0"/>
        <w:adjustRightInd/>
        <w:snapToGrid/>
        <w:spacing w:line="240" w:lineRule="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联 系 人：葛先生 </w:t>
      </w:r>
    </w:p>
    <w:p>
      <w:pPr>
        <w:keepNext w:val="0"/>
        <w:keepLines w:val="0"/>
        <w:pageBreakBefore w:val="0"/>
        <w:widowControl/>
        <w:shd w:val="clear" w:color="auto" w:fill="FFFFFF"/>
        <w:kinsoku/>
        <w:overflowPunct/>
        <w:topLinePunct w:val="0"/>
        <w:autoSpaceDE/>
        <w:autoSpaceDN/>
        <w:bidi w:val="0"/>
        <w:adjustRightInd/>
        <w:snapToGrid/>
        <w:spacing w:line="240" w:lineRule="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联系方式：17530777070</w:t>
      </w:r>
    </w:p>
    <w:p>
      <w:pPr>
        <w:keepNext w:val="0"/>
        <w:keepLines w:val="0"/>
        <w:pageBreakBefore w:val="0"/>
        <w:widowControl/>
        <w:shd w:val="clear" w:color="auto" w:fill="FFFFFF"/>
        <w:kinsoku/>
        <w:overflowPunct/>
        <w:topLinePunct w:val="0"/>
        <w:autoSpaceDE/>
        <w:autoSpaceDN/>
        <w:bidi w:val="0"/>
        <w:adjustRightInd/>
        <w:snapToGrid/>
        <w:spacing w:line="240" w:lineRule="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地    址：郑州市二七区淮河路绿云小康住宅2号楼1606号</w:t>
      </w:r>
    </w:p>
    <w:p>
      <w:pPr>
        <w:pStyle w:val="6"/>
        <w:keepNext w:val="0"/>
        <w:keepLines w:val="0"/>
        <w:widowControl/>
        <w:suppressLineNumbers w:val="0"/>
        <w:spacing w:before="0" w:beforeAutospacing="0" w:after="0" w:afterAutospacing="0" w:line="240" w:lineRule="auto"/>
        <w:jc w:val="right"/>
        <w:rPr>
          <w:rFonts w:hint="eastAsia" w:ascii="宋体" w:hAnsi="宋体" w:eastAsia="宋体" w:cs="宋体"/>
          <w:sz w:val="28"/>
          <w:szCs w:val="28"/>
        </w:rPr>
      </w:pPr>
    </w:p>
    <w:p>
      <w:pPr>
        <w:pStyle w:val="6"/>
        <w:keepNext w:val="0"/>
        <w:keepLines w:val="0"/>
        <w:widowControl/>
        <w:suppressLineNumbers w:val="0"/>
        <w:spacing w:before="0" w:beforeAutospacing="0" w:after="0" w:afterAutospacing="0" w:line="240" w:lineRule="auto"/>
        <w:jc w:val="right"/>
        <w:rPr>
          <w:sz w:val="28"/>
          <w:szCs w:val="28"/>
        </w:rPr>
      </w:pPr>
      <w:r>
        <w:rPr>
          <w:rFonts w:hint="eastAsia" w:ascii="宋体" w:hAnsi="宋体" w:eastAsia="宋体" w:cs="宋体"/>
          <w:sz w:val="28"/>
          <w:szCs w:val="28"/>
        </w:rPr>
        <w:t>河南联达工程管理有限公司 </w:t>
      </w:r>
    </w:p>
    <w:p>
      <w:pPr>
        <w:pStyle w:val="6"/>
        <w:keepNext w:val="0"/>
        <w:keepLines w:val="0"/>
        <w:widowControl/>
        <w:suppressLineNumbers w:val="0"/>
        <w:spacing w:before="0" w:beforeAutospacing="0" w:after="0" w:afterAutospacing="0" w:line="240" w:lineRule="auto"/>
        <w:jc w:val="right"/>
      </w:pPr>
      <w:r>
        <w:rPr>
          <w:rFonts w:hint="eastAsia" w:ascii="宋体" w:hAnsi="宋体" w:eastAsia="宋体" w:cs="宋体"/>
          <w:sz w:val="28"/>
          <w:szCs w:val="28"/>
        </w:rPr>
        <w:t>2023年09月11日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GZmNDg0ZGZhNWVhNjU3ZjYyNWZmZTM5ZGY5NjMifQ=="/>
  </w:docVars>
  <w:rsids>
    <w:rsidRoot w:val="00000000"/>
    <w:rsid w:val="14586EAD"/>
    <w:rsid w:val="2F9D258D"/>
    <w:rsid w:val="37B02B7B"/>
    <w:rsid w:val="3FD40743"/>
    <w:rsid w:val="42FF4ACA"/>
    <w:rsid w:val="500F3AAC"/>
    <w:rsid w:val="68657177"/>
    <w:rsid w:val="6D27148B"/>
    <w:rsid w:val="6EF3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afterLines="0"/>
      <w:ind w:firstLine="420" w:firstLineChars="100"/>
    </w:pPr>
    <w:rPr>
      <w:rFonts w:eastAsia="宋体"/>
      <w:sz w:val="21"/>
    </w:rPr>
  </w:style>
  <w:style w:type="paragraph" w:styleId="3">
    <w:name w:val="Body Text"/>
    <w:basedOn w:val="1"/>
    <w:next w:val="4"/>
    <w:unhideWhenUsed/>
    <w:qFormat/>
    <w:uiPriority w:val="99"/>
    <w:pPr>
      <w:jc w:val="center"/>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Normal (Web)"/>
    <w:basedOn w:val="1"/>
    <w:uiPriority w:val="0"/>
    <w:pPr>
      <w:spacing w:before="60" w:beforeAutospacing="0" w:after="60" w:afterAutospacing="0"/>
      <w:ind w:left="0" w:right="0"/>
      <w:jc w:val="left"/>
    </w:pPr>
    <w:rPr>
      <w:kern w:val="0"/>
      <w:sz w:val="24"/>
      <w:lang w:val="en-US" w:eastAsia="zh-CN" w:bidi="ar"/>
    </w:rPr>
  </w:style>
  <w:style w:type="character" w:styleId="9">
    <w:name w:val="FollowedHyperlink"/>
    <w:basedOn w:val="8"/>
    <w:uiPriority w:val="0"/>
    <w:rPr>
      <w:color w:val="333333"/>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333333"/>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character" w:customStyle="1" w:styleId="16">
    <w:name w:val="first-child"/>
    <w:basedOn w:val="8"/>
    <w:qFormat/>
    <w:uiPriority w:val="0"/>
  </w:style>
  <w:style w:type="character" w:customStyle="1" w:styleId="17">
    <w:name w:val="mail-contents"/>
    <w:basedOn w:val="8"/>
    <w:qFormat/>
    <w:uiPriority w:val="0"/>
  </w:style>
  <w:style w:type="character" w:customStyle="1" w:styleId="18">
    <w:name w:val="layui-this"/>
    <w:basedOn w:val="8"/>
    <w:qFormat/>
    <w:uiPriority w:val="0"/>
    <w:rPr>
      <w:bdr w:val="single" w:color="EEEEEE" w:sz="4" w:space="0"/>
      <w:shd w:val="clear" w:fill="FFFFFF"/>
    </w:rPr>
  </w:style>
  <w:style w:type="character" w:customStyle="1" w:styleId="19">
    <w:name w:val="hover23"/>
    <w:basedOn w:val="8"/>
    <w:uiPriority w:val="0"/>
    <w:rPr>
      <w:color w:val="5FB878"/>
    </w:rPr>
  </w:style>
  <w:style w:type="character" w:customStyle="1" w:styleId="20">
    <w:name w:val="hover24"/>
    <w:basedOn w:val="8"/>
    <w:qFormat/>
    <w:uiPriority w:val="0"/>
    <w:rPr>
      <w:color w:val="5FB878"/>
    </w:rPr>
  </w:style>
  <w:style w:type="character" w:customStyle="1" w:styleId="21">
    <w:name w:val="hover25"/>
    <w:basedOn w:val="8"/>
    <w:qFormat/>
    <w:uiPriority w:val="0"/>
    <w:rPr>
      <w:color w:val="FFFFFF"/>
    </w:rPr>
  </w:style>
  <w:style w:type="character" w:customStyle="1" w:styleId="22">
    <w:name w:val="sp"/>
    <w:basedOn w:val="8"/>
    <w:qFormat/>
    <w:uiPriority w:val="0"/>
    <w:rPr>
      <w:b/>
      <w:bCs/>
    </w:rPr>
  </w:style>
  <w:style w:type="character" w:customStyle="1" w:styleId="23">
    <w:name w:val="sp1"/>
    <w:basedOn w:val="8"/>
    <w:qFormat/>
    <w:uiPriority w:val="0"/>
    <w:rPr>
      <w:b/>
      <w:bCs/>
    </w:rPr>
  </w:style>
  <w:style w:type="character" w:customStyle="1" w:styleId="24">
    <w:name w:val="before"/>
    <w:basedOn w:val="8"/>
    <w:uiPriority w:val="0"/>
    <w:rPr>
      <w:shd w:val="clear" w:fill="DEDEDE"/>
    </w:rPr>
  </w:style>
  <w:style w:type="character" w:customStyle="1" w:styleId="25">
    <w:name w:val="layui-this2"/>
    <w:basedOn w:val="8"/>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833</Characters>
  <Lines>0</Lines>
  <Paragraphs>0</Paragraphs>
  <TotalTime>2</TotalTime>
  <ScaleCrop>false</ScaleCrop>
  <LinksUpToDate>false</LinksUpToDate>
  <CharactersWithSpaces>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2023-09-11T07:38:00Z</dcterms:created>
  <dc:creator>123</dc:creator>
  <cp:lastModifiedBy>（商丘张）</cp:lastModifiedBy>
  <dcterms:modified xsi:type="dcterms:W3CDTF">2023-09-11T08:11:53Z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6223048E00BD44CA81CDA3F61D76827C_12</vt:lpwstr>
  </property>
</Properties>
</file>