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五包</w:t>
      </w:r>
      <w:r>
        <w:rPr>
          <w:rFonts w:hint="eastAsia"/>
          <w:b/>
          <w:bCs/>
          <w:sz w:val="56"/>
          <w:szCs w:val="72"/>
          <w:lang w:eastAsia="zh-CN"/>
        </w:rPr>
        <w:t>）</w:t>
      </w:r>
    </w:p>
    <w:p>
      <w:pPr>
        <w:rPr>
          <w:rFonts w:hint="eastAsia" w:ascii="宋体" w:hAnsi="宋体"/>
        </w:rPr>
      </w:pPr>
    </w:p>
    <w:p>
      <w:pPr>
        <w:pStyle w:val="2"/>
        <w:rPr>
          <w:rFonts w:hint="eastAsia"/>
        </w:rPr>
      </w:pPr>
    </w:p>
    <w:p>
      <w:pPr>
        <w:pStyle w:val="11"/>
        <w:rPr>
          <w:rFonts w:hint="eastAsia"/>
        </w:rPr>
      </w:pPr>
    </w:p>
    <w:p>
      <w:pPr>
        <w:pStyle w:val="20"/>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
      </w:pPr>
    </w:p>
    <w:p>
      <w:pPr>
        <w:pStyle w:val="11"/>
        <w:jc w:val="center"/>
      </w:pPr>
    </w:p>
    <w:p/>
    <w:p>
      <w:pPr>
        <w:pStyle w:val="2"/>
      </w:pPr>
    </w:p>
    <w:p/>
    <w:p>
      <w:pPr>
        <w:pStyle w:val="28"/>
      </w:pPr>
    </w:p>
    <w:p>
      <w:pPr>
        <w:pStyle w:val="28"/>
      </w:pPr>
    </w:p>
    <w:p>
      <w:pPr>
        <w:pStyle w:val="28"/>
      </w:pPr>
    </w:p>
    <w:p>
      <w:pPr>
        <w:pStyle w:val="2"/>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7"/>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9"/>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7"/>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
            <w:rPr>
              <w:rFonts w:hint="eastAsia" w:ascii="宋体" w:hAnsi="宋体"/>
              <w:b/>
              <w:sz w:val="32"/>
              <w:szCs w:val="32"/>
            </w:rPr>
          </w:pPr>
          <w:r>
            <w:rPr>
              <w:rFonts w:hint="eastAsia" w:ascii="宋体" w:hAnsi="宋体"/>
              <w:szCs w:val="32"/>
            </w:rPr>
            <w:fldChar w:fldCharType="end"/>
          </w:r>
        </w:p>
      </w:sdtContent>
    </w:sdt>
    <w:p>
      <w:pPr>
        <w:pStyle w:val="2"/>
        <w:rPr>
          <w:rFonts w:hint="eastAsia" w:ascii="宋体" w:hAnsi="宋体"/>
          <w:b/>
          <w:sz w:val="32"/>
          <w:szCs w:val="32"/>
        </w:rPr>
      </w:pPr>
    </w:p>
    <w:p>
      <w:pPr>
        <w:pStyle w:val="2"/>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11"/>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2"/>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2419"/>
      <w:bookmarkStart w:id="2" w:name="_Toc477166570"/>
      <w:r>
        <w:rPr>
          <w:rFonts w:hint="eastAsia" w:ascii="宋体" w:hAnsi="宋体" w:cs="宋体"/>
          <w:bCs w:val="0"/>
        </w:rPr>
        <w:br w:type="page"/>
      </w:r>
    </w:p>
    <w:p>
      <w:pPr>
        <w:pStyle w:val="23"/>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olor w:val="000000" w:themeColor="text1"/>
                <w:lang w:val="en-US" w:eastAsia="zh-CN"/>
                <w14:textFill>
                  <w14:solidFill>
                    <w14:schemeClr w14:val="tx1"/>
                  </w14:solidFill>
                </w14:textFill>
              </w:rPr>
              <w:t>五包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10"/>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五包：</w:t>
            </w:r>
            <w:r>
              <w:rPr>
                <w:rFonts w:hint="eastAsia" w:ascii="仿宋" w:hAnsi="仿宋" w:eastAsia="仿宋" w:cs="仿宋"/>
                <w:b/>
                <w:color w:val="auto"/>
                <w:sz w:val="28"/>
                <w:szCs w:val="28"/>
                <w:shd w:val="clear" w:color="auto" w:fill="auto"/>
                <w:lang w:val="en-US" w:eastAsia="zh-CN"/>
              </w:rPr>
              <w:t>2</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投标保证金人民币2万元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6"/>
        <w:numPr>
          <w:ilvl w:val="3"/>
          <w:numId w:val="4"/>
        </w:numPr>
        <w:spacing w:before="0" w:after="0" w:line="360" w:lineRule="auto"/>
        <w:jc w:val="center"/>
        <w:rPr>
          <w:rFonts w:hint="eastAsia" w:ascii="仿宋" w:hAnsi="仿宋" w:eastAsia="仿宋" w:cs="仿宋"/>
          <w:sz w:val="30"/>
          <w:szCs w:val="30"/>
        </w:rPr>
      </w:pPr>
      <w:bookmarkStart w:id="4" w:name="_Toc23512"/>
      <w:bookmarkStart w:id="5" w:name="_Toc17210"/>
      <w:bookmarkStart w:id="6" w:name="_Toc477166571"/>
      <w:bookmarkStart w:id="7" w:name="_Toc17791"/>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7468"/>
      <w:bookmarkStart w:id="9" w:name="_Toc31066"/>
      <w:bookmarkStart w:id="10" w:name="_Toc477166572"/>
      <w:bookmarkStart w:id="11" w:name="_Toc14871"/>
      <w:bookmarkStart w:id="12" w:name="_Toc26321"/>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477166573"/>
      <w:bookmarkStart w:id="14" w:name="_Toc16111"/>
      <w:bookmarkStart w:id="15" w:name="_Toc25842"/>
      <w:bookmarkStart w:id="16" w:name="_Toc29368"/>
      <w:bookmarkStart w:id="17" w:name="_Toc29080"/>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8333"/>
      <w:bookmarkStart w:id="22" w:name="_Toc23937"/>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32364"/>
      <w:bookmarkStart w:id="24" w:name="_Toc477166575"/>
      <w:bookmarkStart w:id="25" w:name="_Toc476237536"/>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7331"/>
      <w:bookmarkStart w:id="27" w:name="_Toc20676"/>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6"/>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18891"/>
      <w:bookmarkStart w:id="29" w:name="_Toc9053"/>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11"/>
        <w:spacing w:after="0"/>
        <w:jc w:val="center"/>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11"/>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3"/>
        <w:spacing w:line="480" w:lineRule="exact"/>
        <w:ind w:right="-84" w:rightChars="-30"/>
        <w:rPr>
          <w:rFonts w:hint="eastAsia" w:ascii="宋体" w:hAnsi="宋体" w:cs="宋体"/>
        </w:rPr>
      </w:pPr>
      <w:bookmarkStart w:id="33" w:name="_Toc477166579"/>
      <w:bookmarkStart w:id="34" w:name="_Toc22827"/>
      <w:bookmarkStart w:id="35" w:name="_Toc458698253"/>
      <w:bookmarkStart w:id="36" w:name="_Toc20971"/>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五包</w:t>
      </w:r>
      <w:r>
        <w:rPr>
          <w:rFonts w:hint="eastAsia"/>
          <w:color w:val="000000" w:themeColor="text1"/>
          <w:lang w:val="zh-CN"/>
          <w14:textFill>
            <w14:solidFill>
              <w14:schemeClr w14:val="tx1"/>
            </w14:solidFill>
          </w14:textFill>
        </w:rPr>
        <w:t>（西陶镇）涉及东白水、大南张、魁张镇、西陶村、陶村、南东陶、古樊、交斜铺、张武等村。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9908"/>
      <w:bookmarkStart w:id="38" w:name="_Toc6600"/>
      <w:bookmarkStart w:id="39" w:name="_Toc19814"/>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
        <w:spacing w:line="360" w:lineRule="auto"/>
        <w:ind w:left="480" w:firstLine="560"/>
      </w:pPr>
    </w:p>
    <w:p>
      <w:pPr>
        <w:pStyle w:val="11"/>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right"/>
        <w:rPr>
          <w:szCs w:val="21"/>
        </w:rPr>
      </w:pPr>
    </w:p>
    <w:p>
      <w:pPr>
        <w:pStyle w:val="22"/>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11"/>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3"/>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3"/>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3"/>
              <w:spacing w:line="400" w:lineRule="exact"/>
              <w:ind w:firstLine="480"/>
              <w:rPr>
                <w:rFonts w:hint="eastAsia" w:ascii="仿宋" w:hAnsi="仿宋" w:eastAsia="仿宋" w:cs="仿宋"/>
                <w:color w:val="auto"/>
                <w:sz w:val="28"/>
                <w:szCs w:val="21"/>
                <w:highlight w:val="none"/>
              </w:rPr>
            </w:pPr>
          </w:p>
        </w:tc>
      </w:tr>
    </w:tbl>
    <w:p>
      <w:pPr>
        <w:pStyle w:val="3"/>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pStyle w:val="2"/>
        <w:spacing w:line="360" w:lineRule="auto"/>
        <w:ind w:left="0" w:leftChars="0" w:firstLine="0" w:firstLineChars="0"/>
        <w:rPr>
          <w:rFonts w:ascii="宋体" w:hAnsi="宋体"/>
          <w:sz w:val="21"/>
          <w:szCs w:val="21"/>
        </w:rPr>
      </w:pPr>
    </w:p>
    <w:p>
      <w:pPr>
        <w:spacing w:line="360" w:lineRule="auto"/>
      </w:pPr>
    </w:p>
    <w:p>
      <w:pPr>
        <w:pStyle w:val="3"/>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11493"/>
      <w:bookmarkStart w:id="41" w:name="_Toc2051"/>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pStyle w:val="2"/>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2"/>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p>
      <w:pPr>
        <w:pStyle w:val="8"/>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16620"/>
            <w:bookmarkStart w:id="44" w:name="_Toc325"/>
            <w:bookmarkStart w:id="45" w:name="_Toc3341"/>
            <w:bookmarkStart w:id="46" w:name="_Toc4620"/>
            <w:bookmarkStart w:id="47" w:name="_Toc16935"/>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7016"/>
            <w:bookmarkStart w:id="49" w:name="_Toc2773"/>
            <w:bookmarkStart w:id="50" w:name="_Toc18443"/>
            <w:bookmarkStart w:id="51" w:name="_Toc22309"/>
            <w:bookmarkStart w:id="52" w:name="_Toc32336"/>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1757"/>
            <w:bookmarkStart w:id="54" w:name="_Toc2077"/>
            <w:bookmarkStart w:id="55" w:name="_Toc32267"/>
            <w:bookmarkStart w:id="56" w:name="_Toc3989"/>
            <w:bookmarkStart w:id="57" w:name="_Toc25114"/>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6892"/>
            <w:bookmarkStart w:id="59" w:name="_Toc22288"/>
            <w:bookmarkStart w:id="60" w:name="_Toc22873"/>
            <w:bookmarkStart w:id="61" w:name="_Toc18438"/>
            <w:bookmarkStart w:id="62" w:name="_Toc18632"/>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29397"/>
            <w:bookmarkStart w:id="64" w:name="_Toc6061"/>
            <w:bookmarkStart w:id="65" w:name="_Toc4747"/>
            <w:bookmarkStart w:id="66" w:name="_Toc25886"/>
            <w:bookmarkStart w:id="67" w:name="_Toc16793"/>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17945"/>
            <w:bookmarkStart w:id="69" w:name="_Toc2004"/>
            <w:bookmarkStart w:id="70" w:name="_Toc19800"/>
            <w:bookmarkStart w:id="71" w:name="_Toc27485"/>
            <w:bookmarkStart w:id="72" w:name="_Toc18278"/>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10969"/>
            <w:bookmarkStart w:id="74" w:name="_Toc5934"/>
            <w:bookmarkStart w:id="75" w:name="_Toc12229"/>
            <w:bookmarkStart w:id="76" w:name="_Toc13759"/>
            <w:bookmarkStart w:id="77" w:name="_Toc32458"/>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30043"/>
            <w:bookmarkStart w:id="79" w:name="_Toc17890"/>
            <w:bookmarkStart w:id="80" w:name="_Toc26075"/>
            <w:bookmarkStart w:id="81" w:name="_Toc15258"/>
            <w:bookmarkStart w:id="82" w:name="_Toc10534"/>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23255"/>
            <w:bookmarkStart w:id="84" w:name="_Toc11876"/>
            <w:bookmarkStart w:id="85" w:name="_Toc24437"/>
            <w:bookmarkStart w:id="86" w:name="_Toc6921"/>
            <w:bookmarkStart w:id="87" w:name="_Toc331"/>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25590"/>
            <w:bookmarkStart w:id="89" w:name="_Toc16041"/>
            <w:bookmarkStart w:id="90" w:name="_Toc9309"/>
            <w:bookmarkStart w:id="91" w:name="_Toc24400"/>
            <w:bookmarkStart w:id="92" w:name="_Toc17221"/>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25878"/>
            <w:bookmarkStart w:id="94" w:name="_Toc12051"/>
            <w:bookmarkStart w:id="95" w:name="_Toc3887"/>
            <w:bookmarkStart w:id="96" w:name="_Toc1895"/>
            <w:bookmarkStart w:id="97" w:name="_Toc31082"/>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10208"/>
            <w:bookmarkStart w:id="99" w:name="_Toc30698"/>
            <w:bookmarkStart w:id="100" w:name="_Toc24526"/>
            <w:bookmarkStart w:id="101" w:name="_Toc12737"/>
            <w:bookmarkStart w:id="102" w:name="_Toc7934"/>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4423"/>
            <w:bookmarkStart w:id="104" w:name="_Toc18668"/>
            <w:bookmarkStart w:id="105" w:name="_Toc18868"/>
            <w:bookmarkStart w:id="106" w:name="_Toc3427"/>
            <w:bookmarkStart w:id="107" w:name="_Toc2190"/>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4"/>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4"/>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5195"/>
      <w:bookmarkStart w:id="109" w:name="_Toc4771665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
          <w:bCs w:val="0"/>
          <w:spacing w:val="6"/>
          <w:sz w:val="28"/>
          <w:szCs w:val="28"/>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20"/>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p>
    <w:pPr>
      <w:pStyle w:val="16"/>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BF0D61"/>
    <w:rsid w:val="036E67A6"/>
    <w:rsid w:val="058048FA"/>
    <w:rsid w:val="07231F7C"/>
    <w:rsid w:val="07347123"/>
    <w:rsid w:val="07677B39"/>
    <w:rsid w:val="082D2D8F"/>
    <w:rsid w:val="091272E4"/>
    <w:rsid w:val="096B5D9B"/>
    <w:rsid w:val="0A821835"/>
    <w:rsid w:val="0D0D2FDD"/>
    <w:rsid w:val="0E542A90"/>
    <w:rsid w:val="0ED9579C"/>
    <w:rsid w:val="0F4E2AC6"/>
    <w:rsid w:val="0F5F1185"/>
    <w:rsid w:val="0F656948"/>
    <w:rsid w:val="10FE586D"/>
    <w:rsid w:val="11A37DFF"/>
    <w:rsid w:val="11BA51D1"/>
    <w:rsid w:val="11E903EC"/>
    <w:rsid w:val="139B3C26"/>
    <w:rsid w:val="14A824D2"/>
    <w:rsid w:val="169F3B0B"/>
    <w:rsid w:val="17650515"/>
    <w:rsid w:val="177630C9"/>
    <w:rsid w:val="19D62841"/>
    <w:rsid w:val="19FC21CF"/>
    <w:rsid w:val="1C7E7BDB"/>
    <w:rsid w:val="1D9704DA"/>
    <w:rsid w:val="1E5037DD"/>
    <w:rsid w:val="1E943D2D"/>
    <w:rsid w:val="1E9B2DB3"/>
    <w:rsid w:val="1EBD0C36"/>
    <w:rsid w:val="1EDA5344"/>
    <w:rsid w:val="1EFB52BB"/>
    <w:rsid w:val="1F253AE2"/>
    <w:rsid w:val="1FFE32B4"/>
    <w:rsid w:val="200C59D1"/>
    <w:rsid w:val="2024022B"/>
    <w:rsid w:val="20336198"/>
    <w:rsid w:val="20AE4CDA"/>
    <w:rsid w:val="20B816B5"/>
    <w:rsid w:val="21611D4D"/>
    <w:rsid w:val="227C5532"/>
    <w:rsid w:val="23316062"/>
    <w:rsid w:val="272F3DAB"/>
    <w:rsid w:val="276C5909"/>
    <w:rsid w:val="27EC7B05"/>
    <w:rsid w:val="27F21AE8"/>
    <w:rsid w:val="285D3CA8"/>
    <w:rsid w:val="2909285F"/>
    <w:rsid w:val="29CD1A84"/>
    <w:rsid w:val="2B0B369B"/>
    <w:rsid w:val="2B591C32"/>
    <w:rsid w:val="2C6E17C2"/>
    <w:rsid w:val="2CE9253F"/>
    <w:rsid w:val="2E542FDB"/>
    <w:rsid w:val="2F34284F"/>
    <w:rsid w:val="31361735"/>
    <w:rsid w:val="3428494C"/>
    <w:rsid w:val="369D517D"/>
    <w:rsid w:val="36DC334F"/>
    <w:rsid w:val="37182505"/>
    <w:rsid w:val="373E4EDA"/>
    <w:rsid w:val="3AE07D71"/>
    <w:rsid w:val="3B1A361C"/>
    <w:rsid w:val="3C6841DB"/>
    <w:rsid w:val="40273885"/>
    <w:rsid w:val="41175B2C"/>
    <w:rsid w:val="419C1982"/>
    <w:rsid w:val="41A577B7"/>
    <w:rsid w:val="41FE425C"/>
    <w:rsid w:val="432A063E"/>
    <w:rsid w:val="436C6603"/>
    <w:rsid w:val="46897732"/>
    <w:rsid w:val="46CC3779"/>
    <w:rsid w:val="47763F14"/>
    <w:rsid w:val="477C5396"/>
    <w:rsid w:val="47D76015"/>
    <w:rsid w:val="482F7FB5"/>
    <w:rsid w:val="48CA7928"/>
    <w:rsid w:val="4CB30DFF"/>
    <w:rsid w:val="4D1C36A9"/>
    <w:rsid w:val="4F7A3E56"/>
    <w:rsid w:val="4FE21429"/>
    <w:rsid w:val="51AC22C1"/>
    <w:rsid w:val="53E111E2"/>
    <w:rsid w:val="53E67D0C"/>
    <w:rsid w:val="54D460B5"/>
    <w:rsid w:val="555E7D76"/>
    <w:rsid w:val="55E67378"/>
    <w:rsid w:val="571D15E5"/>
    <w:rsid w:val="58D47149"/>
    <w:rsid w:val="591E1CF6"/>
    <w:rsid w:val="594159E5"/>
    <w:rsid w:val="5CC03137"/>
    <w:rsid w:val="5CE95F23"/>
    <w:rsid w:val="5D0B4DAF"/>
    <w:rsid w:val="5EF6522F"/>
    <w:rsid w:val="60E70C20"/>
    <w:rsid w:val="613320B7"/>
    <w:rsid w:val="62352940"/>
    <w:rsid w:val="62F40B68"/>
    <w:rsid w:val="639C03E7"/>
    <w:rsid w:val="63CD67F3"/>
    <w:rsid w:val="64653B42"/>
    <w:rsid w:val="64743750"/>
    <w:rsid w:val="651E4F95"/>
    <w:rsid w:val="672F1572"/>
    <w:rsid w:val="67E31A67"/>
    <w:rsid w:val="68CF0917"/>
    <w:rsid w:val="6BA81E80"/>
    <w:rsid w:val="6CC369E5"/>
    <w:rsid w:val="6D1503F2"/>
    <w:rsid w:val="6D235A49"/>
    <w:rsid w:val="6DFA252C"/>
    <w:rsid w:val="6EA438D5"/>
    <w:rsid w:val="70A46B2D"/>
    <w:rsid w:val="72EB415C"/>
    <w:rsid w:val="73076EFF"/>
    <w:rsid w:val="73AF54EC"/>
    <w:rsid w:val="756E0083"/>
    <w:rsid w:val="75914640"/>
    <w:rsid w:val="764741E2"/>
    <w:rsid w:val="767B3E8C"/>
    <w:rsid w:val="78075267"/>
    <w:rsid w:val="78D2198C"/>
    <w:rsid w:val="791A3E30"/>
    <w:rsid w:val="797812B1"/>
    <w:rsid w:val="7BBD12C0"/>
    <w:rsid w:val="7C0E23EF"/>
    <w:rsid w:val="7C836667"/>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7">
    <w:name w:val="heading 3"/>
    <w:basedOn w:val="1"/>
    <w:next w:val="8"/>
    <w:autoRedefine/>
    <w:qFormat/>
    <w:uiPriority w:val="0"/>
    <w:pPr>
      <w:keepNext/>
      <w:keepLines/>
      <w:spacing w:line="360" w:lineRule="auto"/>
      <w:outlineLvl w:val="2"/>
    </w:pPr>
    <w:rPr>
      <w:rFonts w:ascii="Times New Roman" w:hAnsi="Times New Roman" w:cs="Times New Roman"/>
      <w:b/>
      <w:bCs/>
      <w:szCs w:val="32"/>
    </w:rPr>
  </w:style>
  <w:style w:type="paragraph" w:styleId="9">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tabs>
        <w:tab w:val="left" w:pos="1260"/>
      </w:tabs>
      <w:ind w:firstLine="420" w:firstLineChars="200"/>
    </w:pPr>
  </w:style>
  <w:style w:type="paragraph" w:styleId="3">
    <w:name w:val="Body Text Indent"/>
    <w:basedOn w:val="1"/>
    <w:next w:val="4"/>
    <w:autoRedefine/>
    <w:qFormat/>
    <w:uiPriority w:val="0"/>
    <w:pPr>
      <w:ind w:firstLine="630"/>
    </w:pPr>
    <w:rPr>
      <w:rFonts w:ascii="宋体" w:hAnsi="宋体" w:eastAsia="宋体"/>
      <w:kern w:val="2"/>
      <w:sz w:val="32"/>
      <w:szCs w:val="24"/>
      <w:lang w:val="en-US" w:eastAsia="zh-CN" w:bidi="ar-SA"/>
    </w:rPr>
  </w:style>
  <w:style w:type="paragraph" w:styleId="4">
    <w:name w:val="envelope return"/>
    <w:basedOn w:val="1"/>
    <w:autoRedefine/>
    <w:qFormat/>
    <w:uiPriority w:val="0"/>
    <w:pPr>
      <w:snapToGrid w:val="0"/>
    </w:pPr>
    <w:rPr>
      <w:rFonts w:ascii="Arial" w:hAnsi="Arial"/>
    </w:rPr>
  </w:style>
  <w:style w:type="paragraph" w:styleId="8">
    <w:name w:val="Normal Indent"/>
    <w:basedOn w:val="1"/>
    <w:autoRedefine/>
    <w:qFormat/>
    <w:uiPriority w:val="0"/>
    <w:pPr>
      <w:ind w:firstLine="420" w:firstLineChars="200"/>
    </w:pPr>
  </w:style>
  <w:style w:type="paragraph" w:styleId="10">
    <w:name w:val="Body Text 3"/>
    <w:basedOn w:val="1"/>
    <w:autoRedefine/>
    <w:unhideWhenUsed/>
    <w:qFormat/>
    <w:uiPriority w:val="0"/>
    <w:pPr>
      <w:spacing w:after="120"/>
    </w:pPr>
    <w:rPr>
      <w:rFonts w:ascii="Times New Roman" w:hAnsi="Times New Roman"/>
      <w:sz w:val="16"/>
      <w:szCs w:val="16"/>
    </w:rPr>
  </w:style>
  <w:style w:type="paragraph" w:styleId="11">
    <w:name w:val="Body Text"/>
    <w:basedOn w:val="1"/>
    <w:next w:val="1"/>
    <w:autoRedefine/>
    <w:qFormat/>
    <w:uiPriority w:val="0"/>
    <w:pPr>
      <w:spacing w:after="120" w:afterLines="0" w:afterAutospacing="0"/>
    </w:pPr>
  </w:style>
  <w:style w:type="paragraph" w:styleId="12">
    <w:name w:val="toc 3"/>
    <w:basedOn w:val="1"/>
    <w:next w:val="1"/>
    <w:autoRedefine/>
    <w:qFormat/>
    <w:uiPriority w:val="0"/>
    <w:pPr>
      <w:ind w:left="840" w:leftChars="400"/>
    </w:pPr>
  </w:style>
  <w:style w:type="paragraph" w:styleId="13">
    <w:name w:val="Plain Text"/>
    <w:basedOn w:val="1"/>
    <w:autoRedefine/>
    <w:qFormat/>
    <w:uiPriority w:val="0"/>
    <w:rPr>
      <w:rFonts w:hint="eastAsia" w:ascii="宋体" w:hAnsi="Courier New"/>
      <w:szCs w:val="21"/>
    </w:rPr>
  </w:style>
  <w:style w:type="paragraph" w:styleId="14">
    <w:name w:val="Body Text Indent 2"/>
    <w:basedOn w:val="1"/>
    <w:autoRedefine/>
    <w:qFormat/>
    <w:uiPriority w:val="0"/>
    <w:pPr>
      <w:ind w:left="202" w:leftChars="202"/>
    </w:pPr>
    <w:rPr>
      <w:sz w:val="28"/>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7">
    <w:name w:val="toc 1"/>
    <w:basedOn w:val="1"/>
    <w:next w:val="1"/>
    <w:autoRedefine/>
    <w:qFormat/>
    <w:uiPriority w:val="0"/>
  </w:style>
  <w:style w:type="paragraph" w:styleId="18">
    <w:name w:val="footnote text"/>
    <w:basedOn w:val="1"/>
    <w:autoRedefine/>
    <w:qFormat/>
    <w:uiPriority w:val="0"/>
    <w:pPr>
      <w:snapToGrid w:val="0"/>
    </w:pPr>
    <w:rPr>
      <w:sz w:val="18"/>
    </w:rPr>
  </w:style>
  <w:style w:type="paragraph" w:styleId="19">
    <w:name w:val="toc 2"/>
    <w:basedOn w:val="1"/>
    <w:next w:val="1"/>
    <w:autoRedefine/>
    <w:qFormat/>
    <w:uiPriority w:val="0"/>
    <w:pPr>
      <w:ind w:left="420" w:leftChars="200"/>
    </w:pPr>
  </w:style>
  <w:style w:type="paragraph" w:styleId="20">
    <w:name w:val="Body Text 2"/>
    <w:basedOn w:val="1"/>
    <w:autoRedefine/>
    <w:qFormat/>
    <w:uiPriority w:val="0"/>
    <w:rPr>
      <w:sz w:val="18"/>
    </w:rPr>
  </w:style>
  <w:style w:type="paragraph" w:styleId="21">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2">
    <w:name w:val="Normal (Web)"/>
    <w:basedOn w:val="1"/>
    <w:autoRedefine/>
    <w:qFormat/>
    <w:uiPriority w:val="99"/>
    <w:pPr>
      <w:widowControl/>
      <w:spacing w:beforeAutospacing="1" w:afterAutospacing="1"/>
      <w:jc w:val="left"/>
    </w:pPr>
    <w:rPr>
      <w:rFonts w:ascii="宋体" w:hAnsi="宋体"/>
      <w:kern w:val="0"/>
    </w:rPr>
  </w:style>
  <w:style w:type="paragraph" w:styleId="23">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4">
    <w:name w:val="Body Text First Indent"/>
    <w:basedOn w:val="11"/>
    <w:next w:val="2"/>
    <w:autoRedefine/>
    <w:unhideWhenUsed/>
    <w:qFormat/>
    <w:uiPriority w:val="0"/>
    <w:pPr>
      <w:ind w:firstLine="420" w:firstLineChars="1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2E7F822DA35D45CEA6F4A9EBAEE088D9_13</vt:lpwstr>
  </property>
</Properties>
</file>