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8537">
      <w:pPr>
        <w:pStyle w:val="3"/>
        <w:spacing w:line="480" w:lineRule="exact"/>
        <w:ind w:right="-72" w:rightChars="-30"/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hint="eastAsia" w:ascii="宋体" w:hAnsi="宋体" w:cs="宋体"/>
        </w:rPr>
        <w:t>采购需求</w:t>
      </w:r>
    </w:p>
    <w:p w14:paraId="03D0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1" w:line="360" w:lineRule="auto"/>
        <w:ind w:left="567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一、相关说明</w:t>
      </w:r>
    </w:p>
    <w:p w14:paraId="24ED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1.项目概况：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主要采购武陟县玉米作物生产社会化服务，重点支持玉米生产托管服务（玉米生产过程中播种、机收、深耕整地等服务）。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武陟县2025年农业社会化服务项目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涉及西陶镇的项目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  <w:lang w:eastAsia="zh-CN"/>
        </w:rPr>
        <w:t>。</w:t>
      </w:r>
    </w:p>
    <w:p w14:paraId="37795481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2.本次采购内容如果要求的某些技术标准低于国家标准，均以最新的国家标准为准。招标技术要求中未明确的技术标准也均不得低于国家标准；</w:t>
      </w:r>
    </w:p>
    <w:p w14:paraId="6098A77C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3.本采购项目为交钥匙项目，验收合格前所需的一切费用均包含在报价之中，采购人不承担成交价格以外的任何费用。</w:t>
      </w:r>
    </w:p>
    <w:p w14:paraId="1F24C93A">
      <w:pPr>
        <w:spacing w:before="191" w:line="219" w:lineRule="auto"/>
        <w:ind w:left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二、商务要求：</w:t>
      </w:r>
    </w:p>
    <w:p w14:paraId="394C4AE4">
      <w:pPr>
        <w:spacing w:before="328" w:line="217" w:lineRule="auto"/>
        <w:ind w:firstLine="46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1.合同履行期限：签订合同之日起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210日历天</w:t>
      </w:r>
    </w:p>
    <w:p w14:paraId="35891F94">
      <w:pPr>
        <w:spacing w:before="229" w:line="219" w:lineRule="auto"/>
        <w:ind w:firstLine="47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2.服务地点：武陟县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西陶镇的项目</w:t>
      </w:r>
      <w:r>
        <w:rPr>
          <w:rFonts w:hint="eastAsia" w:ascii="宋体" w:hAnsi="宋体" w:eastAsia="宋体" w:cs="宋体"/>
          <w:spacing w:val="-10"/>
          <w:sz w:val="24"/>
          <w:szCs w:val="24"/>
          <w:highlight w:val="none"/>
        </w:rPr>
        <w:t>村</w:t>
      </w:r>
    </w:p>
    <w:p w14:paraId="512DE3C2">
      <w:pPr>
        <w:spacing w:before="231" w:line="217" w:lineRule="auto"/>
        <w:ind w:firstLine="47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3.质量要求：合格，符合采购人要求及相关规范要求</w:t>
      </w:r>
    </w:p>
    <w:p w14:paraId="200083BA">
      <w:pPr>
        <w:spacing w:before="230" w:line="216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4.付款方式：服务周期结束验收合格后支付合同款的100%。</w:t>
      </w:r>
    </w:p>
    <w:p w14:paraId="34D4465F">
      <w:pPr>
        <w:spacing w:line="520" w:lineRule="exact"/>
        <w:ind w:firstLine="468" w:firstLineChars="200"/>
        <w:jc w:val="left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5.供应商参与本次招标以单价（元/亩）的方式进行投标报价，中标供应商按要求实施服务后享受托管补贴（详见本章第三条第3款《补助方式和补助标准》），最高补贴总金额不超过920000元（玖拾贰万元整）。</w:t>
      </w:r>
    </w:p>
    <w:p w14:paraId="3871A8A5">
      <w:pPr>
        <w:spacing w:line="520" w:lineRule="exact"/>
        <w:ind w:firstLine="468" w:firstLineChars="200"/>
        <w:jc w:val="left"/>
        <w:rPr>
          <w:rFonts w:hint="default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6.供应商须确保完成该标段的托管服务亩数要求（托管服务亩数= 最高补贴总金额/成交单价），否则，自愿接受采购人的相关处罚。</w:t>
      </w:r>
    </w:p>
    <w:p w14:paraId="0E7876E0">
      <w:pPr>
        <w:spacing w:before="231" w:line="21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三、技术（服务）要求：</w:t>
      </w:r>
    </w:p>
    <w:p w14:paraId="25F5BC4C">
      <w:pPr>
        <w:spacing w:before="230" w:line="217" w:lineRule="auto"/>
        <w:ind w:left="56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注：本项目所属的行业：农业</w:t>
      </w:r>
    </w:p>
    <w:p w14:paraId="3B8DA424">
      <w:pPr>
        <w:spacing w:before="229" w:line="219" w:lineRule="auto"/>
        <w:ind w:left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1、服务组织标准</w:t>
      </w:r>
    </w:p>
    <w:p w14:paraId="0CA63A5E">
      <w:pPr>
        <w:spacing w:before="231" w:line="369" w:lineRule="auto"/>
        <w:ind w:right="211" w:firstLine="563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具有与其服务内容、服务能力相匹配的专业农业机械和设备，内部管理制度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健全，财务管理规范。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每个参与作业的机械安装北斗作业监测应用终端。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能够接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受社会化服务行业管理部门的监管，在农民群众中享有良好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的社会信誉，投标供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应商提供证明材料。</w:t>
      </w:r>
    </w:p>
    <w:p w14:paraId="50094235">
      <w:pPr>
        <w:spacing w:before="227" w:line="218" w:lineRule="auto"/>
        <w:ind w:left="566"/>
        <w:rPr>
          <w:rFonts w:hint="eastAsia" w:ascii="仿宋" w:hAnsi="仿宋" w:eastAsia="仿宋" w:cs="仿宋"/>
          <w:b/>
          <w:bCs/>
          <w:spacing w:val="-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5"/>
          <w:sz w:val="28"/>
          <w:szCs w:val="28"/>
        </w:rPr>
        <w:t>2、服务效果标准</w:t>
      </w:r>
    </w:p>
    <w:p w14:paraId="5FD519E2">
      <w:pPr>
        <w:spacing w:before="216" w:line="219" w:lineRule="auto"/>
        <w:ind w:firstLine="488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①播种标准:根据品种适密性定株距，实行精密播种，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种肥同播，播种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深度</w:t>
      </w:r>
      <w:r>
        <w:rPr>
          <w:rFonts w:hint="eastAsia"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3-5cm。</w:t>
      </w:r>
    </w:p>
    <w:p w14:paraId="68953B95">
      <w:pPr>
        <w:spacing w:before="229" w:line="319" w:lineRule="auto"/>
        <w:ind w:right="256" w:firstLine="5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②收获标准：果穗收获总损失率≤3.5%，籽粒破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碎率≤0.8%，苞叶剥净率≥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85%，果穗含杂率≤1.0%；籽粒收获总损失率≤ 4.0%，籽粒破碎率≤5.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0%，籽粒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含杂率≤2.5%。</w:t>
      </w:r>
    </w:p>
    <w:p w14:paraId="131837FF">
      <w:pPr>
        <w:spacing w:before="227" w:line="294" w:lineRule="auto"/>
        <w:ind w:left="9" w:right="155" w:firstLine="547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③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深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耕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地标准：秸秆粉碎还田2次，秸秆粉碎长度≤10cm、根茬粉碎长度≤10cm； 深耕 1 次，深度≥25cm，不留生茬；旋耕</w:t>
      </w:r>
      <w:r>
        <w:rPr>
          <w:rFonts w:hint="eastAsia"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次，深度≥15cm，旋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细耙平。</w:t>
      </w:r>
    </w:p>
    <w:p w14:paraId="7190E3CF">
      <w:pPr>
        <w:spacing w:before="227" w:line="218" w:lineRule="auto"/>
        <w:ind w:firstLine="54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3、补助方式和补助标准</w:t>
      </w:r>
    </w:p>
    <w:p w14:paraId="162E38E3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通过先服务后补贴的支持方式，按照财政补助占服务价格的比例不超过</w:t>
      </w:r>
      <w:r>
        <w:rPr>
          <w:rFonts w:hint="eastAsia"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对承担项目的服务组织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（中标单位）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进行补贴，农户只需支付按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价扣除补贴费用后的差价。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服务小农户农业生产社会化服务的补助资金占比应高于</w:t>
      </w:r>
      <w:r>
        <w:rPr>
          <w:rFonts w:hint="eastAsia" w:ascii="宋体" w:hAnsi="宋体" w:eastAsia="宋体" w:cs="宋体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60%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。根据我县实际情况，确定</w:t>
      </w:r>
      <w:r>
        <w:rPr>
          <w:rFonts w:hint="eastAsia" w:ascii="宋体" w:hAnsi="宋体" w:eastAsia="宋体" w:cs="宋体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亩以上的为大户，大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户补助标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25%，5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亩(含5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亩)以下的小农户补助标准为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中标价的</w:t>
      </w:r>
      <w:r>
        <w:rPr>
          <w:rFonts w:hint="eastAsia" w:ascii="宋体" w:hAnsi="宋体" w:eastAsia="宋体" w:cs="宋体"/>
          <w:spacing w:val="-55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30%。原则上对单个生产主体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的年补助总额不超过</w:t>
      </w:r>
      <w:r>
        <w:rPr>
          <w:rFonts w:hint="eastAsia" w:ascii="宋体" w:hAnsi="宋体" w:eastAsia="宋体" w:cs="宋体"/>
          <w:spacing w:val="-2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10</w:t>
      </w:r>
      <w:r>
        <w:rPr>
          <w:rFonts w:hint="eastAsia" w:ascii="宋体" w:hAnsi="宋体" w:eastAsia="宋体" w:cs="宋体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7"/>
          <w:sz w:val="24"/>
          <w:szCs w:val="24"/>
          <w:highlight w:val="none"/>
        </w:rPr>
        <w:t>万元。</w:t>
      </w:r>
    </w:p>
    <w:p w14:paraId="07D88583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多环节托管补贴标准: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37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 xml:space="preserve"> 月-12 月，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对单季玉米进行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播种、机收、深耕整地三个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环节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开展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服务，对实施项目的小农户按照每亩补贴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30%的标准</w:t>
      </w:r>
      <w:r>
        <w:rPr>
          <w:rFonts w:hint="eastAsia" w:ascii="宋体" w:hAnsi="宋体" w:eastAsia="宋体" w:cs="宋体"/>
          <w:color w:val="FF0000"/>
          <w:spacing w:val="-4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大户按照每亩补贴</w:t>
      </w:r>
      <w:r>
        <w:rPr>
          <w:rFonts w:hint="eastAsia" w:ascii="宋体" w:hAnsi="宋体" w:eastAsia="宋体" w:cs="宋体"/>
          <w:spacing w:val="-57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中标价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25%的标准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  <w:lang w:eastAsia="zh-CN"/>
        </w:rPr>
        <w:t>本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lang w:val="en-US" w:eastAsia="zh-CN"/>
        </w:rPr>
        <w:t>包成交供应商按“Σ中标单价*补贴比例*验收合格亩数”据实结算，总补贴金额最多不超过本包预算金额（920000元）。</w:t>
      </w:r>
    </w:p>
    <w:p w14:paraId="5D4BC37F">
      <w:pPr>
        <w:spacing w:before="2" w:line="369" w:lineRule="auto"/>
        <w:ind w:left="7" w:right="154" w:firstLine="576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AD5FF2E">
      <w:pPr>
        <w:spacing w:line="216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4、检查验收</w:t>
      </w:r>
    </w:p>
    <w:p w14:paraId="33105118">
      <w:pPr>
        <w:spacing w:before="231" w:line="369" w:lineRule="auto"/>
        <w:ind w:left="6" w:firstLine="566"/>
        <w:jc w:val="both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 w14:paraId="59279D88">
      <w:pPr>
        <w:numPr>
          <w:ilvl w:val="0"/>
          <w:numId w:val="1"/>
        </w:numPr>
        <w:spacing w:line="216" w:lineRule="auto"/>
        <w:ind w:left="559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其他要求</w:t>
      </w:r>
    </w:p>
    <w:p w14:paraId="46D9580B">
      <w:pPr>
        <w:spacing w:before="231" w:line="369" w:lineRule="auto"/>
        <w:ind w:firstLine="464" w:firstLineChars="200"/>
        <w:jc w:val="both"/>
        <w:rPr>
          <w:rFonts w:hint="default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签订服务合同。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要参照农业农村部《农业生产托管服务合同示范文本》,在开展服务前与服务对象签订服务合同，明确双方的责任和义务、服务地块、服务面积、服务内容、作业时间、质量要求、收费标准、补助标准、质检验收和违规责任等内容。发挥农村集体经济组织居间作用，组织小农户接受农业社会化服务。</w:t>
      </w:r>
    </w:p>
    <w:p w14:paraId="27292AC4">
      <w:pPr>
        <w:spacing w:before="231" w:line="369" w:lineRule="auto"/>
        <w:ind w:left="6" w:firstLine="566"/>
        <w:jc w:val="both"/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-13"/>
          <w:sz w:val="28"/>
          <w:szCs w:val="28"/>
        </w:rPr>
        <w:t>、需要落实的政府采购政策</w:t>
      </w:r>
    </w:p>
    <w:p w14:paraId="3C6BA7FE">
      <w:pPr>
        <w:numPr>
          <w:ilvl w:val="0"/>
          <w:numId w:val="0"/>
        </w:numPr>
        <w:spacing w:line="500" w:lineRule="exac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/>
          <w:b/>
          <w:bCs/>
          <w:sz w:val="24"/>
          <w:szCs w:val="24"/>
        </w:rPr>
        <w:t>促进中小企业、监狱企业和残疾人福利性单位发展扶持政策</w:t>
      </w:r>
    </w:p>
    <w:p w14:paraId="01682B6F">
      <w:pPr>
        <w:spacing w:line="500" w:lineRule="exact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促进中小企业发展扶持政策</w:t>
      </w:r>
      <w:r>
        <w:rPr>
          <w:rFonts w:hint="eastAsia" w:ascii="宋体" w:hAnsi="宋体"/>
          <w:bCs/>
          <w:color w:val="auto"/>
          <w:sz w:val="24"/>
          <w:szCs w:val="24"/>
        </w:rPr>
        <w:t>：</w:t>
      </w:r>
    </w:p>
    <w:p w14:paraId="04B3DEA9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宋体" w:hAnsi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/>
          <w:b w:val="0"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 w:val="0"/>
          <w:bCs/>
          <w:color w:val="auto"/>
          <w:sz w:val="24"/>
          <w:szCs w:val="24"/>
        </w:rPr>
        <w:t>中小企业认定：</w:t>
      </w:r>
    </w:p>
    <w:p w14:paraId="63E21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 w14:paraId="0A82D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符合中小企业划分标准的个体工商户，在政府采购活动中视同中小企业。</w:t>
      </w:r>
    </w:p>
    <w:p w14:paraId="5B96E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中小企业划分标准见《关于印发中小企业划型标准规定的通知》（工信部联企业〔2011〕300号）</w:t>
      </w:r>
    </w:p>
    <w:p w14:paraId="59D0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/>
          <w:bCs/>
          <w:color w:val="auto"/>
          <w:sz w:val="24"/>
          <w:szCs w:val="24"/>
        </w:rPr>
        <w:t>在服务采购项目中，服务由中小企业承接，即提供服务的人员为中小企业依照《中华人民共和国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民</w:t>
      </w:r>
      <w:r>
        <w:rPr>
          <w:rFonts w:hint="eastAsia" w:ascii="宋体" w:hAnsi="宋体"/>
          <w:bCs/>
          <w:color w:val="auto"/>
          <w:sz w:val="24"/>
          <w:szCs w:val="24"/>
        </w:rPr>
        <w:t>法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典</w:t>
      </w:r>
      <w:r>
        <w:rPr>
          <w:rFonts w:hint="eastAsia" w:ascii="宋体" w:hAnsi="宋体"/>
          <w:bCs/>
          <w:color w:val="auto"/>
          <w:sz w:val="24"/>
          <w:szCs w:val="24"/>
        </w:rPr>
        <w:t>》订立劳动合同的从业人员。</w:t>
      </w:r>
    </w:p>
    <w:p w14:paraId="64D6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</w:rPr>
        <w:t>以联合体形式参加政府采购活动，联合体各方均为中小企业的，联合体视同中小企业。其中，联合体各方均为小微企业的，联合体视同小微企业。</w:t>
      </w:r>
    </w:p>
    <w:p w14:paraId="6F47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/>
          <w:bCs/>
          <w:color w:val="auto"/>
          <w:sz w:val="24"/>
          <w:szCs w:val="24"/>
        </w:rPr>
      </w:pP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投标人当按照招标文件规定出具《</w:t>
      </w:r>
      <w:r>
        <w:rPr>
          <w:rFonts w:hint="eastAsia" w:ascii="宋体" w:hAnsi="宋体"/>
          <w:bCs/>
          <w:color w:val="auto"/>
          <w:sz w:val="24"/>
          <w:szCs w:val="24"/>
        </w:rPr>
        <w:t>中小企业声明函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》，否则不享受相关扶持政策</w:t>
      </w:r>
      <w:r>
        <w:rPr>
          <w:rFonts w:hint="eastAsia" w:ascii="宋体" w:hAnsi="宋体"/>
          <w:bCs/>
          <w:color w:val="auto"/>
          <w:sz w:val="24"/>
          <w:szCs w:val="24"/>
        </w:rPr>
        <w:t>；</w:t>
      </w:r>
    </w:p>
    <w:p w14:paraId="39C097D5">
      <w:pPr>
        <w:spacing w:line="50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　　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Cs/>
          <w:sz w:val="24"/>
          <w:szCs w:val="24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</w:t>
      </w:r>
      <w:r>
        <w:rPr>
          <w:rFonts w:hint="eastAsia" w:ascii="宋体" w:hAnsi="宋体"/>
          <w:bCs/>
          <w:color w:val="000000"/>
          <w:sz w:val="24"/>
          <w:szCs w:val="24"/>
        </w:rPr>
        <w:t>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投标文件中附扫描件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eastAsia="zh-CN"/>
        </w:rPr>
        <w:t>或复印件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）</w:t>
      </w:r>
      <w:r>
        <w:rPr>
          <w:rFonts w:hint="eastAsia" w:ascii="宋体" w:hAnsi="宋体"/>
          <w:bCs/>
          <w:color w:val="000000"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不再提供《中小企业声明函》，投标人出具的监狱企业证明文件如有虚假，其成交资格将被取消，并根据相关规定进行处罚。</w:t>
      </w:r>
    </w:p>
    <w:p w14:paraId="4FDBED13">
      <w:pPr>
        <w:spacing w:line="500" w:lineRule="exact"/>
        <w:ind w:firstLine="480" w:firstLineChars="200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Cs/>
          <w:sz w:val="24"/>
          <w:szCs w:val="24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 w14:paraId="5987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采购人根据投标人提供的《</w:t>
      </w:r>
      <w:r>
        <w:rPr>
          <w:rFonts w:hint="eastAsia" w:ascii="宋体" w:hAnsi="宋体" w:eastAsia="宋体"/>
          <w:b/>
          <w:bCs w:val="0"/>
          <w:sz w:val="24"/>
          <w:szCs w:val="24"/>
        </w:rPr>
        <w:t>中小企业声明函</w:t>
      </w:r>
      <w:r>
        <w:rPr>
          <w:rFonts w:hint="eastAsia" w:ascii="宋体" w:hAnsi="宋体" w:eastAsia="宋体"/>
          <w:b/>
          <w:bCs w:val="0"/>
          <w:sz w:val="24"/>
          <w:szCs w:val="24"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</w:t>
      </w:r>
      <w:r>
        <w:rPr>
          <w:rFonts w:hint="eastAsia" w:ascii="宋体" w:hAnsi="宋体" w:eastAsia="宋体"/>
          <w:b/>
          <w:bCs w:val="0"/>
          <w:sz w:val="21"/>
          <w:szCs w:val="21"/>
          <w:lang w:eastAsia="zh-CN"/>
        </w:rPr>
        <w:t>。</w:t>
      </w:r>
    </w:p>
    <w:p w14:paraId="59BF01C2">
      <w:pPr>
        <w:pStyle w:val="6"/>
        <w:rPr>
          <w:rFonts w:hint="eastAsia"/>
        </w:rPr>
      </w:pPr>
    </w:p>
    <w:p w14:paraId="6C146C2D">
      <w:pPr>
        <w:pStyle w:val="6"/>
        <w:rPr>
          <w:rFonts w:hint="eastAsia"/>
        </w:rPr>
      </w:pPr>
    </w:p>
    <w:p w14:paraId="217600FD">
      <w:pPr>
        <w:pStyle w:val="6"/>
        <w:rPr>
          <w:rFonts w:hint="eastAsia"/>
        </w:rPr>
      </w:pPr>
    </w:p>
    <w:p w14:paraId="59CFA3B5">
      <w:pPr>
        <w:pStyle w:val="6"/>
        <w:rPr>
          <w:rFonts w:hint="eastAsia"/>
        </w:rPr>
      </w:pPr>
    </w:p>
    <w:p w14:paraId="69FE3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12261"/>
    <w:multiLevelType w:val="singleLevel"/>
    <w:tmpl w:val="71B1226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167D1"/>
    <w:rsid w:val="3AF862B1"/>
    <w:rsid w:val="528E3FB2"/>
    <w:rsid w:val="67C010B4"/>
    <w:rsid w:val="7140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6">
    <w:name w:val="无间隔1"/>
    <w:basedOn w:val="1"/>
    <w:qFormat/>
    <w:uiPriority w:val="0"/>
    <w:pPr>
      <w:spacing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2340</Words>
  <Characters>2447</Characters>
  <Lines>0</Lines>
  <Paragraphs>0</Paragraphs>
  <TotalTime>0</TotalTime>
  <ScaleCrop>false</ScaleCrop>
  <LinksUpToDate>false</LinksUpToDate>
  <CharactersWithSpaces>2475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2022-03-16T00:18:00Z</dcterms:created>
  <dc:creator>Administrator</dc:creator>
  <cp:lastModifiedBy>琳琳0111</cp:lastModifiedBy>
  <dcterms:modified xsi:type="dcterms:W3CDTF">2025-04-28T02:30:59Z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67DD022B95214D739076131F40D33943</vt:lpwstr>
  </property>
  <property fmtid="{D5CDD505-2E9C-101B-9397-08002B2CF9AE}" pid="4" name="KSOTemplateDocerSaveRecord">
    <vt:lpwstr>eyJoZGlkIjoiZjlmMjJhYmExNWM5YjQ5OWI2YTMwNDA5ODRlZWI0NGMiLCJ1c2VySWQiOiIyMDgyNjE0ODAifQ==</vt:lpwstr>
  </property>
</Properties>
</file>