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C79CF">
      <w:pPr>
        <w:pStyle w:val="3"/>
        <w:spacing w:line="480" w:lineRule="exact"/>
        <w:ind w:right="-72" w:rightChars="-30"/>
        <w:jc w:val="center"/>
        <w:rPr>
          <w:rFonts w:hint="eastAsia" w:ascii="宋体" w:hAnsi="宋体" w:cs="宋体"/>
        </w:rPr>
      </w:pPr>
      <w:bookmarkStart w:id="0" w:name="_GoBack"/>
      <w:bookmarkEnd w:id="0"/>
      <w:r>
        <w:rPr>
          <w:rFonts w:hint="eastAsia" w:ascii="宋体" w:hAnsi="宋体" w:cs="宋体"/>
        </w:rPr>
        <w:t xml:space="preserve"> 采购需求</w:t>
      </w:r>
    </w:p>
    <w:p w14:paraId="04869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1" w:line="360" w:lineRule="auto"/>
        <w:ind w:left="567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2"/>
          <w:sz w:val="28"/>
          <w:szCs w:val="28"/>
        </w:rPr>
        <w:t>一、相关说明</w:t>
      </w:r>
    </w:p>
    <w:p w14:paraId="4236C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68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1.项目概况：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lang w:val="en-US" w:eastAsia="zh-CN"/>
        </w:rPr>
        <w:t>武陟县2025年农业社会化服务项目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主要采购武陟县玉米作物生产社会化服务，重点支持玉米生产托管服务（玉米生产过程中播种、机收、深耕整地等服务）。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lang w:val="en-US" w:eastAsia="zh-CN"/>
        </w:rPr>
        <w:t>武陟县2025年农业社会化服务项目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（六包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涉及乔庙镇、圪垱店镇的项目</w:t>
      </w:r>
      <w:r>
        <w:rPr>
          <w:rFonts w:hint="eastAsia" w:ascii="宋体" w:hAnsi="宋体" w:eastAsia="宋体" w:cs="宋体"/>
          <w:spacing w:val="-10"/>
          <w:sz w:val="24"/>
          <w:szCs w:val="24"/>
          <w:highlight w:val="none"/>
        </w:rPr>
        <w:t>村</w:t>
      </w:r>
      <w:r>
        <w:rPr>
          <w:rFonts w:hint="eastAsia" w:ascii="宋体" w:hAnsi="宋体" w:eastAsia="宋体" w:cs="宋体"/>
          <w:spacing w:val="-10"/>
          <w:sz w:val="24"/>
          <w:szCs w:val="24"/>
          <w:highlight w:val="none"/>
          <w:lang w:eastAsia="zh-CN"/>
        </w:rPr>
        <w:t>。</w:t>
      </w:r>
    </w:p>
    <w:p w14:paraId="6CF10713">
      <w:pPr>
        <w:spacing w:line="520" w:lineRule="exact"/>
        <w:ind w:firstLine="468" w:firstLineChars="200"/>
        <w:jc w:val="left"/>
        <w:rPr>
          <w:rFonts w:hint="eastAsia" w:ascii="宋体" w:hAnsi="宋体" w:eastAsia="宋体" w:cs="宋体"/>
          <w:spacing w:val="-3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2.本次采购内容如果要求的某些技术标准低于国家标准，均以最新的国家标准为准。招标技术要求中未明确的技术标准也均不得低于国家标准；</w:t>
      </w:r>
    </w:p>
    <w:p w14:paraId="755F7A73">
      <w:pPr>
        <w:spacing w:line="520" w:lineRule="exact"/>
        <w:ind w:firstLine="468" w:firstLineChars="200"/>
        <w:jc w:val="left"/>
        <w:rPr>
          <w:rFonts w:hint="eastAsia" w:ascii="宋体" w:hAnsi="宋体" w:eastAsia="宋体" w:cs="宋体"/>
          <w:spacing w:val="-3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3.本采购项目为交钥匙项目，验收合格前所需的一切费用均包含在报价之中，采购人不承担成交价格以外的任何费用。</w:t>
      </w:r>
    </w:p>
    <w:p w14:paraId="3F24599A">
      <w:pPr>
        <w:spacing w:before="191" w:line="219" w:lineRule="auto"/>
        <w:ind w:left="57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3"/>
          <w:sz w:val="28"/>
          <w:szCs w:val="28"/>
        </w:rPr>
        <w:t>二、商务要求：</w:t>
      </w:r>
    </w:p>
    <w:p w14:paraId="44E27D97">
      <w:pPr>
        <w:spacing w:before="328" w:line="217" w:lineRule="auto"/>
        <w:ind w:firstLine="464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1.合同履行期限：签订合同之日起</w:t>
      </w:r>
      <w:r>
        <w:rPr>
          <w:rFonts w:hint="eastAsia" w:ascii="宋体" w:hAnsi="宋体" w:eastAsia="宋体" w:cs="宋体"/>
          <w:spacing w:val="-53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210日历天</w:t>
      </w:r>
    </w:p>
    <w:p w14:paraId="2BC7912D">
      <w:pPr>
        <w:spacing w:before="229" w:line="219" w:lineRule="auto"/>
        <w:ind w:firstLine="476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2.服务地点：武陟县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乔庙镇、圪垱店镇的项目</w:t>
      </w:r>
      <w:r>
        <w:rPr>
          <w:rFonts w:hint="eastAsia" w:ascii="宋体" w:hAnsi="宋体" w:eastAsia="宋体" w:cs="宋体"/>
          <w:spacing w:val="-10"/>
          <w:sz w:val="24"/>
          <w:szCs w:val="24"/>
          <w:highlight w:val="none"/>
        </w:rPr>
        <w:t>村</w:t>
      </w:r>
    </w:p>
    <w:p w14:paraId="3044E721">
      <w:pPr>
        <w:spacing w:before="231" w:line="217" w:lineRule="auto"/>
        <w:ind w:firstLine="472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3.质量要求：合格，符合采购人要求及相关规范要求</w:t>
      </w:r>
    </w:p>
    <w:p w14:paraId="2F50D638">
      <w:pPr>
        <w:spacing w:before="230" w:line="216" w:lineRule="auto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4.付款方式：服务周期结束验收合格后支付合同款的100%。</w:t>
      </w:r>
    </w:p>
    <w:p w14:paraId="1C0F300F">
      <w:pPr>
        <w:spacing w:line="520" w:lineRule="exact"/>
        <w:ind w:firstLine="468" w:firstLineChars="200"/>
        <w:jc w:val="left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/>
        </w:rPr>
        <w:t>5.供应商参与本次招标以单价（元/亩）的方式进行投标报价，中标供应商按要求实施服务后享受托管补贴（详见本章第三条第3款《补助方式和补助标准》），最高补贴总金额不超过920000元（玖拾贰万元整）。</w:t>
      </w:r>
    </w:p>
    <w:p w14:paraId="2A7F04F5">
      <w:pPr>
        <w:spacing w:line="520" w:lineRule="exact"/>
        <w:ind w:firstLine="468" w:firstLineChars="200"/>
        <w:jc w:val="left"/>
        <w:rPr>
          <w:rFonts w:hint="default" w:ascii="宋体" w:hAnsi="宋体" w:eastAsia="宋体" w:cs="宋体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/>
        </w:rPr>
        <w:t>6.供应商须确保完成该标段的托管服务亩数要求（托管服务亩数= 最高补贴总金额/成交单价），否则，自愿接受采购人的相关处罚。</w:t>
      </w:r>
    </w:p>
    <w:p w14:paraId="70A20F24">
      <w:pPr>
        <w:spacing w:before="231" w:line="219" w:lineRule="auto"/>
        <w:ind w:left="57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5"/>
          <w:sz w:val="28"/>
          <w:szCs w:val="28"/>
        </w:rPr>
        <w:t>三、技术（服务）要求：</w:t>
      </w:r>
    </w:p>
    <w:p w14:paraId="72C83DE0">
      <w:pPr>
        <w:spacing w:before="230" w:line="217" w:lineRule="auto"/>
        <w:ind w:left="568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注：本项目所属的行业：农业</w:t>
      </w:r>
    </w:p>
    <w:p w14:paraId="42F6A87C">
      <w:pPr>
        <w:spacing w:before="229" w:line="219" w:lineRule="auto"/>
        <w:ind w:left="57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8"/>
          <w:sz w:val="28"/>
          <w:szCs w:val="28"/>
        </w:rPr>
        <w:t>1、服务组织标准</w:t>
      </w:r>
    </w:p>
    <w:p w14:paraId="4DFD9564">
      <w:pPr>
        <w:spacing w:before="231" w:line="369" w:lineRule="auto"/>
        <w:ind w:right="211" w:firstLine="563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具有与其服务内容、服务能力相匹配的专业农业机械和设备，内部管理制度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健全，财务管理规范。</w:t>
      </w:r>
      <w:r>
        <w:rPr>
          <w:rFonts w:hint="eastAsia" w:ascii="宋体" w:hAnsi="宋体" w:eastAsia="宋体" w:cs="宋体"/>
          <w:b/>
          <w:bCs/>
          <w:spacing w:val="-4"/>
          <w:sz w:val="24"/>
          <w:szCs w:val="24"/>
        </w:rPr>
        <w:t>每个参与作业的机械安装北斗作业监测应用终端。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能够接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受社会化服务行业管理部门的监管，在农民群众中享有良好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的社会信誉，投标供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应商提供证明材料。</w:t>
      </w:r>
    </w:p>
    <w:p w14:paraId="24635A73">
      <w:pPr>
        <w:spacing w:before="227" w:line="218" w:lineRule="auto"/>
        <w:ind w:left="566"/>
        <w:rPr>
          <w:rFonts w:hint="eastAsia" w:ascii="仿宋" w:hAnsi="仿宋" w:eastAsia="仿宋" w:cs="仿宋"/>
          <w:b/>
          <w:bCs/>
          <w:spacing w:val="-5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5"/>
          <w:sz w:val="28"/>
          <w:szCs w:val="28"/>
        </w:rPr>
        <w:t>2、服务效果标准</w:t>
      </w:r>
    </w:p>
    <w:p w14:paraId="6A1C91D5">
      <w:pPr>
        <w:spacing w:before="216" w:line="219" w:lineRule="auto"/>
        <w:ind w:firstLine="488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</w:rPr>
        <w:t>①播种标准:根据品种适密性定株距，实行精密播种，</w:t>
      </w: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  <w:t>要求</w:t>
      </w:r>
      <w:r>
        <w:rPr>
          <w:rFonts w:hint="eastAsia" w:ascii="宋体" w:hAnsi="宋体" w:eastAsia="宋体" w:cs="宋体"/>
          <w:spacing w:val="2"/>
          <w:sz w:val="24"/>
          <w:szCs w:val="24"/>
        </w:rPr>
        <w:t>种肥同播，播种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深度</w:t>
      </w:r>
      <w:r>
        <w:rPr>
          <w:rFonts w:hint="eastAsia" w:ascii="宋体" w:hAnsi="宋体" w:eastAsia="宋体" w:cs="宋体"/>
          <w:spacing w:val="-51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3-5cm。</w:t>
      </w:r>
    </w:p>
    <w:p w14:paraId="4C60A1FA">
      <w:pPr>
        <w:spacing w:before="229" w:line="319" w:lineRule="auto"/>
        <w:ind w:right="256" w:firstLine="557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②收获标准：果穗收获总损失率≤3.5%，籽粒破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碎率≤0.8%，苞叶剥净率≥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85%，果穗含杂率≤1.0%；籽粒收获总损失率≤ 4.0%，籽粒破碎率≤5.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0%，籽粒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含杂率≤2.5%。</w:t>
      </w:r>
    </w:p>
    <w:p w14:paraId="3AB9D45F">
      <w:pPr>
        <w:spacing w:before="227" w:line="294" w:lineRule="auto"/>
        <w:ind w:left="9" w:right="155" w:firstLine="547"/>
        <w:rPr>
          <w:rFonts w:hint="eastAsia"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10"/>
          <w:sz w:val="24"/>
          <w:szCs w:val="24"/>
        </w:rPr>
        <w:t>③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深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耕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整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地标准：秸秆粉碎还田2次，秸秆粉碎长度≤10cm、根茬粉碎长度≤10cm； 深耕 1 次，深度≥25cm，不留生茬；旋耕</w:t>
      </w:r>
      <w:r>
        <w:rPr>
          <w:rFonts w:hint="eastAsia" w:ascii="宋体" w:hAnsi="宋体" w:eastAsia="宋体" w:cs="宋体"/>
          <w:spacing w:val="-57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2</w:t>
      </w:r>
      <w:r>
        <w:rPr>
          <w:rFonts w:hint="eastAsia" w:ascii="宋体" w:hAnsi="宋体" w:eastAsia="宋体" w:cs="宋体"/>
          <w:spacing w:val="-53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次，深度≥15cm，旋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细耙平。</w:t>
      </w:r>
    </w:p>
    <w:p w14:paraId="699A113D">
      <w:pPr>
        <w:spacing w:before="227" w:line="218" w:lineRule="auto"/>
        <w:ind w:firstLine="542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5"/>
          <w:sz w:val="28"/>
          <w:szCs w:val="28"/>
        </w:rPr>
        <w:t>3、补助方式和补助标准</w:t>
      </w:r>
    </w:p>
    <w:p w14:paraId="5BB4FF24">
      <w:pPr>
        <w:spacing w:before="231" w:line="369" w:lineRule="auto"/>
        <w:ind w:left="6" w:firstLine="566"/>
        <w:jc w:val="both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通过先服务后补贴的支持方式，按照财政补助占服务价格的比例不超过</w:t>
      </w:r>
      <w:r>
        <w:rPr>
          <w:rFonts w:hint="eastAsia" w:ascii="宋体" w:hAnsi="宋体" w:eastAsia="宋体" w:cs="宋体"/>
          <w:spacing w:val="-47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30%，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</w:rPr>
        <w:t>对承担项目的服务组织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eastAsia="zh-CN"/>
        </w:rPr>
        <w:t>（中标单位）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</w:rPr>
        <w:t>进行补贴，农户只需支付按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eastAsia="zh-CN"/>
        </w:rPr>
        <w:t>中标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价扣除补贴费用后的差价。</w:t>
      </w:r>
      <w:r>
        <w:rPr>
          <w:rFonts w:hint="eastAsia" w:ascii="宋体" w:hAnsi="宋体" w:eastAsia="宋体" w:cs="宋体"/>
          <w:spacing w:val="-1"/>
          <w:sz w:val="24"/>
          <w:szCs w:val="24"/>
          <w:highlight w:val="none"/>
        </w:rPr>
        <w:t>服务小农户农业生产社会化服务的补助资金占比应高于</w:t>
      </w:r>
      <w:r>
        <w:rPr>
          <w:rFonts w:hint="eastAsia" w:ascii="宋体" w:hAnsi="宋体" w:eastAsia="宋体" w:cs="宋体"/>
          <w:spacing w:val="-40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1"/>
          <w:sz w:val="24"/>
          <w:szCs w:val="24"/>
          <w:highlight w:val="none"/>
        </w:rPr>
        <w:t>60%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。根据我县实际情况，确定</w:t>
      </w:r>
      <w:r>
        <w:rPr>
          <w:rFonts w:hint="eastAsia" w:ascii="宋体" w:hAnsi="宋体" w:eastAsia="宋体" w:cs="宋体"/>
          <w:spacing w:val="-36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5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亩以上的为大户，大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</w:rPr>
        <w:t>户补助标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准为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eastAsia="zh-CN"/>
        </w:rPr>
        <w:t>中标价的</w:t>
      </w:r>
      <w:r>
        <w:rPr>
          <w:rFonts w:hint="eastAsia" w:ascii="宋体" w:hAnsi="宋体" w:eastAsia="宋体" w:cs="宋体"/>
          <w:spacing w:val="-50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25%，5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spacing w:val="-46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亩(含5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spacing w:val="-46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亩)以下的小农户补助标准为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eastAsia="zh-CN"/>
        </w:rPr>
        <w:t>中标价的</w:t>
      </w:r>
      <w:r>
        <w:rPr>
          <w:rFonts w:hint="eastAsia" w:ascii="宋体" w:hAnsi="宋体" w:eastAsia="宋体" w:cs="宋体"/>
          <w:spacing w:val="-55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30%。原则上对单个生产主体</w:t>
      </w:r>
      <w:r>
        <w:rPr>
          <w:rFonts w:hint="eastAsia" w:ascii="宋体" w:hAnsi="宋体" w:eastAsia="宋体" w:cs="宋体"/>
          <w:spacing w:val="-7"/>
          <w:sz w:val="24"/>
          <w:szCs w:val="24"/>
          <w:highlight w:val="none"/>
        </w:rPr>
        <w:t>的年补助总额不超过</w:t>
      </w:r>
      <w:r>
        <w:rPr>
          <w:rFonts w:hint="eastAsia" w:ascii="宋体" w:hAnsi="宋体" w:eastAsia="宋体" w:cs="宋体"/>
          <w:spacing w:val="-27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7"/>
          <w:sz w:val="24"/>
          <w:szCs w:val="24"/>
          <w:highlight w:val="none"/>
        </w:rPr>
        <w:t>10</w:t>
      </w:r>
      <w:r>
        <w:rPr>
          <w:rFonts w:hint="eastAsia" w:ascii="宋体" w:hAnsi="宋体" w:eastAsia="宋体" w:cs="宋体"/>
          <w:spacing w:val="-50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7"/>
          <w:sz w:val="24"/>
          <w:szCs w:val="24"/>
          <w:highlight w:val="none"/>
        </w:rPr>
        <w:t>万元。</w:t>
      </w:r>
    </w:p>
    <w:p w14:paraId="5D10DA8D">
      <w:pPr>
        <w:spacing w:before="2" w:line="369" w:lineRule="auto"/>
        <w:ind w:left="7" w:right="154" w:firstLine="576"/>
        <w:jc w:val="both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pacing w:val="-5"/>
          <w:sz w:val="24"/>
          <w:szCs w:val="24"/>
          <w:highlight w:val="none"/>
        </w:rPr>
        <w:t>多环节托管补贴标准: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</w:rPr>
        <w:t>202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pacing w:val="-10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pacing w:val="-37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37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</w:rPr>
        <w:t xml:space="preserve"> 月-12 月，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</w:rPr>
        <w:t>对单季玉米进行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/>
        </w:rPr>
        <w:t>播种、机收、深耕整地三个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环节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  <w:t>开展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服务，对实施项目的小农户按照每亩补贴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eastAsia="zh-CN"/>
        </w:rPr>
        <w:t>中标价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30%的标准</w:t>
      </w:r>
      <w:r>
        <w:rPr>
          <w:rFonts w:hint="eastAsia" w:ascii="宋体" w:hAnsi="宋体" w:eastAsia="宋体" w:cs="宋体"/>
          <w:color w:val="FF0000"/>
          <w:spacing w:val="-4"/>
          <w:sz w:val="24"/>
          <w:szCs w:val="24"/>
          <w:highlight w:val="none"/>
        </w:rPr>
        <w:t>，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</w:rPr>
        <w:t>大户按照每亩补贴</w:t>
      </w:r>
      <w:r>
        <w:rPr>
          <w:rFonts w:hint="eastAsia" w:ascii="宋体" w:hAnsi="宋体" w:eastAsia="宋体" w:cs="宋体"/>
          <w:spacing w:val="-57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eastAsia="zh-CN"/>
        </w:rPr>
        <w:t>中标价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</w:rPr>
        <w:t>25%的标准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</w:rPr>
        <w:t>。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eastAsia="zh-CN"/>
        </w:rPr>
        <w:t>本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  <w:t>包成交供应商按“Σ中标单价*补贴比例*验收合格亩数”据实结算，总补贴金额最多不超过本包预算金额（920000元）。</w:t>
      </w:r>
    </w:p>
    <w:p w14:paraId="08B0A277">
      <w:pPr>
        <w:spacing w:before="2" w:line="369" w:lineRule="auto"/>
        <w:ind w:left="7" w:right="154" w:firstLine="576"/>
        <w:jc w:val="both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5042C566">
      <w:pPr>
        <w:spacing w:line="216" w:lineRule="auto"/>
        <w:ind w:left="5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6"/>
          <w:sz w:val="28"/>
          <w:szCs w:val="28"/>
        </w:rPr>
        <w:t>4、检查验收</w:t>
      </w:r>
    </w:p>
    <w:p w14:paraId="23832220">
      <w:pPr>
        <w:spacing w:before="231" w:line="369" w:lineRule="auto"/>
        <w:ind w:left="6" w:firstLine="566"/>
        <w:jc w:val="both"/>
        <w:rPr>
          <w:rFonts w:hint="eastAsia"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以服务对象的满意度、作业质量、服务面积作为衡量社会化服务质量的重要标准。在项目实施期间，每一个服务环节结束后，服务组织都要向项目领导小组办公室汇报情况，项目领导小组通知项目乡镇（办事处）、村及时对项目进度、作业质量等进行验收；项目领导小组对项目实施区域、服务对象、作业环节、作业面积、作业质量等进行实地抽验，并通过问卷调查、电话抽查等方式进行满意度调查，抽验合格率、满意度达到 95%以上。社会化服务组织项目实施后要及时报送详细数据，项目领导小组组织有关人员以第三方监测单位数据监测报告、抽检表及公示结果进行验收。以实际完成达标面积进行付款。</w:t>
      </w:r>
    </w:p>
    <w:p w14:paraId="76D7360A">
      <w:pPr>
        <w:numPr>
          <w:ilvl w:val="0"/>
          <w:numId w:val="1"/>
        </w:numPr>
        <w:spacing w:line="216" w:lineRule="auto"/>
        <w:ind w:left="559"/>
        <w:rPr>
          <w:rFonts w:hint="eastAsia" w:ascii="仿宋" w:hAnsi="仿宋" w:eastAsia="仿宋" w:cs="仿宋"/>
          <w:b/>
          <w:bCs/>
          <w:spacing w:val="-6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6"/>
          <w:sz w:val="28"/>
          <w:szCs w:val="28"/>
          <w:lang w:val="en-US" w:eastAsia="zh-CN"/>
        </w:rPr>
        <w:t>其他要求</w:t>
      </w:r>
    </w:p>
    <w:p w14:paraId="40D27D8D">
      <w:pPr>
        <w:spacing w:before="231" w:line="369" w:lineRule="auto"/>
        <w:ind w:firstLine="464" w:firstLineChars="200"/>
        <w:jc w:val="both"/>
        <w:rPr>
          <w:rFonts w:hint="default" w:ascii="仿宋" w:hAnsi="仿宋" w:eastAsia="仿宋" w:cs="仿宋"/>
          <w:b/>
          <w:bCs/>
          <w:spacing w:val="-6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签订服务合同。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成交供应商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要参照农业农村部《农业生产托管服务合同示范文本》,在开展服务前与服务对象签订服务合同，明确双方的责任和义务、服务地块、服务面积、服务内容、作业时间、质量要求、收费标准、补助标准、质检验收和违规责任等内容。发挥农村集体经济组织居间作用，组织小农户接受农业社会化服务。</w:t>
      </w:r>
    </w:p>
    <w:p w14:paraId="7F69A3AD">
      <w:pPr>
        <w:spacing w:before="231" w:line="369" w:lineRule="auto"/>
        <w:ind w:left="6" w:firstLine="566"/>
        <w:jc w:val="both"/>
        <w:rPr>
          <w:rFonts w:hint="eastAsia" w:ascii="仿宋" w:hAnsi="仿宋" w:eastAsia="仿宋" w:cs="仿宋"/>
          <w:b/>
          <w:bCs/>
          <w:spacing w:val="-13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13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pacing w:val="-13"/>
          <w:sz w:val="28"/>
          <w:szCs w:val="28"/>
        </w:rPr>
        <w:t>、需要落实的政府采购政策</w:t>
      </w:r>
    </w:p>
    <w:p w14:paraId="0E46370E">
      <w:pPr>
        <w:numPr>
          <w:ilvl w:val="0"/>
          <w:numId w:val="0"/>
        </w:numPr>
        <w:spacing w:line="500" w:lineRule="exact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（一）</w:t>
      </w:r>
      <w:r>
        <w:rPr>
          <w:rFonts w:hint="eastAsia" w:ascii="宋体" w:hAnsi="宋体"/>
          <w:b/>
          <w:bCs/>
          <w:sz w:val="24"/>
          <w:szCs w:val="24"/>
        </w:rPr>
        <w:t>促进中小企业、监狱企业和残疾人福利性单位发展扶持政策</w:t>
      </w:r>
    </w:p>
    <w:p w14:paraId="2E72B235">
      <w:pPr>
        <w:spacing w:line="500" w:lineRule="exact"/>
        <w:rPr>
          <w:rFonts w:hint="eastAsia" w:ascii="宋体" w:hAnsi="宋体"/>
          <w:bCs/>
          <w:color w:val="auto"/>
          <w:sz w:val="24"/>
          <w:szCs w:val="24"/>
        </w:rPr>
      </w:pPr>
      <w:r>
        <w:rPr>
          <w:rFonts w:hint="eastAsia" w:ascii="宋体" w:hAnsi="宋体"/>
          <w:b/>
          <w:bCs/>
          <w:color w:val="auto"/>
          <w:sz w:val="24"/>
          <w:szCs w:val="24"/>
        </w:rPr>
        <w:t>促进中小企业发展扶持政策</w:t>
      </w:r>
      <w:r>
        <w:rPr>
          <w:rFonts w:hint="eastAsia" w:ascii="宋体" w:hAnsi="宋体"/>
          <w:bCs/>
          <w:color w:val="auto"/>
          <w:sz w:val="24"/>
          <w:szCs w:val="24"/>
        </w:rPr>
        <w:t>：</w:t>
      </w:r>
    </w:p>
    <w:p w14:paraId="09B80920">
      <w:pPr>
        <w:numPr>
          <w:ilvl w:val="0"/>
          <w:numId w:val="0"/>
        </w:numPr>
        <w:spacing w:line="500" w:lineRule="exact"/>
        <w:ind w:firstLine="480" w:firstLineChars="200"/>
        <w:rPr>
          <w:rFonts w:hint="eastAsia" w:ascii="宋体" w:hAnsi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/>
          <w:b w:val="0"/>
          <w:bCs/>
          <w:color w:val="auto"/>
          <w:sz w:val="24"/>
          <w:szCs w:val="24"/>
          <w:lang w:val="en-US" w:eastAsia="zh-CN"/>
        </w:rPr>
        <w:t>1.</w:t>
      </w:r>
      <w:r>
        <w:rPr>
          <w:rFonts w:hint="eastAsia" w:ascii="宋体" w:hAnsi="宋体"/>
          <w:b w:val="0"/>
          <w:bCs/>
          <w:color w:val="auto"/>
          <w:sz w:val="24"/>
          <w:szCs w:val="24"/>
        </w:rPr>
        <w:t>中小企业认定：</w:t>
      </w:r>
    </w:p>
    <w:p w14:paraId="3CC21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  <w:t>（1）本文件所称中小企业，是指在中华人民共和国境内依法设立，依据国务院批准的中小企业划分标准确定的中型企业、小型企业和微型企业，但与大企业的负责人为同一人，或者与大企业存在直接控股、管理关系的除外。</w:t>
      </w:r>
    </w:p>
    <w:p w14:paraId="6F89C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  <w:t>符合中小企业划分标准的个体工商户，在政府采购活动中视同中小企业。</w:t>
      </w:r>
    </w:p>
    <w:p w14:paraId="6BCFD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color w:val="auto"/>
          <w:sz w:val="24"/>
          <w:szCs w:val="24"/>
        </w:rPr>
        <w:t>中小企业划分标准见《关于印发中小企业划型标准规定的通知》（工信部联企业〔2011〕300号）</w:t>
      </w:r>
    </w:p>
    <w:p w14:paraId="5C6F3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/>
          <w:bCs/>
          <w:color w:val="auto"/>
          <w:sz w:val="24"/>
          <w:szCs w:val="24"/>
        </w:rPr>
      </w:pPr>
      <w:r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  <w:t>（2）</w:t>
      </w:r>
      <w:r>
        <w:rPr>
          <w:rFonts w:hint="eastAsia" w:ascii="宋体" w:hAnsi="宋体"/>
          <w:bCs/>
          <w:color w:val="auto"/>
          <w:sz w:val="24"/>
          <w:szCs w:val="24"/>
        </w:rPr>
        <w:t>在服务采购项目中，服务由中小企业承接，即提供服务的人员为中小企业依照《中华人民共和国</w:t>
      </w:r>
      <w:r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  <w:t>民</w:t>
      </w:r>
      <w:r>
        <w:rPr>
          <w:rFonts w:hint="eastAsia" w:ascii="宋体" w:hAnsi="宋体"/>
          <w:bCs/>
          <w:color w:val="auto"/>
          <w:sz w:val="24"/>
          <w:szCs w:val="24"/>
        </w:rPr>
        <w:t>法</w:t>
      </w:r>
      <w:r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  <w:t>典</w:t>
      </w:r>
      <w:r>
        <w:rPr>
          <w:rFonts w:hint="eastAsia" w:ascii="宋体" w:hAnsi="宋体"/>
          <w:bCs/>
          <w:color w:val="auto"/>
          <w:sz w:val="24"/>
          <w:szCs w:val="24"/>
        </w:rPr>
        <w:t>》订立劳动合同的从业人员。</w:t>
      </w:r>
    </w:p>
    <w:p w14:paraId="2083A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/>
          <w:bCs/>
          <w:color w:val="auto"/>
          <w:sz w:val="24"/>
          <w:szCs w:val="24"/>
        </w:rPr>
      </w:pPr>
      <w:r>
        <w:rPr>
          <w:rFonts w:hint="eastAsia" w:ascii="宋体" w:hAnsi="宋体"/>
          <w:bCs/>
          <w:color w:val="auto"/>
          <w:sz w:val="24"/>
          <w:szCs w:val="24"/>
        </w:rPr>
        <w:t>以联合体形式参加政府采购活动，联合体各方均为中小企业的，联合体视同中小企业。其中，联合体各方均为小微企业的，联合体视同小微企业。</w:t>
      </w:r>
    </w:p>
    <w:p w14:paraId="2AF30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/>
          <w:bCs/>
          <w:color w:val="auto"/>
          <w:sz w:val="24"/>
          <w:szCs w:val="24"/>
        </w:rPr>
      </w:pP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投标人当按照招标文件规定出具《</w:t>
      </w:r>
      <w:r>
        <w:rPr>
          <w:rFonts w:hint="eastAsia" w:ascii="宋体" w:hAnsi="宋体"/>
          <w:bCs/>
          <w:color w:val="auto"/>
          <w:sz w:val="24"/>
          <w:szCs w:val="24"/>
        </w:rPr>
        <w:t>中小企业声明函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》，否则不享受相关扶持政策</w:t>
      </w:r>
      <w:r>
        <w:rPr>
          <w:rFonts w:hint="eastAsia" w:ascii="宋体" w:hAnsi="宋体"/>
          <w:bCs/>
          <w:color w:val="auto"/>
          <w:sz w:val="24"/>
          <w:szCs w:val="24"/>
        </w:rPr>
        <w:t>；</w:t>
      </w:r>
    </w:p>
    <w:p w14:paraId="7F428AD0">
      <w:pPr>
        <w:spacing w:line="500" w:lineRule="exact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　　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bCs/>
          <w:sz w:val="24"/>
          <w:szCs w:val="24"/>
        </w:rPr>
        <w:t>.根据财库〔2014〕68号《财政部司法部关于政府采购支持监狱企业发展有关问题的通知》，监狱企业视同小微企业。提供由省级以上监狱管理局、戒毒管理局(含新疆生产建设兵团)出具的属于监狱企业的证明文</w:t>
      </w:r>
      <w:r>
        <w:rPr>
          <w:rFonts w:hint="eastAsia" w:ascii="宋体" w:hAnsi="宋体"/>
          <w:bCs/>
          <w:color w:val="000000"/>
          <w:sz w:val="24"/>
          <w:szCs w:val="24"/>
        </w:rPr>
        <w:t>件</w:t>
      </w:r>
      <w:r>
        <w:rPr>
          <w:rFonts w:hint="eastAsia" w:ascii="宋体" w:hAnsi="宋体"/>
          <w:b/>
          <w:bCs/>
          <w:color w:val="000000"/>
          <w:sz w:val="24"/>
          <w:szCs w:val="24"/>
        </w:rPr>
        <w:t>（</w:t>
      </w:r>
      <w:r>
        <w:rPr>
          <w:rFonts w:hint="eastAsia" w:ascii="宋体" w:hAnsi="宋体"/>
          <w:b/>
          <w:bCs/>
          <w:color w:val="000000"/>
          <w:kern w:val="0"/>
          <w:sz w:val="24"/>
          <w:szCs w:val="24"/>
        </w:rPr>
        <w:t>投标文件中附扫描件</w:t>
      </w:r>
      <w:r>
        <w:rPr>
          <w:rFonts w:hint="eastAsia" w:ascii="宋体" w:hAnsi="宋体"/>
          <w:b/>
          <w:bCs/>
          <w:color w:val="000000"/>
          <w:kern w:val="0"/>
          <w:sz w:val="24"/>
          <w:szCs w:val="24"/>
          <w:lang w:eastAsia="zh-CN"/>
        </w:rPr>
        <w:t>或复印件</w:t>
      </w:r>
      <w:r>
        <w:rPr>
          <w:rFonts w:hint="eastAsia" w:ascii="宋体" w:hAnsi="宋体"/>
          <w:b/>
          <w:bCs/>
          <w:color w:val="000000"/>
          <w:sz w:val="24"/>
          <w:szCs w:val="24"/>
        </w:rPr>
        <w:t>）</w:t>
      </w:r>
      <w:r>
        <w:rPr>
          <w:rFonts w:hint="eastAsia" w:ascii="宋体" w:hAnsi="宋体"/>
          <w:bCs/>
          <w:color w:val="000000"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</w:rPr>
        <w:t>不再提供《中小企业声明函》，投标人出具的监狱企业证明文件如有虚假，其成交资格将被取消，并根据相关规定进行处罚。</w:t>
      </w:r>
    </w:p>
    <w:p w14:paraId="6F9CD808">
      <w:pPr>
        <w:spacing w:line="500" w:lineRule="exact"/>
        <w:ind w:firstLine="480" w:firstLineChars="200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bCs/>
          <w:sz w:val="24"/>
          <w:szCs w:val="24"/>
        </w:rPr>
        <w:t>.根据财库〔2017〕141号《三部门联合发布关于促进残疾人就业政府采购政策的通知》残疾人福利性单位视同小型、微型企业，残疾人福利性单位在参加政府采购活动时提供《残疾人福利性单位声明函》，不再提供《中小企业声明函》，投标人在《残疾人福利性单位声明函》中的承诺如有虚假，其成交资格将被取消，并根据相关规定进行处罚。</w:t>
      </w:r>
    </w:p>
    <w:p w14:paraId="5D6B2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/>
          <w:b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/>
          <w:b/>
          <w:bCs w:val="0"/>
          <w:sz w:val="24"/>
          <w:szCs w:val="24"/>
          <w:lang w:eastAsia="zh-CN"/>
        </w:rPr>
        <w:t>采购人根据投标人提供的《</w:t>
      </w:r>
      <w:r>
        <w:rPr>
          <w:rFonts w:hint="eastAsia" w:ascii="宋体" w:hAnsi="宋体" w:eastAsia="宋体"/>
          <w:b/>
          <w:bCs w:val="0"/>
          <w:sz w:val="24"/>
          <w:szCs w:val="24"/>
        </w:rPr>
        <w:t>中小企业声明函</w:t>
      </w:r>
      <w:r>
        <w:rPr>
          <w:rFonts w:hint="eastAsia" w:ascii="宋体" w:hAnsi="宋体" w:eastAsia="宋体"/>
          <w:b/>
          <w:bCs w:val="0"/>
          <w:sz w:val="24"/>
          <w:szCs w:val="24"/>
          <w:lang w:eastAsia="zh-CN"/>
        </w:rPr>
        <w:t>》认定该投标人是否属于中小企业，监狱企业和残疾人福利性单位视同小型、微型企业。不属于中小企业、监狱企业或残疾人福利性单位的拒绝参与本项目投标</w:t>
      </w:r>
      <w:r>
        <w:rPr>
          <w:rFonts w:hint="eastAsia" w:ascii="宋体" w:hAnsi="宋体" w:eastAsia="宋体"/>
          <w:b/>
          <w:bCs w:val="0"/>
          <w:sz w:val="21"/>
          <w:szCs w:val="21"/>
          <w:lang w:eastAsia="zh-CN"/>
        </w:rPr>
        <w:t>。</w:t>
      </w:r>
    </w:p>
    <w:p w14:paraId="1A4F04D6">
      <w:pPr>
        <w:pStyle w:val="6"/>
        <w:rPr>
          <w:rFonts w:hint="eastAsia"/>
        </w:rPr>
      </w:pPr>
    </w:p>
    <w:p w14:paraId="3B5AA5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B12261"/>
    <w:multiLevelType w:val="singleLevel"/>
    <w:tmpl w:val="71B12261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03D6C"/>
    <w:rsid w:val="25E167D1"/>
    <w:rsid w:val="528E3FB2"/>
    <w:rsid w:val="67C0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Book Antiqua" w:hAnsi="Book Antiqua" w:eastAsia="宋体" w:cs="宋体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3">
    <w:name w:val="Title"/>
    <w:basedOn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 w:eastAsia="宋体" w:cs="Arial"/>
      <w:b/>
      <w:bCs/>
      <w:sz w:val="32"/>
      <w:szCs w:val="32"/>
    </w:rPr>
  </w:style>
  <w:style w:type="paragraph" w:customStyle="1" w:styleId="6">
    <w:name w:val="无间隔1"/>
    <w:basedOn w:val="1"/>
    <w:qFormat/>
    <w:uiPriority w:val="0"/>
    <w:pPr>
      <w:spacing w:line="400" w:lineRule="exact"/>
    </w:pPr>
    <w:rPr>
      <w:rFonts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2022-03-16T00:18:00Z</dcterms:created>
  <dc:creator>Administrator</dc:creator>
  <cp:lastModifiedBy>琳琳0111</cp:lastModifiedBy>
  <dcterms:modified xsi:type="dcterms:W3CDTF">2025-04-28T02:29:24Z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67DD022B95214D739076131F40D33943</vt:lpwstr>
  </property>
  <property fmtid="{D5CDD505-2E9C-101B-9397-08002B2CF9AE}" pid="4" name="KSOTemplateDocerSaveRecord">
    <vt:lpwstr>eyJoZGlkIjoiZjlmMjJhYmExNWM5YjQ5OWI2YTMwNDA5ODRlZWI0NGMiLCJ1c2VySWQiOiIyMDgyNjE0ODAifQ==</vt:lpwstr>
  </property>
</Properties>
</file>