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80F0">
      <w:pPr>
        <w:pStyle w:val="5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3" w:name="_GoBack"/>
      <w:bookmarkEnd w:id="3"/>
      <w:bookmarkStart w:id="0" w:name="_Toc20971"/>
      <w:bookmarkStart w:id="1" w:name="_Toc458698253"/>
      <w:bookmarkStart w:id="2" w:name="_Toc477166579"/>
      <w:r>
        <w:rPr>
          <w:rFonts w:hint="eastAsia" w:ascii="宋体" w:hAnsi="宋体" w:cs="宋体"/>
        </w:rPr>
        <w:t>采购需求</w:t>
      </w:r>
      <w:bookmarkEnd w:id="0"/>
      <w:bookmarkEnd w:id="1"/>
      <w:bookmarkEnd w:id="2"/>
    </w:p>
    <w:p w14:paraId="6306FC92">
      <w:pPr>
        <w:widowControl/>
        <w:adjustRightInd w:val="0"/>
        <w:spacing w:line="360" w:lineRule="auto"/>
        <w:rPr>
          <w:rFonts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一、</w:t>
      </w:r>
      <w:r>
        <w:rPr>
          <w:rFonts w:ascii="宋体" w:hAnsi="宋体"/>
          <w:b/>
          <w:kern w:val="0"/>
          <w:sz w:val="21"/>
          <w:szCs w:val="21"/>
        </w:rPr>
        <w:t>相关说明</w:t>
      </w:r>
    </w:p>
    <w:p w14:paraId="7939CAE8">
      <w:pPr>
        <w:widowControl/>
        <w:numPr>
          <w:ilvl w:val="2"/>
          <w:numId w:val="0"/>
        </w:numPr>
        <w:adjustRightIn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kern w:val="0"/>
          <w:sz w:val="21"/>
          <w:szCs w:val="21"/>
        </w:rPr>
        <w:t>本次采购内容如果要求的某些技术标准低于国家标准，均以最新的国家标准为准。招标技术要求中未明确的技术标准也均不得低于国家标准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。</w:t>
      </w:r>
    </w:p>
    <w:p w14:paraId="563E0D66">
      <w:pPr>
        <w:widowControl/>
        <w:numPr>
          <w:ilvl w:val="2"/>
          <w:numId w:val="0"/>
        </w:numPr>
        <w:adjustRightInd w:val="0"/>
        <w:spacing w:line="360" w:lineRule="auto"/>
        <w:ind w:left="0" w:leftChars="0"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2.</w:t>
      </w:r>
      <w:r>
        <w:rPr>
          <w:rFonts w:ascii="宋体" w:hAnsi="宋体"/>
          <w:kern w:val="0"/>
          <w:sz w:val="21"/>
          <w:szCs w:val="21"/>
        </w:rPr>
        <w:t>本采购项目为交钥匙项目，</w:t>
      </w:r>
      <w:r>
        <w:rPr>
          <w:rFonts w:hint="eastAsia" w:ascii="宋体" w:hAnsi="宋体"/>
          <w:kern w:val="0"/>
          <w:sz w:val="21"/>
          <w:szCs w:val="21"/>
        </w:rPr>
        <w:t>验收合格前</w:t>
      </w:r>
      <w:r>
        <w:rPr>
          <w:rFonts w:ascii="宋体" w:hAnsi="宋体"/>
          <w:kern w:val="0"/>
          <w:sz w:val="21"/>
          <w:szCs w:val="21"/>
        </w:rPr>
        <w:t>所需的一切费用</w:t>
      </w:r>
      <w:r>
        <w:rPr>
          <w:rFonts w:hint="eastAsia" w:ascii="宋体" w:hAnsi="宋体"/>
          <w:kern w:val="0"/>
          <w:sz w:val="21"/>
          <w:szCs w:val="21"/>
        </w:rPr>
        <w:t>均</w:t>
      </w:r>
      <w:r>
        <w:rPr>
          <w:rFonts w:ascii="宋体" w:hAnsi="宋体"/>
          <w:kern w:val="0"/>
          <w:sz w:val="21"/>
          <w:szCs w:val="21"/>
        </w:rPr>
        <w:t>包含在报价之中，采购人不</w:t>
      </w:r>
      <w:r>
        <w:rPr>
          <w:rFonts w:hint="eastAsia" w:ascii="宋体" w:hAnsi="宋体"/>
          <w:kern w:val="0"/>
          <w:sz w:val="21"/>
          <w:szCs w:val="21"/>
        </w:rPr>
        <w:t>承担成交价格以外的</w:t>
      </w:r>
      <w:r>
        <w:rPr>
          <w:rFonts w:ascii="宋体" w:hAnsi="宋体"/>
          <w:kern w:val="0"/>
          <w:sz w:val="21"/>
          <w:szCs w:val="21"/>
        </w:rPr>
        <w:t>任何费用。</w:t>
      </w:r>
    </w:p>
    <w:p w14:paraId="25450B3B">
      <w:pPr>
        <w:widowControl/>
        <w:adjustRightInd w:val="0"/>
        <w:spacing w:line="360" w:lineRule="auto"/>
        <w:rPr>
          <w:rFonts w:hint="eastAsia" w:ascii="宋体" w:hAnsi="宋体" w:eastAsia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kern w:val="0"/>
          <w:sz w:val="21"/>
          <w:szCs w:val="21"/>
        </w:rPr>
        <w:t xml:space="preserve">二、商务要求： </w:t>
      </w:r>
    </w:p>
    <w:p w14:paraId="7A0F1991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自合同签订之日起至2026年8月31日。</w:t>
      </w:r>
    </w:p>
    <w:p w14:paraId="0AE35C02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</w:rPr>
        <w:t>供货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（服务）</w:t>
      </w:r>
      <w:r>
        <w:rPr>
          <w:rFonts w:hint="eastAsia" w:ascii="宋体" w:hAnsi="宋体"/>
          <w:color w:val="auto"/>
          <w:sz w:val="21"/>
          <w:szCs w:val="21"/>
        </w:rPr>
        <w:t>地点：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武陟县各中小学。</w:t>
      </w:r>
    </w:p>
    <w:p w14:paraId="03CA10EF">
      <w:pPr>
        <w:widowControl/>
        <w:numPr>
          <w:ilvl w:val="2"/>
          <w:numId w:val="0"/>
        </w:numPr>
        <w:adjustRightInd w:val="0"/>
        <w:spacing w:line="360" w:lineRule="auto"/>
        <w:ind w:left="0" w:lef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</w:rPr>
        <w:t>质量标准：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符合国家及行业相关标准；作业本封面及内芯质量、印刷、装订、安全卫生、</w:t>
      </w:r>
    </w:p>
    <w:p w14:paraId="6B959E9A">
      <w:pPr>
        <w:widowControl/>
        <w:numPr>
          <w:ilvl w:val="0"/>
          <w:numId w:val="0"/>
        </w:numPr>
        <w:adjustRightInd w:val="0"/>
        <w:spacing w:line="240" w:lineRule="auto"/>
        <w:ind w:left="0" w:leftChars="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包装、运输、储存均需符合 T/JYBZ006－2018《中小学学生作业本基本要求》团体标准要求。</w:t>
      </w:r>
    </w:p>
    <w:p w14:paraId="5EB98469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质量保证期：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一年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lang w:eastAsia="zh-CN"/>
        </w:rPr>
        <w:t>。</w:t>
      </w:r>
    </w:p>
    <w:p w14:paraId="67234572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付款方式：（1）资金支付的时间：中标供应商供货前需向采购人提供第三方检验机构出具 的合格检验报告，待送货完毕验收合格后，向所需学校开具货物发票后，各校按实际数量 60 日内结算付款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。</w:t>
      </w:r>
    </w:p>
    <w:p w14:paraId="1A801B83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（2）资金支付的方式：银行汇款。</w:t>
      </w:r>
    </w:p>
    <w:p w14:paraId="6AFECEDF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（3）资金支付的条件：提供等额的正规增值税发票，并办理资金支付申请手续。</w:t>
      </w:r>
    </w:p>
    <w:p w14:paraId="49E7B804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6.供货期：自合同签订之日起 10 日历天。</w:t>
      </w:r>
    </w:p>
    <w:p w14:paraId="35C7F627">
      <w:pPr>
        <w:widowControl/>
        <w:adjustRightInd w:val="0"/>
        <w:spacing w:line="360" w:lineRule="auto"/>
        <w:ind w:firstLine="420" w:firstLineChars="200"/>
        <w:rPr>
          <w:rFonts w:hint="eastAsia" w:ascii="宋体" w:hAnsi="宋体"/>
          <w:b w:val="0"/>
          <w:bCs/>
          <w:kern w:val="0"/>
          <w:sz w:val="21"/>
          <w:szCs w:val="21"/>
        </w:rPr>
      </w:pPr>
      <w:r>
        <w:rPr>
          <w:rFonts w:hint="eastAsia" w:ascii="宋体" w:hAnsi="宋体"/>
          <w:b w:val="0"/>
          <w:bCs/>
          <w:kern w:val="0"/>
          <w:sz w:val="21"/>
          <w:szCs w:val="21"/>
          <w:lang w:val="en-US" w:eastAsia="zh-CN"/>
        </w:rPr>
        <w:t>7.</w:t>
      </w:r>
      <w:r>
        <w:rPr>
          <w:rFonts w:hint="eastAsia" w:ascii="宋体" w:hAnsi="宋体"/>
          <w:b w:val="0"/>
          <w:bCs/>
          <w:kern w:val="0"/>
          <w:sz w:val="21"/>
          <w:szCs w:val="21"/>
        </w:rPr>
        <w:t>售后服务要求：（1）售后响应时间：接到售后通知后 2 小时内响应，12 小时内到达现场 24 小时内解决，达到采购人满意。（2）送货：免费送货上门免费卸货。</w:t>
      </w:r>
    </w:p>
    <w:p w14:paraId="672B463D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  <w:lang w:eastAsia="zh-CN"/>
        </w:rPr>
        <w:t>三</w:t>
      </w:r>
      <w:r>
        <w:rPr>
          <w:rFonts w:hint="eastAsia" w:ascii="宋体" w:hAnsi="宋体"/>
          <w:b/>
          <w:kern w:val="0"/>
          <w:sz w:val="21"/>
          <w:szCs w:val="21"/>
        </w:rPr>
        <w:t>、采购内容及技术要求</w:t>
      </w:r>
    </w:p>
    <w:p w14:paraId="595D3394"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1.本项目的核心产品为：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16K作业本  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（核心产品仅适用于本项目同一品牌的认定，同一品牌的认定详见投标人须知）</w:t>
      </w:r>
    </w:p>
    <w:tbl>
      <w:tblPr>
        <w:tblStyle w:val="7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6"/>
        <w:gridCol w:w="4224"/>
        <w:gridCol w:w="1193"/>
        <w:gridCol w:w="1164"/>
      </w:tblGrid>
      <w:tr w14:paraId="114D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9B43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58B7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  <w:lang w:eastAsia="zh-CN"/>
              </w:rPr>
              <w:t>标的</w:t>
            </w: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0BDB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EE4A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数量/单位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E7B6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所属行业</w:t>
            </w:r>
          </w:p>
        </w:tc>
      </w:tr>
      <w:tr w14:paraId="6A40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91C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8C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A5作业本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F18E2">
            <w:pPr>
              <w:widowControl/>
              <w:spacing w:line="23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.成品尺寸（mm）：148*210（±2mm）</w:t>
            </w:r>
          </w:p>
          <w:p w14:paraId="62FEF50E">
            <w:pPr>
              <w:widowControl/>
              <w:spacing w:line="23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.封面：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（±5.0） g/m²</w:t>
            </w:r>
          </w:p>
          <w:p w14:paraId="6C7C0F58">
            <w:pPr>
              <w:widowControl/>
              <w:spacing w:line="23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.内页：≥70 g/m²</w:t>
            </w:r>
          </w:p>
          <w:p w14:paraId="78A90A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.页数（内页＋封面）：40＋2</w:t>
            </w:r>
          </w:p>
          <w:p w14:paraId="6B99EBCE"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.双面印刷横翻</w:t>
            </w:r>
          </w:p>
          <w:p w14:paraId="5354EED9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备注：</w:t>
            </w:r>
          </w:p>
          <w:p w14:paraId="5D351725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小学：拼音本、识字本、写字本、笔记本、数学本。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26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560196本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D75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工业</w:t>
            </w:r>
          </w:p>
        </w:tc>
      </w:tr>
      <w:tr w14:paraId="471A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977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07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16K作业本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E1C16">
            <w:pPr>
              <w:widowControl/>
              <w:spacing w:line="23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.成品尺寸（mm）：260*184（±2mm）</w:t>
            </w:r>
          </w:p>
          <w:p w14:paraId="18DB0E8F">
            <w:pPr>
              <w:widowControl/>
              <w:spacing w:line="23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.封面：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（±5.0） g/m²</w:t>
            </w:r>
          </w:p>
          <w:p w14:paraId="6E51AC85">
            <w:pPr>
              <w:widowControl/>
              <w:spacing w:line="23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.内页：≥70 g/m²</w:t>
            </w:r>
          </w:p>
          <w:p w14:paraId="299F61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.页数（内页＋封面）：40＋2</w:t>
            </w:r>
          </w:p>
          <w:p w14:paraId="5EAC7B83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.双面印刷横翻</w:t>
            </w:r>
          </w:p>
          <w:p w14:paraId="13582ACB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备注:</w:t>
            </w:r>
          </w:p>
          <w:p w14:paraId="3616371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小学：美术本、英语本、作文本、数学本、笔记本、硬笔书法本；</w:t>
            </w:r>
          </w:p>
          <w:p w14:paraId="52C4103C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初中：代数本、几何本、物理本、化学本、语文本、历史本、地理本、生物本、思想品德本、作文本、笔记本、英语本、错题本、美术本。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F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1276404本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288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工业</w:t>
            </w:r>
          </w:p>
        </w:tc>
      </w:tr>
    </w:tbl>
    <w:p w14:paraId="66CB2BDE">
      <w:pPr>
        <w:widowControl/>
        <w:adjustRightInd w:val="0"/>
        <w:spacing w:line="500" w:lineRule="exact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2、技术要求：</w:t>
      </w:r>
    </w:p>
    <w:p w14:paraId="3C16A238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（1）供应商所投的作业本（除美术本外任意品种）应符合 T/JYBZ 006-2018《中小学学生作 业本基本要求》各项技术指标要求，纸张的定量偏差应符合国家标准要求。</w:t>
      </w:r>
    </w:p>
    <w:p w14:paraId="3CB6ABF6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（2）成品需进行打捆包装，100 本为一捆，外包装必须符合国家相关标准和技术规范的要求。 包装必须坚固、并具备防潮、防晒、防腐标识，应适合公路运输和多次搬运要求。到达目的地后</w:t>
      </w:r>
    </w:p>
    <w:p w14:paraId="7086954A">
      <w:pPr>
        <w:numPr>
          <w:ilvl w:val="2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应完好无损。若因包装不当造成货物损坏、丢失等，均由供方负责。供方保证货物系全新及品质 规格完全符合合同规定。</w:t>
      </w:r>
    </w:p>
    <w:p w14:paraId="79C39A94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（3）作业本必须是全新的，作业本封面不含荧光性物质，内芯须采用本色纤维浆为主要原料</w:t>
      </w:r>
    </w:p>
    <w:p w14:paraId="0F0103BE">
      <w:pPr>
        <w:numPr>
          <w:ilvl w:val="2"/>
          <w:numId w:val="0"/>
        </w:numPr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生产的环保书写纸张，不含荧光性物质，内芯均为 40 页（20 张纸）。</w:t>
      </w:r>
    </w:p>
    <w:p w14:paraId="5FC13E40">
      <w:pPr>
        <w:widowControl/>
        <w:adjustRightInd w:val="0"/>
        <w:spacing w:line="500" w:lineRule="exact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3、材质要求：</w:t>
      </w:r>
    </w:p>
    <w:p w14:paraId="0A5DC539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（1）作业本封面不含荧光性物质，四色单面印刷，内页所用纸张采用本色纤维浆为主要原料</w:t>
      </w:r>
    </w:p>
    <w:p w14:paraId="61564986">
      <w:pPr>
        <w:numPr>
          <w:ilvl w:val="2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生产的环保书写纸张，不含荧光性物质（美术本内页印刷时根据采购人需要可以采用本色纤维浆 为主要原料生产的环保书写纸张或原浆漂白双胶纸印刷，价格不变）双面印刷，冷胶裹被装订。</w:t>
      </w:r>
    </w:p>
    <w:p w14:paraId="1303288D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（2）作业本规格、尺寸及材质要求符合中国教育装备行业协会发布的《中小学学生作业本基 本要求》（T/JYBZ006-2018)最新标准规定。该标准可在中国教育装备网（www.ceiea.com)或中国 教育装备行业协会网站（www.ceeia.cn),在网页版中查看下载。并严格按照招标文件中“采购内容及技术要求”印制。</w:t>
      </w:r>
    </w:p>
    <w:p w14:paraId="3722BEA7">
      <w:pPr>
        <w:widowControl/>
        <w:adjustRightInd w:val="0"/>
        <w:spacing w:line="500" w:lineRule="exact"/>
        <w:rPr>
          <w:rFonts w:hint="eastAsia" w:ascii="宋体" w:hAnsi="宋体" w:eastAsia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kern w:val="0"/>
          <w:sz w:val="21"/>
          <w:szCs w:val="21"/>
          <w:lang w:eastAsia="zh-CN"/>
        </w:rPr>
        <w:t>四</w:t>
      </w:r>
      <w:r>
        <w:rPr>
          <w:rFonts w:hint="eastAsia" w:ascii="宋体" w:hAnsi="宋体"/>
          <w:b/>
          <w:kern w:val="0"/>
          <w:sz w:val="21"/>
          <w:szCs w:val="21"/>
        </w:rPr>
        <w:t>、需要落实的政府采购政策</w:t>
      </w:r>
    </w:p>
    <w:p w14:paraId="16654A2C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（一）</w:t>
      </w:r>
      <w:r>
        <w:rPr>
          <w:rFonts w:hint="eastAsia" w:ascii="宋体" w:hAnsi="宋体"/>
          <w:b/>
          <w:bCs/>
          <w:sz w:val="21"/>
          <w:szCs w:val="21"/>
        </w:rPr>
        <w:t>促进中小企业、监狱企业和残疾人福利性单位发展扶持政策</w:t>
      </w:r>
    </w:p>
    <w:p w14:paraId="3315EF09">
      <w:pPr>
        <w:spacing w:line="500" w:lineRule="exact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促进中小企业发展扶持政策</w:t>
      </w:r>
      <w:r>
        <w:rPr>
          <w:rFonts w:hint="eastAsia" w:ascii="宋体" w:hAnsi="宋体"/>
          <w:bCs/>
          <w:color w:val="auto"/>
          <w:sz w:val="21"/>
          <w:szCs w:val="21"/>
        </w:rPr>
        <w:t>：</w:t>
      </w:r>
    </w:p>
    <w:p w14:paraId="32D0A2D2">
      <w:pPr>
        <w:numPr>
          <w:ilvl w:val="0"/>
          <w:numId w:val="0"/>
        </w:numPr>
        <w:spacing w:line="500" w:lineRule="exact"/>
        <w:ind w:firstLine="420" w:firstLineChars="200"/>
        <w:rPr>
          <w:rFonts w:hint="eastAsia" w:ascii="宋体" w:hAnsi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1"/>
          <w:szCs w:val="21"/>
        </w:rPr>
        <w:t>中小企业认定：</w:t>
      </w:r>
    </w:p>
    <w:p w14:paraId="1F28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7751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符合中小企业划分标准的个体工商户，在政府采购活动中视同中小企业。</w:t>
      </w:r>
    </w:p>
    <w:p w14:paraId="1664A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中小企业划分标准见《关于印发中小企业划型标准规定的通知》（工信部联企业〔2011〕300号）</w:t>
      </w:r>
    </w:p>
    <w:p w14:paraId="68645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1"/>
          <w:szCs w:val="21"/>
        </w:rPr>
        <w:t>在货物采购项目中，货物由中小企业制造，即货物由中小企业生产且使用该中小企业商号或者注册商标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；投标人</w:t>
      </w:r>
      <w:r>
        <w:rPr>
          <w:rFonts w:hint="eastAsia" w:ascii="宋体" w:hAnsi="宋体"/>
          <w:bCs/>
          <w:color w:val="auto"/>
          <w:sz w:val="21"/>
          <w:szCs w:val="21"/>
        </w:rPr>
        <w:t>提供的货物既有中小企业制造货物，也有大型企业制造货物的，不享受本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招标文件</w:t>
      </w:r>
      <w:r>
        <w:rPr>
          <w:rFonts w:hint="eastAsia" w:ascii="宋体" w:hAnsi="宋体"/>
          <w:bCs/>
          <w:color w:val="auto"/>
          <w:sz w:val="21"/>
          <w:szCs w:val="21"/>
        </w:rPr>
        <w:t>规定的中小企业扶持政策。</w:t>
      </w:r>
    </w:p>
    <w:p w14:paraId="6EEE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color w:val="auto"/>
          <w:sz w:val="21"/>
          <w:szCs w:val="21"/>
        </w:rPr>
        <w:t>以联合体形式参加政府采购活动，联合体各方均为中小企业的，联合体视同中小企业。其中，联合体各方均为小微企业的，联合体视同小微企业。</w:t>
      </w:r>
    </w:p>
    <w:p w14:paraId="4F8F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1"/>
          <w:szCs w:val="21"/>
        </w:rPr>
        <w:t>中小企业声明函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1"/>
          <w:szCs w:val="21"/>
        </w:rPr>
        <w:t>；</w:t>
      </w:r>
    </w:p>
    <w:p w14:paraId="4A37DD82">
      <w:pPr>
        <w:spacing w:line="500" w:lineRule="exac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　　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Cs/>
          <w:sz w:val="21"/>
          <w:szCs w:val="21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1"/>
          <w:szCs w:val="21"/>
        </w:rPr>
        <w:t>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不再提供《中小企业声明函》，投标人出具的监狱企业证明文件如有虚假，其成交资格将被取消，并根据相关规定进行处罚。</w:t>
      </w:r>
    </w:p>
    <w:p w14:paraId="24A07EB6">
      <w:pPr>
        <w:spacing w:line="500" w:lineRule="exact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42BA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1"/>
          <w:szCs w:val="21"/>
        </w:rPr>
        <w:t>中小企业声明函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 w14:paraId="1E54F88A">
      <w:pPr>
        <w:numPr>
          <w:ilvl w:val="0"/>
          <w:numId w:val="0"/>
        </w:numPr>
        <w:spacing w:line="500" w:lineRule="exact"/>
        <w:ind w:leftChars="200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（二）</w:t>
      </w:r>
      <w:r>
        <w:rPr>
          <w:rFonts w:hint="eastAsia" w:ascii="宋体" w:hAnsi="宋体"/>
          <w:b/>
          <w:bCs/>
          <w:sz w:val="21"/>
          <w:szCs w:val="21"/>
        </w:rPr>
        <w:t>节能产品、环境标志产品</w:t>
      </w:r>
    </w:p>
    <w:p w14:paraId="2E88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根据《财政部 发展改革委 生态环境部 市场监管总局关于调整优化节能产品、环境标志产品政府采购执行机制的通知》（财库〔2019〕9号）、关于印发节能产品政府采购品目清单的通知（财库〔2019〕19号）、关于印发环境标志产品政府采购品目清单的通知（财库〔2019〕18号）、市场监管总局关于发布参与实施政府采购节能产品、环境标志产品认证机构名录的公告（2019年第16号），属于政府优先采购产品类别的，须按照要求提供依据国家确定的认证机构出具的、处于有效期之内的节能产品或环境标志产品认证证</w:t>
      </w:r>
      <w:r>
        <w:rPr>
          <w:rFonts w:hint="eastAsia" w:ascii="宋体" w:hAnsi="宋体"/>
          <w:bCs/>
          <w:color w:val="000000"/>
          <w:sz w:val="21"/>
          <w:szCs w:val="21"/>
        </w:rPr>
        <w:t>书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否则不予认定。</w:t>
      </w:r>
    </w:p>
    <w:p w14:paraId="58BF3B7F">
      <w:pPr>
        <w:pStyle w:val="9"/>
        <w:rPr>
          <w:rFonts w:hint="eastAsia"/>
        </w:rPr>
      </w:pPr>
    </w:p>
    <w:p w14:paraId="78ADC1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164E"/>
    <w:rsid w:val="25E167D1"/>
    <w:rsid w:val="267907C9"/>
    <w:rsid w:val="323044B8"/>
    <w:rsid w:val="499E400F"/>
    <w:rsid w:val="528E3FB2"/>
    <w:rsid w:val="67C010B4"/>
    <w:rsid w:val="6F966C2A"/>
    <w:rsid w:val="728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60" w:firstLineChars="200"/>
    </w:pPr>
    <w:rPr>
      <w:rFonts w:ascii="仿宋_GB2312" w:eastAsia="仿宋_GB2312"/>
      <w:kern w:val="2"/>
      <w:sz w:val="28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6">
    <w:name w:val="Body Text First Indent 2"/>
    <w:basedOn w:val="2"/>
    <w:next w:val="1"/>
    <w:qFormat/>
    <w:uiPriority w:val="0"/>
    <w:pPr>
      <w:spacing w:after="120" w:afterLines="0"/>
      <w:ind w:left="420" w:leftChars="200" w:firstLine="420"/>
    </w:p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2460</Words>
  <Characters>2645</Characters>
  <Lines>0</Lines>
  <Paragraphs>0</Paragraphs>
  <TotalTime>0</TotalTime>
  <ScaleCrop>false</ScaleCrop>
  <LinksUpToDate>false</LinksUpToDate>
  <CharactersWithSpaces>2688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2025-08-12T00:02:39Z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eyJoZGlkIjoiNzBkMzUyMjVmOGFlNWZkYzcwYTQyOTA0OGM3M2IyOGYiLCJ1c2VySWQiOiIyMDgyNjE0ODAifQ==</vt:lpwstr>
  </property>
</Properties>
</file>