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553FB">
      <w:pPr>
        <w:spacing w:line="390" w:lineRule="exact"/>
        <w:jc w:val="center"/>
        <w:rPr>
          <w:rFonts w:hint="eastAsia"/>
          <w:color w:val="auto"/>
          <w:highlight w:val="none"/>
        </w:rPr>
      </w:pPr>
      <w:r>
        <w:rPr>
          <w:rFonts w:hint="eastAsia" w:ascii="宋体" w:hAnsi="宋体"/>
          <w:b/>
          <w:color w:val="auto"/>
          <w:sz w:val="32"/>
          <w:szCs w:val="32"/>
          <w:highlight w:val="none"/>
          <w:lang w:eastAsia="zh-CN"/>
        </w:rPr>
        <w:t>新蔡县粮食和物资储备局国有粮食收储企业仓房升级改造及基础设施维修维护项目</w:t>
      </w:r>
      <w:r>
        <w:rPr>
          <w:rFonts w:hint="eastAsia" w:ascii="宋体" w:hAnsi="宋体" w:cs="宋体"/>
          <w:b/>
          <w:bCs/>
          <w:color w:val="auto"/>
          <w:sz w:val="32"/>
          <w:szCs w:val="32"/>
          <w:highlight w:val="none"/>
        </w:rPr>
        <w:t>竞争性谈判公告</w:t>
      </w:r>
    </w:p>
    <w:p w14:paraId="2FAA6674">
      <w:pPr>
        <w:spacing w:line="390" w:lineRule="exact"/>
        <w:rPr>
          <w:b/>
          <w:bCs/>
          <w:color w:val="auto"/>
          <w:highlight w:val="none"/>
        </w:rPr>
      </w:pPr>
      <w:r>
        <w:rPr>
          <w:rFonts w:hint="eastAsia"/>
          <w:b/>
          <w:bCs/>
          <w:color w:val="auto"/>
          <w:highlight w:val="none"/>
        </w:rPr>
        <w:t>项目概况</w:t>
      </w:r>
    </w:p>
    <w:p w14:paraId="09BE57AE">
      <w:pPr>
        <w:spacing w:line="390" w:lineRule="exact"/>
        <w:ind w:firstLine="420" w:firstLineChars="200"/>
        <w:rPr>
          <w:color w:val="auto"/>
          <w:highlight w:val="none"/>
        </w:rPr>
      </w:pPr>
      <w:r>
        <w:rPr>
          <w:rFonts w:hint="eastAsia"/>
          <w:color w:val="auto"/>
          <w:highlight w:val="none"/>
          <w:lang w:eastAsia="zh-CN"/>
        </w:rPr>
        <w:t>新蔡县粮食和物资储备局国有粮食收储企业仓房升级改造及基础设施维修维护项目</w:t>
      </w:r>
      <w:r>
        <w:rPr>
          <w:rFonts w:hint="eastAsia"/>
          <w:color w:val="auto"/>
          <w:highlight w:val="none"/>
        </w:rPr>
        <w:t>的潜在投标人应在驻马店市公共资源交易平台网站获取采购文件，并于2025年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6</w:t>
      </w:r>
      <w:r>
        <w:rPr>
          <w:rFonts w:hint="eastAsia"/>
          <w:color w:val="auto"/>
          <w:highlight w:val="none"/>
        </w:rPr>
        <w:t>日9时00分（北京时间）前递交响应文件。</w:t>
      </w:r>
    </w:p>
    <w:p w14:paraId="2D1C7011">
      <w:pPr>
        <w:spacing w:line="390" w:lineRule="exact"/>
        <w:rPr>
          <w:b/>
          <w:bCs/>
          <w:color w:val="auto"/>
          <w:highlight w:val="none"/>
        </w:rPr>
      </w:pPr>
      <w:r>
        <w:rPr>
          <w:rFonts w:hint="eastAsia"/>
          <w:b/>
          <w:bCs/>
          <w:color w:val="auto"/>
          <w:highlight w:val="none"/>
        </w:rPr>
        <w:t>一、项目基本情况</w:t>
      </w:r>
    </w:p>
    <w:p w14:paraId="7BE845EF">
      <w:pPr>
        <w:spacing w:line="390" w:lineRule="exact"/>
        <w:rPr>
          <w:color w:val="auto"/>
          <w:highlight w:val="none"/>
        </w:rPr>
      </w:pPr>
      <w:r>
        <w:rPr>
          <w:rFonts w:hint="eastAsia"/>
          <w:color w:val="auto"/>
          <w:highlight w:val="none"/>
        </w:rPr>
        <w:t>1、项目编号：</w:t>
      </w:r>
      <w:r>
        <w:rPr>
          <w:rFonts w:hint="eastAsia" w:eastAsia="宋体"/>
          <w:color w:val="auto"/>
          <w:highlight w:val="none"/>
          <w:lang w:val="en-US" w:eastAsia="zh-CN"/>
        </w:rPr>
        <w:t>新政采【2025】039号</w:t>
      </w:r>
    </w:p>
    <w:p w14:paraId="07313343">
      <w:pPr>
        <w:spacing w:line="390" w:lineRule="exact"/>
        <w:rPr>
          <w:rFonts w:hint="eastAsia" w:eastAsia="宋体"/>
          <w:color w:val="auto"/>
          <w:highlight w:val="none"/>
          <w:lang w:eastAsia="zh-CN"/>
        </w:rPr>
      </w:pPr>
      <w:r>
        <w:rPr>
          <w:rFonts w:hint="eastAsia"/>
          <w:color w:val="auto"/>
          <w:highlight w:val="none"/>
        </w:rPr>
        <w:t>2、项目名称：</w:t>
      </w:r>
      <w:r>
        <w:rPr>
          <w:rFonts w:hint="eastAsia"/>
          <w:color w:val="auto"/>
          <w:highlight w:val="none"/>
          <w:lang w:eastAsia="zh-CN"/>
        </w:rPr>
        <w:t>新蔡县粮食和物资储备局国有粮食收储企业仓房升级改造及基础设施维修维护项目</w:t>
      </w:r>
    </w:p>
    <w:p w14:paraId="5451C6EB">
      <w:pPr>
        <w:spacing w:line="390" w:lineRule="exact"/>
        <w:rPr>
          <w:color w:val="auto"/>
          <w:highlight w:val="none"/>
        </w:rPr>
      </w:pPr>
      <w:r>
        <w:rPr>
          <w:rFonts w:hint="eastAsia"/>
          <w:color w:val="auto"/>
          <w:highlight w:val="none"/>
        </w:rPr>
        <w:t>3、采购方式：竞争性谈判</w:t>
      </w:r>
    </w:p>
    <w:p w14:paraId="3F582818">
      <w:pPr>
        <w:spacing w:line="390" w:lineRule="exact"/>
        <w:rPr>
          <w:color w:val="auto"/>
          <w:highlight w:val="none"/>
        </w:rPr>
      </w:pPr>
      <w:r>
        <w:rPr>
          <w:rFonts w:hint="eastAsia"/>
          <w:color w:val="auto"/>
          <w:highlight w:val="none"/>
        </w:rPr>
        <w:t>4、预算金额：</w:t>
      </w:r>
      <w:r>
        <w:rPr>
          <w:rFonts w:hint="eastAsia"/>
          <w:color w:val="auto"/>
          <w:highlight w:val="none"/>
          <w:lang w:eastAsia="zh-CN"/>
        </w:rPr>
        <w:t>3103982.25</w:t>
      </w:r>
      <w:r>
        <w:rPr>
          <w:rFonts w:hint="eastAsia"/>
          <w:color w:val="auto"/>
          <w:highlight w:val="none"/>
        </w:rPr>
        <w:t>元最高限价：</w:t>
      </w:r>
      <w:r>
        <w:rPr>
          <w:rFonts w:hint="eastAsia"/>
          <w:color w:val="auto"/>
          <w:highlight w:val="none"/>
          <w:lang w:eastAsia="zh-CN"/>
        </w:rPr>
        <w:t>3103982.25</w:t>
      </w:r>
      <w:r>
        <w:rPr>
          <w:rFonts w:hint="eastAsia"/>
          <w:color w:val="auto"/>
          <w:highlight w:val="none"/>
        </w:rPr>
        <w:t>元</w:t>
      </w:r>
    </w:p>
    <w:tbl>
      <w:tblPr>
        <w:tblStyle w:val="8"/>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056"/>
        <w:gridCol w:w="2544"/>
        <w:gridCol w:w="1239"/>
        <w:gridCol w:w="1333"/>
        <w:gridCol w:w="1307"/>
        <w:gridCol w:w="1333"/>
      </w:tblGrid>
      <w:tr w14:paraId="16B5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trPr>
        <w:tc>
          <w:tcPr>
            <w:tcW w:w="549" w:type="dxa"/>
            <w:noWrap w:val="0"/>
            <w:vAlign w:val="top"/>
          </w:tcPr>
          <w:p w14:paraId="2B9D840A">
            <w:pPr>
              <w:spacing w:line="390" w:lineRule="exact"/>
              <w:rPr>
                <w:color w:val="auto"/>
                <w:highlight w:val="none"/>
              </w:rPr>
            </w:pPr>
            <w:r>
              <w:rPr>
                <w:rFonts w:hint="eastAsia"/>
                <w:color w:val="auto"/>
                <w:highlight w:val="none"/>
              </w:rPr>
              <w:t>序号</w:t>
            </w:r>
          </w:p>
        </w:tc>
        <w:tc>
          <w:tcPr>
            <w:tcW w:w="941" w:type="dxa"/>
            <w:noWrap w:val="0"/>
            <w:vAlign w:val="top"/>
          </w:tcPr>
          <w:p w14:paraId="00C0EDAB">
            <w:pPr>
              <w:spacing w:line="390" w:lineRule="exact"/>
              <w:rPr>
                <w:color w:val="auto"/>
                <w:highlight w:val="none"/>
              </w:rPr>
            </w:pPr>
            <w:r>
              <w:rPr>
                <w:rFonts w:hint="eastAsia"/>
                <w:color w:val="auto"/>
                <w:highlight w:val="none"/>
              </w:rPr>
              <w:t>包号</w:t>
            </w:r>
          </w:p>
        </w:tc>
        <w:tc>
          <w:tcPr>
            <w:tcW w:w="2616" w:type="dxa"/>
            <w:noWrap w:val="0"/>
            <w:vAlign w:val="top"/>
          </w:tcPr>
          <w:p w14:paraId="5338C99A">
            <w:pPr>
              <w:spacing w:line="390" w:lineRule="exact"/>
              <w:rPr>
                <w:color w:val="auto"/>
                <w:highlight w:val="none"/>
              </w:rPr>
            </w:pPr>
            <w:r>
              <w:rPr>
                <w:rFonts w:hint="eastAsia"/>
                <w:color w:val="auto"/>
                <w:highlight w:val="none"/>
              </w:rPr>
              <w:t>包名称</w:t>
            </w:r>
          </w:p>
        </w:tc>
        <w:tc>
          <w:tcPr>
            <w:tcW w:w="1240" w:type="dxa"/>
            <w:noWrap w:val="0"/>
            <w:vAlign w:val="top"/>
          </w:tcPr>
          <w:p w14:paraId="1DCE7218">
            <w:pPr>
              <w:spacing w:line="390" w:lineRule="exact"/>
              <w:rPr>
                <w:color w:val="auto"/>
                <w:highlight w:val="none"/>
              </w:rPr>
            </w:pPr>
            <w:r>
              <w:rPr>
                <w:rFonts w:hint="eastAsia"/>
                <w:color w:val="auto"/>
                <w:highlight w:val="none"/>
              </w:rPr>
              <w:t>包预算（元）</w:t>
            </w:r>
          </w:p>
        </w:tc>
        <w:tc>
          <w:tcPr>
            <w:tcW w:w="1337" w:type="dxa"/>
            <w:noWrap w:val="0"/>
            <w:vAlign w:val="top"/>
          </w:tcPr>
          <w:p w14:paraId="664206C9">
            <w:pPr>
              <w:spacing w:line="390" w:lineRule="exact"/>
              <w:rPr>
                <w:color w:val="auto"/>
                <w:highlight w:val="none"/>
              </w:rPr>
            </w:pPr>
            <w:r>
              <w:rPr>
                <w:rFonts w:hint="eastAsia"/>
                <w:color w:val="auto"/>
                <w:highlight w:val="none"/>
              </w:rPr>
              <w:t>包最高限价（元）</w:t>
            </w:r>
          </w:p>
        </w:tc>
        <w:tc>
          <w:tcPr>
            <w:tcW w:w="1337" w:type="dxa"/>
            <w:noWrap w:val="0"/>
            <w:vAlign w:val="top"/>
          </w:tcPr>
          <w:p w14:paraId="2ADD88F8">
            <w:pPr>
              <w:spacing w:line="390" w:lineRule="exact"/>
              <w:rPr>
                <w:color w:val="auto"/>
                <w:highlight w:val="none"/>
              </w:rPr>
            </w:pPr>
            <w:r>
              <w:rPr>
                <w:rFonts w:hint="eastAsia"/>
                <w:color w:val="auto"/>
                <w:highlight w:val="none"/>
              </w:rPr>
              <w:t>是否专门面向中小企业</w:t>
            </w:r>
          </w:p>
        </w:tc>
        <w:tc>
          <w:tcPr>
            <w:tcW w:w="1337" w:type="dxa"/>
            <w:noWrap w:val="0"/>
            <w:vAlign w:val="top"/>
          </w:tcPr>
          <w:p w14:paraId="4D2E8203">
            <w:pPr>
              <w:spacing w:line="390" w:lineRule="exact"/>
              <w:rPr>
                <w:color w:val="auto"/>
                <w:highlight w:val="none"/>
              </w:rPr>
            </w:pPr>
            <w:r>
              <w:rPr>
                <w:rFonts w:hint="eastAsia"/>
                <w:color w:val="auto"/>
                <w:highlight w:val="none"/>
              </w:rPr>
              <w:t>采购预留金额（元）</w:t>
            </w:r>
          </w:p>
        </w:tc>
      </w:tr>
      <w:tr w14:paraId="669F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49" w:type="dxa"/>
            <w:noWrap w:val="0"/>
            <w:vAlign w:val="top"/>
          </w:tcPr>
          <w:p w14:paraId="572C1A44">
            <w:pPr>
              <w:spacing w:line="390" w:lineRule="exact"/>
              <w:rPr>
                <w:color w:val="auto"/>
                <w:highlight w:val="none"/>
              </w:rPr>
            </w:pPr>
            <w:r>
              <w:rPr>
                <w:rFonts w:hint="eastAsia"/>
                <w:color w:val="auto"/>
                <w:highlight w:val="none"/>
              </w:rPr>
              <w:t>1</w:t>
            </w:r>
          </w:p>
        </w:tc>
        <w:tc>
          <w:tcPr>
            <w:tcW w:w="941" w:type="dxa"/>
            <w:noWrap w:val="0"/>
            <w:vAlign w:val="top"/>
          </w:tcPr>
          <w:p w14:paraId="7482E663">
            <w:pPr>
              <w:spacing w:line="390" w:lineRule="exact"/>
              <w:rPr>
                <w:color w:val="auto"/>
                <w:highlight w:val="none"/>
              </w:rPr>
            </w:pPr>
            <w:r>
              <w:rPr>
                <w:rFonts w:hint="eastAsia"/>
                <w:color w:val="auto"/>
                <w:highlight w:val="none"/>
                <w:lang w:eastAsia="zh-CN"/>
              </w:rPr>
              <w:t>新政采【2025】039号</w:t>
            </w:r>
            <w:r>
              <w:rPr>
                <w:rFonts w:hint="eastAsia"/>
                <w:color w:val="auto"/>
                <w:highlight w:val="none"/>
              </w:rPr>
              <w:t>A</w:t>
            </w:r>
          </w:p>
        </w:tc>
        <w:tc>
          <w:tcPr>
            <w:tcW w:w="2616" w:type="dxa"/>
            <w:noWrap w:val="0"/>
            <w:vAlign w:val="top"/>
          </w:tcPr>
          <w:p w14:paraId="15011D94">
            <w:pPr>
              <w:spacing w:line="390" w:lineRule="exact"/>
              <w:rPr>
                <w:color w:val="auto"/>
                <w:highlight w:val="none"/>
              </w:rPr>
            </w:pPr>
            <w:r>
              <w:rPr>
                <w:rFonts w:hint="eastAsia"/>
                <w:color w:val="auto"/>
                <w:highlight w:val="none"/>
                <w:lang w:eastAsia="zh-CN"/>
              </w:rPr>
              <w:t>新蔡县粮食和物资储备局国有粮食收储企业仓房升级改造及基础设施维修维护项目</w:t>
            </w:r>
            <w:r>
              <w:rPr>
                <w:rFonts w:hint="eastAsia"/>
                <w:color w:val="auto"/>
                <w:highlight w:val="none"/>
              </w:rPr>
              <w:t>A包</w:t>
            </w:r>
          </w:p>
        </w:tc>
        <w:tc>
          <w:tcPr>
            <w:tcW w:w="1240" w:type="dxa"/>
            <w:noWrap w:val="0"/>
            <w:vAlign w:val="center"/>
          </w:tcPr>
          <w:p w14:paraId="687E6C3E">
            <w:pPr>
              <w:spacing w:line="390" w:lineRule="exact"/>
              <w:jc w:val="center"/>
              <w:rPr>
                <w:rFonts w:hint="eastAsia" w:eastAsia="宋体"/>
                <w:color w:val="auto"/>
                <w:highlight w:val="none"/>
                <w:lang w:eastAsia="zh-CN"/>
              </w:rPr>
            </w:pPr>
            <w:r>
              <w:rPr>
                <w:rFonts w:hint="eastAsia"/>
                <w:color w:val="auto"/>
                <w:highlight w:val="none"/>
                <w:lang w:eastAsia="zh-CN"/>
              </w:rPr>
              <w:t>3103982.25</w:t>
            </w:r>
          </w:p>
        </w:tc>
        <w:tc>
          <w:tcPr>
            <w:tcW w:w="1337" w:type="dxa"/>
            <w:noWrap w:val="0"/>
            <w:vAlign w:val="center"/>
          </w:tcPr>
          <w:p w14:paraId="6C410654">
            <w:pPr>
              <w:spacing w:line="390" w:lineRule="exact"/>
              <w:jc w:val="center"/>
              <w:rPr>
                <w:rFonts w:hint="eastAsia" w:eastAsia="宋体"/>
                <w:color w:val="auto"/>
                <w:highlight w:val="none"/>
                <w:lang w:eastAsia="zh-CN"/>
              </w:rPr>
            </w:pPr>
            <w:r>
              <w:rPr>
                <w:rFonts w:hint="eastAsia"/>
                <w:color w:val="auto"/>
                <w:highlight w:val="none"/>
                <w:lang w:eastAsia="zh-CN"/>
              </w:rPr>
              <w:t>3103982.25</w:t>
            </w:r>
          </w:p>
        </w:tc>
        <w:tc>
          <w:tcPr>
            <w:tcW w:w="1337" w:type="dxa"/>
            <w:noWrap w:val="0"/>
            <w:vAlign w:val="center"/>
          </w:tcPr>
          <w:p w14:paraId="70D37AC4">
            <w:pPr>
              <w:spacing w:line="390" w:lineRule="exact"/>
              <w:jc w:val="center"/>
              <w:rPr>
                <w:color w:val="auto"/>
                <w:highlight w:val="none"/>
              </w:rPr>
            </w:pPr>
            <w:r>
              <w:rPr>
                <w:rFonts w:hint="eastAsia"/>
                <w:color w:val="auto"/>
                <w:highlight w:val="none"/>
              </w:rPr>
              <w:t>是</w:t>
            </w:r>
          </w:p>
        </w:tc>
        <w:tc>
          <w:tcPr>
            <w:tcW w:w="1337" w:type="dxa"/>
            <w:noWrap w:val="0"/>
            <w:vAlign w:val="center"/>
          </w:tcPr>
          <w:p w14:paraId="629F6B3C">
            <w:pPr>
              <w:spacing w:line="390" w:lineRule="exact"/>
              <w:jc w:val="center"/>
              <w:rPr>
                <w:rFonts w:hint="eastAsia" w:eastAsia="宋体"/>
                <w:color w:val="auto"/>
                <w:highlight w:val="none"/>
                <w:lang w:eastAsia="zh-CN"/>
              </w:rPr>
            </w:pPr>
            <w:r>
              <w:rPr>
                <w:rFonts w:hint="eastAsia"/>
                <w:color w:val="auto"/>
                <w:highlight w:val="none"/>
                <w:lang w:eastAsia="zh-CN"/>
              </w:rPr>
              <w:t>3103982.25</w:t>
            </w:r>
          </w:p>
        </w:tc>
      </w:tr>
    </w:tbl>
    <w:p w14:paraId="4D1C7DD2">
      <w:pPr>
        <w:spacing w:line="390" w:lineRule="exact"/>
        <w:rPr>
          <w:color w:val="auto"/>
          <w:highlight w:val="none"/>
        </w:rPr>
      </w:pPr>
      <w:r>
        <w:rPr>
          <w:rFonts w:hint="eastAsia"/>
          <w:color w:val="auto"/>
          <w:highlight w:val="none"/>
        </w:rPr>
        <w:t>5、采购需求（包括但不限于标的的名称、数量、简要技术需求或服务要求等）</w:t>
      </w:r>
    </w:p>
    <w:p w14:paraId="3422E682">
      <w:pPr>
        <w:spacing w:line="390" w:lineRule="exact"/>
        <w:rPr>
          <w:color w:val="auto"/>
          <w:highlight w:val="none"/>
        </w:rPr>
      </w:pPr>
      <w:r>
        <w:rPr>
          <w:rFonts w:hint="eastAsia"/>
          <w:color w:val="auto"/>
          <w:highlight w:val="none"/>
        </w:rPr>
        <w:t>（1）采购内容:详见竞争性谈判文件。</w:t>
      </w:r>
    </w:p>
    <w:p w14:paraId="1F7C6085">
      <w:pPr>
        <w:spacing w:line="390" w:lineRule="exact"/>
        <w:rPr>
          <w:color w:val="auto"/>
          <w:highlight w:val="none"/>
        </w:rPr>
      </w:pPr>
      <w:r>
        <w:rPr>
          <w:rFonts w:hint="eastAsia"/>
          <w:color w:val="auto"/>
          <w:highlight w:val="none"/>
        </w:rPr>
        <w:t>（2）采购范围:谈判文件和清单图纸等所含的全部内容。</w:t>
      </w:r>
    </w:p>
    <w:p w14:paraId="3FD1C47B">
      <w:pPr>
        <w:spacing w:line="390" w:lineRule="exact"/>
        <w:rPr>
          <w:color w:val="auto"/>
          <w:highlight w:val="none"/>
        </w:rPr>
      </w:pPr>
      <w:r>
        <w:rPr>
          <w:rFonts w:hint="eastAsia"/>
          <w:color w:val="auto"/>
          <w:highlight w:val="none"/>
        </w:rPr>
        <w:t>（3）质量要求:合格。</w:t>
      </w:r>
    </w:p>
    <w:p w14:paraId="25B99168">
      <w:pPr>
        <w:spacing w:line="390" w:lineRule="exact"/>
        <w:rPr>
          <w:color w:val="auto"/>
          <w:highlight w:val="none"/>
        </w:rPr>
      </w:pPr>
      <w:r>
        <w:rPr>
          <w:rFonts w:hint="eastAsia"/>
          <w:color w:val="auto"/>
          <w:highlight w:val="none"/>
        </w:rPr>
        <w:t>（4）工期要求：</w:t>
      </w:r>
      <w:r>
        <w:rPr>
          <w:rFonts w:hint="eastAsia"/>
          <w:color w:val="auto"/>
          <w:highlight w:val="none"/>
          <w:lang w:val="en-US" w:eastAsia="zh-CN"/>
        </w:rPr>
        <w:t>6</w:t>
      </w:r>
      <w:r>
        <w:rPr>
          <w:rFonts w:hint="eastAsia"/>
          <w:color w:val="auto"/>
          <w:highlight w:val="none"/>
        </w:rPr>
        <w:t>0日历天。</w:t>
      </w:r>
    </w:p>
    <w:p w14:paraId="4A8EADF4">
      <w:pPr>
        <w:spacing w:line="390" w:lineRule="exact"/>
        <w:rPr>
          <w:color w:val="auto"/>
          <w:highlight w:val="none"/>
        </w:rPr>
      </w:pPr>
      <w:r>
        <w:rPr>
          <w:rFonts w:hint="eastAsia"/>
          <w:color w:val="auto"/>
          <w:highlight w:val="none"/>
        </w:rPr>
        <w:t>6、合同履行期限：</w:t>
      </w:r>
      <w:r>
        <w:rPr>
          <w:rFonts w:hint="eastAsia"/>
          <w:color w:val="auto"/>
          <w:highlight w:val="none"/>
          <w:lang w:val="en-US" w:eastAsia="zh-CN"/>
        </w:rPr>
        <w:t>60</w:t>
      </w:r>
      <w:r>
        <w:rPr>
          <w:rFonts w:hint="eastAsia"/>
          <w:color w:val="auto"/>
          <w:highlight w:val="none"/>
        </w:rPr>
        <w:t>日历天。</w:t>
      </w:r>
    </w:p>
    <w:p w14:paraId="4B0BA6E9">
      <w:pPr>
        <w:spacing w:line="390" w:lineRule="exact"/>
        <w:rPr>
          <w:color w:val="auto"/>
          <w:highlight w:val="none"/>
        </w:rPr>
      </w:pPr>
      <w:r>
        <w:rPr>
          <w:rFonts w:hint="eastAsia"/>
          <w:color w:val="auto"/>
          <w:highlight w:val="none"/>
        </w:rPr>
        <w:t>7、本项目是否接受联合体投标：否</w:t>
      </w:r>
    </w:p>
    <w:p w14:paraId="759F45DC">
      <w:pPr>
        <w:spacing w:line="390" w:lineRule="exact"/>
        <w:rPr>
          <w:color w:val="auto"/>
          <w:highlight w:val="none"/>
        </w:rPr>
      </w:pPr>
      <w:r>
        <w:rPr>
          <w:rFonts w:hint="eastAsia"/>
          <w:color w:val="auto"/>
          <w:highlight w:val="none"/>
        </w:rPr>
        <w:t>8、是否接受进口产品：否</w:t>
      </w:r>
    </w:p>
    <w:p w14:paraId="7CB216FC">
      <w:pPr>
        <w:spacing w:line="390" w:lineRule="exact"/>
        <w:rPr>
          <w:color w:val="auto"/>
          <w:highlight w:val="none"/>
        </w:rPr>
      </w:pPr>
      <w:r>
        <w:rPr>
          <w:rFonts w:hint="eastAsia"/>
          <w:color w:val="auto"/>
          <w:highlight w:val="none"/>
        </w:rPr>
        <w:t>9、是否专门面向中小企业：是</w:t>
      </w:r>
    </w:p>
    <w:p w14:paraId="4C31F90A">
      <w:pPr>
        <w:spacing w:line="390" w:lineRule="exact"/>
        <w:rPr>
          <w:color w:val="auto"/>
          <w:highlight w:val="none"/>
        </w:rPr>
      </w:pPr>
      <w:r>
        <w:rPr>
          <w:rFonts w:hint="eastAsia"/>
          <w:color w:val="auto"/>
          <w:highlight w:val="none"/>
        </w:rPr>
        <w:t>二、申请人资格要求：</w:t>
      </w:r>
    </w:p>
    <w:p w14:paraId="3BCBA30C">
      <w:pPr>
        <w:spacing w:line="390" w:lineRule="exact"/>
        <w:rPr>
          <w:color w:val="auto"/>
          <w:highlight w:val="none"/>
        </w:rPr>
      </w:pPr>
      <w:r>
        <w:rPr>
          <w:rFonts w:hint="eastAsia"/>
          <w:color w:val="auto"/>
          <w:highlight w:val="none"/>
        </w:rPr>
        <w:t>1、满足《中华人民共和国政府采购法》第二十二条规定；</w:t>
      </w:r>
    </w:p>
    <w:p w14:paraId="524E5D48">
      <w:pPr>
        <w:spacing w:line="390" w:lineRule="exact"/>
        <w:rPr>
          <w:color w:val="auto"/>
          <w:highlight w:val="none"/>
        </w:rPr>
      </w:pPr>
      <w:r>
        <w:rPr>
          <w:rFonts w:hint="eastAsia"/>
          <w:color w:val="auto"/>
          <w:highlight w:val="none"/>
        </w:rPr>
        <w:t>2、落实政府采购政策满足的资格要求：</w:t>
      </w:r>
    </w:p>
    <w:p w14:paraId="09D1340A">
      <w:pPr>
        <w:spacing w:line="390" w:lineRule="exact"/>
        <w:rPr>
          <w:color w:val="auto"/>
          <w:highlight w:val="none"/>
        </w:rPr>
      </w:pPr>
      <w:r>
        <w:rPr>
          <w:rFonts w:hint="eastAsia"/>
          <w:color w:val="auto"/>
          <w:highlight w:val="none"/>
        </w:rPr>
        <w:t>本项目执行节能产品、环境标志产品、促进中小微企业、监狱企业及残疾人福利性单位发展等政府采购政策。</w:t>
      </w:r>
    </w:p>
    <w:p w14:paraId="3B32F855">
      <w:pPr>
        <w:spacing w:line="390" w:lineRule="exact"/>
        <w:rPr>
          <w:color w:val="auto"/>
          <w:highlight w:val="none"/>
        </w:rPr>
      </w:pPr>
      <w:r>
        <w:rPr>
          <w:rFonts w:hint="eastAsia"/>
          <w:color w:val="auto"/>
          <w:highlight w:val="none"/>
        </w:rPr>
        <w:t>3、本项目的特定资格要求</w:t>
      </w:r>
    </w:p>
    <w:p w14:paraId="642AE356">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3.1符合</w:t>
      </w:r>
      <w:r>
        <w:rPr>
          <w:rFonts w:hint="eastAsia" w:ascii="Times New Roman" w:hAnsi="Times New Roman" w:eastAsia="宋体" w:cs="Times New Roman"/>
          <w:color w:val="auto"/>
          <w:highlight w:val="none"/>
          <w:lang w:eastAsia="zh-CN"/>
        </w:rPr>
        <w:t>《中华人民共和国政府采购法》第二十二条规定（</w:t>
      </w:r>
      <w:r>
        <w:rPr>
          <w:rFonts w:hint="eastAsia" w:ascii="Times New Roman" w:hAnsi="Times New Roman" w:eastAsia="宋体" w:cs="Times New Roman"/>
          <w:color w:val="auto"/>
          <w:highlight w:val="none"/>
          <w:lang w:val="en-US" w:eastAsia="zh-CN"/>
        </w:rPr>
        <w:t>根据驻财购【2022】15号文件规定实行承诺制</w:t>
      </w:r>
      <w:r>
        <w:rPr>
          <w:rFonts w:hint="eastAsia" w:ascii="Times New Roman" w:hAnsi="Times New Roman" w:eastAsia="宋体" w:cs="Times New Roman"/>
          <w:color w:val="auto"/>
          <w:highlight w:val="none"/>
          <w:lang w:eastAsia="zh-CN"/>
        </w:rPr>
        <w:t>）</w:t>
      </w:r>
    </w:p>
    <w:p w14:paraId="1FBE39B8">
      <w:pPr>
        <w:spacing w:line="390" w:lineRule="exact"/>
        <w:rPr>
          <w:color w:val="auto"/>
          <w:highlight w:val="none"/>
        </w:rPr>
      </w:pPr>
      <w:r>
        <w:rPr>
          <w:rFonts w:hint="eastAsia"/>
          <w:color w:val="auto"/>
          <w:highlight w:val="none"/>
        </w:rPr>
        <w:t>3.</w:t>
      </w:r>
      <w:r>
        <w:rPr>
          <w:rFonts w:hint="eastAsia"/>
          <w:color w:val="auto"/>
          <w:highlight w:val="none"/>
          <w:lang w:val="en-US" w:eastAsia="zh-CN"/>
        </w:rPr>
        <w:t>2资质要求：</w:t>
      </w:r>
      <w:r>
        <w:rPr>
          <w:rFonts w:hint="eastAsia"/>
          <w:color w:val="auto"/>
          <w:highlight w:val="none"/>
        </w:rPr>
        <w:t>供应商须具有</w:t>
      </w:r>
      <w:r>
        <w:rPr>
          <w:rFonts w:hint="eastAsia"/>
          <w:color w:val="auto"/>
          <w:highlight w:val="none"/>
          <w:lang w:val="en-US" w:eastAsia="zh-CN"/>
        </w:rPr>
        <w:t>建筑</w:t>
      </w:r>
      <w:r>
        <w:rPr>
          <w:rFonts w:hint="eastAsia"/>
          <w:color w:val="auto"/>
          <w:highlight w:val="none"/>
        </w:rPr>
        <w:t>工程施工总承包叁级（含叁级）以上资质及有效的企业安全生产许可证。</w:t>
      </w:r>
    </w:p>
    <w:p w14:paraId="3FDD2676">
      <w:pPr>
        <w:spacing w:line="390" w:lineRule="exact"/>
        <w:rPr>
          <w:color w:val="auto"/>
          <w:highlight w:val="none"/>
        </w:rPr>
      </w:pPr>
      <w:r>
        <w:rPr>
          <w:rFonts w:hint="eastAsia"/>
          <w:color w:val="auto"/>
          <w:highlight w:val="none"/>
        </w:rPr>
        <w:t>3.</w:t>
      </w:r>
      <w:r>
        <w:rPr>
          <w:rFonts w:hint="eastAsia"/>
          <w:color w:val="auto"/>
          <w:highlight w:val="none"/>
          <w:lang w:val="en-US" w:eastAsia="zh-CN"/>
        </w:rPr>
        <w:t>3项目负责人要求：</w:t>
      </w:r>
      <w:r>
        <w:rPr>
          <w:rFonts w:hint="eastAsia"/>
          <w:color w:val="auto"/>
          <w:highlight w:val="none"/>
        </w:rPr>
        <w:t>供应商拟派项目经理须具备</w:t>
      </w:r>
      <w:r>
        <w:rPr>
          <w:rFonts w:hint="eastAsia"/>
          <w:color w:val="auto"/>
          <w:highlight w:val="none"/>
          <w:lang w:val="en-US" w:eastAsia="zh-CN"/>
        </w:rPr>
        <w:t>建筑</w:t>
      </w:r>
      <w:r>
        <w:rPr>
          <w:rFonts w:hint="eastAsia"/>
          <w:color w:val="auto"/>
          <w:highlight w:val="none"/>
        </w:rPr>
        <w:t>工程专业二级及以上注册建造师证书，且未担任其他在建工程的项目经理，具有有效的安全生产考核合格证书。</w:t>
      </w:r>
    </w:p>
    <w:p w14:paraId="37ECCCF6">
      <w:pPr>
        <w:spacing w:line="390" w:lineRule="exact"/>
        <w:rPr>
          <w:rFonts w:hint="eastAsia" w:ascii="Times New Roman" w:hAnsi="Times New Roman" w:eastAsia="宋体" w:cs="Times New Roman"/>
          <w:color w:val="auto"/>
          <w:highlight w:val="none"/>
        </w:rPr>
      </w:pPr>
      <w:r>
        <w:rPr>
          <w:rFonts w:hint="eastAsia"/>
          <w:color w:val="auto"/>
          <w:highlight w:val="none"/>
        </w:rPr>
        <w:t>3.</w:t>
      </w:r>
      <w:r>
        <w:rPr>
          <w:rFonts w:hint="eastAsia"/>
          <w:color w:val="auto"/>
          <w:highlight w:val="none"/>
          <w:lang w:val="en-US" w:eastAsia="zh-CN"/>
        </w:rPr>
        <w:t>4</w:t>
      </w:r>
      <w:r>
        <w:rPr>
          <w:rFonts w:hint="eastAsia"/>
          <w:color w:val="auto"/>
          <w:highlight w:val="none"/>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w:t>
      </w:r>
      <w:r>
        <w:rPr>
          <w:rFonts w:hint="eastAsia" w:ascii="Times New Roman" w:hAnsi="Times New Roman" w:eastAsia="宋体" w:cs="Times New Roman"/>
          <w:color w:val="auto"/>
          <w:highlight w:val="none"/>
        </w:rPr>
        <w:t>中国”网站（www.creditchina.gov.cn）、中国政府采购网（www.ccgp.gov.cn）】。</w:t>
      </w:r>
    </w:p>
    <w:p w14:paraId="06737AA9">
      <w:pPr>
        <w:spacing w:line="39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3.5</w:t>
      </w:r>
      <w:r>
        <w:rPr>
          <w:rFonts w:hint="eastAsia" w:ascii="Times New Roman" w:hAnsi="Times New Roman" w:eastAsia="宋体" w:cs="Times New Roman"/>
          <w:color w:val="auto"/>
          <w:highlight w:val="none"/>
        </w:rPr>
        <w:t>单位负责人为同一人或者存在直接控股、管理关系的不同供应商，不得参加同一合同项下的政府采购活动（提供在“国家企业信用信息公示系统”中公示的公司信息、股东或投资人信息（网页截图并加盖单位公章，非企业性质的供应商无法在该公示系统查询的，则针对此项做出书面承诺，格式自拟并加盖公章）</w:t>
      </w:r>
      <w:r>
        <w:rPr>
          <w:rFonts w:hint="eastAsia" w:ascii="Times New Roman" w:hAnsi="Times New Roman" w:eastAsia="宋体" w:cs="Times New Roman"/>
          <w:color w:val="auto"/>
          <w:highlight w:val="none"/>
          <w:lang w:val="en-US" w:eastAsia="zh-CN"/>
        </w:rPr>
        <w:t>；</w:t>
      </w:r>
    </w:p>
    <w:p w14:paraId="22BA6956">
      <w:pPr>
        <w:spacing w:line="390" w:lineRule="exact"/>
        <w:rPr>
          <w:rFonts w:hint="default" w:eastAsia="宋体"/>
          <w:color w:val="auto"/>
          <w:highlight w:val="none"/>
          <w:lang w:val="en-US" w:eastAsia="zh-CN"/>
        </w:rPr>
      </w:pPr>
      <w:r>
        <w:rPr>
          <w:rFonts w:hint="eastAsia"/>
          <w:color w:val="auto"/>
          <w:highlight w:val="none"/>
          <w:lang w:val="en-US" w:eastAsia="zh-CN"/>
        </w:rPr>
        <w:t>3.6本项目不接受联合体投标。</w:t>
      </w:r>
    </w:p>
    <w:p w14:paraId="1E02290A">
      <w:pPr>
        <w:spacing w:line="390" w:lineRule="exact"/>
        <w:rPr>
          <w:color w:val="auto"/>
          <w:highlight w:val="none"/>
        </w:rPr>
      </w:pPr>
      <w:r>
        <w:rPr>
          <w:rFonts w:hint="eastAsia"/>
          <w:color w:val="auto"/>
          <w:highlight w:val="none"/>
        </w:rPr>
        <w:t>三、获取采购文件</w:t>
      </w:r>
    </w:p>
    <w:p w14:paraId="59E2DD9D">
      <w:pPr>
        <w:spacing w:line="390" w:lineRule="exact"/>
        <w:rPr>
          <w:color w:val="auto"/>
          <w:highlight w:val="none"/>
        </w:rPr>
      </w:pPr>
      <w:r>
        <w:rPr>
          <w:rFonts w:hint="eastAsia"/>
          <w:color w:val="auto"/>
          <w:highlight w:val="none"/>
        </w:rPr>
        <w:t>1.时间：2025年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3</w:t>
      </w:r>
      <w:r>
        <w:rPr>
          <w:rFonts w:hint="eastAsia"/>
          <w:color w:val="auto"/>
          <w:highlight w:val="none"/>
        </w:rPr>
        <w:t>日至2025年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5</w:t>
      </w:r>
      <w:r>
        <w:rPr>
          <w:rFonts w:hint="eastAsia"/>
          <w:color w:val="auto"/>
          <w:highlight w:val="none"/>
        </w:rPr>
        <w:t>日，每天上午08:00至12:00，下午12:00至17:30（北京时间，法定节假日除外。）</w:t>
      </w:r>
    </w:p>
    <w:p w14:paraId="01A2DDA3">
      <w:pPr>
        <w:spacing w:line="390" w:lineRule="exact"/>
        <w:rPr>
          <w:color w:val="auto"/>
          <w:highlight w:val="none"/>
        </w:rPr>
      </w:pPr>
      <w:r>
        <w:rPr>
          <w:rFonts w:hint="eastAsia"/>
          <w:color w:val="auto"/>
          <w:highlight w:val="none"/>
        </w:rPr>
        <w:t>2.地点：驻马店市公共资源交易平台（https://ggzy.zhumadian.gov.cn）网站</w:t>
      </w:r>
    </w:p>
    <w:p w14:paraId="127B88EE">
      <w:pPr>
        <w:spacing w:line="390" w:lineRule="exact"/>
        <w:rPr>
          <w:color w:val="auto"/>
          <w:highlight w:val="none"/>
        </w:rPr>
      </w:pPr>
      <w:r>
        <w:rPr>
          <w:rFonts w:hint="eastAsia"/>
          <w:color w:val="auto"/>
          <w:highlight w:val="none"/>
        </w:rPr>
        <w:t>3.方式：登录“驻马店市公共资源交易平台（https://ggzy.zhumadian.gov.cn）”网站，凭领取的企业身份认证锁（CA密钥）登录系统网上下载采购文件。</w:t>
      </w:r>
    </w:p>
    <w:p w14:paraId="4BE039A9">
      <w:pPr>
        <w:spacing w:line="390" w:lineRule="exact"/>
        <w:rPr>
          <w:color w:val="auto"/>
          <w:highlight w:val="none"/>
        </w:rPr>
      </w:pPr>
      <w:r>
        <w:rPr>
          <w:rFonts w:hint="eastAsia"/>
          <w:color w:val="auto"/>
          <w:highlight w:val="none"/>
        </w:rPr>
        <w:t>4.售价：0元</w:t>
      </w:r>
    </w:p>
    <w:p w14:paraId="5613435C">
      <w:pPr>
        <w:spacing w:line="390" w:lineRule="exact"/>
        <w:rPr>
          <w:color w:val="auto"/>
          <w:highlight w:val="none"/>
        </w:rPr>
      </w:pPr>
      <w:r>
        <w:rPr>
          <w:rFonts w:hint="eastAsia"/>
          <w:color w:val="auto"/>
          <w:highlight w:val="none"/>
        </w:rPr>
        <w:t>四、响应文件提交</w:t>
      </w:r>
    </w:p>
    <w:p w14:paraId="30CB787B">
      <w:pPr>
        <w:spacing w:line="390" w:lineRule="exact"/>
        <w:rPr>
          <w:color w:val="auto"/>
          <w:highlight w:val="none"/>
        </w:rPr>
      </w:pPr>
      <w:r>
        <w:rPr>
          <w:rFonts w:hint="eastAsia"/>
          <w:color w:val="auto"/>
          <w:highlight w:val="none"/>
        </w:rPr>
        <w:t>1.截止时间：2025年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6</w:t>
      </w:r>
      <w:r>
        <w:rPr>
          <w:rFonts w:hint="eastAsia"/>
          <w:color w:val="auto"/>
          <w:highlight w:val="none"/>
        </w:rPr>
        <w:t>日9时00分（北京时间）</w:t>
      </w:r>
    </w:p>
    <w:p w14:paraId="5B98D8E4">
      <w:pPr>
        <w:spacing w:line="390" w:lineRule="exact"/>
        <w:rPr>
          <w:color w:val="auto"/>
          <w:highlight w:val="none"/>
        </w:rPr>
      </w:pPr>
      <w:r>
        <w:rPr>
          <w:rFonts w:hint="eastAsia"/>
          <w:color w:val="auto"/>
          <w:highlight w:val="none"/>
        </w:rPr>
        <w:t>2.地点：</w:t>
      </w:r>
      <w:r>
        <w:rPr>
          <w:rFonts w:hint="eastAsia" w:ascii="Times New Roman" w:hAnsi="Times New Roman" w:eastAsia="宋体" w:cs="Times New Roman"/>
          <w:color w:val="auto"/>
          <w:highlight w:val="none"/>
        </w:rPr>
        <w:t>驻马店市公共资源交易中心（https</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//ggzy.zhumadian.gov.cn/）网站。</w:t>
      </w:r>
    </w:p>
    <w:p w14:paraId="37AB8430">
      <w:pPr>
        <w:spacing w:line="390" w:lineRule="exact"/>
        <w:rPr>
          <w:color w:val="auto"/>
          <w:highlight w:val="none"/>
        </w:rPr>
      </w:pPr>
      <w:r>
        <w:rPr>
          <w:rFonts w:hint="eastAsia"/>
          <w:color w:val="auto"/>
          <w:highlight w:val="none"/>
        </w:rPr>
        <w:t>五、响应文件开启</w:t>
      </w:r>
    </w:p>
    <w:p w14:paraId="1972CE65">
      <w:pPr>
        <w:spacing w:line="390" w:lineRule="exact"/>
        <w:rPr>
          <w:color w:val="auto"/>
          <w:highlight w:val="none"/>
        </w:rPr>
      </w:pPr>
      <w:r>
        <w:rPr>
          <w:rFonts w:hint="eastAsia"/>
          <w:color w:val="auto"/>
          <w:highlight w:val="none"/>
        </w:rPr>
        <w:t>1.时间：2025年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6</w:t>
      </w:r>
      <w:r>
        <w:rPr>
          <w:rFonts w:hint="eastAsia"/>
          <w:color w:val="auto"/>
          <w:highlight w:val="none"/>
        </w:rPr>
        <w:t>日9时00分（北京时间）</w:t>
      </w:r>
    </w:p>
    <w:p w14:paraId="6ADB6674">
      <w:pPr>
        <w:spacing w:line="39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2.地点：：新蔡县公共资源交易中心（新蔡县仁和大道西段市民之家C1栋二楼）二号不见面开标大厅。</w:t>
      </w:r>
    </w:p>
    <w:p w14:paraId="4FA42391">
      <w:pPr>
        <w:spacing w:line="390" w:lineRule="exact"/>
        <w:rPr>
          <w:color w:val="auto"/>
          <w:highlight w:val="none"/>
        </w:rPr>
      </w:pPr>
      <w:r>
        <w:rPr>
          <w:rFonts w:hint="eastAsia"/>
          <w:color w:val="auto"/>
          <w:highlight w:val="none"/>
        </w:rPr>
        <w:t>六、发布公告的媒介及招标</w:t>
      </w:r>
      <w:r>
        <w:rPr>
          <w:rFonts w:hint="eastAsia" w:ascii="Times New Roman" w:hAnsi="Times New Roman" w:eastAsia="宋体" w:cs="Times New Roman"/>
          <w:color w:val="auto"/>
          <w:highlight w:val="none"/>
        </w:rPr>
        <w:t>公告</w:t>
      </w:r>
      <w:r>
        <w:rPr>
          <w:rFonts w:hint="eastAsia"/>
          <w:color w:val="auto"/>
          <w:highlight w:val="none"/>
        </w:rPr>
        <w:t>期限</w:t>
      </w:r>
    </w:p>
    <w:p w14:paraId="6DF864FC">
      <w:pPr>
        <w:spacing w:line="390" w:lineRule="exact"/>
        <w:ind w:firstLine="420" w:firstLineChars="200"/>
        <w:rPr>
          <w:color w:val="auto"/>
          <w:highlight w:val="none"/>
        </w:rPr>
      </w:pPr>
      <w:r>
        <w:rPr>
          <w:rFonts w:hint="eastAsia"/>
          <w:color w:val="auto"/>
          <w:highlight w:val="none"/>
        </w:rPr>
        <w:t>本次招标公告在《河南省政府采购网》、《驻马店市公共资源交易平台》上发布，</w:t>
      </w:r>
      <w:r>
        <w:rPr>
          <w:rFonts w:hint="eastAsia"/>
          <w:color w:val="auto"/>
          <w:highlight w:val="none"/>
          <w:lang w:val="en-US" w:eastAsia="zh-CN"/>
        </w:rPr>
        <w:t>采购</w:t>
      </w:r>
      <w:r>
        <w:rPr>
          <w:rFonts w:hint="eastAsia"/>
          <w:color w:val="auto"/>
          <w:highlight w:val="none"/>
        </w:rPr>
        <w:t>公告期限为三个工作日。</w:t>
      </w:r>
    </w:p>
    <w:p w14:paraId="77B42288">
      <w:pPr>
        <w:spacing w:line="390" w:lineRule="exact"/>
        <w:rPr>
          <w:color w:val="auto"/>
          <w:highlight w:val="none"/>
        </w:rPr>
      </w:pPr>
      <w:r>
        <w:rPr>
          <w:rFonts w:hint="eastAsia"/>
          <w:color w:val="auto"/>
          <w:highlight w:val="none"/>
        </w:rPr>
        <w:t>七、其他补充事宜</w:t>
      </w:r>
    </w:p>
    <w:p w14:paraId="2856A167">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1.本项目使用远程不见面交易的模式。</w:t>
      </w:r>
      <w:r>
        <w:rPr>
          <w:rFonts w:hint="eastAsia" w:ascii="Times New Roman" w:hAnsi="Times New Roman" w:eastAsia="宋体" w:cs="Times New Roman"/>
          <w:color w:val="auto"/>
          <w:highlight w:val="none"/>
          <w:lang w:eastAsia="zh-CN"/>
        </w:rPr>
        <w:t>供应商</w:t>
      </w:r>
      <w:r>
        <w:rPr>
          <w:rFonts w:hint="eastAsia" w:ascii="Times New Roman" w:hAnsi="Times New Roman" w:eastAsia="宋体" w:cs="Times New Roman"/>
          <w:color w:val="auto"/>
          <w:highlight w:val="none"/>
        </w:rPr>
        <w:t>应于提交</w:t>
      </w:r>
      <w:r>
        <w:rPr>
          <w:rFonts w:hint="eastAsia" w:ascii="Times New Roman" w:hAnsi="Times New Roman" w:eastAsia="宋体" w:cs="Times New Roman"/>
          <w:color w:val="auto"/>
          <w:highlight w:val="none"/>
          <w:lang w:eastAsia="zh-CN"/>
        </w:rPr>
        <w:t>投标文件</w:t>
      </w:r>
      <w:r>
        <w:rPr>
          <w:rFonts w:hint="eastAsia" w:ascii="Times New Roman" w:hAnsi="Times New Roman" w:eastAsia="宋体" w:cs="Times New Roman"/>
          <w:color w:val="auto"/>
          <w:highlight w:val="none"/>
        </w:rPr>
        <w:t>截止时间前将加密电子</w:t>
      </w:r>
      <w:r>
        <w:rPr>
          <w:rFonts w:hint="eastAsia" w:ascii="Times New Roman" w:hAnsi="Times New Roman" w:eastAsia="宋体" w:cs="Times New Roman"/>
          <w:color w:val="auto"/>
          <w:highlight w:val="none"/>
          <w:lang w:eastAsia="zh-CN"/>
        </w:rPr>
        <w:t>投标文件</w:t>
      </w:r>
      <w:r>
        <w:rPr>
          <w:rFonts w:hint="eastAsia" w:ascii="Times New Roman" w:hAnsi="Times New Roman" w:eastAsia="宋体" w:cs="Times New Roman"/>
          <w:color w:val="auto"/>
          <w:highlight w:val="none"/>
        </w:rPr>
        <w:t>(.zmdtf格式)在驻马店市公共资源交易中心电子交易平台加密上传，逾期上传其响应将被拒绝。</w:t>
      </w:r>
    </w:p>
    <w:p w14:paraId="76A738C6">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r>
        <w:rPr>
          <w:rFonts w:hint="eastAsia" w:ascii="Times New Roman" w:hAnsi="Times New Roman" w:eastAsia="宋体" w:cs="Times New Roman"/>
          <w:color w:val="auto"/>
          <w:highlight w:val="none"/>
          <w:lang w:eastAsia="zh-CN"/>
        </w:rPr>
        <w:t>供应商</w:t>
      </w:r>
      <w:r>
        <w:rPr>
          <w:rFonts w:hint="eastAsia" w:ascii="Times New Roman" w:hAnsi="Times New Roman" w:eastAsia="宋体" w:cs="Times New Roman"/>
          <w:color w:val="auto"/>
          <w:highlight w:val="none"/>
        </w:rPr>
        <w:t>注册:</w:t>
      </w:r>
    </w:p>
    <w:p w14:paraId="27306183">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供应商</w:t>
      </w:r>
      <w:r>
        <w:rPr>
          <w:rFonts w:hint="eastAsia" w:ascii="Times New Roman" w:hAnsi="Times New Roman" w:eastAsia="宋体" w:cs="Times New Roman"/>
          <w:color w:val="auto"/>
          <w:highlight w:val="none"/>
        </w:rPr>
        <w:t>首先通过“驻马店市公共资源交易中心（http://ggzy.zhumadian.gov.cn/）”网站“</w:t>
      </w:r>
      <w:r>
        <w:rPr>
          <w:rFonts w:hint="eastAsia" w:ascii="Times New Roman" w:hAnsi="Times New Roman" w:eastAsia="宋体" w:cs="Times New Roman"/>
          <w:color w:val="auto"/>
          <w:highlight w:val="none"/>
          <w:lang w:eastAsia="zh-CN"/>
        </w:rPr>
        <w:t>供应商</w:t>
      </w:r>
      <w:r>
        <w:rPr>
          <w:rFonts w:hint="eastAsia" w:ascii="Times New Roman" w:hAnsi="Times New Roman" w:eastAsia="宋体" w:cs="Times New Roman"/>
          <w:color w:val="auto"/>
          <w:highlight w:val="none"/>
        </w:rPr>
        <w:t>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06147775">
      <w:pPr>
        <w:spacing w:line="39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3.</w:t>
      </w:r>
      <w:r>
        <w:rPr>
          <w:rFonts w:hint="eastAsia" w:ascii="Times New Roman" w:hAnsi="Times New Roman" w:eastAsia="宋体" w:cs="Times New Roman"/>
          <w:color w:val="auto"/>
          <w:highlight w:val="none"/>
          <w:lang w:eastAsia="zh-CN"/>
        </w:rPr>
        <w:t>招标</w:t>
      </w:r>
      <w:r>
        <w:rPr>
          <w:rFonts w:hint="eastAsia" w:ascii="Times New Roman" w:hAnsi="Times New Roman" w:eastAsia="宋体" w:cs="Times New Roman"/>
          <w:color w:val="auto"/>
          <w:highlight w:val="none"/>
        </w:rPr>
        <w:t>文件下载:</w:t>
      </w:r>
    </w:p>
    <w:p w14:paraId="5EABB44A">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凡有意参加</w:t>
      </w:r>
      <w:r>
        <w:rPr>
          <w:rFonts w:hint="eastAsia" w:ascii="Times New Roman" w:hAnsi="Times New Roman" w:eastAsia="宋体" w:cs="Times New Roman"/>
          <w:color w:val="auto"/>
          <w:highlight w:val="none"/>
          <w:lang w:eastAsia="zh-CN"/>
        </w:rPr>
        <w:t>招标</w:t>
      </w:r>
      <w:r>
        <w:rPr>
          <w:rFonts w:hint="eastAsia" w:ascii="Times New Roman" w:hAnsi="Times New Roman" w:eastAsia="宋体" w:cs="Times New Roman"/>
          <w:color w:val="auto"/>
          <w:highlight w:val="none"/>
        </w:rPr>
        <w:t>活动者，登录“驻马店市公共资源交易中心（http://ggzy.zhumadian.gov.cn/）”网站，凭领取的企业身份认证锁（CA密钥）登录系统进行网上免费下载</w:t>
      </w:r>
      <w:r>
        <w:rPr>
          <w:rFonts w:hint="eastAsia" w:ascii="Times New Roman" w:hAnsi="Times New Roman" w:eastAsia="宋体" w:cs="Times New Roman"/>
          <w:color w:val="auto"/>
          <w:highlight w:val="none"/>
          <w:lang w:eastAsia="zh-CN"/>
        </w:rPr>
        <w:t>招标</w:t>
      </w:r>
      <w:r>
        <w:rPr>
          <w:rFonts w:hint="eastAsia" w:ascii="Times New Roman" w:hAnsi="Times New Roman" w:eastAsia="宋体" w:cs="Times New Roman"/>
          <w:color w:val="auto"/>
          <w:highlight w:val="none"/>
        </w:rPr>
        <w:t>文件。</w:t>
      </w:r>
      <w:r>
        <w:rPr>
          <w:rFonts w:hint="eastAsia" w:ascii="Times New Roman" w:hAnsi="Times New Roman" w:eastAsia="宋体" w:cs="Times New Roman"/>
          <w:color w:val="auto"/>
          <w:highlight w:val="none"/>
          <w:lang w:eastAsia="zh-CN"/>
        </w:rPr>
        <w:t>供应商</w:t>
      </w:r>
      <w:r>
        <w:rPr>
          <w:rFonts w:hint="eastAsia" w:ascii="Times New Roman" w:hAnsi="Times New Roman" w:eastAsia="宋体" w:cs="Times New Roman"/>
          <w:color w:val="auto"/>
          <w:highlight w:val="none"/>
        </w:rPr>
        <w:t>未按规定在网上下载</w:t>
      </w:r>
      <w:r>
        <w:rPr>
          <w:rFonts w:hint="eastAsia" w:ascii="Times New Roman" w:hAnsi="Times New Roman" w:eastAsia="宋体" w:cs="Times New Roman"/>
          <w:color w:val="auto"/>
          <w:highlight w:val="none"/>
          <w:lang w:eastAsia="zh-CN"/>
        </w:rPr>
        <w:t>招标</w:t>
      </w:r>
      <w:r>
        <w:rPr>
          <w:rFonts w:hint="eastAsia" w:ascii="Times New Roman" w:hAnsi="Times New Roman" w:eastAsia="宋体" w:cs="Times New Roman"/>
          <w:color w:val="auto"/>
          <w:highlight w:val="none"/>
        </w:rPr>
        <w:t>文件的，其响应将被拒绝。</w:t>
      </w:r>
    </w:p>
    <w:p w14:paraId="5ABCD372">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八、凡对本次招标提出询问，请按照以下方式联系</w:t>
      </w:r>
    </w:p>
    <w:p w14:paraId="6B6DEC3E">
      <w:pPr>
        <w:spacing w:line="390" w:lineRule="exact"/>
        <w:rPr>
          <w:rFonts w:hint="eastAsia"/>
          <w:color w:val="auto"/>
          <w:highlight w:val="none"/>
        </w:rPr>
      </w:pPr>
      <w:r>
        <w:rPr>
          <w:rFonts w:hint="eastAsia"/>
          <w:color w:val="auto"/>
          <w:highlight w:val="none"/>
        </w:rPr>
        <w:t>1.采购人信息</w:t>
      </w:r>
    </w:p>
    <w:p w14:paraId="7A584859">
      <w:pPr>
        <w:spacing w:line="390" w:lineRule="exact"/>
        <w:rPr>
          <w:rFonts w:hint="eastAsia" w:eastAsia="宋体"/>
          <w:color w:val="auto"/>
          <w:highlight w:val="none"/>
          <w:lang w:eastAsia="zh-CN"/>
        </w:rPr>
      </w:pPr>
      <w:r>
        <w:rPr>
          <w:rFonts w:hint="eastAsia"/>
          <w:color w:val="auto"/>
          <w:highlight w:val="none"/>
        </w:rPr>
        <w:t>名称：</w:t>
      </w:r>
      <w:r>
        <w:rPr>
          <w:rFonts w:hint="eastAsia"/>
          <w:color w:val="auto"/>
          <w:highlight w:val="none"/>
          <w:lang w:eastAsia="zh-CN"/>
        </w:rPr>
        <w:t>新蔡县粮食和物资储备局</w:t>
      </w:r>
    </w:p>
    <w:p w14:paraId="79142BEE">
      <w:pPr>
        <w:spacing w:line="390" w:lineRule="exact"/>
        <w:rPr>
          <w:rFonts w:hint="eastAsia"/>
          <w:color w:val="auto"/>
          <w:highlight w:val="none"/>
        </w:rPr>
      </w:pPr>
      <w:r>
        <w:rPr>
          <w:rFonts w:hint="eastAsia"/>
          <w:color w:val="auto"/>
          <w:highlight w:val="none"/>
        </w:rPr>
        <w:t>地址：</w:t>
      </w:r>
      <w:r>
        <w:rPr>
          <w:rFonts w:hint="eastAsia" w:ascii="Times New Roman" w:hAnsi="Times New Roman" w:eastAsia="宋体" w:cs="Times New Roman"/>
          <w:color w:val="auto"/>
          <w:highlight w:val="none"/>
          <w:lang w:eastAsia="zh-CN"/>
        </w:rPr>
        <w:t>新蔡县人民路66号</w:t>
      </w:r>
    </w:p>
    <w:p w14:paraId="4CB63717">
      <w:pPr>
        <w:spacing w:line="390" w:lineRule="exact"/>
        <w:rPr>
          <w:rFonts w:hint="eastAsia" w:ascii="Times New Roman" w:hAnsi="Times New Roman" w:eastAsia="宋体" w:cs="Times New Roman"/>
          <w:color w:val="auto"/>
          <w:highlight w:val="none"/>
          <w:lang w:eastAsia="zh-CN"/>
        </w:rPr>
      </w:pPr>
      <w:r>
        <w:rPr>
          <w:rFonts w:hint="eastAsia"/>
          <w:color w:val="auto"/>
          <w:highlight w:val="none"/>
        </w:rPr>
        <w:t>联系人：</w:t>
      </w:r>
      <w:r>
        <w:rPr>
          <w:rFonts w:hint="eastAsia" w:ascii="Times New Roman" w:hAnsi="Times New Roman" w:eastAsia="宋体" w:cs="Times New Roman"/>
          <w:color w:val="auto"/>
          <w:highlight w:val="none"/>
          <w:lang w:eastAsia="zh-CN"/>
        </w:rPr>
        <w:t>巩汉贵</w:t>
      </w:r>
    </w:p>
    <w:p w14:paraId="623FFBDE">
      <w:pPr>
        <w:spacing w:line="39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联系方式：13849629728</w:t>
      </w:r>
    </w:p>
    <w:p w14:paraId="5CB2FFBF">
      <w:pPr>
        <w:spacing w:line="390" w:lineRule="exact"/>
        <w:rPr>
          <w:rFonts w:hint="eastAsia" w:ascii="Times New Roman" w:hAnsi="Times New Roman" w:eastAsia="宋体" w:cs="Times New Roman"/>
          <w:color w:val="auto"/>
          <w:highlight w:val="none"/>
        </w:rPr>
      </w:pPr>
      <w:r>
        <w:rPr>
          <w:rFonts w:hint="eastAsia"/>
          <w:color w:val="auto"/>
          <w:highlight w:val="none"/>
        </w:rPr>
        <w:t>2.采</w:t>
      </w:r>
      <w:r>
        <w:rPr>
          <w:rFonts w:hint="eastAsia" w:ascii="Times New Roman" w:hAnsi="Times New Roman" w:eastAsia="宋体" w:cs="Times New Roman"/>
          <w:color w:val="auto"/>
          <w:highlight w:val="none"/>
        </w:rPr>
        <w:t>购代理机构信息（如有）</w:t>
      </w:r>
    </w:p>
    <w:p w14:paraId="508378C1">
      <w:pPr>
        <w:spacing w:line="39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名称：</w:t>
      </w:r>
      <w:r>
        <w:rPr>
          <w:rFonts w:hint="eastAsia" w:ascii="Times New Roman" w:hAnsi="Times New Roman" w:eastAsia="宋体" w:cs="Times New Roman"/>
          <w:color w:val="auto"/>
          <w:highlight w:val="none"/>
          <w:lang w:eastAsia="zh-CN"/>
        </w:rPr>
        <w:t>河南钰政工程管理有限公司</w:t>
      </w:r>
    </w:p>
    <w:p w14:paraId="7745D1C7">
      <w:pPr>
        <w:spacing w:line="39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地  址：</w:t>
      </w:r>
      <w:r>
        <w:rPr>
          <w:rFonts w:hint="eastAsia" w:ascii="Times New Roman" w:hAnsi="Times New Roman" w:eastAsia="宋体" w:cs="Times New Roman"/>
          <w:color w:val="auto"/>
          <w:highlight w:val="none"/>
          <w:lang w:eastAsia="zh-CN"/>
        </w:rPr>
        <w:t>河南省驻马店市西平县滨河西路嫘祖海棠园东门北侧5号</w:t>
      </w:r>
    </w:p>
    <w:p w14:paraId="2576AA55">
      <w:pPr>
        <w:spacing w:line="39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联系人：</w:t>
      </w:r>
      <w:r>
        <w:rPr>
          <w:rFonts w:hint="eastAsia" w:cs="Times New Roman"/>
          <w:color w:val="auto"/>
          <w:highlight w:val="none"/>
          <w:lang w:val="en-US" w:eastAsia="zh-CN"/>
        </w:rPr>
        <w:t>崔鹭鹭</w:t>
      </w:r>
    </w:p>
    <w:p w14:paraId="1CDD35BA">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电  话：13223879870</w:t>
      </w:r>
    </w:p>
    <w:p w14:paraId="2BBC3F24">
      <w:pPr>
        <w:spacing w:line="390" w:lineRule="exact"/>
        <w:rPr>
          <w:rFonts w:hint="eastAsia" w:ascii="Times New Roman" w:hAnsi="Times New Roman" w:eastAsia="宋体" w:cs="Times New Roman"/>
          <w:color w:val="auto"/>
          <w:highlight w:val="none"/>
        </w:rPr>
      </w:pPr>
    </w:p>
    <w:p w14:paraId="0C439A3A">
      <w:pPr>
        <w:spacing w:line="390" w:lineRule="exact"/>
        <w:rPr>
          <w:rFonts w:hint="eastAsia" w:ascii="Times New Roman" w:hAnsi="Times New Roman" w:eastAsia="宋体" w:cs="Times New Roman"/>
          <w:color w:val="auto"/>
          <w:highlight w:val="none"/>
        </w:rPr>
      </w:pPr>
    </w:p>
    <w:p w14:paraId="2D9294B9">
      <w:pPr>
        <w:spacing w:line="39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3.项目联系方式</w:t>
      </w:r>
    </w:p>
    <w:p w14:paraId="03C4FD01">
      <w:pPr>
        <w:spacing w:line="39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项目联系人：</w:t>
      </w:r>
      <w:r>
        <w:rPr>
          <w:rFonts w:hint="eastAsia" w:cs="Times New Roman"/>
          <w:color w:val="auto"/>
          <w:highlight w:val="none"/>
          <w:lang w:val="en-US" w:eastAsia="zh-CN"/>
        </w:rPr>
        <w:t>崔鹭鹭</w:t>
      </w:r>
    </w:p>
    <w:p w14:paraId="7DCD57F3">
      <w:pPr>
        <w:spacing w:line="390" w:lineRule="exac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电  话：1322387987</w:t>
      </w:r>
      <w:r>
        <w:rPr>
          <w:rFonts w:hint="eastAsia" w:ascii="Times New Roman" w:hAnsi="Times New Roman" w:eastAsia="宋体" w:cs="Times New Roman"/>
          <w:color w:val="auto"/>
          <w:highlight w:val="none"/>
          <w:lang w:val="en-US" w:eastAsia="zh-CN"/>
        </w:rPr>
        <w:t>0</w:t>
      </w:r>
    </w:p>
    <w:p w14:paraId="29A2CE8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432DB"/>
    <w:rsid w:val="5EA43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line="312" w:lineRule="auto"/>
      <w:ind w:firstLine="420"/>
    </w:pPr>
  </w:style>
  <w:style w:type="paragraph" w:styleId="3">
    <w:name w:val="Body Text"/>
    <w:basedOn w:val="1"/>
    <w:next w:val="4"/>
    <w:qFormat/>
    <w:uiPriority w:val="0"/>
    <w:pPr>
      <w:spacing w:line="360" w:lineRule="auto"/>
    </w:pPr>
    <w:rPr>
      <w:sz w:val="24"/>
      <w:szCs w:val="20"/>
    </w:rPr>
  </w:style>
  <w:style w:type="paragraph" w:styleId="4">
    <w:name w:val="Body Text 2"/>
    <w:basedOn w:val="1"/>
    <w:next w:val="3"/>
    <w:qFormat/>
    <w:uiPriority w:val="0"/>
    <w:pPr>
      <w:spacing w:after="120" w:line="480" w:lineRule="auto"/>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2025-05-30T10:37:00Z</dcterms:created>
  <dc:creator>⑤_miss蝶</dc:creator>
  <cp:lastModifiedBy>⑤_miss蝶</cp:lastModifiedBy>
  <dcterms:modified xsi:type="dcterms:W3CDTF">2025-05-30T10:38:06Z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F2FD74242B034B3B8B51F74D0406AFE0_11</vt:lpwstr>
  </property>
  <property fmtid="{D5CDD505-2E9C-101B-9397-08002B2CF9AE}" pid="4" name="KSOTemplateDocerSaveRecord">
    <vt:lpwstr>eyJoZGlkIjoiZTQ4NTFjNTU3MDAxZWM3ODM5OGEwNjA1MTJkMDBjNTQiLCJ1c2VySWQiOiIyMDc0OTY3NjYifQ==</vt:lpwstr>
  </property>
</Properties>
</file>