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36341">
      <w:pPr>
        <w:jc w:val="center"/>
        <w:rPr>
          <w:rFonts w:hint="eastAsia" w:ascii="华文仿宋" w:hAnsi="华文仿宋" w:eastAsia="华文仿宋" w:cs="华文仿宋"/>
          <w:b/>
          <w:bCs/>
          <w:color w:val="000000"/>
          <w:kern w:val="0"/>
          <w:sz w:val="44"/>
          <w:szCs w:val="36"/>
          <w:lang w:eastAsia="zh-CN"/>
        </w:rPr>
      </w:pPr>
    </w:p>
    <w:p w14:paraId="0C8E6D08">
      <w:pPr>
        <w:ind w:left="0" w:leftChars="0" w:firstLine="0" w:firstLineChars="0"/>
        <w:jc w:val="center"/>
        <w:rPr>
          <w:rFonts w:hint="eastAsia" w:ascii="宋体" w:hAnsi="宋体"/>
          <w:b/>
          <w:bCs/>
          <w:color w:val="000000"/>
          <w:sz w:val="84"/>
          <w:szCs w:val="84"/>
        </w:rPr>
      </w:pPr>
      <w:r>
        <w:rPr>
          <w:rFonts w:hint="eastAsia" w:ascii="仿宋" w:hAnsi="仿宋" w:eastAsia="仿宋" w:cs="仿宋"/>
          <w:b/>
          <w:bCs/>
          <w:sz w:val="56"/>
          <w:szCs w:val="48"/>
          <w:lang w:val="en-US" w:eastAsia="zh-CN"/>
        </w:rPr>
        <w:t>荥阳市城关乡人民政府2025年城关乡小王村仓储物流生产厂房建设项目</w:t>
      </w:r>
    </w:p>
    <w:p w14:paraId="664FF3AF">
      <w:pPr>
        <w:pStyle w:val="36"/>
        <w:rPr>
          <w:rFonts w:hint="eastAsia" w:ascii="宋体" w:hAnsi="宋体"/>
          <w:b/>
          <w:bCs/>
          <w:color w:val="000000"/>
          <w:sz w:val="84"/>
          <w:szCs w:val="84"/>
        </w:rPr>
      </w:pPr>
    </w:p>
    <w:p w14:paraId="7AF69977">
      <w:pPr>
        <w:spacing w:line="240" w:lineRule="auto"/>
        <w:ind w:left="0" w:leftChars="0" w:firstLine="0" w:firstLineChars="0"/>
        <w:jc w:val="center"/>
        <w:rPr>
          <w:rFonts w:hint="eastAsia" w:ascii="宋体" w:hAnsi="宋体"/>
          <w:b/>
          <w:bCs/>
          <w:color w:val="000000"/>
          <w:sz w:val="56"/>
          <w:szCs w:val="56"/>
        </w:rPr>
      </w:pPr>
      <w:r>
        <w:rPr>
          <w:rFonts w:hint="eastAsia"/>
          <w:b/>
          <w:bCs/>
          <w:color w:val="000000"/>
          <w:sz w:val="56"/>
          <w:szCs w:val="56"/>
          <w:lang w:eastAsia="zh-CN"/>
        </w:rPr>
        <w:t>竞争性磋商</w:t>
      </w:r>
      <w:r>
        <w:rPr>
          <w:rFonts w:hint="eastAsia" w:ascii="宋体" w:hAnsi="宋体"/>
          <w:b/>
          <w:bCs/>
          <w:color w:val="000000"/>
          <w:sz w:val="56"/>
          <w:szCs w:val="56"/>
        </w:rPr>
        <w:t>文件</w:t>
      </w:r>
    </w:p>
    <w:p w14:paraId="2DBFA4E8">
      <w:pPr>
        <w:spacing w:line="240" w:lineRule="auto"/>
        <w:ind w:left="0" w:leftChars="0" w:firstLine="0" w:firstLineChars="0"/>
        <w:jc w:val="center"/>
        <w:rPr>
          <w:rFonts w:hint="default"/>
          <w:color w:val="auto"/>
        </w:rPr>
      </w:pPr>
    </w:p>
    <w:p w14:paraId="72D729CF">
      <w:pPr>
        <w:spacing w:line="360" w:lineRule="auto"/>
        <w:ind w:left="0" w:leftChars="0" w:firstLine="0" w:firstLineChars="0"/>
        <w:jc w:val="center"/>
        <w:rPr>
          <w:rFonts w:hint="default" w:eastAsia="宋体"/>
          <w:color w:val="auto"/>
          <w:highlight w:val="none"/>
          <w:lang w:val="en-US" w:eastAsia="zh-CN"/>
        </w:rPr>
      </w:pPr>
      <w:r>
        <w:rPr>
          <w:rFonts w:hint="eastAsia"/>
          <w:color w:val="auto"/>
          <w:highlight w:val="none"/>
          <w:lang w:eastAsia="zh-CN"/>
        </w:rPr>
        <w:t>项目编号：</w:t>
      </w:r>
      <w:r>
        <w:rPr>
          <w:rFonts w:hint="eastAsia"/>
          <w:color w:val="auto"/>
          <w:highlight w:val="none"/>
          <w:lang w:val="en-US" w:eastAsia="zh-CN"/>
        </w:rPr>
        <w:t>荥财磋商-2025-51</w:t>
      </w:r>
    </w:p>
    <w:p w14:paraId="4F28CD86">
      <w:pPr>
        <w:rPr>
          <w:rFonts w:ascii="宋体" w:hAnsi="宋体"/>
          <w:sz w:val="28"/>
          <w:szCs w:val="28"/>
        </w:rPr>
      </w:pPr>
    </w:p>
    <w:p w14:paraId="5536468B">
      <w:pPr>
        <w:pStyle w:val="36"/>
      </w:pPr>
      <w:r>
        <w:rPr>
          <w:rFonts w:hint="eastAsia" w:ascii="宋体" w:hAnsi="宋体" w:eastAsia="仿宋"/>
          <w:sz w:val="28"/>
          <w:szCs w:val="28"/>
          <w:lang w:eastAsia="zh-CN"/>
        </w:rPr>
        <w:drawing>
          <wp:anchor distT="0" distB="0" distL="114300" distR="114300" simplePos="0" relativeHeight="251659264" behindDoc="0" locked="0" layoutInCell="1" allowOverlap="1">
            <wp:simplePos x="0" y="0"/>
            <wp:positionH relativeFrom="column">
              <wp:posOffset>2200275</wp:posOffset>
            </wp:positionH>
            <wp:positionV relativeFrom="paragraph">
              <wp:posOffset>60325</wp:posOffset>
            </wp:positionV>
            <wp:extent cx="1710055" cy="2322830"/>
            <wp:effectExtent l="0" t="0" r="4445" b="1270"/>
            <wp:wrapNone/>
            <wp:docPr id="4" name="图片 4" descr="中瑞建园工程管理(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瑞建园工程管理(2)"/>
                    <pic:cNvPicPr>
                      <a:picLocks noChangeAspect="1"/>
                    </pic:cNvPicPr>
                  </pic:nvPicPr>
                  <pic:blipFill>
                    <a:blip r:embed="rId14"/>
                    <a:stretch>
                      <a:fillRect/>
                    </a:stretch>
                  </pic:blipFill>
                  <pic:spPr>
                    <a:xfrm>
                      <a:off x="0" y="0"/>
                      <a:ext cx="1710055" cy="2322830"/>
                    </a:xfrm>
                    <a:prstGeom prst="rect">
                      <a:avLst/>
                    </a:prstGeom>
                  </pic:spPr>
                </pic:pic>
              </a:graphicData>
            </a:graphic>
          </wp:anchor>
        </w:drawing>
      </w:r>
    </w:p>
    <w:p w14:paraId="747D0B95">
      <w:pPr>
        <w:spacing w:line="800" w:lineRule="exact"/>
        <w:rPr>
          <w:rFonts w:ascii="宋体" w:hAnsi="宋体"/>
          <w:b/>
          <w:spacing w:val="80"/>
          <w:kern w:val="0"/>
          <w:szCs w:val="21"/>
        </w:rPr>
      </w:pPr>
    </w:p>
    <w:p w14:paraId="3307B633">
      <w:pPr>
        <w:pStyle w:val="16"/>
        <w:rPr>
          <w:rFonts w:ascii="宋体" w:hAnsi="宋体"/>
          <w:b/>
          <w:spacing w:val="80"/>
          <w:kern w:val="0"/>
          <w:szCs w:val="21"/>
        </w:rPr>
      </w:pPr>
    </w:p>
    <w:p w14:paraId="34E20D31">
      <w:pPr>
        <w:pStyle w:val="16"/>
        <w:rPr>
          <w:rFonts w:ascii="宋体" w:hAnsi="宋体"/>
          <w:b/>
          <w:spacing w:val="80"/>
          <w:kern w:val="0"/>
          <w:szCs w:val="21"/>
        </w:rPr>
      </w:pPr>
    </w:p>
    <w:p w14:paraId="50D1B10D">
      <w:pPr>
        <w:rPr>
          <w:rFonts w:ascii="宋体" w:hAnsi="宋体"/>
          <w:b/>
          <w:spacing w:val="80"/>
          <w:kern w:val="0"/>
          <w:szCs w:val="21"/>
        </w:rPr>
      </w:pPr>
    </w:p>
    <w:p w14:paraId="78F1C0AB">
      <w:pPr>
        <w:pStyle w:val="16"/>
        <w:rPr>
          <w:rFonts w:ascii="宋体" w:hAnsi="宋体"/>
          <w:b/>
          <w:spacing w:val="80"/>
          <w:kern w:val="0"/>
          <w:szCs w:val="21"/>
        </w:rPr>
      </w:pPr>
    </w:p>
    <w:p w14:paraId="5B5F6C77">
      <w:pPr>
        <w:spacing w:line="800" w:lineRule="exact"/>
        <w:ind w:left="0" w:leftChars="0" w:firstLine="0" w:firstLineChars="0"/>
        <w:jc w:val="both"/>
        <w:rPr>
          <w:rFonts w:hint="eastAsia" w:ascii="宋体" w:hAnsi="宋体"/>
          <w:b/>
          <w:kern w:val="0"/>
          <w:sz w:val="32"/>
          <w:szCs w:val="32"/>
        </w:rPr>
      </w:pPr>
    </w:p>
    <w:p w14:paraId="6BD65875">
      <w:pPr>
        <w:spacing w:line="800" w:lineRule="exact"/>
        <w:ind w:firstLine="1606" w:firstLineChars="500"/>
        <w:jc w:val="both"/>
        <w:rPr>
          <w:rFonts w:hint="eastAsia" w:ascii="宋体" w:hAnsi="宋体"/>
          <w:b/>
          <w:kern w:val="0"/>
          <w:sz w:val="32"/>
          <w:szCs w:val="32"/>
        </w:rPr>
      </w:pPr>
    </w:p>
    <w:p w14:paraId="477A4F7C">
      <w:pPr>
        <w:spacing w:line="800" w:lineRule="exact"/>
        <w:ind w:firstLine="1606" w:firstLineChars="500"/>
        <w:jc w:val="both"/>
        <w:rPr>
          <w:rFonts w:hint="eastAsia" w:ascii="宋体" w:hAnsi="宋体"/>
          <w:b/>
          <w:kern w:val="0"/>
          <w:sz w:val="32"/>
          <w:szCs w:val="32"/>
        </w:rPr>
      </w:pPr>
    </w:p>
    <w:p w14:paraId="5292342A">
      <w:pPr>
        <w:spacing w:line="800" w:lineRule="exact"/>
        <w:ind w:firstLine="1606" w:firstLineChars="500"/>
        <w:jc w:val="both"/>
        <w:rPr>
          <w:rFonts w:hint="eastAsia" w:ascii="宋体" w:hAnsi="宋体"/>
          <w:b/>
          <w:kern w:val="0"/>
          <w:sz w:val="32"/>
          <w:szCs w:val="32"/>
        </w:rPr>
      </w:pPr>
    </w:p>
    <w:p w14:paraId="01B68288">
      <w:pPr>
        <w:spacing w:line="800" w:lineRule="exact"/>
        <w:ind w:firstLine="1606" w:firstLineChars="500"/>
        <w:jc w:val="both"/>
        <w:rPr>
          <w:rFonts w:hint="eastAsia" w:ascii="宋体" w:hAnsi="宋体"/>
          <w:b/>
          <w:kern w:val="0"/>
          <w:sz w:val="32"/>
          <w:szCs w:val="32"/>
        </w:rPr>
      </w:pPr>
    </w:p>
    <w:p w14:paraId="07B7A75B">
      <w:pPr>
        <w:spacing w:line="800" w:lineRule="exact"/>
        <w:ind w:firstLine="1606" w:firstLineChars="500"/>
        <w:jc w:val="both"/>
        <w:rPr>
          <w:rFonts w:hint="eastAsia" w:ascii="宋体" w:hAnsi="宋体"/>
          <w:b/>
          <w:kern w:val="0"/>
          <w:sz w:val="32"/>
          <w:szCs w:val="32"/>
          <w:lang w:eastAsia="zh-CN"/>
        </w:rPr>
      </w:pPr>
      <w:r>
        <w:rPr>
          <w:rFonts w:hint="eastAsia" w:ascii="宋体" w:hAnsi="宋体"/>
          <w:b/>
          <w:kern w:val="0"/>
          <w:sz w:val="32"/>
          <w:szCs w:val="32"/>
        </w:rPr>
        <w:t>采 购 人：</w:t>
      </w:r>
      <w:r>
        <w:rPr>
          <w:rFonts w:hint="eastAsia"/>
          <w:b/>
          <w:kern w:val="0"/>
          <w:sz w:val="32"/>
          <w:szCs w:val="32"/>
          <w:lang w:val="en-US" w:eastAsia="zh-CN"/>
        </w:rPr>
        <w:t>荥阳市城关乡人民政府</w:t>
      </w:r>
      <w:r>
        <w:rPr>
          <w:rFonts w:hint="eastAsia" w:ascii="宋体" w:hAnsi="宋体"/>
          <w:b/>
          <w:kern w:val="0"/>
          <w:sz w:val="32"/>
          <w:szCs w:val="32"/>
          <w:lang w:val="en-US" w:eastAsia="zh-CN"/>
        </w:rPr>
        <w:t xml:space="preserve"> </w:t>
      </w:r>
    </w:p>
    <w:p w14:paraId="0682B0F5">
      <w:pPr>
        <w:spacing w:line="800" w:lineRule="exact"/>
        <w:jc w:val="both"/>
        <w:rPr>
          <w:rFonts w:hint="eastAsia" w:ascii="宋体" w:hAnsi="宋体"/>
          <w:b/>
          <w:kern w:val="0"/>
          <w:sz w:val="32"/>
          <w:szCs w:val="32"/>
          <w:lang w:eastAsia="zh-CN"/>
        </w:rPr>
      </w:pPr>
      <w:r>
        <w:rPr>
          <w:rFonts w:hint="eastAsia" w:ascii="宋体" w:hAnsi="宋体"/>
          <w:b/>
          <w:kern w:val="0"/>
          <w:sz w:val="32"/>
          <w:szCs w:val="32"/>
          <w:lang w:val="en-US" w:eastAsia="zh-CN"/>
        </w:rPr>
        <w:t xml:space="preserve">          </w:t>
      </w:r>
      <w:r>
        <w:rPr>
          <w:rFonts w:hint="eastAsia" w:ascii="宋体" w:hAnsi="宋体"/>
          <w:b/>
          <w:kern w:val="0"/>
          <w:sz w:val="32"/>
          <w:szCs w:val="32"/>
        </w:rPr>
        <w:t>代理机构：</w:t>
      </w:r>
      <w:r>
        <w:rPr>
          <w:rFonts w:hint="eastAsia" w:ascii="宋体" w:hAnsi="宋体"/>
          <w:b/>
          <w:kern w:val="0"/>
          <w:sz w:val="32"/>
          <w:szCs w:val="32"/>
          <w:lang w:eastAsia="zh-CN"/>
        </w:rPr>
        <w:t>中瑞建园工程管理有限公司</w:t>
      </w:r>
    </w:p>
    <w:p w14:paraId="143FF37C">
      <w:pPr>
        <w:spacing w:line="800" w:lineRule="exact"/>
        <w:jc w:val="both"/>
        <w:rPr>
          <w:rFonts w:hint="eastAsia" w:ascii="宋体" w:hAnsi="宋体" w:eastAsia="宋体"/>
          <w:b/>
          <w:kern w:val="0"/>
          <w:sz w:val="32"/>
          <w:szCs w:val="32"/>
          <w:lang w:eastAsia="zh-CN"/>
        </w:rPr>
        <w:sectPr>
          <w:headerReference r:id="rId6" w:type="first"/>
          <w:headerReference r:id="rId5" w:type="default"/>
          <w:footerReference r:id="rId7" w:type="default"/>
          <w:footerReference r:id="rId8" w:type="even"/>
          <w:pgSz w:w="11907" w:h="16840"/>
          <w:pgMar w:top="1134" w:right="1134" w:bottom="1134" w:left="1134" w:header="720" w:footer="720" w:gutter="0"/>
          <w:pgNumType w:fmt="decimal" w:start="1"/>
          <w:cols w:space="720" w:num="1"/>
        </w:sectPr>
      </w:pPr>
      <w:r>
        <w:rPr>
          <w:rFonts w:hint="eastAsia" w:ascii="宋体" w:hAnsi="宋体"/>
          <w:b/>
          <w:kern w:val="0"/>
          <w:sz w:val="32"/>
          <w:szCs w:val="32"/>
          <w:lang w:val="en-US" w:eastAsia="zh-CN"/>
        </w:rPr>
        <w:t xml:space="preserve">          </w:t>
      </w:r>
      <w:r>
        <w:rPr>
          <w:rFonts w:hint="eastAsia" w:ascii="宋体" w:hAnsi="宋体"/>
          <w:b/>
          <w:kern w:val="0"/>
          <w:sz w:val="32"/>
          <w:szCs w:val="32"/>
        </w:rPr>
        <w:t>日    期：二〇二</w:t>
      </w:r>
      <w:r>
        <w:rPr>
          <w:rFonts w:hint="eastAsia"/>
          <w:b/>
          <w:kern w:val="0"/>
          <w:sz w:val="32"/>
          <w:szCs w:val="32"/>
          <w:lang w:val="en-US" w:eastAsia="zh-CN"/>
        </w:rPr>
        <w:t>五</w:t>
      </w:r>
      <w:r>
        <w:rPr>
          <w:rFonts w:hint="eastAsia" w:ascii="宋体" w:hAnsi="宋体"/>
          <w:b/>
          <w:kern w:val="0"/>
          <w:sz w:val="32"/>
          <w:szCs w:val="32"/>
        </w:rPr>
        <w:t>年</w:t>
      </w:r>
      <w:r>
        <w:rPr>
          <w:rFonts w:hint="eastAsia"/>
          <w:b/>
          <w:kern w:val="0"/>
          <w:sz w:val="32"/>
          <w:szCs w:val="32"/>
          <w:lang w:val="en-US" w:eastAsia="zh-CN"/>
        </w:rPr>
        <w:t>十一</w:t>
      </w:r>
      <w:r>
        <w:rPr>
          <w:rFonts w:hint="eastAsia" w:ascii="宋体" w:hAnsi="宋体"/>
          <w:b/>
          <w:kern w:val="0"/>
          <w:sz w:val="32"/>
          <w:szCs w:val="32"/>
        </w:rPr>
        <w:t>月</w:t>
      </w:r>
    </w:p>
    <w:p w14:paraId="6372D339">
      <w:pPr>
        <w:pStyle w:val="15"/>
        <w:tabs>
          <w:tab w:val="right" w:leader="middleDot" w:pos="9746"/>
        </w:tabs>
        <w:spacing w:line="480" w:lineRule="auto"/>
        <w:jc w:val="center"/>
        <w:rPr>
          <w:rFonts w:hint="eastAsia"/>
          <w:b/>
          <w:bCs/>
          <w:sz w:val="48"/>
          <w:szCs w:val="48"/>
          <w:lang w:val="en-US" w:eastAsia="zh-CN"/>
        </w:rPr>
      </w:pPr>
      <w:r>
        <w:rPr>
          <w:rFonts w:hint="eastAsia"/>
          <w:b/>
          <w:bCs/>
          <w:sz w:val="48"/>
          <w:szCs w:val="48"/>
          <w:lang w:val="en-US" w:eastAsia="zh-CN"/>
        </w:rPr>
        <w:t>目  录</w:t>
      </w:r>
    </w:p>
    <w:p w14:paraId="732AF4EF">
      <w:pPr>
        <w:pStyle w:val="15"/>
        <w:tabs>
          <w:tab w:val="right" w:leader="middleDot" w:pos="9746"/>
        </w:tabs>
        <w:rPr>
          <w:rFonts w:hint="eastAsia"/>
          <w:sz w:val="48"/>
          <w:szCs w:val="48"/>
          <w:lang w:val="en-US" w:eastAsia="zh-CN"/>
        </w:rPr>
      </w:pPr>
      <w:r>
        <w:rPr>
          <w:rFonts w:hint="eastAsia"/>
          <w:sz w:val="48"/>
          <w:szCs w:val="48"/>
          <w:lang w:val="en-US" w:eastAsia="zh-CN"/>
        </w:rPr>
        <w:fldChar w:fldCharType="begin"/>
      </w:r>
      <w:r>
        <w:rPr>
          <w:rFonts w:hint="eastAsia"/>
          <w:sz w:val="48"/>
          <w:szCs w:val="48"/>
          <w:lang w:val="en-US" w:eastAsia="zh-CN"/>
        </w:rPr>
        <w:instrText xml:space="preserve">TOC \o "1-1" \h \u </w:instrText>
      </w:r>
      <w:r>
        <w:rPr>
          <w:rFonts w:hint="eastAsia"/>
          <w:sz w:val="48"/>
          <w:szCs w:val="48"/>
          <w:lang w:val="en-US" w:eastAsia="zh-CN"/>
        </w:rPr>
        <w:fldChar w:fldCharType="separate"/>
      </w:r>
    </w:p>
    <w:sdt>
      <w:sdtPr>
        <w:rPr>
          <w:rFonts w:ascii="宋体" w:hAnsi="宋体" w:eastAsia="宋体" w:cs="宋体"/>
          <w:sz w:val="21"/>
          <w:szCs w:val="22"/>
          <w:lang w:val="zh-CN" w:eastAsia="zh-CN" w:bidi="zh-CN"/>
        </w:rPr>
        <w:id w:val="147463685"/>
        <w15:color w:val="DBDBDB"/>
        <w:docPartObj>
          <w:docPartGallery w:val="Table of Contents"/>
          <w:docPartUnique/>
        </w:docPartObj>
      </w:sdtPr>
      <w:sdtEndPr>
        <w:rPr>
          <w:rFonts w:ascii="宋体" w:hAnsi="宋体" w:eastAsia="宋体" w:cs="宋体"/>
          <w:sz w:val="22"/>
          <w:szCs w:val="22"/>
          <w:lang w:val="zh-CN" w:eastAsia="zh-CN" w:bidi="zh-CN"/>
        </w:rPr>
      </w:sdtEndPr>
      <w:sdtContent>
        <w:p w14:paraId="4573320E">
          <w:pPr>
            <w:spacing w:before="0" w:beforeLines="0" w:after="0" w:afterLines="0" w:line="240" w:lineRule="auto"/>
            <w:ind w:left="0" w:leftChars="0" w:right="0" w:rightChars="0" w:firstLine="0" w:firstLineChars="0"/>
            <w:jc w:val="center"/>
          </w:pPr>
        </w:p>
        <w:p w14:paraId="231F39FE">
          <w:pPr>
            <w:pStyle w:val="15"/>
            <w:tabs>
              <w:tab w:val="right" w:leader="dot" w:pos="9746"/>
            </w:tabs>
            <w:rPr>
              <w:sz w:val="28"/>
              <w:szCs w:val="28"/>
            </w:rPr>
          </w:pPr>
          <w:r>
            <w:rPr>
              <w:sz w:val="28"/>
              <w:szCs w:val="28"/>
            </w:rPr>
            <w:fldChar w:fldCharType="begin"/>
          </w:r>
          <w:r>
            <w:rPr>
              <w:sz w:val="28"/>
              <w:szCs w:val="28"/>
            </w:rPr>
            <w:instrText xml:space="preserve">TOC \o "1-1" \h \u </w:instrText>
          </w:r>
          <w:r>
            <w:rPr>
              <w:sz w:val="28"/>
              <w:szCs w:val="28"/>
            </w:rPr>
            <w:fldChar w:fldCharType="separate"/>
          </w:r>
          <w:r>
            <w:rPr>
              <w:sz w:val="28"/>
              <w:szCs w:val="28"/>
            </w:rPr>
            <w:fldChar w:fldCharType="begin"/>
          </w:r>
          <w:r>
            <w:rPr>
              <w:sz w:val="28"/>
              <w:szCs w:val="28"/>
            </w:rPr>
            <w:instrText xml:space="preserve"> HYPERLINK \l _Toc27494 </w:instrText>
          </w:r>
          <w:r>
            <w:rPr>
              <w:sz w:val="28"/>
              <w:szCs w:val="28"/>
            </w:rPr>
            <w:fldChar w:fldCharType="separate"/>
          </w:r>
          <w:r>
            <w:rPr>
              <w:rFonts w:hint="eastAsia"/>
              <w:sz w:val="28"/>
              <w:szCs w:val="28"/>
              <w:lang w:val="en-US" w:eastAsia="zh-CN"/>
            </w:rPr>
            <w:t>第一章 竞争性磋商公告</w:t>
          </w:r>
          <w:r>
            <w:rPr>
              <w:sz w:val="28"/>
              <w:szCs w:val="28"/>
            </w:rPr>
            <w:tab/>
          </w:r>
          <w:r>
            <w:rPr>
              <w:sz w:val="28"/>
              <w:szCs w:val="28"/>
            </w:rPr>
            <w:fldChar w:fldCharType="begin"/>
          </w:r>
          <w:r>
            <w:rPr>
              <w:sz w:val="28"/>
              <w:szCs w:val="28"/>
            </w:rPr>
            <w:instrText xml:space="preserve"> PAGEREF _Toc27494 \h </w:instrText>
          </w:r>
          <w:r>
            <w:rPr>
              <w:sz w:val="28"/>
              <w:szCs w:val="28"/>
            </w:rPr>
            <w:fldChar w:fldCharType="separate"/>
          </w:r>
          <w:r>
            <w:rPr>
              <w:sz w:val="28"/>
              <w:szCs w:val="28"/>
            </w:rPr>
            <w:t>3</w:t>
          </w:r>
          <w:r>
            <w:rPr>
              <w:sz w:val="28"/>
              <w:szCs w:val="28"/>
            </w:rPr>
            <w:fldChar w:fldCharType="end"/>
          </w:r>
          <w:r>
            <w:rPr>
              <w:sz w:val="28"/>
              <w:szCs w:val="28"/>
            </w:rPr>
            <w:fldChar w:fldCharType="end"/>
          </w:r>
        </w:p>
        <w:p w14:paraId="749CB822">
          <w:pPr>
            <w:pStyle w:val="15"/>
            <w:tabs>
              <w:tab w:val="right" w:leader="dot" w:pos="9746"/>
            </w:tabs>
            <w:rPr>
              <w:sz w:val="28"/>
              <w:szCs w:val="28"/>
            </w:rPr>
          </w:pPr>
          <w:r>
            <w:rPr>
              <w:sz w:val="28"/>
              <w:szCs w:val="28"/>
            </w:rPr>
            <w:fldChar w:fldCharType="begin"/>
          </w:r>
          <w:r>
            <w:rPr>
              <w:sz w:val="28"/>
              <w:szCs w:val="28"/>
            </w:rPr>
            <w:instrText xml:space="preserve"> HYPERLINK \l _Toc3197 </w:instrText>
          </w:r>
          <w:r>
            <w:rPr>
              <w:sz w:val="28"/>
              <w:szCs w:val="28"/>
            </w:rPr>
            <w:fldChar w:fldCharType="separate"/>
          </w:r>
          <w:r>
            <w:rPr>
              <w:rFonts w:hint="eastAsia"/>
              <w:sz w:val="28"/>
              <w:szCs w:val="28"/>
              <w:lang w:val="en-US" w:eastAsia="zh-CN"/>
            </w:rPr>
            <w:t>第二章 供应商须知</w:t>
          </w:r>
          <w:r>
            <w:rPr>
              <w:sz w:val="28"/>
              <w:szCs w:val="28"/>
            </w:rPr>
            <w:tab/>
          </w:r>
          <w:r>
            <w:rPr>
              <w:sz w:val="28"/>
              <w:szCs w:val="28"/>
            </w:rPr>
            <w:fldChar w:fldCharType="begin"/>
          </w:r>
          <w:r>
            <w:rPr>
              <w:sz w:val="28"/>
              <w:szCs w:val="28"/>
            </w:rPr>
            <w:instrText xml:space="preserve"> PAGEREF _Toc3197 \h </w:instrText>
          </w:r>
          <w:r>
            <w:rPr>
              <w:sz w:val="28"/>
              <w:szCs w:val="28"/>
            </w:rPr>
            <w:fldChar w:fldCharType="separate"/>
          </w:r>
          <w:r>
            <w:rPr>
              <w:sz w:val="28"/>
              <w:szCs w:val="28"/>
            </w:rPr>
            <w:t>7</w:t>
          </w:r>
          <w:r>
            <w:rPr>
              <w:sz w:val="28"/>
              <w:szCs w:val="28"/>
            </w:rPr>
            <w:fldChar w:fldCharType="end"/>
          </w:r>
          <w:r>
            <w:rPr>
              <w:sz w:val="28"/>
              <w:szCs w:val="28"/>
            </w:rPr>
            <w:fldChar w:fldCharType="end"/>
          </w:r>
        </w:p>
        <w:p w14:paraId="2BD135C7">
          <w:pPr>
            <w:pStyle w:val="15"/>
            <w:tabs>
              <w:tab w:val="right" w:leader="dot" w:pos="9746"/>
            </w:tabs>
            <w:rPr>
              <w:sz w:val="28"/>
              <w:szCs w:val="28"/>
            </w:rPr>
          </w:pPr>
          <w:r>
            <w:rPr>
              <w:sz w:val="28"/>
              <w:szCs w:val="28"/>
            </w:rPr>
            <w:fldChar w:fldCharType="begin"/>
          </w:r>
          <w:r>
            <w:rPr>
              <w:sz w:val="28"/>
              <w:szCs w:val="28"/>
            </w:rPr>
            <w:instrText xml:space="preserve"> HYPERLINK \l _Toc3696 </w:instrText>
          </w:r>
          <w:r>
            <w:rPr>
              <w:sz w:val="28"/>
              <w:szCs w:val="28"/>
            </w:rPr>
            <w:fldChar w:fldCharType="separate"/>
          </w:r>
          <w:r>
            <w:rPr>
              <w:rFonts w:hint="eastAsia"/>
              <w:sz w:val="28"/>
              <w:szCs w:val="28"/>
              <w:lang w:val="en-US" w:eastAsia="zh-CN"/>
            </w:rPr>
            <w:t>第三章 磋商办法（综合评分法）</w:t>
          </w:r>
          <w:r>
            <w:rPr>
              <w:sz w:val="28"/>
              <w:szCs w:val="28"/>
            </w:rPr>
            <w:tab/>
          </w:r>
          <w:r>
            <w:rPr>
              <w:sz w:val="28"/>
              <w:szCs w:val="28"/>
            </w:rPr>
            <w:fldChar w:fldCharType="begin"/>
          </w:r>
          <w:r>
            <w:rPr>
              <w:sz w:val="28"/>
              <w:szCs w:val="28"/>
            </w:rPr>
            <w:instrText xml:space="preserve"> PAGEREF _Toc3696 \h </w:instrText>
          </w:r>
          <w:r>
            <w:rPr>
              <w:sz w:val="28"/>
              <w:szCs w:val="28"/>
            </w:rPr>
            <w:fldChar w:fldCharType="separate"/>
          </w:r>
          <w:r>
            <w:rPr>
              <w:sz w:val="28"/>
              <w:szCs w:val="28"/>
            </w:rPr>
            <w:t>22</w:t>
          </w:r>
          <w:r>
            <w:rPr>
              <w:sz w:val="28"/>
              <w:szCs w:val="28"/>
            </w:rPr>
            <w:fldChar w:fldCharType="end"/>
          </w:r>
          <w:r>
            <w:rPr>
              <w:sz w:val="28"/>
              <w:szCs w:val="28"/>
            </w:rPr>
            <w:fldChar w:fldCharType="end"/>
          </w:r>
        </w:p>
        <w:p w14:paraId="0B5FEE5A">
          <w:pPr>
            <w:pStyle w:val="15"/>
            <w:tabs>
              <w:tab w:val="right" w:leader="dot" w:pos="9746"/>
            </w:tabs>
            <w:rPr>
              <w:sz w:val="28"/>
              <w:szCs w:val="28"/>
            </w:rPr>
          </w:pPr>
          <w:r>
            <w:rPr>
              <w:sz w:val="28"/>
              <w:szCs w:val="28"/>
            </w:rPr>
            <w:fldChar w:fldCharType="begin"/>
          </w:r>
          <w:r>
            <w:rPr>
              <w:sz w:val="28"/>
              <w:szCs w:val="28"/>
            </w:rPr>
            <w:instrText xml:space="preserve"> HYPERLINK \l _Toc32612 </w:instrText>
          </w:r>
          <w:r>
            <w:rPr>
              <w:sz w:val="28"/>
              <w:szCs w:val="28"/>
            </w:rPr>
            <w:fldChar w:fldCharType="separate"/>
          </w:r>
          <w:r>
            <w:rPr>
              <w:rFonts w:hint="eastAsia"/>
              <w:sz w:val="28"/>
              <w:szCs w:val="28"/>
              <w:lang w:val="en-US" w:eastAsia="zh-CN"/>
            </w:rPr>
            <w:t>第四章 合同条款及格式</w:t>
          </w:r>
          <w:r>
            <w:rPr>
              <w:sz w:val="28"/>
              <w:szCs w:val="28"/>
            </w:rPr>
            <w:tab/>
          </w:r>
          <w:r>
            <w:rPr>
              <w:sz w:val="28"/>
              <w:szCs w:val="28"/>
            </w:rPr>
            <w:fldChar w:fldCharType="begin"/>
          </w:r>
          <w:r>
            <w:rPr>
              <w:sz w:val="28"/>
              <w:szCs w:val="28"/>
            </w:rPr>
            <w:instrText xml:space="preserve"> PAGEREF _Toc32612 \h </w:instrText>
          </w:r>
          <w:r>
            <w:rPr>
              <w:sz w:val="28"/>
              <w:szCs w:val="28"/>
            </w:rPr>
            <w:fldChar w:fldCharType="separate"/>
          </w:r>
          <w:r>
            <w:rPr>
              <w:sz w:val="28"/>
              <w:szCs w:val="28"/>
            </w:rPr>
            <w:t>28</w:t>
          </w:r>
          <w:r>
            <w:rPr>
              <w:sz w:val="28"/>
              <w:szCs w:val="28"/>
            </w:rPr>
            <w:fldChar w:fldCharType="end"/>
          </w:r>
          <w:r>
            <w:rPr>
              <w:sz w:val="28"/>
              <w:szCs w:val="28"/>
            </w:rPr>
            <w:fldChar w:fldCharType="end"/>
          </w:r>
        </w:p>
        <w:p w14:paraId="23BB3185">
          <w:pPr>
            <w:pStyle w:val="15"/>
            <w:tabs>
              <w:tab w:val="right" w:leader="dot" w:pos="9746"/>
            </w:tabs>
            <w:rPr>
              <w:sz w:val="28"/>
              <w:szCs w:val="28"/>
            </w:rPr>
          </w:pPr>
          <w:r>
            <w:rPr>
              <w:sz w:val="28"/>
              <w:szCs w:val="28"/>
            </w:rPr>
            <w:fldChar w:fldCharType="begin"/>
          </w:r>
          <w:r>
            <w:rPr>
              <w:sz w:val="28"/>
              <w:szCs w:val="28"/>
            </w:rPr>
            <w:instrText xml:space="preserve"> HYPERLINK \l _Toc5334 </w:instrText>
          </w:r>
          <w:r>
            <w:rPr>
              <w:sz w:val="28"/>
              <w:szCs w:val="28"/>
            </w:rPr>
            <w:fldChar w:fldCharType="separate"/>
          </w:r>
          <w:r>
            <w:rPr>
              <w:rFonts w:hint="eastAsia"/>
              <w:sz w:val="28"/>
              <w:szCs w:val="28"/>
              <w:lang w:val="en-US" w:eastAsia="zh-CN"/>
            </w:rPr>
            <w:t>第五章 工程量清单</w:t>
          </w:r>
          <w:r>
            <w:rPr>
              <w:sz w:val="28"/>
              <w:szCs w:val="28"/>
            </w:rPr>
            <w:tab/>
          </w:r>
          <w:r>
            <w:rPr>
              <w:sz w:val="28"/>
              <w:szCs w:val="28"/>
            </w:rPr>
            <w:fldChar w:fldCharType="begin"/>
          </w:r>
          <w:r>
            <w:rPr>
              <w:sz w:val="28"/>
              <w:szCs w:val="28"/>
            </w:rPr>
            <w:instrText xml:space="preserve"> PAGEREF _Toc5334 \h </w:instrText>
          </w:r>
          <w:r>
            <w:rPr>
              <w:sz w:val="28"/>
              <w:szCs w:val="28"/>
            </w:rPr>
            <w:fldChar w:fldCharType="separate"/>
          </w:r>
          <w:r>
            <w:rPr>
              <w:sz w:val="28"/>
              <w:szCs w:val="28"/>
            </w:rPr>
            <w:t>31</w:t>
          </w:r>
          <w:r>
            <w:rPr>
              <w:sz w:val="28"/>
              <w:szCs w:val="28"/>
            </w:rPr>
            <w:fldChar w:fldCharType="end"/>
          </w:r>
          <w:r>
            <w:rPr>
              <w:sz w:val="28"/>
              <w:szCs w:val="28"/>
            </w:rPr>
            <w:fldChar w:fldCharType="end"/>
          </w:r>
        </w:p>
        <w:p w14:paraId="654F6A14">
          <w:pPr>
            <w:pStyle w:val="15"/>
            <w:tabs>
              <w:tab w:val="right" w:leader="dot" w:pos="9746"/>
            </w:tabs>
            <w:rPr>
              <w:sz w:val="28"/>
              <w:szCs w:val="28"/>
            </w:rPr>
          </w:pPr>
          <w:r>
            <w:rPr>
              <w:sz w:val="28"/>
              <w:szCs w:val="28"/>
            </w:rPr>
            <w:fldChar w:fldCharType="begin"/>
          </w:r>
          <w:r>
            <w:rPr>
              <w:sz w:val="28"/>
              <w:szCs w:val="28"/>
            </w:rPr>
            <w:instrText xml:space="preserve"> HYPERLINK \l _Toc30086 </w:instrText>
          </w:r>
          <w:r>
            <w:rPr>
              <w:sz w:val="28"/>
              <w:szCs w:val="28"/>
            </w:rPr>
            <w:fldChar w:fldCharType="separate"/>
          </w:r>
          <w:r>
            <w:rPr>
              <w:rFonts w:hint="eastAsia"/>
              <w:sz w:val="28"/>
              <w:szCs w:val="28"/>
              <w:lang w:val="en-US" w:eastAsia="zh-CN"/>
            </w:rPr>
            <w:t>第六章 投标文件格式</w:t>
          </w:r>
          <w:r>
            <w:rPr>
              <w:sz w:val="28"/>
              <w:szCs w:val="28"/>
            </w:rPr>
            <w:tab/>
          </w:r>
          <w:r>
            <w:rPr>
              <w:sz w:val="28"/>
              <w:szCs w:val="28"/>
            </w:rPr>
            <w:fldChar w:fldCharType="begin"/>
          </w:r>
          <w:r>
            <w:rPr>
              <w:sz w:val="28"/>
              <w:szCs w:val="28"/>
            </w:rPr>
            <w:instrText xml:space="preserve"> PAGEREF _Toc30086 \h </w:instrText>
          </w:r>
          <w:r>
            <w:rPr>
              <w:sz w:val="28"/>
              <w:szCs w:val="28"/>
            </w:rPr>
            <w:fldChar w:fldCharType="separate"/>
          </w:r>
          <w:r>
            <w:rPr>
              <w:sz w:val="28"/>
              <w:szCs w:val="28"/>
            </w:rPr>
            <w:t>32</w:t>
          </w:r>
          <w:r>
            <w:rPr>
              <w:sz w:val="28"/>
              <w:szCs w:val="28"/>
            </w:rPr>
            <w:fldChar w:fldCharType="end"/>
          </w:r>
          <w:r>
            <w:rPr>
              <w:sz w:val="28"/>
              <w:szCs w:val="28"/>
            </w:rPr>
            <w:fldChar w:fldCharType="end"/>
          </w:r>
        </w:p>
        <w:p w14:paraId="49BE7B6B">
          <w:pPr>
            <w:rPr>
              <w:rFonts w:ascii="宋体" w:hAnsi="宋体" w:eastAsia="宋体" w:cs="宋体"/>
              <w:sz w:val="22"/>
              <w:szCs w:val="22"/>
              <w:lang w:val="zh-CN" w:eastAsia="zh-CN" w:bidi="zh-CN"/>
            </w:rPr>
          </w:pPr>
          <w:r>
            <w:rPr>
              <w:sz w:val="28"/>
              <w:szCs w:val="28"/>
            </w:rPr>
            <w:fldChar w:fldCharType="end"/>
          </w:r>
        </w:p>
      </w:sdtContent>
    </w:sdt>
    <w:p w14:paraId="32879567">
      <w:pPr>
        <w:pStyle w:val="2"/>
      </w:pPr>
    </w:p>
    <w:p w14:paraId="33F9C561">
      <w:pPr>
        <w:bidi w:val="0"/>
        <w:spacing w:line="360" w:lineRule="auto"/>
        <w:outlineLvl w:val="0"/>
        <w:rPr>
          <w:rFonts w:hint="eastAsia"/>
          <w:lang w:val="en-US" w:eastAsia="zh-CN"/>
        </w:rPr>
        <w:sectPr>
          <w:pgSz w:w="11906" w:h="16838"/>
          <w:pgMar w:top="1440" w:right="1080" w:bottom="1440" w:left="1080" w:header="851" w:footer="992" w:gutter="0"/>
          <w:cols w:space="425" w:num="1"/>
          <w:docGrid w:type="lines" w:linePitch="312" w:charSpace="0"/>
        </w:sectPr>
      </w:pPr>
      <w:r>
        <w:rPr>
          <w:rFonts w:hint="eastAsia"/>
          <w:sz w:val="28"/>
          <w:szCs w:val="48"/>
          <w:lang w:val="en-US" w:eastAsia="zh-CN"/>
        </w:rPr>
        <w:fldChar w:fldCharType="end"/>
      </w:r>
      <w:bookmarkStart w:id="46" w:name="_GoBack"/>
      <w:bookmarkEnd w:id="46"/>
    </w:p>
    <w:p w14:paraId="6267AC44">
      <w:pPr>
        <w:pStyle w:val="4"/>
        <w:bidi w:val="0"/>
        <w:spacing w:line="360" w:lineRule="auto"/>
        <w:jc w:val="center"/>
        <w:rPr>
          <w:rFonts w:hint="default"/>
          <w:lang w:val="en-US" w:eastAsia="zh-CN"/>
        </w:rPr>
      </w:pPr>
      <w:bookmarkStart w:id="0" w:name="_Toc28962"/>
      <w:bookmarkStart w:id="1" w:name="_Toc27494"/>
      <w:r>
        <w:rPr>
          <w:rFonts w:hint="eastAsia"/>
          <w:lang w:val="en-US" w:eastAsia="zh-CN"/>
        </w:rPr>
        <w:t>第一章 竞争性磋商公告</w:t>
      </w:r>
      <w:bookmarkEnd w:id="0"/>
      <w:bookmarkEnd w:id="1"/>
    </w:p>
    <w:p w14:paraId="640E0518">
      <w:pPr>
        <w:jc w:val="center"/>
        <w:rPr>
          <w:rFonts w:hint="eastAsia"/>
          <w:b/>
          <w:bCs/>
          <w:sz w:val="32"/>
          <w:szCs w:val="32"/>
          <w:lang w:val="en-US" w:eastAsia="zh-CN"/>
        </w:rPr>
      </w:pPr>
      <w:r>
        <w:rPr>
          <w:rFonts w:hint="eastAsia"/>
          <w:b/>
          <w:bCs/>
          <w:sz w:val="32"/>
          <w:szCs w:val="32"/>
          <w:lang w:val="en-US" w:eastAsia="zh-CN"/>
        </w:rPr>
        <w:t>荥阳市城关乡人民政府2025年城关乡小王村仓储物流生产厂房建设</w:t>
      </w:r>
    </w:p>
    <w:p w14:paraId="740198AC">
      <w:pPr>
        <w:jc w:val="center"/>
        <w:rPr>
          <w:rFonts w:hint="eastAsia"/>
          <w:b/>
          <w:bCs/>
          <w:sz w:val="32"/>
          <w:szCs w:val="32"/>
          <w:lang w:val="en-US" w:eastAsia="zh-CN"/>
        </w:rPr>
      </w:pPr>
      <w:r>
        <w:rPr>
          <w:rFonts w:hint="eastAsia"/>
          <w:b/>
          <w:bCs/>
          <w:sz w:val="32"/>
          <w:szCs w:val="32"/>
          <w:lang w:val="en-US" w:eastAsia="zh-CN"/>
        </w:rPr>
        <w:t>项目竞争性磋商公告</w:t>
      </w:r>
    </w:p>
    <w:p w14:paraId="67207C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项目概况</w:t>
      </w:r>
    </w:p>
    <w:p w14:paraId="33477E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荥阳市城关乡人民政府2025年城关乡小王村仓储物流生产厂房建设项目招标项目的潜在投标人应在荥阳市公共资源交易中心网站获取招标文件，</w:t>
      </w:r>
      <w:r>
        <w:rPr>
          <w:rFonts w:hint="eastAsia" w:asciiTheme="minorEastAsia" w:hAnsiTheme="minorEastAsia" w:eastAsiaTheme="minorEastAsia" w:cstheme="minorEastAsia"/>
          <w:color w:val="auto"/>
          <w:sz w:val="24"/>
          <w:szCs w:val="24"/>
          <w:highlight w:val="none"/>
          <w:lang w:val="en-US" w:eastAsia="zh-CN"/>
        </w:rPr>
        <w:t>并于2025年11月21日09时30分</w:t>
      </w:r>
      <w:r>
        <w:rPr>
          <w:rFonts w:hint="eastAsia" w:asciiTheme="minorEastAsia" w:hAnsiTheme="minorEastAsia" w:eastAsiaTheme="minorEastAsia" w:cstheme="minorEastAsia"/>
          <w:color w:val="auto"/>
          <w:sz w:val="24"/>
          <w:szCs w:val="24"/>
          <w:lang w:val="en-US" w:eastAsia="zh-CN"/>
        </w:rPr>
        <w:t>（北京时间）前递交响应文件。</w:t>
      </w:r>
    </w:p>
    <w:p w14:paraId="20204025">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一、项目基本情况</w:t>
      </w:r>
    </w:p>
    <w:p w14:paraId="50F74EF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highlight w:val="none"/>
          <w:lang w:val="en-US" w:eastAsia="zh-CN"/>
        </w:rPr>
        <w:t xml:space="preserve">项目编号：荥财磋商-2025-51； </w:t>
      </w:r>
      <w:r>
        <w:rPr>
          <w:rFonts w:hint="eastAsia" w:asciiTheme="minorEastAsia" w:hAnsiTheme="minorEastAsia" w:eastAsiaTheme="minorEastAsia" w:cstheme="minorEastAsia"/>
          <w:color w:val="auto"/>
          <w:sz w:val="24"/>
          <w:szCs w:val="24"/>
          <w:lang w:val="en-US" w:eastAsia="zh-CN"/>
        </w:rPr>
        <w:t>  </w:t>
      </w:r>
      <w:r>
        <w:rPr>
          <w:rFonts w:hint="eastAsia" w:asciiTheme="minorEastAsia" w:hAnsiTheme="minorEastAsia" w:eastAsiaTheme="minorEastAsia" w:cstheme="minorEastAsia"/>
          <w:color w:val="FF0000"/>
          <w:sz w:val="24"/>
          <w:szCs w:val="24"/>
          <w:lang w:val="en-US" w:eastAsia="zh-CN"/>
        </w:rPr>
        <w:t xml:space="preserve">  </w:t>
      </w:r>
    </w:p>
    <w:p w14:paraId="4895175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2、项目名称：荥阳市城关乡人民政府2025年城关乡小王村仓储物流生产厂房建设项目</w:t>
      </w:r>
    </w:p>
    <w:p w14:paraId="0B5AE1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3、采购方式：竞争性磋商 </w:t>
      </w:r>
    </w:p>
    <w:p w14:paraId="413CF7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4、预算金额：2859452.21元</w:t>
      </w:r>
    </w:p>
    <w:p w14:paraId="2E6940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最高限价：2859452.21元</w:t>
      </w:r>
    </w:p>
    <w:tbl>
      <w:tblPr>
        <w:tblStyle w:val="20"/>
        <w:tblW w:w="10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316"/>
        <w:gridCol w:w="2282"/>
        <w:gridCol w:w="1446"/>
        <w:gridCol w:w="1457"/>
        <w:gridCol w:w="1405"/>
        <w:gridCol w:w="1641"/>
      </w:tblGrid>
      <w:tr w14:paraId="486D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567" w:type="dxa"/>
          </w:tcPr>
          <w:p w14:paraId="0D80028E">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序号</w:t>
            </w:r>
          </w:p>
        </w:tc>
        <w:tc>
          <w:tcPr>
            <w:tcW w:w="1106" w:type="dxa"/>
          </w:tcPr>
          <w:p w14:paraId="321BBDE5">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包号</w:t>
            </w:r>
          </w:p>
        </w:tc>
        <w:tc>
          <w:tcPr>
            <w:tcW w:w="2385" w:type="dxa"/>
          </w:tcPr>
          <w:p w14:paraId="03E3AB7D">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包名称</w:t>
            </w:r>
          </w:p>
        </w:tc>
        <w:tc>
          <w:tcPr>
            <w:tcW w:w="1454" w:type="dxa"/>
          </w:tcPr>
          <w:p w14:paraId="310A4C58">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包预算（元）</w:t>
            </w:r>
          </w:p>
        </w:tc>
        <w:tc>
          <w:tcPr>
            <w:tcW w:w="1466" w:type="dxa"/>
            <w:vAlign w:val="top"/>
          </w:tcPr>
          <w:p w14:paraId="796B40D2">
            <w:pPr>
              <w:spacing w:line="360" w:lineRule="auto"/>
              <w:ind w:left="0" w:leftChars="0" w:right="0" w:rightChars="0"/>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包最高限价（元）</w:t>
            </w:r>
          </w:p>
        </w:tc>
        <w:tc>
          <w:tcPr>
            <w:tcW w:w="1466" w:type="dxa"/>
            <w:vAlign w:val="top"/>
          </w:tcPr>
          <w:p w14:paraId="639AD615">
            <w:pPr>
              <w:spacing w:line="360" w:lineRule="auto"/>
              <w:ind w:left="0" w:leftChars="0" w:right="0" w:rightChars="0"/>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rPr>
              <w:t>是否专门面向中小企业</w:t>
            </w:r>
          </w:p>
        </w:tc>
        <w:tc>
          <w:tcPr>
            <w:tcW w:w="1662" w:type="dxa"/>
          </w:tcPr>
          <w:p w14:paraId="7E67A3C0">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采购预留金额（元）</w:t>
            </w:r>
          </w:p>
        </w:tc>
      </w:tr>
      <w:tr w14:paraId="4FA20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567" w:type="dxa"/>
            <w:vAlign w:val="center"/>
          </w:tcPr>
          <w:p w14:paraId="0A1DF925">
            <w:pPr>
              <w:spacing w:line="360" w:lineRule="auto"/>
              <w:jc w:val="center"/>
              <w:rPr>
                <w:rFonts w:asciiTheme="minorEastAsia" w:hAnsiTheme="minorEastAsia" w:eastAsiaTheme="minorEastAsia" w:cstheme="minorEastAsia"/>
                <w:lang w:val="en-US"/>
              </w:rPr>
            </w:pPr>
            <w:r>
              <w:rPr>
                <w:rFonts w:hint="eastAsia" w:asciiTheme="minorEastAsia" w:hAnsiTheme="minorEastAsia" w:eastAsiaTheme="minorEastAsia" w:cstheme="minorEastAsia"/>
                <w:lang w:val="en-US"/>
              </w:rPr>
              <w:t>1</w:t>
            </w:r>
          </w:p>
        </w:tc>
        <w:tc>
          <w:tcPr>
            <w:tcW w:w="1106" w:type="dxa"/>
            <w:vAlign w:val="center"/>
          </w:tcPr>
          <w:p w14:paraId="529E51ED">
            <w:pPr>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highlight w:val="none"/>
                <w:lang w:val="en-US" w:eastAsia="zh-CN"/>
              </w:rPr>
              <w:t>荥财磋商-2025-51-1</w:t>
            </w:r>
          </w:p>
        </w:tc>
        <w:tc>
          <w:tcPr>
            <w:tcW w:w="2385" w:type="dxa"/>
            <w:vAlign w:val="center"/>
          </w:tcPr>
          <w:p w14:paraId="24895559">
            <w:pPr>
              <w:spacing w:line="360" w:lineRule="auto"/>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荥阳市城关乡人民政府2025年城关乡小王村仓储物流生产厂房建设项目</w:t>
            </w:r>
          </w:p>
        </w:tc>
        <w:tc>
          <w:tcPr>
            <w:tcW w:w="1454" w:type="dxa"/>
            <w:vAlign w:val="center"/>
          </w:tcPr>
          <w:p w14:paraId="52BBFF7A">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2859452.21</w:t>
            </w:r>
          </w:p>
        </w:tc>
        <w:tc>
          <w:tcPr>
            <w:tcW w:w="1466" w:type="dxa"/>
            <w:vAlign w:val="center"/>
          </w:tcPr>
          <w:p w14:paraId="19B2A822">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2859452.21</w:t>
            </w:r>
          </w:p>
        </w:tc>
        <w:tc>
          <w:tcPr>
            <w:tcW w:w="1466" w:type="dxa"/>
            <w:vAlign w:val="center"/>
          </w:tcPr>
          <w:p w14:paraId="5D75183D">
            <w:pPr>
              <w:spacing w:line="360" w:lineRule="auto"/>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是</w:t>
            </w:r>
          </w:p>
        </w:tc>
        <w:tc>
          <w:tcPr>
            <w:tcW w:w="1662" w:type="dxa"/>
            <w:vAlign w:val="center"/>
          </w:tcPr>
          <w:p w14:paraId="18A3181B">
            <w:pPr>
              <w:spacing w:line="360" w:lineRule="auto"/>
              <w:jc w:val="center"/>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lang w:val="en-US" w:eastAsia="zh-CN"/>
              </w:rPr>
              <w:t>2859452.21</w:t>
            </w:r>
          </w:p>
        </w:tc>
      </w:tr>
    </w:tbl>
    <w:p w14:paraId="6AF4FE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5、采购需求（包括但不限于标的的名称、数量、简要技术需求或服务要求等）</w:t>
      </w:r>
    </w:p>
    <w:p w14:paraId="13B1BD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5.1 </w:t>
      </w:r>
      <w:r>
        <w:rPr>
          <w:rFonts w:hint="default" w:asciiTheme="minorEastAsia" w:hAnsiTheme="minorEastAsia" w:eastAsiaTheme="minorEastAsia" w:cstheme="minorEastAsia"/>
          <w:color w:val="auto"/>
          <w:sz w:val="24"/>
          <w:szCs w:val="24"/>
          <w:lang w:val="en-US" w:eastAsia="zh-CN"/>
        </w:rPr>
        <w:t>采购范围：施工图及工程量清单和磋商文件范围内的全部内容</w:t>
      </w:r>
      <w:r>
        <w:rPr>
          <w:rFonts w:hint="eastAsia" w:asciiTheme="minorEastAsia" w:hAnsiTheme="minorEastAsia" w:eastAsiaTheme="minorEastAsia" w:cstheme="minorEastAsia"/>
          <w:color w:val="auto"/>
          <w:sz w:val="24"/>
          <w:szCs w:val="24"/>
          <w:lang w:val="en-US" w:eastAsia="zh-CN"/>
        </w:rPr>
        <w:t>；</w:t>
      </w:r>
    </w:p>
    <w:p w14:paraId="45E691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5.2 工期：40日历天；</w:t>
      </w:r>
    </w:p>
    <w:p w14:paraId="5DAD358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5.3 </w:t>
      </w:r>
      <w:r>
        <w:rPr>
          <w:rFonts w:hint="default" w:asciiTheme="minorEastAsia" w:hAnsiTheme="minorEastAsia" w:eastAsiaTheme="minorEastAsia" w:cstheme="minorEastAsia"/>
          <w:color w:val="auto"/>
          <w:sz w:val="24"/>
          <w:szCs w:val="24"/>
          <w:lang w:val="en-US" w:eastAsia="zh-CN"/>
        </w:rPr>
        <w:t>质量要求：合格，符合国家、地方现行相关规范要求；</w:t>
      </w:r>
    </w:p>
    <w:p w14:paraId="4024ED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5.4 项目建设地点：城关乡小王村</w:t>
      </w:r>
    </w:p>
    <w:p w14:paraId="5619508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6、合同履行期限：40日历天</w:t>
      </w:r>
    </w:p>
    <w:p w14:paraId="617485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7、本项目是否接受联合体投标：否</w:t>
      </w:r>
    </w:p>
    <w:p w14:paraId="2A0DF8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8、是否接受进口产品：否</w:t>
      </w:r>
    </w:p>
    <w:p w14:paraId="41A32F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z w:val="24"/>
          <w:szCs w:val="24"/>
          <w:lang w:val="en-US" w:eastAsia="zh-CN"/>
        </w:rPr>
        <w:t>9、是否专门面向中小企业：是</w:t>
      </w:r>
    </w:p>
    <w:p w14:paraId="22C00491">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二、申请人资格要求：</w:t>
      </w:r>
    </w:p>
    <w:p w14:paraId="6C8FB3D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1、满足《中华人民共和国政府采购法》第二十二条规定；</w:t>
      </w:r>
    </w:p>
    <w:p w14:paraId="53B2723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2、落实政府采购政策满足的资格要求：</w:t>
      </w:r>
    </w:p>
    <w:p w14:paraId="406487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本项目属于专门面向中小企业采购的项目，为本项目提供服务的供应商应为中小微企业、监狱企业、残疾人福利性单位。</w:t>
      </w:r>
    </w:p>
    <w:p w14:paraId="2B8CA2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3、本项目的特定资格要求</w:t>
      </w:r>
    </w:p>
    <w:p w14:paraId="54265C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 供应商须具备</w:t>
      </w:r>
      <w:r>
        <w:rPr>
          <w:rFonts w:hint="eastAsia" w:asciiTheme="minorEastAsia" w:hAnsiTheme="minorEastAsia" w:eastAsiaTheme="minorEastAsia" w:cstheme="minorEastAsia"/>
          <w:color w:val="auto"/>
          <w:sz w:val="24"/>
          <w:szCs w:val="24"/>
          <w:highlight w:val="none"/>
          <w:lang w:val="en-US" w:eastAsia="zh-CN"/>
        </w:rPr>
        <w:t>建筑工程施工总承包叁级</w:t>
      </w:r>
      <w:r>
        <w:rPr>
          <w:rFonts w:hint="eastAsia" w:asciiTheme="minorEastAsia" w:hAnsiTheme="minorEastAsia" w:eastAsiaTheme="minorEastAsia" w:cstheme="minorEastAsia"/>
          <w:color w:val="auto"/>
          <w:sz w:val="24"/>
          <w:szCs w:val="24"/>
          <w:lang w:val="en-US" w:eastAsia="zh-CN"/>
        </w:rPr>
        <w:t>及以上资质，具有有效的安全生产许可证；</w:t>
      </w:r>
    </w:p>
    <w:p w14:paraId="12B64D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 拟派项目经理须具有建筑工程专业注册贰级及以上建造师资格证（不含临时）、安全生产考核合格证及无在建承诺，提供在本单位缴纳的近三个月任意一个月的社保证明。</w:t>
      </w:r>
    </w:p>
    <w:p w14:paraId="281799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进行查询、打印留存。若在开标当天查询到供应商有相关负面信息的，则该供应商为无效供应商。</w:t>
      </w:r>
    </w:p>
    <w:p w14:paraId="4E37615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 单位负责人为同一人或者存在直接控股、管理关系的不同响应人，不得参加同一合同项下的政府采购活动。（提供“国家企业信用信息公示系统”查询结果，需包含公司基本信息、股东信息及股权变更信息等内容）</w:t>
      </w:r>
    </w:p>
    <w:p w14:paraId="6776429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三、获取采购文件</w:t>
      </w:r>
    </w:p>
    <w:p w14:paraId="061221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red"/>
          <w:lang w:val="en-US" w:eastAsia="zh-CN"/>
        </w:rPr>
      </w:pPr>
      <w:r>
        <w:rPr>
          <w:rFonts w:hint="eastAsia" w:asciiTheme="minorEastAsia" w:hAnsiTheme="minorEastAsia" w:eastAsiaTheme="minorEastAsia" w:cstheme="minorEastAsia"/>
          <w:color w:val="auto"/>
          <w:sz w:val="24"/>
          <w:szCs w:val="24"/>
          <w:lang w:val="en-US" w:eastAsia="zh-CN"/>
        </w:rPr>
        <w:t>1.时间</w:t>
      </w:r>
      <w:r>
        <w:rPr>
          <w:rFonts w:hint="eastAsia" w:asciiTheme="minorEastAsia" w:hAnsiTheme="minorEastAsia" w:eastAsiaTheme="minorEastAsia" w:cstheme="minorEastAsia"/>
          <w:color w:val="auto"/>
          <w:sz w:val="24"/>
          <w:szCs w:val="24"/>
          <w:highlight w:val="none"/>
          <w:lang w:val="en-US" w:eastAsia="zh-CN"/>
        </w:rPr>
        <w:t>：2025年11月10日至2025年11月14日，每天上午00:00至12:00，下午12:00至23:59（北京时间，法定节假日除外。）</w:t>
      </w:r>
    </w:p>
    <w:p w14:paraId="308C57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2.地点：荥阳市公共资源交易中心网站</w:t>
      </w:r>
    </w:p>
    <w:p w14:paraId="705FF19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14:paraId="7C9F28B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4.售价：0元</w:t>
      </w:r>
    </w:p>
    <w:p w14:paraId="0AC7946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四、响应文件提交</w:t>
      </w:r>
    </w:p>
    <w:p w14:paraId="78EA8E6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lang w:val="en-US" w:eastAsia="zh-CN"/>
        </w:rPr>
        <w:t>1.截止时间：</w:t>
      </w:r>
      <w:r>
        <w:rPr>
          <w:rFonts w:hint="eastAsia" w:asciiTheme="minorEastAsia" w:hAnsiTheme="minorEastAsia" w:eastAsiaTheme="minorEastAsia" w:cstheme="minorEastAsia"/>
          <w:b w:val="0"/>
          <w:bCs w:val="0"/>
          <w:color w:val="auto"/>
          <w:sz w:val="24"/>
          <w:szCs w:val="24"/>
          <w:highlight w:val="none"/>
          <w:lang w:val="en-US" w:eastAsia="zh-CN"/>
        </w:rPr>
        <w:t>2025年11月21日09时30分（北京时间）</w:t>
      </w:r>
    </w:p>
    <w:p w14:paraId="0408DE3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2.地点：荥阳市公共资源交易平台；</w:t>
      </w:r>
    </w:p>
    <w:p w14:paraId="701149D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五、响应文件开启</w:t>
      </w:r>
    </w:p>
    <w:p w14:paraId="770CAE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1.时间：2025年11月21日09时30分（北京时间）</w:t>
      </w:r>
    </w:p>
    <w:p w14:paraId="417DC425">
      <w:pPr>
        <w:keepNext w:val="0"/>
        <w:keepLines w:val="0"/>
        <w:pageBreakBefore w:val="0"/>
        <w:widowControl w:val="0"/>
        <w:kinsoku/>
        <w:wordWrap/>
        <w:overflowPunct/>
        <w:topLinePunct w:val="0"/>
        <w:autoSpaceDE w:val="0"/>
        <w:autoSpaceDN w:val="0"/>
        <w:bidi w:val="0"/>
        <w:adjustRightInd/>
        <w:snapToGrid/>
        <w:spacing w:line="360" w:lineRule="auto"/>
        <w:ind w:left="240" w:leftChars="109" w:firstLine="240" w:firstLineChars="1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2.地点：荥阳市公共资源交易中心（荥阳市中原路与飞龙路西北角政务服务中心七楼）第三开标室。</w:t>
      </w:r>
    </w:p>
    <w:p w14:paraId="48E48B66">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六、公告期限</w:t>
      </w:r>
    </w:p>
    <w:p w14:paraId="3F50CB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本次招标公告在《河南省政府采购网》、《荥阳市政府采购网》、《荥阳市公共资源交易中心网站》上发布， 招标公告期限为三个工作日。</w:t>
      </w:r>
    </w:p>
    <w:p w14:paraId="2EED95E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七、其他补充事项</w:t>
      </w:r>
    </w:p>
    <w:p w14:paraId="7A8BD53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1、投标文件制作及上传：</w:t>
      </w:r>
    </w:p>
    <w:p w14:paraId="30CFB06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1.1、获取招标文件后，投标人（供应商）请登陆荥阳市公共资源交易中心网站—下载中心—下载最新版本“投标文件制作软件”制作电子投标文件（具体制作手册请查询交易中心网站-办事指南-《投标文件制作操作手册》）。 </w:t>
      </w:r>
    </w:p>
    <w:p w14:paraId="54BF56E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1.2、投标人（供应商）须在投标截止时间前登陆荥阳市公共资源交易平台上传加密的电子投标文件。</w:t>
      </w:r>
    </w:p>
    <w:p w14:paraId="58155B3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7E56D0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3、本次采购招标代理服务费，参考河南省招标投标协会（豫招协[2023]002号）文规定的计费方式，向成交供应商收取代理服务费。</w:t>
      </w:r>
    </w:p>
    <w:p w14:paraId="3E3F13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4、逾期上传的或者未上传指定地点的投标文件，采购人不予受理。</w:t>
      </w:r>
    </w:p>
    <w:p w14:paraId="69555B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5、本项目监督部门为：荥阳市财政局</w:t>
      </w:r>
    </w:p>
    <w:p w14:paraId="4FAEE84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八、凡对本次招标提出询问，请按照以下方式联系</w:t>
      </w:r>
    </w:p>
    <w:p w14:paraId="1F4B194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1、采购人信息</w:t>
      </w:r>
    </w:p>
    <w:p w14:paraId="0445147F">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名称：荥阳市城关乡人民政府 </w:t>
      </w:r>
    </w:p>
    <w:p w14:paraId="0808AB18">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地址：荥阳市老城大街</w:t>
      </w:r>
    </w:p>
    <w:p w14:paraId="0554C93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联系人：吴俊 </w:t>
      </w:r>
    </w:p>
    <w:p w14:paraId="53C43E0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 xml:space="preserve">联系方式：13838275188  </w:t>
      </w:r>
    </w:p>
    <w:p w14:paraId="5C06359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2、采购代理机构信息（如有）</w:t>
      </w:r>
    </w:p>
    <w:p w14:paraId="4FC64E5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名称：中瑞建园工程管理有限公司</w:t>
      </w:r>
    </w:p>
    <w:p w14:paraId="5FF9DA3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地址：郑州市郑东新区绿地新都会8号楼901室</w:t>
      </w:r>
    </w:p>
    <w:p w14:paraId="208210E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联系人：赵振超</w:t>
      </w:r>
    </w:p>
    <w:p w14:paraId="6ABD352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联系方式：13838288309</w:t>
      </w:r>
    </w:p>
    <w:p w14:paraId="28015DE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3、项目联系方式：</w:t>
      </w:r>
    </w:p>
    <w:p w14:paraId="3B3E0F2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80" w:firstLineChars="200"/>
        <w:jc w:val="both"/>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项目联系人：赵振超</w:t>
      </w:r>
    </w:p>
    <w:p w14:paraId="011F0E9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电话：13838288309</w:t>
      </w:r>
    </w:p>
    <w:p w14:paraId="477CE9A8">
      <w:pPr>
        <w:rPr>
          <w:rFonts w:hint="eastAsia"/>
          <w:lang w:val="en-US" w:eastAsia="zh-CN"/>
        </w:rPr>
      </w:pPr>
      <w:r>
        <w:rPr>
          <w:rFonts w:hint="eastAsia"/>
          <w:lang w:val="en-US" w:eastAsia="zh-CN"/>
        </w:rPr>
        <w:br w:type="page"/>
      </w:r>
    </w:p>
    <w:p w14:paraId="447721B8">
      <w:pPr>
        <w:pStyle w:val="4"/>
        <w:numPr>
          <w:ilvl w:val="0"/>
          <w:numId w:val="1"/>
        </w:numPr>
        <w:bidi w:val="0"/>
        <w:spacing w:line="360" w:lineRule="auto"/>
        <w:jc w:val="center"/>
        <w:rPr>
          <w:rFonts w:hint="eastAsia"/>
          <w:lang w:val="en-US" w:eastAsia="zh-CN"/>
        </w:rPr>
      </w:pPr>
      <w:r>
        <w:rPr>
          <w:rFonts w:hint="eastAsia"/>
          <w:lang w:val="en-US" w:eastAsia="zh-CN"/>
        </w:rPr>
        <w:t xml:space="preserve"> </w:t>
      </w:r>
      <w:bookmarkStart w:id="2" w:name="_Toc16257"/>
      <w:bookmarkStart w:id="3" w:name="_Toc3197"/>
      <w:r>
        <w:rPr>
          <w:rFonts w:hint="eastAsia"/>
          <w:lang w:val="en-US" w:eastAsia="zh-CN"/>
        </w:rPr>
        <w:t>供应商须知</w:t>
      </w:r>
      <w:bookmarkEnd w:id="2"/>
      <w:bookmarkEnd w:id="3"/>
    </w:p>
    <w:p w14:paraId="611E6E8B">
      <w:pPr>
        <w:pStyle w:val="5"/>
        <w:tabs>
          <w:tab w:val="left" w:pos="425"/>
        </w:tabs>
        <w:spacing w:before="0" w:after="0" w:line="360" w:lineRule="auto"/>
        <w:jc w:val="center"/>
        <w:rPr>
          <w:rFonts w:hint="eastAsia"/>
          <w:lang w:val="en-US" w:eastAsia="zh-CN"/>
        </w:rPr>
      </w:pPr>
      <w:bookmarkStart w:id="4" w:name="_Toc190678809"/>
      <w:bookmarkStart w:id="5" w:name="_Toc515382907"/>
      <w:bookmarkStart w:id="6" w:name="_Toc191983614"/>
      <w:bookmarkStart w:id="7" w:name="_Toc251767400"/>
      <w:r>
        <w:rPr>
          <w:rFonts w:hint="eastAsia" w:ascii="宋体" w:hAnsi="宋体" w:eastAsia="宋体" w:cs="宋体"/>
          <w:lang w:eastAsia="zh-CN"/>
        </w:rPr>
        <w:t>供应商</w:t>
      </w:r>
      <w:r>
        <w:rPr>
          <w:rFonts w:hint="eastAsia" w:ascii="宋体" w:hAnsi="宋体" w:eastAsia="宋体" w:cs="宋体"/>
        </w:rPr>
        <w:t>须知前附表</w:t>
      </w:r>
      <w:bookmarkEnd w:id="4"/>
      <w:bookmarkEnd w:id="5"/>
      <w:bookmarkEnd w:id="6"/>
      <w:bookmarkEnd w:id="7"/>
    </w:p>
    <w:tbl>
      <w:tblPr>
        <w:tblStyle w:val="19"/>
        <w:tblW w:w="9595" w:type="dxa"/>
        <w:jc w:val="center"/>
        <w:tblLayout w:type="fixed"/>
        <w:tblCellMar>
          <w:top w:w="0" w:type="dxa"/>
          <w:left w:w="0" w:type="dxa"/>
          <w:bottom w:w="0" w:type="dxa"/>
          <w:right w:w="0" w:type="dxa"/>
        </w:tblCellMar>
      </w:tblPr>
      <w:tblGrid>
        <w:gridCol w:w="928"/>
        <w:gridCol w:w="1553"/>
        <w:gridCol w:w="7114"/>
      </w:tblGrid>
      <w:tr w14:paraId="2BCB2935">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F552D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E3CEDA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14BFD6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编列内容</w:t>
            </w:r>
          </w:p>
        </w:tc>
      </w:tr>
      <w:tr w14:paraId="52DCF832">
        <w:tblPrEx>
          <w:tblCellMar>
            <w:top w:w="0" w:type="dxa"/>
            <w:left w:w="0" w:type="dxa"/>
            <w:bottom w:w="0" w:type="dxa"/>
            <w:right w:w="0" w:type="dxa"/>
          </w:tblCellMar>
        </w:tblPrEx>
        <w:trPr>
          <w:trHeight w:val="960"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7FA0B2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050069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rPr>
              <w:t>采购</w:t>
            </w:r>
            <w:r>
              <w:rPr>
                <w:rFonts w:hint="eastAsia" w:ascii="宋体" w:hAnsi="宋体" w:eastAsia="宋体" w:cs="宋体"/>
                <w:sz w:val="24"/>
                <w:szCs w:val="24"/>
              </w:rPr>
              <w:t>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4C029D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名称：荥阳市城关乡人民政府 </w:t>
            </w:r>
          </w:p>
          <w:p w14:paraId="3CFAAD3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b w:val="0"/>
                <w:bCs w:val="0"/>
                <w:color w:val="auto"/>
                <w:sz w:val="24"/>
                <w:szCs w:val="24"/>
                <w:lang w:val="en-US" w:eastAsia="zh-CN"/>
              </w:rPr>
              <w:t>荥阳市</w:t>
            </w:r>
            <w:r>
              <w:rPr>
                <w:rFonts w:hint="eastAsia" w:cs="宋体"/>
                <w:b w:val="0"/>
                <w:bCs w:val="0"/>
                <w:color w:val="auto"/>
                <w:sz w:val="24"/>
                <w:szCs w:val="24"/>
                <w:lang w:val="en-US" w:eastAsia="zh-CN"/>
              </w:rPr>
              <w:t>老</w:t>
            </w:r>
            <w:r>
              <w:rPr>
                <w:rFonts w:hint="eastAsia" w:ascii="宋体" w:hAnsi="宋体" w:eastAsia="宋体" w:cs="宋体"/>
                <w:b w:val="0"/>
                <w:bCs w:val="0"/>
                <w:color w:val="auto"/>
                <w:sz w:val="24"/>
                <w:szCs w:val="24"/>
                <w:lang w:val="en-US" w:eastAsia="zh-CN"/>
              </w:rPr>
              <w:t>城</w:t>
            </w:r>
            <w:r>
              <w:rPr>
                <w:rFonts w:hint="eastAsia" w:cs="宋体"/>
                <w:b w:val="0"/>
                <w:bCs w:val="0"/>
                <w:color w:val="auto"/>
                <w:sz w:val="24"/>
                <w:szCs w:val="24"/>
                <w:lang w:val="en-US" w:eastAsia="zh-CN"/>
              </w:rPr>
              <w:t>大街</w:t>
            </w:r>
          </w:p>
          <w:p w14:paraId="5C95F64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w:t>
            </w:r>
            <w:r>
              <w:rPr>
                <w:rFonts w:hint="eastAsia" w:cs="宋体"/>
                <w:sz w:val="24"/>
                <w:szCs w:val="24"/>
                <w:lang w:val="en-US" w:eastAsia="zh-CN"/>
              </w:rPr>
              <w:t>俊</w:t>
            </w:r>
            <w:r>
              <w:rPr>
                <w:rFonts w:hint="eastAsia" w:ascii="宋体" w:hAnsi="宋体" w:eastAsia="宋体" w:cs="宋体"/>
                <w:sz w:val="24"/>
                <w:szCs w:val="24"/>
                <w:lang w:val="en-US" w:eastAsia="zh-CN"/>
              </w:rPr>
              <w:t xml:space="preserve"> </w:t>
            </w:r>
          </w:p>
          <w:p w14:paraId="112A52A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联系方式：13838275188</w:t>
            </w:r>
          </w:p>
        </w:tc>
      </w:tr>
      <w:tr w14:paraId="5C6BAFA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B4DA35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1A9433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招标代理机构</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7553E41">
            <w:pPr>
              <w:spacing w:line="360" w:lineRule="auto"/>
              <w:rPr>
                <w:rFonts w:hint="eastAsia" w:ascii="宋体" w:hAnsi="宋体" w:eastAsia="宋体" w:cs="宋体"/>
                <w:sz w:val="24"/>
                <w:szCs w:val="24"/>
              </w:rPr>
            </w:pPr>
            <w:r>
              <w:rPr>
                <w:rFonts w:hint="eastAsia" w:ascii="宋体" w:hAnsi="宋体" w:eastAsia="宋体" w:cs="宋体"/>
                <w:sz w:val="24"/>
                <w:szCs w:val="24"/>
              </w:rPr>
              <w:t>名  称：中瑞建园工程管理有限公司</w:t>
            </w:r>
          </w:p>
          <w:p w14:paraId="18637F0B">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地  址：郑州市郑东新区绿地新都会8号楼901</w:t>
            </w:r>
            <w:r>
              <w:rPr>
                <w:rFonts w:hint="eastAsia" w:ascii="宋体" w:hAnsi="宋体" w:eastAsia="宋体" w:cs="宋体"/>
                <w:sz w:val="24"/>
                <w:szCs w:val="24"/>
                <w:lang w:eastAsia="zh-CN"/>
              </w:rPr>
              <w:t>室</w:t>
            </w:r>
          </w:p>
          <w:p w14:paraId="4AC17195">
            <w:pPr>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cs="宋体"/>
                <w:sz w:val="24"/>
                <w:szCs w:val="24"/>
                <w:lang w:val="en-US" w:eastAsia="zh-CN"/>
              </w:rPr>
              <w:t>赵振超</w:t>
            </w:r>
          </w:p>
          <w:p w14:paraId="3D13897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电  话：13838288309</w:t>
            </w:r>
          </w:p>
        </w:tc>
      </w:tr>
      <w:tr w14:paraId="19E9C048">
        <w:tblPrEx>
          <w:tblCellMar>
            <w:top w:w="0" w:type="dxa"/>
            <w:left w:w="0" w:type="dxa"/>
            <w:bottom w:w="0" w:type="dxa"/>
            <w:right w:w="0" w:type="dxa"/>
          </w:tblCellMar>
        </w:tblPrEx>
        <w:trPr>
          <w:trHeight w:val="748"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B2EEE8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61F2E5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5737C14">
            <w:pPr>
              <w:spacing w:line="360" w:lineRule="auto"/>
              <w:rPr>
                <w:rFonts w:hint="eastAsia" w:ascii="宋体" w:hAnsi="宋体" w:eastAsia="宋体" w:cs="宋体"/>
                <w:sz w:val="24"/>
                <w:szCs w:val="24"/>
              </w:rPr>
            </w:pPr>
            <w:r>
              <w:rPr>
                <w:rFonts w:hint="eastAsia" w:cs="宋体"/>
                <w:sz w:val="24"/>
                <w:szCs w:val="24"/>
                <w:lang w:val="en-US" w:eastAsia="zh-CN" w:bidi="zh-CN"/>
              </w:rPr>
              <w:t>荥阳市城关乡人民政府2025年城关乡小王村仓储物流生产厂房建设项目</w:t>
            </w:r>
          </w:p>
        </w:tc>
      </w:tr>
      <w:tr w14:paraId="2D73C951">
        <w:tblPrEx>
          <w:tblCellMar>
            <w:top w:w="0" w:type="dxa"/>
            <w:left w:w="0" w:type="dxa"/>
            <w:bottom w:w="0" w:type="dxa"/>
            <w:right w:w="0" w:type="dxa"/>
          </w:tblCellMar>
        </w:tblPrEx>
        <w:trPr>
          <w:trHeight w:val="75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0CEC4B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1.1.5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700945C">
            <w:pPr>
              <w:pStyle w:val="40"/>
              <w:ind w:left="108" w:leftChars="0" w:right="1" w:rightChars="0"/>
              <w:jc w:val="center"/>
              <w:rPr>
                <w:rFonts w:hint="eastAsia" w:ascii="宋体" w:hAnsi="宋体" w:eastAsia="宋体" w:cs="宋体"/>
                <w:sz w:val="24"/>
                <w:szCs w:val="24"/>
              </w:rPr>
            </w:pPr>
            <w:r>
              <w:rPr>
                <w:rFonts w:hint="eastAsia" w:ascii="宋体" w:hAnsi="宋体" w:eastAsia="宋体" w:cs="宋体"/>
                <w:sz w:val="24"/>
                <w:szCs w:val="24"/>
                <w:lang w:val="zh-CN" w:eastAsia="zh-CN" w:bidi="zh-CN"/>
              </w:rPr>
              <w:t>项目地点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57A3740">
            <w:pPr>
              <w:pStyle w:val="40"/>
              <w:spacing w:before="1"/>
              <w:ind w:right="0" w:rightChars="0"/>
              <w:jc w:val="both"/>
              <w:rPr>
                <w:rFonts w:hint="eastAsia" w:ascii="宋体" w:hAnsi="宋体" w:eastAsia="宋体" w:cs="宋体"/>
                <w:sz w:val="24"/>
                <w:szCs w:val="24"/>
              </w:rPr>
            </w:pPr>
            <w:r>
              <w:rPr>
                <w:rFonts w:hint="eastAsia" w:ascii="宋体" w:hAnsi="宋体" w:eastAsia="宋体" w:cs="宋体"/>
                <w:sz w:val="24"/>
                <w:szCs w:val="24"/>
                <w:lang w:val="en-US" w:eastAsia="zh-CN"/>
              </w:rPr>
              <w:t>城关乡小王村</w:t>
            </w:r>
          </w:p>
        </w:tc>
      </w:tr>
      <w:tr w14:paraId="7F0BFCD4">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00758D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A627189">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资金来源</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23FC3BF">
            <w:pPr>
              <w:spacing w:line="360" w:lineRule="auto"/>
              <w:rPr>
                <w:rFonts w:hint="eastAsia" w:ascii="宋体" w:hAnsi="宋体" w:eastAsia="宋体" w:cs="宋体"/>
                <w:sz w:val="24"/>
                <w:szCs w:val="24"/>
              </w:rPr>
            </w:pPr>
            <w:r>
              <w:rPr>
                <w:rFonts w:hint="eastAsia" w:ascii="宋体" w:hAnsi="宋体" w:eastAsia="宋体" w:cs="宋体"/>
                <w:sz w:val="24"/>
                <w:szCs w:val="24"/>
              </w:rPr>
              <w:t>财政资金，100%</w:t>
            </w:r>
          </w:p>
        </w:tc>
      </w:tr>
      <w:tr w14:paraId="5A819079">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AB93B0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EE7E3C7">
            <w:pPr>
              <w:spacing w:line="360" w:lineRule="auto"/>
              <w:ind w:left="0" w:leftChars="0" w:right="0" w:rightChars="0"/>
              <w:jc w:val="center"/>
              <w:rPr>
                <w:rFonts w:hint="eastAsia" w:ascii="宋体" w:hAnsi="宋体" w:eastAsia="宋体" w:cs="宋体"/>
                <w:sz w:val="24"/>
                <w:szCs w:val="24"/>
                <w:lang w:val="zh-CN" w:eastAsia="zh-CN" w:bidi="zh-CN"/>
              </w:rPr>
            </w:pPr>
            <w:r>
              <w:rPr>
                <w:rFonts w:hint="eastAsia" w:ascii="宋体" w:hAnsi="宋体" w:eastAsia="宋体" w:cs="宋体"/>
                <w:sz w:val="24"/>
                <w:szCs w:val="24"/>
                <w:lang w:bidi="ar"/>
              </w:rPr>
              <w:t>资金落实情况</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C9691E5">
            <w:pPr>
              <w:spacing w:line="360" w:lineRule="auto"/>
              <w:ind w:left="0" w:leftChars="0" w:right="0" w:rightChars="0"/>
              <w:rPr>
                <w:rFonts w:hint="eastAsia" w:ascii="宋体" w:hAnsi="宋体" w:eastAsia="宋体" w:cs="宋体"/>
                <w:sz w:val="24"/>
                <w:szCs w:val="24"/>
                <w:lang w:val="zh-CN" w:eastAsia="zh-CN" w:bidi="zh-CN"/>
              </w:rPr>
            </w:pPr>
            <w:r>
              <w:rPr>
                <w:rFonts w:hint="eastAsia" w:ascii="宋体" w:hAnsi="宋体" w:eastAsia="宋体" w:cs="宋体"/>
                <w:sz w:val="24"/>
                <w:szCs w:val="24"/>
                <w:lang w:bidi="ar"/>
              </w:rPr>
              <w:t>已落实</w:t>
            </w:r>
          </w:p>
        </w:tc>
      </w:tr>
      <w:tr w14:paraId="37C6797D">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58CC2A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272E5C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eastAsia="zh-CN" w:bidi="ar"/>
              </w:rPr>
              <w:t>采购</w:t>
            </w:r>
            <w:r>
              <w:rPr>
                <w:rFonts w:hint="eastAsia" w:ascii="宋体" w:hAnsi="宋体" w:eastAsia="宋体" w:cs="宋体"/>
                <w:sz w:val="24"/>
                <w:szCs w:val="24"/>
                <w:lang w:bidi="ar"/>
              </w:rPr>
              <w:t>范围</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DD48C3B">
            <w:pPr>
              <w:spacing w:line="360" w:lineRule="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施工图及工程量清单和磋商文件范围内的全部内容</w:t>
            </w:r>
          </w:p>
        </w:tc>
      </w:tr>
      <w:tr w14:paraId="02EC0B91">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5F9541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8CAEC0A">
            <w:pPr>
              <w:pStyle w:val="40"/>
              <w:spacing w:before="76"/>
              <w:ind w:left="108" w:leftChars="0" w:right="1" w:rightChars="0"/>
              <w:jc w:val="center"/>
              <w:rPr>
                <w:rFonts w:hint="eastAsia" w:ascii="宋体" w:hAnsi="宋体" w:eastAsia="宋体" w:cs="宋体"/>
                <w:color w:val="auto"/>
                <w:sz w:val="24"/>
                <w:szCs w:val="24"/>
                <w:lang w:val="zh-CN" w:eastAsia="zh-CN" w:bidi="ar"/>
              </w:rPr>
            </w:pPr>
            <w:r>
              <w:rPr>
                <w:rFonts w:hint="eastAsia" w:ascii="宋体" w:hAnsi="宋体" w:eastAsia="宋体" w:cs="宋体"/>
                <w:color w:val="auto"/>
                <w:sz w:val="24"/>
                <w:szCs w:val="24"/>
                <w:lang w:val="zh-CN" w:eastAsia="zh-CN" w:bidi="ar"/>
              </w:rPr>
              <w:t>工期</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7361CE1">
            <w:pPr>
              <w:pStyle w:val="40"/>
              <w:spacing w:before="76"/>
              <w:ind w:right="0" w:rightChars="0"/>
              <w:jc w:val="both"/>
              <w:rPr>
                <w:rFonts w:hint="eastAsia" w:ascii="宋体" w:hAnsi="宋体" w:eastAsia="宋体" w:cs="宋体"/>
                <w:b w:val="0"/>
                <w:bCs w:val="0"/>
                <w:color w:val="auto"/>
                <w:sz w:val="24"/>
                <w:szCs w:val="24"/>
              </w:rPr>
            </w:pPr>
            <w:r>
              <w:rPr>
                <w:rFonts w:hint="eastAsia" w:cs="宋体"/>
                <w:b w:val="0"/>
                <w:bCs w:val="0"/>
                <w:color w:val="auto"/>
                <w:sz w:val="24"/>
                <w:szCs w:val="24"/>
                <w:lang w:val="en-US" w:eastAsia="zh-CN" w:bidi="zh-CN"/>
              </w:rPr>
              <w:t>4</w:t>
            </w:r>
            <w:r>
              <w:rPr>
                <w:rFonts w:hint="eastAsia" w:ascii="宋体" w:hAnsi="宋体" w:eastAsia="宋体" w:cs="宋体"/>
                <w:b w:val="0"/>
                <w:bCs w:val="0"/>
                <w:color w:val="auto"/>
                <w:sz w:val="24"/>
                <w:szCs w:val="24"/>
                <w:lang w:val="en-US" w:eastAsia="zh-CN" w:bidi="zh-CN"/>
              </w:rPr>
              <w:t>0日历天</w:t>
            </w:r>
          </w:p>
        </w:tc>
      </w:tr>
      <w:tr w14:paraId="6982AB9B">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8C2CB55">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1.3.3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6016E95">
            <w:pPr>
              <w:pStyle w:val="40"/>
              <w:spacing w:before="48" w:line="252" w:lineRule="exact"/>
              <w:ind w:left="110" w:leftChars="0" w:right="1" w:rightChars="0"/>
              <w:jc w:val="center"/>
              <w:rPr>
                <w:rFonts w:hint="eastAsia" w:ascii="宋体" w:hAnsi="宋体" w:eastAsia="宋体" w:cs="宋体"/>
                <w:sz w:val="24"/>
                <w:szCs w:val="24"/>
                <w:lang w:val="zh-CN" w:eastAsia="zh-CN" w:bidi="ar"/>
              </w:rPr>
            </w:pPr>
            <w:r>
              <w:rPr>
                <w:rFonts w:hint="eastAsia" w:ascii="宋体" w:hAnsi="宋体" w:eastAsia="宋体" w:cs="宋体"/>
                <w:sz w:val="24"/>
                <w:szCs w:val="24"/>
                <w:lang w:val="zh-CN" w:eastAsia="zh-CN" w:bidi="ar"/>
              </w:rPr>
              <w:t>质量要求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D56BB7E">
            <w:pPr>
              <w:pStyle w:val="40"/>
              <w:spacing w:before="48" w:line="252" w:lineRule="exact"/>
              <w:ind w:right="0" w:rightChars="0"/>
              <w:jc w:val="both"/>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bidi="zh-CN"/>
                <w14:textFill>
                  <w14:solidFill>
                    <w14:schemeClr w14:val="tx1"/>
                  </w14:solidFill>
                </w14:textFill>
              </w:rPr>
              <w:t>合格，符合国家、地方现行相关规范要求</w:t>
            </w:r>
          </w:p>
        </w:tc>
      </w:tr>
      <w:tr w14:paraId="38008CBA">
        <w:tblPrEx>
          <w:tblCellMar>
            <w:top w:w="0" w:type="dxa"/>
            <w:left w:w="0" w:type="dxa"/>
            <w:bottom w:w="0" w:type="dxa"/>
            <w:right w:w="0" w:type="dxa"/>
          </w:tblCellMar>
        </w:tblPrEx>
        <w:trPr>
          <w:trHeight w:val="936"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D2AAA2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1.4.1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160F6C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供应商资格要求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5D9E8CE">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1、满足《中华人民共和国政府采购法》第二十二条规定；</w:t>
            </w:r>
          </w:p>
          <w:p w14:paraId="2A953DA8">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2、落实政府采购政策满足的资格要求：</w:t>
            </w:r>
          </w:p>
          <w:p w14:paraId="378EF090">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本项目属于专门面向中小企业采购的项目，为本项目提供服务的供应商应为中小微企业、监狱企业、残疾人福利性单位。</w:t>
            </w:r>
          </w:p>
          <w:p w14:paraId="1E6165E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3、本项目的特定资格要求</w:t>
            </w:r>
          </w:p>
          <w:p w14:paraId="523DA03A">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供应商须具备</w:t>
            </w:r>
            <w:r>
              <w:rPr>
                <w:rFonts w:hint="eastAsia" w:ascii="宋体" w:hAnsi="宋体" w:eastAsia="宋体" w:cs="宋体"/>
                <w:sz w:val="24"/>
                <w:szCs w:val="24"/>
                <w:highlight w:val="none"/>
                <w:lang w:val="en-US" w:eastAsia="zh-CN"/>
              </w:rPr>
              <w:t>建筑工程施工总承包叁级</w:t>
            </w:r>
            <w:r>
              <w:rPr>
                <w:rFonts w:hint="eastAsia" w:ascii="宋体" w:hAnsi="宋体" w:eastAsia="宋体" w:cs="宋体"/>
                <w:sz w:val="24"/>
                <w:szCs w:val="24"/>
                <w:lang w:val="en-US" w:eastAsia="zh-CN"/>
              </w:rPr>
              <w:t>及以上资质，具有有效的安全生产许可证；</w:t>
            </w:r>
          </w:p>
          <w:p w14:paraId="4267DA9C">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拟派项目经理须具有建筑工程专业注册贰级及以上建造师资格证（不含临时）、安全生产考核合格证及无在建承诺，提供在本单位缴纳的近三个月任意一个月的社保证明。</w:t>
            </w:r>
          </w:p>
          <w:p w14:paraId="6786A9BB">
            <w:pPr>
              <w:spacing w:line="40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根据《财政部关于在政府采购活动中查询及使用信用记录有关问题的通知》(财库[2016]125号)和豫财购【2016】15号的规定，对列入失信被执行人、重大税收违法失信主体、政府采购严重违法失信行为记录名单的供应商，拒绝参与本项目政府采购活动；通过“中国执行信息公开网”（zxgk.court.gov.cn）查询失信被执行人、“信用中国”网站（www.creditchina.gov.cn）查询重大税收违法失信主体、“中国政府采购网”（www.ccgp.gov.cn）查询政府采购严重违法失信行为记录名单，提供加盖单位公章的查询网页截图（截图内容要完整清晰）。注：采购代理机构在开标当天将对所有参与本项目投标的供应商的信用情况进行查询、打印留存。若在开标当天查询到供应商有相关负面信息的，则该供应商为无效供应商。</w:t>
            </w:r>
          </w:p>
          <w:p w14:paraId="4FBB97BA">
            <w:pPr>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3.4 单位负责人为同一人或者存在直接控股、管理关系的不同响应人，不得参加同一合同项下的政府采购活动。（提供“国家企业信用信息公示系统”查询结果，需包含公司基本信息、股东信息及股权变更信息等内容）</w:t>
            </w:r>
          </w:p>
        </w:tc>
      </w:tr>
      <w:tr w14:paraId="64E195BC">
        <w:tblPrEx>
          <w:tblCellMar>
            <w:top w:w="0" w:type="dxa"/>
            <w:left w:w="0" w:type="dxa"/>
            <w:bottom w:w="0" w:type="dxa"/>
            <w:right w:w="0" w:type="dxa"/>
          </w:tblCellMar>
        </w:tblPrEx>
        <w:trPr>
          <w:trHeight w:val="977"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1FA31F3">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1.4.2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326FDC7">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是否接受</w:t>
            </w:r>
            <w:r>
              <w:rPr>
                <w:rFonts w:hint="eastAsia" w:ascii="宋体" w:hAnsi="宋体" w:eastAsia="宋体" w:cs="宋体"/>
                <w:sz w:val="24"/>
                <w:szCs w:val="24"/>
                <w:lang w:bidi="ar"/>
              </w:rPr>
              <w:br w:type="textWrapping"/>
            </w:r>
            <w:r>
              <w:rPr>
                <w:rFonts w:hint="eastAsia" w:ascii="宋体" w:hAnsi="宋体" w:eastAsia="宋体" w:cs="宋体"/>
                <w:sz w:val="24"/>
                <w:szCs w:val="24"/>
                <w:lang w:bidi="ar"/>
              </w:rPr>
              <w:t>联合体投标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F140F72">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不</w:t>
            </w:r>
            <w:r>
              <w:rPr>
                <w:rFonts w:hint="eastAsia" w:ascii="宋体" w:hAnsi="宋体" w:eastAsia="宋体" w:cs="宋体"/>
                <w:sz w:val="24"/>
                <w:szCs w:val="24"/>
              </w:rPr>
              <w:t>接受联合体投标</w:t>
            </w:r>
          </w:p>
        </w:tc>
      </w:tr>
      <w:tr w14:paraId="4ACCE02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E65263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1.9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7C10939">
            <w:pPr>
              <w:spacing w:line="360" w:lineRule="auto"/>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lang w:val="en-US" w:eastAsia="zh-CN"/>
              </w:rPr>
              <w:t>现场考察</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81CEB31">
            <w:pPr>
              <w:spacing w:line="360" w:lineRule="auto"/>
              <w:ind w:left="0" w:leftChars="0" w:right="0" w:rightChars="0"/>
              <w:rPr>
                <w:rFonts w:hint="eastAsia" w:ascii="宋体" w:hAnsi="宋体" w:eastAsia="宋体" w:cs="宋体"/>
                <w:sz w:val="24"/>
                <w:szCs w:val="24"/>
              </w:rPr>
            </w:pPr>
            <w:r>
              <w:rPr>
                <w:rFonts w:hint="eastAsia" w:ascii="宋体" w:hAnsi="宋体" w:eastAsia="宋体" w:cs="宋体"/>
                <w:sz w:val="24"/>
                <w:szCs w:val="24"/>
                <w:lang w:val="en-US" w:eastAsia="zh-CN"/>
              </w:rPr>
              <w:t xml:space="preserve">不组织 </w:t>
            </w:r>
          </w:p>
        </w:tc>
      </w:tr>
      <w:tr w14:paraId="7305079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D47B72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1.10</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443A5F6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答疑会</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873001B">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不召开</w:t>
            </w:r>
          </w:p>
        </w:tc>
      </w:tr>
      <w:tr w14:paraId="0075EAB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F5744C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bidi="ar"/>
              </w:rPr>
              <w:t>1.1</w:t>
            </w:r>
            <w:r>
              <w:rPr>
                <w:rFonts w:hint="eastAsia" w:ascii="宋体" w:hAnsi="宋体" w:eastAsia="宋体" w:cs="宋体"/>
                <w:sz w:val="24"/>
                <w:szCs w:val="24"/>
                <w:lang w:val="en-US" w:eastAsia="zh-CN" w:bidi="ar"/>
              </w:rPr>
              <w:t>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14D6F4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795C5E2">
            <w:pPr>
              <w:spacing w:line="360" w:lineRule="auto"/>
              <w:rPr>
                <w:rFonts w:hint="eastAsia" w:ascii="宋体" w:hAnsi="宋体" w:eastAsia="宋体" w:cs="宋体"/>
                <w:sz w:val="24"/>
                <w:szCs w:val="24"/>
              </w:rPr>
            </w:pPr>
            <w:r>
              <w:rPr>
                <w:rFonts w:hint="eastAsia" w:ascii="宋体" w:hAnsi="宋体" w:eastAsia="宋体" w:cs="宋体"/>
                <w:sz w:val="24"/>
                <w:szCs w:val="24"/>
                <w:lang w:bidi="ar"/>
              </w:rPr>
              <w:t>不允许</w:t>
            </w:r>
          </w:p>
        </w:tc>
      </w:tr>
      <w:tr w14:paraId="61BFCC3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05131D1">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5EA4CB8">
            <w:pPr>
              <w:spacing w:line="360" w:lineRule="auto"/>
              <w:jc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分包</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4215CDB">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eastAsia="zh-CN" w:bidi="ar"/>
              </w:rPr>
              <w:t>不允许</w:t>
            </w:r>
          </w:p>
        </w:tc>
      </w:tr>
      <w:tr w14:paraId="51A3CBB0">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9C0558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1.12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9F66677">
            <w:pPr>
              <w:spacing w:line="360" w:lineRule="auto"/>
              <w:jc w:val="center"/>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偏离</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713C064A">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不允许实质性偏离</w:t>
            </w:r>
          </w:p>
        </w:tc>
      </w:tr>
      <w:tr w14:paraId="2FBDB35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91EE21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6A64986">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构成招标文件的其他资料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78227DF">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p>
        </w:tc>
      </w:tr>
      <w:tr w14:paraId="4782DA82">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0EE77FA">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2.2.3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C7B4E23">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供应商确认收到采购文件澄清的时间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1AA56F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所有澄清在“荥阳市公共资源交易中心平台”系统内发布，一经发布即视同供应商收到该修改，请各供应商随时关注“荥阳市公共资源交易中心平台”系统 </w:t>
            </w:r>
          </w:p>
        </w:tc>
      </w:tr>
      <w:tr w14:paraId="248140C7">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13529B5">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2.</w:t>
            </w:r>
            <w:r>
              <w:rPr>
                <w:rFonts w:hint="eastAsia" w:ascii="宋体" w:hAnsi="宋体" w:eastAsia="宋体" w:cs="宋体"/>
                <w:sz w:val="24"/>
                <w:szCs w:val="24"/>
                <w:lang w:val="en-US" w:eastAsia="zh-CN" w:bidi="ar"/>
              </w:rPr>
              <w:t>3</w:t>
            </w:r>
            <w:r>
              <w:rPr>
                <w:rFonts w:hint="eastAsia" w:ascii="宋体" w:hAnsi="宋体" w:eastAsia="宋体" w:cs="宋体"/>
                <w:sz w:val="24"/>
                <w:szCs w:val="24"/>
                <w:lang w:bidi="ar"/>
              </w:rPr>
              <w:t>.2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DA1C88C">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供应商确认收到采购文件修改的时间</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FD4D97A">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所有修改在“荥阳市公共资源交易中心平台”系统内发布，一经发布即视同供应商收到该修改，请各供应商随时关注“荥阳市公共资源交易中心平台”心系统 </w:t>
            </w:r>
          </w:p>
        </w:tc>
      </w:tr>
      <w:tr w14:paraId="305866A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2CB9C4A">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9896BA7">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构成响应文件的其他材料</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EAEA278">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按磋商文件要求</w:t>
            </w:r>
          </w:p>
        </w:tc>
      </w:tr>
      <w:tr w14:paraId="1DB63133">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708B290">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3.2.4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789EE0">
            <w:pPr>
              <w:spacing w:line="360" w:lineRule="auto"/>
              <w:ind w:left="0" w:leftChars="0" w:right="0" w:rightChars="0"/>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最高限价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44A62C0">
            <w:pPr>
              <w:spacing w:line="360" w:lineRule="auto"/>
              <w:ind w:left="0" w:leftChars="0" w:right="0" w:rightChars="0"/>
              <w:rPr>
                <w:rFonts w:hint="eastAsia" w:ascii="宋体" w:hAnsi="宋体" w:eastAsia="宋体" w:cs="宋体"/>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大写：</w:t>
            </w:r>
            <w:r>
              <w:rPr>
                <w:rFonts w:hint="eastAsia" w:cs="宋体"/>
                <w:b/>
                <w:bCs/>
                <w:color w:val="auto"/>
                <w:kern w:val="0"/>
                <w:sz w:val="24"/>
                <w:szCs w:val="24"/>
                <w:lang w:val="en-US" w:eastAsia="zh-CN" w:bidi="ar"/>
              </w:rPr>
              <w:t>贰佰捌拾伍万玖仟肆佰伍拾贰元贰角壹分</w:t>
            </w:r>
            <w:r>
              <w:rPr>
                <w:rFonts w:hint="eastAsia" w:ascii="宋体" w:hAnsi="宋体" w:eastAsia="宋体" w:cs="宋体"/>
                <w:b/>
                <w:bCs/>
                <w:color w:val="auto"/>
                <w:kern w:val="0"/>
                <w:sz w:val="24"/>
                <w:szCs w:val="24"/>
                <w:lang w:val="en-US" w:eastAsia="zh-CN" w:bidi="ar"/>
              </w:rPr>
              <w:t>（小写：</w:t>
            </w:r>
            <w:r>
              <w:rPr>
                <w:rFonts w:hint="eastAsia" w:cs="宋体"/>
                <w:b/>
                <w:bCs/>
                <w:color w:val="auto"/>
                <w:kern w:val="0"/>
                <w:sz w:val="24"/>
                <w:szCs w:val="24"/>
                <w:lang w:val="en-US" w:eastAsia="zh-CN" w:bidi="ar"/>
              </w:rPr>
              <w:t>2859452.21</w:t>
            </w:r>
            <w:r>
              <w:rPr>
                <w:rFonts w:hint="eastAsia" w:ascii="宋体" w:hAnsi="宋体" w:eastAsia="宋体" w:cs="宋体"/>
                <w:b/>
                <w:bCs/>
                <w:color w:val="auto"/>
                <w:kern w:val="0"/>
                <w:sz w:val="24"/>
                <w:szCs w:val="24"/>
                <w:lang w:val="en-US" w:eastAsia="zh-CN" w:bidi="ar"/>
              </w:rPr>
              <w:t>元）</w:t>
            </w:r>
          </w:p>
          <w:p w14:paraId="2AD672E6">
            <w:pPr>
              <w:spacing w:line="360" w:lineRule="auto"/>
              <w:ind w:left="0" w:leftChars="0" w:right="0" w:rightChars="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eastAsia="zh-CN" w:bidi="ar"/>
              </w:rPr>
              <w:t>供应商报价不得高于采购人设置的控制价，否则按无效投标处理。</w:t>
            </w:r>
          </w:p>
        </w:tc>
      </w:tr>
      <w:tr w14:paraId="045603B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E98801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52C25582">
            <w:pPr>
              <w:spacing w:line="360" w:lineRule="auto"/>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val="en-US" w:eastAsia="zh-CN" w:bidi="ar"/>
                <w14:textFill>
                  <w14:solidFill>
                    <w14:schemeClr w14:val="tx1"/>
                  </w14:solidFill>
                </w14:textFill>
              </w:rPr>
              <w:t xml:space="preserve">磋商有效期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42FDDCF">
            <w:pPr>
              <w:spacing w:line="360" w:lineRule="auto"/>
              <w:rPr>
                <w:rFonts w:hint="eastAsia" w:ascii="宋体" w:hAnsi="宋体" w:eastAsia="宋体" w:cs="宋体"/>
                <w:color w:val="000000" w:themeColor="text1"/>
                <w:kern w:val="0"/>
                <w:sz w:val="24"/>
                <w:szCs w:val="24"/>
                <w:lang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自响应文件递交截止之日起60日历天</w:t>
            </w:r>
          </w:p>
        </w:tc>
      </w:tr>
      <w:tr w14:paraId="601A064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1C101CF2">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BC8A194">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近年财务状况的年份要求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7AB6240">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提供202</w:t>
            </w:r>
            <w:r>
              <w:rPr>
                <w:rFonts w:hint="eastAsia" w:cs="宋体"/>
                <w:kern w:val="0"/>
                <w:sz w:val="24"/>
                <w:szCs w:val="24"/>
                <w:lang w:val="en-US" w:eastAsia="zh-CN" w:bidi="ar"/>
              </w:rPr>
              <w:t>4</w:t>
            </w:r>
            <w:r>
              <w:rPr>
                <w:rFonts w:hint="eastAsia" w:ascii="宋体" w:hAnsi="宋体" w:eastAsia="宋体" w:cs="宋体"/>
                <w:kern w:val="0"/>
                <w:sz w:val="24"/>
                <w:szCs w:val="24"/>
                <w:lang w:val="en-US" w:eastAsia="zh-CN" w:bidi="ar"/>
              </w:rPr>
              <w:t>年度的财务审计报告（成立不足一年的，附基本户银行出具的资信证明）</w:t>
            </w:r>
          </w:p>
        </w:tc>
      </w:tr>
      <w:tr w14:paraId="43382A3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BDC4AB4">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3.6</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35F3FA94">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是否允许递交备选磋商方案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98CD3F6">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不允许</w:t>
            </w:r>
          </w:p>
        </w:tc>
      </w:tr>
      <w:tr w14:paraId="46C58EEA">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54F4A5F9">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3.7.3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904FA7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签字或盖章要求</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5B92A407">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供应商在制作电子响应文件时，按采购文件和系统要求进行电子签章： </w:t>
            </w:r>
          </w:p>
          <w:p w14:paraId="21D58D3B">
            <w:pPr>
              <w:spacing w:line="360" w:lineRule="auto"/>
              <w:rPr>
                <w:rFonts w:hint="eastAsia" w:ascii="宋体" w:hAnsi="宋体" w:eastAsia="宋体" w:cs="宋体"/>
                <w:b/>
                <w:bCs/>
                <w:kern w:val="0"/>
                <w:sz w:val="24"/>
                <w:szCs w:val="24"/>
                <w:lang w:bidi="ar"/>
              </w:rPr>
            </w:pPr>
            <w:r>
              <w:rPr>
                <w:rFonts w:hint="eastAsia" w:ascii="宋体" w:hAnsi="宋体" w:eastAsia="宋体" w:cs="宋体"/>
                <w:b/>
                <w:bCs/>
                <w:kern w:val="0"/>
                <w:sz w:val="24"/>
                <w:szCs w:val="24"/>
                <w:lang w:val="en-US" w:eastAsia="zh-CN" w:bidi="ar"/>
              </w:rPr>
              <w:t xml:space="preserve">（1）所有要求响应人加盖公章的地方都应用供应商单位的CA电子签章。 </w:t>
            </w:r>
          </w:p>
          <w:p w14:paraId="7F9E50B8">
            <w:pPr>
              <w:spacing w:line="360" w:lineRule="auto"/>
              <w:rPr>
                <w:rFonts w:hint="eastAsia" w:ascii="宋体" w:hAnsi="宋体" w:eastAsia="宋体" w:cs="宋体"/>
                <w:kern w:val="0"/>
                <w:sz w:val="24"/>
                <w:szCs w:val="24"/>
                <w:lang w:bidi="ar"/>
              </w:rPr>
            </w:pPr>
            <w:r>
              <w:rPr>
                <w:rFonts w:hint="eastAsia" w:ascii="宋体" w:hAnsi="宋体" w:eastAsia="宋体" w:cs="宋体"/>
                <w:b/>
                <w:bCs/>
                <w:kern w:val="0"/>
                <w:sz w:val="24"/>
                <w:szCs w:val="24"/>
                <w:lang w:val="en-US" w:eastAsia="zh-CN" w:bidi="ar"/>
              </w:rPr>
              <w:t>（2）所有要求法定代表人签字的地方都应用法定代表人的CA电子签章。若有委托代理人，且委托代理人没有 CA 锁，则响应文件可以上传手写签名的扫描件。</w:t>
            </w:r>
            <w:r>
              <w:rPr>
                <w:rFonts w:hint="eastAsia" w:ascii="宋体" w:hAnsi="宋体" w:eastAsia="宋体" w:cs="宋体"/>
                <w:kern w:val="0"/>
                <w:sz w:val="24"/>
                <w:szCs w:val="24"/>
                <w:lang w:val="en-US" w:eastAsia="zh-CN" w:bidi="ar"/>
              </w:rPr>
              <w:t xml:space="preserve"> </w:t>
            </w:r>
          </w:p>
        </w:tc>
      </w:tr>
      <w:tr w14:paraId="559384D1">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585B629">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41C7F30">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首次响应文件递交截止时间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BF66E27">
            <w:pPr>
              <w:spacing w:line="360" w:lineRule="auto"/>
              <w:rPr>
                <w:rFonts w:hint="eastAsia" w:ascii="宋体" w:hAnsi="宋体" w:eastAsia="宋体" w:cs="宋体"/>
                <w:b/>
                <w:bCs/>
                <w:kern w:val="0"/>
                <w:sz w:val="24"/>
                <w:szCs w:val="24"/>
                <w:lang w:eastAsia="zh-CN" w:bidi="ar"/>
              </w:rPr>
            </w:pPr>
            <w:r>
              <w:rPr>
                <w:rFonts w:hint="eastAsia" w:ascii="宋体" w:hAnsi="宋体" w:eastAsia="宋体" w:cs="宋体"/>
                <w:b/>
                <w:bCs/>
                <w:kern w:val="0"/>
                <w:sz w:val="24"/>
                <w:szCs w:val="24"/>
                <w:lang w:eastAsia="zh-CN" w:bidi="ar"/>
              </w:rPr>
              <w:t>同开标时间</w:t>
            </w:r>
          </w:p>
        </w:tc>
      </w:tr>
      <w:tr w14:paraId="23C3C9C9">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0B7C0D53">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4.2.2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0C327FE6">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递交响应文件地点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511E01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响应人需在递交截止时间前登录荥阳市公共资源交易中心网站上传加密的电子投标文件； </w:t>
            </w:r>
          </w:p>
          <w:p w14:paraId="71E2E850">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注：请投标人（供应商）在制作投标文件中的“生成投标文件”时，必须使用本单位CA 锁进行生成投标文件；投标人（供应商）须在投标截止时间前企业身份认证锁（CA 密钥）登陆荥阳市公共资源交易中心网站上传加密的电子投标文件到系统的指定位置。上传时必须得到电脑“上传成功”的 </w:t>
            </w:r>
          </w:p>
          <w:p w14:paraId="0E49B3D7">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确认回复，上传时要认真检查上传投标文件是否完整、正确。 </w:t>
            </w:r>
          </w:p>
          <w:p w14:paraId="53C213DE">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投标人（供应商）在交易中心投标系统无法上传电子投标文件或投标文件制作遇到问题时，请在工作时间及时与网站公布的新点软件公司技术或荥阳市公共资源交易中心联系。逾期上传的或者未上传指定地点的投标文件，采购人不予受理。</w:t>
            </w:r>
          </w:p>
        </w:tc>
      </w:tr>
      <w:tr w14:paraId="1C55C64E">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C2520BF">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5.1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E68B1AF">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开启时间和地点</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A22E636">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开启时间：同首次响应文件递交截止时间</w:t>
            </w:r>
          </w:p>
          <w:p w14:paraId="7B414FC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地点：</w:t>
            </w:r>
            <w:r>
              <w:rPr>
                <w:rFonts w:hint="eastAsia" w:ascii="宋体" w:hAnsi="宋体" w:eastAsia="宋体" w:cs="宋体"/>
                <w:color w:val="auto"/>
                <w:kern w:val="0"/>
                <w:sz w:val="24"/>
                <w:szCs w:val="24"/>
                <w:lang w:val="en-US" w:eastAsia="zh-CN" w:bidi="ar"/>
              </w:rPr>
              <w:t>同开标地点</w:t>
            </w:r>
          </w:p>
        </w:tc>
      </w:tr>
      <w:tr w14:paraId="62F2257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A702148">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6.1.1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BC2DA4B">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磋商小组的组建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BB73792">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磋商小组由采购人代表1和评审专家2人，共3人组成；评审专家确定方式：在河南省财政厅政府采购评标专家库中随机抽取。 </w:t>
            </w:r>
          </w:p>
        </w:tc>
      </w:tr>
      <w:tr w14:paraId="387CAC7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33EADBE1">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4F329E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是否授权磋商小组确定成交人</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0B91A733">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否，推荐的成交候选人数：1-3 名</w:t>
            </w:r>
          </w:p>
        </w:tc>
      </w:tr>
      <w:tr w14:paraId="61FEDE5D">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77AB6076">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7.2.1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B707D48">
            <w:pPr>
              <w:spacing w:line="36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val="en-US" w:eastAsia="zh-CN" w:bidi="ar"/>
              </w:rPr>
              <w:t xml:space="preserve">成交结果公告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DC21923">
            <w:pPr>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公示媒介：同竞争性磋商公告发布媒介</w:t>
            </w:r>
          </w:p>
          <w:p w14:paraId="5D5A9312">
            <w:pPr>
              <w:spacing w:line="360" w:lineRule="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公告期限：1个工作日</w:t>
            </w:r>
          </w:p>
        </w:tc>
      </w:tr>
      <w:tr w14:paraId="2C60C940">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58C7260">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7.3.1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45F98FF">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履约担保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21D0D06">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无 </w:t>
            </w:r>
          </w:p>
        </w:tc>
      </w:tr>
      <w:tr w14:paraId="47E7564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9C6CBE1">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9</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68EE712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是否采用电子招标投标</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1E7DF197">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是，电子招标投标要求如下： </w:t>
            </w:r>
          </w:p>
          <w:p w14:paraId="74BCD2AD">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（1）供应商应认真学习“荥阳市公共资源交易中心网站-办事指南-荥阳市公共资源交易中心不见面开标大厅操作手册（供应商）”，根据手册要求做好不见面开标的准备工作。 </w:t>
            </w:r>
          </w:p>
          <w:p w14:paraId="7930395D">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（2）请供应商务必按照“荥阳市公共资源交易中心不见面开标大厅操作手册”的要求设置参与不见面开标的电脑环境，否则由此可能引起的签到失败、解密失败或无法解密等问题由供应商自行承担。 </w:t>
            </w:r>
          </w:p>
          <w:p w14:paraId="097A5AA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（3）供应商应在开标前一小时，登录“荥阳市公共资源交易中心不见面开标大厅”（大厅网址http://www.xyggzyjyzx.com:8093/BidOpening）进行不见面开标准备工作。 </w:t>
            </w:r>
          </w:p>
          <w:p w14:paraId="472D9234">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 xml:space="preserve">（4）所有供应商登录“荥阳市公共资源交易中心不见面开标大厅”后，须先进行签到，其后应一直保持在线状态，保证能准时参加开标大会、投标文件的解密、现场答疑澄清、二次报价等活动。 </w:t>
            </w:r>
          </w:p>
          <w:p w14:paraId="45B7F279">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（5）供应商应在解密时间内插入CA密钥，输入密码，进行解密，如在解密时间内解密失败，可再次解密，供应商应在规定时间内完成解密，否则采购人不予受理。</w:t>
            </w:r>
          </w:p>
        </w:tc>
      </w:tr>
      <w:tr w14:paraId="29E796B3">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6A08BD25">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w:t>
            </w:r>
          </w:p>
        </w:tc>
        <w:tc>
          <w:tcPr>
            <w:tcW w:w="8667" w:type="dxa"/>
            <w:gridSpan w:val="2"/>
            <w:tcBorders>
              <w:top w:val="single" w:color="000000" w:sz="4" w:space="0"/>
              <w:left w:val="single" w:color="000000" w:sz="4" w:space="0"/>
              <w:bottom w:val="single" w:color="000000" w:sz="4" w:space="0"/>
              <w:right w:val="single" w:color="000000" w:sz="4" w:space="0"/>
            </w:tcBorders>
            <w:noWrap w:val="0"/>
            <w:vAlign w:val="center"/>
          </w:tcPr>
          <w:p w14:paraId="6B3ED2FA">
            <w:pPr>
              <w:spacing w:line="360" w:lineRule="auto"/>
              <w:rPr>
                <w:rFonts w:hint="eastAsia" w:ascii="宋体" w:hAnsi="宋体" w:eastAsia="宋体" w:cs="宋体"/>
                <w:kern w:val="0"/>
                <w:sz w:val="24"/>
                <w:szCs w:val="24"/>
                <w:lang w:bidi="ar"/>
              </w:rPr>
            </w:pPr>
            <w:r>
              <w:rPr>
                <w:rFonts w:hint="eastAsia" w:ascii="宋体" w:hAnsi="宋体" w:eastAsia="宋体" w:cs="宋体"/>
                <w:sz w:val="24"/>
                <w:szCs w:val="24"/>
                <w:lang w:val="en-US" w:eastAsia="zh-CN" w:bidi="ar"/>
              </w:rPr>
              <w:t>需要补充的其他内容</w:t>
            </w:r>
          </w:p>
        </w:tc>
      </w:tr>
      <w:tr w14:paraId="249A2B64">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4A82F950">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10.1</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751ECBA7">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代理服务费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68234C41">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1、收费标准：参照河南省招标投标协会《河南省招标代理服务收费指导意见》（豫招协【2023】002号）文件的规定收取； </w:t>
            </w:r>
          </w:p>
          <w:p w14:paraId="43DACE09">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2、交纳时间：成交人领取《成交通知书》之前一次性交纳。 </w:t>
            </w:r>
          </w:p>
        </w:tc>
      </w:tr>
      <w:tr w14:paraId="2E2CE1EE">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77BF8D">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10.2</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2F801696">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 xml:space="preserve">付款方式 </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9978DEA">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按合同约定执行</w:t>
            </w:r>
          </w:p>
        </w:tc>
      </w:tr>
      <w:tr w14:paraId="02DD4C1A">
        <w:tblPrEx>
          <w:tblCellMar>
            <w:top w:w="0" w:type="dxa"/>
            <w:left w:w="0" w:type="dxa"/>
            <w:bottom w:w="0" w:type="dxa"/>
            <w:right w:w="0" w:type="dxa"/>
          </w:tblCellMar>
        </w:tblPrEx>
        <w:trPr>
          <w:trHeight w:val="599"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83B9E79">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10.3</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045ED6B">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解释权</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47160FFF">
            <w:pPr>
              <w:spacing w:line="360" w:lineRule="auto"/>
              <w:rPr>
                <w:rFonts w:hint="eastAsia" w:ascii="宋体" w:hAnsi="宋体" w:eastAsia="宋体" w:cs="宋体"/>
                <w:kern w:val="0"/>
                <w:sz w:val="24"/>
                <w:szCs w:val="24"/>
                <w:lang w:bidi="ar"/>
              </w:rPr>
            </w:pPr>
            <w:r>
              <w:rPr>
                <w:rFonts w:hint="eastAsia" w:ascii="宋体" w:hAnsi="宋体" w:eastAsia="宋体" w:cs="宋体"/>
                <w:kern w:val="0"/>
                <w:sz w:val="24"/>
                <w:szCs w:val="24"/>
                <w:lang w:val="en-US" w:eastAsia="zh-CN" w:bidi="ar"/>
              </w:rPr>
              <w:t>构成本磋商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供应商须知、评标办法、投标文件格式的先后顺序解释；同一组成文件中就同一事项的规定或约定不一致的，以编排顺序在后者为准；同一组成文件不同版本之间有不一致的，以形成时间在后者为准。当供应商须知前附表与供应商须知正文内容不一致时，以供应商须知前附表为准。按本款前述规定仍不能形成结论的，由采购人负责解释。</w:t>
            </w:r>
          </w:p>
        </w:tc>
      </w:tr>
      <w:tr w14:paraId="47F7602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C2FA825">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10.4</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EC96B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落实政府采购政策</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22DEA269">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本项目落实促进中小企业、监狱企业发展扶持政策、残疾人就业政府采购政策，鼓励节能政策，鼓励环保政策等；根据《财政部 发展改革委 生态环境部 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号），本次采购产品类别属于政府强制采购产品类别的，须按照要求提供依据国家确定的认证机构出具的、处于有效期之内的节能产品或环境标志产品认证证书原件扫描件；</w:t>
            </w:r>
          </w:p>
          <w:p w14:paraId="535ED33B">
            <w:pPr>
              <w:spacing w:line="360" w:lineRule="auto"/>
              <w:rPr>
                <w:rFonts w:hint="eastAsia" w:ascii="宋体" w:hAnsi="宋体" w:eastAsia="宋体" w:cs="宋体"/>
                <w:kern w:val="0"/>
                <w:sz w:val="24"/>
                <w:szCs w:val="24"/>
                <w:lang w:eastAsia="zh-CN" w:bidi="ar"/>
              </w:rPr>
            </w:pPr>
            <w:r>
              <w:rPr>
                <w:rFonts w:hint="eastAsia" w:ascii="宋体" w:hAnsi="宋体" w:eastAsia="宋体" w:cs="宋体"/>
                <w:kern w:val="0"/>
                <w:sz w:val="24"/>
                <w:szCs w:val="24"/>
                <w:lang w:val="en-US" w:eastAsia="zh-CN" w:bidi="ar"/>
              </w:rPr>
              <w:t xml:space="preserve">根据《财政部工业和信息化部国家质检总局国家认监委关于信息安全产品实施政府采购的通知》财库〔2010〕48 号文件要求，本次采购产品如有信息安全产品的，需提供由中国信息安全认证中心按国家标准认证颁发的有效认证证书原件扫描件。 </w:t>
            </w:r>
          </w:p>
        </w:tc>
      </w:tr>
      <w:tr w14:paraId="0E1D4FCC">
        <w:tblPrEx>
          <w:tblCellMar>
            <w:top w:w="0" w:type="dxa"/>
            <w:left w:w="0" w:type="dxa"/>
            <w:bottom w:w="0" w:type="dxa"/>
            <w:right w:w="0" w:type="dxa"/>
          </w:tblCellMar>
        </w:tblPrEx>
        <w:trPr>
          <w:trHeight w:val="624" w:hRule="atLeast"/>
          <w:jc w:val="center"/>
        </w:trPr>
        <w:tc>
          <w:tcPr>
            <w:tcW w:w="928" w:type="dxa"/>
            <w:tcBorders>
              <w:top w:val="single" w:color="000000" w:sz="4" w:space="0"/>
              <w:left w:val="single" w:color="000000" w:sz="4" w:space="0"/>
              <w:bottom w:val="single" w:color="000000" w:sz="4" w:space="0"/>
              <w:right w:val="single" w:color="000000" w:sz="4" w:space="0"/>
            </w:tcBorders>
            <w:noWrap w:val="0"/>
            <w:vAlign w:val="center"/>
          </w:tcPr>
          <w:p w14:paraId="2BF72F8C">
            <w:pPr>
              <w:spacing w:line="360" w:lineRule="auto"/>
              <w:jc w:val="center"/>
              <w:rPr>
                <w:rFonts w:hint="eastAsia" w:ascii="宋体" w:hAnsi="宋体" w:eastAsia="宋体" w:cs="宋体"/>
                <w:sz w:val="24"/>
                <w:szCs w:val="24"/>
                <w:lang w:val="en-US" w:eastAsia="zh-CN" w:bidi="ar"/>
              </w:rPr>
            </w:pPr>
            <w:r>
              <w:rPr>
                <w:rFonts w:hint="eastAsia" w:ascii="宋体" w:hAnsi="宋体" w:eastAsia="宋体" w:cs="宋体"/>
                <w:sz w:val="24"/>
                <w:szCs w:val="24"/>
                <w:lang w:val="en-US" w:eastAsia="zh-CN" w:bidi="ar"/>
              </w:rPr>
              <w:t>10.5</w:t>
            </w:r>
          </w:p>
        </w:tc>
        <w:tc>
          <w:tcPr>
            <w:tcW w:w="1553" w:type="dxa"/>
            <w:tcBorders>
              <w:top w:val="single" w:color="000000" w:sz="4" w:space="0"/>
              <w:left w:val="single" w:color="000000" w:sz="4" w:space="0"/>
              <w:bottom w:val="single" w:color="000000" w:sz="4" w:space="0"/>
              <w:right w:val="single" w:color="000000" w:sz="4" w:space="0"/>
            </w:tcBorders>
            <w:noWrap w:val="0"/>
            <w:vAlign w:val="center"/>
          </w:tcPr>
          <w:p w14:paraId="1A5DE953">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val="en-US" w:eastAsia="zh-CN" w:bidi="ar"/>
              </w:rPr>
              <w:t>纸质版响应文件</w:t>
            </w:r>
          </w:p>
        </w:tc>
        <w:tc>
          <w:tcPr>
            <w:tcW w:w="7114" w:type="dxa"/>
            <w:tcBorders>
              <w:top w:val="single" w:color="000000" w:sz="4" w:space="0"/>
              <w:left w:val="single" w:color="000000" w:sz="4" w:space="0"/>
              <w:bottom w:val="single" w:color="000000" w:sz="4" w:space="0"/>
              <w:right w:val="single" w:color="000000" w:sz="4" w:space="0"/>
            </w:tcBorders>
            <w:noWrap w:val="0"/>
            <w:vAlign w:val="center"/>
          </w:tcPr>
          <w:p w14:paraId="36BC8A1E">
            <w:pPr>
              <w:spacing w:line="360" w:lineRule="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成交单位需在与采购人签订合同时提供纸质版响应文件贰份（与上传荥阳市公共资源交易中心系统中的响应文件一致，并加盖企业公章）</w:t>
            </w:r>
          </w:p>
        </w:tc>
      </w:tr>
    </w:tbl>
    <w:p w14:paraId="46FD3C33">
      <w:pPr>
        <w:pStyle w:val="5"/>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总则</w:t>
      </w:r>
    </w:p>
    <w:p w14:paraId="4E04750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1.1 </w:t>
      </w:r>
      <w:r>
        <w:rPr>
          <w:rFonts w:hint="eastAsia" w:asciiTheme="minorEastAsia" w:hAnsiTheme="minorEastAsia" w:eastAsiaTheme="minorEastAsia" w:cstheme="minorEastAsia"/>
          <w:b/>
          <w:bCs/>
          <w:sz w:val="24"/>
          <w:szCs w:val="24"/>
        </w:rPr>
        <w:t>项目概况</w:t>
      </w:r>
    </w:p>
    <w:p w14:paraId="7A1B9CA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1.1.1 </w:t>
      </w:r>
      <w:r>
        <w:rPr>
          <w:rFonts w:hint="eastAsia" w:asciiTheme="minorEastAsia" w:hAnsiTheme="minorEastAsia" w:eastAsiaTheme="minorEastAsia" w:cstheme="minorEastAsia"/>
          <w:sz w:val="24"/>
          <w:szCs w:val="24"/>
        </w:rPr>
        <w:t>根据有关法律、法规和规章的规定，本招标项目已具备招标条件</w:t>
      </w:r>
      <w:r>
        <w:rPr>
          <w:rFonts w:hint="eastAsia" w:asciiTheme="minorEastAsia" w:hAnsiTheme="minorEastAsia" w:eastAsiaTheme="minorEastAsia" w:cstheme="minorEastAsia"/>
          <w:sz w:val="24"/>
          <w:szCs w:val="24"/>
          <w:lang w:eastAsia="zh-CN"/>
        </w:rPr>
        <w:t>。</w:t>
      </w:r>
    </w:p>
    <w:p w14:paraId="591C8C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1.1.2 </w:t>
      </w:r>
      <w:r>
        <w:rPr>
          <w:rFonts w:hint="eastAsia" w:asciiTheme="minorEastAsia" w:hAnsiTheme="minorEastAsia" w:eastAsiaTheme="minorEastAsia" w:cstheme="minorEastAsia"/>
          <w:sz w:val="24"/>
          <w:szCs w:val="24"/>
        </w:rPr>
        <w:t>采购人：见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6F3C57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1.1.3 </w:t>
      </w:r>
      <w:r>
        <w:rPr>
          <w:rFonts w:hint="eastAsia" w:asciiTheme="minorEastAsia" w:hAnsiTheme="minorEastAsia" w:eastAsiaTheme="minorEastAsia" w:cstheme="minorEastAsia"/>
          <w:sz w:val="24"/>
          <w:szCs w:val="24"/>
        </w:rPr>
        <w:t>采购代理机构：见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2CE192B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1.1.4 </w:t>
      </w:r>
      <w:r>
        <w:rPr>
          <w:rFonts w:hint="eastAsia" w:asciiTheme="minorEastAsia" w:hAnsiTheme="minorEastAsia" w:eastAsiaTheme="minorEastAsia" w:cstheme="minorEastAsia"/>
          <w:sz w:val="24"/>
          <w:szCs w:val="24"/>
        </w:rPr>
        <w:t>招标项目名称：见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3F2AAA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rPr>
        <w:t>标包划分：见</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须知前附表。</w:t>
      </w:r>
    </w:p>
    <w:p w14:paraId="1859295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项目的资金来源和落实情况</w:t>
      </w:r>
    </w:p>
    <w:p w14:paraId="274698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1.2.1 资金来源及比例：见供应商须知前附表。</w:t>
      </w:r>
    </w:p>
    <w:p w14:paraId="2B3C618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 资金落实情况：见供应商须知前附表。</w:t>
      </w:r>
    </w:p>
    <w:p w14:paraId="2132087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 采购内容、合同履行期限和质量要求</w:t>
      </w:r>
    </w:p>
    <w:p w14:paraId="01598C9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1.3.1 本次采购需求：见供应商须知前附表。 </w:t>
      </w:r>
    </w:p>
    <w:p w14:paraId="229016C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1.3.2 本项目的服务期限：见供应商须知前附表。 </w:t>
      </w:r>
    </w:p>
    <w:p w14:paraId="3E2DC83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1.3.3 本项目的质量要求：见供应商须知前附表。</w:t>
      </w:r>
    </w:p>
    <w:p w14:paraId="10EA7E8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1.4 </w:t>
      </w:r>
      <w:r>
        <w:rPr>
          <w:rFonts w:hint="eastAsia" w:asciiTheme="minorEastAsia" w:hAnsiTheme="minorEastAsia" w:eastAsiaTheme="minorEastAsia" w:cstheme="minorEastAsia"/>
          <w:b/>
          <w:bCs/>
          <w:sz w:val="24"/>
          <w:szCs w:val="24"/>
        </w:rPr>
        <w:t>资格要求</w:t>
      </w:r>
    </w:p>
    <w:p w14:paraId="1ADA74C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1.4.1 供应商资格要求：见供应商须知前附表。 </w:t>
      </w:r>
    </w:p>
    <w:p w14:paraId="3DA17F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1.4.2 是否接受联合体投标：见供应商须知前附表。 </w:t>
      </w:r>
    </w:p>
    <w:p w14:paraId="52C7BE2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1.5 </w:t>
      </w:r>
      <w:r>
        <w:rPr>
          <w:rFonts w:hint="eastAsia" w:asciiTheme="minorEastAsia" w:hAnsiTheme="minorEastAsia" w:eastAsiaTheme="minorEastAsia" w:cstheme="minorEastAsia"/>
          <w:b/>
          <w:bCs/>
          <w:sz w:val="24"/>
          <w:szCs w:val="24"/>
        </w:rPr>
        <w:t>费用承担</w:t>
      </w:r>
    </w:p>
    <w:p w14:paraId="044247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供应商准备和参加投标活动发生的费用自理。</w:t>
      </w:r>
    </w:p>
    <w:p w14:paraId="7A2B3547">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1.6 </w:t>
      </w:r>
      <w:r>
        <w:rPr>
          <w:rFonts w:hint="eastAsia" w:asciiTheme="minorEastAsia" w:hAnsiTheme="minorEastAsia" w:eastAsiaTheme="minorEastAsia" w:cstheme="minorEastAsia"/>
          <w:b/>
          <w:bCs/>
          <w:sz w:val="24"/>
          <w:szCs w:val="24"/>
        </w:rPr>
        <w:t>保密</w:t>
      </w:r>
    </w:p>
    <w:p w14:paraId="6503F8B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参与磋商活动的各方应对采购文件和响应文件中的商业和技术等秘密保密，违者应对由此造成的后果承担法律责任。</w:t>
      </w:r>
    </w:p>
    <w:p w14:paraId="0B8D7E8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1.7 </w:t>
      </w:r>
      <w:r>
        <w:rPr>
          <w:rFonts w:hint="eastAsia" w:asciiTheme="minorEastAsia" w:hAnsiTheme="minorEastAsia" w:eastAsiaTheme="minorEastAsia" w:cstheme="minorEastAsia"/>
          <w:b/>
          <w:bCs/>
          <w:sz w:val="24"/>
          <w:szCs w:val="24"/>
        </w:rPr>
        <w:t>语言文字</w:t>
      </w:r>
    </w:p>
    <w:p w14:paraId="08F74F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除专用术语外，与招标投标有关的语言均使用中文。必要时专用术语应附有中文注释。</w:t>
      </w:r>
    </w:p>
    <w:p w14:paraId="4C8069F5">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1.8 </w:t>
      </w:r>
      <w:r>
        <w:rPr>
          <w:rFonts w:hint="eastAsia" w:asciiTheme="minorEastAsia" w:hAnsiTheme="minorEastAsia" w:eastAsiaTheme="minorEastAsia" w:cstheme="minorEastAsia"/>
          <w:b/>
          <w:bCs/>
          <w:sz w:val="24"/>
          <w:szCs w:val="24"/>
        </w:rPr>
        <w:t>计量单位</w:t>
      </w:r>
    </w:p>
    <w:p w14:paraId="5514F0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所有计量均采用中华人民共和国法定计量单位。</w:t>
      </w:r>
    </w:p>
    <w:p w14:paraId="13C0263D">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1.9 现场考察（不组织）</w:t>
      </w:r>
    </w:p>
    <w:p w14:paraId="6F6A2D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1.9.1 供应商须知前附表规定组织现场考察的，采购人按供应商须知前附表规定的时间、地点组织供应商现场考察。部分供应商未按时参加现场考察的，不影响现场考察的正常进行。 </w:t>
      </w:r>
    </w:p>
    <w:p w14:paraId="582CBF1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1.9.2 供应商现场考察发生的费用自理。 </w:t>
      </w:r>
    </w:p>
    <w:p w14:paraId="362568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1.9.3 除采购人的原因外，供应商自行负责在现场考察中所发生的人员伤亡和财产损失。 </w:t>
      </w:r>
    </w:p>
    <w:p w14:paraId="3F8C69F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1.9.4 采购人在现场考察中介绍的工程场地和相关的周边环境情况，供供应商在编制响应文件时参考，采购人不对供应商据此作出的判断和决策负责。</w:t>
      </w:r>
    </w:p>
    <w:p w14:paraId="73214483">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1.10 答疑会（不召开） </w:t>
      </w:r>
    </w:p>
    <w:p w14:paraId="49B8D9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1.10.1 供应商须知前附表规定召开答疑会的，采购人按供应商须知前附表规定的时间和地点召开答疑会，澄清供应商提出的问题。 </w:t>
      </w:r>
    </w:p>
    <w:p w14:paraId="2638FE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1.10.2 供应商应按供应商须知前附表规定的时间和书面形式将提出的问题送达采购人，以便采购人在会议期间澄清。 </w:t>
      </w:r>
    </w:p>
    <w:p w14:paraId="19FD111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1.10.3 答疑会后，采购人将对供应商所提问题的澄清，以供应商须知前附表规定的书面形式通知所有获取采购文件的供应商。该澄清内容为采购文件的组成部分。 </w:t>
      </w:r>
    </w:p>
    <w:p w14:paraId="6229F7BA">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1.11 </w:t>
      </w:r>
      <w:r>
        <w:rPr>
          <w:rFonts w:hint="eastAsia" w:asciiTheme="minorEastAsia" w:hAnsiTheme="minorEastAsia" w:eastAsiaTheme="minorEastAsia" w:cstheme="minorEastAsia"/>
          <w:b/>
          <w:bCs/>
          <w:sz w:val="24"/>
          <w:szCs w:val="24"/>
          <w:lang w:eastAsia="zh-CN"/>
        </w:rPr>
        <w:t>分包</w:t>
      </w:r>
    </w:p>
    <w:p w14:paraId="55ACD32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不允许。</w:t>
      </w:r>
    </w:p>
    <w:p w14:paraId="0F6D5A5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1.12 响应和偏差</w:t>
      </w:r>
    </w:p>
    <w:p w14:paraId="346E90F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1.12.1 响应文件应当对采购文件的实质性要求和条件作出满足性或更有利于采购人的响应，否则，供应商的投标可能被否决。实质性要求和条件见供应商须知前附表。 </w:t>
      </w:r>
    </w:p>
    <w:p w14:paraId="7EA1AFA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1.12.2 供应商应根据采购文件的要求提供投标设备技术性能指标的详细描述、技术支持资料及技术服务和质保期服务计划等内容以对招标文件作出响应。 </w:t>
      </w:r>
    </w:p>
    <w:p w14:paraId="59C6DFC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1.12.3 响应文件中应针对实质性要求和条件中列明的技术要求提供技术支持资料。技术支持资料以制造商公开发布的印刷资料，或检测机构出具的检测报告或供应商须知前附表允许的其他形式为准，不符合前述要求的，视为无技术支持资料，其投标将被否。 </w:t>
      </w:r>
    </w:p>
    <w:p w14:paraId="7B2F48C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1.12.4 供应商须知前附表规定了可以偏差的范围和最高偏差项数的，偏差应当符合供应商须知前附表规定的偏差范围和最高项数，超出偏差范围和最高偏差项数的投标将被否决。 </w:t>
      </w:r>
    </w:p>
    <w:p w14:paraId="31DC07F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1.12.5 响应文件对采购文件的全部偏差，均应在响应文件的商务和技术偏差表中列明，除列明的内容外，视为供应商响应采购文件的全部要求。</w:t>
      </w:r>
    </w:p>
    <w:p w14:paraId="09B7F371">
      <w:pPr>
        <w:pStyle w:val="5"/>
        <w:bidi w:val="0"/>
        <w:rPr>
          <w:rFonts w:hint="eastAsia" w:asciiTheme="minorEastAsia" w:hAnsiTheme="minorEastAsia" w:eastAsiaTheme="minorEastAsia" w:cstheme="minorEastAsia"/>
          <w:b/>
          <w:bCs/>
          <w:sz w:val="24"/>
          <w:szCs w:val="24"/>
        </w:rPr>
      </w:pPr>
      <w:bookmarkStart w:id="8" w:name="2.招标文件"/>
      <w:bookmarkEnd w:id="8"/>
      <w:bookmarkStart w:id="9" w:name="_bookmark5"/>
      <w:bookmarkEnd w:id="9"/>
      <w:bookmarkStart w:id="10" w:name="_bookmark5"/>
      <w:bookmarkEnd w:id="10"/>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w:t>
      </w:r>
    </w:p>
    <w:p w14:paraId="2EDDC2A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2.1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文件的组成</w:t>
      </w:r>
    </w:p>
    <w:p w14:paraId="73E36BC9">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w:t>
      </w:r>
      <w:r>
        <w:rPr>
          <w:rFonts w:hint="eastAsia" w:asciiTheme="minorEastAsia" w:hAnsiTheme="minorEastAsia" w:eastAsiaTheme="minorEastAsia" w:cstheme="minorEastAsia"/>
          <w:sz w:val="24"/>
          <w:szCs w:val="24"/>
          <w:lang w:eastAsia="zh-CN"/>
        </w:rPr>
        <w:t>采购</w:t>
      </w:r>
      <w:r>
        <w:rPr>
          <w:rFonts w:hint="eastAsia" w:asciiTheme="minorEastAsia" w:hAnsiTheme="minorEastAsia" w:eastAsiaTheme="minorEastAsia" w:cstheme="minorEastAsia"/>
          <w:sz w:val="24"/>
          <w:szCs w:val="24"/>
        </w:rPr>
        <w:t>文件包括：</w:t>
      </w:r>
    </w:p>
    <w:p w14:paraId="02397FD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）竞争性磋商</w:t>
      </w:r>
      <w:r>
        <w:rPr>
          <w:rFonts w:hint="eastAsia" w:asciiTheme="minorEastAsia" w:hAnsiTheme="minorEastAsia" w:eastAsiaTheme="minorEastAsia" w:cstheme="minorEastAsia"/>
          <w:sz w:val="24"/>
          <w:szCs w:val="24"/>
        </w:rPr>
        <w:t>公告；</w:t>
      </w:r>
    </w:p>
    <w:p w14:paraId="60BD7DC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须知；</w:t>
      </w:r>
    </w:p>
    <w:p w14:paraId="0403F802">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方法；</w:t>
      </w:r>
    </w:p>
    <w:p w14:paraId="5B6D935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合同条款及格式；</w:t>
      </w:r>
    </w:p>
    <w:p w14:paraId="0F23C9EB">
      <w:pPr>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工程量清单</w:t>
      </w:r>
    </w:p>
    <w:p w14:paraId="1CDB73A7">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）投标文件格式；</w:t>
      </w:r>
    </w:p>
    <w:p w14:paraId="46DB5DF6">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根据本章第2.2款和第2.3款对招标文件所作的澄清、修改，构成招标文件的组成部分。</w:t>
      </w:r>
    </w:p>
    <w:p w14:paraId="4DAAF12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2.2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文件的澄清</w:t>
      </w:r>
    </w:p>
    <w:p w14:paraId="38E78F2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2.2.1 供应商应仔细阅读和检查采购文件的全部内容。如发现缺页或附件不全，应及时向采购人提出，以便补齐。 </w:t>
      </w:r>
    </w:p>
    <w:p w14:paraId="4E4784A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2.2.2 采购文件的澄清以供应商须知前附表规定的形式发给所有获取采购文件的供应商，但不指明澄清问题的来源。澄清发出的时间距本章第 4.2.1 项规定的响应文件提交的截止时间不足 5 日的，并且澄清内容可能影响响应文件编制的，将相应延长响应文件递交截止时间。 </w:t>
      </w:r>
    </w:p>
    <w:p w14:paraId="6DD844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2.2.3 供应商在收到澄清后，应按供应商须知前附表规定的时间和形式通知采购人，确认已收到该澄清。</w:t>
      </w:r>
    </w:p>
    <w:p w14:paraId="5EE076CF">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2.3 </w:t>
      </w:r>
      <w:r>
        <w:rPr>
          <w:rFonts w:hint="eastAsia" w:asciiTheme="minorEastAsia" w:hAnsiTheme="minorEastAsia" w:eastAsiaTheme="minorEastAsia" w:cstheme="minorEastAsia"/>
          <w:b/>
          <w:bCs/>
          <w:sz w:val="24"/>
          <w:szCs w:val="24"/>
          <w:lang w:eastAsia="zh-CN"/>
        </w:rPr>
        <w:t>采购</w:t>
      </w:r>
      <w:r>
        <w:rPr>
          <w:rFonts w:hint="eastAsia" w:asciiTheme="minorEastAsia" w:hAnsiTheme="minorEastAsia" w:eastAsiaTheme="minorEastAsia" w:cstheme="minorEastAsia"/>
          <w:b/>
          <w:bCs/>
          <w:sz w:val="24"/>
          <w:szCs w:val="24"/>
        </w:rPr>
        <w:t>文件的修改</w:t>
      </w:r>
    </w:p>
    <w:p w14:paraId="292492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2.3.1 采购人以供应商须知前附表规定的形式修改采购文件，并通知所有已购买采购文件的供应商。修改采购文件的时间距本章第4.2.1项规定的投标截止时间不足5日的，并且修改内容可能影响响应文件编制的，将相应延长响应文件递交截止时间。 </w:t>
      </w:r>
    </w:p>
    <w:p w14:paraId="36047B9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2.3.2 供应商收到修改内容后，应按供应商须知前附表规定的时间和形式通知采购人，确认已收到该修改。 </w:t>
      </w:r>
    </w:p>
    <w:p w14:paraId="1C1CD205">
      <w:pPr>
        <w:spacing w:line="360" w:lineRule="auto"/>
        <w:rPr>
          <w:rFonts w:hint="eastAsia" w:asciiTheme="minorEastAsia" w:hAnsiTheme="minorEastAsia" w:eastAsiaTheme="minorEastAsia" w:cstheme="minorEastAsia"/>
          <w:b/>
          <w:bCs/>
          <w:sz w:val="24"/>
          <w:szCs w:val="24"/>
          <w:lang w:val="en-US" w:eastAsia="zh-CN"/>
        </w:rPr>
      </w:pPr>
      <w:bookmarkStart w:id="11" w:name="_bookmark6"/>
      <w:bookmarkEnd w:id="11"/>
      <w:bookmarkStart w:id="12" w:name="3.投标文件"/>
      <w:bookmarkEnd w:id="12"/>
      <w:bookmarkStart w:id="13" w:name="_bookmark6"/>
      <w:bookmarkEnd w:id="13"/>
      <w:r>
        <w:rPr>
          <w:rFonts w:hint="eastAsia" w:asciiTheme="minorEastAsia" w:hAnsiTheme="minorEastAsia" w:eastAsiaTheme="minorEastAsia" w:cstheme="minorEastAsia"/>
          <w:b/>
          <w:bCs/>
          <w:sz w:val="24"/>
          <w:szCs w:val="24"/>
          <w:lang w:val="en-US" w:eastAsia="zh-CN"/>
        </w:rPr>
        <w:t>2.4 采购文件的异议</w:t>
      </w:r>
    </w:p>
    <w:p w14:paraId="78D4C4E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潜在供应商已依法获取采购文件的，可以对该文件提出质疑。对采购文件提出质疑的，应当在获取采购文件或采购文件公告期限届满之日起7个工作日内提出。 </w:t>
      </w:r>
    </w:p>
    <w:p w14:paraId="57C31D9B">
      <w:pPr>
        <w:pStyle w:val="5"/>
        <w:bidi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3.响应文件</w:t>
      </w:r>
    </w:p>
    <w:p w14:paraId="03360DB1">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文件的组成</w:t>
      </w:r>
    </w:p>
    <w:p w14:paraId="586EDF4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文件应包括下列内容：</w:t>
      </w:r>
    </w:p>
    <w:p w14:paraId="187F10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（1）响应书</w:t>
      </w:r>
    </w:p>
    <w:p w14:paraId="0B36939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（2）授权委托书</w:t>
      </w:r>
    </w:p>
    <w:p w14:paraId="5796E59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（3）响应承诺书</w:t>
      </w:r>
    </w:p>
    <w:p w14:paraId="155CE24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（4）施工组织设计</w:t>
      </w:r>
    </w:p>
    <w:p w14:paraId="376604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（5）项目管理机构</w:t>
      </w:r>
    </w:p>
    <w:p w14:paraId="63C6F6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（6）资格审查资料</w:t>
      </w:r>
    </w:p>
    <w:p w14:paraId="54FC34D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（7）已标价工程量清单</w:t>
      </w:r>
    </w:p>
    <w:p w14:paraId="12891DA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（8）优惠及服务承诺</w:t>
      </w:r>
    </w:p>
    <w:p w14:paraId="23BEA9F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（9）其他资料。</w:t>
      </w:r>
    </w:p>
    <w:p w14:paraId="34B1B9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供应商在评标过程中作出的符合法律法规和招标文件规定的澄清、说明、补正，构成响应文件的组成部分。</w:t>
      </w:r>
    </w:p>
    <w:p w14:paraId="6770D1C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3.2 </w:t>
      </w:r>
      <w:r>
        <w:rPr>
          <w:rFonts w:hint="eastAsia" w:asciiTheme="minorEastAsia" w:hAnsiTheme="minorEastAsia" w:eastAsiaTheme="minorEastAsia" w:cstheme="minorEastAsia"/>
          <w:b/>
          <w:bCs/>
          <w:sz w:val="24"/>
          <w:szCs w:val="24"/>
        </w:rPr>
        <w:t>投标报价</w:t>
      </w:r>
    </w:p>
    <w:p w14:paraId="631B8F7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3.2.1 响应报价应包括国家规定的增值税税金，除供应商须知前附表另有规定外，增值税税金按一般计税方法计算。供应商应按第六章“投标文件格式”的要求在投标函中进行报价并填写分项报价表。 </w:t>
      </w:r>
    </w:p>
    <w:p w14:paraId="4358A6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3.2.2 供应商应充分了解该项目的总体情况以及影响投标报价的其他要素。 </w:t>
      </w:r>
    </w:p>
    <w:p w14:paraId="45168AB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3.2.3 投标报价为各分项报价金额之和，投标报价与分项报价的合价不一致的，应以各分项合价累计数为准，修正投标报价；如分项报价中存在缺漏项，则视为缺漏项价格已包含在其他分项报价之中。供应商在投标截止时间前修改投标函中的投标报价总额，应同时修改响应文件 “分项报价表”中的相应报价。此修改须符合本章第 4.3 款的有关要求。 </w:t>
      </w:r>
    </w:p>
    <w:p w14:paraId="4989BE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3.2.4 采购人设有最高投标限价的，供应商的投标报价不得超过最高投标限价，最高投标限价在供应商须知前附表中载明。 </w:t>
      </w:r>
    </w:p>
    <w:p w14:paraId="5F9F28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投标报价的其他要求见供应商须知前附表。</w:t>
      </w:r>
    </w:p>
    <w:p w14:paraId="4B8C70C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3.3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有效期</w:t>
      </w:r>
    </w:p>
    <w:p w14:paraId="572AC2F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3.3.1 除供应商须知前附表另有规定外，磋商有效期为60天。 </w:t>
      </w:r>
    </w:p>
    <w:p w14:paraId="0F2557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3.3.2 在磋商有效期内，供应商撤销投响应文件的，应承担磋商文件和法律规定的责任。 </w:t>
      </w:r>
    </w:p>
    <w:p w14:paraId="71425D1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3.3.3 出现特殊情况需要延长磋商有效期的，采购人以书面形式通知所有供应商延长磋商有效期。供应商应予以书面答复，同意延长的，应相应延长其磋商保证金的有效期，但不得要求或被允许修改其响应文件；供应商拒绝延长的，其磋商失效，但供应商有权收回其磋商保证金及以现金或者支票形式递交的磋商保证金的银行同期存款利息。</w:t>
      </w:r>
    </w:p>
    <w:p w14:paraId="22714ACD">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3.4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保证金（本项目不适用）</w:t>
      </w:r>
    </w:p>
    <w:p w14:paraId="72358C79">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3.5 </w:t>
      </w:r>
      <w:r>
        <w:rPr>
          <w:rFonts w:hint="eastAsia" w:asciiTheme="minorEastAsia" w:hAnsiTheme="minorEastAsia" w:eastAsiaTheme="minorEastAsia" w:cstheme="minorEastAsia"/>
          <w:b/>
          <w:bCs/>
          <w:sz w:val="24"/>
          <w:szCs w:val="24"/>
        </w:rPr>
        <w:t>资格审查资料（适用于未进行资格预审的）</w:t>
      </w:r>
    </w:p>
    <w:p w14:paraId="246F276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3.5.1. 供应商须按招标文件第五章“投标文件格式”中规定的表格内容填写响应文件附表，并按各响应文件附表的具体要求提供相关证件及证明材料。“供应商须知前附表”规定接受联合体的，本项规定的表格和资料应包括联合体各方相关情况。磋商小组在评标阶段对供应商各项资格条件进行审查，供应商在响应文件附表中填写的内容将作为综合评分的重要依据。 </w:t>
      </w:r>
    </w:p>
    <w:p w14:paraId="03C997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3.5.2. 供应商提供项目服务中涉及的货物和配套服务应符合国家强制性标准及政府采购政策的相关要求。 </w:t>
      </w:r>
    </w:p>
    <w:p w14:paraId="594E5554">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3.6 </w:t>
      </w:r>
      <w:r>
        <w:rPr>
          <w:rFonts w:hint="eastAsia" w:asciiTheme="minorEastAsia" w:hAnsiTheme="minorEastAsia" w:eastAsiaTheme="minorEastAsia" w:cstheme="minorEastAsia"/>
          <w:b/>
          <w:bCs/>
          <w:sz w:val="24"/>
          <w:szCs w:val="24"/>
        </w:rPr>
        <w:t>备选投标方案</w:t>
      </w:r>
    </w:p>
    <w:p w14:paraId="422478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除供应商须知前附表另有规定外，供应商不得递交备选投标方案。 </w:t>
      </w:r>
    </w:p>
    <w:p w14:paraId="2C092F5C">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3.7 </w:t>
      </w:r>
      <w:r>
        <w:rPr>
          <w:rFonts w:hint="eastAsia" w:asciiTheme="minorEastAsia" w:hAnsiTheme="minorEastAsia" w:eastAsiaTheme="minorEastAsia" w:cstheme="minorEastAsia"/>
          <w:b/>
          <w:bCs/>
          <w:sz w:val="24"/>
          <w:szCs w:val="24"/>
          <w:lang w:eastAsia="zh-CN"/>
        </w:rPr>
        <w:t>磋商</w:t>
      </w:r>
      <w:r>
        <w:rPr>
          <w:rFonts w:hint="eastAsia" w:asciiTheme="minorEastAsia" w:hAnsiTheme="minorEastAsia" w:eastAsiaTheme="minorEastAsia" w:cstheme="minorEastAsia"/>
          <w:b/>
          <w:bCs/>
          <w:sz w:val="24"/>
          <w:szCs w:val="24"/>
        </w:rPr>
        <w:t>文件的编制</w:t>
      </w:r>
    </w:p>
    <w:p w14:paraId="562B84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bookmarkStart w:id="14" w:name="_bookmark7"/>
      <w:bookmarkEnd w:id="14"/>
      <w:bookmarkStart w:id="15" w:name="_bookmark7"/>
      <w:bookmarkEnd w:id="15"/>
      <w:bookmarkStart w:id="16" w:name="4.投标"/>
      <w:bookmarkEnd w:id="16"/>
      <w:r>
        <w:rPr>
          <w:rFonts w:hint="default" w:asciiTheme="minorEastAsia" w:hAnsiTheme="minorEastAsia" w:eastAsiaTheme="minorEastAsia" w:cstheme="minorEastAsia"/>
          <w:sz w:val="24"/>
          <w:szCs w:val="24"/>
          <w:lang w:val="en-US" w:eastAsia="zh-CN"/>
        </w:rPr>
        <w:t xml:space="preserve">3.7.1. </w:t>
      </w:r>
      <w:r>
        <w:rPr>
          <w:rFonts w:hint="eastAsia" w:asciiTheme="minorEastAsia" w:hAnsiTheme="minorEastAsia" w:eastAsiaTheme="minorEastAsia" w:cstheme="minorEastAsia"/>
          <w:sz w:val="24"/>
          <w:szCs w:val="24"/>
          <w:lang w:val="en-US" w:eastAsia="zh-CN"/>
        </w:rPr>
        <w:t>响应文件应按第五章</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投标文件格式</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 xml:space="preserve">进行编写，如有必要，可以增加附页，作为响应文件的组成部分。其中，响应书在满足采购文件实质性要求的基础上，可以提出比磋商文件要求更有利于采购人的承诺。 </w:t>
      </w:r>
    </w:p>
    <w:p w14:paraId="7315B7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3.7.2.</w:t>
      </w:r>
      <w:r>
        <w:rPr>
          <w:rFonts w:hint="eastAsia" w:asciiTheme="minorEastAsia" w:hAnsiTheme="minorEastAsia" w:eastAsiaTheme="minorEastAsia" w:cstheme="minorEastAsia"/>
          <w:sz w:val="24"/>
          <w:szCs w:val="24"/>
          <w:lang w:val="en-US" w:eastAsia="zh-CN"/>
        </w:rPr>
        <w:t xml:space="preserve">响应文件应当对采购文件有关合同履行期限、磋商有效期、质量要求等实质性内容作出响应。 </w:t>
      </w:r>
    </w:p>
    <w:p w14:paraId="26399D7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3.7.3.</w:t>
      </w:r>
      <w:r>
        <w:rPr>
          <w:rFonts w:hint="eastAsia" w:asciiTheme="minorEastAsia" w:hAnsiTheme="minorEastAsia" w:eastAsiaTheme="minorEastAsia" w:cstheme="minorEastAsia"/>
          <w:sz w:val="24"/>
          <w:szCs w:val="24"/>
          <w:lang w:val="en-US" w:eastAsia="zh-CN"/>
        </w:rPr>
        <w:t xml:space="preserve">响应文件签字或盖章的具体要求见供应商须知前附表。 </w:t>
      </w:r>
    </w:p>
    <w:p w14:paraId="4990B2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pPr>
      <w:r>
        <w:rPr>
          <w:rFonts w:hint="default" w:asciiTheme="minorEastAsia" w:hAnsiTheme="minorEastAsia" w:eastAsiaTheme="minorEastAsia" w:cstheme="minorEastAsia"/>
          <w:sz w:val="24"/>
          <w:szCs w:val="24"/>
          <w:lang w:val="en-US" w:eastAsia="zh-CN"/>
        </w:rPr>
        <w:t>3.7.4.</w:t>
      </w:r>
      <w:r>
        <w:rPr>
          <w:rFonts w:hint="eastAsia" w:asciiTheme="minorEastAsia" w:hAnsiTheme="minorEastAsia" w:eastAsiaTheme="minorEastAsia" w:cstheme="minorEastAsia"/>
          <w:sz w:val="24"/>
          <w:szCs w:val="24"/>
          <w:lang w:val="en-US" w:eastAsia="zh-CN"/>
        </w:rPr>
        <w:t>供应商请到荥阳市公共资源交易中心网站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下载中心</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下载最新版本的</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响应文件制作软 件</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，并使用安装后的最新版本响应文件制作工具制作电子响应文件（具体制作手册请查询交易中心网站</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办事指南</w:t>
      </w:r>
      <w:r>
        <w:rPr>
          <w:rFonts w:hint="default"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响应文件制作操作手册）。</w:t>
      </w:r>
      <w:r>
        <w:rPr>
          <w:rFonts w:hint="eastAsia" w:ascii="宋体" w:hAnsi="宋体" w:eastAsia="宋体" w:cs="宋体"/>
          <w:b/>
          <w:bCs/>
          <w:color w:val="000000"/>
          <w:kern w:val="0"/>
          <w:sz w:val="21"/>
          <w:szCs w:val="21"/>
          <w:lang w:val="en-US" w:eastAsia="zh-CN" w:bidi="ar"/>
        </w:rPr>
        <w:t xml:space="preserve"> </w:t>
      </w:r>
    </w:p>
    <w:p w14:paraId="122247A0">
      <w:pPr>
        <w:pStyle w:val="5"/>
        <w:bidi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投标</w:t>
      </w:r>
    </w:p>
    <w:p w14:paraId="5B38418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4.1 响应文件的制作</w:t>
      </w:r>
    </w:p>
    <w:p w14:paraId="58B185F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4.1.1. 供应商须按磋商文件要求制作并提交响应文件。 </w:t>
      </w:r>
    </w:p>
    <w:p w14:paraId="28FB094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4.1.2. 电子响应文件应在响应文件递交截止时间前制作完成并通过“荥阳市公共资源交易中心 （http://xyggzyjyzx.com）”电子交易平台加密上传。 </w:t>
      </w:r>
    </w:p>
    <w:p w14:paraId="70BE631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4.1.3. 有下列情形之一的，视为供应商串通投标，其响应无效： </w:t>
      </w:r>
    </w:p>
    <w:p w14:paraId="7B2F25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（1）不同供应商的文件由同一单位或者个人编制；或不同供应商通过同一单位的 IP 地址上传响应文件； </w:t>
      </w:r>
    </w:p>
    <w:p w14:paraId="573EAF7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（2）不同供应商委托同一单位或者个人办理投标事宜； </w:t>
      </w:r>
    </w:p>
    <w:p w14:paraId="0F3125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（3）不同供应商的响应文件载明的项目管理成员或者联系人员为同一人；</w:t>
      </w:r>
    </w:p>
    <w:p w14:paraId="48669FD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（4）不同供应商的响应文件异常一致或者投标报价呈规律性差异； </w:t>
      </w:r>
    </w:p>
    <w:p w14:paraId="1BB568D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投标文件封套上应写明的内容见供应商须知前附表。</w:t>
      </w:r>
    </w:p>
    <w:p w14:paraId="0FCB2A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未按本章第4.1.1项要求密封的投标文件，采购人将予以拒收。</w:t>
      </w:r>
    </w:p>
    <w:p w14:paraId="5257B3A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4.2 </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文件的递交</w:t>
      </w:r>
    </w:p>
    <w:p w14:paraId="50692C3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4.2.1 .供应商应在本章第 2.2.2 项规定的开启时间前递交响应文件。 </w:t>
      </w:r>
    </w:p>
    <w:p w14:paraId="572909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4.2.2. 除供应商须知前附表另有规定外，供应商所递交的响应文件不予退还。 </w:t>
      </w:r>
    </w:p>
    <w:p w14:paraId="60B414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4.2.3.响应文件有下列情形之一的，采购（代理）人不予接受： </w:t>
      </w:r>
    </w:p>
    <w:p w14:paraId="512C4A6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（1）逾期上传的或未按要求上传的投响应文件。 </w:t>
      </w:r>
    </w:p>
    <w:p w14:paraId="7BDC314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（2）法律法规、规章及磋商文件规定的其它拒收或不予受理的情形。 </w:t>
      </w:r>
    </w:p>
    <w:p w14:paraId="2E1779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注：响应文件上传：供应商需在投标截止时间前在荥阳市公共资源交易中心网站中上传加密的电子响应文件。</w:t>
      </w:r>
    </w:p>
    <w:p w14:paraId="79B4F4A8">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4.3 </w:t>
      </w:r>
      <w:r>
        <w:rPr>
          <w:rFonts w:hint="eastAsia" w:asciiTheme="minorEastAsia" w:hAnsiTheme="minorEastAsia" w:eastAsiaTheme="minorEastAsia" w:cstheme="minorEastAsia"/>
          <w:b/>
          <w:bCs/>
          <w:sz w:val="24"/>
          <w:szCs w:val="24"/>
        </w:rPr>
        <w:t>投标文件的修改与撤回</w:t>
      </w:r>
    </w:p>
    <w:p w14:paraId="6D0399E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4.3.1.在本章第4.2.1项规定的响应文件递交截止时间前，供应商可以补充、修改或撤回已递交的响应文件。补充、修改的内容作为响应文件的组成部分。补充、修改的内容与响应文件不一致的，以补充、修改的内容为准。 </w:t>
      </w:r>
    </w:p>
    <w:p w14:paraId="3306AE0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4.3.2.响应文件递交截止时间后，供应商不得再要求修改或撤回其响应文件。 </w:t>
      </w:r>
    </w:p>
    <w:p w14:paraId="5103AE6D">
      <w:pPr>
        <w:pStyle w:val="5"/>
        <w:bidi w:val="0"/>
        <w:rPr>
          <w:rFonts w:hint="eastAsia" w:asciiTheme="minorEastAsia" w:hAnsiTheme="minorEastAsia" w:eastAsiaTheme="minorEastAsia" w:cstheme="minorEastAsia"/>
          <w:b/>
          <w:bCs/>
          <w:sz w:val="24"/>
          <w:szCs w:val="24"/>
        </w:rPr>
      </w:pPr>
      <w:bookmarkStart w:id="17" w:name="_bookmark8"/>
      <w:bookmarkEnd w:id="17"/>
      <w:bookmarkStart w:id="18" w:name="_bookmark8"/>
      <w:bookmarkEnd w:id="18"/>
      <w:bookmarkStart w:id="19" w:name="5.开标"/>
      <w:bookmarkEnd w:id="19"/>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开标</w:t>
      </w:r>
    </w:p>
    <w:p w14:paraId="303E7C9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5.1 开标时间和地点 </w:t>
      </w:r>
    </w:p>
    <w:p w14:paraId="60E37D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采购人在本章第 2.2.2 项规定的响应截止时间（开启时间）和供应商须知前附表规定的地点远程开标。</w:t>
      </w:r>
    </w:p>
    <w:p w14:paraId="4E9E4FD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5.2 </w:t>
      </w:r>
      <w:r>
        <w:rPr>
          <w:rFonts w:hint="eastAsia" w:asciiTheme="minorEastAsia" w:hAnsiTheme="minorEastAsia" w:eastAsiaTheme="minorEastAsia" w:cstheme="minorEastAsia"/>
          <w:b/>
          <w:bCs/>
          <w:sz w:val="24"/>
          <w:szCs w:val="24"/>
        </w:rPr>
        <w:t>开标程序</w:t>
      </w:r>
    </w:p>
    <w:p w14:paraId="2EBB01C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开标会由采购人或其委托的采购代理机构主持。主持人按“供应商须知前附表”确定的以下程序 进行开标： </w:t>
      </w:r>
    </w:p>
    <w:p w14:paraId="61AC9FC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（1）本项目采用“远程不见面”开标方式,供应商无需到荥阳市公共资源交易中心现场参加开标会议，远程开标大厅的网址为 http://www.xyggzyjy.gov.cn:8093/BidOpening。供应商应当在招标文件确定的投标截止时间前,登录远程开标大厅,在线准时参加开标活动并在规定时间内进行文件解密、答疑澄清等。逾期解密不成功的，按无效响应处理。 </w:t>
      </w:r>
    </w:p>
    <w:p w14:paraId="11721DC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（2）开标后供应商对所上传加密的响应文件在规定时间内进行解密； </w:t>
      </w:r>
    </w:p>
    <w:p w14:paraId="5795174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（3）所有供应商解密完成后，开始唱标。 </w:t>
      </w:r>
    </w:p>
    <w:p w14:paraId="7CC0781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（4）唱标完毕后，无供应商提出异议，开标结束。 </w:t>
      </w:r>
    </w:p>
    <w:p w14:paraId="5A7E8252">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5.3 开标时出现下列情况的，采购人将拒绝其开标。 </w:t>
      </w:r>
    </w:p>
    <w:p w14:paraId="0964E9A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（1）经检查数字证书无效的响应文件； </w:t>
      </w:r>
    </w:p>
    <w:p w14:paraId="5132174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（2）供应商未在规定的时间内解密响应文件的； </w:t>
      </w:r>
    </w:p>
    <w:p w14:paraId="5D3121F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（3）供应商未按时参加远程开标会议的。</w:t>
      </w:r>
    </w:p>
    <w:p w14:paraId="04F8528A">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5.4 采购过程质疑</w:t>
      </w:r>
    </w:p>
    <w:p w14:paraId="031786B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（1）供应商对采购过程有质疑的，应当在开标结束起 7 个工作日内日提出。 </w:t>
      </w:r>
    </w:p>
    <w:p w14:paraId="2E1E86F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（2）供应商须在法定质疑期内一次性提出针对同一采购程序环节的质疑。</w:t>
      </w:r>
    </w:p>
    <w:p w14:paraId="5B23868F">
      <w:pPr>
        <w:pStyle w:val="5"/>
        <w:bidi w:val="0"/>
        <w:rPr>
          <w:rFonts w:hint="eastAsia" w:asciiTheme="minorEastAsia" w:hAnsiTheme="minorEastAsia" w:eastAsiaTheme="minorEastAsia" w:cstheme="minorEastAsia"/>
          <w:b/>
          <w:bCs/>
          <w:sz w:val="24"/>
          <w:szCs w:val="24"/>
          <w:lang w:eastAsia="zh-CN"/>
        </w:rPr>
      </w:pPr>
      <w:bookmarkStart w:id="20" w:name="6. 资格审查、符合性审查"/>
      <w:bookmarkEnd w:id="20"/>
      <w:bookmarkStart w:id="21" w:name="_bookmark9"/>
      <w:bookmarkEnd w:id="21"/>
      <w:bookmarkStart w:id="22" w:name="_bookmark9"/>
      <w:bookmarkEnd w:id="22"/>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磋商</w:t>
      </w:r>
    </w:p>
    <w:p w14:paraId="23FC1A44">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6.1 磋商小组</w:t>
      </w:r>
    </w:p>
    <w:p w14:paraId="649EFFC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6.1.1 磋商委员会由采购人代表和评审专家共同组成，其中评审专家人数不得少于磋商小组成员总数的2/3。磋商小组成员人数以及技术、经济等方面专家的确定方式见供应商须知前附表。 </w:t>
      </w:r>
    </w:p>
    <w:p w14:paraId="7E78AA8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6.1.2 磋商委员会成员有下列情形之一的，应当回避： </w:t>
      </w:r>
    </w:p>
    <w:p w14:paraId="44BF29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（1）采购人或供应商的主要负责人的近亲属； </w:t>
      </w:r>
    </w:p>
    <w:p w14:paraId="52D5E7D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（2）项目主管部门或者行政监督部门的人员： </w:t>
      </w:r>
    </w:p>
    <w:p w14:paraId="726BE67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（3）与供应商有经济利益关系，可能影响对投标公正评审的； </w:t>
      </w:r>
    </w:p>
    <w:p w14:paraId="513A750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（4）曾因在招标、评标以及其他与招标投标有关活动中从事违法行为而受过行政处罚或刑事处罚的； </w:t>
      </w:r>
    </w:p>
    <w:p w14:paraId="130D458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（5）与供应商有其他利害关系。</w:t>
      </w:r>
      <w:r>
        <w:rPr>
          <w:rFonts w:hint="eastAsia" w:asciiTheme="minorEastAsia" w:hAnsiTheme="minorEastAsia" w:eastAsiaTheme="minorEastAsia" w:cstheme="minorEastAsia"/>
          <w:b/>
          <w:bCs/>
          <w:sz w:val="24"/>
          <w:szCs w:val="24"/>
          <w:lang w:val="en-US" w:eastAsia="zh-CN"/>
        </w:rPr>
        <w:t xml:space="preserve"> </w:t>
      </w:r>
    </w:p>
    <w:p w14:paraId="0D89182E">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6.2 磋商原则 </w:t>
      </w:r>
    </w:p>
    <w:p w14:paraId="58488F6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967C857">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6.2 磋商</w:t>
      </w:r>
    </w:p>
    <w:p w14:paraId="6AB088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磋商委员会按照第三章“磋商办法”规定的方法、评审因素、标准和程序对响应文件进行评审。第三章 “磋商办法”没有规定的方法、评审因素和标准，不作为磋商依据。 </w:t>
      </w:r>
    </w:p>
    <w:p w14:paraId="3D88FF8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在磋商过程中，磋商小组可以根据磋商文件和磋商情况实质性变动采购需求中的技术、服务要求以及合 同草案条款，但不得变动磋商文件中的其他内容。实质性变动的内容，须经采购人代表确认。 </w:t>
      </w:r>
    </w:p>
    <w:p w14:paraId="4A147E0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14:paraId="5EB4F33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14:paraId="62EA3F11">
      <w:pPr>
        <w:pStyle w:val="5"/>
        <w:bidi w:val="0"/>
        <w:rPr>
          <w:rFonts w:hint="eastAsia" w:asciiTheme="minorEastAsia" w:hAnsiTheme="minorEastAsia" w:eastAsiaTheme="minorEastAsia" w:cstheme="minorEastAsia"/>
          <w:b/>
          <w:bCs/>
          <w:sz w:val="24"/>
          <w:szCs w:val="24"/>
          <w:lang w:eastAsia="zh-CN"/>
        </w:rPr>
      </w:pPr>
      <w:bookmarkStart w:id="23" w:name="_bookmark10"/>
      <w:bookmarkEnd w:id="23"/>
      <w:bookmarkStart w:id="24" w:name="_bookmark10"/>
      <w:bookmarkEnd w:id="24"/>
      <w:bookmarkStart w:id="25" w:name="7. 评标"/>
      <w:bookmarkEnd w:id="25"/>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合同授予</w:t>
      </w:r>
    </w:p>
    <w:p w14:paraId="46B8B1A7">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7.1 </w:t>
      </w:r>
      <w:r>
        <w:rPr>
          <w:rFonts w:hint="eastAsia" w:asciiTheme="minorEastAsia" w:hAnsiTheme="minorEastAsia" w:eastAsiaTheme="minorEastAsia" w:cstheme="minorEastAsia"/>
          <w:b/>
          <w:bCs/>
          <w:sz w:val="24"/>
          <w:szCs w:val="24"/>
          <w:lang w:eastAsia="zh-CN"/>
        </w:rPr>
        <w:t>定标</w:t>
      </w:r>
    </w:p>
    <w:p w14:paraId="4A6E4B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7.1.1.采购代理机构应当在评审结束后2个工作日内将评审报告送采购人确认。 </w:t>
      </w:r>
    </w:p>
    <w:p w14:paraId="60DF42D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27AEA36">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7.2 成交通知 </w:t>
      </w:r>
    </w:p>
    <w:p w14:paraId="5D8C436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7.2.1.采购人或者采购代理机构应当在成交供应商确定后2个工作日内，在省级以上财政部门指定的政府采购信息发布媒体上公告成交结果，同时向成交供应商发出成交通知书，并将磋商文件随成交结果同时公告。公告期1个工作日。 </w:t>
      </w:r>
    </w:p>
    <w:p w14:paraId="0BCEAAF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7.2.2.各有关当事人对中标结果有异议的，可以在成交结果公告期限届满之日起七个工作日内，以书面形式同时向采购人和采购代理机构提出质疑(加盖单位公章且法人签字)，由法定代表人或其授权代 表携带企业营业执照复印件（加盖公章）及本人身份证件（原件）一并提交（邮寄、传真件不予受理），并以质疑函接收日期作为受理时间。逾期提交或未按照要求提交的质疑函将不予受理。 </w:t>
      </w:r>
    </w:p>
    <w:p w14:paraId="1DE08462">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7.3 履约担保</w:t>
      </w:r>
    </w:p>
    <w:p w14:paraId="5AB39AA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7.3.1.在签订合同前，成交人应按“供应商须知前附表”规定的担保形式和磋商文件第四章“合同条款及格式”规定的或者事先经过采购人书面认可的履约担保格式向采购人提交履约担保。 </w:t>
      </w:r>
    </w:p>
    <w:p w14:paraId="5F87B0B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7.3.2. 成交人不能按本章第 7.3.1 项要求提交履约保证金的，视为放弃成交，采购人有权没收其磋商保证金，给采购人造成的损失超过磋商保证金数额的，成交人还应当对超过部分予以赔偿。 </w:t>
      </w:r>
    </w:p>
    <w:p w14:paraId="1E05E99B">
      <w:pPr>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 xml:space="preserve">7.4 签订合同 </w:t>
      </w:r>
    </w:p>
    <w:p w14:paraId="55F52C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7.4.1 采购人与成交供应商应当在成交通知书发出之日起30日内，按照磋商文件确定的合同文本以及采购标的、规格型号、采购金额、采购数量、技术和服务要求等事项签订政府采购合同。采购人不得向成交供应商提出超出磋商文件以外的任何要求作为签订合同的条件，不得与成交供应商订立背离磋商文件确定的合同文本以及采购标的、规格型号、采购金额、采购数量、技术和服务要求等实质性内容的协议。 </w:t>
      </w:r>
    </w:p>
    <w:p w14:paraId="66C0EE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7.4.2 成交供应商拒绝签订政府采购合同的，采购人可以按照本章 7.1.1 款规定的原则确定其他供应商作为成交供应商并签订政府采购合同，也可以重新开展采购活动。拒绝签订政府采购合同的成交供应商不得参加对该项目重新开展的采购活动。 </w:t>
      </w:r>
    </w:p>
    <w:p w14:paraId="44F47A2E">
      <w:pPr>
        <w:pStyle w:val="5"/>
        <w:bidi w:val="0"/>
        <w:rPr>
          <w:rFonts w:hint="eastAsia" w:asciiTheme="minorEastAsia" w:hAnsiTheme="minorEastAsia" w:eastAsiaTheme="minorEastAsia" w:cstheme="minorEastAsia"/>
          <w:b/>
          <w:bCs/>
          <w:sz w:val="24"/>
          <w:szCs w:val="24"/>
          <w:lang w:eastAsia="zh-CN"/>
        </w:rPr>
      </w:pPr>
      <w:bookmarkStart w:id="26" w:name="_bookmark11"/>
      <w:bookmarkEnd w:id="26"/>
      <w:bookmarkStart w:id="27" w:name="_bookmark11"/>
      <w:bookmarkEnd w:id="27"/>
      <w:bookmarkStart w:id="28" w:name="8.合同授予"/>
      <w:bookmarkEnd w:id="28"/>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重新采购</w:t>
      </w:r>
    </w:p>
    <w:p w14:paraId="50B950C0">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8.1 </w:t>
      </w:r>
      <w:r>
        <w:rPr>
          <w:rFonts w:hint="eastAsia" w:asciiTheme="minorEastAsia" w:hAnsiTheme="minorEastAsia" w:eastAsiaTheme="minorEastAsia" w:cstheme="minorEastAsia"/>
          <w:b/>
          <w:bCs/>
          <w:sz w:val="24"/>
          <w:szCs w:val="24"/>
          <w:lang w:eastAsia="zh-CN"/>
        </w:rPr>
        <w:t>重新采购</w:t>
      </w:r>
    </w:p>
    <w:p w14:paraId="45099CA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出现下列情形之一的，采购人或者采购代理机构应当终止竞争性磋商采购活动，发布项目终止公告并说明原因，重新开展采购活动： </w:t>
      </w:r>
    </w:p>
    <w:p w14:paraId="00A42B6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（一）因情况变化，不再符合规定的竞争性磋商采购方式适用情形的； </w:t>
      </w:r>
    </w:p>
    <w:p w14:paraId="10DFD70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（二）出现影响采购公正的违法、违规行为的； </w:t>
      </w:r>
    </w:p>
    <w:p w14:paraId="4F5E414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（三）除《政府采购竞争性磋商采购方式管理暂行办法》第二十一条第三款规定的情形外，在采购过程中符合要求的供应商或者报价未超过采购预算的供应商不足 3 家的。</w:t>
      </w:r>
    </w:p>
    <w:p w14:paraId="186CC50B">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 xml:space="preserve">8.2 </w:t>
      </w:r>
      <w:r>
        <w:rPr>
          <w:rFonts w:hint="eastAsia" w:asciiTheme="minorEastAsia" w:hAnsiTheme="minorEastAsia" w:eastAsiaTheme="minorEastAsia" w:cstheme="minorEastAsia"/>
          <w:b/>
          <w:bCs/>
          <w:sz w:val="24"/>
          <w:szCs w:val="24"/>
          <w:lang w:eastAsia="zh-CN"/>
        </w:rPr>
        <w:t>不在磋商</w:t>
      </w:r>
    </w:p>
    <w:p w14:paraId="35365CF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sz w:val="24"/>
          <w:szCs w:val="24"/>
          <w:lang w:val="en-US" w:eastAsia="zh-CN"/>
        </w:rPr>
        <w:t>在采购活动中因重大变故，采购任务取消的，采购人或者采购代理机构应当终止采购活动，通知所有参加采购活动的供应商，并将项目实施情况和采购任务取消原因报送本级财政部门。</w:t>
      </w:r>
      <w:r>
        <w:rPr>
          <w:rFonts w:hint="eastAsia" w:asciiTheme="minorEastAsia" w:hAnsiTheme="minorEastAsia" w:eastAsiaTheme="minorEastAsia" w:cstheme="minorEastAsia"/>
          <w:b/>
          <w:bCs/>
          <w:sz w:val="24"/>
          <w:szCs w:val="24"/>
          <w:lang w:val="en-US" w:eastAsia="zh-CN"/>
        </w:rPr>
        <w:t xml:space="preserve"> </w:t>
      </w:r>
    </w:p>
    <w:p w14:paraId="7C53E093">
      <w:pPr>
        <w:pStyle w:val="5"/>
        <w:bidi w:val="0"/>
        <w:rPr>
          <w:rFonts w:hint="eastAsia" w:asciiTheme="minorEastAsia" w:hAnsiTheme="minorEastAsia" w:eastAsiaTheme="minorEastAsia" w:cstheme="minorEastAsia"/>
          <w:b/>
          <w:bCs/>
          <w:sz w:val="24"/>
          <w:szCs w:val="24"/>
        </w:rPr>
      </w:pPr>
      <w:bookmarkStart w:id="29" w:name="_bookmark12"/>
      <w:bookmarkEnd w:id="29"/>
      <w:bookmarkStart w:id="30" w:name="9.纪律和监督"/>
      <w:bookmarkEnd w:id="30"/>
      <w:bookmarkStart w:id="31" w:name="_bookmark12"/>
      <w:bookmarkEnd w:id="31"/>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纪律和监督</w:t>
      </w:r>
    </w:p>
    <w:p w14:paraId="5B24FDF9">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9.1 </w:t>
      </w:r>
      <w:r>
        <w:rPr>
          <w:rFonts w:hint="eastAsia" w:asciiTheme="minorEastAsia" w:hAnsiTheme="minorEastAsia" w:eastAsiaTheme="minorEastAsia" w:cstheme="minorEastAsia"/>
          <w:b/>
          <w:bCs/>
          <w:sz w:val="24"/>
          <w:szCs w:val="24"/>
        </w:rPr>
        <w:t>对采购人的纪律要求</w:t>
      </w:r>
    </w:p>
    <w:p w14:paraId="4F6E472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采购人不得泄露招标投标活动中应当保密的情况和资料，不得与投标人串通损害国家利益、社会公共利益或者他人合法权益。</w:t>
      </w:r>
    </w:p>
    <w:p w14:paraId="113C48D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9.2 </w:t>
      </w:r>
      <w:r>
        <w:rPr>
          <w:rFonts w:hint="eastAsia" w:asciiTheme="minorEastAsia" w:hAnsiTheme="minorEastAsia" w:eastAsiaTheme="minorEastAsia" w:cstheme="minorEastAsia"/>
          <w:b/>
          <w:bCs/>
          <w:sz w:val="24"/>
          <w:szCs w:val="24"/>
        </w:rPr>
        <w:t>对</w:t>
      </w:r>
      <w:r>
        <w:rPr>
          <w:rFonts w:hint="eastAsia" w:asciiTheme="minorEastAsia" w:hAnsiTheme="minorEastAsia" w:eastAsiaTheme="minorEastAsia" w:cstheme="minorEastAsia"/>
          <w:b/>
          <w:bCs/>
          <w:sz w:val="24"/>
          <w:szCs w:val="24"/>
          <w:lang w:eastAsia="zh-CN"/>
        </w:rPr>
        <w:t>供应商</w:t>
      </w:r>
      <w:r>
        <w:rPr>
          <w:rFonts w:hint="eastAsia" w:asciiTheme="minorEastAsia" w:hAnsiTheme="minorEastAsia" w:eastAsiaTheme="minorEastAsia" w:cstheme="minorEastAsia"/>
          <w:b/>
          <w:bCs/>
          <w:sz w:val="24"/>
          <w:szCs w:val="24"/>
        </w:rPr>
        <w:t>的纪律要求</w:t>
      </w:r>
    </w:p>
    <w:p w14:paraId="0E2D080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供应商不得相互串通投标或者与采购人串通投标，不得向采购人或者磋商小组成员行贿谋取中标，不得以他人名义投标或者以其他方式弄虚作假骗取中标；供应商不得以任何方式干扰、影响磋商工作。 </w:t>
      </w:r>
    </w:p>
    <w:p w14:paraId="463A30D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9.3 对磋商小组成员的纪律要求</w:t>
      </w:r>
    </w:p>
    <w:p w14:paraId="373E4F7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磋商小组成员不得收受他人的财物或者其他好处，不得向他人透漏对响应文件的评审和比较、成交候选人的推荐情况以及磋商有关的其他情况。在磋商活动中，磋商小组成员不得擅离职守，影响磋商程序正常进行，不得使用第三章“磋商办法”没有规定的磋商因素和标准进行评标。</w:t>
      </w:r>
    </w:p>
    <w:p w14:paraId="21F0FCA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9.4 </w:t>
      </w:r>
      <w:r>
        <w:rPr>
          <w:rFonts w:hint="eastAsia" w:asciiTheme="minorEastAsia" w:hAnsiTheme="minorEastAsia" w:eastAsiaTheme="minorEastAsia" w:cstheme="minorEastAsia"/>
          <w:b/>
          <w:bCs/>
          <w:sz w:val="24"/>
          <w:szCs w:val="24"/>
        </w:rPr>
        <w:t>对与评标活动有关的工作人员的纪律要求</w:t>
      </w:r>
    </w:p>
    <w:p w14:paraId="6F4104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2A0440A">
      <w:pPr>
        <w:pStyle w:val="5"/>
        <w:bidi w:val="0"/>
        <w:rPr>
          <w:rFonts w:hint="eastAsia" w:asciiTheme="minorEastAsia" w:hAnsiTheme="minorEastAsia" w:eastAsiaTheme="minorEastAsia" w:cstheme="minorEastAsia"/>
          <w:b/>
          <w:bCs/>
          <w:sz w:val="24"/>
          <w:szCs w:val="24"/>
        </w:rPr>
      </w:pPr>
      <w:bookmarkStart w:id="32" w:name="10.是否采用电子招标投标"/>
      <w:bookmarkEnd w:id="32"/>
      <w:bookmarkStart w:id="33" w:name="_bookmark13"/>
      <w:bookmarkEnd w:id="33"/>
      <w:bookmarkStart w:id="34" w:name="_bookmark13"/>
      <w:bookmarkEnd w:id="34"/>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需要补充的其他内容</w:t>
      </w:r>
    </w:p>
    <w:p w14:paraId="6BF698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sz w:val="24"/>
          <w:szCs w:val="24"/>
          <w:lang w:val="en-US" w:eastAsia="zh-CN"/>
        </w:rPr>
        <w:t xml:space="preserve">10.1 </w:t>
      </w:r>
      <w:r>
        <w:rPr>
          <w:rFonts w:hint="eastAsia" w:asciiTheme="minorEastAsia" w:hAnsiTheme="minorEastAsia" w:eastAsiaTheme="minorEastAsia" w:cstheme="minorEastAsia"/>
          <w:sz w:val="24"/>
          <w:szCs w:val="24"/>
          <w:lang w:val="en-US" w:eastAsia="zh-CN"/>
        </w:rPr>
        <w:t xml:space="preserve">政府采购政策 本项目执行节约能源、保护环境、扶持不发达地区和少数民族地区、促进中小企业发展 等政府采购政策（监狱企业、残疾人福利性企业视同小微企业）。 </w:t>
      </w:r>
    </w:p>
    <w:p w14:paraId="6D3F40A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 xml:space="preserve">10.2 </w:t>
      </w:r>
      <w:r>
        <w:rPr>
          <w:rFonts w:hint="eastAsia" w:asciiTheme="minorEastAsia" w:hAnsiTheme="minorEastAsia" w:eastAsiaTheme="minorEastAsia" w:cstheme="minorEastAsia"/>
          <w:sz w:val="24"/>
          <w:szCs w:val="24"/>
          <w:lang w:val="en-US" w:eastAsia="zh-CN"/>
        </w:rPr>
        <w:t>需要补充的其他内容：见供应商须知前附表。</w:t>
      </w:r>
    </w:p>
    <w:p w14:paraId="368F2ABF">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br w:type="page"/>
      </w:r>
    </w:p>
    <w:p w14:paraId="741F52F7">
      <w:pPr>
        <w:pStyle w:val="4"/>
        <w:numPr>
          <w:ilvl w:val="0"/>
          <w:numId w:val="0"/>
        </w:numPr>
        <w:bidi w:val="0"/>
        <w:spacing w:line="360" w:lineRule="auto"/>
        <w:ind w:leftChars="0" w:right="0" w:rightChars="0"/>
        <w:jc w:val="center"/>
        <w:rPr>
          <w:rFonts w:hint="eastAsia"/>
          <w:lang w:val="en-US" w:eastAsia="zh-CN"/>
        </w:rPr>
      </w:pPr>
      <w:bookmarkStart w:id="35" w:name="_Toc10884"/>
      <w:bookmarkStart w:id="36" w:name="_Toc3696"/>
      <w:r>
        <w:rPr>
          <w:rFonts w:hint="eastAsia"/>
          <w:lang w:val="en-US" w:eastAsia="zh-CN"/>
        </w:rPr>
        <w:t>第三章 磋商办法（综合评分法）</w:t>
      </w:r>
      <w:bookmarkEnd w:id="35"/>
      <w:bookmarkEnd w:id="36"/>
    </w:p>
    <w:p w14:paraId="404321AB">
      <w:pPr>
        <w:pStyle w:val="5"/>
        <w:numPr>
          <w:ilvl w:val="0"/>
          <w:numId w:val="0"/>
        </w:numPr>
        <w:bidi w:val="0"/>
        <w:ind w:left="3740" w:leftChars="0" w:right="0" w:rightChars="0"/>
        <w:jc w:val="both"/>
        <w:rPr>
          <w:rFonts w:hint="default"/>
          <w:lang w:val="en-US" w:eastAsia="zh-CN"/>
        </w:rPr>
      </w:pPr>
      <w:r>
        <w:rPr>
          <w:rFonts w:hint="eastAsia"/>
          <w:lang w:val="en-US" w:eastAsia="zh-CN"/>
        </w:rPr>
        <w:t>磋商办法前附表</w:t>
      </w:r>
    </w:p>
    <w:tbl>
      <w:tblPr>
        <w:tblStyle w:val="20"/>
        <w:tblpPr w:leftFromText="180" w:rightFromText="180" w:vertAnchor="text" w:horzAnchor="page" w:tblpXSpec="center" w:tblpY="252"/>
        <w:tblOverlap w:val="never"/>
        <w:tblW w:w="10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76"/>
        <w:gridCol w:w="1710"/>
        <w:gridCol w:w="1805"/>
        <w:gridCol w:w="930"/>
        <w:gridCol w:w="3125"/>
        <w:gridCol w:w="1417"/>
      </w:tblGrid>
      <w:tr w14:paraId="21AF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tcPr>
          <w:p w14:paraId="6691A562">
            <w:pPr>
              <w:spacing w:line="360" w:lineRule="auto"/>
              <w:jc w:val="center"/>
              <w:rPr>
                <w:rFonts w:hint="default"/>
                <w:b/>
                <w:bCs/>
                <w:sz w:val="21"/>
                <w:szCs w:val="21"/>
                <w:vertAlign w:val="baseline"/>
                <w:lang w:val="en-US" w:eastAsia="zh-CN"/>
              </w:rPr>
            </w:pPr>
            <w:r>
              <w:rPr>
                <w:rFonts w:hint="eastAsia"/>
                <w:b/>
                <w:bCs/>
                <w:sz w:val="21"/>
                <w:szCs w:val="21"/>
                <w:vertAlign w:val="baseline"/>
                <w:lang w:val="en-US" w:eastAsia="zh-CN"/>
              </w:rPr>
              <w:t>条款号</w:t>
            </w:r>
          </w:p>
        </w:tc>
        <w:tc>
          <w:tcPr>
            <w:tcW w:w="4445" w:type="dxa"/>
            <w:gridSpan w:val="3"/>
          </w:tcPr>
          <w:p w14:paraId="29176C65">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 xml:space="preserve">评审因素 </w:t>
            </w:r>
          </w:p>
        </w:tc>
        <w:tc>
          <w:tcPr>
            <w:tcW w:w="4542" w:type="dxa"/>
            <w:gridSpan w:val="2"/>
          </w:tcPr>
          <w:p w14:paraId="3E72A2FE">
            <w:pPr>
              <w:spacing w:line="360" w:lineRule="auto"/>
              <w:jc w:val="center"/>
              <w:rPr>
                <w:rFonts w:hint="default"/>
                <w:b/>
                <w:bCs/>
                <w:sz w:val="21"/>
                <w:szCs w:val="21"/>
                <w:vertAlign w:val="baseline"/>
                <w:lang w:val="en-US" w:eastAsia="zh-CN"/>
              </w:rPr>
            </w:pPr>
            <w:r>
              <w:rPr>
                <w:rFonts w:hint="default"/>
                <w:b/>
                <w:bCs/>
                <w:sz w:val="21"/>
                <w:szCs w:val="21"/>
                <w:vertAlign w:val="baseline"/>
                <w:lang w:val="en-US" w:eastAsia="zh-CN"/>
              </w:rPr>
              <w:t>评审标准</w:t>
            </w:r>
          </w:p>
        </w:tc>
      </w:tr>
      <w:tr w14:paraId="39F3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14:paraId="1A0F6187">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2.1.1</w:t>
            </w:r>
          </w:p>
        </w:tc>
        <w:tc>
          <w:tcPr>
            <w:tcW w:w="676" w:type="dxa"/>
            <w:vMerge w:val="restart"/>
            <w:vAlign w:val="center"/>
          </w:tcPr>
          <w:p w14:paraId="7ADFEBDC">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资格评审标准</w:t>
            </w:r>
          </w:p>
        </w:tc>
        <w:tc>
          <w:tcPr>
            <w:tcW w:w="4445" w:type="dxa"/>
            <w:gridSpan w:val="3"/>
            <w:vAlign w:val="center"/>
          </w:tcPr>
          <w:p w14:paraId="6E695D3D">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营业执照</w:t>
            </w:r>
          </w:p>
        </w:tc>
        <w:tc>
          <w:tcPr>
            <w:tcW w:w="4542" w:type="dxa"/>
            <w:gridSpan w:val="2"/>
            <w:vAlign w:val="center"/>
          </w:tcPr>
          <w:p w14:paraId="7582FC8C">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7E95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CBB0CB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711EAB21">
            <w:pPr>
              <w:spacing w:line="360" w:lineRule="auto"/>
              <w:jc w:val="center"/>
              <w:rPr>
                <w:rFonts w:hint="default"/>
                <w:b w:val="0"/>
                <w:bCs w:val="0"/>
                <w:sz w:val="21"/>
                <w:szCs w:val="21"/>
                <w:vertAlign w:val="baseline"/>
                <w:lang w:val="en-US" w:eastAsia="zh-CN"/>
              </w:rPr>
            </w:pPr>
          </w:p>
        </w:tc>
        <w:tc>
          <w:tcPr>
            <w:tcW w:w="4445" w:type="dxa"/>
            <w:gridSpan w:val="3"/>
            <w:vAlign w:val="center"/>
          </w:tcPr>
          <w:p w14:paraId="35D00DF5">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具有良好的商业信誉和健全的财务会计制度</w:t>
            </w:r>
          </w:p>
        </w:tc>
        <w:tc>
          <w:tcPr>
            <w:tcW w:w="4542" w:type="dxa"/>
            <w:gridSpan w:val="2"/>
            <w:vAlign w:val="center"/>
          </w:tcPr>
          <w:p w14:paraId="21BC1EFF">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500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09E4146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4E4AF4E9">
            <w:pPr>
              <w:spacing w:line="360" w:lineRule="auto"/>
              <w:jc w:val="center"/>
              <w:rPr>
                <w:rFonts w:hint="default"/>
                <w:b w:val="0"/>
                <w:bCs w:val="0"/>
                <w:sz w:val="21"/>
                <w:szCs w:val="21"/>
                <w:vertAlign w:val="baseline"/>
                <w:lang w:val="en-US" w:eastAsia="zh-CN"/>
              </w:rPr>
            </w:pPr>
          </w:p>
        </w:tc>
        <w:tc>
          <w:tcPr>
            <w:tcW w:w="4445" w:type="dxa"/>
            <w:gridSpan w:val="3"/>
            <w:vAlign w:val="center"/>
          </w:tcPr>
          <w:p w14:paraId="3E3835E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具有履行合同所必需的专业技术能力</w:t>
            </w:r>
          </w:p>
        </w:tc>
        <w:tc>
          <w:tcPr>
            <w:tcW w:w="4542" w:type="dxa"/>
            <w:gridSpan w:val="2"/>
            <w:vAlign w:val="center"/>
          </w:tcPr>
          <w:p w14:paraId="55159E6E">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0DA3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9832F3D">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AE56142">
            <w:pPr>
              <w:spacing w:line="360" w:lineRule="auto"/>
              <w:jc w:val="center"/>
              <w:rPr>
                <w:rFonts w:hint="default"/>
                <w:b w:val="0"/>
                <w:bCs w:val="0"/>
                <w:sz w:val="21"/>
                <w:szCs w:val="21"/>
                <w:vertAlign w:val="baseline"/>
                <w:lang w:val="en-US" w:eastAsia="zh-CN"/>
              </w:rPr>
            </w:pPr>
          </w:p>
        </w:tc>
        <w:tc>
          <w:tcPr>
            <w:tcW w:w="4445" w:type="dxa"/>
            <w:gridSpan w:val="3"/>
            <w:vAlign w:val="center"/>
          </w:tcPr>
          <w:p w14:paraId="1BEBA0F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具有依法缴纳税收和社会保障资金的良好记录</w:t>
            </w:r>
          </w:p>
        </w:tc>
        <w:tc>
          <w:tcPr>
            <w:tcW w:w="4542" w:type="dxa"/>
            <w:gridSpan w:val="2"/>
            <w:vAlign w:val="center"/>
          </w:tcPr>
          <w:p w14:paraId="20623F1C">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3318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3CC21F34">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522F4222">
            <w:pPr>
              <w:spacing w:line="360" w:lineRule="auto"/>
              <w:jc w:val="center"/>
              <w:rPr>
                <w:rFonts w:hint="default"/>
                <w:b w:val="0"/>
                <w:bCs w:val="0"/>
                <w:sz w:val="21"/>
                <w:szCs w:val="21"/>
                <w:vertAlign w:val="baseline"/>
                <w:lang w:val="en-US" w:eastAsia="zh-CN"/>
              </w:rPr>
            </w:pPr>
          </w:p>
        </w:tc>
        <w:tc>
          <w:tcPr>
            <w:tcW w:w="4445" w:type="dxa"/>
            <w:gridSpan w:val="3"/>
            <w:vAlign w:val="center"/>
          </w:tcPr>
          <w:p w14:paraId="57ED39D7">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经营活动中没有重大违法记录的书面声明</w:t>
            </w:r>
          </w:p>
        </w:tc>
        <w:tc>
          <w:tcPr>
            <w:tcW w:w="4542" w:type="dxa"/>
            <w:gridSpan w:val="2"/>
            <w:vAlign w:val="center"/>
          </w:tcPr>
          <w:p w14:paraId="2A89E631">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7010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722" w:type="dxa"/>
            <w:vMerge w:val="continue"/>
            <w:vAlign w:val="center"/>
          </w:tcPr>
          <w:p w14:paraId="42E3F432">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6AAE716E">
            <w:pPr>
              <w:spacing w:line="360" w:lineRule="auto"/>
              <w:jc w:val="center"/>
              <w:rPr>
                <w:rFonts w:hint="default"/>
                <w:b w:val="0"/>
                <w:bCs w:val="0"/>
                <w:sz w:val="21"/>
                <w:szCs w:val="21"/>
                <w:vertAlign w:val="baseline"/>
                <w:lang w:val="en-US" w:eastAsia="zh-CN"/>
              </w:rPr>
            </w:pPr>
          </w:p>
        </w:tc>
        <w:tc>
          <w:tcPr>
            <w:tcW w:w="4445" w:type="dxa"/>
            <w:gridSpan w:val="3"/>
            <w:vAlign w:val="center"/>
          </w:tcPr>
          <w:p w14:paraId="3037F01E">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资质</w:t>
            </w:r>
            <w:r>
              <w:rPr>
                <w:rFonts w:hint="default"/>
                <w:b w:val="0"/>
                <w:bCs w:val="0"/>
                <w:sz w:val="21"/>
                <w:szCs w:val="21"/>
                <w:vertAlign w:val="baseline"/>
                <w:lang w:val="en-US" w:eastAsia="zh-CN"/>
              </w:rPr>
              <w:t>要求</w:t>
            </w:r>
          </w:p>
        </w:tc>
        <w:tc>
          <w:tcPr>
            <w:tcW w:w="4542" w:type="dxa"/>
            <w:gridSpan w:val="2"/>
            <w:vAlign w:val="center"/>
          </w:tcPr>
          <w:p w14:paraId="3523F6E9">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0ED0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722" w:type="dxa"/>
            <w:vMerge w:val="continue"/>
            <w:vAlign w:val="center"/>
          </w:tcPr>
          <w:p w14:paraId="628FE3A6">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14C15CBD">
            <w:pPr>
              <w:spacing w:line="360" w:lineRule="auto"/>
              <w:jc w:val="center"/>
              <w:rPr>
                <w:rFonts w:hint="default"/>
                <w:b w:val="0"/>
                <w:bCs w:val="0"/>
                <w:sz w:val="21"/>
                <w:szCs w:val="21"/>
                <w:vertAlign w:val="baseline"/>
                <w:lang w:val="en-US" w:eastAsia="zh-CN"/>
              </w:rPr>
            </w:pPr>
          </w:p>
        </w:tc>
        <w:tc>
          <w:tcPr>
            <w:tcW w:w="4445" w:type="dxa"/>
            <w:gridSpan w:val="3"/>
            <w:vAlign w:val="center"/>
          </w:tcPr>
          <w:p w14:paraId="38218666">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项目经理要求</w:t>
            </w:r>
          </w:p>
        </w:tc>
        <w:tc>
          <w:tcPr>
            <w:tcW w:w="4542" w:type="dxa"/>
            <w:gridSpan w:val="2"/>
            <w:vAlign w:val="center"/>
          </w:tcPr>
          <w:p w14:paraId="541311B8">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1F07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22" w:type="dxa"/>
            <w:vMerge w:val="continue"/>
            <w:vAlign w:val="center"/>
          </w:tcPr>
          <w:p w14:paraId="2BA0F08A">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3BC54E1">
            <w:pPr>
              <w:spacing w:line="360" w:lineRule="auto"/>
              <w:jc w:val="center"/>
              <w:rPr>
                <w:rFonts w:hint="default"/>
                <w:b w:val="0"/>
                <w:bCs w:val="0"/>
                <w:sz w:val="21"/>
                <w:szCs w:val="21"/>
                <w:vertAlign w:val="baseline"/>
                <w:lang w:val="en-US" w:eastAsia="zh-CN"/>
              </w:rPr>
            </w:pPr>
          </w:p>
        </w:tc>
        <w:tc>
          <w:tcPr>
            <w:tcW w:w="4445" w:type="dxa"/>
            <w:gridSpan w:val="3"/>
            <w:vAlign w:val="center"/>
          </w:tcPr>
          <w:p w14:paraId="02688F96">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信用查询</w:t>
            </w:r>
          </w:p>
        </w:tc>
        <w:tc>
          <w:tcPr>
            <w:tcW w:w="4542" w:type="dxa"/>
            <w:gridSpan w:val="2"/>
            <w:vAlign w:val="center"/>
          </w:tcPr>
          <w:p w14:paraId="5141FC4F">
            <w:pPr>
              <w:spacing w:line="360" w:lineRule="auto"/>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6E6D2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722" w:type="dxa"/>
            <w:vMerge w:val="continue"/>
            <w:vAlign w:val="center"/>
          </w:tcPr>
          <w:p w14:paraId="63093CB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6C2BCD1A">
            <w:pPr>
              <w:spacing w:line="360" w:lineRule="auto"/>
              <w:jc w:val="center"/>
              <w:rPr>
                <w:rFonts w:hint="default"/>
                <w:b w:val="0"/>
                <w:bCs w:val="0"/>
                <w:sz w:val="21"/>
                <w:szCs w:val="21"/>
                <w:vertAlign w:val="baseline"/>
                <w:lang w:val="en-US" w:eastAsia="zh-CN"/>
              </w:rPr>
            </w:pPr>
          </w:p>
        </w:tc>
        <w:tc>
          <w:tcPr>
            <w:tcW w:w="4445" w:type="dxa"/>
            <w:gridSpan w:val="3"/>
            <w:vAlign w:val="center"/>
          </w:tcPr>
          <w:p w14:paraId="3BB5AECF">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其他要求</w:t>
            </w:r>
          </w:p>
        </w:tc>
        <w:tc>
          <w:tcPr>
            <w:tcW w:w="4542" w:type="dxa"/>
            <w:gridSpan w:val="2"/>
            <w:vAlign w:val="center"/>
          </w:tcPr>
          <w:p w14:paraId="33AD8725">
            <w:pPr>
              <w:spacing w:line="360" w:lineRule="auto"/>
              <w:ind w:left="0" w:leftChars="0" w:right="0" w:rightChars="0"/>
              <w:jc w:val="left"/>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1.4.1 的规定</w:t>
            </w:r>
          </w:p>
        </w:tc>
      </w:tr>
      <w:tr w14:paraId="2AEB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restart"/>
            <w:vAlign w:val="center"/>
          </w:tcPr>
          <w:p w14:paraId="0BCA5A65">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2.1.2</w:t>
            </w:r>
          </w:p>
        </w:tc>
        <w:tc>
          <w:tcPr>
            <w:tcW w:w="676" w:type="dxa"/>
            <w:vMerge w:val="restart"/>
            <w:vAlign w:val="center"/>
          </w:tcPr>
          <w:p w14:paraId="0FD392E7">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初步评审标准</w:t>
            </w:r>
          </w:p>
        </w:tc>
        <w:tc>
          <w:tcPr>
            <w:tcW w:w="4445" w:type="dxa"/>
            <w:gridSpan w:val="3"/>
            <w:vAlign w:val="center"/>
          </w:tcPr>
          <w:p w14:paraId="42A5EE1B">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供应商名称</w:t>
            </w:r>
          </w:p>
        </w:tc>
        <w:tc>
          <w:tcPr>
            <w:tcW w:w="4542" w:type="dxa"/>
            <w:gridSpan w:val="2"/>
            <w:vAlign w:val="center"/>
          </w:tcPr>
          <w:p w14:paraId="0A695A10">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与营业执照一致</w:t>
            </w:r>
          </w:p>
        </w:tc>
      </w:tr>
      <w:tr w14:paraId="7FBE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42D09C57">
            <w:pPr>
              <w:spacing w:line="360" w:lineRule="auto"/>
              <w:jc w:val="center"/>
              <w:rPr>
                <w:rFonts w:hint="eastAsia"/>
                <w:b w:val="0"/>
                <w:bCs w:val="0"/>
                <w:sz w:val="21"/>
                <w:szCs w:val="21"/>
                <w:vertAlign w:val="baseline"/>
                <w:lang w:val="en-US" w:eastAsia="zh-CN"/>
              </w:rPr>
            </w:pPr>
          </w:p>
        </w:tc>
        <w:tc>
          <w:tcPr>
            <w:tcW w:w="676" w:type="dxa"/>
            <w:vMerge w:val="continue"/>
            <w:vAlign w:val="center"/>
          </w:tcPr>
          <w:p w14:paraId="73A70C11">
            <w:pPr>
              <w:spacing w:line="360" w:lineRule="auto"/>
              <w:jc w:val="center"/>
              <w:rPr>
                <w:rFonts w:hint="eastAsia"/>
                <w:b w:val="0"/>
                <w:bCs w:val="0"/>
                <w:sz w:val="21"/>
                <w:szCs w:val="21"/>
                <w:vertAlign w:val="baseline"/>
                <w:lang w:val="en-US" w:eastAsia="zh-CN"/>
              </w:rPr>
            </w:pPr>
          </w:p>
        </w:tc>
        <w:tc>
          <w:tcPr>
            <w:tcW w:w="4445" w:type="dxa"/>
            <w:gridSpan w:val="3"/>
            <w:vAlign w:val="center"/>
          </w:tcPr>
          <w:p w14:paraId="600113C9">
            <w:pPr>
              <w:spacing w:line="360" w:lineRule="auto"/>
              <w:ind w:left="0" w:leftChars="0" w:right="0" w:rightChars="0"/>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响应文件签字盖章 </w:t>
            </w:r>
          </w:p>
        </w:tc>
        <w:tc>
          <w:tcPr>
            <w:tcW w:w="4542" w:type="dxa"/>
            <w:gridSpan w:val="2"/>
            <w:vAlign w:val="center"/>
          </w:tcPr>
          <w:p w14:paraId="150FE877">
            <w:pPr>
              <w:spacing w:line="360" w:lineRule="auto"/>
              <w:ind w:left="0" w:leftChars="0" w:right="0" w:rightChars="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3.7.3 的规定</w:t>
            </w:r>
          </w:p>
        </w:tc>
      </w:tr>
      <w:tr w14:paraId="2D99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9FD4CD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8AECD20">
            <w:pPr>
              <w:spacing w:line="360" w:lineRule="auto"/>
              <w:jc w:val="center"/>
              <w:rPr>
                <w:rFonts w:hint="default"/>
                <w:b w:val="0"/>
                <w:bCs w:val="0"/>
                <w:sz w:val="21"/>
                <w:szCs w:val="21"/>
                <w:vertAlign w:val="baseline"/>
                <w:lang w:val="en-US" w:eastAsia="zh-CN"/>
              </w:rPr>
            </w:pPr>
          </w:p>
        </w:tc>
        <w:tc>
          <w:tcPr>
            <w:tcW w:w="4445" w:type="dxa"/>
            <w:gridSpan w:val="3"/>
            <w:vAlign w:val="center"/>
          </w:tcPr>
          <w:p w14:paraId="10B61154">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响应内容</w:t>
            </w:r>
          </w:p>
        </w:tc>
        <w:tc>
          <w:tcPr>
            <w:tcW w:w="4542" w:type="dxa"/>
            <w:gridSpan w:val="2"/>
            <w:vAlign w:val="center"/>
          </w:tcPr>
          <w:p w14:paraId="4C9AB204">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1.3.1 款的规定 </w:t>
            </w:r>
          </w:p>
        </w:tc>
      </w:tr>
      <w:tr w14:paraId="4188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21C59635">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314B7D5">
            <w:pPr>
              <w:spacing w:line="360" w:lineRule="auto"/>
              <w:jc w:val="center"/>
              <w:rPr>
                <w:rFonts w:hint="default"/>
                <w:b w:val="0"/>
                <w:bCs w:val="0"/>
                <w:sz w:val="21"/>
                <w:szCs w:val="21"/>
                <w:vertAlign w:val="baseline"/>
                <w:lang w:val="en-US" w:eastAsia="zh-CN"/>
              </w:rPr>
            </w:pPr>
          </w:p>
        </w:tc>
        <w:tc>
          <w:tcPr>
            <w:tcW w:w="4445" w:type="dxa"/>
            <w:gridSpan w:val="3"/>
            <w:vAlign w:val="center"/>
          </w:tcPr>
          <w:p w14:paraId="14F70C5E">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工期</w:t>
            </w:r>
          </w:p>
        </w:tc>
        <w:tc>
          <w:tcPr>
            <w:tcW w:w="4542" w:type="dxa"/>
            <w:gridSpan w:val="2"/>
            <w:vAlign w:val="center"/>
          </w:tcPr>
          <w:p w14:paraId="03DAA34E">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1.3.2 款的规定 </w:t>
            </w:r>
          </w:p>
        </w:tc>
      </w:tr>
      <w:tr w14:paraId="79FD3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64DB6C3F">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049008A1">
            <w:pPr>
              <w:spacing w:line="360" w:lineRule="auto"/>
              <w:jc w:val="center"/>
              <w:rPr>
                <w:rFonts w:hint="default"/>
                <w:b w:val="0"/>
                <w:bCs w:val="0"/>
                <w:sz w:val="21"/>
                <w:szCs w:val="21"/>
                <w:vertAlign w:val="baseline"/>
                <w:lang w:val="en-US" w:eastAsia="zh-CN"/>
              </w:rPr>
            </w:pPr>
          </w:p>
        </w:tc>
        <w:tc>
          <w:tcPr>
            <w:tcW w:w="4445" w:type="dxa"/>
            <w:gridSpan w:val="3"/>
            <w:vAlign w:val="center"/>
          </w:tcPr>
          <w:p w14:paraId="1C707CF5">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质量</w:t>
            </w:r>
            <w:r>
              <w:rPr>
                <w:rFonts w:hint="eastAsia"/>
                <w:b w:val="0"/>
                <w:bCs w:val="0"/>
                <w:sz w:val="21"/>
                <w:szCs w:val="21"/>
                <w:vertAlign w:val="baseline"/>
                <w:lang w:val="en-US" w:eastAsia="zh-CN"/>
              </w:rPr>
              <w:t>要求</w:t>
            </w:r>
          </w:p>
        </w:tc>
        <w:tc>
          <w:tcPr>
            <w:tcW w:w="4542" w:type="dxa"/>
            <w:gridSpan w:val="2"/>
            <w:vAlign w:val="center"/>
          </w:tcPr>
          <w:p w14:paraId="3E454C70">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符合第二章“供应商须知”第 1.3.3 款的规定</w:t>
            </w:r>
          </w:p>
        </w:tc>
      </w:tr>
      <w:tr w14:paraId="4917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6DA6B61F">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6DF2BE16">
            <w:pPr>
              <w:spacing w:line="360" w:lineRule="auto"/>
              <w:jc w:val="center"/>
              <w:rPr>
                <w:rFonts w:hint="default"/>
                <w:b w:val="0"/>
                <w:bCs w:val="0"/>
                <w:sz w:val="21"/>
                <w:szCs w:val="21"/>
                <w:vertAlign w:val="baseline"/>
                <w:lang w:val="en-US" w:eastAsia="zh-CN"/>
              </w:rPr>
            </w:pPr>
          </w:p>
        </w:tc>
        <w:tc>
          <w:tcPr>
            <w:tcW w:w="4445" w:type="dxa"/>
            <w:gridSpan w:val="3"/>
            <w:vAlign w:val="center"/>
          </w:tcPr>
          <w:p w14:paraId="60833A21">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磋商有效期</w:t>
            </w:r>
          </w:p>
        </w:tc>
        <w:tc>
          <w:tcPr>
            <w:tcW w:w="4542" w:type="dxa"/>
            <w:gridSpan w:val="2"/>
            <w:vAlign w:val="center"/>
          </w:tcPr>
          <w:p w14:paraId="45CDE720">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符合第二章“供应商须知”第 3.3.1 款的规定 </w:t>
            </w:r>
          </w:p>
        </w:tc>
      </w:tr>
      <w:tr w14:paraId="716D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71C56ACB">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2580440B">
            <w:pPr>
              <w:spacing w:line="360" w:lineRule="auto"/>
              <w:jc w:val="center"/>
              <w:rPr>
                <w:rFonts w:hint="default"/>
                <w:b w:val="0"/>
                <w:bCs w:val="0"/>
                <w:sz w:val="21"/>
                <w:szCs w:val="21"/>
                <w:vertAlign w:val="baseline"/>
                <w:lang w:val="en-US" w:eastAsia="zh-CN"/>
              </w:rPr>
            </w:pPr>
          </w:p>
        </w:tc>
        <w:tc>
          <w:tcPr>
            <w:tcW w:w="4445" w:type="dxa"/>
            <w:gridSpan w:val="3"/>
            <w:vAlign w:val="center"/>
          </w:tcPr>
          <w:p w14:paraId="69B7E9DC">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磋商报价</w:t>
            </w:r>
          </w:p>
        </w:tc>
        <w:tc>
          <w:tcPr>
            <w:tcW w:w="4542" w:type="dxa"/>
            <w:gridSpan w:val="2"/>
            <w:vAlign w:val="center"/>
          </w:tcPr>
          <w:p w14:paraId="294BA971">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不高于最高限价</w:t>
            </w:r>
          </w:p>
        </w:tc>
      </w:tr>
      <w:tr w14:paraId="1612B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2" w:type="dxa"/>
            <w:vMerge w:val="continue"/>
            <w:vAlign w:val="center"/>
          </w:tcPr>
          <w:p w14:paraId="19958A4E">
            <w:pPr>
              <w:spacing w:line="360" w:lineRule="auto"/>
              <w:jc w:val="center"/>
              <w:rPr>
                <w:rFonts w:hint="default"/>
                <w:b w:val="0"/>
                <w:bCs w:val="0"/>
                <w:sz w:val="21"/>
                <w:szCs w:val="21"/>
                <w:vertAlign w:val="baseline"/>
                <w:lang w:val="en-US" w:eastAsia="zh-CN"/>
              </w:rPr>
            </w:pPr>
          </w:p>
        </w:tc>
        <w:tc>
          <w:tcPr>
            <w:tcW w:w="676" w:type="dxa"/>
            <w:vMerge w:val="continue"/>
            <w:vAlign w:val="center"/>
          </w:tcPr>
          <w:p w14:paraId="45464989">
            <w:pPr>
              <w:spacing w:line="360" w:lineRule="auto"/>
              <w:jc w:val="center"/>
              <w:rPr>
                <w:rFonts w:hint="default"/>
                <w:b w:val="0"/>
                <w:bCs w:val="0"/>
                <w:sz w:val="21"/>
                <w:szCs w:val="21"/>
                <w:vertAlign w:val="baseline"/>
                <w:lang w:val="en-US" w:eastAsia="zh-CN"/>
              </w:rPr>
            </w:pPr>
          </w:p>
        </w:tc>
        <w:tc>
          <w:tcPr>
            <w:tcW w:w="8987" w:type="dxa"/>
            <w:gridSpan w:val="5"/>
            <w:vAlign w:val="center"/>
          </w:tcPr>
          <w:p w14:paraId="45807D3F">
            <w:pPr>
              <w:spacing w:line="360" w:lineRule="auto"/>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初步评审</w:t>
            </w:r>
            <w:r>
              <w:rPr>
                <w:rFonts w:hint="default"/>
                <w:b w:val="0"/>
                <w:bCs w:val="0"/>
                <w:sz w:val="21"/>
                <w:szCs w:val="21"/>
                <w:vertAlign w:val="baseline"/>
                <w:lang w:val="en-US" w:eastAsia="zh-CN"/>
              </w:rPr>
              <w:t>不符合以上条件之一的，磋商委员会应认为其存在重大偏差，并对该文件按无效响应处理</w:t>
            </w:r>
          </w:p>
        </w:tc>
      </w:tr>
      <w:tr w14:paraId="4AB3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58616998">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详细磋商</w:t>
            </w:r>
          </w:p>
        </w:tc>
        <w:tc>
          <w:tcPr>
            <w:tcW w:w="8987" w:type="dxa"/>
            <w:gridSpan w:val="5"/>
            <w:vAlign w:val="center"/>
          </w:tcPr>
          <w:p w14:paraId="24B4E3C9">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1. 磋商小组根据本章第3.2款内容集中与单一供应商分别进行磋商，磋商结束后，并要求其在规定时间内提交最后报价。 </w:t>
            </w:r>
          </w:p>
          <w:p w14:paraId="122E11EF">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2. 供应商对所参加磋商项目根据市场行情自主报价，分二次报价（情况特殊,经磋商小组根据磋商现场情况，可以要求供应商适当进行多轮报价），一次报价须按照磋商文件的报价格式填报，第二次报价在磋商中填报（注：最后报价明显低于成本价的，供应商需做出合理说明，否则将承担不被接受的风险）。</w:t>
            </w:r>
          </w:p>
          <w:p w14:paraId="5A0FA7F9">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经磋商确定最终采购需求和提交最后报价的供应商后，由磋商小组采用综合评分法对提交最后报价的供应商的响应文件和最后报价按照本章第2.2款内容进行详细性评审。 </w:t>
            </w:r>
          </w:p>
        </w:tc>
      </w:tr>
      <w:tr w14:paraId="46AF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31178561">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14:paraId="7413494B">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4"/>
            <w:vAlign w:val="center"/>
          </w:tcPr>
          <w:p w14:paraId="3E0FF9EA">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14:paraId="649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398" w:type="dxa"/>
            <w:gridSpan w:val="2"/>
            <w:vAlign w:val="center"/>
          </w:tcPr>
          <w:p w14:paraId="78AEAD69">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2.2.1</w:t>
            </w:r>
          </w:p>
        </w:tc>
        <w:tc>
          <w:tcPr>
            <w:tcW w:w="1710" w:type="dxa"/>
            <w:vAlign w:val="center"/>
          </w:tcPr>
          <w:p w14:paraId="750D634F">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分值构成</w:t>
            </w:r>
          </w:p>
          <w:p w14:paraId="22E383BE">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(总分100分)</w:t>
            </w:r>
          </w:p>
        </w:tc>
        <w:tc>
          <w:tcPr>
            <w:tcW w:w="7277" w:type="dxa"/>
            <w:gridSpan w:val="4"/>
            <w:vAlign w:val="center"/>
          </w:tcPr>
          <w:p w14:paraId="448A655B">
            <w:pPr>
              <w:spacing w:line="360" w:lineRule="auto"/>
              <w:jc w:val="both"/>
              <w:rPr>
                <w:rFonts w:hint="eastAsia"/>
                <w:sz w:val="21"/>
                <w:szCs w:val="21"/>
                <w:lang w:val="en-US" w:eastAsia="zh-CN"/>
              </w:rPr>
            </w:pPr>
            <w:r>
              <w:rPr>
                <w:rFonts w:hint="eastAsia"/>
                <w:sz w:val="21"/>
                <w:szCs w:val="21"/>
                <w:lang w:val="en-US" w:eastAsia="zh-CN"/>
              </w:rPr>
              <w:t>投标报价：30分</w:t>
            </w:r>
          </w:p>
          <w:p w14:paraId="3711B031">
            <w:pPr>
              <w:spacing w:line="360" w:lineRule="auto"/>
              <w:jc w:val="both"/>
              <w:rPr>
                <w:rFonts w:hint="eastAsia"/>
                <w:sz w:val="21"/>
                <w:szCs w:val="21"/>
                <w:lang w:val="en-US" w:eastAsia="zh-CN"/>
              </w:rPr>
            </w:pPr>
            <w:r>
              <w:rPr>
                <w:rFonts w:hint="eastAsia"/>
                <w:sz w:val="21"/>
                <w:szCs w:val="21"/>
                <w:lang w:val="en-US" w:eastAsia="zh-CN"/>
              </w:rPr>
              <w:t>技术部分：50分</w:t>
            </w:r>
          </w:p>
          <w:p w14:paraId="5965FBD5">
            <w:pPr>
              <w:spacing w:line="360" w:lineRule="auto"/>
              <w:jc w:val="both"/>
              <w:rPr>
                <w:rFonts w:hint="default"/>
                <w:sz w:val="21"/>
                <w:szCs w:val="21"/>
                <w:lang w:val="en-US" w:eastAsia="zh-CN"/>
              </w:rPr>
            </w:pPr>
            <w:r>
              <w:rPr>
                <w:rFonts w:hint="eastAsia"/>
                <w:sz w:val="21"/>
                <w:szCs w:val="21"/>
                <w:lang w:val="en-US" w:eastAsia="zh-CN"/>
              </w:rPr>
              <w:t>商务部分：20分</w:t>
            </w:r>
          </w:p>
        </w:tc>
      </w:tr>
      <w:tr w14:paraId="6442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5CCADC7F">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2.2.2</w:t>
            </w:r>
          </w:p>
        </w:tc>
        <w:tc>
          <w:tcPr>
            <w:tcW w:w="1710" w:type="dxa"/>
            <w:vAlign w:val="center"/>
          </w:tcPr>
          <w:p w14:paraId="1863209A">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磋商基准价计算方法</w:t>
            </w:r>
          </w:p>
        </w:tc>
        <w:tc>
          <w:tcPr>
            <w:tcW w:w="7277" w:type="dxa"/>
            <w:gridSpan w:val="4"/>
            <w:vAlign w:val="center"/>
          </w:tcPr>
          <w:p w14:paraId="7C43F314">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有效磋商报价：通过初步评审</w:t>
            </w:r>
            <w:r>
              <w:rPr>
                <w:rFonts w:hint="eastAsia"/>
                <w:b w:val="0"/>
                <w:bCs w:val="0"/>
                <w:sz w:val="21"/>
                <w:szCs w:val="21"/>
                <w:vertAlign w:val="baseline"/>
                <w:lang w:val="en-US" w:eastAsia="zh-CN"/>
              </w:rPr>
              <w:t>、资格评审</w:t>
            </w:r>
            <w:r>
              <w:rPr>
                <w:rFonts w:hint="default"/>
                <w:b w:val="0"/>
                <w:bCs w:val="0"/>
                <w:sz w:val="21"/>
                <w:szCs w:val="21"/>
                <w:vertAlign w:val="baseline"/>
                <w:lang w:val="en-US" w:eastAsia="zh-CN"/>
              </w:rPr>
              <w:t xml:space="preserve">的供应商经磋商后的报价及最后报价； </w:t>
            </w:r>
          </w:p>
          <w:p w14:paraId="7EDC629E">
            <w:pPr>
              <w:spacing w:line="360" w:lineRule="auto"/>
              <w:ind w:firstLine="420" w:firstLineChars="200"/>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价格分采用低价优先法计算，即满足采购文件要求且磋商价格最低的磋商报价为磋商基准价，其价格分为满分。</w:t>
            </w:r>
          </w:p>
        </w:tc>
      </w:tr>
      <w:tr w14:paraId="3020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Align w:val="center"/>
          </w:tcPr>
          <w:p w14:paraId="385C81FB">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条款号</w:t>
            </w:r>
          </w:p>
        </w:tc>
        <w:tc>
          <w:tcPr>
            <w:tcW w:w="1710" w:type="dxa"/>
            <w:vAlign w:val="center"/>
          </w:tcPr>
          <w:p w14:paraId="3329D395">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条款内容</w:t>
            </w:r>
          </w:p>
        </w:tc>
        <w:tc>
          <w:tcPr>
            <w:tcW w:w="7277" w:type="dxa"/>
            <w:gridSpan w:val="4"/>
            <w:vAlign w:val="center"/>
          </w:tcPr>
          <w:p w14:paraId="2A9659EC">
            <w:pPr>
              <w:spacing w:line="360" w:lineRule="auto"/>
              <w:ind w:left="0" w:leftChars="0" w:right="0" w:rightChars="0"/>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编列内容</w:t>
            </w:r>
          </w:p>
        </w:tc>
      </w:tr>
      <w:tr w14:paraId="0FBB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398" w:type="dxa"/>
            <w:gridSpan w:val="2"/>
            <w:vAlign w:val="center"/>
          </w:tcPr>
          <w:p w14:paraId="7129912D">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0C081770">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1710" w:type="dxa"/>
            <w:vAlign w:val="center"/>
          </w:tcPr>
          <w:p w14:paraId="253120BB">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投标</w:t>
            </w:r>
            <w:r>
              <w:rPr>
                <w:rFonts w:hint="default"/>
                <w:b w:val="0"/>
                <w:bCs w:val="0"/>
                <w:sz w:val="21"/>
                <w:szCs w:val="21"/>
                <w:vertAlign w:val="baseline"/>
                <w:lang w:val="en-US" w:eastAsia="zh-CN"/>
              </w:rPr>
              <w:t xml:space="preserve">报价得分 </w:t>
            </w:r>
          </w:p>
          <w:p w14:paraId="2EAA3DC9">
            <w:pPr>
              <w:spacing w:line="360" w:lineRule="auto"/>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w:t>
            </w:r>
            <w:r>
              <w:rPr>
                <w:rFonts w:hint="eastAsia"/>
                <w:b w:val="0"/>
                <w:bCs w:val="0"/>
                <w:sz w:val="21"/>
                <w:szCs w:val="21"/>
                <w:vertAlign w:val="baseline"/>
                <w:lang w:val="en-US" w:eastAsia="zh-CN"/>
              </w:rPr>
              <w:t>30</w:t>
            </w:r>
            <w:r>
              <w:rPr>
                <w:rFonts w:hint="default"/>
                <w:b w:val="0"/>
                <w:bCs w:val="0"/>
                <w:sz w:val="21"/>
                <w:szCs w:val="21"/>
                <w:vertAlign w:val="baseline"/>
                <w:lang w:val="en-US" w:eastAsia="zh-CN"/>
              </w:rPr>
              <w:t>分）</w:t>
            </w:r>
          </w:p>
        </w:tc>
        <w:tc>
          <w:tcPr>
            <w:tcW w:w="7277" w:type="dxa"/>
            <w:gridSpan w:val="4"/>
            <w:vAlign w:val="center"/>
          </w:tcPr>
          <w:p w14:paraId="1EF5AED2">
            <w:pPr>
              <w:pStyle w:val="40"/>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sz w:val="21"/>
                <w:szCs w:val="21"/>
              </w:rPr>
            </w:pPr>
            <w:r>
              <w:rPr>
                <w:rFonts w:hAnsi="宋体"/>
                <w:sz w:val="21"/>
                <w:szCs w:val="21"/>
              </w:rPr>
              <w:t>供应商的价格分统一按照下列公式计算：</w:t>
            </w:r>
          </w:p>
          <w:p w14:paraId="2680A47B">
            <w:pPr>
              <w:pStyle w:val="40"/>
              <w:keepNext w:val="0"/>
              <w:keepLines w:val="0"/>
              <w:pageBreakBefore w:val="0"/>
              <w:widowControl w:val="0"/>
              <w:kinsoku w:val="0"/>
              <w:wordWrap/>
              <w:overflowPunct w:val="0"/>
              <w:topLinePunct w:val="0"/>
              <w:autoSpaceDE w:val="0"/>
              <w:autoSpaceDN w:val="0"/>
              <w:bidi w:val="0"/>
              <w:adjustRightInd/>
              <w:snapToGrid/>
              <w:spacing w:before="0" w:line="440" w:lineRule="exact"/>
              <w:ind w:left="0"/>
              <w:textAlignment w:val="auto"/>
              <w:rPr>
                <w:rFonts w:hAnsi="宋体"/>
                <w:b/>
                <w:bCs/>
                <w:sz w:val="21"/>
                <w:szCs w:val="21"/>
              </w:rPr>
            </w:pPr>
            <w:r>
              <w:rPr>
                <w:rFonts w:hint="eastAsia" w:hAnsi="宋体"/>
                <w:b/>
                <w:bCs/>
                <w:sz w:val="21"/>
                <w:szCs w:val="21"/>
                <w:lang w:eastAsia="zh-CN"/>
              </w:rPr>
              <w:t>磋商</w:t>
            </w:r>
            <w:r>
              <w:rPr>
                <w:rFonts w:hAnsi="宋体"/>
                <w:b/>
                <w:bCs/>
                <w:sz w:val="21"/>
                <w:szCs w:val="21"/>
              </w:rPr>
              <w:t>报价得分=（</w:t>
            </w:r>
            <w:r>
              <w:rPr>
                <w:rFonts w:hint="eastAsia" w:hAnsi="宋体"/>
                <w:b/>
                <w:bCs/>
                <w:sz w:val="21"/>
                <w:szCs w:val="21"/>
                <w:lang w:eastAsia="zh-CN"/>
              </w:rPr>
              <w:t>磋商</w:t>
            </w:r>
            <w:r>
              <w:rPr>
                <w:rFonts w:hAnsi="宋体"/>
                <w:b/>
                <w:bCs/>
                <w:sz w:val="21"/>
                <w:szCs w:val="21"/>
              </w:rPr>
              <w:t>基准价/最终投标报价）×30</w:t>
            </w:r>
          </w:p>
          <w:p w14:paraId="12341FBF">
            <w:pPr>
              <w:keepNext w:val="0"/>
              <w:keepLines w:val="0"/>
              <w:pageBreakBefore w:val="0"/>
              <w:widowControl w:val="0"/>
              <w:wordWrap/>
              <w:topLinePunct w:val="0"/>
              <w:autoSpaceDE w:val="0"/>
              <w:autoSpaceDN w:val="0"/>
              <w:bidi w:val="0"/>
              <w:adjustRightInd/>
              <w:snapToGrid/>
              <w:spacing w:before="0" w:line="440" w:lineRule="exact"/>
              <w:ind w:left="0"/>
              <w:jc w:val="both"/>
              <w:textAlignment w:val="auto"/>
              <w:rPr>
                <w:rFonts w:hint="default"/>
                <w:b w:val="0"/>
                <w:bCs w:val="0"/>
                <w:sz w:val="21"/>
                <w:szCs w:val="21"/>
                <w:vertAlign w:val="baseline"/>
                <w:lang w:val="en-US" w:eastAsia="zh-CN"/>
              </w:rPr>
            </w:pPr>
            <w:r>
              <w:rPr>
                <w:rFonts w:hAnsi="宋体"/>
                <w:sz w:val="21"/>
                <w:szCs w:val="21"/>
              </w:rPr>
              <w:t>注：本项目专门面向中小企业采购，评审中价格均不予扣除。供应商须提供《中小企业声明函》，否则投标将不被接受。</w:t>
            </w:r>
          </w:p>
        </w:tc>
      </w:tr>
      <w:tr w14:paraId="71D8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restart"/>
            <w:vAlign w:val="center"/>
          </w:tcPr>
          <w:p w14:paraId="2A30DCB9">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72657672">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1710" w:type="dxa"/>
            <w:vMerge w:val="restart"/>
            <w:vAlign w:val="center"/>
          </w:tcPr>
          <w:p w14:paraId="386684BF">
            <w:pPr>
              <w:spacing w:line="360" w:lineRule="auto"/>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技术部分（50分）</w:t>
            </w:r>
          </w:p>
        </w:tc>
        <w:tc>
          <w:tcPr>
            <w:tcW w:w="1805" w:type="dxa"/>
            <w:vAlign w:val="center"/>
          </w:tcPr>
          <w:p w14:paraId="632BDC96">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施工方案与技术措施（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2035500F">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方案措施先进合理、针对性强得3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18B46903">
            <w:pPr>
              <w:spacing w:line="400" w:lineRule="exact"/>
              <w:ind w:left="0" w:leftChars="0" w:right="0" w:rightChars="0" w:firstLine="0" w:firstLineChars="0"/>
              <w:jc w:val="center"/>
              <w:rPr>
                <w:rFonts w:hint="eastAsia" w:eastAsia="宋体"/>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66B7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18F7E76B">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0252E999">
            <w:pPr>
              <w:spacing w:line="360" w:lineRule="auto"/>
              <w:jc w:val="center"/>
              <w:rPr>
                <w:rFonts w:hint="default"/>
                <w:b w:val="0"/>
                <w:bCs w:val="0"/>
                <w:sz w:val="21"/>
                <w:szCs w:val="21"/>
                <w:vertAlign w:val="baseline"/>
                <w:lang w:val="en-US" w:eastAsia="zh-CN"/>
              </w:rPr>
            </w:pPr>
          </w:p>
        </w:tc>
        <w:tc>
          <w:tcPr>
            <w:tcW w:w="1805" w:type="dxa"/>
            <w:vAlign w:val="center"/>
          </w:tcPr>
          <w:p w14:paraId="01489010">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质量管理体系与措施（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79285B13">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57BDEE3D">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4BBD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58FBC1F9">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BF0A9DC">
            <w:pPr>
              <w:spacing w:line="360" w:lineRule="auto"/>
              <w:jc w:val="center"/>
              <w:rPr>
                <w:rFonts w:hint="default"/>
                <w:b w:val="0"/>
                <w:bCs w:val="0"/>
                <w:sz w:val="21"/>
                <w:szCs w:val="21"/>
                <w:vertAlign w:val="baseline"/>
                <w:lang w:val="en-US" w:eastAsia="zh-CN"/>
              </w:rPr>
            </w:pPr>
          </w:p>
        </w:tc>
        <w:tc>
          <w:tcPr>
            <w:tcW w:w="1805" w:type="dxa"/>
            <w:vAlign w:val="center"/>
          </w:tcPr>
          <w:p w14:paraId="7F58E19D">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安全管理体系与措施（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016D1403">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2AD27EAE">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59F4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4DF44EE0">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69A0A18C">
            <w:pPr>
              <w:spacing w:line="360" w:lineRule="auto"/>
              <w:jc w:val="center"/>
              <w:rPr>
                <w:rFonts w:hint="default"/>
                <w:b w:val="0"/>
                <w:bCs w:val="0"/>
                <w:sz w:val="21"/>
                <w:szCs w:val="21"/>
                <w:vertAlign w:val="baseline"/>
                <w:lang w:val="en-US" w:eastAsia="zh-CN"/>
              </w:rPr>
            </w:pPr>
          </w:p>
        </w:tc>
        <w:tc>
          <w:tcPr>
            <w:tcW w:w="1805" w:type="dxa"/>
            <w:vAlign w:val="center"/>
          </w:tcPr>
          <w:p w14:paraId="2C9ABD95">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环境保护管理体系与措施（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459B699C">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体系措施先进合理、针对性强得3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35B832CD">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1B04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128090F7">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018C36F6">
            <w:pPr>
              <w:spacing w:line="360" w:lineRule="auto"/>
              <w:jc w:val="center"/>
              <w:rPr>
                <w:rFonts w:hint="default"/>
                <w:b w:val="0"/>
                <w:bCs w:val="0"/>
                <w:sz w:val="21"/>
                <w:szCs w:val="21"/>
                <w:vertAlign w:val="baseline"/>
                <w:lang w:val="en-US" w:eastAsia="zh-CN"/>
              </w:rPr>
            </w:pPr>
          </w:p>
        </w:tc>
        <w:tc>
          <w:tcPr>
            <w:tcW w:w="1805" w:type="dxa"/>
            <w:vAlign w:val="center"/>
          </w:tcPr>
          <w:p w14:paraId="2BE59951">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工程进度计划与措施（</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00AF741E">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计划措施先进合理、针对性强得3</w:t>
            </w:r>
            <w:r>
              <w:rPr>
                <w:rFonts w:hint="eastAsia"/>
                <w:sz w:val="22"/>
                <w:szCs w:val="22"/>
                <w:highlight w:val="none"/>
              </w:rPr>
              <w:t>～</w:t>
            </w:r>
            <w:r>
              <w:rPr>
                <w:rFonts w:hint="eastAsia"/>
                <w:sz w:val="22"/>
                <w:szCs w:val="22"/>
                <w:highlight w:val="none"/>
                <w:lang w:val="en-US" w:eastAsia="zh-CN"/>
              </w:rPr>
              <w:t>6分；针对性不强的1</w:t>
            </w:r>
            <w:r>
              <w:rPr>
                <w:rFonts w:hint="eastAsia"/>
                <w:sz w:val="22"/>
                <w:szCs w:val="22"/>
                <w:highlight w:val="none"/>
              </w:rPr>
              <w:t>～</w:t>
            </w:r>
            <w:r>
              <w:rPr>
                <w:rFonts w:hint="eastAsia"/>
                <w:sz w:val="22"/>
                <w:szCs w:val="22"/>
                <w:highlight w:val="none"/>
                <w:lang w:val="en-US" w:eastAsia="zh-CN"/>
              </w:rPr>
              <w:t>3分；其他不得分。</w:t>
            </w:r>
          </w:p>
        </w:tc>
        <w:tc>
          <w:tcPr>
            <w:tcW w:w="1417" w:type="dxa"/>
            <w:vAlign w:val="center"/>
          </w:tcPr>
          <w:p w14:paraId="20AB7A94">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1509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28FC49AD">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B4E05BB">
            <w:pPr>
              <w:spacing w:line="360" w:lineRule="auto"/>
              <w:jc w:val="center"/>
              <w:rPr>
                <w:rFonts w:hint="default"/>
                <w:b w:val="0"/>
                <w:bCs w:val="0"/>
                <w:sz w:val="21"/>
                <w:szCs w:val="21"/>
                <w:vertAlign w:val="baseline"/>
                <w:lang w:val="en-US" w:eastAsia="zh-CN"/>
              </w:rPr>
            </w:pPr>
          </w:p>
        </w:tc>
        <w:tc>
          <w:tcPr>
            <w:tcW w:w="1805" w:type="dxa"/>
            <w:vAlign w:val="center"/>
          </w:tcPr>
          <w:p w14:paraId="0F446ADB">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施工主要机械设备及人力资源配置</w:t>
            </w:r>
            <w:r>
              <w:rPr>
                <w:rFonts w:hint="eastAsia"/>
                <w:sz w:val="22"/>
                <w:szCs w:val="22"/>
                <w:highlight w:val="none"/>
                <w:lang w:val="en-US" w:eastAsia="zh-CN"/>
              </w:rPr>
              <w:t xml:space="preserve"> </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08B4F401">
            <w:pPr>
              <w:keepNext w:val="0"/>
              <w:keepLines w:val="0"/>
              <w:pageBreakBefore w:val="0"/>
              <w:kinsoku/>
              <w:wordWrap/>
              <w:overflowPunct/>
              <w:bidi w:val="0"/>
              <w:snapToGrid/>
              <w:spacing w:line="360" w:lineRule="auto"/>
              <w:jc w:val="left"/>
              <w:textAlignment w:val="auto"/>
              <w:rPr>
                <w:rFonts w:hint="eastAsia"/>
                <w:sz w:val="22"/>
                <w:szCs w:val="22"/>
                <w:highlight w:val="none"/>
              </w:rPr>
            </w:pPr>
            <w:r>
              <w:rPr>
                <w:rFonts w:hint="eastAsia"/>
                <w:sz w:val="22"/>
                <w:szCs w:val="22"/>
                <w:highlight w:val="none"/>
                <w:lang w:val="en-US" w:eastAsia="zh-CN"/>
              </w:rPr>
              <w:t>1、</w:t>
            </w:r>
            <w:r>
              <w:rPr>
                <w:rFonts w:hint="eastAsia"/>
                <w:sz w:val="22"/>
                <w:szCs w:val="22"/>
                <w:highlight w:val="none"/>
              </w:rPr>
              <w:t>施工机械满足施工要求的得2分</w:t>
            </w:r>
            <w:r>
              <w:rPr>
                <w:rFonts w:hint="eastAsia"/>
                <w:sz w:val="22"/>
                <w:szCs w:val="22"/>
                <w:highlight w:val="none"/>
                <w:lang w:eastAsia="zh-CN"/>
              </w:rPr>
              <w:t>；</w:t>
            </w:r>
            <w:r>
              <w:rPr>
                <w:rFonts w:hint="eastAsia"/>
                <w:sz w:val="22"/>
                <w:szCs w:val="22"/>
                <w:highlight w:val="none"/>
              </w:rPr>
              <w:t>基本满足要求得1分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p w14:paraId="56E8F509">
            <w:pPr>
              <w:keepNext w:val="0"/>
              <w:keepLines w:val="0"/>
              <w:pageBreakBefore w:val="0"/>
              <w:kinsoku/>
              <w:wordWrap/>
              <w:overflowPunct/>
              <w:bidi w:val="0"/>
              <w:snapToGrid/>
              <w:spacing w:line="360" w:lineRule="auto"/>
              <w:jc w:val="left"/>
              <w:textAlignment w:val="auto"/>
              <w:rPr>
                <w:rFonts w:hint="eastAsia"/>
                <w:sz w:val="22"/>
                <w:szCs w:val="22"/>
                <w:highlight w:val="none"/>
              </w:rPr>
            </w:pPr>
            <w:r>
              <w:rPr>
                <w:rFonts w:hint="eastAsia"/>
                <w:sz w:val="22"/>
                <w:szCs w:val="22"/>
                <w:highlight w:val="none"/>
                <w:lang w:val="en-US" w:eastAsia="zh-CN"/>
              </w:rPr>
              <w:t>2</w:t>
            </w:r>
            <w:r>
              <w:rPr>
                <w:rFonts w:hint="eastAsia"/>
                <w:sz w:val="22"/>
                <w:szCs w:val="22"/>
                <w:highlight w:val="none"/>
                <w:lang w:eastAsia="zh-CN"/>
              </w:rPr>
              <w:t>、</w:t>
            </w:r>
            <w:r>
              <w:rPr>
                <w:rFonts w:hint="eastAsia"/>
                <w:sz w:val="22"/>
                <w:szCs w:val="22"/>
                <w:highlight w:val="none"/>
              </w:rPr>
              <w:t>机构设置健全的得</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基本健全</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1</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p w14:paraId="4ED9A72F">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lang w:val="en-US" w:eastAsia="zh-CN"/>
              </w:rPr>
              <w:t>3</w:t>
            </w:r>
            <w:r>
              <w:rPr>
                <w:rFonts w:hint="eastAsia"/>
                <w:sz w:val="22"/>
                <w:szCs w:val="22"/>
                <w:highlight w:val="none"/>
                <w:lang w:eastAsia="zh-CN"/>
              </w:rPr>
              <w:t>、</w:t>
            </w:r>
            <w:r>
              <w:rPr>
                <w:rFonts w:hint="eastAsia"/>
                <w:sz w:val="22"/>
                <w:szCs w:val="22"/>
                <w:highlight w:val="none"/>
              </w:rPr>
              <w:t>施工及技术管理人员配置合理</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基本满足要求</w:t>
            </w:r>
            <w:r>
              <w:rPr>
                <w:rFonts w:hint="eastAsia"/>
                <w:sz w:val="22"/>
                <w:szCs w:val="22"/>
                <w:highlight w:val="none"/>
                <w:lang w:eastAsia="zh-CN"/>
              </w:rPr>
              <w:t>的</w:t>
            </w:r>
            <w:r>
              <w:rPr>
                <w:rFonts w:hint="eastAsia"/>
                <w:sz w:val="22"/>
                <w:szCs w:val="22"/>
                <w:highlight w:val="none"/>
              </w:rPr>
              <w:t>得</w:t>
            </w:r>
            <w:r>
              <w:rPr>
                <w:rFonts w:hint="eastAsia"/>
                <w:sz w:val="22"/>
                <w:szCs w:val="22"/>
                <w:highlight w:val="none"/>
                <w:lang w:val="en-US" w:eastAsia="zh-CN"/>
              </w:rPr>
              <w:t>1</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14:paraId="4546C02D">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51FB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98" w:type="dxa"/>
            <w:gridSpan w:val="2"/>
            <w:vMerge w:val="continue"/>
            <w:vAlign w:val="center"/>
          </w:tcPr>
          <w:p w14:paraId="42F95088">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656381BD">
            <w:pPr>
              <w:spacing w:line="360" w:lineRule="auto"/>
              <w:jc w:val="center"/>
              <w:rPr>
                <w:rFonts w:hint="default"/>
                <w:b w:val="0"/>
                <w:bCs w:val="0"/>
                <w:sz w:val="21"/>
                <w:szCs w:val="21"/>
                <w:vertAlign w:val="baseline"/>
                <w:lang w:val="en-US" w:eastAsia="zh-CN"/>
              </w:rPr>
            </w:pPr>
          </w:p>
        </w:tc>
        <w:tc>
          <w:tcPr>
            <w:tcW w:w="1805" w:type="dxa"/>
            <w:vAlign w:val="center"/>
          </w:tcPr>
          <w:p w14:paraId="3215E499">
            <w:pPr>
              <w:keepNext w:val="0"/>
              <w:keepLines w:val="0"/>
              <w:widowControl/>
              <w:suppressLineNumbers w:val="0"/>
              <w:spacing w:line="360" w:lineRule="auto"/>
              <w:ind w:left="0" w:leftChars="0" w:right="0" w:rightChars="0"/>
              <w:jc w:val="center"/>
              <w:rPr>
                <w:rFonts w:hint="default"/>
                <w:b w:val="0"/>
                <w:bCs w:val="0"/>
                <w:sz w:val="20"/>
                <w:szCs w:val="20"/>
                <w:vertAlign w:val="baseline"/>
                <w:lang w:val="en-US" w:eastAsia="zh-CN"/>
              </w:rPr>
            </w:pPr>
            <w:r>
              <w:rPr>
                <w:rFonts w:hint="eastAsia"/>
                <w:sz w:val="22"/>
                <w:szCs w:val="22"/>
                <w:highlight w:val="none"/>
              </w:rPr>
              <w:t>施工总体布置</w:t>
            </w:r>
            <w:r>
              <w:rPr>
                <w:rFonts w:hint="eastAsia"/>
                <w:sz w:val="22"/>
                <w:szCs w:val="22"/>
                <w:highlight w:val="none"/>
                <w:lang w:val="en-US" w:eastAsia="zh-CN"/>
              </w:rPr>
              <w:t xml:space="preserve">   </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p>
        </w:tc>
        <w:tc>
          <w:tcPr>
            <w:tcW w:w="4055" w:type="dxa"/>
            <w:gridSpan w:val="2"/>
            <w:vAlign w:val="center"/>
          </w:tcPr>
          <w:p w14:paraId="5BA4FAF5">
            <w:pPr>
              <w:keepNext w:val="0"/>
              <w:keepLines w:val="0"/>
              <w:widowControl/>
              <w:suppressLineNumbers w:val="0"/>
              <w:spacing w:line="360" w:lineRule="auto"/>
              <w:ind w:left="0" w:leftChars="0" w:right="0" w:rightChars="0"/>
              <w:jc w:val="left"/>
              <w:rPr>
                <w:rFonts w:hint="default"/>
                <w:b w:val="0"/>
                <w:bCs w:val="0"/>
                <w:sz w:val="20"/>
                <w:szCs w:val="20"/>
                <w:vertAlign w:val="baseline"/>
                <w:lang w:val="en-US" w:eastAsia="zh-CN"/>
              </w:rPr>
            </w:pPr>
            <w:r>
              <w:rPr>
                <w:rFonts w:hint="eastAsia"/>
                <w:sz w:val="22"/>
                <w:szCs w:val="22"/>
                <w:highlight w:val="none"/>
              </w:rPr>
              <w:t>施工总体布置合理得</w:t>
            </w:r>
            <w:r>
              <w:rPr>
                <w:rFonts w:hint="eastAsia"/>
                <w:sz w:val="22"/>
                <w:szCs w:val="22"/>
                <w:highlight w:val="none"/>
                <w:lang w:val="en-US" w:eastAsia="zh-CN"/>
              </w:rPr>
              <w:t>3</w:t>
            </w:r>
            <w:r>
              <w:rPr>
                <w:rFonts w:hint="eastAsia"/>
                <w:sz w:val="22"/>
                <w:szCs w:val="22"/>
                <w:highlight w:val="none"/>
              </w:rPr>
              <w:t>～</w:t>
            </w:r>
            <w:r>
              <w:rPr>
                <w:rFonts w:hint="eastAsia"/>
                <w:sz w:val="22"/>
                <w:szCs w:val="22"/>
                <w:highlight w:val="none"/>
                <w:lang w:val="en-US" w:eastAsia="zh-CN"/>
              </w:rPr>
              <w:t>6</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基本合理得</w:t>
            </w:r>
            <w:r>
              <w:rPr>
                <w:rFonts w:hint="eastAsia"/>
                <w:sz w:val="22"/>
                <w:szCs w:val="22"/>
                <w:highlight w:val="none"/>
                <w:lang w:val="en-US" w:eastAsia="zh-CN"/>
              </w:rPr>
              <w:t>1</w:t>
            </w:r>
            <w:r>
              <w:rPr>
                <w:rFonts w:hint="eastAsia"/>
                <w:sz w:val="22"/>
                <w:szCs w:val="22"/>
                <w:highlight w:val="none"/>
              </w:rPr>
              <w:t>～</w:t>
            </w:r>
            <w:r>
              <w:rPr>
                <w:rFonts w:hint="eastAsia"/>
                <w:sz w:val="22"/>
                <w:szCs w:val="22"/>
                <w:highlight w:val="none"/>
                <w:lang w:val="en-US" w:eastAsia="zh-CN"/>
              </w:rPr>
              <w:t>3</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14:paraId="6C72D3C7">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3968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398" w:type="dxa"/>
            <w:gridSpan w:val="2"/>
            <w:vMerge w:val="continue"/>
            <w:vAlign w:val="center"/>
          </w:tcPr>
          <w:p w14:paraId="54A20D41">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179D4409">
            <w:pPr>
              <w:spacing w:line="360" w:lineRule="auto"/>
              <w:jc w:val="center"/>
              <w:rPr>
                <w:rFonts w:hint="default"/>
                <w:b w:val="0"/>
                <w:bCs w:val="0"/>
                <w:sz w:val="21"/>
                <w:szCs w:val="21"/>
                <w:vertAlign w:val="baseline"/>
                <w:lang w:val="en-US" w:eastAsia="zh-CN"/>
              </w:rPr>
            </w:pPr>
          </w:p>
        </w:tc>
        <w:tc>
          <w:tcPr>
            <w:tcW w:w="1805" w:type="dxa"/>
            <w:vAlign w:val="center"/>
          </w:tcPr>
          <w:p w14:paraId="6DD76888">
            <w:pPr>
              <w:keepNext w:val="0"/>
              <w:keepLines w:val="0"/>
              <w:widowControl/>
              <w:suppressLineNumbers w:val="0"/>
              <w:spacing w:line="360" w:lineRule="auto"/>
              <w:ind w:left="0" w:leftChars="0" w:right="0" w:rightChars="0"/>
              <w:jc w:val="center"/>
              <w:rPr>
                <w:rFonts w:hint="eastAsia" w:ascii="宋体" w:hAnsi="宋体"/>
                <w:sz w:val="20"/>
                <w:szCs w:val="20"/>
              </w:rPr>
            </w:pPr>
            <w:r>
              <w:rPr>
                <w:rFonts w:hint="eastAsia"/>
                <w:sz w:val="22"/>
                <w:szCs w:val="22"/>
                <w:highlight w:val="none"/>
              </w:rPr>
              <w:t>扬尘污染治理措施（</w:t>
            </w:r>
            <w:r>
              <w:rPr>
                <w:rFonts w:hint="eastAsia"/>
                <w:sz w:val="22"/>
                <w:szCs w:val="22"/>
                <w:highlight w:val="none"/>
                <w:lang w:val="en-US" w:eastAsia="zh-CN"/>
              </w:rPr>
              <w:t>4</w:t>
            </w:r>
            <w:r>
              <w:rPr>
                <w:rFonts w:hint="eastAsia"/>
                <w:sz w:val="22"/>
                <w:szCs w:val="22"/>
                <w:highlight w:val="none"/>
              </w:rPr>
              <w:t>分）</w:t>
            </w:r>
          </w:p>
        </w:tc>
        <w:tc>
          <w:tcPr>
            <w:tcW w:w="4055" w:type="dxa"/>
            <w:gridSpan w:val="2"/>
            <w:vAlign w:val="center"/>
          </w:tcPr>
          <w:p w14:paraId="4E38C6A5">
            <w:pPr>
              <w:keepNext w:val="0"/>
              <w:keepLines w:val="0"/>
              <w:widowControl/>
              <w:suppressLineNumbers w:val="0"/>
              <w:spacing w:line="360" w:lineRule="auto"/>
              <w:ind w:left="0" w:leftChars="0" w:right="0" w:rightChars="0"/>
              <w:jc w:val="both"/>
              <w:rPr>
                <w:rFonts w:hint="eastAsia" w:ascii="宋体" w:hAnsi="宋体"/>
                <w:sz w:val="20"/>
                <w:szCs w:val="20"/>
              </w:rPr>
            </w:pPr>
            <w:r>
              <w:rPr>
                <w:rFonts w:hint="eastAsia"/>
                <w:sz w:val="22"/>
                <w:szCs w:val="22"/>
                <w:highlight w:val="none"/>
              </w:rPr>
              <w:t>防治方案合理、可实施性强</w:t>
            </w:r>
            <w:r>
              <w:rPr>
                <w:rFonts w:hint="eastAsia"/>
                <w:sz w:val="22"/>
                <w:szCs w:val="22"/>
                <w:highlight w:val="none"/>
                <w:lang w:val="en-US" w:eastAsia="zh-CN"/>
              </w:rPr>
              <w:t>得2</w:t>
            </w: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防治方案基本合理、可实施性一般</w:t>
            </w:r>
            <w:r>
              <w:rPr>
                <w:rFonts w:hint="eastAsia"/>
                <w:sz w:val="22"/>
                <w:szCs w:val="22"/>
                <w:highlight w:val="none"/>
                <w:lang w:eastAsia="zh-CN"/>
              </w:rPr>
              <w:t>得</w:t>
            </w:r>
            <w:r>
              <w:rPr>
                <w:rFonts w:hint="eastAsia"/>
                <w:sz w:val="22"/>
                <w:szCs w:val="22"/>
                <w:highlight w:val="none"/>
                <w:lang w:val="en-US" w:eastAsia="zh-CN"/>
              </w:rPr>
              <w:t>1</w:t>
            </w:r>
            <w:r>
              <w:rPr>
                <w:rFonts w:hint="eastAsia"/>
                <w:sz w:val="22"/>
                <w:szCs w:val="22"/>
                <w:highlight w:val="none"/>
              </w:rPr>
              <w:t>～</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rPr>
              <w:t>不得分。</w:t>
            </w:r>
          </w:p>
        </w:tc>
        <w:tc>
          <w:tcPr>
            <w:tcW w:w="1417" w:type="dxa"/>
            <w:vAlign w:val="center"/>
          </w:tcPr>
          <w:p w14:paraId="33B4D432">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4</w:t>
            </w:r>
          </w:p>
        </w:tc>
      </w:tr>
      <w:tr w14:paraId="12E6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398" w:type="dxa"/>
            <w:gridSpan w:val="2"/>
            <w:vMerge w:val="continue"/>
            <w:vAlign w:val="center"/>
          </w:tcPr>
          <w:p w14:paraId="43F9FC29">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3220BB6A">
            <w:pPr>
              <w:spacing w:line="360" w:lineRule="auto"/>
              <w:jc w:val="center"/>
              <w:rPr>
                <w:rFonts w:hint="default"/>
                <w:b w:val="0"/>
                <w:bCs w:val="0"/>
                <w:sz w:val="21"/>
                <w:szCs w:val="21"/>
                <w:vertAlign w:val="baseline"/>
                <w:lang w:val="en-US" w:eastAsia="zh-CN"/>
              </w:rPr>
            </w:pPr>
          </w:p>
        </w:tc>
        <w:tc>
          <w:tcPr>
            <w:tcW w:w="1805" w:type="dxa"/>
            <w:vAlign w:val="center"/>
          </w:tcPr>
          <w:p w14:paraId="2ED0A9FE">
            <w:pPr>
              <w:keepNext w:val="0"/>
              <w:keepLines w:val="0"/>
              <w:widowControl/>
              <w:suppressLineNumbers w:val="0"/>
              <w:spacing w:line="360" w:lineRule="auto"/>
              <w:jc w:val="center"/>
              <w:rPr>
                <w:rFonts w:hint="eastAsia"/>
                <w:sz w:val="22"/>
                <w:szCs w:val="22"/>
                <w:highlight w:val="none"/>
                <w:lang w:val="en-US" w:eastAsia="zh-CN"/>
              </w:rPr>
            </w:pPr>
            <w:r>
              <w:rPr>
                <w:rFonts w:hint="eastAsia"/>
                <w:sz w:val="22"/>
                <w:szCs w:val="22"/>
                <w:highlight w:val="none"/>
              </w:rPr>
              <w:t>垃圾处置方案</w:t>
            </w:r>
            <w:r>
              <w:rPr>
                <w:rFonts w:hint="eastAsia"/>
                <w:sz w:val="22"/>
                <w:szCs w:val="22"/>
                <w:highlight w:val="none"/>
                <w:lang w:val="en-US" w:eastAsia="zh-CN"/>
              </w:rPr>
              <w:t xml:space="preserve">  </w:t>
            </w:r>
          </w:p>
          <w:p w14:paraId="1CBB58D9">
            <w:pPr>
              <w:keepNext w:val="0"/>
              <w:keepLines w:val="0"/>
              <w:widowControl/>
              <w:suppressLineNumbers w:val="0"/>
              <w:spacing w:line="360" w:lineRule="auto"/>
              <w:ind w:left="0" w:leftChars="0" w:right="0" w:rightChars="0"/>
              <w:jc w:val="center"/>
              <w:rPr>
                <w:rFonts w:hint="eastAsia"/>
                <w:sz w:val="22"/>
                <w:szCs w:val="22"/>
                <w:highlight w:val="none"/>
              </w:rPr>
            </w:pP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p>
        </w:tc>
        <w:tc>
          <w:tcPr>
            <w:tcW w:w="4055" w:type="dxa"/>
            <w:gridSpan w:val="2"/>
            <w:vAlign w:val="center"/>
          </w:tcPr>
          <w:p w14:paraId="14F33976">
            <w:pPr>
              <w:keepNext w:val="0"/>
              <w:keepLines w:val="0"/>
              <w:widowControl/>
              <w:suppressLineNumbers w:val="0"/>
              <w:spacing w:line="360" w:lineRule="auto"/>
              <w:ind w:left="0" w:leftChars="0" w:right="0" w:rightChars="0"/>
              <w:jc w:val="both"/>
              <w:rPr>
                <w:rFonts w:hint="eastAsia"/>
                <w:sz w:val="22"/>
                <w:szCs w:val="22"/>
                <w:highlight w:val="none"/>
              </w:rPr>
            </w:pPr>
            <w:r>
              <w:rPr>
                <w:rFonts w:hint="eastAsia"/>
                <w:sz w:val="22"/>
                <w:szCs w:val="22"/>
                <w:highlight w:val="none"/>
              </w:rPr>
              <w:t>处置方案合理、可实施性强</w:t>
            </w:r>
            <w:r>
              <w:rPr>
                <w:rFonts w:hint="eastAsia"/>
                <w:sz w:val="22"/>
                <w:szCs w:val="22"/>
                <w:highlight w:val="none"/>
                <w:lang w:eastAsia="zh-CN"/>
              </w:rPr>
              <w:t>得</w:t>
            </w:r>
            <w:r>
              <w:rPr>
                <w:rFonts w:hint="eastAsia"/>
                <w:sz w:val="22"/>
                <w:szCs w:val="22"/>
                <w:highlight w:val="none"/>
                <w:lang w:val="en-US" w:eastAsia="zh-CN"/>
              </w:rPr>
              <w:t>2</w:t>
            </w:r>
            <w:r>
              <w:rPr>
                <w:rFonts w:hint="eastAsia"/>
                <w:sz w:val="22"/>
                <w:szCs w:val="22"/>
                <w:highlight w:val="none"/>
              </w:rPr>
              <w:t>～</w:t>
            </w:r>
            <w:r>
              <w:rPr>
                <w:rFonts w:hint="eastAsia"/>
                <w:sz w:val="22"/>
                <w:szCs w:val="22"/>
                <w:highlight w:val="none"/>
                <w:lang w:val="en-US" w:eastAsia="zh-CN"/>
              </w:rPr>
              <w:t>4</w:t>
            </w:r>
            <w:r>
              <w:rPr>
                <w:rFonts w:hint="eastAsia"/>
                <w:sz w:val="22"/>
                <w:szCs w:val="22"/>
                <w:highlight w:val="none"/>
              </w:rPr>
              <w:t>分</w:t>
            </w:r>
            <w:r>
              <w:rPr>
                <w:rFonts w:hint="eastAsia"/>
                <w:sz w:val="22"/>
                <w:szCs w:val="22"/>
                <w:highlight w:val="none"/>
                <w:lang w:eastAsia="zh-CN"/>
              </w:rPr>
              <w:t>；</w:t>
            </w:r>
            <w:r>
              <w:rPr>
                <w:rFonts w:hint="eastAsia"/>
                <w:sz w:val="22"/>
                <w:szCs w:val="22"/>
                <w:highlight w:val="none"/>
              </w:rPr>
              <w:t xml:space="preserve"> 处置方案基本合理、可实施性一般</w:t>
            </w:r>
            <w:r>
              <w:rPr>
                <w:rFonts w:hint="eastAsia"/>
                <w:sz w:val="22"/>
                <w:szCs w:val="22"/>
                <w:highlight w:val="none"/>
                <w:lang w:val="en-US" w:eastAsia="zh-CN"/>
              </w:rPr>
              <w:t>得</w:t>
            </w:r>
            <w:r>
              <w:rPr>
                <w:rFonts w:hint="eastAsia"/>
                <w:sz w:val="22"/>
                <w:szCs w:val="22"/>
                <w:highlight w:val="none"/>
                <w:lang w:val="en-US" w:eastAsia="en-US"/>
              </w:rPr>
              <w:t>1～</w:t>
            </w:r>
            <w:r>
              <w:rPr>
                <w:rFonts w:hint="eastAsia"/>
                <w:sz w:val="22"/>
                <w:szCs w:val="22"/>
                <w:highlight w:val="none"/>
                <w:lang w:val="en-US" w:eastAsia="zh-CN"/>
              </w:rPr>
              <w:t>2</w:t>
            </w:r>
            <w:r>
              <w:rPr>
                <w:rFonts w:hint="eastAsia"/>
                <w:sz w:val="22"/>
                <w:szCs w:val="22"/>
                <w:highlight w:val="none"/>
              </w:rPr>
              <w:t>分</w:t>
            </w:r>
            <w:r>
              <w:rPr>
                <w:rFonts w:hint="eastAsia"/>
                <w:sz w:val="22"/>
                <w:szCs w:val="22"/>
                <w:highlight w:val="none"/>
                <w:lang w:eastAsia="zh-CN"/>
              </w:rPr>
              <w:t>；</w:t>
            </w:r>
            <w:r>
              <w:rPr>
                <w:rFonts w:hint="eastAsia"/>
                <w:sz w:val="22"/>
                <w:szCs w:val="22"/>
                <w:highlight w:val="none"/>
                <w:lang w:val="en-US" w:eastAsia="zh-CN"/>
              </w:rPr>
              <w:t>其他</w:t>
            </w:r>
            <w:r>
              <w:rPr>
                <w:rFonts w:hint="eastAsia"/>
                <w:sz w:val="22"/>
                <w:szCs w:val="22"/>
                <w:highlight w:val="none"/>
                <w:lang w:eastAsia="zh-CN"/>
              </w:rPr>
              <w:t>不得分。</w:t>
            </w:r>
          </w:p>
        </w:tc>
        <w:tc>
          <w:tcPr>
            <w:tcW w:w="1417" w:type="dxa"/>
            <w:vAlign w:val="center"/>
          </w:tcPr>
          <w:p w14:paraId="5AD9FD53">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4</w:t>
            </w:r>
          </w:p>
        </w:tc>
      </w:tr>
      <w:tr w14:paraId="1B18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98" w:type="dxa"/>
            <w:gridSpan w:val="2"/>
            <w:vMerge w:val="continue"/>
            <w:vAlign w:val="center"/>
          </w:tcPr>
          <w:p w14:paraId="5559F418">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2DE7B6B2">
            <w:pPr>
              <w:spacing w:line="360" w:lineRule="auto"/>
              <w:jc w:val="center"/>
              <w:rPr>
                <w:rFonts w:hint="default"/>
                <w:b w:val="0"/>
                <w:bCs w:val="0"/>
                <w:sz w:val="21"/>
                <w:szCs w:val="21"/>
                <w:vertAlign w:val="baseline"/>
                <w:lang w:val="en-US" w:eastAsia="zh-CN"/>
              </w:rPr>
            </w:pPr>
          </w:p>
        </w:tc>
        <w:tc>
          <w:tcPr>
            <w:tcW w:w="7277" w:type="dxa"/>
            <w:gridSpan w:val="4"/>
            <w:vAlign w:val="center"/>
          </w:tcPr>
          <w:p w14:paraId="57A0E1F0">
            <w:pPr>
              <w:spacing w:line="400" w:lineRule="exact"/>
              <w:ind w:left="0" w:leftChars="0" w:right="0" w:rightChars="0" w:firstLine="0" w:firstLineChars="0"/>
              <w:jc w:val="both"/>
              <w:rPr>
                <w:rFonts w:hint="eastAsia" w:ascii="宋体" w:hAnsi="宋体"/>
                <w:sz w:val="21"/>
                <w:szCs w:val="21"/>
              </w:rPr>
            </w:pPr>
            <w:r>
              <w:rPr>
                <w:rFonts w:hint="eastAsia" w:ascii="宋体" w:hAnsi="宋体"/>
                <w:sz w:val="21"/>
                <w:szCs w:val="21"/>
              </w:rPr>
              <w:t>注：各小项如有缺项或不响应</w:t>
            </w:r>
            <w:r>
              <w:rPr>
                <w:rFonts w:hint="eastAsia"/>
                <w:sz w:val="21"/>
                <w:szCs w:val="21"/>
                <w:lang w:eastAsia="zh-CN"/>
              </w:rPr>
              <w:t>磋商</w:t>
            </w:r>
            <w:r>
              <w:rPr>
                <w:rFonts w:hint="eastAsia" w:ascii="宋体" w:hAnsi="宋体"/>
                <w:sz w:val="21"/>
                <w:szCs w:val="21"/>
              </w:rPr>
              <w:t>文件的不得分</w:t>
            </w:r>
          </w:p>
        </w:tc>
      </w:tr>
      <w:tr w14:paraId="6300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398" w:type="dxa"/>
            <w:gridSpan w:val="2"/>
            <w:vMerge w:val="restart"/>
            <w:vAlign w:val="center"/>
          </w:tcPr>
          <w:p w14:paraId="0A3B70A5">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2.2.2</w:t>
            </w:r>
          </w:p>
          <w:p w14:paraId="7C59DBD9">
            <w:pPr>
              <w:spacing w:line="360" w:lineRule="auto"/>
              <w:jc w:val="center"/>
              <w:rPr>
                <w:rFonts w:hint="eastAsia"/>
                <w:b w:val="0"/>
                <w:bCs w:val="0"/>
                <w:sz w:val="21"/>
                <w:szCs w:val="21"/>
                <w:vertAlign w:val="baseline"/>
                <w:lang w:val="en-US" w:eastAsia="zh-CN"/>
              </w:rPr>
            </w:pPr>
            <w:r>
              <w:rPr>
                <w:rFonts w:hint="eastAsia"/>
                <w:b w:val="0"/>
                <w:bCs w:val="0"/>
                <w:sz w:val="21"/>
                <w:szCs w:val="21"/>
                <w:vertAlign w:val="baseline"/>
                <w:lang w:val="en-US" w:eastAsia="zh-CN"/>
              </w:rPr>
              <w:t>（3）</w:t>
            </w:r>
          </w:p>
        </w:tc>
        <w:tc>
          <w:tcPr>
            <w:tcW w:w="1710" w:type="dxa"/>
            <w:vMerge w:val="restart"/>
            <w:vAlign w:val="center"/>
          </w:tcPr>
          <w:p w14:paraId="0E98876D">
            <w:pPr>
              <w:spacing w:line="360" w:lineRule="auto"/>
              <w:jc w:val="center"/>
              <w:rPr>
                <w:rFonts w:hint="default"/>
                <w:sz w:val="21"/>
                <w:szCs w:val="21"/>
                <w:lang w:val="en-US" w:eastAsia="zh-CN"/>
              </w:rPr>
            </w:pPr>
            <w:r>
              <w:rPr>
                <w:rFonts w:hint="eastAsia"/>
                <w:b w:val="0"/>
                <w:bCs w:val="0"/>
                <w:sz w:val="21"/>
                <w:szCs w:val="21"/>
                <w:vertAlign w:val="baseline"/>
                <w:lang w:val="en-US" w:eastAsia="zh-CN"/>
              </w:rPr>
              <w:t>商务部分（20）</w:t>
            </w:r>
          </w:p>
        </w:tc>
        <w:tc>
          <w:tcPr>
            <w:tcW w:w="1805" w:type="dxa"/>
            <w:vAlign w:val="center"/>
          </w:tcPr>
          <w:p w14:paraId="2CE38A07">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业绩（0-</w:t>
            </w:r>
            <w:r>
              <w:rPr>
                <w:rFonts w:hint="eastAsia"/>
                <w:sz w:val="21"/>
                <w:szCs w:val="21"/>
                <w:lang w:val="en-US" w:eastAsia="zh-CN"/>
              </w:rPr>
              <w:t>6</w:t>
            </w:r>
            <w:r>
              <w:rPr>
                <w:rFonts w:hint="eastAsia"/>
                <w:sz w:val="21"/>
                <w:szCs w:val="21"/>
                <w:lang w:eastAsia="zh-CN"/>
              </w:rPr>
              <w:t>分</w:t>
            </w:r>
            <w:r>
              <w:rPr>
                <w:rFonts w:hint="eastAsia" w:ascii="宋体" w:hAnsi="宋体"/>
                <w:sz w:val="21"/>
                <w:szCs w:val="21"/>
              </w:rPr>
              <w:t>）</w:t>
            </w:r>
          </w:p>
        </w:tc>
        <w:tc>
          <w:tcPr>
            <w:tcW w:w="4055" w:type="dxa"/>
            <w:gridSpan w:val="2"/>
            <w:vAlign w:val="center"/>
          </w:tcPr>
          <w:p w14:paraId="669FF9C9">
            <w:pPr>
              <w:spacing w:line="400" w:lineRule="exact"/>
              <w:ind w:left="0" w:leftChars="0" w:right="0" w:rightChars="0" w:firstLine="0" w:firstLineChars="0"/>
              <w:rPr>
                <w:rFonts w:hint="eastAsia" w:eastAsia="宋体"/>
                <w:b w:val="0"/>
                <w:bCs w:val="0"/>
                <w:sz w:val="21"/>
                <w:szCs w:val="21"/>
                <w:vertAlign w:val="baseline"/>
                <w:lang w:val="en-US" w:eastAsia="zh-CN"/>
              </w:rPr>
            </w:pPr>
            <w:r>
              <w:rPr>
                <w:rFonts w:hint="eastAsia" w:ascii="宋体" w:hAnsi="宋体"/>
                <w:sz w:val="21"/>
                <w:szCs w:val="21"/>
              </w:rPr>
              <w:t>供应商20</w:t>
            </w:r>
            <w:r>
              <w:rPr>
                <w:rFonts w:hint="eastAsia"/>
                <w:sz w:val="21"/>
                <w:szCs w:val="21"/>
                <w:lang w:val="en-US" w:eastAsia="zh-CN"/>
              </w:rPr>
              <w:t>22</w:t>
            </w:r>
            <w:r>
              <w:rPr>
                <w:rFonts w:hint="eastAsia" w:ascii="宋体" w:hAnsi="宋体"/>
                <w:sz w:val="21"/>
                <w:szCs w:val="21"/>
              </w:rPr>
              <w:t>年1月1日以来具有类似业绩的，每有一项得</w:t>
            </w:r>
            <w:r>
              <w:rPr>
                <w:rFonts w:hint="eastAsia"/>
                <w:sz w:val="21"/>
                <w:szCs w:val="21"/>
                <w:lang w:val="en-US" w:eastAsia="zh-CN"/>
              </w:rPr>
              <w:t>2</w:t>
            </w:r>
            <w:r>
              <w:rPr>
                <w:rFonts w:hint="eastAsia" w:ascii="宋体" w:hAnsi="宋体"/>
                <w:sz w:val="21"/>
                <w:szCs w:val="21"/>
              </w:rPr>
              <w:t>分,最多得</w:t>
            </w:r>
            <w:r>
              <w:rPr>
                <w:rFonts w:hint="eastAsia"/>
                <w:sz w:val="21"/>
                <w:szCs w:val="21"/>
                <w:lang w:val="en-US" w:eastAsia="zh-CN"/>
              </w:rPr>
              <w:t>6</w:t>
            </w:r>
            <w:r>
              <w:rPr>
                <w:rFonts w:hint="eastAsia" w:ascii="宋体" w:hAnsi="宋体"/>
                <w:sz w:val="21"/>
                <w:szCs w:val="21"/>
              </w:rPr>
              <w:t>分（在响应文件中提供</w:t>
            </w:r>
            <w:r>
              <w:rPr>
                <w:rFonts w:hint="eastAsia"/>
                <w:sz w:val="21"/>
                <w:szCs w:val="21"/>
                <w:lang w:val="en-US" w:eastAsia="zh-CN"/>
              </w:rPr>
              <w:t>施工</w:t>
            </w:r>
            <w:r>
              <w:rPr>
                <w:rFonts w:hint="eastAsia" w:ascii="宋体" w:hAnsi="宋体"/>
                <w:sz w:val="21"/>
                <w:szCs w:val="21"/>
              </w:rPr>
              <w:t>合同、中标通知书、竣工验收报告</w:t>
            </w:r>
            <w:r>
              <w:rPr>
                <w:rFonts w:hint="eastAsia"/>
                <w:sz w:val="21"/>
                <w:szCs w:val="21"/>
                <w:lang w:eastAsia="zh-CN"/>
              </w:rPr>
              <w:t>扫描</w:t>
            </w:r>
            <w:r>
              <w:rPr>
                <w:rFonts w:hint="eastAsia" w:ascii="宋体" w:hAnsi="宋体"/>
                <w:sz w:val="21"/>
                <w:szCs w:val="21"/>
              </w:rPr>
              <w:t>件，否则不得分）</w:t>
            </w:r>
            <w:r>
              <w:rPr>
                <w:rFonts w:hint="eastAsia"/>
                <w:sz w:val="21"/>
                <w:szCs w:val="21"/>
                <w:lang w:eastAsia="zh-CN"/>
              </w:rPr>
              <w:t>。</w:t>
            </w:r>
          </w:p>
        </w:tc>
        <w:tc>
          <w:tcPr>
            <w:tcW w:w="1417" w:type="dxa"/>
            <w:vAlign w:val="center"/>
          </w:tcPr>
          <w:p w14:paraId="2C70D5D5">
            <w:pPr>
              <w:spacing w:line="400" w:lineRule="exact"/>
              <w:ind w:left="0" w:leftChars="0" w:right="0" w:rightChars="0" w:firstLine="0" w:firstLineChars="0"/>
              <w:jc w:val="center"/>
              <w:rPr>
                <w:rFonts w:hint="eastAsia" w:eastAsia="宋体"/>
                <w:b w:val="0"/>
                <w:bCs w:val="0"/>
                <w:sz w:val="21"/>
                <w:szCs w:val="21"/>
                <w:vertAlign w:val="baseline"/>
                <w:lang w:val="en-US" w:eastAsia="zh-CN"/>
              </w:rPr>
            </w:pPr>
            <w:r>
              <w:rPr>
                <w:rFonts w:hint="eastAsia" w:ascii="宋体" w:hAnsi="宋体"/>
                <w:sz w:val="21"/>
                <w:szCs w:val="21"/>
              </w:rPr>
              <w:t>0＜得分≤</w:t>
            </w:r>
            <w:r>
              <w:rPr>
                <w:rFonts w:hint="eastAsia"/>
                <w:sz w:val="21"/>
                <w:szCs w:val="21"/>
                <w:lang w:val="en-US" w:eastAsia="zh-CN"/>
              </w:rPr>
              <w:t>6</w:t>
            </w:r>
          </w:p>
        </w:tc>
      </w:tr>
      <w:tr w14:paraId="04B5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98" w:type="dxa"/>
            <w:gridSpan w:val="2"/>
            <w:vMerge w:val="continue"/>
            <w:vAlign w:val="center"/>
          </w:tcPr>
          <w:p w14:paraId="73A743B3">
            <w:pPr>
              <w:spacing w:line="360" w:lineRule="auto"/>
              <w:jc w:val="center"/>
              <w:rPr>
                <w:rFonts w:hint="eastAsia"/>
                <w:b w:val="0"/>
                <w:bCs w:val="0"/>
                <w:sz w:val="21"/>
                <w:szCs w:val="21"/>
                <w:vertAlign w:val="baseline"/>
                <w:lang w:val="en-US" w:eastAsia="zh-CN"/>
              </w:rPr>
            </w:pPr>
          </w:p>
        </w:tc>
        <w:tc>
          <w:tcPr>
            <w:tcW w:w="1710" w:type="dxa"/>
            <w:vMerge w:val="continue"/>
            <w:vAlign w:val="center"/>
          </w:tcPr>
          <w:p w14:paraId="4D6562E8">
            <w:pPr>
              <w:spacing w:line="360" w:lineRule="auto"/>
              <w:jc w:val="center"/>
              <w:rPr>
                <w:rFonts w:hint="eastAsia"/>
                <w:b w:val="0"/>
                <w:bCs w:val="0"/>
                <w:sz w:val="21"/>
                <w:szCs w:val="21"/>
                <w:vertAlign w:val="baseline"/>
                <w:lang w:val="en-US" w:eastAsia="zh-CN"/>
              </w:rPr>
            </w:pPr>
          </w:p>
        </w:tc>
        <w:tc>
          <w:tcPr>
            <w:tcW w:w="1805" w:type="dxa"/>
            <w:vAlign w:val="center"/>
          </w:tcPr>
          <w:p w14:paraId="66B5CF56">
            <w:pPr>
              <w:keepNext w:val="0"/>
              <w:keepLines w:val="0"/>
              <w:pageBreakBefore w:val="0"/>
              <w:kinsoku/>
              <w:wordWrap/>
              <w:overflowPunct/>
              <w:bidi w:val="0"/>
              <w:snapToGrid/>
              <w:spacing w:line="360" w:lineRule="auto"/>
              <w:jc w:val="center"/>
              <w:textAlignment w:val="auto"/>
              <w:rPr>
                <w:rFonts w:hint="eastAsia"/>
                <w:sz w:val="22"/>
                <w:szCs w:val="22"/>
                <w:highlight w:val="none"/>
              </w:rPr>
            </w:pPr>
            <w:r>
              <w:rPr>
                <w:rFonts w:hint="eastAsia"/>
                <w:sz w:val="22"/>
                <w:szCs w:val="22"/>
                <w:highlight w:val="none"/>
              </w:rPr>
              <w:t>项目主要</w:t>
            </w:r>
          </w:p>
          <w:p w14:paraId="69290140">
            <w:pPr>
              <w:keepNext w:val="0"/>
              <w:keepLines w:val="0"/>
              <w:pageBreakBefore w:val="0"/>
              <w:kinsoku/>
              <w:wordWrap/>
              <w:overflowPunct/>
              <w:bidi w:val="0"/>
              <w:snapToGrid/>
              <w:spacing w:line="360" w:lineRule="auto"/>
              <w:jc w:val="center"/>
              <w:textAlignment w:val="auto"/>
              <w:rPr>
                <w:rFonts w:hint="eastAsia"/>
                <w:sz w:val="22"/>
                <w:szCs w:val="22"/>
                <w:highlight w:val="none"/>
              </w:rPr>
            </w:pPr>
            <w:r>
              <w:rPr>
                <w:rFonts w:hint="eastAsia"/>
                <w:sz w:val="22"/>
                <w:szCs w:val="22"/>
                <w:highlight w:val="none"/>
              </w:rPr>
              <w:t>人员配备</w:t>
            </w:r>
          </w:p>
          <w:p w14:paraId="2C6A1F97">
            <w:pPr>
              <w:keepNext w:val="0"/>
              <w:keepLines w:val="0"/>
              <w:widowControl/>
              <w:suppressLineNumbers w:val="0"/>
              <w:spacing w:line="360" w:lineRule="auto"/>
              <w:ind w:left="0" w:leftChars="0" w:right="0" w:rightChars="0" w:firstLine="220" w:firstLineChars="100"/>
              <w:jc w:val="center"/>
              <w:rPr>
                <w:rFonts w:hint="eastAsia" w:ascii="宋体" w:hAnsi="宋体"/>
                <w:sz w:val="20"/>
                <w:szCs w:val="20"/>
              </w:rPr>
            </w:pPr>
            <w:r>
              <w:rPr>
                <w:rFonts w:hint="eastAsia"/>
                <w:sz w:val="22"/>
                <w:szCs w:val="22"/>
                <w:highlight w:val="none"/>
              </w:rPr>
              <w:t>（</w:t>
            </w:r>
            <w:r>
              <w:rPr>
                <w:rFonts w:hint="eastAsia"/>
                <w:sz w:val="22"/>
                <w:szCs w:val="22"/>
                <w:highlight w:val="none"/>
                <w:lang w:val="en-US" w:eastAsia="zh-CN"/>
              </w:rPr>
              <w:t>5</w:t>
            </w:r>
            <w:r>
              <w:rPr>
                <w:rFonts w:hint="eastAsia"/>
                <w:sz w:val="22"/>
                <w:szCs w:val="22"/>
                <w:highlight w:val="none"/>
              </w:rPr>
              <w:t>分）</w:t>
            </w:r>
          </w:p>
        </w:tc>
        <w:tc>
          <w:tcPr>
            <w:tcW w:w="4055" w:type="dxa"/>
            <w:gridSpan w:val="2"/>
            <w:vAlign w:val="center"/>
          </w:tcPr>
          <w:p w14:paraId="1C49EEAD">
            <w:pPr>
              <w:spacing w:line="380" w:lineRule="exact"/>
              <w:ind w:left="0" w:leftChars="0" w:right="0" w:rightChars="0"/>
              <w:jc w:val="center"/>
              <w:rPr>
                <w:rFonts w:hint="eastAsia" w:ascii="宋体" w:hAnsi="宋体"/>
                <w:sz w:val="20"/>
                <w:szCs w:val="20"/>
              </w:rPr>
            </w:pPr>
            <w:r>
              <w:rPr>
                <w:rFonts w:hint="default" w:ascii="Times New Roman" w:hAnsi="Times New Roman" w:cs="Times New Roman"/>
                <w:sz w:val="22"/>
                <w:szCs w:val="22"/>
                <w:highlight w:val="none"/>
                <w:lang w:val="en-US" w:eastAsia="zh-CN"/>
              </w:rPr>
              <w:t>项目管理机构组成人员（施工员、质检员、安全员、资料员、材料员）配备齐全，每缺一项扣1分，扣完为止</w:t>
            </w:r>
            <w:r>
              <w:rPr>
                <w:rFonts w:hint="eastAsia" w:ascii="宋体" w:hAnsi="宋体"/>
                <w:sz w:val="21"/>
                <w:szCs w:val="21"/>
              </w:rPr>
              <w:t>（</w:t>
            </w:r>
            <w:r>
              <w:rPr>
                <w:rFonts w:hint="eastAsia" w:ascii="宋体" w:hAnsi="宋体"/>
                <w:sz w:val="21"/>
                <w:szCs w:val="21"/>
                <w:lang w:eastAsia="zh-CN"/>
              </w:rPr>
              <w:t>在</w:t>
            </w:r>
            <w:r>
              <w:rPr>
                <w:rFonts w:hint="eastAsia" w:ascii="宋体" w:hAnsi="宋体"/>
                <w:sz w:val="21"/>
                <w:szCs w:val="21"/>
              </w:rPr>
              <w:t>响应文件中提供</w:t>
            </w:r>
            <w:r>
              <w:rPr>
                <w:rFonts w:hint="eastAsia" w:ascii="宋体" w:hAnsi="宋体"/>
                <w:sz w:val="21"/>
                <w:szCs w:val="21"/>
                <w:lang w:eastAsia="zh-CN"/>
              </w:rPr>
              <w:t>证件</w:t>
            </w:r>
            <w:r>
              <w:rPr>
                <w:rFonts w:hint="eastAsia"/>
                <w:sz w:val="21"/>
                <w:szCs w:val="21"/>
                <w:lang w:eastAsia="zh-CN"/>
              </w:rPr>
              <w:t>扫描</w:t>
            </w:r>
            <w:r>
              <w:rPr>
                <w:rFonts w:hint="eastAsia" w:ascii="宋体" w:hAnsi="宋体"/>
                <w:sz w:val="21"/>
                <w:szCs w:val="21"/>
              </w:rPr>
              <w:t>件，否则不得分）</w:t>
            </w:r>
            <w:r>
              <w:rPr>
                <w:rFonts w:hint="default" w:ascii="Times New Roman" w:hAnsi="Times New Roman" w:cs="Times New Roman"/>
                <w:sz w:val="22"/>
                <w:szCs w:val="22"/>
                <w:highlight w:val="none"/>
                <w:lang w:val="en-US" w:eastAsia="zh-CN"/>
              </w:rPr>
              <w:t>。</w:t>
            </w:r>
          </w:p>
        </w:tc>
        <w:tc>
          <w:tcPr>
            <w:tcW w:w="1417" w:type="dxa"/>
            <w:vAlign w:val="center"/>
          </w:tcPr>
          <w:p w14:paraId="000E2E90">
            <w:pPr>
              <w:spacing w:line="400" w:lineRule="exact"/>
              <w:ind w:left="0" w:leftChars="0" w:right="0" w:rightChars="0" w:firstLine="0" w:firstLineChars="0"/>
              <w:jc w:val="center"/>
              <w:rPr>
                <w:rFonts w:hint="eastAsia" w:ascii="宋体" w:hAnsi="宋体"/>
                <w:sz w:val="21"/>
                <w:szCs w:val="21"/>
              </w:rPr>
            </w:pPr>
            <w:r>
              <w:rPr>
                <w:rFonts w:hint="eastAsia" w:ascii="宋体" w:hAnsi="宋体"/>
                <w:sz w:val="21"/>
                <w:szCs w:val="21"/>
              </w:rPr>
              <w:t>0＜得分≤</w:t>
            </w:r>
            <w:r>
              <w:rPr>
                <w:rFonts w:hint="eastAsia"/>
                <w:sz w:val="21"/>
                <w:szCs w:val="21"/>
                <w:lang w:val="en-US" w:eastAsia="zh-CN"/>
              </w:rPr>
              <w:t>5</w:t>
            </w:r>
          </w:p>
        </w:tc>
      </w:tr>
      <w:tr w14:paraId="1898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64E87789">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448BFF5A">
            <w:pPr>
              <w:spacing w:line="360" w:lineRule="auto"/>
              <w:jc w:val="center"/>
              <w:rPr>
                <w:rFonts w:hint="default"/>
                <w:b w:val="0"/>
                <w:bCs w:val="0"/>
                <w:sz w:val="21"/>
                <w:szCs w:val="21"/>
                <w:vertAlign w:val="baseline"/>
                <w:lang w:val="en-US" w:eastAsia="zh-CN"/>
              </w:rPr>
            </w:pPr>
          </w:p>
        </w:tc>
        <w:tc>
          <w:tcPr>
            <w:tcW w:w="1805" w:type="dxa"/>
            <w:vAlign w:val="center"/>
          </w:tcPr>
          <w:p w14:paraId="1AA77DD0">
            <w:pPr>
              <w:spacing w:line="400" w:lineRule="exact"/>
              <w:ind w:left="0" w:leftChars="0" w:right="0" w:rightChars="0" w:firstLine="0" w:firstLineChars="0"/>
              <w:jc w:val="center"/>
              <w:rPr>
                <w:rFonts w:hint="default"/>
                <w:b w:val="0"/>
                <w:bCs w:val="0"/>
                <w:sz w:val="21"/>
                <w:szCs w:val="21"/>
                <w:vertAlign w:val="baseline"/>
                <w:lang w:val="en-US" w:eastAsia="zh-CN"/>
              </w:rPr>
            </w:pPr>
            <w:r>
              <w:rPr>
                <w:rFonts w:hint="eastAsia" w:ascii="宋体" w:hAnsi="宋体"/>
                <w:sz w:val="21"/>
                <w:szCs w:val="21"/>
              </w:rPr>
              <w:t>优惠承诺（0-</w:t>
            </w:r>
            <w:r>
              <w:rPr>
                <w:rFonts w:hint="eastAsia"/>
                <w:sz w:val="21"/>
                <w:szCs w:val="21"/>
                <w:lang w:val="en-US" w:eastAsia="zh-CN"/>
              </w:rPr>
              <w:t>5</w:t>
            </w:r>
            <w:r>
              <w:rPr>
                <w:rFonts w:hint="eastAsia" w:ascii="宋体" w:hAnsi="宋体"/>
                <w:sz w:val="21"/>
                <w:szCs w:val="21"/>
              </w:rPr>
              <w:t>分）</w:t>
            </w:r>
          </w:p>
        </w:tc>
        <w:tc>
          <w:tcPr>
            <w:tcW w:w="4055" w:type="dxa"/>
            <w:gridSpan w:val="2"/>
            <w:vAlign w:val="center"/>
          </w:tcPr>
          <w:p w14:paraId="23B8B9C7">
            <w:pPr>
              <w:spacing w:line="400" w:lineRule="exact"/>
              <w:ind w:left="0" w:leftChars="0" w:right="0" w:rightChars="0" w:firstLine="0" w:firstLineChars="0"/>
              <w:rPr>
                <w:rFonts w:hint="default"/>
                <w:b w:val="0"/>
                <w:bCs w:val="0"/>
                <w:sz w:val="21"/>
                <w:szCs w:val="21"/>
                <w:vertAlign w:val="baseline"/>
                <w:lang w:val="en-US" w:eastAsia="zh-CN"/>
              </w:rPr>
            </w:pPr>
            <w:r>
              <w:rPr>
                <w:rFonts w:hint="eastAsia" w:ascii="宋体" w:hAnsi="宋体"/>
                <w:sz w:val="21"/>
                <w:szCs w:val="21"/>
              </w:rPr>
              <w:t>优惠承诺应是书面的符合工程实际情况，确保依法依规，优惠合理，详实可行。没有不得分</w:t>
            </w:r>
          </w:p>
        </w:tc>
        <w:tc>
          <w:tcPr>
            <w:tcW w:w="1417" w:type="dxa"/>
            <w:vAlign w:val="center"/>
          </w:tcPr>
          <w:p w14:paraId="079063E0">
            <w:pPr>
              <w:ind w:left="0" w:leftChars="0" w:right="0" w:rightChars="0" w:firstLine="0" w:firstLineChars="0"/>
              <w:jc w:val="center"/>
              <w:rPr>
                <w:rFonts w:hint="eastAsia" w:eastAsia="宋体"/>
                <w:b w:val="0"/>
                <w:bCs w:val="0"/>
                <w:sz w:val="21"/>
                <w:szCs w:val="21"/>
                <w:vertAlign w:val="baseline"/>
                <w:lang w:val="en-US" w:eastAsia="zh-CN"/>
              </w:rPr>
            </w:pPr>
            <w:r>
              <w:rPr>
                <w:rFonts w:hint="eastAsia"/>
                <w:sz w:val="21"/>
                <w:szCs w:val="21"/>
              </w:rPr>
              <w:t>0＜得分</w:t>
            </w:r>
            <w:r>
              <w:rPr>
                <w:sz w:val="21"/>
                <w:szCs w:val="21"/>
              </w:rPr>
              <w:t>≤</w:t>
            </w:r>
            <w:r>
              <w:rPr>
                <w:rFonts w:hint="eastAsia"/>
                <w:sz w:val="21"/>
                <w:szCs w:val="21"/>
                <w:lang w:val="en-US" w:eastAsia="zh-CN"/>
              </w:rPr>
              <w:t>5</w:t>
            </w:r>
          </w:p>
        </w:tc>
      </w:tr>
      <w:tr w14:paraId="2A8A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3FF84037">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6861FADF">
            <w:pPr>
              <w:spacing w:line="360" w:lineRule="auto"/>
              <w:jc w:val="center"/>
              <w:rPr>
                <w:rFonts w:hint="default"/>
                <w:b w:val="0"/>
                <w:bCs w:val="0"/>
                <w:sz w:val="21"/>
                <w:szCs w:val="21"/>
                <w:vertAlign w:val="baseline"/>
                <w:lang w:val="en-US" w:eastAsia="zh-CN"/>
              </w:rPr>
            </w:pPr>
          </w:p>
        </w:tc>
        <w:tc>
          <w:tcPr>
            <w:tcW w:w="1805" w:type="dxa"/>
            <w:vAlign w:val="center"/>
          </w:tcPr>
          <w:p w14:paraId="46198386">
            <w:pPr>
              <w:spacing w:line="400" w:lineRule="exact"/>
              <w:ind w:left="0" w:leftChars="0" w:right="0" w:rightChars="0" w:firstLine="0" w:firstLineChars="0"/>
              <w:rPr>
                <w:rFonts w:hint="default"/>
                <w:sz w:val="21"/>
                <w:szCs w:val="21"/>
                <w:lang w:val="en-US" w:eastAsia="zh-CN"/>
              </w:rPr>
            </w:pPr>
            <w:r>
              <w:rPr>
                <w:rFonts w:hint="eastAsia" w:ascii="宋体" w:hAnsi="宋体"/>
                <w:sz w:val="21"/>
                <w:szCs w:val="21"/>
              </w:rPr>
              <w:t>履职尽责承诺（0-</w:t>
            </w:r>
            <w:r>
              <w:rPr>
                <w:rFonts w:hint="eastAsia"/>
                <w:sz w:val="21"/>
                <w:szCs w:val="21"/>
                <w:lang w:val="en-US" w:eastAsia="zh-CN"/>
              </w:rPr>
              <w:t>4</w:t>
            </w:r>
            <w:r>
              <w:rPr>
                <w:rFonts w:hint="eastAsia" w:ascii="宋体" w:hAnsi="宋体"/>
                <w:sz w:val="21"/>
                <w:szCs w:val="21"/>
              </w:rPr>
              <w:t>分）</w:t>
            </w:r>
          </w:p>
        </w:tc>
        <w:tc>
          <w:tcPr>
            <w:tcW w:w="4055" w:type="dxa"/>
            <w:gridSpan w:val="2"/>
            <w:vAlign w:val="center"/>
          </w:tcPr>
          <w:p w14:paraId="1CF73557">
            <w:pPr>
              <w:spacing w:line="400" w:lineRule="exact"/>
              <w:ind w:left="0" w:leftChars="0" w:right="0" w:rightChars="0" w:firstLine="0" w:firstLineChars="0"/>
              <w:rPr>
                <w:rFonts w:hint="default"/>
                <w:sz w:val="21"/>
                <w:szCs w:val="21"/>
                <w:lang w:val="en-US" w:eastAsia="zh-CN"/>
              </w:rPr>
            </w:pPr>
            <w:r>
              <w:rPr>
                <w:rFonts w:hint="eastAsia" w:ascii="宋体" w:hAnsi="宋体"/>
                <w:sz w:val="21"/>
                <w:szCs w:val="21"/>
              </w:rPr>
              <w:t>具有全面、详实、可行、合法有效的书面保证技术措施落实到位的承诺和落实不到位的处理承诺，其中包括各关键岗位人员（项目经理、技术负责人及相关技术人员、质量员、安全员、</w:t>
            </w:r>
            <w:r>
              <w:rPr>
                <w:rFonts w:hint="default" w:ascii="Times New Roman" w:hAnsi="Times New Roman" w:cs="Times New Roman"/>
                <w:sz w:val="22"/>
                <w:szCs w:val="22"/>
                <w:highlight w:val="none"/>
                <w:lang w:val="en-US" w:eastAsia="zh-CN"/>
              </w:rPr>
              <w:t>资料员、材料员</w:t>
            </w:r>
            <w:r>
              <w:rPr>
                <w:rFonts w:hint="eastAsia" w:ascii="宋体" w:hAnsi="宋体"/>
                <w:sz w:val="21"/>
                <w:szCs w:val="21"/>
              </w:rPr>
              <w:t>等）的在岗、更换等履职尽责承诺，提供承包商履约保证。</w:t>
            </w:r>
          </w:p>
        </w:tc>
        <w:tc>
          <w:tcPr>
            <w:tcW w:w="1417" w:type="dxa"/>
            <w:vAlign w:val="center"/>
          </w:tcPr>
          <w:p w14:paraId="6FB45E65">
            <w:pPr>
              <w:ind w:left="0" w:leftChars="0" w:right="0" w:rightChars="0" w:firstLine="0" w:firstLineChars="0"/>
              <w:jc w:val="center"/>
              <w:rPr>
                <w:rFonts w:hint="eastAsia" w:eastAsia="宋体"/>
                <w:sz w:val="21"/>
                <w:szCs w:val="21"/>
                <w:lang w:val="en-US" w:eastAsia="zh-CN"/>
              </w:rPr>
            </w:pPr>
            <w:r>
              <w:rPr>
                <w:rFonts w:hint="eastAsia"/>
                <w:sz w:val="21"/>
                <w:szCs w:val="21"/>
              </w:rPr>
              <w:t>0＜得分</w:t>
            </w:r>
            <w:r>
              <w:rPr>
                <w:sz w:val="21"/>
                <w:szCs w:val="21"/>
              </w:rPr>
              <w:t>≤</w:t>
            </w:r>
            <w:r>
              <w:rPr>
                <w:rFonts w:hint="eastAsia"/>
                <w:sz w:val="21"/>
                <w:szCs w:val="21"/>
                <w:lang w:val="en-US" w:eastAsia="zh-CN"/>
              </w:rPr>
              <w:t>4</w:t>
            </w:r>
          </w:p>
        </w:tc>
      </w:tr>
      <w:tr w14:paraId="0D39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8" w:type="dxa"/>
            <w:gridSpan w:val="2"/>
            <w:vMerge w:val="continue"/>
            <w:vAlign w:val="center"/>
          </w:tcPr>
          <w:p w14:paraId="4DE641AE">
            <w:pPr>
              <w:spacing w:line="360" w:lineRule="auto"/>
              <w:jc w:val="center"/>
              <w:rPr>
                <w:rFonts w:hint="default"/>
                <w:b w:val="0"/>
                <w:bCs w:val="0"/>
                <w:sz w:val="21"/>
                <w:szCs w:val="21"/>
                <w:vertAlign w:val="baseline"/>
                <w:lang w:val="en-US" w:eastAsia="zh-CN"/>
              </w:rPr>
            </w:pPr>
          </w:p>
        </w:tc>
        <w:tc>
          <w:tcPr>
            <w:tcW w:w="1710" w:type="dxa"/>
            <w:vMerge w:val="continue"/>
            <w:vAlign w:val="center"/>
          </w:tcPr>
          <w:p w14:paraId="01D0D27C">
            <w:pPr>
              <w:spacing w:line="360" w:lineRule="auto"/>
              <w:jc w:val="center"/>
              <w:rPr>
                <w:rFonts w:hint="default"/>
                <w:b w:val="0"/>
                <w:bCs w:val="0"/>
                <w:sz w:val="21"/>
                <w:szCs w:val="21"/>
                <w:vertAlign w:val="baseline"/>
                <w:lang w:val="en-US" w:eastAsia="zh-CN"/>
              </w:rPr>
            </w:pPr>
          </w:p>
        </w:tc>
        <w:tc>
          <w:tcPr>
            <w:tcW w:w="7277" w:type="dxa"/>
            <w:gridSpan w:val="4"/>
            <w:vAlign w:val="center"/>
          </w:tcPr>
          <w:p w14:paraId="59B2E8D7">
            <w:pPr>
              <w:spacing w:line="360" w:lineRule="auto"/>
              <w:jc w:val="both"/>
              <w:rPr>
                <w:rFonts w:hint="default"/>
                <w:b w:val="0"/>
                <w:bCs w:val="0"/>
                <w:sz w:val="21"/>
                <w:szCs w:val="21"/>
                <w:vertAlign w:val="baseline"/>
                <w:lang w:val="en-US" w:eastAsia="zh-CN"/>
              </w:rPr>
            </w:pPr>
            <w:r>
              <w:rPr>
                <w:rFonts w:hint="default"/>
                <w:b w:val="0"/>
                <w:bCs w:val="0"/>
                <w:sz w:val="21"/>
                <w:szCs w:val="21"/>
                <w:vertAlign w:val="baseline"/>
                <w:lang w:val="en-US" w:eastAsia="zh-CN"/>
              </w:rPr>
              <w:t>注：以上若有缺项则该项为0分。</w:t>
            </w:r>
          </w:p>
        </w:tc>
      </w:tr>
    </w:tbl>
    <w:p w14:paraId="70E3F6B4">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评标方法</w:t>
      </w:r>
    </w:p>
    <w:p w14:paraId="7172F9F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本次评审采用综合评分法。磋商小组对满足采购文件实质性要求的响应，按照本章第 2.2 条规定的评审因素进行量化打分，并按得分由高到低顺序推荐成交候选供应商，或根据采购人授权直接确定成交人，但投标报价低于其成本的除外。综合评分相等时，以最终报价低的优先。 </w:t>
      </w:r>
    </w:p>
    <w:p w14:paraId="3950E3F0">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评标标准</w:t>
      </w:r>
    </w:p>
    <w:p w14:paraId="7F21CA2A">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2.1 初步评审标准</w:t>
      </w:r>
      <w:r>
        <w:rPr>
          <w:rFonts w:hint="eastAsia" w:asciiTheme="minorEastAsia" w:hAnsiTheme="minorEastAsia" w:eastAsiaTheme="minorEastAsia" w:cstheme="minorEastAsia"/>
          <w:sz w:val="24"/>
          <w:szCs w:val="24"/>
          <w:lang w:val="en-US" w:eastAsia="zh-CN"/>
        </w:rPr>
        <w:t xml:space="preserve"> </w:t>
      </w:r>
    </w:p>
    <w:p w14:paraId="26212DF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2.1.1 资格评审标准：见评标办法前附表。 </w:t>
      </w:r>
    </w:p>
    <w:p w14:paraId="188D459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2.1.2 初步评审标准：见评标办法前附表。 </w:t>
      </w:r>
    </w:p>
    <w:p w14:paraId="50595A90">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2.2 分值构成与评分标准</w:t>
      </w:r>
      <w:r>
        <w:rPr>
          <w:rFonts w:hint="eastAsia" w:asciiTheme="minorEastAsia" w:hAnsiTheme="minorEastAsia" w:eastAsiaTheme="minorEastAsia" w:cstheme="minorEastAsia"/>
          <w:sz w:val="24"/>
          <w:szCs w:val="24"/>
          <w:lang w:val="en-US" w:eastAsia="zh-CN"/>
        </w:rPr>
        <w:t xml:space="preserve"> </w:t>
      </w:r>
    </w:p>
    <w:p w14:paraId="29175A0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2.2.1 分值构成 </w:t>
      </w:r>
    </w:p>
    <w:p w14:paraId="2984B66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（1）投标报价：见评标办法前附表； </w:t>
      </w:r>
    </w:p>
    <w:p w14:paraId="78A0FC09">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14:paraId="6CC17B9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14:paraId="2926C3C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2.2.2 评标基准价计算 </w:t>
      </w:r>
    </w:p>
    <w:p w14:paraId="564CC14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评标基准价计算方法：见评标办法前附表。 </w:t>
      </w:r>
    </w:p>
    <w:p w14:paraId="5322120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2.2.3 评分标准 </w:t>
      </w:r>
    </w:p>
    <w:p w14:paraId="22C82311">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（1）投标报价：见评标办法前附表； </w:t>
      </w:r>
    </w:p>
    <w:p w14:paraId="57BBFB2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（2）技术部分：见评标办法前附表； </w:t>
      </w:r>
    </w:p>
    <w:p w14:paraId="54C924A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（3）商务部分：见评标办法前附表； </w:t>
      </w:r>
    </w:p>
    <w:p w14:paraId="61D4C55E">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评标程序</w:t>
      </w:r>
    </w:p>
    <w:p w14:paraId="0B20D5EB">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 xml:space="preserve">3.1 </w:t>
      </w:r>
      <w:r>
        <w:rPr>
          <w:rFonts w:hint="eastAsia" w:asciiTheme="minorEastAsia" w:hAnsiTheme="minorEastAsia" w:eastAsiaTheme="minorEastAsia" w:cstheme="minorEastAsia"/>
          <w:b/>
          <w:bCs/>
          <w:sz w:val="24"/>
          <w:szCs w:val="24"/>
        </w:rPr>
        <w:t>初步评审</w:t>
      </w:r>
    </w:p>
    <w:p w14:paraId="5A598236">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3.1.1 评标委员会依据本章第 2.1 条规定的标准对响应文件进行初步评审。有一项不符合评审标准的，作无效响应处理。 </w:t>
      </w:r>
    </w:p>
    <w:p w14:paraId="7E83A9A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3.1.2 供应商有以下情形之一的，其响应文件按无效响应处理： </w:t>
      </w:r>
    </w:p>
    <w:p w14:paraId="2E80698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（1）串通投标或弄虚作假或有其它违法行为的；</w:t>
      </w:r>
    </w:p>
    <w:p w14:paraId="112B326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（2）不按磋商小组要求澄清、说明或补正的； </w:t>
      </w:r>
    </w:p>
    <w:p w14:paraId="11BD72C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（3）响应文件没有按采购文件要求加盖公章的；</w:t>
      </w:r>
    </w:p>
    <w:p w14:paraId="7A63F5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（4）一个响应文件中同一项内容存在两个报价的； </w:t>
      </w:r>
    </w:p>
    <w:p w14:paraId="6C0DD8C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（5）供应商响应文件制作机器码一致的。</w:t>
      </w:r>
    </w:p>
    <w:p w14:paraId="5AB25C0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3.1.3 磋商报价有算术错误的，磋商小组会按以下原则对投标报价进行修正，修正的价格经供应商书面确认后具有约束力。供应商不接受修正价格的，其响应文件按无效响应处理。 </w:t>
      </w:r>
    </w:p>
    <w:p w14:paraId="737CF0A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（1）响应文件中的大写金额与小写金额不一致的，以大写金额为准； </w:t>
      </w:r>
    </w:p>
    <w:p w14:paraId="2E2146A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（2）总价金额与依据单价计算出的结果不一致的，以单价金额为准修正总价，但单价金额小数点有明显错误的除外。 </w:t>
      </w:r>
    </w:p>
    <w:p w14:paraId="21939E5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3.2 详细评审</w:t>
      </w:r>
      <w:r>
        <w:rPr>
          <w:rFonts w:hint="eastAsia" w:asciiTheme="minorEastAsia" w:hAnsiTheme="minorEastAsia" w:eastAsiaTheme="minorEastAsia" w:cstheme="minorEastAsia"/>
          <w:sz w:val="24"/>
          <w:szCs w:val="24"/>
          <w:lang w:val="en-US" w:eastAsia="zh-CN"/>
        </w:rPr>
        <w:t xml:space="preserve"> </w:t>
      </w:r>
    </w:p>
    <w:p w14:paraId="0E267C45">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3.2.1 磋商会按本章第 2.2 条规定的量化因素和分值进行打分，并计算出综合评估得分。 </w:t>
      </w:r>
    </w:p>
    <w:p w14:paraId="5A7D2AA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（1）按本章第 2.2.2（1）项规定的评审因素和分值对投标报价计算出得分 A； </w:t>
      </w:r>
    </w:p>
    <w:p w14:paraId="22DFB87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（2）按本章第 2.2.2（2）项规定的评审因素和分值对技术部分计算出得分 B； </w:t>
      </w:r>
    </w:p>
    <w:p w14:paraId="4A21BC9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（3）按本章第 2.2.2（3）项规定的评审因素和分值对商务部分计算出得分 C； </w:t>
      </w:r>
    </w:p>
    <w:p w14:paraId="3F85BB8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3.2.2 评分分值计算保留小数点后两位，小数点后第三位“四舍五入”。 </w:t>
      </w:r>
    </w:p>
    <w:p w14:paraId="2D27F8B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3.2.3 供应商最终得分=A+B+C </w:t>
      </w:r>
    </w:p>
    <w:p w14:paraId="3344C53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磋商小组会对各项得分进行汇总，计算过程中评委个人分值按四舍五入保留两位小数，最终结果按四舍五入保留两位小数；以磋商小组打分的算术平均值作为该供应商的最终得分。 </w:t>
      </w:r>
    </w:p>
    <w:p w14:paraId="07E7536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3.2.4 磋商小组发现供应商的报价明显低于其它磋商报价，或者在设有标底时明显低于标底，使得其磋商报价可能低于其个别成本的，应当要求该应商作出书面说明并提供相应的证明材料。供应商不能合理说明或者不能提供相应证明材料的，由磋商小组认定该应商以低于成本报价竞标，其响应文件按无效响应处理。 </w:t>
      </w:r>
    </w:p>
    <w:p w14:paraId="3FC25F4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 在磋商过程中，磋商小组可以根据磋商文件和磋商情况实质性变动采购需求中的技术、服务要求以及合同草案条款，但不得变动磋商文件中的其他内容。实质性变动的内容，须经采购人代表确认。</w:t>
      </w:r>
    </w:p>
    <w:p w14:paraId="7DCFCE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对磋商文件作出的实质性变动是磋商文件的有效组成部分，磋商小组应当及时以书面形式同时通知所有参加磋商的供应商。 </w:t>
      </w:r>
    </w:p>
    <w:p w14:paraId="66BBD75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供应商应当按照磋商文件的变动情况和磋商小组的要求重新提交响应文件，并由其法定代表人或授权代表签字或者加盖公章。由授权代表签字的，应当附法定代表人授权书。供应商为自然人的，应当由本人签字并附身份证明。 </w:t>
      </w:r>
    </w:p>
    <w:p w14:paraId="0561857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3.3 响应文件的澄清和补正</w:t>
      </w:r>
      <w:r>
        <w:rPr>
          <w:rFonts w:hint="eastAsia" w:asciiTheme="minorEastAsia" w:hAnsiTheme="minorEastAsia" w:eastAsiaTheme="minorEastAsia" w:cstheme="minorEastAsia"/>
          <w:sz w:val="24"/>
          <w:szCs w:val="24"/>
          <w:lang w:val="en-US" w:eastAsia="zh-CN"/>
        </w:rPr>
        <w:t xml:space="preserve"> </w:t>
      </w:r>
    </w:p>
    <w:p w14:paraId="3278887A">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 </w:t>
      </w:r>
    </w:p>
    <w:p w14:paraId="59F01447">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3.3.2 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 </w:t>
      </w:r>
    </w:p>
    <w:p w14:paraId="0674991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lang w:val="en-US" w:eastAsia="zh-CN"/>
        </w:rPr>
        <w:t>3.4 评审结果</w:t>
      </w:r>
      <w:r>
        <w:rPr>
          <w:rFonts w:hint="eastAsia" w:asciiTheme="minorEastAsia" w:hAnsiTheme="minorEastAsia" w:eastAsiaTheme="minorEastAsia" w:cstheme="minorEastAsia"/>
          <w:sz w:val="24"/>
          <w:szCs w:val="24"/>
          <w:lang w:val="en-US" w:eastAsia="zh-CN"/>
        </w:rPr>
        <w:t xml:space="preserve"> </w:t>
      </w:r>
    </w:p>
    <w:p w14:paraId="09407A5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3.4.1 除第二章“供应商须知”前附表授权直接确定中标人外，磋商小组应当根据综合评分情况，按照评审得分由高到低顺序推荐 3 名以上成交候选供应商，并编写评审报告。 </w:t>
      </w:r>
    </w:p>
    <w:p w14:paraId="499D1E6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3.4.2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4CF6269">
      <w:pPr>
        <w:spacing w:line="360" w:lineRule="auto"/>
        <w:rPr>
          <w:rFonts w:hint="eastAsia"/>
          <w:lang w:val="en-US" w:eastAsia="zh-CN"/>
        </w:rPr>
        <w:sectPr>
          <w:footerReference r:id="rId9" w:type="default"/>
          <w:pgSz w:w="11906" w:h="16838"/>
          <w:pgMar w:top="1440" w:right="1080" w:bottom="1440" w:left="1080" w:header="851" w:footer="992" w:gutter="0"/>
          <w:pgNumType w:fmt="decimal"/>
          <w:cols w:space="425" w:num="1"/>
          <w:docGrid w:type="lines" w:linePitch="312" w:charSpace="0"/>
        </w:sectPr>
      </w:pPr>
    </w:p>
    <w:p w14:paraId="7EAF1A86">
      <w:pPr>
        <w:pStyle w:val="4"/>
        <w:bidi w:val="0"/>
        <w:spacing w:line="360" w:lineRule="auto"/>
        <w:rPr>
          <w:rFonts w:hint="eastAsia"/>
          <w:color w:val="000000" w:themeColor="text1"/>
          <w:lang w:val="en-US" w:eastAsia="zh-CN"/>
          <w14:textFill>
            <w14:solidFill>
              <w14:schemeClr w14:val="tx1"/>
            </w14:solidFill>
          </w14:textFill>
        </w:rPr>
      </w:pPr>
      <w:bookmarkStart w:id="37" w:name="_Toc1672"/>
      <w:bookmarkStart w:id="38" w:name="_Toc32612"/>
      <w:r>
        <w:rPr>
          <w:rFonts w:hint="eastAsia"/>
          <w:color w:val="000000" w:themeColor="text1"/>
          <w:lang w:val="en-US" w:eastAsia="zh-CN"/>
          <w14:textFill>
            <w14:solidFill>
              <w14:schemeClr w14:val="tx1"/>
            </w14:solidFill>
          </w14:textFill>
        </w:rPr>
        <w:t>第四章 合同条款及格式</w:t>
      </w:r>
      <w:bookmarkEnd w:id="37"/>
      <w:bookmarkEnd w:id="38"/>
    </w:p>
    <w:p w14:paraId="778820BC">
      <w:pPr>
        <w:adjustRightInd w:val="0"/>
        <w:snapToGrid w:val="0"/>
        <w:spacing w:line="360" w:lineRule="auto"/>
        <w:jc w:val="center"/>
        <w:rPr>
          <w:rFonts w:hint="eastAsia" w:ascii="宋体" w:hAnsi="宋体" w:eastAsia="宋体" w:cs="宋体"/>
          <w:b/>
          <w:bCs/>
          <w:spacing w:val="20"/>
          <w:sz w:val="28"/>
          <w:szCs w:val="28"/>
          <w:lang w:val="en-US" w:eastAsia="zh-CN"/>
        </w:rPr>
      </w:pPr>
      <w:r>
        <w:rPr>
          <w:rFonts w:hint="eastAsia" w:ascii="宋体" w:hAnsi="宋体" w:eastAsia="宋体" w:cs="宋体"/>
          <w:b/>
          <w:bCs/>
          <w:spacing w:val="20"/>
          <w:sz w:val="28"/>
          <w:szCs w:val="28"/>
          <w:lang w:val="en-US" w:eastAsia="zh-CN"/>
        </w:rPr>
        <w:t>（此合同仅供参考。以最终采购人与成交人签定的合同条款为准进行公示，最终签定合同的主要条款不能与竞争性磋商文件有冲突。）</w:t>
      </w:r>
    </w:p>
    <w:p w14:paraId="4C19C4BA">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发包人(全称)：</w:t>
      </w:r>
      <w:r>
        <w:rPr>
          <w:rFonts w:hint="eastAsia"/>
          <w:color w:val="auto"/>
          <w:kern w:val="0"/>
          <w:sz w:val="24"/>
          <w:highlight w:val="none"/>
          <w:u w:val="single"/>
          <w:lang w:val="en-US" w:eastAsia="zh-CN"/>
        </w:rPr>
        <w:t>荥阳市城关乡人民政府</w:t>
      </w:r>
      <w:r>
        <w:rPr>
          <w:rFonts w:hint="eastAsia" w:ascii="宋体" w:hAnsi="宋体"/>
          <w:color w:val="auto"/>
          <w:kern w:val="0"/>
          <w:sz w:val="24"/>
          <w:highlight w:val="none"/>
        </w:rPr>
        <w:t>(以下简称“甲方”)</w:t>
      </w:r>
    </w:p>
    <w:p w14:paraId="365CC46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承包人(全称)：</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(以下简称“乙方”)</w:t>
      </w:r>
    </w:p>
    <w:p w14:paraId="4914D77E">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经甲方对乙方承包资格的考核，甲方同意将给乙方来完成。现为明确甲、乙双方在该工程中的权利义务，以利于双方配合协作，保质保进度完成，本着平等互利、协商一致的原则，根据《中华人民共和国</w:t>
      </w:r>
      <w:r>
        <w:rPr>
          <w:rFonts w:hint="eastAsia" w:ascii="宋体" w:hAnsi="宋体"/>
          <w:color w:val="auto"/>
          <w:kern w:val="0"/>
          <w:sz w:val="24"/>
          <w:highlight w:val="none"/>
          <w:lang w:eastAsia="zh-CN"/>
        </w:rPr>
        <w:t>民法典</w:t>
      </w:r>
      <w:r>
        <w:rPr>
          <w:rFonts w:hint="eastAsia" w:ascii="宋体" w:hAnsi="宋体"/>
          <w:color w:val="auto"/>
          <w:kern w:val="0"/>
          <w:sz w:val="24"/>
          <w:highlight w:val="none"/>
        </w:rPr>
        <w:t>》的有关规定，经过充分协商，双方同意达成以下协议：</w:t>
      </w:r>
    </w:p>
    <w:p w14:paraId="49FA73E6">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第一条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工程项目</w:t>
      </w:r>
    </w:p>
    <w:p w14:paraId="79E888B2">
      <w:pPr>
        <w:autoSpaceDE w:val="0"/>
        <w:autoSpaceDN w:val="0"/>
        <w:adjustRightInd w:val="0"/>
        <w:spacing w:line="360" w:lineRule="auto"/>
        <w:ind w:firstLine="480" w:firstLineChars="200"/>
        <w:rPr>
          <w:rFonts w:hint="default" w:ascii="宋体" w:hAnsi="宋体"/>
          <w:color w:val="auto"/>
          <w:kern w:val="0"/>
          <w:sz w:val="24"/>
          <w:highlight w:val="none"/>
          <w:u w:val="single"/>
          <w:lang w:val="en-US"/>
        </w:rPr>
      </w:pPr>
      <w:r>
        <w:rPr>
          <w:rFonts w:hint="eastAsia" w:ascii="宋体" w:hAnsi="宋体"/>
          <w:color w:val="auto"/>
          <w:kern w:val="0"/>
          <w:sz w:val="24"/>
          <w:highlight w:val="none"/>
          <w:lang w:eastAsia="zh-CN"/>
        </w:rPr>
        <w:t>一、</w:t>
      </w:r>
      <w:r>
        <w:rPr>
          <w:rFonts w:hint="eastAsia" w:ascii="宋体" w:hAnsi="宋体"/>
          <w:color w:val="auto"/>
          <w:kern w:val="0"/>
          <w:sz w:val="24"/>
          <w:highlight w:val="none"/>
        </w:rPr>
        <w:t>工程名称：</w:t>
      </w:r>
      <w:r>
        <w:rPr>
          <w:rFonts w:hint="eastAsia"/>
          <w:color w:val="auto"/>
          <w:kern w:val="0"/>
          <w:sz w:val="24"/>
          <w:highlight w:val="none"/>
          <w:u w:val="single"/>
          <w:lang w:val="en-US" w:eastAsia="zh-CN"/>
        </w:rPr>
        <w:t xml:space="preserve">荥阳市城关乡人民政府2025年城关乡小王村仓储物流生产厂房建设项目 </w:t>
      </w:r>
    </w:p>
    <w:p w14:paraId="56E52103">
      <w:pPr>
        <w:autoSpaceDE w:val="0"/>
        <w:autoSpaceDN w:val="0"/>
        <w:adjustRightInd w:val="0"/>
        <w:spacing w:line="360" w:lineRule="auto"/>
        <w:ind w:firstLine="480" w:firstLineChars="200"/>
        <w:rPr>
          <w:rFonts w:hint="default" w:ascii="宋体" w:hAnsi="宋体" w:eastAsia="宋体"/>
          <w:color w:val="auto"/>
          <w:kern w:val="0"/>
          <w:sz w:val="24"/>
          <w:highlight w:val="none"/>
          <w:u w:val="single"/>
          <w:lang w:val="en-US" w:eastAsia="zh-CN"/>
        </w:rPr>
      </w:pPr>
      <w:r>
        <w:rPr>
          <w:rFonts w:hint="eastAsia" w:ascii="宋体" w:hAnsi="宋体"/>
          <w:color w:val="auto"/>
          <w:kern w:val="0"/>
          <w:sz w:val="24"/>
          <w:highlight w:val="none"/>
          <w:lang w:eastAsia="zh-CN"/>
        </w:rPr>
        <w:t>二、</w:t>
      </w:r>
      <w:r>
        <w:rPr>
          <w:rFonts w:hint="eastAsia" w:ascii="宋体" w:hAnsi="宋体"/>
          <w:color w:val="auto"/>
          <w:kern w:val="0"/>
          <w:sz w:val="24"/>
          <w:highlight w:val="none"/>
        </w:rPr>
        <w:t>工程地点：</w:t>
      </w:r>
      <w:r>
        <w:rPr>
          <w:rFonts w:hint="eastAsia"/>
          <w:color w:val="auto"/>
          <w:kern w:val="0"/>
          <w:sz w:val="24"/>
          <w:highlight w:val="none"/>
          <w:u w:val="single"/>
          <w:lang w:val="en-US" w:eastAsia="zh-CN"/>
        </w:rPr>
        <w:t xml:space="preserve">     城关乡小王村                                        </w:t>
      </w:r>
    </w:p>
    <w:p w14:paraId="14874C00">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lang w:eastAsia="zh-CN"/>
        </w:rPr>
        <w:t>三、</w:t>
      </w:r>
      <w:r>
        <w:rPr>
          <w:rFonts w:hint="eastAsia" w:ascii="宋体" w:hAnsi="宋体"/>
          <w:color w:val="auto"/>
          <w:kern w:val="0"/>
          <w:sz w:val="24"/>
          <w:highlight w:val="none"/>
        </w:rPr>
        <w:t>工程内容：</w:t>
      </w:r>
      <w:r>
        <w:rPr>
          <w:rFonts w:hint="eastAsia"/>
          <w:color w:val="auto"/>
          <w:kern w:val="0"/>
          <w:sz w:val="24"/>
          <w:highlight w:val="none"/>
          <w:u w:val="single"/>
          <w:lang w:val="en-US" w:eastAsia="zh-CN"/>
        </w:rPr>
        <w:t xml:space="preserve">   </w:t>
      </w:r>
      <w:r>
        <w:rPr>
          <w:rFonts w:hint="eastAsia" w:ascii="宋体" w:hAnsi="宋体"/>
          <w:color w:val="auto"/>
          <w:kern w:val="0"/>
          <w:sz w:val="24"/>
          <w:highlight w:val="none"/>
          <w:u w:val="single"/>
        </w:rPr>
        <w:t>（具体内容详见工程量清单）</w:t>
      </w:r>
      <w:r>
        <w:rPr>
          <w:rFonts w:hint="eastAsia"/>
          <w:color w:val="auto"/>
          <w:kern w:val="0"/>
          <w:sz w:val="24"/>
          <w:highlight w:val="none"/>
          <w:u w:val="single"/>
          <w:lang w:val="en-US" w:eastAsia="zh-CN"/>
        </w:rPr>
        <w:t xml:space="preserve">                             </w:t>
      </w:r>
      <w:r>
        <w:rPr>
          <w:rFonts w:hint="eastAsia" w:ascii="宋体" w:hAnsi="宋体"/>
          <w:color w:val="auto"/>
          <w:kern w:val="0"/>
          <w:sz w:val="24"/>
          <w:highlight w:val="none"/>
        </w:rPr>
        <w:t>。</w:t>
      </w:r>
    </w:p>
    <w:p w14:paraId="07DA14F1">
      <w:pPr>
        <w:spacing w:line="408"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第二条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工程实施</w:t>
      </w:r>
    </w:p>
    <w:p w14:paraId="06A224AE">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一、工程定于</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日开工，</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年</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日竣工，工期</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日历天。</w:t>
      </w:r>
    </w:p>
    <w:p w14:paraId="206A87C1">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二、在施工过程中，如遇下列情况，经甲方认可，工期相应顺延。</w:t>
      </w:r>
    </w:p>
    <w:p w14:paraId="41D260C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1、不可抗力原因。</w:t>
      </w:r>
    </w:p>
    <w:p w14:paraId="35945242">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2、甲方未提供施工必备条件。</w:t>
      </w:r>
    </w:p>
    <w:p w14:paraId="61689344">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3、其他非乙方原因引起的工期延误。</w:t>
      </w:r>
    </w:p>
    <w:p w14:paraId="1FBAF1C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三、甲方对该工程进行全过程、全方位的管理、监督并做好协调工作。</w:t>
      </w:r>
    </w:p>
    <w:p w14:paraId="6F8C845E">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四、甲方指定乙方现场施工用水、电接口地点和临设布置位置，乙方承担现场施工用水、用电发生的费用和临时设施的相关费用。</w:t>
      </w:r>
    </w:p>
    <w:p w14:paraId="277D9725">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五、在施工期间，乙方按工程需要自负看守、围栏和警卫。已完工未交付甲方之前，乙方负责完工后成品的保护。</w:t>
      </w:r>
    </w:p>
    <w:p w14:paraId="3DF17CF8">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六、乙方每日完工后负责及时清理现场，并将自己施工生产的建渣或垃圾外运出场。</w:t>
      </w:r>
    </w:p>
    <w:p w14:paraId="0D1681F3">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七、乙方负责竣工移交前工程范围的施工安全，期间发生的施工安全事故全部由乙方承担责任。</w:t>
      </w:r>
    </w:p>
    <w:p w14:paraId="3E7A5FC1">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八、工程与其他分项工程交叉施工及其他因素等产生的费用，乙方在保证施工质量的前提下，上述费用自理。</w:t>
      </w:r>
    </w:p>
    <w:p w14:paraId="2B6AF11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九、乙方未经甲方允许夜间不得施工。</w:t>
      </w:r>
    </w:p>
    <w:p w14:paraId="329FC38F">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十、乙方在施工过程中损害的各种线路和公共设施由乙方负责赔偿。</w:t>
      </w:r>
    </w:p>
    <w:p w14:paraId="1FC57CAC">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第三条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合同总价及付款方式</w:t>
      </w:r>
    </w:p>
    <w:p w14:paraId="731AC9F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一、合同总价为：大写：人民币</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 xml:space="preserve"> (小写：¥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w:t>
      </w:r>
    </w:p>
    <w:p w14:paraId="43C7D5A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二、付款方式：由甲乙双方签订合同时具体商定。</w:t>
      </w:r>
    </w:p>
    <w:p w14:paraId="5E4B5233">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第四条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工程质量</w:t>
      </w:r>
    </w:p>
    <w:p w14:paraId="5C3FD80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一、工程效果达到甲方要求。</w:t>
      </w:r>
    </w:p>
    <w:p w14:paraId="0F4B6430">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二、乙方所供产品和工程质量应符合谈判文件和甲方要求。应提供相应的质量合格证明文件，符合相应的国家或行业规范标准的要求等。</w:t>
      </w:r>
    </w:p>
    <w:p w14:paraId="7669307D">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第五条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售后服务</w:t>
      </w:r>
    </w:p>
    <w:p w14:paraId="7CB6569B">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一、该工程的质量保证期为，从验收合格之日起计算。</w:t>
      </w:r>
    </w:p>
    <w:p w14:paraId="7EDC3E51">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二、质保期出现问题的处理办法：乙方在到甲方的通知后，应在24小时内到现场解决相应的问题。</w:t>
      </w:r>
    </w:p>
    <w:p w14:paraId="055B9B36">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三、若乙方在上述规定的时间内不能及时派人到现场或不能及时解决问题，甲方有权自行处理，所产生的费用及责任由乙方承担。</w:t>
      </w:r>
    </w:p>
    <w:p w14:paraId="35DCC4B2">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第六条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工程竣工及验收</w:t>
      </w:r>
    </w:p>
    <w:p w14:paraId="44375D2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一、工程验收执行国家颁发的施工验收规范、质量检验标准、行业规范、本工程合同文件及甲方的要求。</w:t>
      </w:r>
    </w:p>
    <w:p w14:paraId="1AD21D34">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二、工程具备竣工验收条件后，乙方向甲方提交竣工报告，由甲方负责组织验收。</w:t>
      </w:r>
    </w:p>
    <w:p w14:paraId="590AE770">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甲方应在收到竣工报告十五日内批复：若已具备验收条件，则应在十五日内组织验收;若还不具备验收条件，则应在十五日内书面通知乙方。十五日后未批复，则视为已具备验收条件，该工程自动验收。</w:t>
      </w:r>
    </w:p>
    <w:p w14:paraId="12E5D90D">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三、乙方向甲方提供的竣工报告中应包括详实、准确的竣工图和竣工资料各一式四套。</w:t>
      </w:r>
    </w:p>
    <w:p w14:paraId="42F6A4FC">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第七条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违约责任</w:t>
      </w:r>
    </w:p>
    <w:p w14:paraId="59E39DA9">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乙方因自身原因无正当理由拖延工期，在合同工期内未完成本工程的，按合同总价的5‰/日向甲方支付违约金;因乙方原因无故拖延工期达半个月以上的，甲方有权终止合同，并且由此给甲方带来的损失由乙方承担。履约保证金不足部分，甲方保留追索的权利。</w:t>
      </w:r>
    </w:p>
    <w:p w14:paraId="29652829">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二、乙方每日完工后将自己施工产生的建渣或垃圾外运出场，未及时清理现场的;甲方有权按照每日200元标准予以扣罚。</w:t>
      </w:r>
    </w:p>
    <w:p w14:paraId="12EACE0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三、甲方未按本合同要求验收和支付工程款项的，按合同总价的5‰/日向乙方支付违约金;</w:t>
      </w:r>
    </w:p>
    <w:p w14:paraId="02B5D738">
      <w:pPr>
        <w:autoSpaceDE w:val="0"/>
        <w:autoSpaceDN w:val="0"/>
        <w:adjustRightInd w:val="0"/>
        <w:spacing w:line="360" w:lineRule="auto"/>
        <w:ind w:firstLine="482" w:firstLineChars="200"/>
        <w:rPr>
          <w:rFonts w:ascii="宋体" w:hAnsi="宋体"/>
          <w:b/>
          <w:bCs/>
          <w:color w:val="auto"/>
          <w:kern w:val="0"/>
          <w:sz w:val="24"/>
          <w:highlight w:val="none"/>
        </w:rPr>
      </w:pPr>
      <w:r>
        <w:rPr>
          <w:rFonts w:hint="eastAsia" w:ascii="宋体" w:hAnsi="宋体"/>
          <w:b/>
          <w:bCs/>
          <w:color w:val="auto"/>
          <w:kern w:val="0"/>
          <w:sz w:val="24"/>
          <w:highlight w:val="none"/>
        </w:rPr>
        <w:t>第八条</w:t>
      </w:r>
      <w:r>
        <w:rPr>
          <w:rFonts w:hint="eastAsia" w:ascii="宋体" w:hAnsi="宋体"/>
          <w:b/>
          <w:bCs/>
          <w:color w:val="auto"/>
          <w:kern w:val="0"/>
          <w:sz w:val="24"/>
          <w:highlight w:val="none"/>
          <w:lang w:val="en-US" w:eastAsia="zh-CN"/>
        </w:rPr>
        <w:t xml:space="preserve"> </w:t>
      </w:r>
      <w:r>
        <w:rPr>
          <w:rFonts w:hint="eastAsia" w:ascii="宋体" w:hAnsi="宋体"/>
          <w:b/>
          <w:bCs/>
          <w:color w:val="auto"/>
          <w:kern w:val="0"/>
          <w:sz w:val="24"/>
          <w:highlight w:val="none"/>
        </w:rPr>
        <w:t>其它事项</w:t>
      </w:r>
    </w:p>
    <w:p w14:paraId="25657720">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一、本合同如有未尽事宜，需经甲乙双方共同协商，达成补协议。补充协议与本合同具有同等法律效力。</w:t>
      </w:r>
    </w:p>
    <w:p w14:paraId="242A0B8C">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二、合同发生纠纷时，双方应协商解决。经双方协商不能解决的，向当地人民法院提请诉讼。</w:t>
      </w:r>
    </w:p>
    <w:p w14:paraId="0FB01AE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三、本合同一式</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份，双方各执</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rPr>
        <w:t>份。</w:t>
      </w:r>
    </w:p>
    <w:p w14:paraId="307E8B88">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四、本合同经甲、乙双方加盖公章并且自法定代表人或经授权的代理人签字之日起生效。</w:t>
      </w:r>
    </w:p>
    <w:p w14:paraId="0C207C1B">
      <w:pPr>
        <w:autoSpaceDE w:val="0"/>
        <w:autoSpaceDN w:val="0"/>
        <w:adjustRightInd w:val="0"/>
        <w:spacing w:line="360" w:lineRule="auto"/>
        <w:ind w:firstLine="480" w:firstLineChars="200"/>
        <w:rPr>
          <w:rFonts w:ascii="宋体" w:hAnsi="宋体"/>
          <w:color w:val="auto"/>
          <w:kern w:val="0"/>
          <w:sz w:val="24"/>
          <w:highlight w:val="none"/>
        </w:rPr>
      </w:pPr>
    </w:p>
    <w:p w14:paraId="4074E44A">
      <w:pPr>
        <w:autoSpaceDE w:val="0"/>
        <w:autoSpaceDN w:val="0"/>
        <w:adjustRightInd w:val="0"/>
        <w:spacing w:line="360" w:lineRule="auto"/>
        <w:ind w:firstLine="480" w:firstLineChars="200"/>
        <w:rPr>
          <w:rFonts w:hint="eastAsia" w:ascii="宋体" w:hAnsi="宋体"/>
          <w:color w:val="auto"/>
          <w:kern w:val="0"/>
          <w:sz w:val="24"/>
          <w:highlight w:val="none"/>
          <w:lang w:eastAsia="zh-CN"/>
        </w:rPr>
      </w:pPr>
    </w:p>
    <w:p w14:paraId="501D634B">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eastAsia="zh-CN"/>
        </w:rPr>
        <w:t>发包人：</w:t>
      </w:r>
      <w:r>
        <w:rPr>
          <w:rFonts w:hint="eastAsia" w:ascii="宋体" w:hAnsi="宋体"/>
          <w:color w:val="auto"/>
          <w:kern w:val="0"/>
          <w:sz w:val="24"/>
          <w:highlight w:val="none"/>
        </w:rPr>
        <w:t xml:space="preserve">(盖单位章)：                           </w:t>
      </w:r>
      <w:r>
        <w:rPr>
          <w:rFonts w:hint="eastAsia" w:ascii="宋体" w:hAnsi="宋体"/>
          <w:color w:val="auto"/>
          <w:kern w:val="0"/>
          <w:sz w:val="24"/>
          <w:highlight w:val="none"/>
          <w:lang w:eastAsia="zh-CN"/>
        </w:rPr>
        <w:t>承包人：</w:t>
      </w:r>
      <w:r>
        <w:rPr>
          <w:rFonts w:hint="eastAsia" w:ascii="宋体" w:hAnsi="宋体"/>
          <w:color w:val="auto"/>
          <w:kern w:val="0"/>
          <w:sz w:val="24"/>
          <w:highlight w:val="none"/>
        </w:rPr>
        <w:t>(盖单位章)：</w:t>
      </w:r>
    </w:p>
    <w:p w14:paraId="7845972F">
      <w:pPr>
        <w:autoSpaceDE w:val="0"/>
        <w:autoSpaceDN w:val="0"/>
        <w:adjustRightInd w:val="0"/>
        <w:spacing w:line="360" w:lineRule="auto"/>
        <w:ind w:firstLine="480" w:firstLineChars="200"/>
        <w:rPr>
          <w:rFonts w:hint="eastAsia" w:ascii="宋体" w:hAnsi="宋体"/>
          <w:color w:val="auto"/>
          <w:kern w:val="0"/>
          <w:sz w:val="24"/>
          <w:highlight w:val="none"/>
        </w:rPr>
      </w:pPr>
    </w:p>
    <w:p w14:paraId="12BC8F55">
      <w:pPr>
        <w:autoSpaceDE w:val="0"/>
        <w:autoSpaceDN w:val="0"/>
        <w:adjustRightInd w:val="0"/>
        <w:spacing w:line="360" w:lineRule="auto"/>
        <w:ind w:firstLine="480" w:firstLineChars="200"/>
        <w:rPr>
          <w:rFonts w:hint="eastAsia" w:ascii="宋体" w:hAnsi="宋体"/>
          <w:color w:val="auto"/>
          <w:kern w:val="0"/>
          <w:sz w:val="24"/>
          <w:highlight w:val="none"/>
        </w:rPr>
      </w:pPr>
    </w:p>
    <w:p w14:paraId="247E7035">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 xml:space="preserve">法定代表人或其委托代理人：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法定代表人或其委托代理人：</w:t>
      </w:r>
    </w:p>
    <w:p w14:paraId="50A0207E">
      <w:pPr>
        <w:autoSpaceDE w:val="0"/>
        <w:autoSpaceDN w:val="0"/>
        <w:adjustRightInd w:val="0"/>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（签字</w:t>
      </w:r>
      <w:r>
        <w:rPr>
          <w:rFonts w:hint="eastAsia" w:ascii="宋体" w:hAnsi="宋体"/>
          <w:color w:val="auto"/>
          <w:kern w:val="0"/>
          <w:sz w:val="24"/>
          <w:highlight w:val="none"/>
          <w:lang w:eastAsia="zh-CN"/>
        </w:rPr>
        <w:t>或盖章</w:t>
      </w:r>
      <w:r>
        <w:rPr>
          <w:rFonts w:hint="eastAsia"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（签字</w:t>
      </w:r>
      <w:r>
        <w:rPr>
          <w:rFonts w:hint="eastAsia" w:ascii="宋体" w:hAnsi="宋体"/>
          <w:color w:val="auto"/>
          <w:kern w:val="0"/>
          <w:sz w:val="24"/>
          <w:highlight w:val="none"/>
          <w:lang w:eastAsia="zh-CN"/>
        </w:rPr>
        <w:t>或盖章</w:t>
      </w:r>
      <w:r>
        <w:rPr>
          <w:rFonts w:hint="eastAsia" w:ascii="宋体" w:hAnsi="宋体"/>
          <w:color w:val="auto"/>
          <w:kern w:val="0"/>
          <w:sz w:val="24"/>
          <w:highlight w:val="none"/>
        </w:rPr>
        <w:t>）</w:t>
      </w:r>
    </w:p>
    <w:p w14:paraId="5B7DE641">
      <w:pPr>
        <w:autoSpaceDE w:val="0"/>
        <w:autoSpaceDN w:val="0"/>
        <w:adjustRightInd w:val="0"/>
        <w:spacing w:line="360" w:lineRule="auto"/>
        <w:ind w:firstLine="480" w:firstLineChars="200"/>
        <w:rPr>
          <w:rFonts w:ascii="宋体" w:hAnsi="宋体"/>
          <w:color w:val="auto"/>
          <w:kern w:val="0"/>
          <w:sz w:val="24"/>
          <w:highlight w:val="none"/>
        </w:rPr>
      </w:pPr>
    </w:p>
    <w:p w14:paraId="1E4AB161">
      <w:pPr>
        <w:autoSpaceDE w:val="0"/>
        <w:autoSpaceDN w:val="0"/>
        <w:adjustRightInd w:val="0"/>
        <w:spacing w:line="360" w:lineRule="auto"/>
        <w:ind w:left="720" w:hanging="720" w:hangingChars="300"/>
        <w:rPr>
          <w:rFonts w:ascii="宋体" w:hAnsi="宋体"/>
          <w:color w:val="auto"/>
          <w:kern w:val="0"/>
          <w:sz w:val="24"/>
          <w:highlight w:val="none"/>
        </w:rPr>
      </w:pPr>
    </w:p>
    <w:p w14:paraId="48A20987">
      <w:pPr>
        <w:autoSpaceDE w:val="0"/>
        <w:autoSpaceDN w:val="0"/>
        <w:adjustRightInd w:val="0"/>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                                     年</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日</w:t>
      </w:r>
    </w:p>
    <w:p w14:paraId="41C8C2C8">
      <w:pPr>
        <w:bidi w:val="0"/>
        <w:rPr>
          <w:rFonts w:hint="eastAsia"/>
          <w:lang w:val="en-US" w:eastAsia="zh-CN"/>
        </w:rPr>
        <w:sectPr>
          <w:footerReference r:id="rId10" w:type="default"/>
          <w:pgSz w:w="11910" w:h="16840"/>
          <w:pgMar w:top="1582" w:right="640" w:bottom="918" w:left="960" w:header="850" w:footer="992" w:gutter="0"/>
          <w:pgNumType w:fmt="decimal"/>
          <w:cols w:space="0" w:num="1"/>
          <w:rtlGutter w:val="0"/>
          <w:docGrid w:linePitch="0" w:charSpace="0"/>
        </w:sectPr>
      </w:pPr>
    </w:p>
    <w:p w14:paraId="361C53AD">
      <w:pPr>
        <w:pStyle w:val="4"/>
        <w:bidi w:val="0"/>
        <w:spacing w:line="360" w:lineRule="auto"/>
        <w:jc w:val="center"/>
        <w:rPr>
          <w:rFonts w:hint="eastAsia"/>
          <w:lang w:val="en-US" w:eastAsia="zh-CN"/>
        </w:rPr>
      </w:pPr>
      <w:bookmarkStart w:id="39" w:name="_Toc5334"/>
      <w:r>
        <w:rPr>
          <w:rFonts w:hint="eastAsia"/>
          <w:lang w:val="en-US" w:eastAsia="zh-CN"/>
        </w:rPr>
        <w:t>第五章 工程量清单</w:t>
      </w:r>
      <w:bookmarkEnd w:id="39"/>
    </w:p>
    <w:p w14:paraId="5FEBC190">
      <w:pPr>
        <w:widowControl w:val="0"/>
        <w:numPr>
          <w:ilvl w:val="0"/>
          <w:numId w:val="0"/>
        </w:numPr>
        <w:autoSpaceDE w:val="0"/>
        <w:autoSpaceDN w:val="0"/>
        <w:spacing w:before="0" w:after="0" w:line="240" w:lineRule="auto"/>
        <w:ind w:right="0" w:rightChars="0"/>
        <w:jc w:val="left"/>
        <w:rPr>
          <w:rFonts w:hint="default"/>
          <w:lang w:val="en-US" w:eastAsia="zh-CN"/>
        </w:rPr>
      </w:pPr>
    </w:p>
    <w:p w14:paraId="03B1B880">
      <w:pPr>
        <w:pStyle w:val="2"/>
        <w:ind w:left="0" w:leftChars="0" w:firstLine="0" w:firstLineChars="0"/>
        <w:jc w:val="center"/>
        <w:rPr>
          <w:rFonts w:hint="default"/>
          <w:lang w:val="en-US" w:eastAsia="zh-CN"/>
        </w:rPr>
        <w:sectPr>
          <w:pgSz w:w="11910" w:h="16840"/>
          <w:pgMar w:top="1582" w:right="640" w:bottom="918" w:left="960" w:header="850" w:footer="992" w:gutter="0"/>
          <w:pgNumType w:fmt="decimal"/>
          <w:cols w:space="0" w:num="1"/>
          <w:rtlGutter w:val="0"/>
          <w:docGrid w:linePitch="0" w:charSpace="0"/>
        </w:sectPr>
      </w:pPr>
      <w:r>
        <w:rPr>
          <w:rFonts w:hint="eastAsia"/>
          <w:lang w:val="en-US" w:eastAsia="zh-CN"/>
        </w:rPr>
        <w:t>（另附）</w:t>
      </w:r>
    </w:p>
    <w:p w14:paraId="0161B03C">
      <w:pPr>
        <w:pStyle w:val="4"/>
        <w:bidi w:val="0"/>
        <w:spacing w:line="360" w:lineRule="auto"/>
        <w:rPr>
          <w:sz w:val="20"/>
        </w:rPr>
      </w:pPr>
      <w:bookmarkStart w:id="40" w:name="_Toc32004"/>
      <w:bookmarkStart w:id="41" w:name="_Toc30086"/>
      <w:r>
        <w:rPr>
          <w:rFonts w:hint="eastAsia"/>
          <w:lang w:val="en-US" w:eastAsia="zh-CN"/>
        </w:rPr>
        <w:t>第六章 投标文件格式</w:t>
      </w:r>
      <w:bookmarkEnd w:id="40"/>
      <w:bookmarkEnd w:id="41"/>
    </w:p>
    <w:p w14:paraId="18649A57">
      <w:pPr>
        <w:pStyle w:val="3"/>
        <w:rPr>
          <w:sz w:val="20"/>
        </w:rPr>
      </w:pPr>
    </w:p>
    <w:p w14:paraId="1F479FC2">
      <w:pPr>
        <w:spacing w:line="360" w:lineRule="auto"/>
        <w:jc w:val="center"/>
        <w:rPr>
          <w:rFonts w:hint="default" w:ascii="宋体" w:hAnsi="宋体" w:eastAsia="宋体"/>
          <w:color w:val="000000"/>
          <w:sz w:val="44"/>
          <w:szCs w:val="72"/>
          <w:lang w:val="en-US" w:eastAsia="zh-CN"/>
        </w:rPr>
      </w:pPr>
      <w:r>
        <w:rPr>
          <w:rFonts w:ascii="宋体" w:hAnsi="宋体" w:eastAsia="宋体"/>
          <w:color w:val="000000"/>
          <w:sz w:val="44"/>
          <w:szCs w:val="72"/>
          <w:u w:val="single"/>
        </w:rPr>
        <w:t xml:space="preserve">    </w:t>
      </w:r>
      <w:r>
        <w:rPr>
          <w:rFonts w:hint="eastAsia"/>
          <w:color w:val="000000"/>
          <w:sz w:val="44"/>
          <w:szCs w:val="72"/>
          <w:u w:val="single"/>
          <w:lang w:val="en-US" w:eastAsia="zh-CN"/>
        </w:rPr>
        <w:t xml:space="preserve">   （项目名称）   </w:t>
      </w:r>
      <w:r>
        <w:rPr>
          <w:rFonts w:ascii="宋体" w:hAnsi="宋体" w:eastAsia="宋体"/>
          <w:color w:val="000000"/>
          <w:sz w:val="44"/>
          <w:szCs w:val="72"/>
          <w:u w:val="single"/>
        </w:rPr>
        <w:t xml:space="preserve">  </w:t>
      </w:r>
      <w:r>
        <w:rPr>
          <w:rFonts w:hint="eastAsia" w:ascii="宋体" w:hAnsi="宋体" w:eastAsia="宋体"/>
          <w:color w:val="000000"/>
          <w:sz w:val="44"/>
          <w:szCs w:val="72"/>
          <w:u w:val="single"/>
        </w:rPr>
        <w:t xml:space="preserve"> </w:t>
      </w:r>
      <w:r>
        <w:rPr>
          <w:rFonts w:ascii="宋体" w:hAnsi="宋体" w:eastAsia="宋体"/>
          <w:color w:val="000000"/>
          <w:sz w:val="44"/>
          <w:szCs w:val="72"/>
          <w:u w:val="single"/>
        </w:rPr>
        <w:t xml:space="preserve">     </w:t>
      </w:r>
      <w:r>
        <w:rPr>
          <w:rFonts w:hint="eastAsia" w:ascii="宋体" w:hAnsi="宋体" w:eastAsia="宋体"/>
          <w:color w:val="000000"/>
          <w:sz w:val="44"/>
          <w:szCs w:val="72"/>
        </w:rPr>
        <w:t>项目</w:t>
      </w:r>
    </w:p>
    <w:p w14:paraId="72B14F44">
      <w:pPr>
        <w:spacing w:line="360" w:lineRule="auto"/>
        <w:jc w:val="center"/>
        <w:rPr>
          <w:rFonts w:hint="eastAsia" w:ascii="宋体" w:hAnsi="宋体" w:eastAsia="宋体"/>
          <w:color w:val="000000"/>
          <w:sz w:val="72"/>
          <w:szCs w:val="72"/>
        </w:rPr>
      </w:pPr>
    </w:p>
    <w:p w14:paraId="385AEF67">
      <w:pPr>
        <w:spacing w:line="360" w:lineRule="auto"/>
        <w:jc w:val="center"/>
        <w:rPr>
          <w:rFonts w:hint="eastAsia" w:ascii="宋体" w:hAnsi="宋体" w:eastAsia="宋体"/>
          <w:color w:val="000000"/>
          <w:sz w:val="72"/>
          <w:szCs w:val="72"/>
        </w:rPr>
      </w:pPr>
    </w:p>
    <w:p w14:paraId="3CF7611D">
      <w:pPr>
        <w:spacing w:line="360" w:lineRule="auto"/>
        <w:jc w:val="center"/>
        <w:rPr>
          <w:rFonts w:hint="eastAsia" w:ascii="宋体" w:hAnsi="宋体" w:eastAsia="宋体"/>
          <w:color w:val="000000"/>
          <w:sz w:val="56"/>
          <w:szCs w:val="56"/>
        </w:rPr>
      </w:pPr>
      <w:r>
        <w:rPr>
          <w:rFonts w:hint="eastAsia"/>
          <w:color w:val="000000"/>
          <w:sz w:val="56"/>
          <w:szCs w:val="56"/>
          <w:lang w:eastAsia="zh-CN"/>
        </w:rPr>
        <w:t>响</w:t>
      </w:r>
      <w:r>
        <w:rPr>
          <w:rFonts w:hint="eastAsia"/>
          <w:color w:val="000000"/>
          <w:sz w:val="56"/>
          <w:szCs w:val="56"/>
          <w:lang w:val="en-US" w:eastAsia="zh-CN"/>
        </w:rPr>
        <w:t xml:space="preserve"> </w:t>
      </w:r>
      <w:r>
        <w:rPr>
          <w:rFonts w:hint="eastAsia"/>
          <w:color w:val="000000"/>
          <w:sz w:val="56"/>
          <w:szCs w:val="56"/>
          <w:lang w:eastAsia="zh-CN"/>
        </w:rPr>
        <w:t>应</w:t>
      </w:r>
      <w:r>
        <w:rPr>
          <w:rFonts w:hint="eastAsia" w:ascii="宋体" w:hAnsi="宋体" w:eastAsia="宋体"/>
          <w:color w:val="000000"/>
          <w:sz w:val="56"/>
          <w:szCs w:val="56"/>
        </w:rPr>
        <w:t xml:space="preserve"> 文 件</w:t>
      </w:r>
    </w:p>
    <w:p w14:paraId="41DEBD46">
      <w:pPr>
        <w:pStyle w:val="3"/>
        <w:spacing w:before="11"/>
        <w:rPr>
          <w:sz w:val="44"/>
          <w:szCs w:val="15"/>
        </w:rPr>
      </w:pPr>
    </w:p>
    <w:p w14:paraId="7CEA766F">
      <w:pPr>
        <w:bidi w:val="0"/>
        <w:jc w:val="center"/>
      </w:pPr>
      <w:r>
        <w:t>项目编号：</w:t>
      </w:r>
    </w:p>
    <w:p w14:paraId="0E570656">
      <w:pPr>
        <w:pStyle w:val="3"/>
        <w:rPr>
          <w:sz w:val="24"/>
        </w:rPr>
      </w:pPr>
    </w:p>
    <w:p w14:paraId="2AE73488">
      <w:pPr>
        <w:pStyle w:val="3"/>
        <w:rPr>
          <w:sz w:val="24"/>
        </w:rPr>
      </w:pPr>
    </w:p>
    <w:p w14:paraId="6ADED663">
      <w:pPr>
        <w:pStyle w:val="3"/>
        <w:rPr>
          <w:sz w:val="24"/>
        </w:rPr>
      </w:pPr>
    </w:p>
    <w:p w14:paraId="496701E3">
      <w:pPr>
        <w:pStyle w:val="3"/>
        <w:rPr>
          <w:sz w:val="24"/>
        </w:rPr>
      </w:pPr>
    </w:p>
    <w:p w14:paraId="0B79DF46">
      <w:pPr>
        <w:pStyle w:val="3"/>
        <w:rPr>
          <w:sz w:val="24"/>
        </w:rPr>
      </w:pPr>
    </w:p>
    <w:p w14:paraId="6B3317ED">
      <w:pPr>
        <w:pStyle w:val="3"/>
        <w:rPr>
          <w:sz w:val="24"/>
        </w:rPr>
      </w:pPr>
    </w:p>
    <w:p w14:paraId="6E2E9371">
      <w:pPr>
        <w:pStyle w:val="3"/>
        <w:rPr>
          <w:sz w:val="24"/>
        </w:rPr>
      </w:pPr>
    </w:p>
    <w:p w14:paraId="684DC00F">
      <w:pPr>
        <w:pStyle w:val="3"/>
        <w:rPr>
          <w:sz w:val="24"/>
        </w:rPr>
      </w:pPr>
    </w:p>
    <w:p w14:paraId="2F9C0F14">
      <w:pPr>
        <w:pStyle w:val="3"/>
        <w:rPr>
          <w:sz w:val="24"/>
        </w:rPr>
      </w:pPr>
    </w:p>
    <w:p w14:paraId="14EBB386">
      <w:pPr>
        <w:pStyle w:val="3"/>
        <w:rPr>
          <w:sz w:val="24"/>
        </w:rPr>
      </w:pPr>
    </w:p>
    <w:p w14:paraId="0B2828CF">
      <w:pPr>
        <w:pStyle w:val="3"/>
        <w:spacing w:before="4"/>
        <w:rPr>
          <w:sz w:val="27"/>
        </w:rPr>
      </w:pPr>
    </w:p>
    <w:p w14:paraId="7196161E">
      <w:pPr>
        <w:tabs>
          <w:tab w:val="left" w:pos="7396"/>
          <w:tab w:val="left" w:pos="7677"/>
        </w:tabs>
        <w:spacing w:before="0" w:line="362" w:lineRule="auto"/>
        <w:ind w:right="1236"/>
        <w:jc w:val="center"/>
        <w:rPr>
          <w:spacing w:val="-13"/>
          <w:sz w:val="28"/>
        </w:rPr>
      </w:pPr>
      <w:r>
        <w:rPr>
          <w:sz w:val="28"/>
        </w:rPr>
        <w:t>投</w:t>
      </w:r>
      <w:r>
        <w:rPr>
          <w:spacing w:val="-3"/>
          <w:sz w:val="28"/>
        </w:rPr>
        <w:t>标</w:t>
      </w:r>
      <w:r>
        <w:rPr>
          <w:sz w:val="28"/>
        </w:rPr>
        <w:t>人：</w:t>
      </w:r>
      <w:r>
        <w:rPr>
          <w:rFonts w:hint="eastAsia"/>
          <w:sz w:val="28"/>
          <w:u w:val="single"/>
          <w:lang w:val="en-US" w:eastAsia="zh-CN"/>
        </w:rPr>
        <w:t xml:space="preserve">                          </w:t>
      </w:r>
      <w:r>
        <w:rPr>
          <w:sz w:val="28"/>
        </w:rPr>
        <w:t>（盖</w:t>
      </w:r>
      <w:r>
        <w:rPr>
          <w:spacing w:val="-8"/>
          <w:sz w:val="28"/>
        </w:rPr>
        <w:t>单</w:t>
      </w:r>
      <w:r>
        <w:rPr>
          <w:sz w:val="28"/>
        </w:rPr>
        <w:t>位</w:t>
      </w:r>
      <w:r>
        <w:rPr>
          <w:spacing w:val="-8"/>
          <w:sz w:val="28"/>
        </w:rPr>
        <w:t>章</w:t>
      </w:r>
      <w:r>
        <w:rPr>
          <w:spacing w:val="-13"/>
          <w:sz w:val="28"/>
        </w:rPr>
        <w:t>）</w:t>
      </w:r>
    </w:p>
    <w:p w14:paraId="7C859AF9">
      <w:pPr>
        <w:tabs>
          <w:tab w:val="left" w:pos="7396"/>
          <w:tab w:val="left" w:pos="7677"/>
        </w:tabs>
        <w:spacing w:before="0" w:line="362" w:lineRule="auto"/>
        <w:ind w:right="1236"/>
        <w:jc w:val="center"/>
        <w:rPr>
          <w:sz w:val="28"/>
        </w:rPr>
      </w:pPr>
      <w:r>
        <w:rPr>
          <w:sz w:val="28"/>
        </w:rPr>
        <w:t>法</w:t>
      </w:r>
      <w:r>
        <w:rPr>
          <w:spacing w:val="-3"/>
          <w:sz w:val="28"/>
        </w:rPr>
        <w:t>定</w:t>
      </w:r>
      <w:r>
        <w:rPr>
          <w:sz w:val="28"/>
        </w:rPr>
        <w:t>代</w:t>
      </w:r>
      <w:r>
        <w:rPr>
          <w:spacing w:val="-8"/>
          <w:sz w:val="28"/>
        </w:rPr>
        <w:t>表</w:t>
      </w:r>
      <w:r>
        <w:rPr>
          <w:sz w:val="28"/>
        </w:rPr>
        <w:t>人或其</w:t>
      </w:r>
      <w:r>
        <w:rPr>
          <w:spacing w:val="-8"/>
          <w:sz w:val="28"/>
        </w:rPr>
        <w:t>委托</w:t>
      </w:r>
      <w:r>
        <w:rPr>
          <w:sz w:val="28"/>
        </w:rPr>
        <w:t>代</w:t>
      </w:r>
      <w:r>
        <w:rPr>
          <w:spacing w:val="-3"/>
          <w:sz w:val="28"/>
        </w:rPr>
        <w:t>理</w:t>
      </w:r>
      <w:r>
        <w:rPr>
          <w:sz w:val="28"/>
        </w:rPr>
        <w:t>人：</w:t>
      </w:r>
      <w:r>
        <w:rPr>
          <w:rFonts w:hint="eastAsia"/>
          <w:sz w:val="28"/>
          <w:u w:val="single"/>
          <w:lang w:val="en-US" w:eastAsia="zh-CN"/>
        </w:rPr>
        <w:t xml:space="preserve">      </w:t>
      </w:r>
      <w:r>
        <w:rPr>
          <w:sz w:val="28"/>
        </w:rPr>
        <w:t>（</w:t>
      </w:r>
      <w:r>
        <w:rPr>
          <w:spacing w:val="-8"/>
          <w:sz w:val="28"/>
        </w:rPr>
        <w:t>签</w:t>
      </w:r>
      <w:r>
        <w:rPr>
          <w:sz w:val="28"/>
        </w:rPr>
        <w:t>字）</w:t>
      </w:r>
    </w:p>
    <w:p w14:paraId="66745123">
      <w:pPr>
        <w:pStyle w:val="3"/>
        <w:spacing w:before="2"/>
        <w:rPr>
          <w:sz w:val="24"/>
        </w:rPr>
      </w:pPr>
    </w:p>
    <w:p w14:paraId="3C48BE98">
      <w:pPr>
        <w:tabs>
          <w:tab w:val="left" w:pos="722"/>
          <w:tab w:val="left" w:pos="1742"/>
          <w:tab w:val="left" w:pos="2762"/>
        </w:tabs>
        <w:spacing w:before="62"/>
        <w:ind w:left="0" w:right="588" w:firstLine="0"/>
        <w:jc w:val="center"/>
        <w:rPr>
          <w:sz w:val="28"/>
        </w:rPr>
      </w:pPr>
      <w:r>
        <w:rPr>
          <w:rFonts w:ascii="Times New Roman" w:eastAsia="Times New Roman"/>
          <w:w w:val="100"/>
          <w:sz w:val="28"/>
          <w:u w:val="single"/>
        </w:rPr>
        <w:t xml:space="preserve"> </w:t>
      </w:r>
      <w:r>
        <w:rPr>
          <w:rFonts w:hint="eastAsia" w:ascii="Times New Roman"/>
          <w:w w:val="100"/>
          <w:sz w:val="28"/>
          <w:u w:val="single"/>
          <w:lang w:val="en-US" w:eastAsia="zh-CN"/>
        </w:rPr>
        <w:t xml:space="preserve"> </w:t>
      </w:r>
      <w:r>
        <w:rPr>
          <w:rFonts w:ascii="Times New Roman" w:eastAsia="Times New Roman"/>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p w14:paraId="3A72D90A">
      <w:pPr>
        <w:spacing w:after="0"/>
        <w:jc w:val="center"/>
        <w:rPr>
          <w:sz w:val="28"/>
        </w:rPr>
        <w:sectPr>
          <w:pgSz w:w="11910" w:h="16840"/>
          <w:pgMar w:top="1582" w:right="640" w:bottom="918" w:left="960" w:header="850" w:footer="992" w:gutter="0"/>
          <w:pgNumType w:fmt="decimal"/>
          <w:cols w:space="0" w:num="1"/>
          <w:rtlGutter w:val="0"/>
          <w:docGrid w:linePitch="0" w:charSpace="0"/>
        </w:sectPr>
      </w:pPr>
    </w:p>
    <w:p w14:paraId="300635CE">
      <w:pPr>
        <w:rPr>
          <w:rFonts w:hint="default"/>
          <w:lang w:val="en-US" w:eastAsia="zh-CN"/>
        </w:rPr>
      </w:pPr>
    </w:p>
    <w:p w14:paraId="47D47E34">
      <w:pPr>
        <w:bidi w:val="0"/>
        <w:jc w:val="center"/>
        <w:rPr>
          <w:rFonts w:hint="default"/>
          <w:sz w:val="32"/>
          <w:szCs w:val="32"/>
          <w:lang w:val="en-US" w:eastAsia="zh-CN"/>
        </w:rPr>
      </w:pPr>
      <w:r>
        <w:rPr>
          <w:rFonts w:hint="eastAsia"/>
          <w:sz w:val="32"/>
          <w:szCs w:val="32"/>
          <w:lang w:val="en-US" w:eastAsia="zh-CN"/>
        </w:rPr>
        <w:t>目  录</w:t>
      </w:r>
    </w:p>
    <w:p w14:paraId="4ED2EF52">
      <w:pPr>
        <w:jc w:val="center"/>
        <w:rPr>
          <w:rFonts w:hint="eastAsia"/>
          <w:lang w:eastAsia="zh-CN"/>
        </w:rPr>
      </w:pPr>
    </w:p>
    <w:p w14:paraId="0789A551">
      <w:pPr>
        <w:spacing w:line="480" w:lineRule="auto"/>
        <w:jc w:val="center"/>
        <w:rPr>
          <w:rFonts w:hint="eastAsia"/>
          <w:lang w:val="en-US" w:eastAsia="zh-CN"/>
        </w:rPr>
      </w:pPr>
      <w:r>
        <w:rPr>
          <w:rFonts w:hint="eastAsia"/>
          <w:lang w:val="en-US" w:eastAsia="zh-CN"/>
        </w:rPr>
        <w:t>（按投标文件格式顺序编制目录并加注页码）</w:t>
      </w:r>
    </w:p>
    <w:p w14:paraId="20176D0E">
      <w:pPr>
        <w:spacing w:line="480" w:lineRule="auto"/>
        <w:jc w:val="both"/>
        <w:rPr>
          <w:rFonts w:hint="eastAsia"/>
          <w:lang w:eastAsia="zh-CN"/>
        </w:rPr>
      </w:pPr>
    </w:p>
    <w:p w14:paraId="1D2E53C3">
      <w:pPr>
        <w:rPr>
          <w:rFonts w:hint="eastAsia"/>
          <w:lang w:eastAsia="zh-CN"/>
        </w:rPr>
        <w:sectPr>
          <w:pgSz w:w="11910" w:h="16840"/>
          <w:pgMar w:top="1123" w:right="640" w:bottom="918" w:left="960" w:header="850" w:footer="992" w:gutter="0"/>
          <w:pgNumType w:fmt="decimal"/>
          <w:cols w:space="0" w:num="1"/>
          <w:rtlGutter w:val="0"/>
          <w:docGrid w:linePitch="0" w:charSpace="0"/>
        </w:sectPr>
      </w:pPr>
    </w:p>
    <w:p w14:paraId="0FA99B83">
      <w:pPr>
        <w:pStyle w:val="5"/>
        <w:bidi w:val="0"/>
        <w:spacing w:line="240" w:lineRule="auto"/>
        <w:rPr>
          <w:rFonts w:hint="eastAsia" w:eastAsia="仿宋_GB2312"/>
          <w:lang w:eastAsia="zh-CN"/>
        </w:rPr>
      </w:pPr>
      <w:r>
        <w:t>一、</w:t>
      </w:r>
      <w:r>
        <w:rPr>
          <w:rFonts w:hint="eastAsia"/>
          <w:lang w:eastAsia="zh-CN"/>
        </w:rPr>
        <w:t>响应书</w:t>
      </w:r>
    </w:p>
    <w:p w14:paraId="20763C48">
      <w:pPr>
        <w:bidi w:val="0"/>
        <w:spacing w:line="240" w:lineRule="auto"/>
        <w:jc w:val="center"/>
        <w:rPr>
          <w:sz w:val="28"/>
          <w:szCs w:val="28"/>
          <w:lang w:val="zh-CN" w:eastAsia="zh-CN"/>
        </w:rPr>
      </w:pPr>
      <w:r>
        <w:rPr>
          <w:rFonts w:hint="eastAsia"/>
          <w:sz w:val="28"/>
          <w:szCs w:val="28"/>
          <w:lang w:val="en-US" w:eastAsia="zh-CN"/>
        </w:rPr>
        <w:t xml:space="preserve">1.1 </w:t>
      </w:r>
      <w:r>
        <w:rPr>
          <w:sz w:val="28"/>
          <w:szCs w:val="28"/>
          <w:lang w:val="zh-CN" w:eastAsia="zh-CN"/>
        </w:rPr>
        <w:t>投标函</w:t>
      </w:r>
    </w:p>
    <w:p w14:paraId="0F56B41F">
      <w:pPr>
        <w:pStyle w:val="3"/>
        <w:keepNext w:val="0"/>
        <w:keepLines w:val="0"/>
        <w:pageBreakBefore w:val="0"/>
        <w:widowControl w:val="0"/>
        <w:tabs>
          <w:tab w:val="left" w:pos="1048"/>
          <w:tab w:val="left" w:pos="2625"/>
        </w:tabs>
        <w:kinsoku/>
        <w:wordWrap/>
        <w:overflowPunct/>
        <w:topLinePunct w:val="0"/>
        <w:autoSpaceDE w:val="0"/>
        <w:autoSpaceDN w:val="0"/>
        <w:bidi w:val="0"/>
        <w:adjustRightInd/>
        <w:snapToGrid/>
        <w:spacing w:before="11" w:line="360" w:lineRule="auto"/>
        <w:ind w:right="6761"/>
        <w:jc w:val="both"/>
        <w:textAlignment w:val="auto"/>
      </w:pPr>
      <w:r>
        <w:t>致：</w:t>
      </w:r>
      <w:r>
        <w:rPr>
          <w:u w:val="single"/>
        </w:rPr>
        <w:t xml:space="preserve"> </w:t>
      </w:r>
      <w:r>
        <w:rPr>
          <w:u w:val="single"/>
        </w:rPr>
        <w:tab/>
      </w:r>
      <w:r>
        <w:rPr>
          <w:rFonts w:hint="eastAsia"/>
          <w:u w:val="single"/>
          <w:lang w:val="en-US" w:eastAsia="zh-CN"/>
        </w:rPr>
        <w:t xml:space="preserve">      </w:t>
      </w:r>
      <w:r>
        <w:rPr>
          <w:u w:val="single"/>
        </w:rPr>
        <w:t>（采购人）</w:t>
      </w:r>
    </w:p>
    <w:p w14:paraId="7DE0191C">
      <w:pPr>
        <w:pStyle w:val="3"/>
        <w:keepNext w:val="0"/>
        <w:keepLines w:val="0"/>
        <w:pageBreakBefore w:val="0"/>
        <w:widowControl w:val="0"/>
        <w:tabs>
          <w:tab w:val="left" w:pos="7387"/>
        </w:tabs>
        <w:kinsoku/>
        <w:wordWrap/>
        <w:overflowPunct/>
        <w:topLinePunct w:val="0"/>
        <w:autoSpaceDE w:val="0"/>
        <w:autoSpaceDN w:val="0"/>
        <w:bidi w:val="0"/>
        <w:adjustRightInd/>
        <w:snapToGrid/>
        <w:spacing w:before="4" w:line="360" w:lineRule="auto"/>
        <w:ind w:right="492" w:firstLine="420" w:firstLineChars="200"/>
        <w:jc w:val="both"/>
        <w:textAlignment w:val="auto"/>
      </w:pPr>
      <w:r>
        <w:t>我方已仔细研究了</w:t>
      </w:r>
      <w:r>
        <w:rPr>
          <w:rFonts w:hint="eastAsia"/>
          <w:u w:val="single"/>
          <w:lang w:val="en-US" w:eastAsia="zh-CN"/>
        </w:rPr>
        <w:t xml:space="preserve">                         </w:t>
      </w:r>
      <w:r>
        <w:rPr>
          <w:u w:val="single"/>
        </w:rPr>
        <w:t xml:space="preserve"> （项目名称</w:t>
      </w:r>
      <w:r>
        <w:rPr>
          <w:rFonts w:hint="eastAsia"/>
          <w:u w:val="single"/>
          <w:lang w:eastAsia="zh-CN"/>
        </w:rPr>
        <w:t>）</w:t>
      </w:r>
      <w:r>
        <w:rPr>
          <w:rFonts w:hint="eastAsia"/>
          <w:u w:val="none"/>
          <w:lang w:eastAsia="zh-CN"/>
        </w:rPr>
        <w:t>的采购文件</w:t>
      </w:r>
      <w:r>
        <w:t>，愿意以人民币（大写</w:t>
      </w:r>
      <w:r>
        <w:rPr>
          <w:rFonts w:hint="eastAsia"/>
          <w:u w:val="single"/>
          <w:lang w:val="en-US" w:eastAsia="zh-CN"/>
        </w:rPr>
        <w:t xml:space="preserve">         ）</w:t>
      </w:r>
      <w:r>
        <w:rPr>
          <w:u w:val="single"/>
        </w:rPr>
        <w:t>（¥</w:t>
      </w:r>
      <w:r>
        <w:rPr>
          <w:rFonts w:hint="eastAsia"/>
          <w:u w:val="single"/>
          <w:lang w:val="en-US" w:eastAsia="zh-CN"/>
        </w:rPr>
        <w:t xml:space="preserve">               </w:t>
      </w:r>
      <w:r>
        <w:rPr>
          <w:u w:val="single"/>
        </w:rPr>
        <w:t>）</w:t>
      </w:r>
      <w:r>
        <w:t>的</w:t>
      </w:r>
      <w:r>
        <w:rPr>
          <w:rFonts w:hint="eastAsia"/>
          <w:lang w:eastAsia="zh-CN"/>
        </w:rPr>
        <w:t>磋商</w:t>
      </w:r>
      <w:r>
        <w:t>报价</w:t>
      </w:r>
      <w:r>
        <w:rPr>
          <w:rFonts w:hint="eastAsia"/>
          <w:lang w:eastAsia="zh-CN"/>
        </w:rPr>
        <w:t>完成项目</w:t>
      </w:r>
      <w:r>
        <w:t>，并按合同约定履行义务。</w:t>
      </w:r>
    </w:p>
    <w:p w14:paraId="559B8E5C">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（1）响应书</w:t>
      </w:r>
    </w:p>
    <w:p w14:paraId="20F4C6E9">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（2）授权委托书</w:t>
      </w:r>
    </w:p>
    <w:p w14:paraId="2C6F00DF">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（3）响应承诺书</w:t>
      </w:r>
    </w:p>
    <w:p w14:paraId="0037A66E">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（4）施工组织设计</w:t>
      </w:r>
    </w:p>
    <w:p w14:paraId="10F32E81">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（5）项目管理机构</w:t>
      </w:r>
    </w:p>
    <w:p w14:paraId="72E2E938">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（6）资格审查资料</w:t>
      </w:r>
    </w:p>
    <w:p w14:paraId="34B84BBA">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（7）已标价工程量清单</w:t>
      </w:r>
    </w:p>
    <w:p w14:paraId="6DD39851">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（8）优惠及服务承诺</w:t>
      </w:r>
    </w:p>
    <w:p w14:paraId="5F418881">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rPr>
          <w:rFonts w:hint="eastAsia"/>
          <w:lang w:val="en-US" w:eastAsia="zh-CN"/>
        </w:rPr>
      </w:pPr>
      <w:r>
        <w:rPr>
          <w:rFonts w:hint="eastAsia"/>
          <w:lang w:val="en-US" w:eastAsia="zh-CN"/>
        </w:rPr>
        <w:t>（9）其他资料。</w:t>
      </w:r>
    </w:p>
    <w:p w14:paraId="5D949AA6">
      <w:pPr>
        <w:pStyle w:val="3"/>
        <w:keepNext w:val="0"/>
        <w:keepLines w:val="0"/>
        <w:pageBreakBefore w:val="0"/>
        <w:widowControl w:val="0"/>
        <w:kinsoku/>
        <w:wordWrap/>
        <w:overflowPunct/>
        <w:topLinePunct w:val="0"/>
        <w:autoSpaceDE w:val="0"/>
        <w:autoSpaceDN w:val="0"/>
        <w:bidi w:val="0"/>
        <w:adjustRightInd/>
        <w:snapToGrid/>
        <w:spacing w:before="2" w:line="360" w:lineRule="auto"/>
        <w:ind w:firstLine="420" w:firstLineChars="200"/>
        <w:textAlignment w:val="auto"/>
      </w:pPr>
      <w:r>
        <w:rPr>
          <w:rFonts w:hint="eastAsia"/>
          <w:lang w:val="en-US" w:eastAsia="zh-CN"/>
        </w:rPr>
        <w:t xml:space="preserve">根据此函，签字代表宣布同意如下： </w:t>
      </w:r>
    </w:p>
    <w:p w14:paraId="07F05F55">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1</w:t>
      </w:r>
      <w:r>
        <w:rPr>
          <w:rFonts w:hint="eastAsia"/>
          <w:lang w:val="en-US" w:eastAsia="zh-CN"/>
        </w:rPr>
        <w:t xml:space="preserve">、如果我们的响应文件被接受，我们将按《中华人民共和国合同法》和采购文件的规定签订并严格履 </w:t>
      </w:r>
    </w:p>
    <w:p w14:paraId="090B0FBB">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行合同中的责任和义务。 </w:t>
      </w:r>
    </w:p>
    <w:p w14:paraId="2EAED78A">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2</w:t>
      </w:r>
      <w:r>
        <w:rPr>
          <w:rFonts w:hint="eastAsia"/>
          <w:lang w:val="en-US" w:eastAsia="zh-CN"/>
        </w:rPr>
        <w:t xml:space="preserve">、我们详细审查了采购文件，包括修改文件以及全部参考资料和有关附件，我们完全理解并同意放弃 </w:t>
      </w:r>
    </w:p>
    <w:p w14:paraId="7BB44082">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pPr>
      <w:r>
        <w:rPr>
          <w:rFonts w:hint="eastAsia"/>
          <w:lang w:val="en-US" w:eastAsia="zh-CN"/>
        </w:rPr>
        <w:t xml:space="preserve">对这方面有不明及误解的权力。 </w:t>
      </w:r>
    </w:p>
    <w:p w14:paraId="374324F8">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3</w:t>
      </w:r>
      <w:r>
        <w:rPr>
          <w:rFonts w:hint="eastAsia"/>
          <w:lang w:val="en-US" w:eastAsia="zh-CN"/>
        </w:rPr>
        <w:t>、本项目磋商有效期为</w:t>
      </w:r>
      <w:r>
        <w:rPr>
          <w:rFonts w:hint="default"/>
          <w:lang w:val="en-US" w:eastAsia="zh-CN"/>
        </w:rPr>
        <w:t xml:space="preserve"> </w:t>
      </w:r>
      <w:r>
        <w:rPr>
          <w:rFonts w:hint="eastAsia"/>
          <w:lang w:val="en-US" w:eastAsia="zh-CN"/>
        </w:rPr>
        <w:t xml:space="preserve">日历天（响应文件提交截止之日起）。 </w:t>
      </w:r>
    </w:p>
    <w:p w14:paraId="2440526F">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4</w:t>
      </w:r>
      <w:r>
        <w:rPr>
          <w:rFonts w:hint="eastAsia"/>
          <w:lang w:val="en-US" w:eastAsia="zh-CN"/>
        </w:rPr>
        <w:t xml:space="preserve">、如果在规定的开启时间后，我们在磋商有效期内撤回投标，同意承担相应责任。 </w:t>
      </w:r>
    </w:p>
    <w:p w14:paraId="0D752506">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5</w:t>
      </w:r>
      <w:r>
        <w:rPr>
          <w:rFonts w:hint="eastAsia"/>
          <w:lang w:val="en-US" w:eastAsia="zh-CN"/>
        </w:rPr>
        <w:t xml:space="preserve">、根据相关规定，我方承诺，与采购人聘请的为此项目提供咨询服务的公司及任何附属机构均无关 联， </w:t>
      </w:r>
    </w:p>
    <w:p w14:paraId="78A47109">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我方不是采购单位的附属机构。 </w:t>
      </w:r>
    </w:p>
    <w:p w14:paraId="2B3D578A">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6</w:t>
      </w:r>
      <w:r>
        <w:rPr>
          <w:rFonts w:hint="eastAsia"/>
          <w:lang w:val="en-US" w:eastAsia="zh-CN"/>
        </w:rPr>
        <w:t xml:space="preserve">、我们同意提供贵方可能要求的与投标有关的一切数据或资料，完全理解贵方不一定接受最低价的 投 </w:t>
      </w:r>
    </w:p>
    <w:p w14:paraId="5F53A3B9">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 xml:space="preserve">标或收到的任何投标。 </w:t>
      </w:r>
    </w:p>
    <w:p w14:paraId="52A0DECE">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default"/>
          <w:lang w:val="en-US" w:eastAsia="zh-CN"/>
        </w:rPr>
        <w:t>7</w:t>
      </w:r>
      <w:r>
        <w:rPr>
          <w:rFonts w:hint="eastAsia"/>
          <w:lang w:val="en-US" w:eastAsia="zh-CN"/>
        </w:rPr>
        <w:t xml:space="preserve">、我们同意若我方成交将向代机构缴纳代理服务费。 </w:t>
      </w:r>
    </w:p>
    <w:p w14:paraId="3FB16520">
      <w:pPr>
        <w:pStyle w:val="3"/>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pPr>
      <w:r>
        <w:rPr>
          <w:rFonts w:hint="eastAsia"/>
          <w:lang w:val="en-US" w:eastAsia="zh-CN"/>
        </w:rPr>
        <w:t>8</w:t>
      </w:r>
      <w:r>
        <w:t>、</w:t>
      </w:r>
      <w:r>
        <w:rPr>
          <w:u w:val="single"/>
        </w:rPr>
        <w:t xml:space="preserve"> </w:t>
      </w:r>
      <w:r>
        <w:rPr>
          <w:rFonts w:hint="eastAsia"/>
          <w:u w:val="single"/>
          <w:lang w:val="en-US" w:eastAsia="zh-CN"/>
        </w:rPr>
        <w:t xml:space="preserve">                         </w:t>
      </w:r>
      <w:r>
        <w:rPr>
          <w:u w:val="single"/>
        </w:rPr>
        <w:t>（其他补充说明）</w:t>
      </w:r>
      <w:r>
        <w:t>。</w:t>
      </w:r>
    </w:p>
    <w:p w14:paraId="47A942DA">
      <w:pPr>
        <w:pStyle w:val="3"/>
        <w:spacing w:before="7"/>
        <w:rPr>
          <w:sz w:val="10"/>
          <w:szCs w:val="4"/>
        </w:rPr>
      </w:pPr>
    </w:p>
    <w:p w14:paraId="5E6BD130">
      <w:pPr>
        <w:pStyle w:val="3"/>
        <w:keepNext w:val="0"/>
        <w:keepLines w:val="0"/>
        <w:pageBreakBefore w:val="0"/>
        <w:widowControl w:val="0"/>
        <w:kinsoku/>
        <w:wordWrap/>
        <w:overflowPunct/>
        <w:topLinePunct w:val="0"/>
        <w:autoSpaceDE w:val="0"/>
        <w:autoSpaceDN w:val="0"/>
        <w:bidi w:val="0"/>
        <w:adjustRightInd/>
        <w:snapToGrid/>
        <w:ind w:firstLine="420" w:firstLineChars="200"/>
        <w:textAlignment w:val="auto"/>
      </w:pPr>
      <w:r>
        <w:rPr>
          <w:rFonts w:hint="eastAsia"/>
          <w:lang w:eastAsia="zh-CN"/>
        </w:rPr>
        <w:t>供应商</w:t>
      </w:r>
      <w:r>
        <w:t>：</w:t>
      </w:r>
      <w:r>
        <w:rPr>
          <w:rFonts w:hint="eastAsia"/>
          <w:lang w:val="en-US" w:eastAsia="zh-CN"/>
        </w:rPr>
        <w:t xml:space="preserve"> </w:t>
      </w:r>
      <w:r>
        <w:rPr>
          <w:rFonts w:hint="eastAsia"/>
          <w:u w:val="single"/>
          <w:lang w:val="en-US" w:eastAsia="zh-CN"/>
        </w:rPr>
        <w:t xml:space="preserve">                  </w:t>
      </w:r>
      <w:r>
        <w:rPr>
          <w:u w:val="single"/>
        </w:rPr>
        <w:t>（盖单位章）</w:t>
      </w:r>
    </w:p>
    <w:p w14:paraId="58F50912">
      <w:pPr>
        <w:pStyle w:val="3"/>
        <w:keepNext w:val="0"/>
        <w:keepLines w:val="0"/>
        <w:pageBreakBefore w:val="0"/>
        <w:widowControl w:val="0"/>
        <w:kinsoku/>
        <w:wordWrap/>
        <w:overflowPunct/>
        <w:topLinePunct w:val="0"/>
        <w:autoSpaceDE w:val="0"/>
        <w:autoSpaceDN w:val="0"/>
        <w:bidi w:val="0"/>
        <w:adjustRightInd/>
        <w:snapToGrid/>
        <w:spacing w:before="70"/>
        <w:ind w:firstLine="420" w:firstLineChars="200"/>
        <w:textAlignment w:val="auto"/>
      </w:pPr>
      <w:r>
        <w:t>法定代表人（单位负责人）或其委托代理人：</w:t>
      </w:r>
      <w:r>
        <w:rPr>
          <w:rFonts w:hint="eastAsia"/>
          <w:u w:val="single"/>
          <w:lang w:val="en-US" w:eastAsia="zh-CN"/>
        </w:rPr>
        <w:t xml:space="preserve">        </w:t>
      </w:r>
      <w:r>
        <w:rPr>
          <w:u w:val="single"/>
        </w:rPr>
        <w:t>（签字）</w:t>
      </w:r>
    </w:p>
    <w:p w14:paraId="6B730774">
      <w:pPr>
        <w:pStyle w:val="3"/>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地址：</w:t>
      </w:r>
      <w:r>
        <w:rPr>
          <w:rFonts w:ascii="Times New Roman" w:eastAsia="Times New Roman"/>
          <w:w w:val="95"/>
          <w:u w:val="single"/>
        </w:rPr>
        <w:t xml:space="preserve"> </w:t>
      </w:r>
      <w:r>
        <w:rPr>
          <w:rFonts w:ascii="Times New Roman" w:eastAsia="Times New Roman"/>
          <w:u w:val="single"/>
        </w:rPr>
        <w:tab/>
      </w:r>
    </w:p>
    <w:p w14:paraId="4A5D34B6">
      <w:pPr>
        <w:pStyle w:val="3"/>
        <w:keepNext w:val="0"/>
        <w:keepLines w:val="0"/>
        <w:pageBreakBefore w:val="0"/>
        <w:widowControl w:val="0"/>
        <w:tabs>
          <w:tab w:val="left" w:pos="3727"/>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电话：</w:t>
      </w:r>
      <w:r>
        <w:rPr>
          <w:rFonts w:ascii="Times New Roman" w:eastAsia="Times New Roman"/>
          <w:w w:val="95"/>
          <w:u w:val="single"/>
        </w:rPr>
        <w:t xml:space="preserve"> </w:t>
      </w:r>
      <w:r>
        <w:rPr>
          <w:rFonts w:ascii="Times New Roman" w:eastAsia="Times New Roman"/>
          <w:u w:val="single"/>
        </w:rPr>
        <w:tab/>
      </w:r>
    </w:p>
    <w:p w14:paraId="27918584">
      <w:pPr>
        <w:pStyle w:val="3"/>
        <w:keepNext w:val="0"/>
        <w:keepLines w:val="0"/>
        <w:pageBreakBefore w:val="0"/>
        <w:widowControl w:val="0"/>
        <w:tabs>
          <w:tab w:val="left" w:pos="2391"/>
        </w:tabs>
        <w:kinsoku/>
        <w:wordWrap/>
        <w:overflowPunct/>
        <w:topLinePunct w:val="0"/>
        <w:autoSpaceDE w:val="0"/>
        <w:autoSpaceDN w:val="0"/>
        <w:bidi w:val="0"/>
        <w:adjustRightInd/>
        <w:snapToGrid/>
        <w:spacing w:before="76"/>
        <w:ind w:firstLine="420" w:firstLineChars="200"/>
        <w:textAlignment w:val="auto"/>
        <w:rPr>
          <w:rFonts w:ascii="Times New Roman" w:eastAsia="Times New Roman"/>
        </w:rPr>
      </w:pPr>
      <w:r>
        <w:t>邮政编码：</w:t>
      </w:r>
      <w:r>
        <w:rPr>
          <w:rFonts w:ascii="Times New Roman" w:eastAsia="Times New Roman"/>
          <w:w w:val="95"/>
          <w:u w:val="single"/>
        </w:rPr>
        <w:t xml:space="preserve"> </w:t>
      </w:r>
      <w:r>
        <w:rPr>
          <w:rFonts w:ascii="Times New Roman" w:eastAsia="Times New Roman"/>
          <w:u w:val="single"/>
        </w:rPr>
        <w:tab/>
      </w:r>
    </w:p>
    <w:p w14:paraId="44D4DCFD">
      <w:pPr>
        <w:pStyle w:val="3"/>
        <w:keepNext w:val="0"/>
        <w:keepLines w:val="0"/>
        <w:pageBreakBefore w:val="0"/>
        <w:widowControl w:val="0"/>
        <w:kinsoku/>
        <w:wordWrap/>
        <w:overflowPunct/>
        <w:topLinePunct w:val="0"/>
        <w:autoSpaceDE w:val="0"/>
        <w:autoSpaceDN w:val="0"/>
        <w:bidi w:val="0"/>
        <w:adjustRightInd/>
        <w:snapToGrid/>
        <w:spacing w:before="4"/>
        <w:ind w:firstLine="260" w:firstLineChars="200"/>
        <w:textAlignment w:val="auto"/>
        <w:rPr>
          <w:rFonts w:ascii="Times New Roman"/>
          <w:sz w:val="13"/>
        </w:rPr>
      </w:pPr>
    </w:p>
    <w:p w14:paraId="089163D0">
      <w:pPr>
        <w:pStyle w:val="3"/>
        <w:keepNext w:val="0"/>
        <w:keepLines w:val="0"/>
        <w:pageBreakBefore w:val="0"/>
        <w:widowControl w:val="0"/>
        <w:tabs>
          <w:tab w:val="left" w:pos="1391"/>
          <w:tab w:val="left" w:pos="2023"/>
          <w:tab w:val="left" w:pos="2651"/>
        </w:tabs>
        <w:kinsoku/>
        <w:wordWrap/>
        <w:overflowPunct/>
        <w:topLinePunct w:val="0"/>
        <w:autoSpaceDE w:val="0"/>
        <w:autoSpaceDN w:val="0"/>
        <w:bidi w:val="0"/>
        <w:adjustRightInd/>
        <w:snapToGrid/>
        <w:spacing w:before="70"/>
        <w:ind w:firstLine="414" w:firstLineChars="200"/>
        <w:jc w:val="right"/>
        <w:textAlignment w:val="auto"/>
      </w:pPr>
      <w:r>
        <w:rPr>
          <w:rFonts w:ascii="Times New Roman" w:eastAsia="Times New Roman"/>
          <w:w w:val="99"/>
          <w:u w:val="single"/>
        </w:rPr>
        <w:t xml:space="preserve"> </w:t>
      </w:r>
      <w:r>
        <w:rPr>
          <w:rFonts w:hint="eastAsia" w:ascii="Times New Roman"/>
          <w:w w:val="99"/>
          <w:u w:val="single"/>
          <w:lang w:val="en-US" w:eastAsia="zh-CN"/>
        </w:rPr>
        <w:t xml:space="preserve">    </w:t>
      </w:r>
      <w:r>
        <w:t>年</w:t>
      </w:r>
      <w:r>
        <w:rPr>
          <w:u w:val="single"/>
        </w:rPr>
        <w:t xml:space="preserve"> </w:t>
      </w:r>
      <w:r>
        <w:rPr>
          <w:u w:val="single"/>
        </w:rPr>
        <w:tab/>
      </w:r>
      <w:r>
        <w:t>月</w:t>
      </w:r>
      <w:r>
        <w:rPr>
          <w:u w:val="single"/>
        </w:rPr>
        <w:t xml:space="preserve"> </w:t>
      </w:r>
      <w:r>
        <w:rPr>
          <w:u w:val="single"/>
        </w:rPr>
        <w:tab/>
      </w:r>
      <w:r>
        <w:t>日</w:t>
      </w:r>
    </w:p>
    <w:p w14:paraId="2F05988E">
      <w:pPr>
        <w:spacing w:after="0"/>
        <w:sectPr>
          <w:pgSz w:w="11910" w:h="16840"/>
          <w:pgMar w:top="1338" w:right="640" w:bottom="918" w:left="960" w:header="850" w:footer="992" w:gutter="0"/>
          <w:pgNumType w:fmt="decimal"/>
          <w:cols w:space="0" w:num="1"/>
          <w:rtlGutter w:val="0"/>
          <w:docGrid w:linePitch="0" w:charSpace="0"/>
        </w:sectPr>
      </w:pPr>
    </w:p>
    <w:p w14:paraId="4E9809BD">
      <w:pPr>
        <w:spacing w:line="360" w:lineRule="auto"/>
        <w:jc w:val="center"/>
        <w:rPr>
          <w:rFonts w:hint="default"/>
          <w:sz w:val="28"/>
          <w:szCs w:val="28"/>
          <w:lang w:val="en-US" w:eastAsia="zh-CN"/>
        </w:rPr>
      </w:pPr>
      <w:r>
        <w:rPr>
          <w:rFonts w:hint="eastAsia"/>
          <w:sz w:val="28"/>
          <w:szCs w:val="28"/>
          <w:lang w:val="en-US" w:eastAsia="zh-CN"/>
        </w:rPr>
        <w:t>1.2 响应书附录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1428"/>
        <w:gridCol w:w="1428"/>
        <w:gridCol w:w="1428"/>
        <w:gridCol w:w="1428"/>
        <w:gridCol w:w="1428"/>
      </w:tblGrid>
      <w:tr w14:paraId="2CC5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59C194AC">
            <w:pPr>
              <w:jc w:val="center"/>
              <w:rPr>
                <w:rFonts w:hint="default"/>
                <w:vertAlign w:val="baseline"/>
                <w:lang w:val="en-US" w:eastAsia="zh-CN"/>
              </w:rPr>
            </w:pPr>
            <w:r>
              <w:rPr>
                <w:rFonts w:hint="eastAsia"/>
                <w:vertAlign w:val="baseline"/>
                <w:lang w:val="en-US" w:eastAsia="zh-CN"/>
              </w:rPr>
              <w:t>项目名称</w:t>
            </w:r>
          </w:p>
        </w:tc>
        <w:tc>
          <w:tcPr>
            <w:tcW w:w="7140" w:type="dxa"/>
            <w:gridSpan w:val="5"/>
            <w:vAlign w:val="center"/>
          </w:tcPr>
          <w:p w14:paraId="5806ED31">
            <w:pPr>
              <w:jc w:val="center"/>
              <w:rPr>
                <w:rFonts w:hint="default"/>
                <w:vertAlign w:val="baseline"/>
                <w:lang w:val="en-US" w:eastAsia="zh-CN"/>
              </w:rPr>
            </w:pPr>
          </w:p>
        </w:tc>
      </w:tr>
      <w:tr w14:paraId="66AB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0A3FD2A3">
            <w:pPr>
              <w:jc w:val="center"/>
              <w:rPr>
                <w:rFonts w:hint="default"/>
                <w:vertAlign w:val="baseline"/>
                <w:lang w:val="en-US" w:eastAsia="zh-CN"/>
              </w:rPr>
            </w:pPr>
            <w:r>
              <w:rPr>
                <w:rFonts w:hint="eastAsia"/>
                <w:vertAlign w:val="baseline"/>
                <w:lang w:val="en-US" w:eastAsia="zh-CN"/>
              </w:rPr>
              <w:t>供应商名称</w:t>
            </w:r>
          </w:p>
        </w:tc>
        <w:tc>
          <w:tcPr>
            <w:tcW w:w="7140" w:type="dxa"/>
            <w:gridSpan w:val="5"/>
            <w:vAlign w:val="center"/>
          </w:tcPr>
          <w:p w14:paraId="3432892D">
            <w:pPr>
              <w:jc w:val="center"/>
              <w:rPr>
                <w:rFonts w:hint="default"/>
                <w:vertAlign w:val="baseline"/>
                <w:lang w:val="en-US" w:eastAsia="zh-CN"/>
              </w:rPr>
            </w:pPr>
          </w:p>
        </w:tc>
      </w:tr>
      <w:tr w14:paraId="1C99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60353486">
            <w:pPr>
              <w:jc w:val="center"/>
              <w:rPr>
                <w:rFonts w:hint="default"/>
                <w:vertAlign w:val="baseline"/>
                <w:lang w:val="en-US" w:eastAsia="zh-CN"/>
              </w:rPr>
            </w:pPr>
            <w:r>
              <w:rPr>
                <w:rFonts w:hint="eastAsia"/>
                <w:vertAlign w:val="baseline"/>
                <w:lang w:val="en-US" w:eastAsia="zh-CN"/>
              </w:rPr>
              <w:t>项目经理</w:t>
            </w:r>
          </w:p>
        </w:tc>
        <w:tc>
          <w:tcPr>
            <w:tcW w:w="1428" w:type="dxa"/>
            <w:vAlign w:val="center"/>
          </w:tcPr>
          <w:p w14:paraId="702654E7">
            <w:pPr>
              <w:jc w:val="center"/>
              <w:rPr>
                <w:rFonts w:hint="default"/>
                <w:vertAlign w:val="baseline"/>
                <w:lang w:val="en-US" w:eastAsia="zh-CN"/>
              </w:rPr>
            </w:pPr>
          </w:p>
        </w:tc>
        <w:tc>
          <w:tcPr>
            <w:tcW w:w="1428" w:type="dxa"/>
            <w:vAlign w:val="center"/>
          </w:tcPr>
          <w:p w14:paraId="2ED7BC0D">
            <w:pPr>
              <w:jc w:val="center"/>
              <w:rPr>
                <w:rFonts w:hint="default"/>
                <w:vertAlign w:val="baseline"/>
                <w:lang w:val="en-US" w:eastAsia="zh-CN"/>
              </w:rPr>
            </w:pPr>
            <w:r>
              <w:rPr>
                <w:rFonts w:hint="eastAsia"/>
                <w:vertAlign w:val="baseline"/>
                <w:lang w:val="en-US" w:eastAsia="zh-CN"/>
              </w:rPr>
              <w:t>级别</w:t>
            </w:r>
          </w:p>
        </w:tc>
        <w:tc>
          <w:tcPr>
            <w:tcW w:w="1428" w:type="dxa"/>
            <w:vAlign w:val="center"/>
          </w:tcPr>
          <w:p w14:paraId="251A9518">
            <w:pPr>
              <w:jc w:val="center"/>
              <w:rPr>
                <w:rFonts w:hint="default"/>
                <w:vertAlign w:val="baseline"/>
                <w:lang w:val="en-US" w:eastAsia="zh-CN"/>
              </w:rPr>
            </w:pPr>
          </w:p>
        </w:tc>
        <w:tc>
          <w:tcPr>
            <w:tcW w:w="1428" w:type="dxa"/>
            <w:vAlign w:val="center"/>
          </w:tcPr>
          <w:p w14:paraId="3DBB42F7">
            <w:pPr>
              <w:jc w:val="center"/>
              <w:rPr>
                <w:rFonts w:hint="default"/>
                <w:vertAlign w:val="baseline"/>
                <w:lang w:val="en-US" w:eastAsia="zh-CN"/>
              </w:rPr>
            </w:pPr>
            <w:r>
              <w:rPr>
                <w:rFonts w:hint="eastAsia"/>
                <w:vertAlign w:val="baseline"/>
                <w:lang w:val="en-US" w:eastAsia="zh-CN"/>
              </w:rPr>
              <w:t>注册编号</w:t>
            </w:r>
          </w:p>
        </w:tc>
        <w:tc>
          <w:tcPr>
            <w:tcW w:w="1428" w:type="dxa"/>
            <w:vAlign w:val="center"/>
          </w:tcPr>
          <w:p w14:paraId="4DB8A085">
            <w:pPr>
              <w:jc w:val="center"/>
              <w:rPr>
                <w:rFonts w:hint="default"/>
                <w:vertAlign w:val="baseline"/>
                <w:lang w:val="en-US" w:eastAsia="zh-CN"/>
              </w:rPr>
            </w:pPr>
          </w:p>
        </w:tc>
      </w:tr>
      <w:tr w14:paraId="79F7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77145221">
            <w:pPr>
              <w:jc w:val="center"/>
              <w:rPr>
                <w:rFonts w:hint="default"/>
                <w:vertAlign w:val="baseline"/>
                <w:lang w:val="en-US" w:eastAsia="zh-CN"/>
              </w:rPr>
            </w:pPr>
            <w:r>
              <w:rPr>
                <w:rFonts w:hint="eastAsia"/>
                <w:vertAlign w:val="baseline"/>
                <w:lang w:val="en-US" w:eastAsia="zh-CN"/>
              </w:rPr>
              <w:t>磋商报价</w:t>
            </w:r>
          </w:p>
        </w:tc>
        <w:tc>
          <w:tcPr>
            <w:tcW w:w="7140" w:type="dxa"/>
            <w:gridSpan w:val="5"/>
            <w:vAlign w:val="center"/>
          </w:tcPr>
          <w:p w14:paraId="55A0CC85">
            <w:pPr>
              <w:jc w:val="both"/>
              <w:rPr>
                <w:rFonts w:hint="eastAsia"/>
                <w:vertAlign w:val="baseline"/>
                <w:lang w:val="en-US" w:eastAsia="zh-CN"/>
              </w:rPr>
            </w:pPr>
            <w:r>
              <w:rPr>
                <w:rFonts w:hint="eastAsia"/>
                <w:vertAlign w:val="baseline"/>
                <w:lang w:val="en-US" w:eastAsia="zh-CN"/>
              </w:rPr>
              <w:t>大写：</w:t>
            </w:r>
          </w:p>
          <w:p w14:paraId="1F2F4FA2">
            <w:pPr>
              <w:jc w:val="both"/>
              <w:rPr>
                <w:rFonts w:hint="default"/>
                <w:vertAlign w:val="baseline"/>
                <w:lang w:val="en-US" w:eastAsia="zh-CN"/>
              </w:rPr>
            </w:pPr>
            <w:r>
              <w:rPr>
                <w:rFonts w:hint="eastAsia"/>
                <w:vertAlign w:val="baseline"/>
                <w:lang w:val="en-US" w:eastAsia="zh-CN"/>
              </w:rPr>
              <w:t>小写：</w:t>
            </w:r>
          </w:p>
        </w:tc>
      </w:tr>
      <w:tr w14:paraId="10BB2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515F5020">
            <w:pPr>
              <w:jc w:val="center"/>
              <w:rPr>
                <w:rFonts w:hint="default"/>
                <w:vertAlign w:val="baseline"/>
                <w:lang w:val="en-US" w:eastAsia="zh-CN"/>
              </w:rPr>
            </w:pPr>
            <w:r>
              <w:rPr>
                <w:rFonts w:hint="eastAsia"/>
                <w:vertAlign w:val="baseline"/>
                <w:lang w:val="en-US" w:eastAsia="zh-CN"/>
              </w:rPr>
              <w:t>质量要求</w:t>
            </w:r>
          </w:p>
        </w:tc>
        <w:tc>
          <w:tcPr>
            <w:tcW w:w="7140" w:type="dxa"/>
            <w:gridSpan w:val="5"/>
            <w:vAlign w:val="center"/>
          </w:tcPr>
          <w:p w14:paraId="5A4AEC81">
            <w:pPr>
              <w:jc w:val="center"/>
              <w:rPr>
                <w:rFonts w:hint="default"/>
                <w:vertAlign w:val="baseline"/>
                <w:lang w:val="en-US" w:eastAsia="zh-CN"/>
              </w:rPr>
            </w:pPr>
          </w:p>
        </w:tc>
      </w:tr>
      <w:tr w14:paraId="6112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3BAB079B">
            <w:pPr>
              <w:jc w:val="center"/>
              <w:rPr>
                <w:rFonts w:hint="default"/>
                <w:vertAlign w:val="baseline"/>
                <w:lang w:val="en-US" w:eastAsia="zh-CN"/>
              </w:rPr>
            </w:pPr>
            <w:r>
              <w:rPr>
                <w:rFonts w:hint="eastAsia"/>
                <w:vertAlign w:val="baseline"/>
                <w:lang w:val="en-US" w:eastAsia="zh-CN"/>
              </w:rPr>
              <w:t>工期</w:t>
            </w:r>
          </w:p>
        </w:tc>
        <w:tc>
          <w:tcPr>
            <w:tcW w:w="7140" w:type="dxa"/>
            <w:gridSpan w:val="5"/>
            <w:vAlign w:val="center"/>
          </w:tcPr>
          <w:p w14:paraId="7DFF3456">
            <w:pPr>
              <w:jc w:val="center"/>
              <w:rPr>
                <w:rFonts w:hint="default"/>
                <w:vertAlign w:val="baseline"/>
                <w:lang w:val="en-US" w:eastAsia="zh-CN"/>
              </w:rPr>
            </w:pPr>
          </w:p>
        </w:tc>
      </w:tr>
      <w:tr w14:paraId="4091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879" w:type="dxa"/>
            <w:vAlign w:val="center"/>
          </w:tcPr>
          <w:p w14:paraId="0BD758E9">
            <w:pPr>
              <w:jc w:val="center"/>
              <w:rPr>
                <w:rFonts w:hint="default"/>
                <w:vertAlign w:val="baseline"/>
                <w:lang w:val="en-US" w:eastAsia="zh-CN"/>
              </w:rPr>
            </w:pPr>
            <w:r>
              <w:rPr>
                <w:rFonts w:hint="eastAsia"/>
                <w:vertAlign w:val="baseline"/>
                <w:lang w:val="en-US" w:eastAsia="zh-CN"/>
              </w:rPr>
              <w:t>磋商有效期</w:t>
            </w:r>
          </w:p>
        </w:tc>
        <w:tc>
          <w:tcPr>
            <w:tcW w:w="7140" w:type="dxa"/>
            <w:gridSpan w:val="5"/>
            <w:vAlign w:val="center"/>
          </w:tcPr>
          <w:p w14:paraId="1A5B9C92">
            <w:pPr>
              <w:jc w:val="center"/>
              <w:rPr>
                <w:rFonts w:hint="default"/>
                <w:vertAlign w:val="baseline"/>
                <w:lang w:val="en-US" w:eastAsia="zh-CN"/>
              </w:rPr>
            </w:pPr>
          </w:p>
        </w:tc>
      </w:tr>
      <w:tr w14:paraId="68A3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79" w:type="dxa"/>
            <w:vAlign w:val="center"/>
          </w:tcPr>
          <w:p w14:paraId="613F3E71">
            <w:pPr>
              <w:jc w:val="center"/>
              <w:rPr>
                <w:rFonts w:hint="default"/>
                <w:vertAlign w:val="baseline"/>
                <w:lang w:val="en-US" w:eastAsia="zh-CN"/>
              </w:rPr>
            </w:pPr>
            <w:r>
              <w:rPr>
                <w:rFonts w:hint="eastAsia"/>
                <w:vertAlign w:val="baseline"/>
                <w:lang w:val="en-US" w:eastAsia="zh-CN"/>
              </w:rPr>
              <w:t>备注</w:t>
            </w:r>
          </w:p>
        </w:tc>
        <w:tc>
          <w:tcPr>
            <w:tcW w:w="7140" w:type="dxa"/>
            <w:gridSpan w:val="5"/>
            <w:vAlign w:val="center"/>
          </w:tcPr>
          <w:p w14:paraId="3AC6A0A7">
            <w:pPr>
              <w:jc w:val="center"/>
              <w:rPr>
                <w:rFonts w:hint="default"/>
                <w:vertAlign w:val="baseline"/>
                <w:lang w:val="en-US" w:eastAsia="zh-CN"/>
              </w:rPr>
            </w:pPr>
          </w:p>
        </w:tc>
      </w:tr>
    </w:tbl>
    <w:p w14:paraId="35965F10">
      <w:pPr>
        <w:jc w:val="center"/>
        <w:rPr>
          <w:rFonts w:hint="default"/>
          <w:lang w:val="en-US" w:eastAsia="zh-CN"/>
        </w:rPr>
      </w:pPr>
    </w:p>
    <w:p w14:paraId="1AD82318">
      <w:pPr>
        <w:pStyle w:val="3"/>
        <w:tabs>
          <w:tab w:val="left" w:pos="7677"/>
          <w:tab w:val="left" w:pos="8097"/>
        </w:tabs>
        <w:spacing w:before="70" w:line="364" w:lineRule="auto"/>
        <w:ind w:left="3060" w:right="1372"/>
      </w:pPr>
    </w:p>
    <w:p w14:paraId="3772AF9C">
      <w:pPr>
        <w:pStyle w:val="3"/>
        <w:tabs>
          <w:tab w:val="left" w:pos="7677"/>
          <w:tab w:val="left" w:pos="8097"/>
        </w:tabs>
        <w:spacing w:before="70" w:line="360" w:lineRule="auto"/>
        <w:ind w:right="1372"/>
        <w:jc w:val="left"/>
        <w:rPr>
          <w:spacing w:val="-11"/>
          <w:sz w:val="22"/>
          <w:szCs w:val="22"/>
        </w:rPr>
      </w:pPr>
      <w:r>
        <w:rPr>
          <w:rFonts w:hint="eastAsia"/>
          <w:sz w:val="22"/>
          <w:szCs w:val="22"/>
          <w:lang w:eastAsia="zh-CN"/>
        </w:rPr>
        <w:t>供应商</w:t>
      </w:r>
      <w:r>
        <w:rPr>
          <w:spacing w:val="-3"/>
          <w:sz w:val="22"/>
          <w:szCs w:val="22"/>
        </w:rPr>
        <w:t>：</w:t>
      </w:r>
      <w:r>
        <w:rPr>
          <w:spacing w:val="-3"/>
          <w:sz w:val="22"/>
          <w:szCs w:val="22"/>
          <w:u w:val="single"/>
        </w:rPr>
        <w:t xml:space="preserve"> </w:t>
      </w:r>
      <w:r>
        <w:rPr>
          <w:rFonts w:hint="eastAsia"/>
          <w:spacing w:val="-3"/>
          <w:sz w:val="22"/>
          <w:szCs w:val="22"/>
          <w:u w:val="single"/>
          <w:lang w:val="en-US" w:eastAsia="zh-CN"/>
        </w:rPr>
        <w:t xml:space="preserve">                         </w:t>
      </w:r>
      <w:r>
        <w:rPr>
          <w:sz w:val="22"/>
          <w:szCs w:val="22"/>
        </w:rPr>
        <w:t>（</w:t>
      </w:r>
      <w:r>
        <w:rPr>
          <w:rFonts w:hint="eastAsia"/>
          <w:sz w:val="22"/>
          <w:szCs w:val="22"/>
          <w:lang w:eastAsia="zh-CN"/>
        </w:rPr>
        <w:t>盖单</w:t>
      </w:r>
      <w:r>
        <w:rPr>
          <w:sz w:val="22"/>
          <w:szCs w:val="22"/>
        </w:rPr>
        <w:t>位</w:t>
      </w:r>
      <w:r>
        <w:rPr>
          <w:spacing w:val="-3"/>
          <w:sz w:val="22"/>
          <w:szCs w:val="22"/>
        </w:rPr>
        <w:t>章</w:t>
      </w:r>
      <w:r>
        <w:rPr>
          <w:spacing w:val="-11"/>
          <w:sz w:val="22"/>
          <w:szCs w:val="22"/>
        </w:rPr>
        <w:t>）</w:t>
      </w:r>
    </w:p>
    <w:p w14:paraId="51684CAF">
      <w:pPr>
        <w:pStyle w:val="3"/>
        <w:tabs>
          <w:tab w:val="left" w:pos="7677"/>
          <w:tab w:val="left" w:pos="8097"/>
        </w:tabs>
        <w:spacing w:before="70" w:line="360" w:lineRule="auto"/>
        <w:ind w:right="1372"/>
        <w:jc w:val="left"/>
        <w:rPr>
          <w:sz w:val="22"/>
          <w:szCs w:val="22"/>
        </w:rPr>
      </w:pPr>
      <w:r>
        <w:rPr>
          <w:sz w:val="22"/>
          <w:szCs w:val="22"/>
        </w:rPr>
        <w:t>法</w:t>
      </w:r>
      <w:r>
        <w:rPr>
          <w:spacing w:val="-3"/>
          <w:sz w:val="22"/>
          <w:szCs w:val="22"/>
        </w:rPr>
        <w:t>定</w:t>
      </w:r>
      <w:r>
        <w:rPr>
          <w:sz w:val="22"/>
          <w:szCs w:val="22"/>
        </w:rPr>
        <w:t>代</w:t>
      </w:r>
      <w:r>
        <w:rPr>
          <w:spacing w:val="-3"/>
          <w:sz w:val="22"/>
          <w:szCs w:val="22"/>
        </w:rPr>
        <w:t>表</w:t>
      </w:r>
      <w:r>
        <w:rPr>
          <w:sz w:val="22"/>
          <w:szCs w:val="22"/>
        </w:rPr>
        <w:t>人</w:t>
      </w:r>
      <w:r>
        <w:rPr>
          <w:spacing w:val="-3"/>
          <w:sz w:val="22"/>
          <w:szCs w:val="22"/>
        </w:rPr>
        <w:t>（</w:t>
      </w:r>
      <w:r>
        <w:rPr>
          <w:sz w:val="22"/>
          <w:szCs w:val="22"/>
        </w:rPr>
        <w:t>单</w:t>
      </w:r>
      <w:r>
        <w:rPr>
          <w:spacing w:val="-3"/>
          <w:sz w:val="22"/>
          <w:szCs w:val="22"/>
        </w:rPr>
        <w:t>位</w:t>
      </w:r>
      <w:r>
        <w:rPr>
          <w:sz w:val="22"/>
          <w:szCs w:val="22"/>
        </w:rPr>
        <w:t>负</w:t>
      </w:r>
      <w:r>
        <w:rPr>
          <w:spacing w:val="-3"/>
          <w:sz w:val="22"/>
          <w:szCs w:val="22"/>
        </w:rPr>
        <w:t>责人</w:t>
      </w:r>
      <w:r>
        <w:rPr>
          <w:sz w:val="22"/>
          <w:szCs w:val="22"/>
        </w:rPr>
        <w:t>）或</w:t>
      </w:r>
      <w:r>
        <w:rPr>
          <w:spacing w:val="-3"/>
          <w:sz w:val="22"/>
          <w:szCs w:val="22"/>
        </w:rPr>
        <w:t>其</w:t>
      </w:r>
      <w:r>
        <w:rPr>
          <w:sz w:val="22"/>
          <w:szCs w:val="22"/>
        </w:rPr>
        <w:t>委</w:t>
      </w:r>
      <w:r>
        <w:rPr>
          <w:spacing w:val="-3"/>
          <w:sz w:val="22"/>
          <w:szCs w:val="22"/>
        </w:rPr>
        <w:t>托</w:t>
      </w:r>
      <w:r>
        <w:rPr>
          <w:sz w:val="22"/>
          <w:szCs w:val="22"/>
        </w:rPr>
        <w:t>代</w:t>
      </w:r>
      <w:r>
        <w:rPr>
          <w:spacing w:val="-3"/>
          <w:sz w:val="22"/>
          <w:szCs w:val="22"/>
        </w:rPr>
        <w:t>理</w:t>
      </w:r>
      <w:r>
        <w:rPr>
          <w:sz w:val="22"/>
          <w:szCs w:val="22"/>
        </w:rPr>
        <w:t>人</w:t>
      </w:r>
      <w:r>
        <w:rPr>
          <w:spacing w:val="-6"/>
          <w:sz w:val="22"/>
          <w:szCs w:val="22"/>
        </w:rPr>
        <w:t>：</w:t>
      </w:r>
      <w:r>
        <w:rPr>
          <w:rFonts w:hint="eastAsia"/>
          <w:spacing w:val="-6"/>
          <w:sz w:val="22"/>
          <w:szCs w:val="22"/>
          <w:lang w:val="en-US" w:eastAsia="zh-CN"/>
        </w:rPr>
        <w:t xml:space="preserve"> </w:t>
      </w:r>
      <w:r>
        <w:rPr>
          <w:rFonts w:hint="eastAsia"/>
          <w:spacing w:val="-6"/>
          <w:sz w:val="22"/>
          <w:szCs w:val="22"/>
          <w:u w:val="single"/>
          <w:lang w:val="en-US" w:eastAsia="zh-CN"/>
        </w:rPr>
        <w:t xml:space="preserve">          </w:t>
      </w:r>
      <w:r>
        <w:rPr>
          <w:sz w:val="22"/>
          <w:szCs w:val="22"/>
        </w:rPr>
        <w:t>（签</w:t>
      </w:r>
      <w:r>
        <w:rPr>
          <w:spacing w:val="-3"/>
          <w:sz w:val="22"/>
          <w:szCs w:val="22"/>
        </w:rPr>
        <w:t>字</w:t>
      </w:r>
      <w:r>
        <w:rPr>
          <w:spacing w:val="-17"/>
          <w:sz w:val="22"/>
          <w:szCs w:val="22"/>
        </w:rPr>
        <w:t>）</w:t>
      </w:r>
    </w:p>
    <w:p w14:paraId="4AFF33F4">
      <w:pPr>
        <w:pStyle w:val="3"/>
        <w:tabs>
          <w:tab w:val="left" w:pos="619"/>
          <w:tab w:val="left" w:pos="1459"/>
          <w:tab w:val="left" w:pos="2299"/>
        </w:tabs>
        <w:spacing w:line="360" w:lineRule="auto"/>
        <w:ind w:right="841"/>
        <w:jc w:val="left"/>
        <w:rPr>
          <w:rFonts w:hint="default"/>
          <w:sz w:val="22"/>
          <w:szCs w:val="22"/>
          <w:lang w:val="en-US" w:eastAsia="zh-CN"/>
        </w:rPr>
        <w:sectPr>
          <w:footerReference r:id="rId11" w:type="default"/>
          <w:pgSz w:w="11906" w:h="16838"/>
          <w:pgMar w:top="1440" w:right="1080" w:bottom="1440" w:left="1080" w:header="851" w:footer="992" w:gutter="0"/>
          <w:pgNumType w:fmt="decimal"/>
          <w:cols w:space="425" w:num="1"/>
          <w:docGrid w:type="lines" w:linePitch="312" w:charSpace="0"/>
        </w:sectPr>
      </w:pPr>
      <w:r>
        <w:rPr>
          <w:rFonts w:ascii="Times New Roman" w:eastAsia="Times New Roman"/>
          <w:w w:val="99"/>
          <w:sz w:val="22"/>
          <w:szCs w:val="22"/>
          <w:u w:val="single"/>
        </w:rPr>
        <w:t xml:space="preserve"> </w:t>
      </w:r>
      <w:r>
        <w:rPr>
          <w:rFonts w:ascii="Times New Roman" w:eastAsia="Times New Roman"/>
          <w:sz w:val="22"/>
          <w:szCs w:val="22"/>
          <w:u w:val="single"/>
        </w:rPr>
        <w:tab/>
      </w:r>
      <w:r>
        <w:rPr>
          <w:rFonts w:hint="eastAsia" w:ascii="Times New Roman"/>
          <w:sz w:val="22"/>
          <w:szCs w:val="22"/>
          <w:u w:val="single"/>
          <w:lang w:val="en-US" w:eastAsia="zh-CN"/>
        </w:rPr>
        <w:t xml:space="preserve"> </w:t>
      </w:r>
      <w:r>
        <w:rPr>
          <w:sz w:val="22"/>
          <w:szCs w:val="22"/>
        </w:rPr>
        <w:t>年</w:t>
      </w:r>
      <w:r>
        <w:rPr>
          <w:sz w:val="22"/>
          <w:szCs w:val="22"/>
          <w:u w:val="single"/>
        </w:rPr>
        <w:t xml:space="preserve"> </w:t>
      </w:r>
      <w:r>
        <w:rPr>
          <w:rFonts w:hint="eastAsia"/>
          <w:sz w:val="22"/>
          <w:szCs w:val="22"/>
          <w:u w:val="single"/>
          <w:lang w:val="en-US" w:eastAsia="zh-CN"/>
        </w:rPr>
        <w:t xml:space="preserve"> </w:t>
      </w:r>
      <w:r>
        <w:rPr>
          <w:sz w:val="22"/>
          <w:szCs w:val="22"/>
          <w:u w:val="single"/>
        </w:rPr>
        <w:tab/>
      </w:r>
      <w:r>
        <w:rPr>
          <w:rFonts w:hint="eastAsia"/>
          <w:sz w:val="22"/>
          <w:szCs w:val="22"/>
          <w:u w:val="single"/>
          <w:lang w:val="en-US" w:eastAsia="zh-CN"/>
        </w:rPr>
        <w:t xml:space="preserve"> </w:t>
      </w:r>
      <w:r>
        <w:rPr>
          <w:sz w:val="22"/>
          <w:szCs w:val="22"/>
        </w:rPr>
        <w:t>月</w:t>
      </w:r>
      <w:r>
        <w:rPr>
          <w:sz w:val="22"/>
          <w:szCs w:val="22"/>
          <w:u w:val="single"/>
        </w:rPr>
        <w:t xml:space="preserve"> </w:t>
      </w:r>
      <w:r>
        <w:rPr>
          <w:rFonts w:hint="eastAsia"/>
          <w:sz w:val="22"/>
          <w:szCs w:val="22"/>
          <w:u w:val="single"/>
          <w:lang w:val="en-US" w:eastAsia="zh-CN"/>
        </w:rPr>
        <w:t xml:space="preserve">    </w:t>
      </w:r>
      <w:r>
        <w:rPr>
          <w:sz w:val="22"/>
          <w:szCs w:val="22"/>
          <w:u w:val="single"/>
        </w:rPr>
        <w:tab/>
      </w:r>
      <w:r>
        <w:rPr>
          <w:sz w:val="22"/>
          <w:szCs w:val="22"/>
        </w:rPr>
        <w:t>日</w:t>
      </w:r>
    </w:p>
    <w:p w14:paraId="32F896B7">
      <w:pPr>
        <w:pStyle w:val="5"/>
        <w:pageBreakBefore w:val="0"/>
        <w:widowControl w:val="0"/>
        <w:kinsoku/>
        <w:wordWrap/>
        <w:overflowPunct/>
        <w:topLinePunct w:val="0"/>
        <w:autoSpaceDE w:val="0"/>
        <w:autoSpaceDN w:val="0"/>
        <w:bidi w:val="0"/>
        <w:adjustRightInd/>
        <w:snapToGrid/>
        <w:spacing w:line="360" w:lineRule="auto"/>
        <w:jc w:val="center"/>
        <w:textAlignment w:val="auto"/>
        <w:rPr>
          <w:rFonts w:hint="eastAsia"/>
          <w:lang w:val="en-US" w:eastAsia="zh-CN"/>
        </w:rPr>
      </w:pPr>
      <w:r>
        <w:rPr>
          <w:rFonts w:hint="eastAsia"/>
          <w:lang w:val="en-US" w:eastAsia="zh-CN"/>
        </w:rPr>
        <w:t>二、授权委托书</w:t>
      </w:r>
    </w:p>
    <w:p w14:paraId="4D63C330">
      <w:pPr>
        <w:pageBreakBefore w:val="0"/>
        <w:widowControl w:val="0"/>
        <w:kinsoku/>
        <w:wordWrap/>
        <w:overflowPunct/>
        <w:topLinePunct w:val="0"/>
        <w:autoSpaceDE w:val="0"/>
        <w:autoSpaceDN w:val="0"/>
        <w:bidi w:val="0"/>
        <w:adjustRightInd/>
        <w:snapToGrid/>
        <w:spacing w:line="360" w:lineRule="auto"/>
        <w:ind w:firstLine="440" w:firstLineChars="200"/>
        <w:textAlignment w:val="auto"/>
      </w:pPr>
      <w:r>
        <w:t xml:space="preserve">本人 </w:t>
      </w:r>
      <w:r>
        <w:rPr>
          <w:u w:val="single"/>
        </w:rPr>
        <w:tab/>
      </w:r>
      <w:r>
        <w:rPr>
          <w:rFonts w:hint="eastAsia"/>
          <w:u w:val="single"/>
          <w:lang w:val="en-US" w:eastAsia="zh-CN"/>
        </w:rPr>
        <w:t xml:space="preserve">     </w:t>
      </w:r>
      <w:r>
        <w:t xml:space="preserve">（姓名）系 </w:t>
      </w:r>
      <w:r>
        <w:rPr>
          <w:u w:val="single"/>
        </w:rPr>
        <w:tab/>
      </w:r>
      <w:r>
        <w:rPr>
          <w:rFonts w:hint="eastAsia"/>
          <w:u w:val="single"/>
          <w:lang w:val="en-US" w:eastAsia="zh-CN"/>
        </w:rPr>
        <w:t xml:space="preserve">                    </w:t>
      </w:r>
      <w:r>
        <w:t>（投标人名称）的法定代表人</w:t>
      </w:r>
      <w:r>
        <w:rPr>
          <w:rFonts w:hint="eastAsia"/>
          <w:u w:val="single"/>
          <w:lang w:val="en-US" w:eastAsia="zh-CN"/>
        </w:rPr>
        <w:t xml:space="preserve">       </w:t>
      </w:r>
      <w:r>
        <w:t xml:space="preserve">（单位负责人），现委托 </w:t>
      </w:r>
      <w:r>
        <w:rPr>
          <w:u w:val="single"/>
        </w:rPr>
        <w:tab/>
      </w:r>
      <w:r>
        <w:rPr>
          <w:u w:val="single"/>
        </w:rPr>
        <w:tab/>
      </w:r>
      <w:r>
        <w:t>（姓名）为我方代理人。代理人根据授权，以我方名义签署、 澄清确认、递交、撤回、修改投标文件、签订合同和处理有关事宜，其法律后果由我方承担。</w:t>
      </w:r>
    </w:p>
    <w:p w14:paraId="573C1EDC">
      <w:pPr>
        <w:pStyle w:val="3"/>
        <w:keepNext w:val="0"/>
        <w:keepLines w:val="0"/>
        <w:pageBreakBefore w:val="0"/>
        <w:widowControl w:val="0"/>
        <w:kinsoku/>
        <w:wordWrap/>
        <w:overflowPunct/>
        <w:topLinePunct w:val="0"/>
        <w:autoSpaceDE w:val="0"/>
        <w:autoSpaceDN w:val="0"/>
        <w:bidi w:val="0"/>
        <w:adjustRightInd/>
        <w:snapToGrid/>
        <w:spacing w:before="3"/>
        <w:ind w:firstLine="420" w:firstLineChars="200"/>
        <w:textAlignment w:val="auto"/>
        <w:rPr>
          <w:sz w:val="21"/>
          <w:szCs w:val="21"/>
        </w:rPr>
      </w:pPr>
    </w:p>
    <w:p w14:paraId="06E1B891">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代理人无转委托权。</w:t>
      </w:r>
    </w:p>
    <w:p w14:paraId="2E082948">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p>
    <w:p w14:paraId="614A8BE6">
      <w:pPr>
        <w:pStyle w:val="3"/>
        <w:keepNext w:val="0"/>
        <w:keepLines w:val="0"/>
        <w:pageBreakBefore w:val="0"/>
        <w:widowControl w:val="0"/>
        <w:kinsoku/>
        <w:wordWrap/>
        <w:overflowPunct/>
        <w:topLinePunct w:val="0"/>
        <w:autoSpaceDE w:val="0"/>
        <w:autoSpaceDN w:val="0"/>
        <w:bidi w:val="0"/>
        <w:adjustRightInd/>
        <w:snapToGrid/>
        <w:spacing w:before="9"/>
        <w:ind w:firstLine="440" w:firstLineChars="200"/>
        <w:textAlignment w:val="auto"/>
        <w:rPr>
          <w:sz w:val="22"/>
          <w:szCs w:val="22"/>
        </w:rPr>
      </w:pPr>
    </w:p>
    <w:p w14:paraId="499C478E">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附：法定代表人（单位负责人）身份证复印件及委托代理人身份证复印件</w:t>
      </w:r>
    </w:p>
    <w:p w14:paraId="697E03C4">
      <w:pPr>
        <w:pStyle w:val="3"/>
        <w:keepNext w:val="0"/>
        <w:keepLines w:val="0"/>
        <w:pageBreakBefore w:val="0"/>
        <w:widowControl w:val="0"/>
        <w:kinsoku/>
        <w:wordWrap/>
        <w:overflowPunct/>
        <w:topLinePunct w:val="0"/>
        <w:autoSpaceDE w:val="0"/>
        <w:autoSpaceDN w:val="0"/>
        <w:bidi w:val="0"/>
        <w:adjustRightInd/>
        <w:snapToGrid/>
        <w:spacing w:before="10"/>
        <w:ind w:firstLine="440" w:firstLineChars="200"/>
        <w:textAlignment w:val="auto"/>
        <w:rPr>
          <w:sz w:val="22"/>
          <w:szCs w:val="22"/>
        </w:rPr>
      </w:pPr>
    </w:p>
    <w:p w14:paraId="3836F361">
      <w:pPr>
        <w:pStyle w:val="3"/>
        <w:keepNext w:val="0"/>
        <w:keepLines w:val="0"/>
        <w:pageBreakBefore w:val="0"/>
        <w:widowControl w:val="0"/>
        <w:kinsoku/>
        <w:wordWrap/>
        <w:overflowPunct/>
        <w:topLinePunct w:val="0"/>
        <w:autoSpaceDE w:val="0"/>
        <w:autoSpaceDN w:val="0"/>
        <w:bidi w:val="0"/>
        <w:adjustRightInd/>
        <w:snapToGrid/>
        <w:ind w:firstLine="440" w:firstLineChars="200"/>
        <w:textAlignment w:val="auto"/>
        <w:rPr>
          <w:sz w:val="22"/>
          <w:szCs w:val="22"/>
        </w:rPr>
      </w:pPr>
      <w:r>
        <w:rPr>
          <w:sz w:val="22"/>
          <w:szCs w:val="22"/>
        </w:rPr>
        <w:t>注：本授权委托书需由投标人加盖单位公章并由其法定代表人（单位负责人）和委托代理人签字。</w:t>
      </w:r>
    </w:p>
    <w:p w14:paraId="28E9BF40">
      <w:pPr>
        <w:pStyle w:val="3"/>
        <w:rPr>
          <w:sz w:val="21"/>
          <w:szCs w:val="21"/>
        </w:rPr>
      </w:pPr>
    </w:p>
    <w:p w14:paraId="6BF961D6">
      <w:pPr>
        <w:pStyle w:val="3"/>
        <w:spacing w:before="6"/>
        <w:rPr>
          <w:sz w:val="21"/>
          <w:szCs w:val="21"/>
        </w:rPr>
      </w:pPr>
    </w:p>
    <w:p w14:paraId="41A51737">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投  标 人：</w:t>
      </w:r>
      <w:r>
        <w:rPr>
          <w:u w:val="single"/>
        </w:rPr>
        <w:t xml:space="preserve"> </w:t>
      </w:r>
      <w:r>
        <w:rPr>
          <w:rFonts w:hint="eastAsia"/>
          <w:u w:val="single"/>
          <w:lang w:val="en-US" w:eastAsia="zh-CN"/>
        </w:rPr>
        <w:t xml:space="preserve">                          </w:t>
      </w:r>
      <w:r>
        <w:t>（单位公章）</w:t>
      </w:r>
    </w:p>
    <w:p w14:paraId="68392865">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法定代表人（单位负责人）：</w:t>
      </w:r>
      <w:r>
        <w:rPr>
          <w:u w:val="single"/>
        </w:rPr>
        <w:t xml:space="preserve"> </w:t>
      </w:r>
      <w:r>
        <w:rPr>
          <w:rFonts w:hint="eastAsia"/>
          <w:u w:val="single"/>
          <w:lang w:val="en-US" w:eastAsia="zh-CN"/>
        </w:rPr>
        <w:t xml:space="preserve">            </w:t>
      </w:r>
      <w:r>
        <w:rPr>
          <w:u w:val="single"/>
        </w:rPr>
        <w:tab/>
      </w:r>
      <w:r>
        <w:t xml:space="preserve">（签字） </w:t>
      </w:r>
    </w:p>
    <w:p w14:paraId="658D3932">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 xml:space="preserve">身份证号码： </w:t>
      </w:r>
      <w:r>
        <w:rPr>
          <w:u w:val="single"/>
        </w:rPr>
        <w:tab/>
      </w:r>
      <w:r>
        <w:rPr>
          <w:u w:val="single"/>
        </w:rPr>
        <w:tab/>
      </w:r>
      <w:r>
        <w:rPr>
          <w:rFonts w:hint="eastAsia"/>
          <w:u w:val="single"/>
          <w:lang w:val="en-US" w:eastAsia="zh-CN"/>
        </w:rPr>
        <w:t xml:space="preserve">                           </w:t>
      </w:r>
      <w:r>
        <w:rPr>
          <w:u w:val="single"/>
        </w:rPr>
        <w:tab/>
      </w:r>
    </w:p>
    <w:p w14:paraId="1EA8B013">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委托代理人：</w:t>
      </w:r>
      <w:r>
        <w:rPr>
          <w:u w:val="single"/>
        </w:rPr>
        <w:t xml:space="preserve"> </w:t>
      </w:r>
      <w:r>
        <w:rPr>
          <w:rFonts w:hint="eastAsia"/>
          <w:u w:val="single"/>
          <w:lang w:val="en-US" w:eastAsia="zh-CN"/>
        </w:rPr>
        <w:t xml:space="preserve">                             </w:t>
      </w:r>
      <w:r>
        <w:t>（</w:t>
      </w:r>
      <w:r>
        <w:rPr>
          <w:rFonts w:hint="eastAsia"/>
          <w:lang w:eastAsia="zh-CN"/>
        </w:rPr>
        <w:t>签</w:t>
      </w:r>
      <w:r>
        <w:t xml:space="preserve">字） </w:t>
      </w:r>
    </w:p>
    <w:p w14:paraId="00E43671">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r>
        <w:t>身份证号码：</w:t>
      </w:r>
      <w:r>
        <w:rPr>
          <w:u w:val="single"/>
        </w:rPr>
        <w:t xml:space="preserve"> </w:t>
      </w:r>
      <w:r>
        <w:rPr>
          <w:u w:val="single"/>
        </w:rPr>
        <w:tab/>
      </w:r>
      <w:r>
        <w:rPr>
          <w:rFonts w:hint="eastAsia"/>
          <w:u w:val="single"/>
          <w:lang w:val="en-US" w:eastAsia="zh-CN"/>
        </w:rPr>
        <w:t xml:space="preserve">                               </w:t>
      </w:r>
      <w:r>
        <w:tab/>
      </w:r>
    </w:p>
    <w:p w14:paraId="446679E0">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pPr>
    </w:p>
    <w:p w14:paraId="184623F0">
      <w:pPr>
        <w:keepNext w:val="0"/>
        <w:keepLines w:val="0"/>
        <w:pageBreakBefore w:val="0"/>
        <w:widowControl w:val="0"/>
        <w:kinsoku/>
        <w:wordWrap/>
        <w:overflowPunct/>
        <w:topLinePunct w:val="0"/>
        <w:autoSpaceDE w:val="0"/>
        <w:autoSpaceDN w:val="0"/>
        <w:bidi w:val="0"/>
        <w:adjustRightInd/>
        <w:snapToGrid/>
        <w:spacing w:line="480" w:lineRule="auto"/>
        <w:jc w:val="right"/>
        <w:textAlignment w:val="auto"/>
        <w:sectPr>
          <w:pgSz w:w="11906" w:h="16838"/>
          <w:pgMar w:top="1440" w:right="1080" w:bottom="1440" w:left="1080" w:header="851" w:footer="992" w:gutter="0"/>
          <w:pgNumType w:fmt="decimal"/>
          <w:cols w:space="425" w:num="1"/>
          <w:docGrid w:type="lines" w:linePitch="312" w:charSpace="0"/>
        </w:sectPr>
      </w:pPr>
      <w:r>
        <w:rPr>
          <w:rFonts w:hint="eastAsia"/>
          <w:u w:val="single"/>
          <w:lang w:val="en-US" w:eastAsia="zh-CN"/>
        </w:rPr>
        <w:t xml:space="preserve">        </w:t>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w:t>
      </w:r>
    </w:p>
    <w:p w14:paraId="3892A821">
      <w:pPr>
        <w:pStyle w:val="5"/>
        <w:numPr>
          <w:ilvl w:val="0"/>
          <w:numId w:val="2"/>
        </w:numPr>
        <w:bidi w:val="0"/>
        <w:rPr>
          <w:rFonts w:hint="eastAsia"/>
          <w:lang w:val="en-US" w:eastAsia="zh-CN"/>
        </w:rPr>
      </w:pPr>
      <w:r>
        <w:rPr>
          <w:rFonts w:hint="eastAsia"/>
          <w:lang w:val="en-US" w:eastAsia="zh-CN"/>
        </w:rPr>
        <w:t>响应承诺书</w:t>
      </w:r>
    </w:p>
    <w:p w14:paraId="245E353A">
      <w:pPr>
        <w:bidi w:val="0"/>
        <w:spacing w:line="360" w:lineRule="auto"/>
        <w:rPr>
          <w:rFonts w:hint="default"/>
          <w:lang w:val="en-US" w:eastAsia="zh-CN"/>
        </w:rPr>
      </w:pPr>
      <w:r>
        <w:rPr>
          <w:rFonts w:hint="default"/>
          <w:lang w:val="en-US" w:eastAsia="zh-CN"/>
        </w:rPr>
        <w:t>致：</w:t>
      </w:r>
      <w:r>
        <w:rPr>
          <w:rFonts w:hint="eastAsia"/>
          <w:u w:val="single"/>
          <w:lang w:val="en-US" w:eastAsia="zh-CN"/>
        </w:rPr>
        <w:t xml:space="preserve">         </w:t>
      </w:r>
      <w:r>
        <w:rPr>
          <w:rFonts w:hint="default"/>
          <w:u w:val="single"/>
          <w:lang w:val="en-US" w:eastAsia="zh-CN"/>
        </w:rPr>
        <w:t xml:space="preserve"> </w:t>
      </w:r>
      <w:r>
        <w:rPr>
          <w:rFonts w:hint="default"/>
          <w:lang w:val="en-US" w:eastAsia="zh-CN"/>
        </w:rPr>
        <w:t xml:space="preserve">（采购人名称） </w:t>
      </w:r>
    </w:p>
    <w:p w14:paraId="5B2AD136">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为严格落实河南省财政厅豫财购【2019】第 4 号《关于优化政府采购营商环境有关问题的通知》文件精神，进一步优化政府采购营商环境，降低政府采购供应商交易成本、激发市场主体活力及创造力。承诺人就 </w:t>
      </w:r>
      <w:r>
        <w:rPr>
          <w:rFonts w:hint="eastAsia"/>
          <w:lang w:val="en-US" w:eastAsia="zh-CN"/>
        </w:rPr>
        <w:t xml:space="preserve"> </w:t>
      </w:r>
      <w:r>
        <w:rPr>
          <w:rFonts w:hint="eastAsia"/>
          <w:u w:val="single"/>
          <w:lang w:val="en-US" w:eastAsia="zh-CN"/>
        </w:rPr>
        <w:t xml:space="preserve">                      </w:t>
      </w:r>
      <w:r>
        <w:rPr>
          <w:rFonts w:hint="default"/>
          <w:lang w:val="en-US" w:eastAsia="zh-CN"/>
        </w:rPr>
        <w:t xml:space="preserve">（项目名称）项目，承诺以下内容： </w:t>
      </w:r>
    </w:p>
    <w:p w14:paraId="7F953850">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一、本投标人严格依法遵守《中华人民共和国招</w:t>
      </w:r>
      <w:r>
        <w:rPr>
          <w:rFonts w:hint="eastAsia"/>
          <w:lang w:val="en-US" w:eastAsia="zh-CN"/>
        </w:rPr>
        <w:t>标</w:t>
      </w:r>
      <w:r>
        <w:rPr>
          <w:rFonts w:hint="default"/>
          <w:lang w:val="en-US" w:eastAsia="zh-CN"/>
        </w:rPr>
        <w:t xml:space="preserve">投标法》、《中华人民共和国政府采购法》等相关法律规定。 </w:t>
      </w:r>
    </w:p>
    <w:p w14:paraId="655EC301">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二、本投标人承诺在中标后，按照相关法律法规和招标人及招标文件要求的时限与招标人签订合同协议。 </w:t>
      </w:r>
    </w:p>
    <w:p w14:paraId="2389BEA8">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三、本投标人承诺若我公司在本次招标活动中中标，我公司将在领取中标通知书前向代理机构支付招标代理服务费（现金或银行转账），未按约定缴纳招标代理服务费的，将不予办理领取中标通知书等相关手续</w:t>
      </w:r>
      <w:r>
        <w:rPr>
          <w:rFonts w:hint="eastAsia"/>
          <w:lang w:val="en-US" w:eastAsia="zh-CN"/>
        </w:rPr>
        <w:t>。</w:t>
      </w:r>
    </w:p>
    <w:p w14:paraId="24FBD29D">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default"/>
          <w:lang w:val="en-US" w:eastAsia="zh-CN"/>
        </w:rPr>
      </w:pPr>
      <w:r>
        <w:rPr>
          <w:rFonts w:hint="default"/>
          <w:lang w:val="en-US" w:eastAsia="zh-CN"/>
        </w:rPr>
        <w:t xml:space="preserve">如有违反上述情形之一的，由此产生的一切法律后果和责任由我公司承担，并按照招标项目预算金额的 2%支付给招标人或招标代理机构，以弥补对其造成的损失，不足部分我方将另行承担。公司声明放弃对此提出任何异议和追索的权利。 </w:t>
      </w:r>
    </w:p>
    <w:p w14:paraId="198FF2F6">
      <w:pPr>
        <w:bidi w:val="0"/>
        <w:spacing w:line="360" w:lineRule="auto"/>
        <w:jc w:val="right"/>
        <w:rPr>
          <w:rFonts w:hint="default"/>
          <w:lang w:val="en-US" w:eastAsia="zh-CN"/>
        </w:rPr>
      </w:pPr>
    </w:p>
    <w:p w14:paraId="6694A375">
      <w:pPr>
        <w:bidi w:val="0"/>
        <w:spacing w:line="360" w:lineRule="auto"/>
        <w:jc w:val="right"/>
        <w:rPr>
          <w:rFonts w:hint="default"/>
          <w:lang w:val="en-US" w:eastAsia="zh-CN"/>
        </w:rPr>
      </w:pPr>
    </w:p>
    <w:p w14:paraId="4D6A7FD4">
      <w:pPr>
        <w:bidi w:val="0"/>
        <w:spacing w:line="360" w:lineRule="auto"/>
        <w:jc w:val="right"/>
        <w:rPr>
          <w:rFonts w:hint="default"/>
          <w:lang w:val="en-US" w:eastAsia="zh-CN"/>
        </w:rPr>
      </w:pPr>
      <w:r>
        <w:rPr>
          <w:rFonts w:hint="default"/>
          <w:lang w:val="en-US" w:eastAsia="zh-CN"/>
        </w:rPr>
        <w:t>供应商：</w:t>
      </w:r>
      <w:r>
        <w:rPr>
          <w:rFonts w:hint="default"/>
          <w:u w:val="single"/>
          <w:lang w:val="en-US" w:eastAsia="zh-CN"/>
        </w:rPr>
        <w:t xml:space="preserve"> </w:t>
      </w:r>
      <w:r>
        <w:rPr>
          <w:rFonts w:hint="eastAsia"/>
          <w:u w:val="single"/>
          <w:lang w:val="en-US" w:eastAsia="zh-CN"/>
        </w:rPr>
        <w:t xml:space="preserve">                </w:t>
      </w:r>
      <w:r>
        <w:rPr>
          <w:rFonts w:hint="default"/>
          <w:lang w:val="en-US" w:eastAsia="zh-CN"/>
        </w:rPr>
        <w:t xml:space="preserve">（企业电子签章） </w:t>
      </w:r>
    </w:p>
    <w:p w14:paraId="0EB8280B">
      <w:pPr>
        <w:bidi w:val="0"/>
        <w:spacing w:line="360" w:lineRule="auto"/>
        <w:jc w:val="right"/>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 xml:space="preserve"> 月 </w:t>
      </w:r>
      <w:r>
        <w:rPr>
          <w:rFonts w:hint="eastAsia"/>
          <w:lang w:val="en-US" w:eastAsia="zh-CN"/>
        </w:rPr>
        <w:t xml:space="preserve">  </w:t>
      </w:r>
      <w:r>
        <w:rPr>
          <w:rFonts w:hint="default"/>
          <w:lang w:val="en-US" w:eastAsia="zh-CN"/>
        </w:rPr>
        <w:t>日</w:t>
      </w:r>
    </w:p>
    <w:p w14:paraId="7F1DE5D8">
      <w:pPr>
        <w:bidi w:val="0"/>
        <w:jc w:val="right"/>
        <w:rPr>
          <w:rFonts w:hint="default"/>
          <w:lang w:val="en-US" w:eastAsia="zh-CN"/>
        </w:rPr>
        <w:sectPr>
          <w:pgSz w:w="11906" w:h="16838"/>
          <w:pgMar w:top="1440" w:right="1080" w:bottom="1440" w:left="1080" w:header="851" w:footer="992" w:gutter="0"/>
          <w:pgNumType w:fmt="decimal"/>
          <w:cols w:space="425" w:num="1"/>
          <w:docGrid w:type="lines" w:linePitch="312" w:charSpace="0"/>
        </w:sectPr>
      </w:pPr>
    </w:p>
    <w:p w14:paraId="38F7A11A">
      <w:pPr>
        <w:pStyle w:val="5"/>
        <w:bidi w:val="0"/>
        <w:rPr>
          <w:rFonts w:hint="eastAsia"/>
          <w:lang w:val="en-US" w:eastAsia="zh-CN"/>
        </w:rPr>
        <w:sectPr>
          <w:footerReference r:id="rId12" w:type="default"/>
          <w:pgSz w:w="11906" w:h="16838"/>
          <w:pgMar w:top="1440" w:right="1080" w:bottom="1440" w:left="1080" w:header="851" w:footer="992" w:gutter="0"/>
          <w:pgNumType w:fmt="decimal"/>
          <w:cols w:space="425" w:num="1"/>
          <w:docGrid w:type="lines" w:linePitch="312" w:charSpace="0"/>
        </w:sectPr>
      </w:pPr>
      <w:r>
        <w:rPr>
          <w:rFonts w:hint="eastAsia"/>
          <w:lang w:val="en-US" w:eastAsia="zh-CN"/>
        </w:rPr>
        <w:t>四、施工组织设计</w:t>
      </w:r>
    </w:p>
    <w:p w14:paraId="4B0C3CF1">
      <w:pPr>
        <w:pStyle w:val="5"/>
        <w:bidi w:val="0"/>
        <w:rPr>
          <w:rFonts w:hint="eastAsia"/>
          <w:lang w:val="en-US" w:eastAsia="zh-CN"/>
        </w:rPr>
      </w:pPr>
      <w:r>
        <w:rPr>
          <w:rFonts w:hint="eastAsia"/>
          <w:lang w:val="en-US" w:eastAsia="zh-CN"/>
        </w:rPr>
        <w:t>五、项目管理机构</w:t>
      </w:r>
    </w:p>
    <w:p w14:paraId="5EEF79E1">
      <w:pPr>
        <w:bidi w:val="0"/>
        <w:rPr>
          <w:b/>
          <w:bCs/>
          <w:sz w:val="24"/>
          <w:szCs w:val="24"/>
        </w:rPr>
      </w:pPr>
      <w:r>
        <w:rPr>
          <w:b/>
          <w:bCs/>
          <w:sz w:val="24"/>
          <w:szCs w:val="24"/>
        </w:rPr>
        <w:t>（一）项目管理机构组成表</w:t>
      </w:r>
    </w:p>
    <w:tbl>
      <w:tblPr>
        <w:tblStyle w:val="19"/>
        <w:tblW w:w="0" w:type="auto"/>
        <w:tblInd w:w="2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859"/>
        <w:gridCol w:w="909"/>
        <w:gridCol w:w="1363"/>
        <w:gridCol w:w="853"/>
        <w:gridCol w:w="995"/>
        <w:gridCol w:w="1532"/>
        <w:gridCol w:w="1864"/>
      </w:tblGrid>
      <w:tr w14:paraId="0CBFD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87" w:type="dxa"/>
            <w:vMerge w:val="restart"/>
            <w:noWrap w:val="0"/>
            <w:vAlign w:val="top"/>
          </w:tcPr>
          <w:p w14:paraId="189DC7FE">
            <w:pPr>
              <w:pStyle w:val="40"/>
              <w:rPr>
                <w:b/>
                <w:sz w:val="24"/>
              </w:rPr>
            </w:pPr>
          </w:p>
          <w:p w14:paraId="526B3583">
            <w:pPr>
              <w:pStyle w:val="40"/>
              <w:spacing w:before="5"/>
              <w:rPr>
                <w:b/>
                <w:sz w:val="29"/>
              </w:rPr>
            </w:pPr>
          </w:p>
          <w:p w14:paraId="0EF364AA">
            <w:pPr>
              <w:pStyle w:val="40"/>
              <w:ind w:left="151"/>
              <w:rPr>
                <w:sz w:val="24"/>
              </w:rPr>
            </w:pPr>
            <w:r>
              <w:rPr>
                <w:sz w:val="24"/>
              </w:rPr>
              <w:t>职务</w:t>
            </w:r>
          </w:p>
        </w:tc>
        <w:tc>
          <w:tcPr>
            <w:tcW w:w="859" w:type="dxa"/>
            <w:vMerge w:val="restart"/>
            <w:noWrap w:val="0"/>
            <w:vAlign w:val="top"/>
          </w:tcPr>
          <w:p w14:paraId="294B3A59">
            <w:pPr>
              <w:pStyle w:val="40"/>
              <w:rPr>
                <w:b/>
                <w:sz w:val="24"/>
              </w:rPr>
            </w:pPr>
          </w:p>
          <w:p w14:paraId="3CD00D6C">
            <w:pPr>
              <w:pStyle w:val="40"/>
              <w:spacing w:before="5"/>
              <w:rPr>
                <w:b/>
                <w:sz w:val="29"/>
              </w:rPr>
            </w:pPr>
          </w:p>
          <w:p w14:paraId="779DE2DA">
            <w:pPr>
              <w:pStyle w:val="40"/>
              <w:ind w:left="187"/>
              <w:rPr>
                <w:sz w:val="24"/>
              </w:rPr>
            </w:pPr>
            <w:r>
              <w:rPr>
                <w:sz w:val="24"/>
              </w:rPr>
              <w:t>姓名</w:t>
            </w:r>
          </w:p>
        </w:tc>
        <w:tc>
          <w:tcPr>
            <w:tcW w:w="909" w:type="dxa"/>
            <w:vMerge w:val="restart"/>
            <w:noWrap w:val="0"/>
            <w:vAlign w:val="top"/>
          </w:tcPr>
          <w:p w14:paraId="303D63DA">
            <w:pPr>
              <w:pStyle w:val="40"/>
              <w:rPr>
                <w:b/>
                <w:sz w:val="24"/>
              </w:rPr>
            </w:pPr>
          </w:p>
          <w:p w14:paraId="34D49670">
            <w:pPr>
              <w:pStyle w:val="40"/>
              <w:spacing w:before="5"/>
              <w:rPr>
                <w:b/>
                <w:sz w:val="29"/>
              </w:rPr>
            </w:pPr>
          </w:p>
          <w:p w14:paraId="2948BA04">
            <w:pPr>
              <w:pStyle w:val="40"/>
              <w:ind w:left="214"/>
              <w:rPr>
                <w:sz w:val="24"/>
              </w:rPr>
            </w:pPr>
            <w:r>
              <w:rPr>
                <w:sz w:val="24"/>
              </w:rPr>
              <w:t>职称</w:t>
            </w:r>
          </w:p>
        </w:tc>
        <w:tc>
          <w:tcPr>
            <w:tcW w:w="4743" w:type="dxa"/>
            <w:gridSpan w:val="4"/>
            <w:noWrap w:val="0"/>
            <w:vAlign w:val="top"/>
          </w:tcPr>
          <w:p w14:paraId="0EB7ADD9">
            <w:pPr>
              <w:pStyle w:val="40"/>
              <w:spacing w:before="200"/>
              <w:ind w:left="1290"/>
              <w:rPr>
                <w:sz w:val="24"/>
              </w:rPr>
            </w:pPr>
            <w:r>
              <w:rPr>
                <w:sz w:val="24"/>
              </w:rPr>
              <w:t>执业或职业资格证明</w:t>
            </w:r>
          </w:p>
        </w:tc>
        <w:tc>
          <w:tcPr>
            <w:tcW w:w="1864" w:type="dxa"/>
            <w:vMerge w:val="restart"/>
            <w:noWrap w:val="0"/>
            <w:vAlign w:val="top"/>
          </w:tcPr>
          <w:p w14:paraId="4F270E5C">
            <w:pPr>
              <w:pStyle w:val="40"/>
              <w:rPr>
                <w:b/>
                <w:sz w:val="24"/>
              </w:rPr>
            </w:pPr>
          </w:p>
          <w:p w14:paraId="4A4662A9">
            <w:pPr>
              <w:pStyle w:val="40"/>
              <w:spacing w:before="5"/>
              <w:rPr>
                <w:b/>
                <w:sz w:val="29"/>
              </w:rPr>
            </w:pPr>
          </w:p>
          <w:p w14:paraId="4ECBA543">
            <w:pPr>
              <w:pStyle w:val="40"/>
              <w:ind w:left="672" w:right="662"/>
              <w:jc w:val="center"/>
              <w:rPr>
                <w:sz w:val="24"/>
              </w:rPr>
            </w:pPr>
            <w:r>
              <w:rPr>
                <w:sz w:val="24"/>
              </w:rPr>
              <w:t>备注</w:t>
            </w:r>
          </w:p>
        </w:tc>
      </w:tr>
      <w:tr w14:paraId="52D28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787" w:type="dxa"/>
            <w:vMerge w:val="continue"/>
            <w:tcBorders>
              <w:top w:val="nil"/>
            </w:tcBorders>
            <w:noWrap w:val="0"/>
            <w:vAlign w:val="top"/>
          </w:tcPr>
          <w:p w14:paraId="126F8F15">
            <w:pPr>
              <w:rPr>
                <w:sz w:val="2"/>
                <w:szCs w:val="2"/>
              </w:rPr>
            </w:pPr>
          </w:p>
        </w:tc>
        <w:tc>
          <w:tcPr>
            <w:tcW w:w="859" w:type="dxa"/>
            <w:vMerge w:val="continue"/>
            <w:tcBorders>
              <w:top w:val="nil"/>
            </w:tcBorders>
            <w:noWrap w:val="0"/>
            <w:vAlign w:val="top"/>
          </w:tcPr>
          <w:p w14:paraId="585D64C2">
            <w:pPr>
              <w:rPr>
                <w:sz w:val="2"/>
                <w:szCs w:val="2"/>
              </w:rPr>
            </w:pPr>
          </w:p>
        </w:tc>
        <w:tc>
          <w:tcPr>
            <w:tcW w:w="909" w:type="dxa"/>
            <w:vMerge w:val="continue"/>
            <w:tcBorders>
              <w:top w:val="nil"/>
            </w:tcBorders>
            <w:noWrap w:val="0"/>
            <w:vAlign w:val="top"/>
          </w:tcPr>
          <w:p w14:paraId="10A7692E">
            <w:pPr>
              <w:rPr>
                <w:sz w:val="2"/>
                <w:szCs w:val="2"/>
              </w:rPr>
            </w:pPr>
          </w:p>
        </w:tc>
        <w:tc>
          <w:tcPr>
            <w:tcW w:w="1363" w:type="dxa"/>
            <w:noWrap w:val="0"/>
            <w:vAlign w:val="top"/>
          </w:tcPr>
          <w:p w14:paraId="1FDD6654">
            <w:pPr>
              <w:pStyle w:val="40"/>
              <w:spacing w:line="480" w:lineRule="exact"/>
              <w:ind w:left="440" w:right="430"/>
              <w:rPr>
                <w:sz w:val="24"/>
              </w:rPr>
            </w:pPr>
            <w:r>
              <w:rPr>
                <w:sz w:val="24"/>
              </w:rPr>
              <w:t>证书名称</w:t>
            </w:r>
          </w:p>
        </w:tc>
        <w:tc>
          <w:tcPr>
            <w:tcW w:w="853" w:type="dxa"/>
            <w:noWrap w:val="0"/>
            <w:vAlign w:val="top"/>
          </w:tcPr>
          <w:p w14:paraId="2139B371">
            <w:pPr>
              <w:pStyle w:val="40"/>
              <w:rPr>
                <w:b/>
                <w:sz w:val="30"/>
              </w:rPr>
            </w:pPr>
          </w:p>
          <w:p w14:paraId="70487FB4">
            <w:pPr>
              <w:pStyle w:val="40"/>
              <w:ind w:left="186"/>
              <w:rPr>
                <w:sz w:val="24"/>
              </w:rPr>
            </w:pPr>
            <w:r>
              <w:rPr>
                <w:sz w:val="24"/>
              </w:rPr>
              <w:t>级别</w:t>
            </w:r>
          </w:p>
        </w:tc>
        <w:tc>
          <w:tcPr>
            <w:tcW w:w="995" w:type="dxa"/>
            <w:noWrap w:val="0"/>
            <w:vAlign w:val="top"/>
          </w:tcPr>
          <w:p w14:paraId="3933D14D">
            <w:pPr>
              <w:pStyle w:val="40"/>
              <w:rPr>
                <w:b/>
                <w:sz w:val="30"/>
              </w:rPr>
            </w:pPr>
          </w:p>
          <w:p w14:paraId="617D5081">
            <w:pPr>
              <w:pStyle w:val="40"/>
              <w:ind w:left="257"/>
              <w:rPr>
                <w:sz w:val="24"/>
              </w:rPr>
            </w:pPr>
            <w:r>
              <w:rPr>
                <w:sz w:val="24"/>
              </w:rPr>
              <w:t>证号</w:t>
            </w:r>
          </w:p>
        </w:tc>
        <w:tc>
          <w:tcPr>
            <w:tcW w:w="1532" w:type="dxa"/>
            <w:noWrap w:val="0"/>
            <w:vAlign w:val="top"/>
          </w:tcPr>
          <w:p w14:paraId="2E84DED8">
            <w:pPr>
              <w:pStyle w:val="40"/>
              <w:rPr>
                <w:b/>
                <w:sz w:val="30"/>
              </w:rPr>
            </w:pPr>
          </w:p>
          <w:p w14:paraId="72528CFA">
            <w:pPr>
              <w:pStyle w:val="40"/>
              <w:ind w:left="504" w:right="497"/>
              <w:jc w:val="center"/>
              <w:rPr>
                <w:sz w:val="24"/>
              </w:rPr>
            </w:pPr>
            <w:r>
              <w:rPr>
                <w:sz w:val="24"/>
              </w:rPr>
              <w:t>专业</w:t>
            </w:r>
          </w:p>
        </w:tc>
        <w:tc>
          <w:tcPr>
            <w:tcW w:w="1864" w:type="dxa"/>
            <w:vMerge w:val="continue"/>
            <w:tcBorders>
              <w:top w:val="nil"/>
            </w:tcBorders>
            <w:noWrap w:val="0"/>
            <w:vAlign w:val="top"/>
          </w:tcPr>
          <w:p w14:paraId="550FB889">
            <w:pPr>
              <w:rPr>
                <w:sz w:val="2"/>
                <w:szCs w:val="2"/>
              </w:rPr>
            </w:pPr>
          </w:p>
        </w:tc>
      </w:tr>
      <w:tr w14:paraId="71784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87" w:type="dxa"/>
            <w:noWrap w:val="0"/>
            <w:vAlign w:val="top"/>
          </w:tcPr>
          <w:p w14:paraId="6BBDFBD3">
            <w:pPr>
              <w:pStyle w:val="40"/>
              <w:rPr>
                <w:rFonts w:ascii="Times New Roman"/>
                <w:sz w:val="24"/>
              </w:rPr>
            </w:pPr>
          </w:p>
        </w:tc>
        <w:tc>
          <w:tcPr>
            <w:tcW w:w="859" w:type="dxa"/>
            <w:noWrap w:val="0"/>
            <w:vAlign w:val="top"/>
          </w:tcPr>
          <w:p w14:paraId="3878ACA1">
            <w:pPr>
              <w:pStyle w:val="40"/>
              <w:rPr>
                <w:rFonts w:ascii="Times New Roman"/>
                <w:sz w:val="24"/>
              </w:rPr>
            </w:pPr>
          </w:p>
        </w:tc>
        <w:tc>
          <w:tcPr>
            <w:tcW w:w="909" w:type="dxa"/>
            <w:noWrap w:val="0"/>
            <w:vAlign w:val="top"/>
          </w:tcPr>
          <w:p w14:paraId="129EEE3C">
            <w:pPr>
              <w:pStyle w:val="40"/>
              <w:rPr>
                <w:rFonts w:ascii="Times New Roman"/>
                <w:sz w:val="24"/>
              </w:rPr>
            </w:pPr>
          </w:p>
        </w:tc>
        <w:tc>
          <w:tcPr>
            <w:tcW w:w="1363" w:type="dxa"/>
            <w:noWrap w:val="0"/>
            <w:vAlign w:val="top"/>
          </w:tcPr>
          <w:p w14:paraId="04349B05">
            <w:pPr>
              <w:pStyle w:val="40"/>
              <w:rPr>
                <w:rFonts w:ascii="Times New Roman"/>
                <w:sz w:val="24"/>
              </w:rPr>
            </w:pPr>
          </w:p>
        </w:tc>
        <w:tc>
          <w:tcPr>
            <w:tcW w:w="853" w:type="dxa"/>
            <w:noWrap w:val="0"/>
            <w:vAlign w:val="top"/>
          </w:tcPr>
          <w:p w14:paraId="47031B98">
            <w:pPr>
              <w:pStyle w:val="40"/>
              <w:rPr>
                <w:rFonts w:ascii="Times New Roman"/>
                <w:sz w:val="24"/>
              </w:rPr>
            </w:pPr>
          </w:p>
        </w:tc>
        <w:tc>
          <w:tcPr>
            <w:tcW w:w="995" w:type="dxa"/>
            <w:noWrap w:val="0"/>
            <w:vAlign w:val="top"/>
          </w:tcPr>
          <w:p w14:paraId="35B6E142">
            <w:pPr>
              <w:pStyle w:val="40"/>
              <w:rPr>
                <w:rFonts w:ascii="Times New Roman"/>
                <w:sz w:val="24"/>
              </w:rPr>
            </w:pPr>
          </w:p>
        </w:tc>
        <w:tc>
          <w:tcPr>
            <w:tcW w:w="1532" w:type="dxa"/>
            <w:noWrap w:val="0"/>
            <w:vAlign w:val="top"/>
          </w:tcPr>
          <w:p w14:paraId="628498C9">
            <w:pPr>
              <w:pStyle w:val="40"/>
              <w:rPr>
                <w:rFonts w:ascii="Times New Roman"/>
                <w:sz w:val="24"/>
              </w:rPr>
            </w:pPr>
          </w:p>
        </w:tc>
        <w:tc>
          <w:tcPr>
            <w:tcW w:w="1864" w:type="dxa"/>
            <w:noWrap w:val="0"/>
            <w:vAlign w:val="top"/>
          </w:tcPr>
          <w:p w14:paraId="2CD2A4A6">
            <w:pPr>
              <w:pStyle w:val="40"/>
              <w:rPr>
                <w:rFonts w:ascii="Times New Roman"/>
                <w:sz w:val="24"/>
              </w:rPr>
            </w:pPr>
          </w:p>
        </w:tc>
      </w:tr>
      <w:tr w14:paraId="49389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0803DBA6">
            <w:pPr>
              <w:pStyle w:val="40"/>
              <w:rPr>
                <w:rFonts w:ascii="Times New Roman"/>
                <w:sz w:val="24"/>
              </w:rPr>
            </w:pPr>
          </w:p>
        </w:tc>
        <w:tc>
          <w:tcPr>
            <w:tcW w:w="859" w:type="dxa"/>
            <w:noWrap w:val="0"/>
            <w:vAlign w:val="top"/>
          </w:tcPr>
          <w:p w14:paraId="04C10978">
            <w:pPr>
              <w:pStyle w:val="40"/>
              <w:rPr>
                <w:rFonts w:ascii="Times New Roman"/>
                <w:sz w:val="24"/>
              </w:rPr>
            </w:pPr>
          </w:p>
        </w:tc>
        <w:tc>
          <w:tcPr>
            <w:tcW w:w="909" w:type="dxa"/>
            <w:noWrap w:val="0"/>
            <w:vAlign w:val="top"/>
          </w:tcPr>
          <w:p w14:paraId="222D3346">
            <w:pPr>
              <w:pStyle w:val="40"/>
              <w:rPr>
                <w:rFonts w:ascii="Times New Roman"/>
                <w:sz w:val="24"/>
              </w:rPr>
            </w:pPr>
          </w:p>
        </w:tc>
        <w:tc>
          <w:tcPr>
            <w:tcW w:w="1363" w:type="dxa"/>
            <w:noWrap w:val="0"/>
            <w:vAlign w:val="top"/>
          </w:tcPr>
          <w:p w14:paraId="16EBEB82">
            <w:pPr>
              <w:pStyle w:val="40"/>
              <w:rPr>
                <w:rFonts w:ascii="Times New Roman"/>
                <w:sz w:val="24"/>
              </w:rPr>
            </w:pPr>
          </w:p>
        </w:tc>
        <w:tc>
          <w:tcPr>
            <w:tcW w:w="853" w:type="dxa"/>
            <w:noWrap w:val="0"/>
            <w:vAlign w:val="top"/>
          </w:tcPr>
          <w:p w14:paraId="1FCE019F">
            <w:pPr>
              <w:pStyle w:val="40"/>
              <w:rPr>
                <w:rFonts w:ascii="Times New Roman"/>
                <w:sz w:val="24"/>
              </w:rPr>
            </w:pPr>
          </w:p>
        </w:tc>
        <w:tc>
          <w:tcPr>
            <w:tcW w:w="995" w:type="dxa"/>
            <w:noWrap w:val="0"/>
            <w:vAlign w:val="top"/>
          </w:tcPr>
          <w:p w14:paraId="5E894627">
            <w:pPr>
              <w:pStyle w:val="40"/>
              <w:rPr>
                <w:rFonts w:ascii="Times New Roman"/>
                <w:sz w:val="24"/>
              </w:rPr>
            </w:pPr>
          </w:p>
        </w:tc>
        <w:tc>
          <w:tcPr>
            <w:tcW w:w="1532" w:type="dxa"/>
            <w:noWrap w:val="0"/>
            <w:vAlign w:val="top"/>
          </w:tcPr>
          <w:p w14:paraId="3674FD5A">
            <w:pPr>
              <w:pStyle w:val="40"/>
              <w:rPr>
                <w:rFonts w:ascii="Times New Roman"/>
                <w:sz w:val="24"/>
              </w:rPr>
            </w:pPr>
          </w:p>
        </w:tc>
        <w:tc>
          <w:tcPr>
            <w:tcW w:w="1864" w:type="dxa"/>
            <w:noWrap w:val="0"/>
            <w:vAlign w:val="top"/>
          </w:tcPr>
          <w:p w14:paraId="037C18F5">
            <w:pPr>
              <w:pStyle w:val="40"/>
              <w:rPr>
                <w:rFonts w:ascii="Times New Roman"/>
                <w:sz w:val="24"/>
              </w:rPr>
            </w:pPr>
          </w:p>
        </w:tc>
      </w:tr>
      <w:tr w14:paraId="57F8A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63E19DFC">
            <w:pPr>
              <w:pStyle w:val="40"/>
              <w:rPr>
                <w:rFonts w:ascii="Times New Roman"/>
                <w:sz w:val="24"/>
              </w:rPr>
            </w:pPr>
          </w:p>
        </w:tc>
        <w:tc>
          <w:tcPr>
            <w:tcW w:w="859" w:type="dxa"/>
            <w:noWrap w:val="0"/>
            <w:vAlign w:val="top"/>
          </w:tcPr>
          <w:p w14:paraId="6137C2C4">
            <w:pPr>
              <w:pStyle w:val="40"/>
              <w:rPr>
                <w:rFonts w:ascii="Times New Roman"/>
                <w:sz w:val="24"/>
              </w:rPr>
            </w:pPr>
          </w:p>
        </w:tc>
        <w:tc>
          <w:tcPr>
            <w:tcW w:w="909" w:type="dxa"/>
            <w:noWrap w:val="0"/>
            <w:vAlign w:val="top"/>
          </w:tcPr>
          <w:p w14:paraId="02B70795">
            <w:pPr>
              <w:pStyle w:val="40"/>
              <w:rPr>
                <w:rFonts w:ascii="Times New Roman"/>
                <w:sz w:val="24"/>
              </w:rPr>
            </w:pPr>
          </w:p>
        </w:tc>
        <w:tc>
          <w:tcPr>
            <w:tcW w:w="1363" w:type="dxa"/>
            <w:noWrap w:val="0"/>
            <w:vAlign w:val="top"/>
          </w:tcPr>
          <w:p w14:paraId="7F903D49">
            <w:pPr>
              <w:pStyle w:val="40"/>
              <w:rPr>
                <w:rFonts w:ascii="Times New Roman"/>
                <w:sz w:val="24"/>
              </w:rPr>
            </w:pPr>
          </w:p>
        </w:tc>
        <w:tc>
          <w:tcPr>
            <w:tcW w:w="853" w:type="dxa"/>
            <w:noWrap w:val="0"/>
            <w:vAlign w:val="top"/>
          </w:tcPr>
          <w:p w14:paraId="57A03D6E">
            <w:pPr>
              <w:pStyle w:val="40"/>
              <w:rPr>
                <w:rFonts w:ascii="Times New Roman"/>
                <w:sz w:val="24"/>
              </w:rPr>
            </w:pPr>
          </w:p>
        </w:tc>
        <w:tc>
          <w:tcPr>
            <w:tcW w:w="995" w:type="dxa"/>
            <w:noWrap w:val="0"/>
            <w:vAlign w:val="top"/>
          </w:tcPr>
          <w:p w14:paraId="16433A39">
            <w:pPr>
              <w:pStyle w:val="40"/>
              <w:rPr>
                <w:rFonts w:ascii="Times New Roman"/>
                <w:sz w:val="24"/>
              </w:rPr>
            </w:pPr>
          </w:p>
        </w:tc>
        <w:tc>
          <w:tcPr>
            <w:tcW w:w="1532" w:type="dxa"/>
            <w:noWrap w:val="0"/>
            <w:vAlign w:val="top"/>
          </w:tcPr>
          <w:p w14:paraId="63D64375">
            <w:pPr>
              <w:pStyle w:val="40"/>
              <w:rPr>
                <w:rFonts w:ascii="Times New Roman"/>
                <w:sz w:val="24"/>
              </w:rPr>
            </w:pPr>
          </w:p>
        </w:tc>
        <w:tc>
          <w:tcPr>
            <w:tcW w:w="1864" w:type="dxa"/>
            <w:noWrap w:val="0"/>
            <w:vAlign w:val="top"/>
          </w:tcPr>
          <w:p w14:paraId="0B1DF06E">
            <w:pPr>
              <w:pStyle w:val="40"/>
              <w:rPr>
                <w:rFonts w:ascii="Times New Roman"/>
                <w:sz w:val="24"/>
              </w:rPr>
            </w:pPr>
          </w:p>
        </w:tc>
      </w:tr>
      <w:tr w14:paraId="330A8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66D02FA0">
            <w:pPr>
              <w:pStyle w:val="40"/>
              <w:rPr>
                <w:rFonts w:ascii="Times New Roman"/>
                <w:sz w:val="24"/>
              </w:rPr>
            </w:pPr>
          </w:p>
        </w:tc>
        <w:tc>
          <w:tcPr>
            <w:tcW w:w="859" w:type="dxa"/>
            <w:noWrap w:val="0"/>
            <w:vAlign w:val="top"/>
          </w:tcPr>
          <w:p w14:paraId="5D274DBD">
            <w:pPr>
              <w:pStyle w:val="40"/>
              <w:rPr>
                <w:rFonts w:ascii="Times New Roman"/>
                <w:sz w:val="24"/>
              </w:rPr>
            </w:pPr>
          </w:p>
        </w:tc>
        <w:tc>
          <w:tcPr>
            <w:tcW w:w="909" w:type="dxa"/>
            <w:noWrap w:val="0"/>
            <w:vAlign w:val="top"/>
          </w:tcPr>
          <w:p w14:paraId="7547CE6B">
            <w:pPr>
              <w:pStyle w:val="40"/>
              <w:rPr>
                <w:rFonts w:ascii="Times New Roman"/>
                <w:sz w:val="24"/>
              </w:rPr>
            </w:pPr>
          </w:p>
        </w:tc>
        <w:tc>
          <w:tcPr>
            <w:tcW w:w="1363" w:type="dxa"/>
            <w:noWrap w:val="0"/>
            <w:vAlign w:val="top"/>
          </w:tcPr>
          <w:p w14:paraId="398047F9">
            <w:pPr>
              <w:pStyle w:val="40"/>
              <w:rPr>
                <w:rFonts w:ascii="Times New Roman"/>
                <w:sz w:val="24"/>
              </w:rPr>
            </w:pPr>
          </w:p>
        </w:tc>
        <w:tc>
          <w:tcPr>
            <w:tcW w:w="853" w:type="dxa"/>
            <w:noWrap w:val="0"/>
            <w:vAlign w:val="top"/>
          </w:tcPr>
          <w:p w14:paraId="486C50D5">
            <w:pPr>
              <w:pStyle w:val="40"/>
              <w:rPr>
                <w:rFonts w:ascii="Times New Roman"/>
                <w:sz w:val="24"/>
              </w:rPr>
            </w:pPr>
          </w:p>
        </w:tc>
        <w:tc>
          <w:tcPr>
            <w:tcW w:w="995" w:type="dxa"/>
            <w:noWrap w:val="0"/>
            <w:vAlign w:val="top"/>
          </w:tcPr>
          <w:p w14:paraId="2F4F0561">
            <w:pPr>
              <w:pStyle w:val="40"/>
              <w:rPr>
                <w:rFonts w:ascii="Times New Roman"/>
                <w:sz w:val="24"/>
              </w:rPr>
            </w:pPr>
          </w:p>
        </w:tc>
        <w:tc>
          <w:tcPr>
            <w:tcW w:w="1532" w:type="dxa"/>
            <w:noWrap w:val="0"/>
            <w:vAlign w:val="top"/>
          </w:tcPr>
          <w:p w14:paraId="2F29F6DF">
            <w:pPr>
              <w:pStyle w:val="40"/>
              <w:rPr>
                <w:rFonts w:ascii="Times New Roman"/>
                <w:sz w:val="24"/>
              </w:rPr>
            </w:pPr>
          </w:p>
        </w:tc>
        <w:tc>
          <w:tcPr>
            <w:tcW w:w="1864" w:type="dxa"/>
            <w:noWrap w:val="0"/>
            <w:vAlign w:val="top"/>
          </w:tcPr>
          <w:p w14:paraId="706710C9">
            <w:pPr>
              <w:pStyle w:val="40"/>
              <w:rPr>
                <w:rFonts w:ascii="Times New Roman"/>
                <w:sz w:val="24"/>
              </w:rPr>
            </w:pPr>
          </w:p>
        </w:tc>
      </w:tr>
      <w:tr w14:paraId="3DFBC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87" w:type="dxa"/>
            <w:noWrap w:val="0"/>
            <w:vAlign w:val="top"/>
          </w:tcPr>
          <w:p w14:paraId="270F81FA">
            <w:pPr>
              <w:pStyle w:val="40"/>
              <w:rPr>
                <w:rFonts w:ascii="Times New Roman"/>
                <w:sz w:val="24"/>
              </w:rPr>
            </w:pPr>
          </w:p>
        </w:tc>
        <w:tc>
          <w:tcPr>
            <w:tcW w:w="859" w:type="dxa"/>
            <w:noWrap w:val="0"/>
            <w:vAlign w:val="top"/>
          </w:tcPr>
          <w:p w14:paraId="048BC134">
            <w:pPr>
              <w:pStyle w:val="40"/>
              <w:rPr>
                <w:rFonts w:ascii="Times New Roman"/>
                <w:sz w:val="24"/>
              </w:rPr>
            </w:pPr>
          </w:p>
        </w:tc>
        <w:tc>
          <w:tcPr>
            <w:tcW w:w="909" w:type="dxa"/>
            <w:noWrap w:val="0"/>
            <w:vAlign w:val="top"/>
          </w:tcPr>
          <w:p w14:paraId="42BFBF89">
            <w:pPr>
              <w:pStyle w:val="40"/>
              <w:rPr>
                <w:rFonts w:ascii="Times New Roman"/>
                <w:sz w:val="24"/>
              </w:rPr>
            </w:pPr>
          </w:p>
        </w:tc>
        <w:tc>
          <w:tcPr>
            <w:tcW w:w="1363" w:type="dxa"/>
            <w:noWrap w:val="0"/>
            <w:vAlign w:val="top"/>
          </w:tcPr>
          <w:p w14:paraId="3A321269">
            <w:pPr>
              <w:pStyle w:val="40"/>
              <w:rPr>
                <w:rFonts w:ascii="Times New Roman"/>
                <w:sz w:val="24"/>
              </w:rPr>
            </w:pPr>
          </w:p>
        </w:tc>
        <w:tc>
          <w:tcPr>
            <w:tcW w:w="853" w:type="dxa"/>
            <w:noWrap w:val="0"/>
            <w:vAlign w:val="top"/>
          </w:tcPr>
          <w:p w14:paraId="243F8880">
            <w:pPr>
              <w:pStyle w:val="40"/>
              <w:rPr>
                <w:rFonts w:ascii="Times New Roman"/>
                <w:sz w:val="24"/>
              </w:rPr>
            </w:pPr>
          </w:p>
        </w:tc>
        <w:tc>
          <w:tcPr>
            <w:tcW w:w="995" w:type="dxa"/>
            <w:noWrap w:val="0"/>
            <w:vAlign w:val="top"/>
          </w:tcPr>
          <w:p w14:paraId="3CA09F00">
            <w:pPr>
              <w:pStyle w:val="40"/>
              <w:rPr>
                <w:rFonts w:ascii="Times New Roman"/>
                <w:sz w:val="24"/>
              </w:rPr>
            </w:pPr>
          </w:p>
        </w:tc>
        <w:tc>
          <w:tcPr>
            <w:tcW w:w="1532" w:type="dxa"/>
            <w:noWrap w:val="0"/>
            <w:vAlign w:val="top"/>
          </w:tcPr>
          <w:p w14:paraId="2C16C605">
            <w:pPr>
              <w:pStyle w:val="40"/>
              <w:rPr>
                <w:rFonts w:ascii="Times New Roman"/>
                <w:sz w:val="24"/>
              </w:rPr>
            </w:pPr>
          </w:p>
        </w:tc>
        <w:tc>
          <w:tcPr>
            <w:tcW w:w="1864" w:type="dxa"/>
            <w:noWrap w:val="0"/>
            <w:vAlign w:val="top"/>
          </w:tcPr>
          <w:p w14:paraId="196FF9A1">
            <w:pPr>
              <w:pStyle w:val="40"/>
              <w:rPr>
                <w:rFonts w:ascii="Times New Roman"/>
                <w:sz w:val="24"/>
              </w:rPr>
            </w:pPr>
          </w:p>
        </w:tc>
      </w:tr>
      <w:tr w14:paraId="4739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65E1B006">
            <w:pPr>
              <w:pStyle w:val="40"/>
              <w:rPr>
                <w:rFonts w:ascii="Times New Roman"/>
                <w:sz w:val="24"/>
              </w:rPr>
            </w:pPr>
          </w:p>
        </w:tc>
        <w:tc>
          <w:tcPr>
            <w:tcW w:w="859" w:type="dxa"/>
            <w:noWrap w:val="0"/>
            <w:vAlign w:val="top"/>
          </w:tcPr>
          <w:p w14:paraId="34A130C3">
            <w:pPr>
              <w:pStyle w:val="40"/>
              <w:rPr>
                <w:rFonts w:ascii="Times New Roman"/>
                <w:sz w:val="24"/>
              </w:rPr>
            </w:pPr>
          </w:p>
        </w:tc>
        <w:tc>
          <w:tcPr>
            <w:tcW w:w="909" w:type="dxa"/>
            <w:noWrap w:val="0"/>
            <w:vAlign w:val="top"/>
          </w:tcPr>
          <w:p w14:paraId="4D4CD02A">
            <w:pPr>
              <w:pStyle w:val="40"/>
              <w:rPr>
                <w:rFonts w:ascii="Times New Roman"/>
                <w:sz w:val="24"/>
              </w:rPr>
            </w:pPr>
          </w:p>
        </w:tc>
        <w:tc>
          <w:tcPr>
            <w:tcW w:w="1363" w:type="dxa"/>
            <w:noWrap w:val="0"/>
            <w:vAlign w:val="top"/>
          </w:tcPr>
          <w:p w14:paraId="3DE9F2F7">
            <w:pPr>
              <w:pStyle w:val="40"/>
              <w:rPr>
                <w:rFonts w:ascii="Times New Roman"/>
                <w:sz w:val="24"/>
              </w:rPr>
            </w:pPr>
          </w:p>
        </w:tc>
        <w:tc>
          <w:tcPr>
            <w:tcW w:w="853" w:type="dxa"/>
            <w:noWrap w:val="0"/>
            <w:vAlign w:val="top"/>
          </w:tcPr>
          <w:p w14:paraId="7C2F70F7">
            <w:pPr>
              <w:pStyle w:val="40"/>
              <w:rPr>
                <w:rFonts w:ascii="Times New Roman"/>
                <w:sz w:val="24"/>
              </w:rPr>
            </w:pPr>
          </w:p>
        </w:tc>
        <w:tc>
          <w:tcPr>
            <w:tcW w:w="995" w:type="dxa"/>
            <w:noWrap w:val="0"/>
            <w:vAlign w:val="top"/>
          </w:tcPr>
          <w:p w14:paraId="524D5903">
            <w:pPr>
              <w:pStyle w:val="40"/>
              <w:rPr>
                <w:rFonts w:ascii="Times New Roman"/>
                <w:sz w:val="24"/>
              </w:rPr>
            </w:pPr>
          </w:p>
        </w:tc>
        <w:tc>
          <w:tcPr>
            <w:tcW w:w="1532" w:type="dxa"/>
            <w:noWrap w:val="0"/>
            <w:vAlign w:val="top"/>
          </w:tcPr>
          <w:p w14:paraId="33B4707B">
            <w:pPr>
              <w:pStyle w:val="40"/>
              <w:rPr>
                <w:rFonts w:ascii="Times New Roman"/>
                <w:sz w:val="24"/>
              </w:rPr>
            </w:pPr>
          </w:p>
        </w:tc>
        <w:tc>
          <w:tcPr>
            <w:tcW w:w="1864" w:type="dxa"/>
            <w:noWrap w:val="0"/>
            <w:vAlign w:val="top"/>
          </w:tcPr>
          <w:p w14:paraId="618DA185">
            <w:pPr>
              <w:pStyle w:val="40"/>
              <w:rPr>
                <w:rFonts w:ascii="Times New Roman"/>
                <w:sz w:val="24"/>
              </w:rPr>
            </w:pPr>
          </w:p>
        </w:tc>
      </w:tr>
      <w:tr w14:paraId="6FBB0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78854C95">
            <w:pPr>
              <w:pStyle w:val="40"/>
              <w:rPr>
                <w:rFonts w:ascii="Times New Roman"/>
                <w:sz w:val="24"/>
              </w:rPr>
            </w:pPr>
          </w:p>
        </w:tc>
        <w:tc>
          <w:tcPr>
            <w:tcW w:w="859" w:type="dxa"/>
            <w:noWrap w:val="0"/>
            <w:vAlign w:val="top"/>
          </w:tcPr>
          <w:p w14:paraId="4DE3CA90">
            <w:pPr>
              <w:pStyle w:val="40"/>
              <w:rPr>
                <w:rFonts w:ascii="Times New Roman"/>
                <w:sz w:val="24"/>
              </w:rPr>
            </w:pPr>
          </w:p>
        </w:tc>
        <w:tc>
          <w:tcPr>
            <w:tcW w:w="909" w:type="dxa"/>
            <w:noWrap w:val="0"/>
            <w:vAlign w:val="top"/>
          </w:tcPr>
          <w:p w14:paraId="6FEF0AC2">
            <w:pPr>
              <w:pStyle w:val="40"/>
              <w:rPr>
                <w:rFonts w:ascii="Times New Roman"/>
                <w:sz w:val="24"/>
              </w:rPr>
            </w:pPr>
          </w:p>
        </w:tc>
        <w:tc>
          <w:tcPr>
            <w:tcW w:w="1363" w:type="dxa"/>
            <w:noWrap w:val="0"/>
            <w:vAlign w:val="top"/>
          </w:tcPr>
          <w:p w14:paraId="0876A59F">
            <w:pPr>
              <w:pStyle w:val="40"/>
              <w:rPr>
                <w:rFonts w:ascii="Times New Roman"/>
                <w:sz w:val="24"/>
              </w:rPr>
            </w:pPr>
          </w:p>
        </w:tc>
        <w:tc>
          <w:tcPr>
            <w:tcW w:w="853" w:type="dxa"/>
            <w:noWrap w:val="0"/>
            <w:vAlign w:val="top"/>
          </w:tcPr>
          <w:p w14:paraId="7D24F74F">
            <w:pPr>
              <w:pStyle w:val="40"/>
              <w:rPr>
                <w:rFonts w:ascii="Times New Roman"/>
                <w:sz w:val="24"/>
              </w:rPr>
            </w:pPr>
          </w:p>
        </w:tc>
        <w:tc>
          <w:tcPr>
            <w:tcW w:w="995" w:type="dxa"/>
            <w:noWrap w:val="0"/>
            <w:vAlign w:val="top"/>
          </w:tcPr>
          <w:p w14:paraId="4AFCABA5">
            <w:pPr>
              <w:pStyle w:val="40"/>
              <w:rPr>
                <w:rFonts w:ascii="Times New Roman"/>
                <w:sz w:val="24"/>
              </w:rPr>
            </w:pPr>
          </w:p>
        </w:tc>
        <w:tc>
          <w:tcPr>
            <w:tcW w:w="1532" w:type="dxa"/>
            <w:noWrap w:val="0"/>
            <w:vAlign w:val="top"/>
          </w:tcPr>
          <w:p w14:paraId="12CB6579">
            <w:pPr>
              <w:pStyle w:val="40"/>
              <w:rPr>
                <w:rFonts w:ascii="Times New Roman"/>
                <w:sz w:val="24"/>
              </w:rPr>
            </w:pPr>
          </w:p>
        </w:tc>
        <w:tc>
          <w:tcPr>
            <w:tcW w:w="1864" w:type="dxa"/>
            <w:noWrap w:val="0"/>
            <w:vAlign w:val="top"/>
          </w:tcPr>
          <w:p w14:paraId="7D5CC602">
            <w:pPr>
              <w:pStyle w:val="40"/>
              <w:rPr>
                <w:rFonts w:ascii="Times New Roman"/>
                <w:sz w:val="24"/>
              </w:rPr>
            </w:pPr>
          </w:p>
        </w:tc>
      </w:tr>
      <w:tr w14:paraId="68AD6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7EB9BF46">
            <w:pPr>
              <w:pStyle w:val="40"/>
              <w:rPr>
                <w:rFonts w:ascii="Times New Roman"/>
                <w:sz w:val="24"/>
              </w:rPr>
            </w:pPr>
          </w:p>
        </w:tc>
        <w:tc>
          <w:tcPr>
            <w:tcW w:w="859" w:type="dxa"/>
            <w:noWrap w:val="0"/>
            <w:vAlign w:val="top"/>
          </w:tcPr>
          <w:p w14:paraId="590EE7D3">
            <w:pPr>
              <w:pStyle w:val="40"/>
              <w:rPr>
                <w:rFonts w:ascii="Times New Roman"/>
                <w:sz w:val="24"/>
              </w:rPr>
            </w:pPr>
          </w:p>
        </w:tc>
        <w:tc>
          <w:tcPr>
            <w:tcW w:w="909" w:type="dxa"/>
            <w:noWrap w:val="0"/>
            <w:vAlign w:val="top"/>
          </w:tcPr>
          <w:p w14:paraId="2020DEB3">
            <w:pPr>
              <w:pStyle w:val="40"/>
              <w:rPr>
                <w:rFonts w:ascii="Times New Roman"/>
                <w:sz w:val="24"/>
              </w:rPr>
            </w:pPr>
          </w:p>
        </w:tc>
        <w:tc>
          <w:tcPr>
            <w:tcW w:w="1363" w:type="dxa"/>
            <w:noWrap w:val="0"/>
            <w:vAlign w:val="top"/>
          </w:tcPr>
          <w:p w14:paraId="24B9500D">
            <w:pPr>
              <w:pStyle w:val="40"/>
              <w:rPr>
                <w:rFonts w:ascii="Times New Roman"/>
                <w:sz w:val="24"/>
              </w:rPr>
            </w:pPr>
          </w:p>
        </w:tc>
        <w:tc>
          <w:tcPr>
            <w:tcW w:w="853" w:type="dxa"/>
            <w:noWrap w:val="0"/>
            <w:vAlign w:val="top"/>
          </w:tcPr>
          <w:p w14:paraId="2D4213FE">
            <w:pPr>
              <w:pStyle w:val="40"/>
              <w:rPr>
                <w:rFonts w:ascii="Times New Roman"/>
                <w:sz w:val="24"/>
              </w:rPr>
            </w:pPr>
          </w:p>
        </w:tc>
        <w:tc>
          <w:tcPr>
            <w:tcW w:w="995" w:type="dxa"/>
            <w:noWrap w:val="0"/>
            <w:vAlign w:val="top"/>
          </w:tcPr>
          <w:p w14:paraId="29B75680">
            <w:pPr>
              <w:pStyle w:val="40"/>
              <w:rPr>
                <w:rFonts w:ascii="Times New Roman"/>
                <w:sz w:val="24"/>
              </w:rPr>
            </w:pPr>
          </w:p>
        </w:tc>
        <w:tc>
          <w:tcPr>
            <w:tcW w:w="1532" w:type="dxa"/>
            <w:noWrap w:val="0"/>
            <w:vAlign w:val="top"/>
          </w:tcPr>
          <w:p w14:paraId="1623BDFA">
            <w:pPr>
              <w:pStyle w:val="40"/>
              <w:rPr>
                <w:rFonts w:ascii="Times New Roman"/>
                <w:sz w:val="24"/>
              </w:rPr>
            </w:pPr>
          </w:p>
        </w:tc>
        <w:tc>
          <w:tcPr>
            <w:tcW w:w="1864" w:type="dxa"/>
            <w:noWrap w:val="0"/>
            <w:vAlign w:val="top"/>
          </w:tcPr>
          <w:p w14:paraId="5FDA2EF7">
            <w:pPr>
              <w:pStyle w:val="40"/>
              <w:rPr>
                <w:rFonts w:ascii="Times New Roman"/>
                <w:sz w:val="24"/>
              </w:rPr>
            </w:pPr>
          </w:p>
        </w:tc>
      </w:tr>
      <w:tr w14:paraId="4447E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37A1B056">
            <w:pPr>
              <w:pStyle w:val="40"/>
              <w:rPr>
                <w:rFonts w:ascii="Times New Roman"/>
                <w:sz w:val="24"/>
              </w:rPr>
            </w:pPr>
          </w:p>
        </w:tc>
        <w:tc>
          <w:tcPr>
            <w:tcW w:w="859" w:type="dxa"/>
            <w:noWrap w:val="0"/>
            <w:vAlign w:val="top"/>
          </w:tcPr>
          <w:p w14:paraId="7E08F624">
            <w:pPr>
              <w:pStyle w:val="40"/>
              <w:rPr>
                <w:rFonts w:ascii="Times New Roman"/>
                <w:sz w:val="24"/>
              </w:rPr>
            </w:pPr>
          </w:p>
        </w:tc>
        <w:tc>
          <w:tcPr>
            <w:tcW w:w="909" w:type="dxa"/>
            <w:noWrap w:val="0"/>
            <w:vAlign w:val="top"/>
          </w:tcPr>
          <w:p w14:paraId="6F8B5150">
            <w:pPr>
              <w:pStyle w:val="40"/>
              <w:rPr>
                <w:rFonts w:ascii="Times New Roman"/>
                <w:sz w:val="24"/>
              </w:rPr>
            </w:pPr>
          </w:p>
        </w:tc>
        <w:tc>
          <w:tcPr>
            <w:tcW w:w="1363" w:type="dxa"/>
            <w:noWrap w:val="0"/>
            <w:vAlign w:val="top"/>
          </w:tcPr>
          <w:p w14:paraId="46467311">
            <w:pPr>
              <w:pStyle w:val="40"/>
              <w:rPr>
                <w:rFonts w:ascii="Times New Roman"/>
                <w:sz w:val="24"/>
              </w:rPr>
            </w:pPr>
          </w:p>
        </w:tc>
        <w:tc>
          <w:tcPr>
            <w:tcW w:w="853" w:type="dxa"/>
            <w:noWrap w:val="0"/>
            <w:vAlign w:val="top"/>
          </w:tcPr>
          <w:p w14:paraId="10F21F3A">
            <w:pPr>
              <w:pStyle w:val="40"/>
              <w:rPr>
                <w:rFonts w:ascii="Times New Roman"/>
                <w:sz w:val="24"/>
              </w:rPr>
            </w:pPr>
          </w:p>
        </w:tc>
        <w:tc>
          <w:tcPr>
            <w:tcW w:w="995" w:type="dxa"/>
            <w:noWrap w:val="0"/>
            <w:vAlign w:val="top"/>
          </w:tcPr>
          <w:p w14:paraId="019A56EC">
            <w:pPr>
              <w:pStyle w:val="40"/>
              <w:rPr>
                <w:rFonts w:ascii="Times New Roman"/>
                <w:sz w:val="24"/>
              </w:rPr>
            </w:pPr>
          </w:p>
        </w:tc>
        <w:tc>
          <w:tcPr>
            <w:tcW w:w="1532" w:type="dxa"/>
            <w:noWrap w:val="0"/>
            <w:vAlign w:val="top"/>
          </w:tcPr>
          <w:p w14:paraId="771BE374">
            <w:pPr>
              <w:pStyle w:val="40"/>
              <w:rPr>
                <w:rFonts w:ascii="Times New Roman"/>
                <w:sz w:val="24"/>
              </w:rPr>
            </w:pPr>
          </w:p>
        </w:tc>
        <w:tc>
          <w:tcPr>
            <w:tcW w:w="1864" w:type="dxa"/>
            <w:noWrap w:val="0"/>
            <w:vAlign w:val="top"/>
          </w:tcPr>
          <w:p w14:paraId="2B7E7868">
            <w:pPr>
              <w:pStyle w:val="40"/>
              <w:rPr>
                <w:rFonts w:ascii="Times New Roman"/>
                <w:sz w:val="24"/>
              </w:rPr>
            </w:pPr>
          </w:p>
        </w:tc>
      </w:tr>
      <w:tr w14:paraId="7586F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290A4BCB">
            <w:pPr>
              <w:pStyle w:val="40"/>
              <w:rPr>
                <w:rFonts w:ascii="Times New Roman"/>
                <w:sz w:val="24"/>
              </w:rPr>
            </w:pPr>
          </w:p>
        </w:tc>
        <w:tc>
          <w:tcPr>
            <w:tcW w:w="859" w:type="dxa"/>
            <w:noWrap w:val="0"/>
            <w:vAlign w:val="top"/>
          </w:tcPr>
          <w:p w14:paraId="0FCB2561">
            <w:pPr>
              <w:pStyle w:val="40"/>
              <w:rPr>
                <w:rFonts w:ascii="Times New Roman"/>
                <w:sz w:val="24"/>
              </w:rPr>
            </w:pPr>
          </w:p>
        </w:tc>
        <w:tc>
          <w:tcPr>
            <w:tcW w:w="909" w:type="dxa"/>
            <w:noWrap w:val="0"/>
            <w:vAlign w:val="top"/>
          </w:tcPr>
          <w:p w14:paraId="2A245745">
            <w:pPr>
              <w:pStyle w:val="40"/>
              <w:rPr>
                <w:rFonts w:ascii="Times New Roman"/>
                <w:sz w:val="24"/>
              </w:rPr>
            </w:pPr>
          </w:p>
        </w:tc>
        <w:tc>
          <w:tcPr>
            <w:tcW w:w="1363" w:type="dxa"/>
            <w:noWrap w:val="0"/>
            <w:vAlign w:val="top"/>
          </w:tcPr>
          <w:p w14:paraId="776EAFF2">
            <w:pPr>
              <w:pStyle w:val="40"/>
              <w:rPr>
                <w:rFonts w:ascii="Times New Roman"/>
                <w:sz w:val="24"/>
              </w:rPr>
            </w:pPr>
          </w:p>
        </w:tc>
        <w:tc>
          <w:tcPr>
            <w:tcW w:w="853" w:type="dxa"/>
            <w:noWrap w:val="0"/>
            <w:vAlign w:val="top"/>
          </w:tcPr>
          <w:p w14:paraId="44ABC5F7">
            <w:pPr>
              <w:pStyle w:val="40"/>
              <w:rPr>
                <w:rFonts w:ascii="Times New Roman"/>
                <w:sz w:val="24"/>
              </w:rPr>
            </w:pPr>
          </w:p>
        </w:tc>
        <w:tc>
          <w:tcPr>
            <w:tcW w:w="995" w:type="dxa"/>
            <w:noWrap w:val="0"/>
            <w:vAlign w:val="top"/>
          </w:tcPr>
          <w:p w14:paraId="73722A30">
            <w:pPr>
              <w:pStyle w:val="40"/>
              <w:rPr>
                <w:rFonts w:ascii="Times New Roman"/>
                <w:sz w:val="24"/>
              </w:rPr>
            </w:pPr>
          </w:p>
        </w:tc>
        <w:tc>
          <w:tcPr>
            <w:tcW w:w="1532" w:type="dxa"/>
            <w:noWrap w:val="0"/>
            <w:vAlign w:val="top"/>
          </w:tcPr>
          <w:p w14:paraId="7F347249">
            <w:pPr>
              <w:pStyle w:val="40"/>
              <w:rPr>
                <w:rFonts w:ascii="Times New Roman"/>
                <w:sz w:val="24"/>
              </w:rPr>
            </w:pPr>
          </w:p>
        </w:tc>
        <w:tc>
          <w:tcPr>
            <w:tcW w:w="1864" w:type="dxa"/>
            <w:noWrap w:val="0"/>
            <w:vAlign w:val="top"/>
          </w:tcPr>
          <w:p w14:paraId="0A98493F">
            <w:pPr>
              <w:pStyle w:val="40"/>
              <w:rPr>
                <w:rFonts w:ascii="Times New Roman"/>
                <w:sz w:val="24"/>
              </w:rPr>
            </w:pPr>
          </w:p>
        </w:tc>
      </w:tr>
      <w:tr w14:paraId="53CEA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2E608A8C">
            <w:pPr>
              <w:pStyle w:val="40"/>
              <w:rPr>
                <w:rFonts w:ascii="Times New Roman"/>
                <w:sz w:val="24"/>
              </w:rPr>
            </w:pPr>
          </w:p>
        </w:tc>
        <w:tc>
          <w:tcPr>
            <w:tcW w:w="859" w:type="dxa"/>
            <w:noWrap w:val="0"/>
            <w:vAlign w:val="top"/>
          </w:tcPr>
          <w:p w14:paraId="53542CE8">
            <w:pPr>
              <w:pStyle w:val="40"/>
              <w:rPr>
                <w:rFonts w:ascii="Times New Roman"/>
                <w:sz w:val="24"/>
              </w:rPr>
            </w:pPr>
          </w:p>
        </w:tc>
        <w:tc>
          <w:tcPr>
            <w:tcW w:w="909" w:type="dxa"/>
            <w:noWrap w:val="0"/>
            <w:vAlign w:val="top"/>
          </w:tcPr>
          <w:p w14:paraId="025C3BEA">
            <w:pPr>
              <w:pStyle w:val="40"/>
              <w:rPr>
                <w:rFonts w:ascii="Times New Roman"/>
                <w:sz w:val="24"/>
              </w:rPr>
            </w:pPr>
          </w:p>
        </w:tc>
        <w:tc>
          <w:tcPr>
            <w:tcW w:w="1363" w:type="dxa"/>
            <w:noWrap w:val="0"/>
            <w:vAlign w:val="top"/>
          </w:tcPr>
          <w:p w14:paraId="2FE76932">
            <w:pPr>
              <w:pStyle w:val="40"/>
              <w:rPr>
                <w:rFonts w:ascii="Times New Roman"/>
                <w:sz w:val="24"/>
              </w:rPr>
            </w:pPr>
          </w:p>
        </w:tc>
        <w:tc>
          <w:tcPr>
            <w:tcW w:w="853" w:type="dxa"/>
            <w:noWrap w:val="0"/>
            <w:vAlign w:val="top"/>
          </w:tcPr>
          <w:p w14:paraId="3D05F904">
            <w:pPr>
              <w:pStyle w:val="40"/>
              <w:rPr>
                <w:rFonts w:ascii="Times New Roman"/>
                <w:sz w:val="24"/>
              </w:rPr>
            </w:pPr>
          </w:p>
        </w:tc>
        <w:tc>
          <w:tcPr>
            <w:tcW w:w="995" w:type="dxa"/>
            <w:noWrap w:val="0"/>
            <w:vAlign w:val="top"/>
          </w:tcPr>
          <w:p w14:paraId="5D06293B">
            <w:pPr>
              <w:pStyle w:val="40"/>
              <w:rPr>
                <w:rFonts w:ascii="Times New Roman"/>
                <w:sz w:val="24"/>
              </w:rPr>
            </w:pPr>
          </w:p>
        </w:tc>
        <w:tc>
          <w:tcPr>
            <w:tcW w:w="1532" w:type="dxa"/>
            <w:noWrap w:val="0"/>
            <w:vAlign w:val="top"/>
          </w:tcPr>
          <w:p w14:paraId="65B710B0">
            <w:pPr>
              <w:pStyle w:val="40"/>
              <w:rPr>
                <w:rFonts w:ascii="Times New Roman"/>
                <w:sz w:val="24"/>
              </w:rPr>
            </w:pPr>
          </w:p>
        </w:tc>
        <w:tc>
          <w:tcPr>
            <w:tcW w:w="1864" w:type="dxa"/>
            <w:noWrap w:val="0"/>
            <w:vAlign w:val="top"/>
          </w:tcPr>
          <w:p w14:paraId="6D9B965C">
            <w:pPr>
              <w:pStyle w:val="40"/>
              <w:rPr>
                <w:rFonts w:ascii="Times New Roman"/>
                <w:sz w:val="24"/>
              </w:rPr>
            </w:pPr>
          </w:p>
        </w:tc>
      </w:tr>
      <w:tr w14:paraId="1427D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787" w:type="dxa"/>
            <w:noWrap w:val="0"/>
            <w:vAlign w:val="top"/>
          </w:tcPr>
          <w:p w14:paraId="51F88A9A">
            <w:pPr>
              <w:pStyle w:val="40"/>
              <w:rPr>
                <w:rFonts w:ascii="Times New Roman"/>
                <w:sz w:val="24"/>
              </w:rPr>
            </w:pPr>
          </w:p>
        </w:tc>
        <w:tc>
          <w:tcPr>
            <w:tcW w:w="859" w:type="dxa"/>
            <w:noWrap w:val="0"/>
            <w:vAlign w:val="top"/>
          </w:tcPr>
          <w:p w14:paraId="3C66C9C5">
            <w:pPr>
              <w:pStyle w:val="40"/>
              <w:rPr>
                <w:rFonts w:ascii="Times New Roman"/>
                <w:sz w:val="24"/>
              </w:rPr>
            </w:pPr>
          </w:p>
        </w:tc>
        <w:tc>
          <w:tcPr>
            <w:tcW w:w="909" w:type="dxa"/>
            <w:noWrap w:val="0"/>
            <w:vAlign w:val="top"/>
          </w:tcPr>
          <w:p w14:paraId="39433CEC">
            <w:pPr>
              <w:pStyle w:val="40"/>
              <w:rPr>
                <w:rFonts w:ascii="Times New Roman"/>
                <w:sz w:val="24"/>
              </w:rPr>
            </w:pPr>
          </w:p>
        </w:tc>
        <w:tc>
          <w:tcPr>
            <w:tcW w:w="1363" w:type="dxa"/>
            <w:noWrap w:val="0"/>
            <w:vAlign w:val="top"/>
          </w:tcPr>
          <w:p w14:paraId="09753898">
            <w:pPr>
              <w:pStyle w:val="40"/>
              <w:rPr>
                <w:rFonts w:ascii="Times New Roman"/>
                <w:sz w:val="24"/>
              </w:rPr>
            </w:pPr>
          </w:p>
        </w:tc>
        <w:tc>
          <w:tcPr>
            <w:tcW w:w="853" w:type="dxa"/>
            <w:noWrap w:val="0"/>
            <w:vAlign w:val="top"/>
          </w:tcPr>
          <w:p w14:paraId="2B6730A4">
            <w:pPr>
              <w:pStyle w:val="40"/>
              <w:rPr>
                <w:rFonts w:ascii="Times New Roman"/>
                <w:sz w:val="24"/>
              </w:rPr>
            </w:pPr>
          </w:p>
        </w:tc>
        <w:tc>
          <w:tcPr>
            <w:tcW w:w="995" w:type="dxa"/>
            <w:noWrap w:val="0"/>
            <w:vAlign w:val="top"/>
          </w:tcPr>
          <w:p w14:paraId="607EF846">
            <w:pPr>
              <w:pStyle w:val="40"/>
              <w:rPr>
                <w:rFonts w:ascii="Times New Roman"/>
                <w:sz w:val="24"/>
              </w:rPr>
            </w:pPr>
          </w:p>
        </w:tc>
        <w:tc>
          <w:tcPr>
            <w:tcW w:w="1532" w:type="dxa"/>
            <w:noWrap w:val="0"/>
            <w:vAlign w:val="top"/>
          </w:tcPr>
          <w:p w14:paraId="14C9050D">
            <w:pPr>
              <w:pStyle w:val="40"/>
              <w:rPr>
                <w:rFonts w:ascii="Times New Roman"/>
                <w:sz w:val="24"/>
              </w:rPr>
            </w:pPr>
          </w:p>
        </w:tc>
        <w:tc>
          <w:tcPr>
            <w:tcW w:w="1864" w:type="dxa"/>
            <w:noWrap w:val="0"/>
            <w:vAlign w:val="top"/>
          </w:tcPr>
          <w:p w14:paraId="29FBE336">
            <w:pPr>
              <w:pStyle w:val="40"/>
              <w:rPr>
                <w:rFonts w:ascii="Times New Roman"/>
                <w:sz w:val="24"/>
              </w:rPr>
            </w:pPr>
          </w:p>
        </w:tc>
      </w:tr>
    </w:tbl>
    <w:p w14:paraId="5A32DD92">
      <w:pPr>
        <w:bidi w:val="0"/>
        <w:spacing w:line="360" w:lineRule="auto"/>
        <w:rPr>
          <w:rFonts w:hint="eastAsia" w:eastAsia="宋体"/>
          <w:sz w:val="24"/>
          <w:szCs w:val="24"/>
          <w:lang w:eastAsia="zh-CN"/>
        </w:rPr>
      </w:pPr>
      <w:r>
        <w:rPr>
          <w:rFonts w:hint="eastAsia"/>
          <w:sz w:val="24"/>
          <w:szCs w:val="24"/>
          <w:lang w:eastAsia="zh-CN"/>
        </w:rPr>
        <w:t>注：后附管理机构人员证书资料等。</w:t>
      </w:r>
    </w:p>
    <w:p w14:paraId="7D555AED">
      <w:pPr>
        <w:bidi w:val="0"/>
        <w:spacing w:line="360" w:lineRule="auto"/>
        <w:ind w:firstLine="3360" w:firstLineChars="1400"/>
        <w:rPr>
          <w:sz w:val="24"/>
          <w:szCs w:val="24"/>
        </w:rPr>
      </w:pPr>
    </w:p>
    <w:p w14:paraId="1F4DBD34">
      <w:pPr>
        <w:bidi w:val="0"/>
        <w:spacing w:line="360" w:lineRule="auto"/>
        <w:ind w:firstLine="3360" w:firstLineChars="1400"/>
        <w:rPr>
          <w:sz w:val="24"/>
          <w:szCs w:val="24"/>
        </w:rPr>
      </w:pPr>
      <w:r>
        <w:rPr>
          <w:sz w:val="24"/>
          <w:szCs w:val="24"/>
        </w:rPr>
        <w:t>供应商（盖章）：</w:t>
      </w:r>
      <w:r>
        <w:rPr>
          <w:rFonts w:hint="eastAsia"/>
          <w:sz w:val="24"/>
          <w:szCs w:val="24"/>
          <w:u w:val="single"/>
          <w:lang w:val="en-US" w:eastAsia="zh-CN"/>
        </w:rPr>
        <w:t xml:space="preserve">                     </w:t>
      </w:r>
    </w:p>
    <w:p w14:paraId="214A6FBB">
      <w:pPr>
        <w:bidi w:val="0"/>
        <w:spacing w:line="360" w:lineRule="auto"/>
        <w:ind w:firstLine="3360" w:firstLineChars="1400"/>
        <w:rPr>
          <w:sz w:val="24"/>
          <w:szCs w:val="24"/>
        </w:rPr>
      </w:pPr>
      <w:r>
        <w:rPr>
          <w:sz w:val="24"/>
          <w:szCs w:val="24"/>
        </w:rPr>
        <w:t>法定代表人（</w:t>
      </w:r>
      <w:r>
        <w:rPr>
          <w:rFonts w:hint="eastAsia"/>
          <w:sz w:val="24"/>
          <w:szCs w:val="24"/>
          <w:lang w:eastAsia="zh-CN"/>
        </w:rPr>
        <w:t>签字或</w:t>
      </w:r>
      <w:r>
        <w:rPr>
          <w:sz w:val="24"/>
          <w:szCs w:val="24"/>
        </w:rPr>
        <w:t>盖章）：</w:t>
      </w:r>
      <w:r>
        <w:rPr>
          <w:rFonts w:hint="eastAsia"/>
          <w:sz w:val="24"/>
          <w:szCs w:val="24"/>
          <w:u w:val="single"/>
          <w:lang w:val="en-US" w:eastAsia="zh-CN"/>
        </w:rPr>
        <w:t xml:space="preserve">           </w:t>
      </w:r>
    </w:p>
    <w:p w14:paraId="1E4F1EE6">
      <w:pPr>
        <w:bidi w:val="0"/>
        <w:spacing w:line="360" w:lineRule="auto"/>
        <w:ind w:firstLine="3360" w:firstLineChars="1400"/>
        <w:rPr>
          <w:sz w:val="24"/>
          <w:szCs w:val="24"/>
        </w:rPr>
      </w:pPr>
      <w:r>
        <w:rPr>
          <w:rFonts w:hint="eastAsia"/>
          <w:sz w:val="24"/>
          <w:szCs w:val="24"/>
          <w:lang w:eastAsia="zh-CN"/>
        </w:rPr>
        <w:t>日期：</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p w14:paraId="13D7374F">
      <w:pPr>
        <w:pStyle w:val="5"/>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31291533">
      <w:pPr>
        <w:spacing w:before="156" w:beforeLines="50" w:after="156" w:afterLines="50" w:line="360" w:lineRule="auto"/>
        <w:rPr>
          <w:rFonts w:hint="eastAsia" w:ascii="宋体" w:hAnsi="宋体" w:eastAsia="宋体" w:cs="宋体"/>
          <w:sz w:val="24"/>
          <w:szCs w:val="24"/>
        </w:rPr>
      </w:pPr>
      <w:r>
        <w:rPr>
          <w:b/>
          <w:sz w:val="24"/>
        </w:rPr>
        <w:t>（二）主要人员简历表</w:t>
      </w:r>
    </w:p>
    <w:p w14:paraId="7F85318D">
      <w:pPr>
        <w:spacing w:before="312" w:beforeLines="100" w:after="156" w:afterLines="50" w:line="360" w:lineRule="auto"/>
        <w:jc w:val="left"/>
        <w:rPr>
          <w:rFonts w:hint="eastAsia" w:ascii="宋体" w:hAnsi="宋体" w:eastAsia="宋体" w:cs="宋体"/>
          <w:sz w:val="28"/>
          <w:szCs w:val="28"/>
        </w:rPr>
      </w:pPr>
      <w:r>
        <w:rPr>
          <w:rFonts w:hint="eastAsia" w:ascii="宋体" w:hAnsi="宋体" w:eastAsia="宋体" w:cs="宋体"/>
          <w:sz w:val="28"/>
          <w:szCs w:val="36"/>
          <w:lang w:bidi="ar"/>
        </w:rPr>
        <w:t>附1：项目经理简历表</w:t>
      </w:r>
    </w:p>
    <w:p w14:paraId="49D59115">
      <w:pPr>
        <w:keepNext w:val="0"/>
        <w:keepLines w:val="0"/>
        <w:pageBreakBefore w:val="0"/>
        <w:widowControl w:val="0"/>
        <w:kinsoku/>
        <w:wordWrap/>
        <w:overflowPunct/>
        <w:topLinePunct w:val="0"/>
        <w:bidi w:val="0"/>
        <w:adjustRightInd/>
        <w:snapToGrid/>
        <w:spacing w:line="44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项目经理应附建造师注册证书、安全生产考核合格证书、身份证、社保证明材料扫描件，管理过的项目业绩须附合同协议书或中标通知书。类似项目限于以项目经理身份参与的项目。</w:t>
      </w:r>
    </w:p>
    <w:tbl>
      <w:tblPr>
        <w:tblStyle w:val="19"/>
        <w:tblpPr w:leftFromText="180" w:rightFromText="180" w:vertAnchor="text" w:horzAnchor="page" w:tblpX="1880" w:tblpY="444"/>
        <w:tblOverlap w:val="never"/>
        <w:tblW w:w="8414" w:type="dxa"/>
        <w:tblInd w:w="0" w:type="dxa"/>
        <w:tblLayout w:type="fixed"/>
        <w:tblCellMar>
          <w:top w:w="0" w:type="dxa"/>
          <w:left w:w="108" w:type="dxa"/>
          <w:bottom w:w="0" w:type="dxa"/>
          <w:right w:w="108" w:type="dxa"/>
        </w:tblCellMar>
      </w:tblPr>
      <w:tblGrid>
        <w:gridCol w:w="1288"/>
        <w:gridCol w:w="817"/>
        <w:gridCol w:w="1124"/>
        <w:gridCol w:w="1262"/>
        <w:gridCol w:w="1822"/>
        <w:gridCol w:w="2101"/>
      </w:tblGrid>
      <w:tr w14:paraId="0B3B97F3">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23003333">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姓名</w:t>
            </w:r>
          </w:p>
        </w:tc>
        <w:tc>
          <w:tcPr>
            <w:tcW w:w="817" w:type="dxa"/>
            <w:tcBorders>
              <w:top w:val="single" w:color="auto" w:sz="4" w:space="0"/>
              <w:left w:val="single" w:color="auto" w:sz="4" w:space="0"/>
              <w:bottom w:val="single" w:color="auto" w:sz="4" w:space="0"/>
              <w:right w:val="single" w:color="auto" w:sz="4" w:space="0"/>
            </w:tcBorders>
            <w:noWrap/>
            <w:vAlign w:val="center"/>
          </w:tcPr>
          <w:p w14:paraId="452C0031">
            <w:pPr>
              <w:spacing w:line="360" w:lineRule="auto"/>
              <w:jc w:val="center"/>
              <w:rPr>
                <w:rFonts w:hint="eastAsia" w:ascii="宋体" w:hAnsi="宋体" w:eastAsia="宋体" w:cs="宋体"/>
                <w:kern w:val="2"/>
                <w:sz w:val="24"/>
                <w:szCs w:val="21"/>
                <w:lang w:val="zh-CN" w:eastAsia="zh-CN" w:bidi="zh-CN"/>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07BB1DF3">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年龄</w:t>
            </w:r>
          </w:p>
        </w:tc>
        <w:tc>
          <w:tcPr>
            <w:tcW w:w="1262" w:type="dxa"/>
            <w:tcBorders>
              <w:top w:val="single" w:color="auto" w:sz="4" w:space="0"/>
              <w:left w:val="single" w:color="auto" w:sz="4" w:space="0"/>
              <w:bottom w:val="single" w:color="auto" w:sz="4" w:space="0"/>
              <w:right w:val="single" w:color="auto" w:sz="4" w:space="0"/>
            </w:tcBorders>
            <w:noWrap/>
            <w:vAlign w:val="center"/>
          </w:tcPr>
          <w:p w14:paraId="1FBDF528">
            <w:pPr>
              <w:spacing w:line="360" w:lineRule="auto"/>
              <w:jc w:val="center"/>
              <w:rPr>
                <w:rFonts w:hint="eastAsia" w:ascii="宋体" w:hAnsi="宋体" w:eastAsia="宋体" w:cs="宋体"/>
                <w:kern w:val="2"/>
                <w:sz w:val="24"/>
                <w:szCs w:val="21"/>
                <w:lang w:val="zh-CN" w:eastAsia="zh-CN" w:bidi="zh-CN"/>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6B9F8E93">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学历</w:t>
            </w:r>
          </w:p>
        </w:tc>
        <w:tc>
          <w:tcPr>
            <w:tcW w:w="2101" w:type="dxa"/>
            <w:tcBorders>
              <w:top w:val="single" w:color="auto" w:sz="4" w:space="0"/>
              <w:left w:val="single" w:color="auto" w:sz="4" w:space="0"/>
              <w:bottom w:val="single" w:color="auto" w:sz="4" w:space="0"/>
              <w:right w:val="single" w:color="auto" w:sz="4" w:space="0"/>
            </w:tcBorders>
            <w:noWrap/>
            <w:vAlign w:val="center"/>
          </w:tcPr>
          <w:p w14:paraId="4CF038C8">
            <w:pPr>
              <w:spacing w:line="360" w:lineRule="auto"/>
              <w:jc w:val="center"/>
              <w:rPr>
                <w:rFonts w:hint="eastAsia" w:ascii="宋体" w:hAnsi="宋体" w:eastAsia="宋体" w:cs="宋体"/>
                <w:kern w:val="2"/>
                <w:sz w:val="24"/>
                <w:szCs w:val="21"/>
                <w:lang w:val="zh-CN" w:eastAsia="zh-CN" w:bidi="zh-CN"/>
              </w:rPr>
            </w:pPr>
          </w:p>
        </w:tc>
      </w:tr>
      <w:tr w14:paraId="1E2906C7">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468BE63E">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职称</w:t>
            </w:r>
          </w:p>
        </w:tc>
        <w:tc>
          <w:tcPr>
            <w:tcW w:w="817" w:type="dxa"/>
            <w:tcBorders>
              <w:top w:val="single" w:color="auto" w:sz="4" w:space="0"/>
              <w:left w:val="single" w:color="auto" w:sz="4" w:space="0"/>
              <w:bottom w:val="single" w:color="auto" w:sz="4" w:space="0"/>
              <w:right w:val="single" w:color="auto" w:sz="4" w:space="0"/>
            </w:tcBorders>
            <w:noWrap/>
            <w:vAlign w:val="center"/>
          </w:tcPr>
          <w:p w14:paraId="7914E60A">
            <w:pPr>
              <w:spacing w:line="360" w:lineRule="auto"/>
              <w:jc w:val="center"/>
              <w:rPr>
                <w:rFonts w:hint="eastAsia" w:ascii="宋体" w:hAnsi="宋体" w:eastAsia="宋体" w:cs="宋体"/>
                <w:kern w:val="2"/>
                <w:sz w:val="24"/>
                <w:szCs w:val="21"/>
                <w:lang w:val="zh-CN" w:eastAsia="zh-CN" w:bidi="zh-CN"/>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52C502CD">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职务</w:t>
            </w:r>
          </w:p>
        </w:tc>
        <w:tc>
          <w:tcPr>
            <w:tcW w:w="1262" w:type="dxa"/>
            <w:tcBorders>
              <w:top w:val="single" w:color="auto" w:sz="4" w:space="0"/>
              <w:left w:val="single" w:color="auto" w:sz="4" w:space="0"/>
              <w:bottom w:val="single" w:color="auto" w:sz="4" w:space="0"/>
              <w:right w:val="single" w:color="auto" w:sz="4" w:space="0"/>
            </w:tcBorders>
            <w:noWrap/>
            <w:vAlign w:val="center"/>
          </w:tcPr>
          <w:p w14:paraId="34716ECB">
            <w:pPr>
              <w:spacing w:line="360" w:lineRule="auto"/>
              <w:jc w:val="center"/>
              <w:rPr>
                <w:rFonts w:hint="eastAsia" w:ascii="宋体" w:hAnsi="宋体" w:eastAsia="宋体" w:cs="宋体"/>
                <w:kern w:val="2"/>
                <w:sz w:val="24"/>
                <w:szCs w:val="21"/>
                <w:lang w:val="zh-CN" w:eastAsia="zh-CN" w:bidi="zh-CN"/>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59782E82">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拟在本工程任职</w:t>
            </w:r>
          </w:p>
        </w:tc>
        <w:tc>
          <w:tcPr>
            <w:tcW w:w="2101" w:type="dxa"/>
            <w:tcBorders>
              <w:top w:val="single" w:color="auto" w:sz="4" w:space="0"/>
              <w:left w:val="single" w:color="auto" w:sz="4" w:space="0"/>
              <w:bottom w:val="single" w:color="auto" w:sz="4" w:space="0"/>
              <w:right w:val="single" w:color="auto" w:sz="4" w:space="0"/>
            </w:tcBorders>
            <w:noWrap/>
            <w:vAlign w:val="center"/>
          </w:tcPr>
          <w:p w14:paraId="30D82D37">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项目经理</w:t>
            </w:r>
          </w:p>
        </w:tc>
      </w:tr>
      <w:tr w14:paraId="7ABC721A">
        <w:tblPrEx>
          <w:tblCellMar>
            <w:top w:w="0" w:type="dxa"/>
            <w:left w:w="108" w:type="dxa"/>
            <w:bottom w:w="0" w:type="dxa"/>
            <w:right w:w="108" w:type="dxa"/>
          </w:tblCellMar>
        </w:tblPrEx>
        <w:trPr>
          <w:trHeight w:val="454" w:hRule="atLeast"/>
        </w:trPr>
        <w:tc>
          <w:tcPr>
            <w:tcW w:w="3229" w:type="dxa"/>
            <w:gridSpan w:val="3"/>
            <w:tcBorders>
              <w:top w:val="single" w:color="auto" w:sz="4" w:space="0"/>
              <w:left w:val="single" w:color="auto" w:sz="4" w:space="0"/>
              <w:bottom w:val="single" w:color="auto" w:sz="4" w:space="0"/>
              <w:right w:val="single" w:color="auto" w:sz="4" w:space="0"/>
            </w:tcBorders>
            <w:noWrap/>
            <w:vAlign w:val="center"/>
          </w:tcPr>
          <w:p w14:paraId="59B5809F">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注册建造师执业资格等级</w:t>
            </w:r>
          </w:p>
        </w:tc>
        <w:tc>
          <w:tcPr>
            <w:tcW w:w="1262" w:type="dxa"/>
            <w:tcBorders>
              <w:top w:val="single" w:color="auto" w:sz="4" w:space="0"/>
              <w:left w:val="single" w:color="auto" w:sz="4" w:space="0"/>
              <w:bottom w:val="single" w:color="auto" w:sz="4" w:space="0"/>
              <w:right w:val="single" w:color="auto" w:sz="4" w:space="0"/>
            </w:tcBorders>
            <w:noWrap/>
            <w:vAlign w:val="center"/>
          </w:tcPr>
          <w:p w14:paraId="41FDEF71">
            <w:pPr>
              <w:spacing w:line="360" w:lineRule="auto"/>
              <w:jc w:val="center"/>
              <w:rPr>
                <w:rFonts w:hint="eastAsia" w:ascii="宋体" w:hAnsi="宋体" w:eastAsia="宋体" w:cs="宋体"/>
                <w:kern w:val="2"/>
                <w:sz w:val="24"/>
                <w:szCs w:val="21"/>
                <w:lang w:val="zh-CN" w:eastAsia="zh-CN" w:bidi="zh-CN"/>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77F3A834">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建造师专业</w:t>
            </w:r>
          </w:p>
        </w:tc>
        <w:tc>
          <w:tcPr>
            <w:tcW w:w="2101" w:type="dxa"/>
            <w:tcBorders>
              <w:top w:val="single" w:color="auto" w:sz="4" w:space="0"/>
              <w:left w:val="single" w:color="auto" w:sz="4" w:space="0"/>
              <w:bottom w:val="single" w:color="auto" w:sz="4" w:space="0"/>
              <w:right w:val="single" w:color="auto" w:sz="4" w:space="0"/>
            </w:tcBorders>
            <w:noWrap/>
            <w:vAlign w:val="center"/>
          </w:tcPr>
          <w:p w14:paraId="0CB74026">
            <w:pPr>
              <w:spacing w:line="360" w:lineRule="auto"/>
              <w:jc w:val="center"/>
              <w:rPr>
                <w:rFonts w:hint="eastAsia" w:ascii="宋体" w:hAnsi="宋体" w:eastAsia="宋体" w:cs="宋体"/>
                <w:kern w:val="2"/>
                <w:sz w:val="24"/>
                <w:szCs w:val="21"/>
                <w:lang w:val="zh-CN" w:eastAsia="zh-CN" w:bidi="zh-CN"/>
              </w:rPr>
            </w:pPr>
          </w:p>
        </w:tc>
      </w:tr>
      <w:tr w14:paraId="08327B37">
        <w:tblPrEx>
          <w:tblCellMar>
            <w:top w:w="0" w:type="dxa"/>
            <w:left w:w="108" w:type="dxa"/>
            <w:bottom w:w="0" w:type="dxa"/>
            <w:right w:w="108" w:type="dxa"/>
          </w:tblCellMar>
        </w:tblPrEx>
        <w:trPr>
          <w:trHeight w:val="485" w:hRule="atLeast"/>
        </w:trPr>
        <w:tc>
          <w:tcPr>
            <w:tcW w:w="3229" w:type="dxa"/>
            <w:gridSpan w:val="3"/>
            <w:tcBorders>
              <w:top w:val="single" w:color="auto" w:sz="4" w:space="0"/>
              <w:left w:val="single" w:color="auto" w:sz="4" w:space="0"/>
              <w:bottom w:val="single" w:color="auto" w:sz="4" w:space="0"/>
              <w:right w:val="single" w:color="auto" w:sz="4" w:space="0"/>
            </w:tcBorders>
            <w:noWrap/>
            <w:vAlign w:val="center"/>
          </w:tcPr>
          <w:p w14:paraId="220D3780">
            <w:pPr>
              <w:spacing w:line="360" w:lineRule="auto"/>
              <w:jc w:val="center"/>
              <w:rPr>
                <w:rFonts w:hint="eastAsia" w:ascii="宋体" w:hAnsi="宋体" w:eastAsia="宋体" w:cs="宋体"/>
                <w:kern w:val="2"/>
                <w:sz w:val="24"/>
                <w:szCs w:val="21"/>
                <w:lang w:val="zh-CN" w:eastAsia="zh-CN" w:bidi="zh-CN"/>
              </w:rPr>
            </w:pPr>
            <w:r>
              <w:rPr>
                <w:rFonts w:hint="eastAsia" w:ascii="宋体" w:hAnsi="宋体" w:eastAsia="宋体" w:cs="宋体"/>
                <w:kern w:val="2"/>
                <w:sz w:val="24"/>
                <w:szCs w:val="21"/>
                <w:lang w:val="zh-CN" w:eastAsia="zh-CN" w:bidi="zh-CN"/>
              </w:rPr>
              <w:t>安全生产考核合格证书</w:t>
            </w:r>
          </w:p>
        </w:tc>
        <w:tc>
          <w:tcPr>
            <w:tcW w:w="5185" w:type="dxa"/>
            <w:gridSpan w:val="3"/>
            <w:tcBorders>
              <w:top w:val="single" w:color="auto" w:sz="4" w:space="0"/>
              <w:left w:val="single" w:color="auto" w:sz="4" w:space="0"/>
              <w:bottom w:val="single" w:color="auto" w:sz="4" w:space="0"/>
              <w:right w:val="single" w:color="auto" w:sz="4" w:space="0"/>
            </w:tcBorders>
            <w:noWrap/>
            <w:vAlign w:val="center"/>
          </w:tcPr>
          <w:p w14:paraId="26C527C2">
            <w:pPr>
              <w:spacing w:line="360" w:lineRule="auto"/>
              <w:jc w:val="center"/>
              <w:rPr>
                <w:rFonts w:hint="eastAsia" w:ascii="宋体" w:hAnsi="宋体" w:eastAsia="宋体" w:cs="宋体"/>
                <w:kern w:val="2"/>
                <w:sz w:val="24"/>
                <w:szCs w:val="21"/>
                <w:lang w:val="zh-CN" w:eastAsia="zh-CN" w:bidi="zh-CN"/>
              </w:rPr>
            </w:pPr>
          </w:p>
        </w:tc>
      </w:tr>
      <w:tr w14:paraId="6589FA16">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3A28AC58">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毕业学校</w:t>
            </w:r>
          </w:p>
        </w:tc>
        <w:tc>
          <w:tcPr>
            <w:tcW w:w="7126" w:type="dxa"/>
            <w:gridSpan w:val="5"/>
            <w:tcBorders>
              <w:top w:val="single" w:color="auto" w:sz="4" w:space="0"/>
              <w:left w:val="single" w:color="auto" w:sz="4" w:space="0"/>
              <w:bottom w:val="single" w:color="auto" w:sz="4" w:space="0"/>
              <w:right w:val="single" w:color="auto" w:sz="4" w:space="0"/>
            </w:tcBorders>
            <w:noWrap/>
            <w:vAlign w:val="center"/>
          </w:tcPr>
          <w:p w14:paraId="6CC24B5A">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年毕业于</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学校</w:t>
            </w:r>
            <w:r>
              <w:rPr>
                <w:rFonts w:hint="eastAsia" w:ascii="宋体" w:hAnsi="宋体" w:eastAsia="宋体" w:cs="宋体"/>
                <w:sz w:val="24"/>
                <w:szCs w:val="24"/>
                <w:lang w:val="en-US" w:eastAsia="zh-CN" w:bidi="ar"/>
              </w:rPr>
              <w:t xml:space="preserve">       </w:t>
            </w:r>
            <w:r>
              <w:rPr>
                <w:rFonts w:hint="eastAsia" w:ascii="宋体" w:hAnsi="宋体" w:eastAsia="宋体" w:cs="宋体"/>
                <w:sz w:val="24"/>
                <w:szCs w:val="24"/>
                <w:lang w:bidi="ar"/>
              </w:rPr>
              <w:t>专业</w:t>
            </w:r>
          </w:p>
        </w:tc>
      </w:tr>
      <w:tr w14:paraId="75323FF2">
        <w:tblPrEx>
          <w:tblCellMar>
            <w:top w:w="0" w:type="dxa"/>
            <w:left w:w="108" w:type="dxa"/>
            <w:bottom w:w="0" w:type="dxa"/>
            <w:right w:w="108" w:type="dxa"/>
          </w:tblCellMar>
        </w:tblPrEx>
        <w:trPr>
          <w:trHeight w:val="454" w:hRule="atLeast"/>
        </w:trPr>
        <w:tc>
          <w:tcPr>
            <w:tcW w:w="8414" w:type="dxa"/>
            <w:gridSpan w:val="6"/>
            <w:tcBorders>
              <w:top w:val="single" w:color="auto" w:sz="4" w:space="0"/>
              <w:left w:val="single" w:color="auto" w:sz="4" w:space="0"/>
              <w:bottom w:val="single" w:color="auto" w:sz="4" w:space="0"/>
              <w:right w:val="single" w:color="auto" w:sz="4" w:space="0"/>
            </w:tcBorders>
            <w:noWrap/>
            <w:vAlign w:val="center"/>
          </w:tcPr>
          <w:p w14:paraId="31136B9D">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主要工作经历</w:t>
            </w:r>
          </w:p>
        </w:tc>
      </w:tr>
      <w:tr w14:paraId="1D67BB5A">
        <w:tblPrEx>
          <w:tblCellMar>
            <w:top w:w="0" w:type="dxa"/>
            <w:left w:w="108" w:type="dxa"/>
            <w:bottom w:w="0" w:type="dxa"/>
            <w:right w:w="108" w:type="dxa"/>
          </w:tblCellMar>
        </w:tblPrEx>
        <w:trPr>
          <w:trHeight w:val="454"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247B6EF6">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时间</w:t>
            </w:r>
          </w:p>
        </w:tc>
        <w:tc>
          <w:tcPr>
            <w:tcW w:w="3203" w:type="dxa"/>
            <w:gridSpan w:val="3"/>
            <w:tcBorders>
              <w:top w:val="single" w:color="auto" w:sz="4" w:space="0"/>
              <w:left w:val="single" w:color="auto" w:sz="4" w:space="0"/>
              <w:bottom w:val="single" w:color="auto" w:sz="4" w:space="0"/>
              <w:right w:val="single" w:color="auto" w:sz="4" w:space="0"/>
            </w:tcBorders>
            <w:noWrap/>
            <w:vAlign w:val="center"/>
          </w:tcPr>
          <w:p w14:paraId="2F526CF1">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参加过的类似项目名称</w:t>
            </w:r>
          </w:p>
        </w:tc>
        <w:tc>
          <w:tcPr>
            <w:tcW w:w="1822" w:type="dxa"/>
            <w:tcBorders>
              <w:top w:val="single" w:color="auto" w:sz="4" w:space="0"/>
              <w:left w:val="single" w:color="auto" w:sz="4" w:space="0"/>
              <w:bottom w:val="single" w:color="auto" w:sz="4" w:space="0"/>
              <w:right w:val="single" w:color="auto" w:sz="4" w:space="0"/>
            </w:tcBorders>
            <w:noWrap/>
            <w:vAlign w:val="center"/>
          </w:tcPr>
          <w:p w14:paraId="4CE9238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工程概况说明</w:t>
            </w:r>
          </w:p>
        </w:tc>
        <w:tc>
          <w:tcPr>
            <w:tcW w:w="2101" w:type="dxa"/>
            <w:tcBorders>
              <w:top w:val="single" w:color="auto" w:sz="4" w:space="0"/>
              <w:left w:val="single" w:color="auto" w:sz="4" w:space="0"/>
              <w:bottom w:val="single" w:color="auto" w:sz="4" w:space="0"/>
              <w:right w:val="single" w:color="auto" w:sz="4" w:space="0"/>
            </w:tcBorders>
            <w:noWrap/>
            <w:vAlign w:val="center"/>
          </w:tcPr>
          <w:p w14:paraId="64D4570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发包人及联系电话</w:t>
            </w:r>
          </w:p>
        </w:tc>
      </w:tr>
      <w:tr w14:paraId="04B48736">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1E1F1289">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28320396">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3E527FE8">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7A88702D">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3AF2CFD5">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759E4358">
            <w:pPr>
              <w:spacing w:line="360" w:lineRule="auto"/>
              <w:jc w:val="center"/>
              <w:rPr>
                <w:rFonts w:hint="eastAsia" w:ascii="宋体" w:hAnsi="宋体" w:eastAsia="宋体" w:cs="宋体"/>
                <w:sz w:val="24"/>
                <w:szCs w:val="24"/>
              </w:rPr>
            </w:pPr>
          </w:p>
        </w:tc>
      </w:tr>
      <w:tr w14:paraId="19A34603">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793B0B54">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760EFCE9">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77985A28">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574EB265">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4CEBCE07">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232F84F7">
            <w:pPr>
              <w:spacing w:line="360" w:lineRule="auto"/>
              <w:jc w:val="center"/>
              <w:rPr>
                <w:rFonts w:hint="eastAsia" w:ascii="宋体" w:hAnsi="宋体" w:eastAsia="宋体" w:cs="宋体"/>
                <w:sz w:val="24"/>
                <w:szCs w:val="24"/>
              </w:rPr>
            </w:pPr>
          </w:p>
        </w:tc>
      </w:tr>
      <w:tr w14:paraId="62C6059C">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446D63F2">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03FC6B06">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0B50AE31">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3D98F3F3">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1FA0019D">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71C2DFA6">
            <w:pPr>
              <w:spacing w:line="360" w:lineRule="auto"/>
              <w:jc w:val="center"/>
              <w:rPr>
                <w:rFonts w:hint="eastAsia" w:ascii="宋体" w:hAnsi="宋体" w:eastAsia="宋体" w:cs="宋体"/>
                <w:sz w:val="24"/>
                <w:szCs w:val="24"/>
              </w:rPr>
            </w:pPr>
          </w:p>
        </w:tc>
      </w:tr>
      <w:tr w14:paraId="12DE365B">
        <w:tblPrEx>
          <w:tblCellMar>
            <w:top w:w="0" w:type="dxa"/>
            <w:left w:w="108" w:type="dxa"/>
            <w:bottom w:w="0" w:type="dxa"/>
            <w:right w:w="108" w:type="dxa"/>
          </w:tblCellMar>
        </w:tblPrEx>
        <w:trPr>
          <w:trHeight w:val="680" w:hRule="atLeast"/>
        </w:trPr>
        <w:tc>
          <w:tcPr>
            <w:tcW w:w="1288" w:type="dxa"/>
            <w:tcBorders>
              <w:top w:val="single" w:color="auto" w:sz="4" w:space="0"/>
              <w:left w:val="single" w:color="auto" w:sz="4" w:space="0"/>
              <w:bottom w:val="single" w:color="auto" w:sz="4" w:space="0"/>
              <w:right w:val="single" w:color="auto" w:sz="4" w:space="0"/>
            </w:tcBorders>
            <w:noWrap/>
            <w:vAlign w:val="center"/>
          </w:tcPr>
          <w:p w14:paraId="27E23E8D">
            <w:pPr>
              <w:spacing w:line="360" w:lineRule="auto"/>
              <w:jc w:val="center"/>
              <w:rPr>
                <w:rFonts w:hint="eastAsia" w:ascii="宋体" w:hAnsi="宋体" w:eastAsia="宋体" w:cs="宋体"/>
                <w:sz w:val="24"/>
                <w:szCs w:val="24"/>
              </w:rPr>
            </w:pPr>
          </w:p>
        </w:tc>
        <w:tc>
          <w:tcPr>
            <w:tcW w:w="817" w:type="dxa"/>
            <w:tcBorders>
              <w:top w:val="single" w:color="auto" w:sz="4" w:space="0"/>
              <w:left w:val="single" w:color="auto" w:sz="4" w:space="0"/>
              <w:bottom w:val="single" w:color="auto" w:sz="4" w:space="0"/>
              <w:right w:val="single" w:color="auto" w:sz="4" w:space="0"/>
            </w:tcBorders>
            <w:noWrap/>
            <w:vAlign w:val="center"/>
          </w:tcPr>
          <w:p w14:paraId="4E744409">
            <w:pPr>
              <w:spacing w:line="360" w:lineRule="auto"/>
              <w:jc w:val="center"/>
              <w:rPr>
                <w:rFonts w:hint="eastAsia" w:ascii="宋体" w:hAnsi="宋体" w:eastAsia="宋体" w:cs="宋体"/>
                <w:sz w:val="24"/>
                <w:szCs w:val="24"/>
              </w:rPr>
            </w:pPr>
          </w:p>
        </w:tc>
        <w:tc>
          <w:tcPr>
            <w:tcW w:w="1124" w:type="dxa"/>
            <w:tcBorders>
              <w:top w:val="single" w:color="auto" w:sz="4" w:space="0"/>
              <w:left w:val="single" w:color="auto" w:sz="4" w:space="0"/>
              <w:bottom w:val="single" w:color="auto" w:sz="4" w:space="0"/>
              <w:right w:val="single" w:color="auto" w:sz="4" w:space="0"/>
            </w:tcBorders>
            <w:noWrap/>
            <w:vAlign w:val="center"/>
          </w:tcPr>
          <w:p w14:paraId="5F1BAC0B">
            <w:pPr>
              <w:spacing w:line="360" w:lineRule="auto"/>
              <w:jc w:val="center"/>
              <w:rPr>
                <w:rFonts w:hint="eastAsia" w:ascii="宋体" w:hAnsi="宋体" w:eastAsia="宋体" w:cs="宋体"/>
                <w:sz w:val="24"/>
                <w:szCs w:val="24"/>
              </w:rPr>
            </w:pPr>
          </w:p>
        </w:tc>
        <w:tc>
          <w:tcPr>
            <w:tcW w:w="1262" w:type="dxa"/>
            <w:tcBorders>
              <w:top w:val="single" w:color="auto" w:sz="4" w:space="0"/>
              <w:left w:val="single" w:color="auto" w:sz="4" w:space="0"/>
              <w:bottom w:val="single" w:color="auto" w:sz="4" w:space="0"/>
              <w:right w:val="single" w:color="auto" w:sz="4" w:space="0"/>
            </w:tcBorders>
            <w:noWrap/>
            <w:vAlign w:val="center"/>
          </w:tcPr>
          <w:p w14:paraId="0FD486B8">
            <w:pPr>
              <w:spacing w:line="360" w:lineRule="auto"/>
              <w:jc w:val="center"/>
              <w:rPr>
                <w:rFonts w:hint="eastAsia" w:ascii="宋体" w:hAnsi="宋体" w:eastAsia="宋体" w:cs="宋体"/>
                <w:sz w:val="24"/>
                <w:szCs w:val="24"/>
              </w:rPr>
            </w:pPr>
          </w:p>
        </w:tc>
        <w:tc>
          <w:tcPr>
            <w:tcW w:w="1822" w:type="dxa"/>
            <w:tcBorders>
              <w:top w:val="single" w:color="auto" w:sz="4" w:space="0"/>
              <w:left w:val="single" w:color="auto" w:sz="4" w:space="0"/>
              <w:bottom w:val="single" w:color="auto" w:sz="4" w:space="0"/>
              <w:right w:val="single" w:color="auto" w:sz="4" w:space="0"/>
            </w:tcBorders>
            <w:noWrap/>
            <w:vAlign w:val="center"/>
          </w:tcPr>
          <w:p w14:paraId="14BA4503">
            <w:pPr>
              <w:spacing w:line="360" w:lineRule="auto"/>
              <w:jc w:val="center"/>
              <w:rPr>
                <w:rFonts w:hint="eastAsia" w:ascii="宋体" w:hAnsi="宋体" w:eastAsia="宋体" w:cs="宋体"/>
                <w:sz w:val="24"/>
                <w:szCs w:val="24"/>
              </w:rPr>
            </w:pPr>
          </w:p>
        </w:tc>
        <w:tc>
          <w:tcPr>
            <w:tcW w:w="2101" w:type="dxa"/>
            <w:tcBorders>
              <w:top w:val="single" w:color="auto" w:sz="4" w:space="0"/>
              <w:left w:val="single" w:color="auto" w:sz="4" w:space="0"/>
              <w:bottom w:val="single" w:color="auto" w:sz="4" w:space="0"/>
              <w:right w:val="single" w:color="auto" w:sz="4" w:space="0"/>
            </w:tcBorders>
            <w:noWrap/>
            <w:vAlign w:val="center"/>
          </w:tcPr>
          <w:p w14:paraId="1AFA7CCF">
            <w:pPr>
              <w:spacing w:line="360" w:lineRule="auto"/>
              <w:jc w:val="center"/>
              <w:rPr>
                <w:rFonts w:hint="eastAsia" w:ascii="宋体" w:hAnsi="宋体" w:eastAsia="宋体" w:cs="宋体"/>
                <w:sz w:val="24"/>
                <w:szCs w:val="24"/>
              </w:rPr>
            </w:pPr>
          </w:p>
        </w:tc>
      </w:tr>
    </w:tbl>
    <w:p w14:paraId="21E5863A">
      <w:pPr>
        <w:pStyle w:val="3"/>
        <w:spacing w:before="173" w:line="374" w:lineRule="auto"/>
        <w:ind w:left="700" w:right="6986"/>
        <w:rPr>
          <w:rFonts w:hint="eastAsia" w:ascii="黑体" w:hAnsi="宋体" w:eastAsia="黑体"/>
          <w:sz w:val="21"/>
          <w:szCs w:val="24"/>
          <w:lang w:bidi="ar"/>
        </w:rPr>
      </w:pPr>
    </w:p>
    <w:p w14:paraId="41C7D40C">
      <w:pPr>
        <w:bidi w:val="0"/>
        <w:spacing w:line="360" w:lineRule="auto"/>
        <w:ind w:firstLine="3360" w:firstLineChars="1400"/>
        <w:rPr>
          <w:sz w:val="24"/>
          <w:szCs w:val="24"/>
        </w:rPr>
      </w:pPr>
      <w:r>
        <w:rPr>
          <w:sz w:val="24"/>
          <w:szCs w:val="24"/>
        </w:rPr>
        <w:t>供应商（盖章）：</w:t>
      </w:r>
      <w:r>
        <w:rPr>
          <w:rFonts w:hint="eastAsia"/>
          <w:sz w:val="24"/>
          <w:szCs w:val="24"/>
          <w:u w:val="single"/>
          <w:lang w:val="en-US" w:eastAsia="zh-CN"/>
        </w:rPr>
        <w:t xml:space="preserve">                     </w:t>
      </w:r>
    </w:p>
    <w:p w14:paraId="36FF7807">
      <w:pPr>
        <w:bidi w:val="0"/>
        <w:spacing w:line="360" w:lineRule="auto"/>
        <w:ind w:firstLine="3360" w:firstLineChars="1400"/>
        <w:rPr>
          <w:sz w:val="24"/>
          <w:szCs w:val="24"/>
        </w:rPr>
      </w:pPr>
      <w:r>
        <w:rPr>
          <w:sz w:val="24"/>
          <w:szCs w:val="24"/>
        </w:rPr>
        <w:t>法定代表人（</w:t>
      </w:r>
      <w:r>
        <w:rPr>
          <w:rFonts w:hint="eastAsia"/>
          <w:sz w:val="24"/>
          <w:szCs w:val="24"/>
          <w:lang w:eastAsia="zh-CN"/>
        </w:rPr>
        <w:t>签字或</w:t>
      </w:r>
      <w:r>
        <w:rPr>
          <w:sz w:val="24"/>
          <w:szCs w:val="24"/>
        </w:rPr>
        <w:t>盖章）：</w:t>
      </w:r>
      <w:r>
        <w:rPr>
          <w:rFonts w:hint="eastAsia"/>
          <w:sz w:val="24"/>
          <w:szCs w:val="24"/>
          <w:u w:val="single"/>
          <w:lang w:val="en-US" w:eastAsia="zh-CN"/>
        </w:rPr>
        <w:t xml:space="preserve">           </w:t>
      </w:r>
    </w:p>
    <w:p w14:paraId="1DC2A641">
      <w:pPr>
        <w:bidi w:val="0"/>
        <w:spacing w:line="360" w:lineRule="auto"/>
        <w:ind w:firstLine="3360" w:firstLineChars="1400"/>
        <w:rPr>
          <w:rFonts w:hint="eastAsia"/>
          <w:lang w:val="en-US" w:eastAsia="zh-CN"/>
        </w:rPr>
        <w:sectPr>
          <w:pgSz w:w="11906" w:h="16838"/>
          <w:pgMar w:top="1440" w:right="1080" w:bottom="1440" w:left="1080" w:header="851" w:footer="992" w:gutter="0"/>
          <w:pgNumType w:fmt="decimal"/>
          <w:cols w:space="425" w:num="1"/>
          <w:docGrid w:type="lines" w:linePitch="312" w:charSpace="0"/>
        </w:sectPr>
      </w:pPr>
      <w:r>
        <w:rPr>
          <w:rFonts w:hint="eastAsia"/>
          <w:sz w:val="24"/>
          <w:szCs w:val="24"/>
          <w:lang w:eastAsia="zh-CN"/>
        </w:rPr>
        <w:t>日期：</w:t>
      </w:r>
      <w:r>
        <w:rPr>
          <w:rFonts w:hint="eastAsia"/>
          <w:sz w:val="24"/>
          <w:szCs w:val="24"/>
          <w:u w:val="single"/>
          <w:lang w:val="en-US" w:eastAsia="zh-CN"/>
        </w:rPr>
        <w:t xml:space="preserve">       </w:t>
      </w:r>
      <w:r>
        <w:rPr>
          <w:sz w:val="24"/>
          <w:szCs w:val="24"/>
        </w:rPr>
        <w:t>年</w:t>
      </w:r>
      <w:r>
        <w:rPr>
          <w:rFonts w:hint="eastAsia"/>
          <w:sz w:val="24"/>
          <w:szCs w:val="24"/>
          <w:lang w:val="en-US" w:eastAsia="zh-CN"/>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w:t>
      </w:r>
    </w:p>
    <w:p w14:paraId="295B0620">
      <w:pPr>
        <w:bidi w:val="0"/>
        <w:jc w:val="both"/>
        <w:rPr>
          <w:rFonts w:hint="default"/>
          <w:sz w:val="28"/>
          <w:szCs w:val="28"/>
          <w:lang w:val="en-US" w:eastAsia="zh-CN"/>
        </w:rPr>
      </w:pPr>
      <w:r>
        <w:rPr>
          <w:rFonts w:hint="eastAsia"/>
          <w:sz w:val="28"/>
          <w:szCs w:val="28"/>
          <w:lang w:val="en-US" w:eastAsia="zh-CN"/>
        </w:rPr>
        <w:t>附件2：</w:t>
      </w:r>
    </w:p>
    <w:p w14:paraId="41C8366A">
      <w:pPr>
        <w:bidi w:val="0"/>
        <w:jc w:val="center"/>
        <w:rPr>
          <w:rFonts w:hint="eastAsia"/>
          <w:sz w:val="28"/>
          <w:szCs w:val="28"/>
          <w:lang w:val="en-US" w:eastAsia="zh-CN"/>
        </w:rPr>
      </w:pPr>
      <w:r>
        <w:rPr>
          <w:rFonts w:hint="eastAsia"/>
          <w:sz w:val="28"/>
          <w:szCs w:val="28"/>
          <w:lang w:val="en-US" w:eastAsia="zh-CN"/>
        </w:rPr>
        <w:t>项目经理无在建承诺书</w:t>
      </w:r>
    </w:p>
    <w:p w14:paraId="7EBD81BD">
      <w:pPr>
        <w:bidi w:val="0"/>
        <w:rPr>
          <w:rFonts w:hint="eastAsia"/>
          <w:sz w:val="24"/>
          <w:szCs w:val="24"/>
          <w:lang w:val="en-US" w:eastAsia="zh-CN"/>
        </w:rPr>
      </w:pPr>
    </w:p>
    <w:p w14:paraId="4E63250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u w:val="single"/>
          <w:lang w:val="en-US" w:eastAsia="zh-CN"/>
        </w:rPr>
        <w:t xml:space="preserve">（采购人名称）   </w:t>
      </w:r>
      <w:r>
        <w:rPr>
          <w:rFonts w:hint="eastAsia"/>
          <w:sz w:val="24"/>
          <w:szCs w:val="24"/>
          <w:lang w:val="en-US" w:eastAsia="zh-CN"/>
        </w:rPr>
        <w:t>：</w:t>
      </w:r>
    </w:p>
    <w:p w14:paraId="615A98E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我方在此声明，我方拟派往</w:t>
      </w:r>
      <w:r>
        <w:rPr>
          <w:rFonts w:hint="eastAsia"/>
          <w:sz w:val="24"/>
          <w:szCs w:val="24"/>
          <w:u w:val="single"/>
          <w:lang w:val="en-US" w:eastAsia="zh-CN"/>
        </w:rPr>
        <w:t>（项目名称）</w:t>
      </w:r>
      <w:r>
        <w:rPr>
          <w:rFonts w:hint="eastAsia"/>
          <w:sz w:val="24"/>
          <w:szCs w:val="24"/>
          <w:lang w:val="en-US" w:eastAsia="zh-CN"/>
        </w:rPr>
        <w:t>（以下简称“本工程”）的项目经理</w:t>
      </w:r>
      <w:r>
        <w:rPr>
          <w:rFonts w:hint="eastAsia"/>
          <w:sz w:val="24"/>
          <w:szCs w:val="24"/>
          <w:u w:val="single"/>
          <w:lang w:val="en-US" w:eastAsia="zh-CN"/>
        </w:rPr>
        <w:t>（项目经理姓名）</w:t>
      </w:r>
      <w:r>
        <w:rPr>
          <w:rFonts w:hint="eastAsia"/>
          <w:sz w:val="24"/>
          <w:szCs w:val="24"/>
          <w:lang w:val="en-US" w:eastAsia="zh-CN"/>
        </w:rPr>
        <w:t>现阶段没有担任任何在施建设工程项目的项目经理。</w:t>
      </w:r>
    </w:p>
    <w:p w14:paraId="5E001D3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我方保证上述信息的真实和准确，并愿意承担因我方就此弄虚作假所引起的一切法律后果。</w:t>
      </w:r>
    </w:p>
    <w:p w14:paraId="7A841CEB">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14:paraId="1657FE3E">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特此承诺！</w:t>
      </w:r>
    </w:p>
    <w:p w14:paraId="23DBC58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14:paraId="6ED5AC4F">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pPr>
    </w:p>
    <w:p w14:paraId="20A1AE29">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u w:val="single"/>
          <w:lang w:val="en-US" w:eastAsia="zh-CN"/>
        </w:rPr>
      </w:pPr>
      <w:r>
        <w:rPr>
          <w:rFonts w:hint="eastAsia"/>
          <w:sz w:val="24"/>
          <w:szCs w:val="24"/>
          <w:lang w:val="en-US" w:eastAsia="zh-CN"/>
        </w:rPr>
        <w:t xml:space="preserve">供应商（盖章）： </w:t>
      </w:r>
      <w:r>
        <w:rPr>
          <w:rFonts w:hint="eastAsia"/>
          <w:sz w:val="24"/>
          <w:szCs w:val="24"/>
          <w:u w:val="single"/>
          <w:lang w:val="en-US" w:eastAsia="zh-CN"/>
        </w:rPr>
        <w:t xml:space="preserve">                    </w:t>
      </w:r>
    </w:p>
    <w:p w14:paraId="05F7542F">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u w:val="single"/>
          <w:lang w:val="en-US" w:eastAsia="zh-CN"/>
        </w:rPr>
      </w:pPr>
      <w:r>
        <w:rPr>
          <w:rFonts w:hint="eastAsia"/>
          <w:sz w:val="24"/>
          <w:szCs w:val="24"/>
          <w:lang w:val="en-US" w:eastAsia="zh-CN"/>
        </w:rPr>
        <w:t>法定代表人（签字或盖章）：</w:t>
      </w:r>
      <w:r>
        <w:rPr>
          <w:rFonts w:hint="eastAsia"/>
          <w:sz w:val="24"/>
          <w:szCs w:val="24"/>
          <w:u w:val="single"/>
          <w:lang w:val="en-US" w:eastAsia="zh-CN"/>
        </w:rPr>
        <w:t xml:space="preserve">           </w:t>
      </w:r>
    </w:p>
    <w:p w14:paraId="39899822">
      <w:pPr>
        <w:keepNext w:val="0"/>
        <w:keepLines w:val="0"/>
        <w:pageBreakBefore w:val="0"/>
        <w:widowControl w:val="0"/>
        <w:kinsoku/>
        <w:wordWrap/>
        <w:overflowPunct/>
        <w:topLinePunct w:val="0"/>
        <w:autoSpaceDE w:val="0"/>
        <w:autoSpaceDN w:val="0"/>
        <w:bidi w:val="0"/>
        <w:adjustRightInd/>
        <w:snapToGrid/>
        <w:spacing w:line="480" w:lineRule="auto"/>
        <w:ind w:firstLine="4560" w:firstLineChars="1900"/>
        <w:textAlignment w:val="auto"/>
        <w:rPr>
          <w:rFonts w:hint="eastAsia"/>
          <w:sz w:val="24"/>
          <w:szCs w:val="24"/>
          <w:lang w:val="en-US" w:eastAsia="zh-CN"/>
        </w:rPr>
      </w:pPr>
      <w:r>
        <w:rPr>
          <w:rFonts w:hint="eastAsia"/>
          <w:sz w:val="24"/>
          <w:szCs w:val="24"/>
          <w:lang w:val="en-US" w:eastAsia="zh-CN"/>
        </w:rPr>
        <w:t>日期：</w:t>
      </w: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1A04C0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eastAsia="zh-CN"/>
        </w:rPr>
        <w:sectPr>
          <w:pgSz w:w="11906" w:h="16838"/>
          <w:pgMar w:top="1440" w:right="1080" w:bottom="1440" w:left="1080" w:header="851" w:footer="992" w:gutter="0"/>
          <w:pgNumType w:fmt="decimal"/>
          <w:cols w:space="425" w:num="1"/>
          <w:docGrid w:type="lines" w:linePitch="312" w:charSpace="0"/>
        </w:sectPr>
      </w:pPr>
    </w:p>
    <w:p w14:paraId="16CB3AD7">
      <w:pPr>
        <w:pStyle w:val="5"/>
        <w:numPr>
          <w:ilvl w:val="0"/>
          <w:numId w:val="3"/>
        </w:numPr>
        <w:bidi w:val="0"/>
        <w:rPr>
          <w:rFonts w:hint="eastAsia"/>
          <w:lang w:val="en-US" w:eastAsia="zh-CN"/>
        </w:rPr>
      </w:pPr>
      <w:r>
        <w:rPr>
          <w:rFonts w:hint="eastAsia"/>
          <w:lang w:val="en-US" w:eastAsia="zh-CN"/>
        </w:rPr>
        <w:t>资格审查资料</w:t>
      </w:r>
    </w:p>
    <w:p w14:paraId="4A97FA5F">
      <w:pPr>
        <w:bidi w:val="0"/>
        <w:jc w:val="center"/>
        <w:rPr>
          <w:b/>
          <w:bCs/>
          <w:sz w:val="24"/>
          <w:szCs w:val="24"/>
        </w:rPr>
      </w:pPr>
      <w:r>
        <w:rPr>
          <w:b/>
          <w:bCs/>
          <w:sz w:val="24"/>
          <w:szCs w:val="24"/>
        </w:rPr>
        <w:t>（一）供应商基本情况</w:t>
      </w:r>
    </w:p>
    <w:tbl>
      <w:tblPr>
        <w:tblStyle w:val="19"/>
        <w:tblW w:w="0" w:type="auto"/>
        <w:tblInd w:w="7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9"/>
        <w:gridCol w:w="849"/>
        <w:gridCol w:w="1068"/>
        <w:gridCol w:w="1413"/>
        <w:gridCol w:w="349"/>
        <w:gridCol w:w="1210"/>
        <w:gridCol w:w="556"/>
        <w:gridCol w:w="964"/>
        <w:gridCol w:w="122"/>
      </w:tblGrid>
      <w:tr w14:paraId="7B361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739" w:type="dxa"/>
            <w:tcBorders>
              <w:bottom w:val="single" w:color="000000" w:sz="6" w:space="0"/>
              <w:right w:val="single" w:color="000000" w:sz="6" w:space="0"/>
            </w:tcBorders>
            <w:noWrap w:val="0"/>
            <w:vAlign w:val="top"/>
          </w:tcPr>
          <w:p w14:paraId="45E5EED2">
            <w:pPr>
              <w:pStyle w:val="40"/>
              <w:rPr>
                <w:b/>
                <w:sz w:val="21"/>
              </w:rPr>
            </w:pPr>
          </w:p>
          <w:p w14:paraId="54D863EE">
            <w:pPr>
              <w:pStyle w:val="40"/>
              <w:ind w:left="127" w:right="119"/>
              <w:jc w:val="center"/>
              <w:rPr>
                <w:sz w:val="24"/>
              </w:rPr>
            </w:pPr>
            <w:r>
              <w:rPr>
                <w:sz w:val="24"/>
              </w:rPr>
              <w:t>供应商名称</w:t>
            </w:r>
          </w:p>
        </w:tc>
        <w:tc>
          <w:tcPr>
            <w:tcW w:w="6531" w:type="dxa"/>
            <w:gridSpan w:val="8"/>
            <w:tcBorders>
              <w:left w:val="single" w:color="000000" w:sz="6" w:space="0"/>
              <w:bottom w:val="single" w:color="000000" w:sz="6" w:space="0"/>
            </w:tcBorders>
            <w:noWrap w:val="0"/>
            <w:vAlign w:val="top"/>
          </w:tcPr>
          <w:p w14:paraId="47E259C2">
            <w:pPr>
              <w:pStyle w:val="40"/>
              <w:rPr>
                <w:rFonts w:ascii="Times New Roman"/>
                <w:sz w:val="24"/>
              </w:rPr>
            </w:pPr>
          </w:p>
        </w:tc>
      </w:tr>
      <w:tr w14:paraId="09F4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tcBorders>
              <w:top w:val="single" w:color="000000" w:sz="6" w:space="0"/>
              <w:bottom w:val="single" w:color="000000" w:sz="6" w:space="0"/>
              <w:right w:val="single" w:color="000000" w:sz="6" w:space="0"/>
            </w:tcBorders>
            <w:noWrap w:val="0"/>
            <w:vAlign w:val="top"/>
          </w:tcPr>
          <w:p w14:paraId="23D87EA0">
            <w:pPr>
              <w:pStyle w:val="40"/>
              <w:spacing w:before="3"/>
              <w:rPr>
                <w:b/>
                <w:sz w:val="21"/>
              </w:rPr>
            </w:pPr>
          </w:p>
          <w:p w14:paraId="6C5BE7E8">
            <w:pPr>
              <w:pStyle w:val="40"/>
              <w:ind w:left="127" w:right="119"/>
              <w:jc w:val="center"/>
              <w:rPr>
                <w:sz w:val="24"/>
              </w:rPr>
            </w:pPr>
            <w:r>
              <w:rPr>
                <w:sz w:val="24"/>
              </w:rPr>
              <w:t>注册地址</w:t>
            </w:r>
          </w:p>
        </w:tc>
        <w:tc>
          <w:tcPr>
            <w:tcW w:w="3679" w:type="dxa"/>
            <w:gridSpan w:val="4"/>
            <w:tcBorders>
              <w:top w:val="single" w:color="000000" w:sz="6" w:space="0"/>
              <w:left w:val="single" w:color="000000" w:sz="6" w:space="0"/>
              <w:bottom w:val="single" w:color="000000" w:sz="6" w:space="0"/>
              <w:right w:val="single" w:color="000000" w:sz="6" w:space="0"/>
            </w:tcBorders>
            <w:noWrap w:val="0"/>
            <w:vAlign w:val="top"/>
          </w:tcPr>
          <w:p w14:paraId="563A621B">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14:paraId="46E11173">
            <w:pPr>
              <w:pStyle w:val="40"/>
              <w:spacing w:before="3"/>
              <w:rPr>
                <w:b/>
                <w:sz w:val="21"/>
              </w:rPr>
            </w:pPr>
          </w:p>
          <w:p w14:paraId="1FA4ACDA">
            <w:pPr>
              <w:pStyle w:val="40"/>
              <w:ind w:left="9"/>
              <w:jc w:val="center"/>
              <w:rPr>
                <w:sz w:val="24"/>
              </w:rPr>
            </w:pPr>
            <w:r>
              <w:rPr>
                <w:sz w:val="24"/>
              </w:rPr>
              <w:t>邮政编码</w:t>
            </w:r>
          </w:p>
        </w:tc>
        <w:tc>
          <w:tcPr>
            <w:tcW w:w="1642" w:type="dxa"/>
            <w:gridSpan w:val="3"/>
            <w:tcBorders>
              <w:top w:val="single" w:color="000000" w:sz="6" w:space="0"/>
              <w:left w:val="single" w:color="000000" w:sz="6" w:space="0"/>
              <w:bottom w:val="single" w:color="000000" w:sz="6" w:space="0"/>
            </w:tcBorders>
            <w:noWrap w:val="0"/>
            <w:vAlign w:val="top"/>
          </w:tcPr>
          <w:p w14:paraId="1240BBDC">
            <w:pPr>
              <w:pStyle w:val="40"/>
              <w:rPr>
                <w:rFonts w:ascii="Times New Roman"/>
                <w:sz w:val="24"/>
              </w:rPr>
            </w:pPr>
          </w:p>
        </w:tc>
      </w:tr>
      <w:tr w14:paraId="092CF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vMerge w:val="restart"/>
            <w:tcBorders>
              <w:top w:val="single" w:color="000000" w:sz="6" w:space="0"/>
              <w:bottom w:val="single" w:color="000000" w:sz="6" w:space="0"/>
              <w:right w:val="single" w:color="000000" w:sz="6" w:space="0"/>
            </w:tcBorders>
            <w:noWrap w:val="0"/>
            <w:vAlign w:val="top"/>
          </w:tcPr>
          <w:p w14:paraId="22FFC0E1">
            <w:pPr>
              <w:pStyle w:val="40"/>
              <w:rPr>
                <w:b/>
                <w:sz w:val="24"/>
              </w:rPr>
            </w:pPr>
          </w:p>
          <w:p w14:paraId="4BB56670">
            <w:pPr>
              <w:pStyle w:val="40"/>
              <w:spacing w:before="8"/>
              <w:rPr>
                <w:b/>
                <w:sz w:val="26"/>
              </w:rPr>
            </w:pPr>
          </w:p>
          <w:p w14:paraId="2FB69045">
            <w:pPr>
              <w:pStyle w:val="40"/>
              <w:ind w:left="387"/>
              <w:rPr>
                <w:sz w:val="24"/>
              </w:rPr>
            </w:pPr>
            <w:r>
              <w:rPr>
                <w:sz w:val="24"/>
              </w:rPr>
              <w:t>联系方式</w:t>
            </w: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2DA2D80F">
            <w:pPr>
              <w:pStyle w:val="40"/>
              <w:spacing w:before="3"/>
              <w:rPr>
                <w:b/>
                <w:sz w:val="21"/>
              </w:rPr>
            </w:pPr>
          </w:p>
          <w:p w14:paraId="0EB2BC7A">
            <w:pPr>
              <w:pStyle w:val="40"/>
              <w:ind w:left="9"/>
              <w:jc w:val="center"/>
              <w:rPr>
                <w:sz w:val="24"/>
              </w:rPr>
            </w:pPr>
            <w:r>
              <w:rPr>
                <w:sz w:val="24"/>
              </w:rPr>
              <w:t>联系人</w:t>
            </w:r>
          </w:p>
        </w:tc>
        <w:tc>
          <w:tcPr>
            <w:tcW w:w="2830" w:type="dxa"/>
            <w:gridSpan w:val="3"/>
            <w:tcBorders>
              <w:top w:val="single" w:color="000000" w:sz="6" w:space="0"/>
              <w:left w:val="single" w:color="000000" w:sz="6" w:space="0"/>
              <w:bottom w:val="single" w:color="000000" w:sz="6" w:space="0"/>
              <w:right w:val="single" w:color="000000" w:sz="6" w:space="0"/>
            </w:tcBorders>
            <w:noWrap w:val="0"/>
            <w:vAlign w:val="top"/>
          </w:tcPr>
          <w:p w14:paraId="16DCB5D9">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14:paraId="173F971F">
            <w:pPr>
              <w:pStyle w:val="40"/>
              <w:spacing w:before="3"/>
              <w:rPr>
                <w:b/>
                <w:sz w:val="21"/>
              </w:rPr>
            </w:pPr>
          </w:p>
          <w:p w14:paraId="6B993371">
            <w:pPr>
              <w:pStyle w:val="40"/>
              <w:tabs>
                <w:tab w:val="left" w:pos="489"/>
              </w:tabs>
              <w:ind w:left="9"/>
              <w:jc w:val="center"/>
              <w:rPr>
                <w:sz w:val="24"/>
              </w:rPr>
            </w:pPr>
            <w:r>
              <w:rPr>
                <w:sz w:val="24"/>
              </w:rPr>
              <w:t>电</w:t>
            </w:r>
            <w:r>
              <w:rPr>
                <w:sz w:val="24"/>
              </w:rPr>
              <w:tab/>
            </w:r>
            <w:r>
              <w:rPr>
                <w:sz w:val="24"/>
              </w:rPr>
              <w:t>话</w:t>
            </w:r>
          </w:p>
        </w:tc>
        <w:tc>
          <w:tcPr>
            <w:tcW w:w="1642" w:type="dxa"/>
            <w:gridSpan w:val="3"/>
            <w:tcBorders>
              <w:top w:val="single" w:color="000000" w:sz="6" w:space="0"/>
              <w:left w:val="single" w:color="000000" w:sz="6" w:space="0"/>
              <w:bottom w:val="single" w:color="000000" w:sz="6" w:space="0"/>
            </w:tcBorders>
            <w:noWrap w:val="0"/>
            <w:vAlign w:val="top"/>
          </w:tcPr>
          <w:p w14:paraId="53F22E3E">
            <w:pPr>
              <w:pStyle w:val="40"/>
              <w:rPr>
                <w:rFonts w:ascii="Times New Roman"/>
                <w:sz w:val="24"/>
              </w:rPr>
            </w:pPr>
          </w:p>
        </w:tc>
      </w:tr>
      <w:tr w14:paraId="75F2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vMerge w:val="continue"/>
            <w:tcBorders>
              <w:top w:val="nil"/>
              <w:bottom w:val="single" w:color="000000" w:sz="6" w:space="0"/>
              <w:right w:val="single" w:color="000000" w:sz="6" w:space="0"/>
            </w:tcBorders>
            <w:noWrap w:val="0"/>
            <w:vAlign w:val="top"/>
          </w:tcPr>
          <w:p w14:paraId="18067DFF">
            <w:pPr>
              <w:rPr>
                <w:sz w:val="2"/>
                <w:szCs w:val="2"/>
              </w:rPr>
            </w:pP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3DA21388">
            <w:pPr>
              <w:pStyle w:val="40"/>
              <w:spacing w:before="3"/>
              <w:rPr>
                <w:b/>
                <w:sz w:val="21"/>
              </w:rPr>
            </w:pPr>
          </w:p>
          <w:p w14:paraId="18EAA4B0">
            <w:pPr>
              <w:pStyle w:val="40"/>
              <w:tabs>
                <w:tab w:val="left" w:pos="489"/>
              </w:tabs>
              <w:ind w:left="9"/>
              <w:jc w:val="center"/>
              <w:rPr>
                <w:sz w:val="24"/>
              </w:rPr>
            </w:pPr>
            <w:r>
              <w:rPr>
                <w:sz w:val="24"/>
              </w:rPr>
              <w:t>传</w:t>
            </w:r>
            <w:r>
              <w:rPr>
                <w:sz w:val="24"/>
              </w:rPr>
              <w:tab/>
            </w:r>
            <w:r>
              <w:rPr>
                <w:sz w:val="24"/>
              </w:rPr>
              <w:t>真</w:t>
            </w:r>
          </w:p>
        </w:tc>
        <w:tc>
          <w:tcPr>
            <w:tcW w:w="2830" w:type="dxa"/>
            <w:gridSpan w:val="3"/>
            <w:tcBorders>
              <w:top w:val="single" w:color="000000" w:sz="6" w:space="0"/>
              <w:left w:val="single" w:color="000000" w:sz="6" w:space="0"/>
              <w:bottom w:val="single" w:color="000000" w:sz="6" w:space="0"/>
              <w:right w:val="single" w:color="000000" w:sz="6" w:space="0"/>
            </w:tcBorders>
            <w:noWrap w:val="0"/>
            <w:vAlign w:val="top"/>
          </w:tcPr>
          <w:p w14:paraId="3DFDC832">
            <w:pPr>
              <w:pStyle w:val="40"/>
              <w:rPr>
                <w:rFonts w:ascii="Times New Roman"/>
                <w:sz w:val="24"/>
              </w:rPr>
            </w:pPr>
          </w:p>
        </w:tc>
        <w:tc>
          <w:tcPr>
            <w:tcW w:w="1210" w:type="dxa"/>
            <w:tcBorders>
              <w:top w:val="single" w:color="000000" w:sz="6" w:space="0"/>
              <w:left w:val="single" w:color="000000" w:sz="6" w:space="0"/>
              <w:bottom w:val="single" w:color="000000" w:sz="6" w:space="0"/>
              <w:right w:val="single" w:color="000000" w:sz="6" w:space="0"/>
            </w:tcBorders>
            <w:noWrap w:val="0"/>
            <w:vAlign w:val="top"/>
          </w:tcPr>
          <w:p w14:paraId="50AF2D19">
            <w:pPr>
              <w:pStyle w:val="40"/>
              <w:spacing w:before="3"/>
              <w:rPr>
                <w:b/>
                <w:sz w:val="21"/>
              </w:rPr>
            </w:pPr>
          </w:p>
          <w:p w14:paraId="28A2FC58">
            <w:pPr>
              <w:pStyle w:val="40"/>
              <w:ind w:left="9"/>
              <w:jc w:val="center"/>
              <w:rPr>
                <w:sz w:val="24"/>
              </w:rPr>
            </w:pPr>
            <w:r>
              <w:rPr>
                <w:sz w:val="24"/>
              </w:rPr>
              <w:t>电子邮件</w:t>
            </w:r>
          </w:p>
        </w:tc>
        <w:tc>
          <w:tcPr>
            <w:tcW w:w="1642" w:type="dxa"/>
            <w:gridSpan w:val="3"/>
            <w:tcBorders>
              <w:top w:val="single" w:color="000000" w:sz="6" w:space="0"/>
              <w:left w:val="single" w:color="000000" w:sz="6" w:space="0"/>
              <w:bottom w:val="single" w:color="000000" w:sz="6" w:space="0"/>
            </w:tcBorders>
            <w:noWrap w:val="0"/>
            <w:vAlign w:val="top"/>
          </w:tcPr>
          <w:p w14:paraId="094EC3FF">
            <w:pPr>
              <w:pStyle w:val="40"/>
              <w:rPr>
                <w:rFonts w:ascii="Times New Roman"/>
                <w:sz w:val="24"/>
              </w:rPr>
            </w:pPr>
          </w:p>
        </w:tc>
      </w:tr>
      <w:tr w14:paraId="3876F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5DDFFE7E">
            <w:pPr>
              <w:pStyle w:val="40"/>
              <w:spacing w:before="3"/>
              <w:rPr>
                <w:b/>
                <w:sz w:val="21"/>
              </w:rPr>
            </w:pPr>
          </w:p>
          <w:p w14:paraId="4A27D9B5">
            <w:pPr>
              <w:pStyle w:val="40"/>
              <w:ind w:left="127" w:right="119"/>
              <w:jc w:val="center"/>
              <w:rPr>
                <w:sz w:val="24"/>
              </w:rPr>
            </w:pPr>
            <w:r>
              <w:rPr>
                <w:sz w:val="24"/>
              </w:rPr>
              <w:t>法定代表人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01450450">
            <w:pPr>
              <w:pStyle w:val="40"/>
              <w:spacing w:before="3"/>
              <w:rPr>
                <w:b/>
                <w:sz w:val="21"/>
              </w:rPr>
            </w:pPr>
          </w:p>
          <w:p w14:paraId="1FB03BDE">
            <w:pPr>
              <w:pStyle w:val="40"/>
              <w:ind w:left="9"/>
              <w:jc w:val="center"/>
              <w:rPr>
                <w:sz w:val="24"/>
              </w:rPr>
            </w:pPr>
            <w:r>
              <w:rPr>
                <w:sz w:val="24"/>
              </w:rPr>
              <w:t>姓名</w:t>
            </w:r>
          </w:p>
        </w:tc>
        <w:tc>
          <w:tcPr>
            <w:tcW w:w="1068" w:type="dxa"/>
            <w:tcBorders>
              <w:top w:val="single" w:color="000000" w:sz="6" w:space="0"/>
              <w:left w:val="single" w:color="000000" w:sz="6" w:space="0"/>
              <w:bottom w:val="single" w:color="000000" w:sz="6" w:space="0"/>
              <w:right w:val="single" w:color="000000" w:sz="6" w:space="0"/>
            </w:tcBorders>
            <w:noWrap w:val="0"/>
            <w:vAlign w:val="top"/>
          </w:tcPr>
          <w:p w14:paraId="7020A2F3">
            <w:pPr>
              <w:pStyle w:val="40"/>
              <w:rPr>
                <w:rFonts w:ascii="Times New Roman"/>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top"/>
          </w:tcPr>
          <w:p w14:paraId="2E9EF15B">
            <w:pPr>
              <w:pStyle w:val="40"/>
              <w:spacing w:before="3"/>
              <w:rPr>
                <w:b/>
                <w:sz w:val="21"/>
              </w:rPr>
            </w:pPr>
          </w:p>
          <w:p w14:paraId="13CE7D5E">
            <w:pPr>
              <w:pStyle w:val="40"/>
              <w:ind w:left="203" w:right="195"/>
              <w:jc w:val="center"/>
              <w:rPr>
                <w:sz w:val="24"/>
              </w:rPr>
            </w:pPr>
            <w:r>
              <w:rPr>
                <w:sz w:val="24"/>
              </w:rPr>
              <w:t>技术职称</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111917E8">
            <w:pPr>
              <w:pStyle w:val="40"/>
              <w:rPr>
                <w:rFonts w:ascii="Times New Roman"/>
                <w:sz w:val="24"/>
              </w:rPr>
            </w:pPr>
          </w:p>
        </w:tc>
        <w:tc>
          <w:tcPr>
            <w:tcW w:w="964" w:type="dxa"/>
            <w:tcBorders>
              <w:top w:val="single" w:color="000000" w:sz="6" w:space="0"/>
              <w:left w:val="single" w:color="000000" w:sz="6" w:space="0"/>
              <w:bottom w:val="single" w:color="000000" w:sz="6" w:space="0"/>
              <w:right w:val="single" w:color="000000" w:sz="6" w:space="0"/>
            </w:tcBorders>
            <w:noWrap w:val="0"/>
            <w:vAlign w:val="top"/>
          </w:tcPr>
          <w:p w14:paraId="4807587F">
            <w:pPr>
              <w:pStyle w:val="40"/>
              <w:spacing w:before="3"/>
              <w:rPr>
                <w:b/>
                <w:sz w:val="21"/>
              </w:rPr>
            </w:pPr>
          </w:p>
          <w:p w14:paraId="2B6B3F56">
            <w:pPr>
              <w:pStyle w:val="40"/>
              <w:ind w:left="220" w:right="209"/>
              <w:jc w:val="center"/>
              <w:rPr>
                <w:sz w:val="24"/>
              </w:rPr>
            </w:pPr>
            <w:r>
              <w:rPr>
                <w:sz w:val="24"/>
              </w:rPr>
              <w:t>电话</w:t>
            </w:r>
          </w:p>
        </w:tc>
        <w:tc>
          <w:tcPr>
            <w:tcW w:w="122" w:type="dxa"/>
            <w:tcBorders>
              <w:top w:val="single" w:color="000000" w:sz="6" w:space="0"/>
              <w:left w:val="single" w:color="000000" w:sz="6" w:space="0"/>
              <w:bottom w:val="single" w:color="000000" w:sz="6" w:space="0"/>
            </w:tcBorders>
            <w:noWrap w:val="0"/>
            <w:vAlign w:val="top"/>
          </w:tcPr>
          <w:p w14:paraId="3800E151">
            <w:pPr>
              <w:pStyle w:val="40"/>
              <w:rPr>
                <w:rFonts w:ascii="Times New Roman"/>
                <w:sz w:val="24"/>
              </w:rPr>
            </w:pPr>
          </w:p>
        </w:tc>
      </w:tr>
      <w:tr w14:paraId="6C0B1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08EEF85A">
            <w:pPr>
              <w:pStyle w:val="40"/>
              <w:spacing w:before="3"/>
              <w:rPr>
                <w:b/>
                <w:sz w:val="21"/>
              </w:rPr>
            </w:pPr>
          </w:p>
          <w:p w14:paraId="0830F304">
            <w:pPr>
              <w:pStyle w:val="40"/>
              <w:spacing w:before="1"/>
              <w:ind w:left="127" w:right="119"/>
              <w:jc w:val="center"/>
              <w:rPr>
                <w:sz w:val="24"/>
              </w:rPr>
            </w:pPr>
            <w:r>
              <w:rPr>
                <w:sz w:val="24"/>
              </w:rPr>
              <w:t>技术负责人</w:t>
            </w:r>
          </w:p>
        </w:tc>
        <w:tc>
          <w:tcPr>
            <w:tcW w:w="849" w:type="dxa"/>
            <w:tcBorders>
              <w:top w:val="single" w:color="000000" w:sz="6" w:space="0"/>
              <w:left w:val="single" w:color="000000" w:sz="6" w:space="0"/>
              <w:bottom w:val="single" w:color="000000" w:sz="6" w:space="0"/>
              <w:right w:val="single" w:color="000000" w:sz="6" w:space="0"/>
            </w:tcBorders>
            <w:noWrap w:val="0"/>
            <w:vAlign w:val="top"/>
          </w:tcPr>
          <w:p w14:paraId="3549417C">
            <w:pPr>
              <w:pStyle w:val="40"/>
              <w:spacing w:before="3"/>
              <w:rPr>
                <w:b/>
                <w:sz w:val="21"/>
              </w:rPr>
            </w:pPr>
          </w:p>
          <w:p w14:paraId="488ABAFA">
            <w:pPr>
              <w:pStyle w:val="40"/>
              <w:spacing w:before="1"/>
              <w:ind w:left="9"/>
              <w:jc w:val="center"/>
              <w:rPr>
                <w:sz w:val="24"/>
              </w:rPr>
            </w:pPr>
            <w:r>
              <w:rPr>
                <w:sz w:val="24"/>
              </w:rPr>
              <w:t>姓名</w:t>
            </w:r>
          </w:p>
        </w:tc>
        <w:tc>
          <w:tcPr>
            <w:tcW w:w="1068" w:type="dxa"/>
            <w:tcBorders>
              <w:top w:val="single" w:color="000000" w:sz="6" w:space="0"/>
              <w:left w:val="single" w:color="000000" w:sz="6" w:space="0"/>
              <w:bottom w:val="single" w:color="000000" w:sz="6" w:space="0"/>
              <w:right w:val="single" w:color="000000" w:sz="6" w:space="0"/>
            </w:tcBorders>
            <w:noWrap w:val="0"/>
            <w:vAlign w:val="top"/>
          </w:tcPr>
          <w:p w14:paraId="53D2FB53">
            <w:pPr>
              <w:pStyle w:val="40"/>
              <w:rPr>
                <w:rFonts w:ascii="Times New Roman"/>
                <w:sz w:val="24"/>
              </w:rPr>
            </w:pPr>
          </w:p>
        </w:tc>
        <w:tc>
          <w:tcPr>
            <w:tcW w:w="1413" w:type="dxa"/>
            <w:tcBorders>
              <w:top w:val="single" w:color="000000" w:sz="6" w:space="0"/>
              <w:left w:val="single" w:color="000000" w:sz="6" w:space="0"/>
              <w:bottom w:val="single" w:color="000000" w:sz="6" w:space="0"/>
              <w:right w:val="single" w:color="000000" w:sz="6" w:space="0"/>
            </w:tcBorders>
            <w:noWrap w:val="0"/>
            <w:vAlign w:val="top"/>
          </w:tcPr>
          <w:p w14:paraId="4B027A42">
            <w:pPr>
              <w:pStyle w:val="40"/>
              <w:spacing w:before="3"/>
              <w:rPr>
                <w:b/>
                <w:sz w:val="21"/>
              </w:rPr>
            </w:pPr>
          </w:p>
          <w:p w14:paraId="6CF422FA">
            <w:pPr>
              <w:pStyle w:val="40"/>
              <w:spacing w:before="1"/>
              <w:ind w:left="203" w:right="195"/>
              <w:jc w:val="center"/>
              <w:rPr>
                <w:sz w:val="24"/>
              </w:rPr>
            </w:pPr>
            <w:r>
              <w:rPr>
                <w:sz w:val="24"/>
              </w:rPr>
              <w:t>技术职称</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1925063C">
            <w:pPr>
              <w:pStyle w:val="40"/>
              <w:rPr>
                <w:rFonts w:ascii="Times New Roman"/>
                <w:sz w:val="24"/>
              </w:rPr>
            </w:pPr>
          </w:p>
        </w:tc>
        <w:tc>
          <w:tcPr>
            <w:tcW w:w="964" w:type="dxa"/>
            <w:tcBorders>
              <w:top w:val="single" w:color="000000" w:sz="6" w:space="0"/>
              <w:left w:val="single" w:color="000000" w:sz="6" w:space="0"/>
              <w:bottom w:val="single" w:color="000000" w:sz="6" w:space="0"/>
              <w:right w:val="single" w:color="000000" w:sz="6" w:space="0"/>
            </w:tcBorders>
            <w:noWrap w:val="0"/>
            <w:vAlign w:val="top"/>
          </w:tcPr>
          <w:p w14:paraId="09E7BF9E">
            <w:pPr>
              <w:pStyle w:val="40"/>
              <w:spacing w:before="3"/>
              <w:rPr>
                <w:b/>
                <w:sz w:val="21"/>
              </w:rPr>
            </w:pPr>
          </w:p>
          <w:p w14:paraId="30B8F1C0">
            <w:pPr>
              <w:pStyle w:val="40"/>
              <w:spacing w:before="1"/>
              <w:ind w:left="220" w:right="209"/>
              <w:jc w:val="center"/>
              <w:rPr>
                <w:sz w:val="24"/>
              </w:rPr>
            </w:pPr>
            <w:r>
              <w:rPr>
                <w:sz w:val="24"/>
              </w:rPr>
              <w:t>电话</w:t>
            </w:r>
          </w:p>
        </w:tc>
        <w:tc>
          <w:tcPr>
            <w:tcW w:w="122" w:type="dxa"/>
            <w:tcBorders>
              <w:top w:val="single" w:color="000000" w:sz="6" w:space="0"/>
              <w:left w:val="single" w:color="000000" w:sz="6" w:space="0"/>
              <w:bottom w:val="single" w:color="000000" w:sz="6" w:space="0"/>
            </w:tcBorders>
            <w:noWrap w:val="0"/>
            <w:vAlign w:val="top"/>
          </w:tcPr>
          <w:p w14:paraId="2D08CAAE">
            <w:pPr>
              <w:pStyle w:val="40"/>
              <w:rPr>
                <w:rFonts w:ascii="Times New Roman"/>
                <w:sz w:val="24"/>
              </w:rPr>
            </w:pPr>
          </w:p>
        </w:tc>
      </w:tr>
      <w:tr w14:paraId="0427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312AC976">
            <w:pPr>
              <w:pStyle w:val="40"/>
              <w:spacing w:before="4"/>
              <w:rPr>
                <w:b/>
                <w:sz w:val="21"/>
              </w:rPr>
            </w:pPr>
          </w:p>
          <w:p w14:paraId="212ECE60">
            <w:pPr>
              <w:pStyle w:val="40"/>
              <w:ind w:left="127" w:right="119"/>
              <w:jc w:val="center"/>
              <w:rPr>
                <w:sz w:val="24"/>
              </w:rPr>
            </w:pPr>
            <w:r>
              <w:rPr>
                <w:sz w:val="24"/>
              </w:rPr>
              <w:t>成立时间</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15E7F7DA">
            <w:pPr>
              <w:pStyle w:val="40"/>
              <w:rPr>
                <w:rFonts w:ascii="Times New Roman"/>
                <w:sz w:val="24"/>
              </w:rPr>
            </w:pPr>
          </w:p>
        </w:tc>
        <w:tc>
          <w:tcPr>
            <w:tcW w:w="4614" w:type="dxa"/>
            <w:gridSpan w:val="6"/>
            <w:tcBorders>
              <w:top w:val="single" w:color="000000" w:sz="6" w:space="0"/>
              <w:left w:val="single" w:color="000000" w:sz="6" w:space="0"/>
              <w:bottom w:val="single" w:color="000000" w:sz="6" w:space="0"/>
            </w:tcBorders>
            <w:noWrap w:val="0"/>
            <w:vAlign w:val="top"/>
          </w:tcPr>
          <w:p w14:paraId="52300301">
            <w:pPr>
              <w:pStyle w:val="40"/>
              <w:spacing w:before="4"/>
              <w:rPr>
                <w:b/>
                <w:sz w:val="21"/>
              </w:rPr>
            </w:pPr>
          </w:p>
          <w:p w14:paraId="07469BA3">
            <w:pPr>
              <w:pStyle w:val="40"/>
              <w:ind w:left="1636"/>
              <w:rPr>
                <w:sz w:val="24"/>
              </w:rPr>
            </w:pPr>
            <w:r>
              <w:rPr>
                <w:sz w:val="24"/>
              </w:rPr>
              <w:t>员工总人数：</w:t>
            </w:r>
          </w:p>
        </w:tc>
      </w:tr>
      <w:tr w14:paraId="3C093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43C9E4D1">
            <w:pPr>
              <w:pStyle w:val="40"/>
              <w:spacing w:before="4"/>
              <w:rPr>
                <w:b/>
                <w:sz w:val="21"/>
              </w:rPr>
            </w:pPr>
          </w:p>
          <w:p w14:paraId="0A04C827">
            <w:pPr>
              <w:pStyle w:val="40"/>
              <w:ind w:left="127" w:right="119"/>
              <w:jc w:val="center"/>
              <w:rPr>
                <w:sz w:val="24"/>
              </w:rPr>
            </w:pPr>
            <w:r>
              <w:rPr>
                <w:sz w:val="24"/>
              </w:rPr>
              <w:t>企业资质等级</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684D30F7">
            <w:pPr>
              <w:pStyle w:val="40"/>
              <w:rPr>
                <w:rFonts w:ascii="Times New Roman"/>
                <w:sz w:val="24"/>
              </w:rPr>
            </w:pPr>
          </w:p>
        </w:tc>
        <w:tc>
          <w:tcPr>
            <w:tcW w:w="1413" w:type="dxa"/>
            <w:vMerge w:val="restart"/>
            <w:tcBorders>
              <w:top w:val="single" w:color="000000" w:sz="6" w:space="0"/>
              <w:left w:val="single" w:color="000000" w:sz="6" w:space="0"/>
              <w:bottom w:val="single" w:color="000000" w:sz="6" w:space="0"/>
              <w:right w:val="single" w:color="000000" w:sz="6" w:space="0"/>
            </w:tcBorders>
            <w:noWrap w:val="0"/>
            <w:vAlign w:val="top"/>
          </w:tcPr>
          <w:p w14:paraId="62CC2E9F">
            <w:pPr>
              <w:pStyle w:val="40"/>
              <w:rPr>
                <w:b/>
                <w:sz w:val="24"/>
              </w:rPr>
            </w:pPr>
          </w:p>
          <w:p w14:paraId="46B56EB9">
            <w:pPr>
              <w:pStyle w:val="40"/>
              <w:rPr>
                <w:b/>
                <w:sz w:val="24"/>
              </w:rPr>
            </w:pPr>
          </w:p>
          <w:p w14:paraId="2F4484F5">
            <w:pPr>
              <w:pStyle w:val="40"/>
              <w:rPr>
                <w:b/>
                <w:sz w:val="24"/>
              </w:rPr>
            </w:pPr>
          </w:p>
          <w:p w14:paraId="52918D1B">
            <w:pPr>
              <w:pStyle w:val="40"/>
              <w:rPr>
                <w:b/>
                <w:sz w:val="24"/>
              </w:rPr>
            </w:pPr>
          </w:p>
          <w:p w14:paraId="2AF99BDA">
            <w:pPr>
              <w:pStyle w:val="40"/>
              <w:rPr>
                <w:b/>
                <w:sz w:val="24"/>
              </w:rPr>
            </w:pPr>
          </w:p>
          <w:p w14:paraId="27F4CC30">
            <w:pPr>
              <w:pStyle w:val="40"/>
              <w:spacing w:before="9"/>
              <w:rPr>
                <w:b/>
                <w:sz w:val="27"/>
              </w:rPr>
            </w:pPr>
          </w:p>
          <w:p w14:paraId="00C2FFEE">
            <w:pPr>
              <w:pStyle w:val="40"/>
              <w:spacing w:before="1"/>
              <w:ind w:left="463"/>
              <w:rPr>
                <w:sz w:val="24"/>
              </w:rPr>
            </w:pPr>
            <w:r>
              <w:rPr>
                <w:sz w:val="24"/>
              </w:rPr>
              <w:t>其中</w:t>
            </w: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5AD6D8D2">
            <w:pPr>
              <w:pStyle w:val="40"/>
              <w:spacing w:before="4"/>
              <w:rPr>
                <w:b/>
                <w:sz w:val="21"/>
              </w:rPr>
            </w:pPr>
          </w:p>
          <w:p w14:paraId="1B783D86">
            <w:pPr>
              <w:pStyle w:val="40"/>
              <w:ind w:left="574"/>
              <w:rPr>
                <w:sz w:val="24"/>
              </w:rPr>
            </w:pPr>
            <w:r>
              <w:rPr>
                <w:sz w:val="24"/>
              </w:rPr>
              <w:t>项目经理</w:t>
            </w:r>
          </w:p>
        </w:tc>
        <w:tc>
          <w:tcPr>
            <w:tcW w:w="1086" w:type="dxa"/>
            <w:gridSpan w:val="2"/>
            <w:tcBorders>
              <w:top w:val="single" w:color="000000" w:sz="6" w:space="0"/>
              <w:left w:val="single" w:color="000000" w:sz="6" w:space="0"/>
              <w:bottom w:val="single" w:color="000000" w:sz="6" w:space="0"/>
            </w:tcBorders>
            <w:noWrap w:val="0"/>
            <w:vAlign w:val="top"/>
          </w:tcPr>
          <w:p w14:paraId="359DF73E">
            <w:pPr>
              <w:pStyle w:val="40"/>
              <w:rPr>
                <w:rFonts w:ascii="Times New Roman"/>
                <w:sz w:val="24"/>
              </w:rPr>
            </w:pPr>
          </w:p>
        </w:tc>
      </w:tr>
      <w:tr w14:paraId="140B4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1739" w:type="dxa"/>
            <w:tcBorders>
              <w:top w:val="single" w:color="000000" w:sz="6" w:space="0"/>
              <w:bottom w:val="single" w:color="000000" w:sz="6" w:space="0"/>
              <w:right w:val="single" w:color="000000" w:sz="6" w:space="0"/>
            </w:tcBorders>
            <w:noWrap w:val="0"/>
            <w:vAlign w:val="top"/>
          </w:tcPr>
          <w:p w14:paraId="0A9895FE">
            <w:pPr>
              <w:pStyle w:val="40"/>
              <w:spacing w:before="4"/>
              <w:rPr>
                <w:b/>
                <w:sz w:val="21"/>
              </w:rPr>
            </w:pPr>
          </w:p>
          <w:p w14:paraId="4FFFE716">
            <w:pPr>
              <w:pStyle w:val="40"/>
              <w:ind w:left="127" w:right="119"/>
              <w:jc w:val="center"/>
              <w:rPr>
                <w:sz w:val="24"/>
              </w:rPr>
            </w:pPr>
            <w:r>
              <w:rPr>
                <w:sz w:val="24"/>
              </w:rPr>
              <w:t>营业执照号</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63BE3A6D">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5BDD7693">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17ECEFCB">
            <w:pPr>
              <w:pStyle w:val="40"/>
              <w:spacing w:before="4"/>
              <w:rPr>
                <w:b/>
                <w:sz w:val="21"/>
              </w:rPr>
            </w:pPr>
          </w:p>
          <w:p w14:paraId="3D26D4A9">
            <w:pPr>
              <w:pStyle w:val="40"/>
              <w:ind w:left="334"/>
              <w:rPr>
                <w:sz w:val="24"/>
              </w:rPr>
            </w:pPr>
            <w:r>
              <w:rPr>
                <w:sz w:val="24"/>
              </w:rPr>
              <w:t>高级职称人员</w:t>
            </w:r>
          </w:p>
        </w:tc>
        <w:tc>
          <w:tcPr>
            <w:tcW w:w="1086" w:type="dxa"/>
            <w:gridSpan w:val="2"/>
            <w:tcBorders>
              <w:top w:val="single" w:color="000000" w:sz="6" w:space="0"/>
              <w:left w:val="single" w:color="000000" w:sz="6" w:space="0"/>
              <w:bottom w:val="single" w:color="000000" w:sz="6" w:space="0"/>
            </w:tcBorders>
            <w:noWrap w:val="0"/>
            <w:vAlign w:val="top"/>
          </w:tcPr>
          <w:p w14:paraId="28009F19">
            <w:pPr>
              <w:pStyle w:val="40"/>
              <w:rPr>
                <w:rFonts w:ascii="Times New Roman"/>
                <w:sz w:val="24"/>
              </w:rPr>
            </w:pPr>
          </w:p>
        </w:tc>
      </w:tr>
      <w:tr w14:paraId="76D1D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739" w:type="dxa"/>
            <w:tcBorders>
              <w:top w:val="single" w:color="000000" w:sz="6" w:space="0"/>
              <w:bottom w:val="single" w:color="000000" w:sz="6" w:space="0"/>
              <w:right w:val="single" w:color="000000" w:sz="6" w:space="0"/>
            </w:tcBorders>
            <w:noWrap w:val="0"/>
            <w:vAlign w:val="top"/>
          </w:tcPr>
          <w:p w14:paraId="4D484BB1">
            <w:pPr>
              <w:pStyle w:val="40"/>
              <w:spacing w:before="4"/>
              <w:rPr>
                <w:b/>
                <w:sz w:val="21"/>
              </w:rPr>
            </w:pPr>
          </w:p>
          <w:p w14:paraId="3037B45E">
            <w:pPr>
              <w:pStyle w:val="40"/>
              <w:ind w:left="127" w:right="119"/>
              <w:jc w:val="center"/>
              <w:rPr>
                <w:sz w:val="24"/>
              </w:rPr>
            </w:pPr>
            <w:r>
              <w:rPr>
                <w:sz w:val="24"/>
              </w:rPr>
              <w:t>注册资金</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3824BA8F">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24440C54">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24C4495B">
            <w:pPr>
              <w:pStyle w:val="40"/>
              <w:spacing w:before="4"/>
              <w:rPr>
                <w:b/>
                <w:sz w:val="21"/>
              </w:rPr>
            </w:pPr>
          </w:p>
          <w:p w14:paraId="79AAE4A5">
            <w:pPr>
              <w:pStyle w:val="40"/>
              <w:ind w:left="334"/>
              <w:rPr>
                <w:sz w:val="24"/>
              </w:rPr>
            </w:pPr>
            <w:r>
              <w:rPr>
                <w:sz w:val="24"/>
              </w:rPr>
              <w:t>中级职称人员</w:t>
            </w:r>
          </w:p>
        </w:tc>
        <w:tc>
          <w:tcPr>
            <w:tcW w:w="1086" w:type="dxa"/>
            <w:gridSpan w:val="2"/>
            <w:tcBorders>
              <w:top w:val="single" w:color="000000" w:sz="6" w:space="0"/>
              <w:left w:val="single" w:color="000000" w:sz="6" w:space="0"/>
              <w:bottom w:val="single" w:color="000000" w:sz="6" w:space="0"/>
            </w:tcBorders>
            <w:noWrap w:val="0"/>
            <w:vAlign w:val="top"/>
          </w:tcPr>
          <w:p w14:paraId="35E5448F">
            <w:pPr>
              <w:pStyle w:val="40"/>
              <w:rPr>
                <w:rFonts w:ascii="Times New Roman"/>
                <w:sz w:val="24"/>
              </w:rPr>
            </w:pPr>
          </w:p>
        </w:tc>
      </w:tr>
      <w:tr w14:paraId="3E85C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739" w:type="dxa"/>
            <w:tcBorders>
              <w:top w:val="single" w:color="000000" w:sz="6" w:space="0"/>
              <w:bottom w:val="single" w:color="000000" w:sz="6" w:space="0"/>
              <w:right w:val="single" w:color="000000" w:sz="6" w:space="0"/>
            </w:tcBorders>
            <w:noWrap w:val="0"/>
            <w:vAlign w:val="top"/>
          </w:tcPr>
          <w:p w14:paraId="00AA1CD7">
            <w:pPr>
              <w:pStyle w:val="40"/>
              <w:spacing w:line="480" w:lineRule="exact"/>
              <w:ind w:left="747" w:right="17" w:hanging="720"/>
              <w:rPr>
                <w:sz w:val="24"/>
              </w:rPr>
            </w:pPr>
            <w:r>
              <w:rPr>
                <w:sz w:val="24"/>
              </w:rPr>
              <w:t>基本账户开户银行</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3EF9CF0B">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0C6CF7F2">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73E4792D">
            <w:pPr>
              <w:pStyle w:val="40"/>
              <w:spacing w:before="12"/>
              <w:rPr>
                <w:b/>
                <w:sz w:val="29"/>
              </w:rPr>
            </w:pPr>
          </w:p>
          <w:p w14:paraId="6D7D80B1">
            <w:pPr>
              <w:pStyle w:val="40"/>
              <w:ind w:left="334"/>
              <w:rPr>
                <w:sz w:val="24"/>
              </w:rPr>
            </w:pPr>
            <w:r>
              <w:rPr>
                <w:sz w:val="24"/>
              </w:rPr>
              <w:t>初级职称人员</w:t>
            </w:r>
          </w:p>
        </w:tc>
        <w:tc>
          <w:tcPr>
            <w:tcW w:w="1086" w:type="dxa"/>
            <w:gridSpan w:val="2"/>
            <w:tcBorders>
              <w:top w:val="single" w:color="000000" w:sz="6" w:space="0"/>
              <w:left w:val="single" w:color="000000" w:sz="6" w:space="0"/>
              <w:bottom w:val="single" w:color="000000" w:sz="6" w:space="0"/>
            </w:tcBorders>
            <w:noWrap w:val="0"/>
            <w:vAlign w:val="top"/>
          </w:tcPr>
          <w:p w14:paraId="0F9E5073">
            <w:pPr>
              <w:pStyle w:val="40"/>
              <w:rPr>
                <w:rFonts w:ascii="Times New Roman"/>
                <w:sz w:val="24"/>
              </w:rPr>
            </w:pPr>
          </w:p>
        </w:tc>
      </w:tr>
      <w:tr w14:paraId="0564F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739" w:type="dxa"/>
            <w:tcBorders>
              <w:top w:val="single" w:color="000000" w:sz="6" w:space="0"/>
              <w:bottom w:val="single" w:color="000000" w:sz="6" w:space="0"/>
              <w:right w:val="single" w:color="000000" w:sz="6" w:space="0"/>
            </w:tcBorders>
            <w:noWrap w:val="0"/>
            <w:vAlign w:val="top"/>
          </w:tcPr>
          <w:p w14:paraId="38C54B2C">
            <w:pPr>
              <w:pStyle w:val="40"/>
              <w:spacing w:before="11"/>
              <w:rPr>
                <w:b/>
                <w:sz w:val="21"/>
              </w:rPr>
            </w:pPr>
          </w:p>
          <w:p w14:paraId="4C945218">
            <w:pPr>
              <w:pStyle w:val="40"/>
              <w:ind w:left="127" w:right="119"/>
              <w:jc w:val="center"/>
              <w:rPr>
                <w:sz w:val="24"/>
              </w:rPr>
            </w:pPr>
            <w:r>
              <w:rPr>
                <w:sz w:val="24"/>
              </w:rPr>
              <w:t>基本账户账号</w:t>
            </w:r>
          </w:p>
        </w:tc>
        <w:tc>
          <w:tcPr>
            <w:tcW w:w="1917" w:type="dxa"/>
            <w:gridSpan w:val="2"/>
            <w:tcBorders>
              <w:top w:val="single" w:color="000000" w:sz="6" w:space="0"/>
              <w:left w:val="single" w:color="000000" w:sz="6" w:space="0"/>
              <w:bottom w:val="single" w:color="000000" w:sz="6" w:space="0"/>
              <w:right w:val="single" w:color="000000" w:sz="6" w:space="0"/>
            </w:tcBorders>
            <w:noWrap w:val="0"/>
            <w:vAlign w:val="top"/>
          </w:tcPr>
          <w:p w14:paraId="2513126D">
            <w:pPr>
              <w:pStyle w:val="40"/>
              <w:rPr>
                <w:rFonts w:ascii="Times New Roman"/>
                <w:sz w:val="24"/>
              </w:rPr>
            </w:pPr>
          </w:p>
        </w:tc>
        <w:tc>
          <w:tcPr>
            <w:tcW w:w="1413" w:type="dxa"/>
            <w:vMerge w:val="continue"/>
            <w:tcBorders>
              <w:top w:val="nil"/>
              <w:left w:val="single" w:color="000000" w:sz="6" w:space="0"/>
              <w:bottom w:val="single" w:color="000000" w:sz="6" w:space="0"/>
              <w:right w:val="single" w:color="000000" w:sz="6" w:space="0"/>
            </w:tcBorders>
            <w:noWrap w:val="0"/>
            <w:vAlign w:val="top"/>
          </w:tcPr>
          <w:p w14:paraId="29B28383">
            <w:pPr>
              <w:rPr>
                <w:sz w:val="2"/>
                <w:szCs w:val="2"/>
              </w:rPr>
            </w:pPr>
          </w:p>
        </w:tc>
        <w:tc>
          <w:tcPr>
            <w:tcW w:w="2115" w:type="dxa"/>
            <w:gridSpan w:val="3"/>
            <w:tcBorders>
              <w:top w:val="single" w:color="000000" w:sz="6" w:space="0"/>
              <w:left w:val="single" w:color="000000" w:sz="6" w:space="0"/>
              <w:bottom w:val="single" w:color="000000" w:sz="6" w:space="0"/>
              <w:right w:val="single" w:color="000000" w:sz="6" w:space="0"/>
            </w:tcBorders>
            <w:noWrap w:val="0"/>
            <w:vAlign w:val="top"/>
          </w:tcPr>
          <w:p w14:paraId="681442E8">
            <w:pPr>
              <w:pStyle w:val="40"/>
              <w:spacing w:before="8"/>
              <w:rPr>
                <w:b/>
                <w:sz w:val="25"/>
              </w:rPr>
            </w:pPr>
          </w:p>
          <w:p w14:paraId="7885E2E8">
            <w:pPr>
              <w:pStyle w:val="40"/>
              <w:ind w:left="794" w:right="786"/>
              <w:jc w:val="center"/>
              <w:rPr>
                <w:sz w:val="24"/>
              </w:rPr>
            </w:pPr>
            <w:r>
              <w:rPr>
                <w:sz w:val="24"/>
              </w:rPr>
              <w:t>技工</w:t>
            </w:r>
          </w:p>
        </w:tc>
        <w:tc>
          <w:tcPr>
            <w:tcW w:w="1086" w:type="dxa"/>
            <w:gridSpan w:val="2"/>
            <w:tcBorders>
              <w:top w:val="single" w:color="000000" w:sz="6" w:space="0"/>
              <w:left w:val="single" w:color="000000" w:sz="6" w:space="0"/>
              <w:bottom w:val="single" w:color="000000" w:sz="6" w:space="0"/>
            </w:tcBorders>
            <w:noWrap w:val="0"/>
            <w:vAlign w:val="top"/>
          </w:tcPr>
          <w:p w14:paraId="57ABC679">
            <w:pPr>
              <w:pStyle w:val="40"/>
              <w:rPr>
                <w:rFonts w:ascii="Times New Roman"/>
                <w:sz w:val="24"/>
              </w:rPr>
            </w:pPr>
          </w:p>
        </w:tc>
      </w:tr>
      <w:tr w14:paraId="03C78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2" w:hRule="atLeast"/>
        </w:trPr>
        <w:tc>
          <w:tcPr>
            <w:tcW w:w="1739" w:type="dxa"/>
            <w:tcBorders>
              <w:top w:val="single" w:color="000000" w:sz="6" w:space="0"/>
              <w:bottom w:val="single" w:color="000000" w:sz="6" w:space="0"/>
              <w:right w:val="single" w:color="000000" w:sz="6" w:space="0"/>
            </w:tcBorders>
            <w:noWrap w:val="0"/>
            <w:vAlign w:val="top"/>
          </w:tcPr>
          <w:p w14:paraId="1E184131">
            <w:pPr>
              <w:pStyle w:val="40"/>
              <w:rPr>
                <w:b/>
                <w:sz w:val="24"/>
              </w:rPr>
            </w:pPr>
          </w:p>
          <w:p w14:paraId="47BE3FA9">
            <w:pPr>
              <w:pStyle w:val="40"/>
              <w:rPr>
                <w:b/>
                <w:sz w:val="24"/>
              </w:rPr>
            </w:pPr>
          </w:p>
          <w:p w14:paraId="0BE26271">
            <w:pPr>
              <w:pStyle w:val="40"/>
              <w:spacing w:before="2"/>
              <w:rPr>
                <w:b/>
                <w:sz w:val="17"/>
              </w:rPr>
            </w:pPr>
          </w:p>
          <w:p w14:paraId="200D40A9">
            <w:pPr>
              <w:pStyle w:val="40"/>
              <w:ind w:left="127" w:right="119"/>
              <w:jc w:val="center"/>
              <w:rPr>
                <w:sz w:val="24"/>
              </w:rPr>
            </w:pPr>
            <w:r>
              <w:rPr>
                <w:sz w:val="24"/>
              </w:rPr>
              <w:t>经营范围</w:t>
            </w:r>
          </w:p>
        </w:tc>
        <w:tc>
          <w:tcPr>
            <w:tcW w:w="6531" w:type="dxa"/>
            <w:gridSpan w:val="8"/>
            <w:tcBorders>
              <w:top w:val="single" w:color="000000" w:sz="6" w:space="0"/>
              <w:left w:val="single" w:color="000000" w:sz="6" w:space="0"/>
              <w:bottom w:val="single" w:color="000000" w:sz="6" w:space="0"/>
            </w:tcBorders>
            <w:noWrap w:val="0"/>
            <w:vAlign w:val="top"/>
          </w:tcPr>
          <w:p w14:paraId="143AF2CE">
            <w:pPr>
              <w:pStyle w:val="40"/>
              <w:rPr>
                <w:rFonts w:ascii="Times New Roman"/>
                <w:sz w:val="24"/>
              </w:rPr>
            </w:pPr>
          </w:p>
        </w:tc>
      </w:tr>
      <w:tr w14:paraId="1E67F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trPr>
        <w:tc>
          <w:tcPr>
            <w:tcW w:w="1739" w:type="dxa"/>
            <w:tcBorders>
              <w:top w:val="single" w:color="000000" w:sz="6" w:space="0"/>
              <w:right w:val="single" w:color="000000" w:sz="6" w:space="0"/>
            </w:tcBorders>
            <w:noWrap w:val="0"/>
            <w:vAlign w:val="top"/>
          </w:tcPr>
          <w:p w14:paraId="2574CA2D">
            <w:pPr>
              <w:pStyle w:val="40"/>
              <w:spacing w:before="10"/>
              <w:rPr>
                <w:b/>
                <w:sz w:val="21"/>
              </w:rPr>
            </w:pPr>
          </w:p>
          <w:p w14:paraId="44507270">
            <w:pPr>
              <w:pStyle w:val="40"/>
              <w:spacing w:before="1"/>
              <w:ind w:left="127" w:right="119"/>
              <w:jc w:val="center"/>
              <w:rPr>
                <w:sz w:val="24"/>
              </w:rPr>
            </w:pPr>
            <w:r>
              <w:rPr>
                <w:sz w:val="24"/>
              </w:rPr>
              <w:t>备注</w:t>
            </w:r>
          </w:p>
        </w:tc>
        <w:tc>
          <w:tcPr>
            <w:tcW w:w="6531" w:type="dxa"/>
            <w:gridSpan w:val="8"/>
            <w:tcBorders>
              <w:top w:val="single" w:color="000000" w:sz="6" w:space="0"/>
              <w:left w:val="single" w:color="000000" w:sz="6" w:space="0"/>
            </w:tcBorders>
            <w:noWrap w:val="0"/>
            <w:vAlign w:val="top"/>
          </w:tcPr>
          <w:p w14:paraId="5B479E94">
            <w:pPr>
              <w:pStyle w:val="40"/>
              <w:rPr>
                <w:rFonts w:ascii="Times New Roman"/>
                <w:sz w:val="24"/>
              </w:rPr>
            </w:pPr>
          </w:p>
        </w:tc>
      </w:tr>
    </w:tbl>
    <w:p w14:paraId="2AE7DB9C">
      <w:pPr>
        <w:bidi w:val="0"/>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1532C834">
      <w:pPr>
        <w:bidi w:val="0"/>
        <w:jc w:val="center"/>
        <w:rPr>
          <w:b/>
          <w:bCs/>
          <w:sz w:val="24"/>
          <w:szCs w:val="24"/>
        </w:rPr>
      </w:pPr>
      <w:r>
        <w:rPr>
          <w:b/>
          <w:bCs/>
          <w:sz w:val="24"/>
          <w:szCs w:val="24"/>
        </w:rPr>
        <w:t>（二）近年完成的类似项目情况表</w:t>
      </w:r>
    </w:p>
    <w:tbl>
      <w:tblPr>
        <w:tblStyle w:val="19"/>
        <w:tblW w:w="0" w:type="auto"/>
        <w:tblInd w:w="8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2"/>
        <w:gridCol w:w="5823"/>
      </w:tblGrid>
      <w:tr w14:paraId="7EDC9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bottom w:val="single" w:color="000000" w:sz="6" w:space="0"/>
              <w:right w:val="single" w:color="000000" w:sz="6" w:space="0"/>
            </w:tcBorders>
            <w:noWrap w:val="0"/>
            <w:vAlign w:val="top"/>
          </w:tcPr>
          <w:p w14:paraId="010A39AA">
            <w:pPr>
              <w:pStyle w:val="40"/>
              <w:spacing w:before="173"/>
              <w:ind w:left="460" w:right="449"/>
              <w:jc w:val="center"/>
              <w:rPr>
                <w:sz w:val="24"/>
              </w:rPr>
            </w:pPr>
            <w:r>
              <w:rPr>
                <w:sz w:val="24"/>
              </w:rPr>
              <w:t>序号</w:t>
            </w:r>
          </w:p>
        </w:tc>
        <w:tc>
          <w:tcPr>
            <w:tcW w:w="5823" w:type="dxa"/>
            <w:tcBorders>
              <w:left w:val="single" w:color="000000" w:sz="6" w:space="0"/>
              <w:bottom w:val="single" w:color="000000" w:sz="6" w:space="0"/>
            </w:tcBorders>
            <w:noWrap w:val="0"/>
            <w:vAlign w:val="top"/>
          </w:tcPr>
          <w:p w14:paraId="2690AAC4">
            <w:pPr>
              <w:pStyle w:val="40"/>
              <w:rPr>
                <w:rFonts w:ascii="Times New Roman"/>
                <w:sz w:val="22"/>
              </w:rPr>
            </w:pPr>
          </w:p>
        </w:tc>
      </w:tr>
      <w:tr w14:paraId="3D2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391039DC">
            <w:pPr>
              <w:pStyle w:val="40"/>
              <w:spacing w:before="173"/>
              <w:ind w:left="460" w:right="449"/>
              <w:jc w:val="center"/>
              <w:rPr>
                <w:sz w:val="24"/>
              </w:rPr>
            </w:pPr>
            <w:r>
              <w:rPr>
                <w:sz w:val="24"/>
              </w:rPr>
              <w:t>项目名称</w:t>
            </w:r>
          </w:p>
        </w:tc>
        <w:tc>
          <w:tcPr>
            <w:tcW w:w="5823" w:type="dxa"/>
            <w:tcBorders>
              <w:top w:val="single" w:color="000000" w:sz="6" w:space="0"/>
              <w:left w:val="single" w:color="000000" w:sz="6" w:space="0"/>
              <w:bottom w:val="single" w:color="000000" w:sz="6" w:space="0"/>
            </w:tcBorders>
            <w:noWrap w:val="0"/>
            <w:vAlign w:val="top"/>
          </w:tcPr>
          <w:p w14:paraId="34A708B8">
            <w:pPr>
              <w:pStyle w:val="40"/>
              <w:rPr>
                <w:rFonts w:ascii="Times New Roman"/>
                <w:sz w:val="22"/>
              </w:rPr>
            </w:pPr>
          </w:p>
        </w:tc>
      </w:tr>
      <w:tr w14:paraId="03A9F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7D4AE7F7">
            <w:pPr>
              <w:pStyle w:val="40"/>
              <w:spacing w:before="173"/>
              <w:ind w:left="460" w:right="449"/>
              <w:jc w:val="center"/>
              <w:rPr>
                <w:sz w:val="24"/>
              </w:rPr>
            </w:pPr>
            <w:r>
              <w:rPr>
                <w:sz w:val="24"/>
              </w:rPr>
              <w:t>项目所在地</w:t>
            </w:r>
          </w:p>
        </w:tc>
        <w:tc>
          <w:tcPr>
            <w:tcW w:w="5823" w:type="dxa"/>
            <w:tcBorders>
              <w:top w:val="single" w:color="000000" w:sz="6" w:space="0"/>
              <w:left w:val="single" w:color="000000" w:sz="6" w:space="0"/>
              <w:bottom w:val="single" w:color="000000" w:sz="6" w:space="0"/>
            </w:tcBorders>
            <w:noWrap w:val="0"/>
            <w:vAlign w:val="top"/>
          </w:tcPr>
          <w:p w14:paraId="6F934B1A">
            <w:pPr>
              <w:pStyle w:val="40"/>
              <w:rPr>
                <w:rFonts w:ascii="Times New Roman"/>
                <w:sz w:val="22"/>
              </w:rPr>
            </w:pPr>
          </w:p>
        </w:tc>
      </w:tr>
      <w:tr w14:paraId="6220F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0A611658">
            <w:pPr>
              <w:pStyle w:val="40"/>
              <w:spacing w:before="173"/>
              <w:ind w:left="460" w:right="449"/>
              <w:jc w:val="center"/>
              <w:rPr>
                <w:sz w:val="24"/>
              </w:rPr>
            </w:pPr>
            <w:r>
              <w:rPr>
                <w:sz w:val="24"/>
              </w:rPr>
              <w:t>发包人名称</w:t>
            </w:r>
          </w:p>
        </w:tc>
        <w:tc>
          <w:tcPr>
            <w:tcW w:w="5823" w:type="dxa"/>
            <w:tcBorders>
              <w:top w:val="single" w:color="000000" w:sz="6" w:space="0"/>
              <w:left w:val="single" w:color="000000" w:sz="6" w:space="0"/>
              <w:bottom w:val="single" w:color="000000" w:sz="6" w:space="0"/>
            </w:tcBorders>
            <w:noWrap w:val="0"/>
            <w:vAlign w:val="top"/>
          </w:tcPr>
          <w:p w14:paraId="5CBC57CA">
            <w:pPr>
              <w:pStyle w:val="40"/>
              <w:rPr>
                <w:rFonts w:ascii="Times New Roman"/>
                <w:sz w:val="22"/>
              </w:rPr>
            </w:pPr>
          </w:p>
        </w:tc>
      </w:tr>
      <w:tr w14:paraId="13536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6BE76ECC">
            <w:pPr>
              <w:pStyle w:val="40"/>
              <w:spacing w:before="173"/>
              <w:ind w:left="460" w:right="449"/>
              <w:jc w:val="center"/>
              <w:rPr>
                <w:sz w:val="24"/>
              </w:rPr>
            </w:pPr>
            <w:r>
              <w:rPr>
                <w:sz w:val="24"/>
              </w:rPr>
              <w:t>发包人地址</w:t>
            </w:r>
          </w:p>
        </w:tc>
        <w:tc>
          <w:tcPr>
            <w:tcW w:w="5823" w:type="dxa"/>
            <w:tcBorders>
              <w:top w:val="single" w:color="000000" w:sz="6" w:space="0"/>
              <w:left w:val="single" w:color="000000" w:sz="6" w:space="0"/>
              <w:bottom w:val="single" w:color="000000" w:sz="6" w:space="0"/>
            </w:tcBorders>
            <w:noWrap w:val="0"/>
            <w:vAlign w:val="top"/>
          </w:tcPr>
          <w:p w14:paraId="3FE8380A">
            <w:pPr>
              <w:pStyle w:val="40"/>
              <w:rPr>
                <w:rFonts w:ascii="Times New Roman"/>
                <w:sz w:val="22"/>
              </w:rPr>
            </w:pPr>
          </w:p>
        </w:tc>
      </w:tr>
      <w:tr w14:paraId="67501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4F94D7B2">
            <w:pPr>
              <w:pStyle w:val="40"/>
              <w:spacing w:before="173"/>
              <w:ind w:left="460" w:right="449"/>
              <w:jc w:val="center"/>
              <w:rPr>
                <w:sz w:val="24"/>
              </w:rPr>
            </w:pPr>
            <w:r>
              <w:rPr>
                <w:sz w:val="24"/>
              </w:rPr>
              <w:t>发包人电话</w:t>
            </w:r>
          </w:p>
        </w:tc>
        <w:tc>
          <w:tcPr>
            <w:tcW w:w="5823" w:type="dxa"/>
            <w:tcBorders>
              <w:top w:val="single" w:color="000000" w:sz="6" w:space="0"/>
              <w:left w:val="single" w:color="000000" w:sz="6" w:space="0"/>
              <w:bottom w:val="single" w:color="000000" w:sz="6" w:space="0"/>
            </w:tcBorders>
            <w:noWrap w:val="0"/>
            <w:vAlign w:val="top"/>
          </w:tcPr>
          <w:p w14:paraId="09F0D1A8">
            <w:pPr>
              <w:pStyle w:val="40"/>
              <w:rPr>
                <w:rFonts w:ascii="Times New Roman"/>
                <w:sz w:val="22"/>
              </w:rPr>
            </w:pPr>
          </w:p>
        </w:tc>
      </w:tr>
      <w:tr w14:paraId="49CBF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7A5E283F">
            <w:pPr>
              <w:pStyle w:val="40"/>
              <w:spacing w:before="173"/>
              <w:ind w:left="460" w:right="449"/>
              <w:jc w:val="center"/>
              <w:rPr>
                <w:sz w:val="24"/>
              </w:rPr>
            </w:pPr>
            <w:r>
              <w:rPr>
                <w:sz w:val="24"/>
              </w:rPr>
              <w:t>合同价格</w:t>
            </w:r>
          </w:p>
        </w:tc>
        <w:tc>
          <w:tcPr>
            <w:tcW w:w="5823" w:type="dxa"/>
            <w:tcBorders>
              <w:top w:val="single" w:color="000000" w:sz="6" w:space="0"/>
              <w:left w:val="single" w:color="000000" w:sz="6" w:space="0"/>
              <w:bottom w:val="single" w:color="000000" w:sz="6" w:space="0"/>
            </w:tcBorders>
            <w:noWrap w:val="0"/>
            <w:vAlign w:val="top"/>
          </w:tcPr>
          <w:p w14:paraId="45C2A125">
            <w:pPr>
              <w:pStyle w:val="40"/>
              <w:rPr>
                <w:rFonts w:ascii="Times New Roman"/>
                <w:sz w:val="22"/>
              </w:rPr>
            </w:pPr>
          </w:p>
        </w:tc>
      </w:tr>
      <w:tr w14:paraId="7576B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42FEF58F">
            <w:pPr>
              <w:pStyle w:val="40"/>
              <w:spacing w:before="173"/>
              <w:ind w:left="460" w:right="449"/>
              <w:jc w:val="center"/>
              <w:rPr>
                <w:sz w:val="24"/>
              </w:rPr>
            </w:pPr>
            <w:r>
              <w:rPr>
                <w:sz w:val="24"/>
              </w:rPr>
              <w:t>开工日期</w:t>
            </w:r>
          </w:p>
        </w:tc>
        <w:tc>
          <w:tcPr>
            <w:tcW w:w="5823" w:type="dxa"/>
            <w:tcBorders>
              <w:top w:val="single" w:color="000000" w:sz="6" w:space="0"/>
              <w:left w:val="single" w:color="000000" w:sz="6" w:space="0"/>
              <w:bottom w:val="single" w:color="000000" w:sz="6" w:space="0"/>
            </w:tcBorders>
            <w:noWrap w:val="0"/>
            <w:vAlign w:val="top"/>
          </w:tcPr>
          <w:p w14:paraId="74D31C9B">
            <w:pPr>
              <w:pStyle w:val="40"/>
              <w:rPr>
                <w:rFonts w:ascii="Times New Roman"/>
                <w:sz w:val="22"/>
              </w:rPr>
            </w:pPr>
          </w:p>
        </w:tc>
      </w:tr>
      <w:tr w14:paraId="25A45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15A47F1B">
            <w:pPr>
              <w:pStyle w:val="40"/>
              <w:spacing w:before="173"/>
              <w:ind w:left="460" w:right="449"/>
              <w:jc w:val="center"/>
              <w:rPr>
                <w:sz w:val="24"/>
              </w:rPr>
            </w:pPr>
            <w:r>
              <w:rPr>
                <w:sz w:val="24"/>
              </w:rPr>
              <w:t>交工日期</w:t>
            </w:r>
          </w:p>
        </w:tc>
        <w:tc>
          <w:tcPr>
            <w:tcW w:w="5823" w:type="dxa"/>
            <w:tcBorders>
              <w:top w:val="single" w:color="000000" w:sz="6" w:space="0"/>
              <w:left w:val="single" w:color="000000" w:sz="6" w:space="0"/>
              <w:bottom w:val="single" w:color="000000" w:sz="6" w:space="0"/>
            </w:tcBorders>
            <w:noWrap w:val="0"/>
            <w:vAlign w:val="top"/>
          </w:tcPr>
          <w:p w14:paraId="4031CC01">
            <w:pPr>
              <w:pStyle w:val="40"/>
              <w:rPr>
                <w:rFonts w:ascii="Times New Roman"/>
                <w:sz w:val="22"/>
              </w:rPr>
            </w:pPr>
          </w:p>
        </w:tc>
      </w:tr>
      <w:tr w14:paraId="6BD9A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476EAC5B">
            <w:pPr>
              <w:pStyle w:val="40"/>
              <w:spacing w:before="173"/>
              <w:ind w:left="460" w:right="449"/>
              <w:jc w:val="center"/>
              <w:rPr>
                <w:sz w:val="24"/>
              </w:rPr>
            </w:pPr>
            <w:r>
              <w:rPr>
                <w:sz w:val="24"/>
              </w:rPr>
              <w:t>承担的工作</w:t>
            </w:r>
          </w:p>
        </w:tc>
        <w:tc>
          <w:tcPr>
            <w:tcW w:w="5823" w:type="dxa"/>
            <w:tcBorders>
              <w:top w:val="single" w:color="000000" w:sz="6" w:space="0"/>
              <w:left w:val="single" w:color="000000" w:sz="6" w:space="0"/>
              <w:bottom w:val="single" w:color="000000" w:sz="6" w:space="0"/>
            </w:tcBorders>
            <w:noWrap w:val="0"/>
            <w:vAlign w:val="top"/>
          </w:tcPr>
          <w:p w14:paraId="299550C3">
            <w:pPr>
              <w:pStyle w:val="40"/>
              <w:rPr>
                <w:rFonts w:ascii="Times New Roman"/>
                <w:sz w:val="22"/>
              </w:rPr>
            </w:pPr>
          </w:p>
        </w:tc>
      </w:tr>
      <w:tr w14:paraId="392E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62" w:type="dxa"/>
            <w:tcBorders>
              <w:top w:val="single" w:color="000000" w:sz="6" w:space="0"/>
              <w:bottom w:val="single" w:color="000000" w:sz="6" w:space="0"/>
              <w:right w:val="single" w:color="000000" w:sz="6" w:space="0"/>
            </w:tcBorders>
            <w:noWrap w:val="0"/>
            <w:vAlign w:val="top"/>
          </w:tcPr>
          <w:p w14:paraId="32C84DD2">
            <w:pPr>
              <w:pStyle w:val="40"/>
              <w:spacing w:before="173"/>
              <w:ind w:left="460" w:right="449"/>
              <w:jc w:val="center"/>
              <w:rPr>
                <w:sz w:val="24"/>
              </w:rPr>
            </w:pPr>
            <w:r>
              <w:rPr>
                <w:sz w:val="24"/>
              </w:rPr>
              <w:t>工程质量</w:t>
            </w:r>
          </w:p>
        </w:tc>
        <w:tc>
          <w:tcPr>
            <w:tcW w:w="5823" w:type="dxa"/>
            <w:tcBorders>
              <w:top w:val="single" w:color="000000" w:sz="6" w:space="0"/>
              <w:left w:val="single" w:color="000000" w:sz="6" w:space="0"/>
              <w:bottom w:val="single" w:color="000000" w:sz="6" w:space="0"/>
            </w:tcBorders>
            <w:noWrap w:val="0"/>
            <w:vAlign w:val="top"/>
          </w:tcPr>
          <w:p w14:paraId="188E388C">
            <w:pPr>
              <w:pStyle w:val="40"/>
              <w:rPr>
                <w:rFonts w:ascii="Times New Roman"/>
                <w:sz w:val="22"/>
              </w:rPr>
            </w:pPr>
          </w:p>
        </w:tc>
      </w:tr>
      <w:tr w14:paraId="1DAA5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21D09256">
            <w:pPr>
              <w:pStyle w:val="40"/>
              <w:spacing w:before="173"/>
              <w:ind w:left="460" w:right="449"/>
              <w:jc w:val="center"/>
              <w:rPr>
                <w:sz w:val="24"/>
              </w:rPr>
            </w:pPr>
            <w:r>
              <w:rPr>
                <w:sz w:val="24"/>
              </w:rPr>
              <w:t>项目经理</w:t>
            </w:r>
          </w:p>
        </w:tc>
        <w:tc>
          <w:tcPr>
            <w:tcW w:w="5823" w:type="dxa"/>
            <w:tcBorders>
              <w:top w:val="single" w:color="000000" w:sz="6" w:space="0"/>
              <w:left w:val="single" w:color="000000" w:sz="6" w:space="0"/>
              <w:bottom w:val="single" w:color="000000" w:sz="6" w:space="0"/>
            </w:tcBorders>
            <w:noWrap w:val="0"/>
            <w:vAlign w:val="top"/>
          </w:tcPr>
          <w:p w14:paraId="656BFBB9">
            <w:pPr>
              <w:pStyle w:val="40"/>
              <w:rPr>
                <w:rFonts w:ascii="Times New Roman"/>
                <w:sz w:val="22"/>
              </w:rPr>
            </w:pPr>
          </w:p>
        </w:tc>
      </w:tr>
      <w:tr w14:paraId="3C9DC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162" w:type="dxa"/>
            <w:tcBorders>
              <w:top w:val="single" w:color="000000" w:sz="6" w:space="0"/>
              <w:bottom w:val="single" w:color="000000" w:sz="6" w:space="0"/>
              <w:right w:val="single" w:color="000000" w:sz="6" w:space="0"/>
            </w:tcBorders>
            <w:noWrap w:val="0"/>
            <w:vAlign w:val="top"/>
          </w:tcPr>
          <w:p w14:paraId="1AD1137A">
            <w:pPr>
              <w:pStyle w:val="40"/>
              <w:spacing w:before="173"/>
              <w:ind w:left="460" w:right="449"/>
              <w:jc w:val="center"/>
              <w:rPr>
                <w:sz w:val="24"/>
              </w:rPr>
            </w:pPr>
            <w:r>
              <w:rPr>
                <w:sz w:val="24"/>
              </w:rPr>
              <w:t>项目总工</w:t>
            </w:r>
          </w:p>
        </w:tc>
        <w:tc>
          <w:tcPr>
            <w:tcW w:w="5823" w:type="dxa"/>
            <w:tcBorders>
              <w:top w:val="single" w:color="000000" w:sz="6" w:space="0"/>
              <w:left w:val="single" w:color="000000" w:sz="6" w:space="0"/>
              <w:bottom w:val="single" w:color="000000" w:sz="6" w:space="0"/>
            </w:tcBorders>
            <w:noWrap w:val="0"/>
            <w:vAlign w:val="top"/>
          </w:tcPr>
          <w:p w14:paraId="2848C5C5">
            <w:pPr>
              <w:pStyle w:val="40"/>
              <w:rPr>
                <w:rFonts w:ascii="Times New Roman"/>
                <w:sz w:val="22"/>
              </w:rPr>
            </w:pPr>
          </w:p>
        </w:tc>
      </w:tr>
      <w:tr w14:paraId="09EC4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2162" w:type="dxa"/>
            <w:tcBorders>
              <w:top w:val="single" w:color="000000" w:sz="6" w:space="0"/>
              <w:bottom w:val="single" w:color="000000" w:sz="6" w:space="0"/>
              <w:right w:val="single" w:color="000000" w:sz="6" w:space="0"/>
            </w:tcBorders>
            <w:noWrap w:val="0"/>
            <w:vAlign w:val="top"/>
          </w:tcPr>
          <w:p w14:paraId="0327DB0E">
            <w:pPr>
              <w:pStyle w:val="40"/>
              <w:spacing w:before="1" w:line="480" w:lineRule="exact"/>
              <w:ind w:left="960" w:right="106" w:hanging="840"/>
              <w:rPr>
                <w:sz w:val="24"/>
              </w:rPr>
            </w:pPr>
            <w:r>
              <w:rPr>
                <w:sz w:val="24"/>
              </w:rPr>
              <w:t>总监理工程师及电话</w:t>
            </w:r>
          </w:p>
        </w:tc>
        <w:tc>
          <w:tcPr>
            <w:tcW w:w="5823" w:type="dxa"/>
            <w:tcBorders>
              <w:top w:val="single" w:color="000000" w:sz="6" w:space="0"/>
              <w:left w:val="single" w:color="000000" w:sz="6" w:space="0"/>
              <w:bottom w:val="single" w:color="000000" w:sz="6" w:space="0"/>
            </w:tcBorders>
            <w:noWrap w:val="0"/>
            <w:vAlign w:val="top"/>
          </w:tcPr>
          <w:p w14:paraId="38B5E00E">
            <w:pPr>
              <w:pStyle w:val="40"/>
              <w:rPr>
                <w:rFonts w:ascii="Times New Roman"/>
                <w:sz w:val="22"/>
              </w:rPr>
            </w:pPr>
          </w:p>
        </w:tc>
      </w:tr>
      <w:tr w14:paraId="3A705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2162" w:type="dxa"/>
            <w:tcBorders>
              <w:top w:val="single" w:color="000000" w:sz="6" w:space="0"/>
              <w:bottom w:val="single" w:color="000000" w:sz="6" w:space="0"/>
              <w:right w:val="single" w:color="000000" w:sz="6" w:space="0"/>
            </w:tcBorders>
            <w:noWrap w:val="0"/>
            <w:vAlign w:val="top"/>
          </w:tcPr>
          <w:p w14:paraId="1A065BF0">
            <w:pPr>
              <w:pStyle w:val="40"/>
              <w:rPr>
                <w:b/>
                <w:sz w:val="24"/>
              </w:rPr>
            </w:pPr>
          </w:p>
          <w:p w14:paraId="2D66103A">
            <w:pPr>
              <w:pStyle w:val="40"/>
              <w:spacing w:before="1"/>
              <w:rPr>
                <w:b/>
                <w:sz w:val="32"/>
              </w:rPr>
            </w:pPr>
          </w:p>
          <w:p w14:paraId="645DB1EA">
            <w:pPr>
              <w:pStyle w:val="40"/>
              <w:ind w:left="460" w:right="449"/>
              <w:jc w:val="center"/>
              <w:rPr>
                <w:sz w:val="24"/>
              </w:rPr>
            </w:pPr>
            <w:r>
              <w:rPr>
                <w:sz w:val="24"/>
              </w:rPr>
              <w:t>项目描述</w:t>
            </w:r>
          </w:p>
        </w:tc>
        <w:tc>
          <w:tcPr>
            <w:tcW w:w="5823" w:type="dxa"/>
            <w:tcBorders>
              <w:top w:val="single" w:color="000000" w:sz="6" w:space="0"/>
              <w:left w:val="single" w:color="000000" w:sz="6" w:space="0"/>
              <w:bottom w:val="single" w:color="000000" w:sz="6" w:space="0"/>
            </w:tcBorders>
            <w:noWrap w:val="0"/>
            <w:vAlign w:val="top"/>
          </w:tcPr>
          <w:p w14:paraId="3187939C">
            <w:pPr>
              <w:pStyle w:val="40"/>
              <w:rPr>
                <w:rFonts w:ascii="Times New Roman"/>
                <w:sz w:val="22"/>
              </w:rPr>
            </w:pPr>
          </w:p>
        </w:tc>
      </w:tr>
      <w:tr w14:paraId="6CB1A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2162" w:type="dxa"/>
            <w:tcBorders>
              <w:top w:val="single" w:color="000000" w:sz="6" w:space="0"/>
              <w:right w:val="single" w:color="000000" w:sz="6" w:space="0"/>
            </w:tcBorders>
            <w:noWrap w:val="0"/>
            <w:vAlign w:val="top"/>
          </w:tcPr>
          <w:p w14:paraId="6A3CD434">
            <w:pPr>
              <w:pStyle w:val="40"/>
              <w:rPr>
                <w:b/>
                <w:sz w:val="18"/>
              </w:rPr>
            </w:pPr>
          </w:p>
          <w:p w14:paraId="40E82E77">
            <w:pPr>
              <w:pStyle w:val="40"/>
              <w:spacing w:before="1"/>
              <w:ind w:left="460" w:right="449"/>
              <w:jc w:val="center"/>
              <w:rPr>
                <w:sz w:val="24"/>
              </w:rPr>
            </w:pPr>
            <w:r>
              <w:rPr>
                <w:sz w:val="24"/>
              </w:rPr>
              <w:t>备注</w:t>
            </w:r>
          </w:p>
        </w:tc>
        <w:tc>
          <w:tcPr>
            <w:tcW w:w="5823" w:type="dxa"/>
            <w:tcBorders>
              <w:top w:val="single" w:color="000000" w:sz="6" w:space="0"/>
              <w:left w:val="single" w:color="000000" w:sz="6" w:space="0"/>
            </w:tcBorders>
            <w:noWrap w:val="0"/>
            <w:vAlign w:val="top"/>
          </w:tcPr>
          <w:p w14:paraId="5DAB5B00">
            <w:pPr>
              <w:pStyle w:val="40"/>
              <w:rPr>
                <w:rFonts w:ascii="Times New Roman"/>
                <w:sz w:val="22"/>
              </w:rPr>
            </w:pPr>
          </w:p>
        </w:tc>
      </w:tr>
    </w:tbl>
    <w:p w14:paraId="323C06D3">
      <w:pPr>
        <w:rPr>
          <w:rFonts w:hint="eastAsia"/>
          <w:lang w:val="en-US" w:eastAsia="zh-CN"/>
        </w:rPr>
        <w:sectPr>
          <w:pgSz w:w="11906" w:h="16838"/>
          <w:pgMar w:top="1440" w:right="1080" w:bottom="1440" w:left="1080" w:header="851" w:footer="992" w:gutter="0"/>
          <w:pgNumType w:fmt="decimal"/>
          <w:cols w:space="425" w:num="1"/>
          <w:docGrid w:type="lines" w:linePitch="312" w:charSpace="0"/>
        </w:sectPr>
      </w:pPr>
    </w:p>
    <w:p w14:paraId="6197CB57">
      <w:pPr>
        <w:numPr>
          <w:ilvl w:val="0"/>
          <w:numId w:val="0"/>
        </w:numPr>
        <w:bidi w:val="0"/>
        <w:ind w:right="0" w:rightChars="0"/>
        <w:rPr>
          <w:b/>
          <w:bCs/>
          <w:sz w:val="24"/>
          <w:szCs w:val="24"/>
        </w:rPr>
      </w:pPr>
      <w:r>
        <w:rPr>
          <w:rFonts w:hint="eastAsia"/>
          <w:b/>
          <w:bCs/>
          <w:sz w:val="24"/>
          <w:szCs w:val="24"/>
          <w:lang w:eastAsia="zh-CN"/>
        </w:rPr>
        <w:t>（三）信用查询结果</w:t>
      </w:r>
    </w:p>
    <w:p w14:paraId="5B8DAEE8">
      <w:pPr>
        <w:bidi w:val="0"/>
      </w:pPr>
    </w:p>
    <w:p w14:paraId="23101EBB">
      <w:pPr>
        <w:bidi w:val="0"/>
      </w:pPr>
    </w:p>
    <w:p w14:paraId="3A33882A">
      <w:pPr>
        <w:bidi w:val="0"/>
      </w:pPr>
    </w:p>
    <w:p w14:paraId="19997F5C">
      <w:pPr>
        <w:bidi w:val="0"/>
      </w:pPr>
    </w:p>
    <w:p w14:paraId="705FE73A">
      <w:pPr>
        <w:bidi w:val="0"/>
      </w:pPr>
    </w:p>
    <w:p w14:paraId="2A45B682">
      <w:pPr>
        <w:bidi w:val="0"/>
      </w:pPr>
    </w:p>
    <w:p w14:paraId="35A3B0B2">
      <w:pPr>
        <w:pStyle w:val="2"/>
      </w:pPr>
    </w:p>
    <w:p w14:paraId="2E6056C0"/>
    <w:p w14:paraId="2FB64D21">
      <w:pPr>
        <w:pStyle w:val="2"/>
      </w:pPr>
    </w:p>
    <w:p w14:paraId="46747355"/>
    <w:p w14:paraId="6DE801A3">
      <w:pPr>
        <w:pStyle w:val="2"/>
      </w:pPr>
    </w:p>
    <w:p w14:paraId="113AF25D"/>
    <w:p w14:paraId="75608F1B">
      <w:pPr>
        <w:pStyle w:val="2"/>
      </w:pPr>
    </w:p>
    <w:p w14:paraId="6934A6CD"/>
    <w:p w14:paraId="1DB94990">
      <w:pPr>
        <w:pStyle w:val="2"/>
      </w:pPr>
    </w:p>
    <w:p w14:paraId="1E1FB096"/>
    <w:p w14:paraId="7857273D">
      <w:pPr>
        <w:numPr>
          <w:ilvl w:val="0"/>
          <w:numId w:val="0"/>
        </w:numPr>
        <w:bidi w:val="0"/>
        <w:ind w:right="0" w:rightChars="0"/>
        <w:rPr>
          <w:rFonts w:hint="eastAsia"/>
          <w:b/>
          <w:bCs/>
          <w:sz w:val="24"/>
          <w:szCs w:val="24"/>
          <w:lang w:eastAsia="zh-CN"/>
        </w:rPr>
      </w:pPr>
      <w:r>
        <w:rPr>
          <w:rFonts w:hint="eastAsia"/>
          <w:b/>
          <w:bCs/>
          <w:sz w:val="24"/>
          <w:szCs w:val="24"/>
          <w:lang w:eastAsia="zh-CN"/>
        </w:rPr>
        <w:t>（四）</w:t>
      </w:r>
      <w:r>
        <w:rPr>
          <w:rFonts w:hint="eastAsia"/>
          <w:b/>
          <w:bCs/>
          <w:sz w:val="24"/>
          <w:szCs w:val="24"/>
          <w:lang w:val="en-US" w:eastAsia="zh-CN"/>
        </w:rPr>
        <w:t>国家企业信用信息公示系统查询结果</w:t>
      </w:r>
    </w:p>
    <w:p w14:paraId="61A9324C">
      <w:pPr>
        <w:numPr>
          <w:ilvl w:val="0"/>
          <w:numId w:val="0"/>
        </w:numPr>
        <w:bidi w:val="0"/>
        <w:ind w:right="0" w:rightChars="0"/>
        <w:rPr>
          <w:rFonts w:hint="eastAsia"/>
          <w:b/>
          <w:bCs/>
          <w:sz w:val="24"/>
          <w:szCs w:val="24"/>
          <w:lang w:eastAsia="zh-CN"/>
        </w:rPr>
      </w:pPr>
    </w:p>
    <w:p w14:paraId="7B930A0C">
      <w:pPr>
        <w:pStyle w:val="2"/>
      </w:pPr>
    </w:p>
    <w:p w14:paraId="49FDADF6">
      <w:pPr>
        <w:bidi w:val="0"/>
      </w:pPr>
    </w:p>
    <w:p w14:paraId="75BF3128"/>
    <w:p w14:paraId="5999DD03">
      <w:pPr>
        <w:pStyle w:val="2"/>
      </w:pPr>
    </w:p>
    <w:p w14:paraId="0884359A"/>
    <w:p w14:paraId="1C02E0B9">
      <w:pPr>
        <w:pStyle w:val="2"/>
        <w:sectPr>
          <w:pgSz w:w="11906" w:h="16838"/>
          <w:pgMar w:top="1440" w:right="1080" w:bottom="1440" w:left="1080" w:header="851" w:footer="992" w:gutter="0"/>
          <w:pgNumType w:fmt="decimal"/>
          <w:cols w:space="425" w:num="1"/>
          <w:docGrid w:type="lines" w:linePitch="312" w:charSpace="0"/>
        </w:sectPr>
      </w:pPr>
    </w:p>
    <w:p w14:paraId="22CB9E5F">
      <w:pPr>
        <w:pStyle w:val="5"/>
        <w:bidi w:val="0"/>
        <w:rPr>
          <w:rFonts w:hint="eastAsia"/>
          <w:lang w:eastAsia="zh-CN"/>
        </w:rPr>
        <w:sectPr>
          <w:pgSz w:w="11906" w:h="16838"/>
          <w:pgMar w:top="1440" w:right="1080" w:bottom="1440" w:left="1080" w:header="851" w:footer="992" w:gutter="0"/>
          <w:pgNumType w:fmt="decimal"/>
          <w:cols w:space="425" w:num="1"/>
          <w:docGrid w:type="lines" w:linePitch="312" w:charSpace="0"/>
        </w:sectPr>
      </w:pPr>
      <w:r>
        <w:rPr>
          <w:rFonts w:hint="eastAsia"/>
          <w:lang w:eastAsia="zh-CN"/>
        </w:rPr>
        <w:t>七、已标价工程量清单</w:t>
      </w:r>
    </w:p>
    <w:p w14:paraId="65549D0D">
      <w:pPr>
        <w:pStyle w:val="5"/>
        <w:bidi w:val="0"/>
        <w:rPr>
          <w:rFonts w:hint="eastAsia"/>
          <w:lang w:eastAsia="zh-CN"/>
        </w:rPr>
        <w:sectPr>
          <w:pgSz w:w="11906" w:h="16838"/>
          <w:pgMar w:top="1440" w:right="1080" w:bottom="1440" w:left="1080" w:header="851" w:footer="992" w:gutter="0"/>
          <w:pgNumType w:fmt="decimal"/>
          <w:cols w:space="425" w:num="1"/>
          <w:docGrid w:type="lines" w:linePitch="312" w:charSpace="0"/>
        </w:sectPr>
      </w:pPr>
      <w:r>
        <w:rPr>
          <w:rFonts w:hint="eastAsia"/>
          <w:lang w:eastAsia="zh-CN"/>
        </w:rPr>
        <w:t>八、优惠及服务承诺</w:t>
      </w:r>
    </w:p>
    <w:p w14:paraId="77FC8FE4">
      <w:pPr>
        <w:pStyle w:val="5"/>
        <w:bidi w:val="0"/>
        <w:rPr>
          <w:rFonts w:hint="eastAsia"/>
          <w:lang w:eastAsia="zh-CN"/>
        </w:rPr>
      </w:pPr>
      <w:r>
        <w:rPr>
          <w:rFonts w:hint="eastAsia"/>
          <w:lang w:eastAsia="zh-CN"/>
        </w:rPr>
        <w:t>九、其他资料</w:t>
      </w:r>
    </w:p>
    <w:p w14:paraId="5EAE50C7">
      <w:pPr>
        <w:spacing w:line="460" w:lineRule="exact"/>
        <w:jc w:val="both"/>
        <w:outlineLvl w:val="1"/>
        <w:rPr>
          <w:rFonts w:hint="eastAsia" w:ascii="宋体" w:hAnsi="宋体" w:eastAsia="宋体" w:cs="宋体"/>
          <w:snapToGrid w:val="0"/>
          <w:kern w:val="0"/>
          <w:sz w:val="24"/>
          <w:szCs w:val="24"/>
        </w:rPr>
      </w:pPr>
      <w:bookmarkStart w:id="42" w:name="_Toc9759"/>
      <w:bookmarkStart w:id="43" w:name="_Toc500868267"/>
      <w:bookmarkStart w:id="44" w:name="_Toc479337952"/>
      <w:r>
        <w:rPr>
          <w:rFonts w:hint="eastAsia" w:ascii="宋体" w:hAnsi="宋体" w:eastAsia="宋体" w:cs="宋体"/>
          <w:snapToGrid w:val="0"/>
          <w:kern w:val="0"/>
          <w:sz w:val="24"/>
          <w:szCs w:val="24"/>
        </w:rPr>
        <w:t>附件1：</w:t>
      </w:r>
      <w:bookmarkEnd w:id="42"/>
      <w:bookmarkEnd w:id="43"/>
      <w:bookmarkEnd w:id="44"/>
    </w:p>
    <w:p w14:paraId="71BDF456">
      <w:pPr>
        <w:spacing w:line="360" w:lineRule="auto"/>
        <w:jc w:val="center"/>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参加政府采购活动前三年内在经营活动中没有重大违法记录的书面声明</w:t>
      </w:r>
    </w:p>
    <w:p w14:paraId="0DBE7E1F">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w:t>
      </w:r>
    </w:p>
    <w:p w14:paraId="7E8B81E9">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致：</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（采购人名称） </w:t>
      </w:r>
    </w:p>
    <w:p w14:paraId="1BF65708">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我单位</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供应商名称）在参加本次采购活动前三年内（2018年1月1日以来），在经营活动中没有重大违法记录的书面声明，即在经营活动中没有因违法经营受到刑事处罚或者责令停产、停业、吊销许可证或者执照、较大数额罚款等行政处罚，或者投标资格被取消；</w:t>
      </w:r>
    </w:p>
    <w:p w14:paraId="22C07BCF">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若采购单位在本项目采购过程中发现我单位近三年内在政府采购活动中有重大违法记录，我单位将无条件地退出本项目的磋商竞争，并承担因此引起的一切后果及法律责任。</w:t>
      </w:r>
    </w:p>
    <w:p w14:paraId="139E8C31">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 </w:t>
      </w:r>
    </w:p>
    <w:p w14:paraId="33ADD589">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供应商名称（企业公章）：</w:t>
      </w:r>
    </w:p>
    <w:p w14:paraId="1A2FA9BB">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供应商法定代表人（签字或盖章）：</w:t>
      </w:r>
    </w:p>
    <w:p w14:paraId="634ECD58">
      <w:pPr>
        <w:spacing w:line="360" w:lineRule="auto"/>
        <w:ind w:firstLine="480" w:firstLineChars="200"/>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日期：     年   月   日</w:t>
      </w:r>
    </w:p>
    <w:p w14:paraId="721BBFDF">
      <w:pPr>
        <w:spacing w:line="360" w:lineRule="auto"/>
        <w:rPr>
          <w:rFonts w:hint="eastAsia" w:ascii="宋体" w:hAnsi="宋体" w:eastAsia="宋体" w:cs="宋体"/>
          <w:snapToGrid w:val="0"/>
          <w:kern w:val="0"/>
          <w:sz w:val="24"/>
          <w:szCs w:val="24"/>
        </w:rPr>
      </w:pPr>
    </w:p>
    <w:p w14:paraId="1ED3B6A9">
      <w:pPr>
        <w:pStyle w:val="35"/>
        <w:spacing w:line="360" w:lineRule="auto"/>
        <w:rPr>
          <w:rFonts w:hint="eastAsia" w:ascii="宋体" w:hAnsi="宋体" w:cs="宋体"/>
          <w:snapToGrid w:val="0"/>
          <w:color w:val="auto"/>
        </w:rPr>
      </w:pPr>
    </w:p>
    <w:p w14:paraId="030DA024">
      <w:pPr>
        <w:pStyle w:val="35"/>
        <w:spacing w:line="360" w:lineRule="auto"/>
        <w:rPr>
          <w:rFonts w:hint="eastAsia" w:ascii="宋体" w:hAnsi="宋体" w:cs="宋体"/>
          <w:snapToGrid w:val="0"/>
          <w:color w:val="auto"/>
        </w:rPr>
      </w:pPr>
    </w:p>
    <w:p w14:paraId="20F98476">
      <w:pPr>
        <w:pStyle w:val="35"/>
        <w:spacing w:line="360" w:lineRule="auto"/>
        <w:rPr>
          <w:rFonts w:hint="eastAsia" w:ascii="宋体" w:hAnsi="宋体" w:cs="宋体"/>
          <w:snapToGrid w:val="0"/>
          <w:color w:val="auto"/>
        </w:rPr>
      </w:pPr>
    </w:p>
    <w:p w14:paraId="7FA340D3">
      <w:pPr>
        <w:pStyle w:val="35"/>
        <w:spacing w:line="360" w:lineRule="auto"/>
        <w:rPr>
          <w:rFonts w:hint="eastAsia" w:ascii="宋体" w:hAnsi="宋体" w:cs="宋体"/>
          <w:snapToGrid w:val="0"/>
          <w:color w:val="auto"/>
        </w:rPr>
      </w:pPr>
    </w:p>
    <w:p w14:paraId="2AD4A4C5">
      <w:pPr>
        <w:pStyle w:val="35"/>
        <w:spacing w:line="360" w:lineRule="auto"/>
        <w:rPr>
          <w:rFonts w:hint="eastAsia" w:ascii="宋体" w:hAnsi="宋体" w:cs="宋体"/>
          <w:snapToGrid w:val="0"/>
          <w:color w:val="auto"/>
        </w:rPr>
      </w:pPr>
    </w:p>
    <w:p w14:paraId="78A6AAE1">
      <w:pPr>
        <w:pStyle w:val="35"/>
        <w:spacing w:line="360" w:lineRule="auto"/>
        <w:rPr>
          <w:rFonts w:hint="eastAsia" w:ascii="宋体" w:hAnsi="宋体" w:cs="宋体"/>
          <w:snapToGrid w:val="0"/>
          <w:color w:val="auto"/>
        </w:rPr>
      </w:pPr>
    </w:p>
    <w:p w14:paraId="32CF56CD">
      <w:pPr>
        <w:pStyle w:val="35"/>
        <w:spacing w:line="360" w:lineRule="auto"/>
        <w:rPr>
          <w:rFonts w:hint="eastAsia" w:ascii="宋体" w:hAnsi="宋体" w:cs="宋体"/>
          <w:snapToGrid w:val="0"/>
          <w:color w:val="auto"/>
        </w:rPr>
      </w:pPr>
    </w:p>
    <w:p w14:paraId="2DB9749E">
      <w:pPr>
        <w:pStyle w:val="35"/>
        <w:spacing w:line="360" w:lineRule="auto"/>
        <w:rPr>
          <w:rFonts w:hint="eastAsia" w:ascii="宋体" w:hAnsi="宋体" w:cs="宋体"/>
          <w:snapToGrid w:val="0"/>
          <w:color w:val="auto"/>
        </w:rPr>
      </w:pPr>
    </w:p>
    <w:p w14:paraId="60423C94">
      <w:pPr>
        <w:pStyle w:val="35"/>
        <w:spacing w:line="360" w:lineRule="auto"/>
        <w:rPr>
          <w:rFonts w:hint="eastAsia" w:ascii="宋体" w:hAnsi="宋体" w:cs="宋体"/>
          <w:snapToGrid w:val="0"/>
          <w:color w:val="auto"/>
        </w:rPr>
      </w:pPr>
    </w:p>
    <w:p w14:paraId="20624DF1">
      <w:pPr>
        <w:rPr>
          <w:rFonts w:hint="eastAsia" w:ascii="宋体" w:hAnsi="宋体" w:eastAsia="宋体" w:cs="宋体"/>
          <w:snapToGrid w:val="0"/>
          <w:kern w:val="0"/>
          <w:sz w:val="24"/>
          <w:szCs w:val="24"/>
        </w:rPr>
      </w:pPr>
      <w:bookmarkStart w:id="45" w:name="_Toc26004"/>
      <w:r>
        <w:rPr>
          <w:rFonts w:hint="eastAsia" w:ascii="宋体" w:hAnsi="宋体" w:eastAsia="宋体" w:cs="宋体"/>
          <w:snapToGrid w:val="0"/>
          <w:kern w:val="0"/>
          <w:sz w:val="24"/>
          <w:szCs w:val="24"/>
        </w:rPr>
        <w:br w:type="page"/>
      </w:r>
    </w:p>
    <w:p w14:paraId="2BB311AF">
      <w:pPr>
        <w:spacing w:line="460" w:lineRule="exact"/>
        <w:jc w:val="both"/>
        <w:outlineLvl w:val="1"/>
        <w:rPr>
          <w:b/>
          <w:sz w:val="28"/>
          <w:szCs w:val="28"/>
        </w:rPr>
      </w:pPr>
      <w:r>
        <w:rPr>
          <w:rFonts w:hint="eastAsia" w:ascii="宋体" w:hAnsi="宋体" w:eastAsia="宋体" w:cs="宋体"/>
          <w:snapToGrid w:val="0"/>
          <w:kern w:val="0"/>
          <w:sz w:val="24"/>
          <w:szCs w:val="24"/>
        </w:rPr>
        <w:t>附件2：</w:t>
      </w:r>
      <w:bookmarkEnd w:id="45"/>
    </w:p>
    <w:p w14:paraId="4560D4DC">
      <w:pPr>
        <w:spacing w:line="360" w:lineRule="auto"/>
        <w:jc w:val="center"/>
        <w:rPr>
          <w:rFonts w:hint="eastAsia" w:ascii="宋体" w:hAnsi="宋体" w:cs="宋体"/>
          <w:sz w:val="24"/>
        </w:rPr>
      </w:pPr>
      <w:r>
        <w:rPr>
          <w:rFonts w:hint="eastAsia" w:ascii="宋体" w:hAnsi="宋体" w:cs="宋体"/>
          <w:sz w:val="24"/>
        </w:rPr>
        <w:t xml:space="preserve">中小企业声明函 </w:t>
      </w:r>
    </w:p>
    <w:p w14:paraId="005E395A">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本公司郑重声明，根据《政府采购促进中小企业发展暂行办法》（财库[2011]181 号）的规定，本公司为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ab/>
      </w:r>
      <w:r>
        <w:rPr>
          <w:rFonts w:hint="eastAsia" w:ascii="宋体" w:hAnsi="宋体" w:eastAsia="宋体" w:cs="宋体"/>
          <w:sz w:val="24"/>
          <w:szCs w:val="24"/>
          <w:u w:val="none"/>
        </w:rPr>
        <w:t>（</w:t>
      </w:r>
      <w:r>
        <w:rPr>
          <w:rFonts w:hint="eastAsia" w:ascii="宋体" w:hAnsi="宋体" w:eastAsia="宋体" w:cs="宋体"/>
          <w:sz w:val="24"/>
          <w:szCs w:val="24"/>
        </w:rPr>
        <w:t>请填写：中型、小 型、微型）企业。即，本公司同时满足以下条件：</w:t>
      </w:r>
    </w:p>
    <w:p w14:paraId="4865D0CB">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1.根据《工业和信息化部、国家统计局、国家发展和改革委员会、 财 政 部 关 于 印 发 中 小 企 业 划 型 标 准 规 定 的 通 知 》 （ 工 信 部 联 企 业 [2011]300 号）规定的划分标准，本公司为</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（请填写：中型、 小型、微型）企业。</w:t>
      </w:r>
    </w:p>
    <w:p w14:paraId="7194D07B">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2.本公司参加</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项目采购活动提供本企业制造的货物，由本企业承担工程、提供服务，或者提供其他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（请 填写：中型、小型、微型）企业制造的货物。本条所称货物不包括使用大型企业注册商标的货物。</w:t>
      </w:r>
    </w:p>
    <w:p w14:paraId="5DB6A37D">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本公司对上述声明的真实性负责。如有虚假，将依法承担相应责任。</w:t>
      </w:r>
    </w:p>
    <w:p w14:paraId="7C6C1B6B">
      <w:pPr>
        <w:bidi w:val="0"/>
        <w:rPr>
          <w:rFonts w:hint="eastAsia" w:ascii="宋体" w:hAnsi="宋体" w:eastAsia="宋体" w:cs="宋体"/>
          <w:sz w:val="21"/>
          <w:szCs w:val="21"/>
        </w:rPr>
      </w:pPr>
    </w:p>
    <w:p w14:paraId="4A954D92">
      <w:pPr>
        <w:bidi w:val="0"/>
        <w:spacing w:line="480" w:lineRule="auto"/>
        <w:rPr>
          <w:rFonts w:hint="eastAsia" w:ascii="宋体" w:hAnsi="宋体" w:eastAsia="宋体" w:cs="宋体"/>
          <w:sz w:val="24"/>
          <w:szCs w:val="24"/>
        </w:rPr>
      </w:pPr>
    </w:p>
    <w:p w14:paraId="71A5F9BC">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（盖单位公章）</w:t>
      </w:r>
    </w:p>
    <w:p w14:paraId="363CC2AE">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 xml:space="preserve">  (签字或</w:t>
      </w:r>
      <w:r>
        <w:rPr>
          <w:rFonts w:hint="eastAsia" w:ascii="宋体" w:hAnsi="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val="en-US" w:eastAsia="zh-CN" w:bidi="ar"/>
        </w:rPr>
        <w:t>)</w:t>
      </w:r>
    </w:p>
    <w:p w14:paraId="0BA655F1">
      <w:pPr>
        <w:spacing w:line="360" w:lineRule="auto"/>
        <w:jc w:val="both"/>
        <w:rPr>
          <w:rFonts w:hint="eastAsia" w:ascii="宋体" w:hAnsi="宋体" w:cs="宋体"/>
          <w:color w:val="auto"/>
          <w:sz w:val="24"/>
          <w:szCs w:val="24"/>
          <w:highlight w:val="none"/>
        </w:rPr>
      </w:pPr>
    </w:p>
    <w:p w14:paraId="58B84CB2">
      <w:pPr>
        <w:spacing w:line="360" w:lineRule="auto"/>
        <w:ind w:firstLine="555"/>
        <w:jc w:val="both"/>
        <w:rPr>
          <w:rFonts w:hint="eastAsia" w:ascii="宋体" w:hAnsi="宋体" w:cs="宋体"/>
          <w:b/>
          <w:color w:val="auto"/>
          <w:sz w:val="24"/>
          <w:szCs w:val="24"/>
          <w:highlight w:val="none"/>
        </w:rPr>
      </w:pPr>
      <w:r>
        <w:rPr>
          <w:rFonts w:hint="eastAsia" w:ascii="宋体" w:hAnsi="宋体" w:cs="宋体"/>
          <w:color w:val="auto"/>
          <w:kern w:val="2"/>
          <w:sz w:val="24"/>
          <w:szCs w:val="24"/>
          <w:highlight w:val="non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 xml:space="preserve"> 年 </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月</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日</w:t>
      </w:r>
    </w:p>
    <w:p w14:paraId="08F42712">
      <w:pPr>
        <w:spacing w:line="440" w:lineRule="exact"/>
        <w:ind w:firstLine="4800" w:firstLineChars="2000"/>
        <w:rPr>
          <w:rFonts w:hint="eastAsia" w:ascii="宋体" w:hAnsi="宋体" w:cs="宋体"/>
          <w:sz w:val="24"/>
        </w:rPr>
      </w:pPr>
    </w:p>
    <w:p w14:paraId="06B3D7E9">
      <w:pPr>
        <w:rPr>
          <w:rFonts w:hint="eastAsia" w:ascii="宋体" w:hAnsi="宋体" w:eastAsia="宋体" w:cs="宋体"/>
          <w:b/>
          <w:bCs/>
          <w:sz w:val="24"/>
          <w:szCs w:val="24"/>
        </w:rPr>
      </w:pPr>
      <w:r>
        <w:rPr>
          <w:rFonts w:hint="eastAsia" w:ascii="宋体" w:hAnsi="宋体" w:eastAsia="宋体" w:cs="宋体"/>
          <w:b/>
          <w:bCs/>
          <w:sz w:val="24"/>
          <w:szCs w:val="24"/>
        </w:rPr>
        <w:br w:type="page"/>
      </w:r>
    </w:p>
    <w:p w14:paraId="35F46B8A">
      <w:pPr>
        <w:bidi w:val="0"/>
        <w:ind w:left="0" w:leftChars="0" w:right="0" w:rightChars="0" w:firstLine="0" w:firstLineChars="0"/>
        <w:jc w:val="center"/>
        <w:rPr>
          <w:rFonts w:hint="eastAsia" w:ascii="宋体" w:hAnsi="宋体" w:eastAsia="宋体" w:cs="宋体"/>
          <w:b/>
          <w:bCs/>
          <w:sz w:val="24"/>
          <w:szCs w:val="24"/>
        </w:rPr>
      </w:pPr>
    </w:p>
    <w:p w14:paraId="5A655AA4">
      <w:pPr>
        <w:bidi w:val="0"/>
        <w:ind w:left="0" w:leftChars="0" w:right="0" w:righ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残疾人福利性单位声明函</w:t>
      </w:r>
    </w:p>
    <w:p w14:paraId="4DAED578">
      <w:pPr>
        <w:bidi w:val="0"/>
        <w:rPr>
          <w:rFonts w:hint="eastAsia" w:ascii="宋体" w:hAnsi="宋体" w:eastAsia="宋体" w:cs="宋体"/>
          <w:sz w:val="21"/>
          <w:szCs w:val="21"/>
        </w:rPr>
      </w:pPr>
    </w:p>
    <w:p w14:paraId="4C6F59EC">
      <w:pPr>
        <w:bidi w:val="0"/>
        <w:rPr>
          <w:rFonts w:hint="eastAsia" w:ascii="宋体" w:hAnsi="宋体" w:eastAsia="宋体" w:cs="宋体"/>
          <w:sz w:val="21"/>
          <w:szCs w:val="21"/>
        </w:rPr>
      </w:pPr>
    </w:p>
    <w:p w14:paraId="208C4F84">
      <w:pPr>
        <w:bidi w:val="0"/>
        <w:rPr>
          <w:rFonts w:hint="eastAsia" w:ascii="宋体" w:hAnsi="宋体" w:eastAsia="宋体" w:cs="宋体"/>
          <w:sz w:val="21"/>
          <w:szCs w:val="21"/>
        </w:rPr>
      </w:pPr>
    </w:p>
    <w:p w14:paraId="6EE9F0E6">
      <w:pPr>
        <w:bidi w:val="0"/>
        <w:rPr>
          <w:rFonts w:hint="eastAsia" w:ascii="宋体" w:hAnsi="宋体" w:eastAsia="宋体" w:cs="宋体"/>
          <w:sz w:val="21"/>
          <w:szCs w:val="21"/>
        </w:rPr>
      </w:pPr>
    </w:p>
    <w:p w14:paraId="2DE747B8">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本单位郑重声明，根据《财政部民政部中国残疾人联合会关于促进残疾人就业政府采购政策的通知》（财库〔2017〕141 号）的规定， 本单位为符合条件的残疾人福利性单位，且本单位参加</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单位的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项目采购活动提供本单位制造的货物</w:t>
      </w:r>
      <w:r>
        <w:rPr>
          <w:rFonts w:hint="eastAsia" w:ascii="宋体" w:hAnsi="宋体" w:eastAsia="宋体" w:cs="宋体"/>
          <w:sz w:val="24"/>
          <w:szCs w:val="24"/>
          <w:u w:val="none"/>
        </w:rPr>
        <w:t>（由本单位承担工程/提供服务），</w:t>
      </w:r>
      <w:r>
        <w:rPr>
          <w:rFonts w:hint="eastAsia" w:ascii="宋体" w:hAnsi="宋体" w:eastAsia="宋体" w:cs="宋体"/>
          <w:sz w:val="24"/>
          <w:szCs w:val="24"/>
        </w:rPr>
        <w:t>或者提供其他残疾人福利性单位制造的货物（不包括使用非残疾人福 利性单位注册商标的货物）。</w:t>
      </w:r>
    </w:p>
    <w:p w14:paraId="0455833E">
      <w:pPr>
        <w:keepNext w:val="0"/>
        <w:keepLines w:val="0"/>
        <w:pageBreakBefore w:val="0"/>
        <w:widowControl w:val="0"/>
        <w:kinsoku/>
        <w:wordWrap/>
        <w:overflowPunct/>
        <w:topLinePunct w:val="0"/>
        <w:autoSpaceDE w:val="0"/>
        <w:autoSpaceDN w:val="0"/>
        <w:bidi w:val="0"/>
        <w:adjustRightInd w:val="0"/>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33E4F44C">
      <w:pPr>
        <w:bidi w:val="0"/>
        <w:rPr>
          <w:rFonts w:hint="eastAsia" w:ascii="宋体" w:hAnsi="宋体" w:eastAsia="宋体" w:cs="宋体"/>
          <w:sz w:val="21"/>
          <w:szCs w:val="21"/>
        </w:rPr>
      </w:pPr>
    </w:p>
    <w:p w14:paraId="17D3B460">
      <w:pPr>
        <w:bidi w:val="0"/>
        <w:rPr>
          <w:rFonts w:hint="eastAsia" w:ascii="宋体" w:hAnsi="宋体" w:eastAsia="宋体" w:cs="宋体"/>
          <w:sz w:val="21"/>
          <w:szCs w:val="21"/>
        </w:rPr>
      </w:pPr>
    </w:p>
    <w:p w14:paraId="3C9622C0">
      <w:pPr>
        <w:bidi w:val="0"/>
        <w:rPr>
          <w:rFonts w:hint="eastAsia" w:ascii="宋体" w:hAnsi="宋体" w:eastAsia="宋体" w:cs="宋体"/>
          <w:sz w:val="21"/>
          <w:szCs w:val="21"/>
        </w:rPr>
      </w:pPr>
    </w:p>
    <w:p w14:paraId="4F7FDDA3">
      <w:pPr>
        <w:bidi w:val="0"/>
        <w:rPr>
          <w:rFonts w:hint="eastAsia" w:ascii="宋体" w:hAnsi="宋体" w:eastAsia="宋体" w:cs="宋体"/>
          <w:sz w:val="21"/>
          <w:szCs w:val="21"/>
        </w:rPr>
      </w:pPr>
    </w:p>
    <w:p w14:paraId="2F711905">
      <w:pPr>
        <w:bidi w:val="0"/>
        <w:rPr>
          <w:rFonts w:hint="eastAsia" w:ascii="宋体" w:hAnsi="宋体" w:eastAsia="宋体" w:cs="宋体"/>
          <w:sz w:val="21"/>
          <w:szCs w:val="21"/>
        </w:rPr>
      </w:pPr>
    </w:p>
    <w:p w14:paraId="74345769">
      <w:pPr>
        <w:bidi w:val="0"/>
        <w:rPr>
          <w:rFonts w:hint="eastAsia" w:ascii="宋体" w:hAnsi="宋体" w:eastAsia="宋体" w:cs="宋体"/>
          <w:sz w:val="21"/>
          <w:szCs w:val="21"/>
        </w:rPr>
      </w:pPr>
    </w:p>
    <w:p w14:paraId="7914308D">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val="en-US" w:eastAsia="zh-CN" w:bidi="ar"/>
        </w:rPr>
        <w:t>：</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（盖单位公章）</w:t>
      </w:r>
    </w:p>
    <w:p w14:paraId="6803F792">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法定代表人：</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val="en-US" w:eastAsia="zh-CN" w:bidi="ar"/>
        </w:rPr>
        <w:t xml:space="preserve">  (签字或</w:t>
      </w:r>
      <w:r>
        <w:rPr>
          <w:rFonts w:hint="eastAsia" w:ascii="宋体" w:hAnsi="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val="en-US" w:eastAsia="zh-CN" w:bidi="ar"/>
        </w:rPr>
        <w:t>)</w:t>
      </w:r>
    </w:p>
    <w:p w14:paraId="00955F4D">
      <w:pPr>
        <w:spacing w:line="360" w:lineRule="auto"/>
        <w:jc w:val="both"/>
        <w:rPr>
          <w:rFonts w:hint="eastAsia" w:ascii="宋体" w:hAnsi="宋体" w:cs="宋体"/>
          <w:color w:val="auto"/>
          <w:sz w:val="24"/>
          <w:szCs w:val="24"/>
          <w:highlight w:val="none"/>
        </w:rPr>
      </w:pPr>
    </w:p>
    <w:p w14:paraId="78EE3899">
      <w:pPr>
        <w:spacing w:line="360" w:lineRule="auto"/>
        <w:ind w:firstLine="555"/>
        <w:jc w:val="both"/>
        <w:rPr>
          <w:rFonts w:hint="eastAsia" w:ascii="宋体" w:hAnsi="宋体" w:cs="宋体"/>
          <w:b/>
          <w:color w:val="auto"/>
          <w:sz w:val="24"/>
          <w:szCs w:val="24"/>
          <w:highlight w:val="none"/>
        </w:rPr>
      </w:pPr>
      <w:r>
        <w:rPr>
          <w:rFonts w:hint="eastAsia" w:ascii="宋体" w:hAnsi="宋体" w:cs="宋体"/>
          <w:color w:val="auto"/>
          <w:kern w:val="2"/>
          <w:sz w:val="24"/>
          <w:szCs w:val="24"/>
          <w:highlight w:val="non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 xml:space="preserve"> 年 </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月</w:t>
      </w:r>
      <w:r>
        <w:rPr>
          <w:rFonts w:hint="eastAsia" w:ascii="宋体" w:hAnsi="宋体" w:cs="宋体"/>
          <w:color w:val="auto"/>
          <w:kern w:val="2"/>
          <w:sz w:val="24"/>
          <w:szCs w:val="24"/>
          <w:highlight w:val="none"/>
          <w:u w:val="single"/>
          <w:lang w:bidi="ar"/>
        </w:rPr>
        <w:t xml:space="preserve">   </w:t>
      </w:r>
      <w:r>
        <w:rPr>
          <w:rFonts w:hint="eastAsia" w:ascii="宋体" w:hAnsi="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lang w:bidi="ar"/>
        </w:rPr>
        <w:t>日</w:t>
      </w:r>
    </w:p>
    <w:p w14:paraId="21FC446C">
      <w:pPr>
        <w:bidi w:val="0"/>
        <w:rPr>
          <w:rFonts w:hint="eastAsia" w:ascii="宋体" w:hAnsi="宋体" w:eastAsia="宋体" w:cs="宋体"/>
          <w:sz w:val="21"/>
          <w:szCs w:val="21"/>
        </w:rPr>
      </w:pPr>
    </w:p>
    <w:p w14:paraId="5A4682D8">
      <w:pPr>
        <w:bidi w:val="0"/>
        <w:rPr>
          <w:rFonts w:hint="eastAsia" w:ascii="宋体" w:hAnsi="宋体" w:eastAsia="宋体" w:cs="宋体"/>
          <w:sz w:val="21"/>
          <w:szCs w:val="21"/>
        </w:rPr>
      </w:pPr>
    </w:p>
    <w:p w14:paraId="005B457C">
      <w:pPr>
        <w:keepNext w:val="0"/>
        <w:keepLines w:val="0"/>
        <w:pageBreakBefore w:val="0"/>
        <w:widowControl w:val="0"/>
        <w:kinsoku/>
        <w:wordWrap/>
        <w:overflowPunct/>
        <w:topLinePunct w:val="0"/>
        <w:autoSpaceDE w:val="0"/>
        <w:autoSpaceDN w:val="0"/>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从业人员、营业收入、资产总额填报上一年度数据，无上一年度数据的新成立企业可不填报。</w:t>
      </w:r>
    </w:p>
    <w:p w14:paraId="06FE4C62">
      <w:pPr>
        <w:keepNext w:val="0"/>
        <w:keepLines w:val="0"/>
        <w:pageBreakBefore w:val="0"/>
        <w:widowControl w:val="0"/>
        <w:kinsoku/>
        <w:wordWrap/>
        <w:overflowPunct/>
        <w:topLinePunct w:val="0"/>
        <w:autoSpaceDE w:val="0"/>
        <w:autoSpaceDN w:val="0"/>
        <w:bidi w:val="0"/>
        <w:adjustRightInd/>
        <w:snapToGrid/>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w:t>
      </w:r>
      <w:r>
        <w:rPr>
          <w:rFonts w:hint="eastAsia" w:ascii="宋体" w:hAnsi="宋体" w:eastAsia="宋体" w:cs="宋体"/>
          <w:kern w:val="0"/>
          <w:sz w:val="24"/>
          <w:szCs w:val="24"/>
        </w:rPr>
        <w:t>监狱企业、</w:t>
      </w:r>
      <w:r>
        <w:rPr>
          <w:rFonts w:hint="eastAsia" w:ascii="宋体" w:hAnsi="宋体" w:eastAsia="宋体" w:cs="宋体"/>
          <w:sz w:val="24"/>
          <w:szCs w:val="24"/>
        </w:rPr>
        <w:t>残疾人福利性单位</w:t>
      </w:r>
      <w:r>
        <w:rPr>
          <w:rFonts w:hint="eastAsia" w:ascii="宋体" w:hAnsi="宋体" w:eastAsia="宋体" w:cs="宋体"/>
          <w:kern w:val="0"/>
          <w:sz w:val="24"/>
          <w:szCs w:val="24"/>
        </w:rPr>
        <w:t>视同小型、微型企业，需提供监狱企业声明函</w:t>
      </w:r>
      <w:r>
        <w:rPr>
          <w:rFonts w:hint="eastAsia" w:ascii="宋体" w:hAnsi="宋体" w:eastAsia="宋体" w:cs="宋体"/>
          <w:sz w:val="24"/>
          <w:szCs w:val="24"/>
        </w:rPr>
        <w:t>。采购人确定本项目所属行业为</w:t>
      </w:r>
      <w:r>
        <w:rPr>
          <w:rFonts w:hint="eastAsia" w:ascii="宋体" w:hAnsi="宋体" w:eastAsia="宋体" w:cs="宋体"/>
          <w:sz w:val="24"/>
          <w:szCs w:val="24"/>
          <w:lang w:eastAsia="zh-CN"/>
        </w:rPr>
        <w:t>建筑</w:t>
      </w:r>
      <w:r>
        <w:rPr>
          <w:rFonts w:hint="eastAsia" w:ascii="宋体" w:hAnsi="宋体" w:eastAsia="宋体" w:cs="宋体"/>
          <w:sz w:val="24"/>
          <w:szCs w:val="24"/>
        </w:rPr>
        <w:t>业。</w:t>
      </w:r>
    </w:p>
    <w:p w14:paraId="4CDBED55">
      <w:pPr>
        <w:pStyle w:val="18"/>
        <w:keepNext w:val="0"/>
        <w:keepLines w:val="0"/>
        <w:pageBreakBefore w:val="0"/>
        <w:widowControl w:val="0"/>
        <w:kinsoku/>
        <w:wordWrap/>
        <w:overflowPunct/>
        <w:topLinePunct w:val="0"/>
        <w:autoSpaceDE w:val="0"/>
        <w:autoSpaceDN w:val="0"/>
        <w:bidi w:val="0"/>
        <w:adjustRightInd/>
        <w:snapToGrid/>
        <w:spacing w:after="0" w:afterLines="0" w:line="440" w:lineRule="exact"/>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注：中标、成交供应商为中小企业单位的，采购人或者</w:t>
      </w:r>
      <w:r>
        <w:rPr>
          <w:rFonts w:hint="eastAsia" w:ascii="宋体" w:hAnsi="宋体" w:eastAsia="宋体" w:cs="宋体"/>
          <w:b/>
          <w:bCs/>
          <w:sz w:val="24"/>
          <w:szCs w:val="24"/>
          <w:lang w:eastAsia="zh-CN"/>
        </w:rPr>
        <w:t>代理</w:t>
      </w:r>
      <w:r>
        <w:rPr>
          <w:rFonts w:hint="eastAsia" w:ascii="宋体" w:hAnsi="宋体" w:eastAsia="宋体" w:cs="宋体"/>
          <w:b/>
          <w:bCs/>
          <w:sz w:val="24"/>
          <w:szCs w:val="24"/>
        </w:rPr>
        <w:t>机构将随中标、成交结果同时公告其《中小企业声明函》、《监狱企业声明函》或《残疾人福利性单位声明函</w:t>
      </w:r>
      <w:r>
        <w:rPr>
          <w:rFonts w:hint="eastAsia" w:ascii="宋体" w:hAnsi="宋体" w:eastAsia="宋体" w:cs="宋体"/>
          <w:sz w:val="24"/>
          <w:szCs w:val="24"/>
        </w:rPr>
        <w:t>》</w:t>
      </w:r>
      <w:r>
        <w:rPr>
          <w:rFonts w:hint="eastAsia" w:ascii="宋体" w:hAnsi="宋体" w:eastAsia="宋体" w:cs="宋体"/>
          <w:b/>
          <w:bCs/>
          <w:sz w:val="24"/>
          <w:szCs w:val="24"/>
        </w:rPr>
        <w:t>，接受社会监督。</w:t>
      </w:r>
    </w:p>
    <w:p w14:paraId="040B1B66">
      <w:pPr>
        <w:rPr>
          <w:rFonts w:hint="eastAsia"/>
          <w:lang w:eastAsia="zh-CN"/>
        </w:rPr>
      </w:pPr>
    </w:p>
    <w:p w14:paraId="32D3068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
          <w:bCs/>
          <w:sz w:val="24"/>
          <w:szCs w:val="24"/>
        </w:rPr>
      </w:pPr>
      <w:r>
        <w:rPr>
          <w:rFonts w:hint="eastAsia" w:ascii="宋体" w:hAnsi="宋体" w:eastAsia="宋体" w:cs="宋体"/>
          <w:sz w:val="21"/>
          <w:szCs w:val="21"/>
        </w:rPr>
        <w:br w:type="page"/>
      </w:r>
    </w:p>
    <w:p w14:paraId="24227B8F">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sz w:val="24"/>
          <w:szCs w:val="24"/>
        </w:rPr>
      </w:pPr>
    </w:p>
    <w:p w14:paraId="21275B4B">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支持监狱企业发展</w:t>
      </w:r>
    </w:p>
    <w:p w14:paraId="144BFD3A">
      <w:pPr>
        <w:bidi w:val="0"/>
        <w:rPr>
          <w:rFonts w:hint="eastAsia" w:ascii="宋体" w:hAnsi="宋体" w:eastAsia="宋体" w:cs="宋体"/>
          <w:sz w:val="21"/>
          <w:szCs w:val="21"/>
        </w:rPr>
      </w:pPr>
    </w:p>
    <w:p w14:paraId="2F61105C">
      <w:pPr>
        <w:bidi w:val="0"/>
        <w:rPr>
          <w:rFonts w:hint="eastAsia" w:ascii="宋体" w:hAnsi="宋体" w:eastAsia="宋体" w:cs="宋体"/>
          <w:sz w:val="21"/>
          <w:szCs w:val="21"/>
        </w:rPr>
      </w:pPr>
    </w:p>
    <w:p w14:paraId="6661EC22">
      <w:pPr>
        <w:bidi w:val="0"/>
        <w:rPr>
          <w:rFonts w:hint="eastAsia" w:ascii="宋体" w:hAnsi="宋体" w:eastAsia="宋体" w:cs="宋体"/>
          <w:sz w:val="21"/>
          <w:szCs w:val="21"/>
        </w:rPr>
      </w:pPr>
    </w:p>
    <w:p w14:paraId="5579CD3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说明：1、监狱企业参加政府采购活动时，应当提供由省级以上监狱管理 局、戒毒管理局（含新疆生产建设兵团）出具的属于监狱企业的证明文件。 </w:t>
      </w:r>
    </w:p>
    <w:p w14:paraId="5DC8C5AF">
      <w:pPr>
        <w:keepNext w:val="0"/>
        <w:keepLines w:val="0"/>
        <w:pageBreakBefore w:val="0"/>
        <w:widowControl w:val="0"/>
        <w:numPr>
          <w:ilvl w:val="0"/>
          <w:numId w:val="4"/>
        </w:numPr>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在政府采购活动中，监狱企业视同小型、微型企业，享受预留份额、 评审中价格扣除等政府采购促进中小企业发展的政府采购政策。 </w:t>
      </w:r>
    </w:p>
    <w:p w14:paraId="63FEA4C4">
      <w:pPr>
        <w:ind w:firstLine="440" w:firstLineChars="200"/>
        <w:rPr>
          <w:rFonts w:hint="eastAsia"/>
        </w:rPr>
      </w:pPr>
      <w:r>
        <w:rPr>
          <w:rFonts w:hint="eastAsia"/>
        </w:rPr>
        <w:t>3、如不满足条件，可不提供。</w:t>
      </w:r>
    </w:p>
    <w:p w14:paraId="7330CEB6">
      <w:pPr>
        <w:keepNext w:val="0"/>
        <w:keepLines w:val="0"/>
        <w:pageBreakBefore w:val="0"/>
        <w:widowControl w:val="0"/>
        <w:kinsoku/>
        <w:wordWrap/>
        <w:overflowPunct/>
        <w:topLinePunct w:val="0"/>
        <w:autoSpaceDE w:val="0"/>
        <w:autoSpaceDN w:val="0"/>
        <w:bidi w:val="0"/>
        <w:adjustRightInd/>
        <w:snapToGrid/>
        <w:spacing w:after="0" w:line="440" w:lineRule="exact"/>
        <w:ind w:firstLine="643" w:firstLineChars="200"/>
        <w:textAlignment w:val="auto"/>
        <w:rPr>
          <w:rFonts w:hint="eastAsia" w:ascii="宋体" w:hAnsi="宋体" w:eastAsia="宋体" w:cs="宋体"/>
          <w:sz w:val="24"/>
          <w:szCs w:val="24"/>
        </w:rPr>
      </w:pPr>
      <w:r>
        <w:rPr>
          <w:rFonts w:hint="eastAsia"/>
          <w:b/>
          <w:bCs/>
          <w:sz w:val="32"/>
          <w:szCs w:val="32"/>
          <w:lang w:val="en-US" w:eastAsia="zh-CN"/>
        </w:rPr>
        <w:br w:type="page"/>
      </w:r>
    </w:p>
    <w:p w14:paraId="296F91FA">
      <w:pPr>
        <w:jc w:val="center"/>
        <w:rPr>
          <w:rFonts w:hint="eastAsia"/>
          <w:b/>
          <w:bCs/>
          <w:sz w:val="24"/>
          <w:szCs w:val="24"/>
          <w:lang w:eastAsia="zh-CN"/>
        </w:rPr>
      </w:pPr>
    </w:p>
    <w:p w14:paraId="7B8094F5">
      <w:pPr>
        <w:pStyle w:val="3"/>
        <w:rPr>
          <w:rFonts w:hint="default"/>
          <w:sz w:val="24"/>
          <w:szCs w:val="24"/>
          <w:lang w:val="en-US" w:eastAsia="zh-CN"/>
        </w:rPr>
      </w:pPr>
      <w:r>
        <w:rPr>
          <w:rFonts w:hint="eastAsia"/>
          <w:sz w:val="24"/>
          <w:szCs w:val="24"/>
          <w:lang w:eastAsia="zh-CN"/>
        </w:rPr>
        <w:t>附件</w:t>
      </w:r>
      <w:r>
        <w:rPr>
          <w:rFonts w:hint="eastAsia"/>
          <w:sz w:val="24"/>
          <w:szCs w:val="24"/>
          <w:lang w:val="en-US" w:eastAsia="zh-CN"/>
        </w:rPr>
        <w:t>3：</w:t>
      </w:r>
    </w:p>
    <w:p w14:paraId="7B7F8CD6">
      <w:pPr>
        <w:jc w:val="center"/>
        <w:rPr>
          <w:rFonts w:hint="eastAsia"/>
          <w:b/>
          <w:bCs/>
          <w:sz w:val="24"/>
          <w:szCs w:val="24"/>
          <w:lang w:eastAsia="zh-CN"/>
        </w:rPr>
      </w:pPr>
      <w:r>
        <w:rPr>
          <w:rFonts w:hint="eastAsia"/>
          <w:b/>
          <w:bCs/>
          <w:sz w:val="24"/>
          <w:szCs w:val="24"/>
          <w:lang w:eastAsia="zh-CN"/>
        </w:rPr>
        <w:t>磋商文件要求的和供应商认为必要的其他资料</w:t>
      </w:r>
    </w:p>
    <w:p w14:paraId="2FEEED03">
      <w:pPr>
        <w:rPr>
          <w:rFonts w:hint="eastAsia" w:eastAsia="宋体"/>
          <w:lang w:eastAsia="zh-CN"/>
        </w:rPr>
      </w:pPr>
    </w:p>
    <w:p w14:paraId="389CBE41">
      <w:pPr>
        <w:bidi w:val="0"/>
        <w:rPr>
          <w:rFonts w:hint="eastAsia"/>
          <w:lang w:val="en-US" w:eastAsia="zh-CN"/>
        </w:rPr>
      </w:pPr>
    </w:p>
    <w:sectPr>
      <w:pgSz w:w="11906" w:h="16838"/>
      <w:pgMar w:top="1440" w:right="1080" w:bottom="1440" w:left="108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2878F">
    <w:pPr>
      <w:pStyle w:val="13"/>
      <w:tabs>
        <w:tab w:val="center" w:pos="4819"/>
        <w:tab w:val="clear" w:pos="4153"/>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3144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23B25E2">
                          <w:pPr>
                            <w:snapToGrid w:val="0"/>
                            <w:rPr>
                              <w:rFonts w:hint="eastAsia"/>
                              <w:sz w:val="18"/>
                            </w:rPr>
                          </w:pP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0.35pt;width:9.05pt;mso-position-horizontal:right;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CD4FwDzgEAAJgDAAAOAAAAAAAAAAEAIAAAAB8BAABkcnMv&#10;ZTJvRG9jLnhtbFBLBQYAAAAABgAGAFkBAABfBQAAAAA=&#10;">
              <v:fill on="f" focussize="0,0"/>
              <v:stroke on="f"/>
              <v:imagedata o:title=""/>
              <o:lock v:ext="edit" aspectratio="f"/>
              <v:textbox inset="0mm,0mm,0mm,0mm" style="mso-fit-shape-to-text:t;">
                <w:txbxContent>
                  <w:p w14:paraId="423B25E2">
                    <w:pPr>
                      <w:snapToGrid w:val="0"/>
                      <w:rPr>
                        <w:rFonts w:hint="eastAsia"/>
                        <w:sz w:val="18"/>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A3FEF">
    <w:pPr>
      <w:pStyle w:val="13"/>
      <w:framePr w:wrap="around" w:vAnchor="text" w:hAnchor="margin" w:xAlign="center" w:y="1"/>
      <w:rPr>
        <w:rStyle w:val="23"/>
      </w:rPr>
    </w:pPr>
    <w:r>
      <w:fldChar w:fldCharType="begin"/>
    </w:r>
    <w:r>
      <w:rPr>
        <w:rStyle w:val="23"/>
      </w:rPr>
      <w:instrText xml:space="preserve">PAGE  </w:instrText>
    </w:r>
    <w:r>
      <w:fldChar w:fldCharType="end"/>
    </w:r>
  </w:p>
  <w:p w14:paraId="67C89F5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9CEB">
    <w:pPr>
      <w:pStyle w:val="13"/>
      <w:jc w:val="right"/>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093B2C">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C093B2C">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中瑞建园工程管理有限公司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A1C54">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3733165</wp:posOffset>
              </wp:positionH>
              <wp:positionV relativeFrom="page">
                <wp:posOffset>10093325</wp:posOffset>
              </wp:positionV>
              <wp:extent cx="272415" cy="1524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14:paraId="351E7D07">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left:293.95pt;margin-top:794.75pt;height:12pt;width:21.45pt;mso-position-horizontal-relative:page;mso-position-vertical-relative:page;z-index:-251654144;mso-width-relative:page;mso-height-relative:page;" filled="f" stroked="f" coordsize="21600,21600" o:gfxdata="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qlgt2wAAAA0BAAAPAAAAAAAAAAEAIAAAACIAAABkcnMvZG93bnJldi54bWxQ&#10;SwECFAAUAAAACACHTuJAbFPKJ7sBAABxAwAADgAAAAAAAAABACAAAAAqAQAAZHJzL2Uyb0RvYy54&#10;bWxQSwUGAAAAAAYABgBZAQAAVwUAAAAA&#10;">
              <v:fill on="f" focussize="0,0"/>
              <v:stroke on="f"/>
              <v:imagedata o:title=""/>
              <o:lock v:ext="edit" aspectratio="f"/>
              <v:textbox inset="0mm,0mm,0mm,0mm">
                <w:txbxContent>
                  <w:p w14:paraId="351E7D07">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40</w:t>
                    </w:r>
                    <w:r>
                      <w:fldChar w:fldCharType="end"/>
                    </w:r>
                    <w:r>
                      <w:rPr>
                        <w:rFonts w:ascii="Times New Roman"/>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A38D2">
    <w:pPr>
      <w:pStyle w:val="3"/>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241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14:paraId="7AD35DDC">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34</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21.45pt;mso-position-horizontal:center;mso-position-horizontal-relative:margin;z-index:251660288;mso-width-relative:page;mso-height-relative:page;" filled="f" stroked="f" coordsize="21600,21600" o:gfxdata="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pAwZNQAAAADAQAADwAAAAAAAAABACAAAAAiAAAAZHJzL2Rvd25yZXYueG1sUEsBAhQAFAAA&#10;AAgAh07iQAPP0j66AQAAcQMAAA4AAAAAAAAAAQAgAAAAIwEAAGRycy9lMm9Eb2MueG1sUEsFBgAA&#10;AAAGAAYAWQEAAE8FAAAAAA==&#10;">
              <v:fill on="f" focussize="0,0"/>
              <v:stroke on="f"/>
              <v:imagedata o:title=""/>
              <o:lock v:ext="edit" aspectratio="f"/>
              <v:textbox inset="0mm,0mm,0mm,0mm">
                <w:txbxContent>
                  <w:p w14:paraId="7AD35DDC">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34</w:t>
                    </w:r>
                    <w:r>
                      <w:fldChar w:fldCharType="end"/>
                    </w:r>
                    <w:r>
                      <w:rPr>
                        <w:rFonts w:ascii="Times New Roman"/>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936BA">
    <w:pPr>
      <w:pStyle w:val="3"/>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2415"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72415" cy="152400"/>
                      </a:xfrm>
                      <a:prstGeom prst="rect">
                        <a:avLst/>
                      </a:prstGeom>
                      <a:noFill/>
                      <a:ln>
                        <a:noFill/>
                      </a:ln>
                    </wps:spPr>
                    <wps:txbx>
                      <w:txbxContent>
                        <w:p w14:paraId="5DF7804F">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2pt;width:21.45pt;mso-position-horizontal:center;mso-position-horizontal-relative:margin;z-index:251661312;mso-width-relative:page;mso-height-relative:page;" filled="f" stroked="f" coordsize="21600,21600" o:gfxdata="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aQMGTUAAAAAwEAAA8AAAAAAAAAAQAgAAAAIgAAAGRycy9kb3ducmV2LnhtbFBLAQIUABQA&#10;AAAIAIdO4kBd29kAuwEAAHEDAAAOAAAAAAAAAAEAIAAAACMBAABkcnMvZTJvRG9jLnhtbFBLBQYA&#10;AAAABgAGAFkBAABQBQAAAAA=&#10;">
              <v:fill on="f" focussize="0,0"/>
              <v:stroke on="f"/>
              <v:imagedata o:title=""/>
              <o:lock v:ext="edit" aspectratio="f"/>
              <v:textbox inset="0mm,0mm,0mm,0mm">
                <w:txbxContent>
                  <w:p w14:paraId="5DF7804F">
                    <w:pPr>
                      <w:spacing w:before="12"/>
                      <w:ind w:left="20" w:right="0" w:firstLine="0"/>
                      <w:jc w:val="left"/>
                      <w:rPr>
                        <w:rFonts w:ascii="Times New Roman"/>
                        <w:sz w:val="18"/>
                      </w:rPr>
                    </w:pPr>
                    <w:r>
                      <w:rPr>
                        <w:rFonts w:ascii="Times New Roman"/>
                        <w:sz w:val="18"/>
                      </w:rPr>
                      <w:t xml:space="preserve">- </w:t>
                    </w:r>
                    <w:r>
                      <w:fldChar w:fldCharType="begin"/>
                    </w:r>
                    <w:r>
                      <w:rPr>
                        <w:rFonts w:ascii="Times New Roman"/>
                        <w:sz w:val="18"/>
                      </w:rPr>
                      <w:instrText xml:space="preserve"> PAGE </w:instrText>
                    </w:r>
                    <w:r>
                      <w:fldChar w:fldCharType="separate"/>
                    </w:r>
                    <w:r>
                      <w:t>70</w:t>
                    </w:r>
                    <w:r>
                      <w:fldChar w:fldCharType="end"/>
                    </w:r>
                    <w:r>
                      <w:rPr>
                        <w:rFonts w:ascii="Times New Roman"/>
                        <w:sz w:val="1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628D1">
    <w:pPr>
      <w:pStyle w:val="14"/>
      <w:pBdr>
        <w:bottom w:val="thickThinSmallGap" w:color="auto" w:sz="12" w:space="1"/>
      </w:pBdr>
      <w:jc w:val="right"/>
      <w:rPr>
        <w:rFonts w:hint="default"/>
        <w:u w:val="none"/>
        <w:lang w:val="en-US"/>
      </w:rPr>
    </w:pPr>
    <w:r>
      <w:rPr>
        <w:rFonts w:hint="eastAsia" w:asciiTheme="minorEastAsia" w:hAnsiTheme="minorEastAsia" w:eastAsiaTheme="minorEastAsia" w:cstheme="minorEastAsia"/>
        <w:color w:val="auto"/>
        <w:sz w:val="22"/>
        <w:szCs w:val="22"/>
        <w:u w:val="none"/>
        <w:lang w:val="en-US" w:eastAsia="zh-CN"/>
      </w:rPr>
      <w:t>荥阳市城关乡人民政府2025年城关乡小王村仓储物流生产厂房建设项目--竞争性磋商文件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A03E">
    <w:pPr>
      <w:spacing w:line="360" w:lineRule="auto"/>
      <w:jc w:val="right"/>
      <w:rPr>
        <w:rFonts w:ascii="宋体" w:hAnsi="宋体" w:cs="宋体"/>
        <w:bCs/>
        <w:w w:val="90"/>
        <w:sz w:val="16"/>
        <w:szCs w:val="16"/>
      </w:rPr>
    </w:pPr>
    <w:r>
      <w:rPr>
        <w:rFonts w:hint="eastAsia" w:ascii="宋体" w:hAnsi="宋体" w:cs="宋体"/>
        <w:bCs/>
        <w:w w:val="90"/>
        <w:sz w:val="16"/>
        <w:szCs w:val="16"/>
        <w:lang w:eastAsia="zh-CN"/>
      </w:rPr>
      <w:t>2017</w:t>
    </w:r>
    <w:r>
      <w:rPr>
        <w:rFonts w:hint="eastAsia" w:ascii="宋体" w:hAnsi="宋体" w:cs="宋体"/>
        <w:bCs/>
        <w:w w:val="90"/>
        <w:sz w:val="16"/>
        <w:szCs w:val="16"/>
      </w:rPr>
      <w:t>年义马市天然气输配工程材料采购</w:t>
    </w:r>
    <w:r>
      <w:rPr>
        <w:rFonts w:hint="eastAsia" w:cs="宋体"/>
        <w:sz w:val="16"/>
        <w:szCs w:val="16"/>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53CEC"/>
    <w:multiLevelType w:val="singleLevel"/>
    <w:tmpl w:val="01753CEC"/>
    <w:lvl w:ilvl="0" w:tentative="0">
      <w:start w:val="2"/>
      <w:numFmt w:val="decimal"/>
      <w:suff w:val="nothing"/>
      <w:lvlText w:val="%1、"/>
      <w:lvlJc w:val="left"/>
    </w:lvl>
  </w:abstractNum>
  <w:abstractNum w:abstractNumId="1">
    <w:nsid w:val="47116E09"/>
    <w:multiLevelType w:val="multilevel"/>
    <w:tmpl w:val="47116E09"/>
    <w:lvl w:ilvl="0" w:tentative="0">
      <w:start w:val="2"/>
      <w:numFmt w:val="chineseCounting"/>
      <w:suff w:val="space"/>
      <w:lvlText w:val="第%1章"/>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53E7088D"/>
    <w:multiLevelType w:val="singleLevel"/>
    <w:tmpl w:val="53E7088D"/>
    <w:lvl w:ilvl="0" w:tentative="0">
      <w:start w:val="6"/>
      <w:numFmt w:val="chineseCounting"/>
      <w:suff w:val="nothing"/>
      <w:lvlText w:val="%1、"/>
      <w:lvlJc w:val="left"/>
      <w:rPr>
        <w:rFonts w:hint="eastAsia"/>
      </w:rPr>
    </w:lvl>
  </w:abstractNum>
  <w:abstractNum w:abstractNumId="3">
    <w:nsid w:val="764F3EDB"/>
    <w:multiLevelType w:val="singleLevel"/>
    <w:tmpl w:val="764F3EDB"/>
    <w:lvl w:ilvl="0" w:tentative="0">
      <w:start w:val="3"/>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MWJjZjBiOWU1YzZhNWM2MWYzNTkwMWRkYmFkY2IifQ=="/>
  </w:docVars>
  <w:rsids>
    <w:rsidRoot w:val="00172A27"/>
    <w:rsid w:val="00382DEE"/>
    <w:rsid w:val="00857370"/>
    <w:rsid w:val="009C3893"/>
    <w:rsid w:val="00D80BB1"/>
    <w:rsid w:val="019A242A"/>
    <w:rsid w:val="01DA43A9"/>
    <w:rsid w:val="01DC6145"/>
    <w:rsid w:val="02205A09"/>
    <w:rsid w:val="022C284B"/>
    <w:rsid w:val="026B6598"/>
    <w:rsid w:val="02A9344B"/>
    <w:rsid w:val="02B455C5"/>
    <w:rsid w:val="03944336"/>
    <w:rsid w:val="039D5696"/>
    <w:rsid w:val="03DB7124"/>
    <w:rsid w:val="047105FE"/>
    <w:rsid w:val="04BF1BAF"/>
    <w:rsid w:val="04FC2692"/>
    <w:rsid w:val="051849B5"/>
    <w:rsid w:val="051F58A3"/>
    <w:rsid w:val="052656D4"/>
    <w:rsid w:val="05301DF8"/>
    <w:rsid w:val="053C2CA9"/>
    <w:rsid w:val="057134E7"/>
    <w:rsid w:val="057A073D"/>
    <w:rsid w:val="058E66C8"/>
    <w:rsid w:val="059B3905"/>
    <w:rsid w:val="06263B94"/>
    <w:rsid w:val="06683127"/>
    <w:rsid w:val="066905D3"/>
    <w:rsid w:val="06787EAB"/>
    <w:rsid w:val="067F6FF3"/>
    <w:rsid w:val="06A56049"/>
    <w:rsid w:val="076C0EA9"/>
    <w:rsid w:val="076E2D23"/>
    <w:rsid w:val="07C20400"/>
    <w:rsid w:val="08573E4C"/>
    <w:rsid w:val="092A4B48"/>
    <w:rsid w:val="093933C5"/>
    <w:rsid w:val="09642325"/>
    <w:rsid w:val="09EB5B6A"/>
    <w:rsid w:val="09FA7093"/>
    <w:rsid w:val="0A727246"/>
    <w:rsid w:val="0A7E1E6A"/>
    <w:rsid w:val="0A854E82"/>
    <w:rsid w:val="0A8D0802"/>
    <w:rsid w:val="0A981F3B"/>
    <w:rsid w:val="0A9E7489"/>
    <w:rsid w:val="0ABF1971"/>
    <w:rsid w:val="0AD27DBB"/>
    <w:rsid w:val="0B3E1497"/>
    <w:rsid w:val="0B4C35FA"/>
    <w:rsid w:val="0B7C6560"/>
    <w:rsid w:val="0BB45EB8"/>
    <w:rsid w:val="0BCE7A76"/>
    <w:rsid w:val="0BD577DA"/>
    <w:rsid w:val="0C371294"/>
    <w:rsid w:val="0CB4297D"/>
    <w:rsid w:val="0CD66A28"/>
    <w:rsid w:val="0D6D136E"/>
    <w:rsid w:val="0D8663B5"/>
    <w:rsid w:val="0D900286"/>
    <w:rsid w:val="0D9B7FD9"/>
    <w:rsid w:val="0DF76D85"/>
    <w:rsid w:val="0DFD0B71"/>
    <w:rsid w:val="0E064E84"/>
    <w:rsid w:val="0E765517"/>
    <w:rsid w:val="0EB13E11"/>
    <w:rsid w:val="0ECE51B5"/>
    <w:rsid w:val="0EF1640F"/>
    <w:rsid w:val="0F171FED"/>
    <w:rsid w:val="0F2312E7"/>
    <w:rsid w:val="0F370BE3"/>
    <w:rsid w:val="0F517CFE"/>
    <w:rsid w:val="0F631B00"/>
    <w:rsid w:val="0F762167"/>
    <w:rsid w:val="0F7816B9"/>
    <w:rsid w:val="0F7B442E"/>
    <w:rsid w:val="0FA939E9"/>
    <w:rsid w:val="10705587"/>
    <w:rsid w:val="10C77CEF"/>
    <w:rsid w:val="10D644E9"/>
    <w:rsid w:val="10F90939"/>
    <w:rsid w:val="1122049E"/>
    <w:rsid w:val="11642E6C"/>
    <w:rsid w:val="11762252"/>
    <w:rsid w:val="11CD766A"/>
    <w:rsid w:val="1210203C"/>
    <w:rsid w:val="12155163"/>
    <w:rsid w:val="121618AA"/>
    <w:rsid w:val="125345C8"/>
    <w:rsid w:val="125A4028"/>
    <w:rsid w:val="12BC154D"/>
    <w:rsid w:val="12F332CB"/>
    <w:rsid w:val="1317152A"/>
    <w:rsid w:val="13524999"/>
    <w:rsid w:val="14010C36"/>
    <w:rsid w:val="14145038"/>
    <w:rsid w:val="145236E5"/>
    <w:rsid w:val="147945C3"/>
    <w:rsid w:val="14F023DC"/>
    <w:rsid w:val="14FA614F"/>
    <w:rsid w:val="15033573"/>
    <w:rsid w:val="151950EF"/>
    <w:rsid w:val="15935283"/>
    <w:rsid w:val="15B04FED"/>
    <w:rsid w:val="1631339F"/>
    <w:rsid w:val="16751BDB"/>
    <w:rsid w:val="16815708"/>
    <w:rsid w:val="16992A9E"/>
    <w:rsid w:val="16B1721C"/>
    <w:rsid w:val="17146C19"/>
    <w:rsid w:val="172C4926"/>
    <w:rsid w:val="175A3C35"/>
    <w:rsid w:val="1764783B"/>
    <w:rsid w:val="17663DA4"/>
    <w:rsid w:val="17E648DD"/>
    <w:rsid w:val="17F901A3"/>
    <w:rsid w:val="181C1CD4"/>
    <w:rsid w:val="18274E49"/>
    <w:rsid w:val="185C1184"/>
    <w:rsid w:val="18CF08F0"/>
    <w:rsid w:val="18DD2D13"/>
    <w:rsid w:val="191E17B5"/>
    <w:rsid w:val="19D756A4"/>
    <w:rsid w:val="1AF3662A"/>
    <w:rsid w:val="1B257BE5"/>
    <w:rsid w:val="1B8D19B3"/>
    <w:rsid w:val="1C623F3E"/>
    <w:rsid w:val="1CAD3EEC"/>
    <w:rsid w:val="1CB53A6E"/>
    <w:rsid w:val="1CEF6149"/>
    <w:rsid w:val="1D4D01D4"/>
    <w:rsid w:val="1D7979C3"/>
    <w:rsid w:val="1DC95C0E"/>
    <w:rsid w:val="1DD63200"/>
    <w:rsid w:val="1E222194"/>
    <w:rsid w:val="1E39501F"/>
    <w:rsid w:val="1E3A3DC6"/>
    <w:rsid w:val="1E3B6B69"/>
    <w:rsid w:val="1EE34201"/>
    <w:rsid w:val="1F043B4D"/>
    <w:rsid w:val="1F4446BD"/>
    <w:rsid w:val="1F78346A"/>
    <w:rsid w:val="20B75F4A"/>
    <w:rsid w:val="20C33F81"/>
    <w:rsid w:val="211922A5"/>
    <w:rsid w:val="21C41A25"/>
    <w:rsid w:val="21D63DB4"/>
    <w:rsid w:val="21D916B2"/>
    <w:rsid w:val="21FB6079"/>
    <w:rsid w:val="21FC7CE1"/>
    <w:rsid w:val="220E7B71"/>
    <w:rsid w:val="22B2144E"/>
    <w:rsid w:val="23060B33"/>
    <w:rsid w:val="231934BE"/>
    <w:rsid w:val="231B3721"/>
    <w:rsid w:val="238E672C"/>
    <w:rsid w:val="23B37B5C"/>
    <w:rsid w:val="23DC4FDE"/>
    <w:rsid w:val="23FB2776"/>
    <w:rsid w:val="24125CC4"/>
    <w:rsid w:val="241E48F1"/>
    <w:rsid w:val="24604784"/>
    <w:rsid w:val="2464566C"/>
    <w:rsid w:val="247D5559"/>
    <w:rsid w:val="247F6587"/>
    <w:rsid w:val="24881D0B"/>
    <w:rsid w:val="249C22BE"/>
    <w:rsid w:val="24C939B0"/>
    <w:rsid w:val="24E847F7"/>
    <w:rsid w:val="25673F24"/>
    <w:rsid w:val="256B0605"/>
    <w:rsid w:val="25754019"/>
    <w:rsid w:val="25AA0CCC"/>
    <w:rsid w:val="26261B6F"/>
    <w:rsid w:val="266A6FD3"/>
    <w:rsid w:val="268561B0"/>
    <w:rsid w:val="269309A4"/>
    <w:rsid w:val="26A427A2"/>
    <w:rsid w:val="26CA5516"/>
    <w:rsid w:val="272707D3"/>
    <w:rsid w:val="273F27F8"/>
    <w:rsid w:val="279B585B"/>
    <w:rsid w:val="28243AD4"/>
    <w:rsid w:val="288942A1"/>
    <w:rsid w:val="28C943F6"/>
    <w:rsid w:val="28CE5227"/>
    <w:rsid w:val="295D2391"/>
    <w:rsid w:val="295F5023"/>
    <w:rsid w:val="29C32EDC"/>
    <w:rsid w:val="29EE5390"/>
    <w:rsid w:val="2A5D10DC"/>
    <w:rsid w:val="2A6D12F6"/>
    <w:rsid w:val="2A9A34E9"/>
    <w:rsid w:val="2AB44A4D"/>
    <w:rsid w:val="2B251CAE"/>
    <w:rsid w:val="2B3726A1"/>
    <w:rsid w:val="2B545D68"/>
    <w:rsid w:val="2B7B16EA"/>
    <w:rsid w:val="2BAF292C"/>
    <w:rsid w:val="2BCA4D15"/>
    <w:rsid w:val="2C5A7965"/>
    <w:rsid w:val="2C6E4118"/>
    <w:rsid w:val="2C882884"/>
    <w:rsid w:val="2C9F4926"/>
    <w:rsid w:val="2CBA7C11"/>
    <w:rsid w:val="2D40332F"/>
    <w:rsid w:val="2D9A2005"/>
    <w:rsid w:val="2DAF5696"/>
    <w:rsid w:val="2DC70750"/>
    <w:rsid w:val="2DDB69E3"/>
    <w:rsid w:val="2ECF0AE1"/>
    <w:rsid w:val="2F67157E"/>
    <w:rsid w:val="2F8314DB"/>
    <w:rsid w:val="2FA953D3"/>
    <w:rsid w:val="2FCF1B41"/>
    <w:rsid w:val="312C759F"/>
    <w:rsid w:val="31416F68"/>
    <w:rsid w:val="315163AA"/>
    <w:rsid w:val="31DE34E6"/>
    <w:rsid w:val="320A2D01"/>
    <w:rsid w:val="321C272C"/>
    <w:rsid w:val="3228696F"/>
    <w:rsid w:val="32375BD2"/>
    <w:rsid w:val="330F380C"/>
    <w:rsid w:val="33500F7A"/>
    <w:rsid w:val="339B2F29"/>
    <w:rsid w:val="339E27EF"/>
    <w:rsid w:val="33E05039"/>
    <w:rsid w:val="33E364AA"/>
    <w:rsid w:val="33F8555E"/>
    <w:rsid w:val="347329EF"/>
    <w:rsid w:val="34A83C7A"/>
    <w:rsid w:val="34C85B8B"/>
    <w:rsid w:val="34DD5737"/>
    <w:rsid w:val="350B35E3"/>
    <w:rsid w:val="354037B5"/>
    <w:rsid w:val="35852569"/>
    <w:rsid w:val="358624F5"/>
    <w:rsid w:val="358F54EC"/>
    <w:rsid w:val="35D73F34"/>
    <w:rsid w:val="36081E27"/>
    <w:rsid w:val="365667AF"/>
    <w:rsid w:val="3773028C"/>
    <w:rsid w:val="37A211D0"/>
    <w:rsid w:val="37FE09A5"/>
    <w:rsid w:val="3809613C"/>
    <w:rsid w:val="381501ED"/>
    <w:rsid w:val="3830568D"/>
    <w:rsid w:val="383C7AC0"/>
    <w:rsid w:val="38660BB7"/>
    <w:rsid w:val="3875283F"/>
    <w:rsid w:val="38A71C80"/>
    <w:rsid w:val="392A2D00"/>
    <w:rsid w:val="397C3745"/>
    <w:rsid w:val="39E441A9"/>
    <w:rsid w:val="39EC144A"/>
    <w:rsid w:val="3A086C06"/>
    <w:rsid w:val="3A2A13C3"/>
    <w:rsid w:val="3A3410A1"/>
    <w:rsid w:val="3A3E31A8"/>
    <w:rsid w:val="3AD57F40"/>
    <w:rsid w:val="3AEF4EB1"/>
    <w:rsid w:val="3B1F515F"/>
    <w:rsid w:val="3B4464DC"/>
    <w:rsid w:val="3B780892"/>
    <w:rsid w:val="3BB34EA7"/>
    <w:rsid w:val="3BEE0583"/>
    <w:rsid w:val="3C410A46"/>
    <w:rsid w:val="3C5F6B80"/>
    <w:rsid w:val="3CD7294D"/>
    <w:rsid w:val="3D3B5E7D"/>
    <w:rsid w:val="3D62064B"/>
    <w:rsid w:val="3D6B59F8"/>
    <w:rsid w:val="3D946AEA"/>
    <w:rsid w:val="3DDC569B"/>
    <w:rsid w:val="3DDF5A1C"/>
    <w:rsid w:val="3E732791"/>
    <w:rsid w:val="3EEA6B2C"/>
    <w:rsid w:val="3F216477"/>
    <w:rsid w:val="3F3F6F12"/>
    <w:rsid w:val="3F593C0C"/>
    <w:rsid w:val="3F797581"/>
    <w:rsid w:val="3F8726E4"/>
    <w:rsid w:val="3F925FA6"/>
    <w:rsid w:val="3F9918DC"/>
    <w:rsid w:val="3FB35D1F"/>
    <w:rsid w:val="3FE02B8E"/>
    <w:rsid w:val="3FE21F92"/>
    <w:rsid w:val="40684832"/>
    <w:rsid w:val="40BC6250"/>
    <w:rsid w:val="40C812EE"/>
    <w:rsid w:val="40DB3D9F"/>
    <w:rsid w:val="40DB7E04"/>
    <w:rsid w:val="415B45FD"/>
    <w:rsid w:val="4189516B"/>
    <w:rsid w:val="41C20413"/>
    <w:rsid w:val="41ED2BA9"/>
    <w:rsid w:val="422C790F"/>
    <w:rsid w:val="42303D84"/>
    <w:rsid w:val="425224B7"/>
    <w:rsid w:val="427D63F2"/>
    <w:rsid w:val="42C57A7A"/>
    <w:rsid w:val="42CC3D86"/>
    <w:rsid w:val="42ED5706"/>
    <w:rsid w:val="439D4D97"/>
    <w:rsid w:val="440D5535"/>
    <w:rsid w:val="44487068"/>
    <w:rsid w:val="445E616C"/>
    <w:rsid w:val="44CB4168"/>
    <w:rsid w:val="44CE759B"/>
    <w:rsid w:val="450D2650"/>
    <w:rsid w:val="45157B21"/>
    <w:rsid w:val="45A47724"/>
    <w:rsid w:val="45DC6FAB"/>
    <w:rsid w:val="46013A21"/>
    <w:rsid w:val="461435FD"/>
    <w:rsid w:val="46425C3D"/>
    <w:rsid w:val="464E7417"/>
    <w:rsid w:val="469E3012"/>
    <w:rsid w:val="46E323BF"/>
    <w:rsid w:val="47175768"/>
    <w:rsid w:val="47371642"/>
    <w:rsid w:val="47836D1C"/>
    <w:rsid w:val="484E6EEE"/>
    <w:rsid w:val="485554E2"/>
    <w:rsid w:val="491B28FA"/>
    <w:rsid w:val="49276F1A"/>
    <w:rsid w:val="4961028C"/>
    <w:rsid w:val="498404F8"/>
    <w:rsid w:val="49F25F8E"/>
    <w:rsid w:val="49F9501C"/>
    <w:rsid w:val="4A123E78"/>
    <w:rsid w:val="4A30035C"/>
    <w:rsid w:val="4A8569EC"/>
    <w:rsid w:val="4A913BAF"/>
    <w:rsid w:val="4A98280D"/>
    <w:rsid w:val="4AB048FE"/>
    <w:rsid w:val="4ABB5121"/>
    <w:rsid w:val="4AF4067D"/>
    <w:rsid w:val="4B2D2F52"/>
    <w:rsid w:val="4B4C4D42"/>
    <w:rsid w:val="4B555780"/>
    <w:rsid w:val="4B8079E0"/>
    <w:rsid w:val="4BE61BE9"/>
    <w:rsid w:val="4C3B0215"/>
    <w:rsid w:val="4C6A0C9E"/>
    <w:rsid w:val="4CA67D37"/>
    <w:rsid w:val="4CFA4C80"/>
    <w:rsid w:val="4D406938"/>
    <w:rsid w:val="4DDA23BB"/>
    <w:rsid w:val="4E0060FB"/>
    <w:rsid w:val="4E0F28DA"/>
    <w:rsid w:val="4E2D7941"/>
    <w:rsid w:val="4E340F4B"/>
    <w:rsid w:val="4EBD47E9"/>
    <w:rsid w:val="4EC4354D"/>
    <w:rsid w:val="4ED6744B"/>
    <w:rsid w:val="4F626628"/>
    <w:rsid w:val="4F6D51B2"/>
    <w:rsid w:val="4F7B00D8"/>
    <w:rsid w:val="4F9636D1"/>
    <w:rsid w:val="4FC04928"/>
    <w:rsid w:val="5009161B"/>
    <w:rsid w:val="50165D52"/>
    <w:rsid w:val="501D2C49"/>
    <w:rsid w:val="50587753"/>
    <w:rsid w:val="505C53C1"/>
    <w:rsid w:val="507B6CCA"/>
    <w:rsid w:val="5086541E"/>
    <w:rsid w:val="508D0934"/>
    <w:rsid w:val="509765EB"/>
    <w:rsid w:val="50A502A4"/>
    <w:rsid w:val="50AB4D8C"/>
    <w:rsid w:val="50CC73CA"/>
    <w:rsid w:val="50E834C1"/>
    <w:rsid w:val="51341F4F"/>
    <w:rsid w:val="517720BE"/>
    <w:rsid w:val="51AD520A"/>
    <w:rsid w:val="51B52A76"/>
    <w:rsid w:val="51B92A4A"/>
    <w:rsid w:val="51E1640E"/>
    <w:rsid w:val="52817C76"/>
    <w:rsid w:val="52B70F1D"/>
    <w:rsid w:val="52BC3541"/>
    <w:rsid w:val="52E155D7"/>
    <w:rsid w:val="532169EE"/>
    <w:rsid w:val="53A14CCC"/>
    <w:rsid w:val="53A22A34"/>
    <w:rsid w:val="53A64982"/>
    <w:rsid w:val="53E27405"/>
    <w:rsid w:val="53E96235"/>
    <w:rsid w:val="54231AE1"/>
    <w:rsid w:val="54253E64"/>
    <w:rsid w:val="54E2281A"/>
    <w:rsid w:val="54FE7D7E"/>
    <w:rsid w:val="550E7515"/>
    <w:rsid w:val="551079FE"/>
    <w:rsid w:val="55261217"/>
    <w:rsid w:val="559C7A60"/>
    <w:rsid w:val="566D176B"/>
    <w:rsid w:val="56AF25BE"/>
    <w:rsid w:val="57277BFD"/>
    <w:rsid w:val="58176160"/>
    <w:rsid w:val="58187CD2"/>
    <w:rsid w:val="581F396C"/>
    <w:rsid w:val="58642D3C"/>
    <w:rsid w:val="587649E2"/>
    <w:rsid w:val="58A27021"/>
    <w:rsid w:val="58A81589"/>
    <w:rsid w:val="59361BDF"/>
    <w:rsid w:val="594F6FB0"/>
    <w:rsid w:val="596676E8"/>
    <w:rsid w:val="59A7196F"/>
    <w:rsid w:val="59B44367"/>
    <w:rsid w:val="5A260EBA"/>
    <w:rsid w:val="5A8946D2"/>
    <w:rsid w:val="5AB3649B"/>
    <w:rsid w:val="5AC03E52"/>
    <w:rsid w:val="5AE53DB4"/>
    <w:rsid w:val="5AEE5223"/>
    <w:rsid w:val="5AFD0A59"/>
    <w:rsid w:val="5B407929"/>
    <w:rsid w:val="5BA33B8D"/>
    <w:rsid w:val="5C0A6047"/>
    <w:rsid w:val="5C747152"/>
    <w:rsid w:val="5C7719D2"/>
    <w:rsid w:val="5CBF2463"/>
    <w:rsid w:val="5CE07673"/>
    <w:rsid w:val="5CF8252C"/>
    <w:rsid w:val="5D010362"/>
    <w:rsid w:val="5D184D79"/>
    <w:rsid w:val="5DAD6E7A"/>
    <w:rsid w:val="5DF643B5"/>
    <w:rsid w:val="5E1A4C01"/>
    <w:rsid w:val="5E353A52"/>
    <w:rsid w:val="5E4F48CE"/>
    <w:rsid w:val="5E595215"/>
    <w:rsid w:val="5E5A5144"/>
    <w:rsid w:val="5E8F6563"/>
    <w:rsid w:val="5E994C08"/>
    <w:rsid w:val="5ECC4EA8"/>
    <w:rsid w:val="5ED00DFA"/>
    <w:rsid w:val="5EFC4B81"/>
    <w:rsid w:val="5F736E37"/>
    <w:rsid w:val="5F8043F5"/>
    <w:rsid w:val="5F9218CE"/>
    <w:rsid w:val="5FA9760C"/>
    <w:rsid w:val="5FDD4774"/>
    <w:rsid w:val="60463927"/>
    <w:rsid w:val="6057051E"/>
    <w:rsid w:val="60803C72"/>
    <w:rsid w:val="608D03F6"/>
    <w:rsid w:val="60973EDD"/>
    <w:rsid w:val="60A75F15"/>
    <w:rsid w:val="60E743EB"/>
    <w:rsid w:val="61316CF9"/>
    <w:rsid w:val="615F499C"/>
    <w:rsid w:val="617820C8"/>
    <w:rsid w:val="61827562"/>
    <w:rsid w:val="61985552"/>
    <w:rsid w:val="622A14CF"/>
    <w:rsid w:val="625D68E3"/>
    <w:rsid w:val="62CB60F2"/>
    <w:rsid w:val="63130922"/>
    <w:rsid w:val="631D6343"/>
    <w:rsid w:val="636878BD"/>
    <w:rsid w:val="637E78D9"/>
    <w:rsid w:val="638B5DEA"/>
    <w:rsid w:val="63CB4B24"/>
    <w:rsid w:val="63CF7C99"/>
    <w:rsid w:val="6421580C"/>
    <w:rsid w:val="64291EE6"/>
    <w:rsid w:val="64954B7D"/>
    <w:rsid w:val="64A0433E"/>
    <w:rsid w:val="64CB1DA9"/>
    <w:rsid w:val="653A5FDE"/>
    <w:rsid w:val="6557367F"/>
    <w:rsid w:val="655C0785"/>
    <w:rsid w:val="65937EA4"/>
    <w:rsid w:val="65D92F89"/>
    <w:rsid w:val="661B79B9"/>
    <w:rsid w:val="671A45E0"/>
    <w:rsid w:val="67750570"/>
    <w:rsid w:val="68472A14"/>
    <w:rsid w:val="684C238E"/>
    <w:rsid w:val="68520636"/>
    <w:rsid w:val="685C7CD4"/>
    <w:rsid w:val="68B340BF"/>
    <w:rsid w:val="68CA5D0A"/>
    <w:rsid w:val="69080818"/>
    <w:rsid w:val="69262176"/>
    <w:rsid w:val="69BD729C"/>
    <w:rsid w:val="69E253A6"/>
    <w:rsid w:val="6A49790B"/>
    <w:rsid w:val="6ACF7D72"/>
    <w:rsid w:val="6B0F432A"/>
    <w:rsid w:val="6B4A1253"/>
    <w:rsid w:val="6BAD02CD"/>
    <w:rsid w:val="6BE33BFC"/>
    <w:rsid w:val="6BFD03B9"/>
    <w:rsid w:val="6C5A2BED"/>
    <w:rsid w:val="6C5B2EB2"/>
    <w:rsid w:val="6CC116FB"/>
    <w:rsid w:val="6CDB3FD4"/>
    <w:rsid w:val="6D341051"/>
    <w:rsid w:val="6D7B6082"/>
    <w:rsid w:val="6DB83ECF"/>
    <w:rsid w:val="6DD02039"/>
    <w:rsid w:val="6E5B2C4D"/>
    <w:rsid w:val="6E7043EC"/>
    <w:rsid w:val="6E7102C1"/>
    <w:rsid w:val="6EA40871"/>
    <w:rsid w:val="6ED4373B"/>
    <w:rsid w:val="6EE0562C"/>
    <w:rsid w:val="6EFC707C"/>
    <w:rsid w:val="6F3942DF"/>
    <w:rsid w:val="6F4446DA"/>
    <w:rsid w:val="6FB60FE2"/>
    <w:rsid w:val="6FD65610"/>
    <w:rsid w:val="6FE10D1C"/>
    <w:rsid w:val="70904BB5"/>
    <w:rsid w:val="70F92D13"/>
    <w:rsid w:val="71421A02"/>
    <w:rsid w:val="72145641"/>
    <w:rsid w:val="721B362E"/>
    <w:rsid w:val="722E4888"/>
    <w:rsid w:val="72317CC7"/>
    <w:rsid w:val="725925E9"/>
    <w:rsid w:val="72807DD4"/>
    <w:rsid w:val="728D074C"/>
    <w:rsid w:val="72A05BED"/>
    <w:rsid w:val="72A11BD0"/>
    <w:rsid w:val="72BF7FFF"/>
    <w:rsid w:val="72D43C06"/>
    <w:rsid w:val="72FC7177"/>
    <w:rsid w:val="73392183"/>
    <w:rsid w:val="737A49E4"/>
    <w:rsid w:val="739D6875"/>
    <w:rsid w:val="743A167D"/>
    <w:rsid w:val="74403A68"/>
    <w:rsid w:val="747E1B10"/>
    <w:rsid w:val="748123DE"/>
    <w:rsid w:val="74953BBA"/>
    <w:rsid w:val="74C64375"/>
    <w:rsid w:val="750B239C"/>
    <w:rsid w:val="75334730"/>
    <w:rsid w:val="754627D8"/>
    <w:rsid w:val="754B7BE2"/>
    <w:rsid w:val="761F2A91"/>
    <w:rsid w:val="76B60AC9"/>
    <w:rsid w:val="76DE4FED"/>
    <w:rsid w:val="77141C53"/>
    <w:rsid w:val="777F5BFE"/>
    <w:rsid w:val="77986016"/>
    <w:rsid w:val="77AD4029"/>
    <w:rsid w:val="77FF229D"/>
    <w:rsid w:val="78542124"/>
    <w:rsid w:val="785E4C41"/>
    <w:rsid w:val="786E69D2"/>
    <w:rsid w:val="78752F8A"/>
    <w:rsid w:val="787A3141"/>
    <w:rsid w:val="78D21EE9"/>
    <w:rsid w:val="78E1291E"/>
    <w:rsid w:val="791A35CA"/>
    <w:rsid w:val="798F0438"/>
    <w:rsid w:val="79B21B93"/>
    <w:rsid w:val="79D0424F"/>
    <w:rsid w:val="79F36D68"/>
    <w:rsid w:val="7AA902B6"/>
    <w:rsid w:val="7AAD4286"/>
    <w:rsid w:val="7AF64429"/>
    <w:rsid w:val="7B113073"/>
    <w:rsid w:val="7B8C439A"/>
    <w:rsid w:val="7BD10E19"/>
    <w:rsid w:val="7BE65309"/>
    <w:rsid w:val="7C1D5C11"/>
    <w:rsid w:val="7C6E01AC"/>
    <w:rsid w:val="7CC04368"/>
    <w:rsid w:val="7CD50FEC"/>
    <w:rsid w:val="7CFD0499"/>
    <w:rsid w:val="7D4F721A"/>
    <w:rsid w:val="7DC937D5"/>
    <w:rsid w:val="7DDC52B1"/>
    <w:rsid w:val="7DF05BE5"/>
    <w:rsid w:val="7E0B75F7"/>
    <w:rsid w:val="7EBD20ED"/>
    <w:rsid w:val="7EC32110"/>
    <w:rsid w:val="7EDE1649"/>
    <w:rsid w:val="7F17438C"/>
    <w:rsid w:val="7F413427"/>
    <w:rsid w:val="7F4F093E"/>
    <w:rsid w:val="7FB241C5"/>
    <w:rsid w:val="7FB82F60"/>
    <w:rsid w:val="7FCD7749"/>
    <w:rsid w:val="7FF9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4">
    <w:name w:val="heading 1"/>
    <w:basedOn w:val="1"/>
    <w:next w:val="1"/>
    <w:link w:val="38"/>
    <w:autoRedefine/>
    <w:qFormat/>
    <w:uiPriority w:val="0"/>
    <w:pPr>
      <w:keepNext/>
      <w:keepLines/>
      <w:spacing w:line="576" w:lineRule="auto"/>
      <w:jc w:val="center"/>
      <w:outlineLvl w:val="0"/>
    </w:pPr>
    <w:rPr>
      <w:rFonts w:ascii="Times New Roman" w:hAnsi="Times New Roman" w:cs="Times New Roman"/>
      <w:b/>
      <w:bCs/>
      <w:kern w:val="44"/>
      <w:sz w:val="36"/>
      <w:szCs w:val="44"/>
    </w:rPr>
  </w:style>
  <w:style w:type="paragraph" w:styleId="5">
    <w:name w:val="heading 2"/>
    <w:basedOn w:val="1"/>
    <w:next w:val="1"/>
    <w:link w:val="37"/>
    <w:autoRedefine/>
    <w:unhideWhenUsed/>
    <w:qFormat/>
    <w:uiPriority w:val="0"/>
    <w:pPr>
      <w:keepNext/>
      <w:keepLines/>
      <w:spacing w:before="260" w:after="260" w:line="416" w:lineRule="auto"/>
      <w:jc w:val="center"/>
      <w:outlineLvl w:val="1"/>
    </w:pPr>
    <w:rPr>
      <w:rFonts w:eastAsia="仿宋_GB2312" w:asciiTheme="majorAscii" w:hAnsiTheme="majorAscii" w:cstheme="majorBidi"/>
      <w:b/>
      <w:bCs/>
      <w:sz w:val="30"/>
      <w:szCs w:val="32"/>
    </w:rPr>
  </w:style>
  <w:style w:type="paragraph" w:styleId="6">
    <w:name w:val="heading 3"/>
    <w:basedOn w:val="1"/>
    <w:next w:val="1"/>
    <w:autoRedefine/>
    <w:qFormat/>
    <w:uiPriority w:val="1"/>
    <w:pPr>
      <w:spacing w:before="39"/>
      <w:ind w:left="2138"/>
      <w:outlineLvl w:val="3"/>
    </w:pPr>
    <w:rPr>
      <w:rFonts w:ascii="宋体" w:hAnsi="宋体" w:eastAsia="宋体" w:cs="宋体"/>
      <w:b/>
      <w:bCs/>
      <w:sz w:val="28"/>
      <w:szCs w:val="28"/>
      <w:lang w:val="zh-CN" w:eastAsia="zh-CN" w:bidi="zh-CN"/>
    </w:rPr>
  </w:style>
  <w:style w:type="paragraph" w:styleId="7">
    <w:name w:val="heading 4"/>
    <w:basedOn w:val="1"/>
    <w:next w:val="1"/>
    <w:autoRedefine/>
    <w:qFormat/>
    <w:uiPriority w:val="1"/>
    <w:pPr>
      <w:spacing w:before="62"/>
      <w:ind w:left="458"/>
      <w:outlineLvl w:val="4"/>
    </w:pPr>
    <w:rPr>
      <w:rFonts w:ascii="宋体" w:hAnsi="宋体" w:eastAsia="宋体" w:cs="宋体"/>
      <w:sz w:val="28"/>
      <w:szCs w:val="28"/>
      <w:lang w:val="zh-CN" w:eastAsia="zh-CN" w:bidi="zh-CN"/>
    </w:rPr>
  </w:style>
  <w:style w:type="paragraph" w:styleId="8">
    <w:name w:val="heading 5"/>
    <w:basedOn w:val="1"/>
    <w:next w:val="1"/>
    <w:autoRedefine/>
    <w:qFormat/>
    <w:uiPriority w:val="1"/>
    <w:pPr>
      <w:spacing w:before="38"/>
      <w:ind w:left="575"/>
      <w:jc w:val="center"/>
      <w:outlineLvl w:val="5"/>
    </w:pPr>
    <w:rPr>
      <w:rFonts w:ascii="宋体" w:hAnsi="宋体" w:eastAsia="宋体" w:cs="宋体"/>
      <w:b/>
      <w:bCs/>
      <w:sz w:val="24"/>
      <w:szCs w:val="24"/>
      <w:lang w:val="zh-CN" w:eastAsia="zh-CN" w:bidi="zh-CN"/>
    </w:rPr>
  </w:style>
  <w:style w:type="paragraph" w:styleId="9">
    <w:name w:val="heading 7"/>
    <w:basedOn w:val="1"/>
    <w:next w:val="1"/>
    <w:autoRedefine/>
    <w:qFormat/>
    <w:uiPriority w:val="1"/>
    <w:pPr>
      <w:ind w:left="885" w:hanging="428"/>
      <w:outlineLvl w:val="7"/>
    </w:pPr>
    <w:rPr>
      <w:rFonts w:ascii="宋体" w:hAnsi="宋体" w:eastAsia="宋体" w:cs="宋体"/>
      <w:b/>
      <w:bCs/>
      <w:sz w:val="21"/>
      <w:szCs w:val="21"/>
      <w:lang w:val="zh-CN" w:eastAsia="zh-CN" w:bidi="zh-CN"/>
    </w:rPr>
  </w:style>
  <w:style w:type="character" w:default="1" w:styleId="21">
    <w:name w:val="Default Paragraph Font"/>
    <w:autoRedefine/>
    <w:semiHidden/>
    <w:unhideWhenUsed/>
    <w:qFormat/>
    <w:uiPriority w:val="1"/>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312" w:lineRule="auto"/>
      <w:ind w:firstLine="420"/>
    </w:pPr>
  </w:style>
  <w:style w:type="paragraph" w:styleId="3">
    <w:name w:val="Body Text"/>
    <w:basedOn w:val="1"/>
    <w:next w:val="1"/>
    <w:autoRedefine/>
    <w:qFormat/>
    <w:uiPriority w:val="1"/>
    <w:rPr>
      <w:rFonts w:ascii="宋体" w:hAnsi="宋体" w:eastAsia="宋体" w:cs="宋体"/>
      <w:sz w:val="21"/>
      <w:szCs w:val="21"/>
      <w:lang w:val="zh-CN" w:eastAsia="zh-CN" w:bidi="zh-CN"/>
    </w:rPr>
  </w:style>
  <w:style w:type="paragraph" w:styleId="10">
    <w:name w:val="table of authorities"/>
    <w:basedOn w:val="1"/>
    <w:next w:val="1"/>
    <w:autoRedefine/>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1">
    <w:name w:val="Body Text Indent"/>
    <w:basedOn w:val="1"/>
    <w:autoRedefine/>
    <w:qFormat/>
    <w:uiPriority w:val="0"/>
    <w:pPr>
      <w:spacing w:line="400" w:lineRule="exact"/>
      <w:ind w:left="630"/>
    </w:pPr>
    <w:rPr>
      <w:rFonts w:ascii="楷体_GB2312" w:hAnsi="Times New Roman"/>
      <w:sz w:val="30"/>
      <w:szCs w:val="30"/>
    </w:rPr>
  </w:style>
  <w:style w:type="paragraph" w:styleId="12">
    <w:name w:val="Plain Text"/>
    <w:basedOn w:val="1"/>
    <w:autoRedefine/>
    <w:qFormat/>
    <w:uiPriority w:val="0"/>
    <w:rPr>
      <w:rFonts w:ascii="宋体" w:hAnsi="Courier New"/>
      <w:szCs w:val="21"/>
    </w:rPr>
  </w:style>
  <w:style w:type="paragraph" w:styleId="13">
    <w:name w:val="footer"/>
    <w:basedOn w:val="1"/>
    <w:autoRedefine/>
    <w:qFormat/>
    <w:uiPriority w:val="0"/>
    <w:pPr>
      <w:tabs>
        <w:tab w:val="center" w:pos="4153"/>
        <w:tab w:val="right" w:pos="8306"/>
      </w:tabs>
      <w:snapToGrid w:val="0"/>
    </w:pPr>
    <w:rPr>
      <w:sz w:val="18"/>
      <w:szCs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style>
  <w:style w:type="paragraph" w:styleId="16">
    <w:name w:val="table of figures"/>
    <w:basedOn w:val="1"/>
    <w:next w:val="1"/>
    <w:autoRedefine/>
    <w:qFormat/>
    <w:uiPriority w:val="0"/>
    <w:pPr>
      <w:ind w:leftChars="200" w:hanging="200" w:hangingChars="200"/>
    </w:pPr>
  </w:style>
  <w:style w:type="paragraph" w:styleId="17">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8">
    <w:name w:val="Body Text First Indent 2"/>
    <w:basedOn w:val="11"/>
    <w:autoRedefine/>
    <w:qFormat/>
    <w:uiPriority w:val="0"/>
    <w:pPr>
      <w:spacing w:after="120" w:afterLines="0" w:line="240" w:lineRule="auto"/>
      <w:ind w:left="200" w:leftChars="200" w:firstLine="200" w:firstLineChars="200"/>
    </w:pPr>
    <w:rPr>
      <w:rFonts w:ascii="Times New Roman" w:hAnsi="Times New Roman" w:eastAsia="宋体" w:cs="Times New Roman"/>
      <w:sz w:val="21"/>
      <w:szCs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style>
  <w:style w:type="character" w:styleId="23">
    <w:name w:val="page number"/>
    <w:basedOn w:val="21"/>
    <w:autoRedefine/>
    <w:qFormat/>
    <w:uiPriority w:val="0"/>
  </w:style>
  <w:style w:type="character" w:styleId="24">
    <w:name w:val="FollowedHyperlink"/>
    <w:basedOn w:val="21"/>
    <w:autoRedefine/>
    <w:qFormat/>
    <w:uiPriority w:val="0"/>
    <w:rPr>
      <w:color w:val="800080"/>
      <w:u w:val="none"/>
    </w:rPr>
  </w:style>
  <w:style w:type="character" w:styleId="25">
    <w:name w:val="Emphasis"/>
    <w:basedOn w:val="21"/>
    <w:autoRedefine/>
    <w:qFormat/>
    <w:uiPriority w:val="0"/>
  </w:style>
  <w:style w:type="character" w:styleId="26">
    <w:name w:val="HTML Definition"/>
    <w:basedOn w:val="21"/>
    <w:autoRedefine/>
    <w:qFormat/>
    <w:uiPriority w:val="0"/>
  </w:style>
  <w:style w:type="character" w:styleId="27">
    <w:name w:val="HTML Typewriter"/>
    <w:basedOn w:val="21"/>
    <w:autoRedefine/>
    <w:qFormat/>
    <w:uiPriority w:val="0"/>
    <w:rPr>
      <w:rFonts w:hint="default" w:ascii="monospace" w:hAnsi="monospace" w:eastAsia="monospace" w:cs="monospace"/>
      <w:sz w:val="20"/>
    </w:rPr>
  </w:style>
  <w:style w:type="character" w:styleId="28">
    <w:name w:val="HTML Acronym"/>
    <w:basedOn w:val="21"/>
    <w:autoRedefine/>
    <w:qFormat/>
    <w:uiPriority w:val="0"/>
  </w:style>
  <w:style w:type="character" w:styleId="29">
    <w:name w:val="HTML Variable"/>
    <w:basedOn w:val="21"/>
    <w:autoRedefine/>
    <w:qFormat/>
    <w:uiPriority w:val="0"/>
  </w:style>
  <w:style w:type="character" w:styleId="30">
    <w:name w:val="Hyperlink"/>
    <w:basedOn w:val="21"/>
    <w:autoRedefine/>
    <w:qFormat/>
    <w:uiPriority w:val="0"/>
    <w:rPr>
      <w:color w:val="0000FF"/>
      <w:u w:val="none"/>
    </w:rPr>
  </w:style>
  <w:style w:type="character" w:styleId="31">
    <w:name w:val="HTML Code"/>
    <w:basedOn w:val="21"/>
    <w:autoRedefine/>
    <w:qFormat/>
    <w:uiPriority w:val="0"/>
    <w:rPr>
      <w:rFonts w:hint="default" w:ascii="monospace" w:hAnsi="monospace" w:eastAsia="monospace" w:cs="monospace"/>
      <w:sz w:val="20"/>
    </w:rPr>
  </w:style>
  <w:style w:type="character" w:styleId="32">
    <w:name w:val="HTML Cite"/>
    <w:basedOn w:val="21"/>
    <w:autoRedefine/>
    <w:qFormat/>
    <w:uiPriority w:val="0"/>
  </w:style>
  <w:style w:type="character" w:styleId="33">
    <w:name w:val="HTML Keyboard"/>
    <w:basedOn w:val="21"/>
    <w:autoRedefine/>
    <w:qFormat/>
    <w:uiPriority w:val="0"/>
    <w:rPr>
      <w:rFonts w:ascii="monospace" w:hAnsi="monospace" w:eastAsia="monospace" w:cs="monospace"/>
      <w:sz w:val="20"/>
    </w:rPr>
  </w:style>
  <w:style w:type="character" w:styleId="34">
    <w:name w:val="HTML Sample"/>
    <w:basedOn w:val="21"/>
    <w:autoRedefine/>
    <w:qFormat/>
    <w:uiPriority w:val="0"/>
    <w:rPr>
      <w:rFonts w:hint="default" w:ascii="monospace" w:hAnsi="monospace" w:eastAsia="monospace" w:cs="monospace"/>
    </w:rPr>
  </w:style>
  <w:style w:type="paragraph" w:customStyle="1" w:styleId="3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标题 2 Char"/>
    <w:basedOn w:val="21"/>
    <w:link w:val="5"/>
    <w:autoRedefine/>
    <w:qFormat/>
    <w:uiPriority w:val="9"/>
    <w:rPr>
      <w:rFonts w:eastAsia="仿宋_GB2312" w:asciiTheme="majorAscii" w:hAnsiTheme="majorAscii" w:cstheme="majorBidi"/>
      <w:b/>
      <w:bCs/>
      <w:sz w:val="30"/>
      <w:szCs w:val="32"/>
    </w:rPr>
  </w:style>
  <w:style w:type="character" w:customStyle="1" w:styleId="38">
    <w:name w:val="标题 1 Char"/>
    <w:link w:val="4"/>
    <w:autoRedefine/>
    <w:qFormat/>
    <w:uiPriority w:val="99"/>
    <w:rPr>
      <w:rFonts w:ascii="Times New Roman" w:hAnsi="Times New Roman" w:eastAsia="宋体"/>
      <w:b/>
      <w:bCs/>
      <w:kern w:val="44"/>
      <w:sz w:val="36"/>
      <w:szCs w:val="44"/>
    </w:rPr>
  </w:style>
  <w:style w:type="paragraph" w:styleId="39">
    <w:name w:val="List Paragraph"/>
    <w:basedOn w:val="1"/>
    <w:autoRedefine/>
    <w:qFormat/>
    <w:uiPriority w:val="1"/>
    <w:pPr>
      <w:ind w:left="458"/>
    </w:pPr>
    <w:rPr>
      <w:rFonts w:ascii="宋体" w:hAnsi="宋体" w:eastAsia="宋体" w:cs="宋体"/>
      <w:lang w:val="zh-CN" w:eastAsia="zh-CN" w:bidi="zh-CN"/>
    </w:rPr>
  </w:style>
  <w:style w:type="paragraph" w:customStyle="1" w:styleId="4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17962</Words>
  <Characters>19260</Characters>
  <Lines>0</Lines>
  <Paragraphs>0</Paragraphs>
  <TotalTime>0</TotalTime>
  <ScaleCrop>false</ScaleCrop>
  <LinksUpToDate>false</LinksUpToDate>
  <CharactersWithSpaces>20216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2021-03-31T01:44:00Z</dcterms:created>
  <dc:creator>赵振超</dc:creator>
  <cp:lastModifiedBy>HUAWEI</cp:lastModifiedBy>
  <dcterms:modified xsi:type="dcterms:W3CDTF">2025-11-07T07:44:14Z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8083C5ECE4D84256801CDA92DDD6EC15</vt:lpwstr>
  </property>
  <property fmtid="{D5CDD505-2E9C-101B-9397-08002B2CF9AE}" pid="4" name="KSOTemplateDocerSaveRecord">
    <vt:lpwstr>eyJoZGlkIjoiZWNmNzQ1N2MxMGJlN2QyODllOGY1NWE0ZWY1Y2IyMTciLCJ1c2VySWQiOiIzMjczOTc3NzMifQ==</vt:lpwstr>
  </property>
</Properties>
</file>