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479C0">
      <w:pPr>
        <w:pStyle w:val="2"/>
        <w:keepNext w:val="0"/>
        <w:keepLines w:val="0"/>
        <w:pageBreakBefore w:val="0"/>
        <w:widowControl/>
        <w:suppressLineNumbers w:val="0"/>
        <w:kinsoku/>
        <w:wordWrap w:val="0"/>
        <w:overflowPunct/>
        <w:topLinePunct w:val="0"/>
        <w:autoSpaceDE/>
        <w:autoSpaceDN/>
        <w:bidi w:val="0"/>
        <w:snapToGrid/>
        <w:spacing w:before="0" w:beforeAutospacing="0" w:after="0" w:afterAutospacing="0" w:line="240" w:lineRule="auto"/>
        <w:ind w:right="0"/>
        <w:jc w:val="center"/>
        <w:textAlignment w:val="auto"/>
        <w:rPr>
          <w:color w:val="auto"/>
          <w:sz w:val="32"/>
          <w:szCs w:val="32"/>
        </w:rPr>
      </w:pPr>
      <w:r>
        <w:rPr>
          <w:rFonts w:hint="eastAsia" w:ascii="微软雅黑" w:hAnsi="微软雅黑" w:eastAsia="微软雅黑" w:cs="微软雅黑"/>
          <w:b/>
          <w:bCs w:val="0"/>
          <w:color w:val="auto"/>
          <w:sz w:val="32"/>
          <w:szCs w:val="32"/>
          <w:lang w:eastAsia="zh-CN"/>
        </w:rPr>
        <w:t>原阳县第二污水处理厂及配套管网建设项目全过程工程咨询服务项目（二次）</w:t>
      </w:r>
      <w:r>
        <w:rPr>
          <w:rFonts w:ascii="微软雅黑" w:hAnsi="微软雅黑" w:eastAsia="微软雅黑" w:cs="微软雅黑"/>
          <w:b/>
          <w:bCs w:val="0"/>
          <w:color w:val="auto"/>
          <w:sz w:val="32"/>
          <w:szCs w:val="32"/>
        </w:rPr>
        <w:t>终止公告</w:t>
      </w:r>
    </w:p>
    <w:p w14:paraId="36BD5C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20" w:lineRule="exact"/>
        <w:ind w:left="0" w:leftChars="0" w:right="0" w:firstLine="560" w:firstLineChars="200"/>
        <w:jc w:val="left"/>
        <w:textAlignment w:val="auto"/>
        <w:rPr>
          <w:rFonts w:hint="eastAsia" w:ascii="微软雅黑" w:hAnsi="微软雅黑" w:eastAsia="微软雅黑" w:cs="微软雅黑"/>
          <w:b w:val="0"/>
          <w:bCs w:val="0"/>
          <w:i w:val="0"/>
          <w:iCs w:val="0"/>
          <w:caps w:val="0"/>
          <w:color w:val="auto"/>
          <w:spacing w:val="0"/>
          <w:sz w:val="28"/>
          <w:szCs w:val="28"/>
        </w:rPr>
      </w:pPr>
    </w:p>
    <w:p w14:paraId="4AA3B99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 xml:space="preserve">一、项目基本情况 </w:t>
      </w:r>
    </w:p>
    <w:p w14:paraId="53022A5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1</w:t>
      </w:r>
      <w:r>
        <w:rPr>
          <w:rFonts w:hint="eastAsia" w:ascii="微软雅黑" w:hAnsi="微软雅黑" w:eastAsia="微软雅黑" w:cs="微软雅黑"/>
          <w:b w:val="0"/>
          <w:bCs w:val="0"/>
          <w:i w:val="0"/>
          <w:iCs w:val="0"/>
          <w:caps w:val="0"/>
          <w:color w:val="auto"/>
          <w:spacing w:val="0"/>
          <w:sz w:val="22"/>
          <w:szCs w:val="22"/>
          <w:lang w:val="en-US" w:eastAsia="zh-CN"/>
        </w:rPr>
        <w:t>.</w:t>
      </w:r>
      <w:r>
        <w:rPr>
          <w:rFonts w:hint="eastAsia" w:ascii="微软雅黑" w:hAnsi="微软雅黑" w:eastAsia="微软雅黑" w:cs="微软雅黑"/>
          <w:b w:val="0"/>
          <w:bCs w:val="0"/>
          <w:i w:val="0"/>
          <w:iCs w:val="0"/>
          <w:caps w:val="0"/>
          <w:color w:val="auto"/>
          <w:spacing w:val="0"/>
          <w:sz w:val="22"/>
          <w:szCs w:val="22"/>
        </w:rPr>
        <w:t>采购项目编号：原交采自2024GB14号</w:t>
      </w:r>
    </w:p>
    <w:p w14:paraId="58E9212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rFonts w:hint="eastAsia" w:eastAsia="微软雅黑"/>
          <w:color w:val="auto"/>
          <w:sz w:val="22"/>
          <w:szCs w:val="22"/>
          <w:lang w:eastAsia="zh-CN"/>
        </w:rPr>
      </w:pPr>
      <w:r>
        <w:rPr>
          <w:rFonts w:hint="eastAsia" w:ascii="微软雅黑" w:hAnsi="微软雅黑" w:eastAsia="微软雅黑" w:cs="微软雅黑"/>
          <w:b w:val="0"/>
          <w:bCs w:val="0"/>
          <w:i w:val="0"/>
          <w:iCs w:val="0"/>
          <w:caps w:val="0"/>
          <w:color w:val="auto"/>
          <w:spacing w:val="0"/>
          <w:sz w:val="22"/>
          <w:szCs w:val="22"/>
        </w:rPr>
        <w:t>2</w:t>
      </w:r>
      <w:r>
        <w:rPr>
          <w:rFonts w:hint="eastAsia" w:ascii="微软雅黑" w:hAnsi="微软雅黑" w:eastAsia="微软雅黑" w:cs="微软雅黑"/>
          <w:b w:val="0"/>
          <w:bCs w:val="0"/>
          <w:i w:val="0"/>
          <w:iCs w:val="0"/>
          <w:caps w:val="0"/>
          <w:color w:val="auto"/>
          <w:spacing w:val="0"/>
          <w:sz w:val="22"/>
          <w:szCs w:val="22"/>
          <w:lang w:val="en-US" w:eastAsia="zh-CN"/>
        </w:rPr>
        <w:t>.</w:t>
      </w:r>
      <w:r>
        <w:rPr>
          <w:rFonts w:hint="eastAsia" w:ascii="微软雅黑" w:hAnsi="微软雅黑" w:eastAsia="微软雅黑" w:cs="微软雅黑"/>
          <w:b w:val="0"/>
          <w:bCs w:val="0"/>
          <w:i w:val="0"/>
          <w:iCs w:val="0"/>
          <w:caps w:val="0"/>
          <w:color w:val="auto"/>
          <w:spacing w:val="0"/>
          <w:sz w:val="22"/>
          <w:szCs w:val="22"/>
        </w:rPr>
        <w:t>采购项目名称：</w:t>
      </w:r>
      <w:r>
        <w:rPr>
          <w:rFonts w:hint="eastAsia" w:ascii="微软雅黑" w:hAnsi="微软雅黑" w:eastAsia="微软雅黑" w:cs="微软雅黑"/>
          <w:b w:val="0"/>
          <w:bCs w:val="0"/>
          <w:i w:val="0"/>
          <w:iCs w:val="0"/>
          <w:caps w:val="0"/>
          <w:color w:val="auto"/>
          <w:spacing w:val="0"/>
          <w:sz w:val="22"/>
          <w:szCs w:val="22"/>
          <w:lang w:eastAsia="zh-CN"/>
        </w:rPr>
        <w:t>原阳县第二污水处理厂及配套管网建设项目全过程工程咨询服务项目（二次）</w:t>
      </w:r>
    </w:p>
    <w:p w14:paraId="302928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3</w:t>
      </w:r>
      <w:r>
        <w:rPr>
          <w:rFonts w:hint="eastAsia" w:ascii="微软雅黑" w:hAnsi="微软雅黑" w:eastAsia="微软雅黑" w:cs="微软雅黑"/>
          <w:b w:val="0"/>
          <w:bCs w:val="0"/>
          <w:i w:val="0"/>
          <w:iCs w:val="0"/>
          <w:caps w:val="0"/>
          <w:color w:val="auto"/>
          <w:spacing w:val="0"/>
          <w:sz w:val="22"/>
          <w:szCs w:val="22"/>
          <w:lang w:val="en-US" w:eastAsia="zh-CN"/>
        </w:rPr>
        <w:t>.</w:t>
      </w:r>
      <w:r>
        <w:rPr>
          <w:rFonts w:hint="eastAsia" w:ascii="微软雅黑" w:hAnsi="微软雅黑" w:eastAsia="微软雅黑" w:cs="微软雅黑"/>
          <w:b w:val="0"/>
          <w:bCs w:val="0"/>
          <w:i w:val="0"/>
          <w:iCs w:val="0"/>
          <w:caps w:val="0"/>
          <w:color w:val="auto"/>
          <w:spacing w:val="0"/>
          <w:sz w:val="22"/>
          <w:szCs w:val="22"/>
        </w:rPr>
        <w:t xml:space="preserve">公告类型：终止公告 </w:t>
      </w:r>
      <w:bookmarkStart w:id="0" w:name="_GoBack"/>
      <w:bookmarkEnd w:id="0"/>
    </w:p>
    <w:p w14:paraId="6BE686A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4</w:t>
      </w:r>
      <w:r>
        <w:rPr>
          <w:rFonts w:hint="eastAsia" w:ascii="微软雅黑" w:hAnsi="微软雅黑" w:eastAsia="微软雅黑" w:cs="微软雅黑"/>
          <w:b w:val="0"/>
          <w:bCs w:val="0"/>
          <w:i w:val="0"/>
          <w:iCs w:val="0"/>
          <w:caps w:val="0"/>
          <w:color w:val="auto"/>
          <w:spacing w:val="0"/>
          <w:sz w:val="22"/>
          <w:szCs w:val="22"/>
          <w:lang w:val="en-US" w:eastAsia="zh-CN"/>
        </w:rPr>
        <w:t>.</w:t>
      </w:r>
      <w:r>
        <w:rPr>
          <w:rFonts w:hint="eastAsia" w:ascii="微软雅黑" w:hAnsi="微软雅黑" w:eastAsia="微软雅黑" w:cs="微软雅黑"/>
          <w:b w:val="0"/>
          <w:bCs w:val="0"/>
          <w:i w:val="0"/>
          <w:iCs w:val="0"/>
          <w:caps w:val="0"/>
          <w:color w:val="auto"/>
          <w:spacing w:val="0"/>
          <w:sz w:val="22"/>
          <w:szCs w:val="22"/>
        </w:rPr>
        <w:t>采购公告发布日期及原公告发布媒介：2024年12月4日</w:t>
      </w:r>
      <w:r>
        <w:rPr>
          <w:rFonts w:hint="eastAsia" w:ascii="微软雅黑" w:hAnsi="微软雅黑" w:eastAsia="微软雅黑" w:cs="微软雅黑"/>
          <w:b w:val="0"/>
          <w:bCs w:val="0"/>
          <w:i w:val="0"/>
          <w:iCs w:val="0"/>
          <w:caps w:val="0"/>
          <w:color w:val="auto"/>
          <w:spacing w:val="0"/>
          <w:sz w:val="22"/>
          <w:szCs w:val="22"/>
          <w:lang w:val="en-US" w:eastAsia="zh-CN"/>
        </w:rPr>
        <w:t>在</w:t>
      </w:r>
      <w:r>
        <w:rPr>
          <w:rFonts w:hint="eastAsia" w:ascii="微软雅黑" w:hAnsi="微软雅黑" w:eastAsia="微软雅黑" w:cs="微软雅黑"/>
          <w:b w:val="0"/>
          <w:bCs w:val="0"/>
          <w:i w:val="0"/>
          <w:iCs w:val="0"/>
          <w:caps w:val="0"/>
          <w:color w:val="auto"/>
          <w:spacing w:val="0"/>
          <w:sz w:val="22"/>
          <w:szCs w:val="22"/>
        </w:rPr>
        <w:t>《河南省政府采购网》、《中国招标投标公共服务平台》、《新乡市政府采购网》、《新乡市公共资源交易中心》</w:t>
      </w:r>
      <w:r>
        <w:rPr>
          <w:rFonts w:hint="eastAsia" w:ascii="微软雅黑" w:hAnsi="微软雅黑" w:eastAsia="微软雅黑" w:cs="微软雅黑"/>
          <w:b w:val="0"/>
          <w:bCs w:val="0"/>
          <w:i w:val="0"/>
          <w:iCs w:val="0"/>
          <w:caps w:val="0"/>
          <w:color w:val="auto"/>
          <w:spacing w:val="0"/>
          <w:sz w:val="22"/>
          <w:szCs w:val="22"/>
          <w:lang w:val="en-US" w:eastAsia="zh-CN"/>
        </w:rPr>
        <w:t>发布</w:t>
      </w:r>
      <w:r>
        <w:rPr>
          <w:rFonts w:hint="eastAsia" w:ascii="微软雅黑" w:hAnsi="微软雅黑" w:eastAsia="微软雅黑" w:cs="微软雅黑"/>
          <w:b w:val="0"/>
          <w:bCs w:val="0"/>
          <w:i w:val="0"/>
          <w:iCs w:val="0"/>
          <w:caps w:val="0"/>
          <w:color w:val="auto"/>
          <w:spacing w:val="0"/>
          <w:sz w:val="22"/>
          <w:szCs w:val="22"/>
        </w:rPr>
        <w:t>。 </w:t>
      </w:r>
    </w:p>
    <w:p w14:paraId="2C4F4D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5</w:t>
      </w:r>
      <w:r>
        <w:rPr>
          <w:rFonts w:hint="eastAsia" w:ascii="微软雅黑" w:hAnsi="微软雅黑" w:eastAsia="微软雅黑" w:cs="微软雅黑"/>
          <w:b w:val="0"/>
          <w:bCs w:val="0"/>
          <w:i w:val="0"/>
          <w:iCs w:val="0"/>
          <w:caps w:val="0"/>
          <w:color w:val="auto"/>
          <w:spacing w:val="0"/>
          <w:sz w:val="22"/>
          <w:szCs w:val="22"/>
          <w:lang w:val="en-US" w:eastAsia="zh-CN"/>
        </w:rPr>
        <w:t>.</w:t>
      </w:r>
      <w:r>
        <w:rPr>
          <w:rFonts w:hint="eastAsia" w:ascii="微软雅黑" w:hAnsi="微软雅黑" w:eastAsia="微软雅黑" w:cs="微软雅黑"/>
          <w:b w:val="0"/>
          <w:bCs w:val="0"/>
          <w:i w:val="0"/>
          <w:iCs w:val="0"/>
          <w:caps w:val="0"/>
          <w:color w:val="auto"/>
          <w:spacing w:val="0"/>
          <w:sz w:val="22"/>
          <w:szCs w:val="22"/>
        </w:rPr>
        <w:t>开标日期： 2024年12月12日</w:t>
      </w:r>
      <w:r>
        <w:rPr>
          <w:rFonts w:hint="eastAsia" w:ascii="微软雅黑" w:hAnsi="微软雅黑" w:eastAsia="微软雅黑" w:cs="微软雅黑"/>
          <w:b w:val="0"/>
          <w:bCs w:val="0"/>
          <w:i w:val="0"/>
          <w:iCs w:val="0"/>
          <w:caps w:val="0"/>
          <w:color w:val="auto"/>
          <w:spacing w:val="0"/>
          <w:sz w:val="22"/>
          <w:szCs w:val="22"/>
          <w:lang w:val="en-US" w:eastAsia="zh-CN"/>
        </w:rPr>
        <w:t>发布</w:t>
      </w:r>
      <w:r>
        <w:rPr>
          <w:rFonts w:hint="eastAsia" w:ascii="微软雅黑" w:hAnsi="微软雅黑" w:eastAsia="微软雅黑" w:cs="微软雅黑"/>
          <w:b w:val="0"/>
          <w:bCs w:val="0"/>
          <w:i w:val="0"/>
          <w:iCs w:val="0"/>
          <w:caps w:val="0"/>
          <w:color w:val="auto"/>
          <w:spacing w:val="0"/>
          <w:sz w:val="22"/>
          <w:szCs w:val="22"/>
        </w:rPr>
        <w:t>暂停</w:t>
      </w:r>
      <w:r>
        <w:rPr>
          <w:rFonts w:hint="eastAsia" w:ascii="微软雅黑" w:hAnsi="微软雅黑" w:eastAsia="微软雅黑" w:cs="微软雅黑"/>
          <w:b w:val="0"/>
          <w:bCs w:val="0"/>
          <w:i w:val="0"/>
          <w:iCs w:val="0"/>
          <w:caps w:val="0"/>
          <w:color w:val="auto"/>
          <w:spacing w:val="0"/>
          <w:sz w:val="22"/>
          <w:szCs w:val="22"/>
          <w:lang w:val="en-US" w:eastAsia="zh-CN"/>
        </w:rPr>
        <w:t>公告，原开标时间暂停</w:t>
      </w:r>
      <w:r>
        <w:rPr>
          <w:rFonts w:hint="eastAsia" w:ascii="微软雅黑" w:hAnsi="微软雅黑" w:eastAsia="微软雅黑" w:cs="微软雅黑"/>
          <w:b w:val="0"/>
          <w:bCs w:val="0"/>
          <w:i w:val="0"/>
          <w:iCs w:val="0"/>
          <w:caps w:val="0"/>
          <w:color w:val="auto"/>
          <w:spacing w:val="0"/>
          <w:sz w:val="22"/>
          <w:szCs w:val="22"/>
          <w:lang w:eastAsia="zh-CN"/>
        </w:rPr>
        <w:t>。</w:t>
      </w:r>
    </w:p>
    <w:p w14:paraId="470357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 xml:space="preserve">二、终止原因： </w:t>
      </w:r>
    </w:p>
    <w:p w14:paraId="3BCF598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本项目因故</w:t>
      </w:r>
      <w:r>
        <w:rPr>
          <w:rFonts w:hint="eastAsia" w:ascii="微软雅黑" w:hAnsi="微软雅黑" w:eastAsia="微软雅黑" w:cs="微软雅黑"/>
          <w:b w:val="0"/>
          <w:bCs w:val="0"/>
          <w:i w:val="0"/>
          <w:iCs w:val="0"/>
          <w:caps w:val="0"/>
          <w:color w:val="auto"/>
          <w:spacing w:val="0"/>
          <w:sz w:val="22"/>
          <w:szCs w:val="22"/>
          <w:lang w:val="en-US" w:eastAsia="zh-CN"/>
        </w:rPr>
        <w:t>终止</w:t>
      </w:r>
      <w:r>
        <w:rPr>
          <w:rFonts w:hint="eastAsia" w:ascii="微软雅黑" w:hAnsi="微软雅黑" w:eastAsia="微软雅黑" w:cs="微软雅黑"/>
          <w:b w:val="0"/>
          <w:bCs w:val="0"/>
          <w:i w:val="0"/>
          <w:iCs w:val="0"/>
          <w:caps w:val="0"/>
          <w:color w:val="auto"/>
          <w:spacing w:val="0"/>
          <w:sz w:val="22"/>
          <w:szCs w:val="22"/>
        </w:rPr>
        <w:t>，给投标人带来的不便敬请谅解。</w:t>
      </w:r>
    </w:p>
    <w:p w14:paraId="58BDE0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 xml:space="preserve">三、其他补充事宜 </w:t>
      </w:r>
    </w:p>
    <w:p w14:paraId="21DBF15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监督部门及联系方式：原阳县财政局   电话：0373-7589899</w:t>
      </w:r>
    </w:p>
    <w:p w14:paraId="58F21F7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left"/>
        <w:textAlignment w:val="auto"/>
        <w:rPr>
          <w:color w:val="auto"/>
          <w:sz w:val="22"/>
          <w:szCs w:val="22"/>
        </w:rPr>
      </w:pPr>
      <w:r>
        <w:rPr>
          <w:rFonts w:hint="eastAsia" w:ascii="微软雅黑" w:hAnsi="微软雅黑" w:eastAsia="微软雅黑" w:cs="微软雅黑"/>
          <w:b w:val="0"/>
          <w:bCs w:val="0"/>
          <w:i w:val="0"/>
          <w:iCs w:val="0"/>
          <w:caps w:val="0"/>
          <w:color w:val="auto"/>
          <w:spacing w:val="0"/>
          <w:sz w:val="22"/>
          <w:szCs w:val="22"/>
        </w:rPr>
        <w:t xml:space="preserve">四、凡对本次公告内容提出询问，请按以下方式联系 </w:t>
      </w:r>
    </w:p>
    <w:p w14:paraId="2E5F2AC5">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ascii="Calibri" w:hAnsi="Calibri" w:cs="Calibri"/>
          <w:color w:val="auto"/>
          <w:sz w:val="22"/>
          <w:szCs w:val="22"/>
        </w:rPr>
      </w:pPr>
      <w:r>
        <w:rPr>
          <w:rFonts w:ascii="微软雅黑" w:hAnsi="微软雅黑" w:eastAsia="微软雅黑" w:cs="微软雅黑"/>
          <w:color w:val="auto"/>
          <w:sz w:val="22"/>
          <w:szCs w:val="22"/>
        </w:rPr>
        <w:t>1.采购人信息</w:t>
      </w:r>
    </w:p>
    <w:p w14:paraId="06230788">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名称：原阳县住房建设和城市管理局</w:t>
      </w:r>
    </w:p>
    <w:p w14:paraId="3E2F1CD5">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地址：原阳县安泰街2号</w:t>
      </w:r>
    </w:p>
    <w:p w14:paraId="101C8282">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 xml:space="preserve">联系人：王森 </w:t>
      </w:r>
    </w:p>
    <w:p w14:paraId="65D45119">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电话：13069353155</w:t>
      </w:r>
    </w:p>
    <w:p w14:paraId="57663A5E">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2.采购代理机构信息（如有）</w:t>
      </w:r>
    </w:p>
    <w:p w14:paraId="5B0ED61B">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名称：新乡科德工程管理有限公司</w:t>
      </w:r>
    </w:p>
    <w:p w14:paraId="01FF3256">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 xml:space="preserve">地址: 新乡市平原路63号康达商厦七层 </w:t>
      </w:r>
    </w:p>
    <w:p w14:paraId="3111AFC4">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联系人:吴亚坤    </w:t>
      </w:r>
    </w:p>
    <w:p w14:paraId="454BAD14">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电话:13072666969</w:t>
      </w:r>
    </w:p>
    <w:p w14:paraId="5B50DD77">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3.项目联系方式</w:t>
      </w:r>
    </w:p>
    <w:p w14:paraId="501A2504">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项目联系人：吴亚坤</w:t>
      </w:r>
    </w:p>
    <w:p w14:paraId="5955B0B6">
      <w:pPr>
        <w:pStyle w:val="3"/>
        <w:keepNext w:val="0"/>
        <w:keepLines w:val="0"/>
        <w:pageBreakBefore w:val="0"/>
        <w:widowControl/>
        <w:suppressLineNumbers w:val="0"/>
        <w:kinsoku/>
        <w:wordWrap w:val="0"/>
        <w:overflowPunct/>
        <w:topLinePunct w:val="0"/>
        <w:autoSpaceDE/>
        <w:autoSpaceDN/>
        <w:bidi w:val="0"/>
        <w:snapToGrid/>
        <w:spacing w:before="0" w:beforeAutospacing="0" w:after="0" w:afterAutospacing="0" w:line="440" w:lineRule="exact"/>
        <w:ind w:left="0" w:right="0" w:firstLine="440" w:firstLineChars="200"/>
        <w:jc w:val="both"/>
        <w:textAlignment w:val="auto"/>
        <w:rPr>
          <w:rFonts w:hint="default" w:ascii="Calibri" w:hAnsi="Calibri" w:cs="Calibri"/>
          <w:color w:val="auto"/>
          <w:sz w:val="22"/>
          <w:szCs w:val="22"/>
        </w:rPr>
      </w:pPr>
      <w:r>
        <w:rPr>
          <w:rFonts w:hint="eastAsia" w:ascii="微软雅黑" w:hAnsi="微软雅黑" w:eastAsia="微软雅黑" w:cs="微软雅黑"/>
          <w:color w:val="auto"/>
          <w:sz w:val="22"/>
          <w:szCs w:val="22"/>
        </w:rPr>
        <w:t>联系方式：13072666969</w:t>
      </w:r>
    </w:p>
    <w:p w14:paraId="46C09D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righ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新乡科德工程管理有限公司</w:t>
      </w:r>
    </w:p>
    <w:p w14:paraId="270C59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440" w:lineRule="exact"/>
        <w:ind w:left="0" w:leftChars="0" w:right="0" w:firstLine="440" w:firstLineChars="200"/>
        <w:jc w:val="righ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202</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rPr>
        <w:t>年</w:t>
      </w:r>
      <w:r>
        <w:rPr>
          <w:rFonts w:hint="eastAsia" w:ascii="微软雅黑" w:hAnsi="微软雅黑" w:eastAsia="微软雅黑" w:cs="微软雅黑"/>
          <w:color w:val="auto"/>
          <w:sz w:val="22"/>
          <w:szCs w:val="22"/>
          <w:lang w:val="en-US" w:eastAsia="zh-CN"/>
        </w:rPr>
        <w:t>10</w:t>
      </w:r>
      <w:r>
        <w:rPr>
          <w:rFonts w:hint="eastAsia" w:ascii="微软雅黑" w:hAnsi="微软雅黑" w:eastAsia="微软雅黑" w:cs="微软雅黑"/>
          <w:color w:val="auto"/>
          <w:sz w:val="22"/>
          <w:szCs w:val="22"/>
        </w:rPr>
        <w:t>月</w:t>
      </w:r>
      <w:r>
        <w:rPr>
          <w:rFonts w:hint="eastAsia" w:ascii="微软雅黑" w:hAnsi="微软雅黑" w:eastAsia="微软雅黑" w:cs="微软雅黑"/>
          <w:color w:val="auto"/>
          <w:sz w:val="22"/>
          <w:szCs w:val="22"/>
          <w:lang w:val="en-US" w:eastAsia="zh-CN"/>
        </w:rPr>
        <w:t>11</w:t>
      </w:r>
      <w:r>
        <w:rPr>
          <w:rFonts w:hint="eastAsia" w:ascii="微软雅黑" w:hAnsi="微软雅黑" w:eastAsia="微软雅黑" w:cs="微软雅黑"/>
          <w:color w:val="auto"/>
          <w:sz w:val="22"/>
          <w:szCs w:val="22"/>
        </w:rPr>
        <w:t>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032E2"/>
    <w:rsid w:val="50A537D9"/>
    <w:rsid w:val="7DFC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800080"/>
      <w:u w:val="none"/>
    </w:rPr>
  </w:style>
  <w:style w:type="character" w:styleId="7">
    <w:name w:val="HTML Definition"/>
    <w:basedOn w:val="5"/>
    <w:uiPriority w:val="0"/>
  </w:style>
  <w:style w:type="character" w:styleId="8">
    <w:name w:val="HTML Typewriter"/>
    <w:basedOn w:val="5"/>
    <w:uiPriority w:val="0"/>
    <w:rPr>
      <w:rFonts w:hint="default" w:ascii="monospace" w:hAnsi="monospace" w:eastAsia="monospace" w:cs="monospace"/>
      <w:sz w:val="20"/>
    </w:rPr>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hint="default" w:ascii="monospace" w:hAnsi="monospace" w:eastAsia="monospace" w:cs="monospace"/>
      <w:sz w:val="20"/>
    </w:rPr>
  </w:style>
  <w:style w:type="character" w:styleId="13">
    <w:name w:val="HTML Cite"/>
    <w:basedOn w:val="5"/>
    <w:qFormat/>
    <w:uiPriority w:val="0"/>
  </w:style>
  <w:style w:type="character" w:styleId="14">
    <w:name w:val="HTML Keyboard"/>
    <w:basedOn w:val="5"/>
    <w:qFormat/>
    <w:uiPriority w:val="0"/>
    <w:rPr>
      <w:rFonts w:hint="default" w:ascii="monospace" w:hAnsi="monospace" w:eastAsia="monospace" w:cs="monospace"/>
      <w:sz w:val="20"/>
    </w:rPr>
  </w:style>
  <w:style w:type="character" w:styleId="15">
    <w:name w:val="HTML Sample"/>
    <w:basedOn w:val="5"/>
    <w:qFormat/>
    <w:uiPriority w:val="0"/>
    <w:rPr>
      <w:rFonts w:ascii="monospace" w:hAnsi="monospace" w:eastAsia="monospace" w:cs="monospace"/>
    </w:rPr>
  </w:style>
  <w:style w:type="character" w:customStyle="1" w:styleId="16">
    <w:name w:val="first-child"/>
    <w:basedOn w:val="5"/>
    <w:qFormat/>
    <w:uiPriority w:val="0"/>
  </w:style>
  <w:style w:type="character" w:customStyle="1" w:styleId="17">
    <w:name w:val="hover"/>
    <w:basedOn w:val="5"/>
    <w:qFormat/>
    <w:uiPriority w:val="0"/>
    <w:rPr>
      <w:color w:val="3066E3"/>
    </w:rPr>
  </w:style>
  <w:style w:type="character" w:customStyle="1" w:styleId="18">
    <w:name w:val="layui-this"/>
    <w:basedOn w:val="5"/>
    <w:qFormat/>
    <w:uiPriority w:val="0"/>
    <w:rPr>
      <w:bdr w:val="single" w:color="EEEEEE" w:sz="6" w:space="0"/>
      <w:shd w:val="clear" w:fill="FFFFFF"/>
    </w:rPr>
  </w:style>
  <w:style w:type="character" w:customStyle="1" w:styleId="19">
    <w:name w:val="hover5"/>
    <w:basedOn w:val="5"/>
    <w:qFormat/>
    <w:uiPriority w:val="0"/>
    <w:rPr>
      <w:color w:val="3066E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505</Characters>
  <Lines>0</Lines>
  <Paragraphs>0</Paragraphs>
  <TotalTime>11</TotalTime>
  <ScaleCrop>false</ScaleCrop>
  <LinksUpToDate>false</LinksUpToDate>
  <CharactersWithSpaces>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2025-10-09T04:11:00Z</dcterms:created>
  <dc:creator>Administrator</dc:creator>
  <cp:lastModifiedBy>木木</cp:lastModifiedBy>
  <dcterms:modified xsi:type="dcterms:W3CDTF">2025-10-11T03:29:09Z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eyJoZGlkIjoiYTljNDYyYTEzZTYxMmQ1OThmYjAwZDY3NGIyNGY1ZjciLCJ1c2VySWQiOiIzMjU5NzA2NTUifQ==</vt:lpwstr>
  </property>
  <property fmtid="{D5CDD505-2E9C-101B-9397-08002B2CF9AE}" pid="4" name="ICV">
    <vt:lpwstr>F0DCAAC0546F461D9510D533ABD9391D_12</vt:lpwstr>
  </property>
</Properties>
</file>