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Style w:val="32"/>
          <w:rFonts w:hint="eastAsia" w:ascii="宋体" w:hAnsi="宋体" w:cs="宋体"/>
          <w:kern w:val="0"/>
          <w:sz w:val="56"/>
          <w:szCs w:val="56"/>
          <w:shd w:val="clear" w:color="auto" w:fill="FFFFFF"/>
          <w:lang w:eastAsia="zh-CN" w:bidi="ar"/>
        </w:rPr>
      </w:pPr>
      <w:r>
        <w:rPr>
          <w:rStyle w:val="32"/>
          <w:rFonts w:hint="eastAsia" w:ascii="宋体" w:hAnsi="宋体" w:cs="宋体"/>
          <w:kern w:val="0"/>
          <w:sz w:val="56"/>
          <w:szCs w:val="56"/>
          <w:shd w:val="clear" w:color="auto" w:fill="FFFFFF"/>
          <w:lang w:eastAsia="zh-CN" w:bidi="ar"/>
        </w:rPr>
        <w:t>华中师范大学附属息县高级中学物业服务项目</w:t>
      </w:r>
    </w:p>
    <w:p>
      <w:pPr>
        <w:pStyle w:val="35"/>
        <w:rPr>
          <w:rStyle w:val="32"/>
          <w:rFonts w:hint="eastAsia" w:ascii="宋体" w:hAnsi="宋体" w:cs="宋体"/>
          <w:kern w:val="0"/>
          <w:sz w:val="56"/>
          <w:szCs w:val="56"/>
          <w:shd w:val="clear" w:color="auto" w:fill="FFFFFF"/>
          <w:lang w:eastAsia="zh-CN" w:bidi="ar"/>
        </w:rPr>
      </w:pPr>
    </w:p>
    <w:p>
      <w:pPr>
        <w:rPr>
          <w:rFonts w:hint="eastAsia"/>
        </w:rPr>
      </w:pPr>
    </w:p>
    <w:p>
      <w:pPr>
        <w:pStyle w:val="2"/>
        <w:rPr>
          <w:rFonts w:hint="eastAsia"/>
          <w:highlight w:val="none"/>
        </w:rPr>
      </w:pPr>
    </w:p>
    <w:p>
      <w:pPr>
        <w:spacing w:line="720" w:lineRule="auto"/>
        <w:ind w:firstLine="2168" w:firstLineChars="300"/>
        <w:jc w:val="both"/>
        <w:rPr>
          <w:rFonts w:hint="eastAsia" w:ascii="宋体" w:hAnsi="宋体" w:cs="宋体"/>
          <w:b/>
          <w:kern w:val="15"/>
          <w:sz w:val="72"/>
          <w:szCs w:val="72"/>
          <w:highlight w:val="none"/>
        </w:rPr>
      </w:pPr>
      <w:r>
        <w:rPr>
          <w:rFonts w:hint="eastAsia" w:ascii="宋体" w:hAnsi="宋体" w:cs="宋体"/>
          <w:b/>
          <w:kern w:val="15"/>
          <w:sz w:val="72"/>
          <w:szCs w:val="72"/>
          <w:highlight w:val="none"/>
        </w:rPr>
        <w:t>招 标 文 件</w:t>
      </w:r>
    </w:p>
    <w:p>
      <w:pPr>
        <w:pStyle w:val="14"/>
        <w:spacing w:before="100" w:beforeAutospacing="1" w:after="100" w:afterAutospacing="1"/>
        <w:ind w:firstLine="0" w:firstLineChars="0"/>
        <w:jc w:val="center"/>
        <w:rPr>
          <w:rFonts w:hint="eastAsia"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63360" behindDoc="0" locked="0" layoutInCell="1" allowOverlap="1">
            <wp:simplePos x="0" y="0"/>
            <wp:positionH relativeFrom="column">
              <wp:posOffset>1550035</wp:posOffset>
            </wp:positionH>
            <wp:positionV relativeFrom="paragraph">
              <wp:posOffset>276225</wp:posOffset>
            </wp:positionV>
            <wp:extent cx="1932940" cy="2004060"/>
            <wp:effectExtent l="0" t="0" r="10160" b="15240"/>
            <wp:wrapSquare wrapText="bothSides"/>
            <wp:docPr id="10"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3ecd7a28d4aed62d0745fcc2f5a1acf"/>
                    <pic:cNvPicPr>
                      <a:picLocks noChangeAspect="1"/>
                    </pic:cNvPicPr>
                  </pic:nvPicPr>
                  <pic:blipFill>
                    <a:blip r:embed="rId17"/>
                    <a:srcRect l="21776" t="22713" r="24379" b="21460"/>
                    <a:stretch>
                      <a:fillRect/>
                    </a:stretch>
                  </pic:blipFill>
                  <pic:spPr>
                    <a:xfrm>
                      <a:off x="0" y="0"/>
                      <a:ext cx="1932940" cy="2004060"/>
                    </a:xfrm>
                    <a:prstGeom prst="rect">
                      <a:avLst/>
                    </a:prstGeom>
                    <a:noFill/>
                    <a:ln>
                      <a:noFill/>
                    </a:ln>
                  </pic:spPr>
                </pic:pic>
              </a:graphicData>
            </a:graphic>
          </wp:anchor>
        </w:drawing>
      </w:r>
    </w:p>
    <w:p>
      <w:pPr>
        <w:pStyle w:val="14"/>
        <w:spacing w:before="100" w:beforeAutospacing="1" w:after="100" w:afterAutospacing="1"/>
        <w:ind w:firstLine="0" w:firstLineChars="0"/>
        <w:jc w:val="center"/>
        <w:rPr>
          <w:rFonts w:hint="eastAsia" w:ascii="宋体" w:hAnsi="宋体" w:cs="宋体"/>
          <w:b/>
          <w:bCs/>
          <w:sz w:val="30"/>
          <w:szCs w:val="30"/>
        </w:rPr>
      </w:pPr>
    </w:p>
    <w:p>
      <w:pPr>
        <w:autoSpaceDE w:val="0"/>
        <w:autoSpaceDN w:val="0"/>
        <w:spacing w:line="640" w:lineRule="exact"/>
        <w:rPr>
          <w:rFonts w:hint="eastAsia" w:ascii="宋体" w:hAnsi="宋体" w:cs="宋体"/>
          <w:b/>
          <w:sz w:val="36"/>
          <w:szCs w:val="36"/>
        </w:rPr>
      </w:pPr>
    </w:p>
    <w:p>
      <w:pP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spacing w:line="460" w:lineRule="exact"/>
        <w:jc w:val="center"/>
        <w:rPr>
          <w:rFonts w:hint="eastAsia" w:ascii="宋体" w:hAnsi="宋体" w:cs="宋体"/>
          <w:b/>
          <w:kern w:val="15"/>
          <w:sz w:val="36"/>
          <w:szCs w:val="36"/>
        </w:rPr>
      </w:pPr>
      <w:r>
        <w:rPr>
          <w:rFonts w:hint="eastAsia" w:ascii="宋体" w:hAnsi="宋体" w:cs="宋体"/>
          <w:b/>
          <w:kern w:val="15"/>
          <w:sz w:val="36"/>
          <w:szCs w:val="36"/>
        </w:rPr>
        <w:t xml:space="preserve">      </w:t>
      </w:r>
    </w:p>
    <w:p>
      <w:pPr>
        <w:rPr>
          <w:rFonts w:hint="eastAsia"/>
        </w:rPr>
      </w:pPr>
      <w:r>
        <w:rPr>
          <w:rFonts w:hint="eastAsia" w:ascii="宋体" w:hAnsi="宋体" w:cs="宋体"/>
          <w:b/>
          <w:sz w:val="52"/>
        </w:rPr>
        <w:t xml:space="preserve">       </w:t>
      </w:r>
    </w:p>
    <w:p>
      <w:pPr>
        <w:pStyle w:val="49"/>
        <w:rPr>
          <w:rFonts w:hint="eastAsia"/>
        </w:rPr>
      </w:pPr>
    </w:p>
    <w:p>
      <w:pPr>
        <w:tabs>
          <w:tab w:val="left" w:pos="1080"/>
        </w:tabs>
        <w:spacing w:line="360" w:lineRule="auto"/>
        <w:ind w:left="0" w:leftChars="0" w:firstLine="218" w:firstLineChars="68"/>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华中师范大学附属息县高级中学</w:t>
      </w:r>
    </w:p>
    <w:p>
      <w:pPr>
        <w:tabs>
          <w:tab w:val="left" w:pos="1080"/>
        </w:tabs>
        <w:spacing w:line="360" w:lineRule="auto"/>
        <w:ind w:left="0" w:leftChars="0" w:firstLine="218" w:firstLineChars="68"/>
        <w:rPr>
          <w:rFonts w:hint="eastAsia" w:ascii="宋体" w:hAnsi="宋体" w:cs="宋体"/>
          <w:sz w:val="28"/>
        </w:rPr>
      </w:pPr>
      <w:r>
        <w:rPr>
          <w:rFonts w:hint="eastAsia" w:ascii="宋体" w:hAnsi="宋体" w:cs="宋体"/>
          <w:b/>
          <w:sz w:val="32"/>
        </w:rPr>
        <w:t xml:space="preserve">     采购代理机构：华睿诚项目管理有限公司</w:t>
      </w:r>
    </w:p>
    <w:p>
      <w:pPr>
        <w:spacing w:line="640" w:lineRule="exact"/>
        <w:ind w:left="0" w:leftChars="0" w:firstLine="246" w:firstLineChars="68"/>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eastAsia="zh-CN"/>
        </w:rPr>
        <w:t>三</w:t>
      </w:r>
      <w:r>
        <w:rPr>
          <w:rFonts w:hint="eastAsia" w:ascii="宋体" w:hAnsi="宋体" w:cs="宋体"/>
          <w:b/>
          <w:sz w:val="32"/>
        </w:rPr>
        <w:t>年</w:t>
      </w:r>
      <w:r>
        <w:rPr>
          <w:rFonts w:hint="eastAsia" w:ascii="宋体" w:hAnsi="宋体" w:cs="宋体"/>
          <w:b/>
          <w:sz w:val="32"/>
          <w:lang w:eastAsia="zh-CN"/>
        </w:rPr>
        <w:t>六</w:t>
      </w:r>
      <w:r>
        <w:rPr>
          <w:rFonts w:hint="eastAsia" w:ascii="宋体" w:hAnsi="宋体" w:cs="宋体"/>
          <w:b/>
          <w:sz w:val="32"/>
        </w:rPr>
        <w:t>月</w:t>
      </w:r>
    </w:p>
    <w:p>
      <w:pPr>
        <w:sectPr>
          <w:pgSz w:w="11906" w:h="16838"/>
          <w:pgMar w:top="1440" w:right="1800" w:bottom="1440" w:left="1800" w:header="851" w:footer="992" w:gutter="0"/>
          <w:cols w:space="425" w:num="1"/>
          <w:docGrid w:type="lines" w:linePitch="312" w:charSpace="0"/>
        </w:sectPr>
      </w:pPr>
    </w:p>
    <w:p>
      <w:pPr>
        <w:pStyle w:val="8"/>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b/>
          <w:color w:val="000000"/>
          <w:spacing w:val="14"/>
          <w:sz w:val="24"/>
          <w:szCs w:val="24"/>
          <w:highlight w:val="none"/>
        </w:rPr>
        <w:fldChar w:fldCharType="begin"/>
      </w:r>
      <w:r>
        <w:rPr>
          <w:rFonts w:hint="eastAsia" w:ascii="宋体" w:hAnsi="宋体" w:eastAsia="宋体" w:cs="宋体"/>
          <w:b/>
          <w:color w:val="000000"/>
          <w:spacing w:val="14"/>
          <w:sz w:val="24"/>
          <w:szCs w:val="24"/>
          <w:highlight w:val="none"/>
        </w:rPr>
        <w:instrText xml:space="preserve">TOC \o "1-3" \h \u </w:instrText>
      </w:r>
      <w:r>
        <w:rPr>
          <w:rFonts w:hint="eastAsia" w:ascii="宋体" w:hAnsi="宋体" w:eastAsia="宋体" w:cs="宋体"/>
          <w:b/>
          <w:color w:val="000000"/>
          <w:spacing w:val="14"/>
          <w:sz w:val="24"/>
          <w:szCs w:val="24"/>
          <w:highlight w:val="none"/>
        </w:rPr>
        <w:fldChar w:fldCharType="separate"/>
      </w: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_Toc27761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投标供应商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_Toc3570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投标供应商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_Toc27956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_Toc27956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_Toc9484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_Toc25206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_Toc17236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_Toc17236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_Toc23514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_Toc14270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_Toc14270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_Toc11967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_Toc11967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_Toc11536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_Toc11536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_Toc28453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_Toc3899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_Toc12726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_Toc12726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_Toc29536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highlight w:val="none"/>
          <w:lang w:eastAsia="zh-CN"/>
        </w:rPr>
        <w:t>第</w:t>
      </w:r>
      <w:r>
        <w:rPr>
          <w:rFonts w:hint="eastAsia" w:ascii="宋体" w:hAnsi="宋体" w:eastAsia="宋体" w:cs="宋体"/>
          <w:bCs/>
          <w:sz w:val="24"/>
          <w:szCs w:val="24"/>
          <w:highlight w:val="none"/>
        </w:rPr>
        <w:t xml:space="preserve">五章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_Toc29536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_Toc25305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1"/>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_Toc23904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_Toc23904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7"/>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_Toc7760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_Toc7760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17"/>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_Toc10660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_Toc10660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_Toc25587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四、商务及技术偏差表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_Toc25587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_Toc3095 </w:instrText>
      </w:r>
      <w:r>
        <w:rPr>
          <w:rFonts w:hint="eastAsia" w:ascii="宋体" w:hAnsi="宋体" w:eastAsia="宋体" w:cs="宋体"/>
          <w:spacing w:val="14"/>
          <w:sz w:val="24"/>
          <w:szCs w:val="24"/>
          <w:highlight w:val="none"/>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_Toc3095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_Toc2727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eastAsia="zh-CN"/>
        </w:rPr>
        <w:t>六、中小企业声明函（服务类）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_Toc2727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_Toc30066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_Toc30066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_Toc24398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八、监狱企业证明文件（如有）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_Toc18931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九、反商业贿赂承诺书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_Toc18931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23"/>
        <w:tabs>
          <w:tab w:val="right" w:leader="dot" w:pos="9571"/>
        </w:tabs>
        <w:spacing w:line="360" w:lineRule="auto"/>
        <w:ind w:left="0" w:leftChars="0" w:firstLine="943" w:firstLineChars="352"/>
        <w:rPr>
          <w:rFonts w:hint="eastAsia" w:ascii="宋体" w:hAnsi="宋体" w:eastAsia="宋体" w:cs="宋体"/>
          <w:sz w:val="24"/>
          <w:szCs w:val="24"/>
        </w:rPr>
      </w:pPr>
      <w:r>
        <w:rPr>
          <w:rFonts w:hint="eastAsia" w:ascii="宋体" w:hAnsi="宋体" w:eastAsia="宋体" w:cs="宋体"/>
          <w:color w:val="000000"/>
          <w:spacing w:val="14"/>
          <w:sz w:val="24"/>
          <w:szCs w:val="24"/>
          <w:highlight w:val="none"/>
        </w:rPr>
        <w:fldChar w:fldCharType="begin"/>
      </w:r>
      <w:r>
        <w:rPr>
          <w:rFonts w:hint="eastAsia" w:ascii="宋体" w:hAnsi="宋体" w:eastAsia="宋体" w:cs="宋体"/>
          <w:spacing w:val="14"/>
          <w:sz w:val="24"/>
          <w:szCs w:val="24"/>
          <w:highlight w:val="none"/>
        </w:rPr>
        <w:instrText xml:space="preserve"> HYPERLINK \l _Toc23687 </w:instrText>
      </w:r>
      <w:r>
        <w:rPr>
          <w:rFonts w:hint="eastAsia" w:ascii="宋体" w:hAnsi="宋体" w:eastAsia="宋体" w:cs="宋体"/>
          <w:spacing w:val="14"/>
          <w:sz w:val="24"/>
          <w:szCs w:val="24"/>
          <w:highlight w:val="none"/>
        </w:rPr>
        <w:fldChar w:fldCharType="separate"/>
      </w:r>
      <w:r>
        <w:rPr>
          <w:rFonts w:hint="eastAsia" w:ascii="宋体" w:hAnsi="宋体" w:eastAsia="宋体" w:cs="宋体"/>
          <w:bCs/>
          <w:kern w:val="2"/>
          <w:sz w:val="24"/>
          <w:szCs w:val="24"/>
          <w:lang w:val="en-US" w:eastAsia="zh-CN" w:bidi="ar-SA"/>
        </w:rPr>
        <w:t>十、其他材料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_Toc23687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000000"/>
          <w:spacing w:val="14"/>
          <w:sz w:val="24"/>
          <w:szCs w:val="24"/>
          <w:highlight w:val="none"/>
        </w:rPr>
        <w:fldChar w:fldCharType="end"/>
      </w:r>
    </w:p>
    <w:p>
      <w:pPr>
        <w:pStyle w:val="37"/>
        <w:keepNext w:val="0"/>
        <w:keepLines w:val="0"/>
        <w:pageBreakBefore w:val="0"/>
        <w:widowControl w:val="0"/>
        <w:kinsoku/>
        <w:wordWrap/>
        <w:overflowPunct/>
        <w:topLinePunct w:val="0"/>
        <w:autoSpaceDE/>
        <w:autoSpaceDN/>
        <w:bidi w:val="0"/>
        <w:adjustRightInd/>
        <w:snapToGrid/>
        <w:spacing w:line="360" w:lineRule="auto"/>
        <w:ind w:firstLine="1072" w:firstLineChars="400"/>
        <w:jc w:val="both"/>
        <w:textAlignment w:val="auto"/>
        <w:rPr>
          <w:rFonts w:hint="eastAsia" w:ascii="宋体" w:hAnsi="宋体" w:eastAsia="宋体" w:cs="宋体"/>
          <w:b/>
          <w:color w:val="000000"/>
          <w:spacing w:val="14"/>
          <w:sz w:val="44"/>
          <w:szCs w:val="44"/>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宋体" w:hAnsi="宋体" w:eastAsia="宋体" w:cs="宋体"/>
          <w:color w:val="000000"/>
          <w:spacing w:val="14"/>
          <w:sz w:val="24"/>
          <w:szCs w:val="24"/>
          <w:highlight w:val="none"/>
        </w:rPr>
        <w:fldChar w:fldCharType="end"/>
      </w:r>
    </w:p>
    <w:p>
      <w:pPr>
        <w:pStyle w:val="37"/>
        <w:keepNext w:val="0"/>
        <w:keepLines w:val="0"/>
        <w:pageBreakBefore w:val="0"/>
        <w:widowControl w:val="0"/>
        <w:kinsoku/>
        <w:wordWrap/>
        <w:overflowPunct/>
        <w:topLinePunct w:val="0"/>
        <w:autoSpaceDE/>
        <w:autoSpaceDN/>
        <w:bidi w:val="0"/>
        <w:adjustRightInd/>
        <w:snapToGrid/>
        <w:spacing w:line="480" w:lineRule="exact"/>
        <w:ind w:firstLine="2818" w:firstLineChars="600"/>
        <w:jc w:val="both"/>
        <w:textAlignment w:val="auto"/>
        <w:rPr>
          <w:rFonts w:hint="eastAsia" w:ascii="宋体" w:hAnsi="宋体" w:eastAsia="宋体" w:cs="宋体"/>
          <w:b/>
          <w:color w:val="000000"/>
          <w:spacing w:val="14"/>
          <w:sz w:val="44"/>
          <w:szCs w:val="44"/>
        </w:rPr>
      </w:pPr>
      <w:r>
        <w:rPr>
          <w:rFonts w:hint="eastAsia" w:ascii="宋体" w:hAnsi="宋体" w:eastAsia="宋体" w:cs="宋体"/>
          <w:b/>
          <w:color w:val="000000"/>
          <w:spacing w:val="14"/>
          <w:sz w:val="44"/>
          <w:szCs w:val="44"/>
        </w:rPr>
        <w:t>电子招投标特别提示</w:t>
      </w:r>
    </w:p>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p>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一、</w:t>
      </w:r>
      <w:r>
        <w:rPr>
          <w:rFonts w:hint="eastAsia" w:ascii="宋体" w:hAnsi="宋体" w:eastAsia="宋体" w:cs="宋体"/>
          <w:b/>
          <w:bCs/>
          <w:color w:val="000000"/>
          <w:sz w:val="24"/>
          <w:szCs w:val="24"/>
          <w:u w:val="double"/>
          <w:lang w:eastAsia="zh-CN"/>
        </w:rPr>
        <w:t>投标供应商</w:t>
      </w:r>
      <w:r>
        <w:rPr>
          <w:rFonts w:hint="eastAsia" w:ascii="宋体" w:hAnsi="宋体" w:eastAsia="宋体" w:cs="宋体"/>
          <w:b/>
          <w:bCs/>
          <w:color w:val="000000"/>
          <w:sz w:val="24"/>
          <w:szCs w:val="24"/>
          <w:u w:val="double"/>
        </w:rPr>
        <w:t>（供应商）注册</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凡有意参加本项目的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（供应商），请</w:t>
      </w:r>
      <w:r>
        <w:rPr>
          <w:rFonts w:hint="eastAsia" w:ascii="宋体" w:hAnsi="宋体" w:eastAsia="宋体" w:cs="宋体"/>
          <w:color w:val="000000"/>
          <w:sz w:val="24"/>
          <w:szCs w:val="24"/>
          <w:lang w:eastAsia="zh-CN"/>
        </w:rPr>
        <w:t>登录</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全国公共资源交易平台（河南省·信阳市）（https://ggzyjy.xinyang.gov.cn/）</w:t>
      </w:r>
      <w:r>
        <w:rPr>
          <w:rFonts w:hint="eastAsia" w:ascii="宋体" w:hAnsi="宋体" w:eastAsia="宋体" w:cs="宋体"/>
          <w:color w:val="000000"/>
          <w:sz w:val="24"/>
          <w:szCs w:val="24"/>
        </w:rPr>
        <w:t>”网站进行交易主体自主注册，按网站公告通知有关要求填报企业信息并上传有关原件扫描件至诚信库，不需携带原件到信阳市公共资源交易中心进行审核。</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二、办理CA数字证书</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完成企业诚信库注册后，必须办理CA数字证书方可在网上办理招投标相关业务。</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（供应商）根据《信阳市公共资源交易网》左侧下载中心有关办理CA数字证书的要求，准备好CA办理所需资料，到信阳市公共资源交易中心</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楼CA窗口现场办理CA数字证书。</w:t>
      </w:r>
    </w:p>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三、招标（采购）文件获取方式</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（供应商）凭CA数字证书登陆会员系统后，即可按网上提示免费下载招标（采购）文件及资料（操作程序详见信阳市公共资源交易中心网站下载中心栏目里</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操作手册）。招标文件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*.XYZF格式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下载后需使用“信阳市投标文件制作工具软件”打开（该工具软件可在“</w:t>
      </w:r>
      <w:r>
        <w:rPr>
          <w:rFonts w:hint="eastAsia" w:ascii="宋体" w:hAnsi="宋体" w:eastAsia="宋体" w:cs="宋体"/>
          <w:color w:val="000000"/>
          <w:sz w:val="24"/>
          <w:szCs w:val="24"/>
          <w:lang w:eastAsia="zh-CN"/>
        </w:rPr>
        <w:t>全国公共资源交易平台（河南省·信阳市）（https://ggzyjy.xinyang.gov.cn/）</w:t>
      </w:r>
      <w:r>
        <w:rPr>
          <w:rFonts w:hint="eastAsia" w:ascii="宋体" w:hAnsi="宋体" w:eastAsia="宋体" w:cs="宋体"/>
          <w:color w:val="000000"/>
          <w:sz w:val="24"/>
          <w:szCs w:val="24"/>
        </w:rPr>
        <w:t>”网站下载中心栏目内下载或在招标文件领取页面下载）。</w:t>
      </w:r>
    </w:p>
    <w:p>
      <w:pPr>
        <w:keepNext w:val="0"/>
        <w:keepLines w:val="0"/>
        <w:pageBreakBefore w:val="0"/>
        <w:tabs>
          <w:tab w:val="left" w:pos="0"/>
        </w:tabs>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四、投标（响应）文件制作</w:t>
      </w:r>
    </w:p>
    <w:p>
      <w:pPr>
        <w:keepNext w:val="0"/>
        <w:keepLines w:val="0"/>
        <w:pageBreakBefore w:val="0"/>
        <w:tabs>
          <w:tab w:val="left" w:pos="0"/>
        </w:tabs>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投标（响应）文件应使用信阳市公共资源交易系统投标文件制作专用工具软件编制，投标（响应）文件格式为“*.XYTF”。</w:t>
      </w:r>
    </w:p>
    <w:p>
      <w:pPr>
        <w:keepNext w:val="0"/>
        <w:keepLines w:val="0"/>
        <w:pageBreakBefore w:val="0"/>
        <w:tabs>
          <w:tab w:val="left" w:pos="0"/>
        </w:tabs>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（供应商）须在投标（响应）文件递交截止时间前制作并提交。</w:t>
      </w:r>
    </w:p>
    <w:p>
      <w:pPr>
        <w:pStyle w:val="9"/>
        <w:keepNext w:val="0"/>
        <w:keepLines w:val="0"/>
        <w:pageBreakBefore w:val="0"/>
        <w:kinsoku/>
        <w:wordWrap/>
        <w:overflowPunct/>
        <w:topLinePunct w:val="0"/>
        <w:autoSpaceDE/>
        <w:autoSpaceDN/>
        <w:bidi w:val="0"/>
        <w:spacing w:after="0" w:afterLines="0"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u w:val="double"/>
        </w:rPr>
        <w:t>五、投标（响应）文件的签字和盖章要求</w:t>
      </w:r>
    </w:p>
    <w:p>
      <w:pPr>
        <w:pStyle w:val="9"/>
        <w:keepNext w:val="0"/>
        <w:keepLines w:val="0"/>
        <w:pageBreakBefore w:val="0"/>
        <w:kinsoku/>
        <w:wordWrap/>
        <w:overflowPunct/>
        <w:topLinePunct w:val="0"/>
        <w:autoSpaceDE/>
        <w:autoSpaceDN/>
        <w:bidi w:val="0"/>
        <w:spacing w:after="0" w:afterLines="0" w:line="50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1、投标文件格式中所有要求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加盖公章的地方都须加盖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 CA 印章。</w:t>
      </w:r>
    </w:p>
    <w:p>
      <w:pPr>
        <w:pStyle w:val="9"/>
        <w:keepNext w:val="0"/>
        <w:keepLines w:val="0"/>
        <w:pageBreakBefore w:val="0"/>
        <w:kinsoku/>
        <w:wordWrap/>
        <w:overflowPunct/>
        <w:topLinePunct w:val="0"/>
        <w:autoSpaceDE/>
        <w:autoSpaceDN/>
        <w:bidi w:val="0"/>
        <w:spacing w:after="0" w:afterLines="0" w:line="50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2、所有要求法定代表人或其委托代理人签字的地方都须法定代表人或其委托代理人加盖CA印章或签字。</w:t>
      </w:r>
    </w:p>
    <w:p>
      <w:pPr>
        <w:pStyle w:val="9"/>
        <w:keepNext w:val="0"/>
        <w:keepLines w:val="0"/>
        <w:pageBreakBefore w:val="0"/>
        <w:kinsoku/>
        <w:wordWrap/>
        <w:overflowPunct/>
        <w:topLinePunct w:val="0"/>
        <w:autoSpaceDE/>
        <w:autoSpaceDN/>
        <w:bidi w:val="0"/>
        <w:spacing w:after="0" w:afterLines="0"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六、投标文件份数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加密的电子投标（响应）文件壹份（*.XYTF 格式，在会员系统指定位置上传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pStyle w:val="9"/>
        <w:keepNext w:val="0"/>
        <w:keepLines w:val="0"/>
        <w:pageBreakBefore w:val="0"/>
        <w:kinsoku/>
        <w:wordWrap/>
        <w:overflowPunct/>
        <w:topLinePunct w:val="0"/>
        <w:autoSpaceDE/>
        <w:autoSpaceDN/>
        <w:bidi w:val="0"/>
        <w:spacing w:after="0" w:afterLines="0"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七、投标（响应）文件的递交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1、电子投标（响应）文件的递交</w:t>
      </w:r>
    </w:p>
    <w:p>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各投标（供应商）人应在投标截止时间前上传加密的电子投标（响应）文件（*.XYTF）到会员系统的指定位置。上传的电子投标文件应使用</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CA数字证书认证并加密。上传时必须得到交易系统“上传成功”的确认回复后方为上传成功。请</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（供应商）在上传前务必认真检查上传投标（响应）文件是否完整、正确。</w:t>
      </w:r>
    </w:p>
    <w:p>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、除电子投标（响应）文件外，不再接受任何纸质文件、资料原件等。</w:t>
      </w:r>
    </w:p>
    <w:p>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八、澄清与变更</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（供应商）应在投标（响应）文件递交截止时间前及时查看澄清或修改内容，因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（采购人）未及时查看而造成的后果自负。</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lang w:eastAsia="zh-CN"/>
        </w:rPr>
        <w:t>九、</w:t>
      </w:r>
      <w:r>
        <w:rPr>
          <w:rFonts w:hint="eastAsia" w:ascii="宋体" w:hAnsi="宋体" w:eastAsia="宋体" w:cs="宋体"/>
          <w:b/>
          <w:bCs/>
          <w:color w:val="000000"/>
          <w:sz w:val="24"/>
          <w:szCs w:val="24"/>
          <w:u w:val="double"/>
        </w:rPr>
        <w:t xml:space="preserve">其他注意事项 </w:t>
      </w:r>
    </w:p>
    <w:p>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sz w:val="24"/>
          <w:szCs w:val="28"/>
          <w:u w:val="none"/>
          <w:lang w:val="en-US" w:eastAsia="zh-CN"/>
        </w:rPr>
      </w:pPr>
      <w:r>
        <w:rPr>
          <w:rFonts w:hint="eastAsia" w:ascii="宋体" w:hAnsi="宋体" w:eastAsia="宋体" w:cs="宋体"/>
          <w:b/>
          <w:bCs/>
          <w:color w:val="auto"/>
          <w:sz w:val="24"/>
          <w:szCs w:val="24"/>
          <w:highlight w:val="none"/>
          <w:u w:val="none"/>
          <w:lang w:val="en-US" w:eastAsia="zh-CN"/>
        </w:rPr>
        <w:t xml:space="preserve">1、供应商编制投标文件时，涉及的营业执照、资质、获奖、社保、纳税等固定内容可在交易中心主体信用信息中录入。 </w:t>
      </w:r>
    </w:p>
    <w:p>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pPr>
        <w:pStyle w:val="12"/>
        <w:keepNext w:val="0"/>
        <w:keepLines w:val="0"/>
        <w:pageBreakBefore w:val="0"/>
        <w:kinsoku/>
        <w:wordWrap/>
        <w:overflowPunct/>
        <w:topLinePunct w:val="0"/>
        <w:autoSpaceDE/>
        <w:autoSpaceDN/>
        <w:bidi w:val="0"/>
        <w:spacing w:after="0" w:afterLines="0" w:line="500" w:lineRule="exact"/>
        <w:ind w:left="0" w:leftChars="0" w:firstLine="482" w:firstLineChars="200"/>
        <w:textAlignment w:val="auto"/>
        <w:rPr>
          <w:rFonts w:hint="default"/>
          <w:color w:val="auto"/>
          <w:sz w:val="24"/>
          <w:szCs w:val="28"/>
          <w:u w:val="none"/>
          <w:lang w:val="en-US" w:eastAsia="zh-CN"/>
        </w:rPr>
      </w:pPr>
      <w:r>
        <w:rPr>
          <w:rFonts w:hint="eastAsia" w:ascii="宋体" w:hAnsi="宋体" w:eastAsia="宋体" w:cs="宋体"/>
          <w:b/>
          <w:bCs/>
          <w:color w:val="auto"/>
          <w:sz w:val="24"/>
          <w:szCs w:val="24"/>
          <w:highlight w:val="none"/>
          <w:u w:val="none"/>
          <w:lang w:val="en-US" w:eastAsia="zh-CN"/>
        </w:rPr>
        <w:t>3、中标企业认为投标文件中资料涉及商业秘密的，可以要求代理机构对相关信息模糊处理后公示。</w:t>
      </w:r>
    </w:p>
    <w:p>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4、潜在供应商有异议的，可以在公告发布之日起七个工作日内，以书面形式一次性同时向采购人与招标代理机构提交质疑函和必要的证明材料。</w:t>
      </w:r>
    </w:p>
    <w:p>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质疑函应当包括下列内容：</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供应商的姓名或者名称、地址、邮编、联系人及联系电话；</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质疑项目的名称、编号；</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具体、明确的质疑事项和与质疑事项相关的请求；</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事实依据；</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必要的法律依据；</w:t>
      </w:r>
    </w:p>
    <w:p>
      <w:pPr>
        <w:keepNext w:val="0"/>
        <w:keepLines w:val="0"/>
        <w:pageBreakBefore w:val="0"/>
        <w:widowControl/>
        <w:numPr>
          <w:ilvl w:val="0"/>
          <w:numId w:val="1"/>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提出质疑的日期。</w:t>
      </w:r>
    </w:p>
    <w:p>
      <w:pPr>
        <w:keepNext w:val="0"/>
        <w:keepLines w:val="0"/>
        <w:pageBreakBefore w:val="0"/>
        <w:widowControl/>
        <w:numPr>
          <w:ilvl w:val="0"/>
          <w:numId w:val="0"/>
        </w:numPr>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pPr>
        <w:keepNext w:val="0"/>
        <w:keepLines w:val="0"/>
        <w:pageBreakBefore w:val="0"/>
        <w:widowControl/>
        <w:kinsoku/>
        <w:wordWrap/>
        <w:overflowPunct/>
        <w:topLinePunct w:val="0"/>
        <w:autoSpaceDE/>
        <w:autoSpaceDN/>
        <w:bidi w:val="0"/>
        <w:spacing w:line="500" w:lineRule="exact"/>
        <w:ind w:left="0" w:leftChars="0" w:firstLine="0" w:firstLineChars="0"/>
        <w:jc w:val="left"/>
        <w:textAlignment w:val="auto"/>
        <w:rPr>
          <w:rFonts w:hint="eastAsia" w:ascii="宋体" w:hAnsi="宋体" w:eastAsia="宋体" w:cs="宋体"/>
          <w:b/>
          <w:bCs/>
          <w:color w:val="000000"/>
          <w:sz w:val="24"/>
          <w:szCs w:val="24"/>
          <w:u w:val="double"/>
        </w:rPr>
      </w:pPr>
      <w:r>
        <w:rPr>
          <w:rFonts w:hint="eastAsia" w:ascii="宋体" w:hAnsi="宋体" w:eastAsia="宋体" w:cs="宋体"/>
          <w:b/>
          <w:bCs/>
          <w:color w:val="000000"/>
          <w:sz w:val="24"/>
          <w:szCs w:val="24"/>
          <w:u w:val="double"/>
        </w:rPr>
        <w:t>十、特别提醒</w:t>
      </w:r>
    </w:p>
    <w:p>
      <w:pPr>
        <w:keepNext w:val="0"/>
        <w:keepLines w:val="0"/>
        <w:pageBreakBefore w:val="0"/>
        <w:widowControl/>
        <w:kinsoku/>
        <w:wordWrap/>
        <w:overflowPunct/>
        <w:topLinePunct w:val="0"/>
        <w:autoSpaceDE/>
        <w:autoSpaceDN/>
        <w:bidi w:val="0"/>
        <w:spacing w:line="500" w:lineRule="exact"/>
        <w:ind w:firstLine="482" w:firstLineChars="200"/>
        <w:jc w:val="left"/>
        <w:textAlignment w:val="auto"/>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1、投标文件中的扫描件，在确保清晰的前提下，每张最好控制在 500kb 内，生成的加密电子投标文件最好不要超过50MB。</w:t>
      </w:r>
    </w:p>
    <w:p>
      <w:pPr>
        <w:pStyle w:val="21"/>
        <w:widowControl/>
        <w:numPr>
          <w:ilvl w:val="0"/>
          <w:numId w:val="0"/>
        </w:numPr>
        <w:tabs>
          <w:tab w:val="right" w:leader="dot" w:pos="9232"/>
        </w:tabs>
        <w:bidi w:val="0"/>
        <w:jc w:val="both"/>
        <w:outlineLvl w:val="0"/>
        <w:rPr>
          <w:rFonts w:hint="eastAsia" w:ascii="宋体" w:hAnsi="宋体"/>
          <w:b/>
          <w:bCs/>
          <w:color w:val="000000"/>
          <w:sz w:val="32"/>
          <w:szCs w:val="32"/>
          <w:lang w:val="en-US" w:eastAsia="zh-CN"/>
        </w:rPr>
        <w:sectPr>
          <w:footerReference r:id="rId6" w:type="default"/>
          <w:pgSz w:w="11907" w:h="16840"/>
          <w:pgMar w:top="1400" w:right="1174" w:bottom="1361" w:left="1162" w:header="720" w:footer="720" w:gutter="0"/>
          <w:pgNumType w:fmt="decimal" w:start="1"/>
          <w:cols w:space="720" w:num="1"/>
          <w:docGrid w:linePitch="490" w:charSpace="0"/>
        </w:sectPr>
      </w:pPr>
    </w:p>
    <w:p>
      <w:pPr>
        <w:pStyle w:val="21"/>
        <w:widowControl/>
        <w:numPr>
          <w:ilvl w:val="0"/>
          <w:numId w:val="0"/>
        </w:numPr>
        <w:tabs>
          <w:tab w:val="right" w:leader="dot" w:pos="9232"/>
        </w:tabs>
        <w:bidi w:val="0"/>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30056"/>
      <w:r>
        <w:rPr>
          <w:rFonts w:hint="eastAsia" w:ascii="宋体" w:hAnsi="宋体" w:eastAsia="宋体" w:cs="宋体"/>
          <w:b/>
          <w:color w:val="000000"/>
          <w:sz w:val="36"/>
          <w:szCs w:val="36"/>
          <w:lang w:val="en-US" w:eastAsia="zh-CN" w:bidi="ar-SA"/>
        </w:rPr>
        <w:t>第一章 招标公告</w:t>
      </w:r>
      <w:bookmarkEnd w:id="0"/>
      <w:bookmarkEnd w:id="1"/>
    </w:p>
    <w:p>
      <w:pPr>
        <w:widowControl/>
        <w:shd w:val="clear" w:color="auto" w:fill="FFFFFF"/>
        <w:spacing w:line="500" w:lineRule="exact"/>
        <w:jc w:val="center"/>
        <w:rPr>
          <w:rStyle w:val="32"/>
          <w:rFonts w:hint="eastAsia" w:ascii="宋体" w:hAnsi="宋体" w:cs="宋体"/>
          <w:kern w:val="0"/>
          <w:sz w:val="32"/>
          <w:szCs w:val="32"/>
          <w:shd w:val="clear" w:color="auto" w:fill="FFFFFF"/>
          <w:lang w:eastAsia="zh-CN" w:bidi="ar"/>
        </w:rPr>
      </w:pPr>
      <w:bookmarkStart w:id="2" w:name="_Toc27887"/>
      <w:r>
        <w:rPr>
          <w:rStyle w:val="32"/>
          <w:rFonts w:hint="eastAsia" w:ascii="宋体" w:hAnsi="宋体" w:cs="宋体"/>
          <w:kern w:val="0"/>
          <w:sz w:val="32"/>
          <w:szCs w:val="32"/>
          <w:shd w:val="clear" w:color="auto" w:fill="FFFFFF"/>
          <w:lang w:eastAsia="zh-CN" w:bidi="ar"/>
        </w:rPr>
        <w:t>华中师范大学附属息县高级中学物业服务项目</w:t>
      </w:r>
    </w:p>
    <w:p>
      <w:pPr>
        <w:widowControl/>
        <w:shd w:val="clear" w:color="auto" w:fill="FFFFFF"/>
        <w:spacing w:line="500" w:lineRule="exact"/>
        <w:jc w:val="center"/>
        <w:rPr>
          <w:rFonts w:hint="eastAsia" w:ascii="宋体" w:hAnsi="宋体" w:cs="宋体"/>
          <w:b/>
          <w:sz w:val="32"/>
          <w:szCs w:val="32"/>
        </w:rPr>
      </w:pPr>
      <w:r>
        <w:rPr>
          <w:rStyle w:val="32"/>
          <w:rFonts w:hint="eastAsia" w:ascii="宋体" w:hAnsi="宋体" w:cs="宋体"/>
          <w:kern w:val="0"/>
          <w:sz w:val="32"/>
          <w:szCs w:val="32"/>
          <w:shd w:val="clear" w:color="auto" w:fill="FFFFFF"/>
          <w:lang w:bidi="ar"/>
        </w:rPr>
        <w:t>招标公告</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500" w:lineRule="exact"/>
        <w:ind w:firstLine="480" w:firstLineChars="200"/>
        <w:jc w:val="left"/>
        <w:textAlignment w:val="auto"/>
        <w:rPr>
          <w:rFonts w:hint="eastAsia" w:ascii="宋体" w:hAnsi="宋体" w:eastAsia="宋体" w:cs="宋体"/>
          <w:b w:val="0"/>
          <w:bCs/>
          <w:i w:val="0"/>
          <w:iCs w:val="0"/>
          <w:sz w:val="24"/>
          <w:szCs w:val="24"/>
          <w:highlight w:val="none"/>
        </w:rPr>
      </w:pPr>
      <w:bookmarkStart w:id="3" w:name="_Toc18576"/>
      <w:bookmarkStart w:id="4" w:name="_Toc14127"/>
      <w:bookmarkStart w:id="5" w:name="_Toc5047"/>
      <w:bookmarkStart w:id="6" w:name="_Toc22024"/>
      <w:bookmarkStart w:id="7" w:name="_Toc30820"/>
      <w:bookmarkStart w:id="8" w:name="_Toc23807"/>
      <w:bookmarkStart w:id="9" w:name="_Toc13894"/>
      <w:bookmarkStart w:id="10" w:name="_Toc3242"/>
      <w:bookmarkStart w:id="11" w:name="_Toc13447"/>
      <w:bookmarkStart w:id="12" w:name="_Toc5952"/>
      <w:r>
        <w:rPr>
          <w:rFonts w:hint="eastAsia" w:ascii="宋体" w:hAnsi="宋体" w:eastAsia="宋体" w:cs="宋体"/>
          <w:b w:val="0"/>
          <w:bCs/>
          <w:i w:val="0"/>
          <w:iCs w:val="0"/>
          <w:sz w:val="24"/>
          <w:szCs w:val="24"/>
          <w:highlight w:val="none"/>
          <w:u w:val="single"/>
          <w:lang w:val="en-US" w:eastAsia="zh-CN"/>
        </w:rPr>
        <w:t xml:space="preserve">华中师范大学附属息县高级中学物业服务项目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（全国公共资源交易平台（河南省·息县）https://ggzyjy.xixian.gov.cn/）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2023</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07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13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3"/>
      <w:bookmarkEnd w:id="4"/>
      <w:bookmarkEnd w:id="5"/>
      <w:bookmarkEnd w:id="6"/>
      <w:bookmarkEnd w:id="7"/>
      <w:bookmarkEnd w:id="8"/>
      <w:bookmarkEnd w:id="9"/>
      <w:bookmarkEnd w:id="10"/>
      <w:bookmarkEnd w:id="11"/>
      <w:bookmarkEnd w:id="12"/>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13" w:name="_Toc10379"/>
      <w:bookmarkStart w:id="14" w:name="_Toc19184"/>
      <w:bookmarkStart w:id="15" w:name="_Toc2571"/>
      <w:bookmarkStart w:id="16" w:name="_Toc35393621"/>
      <w:bookmarkStart w:id="17" w:name="_Toc28359079"/>
      <w:bookmarkStart w:id="18" w:name="_Toc21686"/>
      <w:bookmarkStart w:id="19" w:name="_Toc32451"/>
      <w:bookmarkStart w:id="20" w:name="_Toc32526"/>
      <w:bookmarkStart w:id="21" w:name="_Toc26290"/>
      <w:bookmarkStart w:id="22" w:name="_Toc3394"/>
      <w:bookmarkStart w:id="23" w:name="_Toc4610"/>
      <w:bookmarkStart w:id="24" w:name="_Toc35393790"/>
      <w:bookmarkStart w:id="25" w:name="_Toc28359002"/>
      <w:bookmarkStart w:id="26" w:name="_Toc32187"/>
      <w:bookmarkStart w:id="27" w:name="_Hlk24379207"/>
      <w:r>
        <w:rPr>
          <w:rFonts w:hint="eastAsia" w:ascii="宋体" w:hAnsi="宋体" w:eastAsia="宋体" w:cs="宋体"/>
          <w:b/>
          <w:bCs/>
          <w:sz w:val="24"/>
          <w:szCs w:val="24"/>
          <w:highlight w:val="none"/>
        </w:rPr>
        <w:t>一、项目基本情况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w:t>
      </w:r>
      <w:r>
        <w:rPr>
          <w:rFonts w:hint="eastAsia" w:ascii="宋体" w:hAnsi="宋体" w:eastAsia="宋体" w:cs="宋体"/>
          <w:i w:val="0"/>
          <w:iCs w:val="0"/>
          <w:sz w:val="24"/>
          <w:szCs w:val="24"/>
          <w:highlight w:val="none"/>
          <w:lang w:eastAsia="zh-CN"/>
        </w:rPr>
        <w:t>项目编号：息财公开</w:t>
      </w:r>
      <w:r>
        <w:rPr>
          <w:rFonts w:hint="eastAsia" w:ascii="宋体" w:hAnsi="宋体" w:eastAsia="宋体" w:cs="宋体"/>
          <w:i w:val="0"/>
          <w:iCs w:val="0"/>
          <w:sz w:val="24"/>
          <w:szCs w:val="24"/>
          <w:highlight w:val="none"/>
          <w:lang w:val="en-US" w:eastAsia="zh-CN"/>
        </w:rPr>
        <w:t>-2023-06-2</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27"/>
      <w:r>
        <w:rPr>
          <w:rFonts w:hint="eastAsia" w:ascii="宋体" w:hAnsi="宋体" w:eastAsia="宋体" w:cs="宋体"/>
          <w:i w:val="0"/>
          <w:iCs w:val="0"/>
          <w:sz w:val="24"/>
          <w:szCs w:val="24"/>
          <w:highlight w:val="none"/>
          <w:lang w:eastAsia="zh-CN"/>
        </w:rPr>
        <w:t>华中师范大学附属息县高级中学物业服务项目</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3262930.00元</w:t>
      </w:r>
    </w:p>
    <w:p>
      <w:pPr>
        <w:spacing w:line="500" w:lineRule="exact"/>
        <w:ind w:left="0" w:leftChars="0" w:firstLine="660" w:firstLineChars="2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3262930.00</w:t>
      </w:r>
      <w:r>
        <w:rPr>
          <w:rFonts w:hint="eastAsia" w:ascii="宋体" w:hAnsi="宋体" w:eastAsia="宋体" w:cs="宋体"/>
          <w:i w:val="0"/>
          <w:iCs w:val="0"/>
          <w:color w:val="auto"/>
          <w:sz w:val="24"/>
          <w:szCs w:val="24"/>
          <w:highlight w:val="none"/>
          <w:lang w:val="en-US" w:eastAsia="zh-CN"/>
        </w:rPr>
        <w:t>元</w:t>
      </w:r>
    </w:p>
    <w:p>
      <w:pPr>
        <w:spacing w:line="500" w:lineRule="exact"/>
        <w:ind w:left="0" w:leftChars="0" w:firstLine="420" w:firstLineChars="175"/>
        <w:jc w:val="left"/>
        <w:rPr>
          <w:rFonts w:hint="eastAsia" w:ascii="宋体" w:hAnsi="宋体" w:cs="宋体"/>
          <w:sz w:val="24"/>
          <w:szCs w:val="24"/>
          <w:highlight w:val="none"/>
        </w:rPr>
      </w:pPr>
      <w:bookmarkStart w:id="28" w:name="_Toc35393622"/>
      <w:bookmarkStart w:id="29" w:name="_Toc11612"/>
      <w:bookmarkStart w:id="30" w:name="_Toc28359003"/>
      <w:bookmarkStart w:id="31" w:name="_Toc35393791"/>
      <w:bookmarkStart w:id="32" w:name="_Toc28359080"/>
      <w:r>
        <w:rPr>
          <w:rFonts w:hint="eastAsia" w:ascii="宋体" w:hAnsi="宋体" w:cs="宋体"/>
          <w:sz w:val="24"/>
          <w:szCs w:val="24"/>
          <w:highlight w:val="none"/>
        </w:rPr>
        <w:t>5.采购需求：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w:t>
      </w:r>
      <w:r>
        <w:rPr>
          <w:rFonts w:hint="eastAsia" w:ascii="宋体" w:hAnsi="宋体" w:cs="宋体"/>
          <w:sz w:val="24"/>
          <w:highlight w:val="none"/>
        </w:rPr>
        <w:t>资金，已落实</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华中师范大学附属息县高级中学物业服务</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w:t>
      </w:r>
      <w:r>
        <w:rPr>
          <w:rFonts w:hint="eastAsia" w:ascii="宋体" w:hAnsi="宋体" w:eastAsia="宋体" w:cs="宋体"/>
          <w:sz w:val="24"/>
          <w:szCs w:val="24"/>
          <w:lang w:eastAsia="zh-CN"/>
        </w:rPr>
        <w:t>关行业质量合格标准，满足采购人要求</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本次招标项目共划分为一个标段</w:t>
      </w:r>
    </w:p>
    <w:p>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pPr>
        <w:spacing w:line="500" w:lineRule="exact"/>
        <w:ind w:left="0" w:leftChars="0" w:firstLine="420" w:firstLineChars="175"/>
        <w:jc w:val="left"/>
        <w:rPr>
          <w:rFonts w:hint="eastAsia" w:ascii="宋体" w:hAnsi="宋体" w:cs="宋体"/>
          <w:sz w:val="24"/>
          <w:szCs w:val="24"/>
        </w:rPr>
      </w:pPr>
      <w:r>
        <w:rPr>
          <w:rFonts w:hint="eastAsia" w:ascii="宋体" w:hAnsi="宋体" w:cs="宋体"/>
          <w:sz w:val="24"/>
          <w:szCs w:val="24"/>
        </w:rPr>
        <w:t>7.本项目（是/否）接受联合体投标：否</w:t>
      </w:r>
    </w:p>
    <w:p>
      <w:pPr>
        <w:pStyle w:val="12"/>
        <w:spacing w:after="0" w:line="500" w:lineRule="exact"/>
        <w:ind w:left="0" w:leftChars="0" w:firstLine="420" w:firstLineChars="175"/>
        <w:rPr>
          <w:rFonts w:hint="eastAsia" w:ascii="宋体" w:hAnsi="宋体" w:eastAsia="宋体" w:cs="宋体"/>
          <w:sz w:val="24"/>
          <w:szCs w:val="24"/>
          <w:lang w:eastAsia="zh-CN"/>
        </w:rPr>
      </w:pPr>
      <w:r>
        <w:rPr>
          <w:rFonts w:hint="eastAsia" w:ascii="宋体" w:hAnsi="宋体" w:eastAsia="宋体" w:cs="宋体"/>
          <w:sz w:val="24"/>
          <w:szCs w:val="24"/>
        </w:rPr>
        <w:t>8.是否接受进口产品：</w:t>
      </w:r>
      <w:r>
        <w:rPr>
          <w:rFonts w:hint="eastAsia" w:ascii="宋体" w:hAnsi="宋体" w:eastAsia="宋体" w:cs="宋体"/>
          <w:sz w:val="24"/>
          <w:szCs w:val="24"/>
          <w:lang w:eastAsia="zh-CN"/>
        </w:rPr>
        <w:t>否</w:t>
      </w:r>
    </w:p>
    <w:p>
      <w:pPr>
        <w:pStyle w:val="12"/>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9.是否专门面向中小企业：否</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33" w:name="_Toc31225"/>
      <w:bookmarkStart w:id="34" w:name="_Toc916"/>
      <w:bookmarkStart w:id="35" w:name="_Toc12685"/>
      <w:bookmarkStart w:id="36" w:name="_Toc20433"/>
      <w:bookmarkStart w:id="37" w:name="_Toc18482"/>
      <w:bookmarkStart w:id="38" w:name="_Toc19286"/>
      <w:bookmarkStart w:id="39" w:name="_Toc25389"/>
      <w:bookmarkStart w:id="40" w:name="_Toc22053"/>
      <w:bookmarkStart w:id="41" w:name="_Toc16374"/>
      <w:r>
        <w:rPr>
          <w:rFonts w:hint="eastAsia" w:ascii="宋体" w:hAnsi="宋体" w:eastAsia="宋体" w:cs="宋体"/>
          <w:b/>
          <w:bCs/>
          <w:sz w:val="24"/>
          <w:szCs w:val="24"/>
          <w:highlight w:val="none"/>
        </w:rPr>
        <w:t>二、申请人的资格要求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42" w:name="_Toc28359004"/>
      <w:bookmarkStart w:id="43" w:name="_Toc28359081"/>
      <w:r>
        <w:rPr>
          <w:rFonts w:hint="eastAsia" w:ascii="宋体" w:hAnsi="宋体" w:eastAsia="宋体" w:cs="宋体"/>
          <w:b/>
          <w:bCs/>
          <w:sz w:val="24"/>
          <w:szCs w:val="24"/>
          <w:highlight w:val="none"/>
        </w:rPr>
        <w:t>2.落实政府采购政策需满足的资格要求：本项目</w:t>
      </w:r>
      <w:r>
        <w:rPr>
          <w:rFonts w:hint="eastAsia" w:ascii="宋体" w:hAnsi="宋体" w:eastAsia="宋体" w:cs="宋体"/>
          <w:b/>
          <w:bCs/>
          <w:sz w:val="24"/>
          <w:szCs w:val="24"/>
          <w:highlight w:val="none"/>
          <w:lang w:eastAsia="zh-CN"/>
        </w:rPr>
        <w:t>非</w:t>
      </w:r>
      <w:r>
        <w:rPr>
          <w:rFonts w:hint="eastAsia" w:ascii="宋体" w:hAnsi="宋体" w:eastAsia="宋体" w:cs="宋体"/>
          <w:b/>
          <w:bCs/>
          <w:sz w:val="24"/>
          <w:szCs w:val="24"/>
          <w:highlight w:val="none"/>
        </w:rPr>
        <w:t>专门面向中小企业采购</w:t>
      </w:r>
      <w:r>
        <w:rPr>
          <w:rFonts w:hint="eastAsia" w:ascii="宋体" w:hAnsi="宋体" w:eastAsia="宋体" w:cs="宋体"/>
          <w:b/>
          <w:bCs/>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4"/>
        <w:keepNext w:val="0"/>
        <w:keepLines w:val="0"/>
        <w:widowControl/>
        <w:spacing w:line="500" w:lineRule="atLeast"/>
        <w:ind w:firstLine="480"/>
        <w:jc w:val="left"/>
        <w:rPr>
          <w:rFonts w:hint="eastAsia" w:eastAsia="宋体" w:cs="宋体"/>
          <w:bCs/>
          <w:sz w:val="24"/>
          <w:szCs w:val="24"/>
          <w:highlight w:val="none"/>
        </w:rPr>
      </w:pPr>
      <w:bookmarkStart w:id="44" w:name="_Toc25391"/>
      <w:bookmarkStart w:id="45" w:name="_Toc20474"/>
      <w:bookmarkStart w:id="46" w:name="_Toc16528"/>
      <w:bookmarkStart w:id="47" w:name="_Toc28101"/>
      <w:bookmarkStart w:id="48" w:name="_Toc24912"/>
      <w:bookmarkStart w:id="49" w:name="_Toc32093"/>
      <w:bookmarkStart w:id="50" w:name="_Toc19593"/>
      <w:bookmarkStart w:id="51" w:name="_Toc20314"/>
      <w:bookmarkStart w:id="52" w:name="_Toc14521"/>
      <w:bookmarkStart w:id="53" w:name="_Toc35393623"/>
      <w:bookmarkStart w:id="54" w:name="_Toc32045"/>
      <w:bookmarkStart w:id="55" w:name="_Toc35393792"/>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44"/>
    </w:p>
    <w:p>
      <w:pPr>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pPr>
        <w:spacing w:line="500" w:lineRule="exact"/>
        <w:ind w:firstLine="480"/>
        <w:jc w:val="left"/>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sz w:val="24"/>
          <w:szCs w:val="24"/>
          <w:highlight w:val="none"/>
        </w:rPr>
      </w:pPr>
      <w:bookmarkStart w:id="56" w:name="_Toc9694"/>
      <w:r>
        <w:rPr>
          <w:rFonts w:hint="eastAsia" w:ascii="宋体" w:hAnsi="宋体" w:eastAsia="宋体" w:cs="宋体"/>
          <w:b/>
          <w:bCs/>
          <w:sz w:val="24"/>
          <w:szCs w:val="24"/>
          <w:highlight w:val="none"/>
        </w:rPr>
        <w:t>三、获取招标文件</w:t>
      </w:r>
      <w:bookmarkEnd w:id="42"/>
      <w:bookmarkEnd w:id="43"/>
      <w:bookmarkEnd w:id="45"/>
      <w:bookmarkEnd w:id="46"/>
      <w:bookmarkEnd w:id="47"/>
      <w:bookmarkEnd w:id="48"/>
      <w:bookmarkEnd w:id="49"/>
      <w:bookmarkEnd w:id="50"/>
      <w:bookmarkEnd w:id="51"/>
      <w:bookmarkEnd w:id="52"/>
      <w:bookmarkEnd w:id="53"/>
      <w:bookmarkEnd w:id="54"/>
      <w:bookmarkEnd w:id="55"/>
      <w:bookmarkEnd w:id="56"/>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06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20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06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27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pPr>
        <w:spacing w:line="500" w:lineRule="exact"/>
        <w:ind w:firstLine="420"/>
        <w:jc w:val="left"/>
        <w:rPr>
          <w:rFonts w:hint="eastAsia" w:ascii="宋体" w:hAnsi="宋体" w:cs="宋体"/>
          <w:sz w:val="24"/>
          <w:szCs w:val="24"/>
          <w:highlight w:val="none"/>
          <w:u w:val="single"/>
        </w:rPr>
      </w:pPr>
      <w:bookmarkStart w:id="57" w:name="_Toc28359085"/>
      <w:bookmarkStart w:id="58" w:name="_Toc28359008"/>
      <w:bookmarkStart w:id="59" w:name="_Toc35393627"/>
      <w:bookmarkStart w:id="60" w:name="_Toc28007"/>
      <w:bookmarkStart w:id="61" w:name="_Toc35393796"/>
      <w:r>
        <w:rPr>
          <w:rFonts w:hint="eastAsia" w:ascii="宋体" w:hAnsi="宋体" w:cs="宋体"/>
          <w:sz w:val="24"/>
          <w:szCs w:val="24"/>
          <w:highlight w:val="none"/>
        </w:rPr>
        <w:t>2.地点：全国公共资源交易平台（河南省·息县）官方网站</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3.方式：</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3.1凡有意参加本项目的投标供应商，请登陆“信阳市公共资源交易中心（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spacing w:line="50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3.3投标供应商凭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pPr>
        <w:numPr>
          <w:ilvl w:val="0"/>
          <w:numId w:val="0"/>
        </w:numPr>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62" w:name="_Toc28359005"/>
      <w:bookmarkStart w:id="63" w:name="_Toc28359082"/>
      <w:bookmarkStart w:id="64" w:name="_Toc18728"/>
      <w:bookmarkStart w:id="65" w:name="_Toc35393624"/>
      <w:bookmarkStart w:id="66" w:name="_Toc7798"/>
      <w:bookmarkStart w:id="67" w:name="_Toc21182"/>
      <w:bookmarkStart w:id="68" w:name="_Toc28659"/>
      <w:bookmarkStart w:id="69" w:name="_Toc35393793"/>
      <w:bookmarkStart w:id="70" w:name="_Toc12090"/>
      <w:bookmarkStart w:id="71" w:name="_Toc24221"/>
      <w:bookmarkStart w:id="72" w:name="_Toc1743"/>
      <w:bookmarkStart w:id="73" w:name="_Toc28899"/>
      <w:bookmarkStart w:id="74" w:name="_Toc32337"/>
      <w:bookmarkStart w:id="75" w:name="_Toc26456"/>
      <w:bookmarkStart w:id="76" w:name="_Toc22333"/>
      <w:r>
        <w:rPr>
          <w:rFonts w:hint="eastAsia" w:ascii="宋体" w:hAnsi="宋体" w:eastAsia="宋体" w:cs="宋体"/>
          <w:sz w:val="24"/>
          <w:szCs w:val="24"/>
          <w:highlight w:val="none"/>
        </w:rPr>
        <w:t>四、投标</w:t>
      </w:r>
      <w:bookmarkEnd w:id="62"/>
      <w:bookmarkEnd w:id="63"/>
      <w:r>
        <w:rPr>
          <w:rFonts w:hint="eastAsia" w:ascii="宋体" w:hAnsi="宋体" w:eastAsia="宋体" w:cs="宋体"/>
          <w:sz w:val="24"/>
          <w:szCs w:val="24"/>
          <w:highlight w:val="none"/>
        </w:rPr>
        <w:t>截止时间及地点</w:t>
      </w:r>
      <w:bookmarkEnd w:id="64"/>
      <w:bookmarkEnd w:id="65"/>
      <w:bookmarkEnd w:id="66"/>
      <w:bookmarkEnd w:id="67"/>
      <w:bookmarkEnd w:id="68"/>
      <w:bookmarkEnd w:id="69"/>
      <w:bookmarkEnd w:id="70"/>
      <w:bookmarkEnd w:id="71"/>
      <w:bookmarkEnd w:id="72"/>
      <w:bookmarkEnd w:id="73"/>
      <w:bookmarkEnd w:id="74"/>
      <w:bookmarkEnd w:id="75"/>
      <w:bookmarkEnd w:id="76"/>
    </w:p>
    <w:p>
      <w:pPr>
        <w:bidi w:val="0"/>
        <w:rPr>
          <w:rFonts w:hint="eastAsia" w:ascii="宋体" w:hAnsi="宋体" w:eastAsia="宋体" w:cs="宋体"/>
          <w:sz w:val="24"/>
          <w:szCs w:val="28"/>
          <w:highlight w:val="none"/>
        </w:rPr>
      </w:pPr>
      <w:bookmarkStart w:id="77" w:name="_Toc31312"/>
      <w:bookmarkStart w:id="78" w:name="_Toc28020"/>
      <w:bookmarkStart w:id="79" w:name="_Toc13915"/>
      <w:bookmarkStart w:id="80" w:name="_Toc16961"/>
      <w:bookmarkStart w:id="81" w:name="_Toc27583"/>
      <w:bookmarkStart w:id="82" w:name="_Toc21050"/>
      <w:bookmarkStart w:id="83" w:name="_Toc1532"/>
      <w:bookmarkStart w:id="84" w:name="_Toc11178"/>
      <w:bookmarkStart w:id="85" w:name="_Toc28719"/>
      <w:bookmarkStart w:id="86" w:name="_Toc22479"/>
      <w:bookmarkStart w:id="87" w:name="_Toc2840"/>
      <w:r>
        <w:rPr>
          <w:rFonts w:hint="eastAsia" w:ascii="宋体" w:hAnsi="宋体" w:eastAsia="宋体" w:cs="宋体"/>
          <w:sz w:val="24"/>
          <w:szCs w:val="28"/>
          <w:highlight w:val="none"/>
        </w:rPr>
        <w:t>1.时间：</w:t>
      </w:r>
      <w:r>
        <w:rPr>
          <w:rFonts w:hint="eastAsia" w:ascii="宋体" w:hAnsi="宋体" w:eastAsia="宋体" w:cs="宋体"/>
          <w:sz w:val="24"/>
          <w:szCs w:val="28"/>
          <w:highlight w:val="none"/>
          <w:u w:val="single"/>
          <w:lang w:val="en-US" w:eastAsia="zh-CN"/>
        </w:rPr>
        <w:t xml:space="preserve">  2023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07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13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bookmarkEnd w:id="77"/>
      <w:bookmarkEnd w:id="78"/>
      <w:bookmarkEnd w:id="79"/>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88" w:name="_Toc20841"/>
      <w:bookmarkStart w:id="89" w:name="_Toc18177"/>
      <w:bookmarkStart w:id="90" w:name="_Toc19561"/>
      <w:r>
        <w:rPr>
          <w:rFonts w:hint="eastAsia" w:ascii="宋体" w:hAnsi="宋体" w:eastAsia="宋体" w:cs="宋体"/>
          <w:sz w:val="24"/>
          <w:szCs w:val="24"/>
          <w:highlight w:val="none"/>
        </w:rPr>
        <w:t>2.地点：</w:t>
      </w:r>
      <w:bookmarkEnd w:id="88"/>
      <w:r>
        <w:rPr>
          <w:rFonts w:hint="eastAsia" w:ascii="宋体" w:hAnsi="宋体" w:eastAsia="宋体" w:cs="宋体"/>
          <w:sz w:val="24"/>
          <w:szCs w:val="24"/>
          <w:highlight w:val="none"/>
        </w:rPr>
        <w:t>全国公共资源交易平台（河南省·息县）不见面开标大厅</w:t>
      </w:r>
      <w:bookmarkEnd w:id="89"/>
      <w:bookmarkEnd w:id="90"/>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1" w:name="_Toc26468"/>
      <w:bookmarkStart w:id="92" w:name="_Toc32545"/>
      <w:bookmarkStart w:id="93" w:name="_Toc2864"/>
      <w:bookmarkStart w:id="94" w:name="_Toc21565"/>
      <w:bookmarkStart w:id="95" w:name="_Toc31630"/>
      <w:bookmarkStart w:id="96" w:name="_Toc12348"/>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91"/>
      <w:bookmarkEnd w:id="92"/>
      <w:bookmarkEnd w:id="93"/>
      <w:bookmarkEnd w:id="94"/>
      <w:bookmarkEnd w:id="95"/>
      <w:bookmarkEnd w:id="96"/>
    </w:p>
    <w:p>
      <w:pPr>
        <w:pageBreakBefore w:val="0"/>
        <w:kinsoku/>
        <w:overflowPunct/>
        <w:topLinePunct w:val="0"/>
        <w:bidi w:val="0"/>
        <w:snapToGrid/>
        <w:spacing w:line="500" w:lineRule="exact"/>
        <w:ind w:left="0" w:leftChars="0" w:firstLine="420" w:firstLineChars="175"/>
        <w:jc w:val="left"/>
        <w:rPr>
          <w:rFonts w:hint="eastAsia" w:ascii="宋体" w:hAnsi="宋体" w:eastAsia="宋体" w:cs="宋体"/>
          <w:sz w:val="24"/>
          <w:szCs w:val="24"/>
          <w:highlight w:val="none"/>
        </w:rPr>
      </w:pPr>
      <w:bookmarkStart w:id="97" w:name="_Toc27606"/>
      <w:bookmarkStart w:id="98" w:name="_Toc24416"/>
      <w:bookmarkStart w:id="99" w:name="_Toc20046"/>
      <w:bookmarkStart w:id="100" w:name="_Toc11600"/>
      <w:bookmarkStart w:id="101" w:name="_Toc9137"/>
      <w:bookmarkStart w:id="102" w:name="_Toc28667"/>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97"/>
      <w:bookmarkEnd w:id="98"/>
      <w:bookmarkEnd w:id="99"/>
      <w:bookmarkEnd w:id="100"/>
      <w:bookmarkEnd w:id="101"/>
      <w:bookmarkEnd w:id="102"/>
    </w:p>
    <w:p>
      <w:pPr>
        <w:pStyle w:val="4"/>
        <w:keepNext w:val="0"/>
        <w:keepLines/>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Fonts w:hint="eastAsia" w:ascii="宋体" w:hAnsi="宋体" w:eastAsia="宋体" w:cs="宋体"/>
          <w:sz w:val="24"/>
          <w:szCs w:val="24"/>
          <w:highlight w:val="none"/>
        </w:rPr>
      </w:pPr>
      <w:bookmarkStart w:id="103" w:name="_Toc297"/>
      <w:r>
        <w:rPr>
          <w:rFonts w:hint="eastAsia" w:ascii="宋体" w:hAnsi="宋体" w:eastAsia="宋体" w:cs="宋体"/>
          <w:sz w:val="24"/>
          <w:szCs w:val="24"/>
          <w:highlight w:val="none"/>
        </w:rPr>
        <w:t>五、开标时间及地点</w:t>
      </w:r>
      <w:bookmarkEnd w:id="80"/>
      <w:bookmarkEnd w:id="81"/>
      <w:bookmarkEnd w:id="82"/>
      <w:bookmarkEnd w:id="83"/>
      <w:bookmarkEnd w:id="84"/>
      <w:bookmarkEnd w:id="85"/>
      <w:bookmarkEnd w:id="86"/>
      <w:bookmarkEnd w:id="87"/>
      <w:bookmarkEnd w:id="103"/>
    </w:p>
    <w:p>
      <w:pPr>
        <w:bidi w:val="0"/>
        <w:rPr>
          <w:rFonts w:hint="eastAsia" w:ascii="宋体" w:hAnsi="宋体" w:eastAsia="宋体" w:cs="宋体"/>
          <w:sz w:val="24"/>
          <w:szCs w:val="24"/>
          <w:highlight w:val="none"/>
        </w:rPr>
      </w:pPr>
      <w:bookmarkStart w:id="104" w:name="_Toc25372"/>
      <w:bookmarkStart w:id="105" w:name="_Toc22039"/>
      <w:bookmarkStart w:id="106" w:name="_Toc25947"/>
      <w:bookmarkStart w:id="107" w:name="_Toc27202"/>
      <w:bookmarkStart w:id="108" w:name="_Toc39"/>
      <w:bookmarkStart w:id="109" w:name="_Toc26190"/>
      <w:bookmarkStart w:id="110" w:name="_Toc35393794"/>
      <w:bookmarkStart w:id="111" w:name="_Toc28359007"/>
      <w:bookmarkStart w:id="112" w:name="_Toc29366"/>
      <w:bookmarkStart w:id="113" w:name="_Toc23584"/>
      <w:bookmarkStart w:id="114" w:name="_Toc35393625"/>
      <w:bookmarkStart w:id="115" w:name="_Toc6833"/>
      <w:bookmarkStart w:id="116" w:name="_Toc3470"/>
      <w:bookmarkStart w:id="117" w:name="_Toc15386"/>
      <w:bookmarkStart w:id="118" w:name="_Toc27385"/>
      <w:bookmarkStart w:id="119" w:name="_Toc28359084"/>
      <w:bookmarkStart w:id="120" w:name="_Toc25670"/>
      <w:r>
        <w:rPr>
          <w:rFonts w:hint="eastAsia" w:ascii="宋体" w:hAnsi="宋体" w:eastAsia="宋体" w:cs="宋体"/>
          <w:sz w:val="24"/>
          <w:szCs w:val="24"/>
          <w:highlight w:val="none"/>
        </w:rPr>
        <w:t>1.时间：</w:t>
      </w:r>
      <w:bookmarkEnd w:id="104"/>
      <w:r>
        <w:rPr>
          <w:rFonts w:hint="eastAsia" w:ascii="宋体" w:hAnsi="宋体" w:eastAsia="宋体" w:cs="宋体"/>
          <w:sz w:val="24"/>
          <w:szCs w:val="24"/>
          <w:highlight w:val="none"/>
          <w:u w:val="single"/>
          <w:lang w:val="en-US" w:eastAsia="zh-CN"/>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07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13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 xml:space="preserve">   09   </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u w:val="single"/>
          <w:lang w:val="en-US" w:eastAsia="zh-CN"/>
        </w:rPr>
        <w:t xml:space="preserve">  30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北京时间）</w:t>
      </w:r>
      <w:bookmarkEnd w:id="105"/>
      <w:bookmarkEnd w:id="106"/>
      <w:bookmarkStart w:id="529" w:name="_GoBack"/>
      <w:bookmarkEnd w:id="529"/>
    </w:p>
    <w:p>
      <w:pPr>
        <w:bidi w:val="0"/>
        <w:rPr>
          <w:rFonts w:hint="eastAsia" w:ascii="宋体" w:hAnsi="宋体" w:eastAsia="宋体" w:cs="宋体"/>
          <w:sz w:val="24"/>
          <w:szCs w:val="24"/>
          <w:highlight w:val="none"/>
        </w:rPr>
      </w:pPr>
      <w:bookmarkStart w:id="121" w:name="_Toc18868"/>
      <w:bookmarkStart w:id="122" w:name="_Toc5479"/>
      <w:bookmarkStart w:id="123" w:name="_Toc10730"/>
      <w:r>
        <w:rPr>
          <w:rFonts w:hint="eastAsia" w:ascii="宋体" w:hAnsi="宋体" w:eastAsia="宋体" w:cs="宋体"/>
          <w:sz w:val="24"/>
          <w:szCs w:val="24"/>
          <w:highlight w:val="none"/>
        </w:rPr>
        <w:t>2.地点：</w:t>
      </w:r>
      <w:bookmarkEnd w:id="121"/>
      <w:r>
        <w:rPr>
          <w:rFonts w:hint="eastAsia" w:ascii="宋体" w:hAnsi="宋体" w:eastAsia="宋体" w:cs="宋体"/>
          <w:sz w:val="24"/>
          <w:szCs w:val="24"/>
          <w:highlight w:val="none"/>
        </w:rPr>
        <w:t>全国公共资源交易平台（河南省·息县）不见面开标大厅</w:t>
      </w:r>
      <w:bookmarkEnd w:id="122"/>
      <w:bookmarkEnd w:id="123"/>
    </w:p>
    <w:p>
      <w:pPr>
        <w:pStyle w:val="4"/>
        <w:numPr>
          <w:ilvl w:val="0"/>
          <w:numId w:val="0"/>
        </w:numPr>
        <w:adjustRightInd/>
        <w:spacing w:before="0" w:after="0" w:line="500" w:lineRule="exact"/>
        <w:jc w:val="left"/>
        <w:textAlignment w:val="auto"/>
        <w:rPr>
          <w:rFonts w:hint="eastAsia" w:ascii="宋体" w:hAnsi="宋体" w:eastAsia="宋体" w:cs="宋体"/>
          <w:sz w:val="24"/>
          <w:szCs w:val="24"/>
          <w:highlight w:val="none"/>
        </w:rPr>
      </w:pPr>
      <w:bookmarkStart w:id="124" w:name="_Toc19198"/>
      <w:r>
        <w:rPr>
          <w:rFonts w:hint="eastAsia" w:ascii="宋体" w:hAnsi="宋体" w:eastAsia="宋体" w:cs="宋体"/>
          <w:sz w:val="24"/>
          <w:szCs w:val="24"/>
          <w:highlight w:val="none"/>
        </w:rPr>
        <w:t>六、发布公告的媒介及招标公告期限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4"/>
    </w:p>
    <w:p>
      <w:pPr>
        <w:spacing w:line="50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pPr>
        <w:spacing w:line="500" w:lineRule="exact"/>
        <w:ind w:firstLine="480" w:firstLineChars="200"/>
        <w:jc w:val="left"/>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pPr>
        <w:pStyle w:val="4"/>
        <w:numPr>
          <w:ilvl w:val="0"/>
          <w:numId w:val="0"/>
        </w:numPr>
        <w:adjustRightInd/>
        <w:spacing w:before="0" w:after="0" w:line="500" w:lineRule="exact"/>
        <w:jc w:val="left"/>
        <w:textAlignment w:val="auto"/>
        <w:rPr>
          <w:rFonts w:hint="eastAsia" w:ascii="宋体" w:hAnsi="宋体" w:eastAsia="宋体" w:cs="宋体"/>
          <w:sz w:val="24"/>
          <w:szCs w:val="24"/>
        </w:rPr>
      </w:pPr>
      <w:bookmarkStart w:id="125" w:name="_Toc3122"/>
      <w:bookmarkStart w:id="126" w:name="_Toc20887"/>
      <w:bookmarkStart w:id="127" w:name="_Toc14215"/>
      <w:bookmarkStart w:id="128" w:name="_Toc14484"/>
      <w:bookmarkStart w:id="129" w:name="_Toc35393626"/>
      <w:bookmarkStart w:id="130" w:name="_Toc29600"/>
      <w:bookmarkStart w:id="131" w:name="_Toc4537"/>
      <w:bookmarkStart w:id="132" w:name="_Toc2104"/>
      <w:bookmarkStart w:id="133" w:name="_Toc25922"/>
      <w:bookmarkStart w:id="134" w:name="_Toc2654"/>
      <w:bookmarkStart w:id="135" w:name="_Toc35393795"/>
      <w:bookmarkStart w:id="136" w:name="_Toc9215"/>
      <w:bookmarkStart w:id="137" w:name="_Toc24560"/>
      <w:r>
        <w:rPr>
          <w:rFonts w:hint="eastAsia" w:ascii="宋体" w:hAnsi="宋体" w:eastAsia="宋体" w:cs="宋体"/>
          <w:sz w:val="24"/>
          <w:szCs w:val="24"/>
        </w:rPr>
        <w:t>七、其他补充事宜</w:t>
      </w:r>
      <w:bookmarkEnd w:id="125"/>
      <w:bookmarkEnd w:id="126"/>
      <w:bookmarkEnd w:id="127"/>
      <w:bookmarkEnd w:id="128"/>
      <w:bookmarkEnd w:id="129"/>
      <w:bookmarkEnd w:id="130"/>
      <w:bookmarkEnd w:id="131"/>
      <w:bookmarkEnd w:id="132"/>
      <w:bookmarkEnd w:id="133"/>
      <w:bookmarkEnd w:id="134"/>
      <w:bookmarkEnd w:id="135"/>
      <w:bookmarkEnd w:id="136"/>
      <w:bookmarkEnd w:id="137"/>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pPr>
        <w:spacing w:line="500" w:lineRule="exact"/>
        <w:ind w:firstLine="480" w:firstLineChars="200"/>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pPr>
        <w:spacing w:line="500" w:lineRule="exact"/>
        <w:ind w:firstLine="482" w:firstLineChars="200"/>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pPr>
        <w:pStyle w:val="4"/>
        <w:pageBreakBefore w:val="0"/>
        <w:numPr>
          <w:ilvl w:val="0"/>
          <w:numId w:val="0"/>
        </w:numPr>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val="0"/>
          <w:sz w:val="24"/>
          <w:szCs w:val="24"/>
        </w:rPr>
      </w:pPr>
      <w:bookmarkStart w:id="138" w:name="_Toc16368"/>
      <w:bookmarkStart w:id="139" w:name="_Toc25604"/>
      <w:bookmarkStart w:id="140" w:name="_Toc28483"/>
      <w:bookmarkStart w:id="141" w:name="_Toc21928"/>
      <w:bookmarkStart w:id="142" w:name="_Toc2687"/>
      <w:bookmarkStart w:id="143" w:name="_Toc19289"/>
      <w:bookmarkStart w:id="144" w:name="_Toc19224"/>
      <w:bookmarkStart w:id="145" w:name="_Toc13355"/>
      <w:bookmarkStart w:id="146" w:name="_Toc30503"/>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57"/>
      <w:bookmarkEnd w:id="58"/>
      <w:bookmarkEnd w:id="59"/>
      <w:bookmarkEnd w:id="60"/>
      <w:bookmarkEnd w:id="61"/>
      <w:bookmarkEnd w:id="138"/>
      <w:bookmarkEnd w:id="139"/>
      <w:bookmarkEnd w:id="140"/>
      <w:bookmarkEnd w:id="141"/>
      <w:bookmarkEnd w:id="142"/>
      <w:bookmarkEnd w:id="143"/>
      <w:bookmarkEnd w:id="144"/>
      <w:bookmarkEnd w:id="145"/>
      <w:bookmarkEnd w:id="146"/>
    </w:p>
    <w:p>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华中师范大学附属息县高级中学</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息县境内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齐先生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18837626966</w:t>
      </w:r>
      <w:r>
        <w:rPr>
          <w:rFonts w:hint="eastAsia" w:ascii="宋体" w:hAnsi="宋体" w:eastAsia="宋体" w:cs="宋体"/>
          <w:sz w:val="24"/>
          <w:szCs w:val="24"/>
          <w:u w:val="single"/>
        </w:rPr>
        <w:t>　　</w:t>
      </w:r>
      <w:r>
        <w:rPr>
          <w:rFonts w:hint="eastAsia" w:ascii="宋体" w:hAnsi="宋体" w:eastAsia="宋体" w:cs="宋体"/>
          <w:sz w:val="24"/>
          <w:szCs w:val="24"/>
          <w:u w:val="none"/>
        </w:rPr>
        <w:t xml:space="preserve"> </w:t>
      </w:r>
      <w:bookmarkStart w:id="147" w:name="_Toc28359009"/>
      <w:bookmarkStart w:id="148" w:name="_Toc28359086"/>
    </w:p>
    <w:p>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47"/>
      <w:bookmarkEnd w:id="148"/>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49" w:name="_Toc24689"/>
      <w:bookmarkStart w:id="150" w:name="_Toc14410"/>
      <w:bookmarkStart w:id="151" w:name="_Toc19772"/>
      <w:bookmarkStart w:id="152" w:name="_Toc17288"/>
      <w:bookmarkStart w:id="153" w:name="_Toc20807"/>
      <w:bookmarkStart w:id="154" w:name="_Toc9592"/>
      <w:bookmarkStart w:id="155" w:name="_Toc27644"/>
      <w:bookmarkStart w:id="156" w:name="_Toc29818"/>
      <w:bookmarkStart w:id="157" w:name="_Toc28359021"/>
      <w:bookmarkStart w:id="158" w:name="_Toc28359098"/>
      <w:bookmarkStart w:id="159" w:name="_Toc35393639"/>
      <w:bookmarkStart w:id="160" w:name="_Toc35393808"/>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4"/>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161" w:name="_Toc6355"/>
      <w:bookmarkStart w:id="162" w:name="_Toc4529"/>
      <w:bookmarkStart w:id="163" w:name="_Toc7220"/>
      <w:bookmarkStart w:id="164" w:name="_Toc15292"/>
      <w:bookmarkStart w:id="165" w:name="_Toc8998"/>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161"/>
      <w:bookmarkEnd w:id="162"/>
      <w:bookmarkEnd w:id="163"/>
      <w:r>
        <w:rPr>
          <w:rFonts w:hint="eastAsia" w:ascii="宋体" w:hAnsi="宋体" w:eastAsia="宋体" w:cs="宋体"/>
          <w:b w:val="0"/>
          <w:bCs w:val="0"/>
          <w:sz w:val="24"/>
          <w:u w:val="single"/>
        </w:rPr>
        <w:t>18236290060</w:t>
      </w:r>
      <w:bookmarkEnd w:id="164"/>
      <w:bookmarkEnd w:id="165"/>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4"/>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bookmarkStart w:id="166" w:name="_Toc4278"/>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49"/>
      <w:bookmarkEnd w:id="150"/>
      <w:bookmarkEnd w:id="151"/>
      <w:bookmarkEnd w:id="152"/>
      <w:bookmarkEnd w:id="153"/>
      <w:bookmarkEnd w:id="154"/>
      <w:bookmarkEnd w:id="155"/>
      <w:bookmarkEnd w:id="156"/>
      <w:bookmarkEnd w:id="166"/>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张先生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pPr>
        <w:pStyle w:val="4"/>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67" w:name="_Toc5187"/>
      <w:bookmarkStart w:id="168" w:name="_Toc23715"/>
      <w:bookmarkStart w:id="169" w:name="_Toc30951"/>
      <w:bookmarkStart w:id="170" w:name="_Toc451"/>
      <w:bookmarkStart w:id="171" w:name="_Toc3048"/>
      <w:bookmarkStart w:id="172" w:name="_Toc31910"/>
      <w:bookmarkStart w:id="173" w:name="_Toc23602"/>
      <w:bookmarkStart w:id="174" w:name="_Toc18104"/>
      <w:bookmarkStart w:id="175" w:name="_Toc16275"/>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57"/>
      <w:bookmarkEnd w:id="158"/>
      <w:bookmarkEnd w:id="159"/>
      <w:bookmarkEnd w:id="160"/>
      <w:bookmarkEnd w:id="167"/>
      <w:bookmarkEnd w:id="168"/>
      <w:bookmarkEnd w:id="169"/>
      <w:bookmarkEnd w:id="170"/>
      <w:bookmarkEnd w:id="171"/>
      <w:bookmarkEnd w:id="172"/>
      <w:bookmarkEnd w:id="173"/>
      <w:bookmarkEnd w:id="174"/>
      <w:bookmarkEnd w:id="175"/>
    </w:p>
    <w:p>
      <w:pPr>
        <w:pStyle w:val="18"/>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周女士</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val="0"/>
          <w:sz w:val="24"/>
          <w:u w:val="single"/>
        </w:rPr>
        <w:t>18236290060</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p>
    <w:p>
      <w:pPr>
        <w:pStyle w:val="3"/>
        <w:numPr>
          <w:ilvl w:val="0"/>
          <w:numId w:val="0"/>
        </w:numPr>
        <w:spacing w:after="0" w:line="360" w:lineRule="auto"/>
        <w:ind w:firstLine="2891" w:firstLineChars="900"/>
        <w:jc w:val="both"/>
        <w:rPr>
          <w:rFonts w:hint="eastAsia" w:ascii="宋体" w:hAnsi="宋体" w:cs="宋体"/>
          <w:sz w:val="32"/>
          <w:szCs w:val="32"/>
          <w:lang w:eastAsia="zh-CN"/>
        </w:rPr>
        <w:sectPr>
          <w:footerReference r:id="rId7" w:type="default"/>
          <w:pgSz w:w="11907" w:h="16840"/>
          <w:pgMar w:top="1230" w:right="1174" w:bottom="1191" w:left="1162" w:header="720" w:footer="720" w:gutter="0"/>
          <w:pgNumType w:fmt="decimal" w:start="1"/>
          <w:cols w:space="720" w:num="1"/>
          <w:docGrid w:linePitch="490" w:charSpace="0"/>
        </w:sectPr>
      </w:pPr>
    </w:p>
    <w:p>
      <w:pPr>
        <w:pStyle w:val="3"/>
        <w:bidi w:val="0"/>
        <w:spacing w:line="360" w:lineRule="auto"/>
        <w:jc w:val="center"/>
        <w:outlineLvl w:val="0"/>
        <w:rPr>
          <w:rFonts w:hint="eastAsia" w:ascii="宋体" w:hAnsi="宋体"/>
          <w:color w:val="000000"/>
          <w:sz w:val="30"/>
          <w:szCs w:val="30"/>
        </w:rPr>
      </w:pPr>
      <w:bookmarkStart w:id="176" w:name="_Toc27761"/>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2"/>
      <w:bookmarkEnd w:id="176"/>
    </w:p>
    <w:p>
      <w:pPr>
        <w:pStyle w:val="4"/>
        <w:bidi w:val="0"/>
        <w:spacing w:line="360" w:lineRule="auto"/>
        <w:jc w:val="center"/>
        <w:rPr>
          <w:rFonts w:hint="eastAsia"/>
          <w:color w:val="000000"/>
          <w:sz w:val="24"/>
          <w:szCs w:val="24"/>
        </w:rPr>
      </w:pPr>
      <w:bookmarkStart w:id="177" w:name="_Toc3570"/>
      <w:bookmarkStart w:id="178" w:name="_Toc15527"/>
      <w:r>
        <w:rPr>
          <w:rFonts w:hint="eastAsia"/>
          <w:color w:val="000000"/>
          <w:sz w:val="24"/>
          <w:szCs w:val="24"/>
          <w:lang w:eastAsia="zh-CN"/>
        </w:rPr>
        <w:t>投标供应商</w:t>
      </w:r>
      <w:r>
        <w:rPr>
          <w:rFonts w:hint="eastAsia"/>
          <w:color w:val="000000"/>
          <w:sz w:val="24"/>
          <w:szCs w:val="24"/>
        </w:rPr>
        <w:t>须知前附表</w:t>
      </w:r>
      <w:bookmarkEnd w:id="177"/>
      <w:bookmarkEnd w:id="178"/>
    </w:p>
    <w:tbl>
      <w:tblPr>
        <w:tblStyle w:val="29"/>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741" w:type="dxa"/>
            <w:noWrap w:val="0"/>
            <w:vAlign w:val="center"/>
          </w:tcPr>
          <w:p>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华中师范大学附属息县高级中学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齐</w:t>
            </w:r>
            <w:r>
              <w:rPr>
                <w:rFonts w:hint="eastAsia" w:ascii="宋体" w:hAnsi="宋体" w:eastAsia="宋体" w:cs="宋体"/>
                <w:kern w:val="0"/>
                <w:sz w:val="24"/>
                <w:szCs w:val="24"/>
                <w:highlight w:val="none"/>
              </w:rPr>
              <w:t>先生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联系电话：18837626966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741" w:type="dxa"/>
            <w:noWrap w:val="0"/>
            <w:vAlign w:val="center"/>
          </w:tcPr>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采购代理机构：华睿诚项目管理有限公司</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地址：郑州市郑东新区正光路与众旺路行署国际广场C座四楼</w:t>
            </w:r>
          </w:p>
          <w:p>
            <w:pPr>
              <w:spacing w:line="500" w:lineRule="exact"/>
              <w:ind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周</w:t>
            </w:r>
            <w:r>
              <w:rPr>
                <w:rFonts w:hint="eastAsia" w:ascii="宋体" w:hAnsi="宋体" w:eastAsia="宋体" w:cs="宋体"/>
                <w:kern w:val="0"/>
                <w:sz w:val="24"/>
                <w:szCs w:val="24"/>
              </w:rPr>
              <w:t>女士</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41" w:type="dxa"/>
            <w:noWrap w:val="0"/>
            <w:vAlign w:val="center"/>
          </w:tcPr>
          <w:p>
            <w:pPr>
              <w:pStyle w:val="16"/>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华中师范大学附属息县高级中学物业服务项目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3262930.00元</w:t>
            </w:r>
          </w:p>
          <w:p>
            <w:pPr>
              <w:pStyle w:val="39"/>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pPr>
              <w:pStyle w:val="35"/>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6741" w:type="dxa"/>
            <w:noWrap w:val="0"/>
            <w:vAlign w:val="center"/>
          </w:tcPr>
          <w:p>
            <w:pPr>
              <w:pStyle w:val="35"/>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6741" w:type="dxa"/>
            <w:noWrap w:val="0"/>
            <w:vAlign w:val="center"/>
          </w:tcPr>
          <w:p>
            <w:pPr>
              <w:pStyle w:val="1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color w:val="000000"/>
                <w:sz w:val="24"/>
                <w:szCs w:val="24"/>
                <w:lang w:val="en-US" w:eastAsia="zh-CN"/>
              </w:rPr>
              <w:t>华中师范大学附属息县高级中学物业服务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67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lang w:eastAsia="zh-CN"/>
              </w:rPr>
              <w:t>服务地点</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6741" w:type="dxa"/>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6741" w:type="dxa"/>
            <w:tcBorders>
              <w:top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674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b w:val="0"/>
                <w:bCs/>
                <w:i w:val="0"/>
                <w:iCs w:val="0"/>
                <w:color w:val="auto"/>
                <w:sz w:val="24"/>
                <w:szCs w:val="24"/>
                <w:highlight w:val="none"/>
                <w:u w:val="single"/>
                <w:lang w:val="en-US" w:eastAsia="zh-CN"/>
              </w:rPr>
              <w:t xml:space="preserve">  2023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07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lang w:val="en-US" w:eastAsia="zh-CN"/>
              </w:rPr>
              <w:t xml:space="preserve">  13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lang w:val="en-US" w:eastAsia="zh-CN"/>
              </w:rPr>
              <w:t xml:space="preserve">  09  </w:t>
            </w:r>
            <w:r>
              <w:rPr>
                <w:rFonts w:hint="eastAsia" w:ascii="宋体" w:hAnsi="宋体" w:eastAsia="宋体" w:cs="宋体"/>
                <w:b w:val="0"/>
                <w:bCs/>
                <w:i w:val="0"/>
                <w:iCs w:val="0"/>
                <w:color w:val="auto"/>
                <w:sz w:val="24"/>
                <w:szCs w:val="24"/>
                <w:highlight w:val="none"/>
                <w:lang w:eastAsia="zh-CN"/>
              </w:rPr>
              <w:t>点</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i w:val="0"/>
                <w:iCs w:val="0"/>
                <w:color w:val="000000"/>
                <w:spacing w:val="-6"/>
                <w:kern w:val="0"/>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6741" w:type="dxa"/>
            <w:tcBorders>
              <w:bottom w:val="single" w:color="auto"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741" w:type="dxa"/>
            <w:noWrap w:val="0"/>
            <w:vAlign w:val="center"/>
          </w:tcPr>
          <w:p>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6741" w:type="dxa"/>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179" w:name="_Toc244934194"/>
            <w:bookmarkStart w:id="180" w:name="_Toc244935163"/>
            <w:bookmarkStart w:id="181" w:name="_Toc19222"/>
            <w:r>
              <w:rPr>
                <w:rFonts w:hint="eastAsia" w:ascii="宋体" w:hAnsi="宋体" w:eastAsia="宋体" w:cs="宋体"/>
                <w:color w:val="000000"/>
                <w:kern w:val="0"/>
                <w:sz w:val="24"/>
                <w:szCs w:val="24"/>
                <w:lang w:val="en-US" w:eastAsia="zh-CN"/>
              </w:rPr>
              <w:t>10</w:t>
            </w:r>
          </w:p>
        </w:tc>
        <w:tc>
          <w:tcPr>
            <w:tcW w:w="22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6741" w:type="dxa"/>
            <w:noWrap w:val="0"/>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10.1</w:t>
            </w:r>
          </w:p>
        </w:tc>
        <w:tc>
          <w:tcPr>
            <w:tcW w:w="2222" w:type="dxa"/>
            <w:noWrap w:val="0"/>
            <w:vAlign w:val="center"/>
          </w:tcPr>
          <w:p>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6741" w:type="dxa"/>
            <w:noWrap w:val="0"/>
            <w:vAlign w:val="center"/>
          </w:tcPr>
          <w:p>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pPr>
              <w:spacing w:line="50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6741" w:type="dxa"/>
            <w:noWrap w:val="0"/>
            <w:vAlign w:val="center"/>
          </w:tcPr>
          <w:p>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6741" w:type="dxa"/>
            <w:noWrap w:val="0"/>
            <w:vAlign w:val="center"/>
          </w:tcPr>
          <w:p>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6741" w:type="dxa"/>
            <w:noWrap w:val="0"/>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6741" w:type="dxa"/>
            <w:noWrap w:val="0"/>
            <w:vAlign w:val="center"/>
          </w:tcPr>
          <w:p>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支付，参照《招标代理合同》约定及相关规定收取，具体标准参照《国家发展改革委关于进一步放开建设项目专业服务价格的通知》发改价格[2015]299号文件、</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pPr>
        <w:pStyle w:val="4"/>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8" w:type="default"/>
          <w:footerReference r:id="rId9"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spacing w:line="500" w:lineRule="exact"/>
        <w:ind w:firstLine="482"/>
        <w:jc w:val="center"/>
        <w:rPr>
          <w:rFonts w:eastAsia="宋体" w:cs="宋体"/>
          <w:color w:val="000000"/>
          <w:sz w:val="24"/>
          <w:szCs w:val="24"/>
        </w:rPr>
      </w:pPr>
      <w:bookmarkStart w:id="182" w:name="_Toc27956"/>
      <w:bookmarkStart w:id="183" w:name="_Toc12072"/>
      <w:r>
        <w:rPr>
          <w:rFonts w:hint="eastAsia" w:eastAsia="宋体" w:cs="宋体"/>
          <w:color w:val="000000"/>
          <w:sz w:val="24"/>
          <w:szCs w:val="24"/>
        </w:rPr>
        <w:t>1.总则</w:t>
      </w:r>
      <w:bookmarkEnd w:id="182"/>
      <w:bookmarkEnd w:id="183"/>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）被国家税务总局网站（www.chinatax.gov.cn/）列入——重大案件查询栏目“重大税收违法案件当事人名单”的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ascii="宋体" w:hAnsi="宋体" w:eastAsia="宋体" w:cs="宋体"/>
          <w:color w:val="000000"/>
          <w:sz w:val="24"/>
          <w:szCs w:val="24"/>
        </w:rPr>
        <w:sectPr>
          <w:pgSz w:w="11905" w:h="16838"/>
          <w:pgMar w:top="1440" w:right="1406" w:bottom="1440" w:left="1406" w:header="850" w:footer="850" w:gutter="0"/>
          <w:pgNumType w:fmt="decimal"/>
          <w:cols w:space="720" w:num="1"/>
          <w:docGrid w:type="lines" w:linePitch="411" w:charSpace="0"/>
        </w:sectPr>
      </w:pPr>
      <w:r>
        <w:rPr>
          <w:rFonts w:hint="eastAsia" w:ascii="宋体" w:hAnsi="宋体" w:eastAsia="宋体" w:cs="宋体"/>
          <w:color w:val="000000"/>
          <w:sz w:val="24"/>
          <w:szCs w:val="24"/>
        </w:rPr>
        <w:t>所有计量均采用中华人民共和国法定计量单位。</w:t>
      </w:r>
    </w:p>
    <w:p>
      <w:pPr>
        <w:pStyle w:val="4"/>
        <w:spacing w:line="500" w:lineRule="exact"/>
        <w:ind w:firstLine="482"/>
        <w:jc w:val="center"/>
        <w:rPr>
          <w:rFonts w:eastAsia="宋体" w:cs="宋体"/>
          <w:color w:val="000000"/>
          <w:sz w:val="24"/>
          <w:szCs w:val="24"/>
        </w:rPr>
      </w:pPr>
      <w:bookmarkStart w:id="184" w:name="_Toc25771"/>
      <w:bookmarkStart w:id="185" w:name="_Toc9484"/>
      <w:r>
        <w:rPr>
          <w:rFonts w:hint="eastAsia" w:eastAsia="宋体" w:cs="宋体"/>
          <w:color w:val="000000"/>
          <w:sz w:val="24"/>
          <w:szCs w:val="24"/>
        </w:rPr>
        <w:t>2. 招标文件</w:t>
      </w:r>
      <w:bookmarkEnd w:id="184"/>
      <w:bookmarkEnd w:id="185"/>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4"/>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pPr>
        <w:pStyle w:val="4"/>
        <w:spacing w:line="500" w:lineRule="exact"/>
        <w:ind w:firstLine="3614" w:firstLineChars="1500"/>
        <w:rPr>
          <w:rFonts w:eastAsia="宋体" w:cs="宋体"/>
          <w:color w:val="000000"/>
          <w:sz w:val="24"/>
          <w:szCs w:val="24"/>
        </w:rPr>
      </w:pPr>
      <w:bookmarkStart w:id="186" w:name="_Toc25206"/>
      <w:bookmarkStart w:id="187" w:name="_Toc12812"/>
      <w:r>
        <w:rPr>
          <w:rFonts w:hint="eastAsia" w:eastAsia="宋体" w:cs="宋体"/>
          <w:color w:val="000000"/>
          <w:sz w:val="24"/>
          <w:szCs w:val="24"/>
        </w:rPr>
        <w:t>3. 投标文件</w:t>
      </w:r>
      <w:bookmarkEnd w:id="186"/>
      <w:bookmarkEnd w:id="18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9"/>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服务周期、质量要求、</w:t>
      </w:r>
      <w:r>
        <w:rPr>
          <w:rFonts w:hint="eastAsia" w:ascii="宋体" w:hAnsi="宋体" w:eastAsia="宋体" w:cs="宋体"/>
          <w:color w:val="000000"/>
          <w:sz w:val="24"/>
          <w:szCs w:val="24"/>
        </w:rPr>
        <w:t>投标有效期、采购内容等实质性内容作出响应。</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pPr>
        <w:pStyle w:val="4"/>
        <w:spacing w:line="500" w:lineRule="exact"/>
        <w:ind w:firstLine="482"/>
        <w:jc w:val="center"/>
        <w:rPr>
          <w:rFonts w:eastAsia="宋体" w:cs="宋体"/>
          <w:color w:val="000000"/>
          <w:sz w:val="24"/>
          <w:szCs w:val="24"/>
        </w:rPr>
      </w:pPr>
      <w:bookmarkStart w:id="188" w:name="_Toc19614"/>
      <w:bookmarkStart w:id="189" w:name="_Toc17236"/>
      <w:r>
        <w:rPr>
          <w:rFonts w:hint="eastAsia" w:eastAsia="宋体" w:cs="宋体"/>
          <w:color w:val="000000"/>
          <w:sz w:val="24"/>
          <w:szCs w:val="24"/>
        </w:rPr>
        <w:t>4. 投标</w:t>
      </w:r>
      <w:bookmarkEnd w:id="188"/>
      <w:bookmarkEnd w:id="189"/>
    </w:p>
    <w:p>
      <w:pPr>
        <w:pStyle w:val="4"/>
        <w:spacing w:line="500" w:lineRule="exact"/>
        <w:ind w:firstLine="482"/>
        <w:rPr>
          <w:rFonts w:eastAsia="宋体" w:cs="宋体"/>
          <w:color w:val="000000"/>
          <w:sz w:val="24"/>
          <w:szCs w:val="24"/>
        </w:rPr>
      </w:pPr>
      <w:bookmarkStart w:id="190" w:name="_Toc8503"/>
      <w:bookmarkStart w:id="191" w:name="_Toc22773"/>
      <w:bookmarkStart w:id="192" w:name="_Toc20339"/>
      <w:bookmarkStart w:id="193" w:name="_Toc15766"/>
      <w:r>
        <w:rPr>
          <w:rFonts w:hint="eastAsia" w:eastAsia="宋体" w:cs="宋体"/>
          <w:color w:val="000000"/>
          <w:sz w:val="24"/>
          <w:szCs w:val="24"/>
        </w:rPr>
        <w:t>4.1 投标文件的上传</w:t>
      </w:r>
      <w:bookmarkEnd w:id="190"/>
      <w:bookmarkEnd w:id="191"/>
      <w:bookmarkEnd w:id="192"/>
      <w:bookmarkEnd w:id="193"/>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4"/>
        <w:spacing w:line="500" w:lineRule="exact"/>
        <w:ind w:firstLine="482"/>
        <w:rPr>
          <w:rFonts w:eastAsia="宋体" w:cs="宋体"/>
          <w:color w:val="000000"/>
          <w:sz w:val="24"/>
          <w:szCs w:val="24"/>
        </w:rPr>
      </w:pPr>
      <w:bookmarkStart w:id="194" w:name="_Toc22859"/>
      <w:bookmarkStart w:id="195" w:name="_Toc32688"/>
      <w:bookmarkStart w:id="196" w:name="_Toc30966"/>
      <w:bookmarkStart w:id="197" w:name="_Toc32580"/>
      <w:r>
        <w:rPr>
          <w:rFonts w:hint="eastAsia" w:eastAsia="宋体" w:cs="宋体"/>
          <w:color w:val="000000"/>
          <w:sz w:val="24"/>
          <w:szCs w:val="24"/>
        </w:rPr>
        <w:t>4.2 投标文件的递交</w:t>
      </w:r>
      <w:bookmarkEnd w:id="194"/>
      <w:bookmarkEnd w:id="195"/>
      <w:bookmarkEnd w:id="196"/>
      <w:bookmarkEnd w:id="197"/>
    </w:p>
    <w:p>
      <w:pPr>
        <w:pStyle w:val="12"/>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4"/>
        <w:spacing w:line="500" w:lineRule="exact"/>
        <w:ind w:firstLine="482"/>
        <w:rPr>
          <w:rFonts w:eastAsia="宋体" w:cs="宋体"/>
          <w:color w:val="000000"/>
          <w:sz w:val="24"/>
          <w:szCs w:val="24"/>
        </w:rPr>
      </w:pPr>
      <w:bookmarkStart w:id="198" w:name="_Toc6474"/>
      <w:bookmarkStart w:id="199" w:name="_Toc30485"/>
      <w:bookmarkStart w:id="200" w:name="_Toc20597"/>
      <w:bookmarkStart w:id="201" w:name="_Toc8742"/>
      <w:r>
        <w:rPr>
          <w:rFonts w:hint="eastAsia" w:eastAsia="宋体" w:cs="宋体"/>
          <w:color w:val="000000"/>
          <w:sz w:val="24"/>
          <w:szCs w:val="24"/>
        </w:rPr>
        <w:t>4.3 投标文件的修改与撤回</w:t>
      </w:r>
      <w:bookmarkEnd w:id="198"/>
      <w:bookmarkEnd w:id="199"/>
      <w:bookmarkEnd w:id="200"/>
      <w:bookmarkEnd w:id="201"/>
    </w:p>
    <w:p>
      <w:pPr>
        <w:pStyle w:val="1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1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4"/>
        <w:spacing w:line="500" w:lineRule="exact"/>
        <w:ind w:firstLine="482"/>
        <w:jc w:val="center"/>
        <w:rPr>
          <w:rFonts w:eastAsia="宋体" w:cs="宋体"/>
          <w:color w:val="000000"/>
          <w:sz w:val="24"/>
          <w:szCs w:val="24"/>
        </w:rPr>
      </w:pPr>
      <w:bookmarkStart w:id="202" w:name="_Toc10563"/>
      <w:bookmarkStart w:id="203" w:name="_Toc23514"/>
      <w:r>
        <w:rPr>
          <w:rFonts w:hint="eastAsia" w:eastAsia="宋体" w:cs="宋体"/>
          <w:color w:val="000000"/>
          <w:sz w:val="24"/>
          <w:szCs w:val="24"/>
        </w:rPr>
        <w:t>5. 开标</w:t>
      </w:r>
      <w:bookmarkEnd w:id="202"/>
      <w:bookmarkEnd w:id="203"/>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pPr>
        <w:pStyle w:val="9"/>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5.2.2资格审查</w:t>
      </w:r>
    </w:p>
    <w:p>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pPr>
        <w:pStyle w:val="9"/>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pPr>
        <w:pStyle w:val="4"/>
        <w:spacing w:line="500" w:lineRule="exact"/>
        <w:ind w:firstLine="482"/>
        <w:jc w:val="center"/>
        <w:rPr>
          <w:rFonts w:eastAsia="宋体" w:cs="宋体"/>
          <w:color w:val="000000"/>
          <w:sz w:val="24"/>
          <w:szCs w:val="24"/>
        </w:rPr>
      </w:pPr>
      <w:bookmarkStart w:id="204" w:name="_Toc14270"/>
      <w:bookmarkStart w:id="205" w:name="_Toc30598"/>
      <w:r>
        <w:rPr>
          <w:rFonts w:hint="eastAsia" w:eastAsia="宋体" w:cs="宋体"/>
          <w:color w:val="000000"/>
          <w:sz w:val="24"/>
          <w:szCs w:val="24"/>
        </w:rPr>
        <w:t>6. 评标</w:t>
      </w:r>
      <w:bookmarkEnd w:id="204"/>
      <w:bookmarkEnd w:id="205"/>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pPr>
        <w:pStyle w:val="4"/>
        <w:spacing w:line="500" w:lineRule="exact"/>
        <w:ind w:firstLine="482"/>
        <w:jc w:val="center"/>
        <w:rPr>
          <w:rFonts w:eastAsia="宋体" w:cs="宋体"/>
          <w:color w:val="000000"/>
          <w:sz w:val="24"/>
          <w:szCs w:val="24"/>
        </w:rPr>
      </w:pPr>
      <w:bookmarkStart w:id="206" w:name="_Toc1095"/>
      <w:bookmarkStart w:id="207" w:name="_Toc2373"/>
      <w:r>
        <w:rPr>
          <w:rFonts w:hint="eastAsia" w:eastAsia="宋体" w:cs="宋体"/>
          <w:color w:val="000000"/>
          <w:sz w:val="24"/>
          <w:szCs w:val="24"/>
        </w:rPr>
        <w:t>7．合同授予</w:t>
      </w:r>
      <w:bookmarkEnd w:id="206"/>
      <w:bookmarkEnd w:id="20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40"/>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0"/>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4"/>
        <w:spacing w:line="500" w:lineRule="exact"/>
        <w:ind w:firstLine="482"/>
        <w:jc w:val="center"/>
        <w:rPr>
          <w:rFonts w:eastAsia="宋体" w:cs="宋体"/>
          <w:color w:val="000000"/>
          <w:sz w:val="24"/>
          <w:szCs w:val="24"/>
        </w:rPr>
      </w:pPr>
      <w:bookmarkStart w:id="208" w:name="_Toc7590"/>
      <w:bookmarkStart w:id="209" w:name="_Toc11967"/>
      <w:r>
        <w:rPr>
          <w:rFonts w:hint="eastAsia" w:eastAsia="宋体" w:cs="宋体"/>
          <w:color w:val="000000"/>
          <w:sz w:val="24"/>
          <w:szCs w:val="24"/>
        </w:rPr>
        <w:t>8.重新招标和不再招标</w:t>
      </w:r>
      <w:bookmarkEnd w:id="208"/>
      <w:bookmarkEnd w:id="209"/>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pPr>
        <w:pStyle w:val="4"/>
        <w:spacing w:line="500" w:lineRule="exact"/>
        <w:ind w:firstLine="482"/>
        <w:jc w:val="center"/>
        <w:rPr>
          <w:rFonts w:eastAsia="宋体" w:cs="宋体"/>
          <w:color w:val="000000"/>
          <w:sz w:val="24"/>
          <w:szCs w:val="24"/>
        </w:rPr>
      </w:pPr>
      <w:bookmarkStart w:id="210" w:name="_Toc1560"/>
      <w:bookmarkStart w:id="211" w:name="_Toc11536"/>
      <w:r>
        <w:rPr>
          <w:rFonts w:hint="eastAsia" w:eastAsia="宋体" w:cs="宋体"/>
          <w:color w:val="000000"/>
          <w:sz w:val="24"/>
          <w:szCs w:val="24"/>
        </w:rPr>
        <w:t>9.纪律和监督</w:t>
      </w:r>
      <w:bookmarkEnd w:id="210"/>
      <w:bookmarkEnd w:id="211"/>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pPr>
        <w:pStyle w:val="9"/>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pPr>
        <w:pStyle w:val="4"/>
        <w:spacing w:line="500" w:lineRule="exact"/>
        <w:ind w:firstLine="482"/>
        <w:rPr>
          <w:rFonts w:eastAsia="宋体" w:cs="宋体"/>
          <w:color w:val="000000"/>
          <w:sz w:val="24"/>
          <w:szCs w:val="24"/>
        </w:rPr>
      </w:pPr>
      <w:bookmarkStart w:id="212" w:name="_Toc28453"/>
      <w:bookmarkStart w:id="213" w:name="_Toc5297"/>
      <w:r>
        <w:rPr>
          <w:rFonts w:hint="eastAsia" w:eastAsia="宋体" w:cs="宋体"/>
          <w:color w:val="000000"/>
          <w:sz w:val="24"/>
          <w:szCs w:val="24"/>
        </w:rPr>
        <w:t>10.其他内容</w:t>
      </w:r>
      <w:bookmarkEnd w:id="212"/>
      <w:bookmarkEnd w:id="213"/>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其它未尽事宜，按国家有关法律、法规执行。</w:t>
      </w:r>
    </w:p>
    <w:p>
      <w:pPr>
        <w:pStyle w:val="35"/>
        <w:spacing w:line="400" w:lineRule="exact"/>
        <w:ind w:firstLine="220" w:firstLineChars="100"/>
        <w:rPr>
          <w:rFonts w:hAnsi="宋体"/>
          <w:sz w:val="22"/>
          <w:szCs w:val="22"/>
        </w:rPr>
      </w:pPr>
    </w:p>
    <w:p>
      <w:pPr>
        <w:pStyle w:val="22"/>
        <w:ind w:firstLine="0" w:firstLineChars="0"/>
        <w:rPr>
          <w:rFonts w:hint="eastAsia" w:ascii="宋体" w:hAnsi="宋体" w:eastAsia="宋体" w:cs="宋体"/>
          <w:b/>
          <w:bCs/>
          <w:color w:val="000000"/>
          <w:sz w:val="24"/>
          <w:szCs w:val="24"/>
        </w:rPr>
        <w:sectPr>
          <w:footerReference r:id="rId10" w:type="default"/>
          <w:pgSz w:w="11906" w:h="16838"/>
          <w:pgMar w:top="1440" w:right="1463" w:bottom="1440" w:left="1463" w:header="851" w:footer="992" w:gutter="0"/>
          <w:pgNumType w:fmt="decimal"/>
          <w:cols w:space="720" w:num="1"/>
          <w:docGrid w:type="lines" w:linePitch="319" w:charSpace="0"/>
        </w:sectPr>
      </w:pPr>
    </w:p>
    <w:p>
      <w:pPr>
        <w:pStyle w:val="22"/>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9"/>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22"/>
        <w:ind w:firstLine="440"/>
        <w:rPr>
          <w:rFonts w:ascii="宋体" w:hAnsi="宋体" w:eastAsia="宋体" w:cs="宋体"/>
          <w:color w:val="000000"/>
          <w:sz w:val="22"/>
          <w:szCs w:val="22"/>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12"/>
      </w:pPr>
    </w:p>
    <w:p>
      <w:pPr>
        <w:pStyle w:val="13"/>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本项目对应的“中小企业划分标准”所属行业是属于“物业管理”。</w:t>
      </w:r>
    </w:p>
    <w:bookmarkEnd w:id="179"/>
    <w:bookmarkEnd w:id="180"/>
    <w:bookmarkEnd w:id="181"/>
    <w:p>
      <w:pPr>
        <w:pStyle w:val="3"/>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14" w:name="_Toc3899"/>
      <w:r>
        <w:rPr>
          <w:rFonts w:hint="eastAsia" w:ascii="宋体" w:hAnsi="宋体" w:eastAsia="宋体" w:cs="宋体"/>
          <w:color w:val="000000"/>
          <w:sz w:val="36"/>
          <w:szCs w:val="36"/>
        </w:rPr>
        <w:t>第三章  评标办法</w:t>
      </w:r>
      <w:bookmarkEnd w:id="214"/>
      <w:bookmarkStart w:id="215" w:name="_Toc381964639"/>
      <w:bookmarkStart w:id="216" w:name="_Toc381964731"/>
      <w:bookmarkStart w:id="217" w:name="_Toc381018330"/>
      <w:bookmarkStart w:id="218" w:name="_Toc374358909"/>
      <w:bookmarkStart w:id="219" w:name="_Toc11095"/>
      <w:bookmarkStart w:id="220" w:name="_Toc363053524"/>
    </w:p>
    <w:bookmarkEnd w:id="215"/>
    <w:bookmarkEnd w:id="216"/>
    <w:bookmarkEnd w:id="217"/>
    <w:bookmarkEnd w:id="218"/>
    <w:bookmarkEnd w:id="219"/>
    <w:bookmarkEnd w:id="220"/>
    <w:p>
      <w:pPr>
        <w:spacing w:line="360" w:lineRule="auto"/>
        <w:jc w:val="center"/>
        <w:outlineLvl w:val="0"/>
        <w:rPr>
          <w:rFonts w:hint="eastAsia" w:ascii="宋体" w:hAnsi="宋体" w:cs="宋体"/>
          <w:b/>
          <w:bCs/>
          <w:color w:val="000000"/>
          <w:sz w:val="24"/>
          <w:szCs w:val="24"/>
        </w:rPr>
      </w:pPr>
      <w:bookmarkStart w:id="221" w:name="_Toc7690"/>
      <w:bookmarkStart w:id="222" w:name="_Toc28787"/>
      <w:bookmarkStart w:id="223" w:name="_Toc11628"/>
      <w:bookmarkStart w:id="224" w:name="_Toc25511"/>
      <w:bookmarkStart w:id="225" w:name="_Toc7453"/>
      <w:bookmarkStart w:id="226" w:name="_Toc18106"/>
      <w:bookmarkStart w:id="227" w:name="_Toc32474"/>
      <w:bookmarkStart w:id="228" w:name="_Toc18518"/>
      <w:r>
        <w:rPr>
          <w:rFonts w:hint="eastAsia" w:ascii="宋体" w:hAnsi="宋体" w:cs="宋体"/>
          <w:b/>
          <w:bCs/>
          <w:color w:val="000000"/>
          <w:sz w:val="24"/>
          <w:szCs w:val="24"/>
        </w:rPr>
        <w:t>评标办法前附表</w:t>
      </w:r>
      <w:bookmarkEnd w:id="221"/>
      <w:bookmarkEnd w:id="222"/>
      <w:bookmarkEnd w:id="223"/>
      <w:bookmarkEnd w:id="224"/>
      <w:bookmarkEnd w:id="225"/>
      <w:bookmarkEnd w:id="226"/>
      <w:bookmarkEnd w:id="227"/>
      <w:bookmarkEnd w:id="228"/>
    </w:p>
    <w:tbl>
      <w:tblPr>
        <w:tblStyle w:val="29"/>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信誉要求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投标内容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50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pPr>
              <w:pStyle w:val="1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pPr>
              <w:pStyle w:val="18"/>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采购需求”中服务内容的响应，完全满足的得25分；每有一项负偏差的扣5分；扣完为止。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实施运营方案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（1）评委根据投标供应商针对本项目的实施运营方案进行评审：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详细、具体、可行，具有可操作性，得10分；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基本合理但不全面，具有一定可操作性，得6分；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不够全面，操作性不强，得2分；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（2）评委根据投标供应商针对本项目的制度管理方案（包含机构设置、管理制度、人员考核方案、日常档案管理制度、奖励与处罚制度等）进行评审：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详细、具体、可行，具有可操作性，得8分；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基本合理但不全面，具有一定可操作性，得5分；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不够全面，操作性不强，得2 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lang w:val="en-US" w:eastAsia="zh-CN" w:bidi="ar-SA"/>
              </w:rPr>
              <w:t>突发事件应急方案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w:t>
            </w:r>
            <w:r>
              <w:rPr>
                <w:rFonts w:hint="eastAsia" w:ascii="宋体" w:hAnsi="宋体" w:cs="宋体"/>
                <w:color w:val="auto"/>
                <w:kern w:val="2"/>
                <w:sz w:val="24"/>
                <w:szCs w:val="24"/>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详细、具体、可行，具有可操作性，得7分；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基本合理但不全面，具有一定可操作性，得4分；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自2020年1月1日以来，投标供应商每提供一份类似业绩的得3分,最多得6分；</w:t>
            </w:r>
          </w:p>
          <w:p>
            <w:pPr>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720" w:firstLineChars="3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企业荣誉</w:t>
            </w:r>
          </w:p>
          <w:p>
            <w:pPr>
              <w:spacing w:line="500" w:lineRule="exact"/>
              <w:ind w:firstLine="720" w:firstLineChars="300"/>
              <w:jc w:val="both"/>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自2020年1月1日以来，投标供应商获得服务单位的好评的,每有一项得3分，最多得6分；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提供合同协议书及服务单位评价证明文件原件扫描件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（1）投标供应商具有特种设备操作证书、电工证、消防部门核发的消防员资格证书，每提供一项加2分，最多得6分。</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（2）投标供应商拟派项目管理人员具有物业从业人员证书的得1分。</w:t>
            </w:r>
          </w:p>
          <w:p>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注：以上人员</w:t>
            </w:r>
            <w:r>
              <w:rPr>
                <w:rFonts w:hint="eastAsia" w:ascii="宋体" w:hAnsi="宋体" w:cs="宋体"/>
                <w:b/>
                <w:bCs/>
                <w:color w:val="auto"/>
                <w:kern w:val="2"/>
                <w:sz w:val="24"/>
                <w:szCs w:val="24"/>
                <w:highlight w:val="none"/>
                <w:lang w:val="en-US" w:eastAsia="zh-CN" w:bidi="ar-SA"/>
              </w:rPr>
              <w:t>提供相关证书及劳动合同原件扫描件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1146" w:type="dxa"/>
            <w:vMerge w:val="continue"/>
            <w:tcBorders>
              <w:left w:val="single" w:color="000000" w:sz="4" w:space="0"/>
              <w:right w:val="single" w:color="000000"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认证证书</w:t>
            </w:r>
          </w:p>
          <w:p>
            <w:pPr>
              <w:spacing w:line="5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80" w:firstLineChars="20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投标供应商具有有效合格的质量管理体系认证、环境管理体系认证、职业健康安全管理体系认证，每项得2分，共6分；</w:t>
            </w:r>
          </w:p>
          <w:p>
            <w:pPr>
              <w:spacing w:line="500" w:lineRule="exact"/>
              <w:ind w:left="0" w:leftChars="0" w:firstLine="0" w:firstLineChars="0"/>
              <w:jc w:val="left"/>
              <w:rPr>
                <w:rFonts w:hint="eastAsia"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提供相关证明原件扫描件及加盖单位公章的“全国认证认可信息公共服务平台”查询截图</w:t>
            </w: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29" w:name="_Toc10003"/>
      <w:bookmarkStart w:id="230" w:name="_Toc381964734"/>
      <w:bookmarkStart w:id="231" w:name="_Toc27091"/>
      <w:bookmarkStart w:id="232" w:name="_Toc381018333"/>
      <w:bookmarkStart w:id="233" w:name="_Toc374358912"/>
      <w:bookmarkStart w:id="234" w:name="_Toc21497"/>
      <w:bookmarkStart w:id="235" w:name="_Toc20293"/>
      <w:bookmarkStart w:id="236" w:name="_Toc20811"/>
      <w:bookmarkStart w:id="237" w:name="_Toc23799"/>
      <w:bookmarkStart w:id="238" w:name="_Toc363053528"/>
      <w:bookmarkStart w:id="239" w:name="_Toc25304"/>
      <w:bookmarkStart w:id="240" w:name="_Toc184635094"/>
      <w:bookmarkStart w:id="241" w:name="_Toc21599"/>
      <w:bookmarkStart w:id="242" w:name="_Toc381964642"/>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43" w:name="_Toc472429326"/>
      <w:bookmarkStart w:id="244" w:name="_Toc472337681"/>
      <w:bookmarkStart w:id="245" w:name="_Toc26780"/>
      <w:bookmarkStart w:id="246" w:name="_Toc363053529"/>
      <w:bookmarkStart w:id="247" w:name="_Toc184635095"/>
      <w:bookmarkStart w:id="248" w:name="_Toc381018334"/>
      <w:bookmarkStart w:id="249" w:name="_Toc381964735"/>
      <w:bookmarkStart w:id="250" w:name="_Toc374358913"/>
      <w:bookmarkStart w:id="251" w:name="_Toc381964643"/>
      <w:r>
        <w:rPr>
          <w:rFonts w:hint="eastAsia" w:ascii="宋体" w:hAnsi="宋体" w:eastAsia="宋体" w:cs="宋体"/>
          <w:color w:val="000000"/>
          <w:sz w:val="24"/>
          <w:szCs w:val="24"/>
        </w:rPr>
        <w:t>2.1初步评审标准</w:t>
      </w:r>
      <w:bookmarkEnd w:id="243"/>
      <w:bookmarkEnd w:id="244"/>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252" w:name="_Toc472337682"/>
      <w:bookmarkStart w:id="253" w:name="_Toc472429327"/>
      <w:r>
        <w:rPr>
          <w:rFonts w:hint="eastAsia" w:ascii="宋体" w:hAnsi="宋体" w:eastAsia="宋体" w:cs="宋体"/>
          <w:color w:val="000000"/>
          <w:sz w:val="24"/>
          <w:szCs w:val="24"/>
        </w:rPr>
        <w:t>2.2 分值构成与评分标准</w:t>
      </w:r>
      <w:bookmarkEnd w:id="252"/>
      <w:bookmarkEnd w:id="253"/>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pPr>
        <w:pStyle w:val="5"/>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254" w:name="_Toc27863"/>
      <w:bookmarkStart w:id="255" w:name="_Toc27633"/>
      <w:bookmarkStart w:id="256" w:name="_Toc8253"/>
      <w:bookmarkStart w:id="257" w:name="_Toc12196"/>
      <w:bookmarkStart w:id="258" w:name="_Toc17168"/>
      <w:bookmarkStart w:id="259" w:name="_Toc7202"/>
      <w:bookmarkStart w:id="260" w:name="_Toc7743"/>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245"/>
      <w:bookmarkEnd w:id="246"/>
      <w:bookmarkEnd w:id="247"/>
      <w:bookmarkEnd w:id="248"/>
      <w:bookmarkEnd w:id="249"/>
      <w:bookmarkEnd w:id="250"/>
      <w:bookmarkEnd w:id="251"/>
      <w:bookmarkEnd w:id="254"/>
      <w:bookmarkEnd w:id="255"/>
      <w:bookmarkEnd w:id="256"/>
      <w:bookmarkEnd w:id="257"/>
      <w:bookmarkEnd w:id="258"/>
      <w:bookmarkEnd w:id="259"/>
      <w:bookmarkEnd w:id="260"/>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261" w:name="_Toc381964736"/>
      <w:bookmarkStart w:id="262" w:name="_Toc381964644"/>
      <w:bookmarkStart w:id="263" w:name="_Toc30991"/>
      <w:bookmarkStart w:id="264" w:name="_Toc376964946"/>
    </w:p>
    <w:p>
      <w:pPr>
        <w:pStyle w:val="9"/>
        <w:pageBreakBefore w:val="0"/>
        <w:kinsoku/>
        <w:wordWrap/>
        <w:overflowPunct/>
        <w:topLinePunct w:val="0"/>
        <w:bidi w:val="0"/>
        <w:spacing w:line="400" w:lineRule="exact"/>
        <w:rPr>
          <w:rFonts w:hint="eastAsia" w:ascii="宋体" w:hAnsi="宋体" w:eastAsia="宋体" w:cs="宋体"/>
          <w:color w:val="000000"/>
          <w:sz w:val="21"/>
          <w:szCs w:val="21"/>
        </w:rPr>
      </w:pPr>
    </w:p>
    <w:bookmarkEnd w:id="261"/>
    <w:bookmarkEnd w:id="262"/>
    <w:bookmarkEnd w:id="263"/>
    <w:bookmarkEnd w:id="264"/>
    <w:p>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1"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265" w:name="_Toc268"/>
      <w:bookmarkEnd w:id="265"/>
      <w:bookmarkStart w:id="266" w:name="_Toc19251"/>
      <w:bookmarkStart w:id="267" w:name="_Toc30334"/>
      <w:bookmarkStart w:id="268" w:name="_Toc5066"/>
      <w:bookmarkStart w:id="269" w:name="_Toc32158"/>
      <w:bookmarkStart w:id="270" w:name="_Toc24647"/>
    </w:p>
    <w:p>
      <w:pPr>
        <w:pStyle w:val="5"/>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271" w:name="_Toc15673"/>
      <w:bookmarkStart w:id="272" w:name="_Toc28563"/>
      <w:r>
        <w:rPr>
          <w:rFonts w:hint="eastAsia" w:ascii="宋体" w:hAnsi="宋体" w:eastAsia="宋体" w:cs="宋体"/>
          <w:color w:val="000000"/>
          <w:sz w:val="24"/>
          <w:szCs w:val="24"/>
        </w:rPr>
        <w:t>附件：废标条件</w:t>
      </w:r>
      <w:bookmarkEnd w:id="266"/>
      <w:bookmarkEnd w:id="267"/>
      <w:bookmarkEnd w:id="268"/>
      <w:bookmarkEnd w:id="269"/>
      <w:bookmarkEnd w:id="270"/>
      <w:bookmarkEnd w:id="271"/>
      <w:bookmarkEnd w:id="272"/>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273" w:name="_Toc1272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273"/>
    </w:p>
    <w:p>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pPr>
        <w:rPr>
          <w:rFonts w:hint="eastAsia" w:ascii="宋体" w:hAnsi="宋体" w:eastAsia="宋体" w:cs="宋体"/>
          <w:sz w:val="24"/>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pStyle w:val="63"/>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64"/>
        <w:spacing w:before="120" w:line="22" w:lineRule="atLeast"/>
        <w:rPr>
          <w:rFonts w:hint="eastAsia" w:ascii="宋体" w:hAnsi="宋体" w:eastAsia="宋体" w:cs="宋体"/>
          <w:szCs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headerReference r:id="rId12" w:type="default"/>
          <w:footerReference r:id="rId13" w:type="default"/>
          <w:pgSz w:w="11907" w:h="16840"/>
          <w:pgMar w:top="1474" w:right="1814" w:bottom="1474" w:left="1814" w:header="851" w:footer="851" w:gutter="0"/>
          <w:cols w:space="720" w:num="1"/>
          <w:docGrid w:linePitch="462" w:charSpace="0"/>
        </w:sectPr>
      </w:pPr>
    </w:p>
    <w:p>
      <w:pPr>
        <w:pStyle w:val="63"/>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spacing w:before="120" w:line="22" w:lineRule="atLeast"/>
        <w:ind w:left="0" w:leftChars="0" w:firstLine="0" w:firstLineChars="0"/>
        <w:rPr>
          <w:rFonts w:hint="eastAsia" w:ascii="楷体" w:hAnsi="楷体" w:eastAsia="楷体"/>
          <w:sz w:val="24"/>
        </w:rPr>
      </w:pP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pPr>
        <w:spacing w:line="560" w:lineRule="exact"/>
        <w:ind w:firstLine="482" w:firstLineChars="200"/>
        <w:outlineLvl w:val="0"/>
        <w:rPr>
          <w:rFonts w:hint="eastAsia" w:ascii="宋体" w:hAnsi="宋体" w:eastAsia="宋体" w:cs="宋体"/>
          <w:sz w:val="24"/>
          <w:szCs w:val="24"/>
        </w:rPr>
      </w:pPr>
      <w:bookmarkStart w:id="274" w:name="_Toc15367"/>
      <w:bookmarkStart w:id="275" w:name="_Toc20421"/>
      <w:bookmarkStart w:id="276" w:name="_Toc19273"/>
      <w:bookmarkStart w:id="277" w:name="_Toc28855"/>
      <w:bookmarkStart w:id="278" w:name="_Toc30529"/>
      <w:bookmarkStart w:id="279" w:name="_Toc24723"/>
      <w:bookmarkStart w:id="280" w:name="_Toc22967"/>
      <w:r>
        <w:rPr>
          <w:rFonts w:hint="eastAsia" w:ascii="宋体" w:hAnsi="宋体" w:eastAsia="宋体" w:cs="宋体"/>
          <w:b/>
          <w:sz w:val="24"/>
          <w:szCs w:val="24"/>
        </w:rPr>
        <w:t>1.1 合同组成部分</w:t>
      </w:r>
      <w:bookmarkEnd w:id="274"/>
      <w:bookmarkEnd w:id="275"/>
      <w:bookmarkEnd w:id="276"/>
      <w:bookmarkEnd w:id="277"/>
      <w:bookmarkEnd w:id="278"/>
      <w:bookmarkEnd w:id="279"/>
      <w:bookmarkEnd w:id="28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pPr>
        <w:spacing w:line="560" w:lineRule="exact"/>
        <w:ind w:firstLine="482" w:firstLineChars="200"/>
        <w:outlineLvl w:val="0"/>
        <w:rPr>
          <w:rFonts w:hint="eastAsia" w:ascii="宋体" w:hAnsi="宋体" w:eastAsia="宋体" w:cs="宋体"/>
          <w:b/>
          <w:sz w:val="24"/>
          <w:szCs w:val="24"/>
        </w:rPr>
      </w:pPr>
      <w:bookmarkStart w:id="281" w:name="_Toc18585"/>
      <w:bookmarkStart w:id="282" w:name="_Toc22185"/>
      <w:bookmarkStart w:id="283" w:name="_Toc6311"/>
      <w:bookmarkStart w:id="284" w:name="_Toc6773"/>
      <w:bookmarkStart w:id="285" w:name="_Toc2918"/>
      <w:bookmarkStart w:id="286" w:name="_Toc454"/>
      <w:bookmarkStart w:id="287" w:name="_Toc27701"/>
      <w:r>
        <w:rPr>
          <w:rFonts w:hint="eastAsia" w:ascii="宋体" w:hAnsi="宋体" w:eastAsia="宋体" w:cs="宋体"/>
          <w:b/>
          <w:sz w:val="24"/>
          <w:szCs w:val="24"/>
        </w:rPr>
        <w:t>1.2 标的</w:t>
      </w:r>
      <w:bookmarkEnd w:id="281"/>
      <w:bookmarkEnd w:id="282"/>
      <w:bookmarkEnd w:id="283"/>
      <w:bookmarkEnd w:id="284"/>
      <w:bookmarkEnd w:id="285"/>
      <w:bookmarkEnd w:id="286"/>
      <w:bookmarkEnd w:id="287"/>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288" w:name="_Toc4929"/>
      <w:bookmarkStart w:id="289" w:name="_Toc13918"/>
      <w:bookmarkStart w:id="290" w:name="_Toc22657"/>
      <w:bookmarkStart w:id="291" w:name="_Toc17461"/>
      <w:bookmarkStart w:id="292" w:name="_Toc5635"/>
      <w:bookmarkStart w:id="293" w:name="_Toc1386"/>
      <w:bookmarkStart w:id="294" w:name="_Toc21124"/>
      <w:r>
        <w:rPr>
          <w:rFonts w:hint="eastAsia" w:ascii="宋体" w:hAnsi="宋体" w:eastAsia="宋体" w:cs="宋体"/>
          <w:b/>
          <w:sz w:val="24"/>
          <w:szCs w:val="24"/>
        </w:rPr>
        <w:t>1.3 价款</w:t>
      </w:r>
      <w:bookmarkEnd w:id="288"/>
      <w:bookmarkEnd w:id="289"/>
      <w:bookmarkEnd w:id="290"/>
      <w:bookmarkEnd w:id="291"/>
      <w:bookmarkEnd w:id="292"/>
      <w:bookmarkEnd w:id="293"/>
      <w:bookmarkEnd w:id="294"/>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pPr>
              <w:pStyle w:val="65"/>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pPr>
              <w:pStyle w:val="65"/>
              <w:spacing w:line="560" w:lineRule="exact"/>
              <w:ind w:firstLine="200"/>
              <w:jc w:val="center"/>
              <w:rPr>
                <w:rFonts w:hint="eastAsia" w:ascii="宋体" w:hAnsi="宋体" w:eastAsia="宋体" w:cs="宋体"/>
                <w:color w:val="000000"/>
                <w:kern w:val="2"/>
                <w:sz w:val="24"/>
                <w:szCs w:val="24"/>
                <w:lang w:val="en-US" w:eastAsia="zh-CN"/>
              </w:rPr>
            </w:pPr>
          </w:p>
        </w:tc>
      </w:tr>
    </w:tbl>
    <w:p>
      <w:pPr>
        <w:spacing w:line="560" w:lineRule="exact"/>
        <w:ind w:firstLine="482" w:firstLineChars="200"/>
        <w:outlineLvl w:val="0"/>
        <w:rPr>
          <w:rFonts w:hint="eastAsia" w:ascii="宋体" w:hAnsi="宋体" w:eastAsia="宋体" w:cs="宋体"/>
          <w:b/>
          <w:sz w:val="24"/>
          <w:szCs w:val="24"/>
        </w:rPr>
      </w:pPr>
      <w:bookmarkStart w:id="295" w:name="_Toc14993"/>
      <w:bookmarkStart w:id="296" w:name="_Toc30506"/>
      <w:bookmarkStart w:id="297" w:name="_Toc30158"/>
      <w:bookmarkStart w:id="298" w:name="_Toc15521"/>
      <w:bookmarkStart w:id="299" w:name="_Toc3654"/>
      <w:bookmarkStart w:id="300" w:name="_Toc12469"/>
      <w:bookmarkStart w:id="301" w:name="_Toc26916"/>
      <w:r>
        <w:rPr>
          <w:rFonts w:hint="eastAsia" w:ascii="宋体" w:hAnsi="宋体" w:eastAsia="宋体" w:cs="宋体"/>
          <w:b/>
          <w:sz w:val="24"/>
          <w:szCs w:val="24"/>
        </w:rPr>
        <w:t>1.4 付款方式和发票开具方式</w:t>
      </w:r>
      <w:bookmarkEnd w:id="295"/>
      <w:bookmarkEnd w:id="296"/>
      <w:bookmarkEnd w:id="297"/>
      <w:bookmarkEnd w:id="298"/>
      <w:bookmarkEnd w:id="299"/>
      <w:bookmarkEnd w:id="300"/>
      <w:bookmarkEnd w:id="301"/>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02" w:name="_Toc8999"/>
      <w:bookmarkStart w:id="303" w:name="_Toc11108"/>
      <w:bookmarkStart w:id="304" w:name="_Toc31421"/>
      <w:bookmarkStart w:id="305" w:name="_Toc4760"/>
      <w:bookmarkStart w:id="306" w:name="_Toc3625"/>
      <w:bookmarkStart w:id="307" w:name="_Toc8772"/>
      <w:bookmarkStart w:id="308" w:name="_Toc12482"/>
      <w:r>
        <w:rPr>
          <w:rFonts w:hint="eastAsia" w:ascii="宋体" w:hAnsi="宋体" w:eastAsia="宋体" w:cs="宋体"/>
          <w:b/>
          <w:sz w:val="24"/>
          <w:szCs w:val="24"/>
        </w:rPr>
        <w:t>1.5 履行期限、地点和方式</w:t>
      </w:r>
      <w:bookmarkEnd w:id="302"/>
      <w:bookmarkEnd w:id="303"/>
      <w:bookmarkEnd w:id="304"/>
      <w:bookmarkEnd w:id="305"/>
      <w:bookmarkEnd w:id="306"/>
      <w:bookmarkEnd w:id="307"/>
      <w:bookmarkEnd w:id="308"/>
    </w:p>
    <w:p>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sz w:val="24"/>
          <w:szCs w:val="24"/>
          <w:u w:val="single"/>
        </w:rPr>
      </w:pPr>
      <w:bookmarkStart w:id="309" w:name="_Toc2375"/>
      <w:bookmarkStart w:id="310" w:name="_Toc24662"/>
      <w:bookmarkStart w:id="311" w:name="_Toc14030"/>
      <w:bookmarkStart w:id="312" w:name="_Toc8586"/>
      <w:bookmarkStart w:id="313" w:name="_Toc4965"/>
      <w:bookmarkStart w:id="314" w:name="_Toc5698"/>
      <w:bookmarkStart w:id="315" w:name="_Toc3079"/>
      <w:r>
        <w:rPr>
          <w:rFonts w:hint="eastAsia" w:ascii="宋体" w:hAnsi="宋体" w:eastAsia="宋体" w:cs="宋体"/>
          <w:b/>
          <w:sz w:val="24"/>
          <w:szCs w:val="24"/>
        </w:rPr>
        <w:t>1.6 违约责任</w:t>
      </w:r>
      <w:bookmarkEnd w:id="309"/>
      <w:bookmarkEnd w:id="310"/>
      <w:bookmarkEnd w:id="311"/>
      <w:bookmarkEnd w:id="312"/>
      <w:bookmarkEnd w:id="313"/>
      <w:bookmarkEnd w:id="314"/>
      <w:bookmarkEnd w:id="315"/>
    </w:p>
    <w:p>
      <w:pPr>
        <w:spacing w:line="560" w:lineRule="exact"/>
        <w:ind w:firstLine="480" w:firstLineChars="200"/>
        <w:rPr>
          <w:rFonts w:hint="eastAsia" w:ascii="宋体" w:hAnsi="宋体" w:eastAsia="宋体" w:cs="宋体"/>
          <w:sz w:val="24"/>
          <w:szCs w:val="24"/>
        </w:rPr>
      </w:pPr>
      <w:bookmarkStart w:id="316" w:name="_Toc18683"/>
      <w:bookmarkStart w:id="317" w:name="_Toc32454"/>
      <w:bookmarkStart w:id="318" w:name="_Toc9497"/>
      <w:bookmarkStart w:id="319" w:name="_Toc30329"/>
      <w:bookmarkStart w:id="320" w:name="_Toc26807"/>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szCs w:val="24"/>
        </w:rPr>
      </w:pPr>
      <w:bookmarkStart w:id="321" w:name="_Toc29062"/>
      <w:bookmarkStart w:id="322" w:name="_Toc23982"/>
      <w:r>
        <w:rPr>
          <w:rFonts w:hint="eastAsia" w:ascii="宋体" w:hAnsi="宋体" w:eastAsia="宋体" w:cs="宋体"/>
          <w:b/>
          <w:sz w:val="24"/>
          <w:szCs w:val="24"/>
        </w:rPr>
        <w:t>1.7 合同争议的解决</w:t>
      </w:r>
      <w:bookmarkEnd w:id="316"/>
      <w:bookmarkEnd w:id="317"/>
      <w:bookmarkEnd w:id="318"/>
      <w:bookmarkEnd w:id="319"/>
      <w:bookmarkEnd w:id="320"/>
      <w:bookmarkEnd w:id="321"/>
      <w:bookmarkEnd w:id="32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pPr>
        <w:spacing w:line="560" w:lineRule="exact"/>
        <w:ind w:firstLine="482" w:firstLineChars="200"/>
        <w:outlineLvl w:val="0"/>
        <w:rPr>
          <w:rFonts w:hint="eastAsia" w:ascii="宋体" w:hAnsi="宋体" w:eastAsia="宋体" w:cs="宋体"/>
          <w:b/>
          <w:sz w:val="24"/>
          <w:szCs w:val="24"/>
        </w:rPr>
      </w:pPr>
      <w:bookmarkStart w:id="323" w:name="_Toc26227"/>
      <w:bookmarkStart w:id="324" w:name="_Toc12273"/>
      <w:bookmarkStart w:id="325" w:name="_Toc16417"/>
      <w:bookmarkStart w:id="326" w:name="_Toc31865"/>
      <w:bookmarkStart w:id="327" w:name="_Toc15827"/>
      <w:bookmarkStart w:id="328" w:name="_Toc23784"/>
      <w:bookmarkStart w:id="329" w:name="_Toc23161"/>
      <w:r>
        <w:rPr>
          <w:rFonts w:hint="eastAsia" w:ascii="宋体" w:hAnsi="宋体" w:eastAsia="宋体" w:cs="宋体"/>
          <w:b/>
          <w:sz w:val="24"/>
          <w:szCs w:val="24"/>
        </w:rPr>
        <w:t>1.8 合同生效</w:t>
      </w:r>
      <w:bookmarkEnd w:id="323"/>
      <w:bookmarkEnd w:id="324"/>
      <w:bookmarkEnd w:id="325"/>
      <w:bookmarkEnd w:id="326"/>
      <w:bookmarkEnd w:id="327"/>
      <w:bookmarkEnd w:id="328"/>
      <w:bookmarkEnd w:id="329"/>
    </w:p>
    <w:p>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szCs w:val="24"/>
          <w:lang w:val="zh-CN"/>
        </w:rPr>
      </w:pP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widowControl/>
        <w:spacing w:line="560" w:lineRule="exact"/>
        <w:jc w:val="left"/>
        <w:rPr>
          <w:rFonts w:hint="eastAsia" w:ascii="宋体" w:hAnsi="宋体" w:eastAsia="宋体" w:cs="宋体"/>
          <w:b/>
          <w:sz w:val="24"/>
          <w:szCs w:val="24"/>
        </w:rPr>
      </w:pPr>
      <w:bookmarkStart w:id="330" w:name="_Toc331685783"/>
    </w:p>
    <w:p>
      <w:pPr>
        <w:widowControl/>
        <w:spacing w:line="560" w:lineRule="exact"/>
        <w:jc w:val="left"/>
        <w:rPr>
          <w:rFonts w:hint="eastAsia" w:ascii="宋体" w:hAnsi="宋体" w:eastAsia="宋体" w:cs="宋体"/>
          <w:b/>
          <w:sz w:val="24"/>
          <w:szCs w:val="24"/>
        </w:rPr>
      </w:pPr>
    </w:p>
    <w:p>
      <w:pPr>
        <w:widowControl/>
        <w:spacing w:line="560" w:lineRule="exact"/>
        <w:jc w:val="left"/>
        <w:rPr>
          <w:rFonts w:hint="eastAsia" w:ascii="宋体" w:hAnsi="宋体" w:eastAsia="宋体" w:cs="宋体"/>
          <w:b/>
          <w:kern w:val="0"/>
          <w:sz w:val="24"/>
          <w:szCs w:val="24"/>
        </w:rPr>
      </w:pPr>
    </w:p>
    <w:p>
      <w:pPr>
        <w:widowControl/>
        <w:spacing w:line="560" w:lineRule="exact"/>
        <w:jc w:val="left"/>
        <w:rPr>
          <w:rFonts w:hint="eastAsia" w:ascii="宋体" w:hAnsi="宋体" w:eastAsia="宋体" w:cs="宋体"/>
          <w:b/>
          <w:kern w:val="0"/>
          <w:sz w:val="24"/>
          <w:szCs w:val="24"/>
        </w:rPr>
      </w:pPr>
    </w:p>
    <w:p>
      <w:pPr>
        <w:pStyle w:val="63"/>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330"/>
    </w:p>
    <w:p>
      <w:pPr>
        <w:spacing w:line="560" w:lineRule="exact"/>
        <w:ind w:firstLine="482" w:firstLineChars="200"/>
        <w:outlineLvl w:val="0"/>
        <w:rPr>
          <w:rFonts w:hint="eastAsia" w:ascii="宋体" w:hAnsi="宋体" w:eastAsia="宋体" w:cs="宋体"/>
          <w:b/>
          <w:sz w:val="24"/>
          <w:szCs w:val="24"/>
        </w:rPr>
      </w:pPr>
      <w:bookmarkStart w:id="331" w:name="_Ref467378463"/>
      <w:bookmarkStart w:id="332" w:name="_Ref467379214"/>
      <w:bookmarkStart w:id="333" w:name="_Toc14021"/>
      <w:bookmarkStart w:id="334" w:name="_Toc487900349"/>
      <w:bookmarkStart w:id="335" w:name="_Ref467379101"/>
      <w:bookmarkStart w:id="336" w:name="_Ref467379195"/>
      <w:bookmarkStart w:id="337" w:name="_Toc19680"/>
      <w:bookmarkStart w:id="338" w:name="_Toc1346"/>
      <w:bookmarkStart w:id="339" w:name="_Ref467378404"/>
      <w:bookmarkStart w:id="340" w:name="_Toc2838"/>
      <w:bookmarkStart w:id="341" w:name="_Ref467379205"/>
      <w:bookmarkStart w:id="342" w:name="_Ref467379109"/>
      <w:bookmarkStart w:id="343" w:name="_Toc5228"/>
      <w:bookmarkStart w:id="344" w:name="_Toc31297"/>
      <w:bookmarkStart w:id="345" w:name="_Ref467379094"/>
      <w:bookmarkStart w:id="346" w:name="_Toc25079"/>
      <w:bookmarkStart w:id="347" w:name="_Toc259093669"/>
      <w:bookmarkStart w:id="348" w:name="_Toc279701240"/>
      <w:bookmarkStart w:id="349" w:name="_Ref467378499"/>
      <w:bookmarkStart w:id="350" w:name="_Ref467379225"/>
      <w:r>
        <w:rPr>
          <w:rFonts w:hint="eastAsia" w:ascii="宋体" w:hAnsi="宋体" w:eastAsia="宋体" w:cs="宋体"/>
          <w:b/>
          <w:sz w:val="24"/>
          <w:szCs w:val="24"/>
        </w:rPr>
        <w:t>2.1 定义</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szCs w:val="24"/>
        </w:rPr>
      </w:pPr>
      <w:bookmarkStart w:id="351" w:name="_Ref467378840"/>
      <w:r>
        <w:rPr>
          <w:rFonts w:hint="eastAsia" w:ascii="宋体" w:hAnsi="宋体" w:eastAsia="宋体" w:cs="宋体"/>
          <w:sz w:val="24"/>
          <w:szCs w:val="24"/>
        </w:rPr>
        <w:t>2.1.4 “甲方”系指与中标供应商签署合同的采购人</w:t>
      </w:r>
      <w:bookmarkEnd w:id="351"/>
      <w:r>
        <w:rPr>
          <w:rFonts w:hint="eastAsia" w:ascii="宋体" w:hAnsi="宋体" w:eastAsia="宋体" w:cs="宋体"/>
          <w:sz w:val="24"/>
          <w:szCs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szCs w:val="24"/>
        </w:rPr>
      </w:pPr>
      <w:bookmarkStart w:id="352" w:name="_Ref467379400"/>
      <w:r>
        <w:rPr>
          <w:rFonts w:hint="eastAsia" w:ascii="宋体" w:hAnsi="宋体" w:eastAsia="宋体" w:cs="宋体"/>
          <w:sz w:val="24"/>
          <w:szCs w:val="24"/>
        </w:rPr>
        <w:t>2.1.5 “乙方”系指根据合同约定提供服务的中标供应商</w:t>
      </w:r>
      <w:bookmarkEnd w:id="352"/>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szCs w:val="24"/>
        </w:rPr>
      </w:pPr>
      <w:bookmarkStart w:id="353" w:name="_Ref467379436"/>
      <w:r>
        <w:rPr>
          <w:rFonts w:hint="eastAsia" w:ascii="宋体" w:hAnsi="宋体" w:eastAsia="宋体" w:cs="宋体"/>
          <w:sz w:val="24"/>
          <w:szCs w:val="24"/>
        </w:rPr>
        <w:t>2.1.6 “现场”系指合同约定提供服务的地点。</w:t>
      </w:r>
      <w:bookmarkEnd w:id="353"/>
    </w:p>
    <w:p>
      <w:pPr>
        <w:spacing w:line="560" w:lineRule="exact"/>
        <w:ind w:firstLine="482" w:firstLineChars="200"/>
        <w:outlineLvl w:val="0"/>
        <w:rPr>
          <w:rFonts w:hint="eastAsia" w:ascii="宋体" w:hAnsi="宋体" w:eastAsia="宋体" w:cs="宋体"/>
          <w:b/>
          <w:sz w:val="24"/>
          <w:szCs w:val="24"/>
        </w:rPr>
      </w:pPr>
      <w:bookmarkStart w:id="354" w:name="_Toc23289"/>
      <w:bookmarkStart w:id="355" w:name="_Toc487900350"/>
      <w:bookmarkStart w:id="356" w:name="_Toc31402"/>
      <w:bookmarkStart w:id="357" w:name="_Toc19539"/>
      <w:bookmarkStart w:id="358" w:name="_Toc259093670"/>
      <w:bookmarkStart w:id="359" w:name="_Toc279701241"/>
      <w:bookmarkStart w:id="360" w:name="_Toc5746"/>
      <w:bookmarkStart w:id="361" w:name="_Toc16752"/>
      <w:bookmarkStart w:id="362" w:name="_Toc7473"/>
      <w:bookmarkStart w:id="363" w:name="_Toc3769"/>
      <w:r>
        <w:rPr>
          <w:rFonts w:hint="eastAsia" w:ascii="宋体" w:hAnsi="宋体" w:eastAsia="宋体" w:cs="宋体"/>
          <w:b/>
          <w:sz w:val="24"/>
          <w:szCs w:val="24"/>
        </w:rPr>
        <w:t>2.2 技术规范</w:t>
      </w:r>
      <w:bookmarkEnd w:id="354"/>
      <w:bookmarkEnd w:id="355"/>
      <w:bookmarkEnd w:id="356"/>
      <w:bookmarkEnd w:id="357"/>
      <w:bookmarkEnd w:id="358"/>
      <w:bookmarkEnd w:id="359"/>
      <w:bookmarkEnd w:id="360"/>
      <w:bookmarkEnd w:id="361"/>
      <w:bookmarkEnd w:id="362"/>
      <w:bookmarkEnd w:id="36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szCs w:val="24"/>
        </w:rPr>
      </w:pPr>
      <w:bookmarkStart w:id="364" w:name="_Toc12412"/>
      <w:bookmarkStart w:id="365" w:name="_Toc4133"/>
      <w:bookmarkStart w:id="366" w:name="_Toc279701242"/>
      <w:bookmarkStart w:id="367" w:name="_Toc27945"/>
      <w:bookmarkStart w:id="368" w:name="_Toc13673"/>
      <w:bookmarkStart w:id="369" w:name="_Toc28918"/>
      <w:bookmarkStart w:id="370" w:name="_Toc487900351"/>
      <w:bookmarkStart w:id="371" w:name="_Toc9779"/>
      <w:bookmarkStart w:id="372" w:name="_Toc9161"/>
      <w:bookmarkStart w:id="373" w:name="_Toc259093671"/>
      <w:r>
        <w:rPr>
          <w:rFonts w:hint="eastAsia" w:ascii="宋体" w:hAnsi="宋体" w:eastAsia="宋体" w:cs="宋体"/>
          <w:b/>
          <w:sz w:val="24"/>
          <w:szCs w:val="24"/>
        </w:rPr>
        <w:t>2.3 知识产权</w:t>
      </w:r>
      <w:bookmarkEnd w:id="364"/>
      <w:bookmarkEnd w:id="365"/>
      <w:bookmarkEnd w:id="366"/>
      <w:bookmarkEnd w:id="367"/>
      <w:bookmarkEnd w:id="368"/>
      <w:bookmarkEnd w:id="369"/>
      <w:bookmarkEnd w:id="370"/>
      <w:bookmarkEnd w:id="371"/>
      <w:bookmarkEnd w:id="372"/>
      <w:bookmarkEnd w:id="37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pPr>
        <w:spacing w:line="560" w:lineRule="exact"/>
        <w:ind w:firstLine="480" w:firstLineChars="200"/>
        <w:rPr>
          <w:rFonts w:hint="eastAsia" w:ascii="宋体" w:hAnsi="宋体" w:eastAsia="宋体" w:cs="宋体"/>
          <w:sz w:val="24"/>
          <w:szCs w:val="24"/>
        </w:rPr>
      </w:pPr>
      <w:bookmarkStart w:id="374" w:name="_Ref467379657"/>
      <w:r>
        <w:rPr>
          <w:rFonts w:hint="eastAsia" w:ascii="宋体" w:hAnsi="宋体" w:eastAsia="宋体" w:cs="宋体"/>
          <w:sz w:val="24"/>
          <w:szCs w:val="24"/>
        </w:rPr>
        <w:t>2.4.1</w:t>
      </w:r>
      <w:bookmarkEnd w:id="374"/>
      <w:bookmarkStart w:id="375" w:name="_Toc186431854"/>
      <w:bookmarkStart w:id="376" w:name="_Ref467379807"/>
      <w:bookmarkStart w:id="377" w:name="_Toc259093676"/>
      <w:bookmarkStart w:id="378" w:name="_Toc279701247"/>
      <w:bookmarkStart w:id="379" w:name="_Toc487900357"/>
      <w:bookmarkStart w:id="380"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375"/>
      <w:bookmarkStart w:id="381" w:name="_Toc186431855"/>
      <w:r>
        <w:rPr>
          <w:rFonts w:hint="eastAsia" w:ascii="宋体" w:hAnsi="宋体" w:eastAsia="宋体" w:cs="宋体"/>
          <w:sz w:val="24"/>
          <w:szCs w:val="24"/>
        </w:rPr>
        <w:t>。</w:t>
      </w:r>
    </w:p>
    <w:bookmarkEnd w:id="381"/>
    <w:p>
      <w:pPr>
        <w:spacing w:line="560" w:lineRule="exact"/>
        <w:ind w:firstLine="482" w:firstLineChars="200"/>
        <w:outlineLvl w:val="0"/>
        <w:rPr>
          <w:rFonts w:hint="eastAsia" w:ascii="宋体" w:hAnsi="宋体" w:eastAsia="宋体" w:cs="宋体"/>
          <w:b/>
          <w:sz w:val="24"/>
          <w:szCs w:val="24"/>
        </w:rPr>
      </w:pPr>
      <w:bookmarkStart w:id="382" w:name="_Toc15447"/>
      <w:bookmarkStart w:id="383" w:name="_Toc32670"/>
      <w:bookmarkStart w:id="384" w:name="_Toc19359"/>
      <w:bookmarkStart w:id="385" w:name="_Toc1314"/>
      <w:bookmarkStart w:id="386" w:name="_Toc22011"/>
      <w:bookmarkStart w:id="387" w:name="_Toc31233"/>
      <w:bookmarkStart w:id="388" w:name="_Toc26555"/>
      <w:r>
        <w:rPr>
          <w:rFonts w:hint="eastAsia" w:ascii="宋体" w:hAnsi="宋体" w:eastAsia="宋体" w:cs="宋体"/>
          <w:b/>
          <w:sz w:val="24"/>
          <w:szCs w:val="24"/>
        </w:rPr>
        <w:t>2.5 结算方式和付款条件</w:t>
      </w:r>
      <w:bookmarkEnd w:id="376"/>
      <w:bookmarkEnd w:id="377"/>
      <w:bookmarkEnd w:id="378"/>
      <w:bookmarkEnd w:id="379"/>
      <w:bookmarkEnd w:id="380"/>
      <w:bookmarkEnd w:id="382"/>
      <w:bookmarkEnd w:id="383"/>
      <w:bookmarkEnd w:id="384"/>
      <w:bookmarkEnd w:id="385"/>
      <w:bookmarkEnd w:id="386"/>
      <w:bookmarkEnd w:id="387"/>
      <w:bookmarkEnd w:id="38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pPr>
        <w:spacing w:line="560" w:lineRule="exact"/>
        <w:ind w:firstLine="482" w:firstLineChars="200"/>
        <w:outlineLvl w:val="0"/>
        <w:rPr>
          <w:rFonts w:hint="eastAsia" w:ascii="宋体" w:hAnsi="宋体" w:eastAsia="宋体" w:cs="宋体"/>
          <w:b/>
          <w:sz w:val="24"/>
          <w:szCs w:val="24"/>
        </w:rPr>
      </w:pPr>
      <w:bookmarkStart w:id="389" w:name="_Ref467379852"/>
      <w:bookmarkStart w:id="390" w:name="_Ref467379923"/>
      <w:bookmarkStart w:id="391" w:name="_Toc279701248"/>
      <w:bookmarkStart w:id="392" w:name="_Toc259093677"/>
      <w:bookmarkStart w:id="393" w:name="_Ref467379863"/>
      <w:bookmarkStart w:id="394" w:name="_Toc487900358"/>
      <w:bookmarkStart w:id="395" w:name="_Toc32682"/>
      <w:bookmarkStart w:id="396" w:name="_Toc13154"/>
      <w:bookmarkStart w:id="397" w:name="_Toc16163"/>
      <w:bookmarkStart w:id="398" w:name="_Toc18990"/>
      <w:bookmarkStart w:id="399" w:name="_Toc13467"/>
      <w:bookmarkStart w:id="400" w:name="_Toc4787"/>
      <w:r>
        <w:rPr>
          <w:rFonts w:hint="eastAsia" w:ascii="宋体" w:hAnsi="宋体" w:eastAsia="宋体" w:cs="宋体"/>
          <w:b/>
          <w:sz w:val="24"/>
          <w:szCs w:val="24"/>
        </w:rPr>
        <w:t>2.6 技术资料</w:t>
      </w:r>
      <w:bookmarkEnd w:id="389"/>
      <w:bookmarkEnd w:id="390"/>
      <w:bookmarkEnd w:id="391"/>
      <w:bookmarkEnd w:id="392"/>
      <w:bookmarkEnd w:id="393"/>
      <w:bookmarkEnd w:id="394"/>
      <w:r>
        <w:rPr>
          <w:rFonts w:hint="eastAsia" w:ascii="宋体" w:hAnsi="宋体" w:eastAsia="宋体" w:cs="宋体"/>
          <w:b/>
          <w:sz w:val="24"/>
          <w:szCs w:val="24"/>
        </w:rPr>
        <w:t>和保密义务</w:t>
      </w:r>
      <w:bookmarkEnd w:id="395"/>
      <w:bookmarkEnd w:id="396"/>
      <w:bookmarkEnd w:id="397"/>
      <w:bookmarkEnd w:id="398"/>
      <w:bookmarkEnd w:id="399"/>
      <w:bookmarkEnd w:id="400"/>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szCs w:val="24"/>
        </w:rPr>
      </w:pPr>
      <w:bookmarkStart w:id="401" w:name="_Toc11283"/>
      <w:bookmarkStart w:id="402" w:name="_Toc1447"/>
      <w:bookmarkStart w:id="403" w:name="_Toc19069"/>
      <w:bookmarkStart w:id="404" w:name="_Toc259093681"/>
      <w:bookmarkStart w:id="405" w:name="_Toc487900362"/>
      <w:bookmarkStart w:id="406" w:name="_Toc279701252"/>
      <w:r>
        <w:rPr>
          <w:rFonts w:hint="eastAsia" w:ascii="宋体" w:hAnsi="宋体" w:eastAsia="宋体" w:cs="宋体"/>
          <w:b/>
          <w:sz w:val="24"/>
          <w:szCs w:val="24"/>
        </w:rPr>
        <w:t>2.7 质量保证</w:t>
      </w:r>
      <w:bookmarkEnd w:id="401"/>
      <w:bookmarkEnd w:id="402"/>
      <w:bookmarkEnd w:id="40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szCs w:val="24"/>
        </w:rPr>
      </w:pPr>
      <w:bookmarkStart w:id="407" w:name="_Toc709"/>
      <w:bookmarkStart w:id="408" w:name="_Toc22267"/>
      <w:bookmarkStart w:id="409" w:name="_Toc5670"/>
      <w:r>
        <w:rPr>
          <w:rFonts w:hint="eastAsia" w:ascii="宋体" w:hAnsi="宋体" w:eastAsia="宋体" w:cs="宋体"/>
          <w:b/>
          <w:sz w:val="24"/>
          <w:szCs w:val="24"/>
        </w:rPr>
        <w:t>2.8 延迟</w:t>
      </w:r>
      <w:bookmarkEnd w:id="404"/>
      <w:bookmarkEnd w:id="405"/>
      <w:bookmarkEnd w:id="406"/>
      <w:r>
        <w:rPr>
          <w:rFonts w:hint="eastAsia" w:ascii="宋体" w:hAnsi="宋体" w:eastAsia="宋体" w:cs="宋体"/>
          <w:b/>
          <w:sz w:val="24"/>
          <w:szCs w:val="24"/>
        </w:rPr>
        <w:t>履行</w:t>
      </w:r>
      <w:bookmarkEnd w:id="407"/>
      <w:bookmarkEnd w:id="408"/>
      <w:bookmarkEnd w:id="40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sz w:val="24"/>
          <w:szCs w:val="24"/>
        </w:rPr>
      </w:pPr>
      <w:bookmarkStart w:id="410" w:name="_Toc10611"/>
      <w:bookmarkStart w:id="411" w:name="_Toc15837"/>
      <w:bookmarkStart w:id="412" w:name="_Toc6"/>
      <w:bookmarkStart w:id="413" w:name="_Toc279701254"/>
      <w:bookmarkStart w:id="414" w:name="_Toc487900364"/>
      <w:bookmarkStart w:id="415" w:name="_Ref467378121"/>
      <w:bookmarkStart w:id="416" w:name="_Toc259093683"/>
      <w:r>
        <w:rPr>
          <w:rFonts w:hint="eastAsia" w:ascii="宋体" w:hAnsi="宋体" w:eastAsia="宋体" w:cs="宋体"/>
          <w:b/>
          <w:sz w:val="24"/>
          <w:szCs w:val="24"/>
        </w:rPr>
        <w:t>2.9 合同变更</w:t>
      </w:r>
      <w:bookmarkEnd w:id="410"/>
      <w:bookmarkEnd w:id="411"/>
      <w:bookmarkEnd w:id="412"/>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7" w:name="_Toc259093688"/>
      <w:bookmarkStart w:id="418" w:name="_Toc279701259"/>
      <w:bookmarkStart w:id="419" w:name="_Toc487900369"/>
    </w:p>
    <w:p>
      <w:pPr>
        <w:spacing w:line="560" w:lineRule="exact"/>
        <w:ind w:firstLine="482" w:firstLineChars="200"/>
        <w:outlineLvl w:val="0"/>
        <w:rPr>
          <w:rFonts w:hint="eastAsia" w:ascii="宋体" w:hAnsi="宋体" w:eastAsia="宋体" w:cs="宋体"/>
          <w:b/>
          <w:sz w:val="24"/>
          <w:szCs w:val="24"/>
        </w:rPr>
      </w:pPr>
      <w:bookmarkStart w:id="420" w:name="_Toc21830"/>
      <w:bookmarkStart w:id="421" w:name="_Toc5676"/>
      <w:bookmarkStart w:id="422" w:name="_Toc10663"/>
      <w:bookmarkStart w:id="423" w:name="_Toc23368"/>
      <w:bookmarkStart w:id="424" w:name="_Toc10767"/>
      <w:bookmarkStart w:id="425" w:name="_Toc42"/>
      <w:bookmarkStart w:id="426" w:name="_Toc26689"/>
      <w:r>
        <w:rPr>
          <w:rFonts w:hint="eastAsia" w:ascii="宋体" w:hAnsi="宋体" w:eastAsia="宋体" w:cs="宋体"/>
          <w:b/>
          <w:sz w:val="24"/>
          <w:szCs w:val="24"/>
        </w:rPr>
        <w:t>2.10 合同转让</w:t>
      </w:r>
      <w:bookmarkEnd w:id="417"/>
      <w:bookmarkEnd w:id="418"/>
      <w:bookmarkEnd w:id="419"/>
      <w:r>
        <w:rPr>
          <w:rFonts w:hint="eastAsia" w:ascii="宋体" w:hAnsi="宋体" w:eastAsia="宋体" w:cs="宋体"/>
          <w:b/>
          <w:sz w:val="24"/>
          <w:szCs w:val="24"/>
        </w:rPr>
        <w:t>和分包</w:t>
      </w:r>
      <w:bookmarkEnd w:id="420"/>
      <w:bookmarkEnd w:id="421"/>
      <w:bookmarkEnd w:id="422"/>
      <w:bookmarkEnd w:id="423"/>
      <w:bookmarkEnd w:id="424"/>
      <w:bookmarkEnd w:id="425"/>
      <w:bookmarkEnd w:id="426"/>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sz w:val="24"/>
          <w:szCs w:val="24"/>
        </w:rPr>
      </w:pPr>
      <w:bookmarkStart w:id="427" w:name="_Toc19886"/>
      <w:bookmarkStart w:id="428" w:name="_Toc25571"/>
      <w:bookmarkStart w:id="429" w:name="_Toc5413"/>
      <w:bookmarkStart w:id="430" w:name="_Toc14371"/>
      <w:bookmarkStart w:id="431" w:name="_Toc32494"/>
      <w:bookmarkStart w:id="432" w:name="_Toc4720"/>
      <w:bookmarkStart w:id="433" w:name="_Toc26633"/>
      <w:r>
        <w:rPr>
          <w:rFonts w:hint="eastAsia" w:ascii="宋体" w:hAnsi="宋体" w:eastAsia="宋体" w:cs="宋体"/>
          <w:b/>
          <w:sz w:val="24"/>
          <w:szCs w:val="24"/>
        </w:rPr>
        <w:t>2.11 不可抗力</w:t>
      </w:r>
      <w:bookmarkEnd w:id="427"/>
      <w:bookmarkEnd w:id="428"/>
      <w:bookmarkEnd w:id="429"/>
      <w:bookmarkEnd w:id="430"/>
      <w:bookmarkEnd w:id="431"/>
      <w:bookmarkEnd w:id="432"/>
      <w:bookmarkEnd w:id="43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szCs w:val="24"/>
        </w:rPr>
      </w:pPr>
      <w:bookmarkStart w:id="434" w:name="_Toc259093684"/>
      <w:bookmarkStart w:id="435" w:name="_Toc279701255"/>
      <w:bookmarkStart w:id="436" w:name="_Toc25783"/>
      <w:bookmarkStart w:id="437" w:name="_Toc487900365"/>
      <w:bookmarkStart w:id="438" w:name="_Toc3659"/>
      <w:bookmarkStart w:id="439" w:name="_Toc23854"/>
      <w:bookmarkStart w:id="440" w:name="_Toc3638"/>
      <w:bookmarkStart w:id="441" w:name="_Toc30656"/>
      <w:bookmarkStart w:id="442" w:name="_Toc24465"/>
      <w:bookmarkStart w:id="443" w:name="_Toc14115"/>
      <w:r>
        <w:rPr>
          <w:rFonts w:hint="eastAsia" w:ascii="宋体" w:hAnsi="宋体" w:eastAsia="宋体" w:cs="宋体"/>
          <w:b/>
          <w:sz w:val="24"/>
          <w:szCs w:val="24"/>
        </w:rPr>
        <w:t>2.12 税费</w:t>
      </w:r>
      <w:bookmarkEnd w:id="434"/>
      <w:bookmarkEnd w:id="435"/>
      <w:bookmarkEnd w:id="436"/>
      <w:bookmarkEnd w:id="437"/>
      <w:bookmarkEnd w:id="438"/>
      <w:bookmarkEnd w:id="439"/>
      <w:bookmarkEnd w:id="440"/>
      <w:bookmarkEnd w:id="441"/>
      <w:bookmarkEnd w:id="442"/>
      <w:bookmarkEnd w:id="44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sz w:val="24"/>
          <w:szCs w:val="24"/>
        </w:rPr>
      </w:pPr>
      <w:bookmarkStart w:id="444" w:name="_Toc1546"/>
      <w:bookmarkStart w:id="445" w:name="_Toc259093687"/>
      <w:bookmarkStart w:id="446" w:name="_Toc279701258"/>
      <w:bookmarkStart w:id="447" w:name="_Toc30105"/>
      <w:bookmarkStart w:id="448" w:name="_Toc14814"/>
      <w:bookmarkStart w:id="449" w:name="_Toc26883"/>
      <w:bookmarkStart w:id="450" w:name="_Toc7315"/>
      <w:bookmarkStart w:id="451" w:name="_Toc487900368"/>
      <w:bookmarkStart w:id="452" w:name="_Toc25525"/>
      <w:bookmarkStart w:id="453" w:name="_Toc23998"/>
      <w:r>
        <w:rPr>
          <w:rFonts w:hint="eastAsia" w:ascii="宋体" w:hAnsi="宋体" w:eastAsia="宋体" w:cs="宋体"/>
          <w:b/>
          <w:sz w:val="24"/>
          <w:szCs w:val="24"/>
        </w:rPr>
        <w:t>2.13 乙方破产</w:t>
      </w:r>
      <w:bookmarkEnd w:id="444"/>
      <w:bookmarkEnd w:id="445"/>
      <w:bookmarkEnd w:id="446"/>
      <w:bookmarkEnd w:id="447"/>
      <w:bookmarkEnd w:id="448"/>
      <w:bookmarkEnd w:id="449"/>
      <w:bookmarkEnd w:id="450"/>
      <w:bookmarkEnd w:id="451"/>
      <w:bookmarkEnd w:id="452"/>
      <w:bookmarkEnd w:id="45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szCs w:val="24"/>
        </w:rPr>
      </w:pPr>
      <w:bookmarkStart w:id="454" w:name="_Toc23323"/>
      <w:bookmarkStart w:id="455" w:name="_Toc2016"/>
      <w:bookmarkStart w:id="456" w:name="_Toc5068"/>
      <w:bookmarkStart w:id="457" w:name="_Toc10101"/>
      <w:bookmarkStart w:id="458" w:name="_Toc1123"/>
      <w:r>
        <w:rPr>
          <w:rFonts w:hint="eastAsia" w:ascii="宋体" w:hAnsi="宋体" w:eastAsia="宋体" w:cs="宋体"/>
          <w:b/>
          <w:sz w:val="24"/>
          <w:szCs w:val="24"/>
        </w:rPr>
        <w:t>2.14 合同中止、终止</w:t>
      </w:r>
      <w:bookmarkEnd w:id="454"/>
      <w:bookmarkEnd w:id="455"/>
      <w:bookmarkEnd w:id="456"/>
      <w:bookmarkEnd w:id="457"/>
      <w:bookmarkEnd w:id="45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szCs w:val="24"/>
        </w:rPr>
      </w:pPr>
      <w:bookmarkStart w:id="459" w:name="_Toc17363"/>
      <w:bookmarkStart w:id="460" w:name="_Toc14525"/>
      <w:bookmarkStart w:id="461" w:name="_Toc28625"/>
      <w:bookmarkStart w:id="462" w:name="_Toc7756"/>
      <w:bookmarkStart w:id="463" w:name="_Toc1969"/>
      <w:r>
        <w:rPr>
          <w:rFonts w:hint="eastAsia" w:ascii="宋体" w:hAnsi="宋体" w:eastAsia="宋体" w:cs="宋体"/>
          <w:b/>
          <w:sz w:val="24"/>
          <w:szCs w:val="24"/>
        </w:rPr>
        <w:t>2.15 检验和验收</w:t>
      </w:r>
      <w:bookmarkEnd w:id="459"/>
      <w:bookmarkEnd w:id="460"/>
      <w:bookmarkEnd w:id="461"/>
      <w:bookmarkEnd w:id="462"/>
      <w:bookmarkEnd w:id="463"/>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413"/>
    <w:bookmarkEnd w:id="414"/>
    <w:bookmarkEnd w:id="415"/>
    <w:bookmarkEnd w:id="416"/>
    <w:p>
      <w:pPr>
        <w:spacing w:line="560" w:lineRule="exact"/>
        <w:ind w:firstLine="482" w:firstLineChars="200"/>
        <w:outlineLvl w:val="0"/>
        <w:rPr>
          <w:rFonts w:hint="eastAsia" w:ascii="宋体" w:hAnsi="宋体" w:eastAsia="宋体" w:cs="宋体"/>
          <w:b/>
          <w:sz w:val="24"/>
          <w:szCs w:val="24"/>
        </w:rPr>
      </w:pPr>
      <w:bookmarkStart w:id="464" w:name="_Toc279701261"/>
      <w:bookmarkStart w:id="465" w:name="_Toc487900371"/>
      <w:bookmarkStart w:id="466" w:name="_Toc259093690"/>
      <w:bookmarkStart w:id="467" w:name="_Toc25198"/>
      <w:bookmarkStart w:id="468" w:name="_Toc32341"/>
      <w:bookmarkStart w:id="469" w:name="_Toc2308"/>
      <w:bookmarkStart w:id="470" w:name="_Toc2372"/>
      <w:bookmarkStart w:id="471" w:name="_Toc31892"/>
      <w:bookmarkStart w:id="472" w:name="_Toc12666"/>
      <w:bookmarkStart w:id="473" w:name="_Toc9808"/>
      <w:r>
        <w:rPr>
          <w:rFonts w:hint="eastAsia" w:ascii="宋体" w:hAnsi="宋体" w:eastAsia="宋体" w:cs="宋体"/>
          <w:b/>
          <w:sz w:val="24"/>
          <w:szCs w:val="24"/>
        </w:rPr>
        <w:t>2.16 通知</w:t>
      </w:r>
      <w:bookmarkEnd w:id="464"/>
      <w:bookmarkEnd w:id="465"/>
      <w:bookmarkEnd w:id="466"/>
      <w:r>
        <w:rPr>
          <w:rFonts w:hint="eastAsia" w:ascii="宋体" w:hAnsi="宋体" w:eastAsia="宋体" w:cs="宋体"/>
          <w:b/>
          <w:sz w:val="24"/>
          <w:szCs w:val="24"/>
        </w:rPr>
        <w:t>和送达</w:t>
      </w:r>
      <w:bookmarkEnd w:id="467"/>
      <w:bookmarkEnd w:id="468"/>
      <w:bookmarkEnd w:id="469"/>
      <w:bookmarkEnd w:id="470"/>
      <w:bookmarkEnd w:id="471"/>
      <w:bookmarkEnd w:id="472"/>
      <w:bookmarkEnd w:id="473"/>
    </w:p>
    <w:p>
      <w:pPr>
        <w:spacing w:line="560" w:lineRule="exact"/>
        <w:ind w:firstLine="480" w:firstLineChars="200"/>
        <w:rPr>
          <w:rFonts w:hint="eastAsia" w:ascii="宋体" w:hAnsi="宋体" w:eastAsia="宋体" w:cs="宋体"/>
          <w:sz w:val="24"/>
          <w:szCs w:val="24"/>
        </w:rPr>
      </w:pPr>
      <w:bookmarkStart w:id="474" w:name="_Toc7073"/>
      <w:bookmarkStart w:id="475" w:name="_Toc29220"/>
      <w:bookmarkStart w:id="476" w:name="_Toc259093691"/>
      <w:bookmarkStart w:id="477" w:name="_Toc487900372"/>
      <w:bookmarkStart w:id="478" w:name="_Toc279701262"/>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474"/>
      <w:bookmarkEnd w:id="475"/>
    </w:p>
    <w:p>
      <w:pPr>
        <w:spacing w:line="560" w:lineRule="exact"/>
        <w:ind w:firstLine="480" w:firstLineChars="200"/>
        <w:rPr>
          <w:rFonts w:hint="eastAsia" w:ascii="宋体" w:hAnsi="宋体" w:eastAsia="宋体" w:cs="宋体"/>
          <w:sz w:val="24"/>
          <w:szCs w:val="24"/>
        </w:rPr>
      </w:pPr>
      <w:bookmarkStart w:id="479" w:name="_Toc27674"/>
      <w:bookmarkStart w:id="480"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9"/>
      <w:bookmarkEnd w:id="480"/>
    </w:p>
    <w:bookmarkEnd w:id="476"/>
    <w:bookmarkEnd w:id="477"/>
    <w:bookmarkEnd w:id="478"/>
    <w:p>
      <w:pPr>
        <w:spacing w:line="560" w:lineRule="exact"/>
        <w:ind w:firstLine="482" w:firstLineChars="200"/>
        <w:outlineLvl w:val="0"/>
        <w:rPr>
          <w:rFonts w:hint="eastAsia" w:ascii="宋体" w:hAnsi="宋体" w:eastAsia="宋体" w:cs="宋体"/>
          <w:b/>
          <w:sz w:val="24"/>
          <w:szCs w:val="24"/>
        </w:rPr>
      </w:pPr>
      <w:bookmarkStart w:id="481" w:name="_Toc259093692"/>
      <w:bookmarkStart w:id="482" w:name="_Toc20808"/>
      <w:bookmarkStart w:id="483" w:name="_Toc14232"/>
      <w:bookmarkStart w:id="484" w:name="_Toc5063"/>
      <w:bookmarkStart w:id="485" w:name="_Toc12254"/>
      <w:bookmarkStart w:id="486" w:name="_Toc279701263"/>
      <w:bookmarkStart w:id="487" w:name="_Toc5058"/>
      <w:bookmarkStart w:id="488" w:name="_Toc487900373"/>
      <w:bookmarkStart w:id="489" w:name="_Toc28906"/>
      <w:r>
        <w:rPr>
          <w:rFonts w:hint="eastAsia" w:ascii="宋体" w:hAnsi="宋体" w:eastAsia="宋体" w:cs="宋体"/>
          <w:b/>
          <w:sz w:val="24"/>
          <w:szCs w:val="24"/>
        </w:rPr>
        <w:t>2.17 合同使用的文字和适用的法律</w:t>
      </w:r>
      <w:bookmarkEnd w:id="481"/>
      <w:bookmarkEnd w:id="482"/>
      <w:bookmarkEnd w:id="483"/>
      <w:bookmarkEnd w:id="484"/>
      <w:bookmarkEnd w:id="485"/>
      <w:bookmarkEnd w:id="486"/>
      <w:bookmarkEnd w:id="487"/>
      <w:bookmarkEnd w:id="488"/>
      <w:bookmarkEnd w:id="489"/>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pPr>
        <w:spacing w:line="560" w:lineRule="exact"/>
        <w:ind w:firstLine="482" w:firstLineChars="200"/>
        <w:outlineLvl w:val="0"/>
        <w:rPr>
          <w:rFonts w:hint="eastAsia" w:ascii="宋体" w:hAnsi="宋体" w:eastAsia="宋体" w:cs="宋体"/>
          <w:b/>
          <w:sz w:val="24"/>
          <w:szCs w:val="24"/>
        </w:rPr>
      </w:pPr>
      <w:bookmarkStart w:id="490" w:name="_Toc22146"/>
      <w:bookmarkStart w:id="491" w:name="_Toc259093693"/>
      <w:bookmarkStart w:id="492" w:name="_Toc27403"/>
      <w:bookmarkStart w:id="493" w:name="_Toc1492"/>
      <w:bookmarkStart w:id="494" w:name="_Toc22266"/>
      <w:bookmarkStart w:id="495" w:name="_Toc30096"/>
      <w:bookmarkStart w:id="496" w:name="_Toc27127"/>
      <w:bookmarkStart w:id="497" w:name="_Toc279701264"/>
      <w:bookmarkStart w:id="498" w:name="_Toc1493"/>
      <w:bookmarkStart w:id="499" w:name="_Toc487900374"/>
      <w:r>
        <w:rPr>
          <w:rFonts w:hint="eastAsia" w:ascii="宋体" w:hAnsi="宋体" w:eastAsia="宋体" w:cs="宋体"/>
          <w:b/>
          <w:sz w:val="24"/>
          <w:szCs w:val="24"/>
        </w:rPr>
        <w:t>2.18 履约保证金</w:t>
      </w:r>
      <w:bookmarkEnd w:id="490"/>
      <w:bookmarkEnd w:id="491"/>
      <w:bookmarkEnd w:id="492"/>
      <w:bookmarkEnd w:id="493"/>
      <w:bookmarkEnd w:id="494"/>
      <w:bookmarkEnd w:id="495"/>
      <w:bookmarkEnd w:id="496"/>
      <w:bookmarkEnd w:id="497"/>
      <w:bookmarkEnd w:id="498"/>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9"/>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pPr>
        <w:pStyle w:val="63"/>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500" w:name="_Toc331685784"/>
      <w:r>
        <w:rPr>
          <w:rFonts w:hint="eastAsia" w:ascii="宋体" w:hAnsi="宋体" w:eastAsia="宋体" w:cs="宋体"/>
          <w:b/>
          <w:szCs w:val="24"/>
        </w:rPr>
        <w:t>第三部分  合同专用条款</w:t>
      </w:r>
      <w:bookmarkEnd w:id="50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sz w:val="24"/>
              </w:rPr>
            </w:pPr>
          </w:p>
        </w:tc>
      </w:tr>
    </w:tbl>
    <w:p>
      <w:pPr>
        <w:pStyle w:val="28"/>
        <w:numPr>
          <w:ilvl w:val="0"/>
          <w:numId w:val="0"/>
        </w:numPr>
        <w:jc w:val="left"/>
        <w:rPr>
          <w:rFonts w:hint="eastAsia" w:ascii="宋体" w:hAnsi="宋体" w:eastAsia="宋体" w:cs="宋体"/>
          <w:b/>
          <w:bCs/>
          <w:color w:val="FF0000"/>
          <w:sz w:val="21"/>
          <w:szCs w:val="21"/>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pPr>
        <w:pStyle w:val="28"/>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pPr>
        <w:pStyle w:val="28"/>
        <w:keepNext w:val="0"/>
        <w:keepLines w:val="0"/>
        <w:pageBreakBefore w:val="0"/>
        <w:widowControl w:val="0"/>
        <w:numPr>
          <w:ilvl w:val="0"/>
          <w:numId w:val="2"/>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pPr>
        <w:shd w:val="clear" w:color="auto" w:fill="FFFFFF"/>
        <w:bidi w:val="0"/>
        <w:snapToGrid w:val="0"/>
        <w:spacing w:line="440" w:lineRule="exact"/>
        <w:ind w:left="0" w:leftChars="0" w:firstLine="0" w:firstLineChars="0"/>
        <w:rPr>
          <w:rFonts w:hint="eastAsia" w:ascii="宋体" w:hAnsi="宋体" w:cs="宋体"/>
          <w:color w:val="000000"/>
          <w:sz w:val="24"/>
        </w:rPr>
      </w:pPr>
    </w:p>
    <w:p>
      <w:pPr>
        <w:pStyle w:val="9"/>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4"/>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2"/>
        <w:rPr>
          <w:rFonts w:hint="eastAsia"/>
        </w:rPr>
      </w:pPr>
    </w:p>
    <w:p>
      <w:pPr>
        <w:pStyle w:val="2"/>
        <w:rPr>
          <w:rFonts w:hint="eastAsia"/>
        </w:rPr>
      </w:pPr>
    </w:p>
    <w:p>
      <w:pPr>
        <w:pStyle w:val="26"/>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27"/>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27"/>
        <w:bidi w:val="0"/>
        <w:spacing w:line="400" w:lineRule="exact"/>
      </w:pPr>
      <w:bookmarkStart w:id="501" w:name="_Toc29536"/>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501"/>
    </w:p>
    <w:p>
      <w:pPr>
        <w:spacing w:line="500" w:lineRule="exact"/>
        <w:ind w:firstLine="482"/>
        <w:rPr>
          <w:rFonts w:ascii="宋体" w:hAnsi="宋体"/>
          <w:b/>
          <w:sz w:val="24"/>
          <w:szCs w:val="24"/>
          <w:highlight w:val="none"/>
        </w:rPr>
      </w:pPr>
      <w:r>
        <w:rPr>
          <w:rFonts w:hint="eastAsia" w:ascii="宋体" w:hAnsi="宋体"/>
          <w:b/>
          <w:sz w:val="24"/>
          <w:szCs w:val="24"/>
          <w:highlight w:val="none"/>
        </w:rPr>
        <w:t>一、项目概况</w:t>
      </w:r>
    </w:p>
    <w:p>
      <w:pPr>
        <w:spacing w:line="500" w:lineRule="exact"/>
        <w:ind w:firstLine="480"/>
        <w:rPr>
          <w:rFonts w:ascii="宋体" w:hAnsi="宋体"/>
          <w:sz w:val="24"/>
          <w:szCs w:val="24"/>
          <w:highlight w:val="none"/>
        </w:rPr>
      </w:pPr>
      <w:r>
        <w:rPr>
          <w:rFonts w:hint="eastAsia" w:ascii="宋体" w:hAnsi="宋体"/>
          <w:sz w:val="24"/>
          <w:szCs w:val="24"/>
          <w:highlight w:val="none"/>
        </w:rPr>
        <w:t>华中师范大学附属息县高级中学位于息县城东新区，是息县人民政府与华中师范大学合作创办的现代化公办寄宿式高中，附设九年一贯制学校和幼儿园。</w:t>
      </w:r>
    </w:p>
    <w:p>
      <w:pPr>
        <w:spacing w:line="500" w:lineRule="exact"/>
        <w:ind w:firstLine="480"/>
        <w:rPr>
          <w:rFonts w:ascii="宋体" w:hAnsi="宋体"/>
          <w:sz w:val="24"/>
          <w:szCs w:val="24"/>
          <w:highlight w:val="none"/>
        </w:rPr>
      </w:pPr>
      <w:r>
        <w:rPr>
          <w:rFonts w:hint="eastAsia" w:ascii="宋体" w:hAnsi="宋体"/>
          <w:sz w:val="24"/>
          <w:szCs w:val="24"/>
          <w:highlight w:val="none"/>
        </w:rPr>
        <w:t>2020年9月，高中部全面投入使用，高一、高二、高三全面开班。完全建成后占地面积1116亩，建筑面积66万平方米，将成为“中国最美丽的高中校园”之一。</w:t>
      </w:r>
    </w:p>
    <w:p>
      <w:pPr>
        <w:spacing w:line="500" w:lineRule="exact"/>
        <w:ind w:firstLine="480"/>
        <w:rPr>
          <w:rFonts w:ascii="宋体" w:hAnsi="宋体"/>
          <w:sz w:val="24"/>
          <w:szCs w:val="24"/>
          <w:highlight w:val="none"/>
        </w:rPr>
      </w:pPr>
      <w:r>
        <w:rPr>
          <w:rFonts w:hint="eastAsia" w:ascii="宋体" w:hAnsi="宋体"/>
          <w:sz w:val="24"/>
          <w:szCs w:val="24"/>
          <w:highlight w:val="none"/>
        </w:rPr>
        <w:t>为规范校园管理，提高办学效率，息县高级中学将后勤服务社会化，招聘专业物业服务企业，为学校提供物业管理服务。现物业服务合同期满，学校决定继续通过公开招标的形式选聘优质物业企业为学校服务。</w:t>
      </w:r>
    </w:p>
    <w:p>
      <w:pPr>
        <w:spacing w:line="500" w:lineRule="exact"/>
        <w:ind w:firstLine="482"/>
        <w:rPr>
          <w:rFonts w:ascii="宋体" w:hAnsi="宋体"/>
          <w:b/>
          <w:sz w:val="24"/>
          <w:szCs w:val="24"/>
          <w:highlight w:val="none"/>
        </w:rPr>
      </w:pPr>
      <w:r>
        <w:rPr>
          <w:rFonts w:hint="eastAsia" w:ascii="宋体" w:hAnsi="宋体"/>
          <w:b/>
          <w:sz w:val="24"/>
          <w:szCs w:val="24"/>
          <w:highlight w:val="none"/>
        </w:rPr>
        <w:t>二、物业服务范围及内容</w:t>
      </w:r>
    </w:p>
    <w:p>
      <w:pPr>
        <w:spacing w:line="500" w:lineRule="exact"/>
        <w:ind w:firstLine="480"/>
        <w:rPr>
          <w:rFonts w:ascii="宋体" w:hAnsi="宋体"/>
          <w:sz w:val="24"/>
          <w:szCs w:val="24"/>
          <w:highlight w:val="none"/>
        </w:rPr>
      </w:pPr>
      <w:r>
        <w:rPr>
          <w:rFonts w:hint="eastAsia" w:ascii="宋体" w:hAnsi="宋体"/>
          <w:sz w:val="24"/>
          <w:szCs w:val="24"/>
          <w:highlight w:val="none"/>
        </w:rPr>
        <w:t>本项目服务内容包括：华中师范大学附属息县高中校区的物业服务事项，服务范围包括：室内外公共区域的清扫保洁及消杀服务、学生宿舍的管理、设备设施的维修、维护、保养、运行管理，学校收发管理、办公文员服务等。不含安保服务、绿化养护、消防设施维护和垃圾外运工作。</w:t>
      </w:r>
    </w:p>
    <w:p>
      <w:pPr>
        <w:spacing w:line="500" w:lineRule="exact"/>
        <w:ind w:firstLine="480"/>
        <w:rPr>
          <w:rFonts w:ascii="宋体" w:hAnsi="宋体"/>
          <w:sz w:val="24"/>
          <w:szCs w:val="24"/>
          <w:highlight w:val="none"/>
        </w:rPr>
      </w:pPr>
      <w:r>
        <w:rPr>
          <w:rFonts w:hint="eastAsia" w:ascii="宋体" w:hAnsi="宋体"/>
          <w:sz w:val="24"/>
          <w:szCs w:val="24"/>
          <w:highlight w:val="none"/>
        </w:rPr>
        <w:t>主要服务事项要求如下：</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1、学生宿舍管理</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负责学生宿舍的安全管理、出入管理、公共财物管理、学生寝室纪律管理、清洁服务、突发事件处理等，并做好相关记录，向学校提交报告。</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2、清扫保洁服务</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负责全校范围内公共区域的清扫保洁工作，包含所有校园道路、教学楼、实验楼、办公楼、学生宿舍、体育场馆、设备机房等公共区域。公共洗手间要求定期清洗，确保清洁无异味，无需提供厕纸。食堂内部及周边专属区域的卫生由食堂负责，不在物业服务范围内，教室及教师办公室内的日常清洁由学生和老师自行安排，物业公司定期进行消杀服务。不含垃圾外运工作。</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3、维修养护服务</w:t>
      </w:r>
    </w:p>
    <w:p>
      <w:pPr>
        <w:spacing w:line="500" w:lineRule="exact"/>
        <w:ind w:firstLine="480"/>
        <w:rPr>
          <w:rFonts w:ascii="宋体" w:hAnsi="宋体" w:cs="宋体"/>
          <w:sz w:val="24"/>
          <w:szCs w:val="24"/>
          <w:highlight w:val="none"/>
        </w:rPr>
      </w:pPr>
      <w:r>
        <w:rPr>
          <w:rFonts w:hint="eastAsia" w:ascii="宋体" w:hAnsi="宋体"/>
          <w:sz w:val="24"/>
          <w:szCs w:val="24"/>
          <w:highlight w:val="none"/>
        </w:rPr>
        <w:t>负责学校内公共设备设施的日常检查、维修、维护、运行管理，负责消防设备设施的定期检查和管理。燃气、空调、饮水机、电梯、厨房设备等专用设备设施由学校聘请相关专业公司进行。发现房屋本体及设备设施需要大型维修改造，物业公司需及时向学校报告。维修材料由物业公司提出采购计划，学校根据需要统一购买。</w:t>
      </w:r>
    </w:p>
    <w:p>
      <w:pPr>
        <w:spacing w:line="500" w:lineRule="exact"/>
        <w:ind w:firstLine="480"/>
        <w:rPr>
          <w:rFonts w:ascii="宋体" w:hAnsi="宋体" w:cs="宋体"/>
          <w:sz w:val="24"/>
          <w:szCs w:val="24"/>
          <w:highlight w:val="none"/>
        </w:rPr>
      </w:pPr>
      <w:r>
        <w:rPr>
          <w:rFonts w:hint="eastAsia" w:ascii="宋体" w:hAnsi="宋体" w:cs="宋体"/>
          <w:sz w:val="24"/>
          <w:szCs w:val="24"/>
          <w:highlight w:val="none"/>
        </w:rPr>
        <w:t>4、其他服务</w:t>
      </w:r>
    </w:p>
    <w:p>
      <w:pPr>
        <w:spacing w:line="500" w:lineRule="exact"/>
        <w:ind w:firstLine="480"/>
        <w:rPr>
          <w:rFonts w:ascii="宋体" w:hAnsi="宋体"/>
          <w:sz w:val="24"/>
          <w:szCs w:val="24"/>
          <w:highlight w:val="none"/>
        </w:rPr>
      </w:pPr>
      <w:r>
        <w:rPr>
          <w:rFonts w:hint="eastAsia" w:ascii="宋体" w:hAnsi="宋体"/>
          <w:sz w:val="24"/>
          <w:szCs w:val="24"/>
          <w:highlight w:val="none"/>
        </w:rPr>
        <w:t>负责校区淋浴房管理，负责学校师生邮件收发管理，确保不发生遗失。负责学校办公文职服务，服从学校安排，完成学校交办的各类办公事务</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三、服务标准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根据学校管理模式，制定息县高级中学物业外包服务项目共划分为以下八个大项：物业机构的管理，校园公共卫生，学生宿舍物业，公房物业（教学楼、实验楼、行政楼、图书馆、场馆、场地等），基本水电保障及维修维护管理，学校重大活动的后勤保障，应急处置，收发管理及办公文职服务等的工作。 </w:t>
      </w:r>
    </w:p>
    <w:p>
      <w:pPr>
        <w:widowControl/>
        <w:spacing w:line="500" w:lineRule="exact"/>
        <w:ind w:firstLine="361" w:firstLineChars="150"/>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（一）物业机构的管理</w:t>
      </w:r>
      <w:r>
        <w:rPr>
          <w:rFonts w:hint="eastAsia" w:ascii="宋体" w:hAnsi="宋体" w:eastAsia="宋体" w:cs="宋体"/>
          <w:kern w:val="0"/>
          <w:sz w:val="24"/>
          <w:szCs w:val="24"/>
          <w:highlight w:val="none"/>
        </w:rPr>
        <w:t xml:space="preserve">：符合工商税务法律规范，机构设置健全、内部管理规范，社会信誉良好。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1、行政管理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（1）管理机构组建完整健全；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（2）管理规章制度健全，服务质量标准完善，物业管理档案资料齐全；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（3）工作计划周密，贯彻落实学校各项任务；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（4）定期检查各业务部门工作计划落实情况；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（5）建立公共突发事件的处理机制和应急预案。</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2、人事、宣传管理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（1）按规章制度要求办理选聘辞退手续；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（2）结合技术管理部门组织新员工上岗培训；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（3）有完整的人事、劳资管理系统。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3、技术管理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（1）制定设备设施安全运行管理制度；落实安全运行岗位责任制；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（2）建立完整的技术、设备档案，有定期巡回检查、日常运行档案记录。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4、材料管理：</w:t>
      </w:r>
      <w:r>
        <w:rPr>
          <w:rFonts w:hint="eastAsia" w:ascii="宋体" w:hAnsi="宋体" w:eastAsia="宋体" w:cs="宋体"/>
          <w:kern w:val="0"/>
          <w:sz w:val="24"/>
          <w:szCs w:val="24"/>
          <w:highlight w:val="none"/>
        </w:rPr>
        <w:t xml:space="preserve">严格执行物资采购制度和管理制度，做到账、物、卡相符。 </w:t>
      </w:r>
    </w:p>
    <w:p>
      <w:pPr>
        <w:widowControl/>
        <w:spacing w:line="500" w:lineRule="exact"/>
        <w:ind w:firstLine="241" w:firstLineChars="100"/>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（二）校园公共卫生</w:t>
      </w:r>
      <w:r>
        <w:rPr>
          <w:rFonts w:hint="eastAsia" w:ascii="宋体" w:hAnsi="宋体" w:eastAsia="宋体" w:cs="宋体"/>
          <w:kern w:val="0"/>
          <w:sz w:val="24"/>
          <w:szCs w:val="24"/>
          <w:highlight w:val="none"/>
        </w:rPr>
        <w:t xml:space="preserve">：负责外包项目内公共卫生，包括校门、道路、广场、围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墙、待建设用地等卫生保洁，垃圾收集至转运站，除四害消杀等。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1、道路、广场及硬质地保洁</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作业频率：每天学校作息时间上班前完成各大楼前及校园主要道路保洁工作，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随后接着完成其他保洁，且巡回保洁。每日早、中、晚三次将垃圾桶（箱）内垃圾集中清运至垃圾场（楼），做到日产日清；重大活动期间实施道路冲洗保湿；遇大雪或暴雪时及时组织相关人员共同清扫。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保持道路全天整洁干净，达到“九无”(无果皮、无纸屑、无塑膜、无痰迹、无污水、无暴露垃圾、无烟头、无乱张贴、路牙无泥沙)；“四净”(路面净、果皮箱净、树穴绿化带净、地下通道净)；“一通”(下水道口通)；雨雪天气时，保证路面不积水、少结冰（中、大雪以上保证道路畅通）。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2、 垃圾清运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作业频率：生活垃圾日产日清，及时联系环卫部门将垃圾清运出学校。 </w:t>
      </w:r>
    </w:p>
    <w:p>
      <w:pPr>
        <w:widowControl/>
        <w:spacing w:line="500" w:lineRule="exact"/>
        <w:ind w:firstLine="600" w:firstLineChars="2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服务质量标准：清运率达到 100%；密闭化运输，减少道路污染，做到车走地净，定期清洗保持垃圾周转桶整洁。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4、除四害消杀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作业频率：每季度统一投放灭蟑、灭鼠、灭虫害药物至少 3 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服务质量标准：参照国家爱卫会标准如下：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（1）灭鼠标准:a、15 ㎡标准房间布放 20X20 厘米滑石粉块两块，一夜后阳性粉块不超过 3％；有鼠洞、鼠粪、鼠咬等痕迹的房间不超过 2％。b、不同类型的外环境累计 2000 米，鼠迹不超过 5 处。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（2）灭蚊标准:a、内外环境积水中，蚊幼虫及蛹的阳性率不超过 3％。b、用500ml 收集勺采集校园水体中的蚊幼虫或蛹阳性率不超过 3％，阳性勺内幼虫或蛹的平均数不超过 5 只。c、特殊场所白天人诱蚊 30 分钟，平均每人次诱获成蚊数不超过 1 只。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（3）灭蝇标准:a、有蝇房间不超过 3％，平均每阳性房间不超过 3 只；食堂防蝇设施不合格房间不超过 5％；加工、销售直接入口食品的场所不得有蝇。b、蝇类孳生地得到有效治理，幼虫和蛹的检出率不超过 3％。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（4）灭蟑螂标准:a、室内有蟑螂成虫或若虫阳性房间不超过 3％，平均每间房大蠊不超过 5 只，小蠊不超过 10 只。b、有活蟑螂卵鞘房间不超过 2％，平均每间房不超过 4 只。c、有蟑螂粪便蜕皮等蟑迹的房间不超过 5％。</w:t>
      </w:r>
    </w:p>
    <w:p>
      <w:pPr>
        <w:widowControl/>
        <w:spacing w:line="500" w:lineRule="exact"/>
        <w:ind w:firstLine="361" w:firstLineChars="150"/>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（三）学生宿舍物业</w:t>
      </w:r>
      <w:r>
        <w:rPr>
          <w:rFonts w:hint="eastAsia" w:ascii="宋体" w:hAnsi="宋体" w:eastAsia="宋体" w:cs="宋体"/>
          <w:kern w:val="0"/>
          <w:sz w:val="24"/>
          <w:szCs w:val="24"/>
          <w:highlight w:val="none"/>
        </w:rPr>
        <w:t xml:space="preserve">：负责学生宿舍值班、保洁、安全、学生管理等工作。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1、综合管理：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（1）使用文明用语，微笑服务，协调楼内各项事宜；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（2）岗位实行 24 小时值守制，严禁值班人员擅自离岗；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（3）做好岗位值班记录，记录要完整、详尽，相关记录有管理员签阅意见；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（4）严格控制闲杂人员进入；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（5）早、中、晚按时开灯关灯，督促学生按时起床、就寝。每天学生离开宿舍以后对各宿舍的卫生、违禁物品等情况进行全面检查，并记录汇总报告学校；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（6）热心、细致的接待学生的诉求；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（7）开展学生宿舍内的防火、防骗、防盗、防欺凌等安全宣传和警示教育，配合学校相关部门开展其他学生教育管理工作；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（8）根据学校有关学生住宿管理规定，配合学校相关职能部门做好学生宿舍的调配工作，参与学生宿舍星级寝室评比等工作。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2、学生宿舍保洁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（1）范围：楼栋外围、楼顶清扫、保洁，楼栋内所有垃圾清理至楼下垃圾存放点，清洁公共卫生间和洗衣房，拖洗楼栋过道、楼梯，擦抹楼梯扶手、消防箱等公共设施、设备；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（2）作业频率：楼栋外围每日清扫 2 次并保洁；楼顶每周清扫 2 次；楼栋过道、楼梯、公共卫生间、洗衣房每天拖洗 2 次并保洁；楼梯扶手每日擦抹 1 次；消防箱、消防指示牌等公共设施、设备每周清洁 1 次；楼栋内所有垃圾每日清理 2 次至楼下垃圾存放点，并于当日运走；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服务质量标准：楼道地面：无垃圾、积水、污迹、拖痕、杂物等，无异味；天花板、墙角、楼道灯具：无蜘蛛网、无积尘；楼道窗户：玻璃明亮，无污痕、水印；窗框无灰尘、杂物；窗台无脏物、蜘蛛网；消防箱、灭火器：手摸无灰尘，目视无污迹、赃物等。 </w:t>
      </w:r>
    </w:p>
    <w:p>
      <w:pPr>
        <w:widowControl/>
        <w:spacing w:line="500" w:lineRule="exact"/>
        <w:ind w:firstLine="361" w:firstLineChars="150"/>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（四）公房、场馆、场地物业（教学楼、实验楼、行政楼、图书馆、各训练馆、教学场地等）：</w:t>
      </w:r>
      <w:r>
        <w:rPr>
          <w:rFonts w:hint="eastAsia" w:ascii="宋体" w:hAnsi="宋体" w:eastAsia="宋体" w:cs="宋体"/>
          <w:kern w:val="0"/>
          <w:sz w:val="24"/>
          <w:szCs w:val="24"/>
          <w:highlight w:val="none"/>
        </w:rPr>
        <w:t xml:space="preserve">负责外包项目内教学楼、实验楼、行政楼的保洁等工作。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1、 综合管理：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（1）使用文明用语，微笑服务，协调楼内各项事宜；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（2）定期检查安全、卫生及设备完好状况，发现问题及时报修，并做好记录，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杜绝影响正常教学运行的情况发生；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（3）挂牌服务，礼貌待客；向导咨询，有求必应；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（4）定期对员工进行岗前培训；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（5）根据学校教学管理部门的课程安排及教室使用安排（如考试安排等），提前做好相应的准备工作，为师生提供方便、舒适的环境；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（6）按照学校的作息时间和相关部门要求开关各教学楼入口和教室门，按要求准时切送照明及有关设施电源，确保教学的正常进行；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（7）按学校要求检查教室开放关闭情况，晚自习后，组织员工做好清楼、设备检查及卫生保洁工作，并锁好门窗；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（8）熟悉本楼宇一切情况，包括：教室、座位、卫生间数量，公共区域面积，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上课老师的特征及其教学安排等；保持教学楼内的正常秩序，具备处理应急突发事件的能力；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2、 考试服务：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考试期间应维护好教室环境卫生，同时保证正常的水电供应，以及灯、开关工作正常，电源插座的有效使用。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a、做好考试过程中的后勤服务工作；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b、在考前一天应做好考试用教室的环境卫生，同时保证水电供应无问题；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c、对考试用标语横幅悬挂、考场规则和考场须知等宣传牌的安放应在考试前一天完成。在考试结束后及时收藏保管好；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d、依据考试须知设定好考试期间各阶段的铃声；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e、配合教务处及时清理考场周围的无关人员，在考试前及考试结束后的做好考生的引导和疏导工作。 </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3、 楼宇保洁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（1）大厅：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范围：地面、墙面、踢脚线、台阶、天棚、装饰门及门套、宣传窗、垃圾桶、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消防设施灯具装饰柱、植物花盆。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作业频率：地面、台阶、宣传窗、垃圾桶、装饰柱、植物花盆等每天保洁 1 次，且巡回保洁；装饰门及门套、踢脚线等每周保洁 1 次；墙面、天棚、消防设施、灯具每月保洁 1 次；地砖、大理石、水磨石等地面每月彻底刷洗 1 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服务质量标准：地面无水渍、无污渍，无垃圾，无积尘，光亮；墙面无灰尘、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无污渍，光亮，墙角无蜘蛛网；公共设施表面无积尘、无污渍、光亮；不锈钢表面无手印，无积尘，无污渍、光亮；玻璃上无手印，无积尘，无污渍、明亮；植物花盆无积尘，无污渍。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（2）楼道：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范围： 地面、楼道梯级、扶手、墙面、踢脚线、配电箱、消防设备、楼道门、窗、灯具及开关、垃圾桶。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作业频率：地面、楼梯、扶手、墙面、垃圾桶等每天保洁 1 次，且巡回保洁；踢脚线、配电箱、消防设备、楼道门、窗、灯具及开关每月保洁 1 次；地砖、大理石、水磨石等地面每月彻底刷洗 1 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服务质量标准：地面无水渍、无污渍、无垃圾，无积尘，光亮；墙面无灰尘、</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无污渍，光亮，墙角无蜘蛛网；公共设施表面无积尘、无污渍、光亮；不锈钢表面无手印、无积尘，无污渍、光亮；玻璃上无手印、无积尘、无污渍、明亮；窗台无积尘。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（3）公共卫生间、开水房：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范围：地面、墙面、天棚、大小便器、垃圾篓、台面、镜子、门窗、灯具、排气扇、上下水管道、开水箱。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作业频率：每天四次对卫生间全面保洁，且巡回保洁；天棚、灯具、窗玻璃排气扇每月保洁 1 次；开水房每天保洁 1 次，开水箱每两月清洗 1 次；每天定时开放。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卫生间无异味，厕坑便具洁净无黄渍，墙面、镜面、台面、水盆无污点，光亮；纸篓随时清理。墙面、天棚、墙角、灯具无积尘、无蜘蛛网；地面无水渍、无污渍、无垃圾；开水房达到卫生标准、安全可靠；保洁工具与保洁用品要统一放在指定地点。 </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（4）教室、教师办公室：卫生由学校安排学生进行值日。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（5）电梯：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范围：电梯轿厢、电梯厅、电梯门及门套、指示板、厢壁、通风口、天花板、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灯具、监控器探头。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作业频率：电梯轿厢、电梯厅、电梯门及门套、指示板、厢壁、每天保洁 1 次，且巡回保洁；天花板、灯具、监控器探头每周保洁 1 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服务质量标准：电梯轿厢内无积尘、无污渍、无粘贴物；灯具、指示板明亮 ；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厢内地面干净、无垃圾杂物；不锈钢表面无手印、无积尘，无污渍、光亮；电梯门槽内无垃圾杂物。</w:t>
      </w:r>
    </w:p>
    <w:p>
      <w:pPr>
        <w:widowControl/>
        <w:spacing w:line="500" w:lineRule="exact"/>
        <w:ind w:firstLine="360" w:firstLineChars="15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（6）会议（接待）室：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范围：桌椅、地面、窗台、窗玻璃、门楣、门套、墙面、墙角、天棚、灯具、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茶具设备。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作业频率：会议（接待）室桌面、地面在会议结束后即刻清理；会议（接待）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室桌椅、地面、窗台、门楣、门套、墙面、墙角每三日保洁 1 次；天棚、灯具、设备每周保洁 1 次；窗玻璃每两周保洁 1 次；茶具每次消毒；地毯每两月消毒 1 次。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服务质量标准：会议（接待）室桌椅、地面、窗台、门楣、门套、墙面、墙角无积尘，光亮；窗帘挂放整齐；室内无异味；茶具消毒达到卫生标准；地毯清洁卫 生。</w:t>
      </w:r>
    </w:p>
    <w:p>
      <w:pPr>
        <w:widowControl/>
        <w:spacing w:line="500" w:lineRule="exact"/>
        <w:ind w:firstLine="361" w:firstLineChars="150"/>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（五）基本水电保障及设备设施维修维护：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1、24小时值守，保障学校正常供水供电；</w:t>
      </w:r>
    </w:p>
    <w:p>
      <w:pPr>
        <w:keepNext/>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2、配合节水节电管理，杜绝长明灯、长流水，做到人走灯灭，人走水停，无跑、冒、滴、漏现象。各楼宇管理员负责巡视检查，发现水电浪费的行为要及时制止，检查情况要记录备案。</w:t>
      </w:r>
    </w:p>
    <w:p>
      <w:pPr>
        <w:keepNext/>
        <w:keepLines w:val="0"/>
        <w:pageBreakBefore w:val="0"/>
        <w:widowControl w:val="0"/>
        <w:kinsoku/>
        <w:wordWrap/>
        <w:overflowPunct/>
        <w:topLinePunct w:val="0"/>
        <w:autoSpaceDE/>
        <w:autoSpaceDN/>
        <w:bidi w:val="0"/>
        <w:adjustRightInd/>
        <w:snapToGrid/>
        <w:spacing w:line="500" w:lineRule="exact"/>
        <w:ind w:firstLine="480"/>
        <w:textAlignment w:val="auto"/>
        <w:rPr>
          <w:rFonts w:ascii="宋体" w:hAnsi="宋体" w:cs="宋体"/>
          <w:sz w:val="24"/>
          <w:szCs w:val="24"/>
          <w:highlight w:val="none"/>
        </w:rPr>
      </w:pPr>
      <w:r>
        <w:rPr>
          <w:rFonts w:hint="eastAsia" w:ascii="宋体" w:hAnsi="宋体" w:eastAsia="宋体" w:cs="宋体"/>
          <w:kern w:val="0"/>
          <w:sz w:val="24"/>
          <w:szCs w:val="24"/>
          <w:highlight w:val="none"/>
        </w:rPr>
        <w:t>3、</w:t>
      </w:r>
      <w:r>
        <w:rPr>
          <w:rFonts w:hint="eastAsia" w:ascii="宋体" w:hAnsi="宋体"/>
          <w:sz w:val="24"/>
          <w:szCs w:val="24"/>
          <w:highlight w:val="none"/>
        </w:rPr>
        <w:t>负责学校内公共设备设施的日常检查、维修、维护、运行管理，负责消防设备设施的定期检查和管理。燃气、空调、饮水机、电梯、厨房设备等专用设备设施由学校聘请相关专业公司进行。发现房屋本体及设备设施需要大型维修改造，物业公司需及时向学校报告。维修材料由物业公司提出采购计划，学校根据需要统一购买。</w:t>
      </w:r>
    </w:p>
    <w:p>
      <w:pPr>
        <w:widowControl/>
        <w:spacing w:line="500" w:lineRule="exact"/>
        <w:ind w:firstLine="482"/>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（六）收发管理、办公文职服务</w:t>
      </w:r>
    </w:p>
    <w:p>
      <w:pPr>
        <w:widowControl/>
        <w:spacing w:line="500" w:lineRule="exact"/>
        <w:ind w:firstLine="480"/>
        <w:jc w:val="left"/>
        <w:rPr>
          <w:rFonts w:ascii="宋体" w:hAnsi="宋体" w:eastAsia="宋体" w:cs="宋体"/>
          <w:b/>
          <w:bCs/>
          <w:kern w:val="0"/>
          <w:sz w:val="24"/>
          <w:szCs w:val="24"/>
          <w:highlight w:val="none"/>
        </w:rPr>
      </w:pPr>
      <w:r>
        <w:rPr>
          <w:rFonts w:hint="eastAsia" w:ascii="宋体" w:hAnsi="宋体" w:eastAsia="宋体" w:cs="宋体"/>
          <w:bCs/>
          <w:kern w:val="0"/>
          <w:sz w:val="24"/>
          <w:szCs w:val="24"/>
          <w:highlight w:val="none"/>
        </w:rPr>
        <w:t>服从学校管理，做好收发管理和办公文职服务</w:t>
      </w:r>
      <w:r>
        <w:rPr>
          <w:rFonts w:hint="eastAsia" w:ascii="宋体" w:hAnsi="宋体" w:eastAsia="宋体" w:cs="宋体"/>
          <w:b/>
          <w:bCs/>
          <w:kern w:val="0"/>
          <w:sz w:val="24"/>
          <w:szCs w:val="24"/>
          <w:highlight w:val="none"/>
        </w:rPr>
        <w:t>。</w:t>
      </w:r>
    </w:p>
    <w:p>
      <w:pPr>
        <w:widowControl/>
        <w:spacing w:line="500" w:lineRule="exact"/>
        <w:ind w:firstLine="482"/>
        <w:jc w:val="left"/>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（七）学校重大活动的后勤保障：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重大活动包括：重要庆典（迎新、开学、毕业典礼等），重大活动（学校接待上级部门和领导、学校合作共建项目等），学生大型活动（迎新晚会、社团文化展演、学生组织纳新宣传赶集会、其他校院学生大型活动等），各项大型考试（期末考试、其他校内考试等），其他临时性的指定活动。 </w:t>
      </w:r>
    </w:p>
    <w:p>
      <w:pPr>
        <w:widowControl/>
        <w:spacing w:line="50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2、后勤保障要求：室外和室内保洁，会场桌椅、桌布布置，花木摆放，其他临时性指定要求等。</w:t>
      </w:r>
    </w:p>
    <w:p>
      <w:pPr>
        <w:widowControl/>
        <w:spacing w:line="500" w:lineRule="exact"/>
        <w:ind w:firstLine="480"/>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（八）应急事项处置</w:t>
      </w:r>
      <w:r>
        <w:rPr>
          <w:rFonts w:hint="eastAsia" w:ascii="宋体" w:hAnsi="宋体" w:eastAsia="宋体" w:cs="宋体"/>
          <w:kern w:val="0"/>
          <w:sz w:val="24"/>
          <w:szCs w:val="24"/>
          <w:highlight w:val="none"/>
        </w:rPr>
        <w:t>：</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做好应急预案和简单应急处置工作，并及时汇报学校相关部门。 </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1、机构设置：成立突发事件应急处置工作组，公司主要负责人为组长、各部门负责人为副组长、部门员工为组员的工作机构；</w:t>
      </w:r>
    </w:p>
    <w:p>
      <w:pPr>
        <w:widowControl/>
        <w:spacing w:line="50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2、应急预案：制定火灾等各类可能发生的事故及突发治安事件应急处置程序； </w:t>
      </w:r>
    </w:p>
    <w:p>
      <w:pPr>
        <w:spacing w:line="500" w:lineRule="exact"/>
        <w:ind w:firstLine="480"/>
        <w:rPr>
          <w:sz w:val="28"/>
          <w:szCs w:val="28"/>
          <w:highlight w:val="none"/>
        </w:rPr>
      </w:pPr>
      <w:r>
        <w:rPr>
          <w:rFonts w:hint="eastAsia" w:ascii="宋体" w:hAnsi="宋体" w:eastAsia="宋体" w:cs="宋体"/>
          <w:kern w:val="0"/>
          <w:sz w:val="24"/>
          <w:szCs w:val="24"/>
          <w:highlight w:val="none"/>
        </w:rPr>
        <w:t>3、工作原则：统一领导、各司其责、及时处置（在5分钟内快速反应）。</w:t>
      </w:r>
    </w:p>
    <w:p>
      <w:pPr>
        <w:ind w:firstLine="420"/>
        <w:rPr>
          <w:highlight w:val="yellow"/>
        </w:rPr>
      </w:pPr>
    </w:p>
    <w:p>
      <w:pPr>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
        <w:ind w:firstLine="420"/>
        <w:rPr>
          <w:highlight w:val="yellow"/>
        </w:rPr>
      </w:pPr>
    </w:p>
    <w:p>
      <w:pPr>
        <w:pStyle w:val="27"/>
        <w:bidi w:val="0"/>
        <w:spacing w:line="400" w:lineRule="exact"/>
        <w:rPr>
          <w:rFonts w:hint="eastAsia" w:ascii="宋体" w:hAnsi="宋体" w:eastAsia="宋体" w:cs="宋体"/>
          <w:color w:val="000000"/>
        </w:rPr>
      </w:pPr>
      <w:bookmarkStart w:id="502" w:name="_Toc25305"/>
      <w:r>
        <w:rPr>
          <w:rFonts w:hint="eastAsia" w:ascii="宋体" w:hAnsi="宋体" w:eastAsia="宋体" w:cs="宋体"/>
          <w:color w:val="000000"/>
        </w:rPr>
        <w:t>第六章  投标文件格式</w:t>
      </w:r>
      <w:bookmarkEnd w:id="502"/>
    </w:p>
    <w:p>
      <w:pPr>
        <w:bidi w:val="0"/>
        <w:spacing w:line="400" w:lineRule="exact"/>
        <w:jc w:val="center"/>
        <w:rPr>
          <w:rFonts w:hint="eastAsia" w:ascii="宋体" w:hAnsi="宋体" w:eastAsia="宋体" w:cs="宋体"/>
          <w:color w:val="000000"/>
          <w:sz w:val="32"/>
          <w:szCs w:val="32"/>
        </w:rPr>
      </w:pPr>
    </w:p>
    <w:p>
      <w:pPr>
        <w:pStyle w:val="12"/>
        <w:bidi w:val="0"/>
        <w:spacing w:line="400" w:lineRule="exact"/>
        <w:ind w:firstLine="210"/>
        <w:rPr>
          <w:rFonts w:hint="eastAsia" w:ascii="宋体" w:hAnsi="宋体" w:eastAsia="宋体" w:cs="宋体"/>
          <w:color w:val="000000"/>
        </w:rPr>
      </w:pPr>
    </w:p>
    <w:p>
      <w:pPr>
        <w:pStyle w:val="12"/>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pPr>
        <w:bidi w:val="0"/>
        <w:spacing w:line="400" w:lineRule="exact"/>
        <w:jc w:val="center"/>
        <w:rPr>
          <w:rFonts w:hint="eastAsia" w:ascii="宋体" w:hAnsi="宋体" w:eastAsia="宋体" w:cs="宋体"/>
          <w:color w:val="000000"/>
          <w:kern w:val="0"/>
          <w:sz w:val="32"/>
          <w:szCs w:val="32"/>
          <w:u w:val="single"/>
        </w:rPr>
      </w:pPr>
    </w:p>
    <w:p>
      <w:pPr>
        <w:bidi w:val="0"/>
        <w:spacing w:line="400" w:lineRule="exact"/>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u w:val="single"/>
          <w:lang w:val="en-US" w:eastAsia="zh-CN"/>
        </w:rPr>
        <w:t xml:space="preserve">               </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（项目名称）</w:t>
      </w:r>
    </w:p>
    <w:p>
      <w:pPr>
        <w:pStyle w:val="42"/>
        <w:bidi w:val="0"/>
        <w:ind w:firstLine="880"/>
        <w:rPr>
          <w:rFonts w:hint="eastAsia" w:ascii="宋体" w:hAnsi="宋体" w:eastAsia="宋体" w:cs="宋体"/>
          <w:color w:val="000000"/>
        </w:rPr>
      </w:pPr>
    </w:p>
    <w:p>
      <w:pPr>
        <w:bidi w:val="0"/>
        <w:spacing w:before="411" w:beforeLines="100" w:line="400" w:lineRule="exact"/>
        <w:jc w:val="center"/>
        <w:rPr>
          <w:rFonts w:hint="eastAsia" w:ascii="宋体" w:hAnsi="宋体" w:eastAsia="宋体" w:cs="宋体"/>
          <w:color w:val="000000"/>
          <w:sz w:val="44"/>
          <w:szCs w:val="44"/>
        </w:rPr>
      </w:pPr>
    </w:p>
    <w:p>
      <w:pPr>
        <w:pStyle w:val="2"/>
        <w:rPr>
          <w:rFonts w:hint="eastAsia" w:ascii="宋体" w:hAnsi="宋体" w:eastAsia="宋体" w:cs="宋体"/>
          <w:color w:val="000000"/>
          <w:sz w:val="44"/>
          <w:szCs w:val="44"/>
        </w:rPr>
      </w:pPr>
    </w:p>
    <w:p>
      <w:pPr>
        <w:pStyle w:val="2"/>
        <w:rPr>
          <w:rFonts w:hint="eastAsia" w:ascii="宋体" w:hAnsi="宋体" w:eastAsia="宋体" w:cs="宋体"/>
          <w:color w:val="000000"/>
          <w:sz w:val="44"/>
          <w:szCs w:val="44"/>
        </w:rPr>
      </w:pPr>
    </w:p>
    <w:p>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bidi w:val="0"/>
        <w:spacing w:line="400" w:lineRule="exact"/>
        <w:jc w:val="center"/>
        <w:rPr>
          <w:rFonts w:hint="eastAsia" w:ascii="宋体" w:hAnsi="宋体" w:eastAsia="宋体" w:cs="宋体"/>
          <w:color w:val="000000"/>
          <w:sz w:val="32"/>
          <w:szCs w:val="32"/>
        </w:rPr>
      </w:pPr>
    </w:p>
    <w:p>
      <w:pPr>
        <w:pStyle w:val="2"/>
        <w:rPr>
          <w:rFonts w:hint="eastAsia"/>
        </w:rPr>
      </w:pP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03" w:name="_Toc472429341"/>
      <w:bookmarkStart w:id="504" w:name="_Toc472337696"/>
    </w:p>
    <w:p>
      <w:pPr>
        <w:pStyle w:val="3"/>
        <w:numPr>
          <w:ilvl w:val="0"/>
          <w:numId w:val="0"/>
        </w:numPr>
        <w:bidi w:val="0"/>
        <w:spacing w:line="400" w:lineRule="exact"/>
        <w:ind w:right="210"/>
        <w:jc w:val="center"/>
        <w:rPr>
          <w:rFonts w:hint="eastAsia" w:ascii="宋体" w:hAnsi="宋体" w:eastAsia="宋体" w:cs="宋体"/>
          <w:b/>
          <w:bCs/>
          <w:color w:val="000000"/>
          <w:sz w:val="28"/>
          <w:szCs w:val="28"/>
        </w:rPr>
      </w:pPr>
      <w:bookmarkStart w:id="505" w:name="_Toc8709"/>
      <w:bookmarkStart w:id="506" w:name="_Toc8672"/>
      <w:bookmarkStart w:id="507" w:name="_Toc19160"/>
      <w:bookmarkStart w:id="508" w:name="_Toc19529"/>
      <w:bookmarkStart w:id="509" w:name="_Toc16426"/>
      <w:bookmarkStart w:id="510" w:name="_Toc23743"/>
      <w:bookmarkStart w:id="511" w:name="_Toc11567"/>
      <w:r>
        <w:rPr>
          <w:rFonts w:hint="eastAsia" w:ascii="宋体" w:hAnsi="宋体" w:eastAsia="宋体" w:cs="宋体"/>
          <w:b/>
          <w:bCs/>
          <w:color w:val="000000"/>
          <w:sz w:val="28"/>
          <w:szCs w:val="28"/>
        </w:rPr>
        <w:t>目    录</w:t>
      </w:r>
      <w:bookmarkEnd w:id="505"/>
      <w:bookmarkEnd w:id="506"/>
      <w:bookmarkEnd w:id="507"/>
      <w:bookmarkEnd w:id="508"/>
      <w:bookmarkEnd w:id="509"/>
      <w:bookmarkEnd w:id="510"/>
      <w:bookmarkEnd w:id="511"/>
    </w:p>
    <w:p>
      <w:pPr>
        <w:pStyle w:val="3"/>
        <w:numPr>
          <w:ilvl w:val="0"/>
          <w:numId w:val="0"/>
        </w:numPr>
        <w:bidi w:val="0"/>
        <w:spacing w:line="400" w:lineRule="exact"/>
        <w:ind w:right="210"/>
        <w:jc w:val="center"/>
        <w:rPr>
          <w:rFonts w:hint="eastAsia" w:ascii="宋体" w:hAnsi="宋体" w:eastAsia="宋体" w:cs="宋体"/>
          <w:color w:val="000000"/>
          <w:szCs w:val="32"/>
        </w:rPr>
      </w:pPr>
    </w:p>
    <w:p>
      <w:pPr>
        <w:pStyle w:val="3"/>
        <w:numPr>
          <w:ilvl w:val="0"/>
          <w:numId w:val="0"/>
        </w:numPr>
        <w:bidi w:val="0"/>
        <w:spacing w:line="400" w:lineRule="exact"/>
        <w:ind w:right="210"/>
        <w:jc w:val="center"/>
        <w:rPr>
          <w:rFonts w:hint="eastAsia" w:ascii="宋体" w:hAnsi="宋体" w:eastAsia="宋体" w:cs="宋体"/>
          <w:color w:val="000000"/>
          <w:szCs w:val="32"/>
        </w:rPr>
      </w:pPr>
    </w:p>
    <w:bookmarkEnd w:id="503"/>
    <w:bookmarkEnd w:id="504"/>
    <w:p>
      <w:pPr>
        <w:pStyle w:val="2"/>
        <w:spacing w:line="360" w:lineRule="auto"/>
        <w:rPr>
          <w:rFonts w:hint="eastAsia" w:ascii="宋体" w:hAnsi="宋体" w:eastAsia="宋体" w:cs="宋体"/>
          <w:color w:val="000000"/>
          <w:sz w:val="24"/>
          <w:szCs w:val="28"/>
        </w:rPr>
      </w:pPr>
      <w:bookmarkStart w:id="512" w:name="_Toc472429342"/>
      <w:bookmarkStart w:id="513" w:name="_Toc472337697"/>
      <w:r>
        <w:rPr>
          <w:rFonts w:hint="eastAsia" w:ascii="宋体" w:hAnsi="宋体" w:eastAsia="宋体" w:cs="宋体"/>
          <w:color w:val="000000"/>
          <w:sz w:val="24"/>
          <w:szCs w:val="28"/>
        </w:rPr>
        <w:t>一、投标函及投标函附录</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三、授权委托书</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四、商务及技术偏差表</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五、资格审查资料</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六、中小企业声明函（服务类）</w:t>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七、残疾人福利性单位声明函</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八、监狱企业证明文件（如有）</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九、反商业贿赂承诺书</w:t>
      </w:r>
      <w:r>
        <w:rPr>
          <w:rFonts w:hint="eastAsia" w:ascii="宋体" w:hAnsi="宋体" w:eastAsia="宋体" w:cs="宋体"/>
          <w:color w:val="000000"/>
          <w:sz w:val="24"/>
          <w:szCs w:val="28"/>
        </w:rPr>
        <w:tab/>
      </w:r>
    </w:p>
    <w:p>
      <w:pPr>
        <w:pStyle w:val="2"/>
        <w:spacing w:line="360" w:lineRule="auto"/>
        <w:rPr>
          <w:rFonts w:hint="eastAsia" w:ascii="宋体" w:hAnsi="宋体" w:eastAsia="宋体" w:cs="宋体"/>
          <w:color w:val="000000"/>
        </w:rPr>
      </w:pPr>
      <w:r>
        <w:rPr>
          <w:rFonts w:hint="eastAsia" w:ascii="宋体" w:hAnsi="宋体" w:eastAsia="宋体" w:cs="宋体"/>
          <w:color w:val="000000"/>
          <w:sz w:val="24"/>
          <w:szCs w:val="28"/>
        </w:rPr>
        <w:t>十、其他材料</w:t>
      </w:r>
      <w:r>
        <w:rPr>
          <w:rFonts w:hint="eastAsia" w:ascii="宋体" w:hAnsi="宋体" w:eastAsia="宋体" w:cs="宋体"/>
          <w:color w:val="000000"/>
          <w:sz w:val="24"/>
          <w:szCs w:val="28"/>
        </w:rPr>
        <w:tab/>
      </w: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3"/>
        <w:numPr>
          <w:ilvl w:val="0"/>
          <w:numId w:val="0"/>
        </w:numPr>
        <w:bidi w:val="0"/>
        <w:spacing w:line="480" w:lineRule="auto"/>
        <w:ind w:left="210" w:right="210"/>
        <w:jc w:val="center"/>
        <w:rPr>
          <w:rFonts w:hint="eastAsia" w:ascii="宋体" w:hAnsi="宋体" w:eastAsia="宋体" w:cs="宋体"/>
          <w:b/>
          <w:color w:val="000000"/>
          <w:sz w:val="28"/>
          <w:szCs w:val="28"/>
        </w:rPr>
      </w:pPr>
      <w:bookmarkStart w:id="514" w:name="_Toc23904"/>
      <w:r>
        <w:rPr>
          <w:rFonts w:hint="eastAsia" w:ascii="宋体" w:hAnsi="宋体" w:eastAsia="宋体" w:cs="宋体"/>
          <w:b/>
          <w:color w:val="000000"/>
          <w:sz w:val="28"/>
          <w:szCs w:val="28"/>
        </w:rPr>
        <w:t>一、投标函及投标函附录</w:t>
      </w:r>
      <w:bookmarkEnd w:id="512"/>
      <w:bookmarkEnd w:id="513"/>
      <w:bookmarkEnd w:id="514"/>
    </w:p>
    <w:p>
      <w:pPr>
        <w:bidi w:val="0"/>
        <w:spacing w:line="48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（一）投标函</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）的投标总报价，</w:t>
      </w:r>
      <w:r>
        <w:rPr>
          <w:rFonts w:hint="eastAsia" w:ascii="宋体" w:hAnsi="宋体" w:eastAsia="宋体" w:cs="宋体"/>
          <w:color w:val="000000"/>
          <w:sz w:val="24"/>
          <w:szCs w:val="24"/>
          <w:lang w:eastAsia="zh-CN"/>
        </w:rPr>
        <w:t>提供招标文件规定的各项技术服务，并按合同约定履行义务。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pPr>
        <w:bidi w:val="0"/>
        <w:spacing w:line="400" w:lineRule="exact"/>
        <w:rPr>
          <w:rFonts w:hint="eastAsia" w:ascii="宋体" w:hAnsi="宋体" w:eastAsia="宋体" w:cs="宋体"/>
          <w:color w:val="000000"/>
          <w:sz w:val="21"/>
          <w:szCs w:val="21"/>
        </w:rPr>
      </w:pPr>
    </w:p>
    <w:p>
      <w:pPr>
        <w:pStyle w:val="2"/>
        <w:rPr>
          <w:rFonts w:hint="eastAsia"/>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12"/>
        <w:bidi w:val="0"/>
        <w:spacing w:line="400" w:lineRule="exact"/>
        <w:ind w:firstLine="210"/>
        <w:rPr>
          <w:rFonts w:hint="eastAsia" w:ascii="宋体" w:hAnsi="宋体" w:eastAsia="宋体" w:cs="宋体"/>
          <w:color w:val="000000"/>
          <w:sz w:val="21"/>
          <w:szCs w:val="21"/>
        </w:rPr>
      </w:pPr>
    </w:p>
    <w:p>
      <w:pPr>
        <w:pStyle w:val="28"/>
        <w:rPr>
          <w:rFonts w:hint="eastAsia"/>
        </w:rPr>
      </w:pPr>
    </w:p>
    <w:p>
      <w:pPr>
        <w:pStyle w:val="28"/>
        <w:rPr>
          <w:rFonts w:hint="eastAsia"/>
        </w:rPr>
      </w:pPr>
    </w:p>
    <w:p>
      <w:pPr>
        <w:widowControl/>
        <w:bidi w:val="0"/>
        <w:spacing w:line="40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（二）投标函附录</w:t>
      </w:r>
    </w:p>
    <w:p>
      <w:pPr>
        <w:bidi w:val="0"/>
        <w:spacing w:line="400" w:lineRule="exact"/>
        <w:rPr>
          <w:rFonts w:hint="eastAsia" w:ascii="宋体" w:hAnsi="宋体" w:eastAsia="宋体" w:cs="宋体"/>
          <w:color w:val="000000"/>
          <w:sz w:val="21"/>
          <w:szCs w:val="21"/>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pPr>
              <w:widowControl/>
              <w:spacing w:line="400" w:lineRule="exact"/>
              <w:jc w:val="cente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pPr>
              <w:spacing w:line="400" w:lineRule="exact"/>
              <w:jc w:val="center"/>
              <w:rPr>
                <w:rFonts w:hint="eastAsia" w:ascii="宋体" w:hAnsi="宋体" w:eastAsia="宋体" w:cs="宋体"/>
                <w:color w:val="000000"/>
                <w:sz w:val="24"/>
                <w:szCs w:val="24"/>
                <w:highlight w:val="yellow"/>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pPr>
              <w:widowControl/>
              <w:spacing w:line="400" w:lineRule="exact"/>
              <w:jc w:val="left"/>
              <w:rPr>
                <w:rFonts w:hint="eastAsia" w:ascii="宋体" w:hAnsi="宋体" w:eastAsia="宋体" w:cs="宋体"/>
                <w:color w:val="000000"/>
                <w:sz w:val="24"/>
                <w:szCs w:val="24"/>
              </w:rPr>
            </w:pPr>
          </w:p>
        </w:tc>
      </w:tr>
    </w:tbl>
    <w:p>
      <w:pPr>
        <w:bidi w:val="0"/>
        <w:spacing w:line="400" w:lineRule="exact"/>
        <w:ind w:firstLine="422" w:firstLineChars="200"/>
        <w:rPr>
          <w:rFonts w:hint="eastAsia" w:ascii="宋体" w:hAnsi="宋体" w:eastAsia="宋体" w:cs="宋体"/>
          <w:b/>
          <w:color w:val="000000"/>
          <w:sz w:val="21"/>
          <w:szCs w:val="21"/>
          <w:lang w:val="en-US" w:eastAsia="zh-CN"/>
        </w:rPr>
      </w:pP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after="206" w:afterLines="50" w:line="400" w:lineRule="exact"/>
        <w:jc w:val="center"/>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rPr>
      </w:pPr>
    </w:p>
    <w:p>
      <w:pPr>
        <w:pStyle w:val="5"/>
        <w:numPr>
          <w:ilvl w:val="0"/>
          <w:numId w:val="0"/>
        </w:numPr>
        <w:bidi w:val="0"/>
        <w:spacing w:line="400" w:lineRule="exact"/>
        <w:jc w:val="center"/>
        <w:rPr>
          <w:rFonts w:hint="eastAsia" w:ascii="宋体" w:hAnsi="宋体" w:eastAsia="宋体" w:cs="宋体"/>
          <w:b/>
          <w:color w:val="000000"/>
          <w:sz w:val="28"/>
          <w:szCs w:val="28"/>
        </w:rPr>
      </w:pPr>
      <w:bookmarkStart w:id="515" w:name="_Toc7760"/>
      <w:r>
        <w:rPr>
          <w:rFonts w:hint="eastAsia" w:ascii="宋体" w:hAnsi="宋体" w:eastAsia="宋体" w:cs="宋体"/>
          <w:b/>
          <w:color w:val="000000"/>
          <w:sz w:val="28"/>
          <w:szCs w:val="28"/>
        </w:rPr>
        <w:t>二、法定代表人（单位负责人）身份证明</w:t>
      </w:r>
      <w:bookmarkEnd w:id="515"/>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pStyle w:val="12"/>
        <w:bidi w:val="0"/>
        <w:spacing w:line="400" w:lineRule="exact"/>
        <w:ind w:firstLine="210"/>
        <w:rPr>
          <w:rFonts w:hint="eastAsia" w:ascii="宋体" w:hAnsi="宋体" w:eastAsia="宋体" w:cs="宋体"/>
          <w:color w:val="000000"/>
          <w:sz w:val="21"/>
          <w:szCs w:val="21"/>
        </w:rPr>
      </w:pPr>
    </w:p>
    <w:p>
      <w:pPr>
        <w:bidi w:val="0"/>
        <w:spacing w:line="400" w:lineRule="exact"/>
        <w:ind w:firstLine="420" w:firstLineChars="200"/>
        <w:rPr>
          <w:rFonts w:hint="eastAsia" w:ascii="宋体" w:hAnsi="宋体" w:eastAsia="宋体" w:cs="宋体"/>
          <w:color w:val="000000"/>
          <w:sz w:val="21"/>
          <w:szCs w:val="21"/>
        </w:rPr>
      </w:pPr>
    </w:p>
    <w:p>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5"/>
        <w:numPr>
          <w:ilvl w:val="0"/>
          <w:numId w:val="0"/>
        </w:numPr>
        <w:bidi w:val="0"/>
        <w:spacing w:line="400" w:lineRule="exact"/>
        <w:jc w:val="center"/>
        <w:rPr>
          <w:rFonts w:hint="eastAsia" w:ascii="宋体" w:hAnsi="宋体" w:eastAsia="宋体" w:cs="宋体"/>
          <w:b/>
          <w:color w:val="000000"/>
          <w:sz w:val="28"/>
          <w:szCs w:val="28"/>
          <w:lang w:eastAsia="zh-CN"/>
        </w:rPr>
      </w:pPr>
      <w:bookmarkStart w:id="516" w:name="_Toc184635140"/>
      <w:bookmarkStart w:id="517" w:name="_Toc1066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516"/>
      <w:bookmarkEnd w:id="517"/>
    </w:p>
    <w:p>
      <w:pPr>
        <w:bidi w:val="0"/>
        <w:spacing w:line="400" w:lineRule="exact"/>
        <w:ind w:firstLine="420" w:firstLineChars="200"/>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附：委托代理人身份证复印件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400" w:lineRule="exact"/>
        <w:rPr>
          <w:rFonts w:hint="eastAsia" w:ascii="宋体" w:hAnsi="宋体" w:eastAsia="宋体" w:cs="宋体"/>
          <w:color w:val="000000"/>
          <w:sz w:val="21"/>
          <w:szCs w:val="21"/>
        </w:rPr>
      </w:pPr>
    </w:p>
    <w:p>
      <w:pPr>
        <w:bidi w:val="0"/>
        <w:spacing w:line="400" w:lineRule="exact"/>
        <w:rPr>
          <w:rFonts w:hint="eastAsia" w:ascii="宋体" w:hAnsi="宋体" w:eastAsia="宋体" w:cs="宋体"/>
          <w:bCs/>
          <w:color w:val="000000"/>
          <w:sz w:val="21"/>
          <w:szCs w:val="21"/>
        </w:rPr>
      </w:pPr>
    </w:p>
    <w:p>
      <w:pPr>
        <w:bidi w:val="0"/>
        <w:spacing w:line="400" w:lineRule="exact"/>
        <w:rPr>
          <w:rFonts w:hint="eastAsia" w:ascii="宋体" w:hAnsi="宋体" w:eastAsia="宋体" w:cs="宋体"/>
          <w:bCs/>
          <w:color w:val="000000"/>
          <w:sz w:val="21"/>
          <w:szCs w:val="21"/>
        </w:rPr>
      </w:pPr>
    </w:p>
    <w:p>
      <w:pPr>
        <w:pStyle w:val="12"/>
        <w:bidi w:val="0"/>
        <w:spacing w:line="400" w:lineRule="exact"/>
        <w:ind w:left="0" w:leftChars="0" w:firstLine="0" w:firstLineChars="0"/>
        <w:rPr>
          <w:rFonts w:hint="eastAsia" w:ascii="宋体" w:hAnsi="宋体" w:eastAsia="宋体" w:cs="宋体"/>
          <w:color w:val="000000"/>
          <w:sz w:val="21"/>
          <w:szCs w:val="21"/>
        </w:rPr>
      </w:pPr>
    </w:p>
    <w:p>
      <w:pPr>
        <w:pStyle w:val="28"/>
        <w:rPr>
          <w:rFonts w:hint="eastAsia"/>
        </w:rPr>
      </w:pPr>
    </w:p>
    <w:p>
      <w:pPr>
        <w:pStyle w:val="28"/>
        <w:rPr>
          <w:rFonts w:hint="eastAsia" w:ascii="宋体" w:hAnsi="宋体" w:eastAsia="宋体" w:cs="宋体"/>
          <w:color w:val="000000"/>
          <w:sz w:val="21"/>
          <w:szCs w:val="21"/>
        </w:rPr>
      </w:pPr>
    </w:p>
    <w:p>
      <w:pPr>
        <w:pStyle w:val="12"/>
        <w:bidi w:val="0"/>
        <w:ind w:firstLine="540" w:firstLineChars="192"/>
        <w:jc w:val="center"/>
        <w:rPr>
          <w:rFonts w:hint="eastAsia" w:ascii="宋体" w:hAnsi="宋体" w:eastAsia="宋体" w:cs="宋体"/>
          <w:b/>
          <w:color w:val="000000"/>
          <w:sz w:val="28"/>
          <w:szCs w:val="28"/>
          <w:lang w:eastAsia="zh-CN"/>
        </w:rPr>
        <w:sectPr>
          <w:headerReference r:id="rId14" w:type="default"/>
          <w:footerReference r:id="rId15"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12"/>
        <w:bidi w:val="0"/>
        <w:ind w:firstLine="540" w:firstLineChars="192"/>
        <w:jc w:val="center"/>
        <w:outlineLvl w:val="1"/>
        <w:rPr>
          <w:rFonts w:hint="eastAsia" w:ascii="宋体" w:hAnsi="宋体" w:eastAsia="宋体" w:cs="宋体"/>
          <w:b/>
          <w:color w:val="000000"/>
          <w:sz w:val="28"/>
          <w:szCs w:val="28"/>
          <w:lang w:eastAsia="zh-CN"/>
        </w:rPr>
      </w:pPr>
      <w:bookmarkStart w:id="518" w:name="_Toc25587"/>
      <w:r>
        <w:rPr>
          <w:rFonts w:hint="eastAsia" w:ascii="宋体" w:hAnsi="宋体" w:eastAsia="宋体" w:cs="宋体"/>
          <w:b/>
          <w:color w:val="000000"/>
          <w:sz w:val="28"/>
          <w:szCs w:val="28"/>
          <w:lang w:eastAsia="zh-CN"/>
        </w:rPr>
        <w:t>四、商务及技术偏差表</w:t>
      </w:r>
      <w:bookmarkEnd w:id="518"/>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9"/>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right="223" w:firstLine="0" w:firstLineChars="0"/>
              <w:jc w:val="center"/>
              <w:textAlignment w:val="auto"/>
              <w:rPr>
                <w:rFonts w:hint="eastAsia" w:ascii="宋体" w:hAnsi="宋体" w:eastAsia="宋体" w:cs="宋体"/>
                <w:b w:val="0"/>
                <w:bCs/>
                <w:sz w:val="24"/>
                <w:szCs w:val="24"/>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688"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cs="宋体"/>
                <w:b w:val="0"/>
                <w:bCs/>
                <w:sz w:val="24"/>
                <w:szCs w:val="24"/>
                <w:lang w:eastAsia="zh-CN"/>
              </w:rPr>
              <w:t>项目内容</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2517"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720" w:firstLineChars="3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416" w:type="dxa"/>
            <w:noWrap w:val="0"/>
            <w:vAlign w:val="center"/>
          </w:tcPr>
          <w:p>
            <w:pPr>
              <w:pStyle w:val="41"/>
              <w:keepNext w:val="0"/>
              <w:keepLines w:val="0"/>
              <w:pageBreakBefore w:val="0"/>
              <w:widowControl w:val="0"/>
              <w:kinsoku/>
              <w:wordWrap/>
              <w:overflowPunct/>
              <w:topLinePunct w:val="0"/>
              <w:bidi w:val="0"/>
              <w:adjustRightInd/>
              <w:snapToGrid/>
              <w:spacing w:before="0" w:line="500" w:lineRule="exact"/>
              <w:ind w:left="0" w:lef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1</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采购内容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2</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服务期限</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3</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服务地点</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4</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sz w:val="24"/>
                <w:szCs w:val="24"/>
              </w:rPr>
            </w:pPr>
            <w:r>
              <w:rPr>
                <w:rFonts w:hint="eastAsia" w:ascii="宋体" w:hAnsi="宋体"/>
                <w:color w:val="000000"/>
                <w:sz w:val="24"/>
                <w:szCs w:val="24"/>
              </w:rPr>
              <w:t>5</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sz w:val="24"/>
                <w:szCs w:val="24"/>
              </w:rPr>
            </w:pPr>
            <w:r>
              <w:rPr>
                <w:rFonts w:hint="eastAsia" w:ascii="宋体" w:hAnsi="宋体"/>
                <w:color w:val="000000"/>
                <w:sz w:val="24"/>
                <w:szCs w:val="24"/>
              </w:rPr>
              <w:t>6</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Theme="minorEastAsia"/>
                <w:color w:val="000000"/>
                <w:sz w:val="24"/>
                <w:szCs w:val="28"/>
                <w:lang w:val="en-US" w:eastAsia="zh-CN"/>
              </w:rPr>
            </w:pPr>
            <w:r>
              <w:rPr>
                <w:rFonts w:hint="eastAsia" w:ascii="宋体" w:hAnsi="宋体"/>
                <w:color w:val="000000"/>
                <w:sz w:val="24"/>
                <w:szCs w:val="28"/>
                <w:lang w:val="en-US" w:eastAsia="zh-CN"/>
              </w:rPr>
              <w:t>7</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sz w:val="24"/>
                <w:szCs w:val="24"/>
                <w:lang w:eastAsia="zh-CN"/>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noWrap w:val="0"/>
            <w:vAlign w:val="center"/>
          </w:tcPr>
          <w:p>
            <w:pPr>
              <w:keepNext w:val="0"/>
              <w:keepLines w:val="0"/>
              <w:pageBreakBefore w:val="0"/>
              <w:widowControl w:val="0"/>
              <w:kinsoku/>
              <w:wordWrap/>
              <w:overflowPunct/>
              <w:topLinePunct w:val="0"/>
              <w:bidi w:val="0"/>
              <w:adjustRightInd/>
              <w:snapToGrid/>
              <w:spacing w:line="500" w:lineRule="exact"/>
              <w:jc w:val="both"/>
              <w:textAlignment w:val="auto"/>
              <w:rPr>
                <w:rFonts w:hint="eastAsia" w:ascii="宋体" w:hAnsi="宋体" w:eastAsia="宋体" w:cs="宋体"/>
                <w:b w:val="0"/>
                <w:bCs/>
                <w:i/>
                <w:w w:val="115"/>
                <w:sz w:val="24"/>
                <w:szCs w:val="24"/>
              </w:rPr>
            </w:pPr>
            <w:r>
              <w:rPr>
                <w:rFonts w:ascii="宋体" w:hAnsi="宋体"/>
                <w:color w:val="000000"/>
                <w:sz w:val="24"/>
                <w:szCs w:val="28"/>
              </w:rPr>
              <w:t>…</w:t>
            </w:r>
          </w:p>
        </w:tc>
        <w:tc>
          <w:tcPr>
            <w:tcW w:w="1688"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2517"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c>
          <w:tcPr>
            <w:tcW w:w="1416" w:type="dxa"/>
            <w:noWrap w:val="0"/>
            <w:vAlign w:val="center"/>
          </w:tcPr>
          <w:p>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b w:val="0"/>
                <w:bCs/>
                <w:sz w:val="24"/>
                <w:szCs w:val="24"/>
              </w:rPr>
            </w:pPr>
          </w:p>
        </w:tc>
      </w:tr>
    </w:tbl>
    <w:p>
      <w:pPr>
        <w:pStyle w:val="28"/>
        <w:rPr>
          <w:rFonts w:hint="eastAsia"/>
          <w:lang w:eastAsia="zh-CN"/>
        </w:rPr>
      </w:pPr>
    </w:p>
    <w:p>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pPr>
        <w:bidi w:val="0"/>
        <w:spacing w:line="360" w:lineRule="auto"/>
        <w:ind w:left="0" w:leftChars="0" w:firstLine="1680" w:firstLineChars="700"/>
        <w:rPr>
          <w:rFonts w:hint="eastAsia" w:ascii="宋体" w:hAnsi="宋体" w:eastAsia="宋体" w:cs="宋体"/>
          <w:color w:val="000000"/>
          <w:sz w:val="24"/>
          <w:szCs w:val="24"/>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12"/>
        <w:bidi w:val="0"/>
        <w:ind w:firstLine="403" w:firstLineChars="192"/>
        <w:jc w:val="center"/>
        <w:rPr>
          <w:rFonts w:hint="eastAsia" w:ascii="宋体" w:hAnsi="宋体" w:eastAsia="宋体" w:cs="宋体"/>
          <w:color w:val="000000"/>
          <w:sz w:val="21"/>
          <w:szCs w:val="21"/>
          <w:lang w:eastAsia="zh-CN"/>
        </w:rPr>
      </w:pPr>
    </w:p>
    <w:p>
      <w:pPr>
        <w:pStyle w:val="12"/>
        <w:bidi w:val="0"/>
        <w:ind w:firstLine="403" w:firstLineChars="192"/>
        <w:jc w:val="center"/>
        <w:rPr>
          <w:rFonts w:hint="eastAsia" w:ascii="宋体" w:hAnsi="宋体" w:eastAsia="宋体" w:cs="宋体"/>
          <w:color w:val="000000"/>
          <w:sz w:val="21"/>
          <w:szCs w:val="21"/>
          <w:lang w:eastAsia="zh-CN"/>
        </w:rPr>
      </w:pPr>
    </w:p>
    <w:p>
      <w:pPr>
        <w:pStyle w:val="12"/>
        <w:bidi w:val="0"/>
        <w:ind w:firstLine="403" w:firstLineChars="192"/>
        <w:jc w:val="center"/>
        <w:rPr>
          <w:rFonts w:hint="eastAsia" w:ascii="宋体" w:hAnsi="宋体" w:eastAsia="宋体" w:cs="宋体"/>
          <w:color w:val="000000"/>
          <w:sz w:val="21"/>
          <w:szCs w:val="21"/>
          <w:lang w:eastAsia="zh-CN"/>
        </w:rPr>
      </w:pPr>
    </w:p>
    <w:p>
      <w:pPr>
        <w:pStyle w:val="28"/>
        <w:rPr>
          <w:rFonts w:hint="eastAsia"/>
          <w:lang w:eastAsia="zh-CN"/>
        </w:rPr>
      </w:pPr>
    </w:p>
    <w:p>
      <w:pPr>
        <w:pStyle w:val="28"/>
        <w:rPr>
          <w:rFonts w:hint="eastAsia" w:ascii="宋体" w:hAnsi="宋体" w:eastAsia="宋体" w:cs="宋体"/>
          <w:color w:val="000000"/>
          <w:sz w:val="21"/>
          <w:szCs w:val="21"/>
          <w:lang w:eastAsia="zh-CN"/>
        </w:rPr>
      </w:pPr>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9"/>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p>
        </w:tc>
      </w:tr>
    </w:tbl>
    <w:p>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pPr>
        <w:pStyle w:val="2"/>
        <w:ind w:left="0" w:leftChars="0" w:firstLine="0" w:firstLineChars="0"/>
      </w:pPr>
      <w:r>
        <w:rPr>
          <w:rFonts w:hint="eastAsia" w:eastAsia="宋体" w:cs="宋体"/>
          <w:bCs/>
          <w:color w:val="000000"/>
          <w:sz w:val="24"/>
          <w:szCs w:val="24"/>
        </w:rPr>
        <w:t>投标供应商须在投标文件中提供相关承诺，格式自拟，否则投标将被否决。</w:t>
      </w:r>
    </w:p>
    <w:p>
      <w:pPr>
        <w:pStyle w:val="2"/>
        <w:rPr>
          <w:rFonts w:hint="eastAsia"/>
          <w:lang w:eastAsia="zh-CN"/>
        </w:rPr>
      </w:pP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
        <w:rPr>
          <w:rFonts w:hint="eastAsia" w:ascii="宋体" w:hAnsi="宋体" w:eastAsia="宋体" w:cs="宋体"/>
          <w:color w:val="000000"/>
          <w:sz w:val="24"/>
          <w:szCs w:val="24"/>
        </w:rPr>
      </w:pPr>
    </w:p>
    <w:p>
      <w:pPr>
        <w:pStyle w:val="28"/>
        <w:rPr>
          <w:rFonts w:hint="eastAsia" w:ascii="宋体" w:hAnsi="宋体" w:eastAsia="宋体" w:cs="宋体"/>
          <w:b/>
          <w:color w:val="000000"/>
          <w:sz w:val="21"/>
          <w:szCs w:val="21"/>
          <w:lang w:val="en-US" w:eastAsia="zh-CN"/>
        </w:rPr>
      </w:pPr>
      <w:bookmarkStart w:id="519" w:name="_Toc150653531"/>
    </w:p>
    <w:p>
      <w:pPr>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bookmarkEnd w:id="519"/>
    <w:p>
      <w:pPr>
        <w:pStyle w:val="12"/>
        <w:bidi w:val="0"/>
        <w:spacing w:line="400" w:lineRule="exact"/>
        <w:ind w:firstLine="210"/>
        <w:jc w:val="center"/>
        <w:outlineLvl w:val="1"/>
        <w:rPr>
          <w:rFonts w:hint="eastAsia" w:ascii="宋体" w:hAnsi="宋体" w:eastAsia="宋体" w:cs="宋体"/>
          <w:b/>
          <w:color w:val="000000"/>
          <w:sz w:val="28"/>
          <w:szCs w:val="28"/>
        </w:rPr>
      </w:pPr>
      <w:bookmarkStart w:id="520"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520"/>
    </w:p>
    <w:p>
      <w:pPr>
        <w:pStyle w:val="12"/>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9"/>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pPr>
              <w:spacing w:line="400" w:lineRule="exact"/>
              <w:ind w:firstLine="480"/>
              <w:rPr>
                <w:rFonts w:ascii="宋体" w:hAnsi="宋体" w:eastAsia="宋体" w:cs="宋体"/>
                <w:color w:val="000000"/>
                <w:sz w:val="24"/>
                <w:szCs w:val="24"/>
              </w:rPr>
            </w:pP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pPr>
              <w:spacing w:line="400" w:lineRule="exact"/>
              <w:ind w:firstLine="480"/>
              <w:jc w:val="center"/>
              <w:rPr>
                <w:rFonts w:ascii="宋体" w:hAnsi="宋体" w:eastAsia="宋体" w:cs="宋体"/>
                <w:color w:val="000000"/>
                <w:sz w:val="24"/>
                <w:szCs w:val="24"/>
              </w:rPr>
            </w:pPr>
          </w:p>
        </w:tc>
        <w:tc>
          <w:tcPr>
            <w:tcW w:w="1302"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pPr>
              <w:spacing w:line="400" w:lineRule="exact"/>
              <w:ind w:firstLine="480"/>
              <w:jc w:val="center"/>
              <w:rPr>
                <w:rFonts w:ascii="宋体" w:hAnsi="宋体" w:eastAsia="宋体" w:cs="宋体"/>
                <w:color w:val="000000"/>
                <w:sz w:val="24"/>
                <w:szCs w:val="24"/>
              </w:rPr>
            </w:pPr>
          </w:p>
        </w:tc>
        <w:tc>
          <w:tcPr>
            <w:tcW w:w="1412"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pPr>
              <w:spacing w:line="400" w:lineRule="exact"/>
              <w:ind w:firstLine="480"/>
              <w:jc w:val="center"/>
              <w:rPr>
                <w:rFonts w:ascii="宋体" w:hAnsi="宋体" w:eastAsia="宋体" w:cs="宋体"/>
                <w:color w:val="000000"/>
                <w:sz w:val="24"/>
                <w:szCs w:val="24"/>
              </w:rPr>
            </w:pPr>
          </w:p>
        </w:tc>
        <w:tc>
          <w:tcPr>
            <w:tcW w:w="85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pPr>
              <w:spacing w:line="400" w:lineRule="exact"/>
              <w:ind w:firstLine="480"/>
              <w:rPr>
                <w:rFonts w:ascii="宋体" w:hAnsi="宋体" w:eastAsia="宋体" w:cs="宋体"/>
                <w:color w:val="000000"/>
                <w:sz w:val="24"/>
                <w:szCs w:val="24"/>
              </w:rPr>
            </w:pPr>
          </w:p>
        </w:tc>
      </w:tr>
    </w:tbl>
    <w:p>
      <w:pPr>
        <w:spacing w:line="400" w:lineRule="exact"/>
        <w:ind w:firstLine="420"/>
        <w:rPr>
          <w:rFonts w:ascii="宋体" w:hAnsi="宋体" w:eastAsia="宋体" w:cs="宋体"/>
          <w:color w:val="000000"/>
          <w:szCs w:val="21"/>
        </w:rPr>
      </w:pPr>
    </w:p>
    <w:p>
      <w:pPr>
        <w:pStyle w:val="1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pPr>
        <w:pStyle w:val="1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840" w:firstLineChars="35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pPr>
        <w:bidi w:val="0"/>
        <w:rPr>
          <w:rFonts w:hint="eastAsia"/>
          <w:color w:val="000000"/>
          <w:lang w:val="en-US"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bidi w:val="0"/>
        <w:spacing w:line="360" w:lineRule="auto"/>
        <w:jc w:val="center"/>
        <w:rPr>
          <w:rFonts w:hint="eastAsia" w:ascii="宋体" w:hAnsi="宋体" w:eastAsia="宋体" w:cs="宋体"/>
          <w:b/>
          <w:bCs/>
          <w:color w:val="000000"/>
          <w:sz w:val="28"/>
          <w:szCs w:val="28"/>
          <w:lang w:eastAsia="zh-CN"/>
        </w:rPr>
      </w:pPr>
    </w:p>
    <w:p>
      <w:pPr>
        <w:pStyle w:val="2"/>
        <w:rPr>
          <w:rFonts w:hint="eastAsia"/>
          <w:lang w:eastAsia="zh-CN"/>
        </w:rPr>
      </w:pPr>
    </w:p>
    <w:p>
      <w:pPr>
        <w:bidi w:val="0"/>
        <w:spacing w:line="360" w:lineRule="auto"/>
        <w:jc w:val="center"/>
        <w:rPr>
          <w:rFonts w:hint="eastAsia" w:ascii="宋体" w:hAnsi="宋体" w:eastAsia="宋体" w:cs="宋体"/>
          <w:b/>
          <w:bCs/>
          <w:color w:val="000000"/>
          <w:sz w:val="28"/>
          <w:szCs w:val="28"/>
          <w:lang w:eastAsia="zh-CN"/>
        </w:rPr>
      </w:pP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bidi w:val="0"/>
        <w:spacing w:line="360" w:lineRule="auto"/>
        <w:jc w:val="center"/>
        <w:outlineLvl w:val="1"/>
        <w:rPr>
          <w:rFonts w:hint="eastAsia" w:ascii="宋体" w:hAnsi="宋体" w:eastAsia="宋体" w:cs="宋体"/>
          <w:color w:val="000000"/>
          <w:sz w:val="21"/>
          <w:szCs w:val="21"/>
          <w:lang w:eastAsia="zh-CN"/>
        </w:rPr>
      </w:pPr>
      <w:bookmarkStart w:id="521" w:name="_Toc2727"/>
      <w:r>
        <w:rPr>
          <w:rFonts w:hint="eastAsia" w:ascii="宋体" w:hAnsi="宋体" w:eastAsia="宋体" w:cs="宋体"/>
          <w:b/>
          <w:bCs/>
          <w:color w:val="000000"/>
          <w:sz w:val="28"/>
          <w:szCs w:val="28"/>
          <w:lang w:eastAsia="zh-CN"/>
        </w:rPr>
        <w:t>六、</w:t>
      </w:r>
      <w:bookmarkStart w:id="522" w:name="_Toc523494085"/>
      <w:bookmarkStart w:id="523" w:name="_Toc525210051"/>
      <w:r>
        <w:rPr>
          <w:rFonts w:hint="eastAsia" w:ascii="宋体" w:hAnsi="宋体" w:eastAsia="宋体" w:cs="宋体"/>
          <w:b/>
          <w:bCs/>
          <w:color w:val="000000"/>
          <w:sz w:val="28"/>
          <w:szCs w:val="28"/>
          <w:lang w:eastAsia="zh-CN"/>
        </w:rPr>
        <w:t>中小企业声明函</w:t>
      </w:r>
      <w:bookmarkEnd w:id="522"/>
      <w:bookmarkEnd w:id="523"/>
      <w:r>
        <w:rPr>
          <w:rFonts w:hint="eastAsia" w:ascii="宋体" w:hAnsi="宋体" w:eastAsia="宋体" w:cs="宋体"/>
          <w:b/>
          <w:bCs/>
          <w:color w:val="000000"/>
          <w:sz w:val="28"/>
          <w:szCs w:val="28"/>
          <w:lang w:eastAsia="zh-CN"/>
        </w:rPr>
        <w:t>（服务类）</w:t>
      </w:r>
      <w:bookmarkEnd w:id="521"/>
    </w:p>
    <w:p>
      <w:pPr>
        <w:pStyle w:val="12"/>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5"/>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35"/>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7"/>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7"/>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524" w:name="_Toc525210052"/>
    </w:p>
    <w:p>
      <w:pPr>
        <w:bidi w:val="0"/>
        <w:spacing w:line="360" w:lineRule="auto"/>
        <w:jc w:val="center"/>
        <w:outlineLvl w:val="1"/>
        <w:rPr>
          <w:rFonts w:hint="eastAsia" w:ascii="宋体" w:hAnsi="宋体" w:eastAsia="宋体" w:cs="宋体"/>
          <w:color w:val="000000"/>
          <w:kern w:val="0"/>
          <w:sz w:val="21"/>
          <w:szCs w:val="21"/>
        </w:rPr>
      </w:pPr>
      <w:bookmarkStart w:id="525" w:name="_Toc30066"/>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524"/>
      <w:bookmarkEnd w:id="525"/>
    </w:p>
    <w:p>
      <w:pPr>
        <w:bidi w:val="0"/>
        <w:spacing w:line="360" w:lineRule="auto"/>
        <w:ind w:firstLine="480" w:firstLineChars="200"/>
        <w:jc w:val="center"/>
        <w:rPr>
          <w:rFonts w:hint="eastAsia" w:ascii="宋体" w:hAnsi="宋体" w:eastAsia="宋体" w:cs="宋体"/>
          <w:color w:val="000000"/>
          <w:sz w:val="24"/>
          <w:szCs w:val="24"/>
        </w:rPr>
      </w:pPr>
    </w:p>
    <w:p>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2"/>
        <w:bidi w:val="0"/>
        <w:rPr>
          <w:rFonts w:hint="eastAsia" w:ascii="宋体" w:hAnsi="宋体" w:eastAsia="宋体" w:cs="宋体"/>
          <w:color w:val="000000"/>
          <w:sz w:val="24"/>
          <w:szCs w:val="24"/>
        </w:rPr>
      </w:pPr>
    </w:p>
    <w:p>
      <w:pPr>
        <w:bidi w:val="0"/>
        <w:spacing w:line="36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bidi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bidi w:val="0"/>
        <w:spacing w:line="36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bidi w:val="0"/>
        <w:spacing w:line="60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Style w:val="3"/>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pPr>
        <w:rPr>
          <w:rFonts w:hint="eastAsia" w:ascii="宋体" w:hAnsi="宋体" w:eastAsia="宋体" w:cs="宋体"/>
          <w:b/>
          <w:bCs w:val="0"/>
          <w:color w:val="000000"/>
          <w:kern w:val="2"/>
          <w:sz w:val="21"/>
          <w:szCs w:val="21"/>
          <w:lang w:val="en-US" w:eastAsia="zh-CN" w:bidi="ar-SA"/>
        </w:rPr>
      </w:pPr>
    </w:p>
    <w:p>
      <w:pPr>
        <w:pStyle w:val="35"/>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22"/>
        <w:rPr>
          <w:rFonts w:hint="eastAsia" w:ascii="宋体" w:hAnsi="宋体" w:eastAsia="宋体" w:cs="宋体"/>
          <w:b/>
          <w:bCs w:val="0"/>
          <w:color w:val="000000"/>
          <w:kern w:val="2"/>
          <w:sz w:val="21"/>
          <w:szCs w:val="21"/>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526"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526"/>
    </w:p>
    <w:p>
      <w:pPr>
        <w:bidi w:val="0"/>
        <w:spacing w:line="360" w:lineRule="auto"/>
        <w:ind w:firstLine="420" w:firstLineChars="200"/>
        <w:rPr>
          <w:rFonts w:hint="eastAsia" w:ascii="宋体" w:hAnsi="宋体" w:eastAsia="宋体" w:cs="宋体"/>
          <w:color w:val="000000"/>
          <w:sz w:val="21"/>
          <w:szCs w:val="21"/>
        </w:rPr>
      </w:pPr>
    </w:p>
    <w:p>
      <w:pPr>
        <w:bidi w:val="0"/>
        <w:spacing w:line="480" w:lineRule="auto"/>
        <w:ind w:firstLine="480" w:firstLineChars="200"/>
        <w:rPr>
          <w:rFonts w:hint="eastAsia" w:ascii="宋体" w:hAnsi="宋体" w:eastAsia="宋体" w:cs="宋体"/>
          <w:color w:val="000000"/>
          <w:sz w:val="24"/>
          <w:szCs w:val="24"/>
        </w:rPr>
      </w:pPr>
    </w:p>
    <w:p>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pStyle w:val="3"/>
        <w:numPr>
          <w:ilvl w:val="0"/>
          <w:numId w:val="0"/>
        </w:numPr>
        <w:bidi w:val="0"/>
        <w:ind w:left="425"/>
        <w:jc w:val="center"/>
        <w:rPr>
          <w:rFonts w:hint="eastAsia" w:ascii="宋体" w:hAnsi="宋体" w:eastAsia="宋体" w:cs="宋体"/>
          <w:b/>
          <w:bCs/>
          <w:color w:val="000000"/>
          <w:kern w:val="2"/>
          <w:sz w:val="28"/>
          <w:szCs w:val="28"/>
          <w:lang w:val="en-US" w:eastAsia="zh-CN" w:bidi="ar-SA"/>
        </w:rPr>
      </w:pPr>
    </w:p>
    <w:p>
      <w:pPr>
        <w:rPr>
          <w:rFonts w:hint="eastAsia" w:ascii="宋体" w:hAnsi="宋体" w:eastAsia="宋体" w:cs="宋体"/>
          <w:b/>
          <w:bCs/>
          <w:color w:val="000000"/>
          <w:kern w:val="2"/>
          <w:sz w:val="28"/>
          <w:szCs w:val="28"/>
          <w:lang w:val="en-US" w:eastAsia="zh-CN" w:bidi="ar-SA"/>
        </w:rPr>
      </w:pPr>
    </w:p>
    <w:p>
      <w:pPr>
        <w:pStyle w:val="12"/>
        <w:rPr>
          <w:rFonts w:hint="eastAsia"/>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2"/>
        <w:rPr>
          <w:rFonts w:hint="eastAsia" w:ascii="宋体" w:hAnsi="宋体" w:eastAsia="宋体" w:cs="宋体"/>
          <w:b/>
          <w:color w:val="000000"/>
          <w:sz w:val="21"/>
          <w:szCs w:val="21"/>
          <w:lang w:val="en-US" w:eastAsia="zh-CN"/>
        </w:rPr>
      </w:pPr>
    </w:p>
    <w:p>
      <w:pPr>
        <w:pStyle w:val="4"/>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7" w:name="_Toc1893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527"/>
    </w:p>
    <w:p>
      <w:pPr>
        <w:pStyle w:val="12"/>
        <w:bidi w:val="0"/>
        <w:ind w:firstLine="210"/>
        <w:rPr>
          <w:rFonts w:hint="eastAsia" w:ascii="宋体" w:hAnsi="宋体" w:eastAsia="宋体" w:cs="宋体"/>
          <w:color w:val="000000"/>
          <w:sz w:val="21"/>
          <w:szCs w:val="21"/>
        </w:rPr>
      </w:pPr>
    </w:p>
    <w:p>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bidi w:val="0"/>
        <w:spacing w:line="360" w:lineRule="auto"/>
        <w:ind w:left="645"/>
        <w:outlineLvl w:val="0"/>
        <w:rPr>
          <w:rFonts w:hint="eastAsia" w:ascii="宋体" w:hAnsi="宋体" w:eastAsia="宋体" w:cs="宋体"/>
          <w:color w:val="000000"/>
          <w:sz w:val="21"/>
          <w:szCs w:val="21"/>
        </w:rPr>
      </w:pPr>
    </w:p>
    <w:p>
      <w:pPr>
        <w:bidi w:val="0"/>
        <w:spacing w:line="360" w:lineRule="auto"/>
        <w:ind w:left="645"/>
        <w:outlineLvl w:val="0"/>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pPr>
        <w:pStyle w:val="4"/>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528" w:name="_Toc23687"/>
      <w:r>
        <w:rPr>
          <w:rFonts w:hint="eastAsia" w:ascii="宋体" w:hAnsi="宋体" w:eastAsia="宋体" w:cs="宋体"/>
          <w:b/>
          <w:bCs/>
          <w:color w:val="000000"/>
          <w:kern w:val="2"/>
          <w:sz w:val="28"/>
          <w:szCs w:val="28"/>
          <w:lang w:val="en-US" w:eastAsia="zh-CN" w:bidi="ar-SA"/>
        </w:rPr>
        <w:t>十、其他材料</w:t>
      </w:r>
      <w:bookmarkEnd w:id="528"/>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、投标承诺函</w:t>
      </w:r>
    </w:p>
    <w:p>
      <w:pPr>
        <w:pStyle w:val="26"/>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keepNext w:val="0"/>
        <w:keepLines w:val="0"/>
        <w:pageBreakBefore w:val="0"/>
        <w:kinsoku/>
        <w:wordWrap/>
        <w:overflowPunct/>
        <w:topLinePunct w:val="0"/>
        <w:autoSpaceDE/>
        <w:autoSpaceDN/>
        <w:bidi w:val="0"/>
        <w:adjustRightInd/>
        <w:snapToGrid/>
        <w:spacing w:line="500" w:lineRule="exact"/>
        <w:ind w:firstLine="512" w:firstLineChars="200"/>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文件要求，现郑重承诺如下：</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文件有异议，已经在投标截止时间届满前依法进行维权救济，不存在对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文件有异议的同时又参加投标以求侥幸中标或者为实现其他非法目的的行为。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三、参加本次招标采购活动，不存在与单位负责人为同一人或者存在直接控股、管理关系的其他供应商参与同一合同项下的政府采购活动的行为。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四、参加本次招标采购活动，不存在为采购项目提供整体设计、规范编制或者项目管理、监理、检测等服务的行为。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六、供应商参加本次政府采购活动要求在近三年内供应商和其法定代表人没有行贿犯罪行为。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七、参加本次招标采购活动，不存在联合体投标。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九、存在以下行为之一的愿意接受相关部门的处理：</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（一）投标有效期内撤销</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（二）在采购人确定成交人以前放弃中标候选资格的；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（三）由于成交人的原因未能按照招标文件的规定与采购人签订合同；</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四</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中提供虚假材料谋取中标；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）与采购人、其他供应商或者采购代理机构恶意串通的；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w:t>
      </w:r>
      <w:r>
        <w:rPr>
          <w:rFonts w:hint="eastAsia" w:ascii="宋体" w:hAnsi="宋体" w:eastAsia="宋体" w:cs="宋体"/>
          <w:color w:val="000000"/>
          <w:sz w:val="24"/>
          <w:szCs w:val="24"/>
        </w:rPr>
        <w:t>有效期内，供应商在政府采购活动中有违法、违规、违纪行为。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2</w:t>
      </w:r>
      <w:r>
        <w:rPr>
          <w:rFonts w:hint="eastAsia" w:ascii="宋体" w:hAnsi="宋体" w:eastAsia="宋体" w:cs="宋体"/>
          <w:b/>
          <w:color w:val="000000"/>
          <w:sz w:val="24"/>
          <w:szCs w:val="24"/>
        </w:rPr>
        <w:t>、采购代理服务费承诺函</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，采购编号：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pPr>
        <w:bidi w:val="0"/>
        <w:jc w:val="center"/>
        <w:rPr>
          <w:rFonts w:hint="eastAsia" w:ascii="宋体" w:hAnsi="宋体" w:eastAsia="宋体" w:cs="宋体"/>
          <w:b/>
          <w:bCs/>
          <w:color w:val="000000"/>
          <w:sz w:val="21"/>
          <w:szCs w:val="21"/>
          <w:lang w:val="en-US" w:eastAsia="zh-CN"/>
        </w:rPr>
      </w:pPr>
    </w:p>
    <w:p>
      <w:pPr>
        <w:bidi w:val="0"/>
        <w:jc w:val="cente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12"/>
        <w:rPr>
          <w:rFonts w:hint="eastAsia" w:ascii="宋体" w:hAnsi="宋体" w:eastAsia="宋体" w:cs="宋体"/>
          <w:b/>
          <w:bCs/>
          <w:color w:val="000000"/>
          <w:sz w:val="21"/>
          <w:szCs w:val="21"/>
          <w:lang w:val="en-US" w:eastAsia="zh-CN"/>
        </w:rPr>
      </w:pPr>
    </w:p>
    <w:p>
      <w:pPr>
        <w:pStyle w:val="28"/>
        <w:rPr>
          <w:rFonts w:hint="eastAsia" w:ascii="宋体" w:hAnsi="宋体" w:eastAsia="宋体" w:cs="宋体"/>
          <w:b/>
          <w:bCs/>
          <w:color w:val="000000"/>
          <w:sz w:val="21"/>
          <w:szCs w:val="21"/>
          <w:lang w:val="en-US" w:eastAsia="zh-CN"/>
        </w:rPr>
      </w:pPr>
    </w:p>
    <w:p>
      <w:pPr>
        <w:rPr>
          <w:rFonts w:hint="eastAsia" w:ascii="宋体" w:hAnsi="宋体" w:eastAsia="宋体" w:cs="宋体"/>
          <w:b/>
          <w:bCs/>
          <w:color w:val="000000"/>
          <w:sz w:val="21"/>
          <w:szCs w:val="21"/>
          <w:lang w:val="en-US" w:eastAsia="zh-CN"/>
        </w:rPr>
      </w:pPr>
    </w:p>
    <w:p>
      <w:pPr>
        <w:pStyle w:val="2"/>
        <w:rPr>
          <w:rFonts w:hint="eastAsia"/>
          <w:lang w:val="en-US" w:eastAsia="zh-CN"/>
        </w:rPr>
      </w:pPr>
    </w:p>
    <w:p>
      <w:pPr>
        <w:pStyle w:val="12"/>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pPr>
      <w:pStyle w:val="1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pPr>
      <w:pStyle w:val="20"/>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E372F0AE"/>
    <w:multiLevelType w:val="singleLevel"/>
    <w:tmpl w:val="E372F0AE"/>
    <w:lvl w:ilvl="0" w:tentative="0">
      <w:start w:val="1"/>
      <w:numFmt w:val="chineseCounting"/>
      <w:suff w:val="nothing"/>
      <w:lvlText w:val="（%1）"/>
      <w:lvlJc w:val="left"/>
      <w:rPr>
        <w:rFonts w:hint="eastAsia"/>
      </w:rPr>
    </w:lvl>
  </w:abstractNum>
  <w:abstractNum w:abstractNumId="3">
    <w:nsid w:val="2394CB6C"/>
    <w:multiLevelType w:val="singleLevel"/>
    <w:tmpl w:val="2394CB6C"/>
    <w:lvl w:ilvl="0" w:tentative="0">
      <w:start w:val="1"/>
      <w:numFmt w:val="decimal"/>
      <w:suff w:val="nothing"/>
      <w:lvlText w:val="%1）"/>
      <w:lvlJc w:val="left"/>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zJhYTYzOGFhZmJjMmVmNzI2YjdjNjc5ZWQwOWIifQ=="/>
  </w:docVars>
  <w:rsids>
    <w:rsidRoot w:val="5E091921"/>
    <w:rsid w:val="000856A8"/>
    <w:rsid w:val="005F35E2"/>
    <w:rsid w:val="008B078F"/>
    <w:rsid w:val="00B473A5"/>
    <w:rsid w:val="01A87AFF"/>
    <w:rsid w:val="02407A82"/>
    <w:rsid w:val="045131E2"/>
    <w:rsid w:val="05E65FC1"/>
    <w:rsid w:val="068A5F27"/>
    <w:rsid w:val="08E42421"/>
    <w:rsid w:val="092E1232"/>
    <w:rsid w:val="0B100B90"/>
    <w:rsid w:val="0B506AFE"/>
    <w:rsid w:val="0B993672"/>
    <w:rsid w:val="0BFA4501"/>
    <w:rsid w:val="0CE347BA"/>
    <w:rsid w:val="0E024C5D"/>
    <w:rsid w:val="0E3063E4"/>
    <w:rsid w:val="108F3E86"/>
    <w:rsid w:val="10E16A59"/>
    <w:rsid w:val="1219544C"/>
    <w:rsid w:val="15542020"/>
    <w:rsid w:val="160E674B"/>
    <w:rsid w:val="1851339D"/>
    <w:rsid w:val="19146816"/>
    <w:rsid w:val="19D21766"/>
    <w:rsid w:val="1A810084"/>
    <w:rsid w:val="1C9D021D"/>
    <w:rsid w:val="1CAF2FB1"/>
    <w:rsid w:val="1DCE662F"/>
    <w:rsid w:val="2041250A"/>
    <w:rsid w:val="22D7777E"/>
    <w:rsid w:val="23A95919"/>
    <w:rsid w:val="23CE67E9"/>
    <w:rsid w:val="259B7A47"/>
    <w:rsid w:val="26E40975"/>
    <w:rsid w:val="271A693F"/>
    <w:rsid w:val="28551EE0"/>
    <w:rsid w:val="29D54027"/>
    <w:rsid w:val="2C20632C"/>
    <w:rsid w:val="2D1C1103"/>
    <w:rsid w:val="2EA72470"/>
    <w:rsid w:val="2EE23DA1"/>
    <w:rsid w:val="31E44F09"/>
    <w:rsid w:val="3499059C"/>
    <w:rsid w:val="355C2AFF"/>
    <w:rsid w:val="36B069C7"/>
    <w:rsid w:val="38A05D7D"/>
    <w:rsid w:val="38D97FC3"/>
    <w:rsid w:val="3BA0583B"/>
    <w:rsid w:val="3CF908A0"/>
    <w:rsid w:val="409E1C33"/>
    <w:rsid w:val="420F05C8"/>
    <w:rsid w:val="42AA433B"/>
    <w:rsid w:val="43C433A5"/>
    <w:rsid w:val="444E6977"/>
    <w:rsid w:val="448C1F75"/>
    <w:rsid w:val="46EB05E5"/>
    <w:rsid w:val="47250D96"/>
    <w:rsid w:val="48EB671D"/>
    <w:rsid w:val="4921579A"/>
    <w:rsid w:val="499E0702"/>
    <w:rsid w:val="4A9B4632"/>
    <w:rsid w:val="4BE66665"/>
    <w:rsid w:val="4E130D71"/>
    <w:rsid w:val="4E4633B8"/>
    <w:rsid w:val="4ED83A82"/>
    <w:rsid w:val="4F0426E2"/>
    <w:rsid w:val="59146DFA"/>
    <w:rsid w:val="5A3E5EA2"/>
    <w:rsid w:val="5BAF30D9"/>
    <w:rsid w:val="5E091921"/>
    <w:rsid w:val="5E5D37E1"/>
    <w:rsid w:val="5F1F40D2"/>
    <w:rsid w:val="60C838B9"/>
    <w:rsid w:val="66301704"/>
    <w:rsid w:val="67A65B0C"/>
    <w:rsid w:val="6A443875"/>
    <w:rsid w:val="6C573B75"/>
    <w:rsid w:val="705C728A"/>
    <w:rsid w:val="72ED7553"/>
    <w:rsid w:val="73EB19AA"/>
    <w:rsid w:val="75347D5E"/>
    <w:rsid w:val="754E2CDA"/>
    <w:rsid w:val="769508D9"/>
    <w:rsid w:val="783516FE"/>
    <w:rsid w:val="78864411"/>
    <w:rsid w:val="7A3C7C64"/>
    <w:rsid w:val="7AFC4311"/>
    <w:rsid w:val="7B9C6F77"/>
    <w:rsid w:val="7BF344C5"/>
    <w:rsid w:val="7C606BB1"/>
    <w:rsid w:val="7C785690"/>
    <w:rsid w:val="7C7A093E"/>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jc w:val="center"/>
      <w:outlineLvl w:val="0"/>
    </w:pPr>
    <w:rPr>
      <w:b/>
      <w:bCs/>
      <w:color w:val="000000"/>
      <w:sz w:val="32"/>
    </w:rPr>
  </w:style>
  <w:style w:type="paragraph" w:styleId="4">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style>
  <w:style w:type="paragraph" w:styleId="7">
    <w:name w:val="Normal Indent"/>
    <w:basedOn w:val="1"/>
    <w:qFormat/>
    <w:uiPriority w:val="0"/>
    <w:pPr>
      <w:ind w:firstLine="420"/>
    </w:pPr>
    <w:rPr>
      <w:sz w:val="21"/>
    </w:rPr>
  </w:style>
  <w:style w:type="paragraph" w:styleId="8">
    <w:name w:val="annotation text"/>
    <w:basedOn w:val="1"/>
    <w:qFormat/>
    <w:uiPriority w:val="99"/>
    <w:pPr>
      <w:jc w:val="left"/>
    </w:pPr>
  </w:style>
  <w:style w:type="paragraph" w:styleId="9">
    <w:name w:val="Body Text"/>
    <w:basedOn w:val="1"/>
    <w:next w:val="10"/>
    <w:qFormat/>
    <w:uiPriority w:val="0"/>
    <w:pPr>
      <w:spacing w:after="120" w:afterLines="0" w:afterAutospacing="0"/>
    </w:pPr>
    <w:rPr>
      <w:sz w:val="21"/>
    </w:rPr>
  </w:style>
  <w:style w:type="paragraph" w:customStyle="1" w:styleId="10">
    <w:name w:val="style4"/>
    <w:basedOn w:val="11"/>
    <w:next w:val="13"/>
    <w:qFormat/>
    <w:uiPriority w:val="0"/>
    <w:pPr>
      <w:widowControl/>
      <w:autoSpaceDE/>
      <w:autoSpaceDN/>
      <w:spacing w:before="280" w:after="280" w:line="240" w:lineRule="auto"/>
      <w:ind w:left="0" w:firstLine="0"/>
      <w:jc w:val="both"/>
    </w:pPr>
    <w:rPr>
      <w:rFonts w:ascii="宋体" w:eastAsia="宋体"/>
      <w:sz w:val="18"/>
    </w:rPr>
  </w:style>
  <w:style w:type="paragraph" w:customStyle="1" w:styleId="11">
    <w:name w:val="正文1"/>
    <w:basedOn w:val="1"/>
    <w:next w:val="12"/>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12">
    <w:name w:val="Body Text First Indent"/>
    <w:basedOn w:val="9"/>
    <w:next w:val="1"/>
    <w:qFormat/>
    <w:uiPriority w:val="0"/>
    <w:pPr>
      <w:ind w:firstLine="420" w:firstLineChars="100"/>
    </w:p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qFormat/>
    <w:uiPriority w:val="0"/>
    <w:pPr>
      <w:spacing w:line="312" w:lineRule="auto"/>
      <w:ind w:firstLine="735" w:firstLineChars="245"/>
    </w:p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rPr>
      <w:sz w:val="21"/>
      <w:szCs w:val="24"/>
    </w:rPr>
  </w:style>
  <w:style w:type="paragraph" w:styleId="17">
    <w:name w:val="toc 3"/>
    <w:basedOn w:val="1"/>
    <w:next w:val="1"/>
    <w:qFormat/>
    <w:uiPriority w:val="0"/>
    <w:pPr>
      <w:ind w:left="840" w:leftChars="400"/>
    </w:pPr>
  </w:style>
  <w:style w:type="paragraph" w:styleId="18">
    <w:name w:val="Plain Text"/>
    <w:basedOn w:val="1"/>
    <w:unhideWhenUsed/>
    <w:qFormat/>
    <w:uiPriority w:val="99"/>
    <w:pPr>
      <w:adjustRightInd/>
      <w:jc w:val="both"/>
      <w:textAlignment w:val="auto"/>
    </w:pPr>
    <w:rPr>
      <w:rFonts w:ascii="宋体" w:hAnsi="Courier New" w:eastAsia="宋体" w:cs="Courier New"/>
      <w:kern w:val="2"/>
      <w:szCs w:val="21"/>
    </w:rPr>
  </w:style>
  <w:style w:type="paragraph" w:styleId="19">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0"/>
    <w:pPr>
      <w:ind w:left="420" w:leftChars="200"/>
    </w:pPr>
  </w:style>
  <w:style w:type="paragraph" w:styleId="24">
    <w:name w:val="Body Text 2"/>
    <w:basedOn w:val="1"/>
    <w:next w:val="9"/>
    <w:qFormat/>
    <w:uiPriority w:val="0"/>
    <w:pPr>
      <w:spacing w:after="120" w:afterLines="0" w:afterAutospacing="0" w:line="480" w:lineRule="auto"/>
    </w:pPr>
    <w:rPr>
      <w:sz w:val="21"/>
    </w:r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7">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8">
    <w:name w:val="Body Text First Indent 2"/>
    <w:basedOn w:val="14"/>
    <w:next w:val="1"/>
    <w:qFormat/>
    <w:uiPriority w:val="0"/>
    <w:pPr>
      <w:spacing w:after="120" w:afterLines="0" w:line="240" w:lineRule="auto"/>
      <w:ind w:left="420" w:leftChars="200"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page number"/>
    <w:basedOn w:val="31"/>
    <w:qFormat/>
    <w:uiPriority w:val="0"/>
  </w:style>
  <w:style w:type="character" w:styleId="34">
    <w:name w:val="Hyperlink"/>
    <w:basedOn w:val="31"/>
    <w:qFormat/>
    <w:uiPriority w:val="0"/>
    <w:rPr>
      <w:color w:val="0000FF"/>
      <w:u w:val="single"/>
    </w:rPr>
  </w:style>
  <w:style w:type="paragraph" w:customStyle="1" w:styleId="3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Body Text 21"/>
    <w:basedOn w:val="1"/>
    <w:qFormat/>
    <w:uiPriority w:val="0"/>
    <w:pPr>
      <w:spacing w:line="360" w:lineRule="auto"/>
      <w:ind w:firstLine="480" w:firstLineChars="200"/>
    </w:pPr>
    <w:rPr>
      <w:rFonts w:ascii="仿宋_GB2312" w:eastAsia="仿宋_GB2312"/>
      <w:sz w:val="24"/>
    </w:rPr>
  </w:style>
  <w:style w:type="paragraph" w:customStyle="1" w:styleId="3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styleId="39">
    <w:name w:val="List Paragraph"/>
    <w:basedOn w:val="1"/>
    <w:qFormat/>
    <w:uiPriority w:val="0"/>
    <w:pPr>
      <w:ind w:firstLine="420" w:firstLineChars="200"/>
    </w:pPr>
    <w:rPr>
      <w:sz w:val="21"/>
      <w:szCs w:val="24"/>
    </w:rPr>
  </w:style>
  <w:style w:type="paragraph" w:customStyle="1" w:styleId="40">
    <w:name w:val="招标正文"/>
    <w:basedOn w:val="1"/>
    <w:qFormat/>
    <w:uiPriority w:val="0"/>
    <w:pPr>
      <w:spacing w:line="360" w:lineRule="auto"/>
      <w:ind w:firstLine="480" w:firstLineChars="200"/>
    </w:pPr>
    <w:rPr>
      <w:rFonts w:ascii="宋体" w:hAnsi="宋体"/>
      <w:sz w:val="24"/>
      <w:szCs w:val="24"/>
    </w:rPr>
  </w:style>
  <w:style w:type="paragraph" w:customStyle="1" w:styleId="41">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2">
    <w:name w:val="BodyText1I2"/>
    <w:basedOn w:val="43"/>
    <w:next w:val="44"/>
    <w:qFormat/>
    <w:uiPriority w:val="0"/>
    <w:pPr>
      <w:ind w:firstLine="420" w:firstLineChars="200"/>
    </w:pPr>
    <w:rPr>
      <w:rFonts w:ascii="Calibri" w:hAnsi="Calibri" w:eastAsia="楷体_GB2312"/>
      <w:kern w:val="44"/>
      <w:sz w:val="44"/>
    </w:rPr>
  </w:style>
  <w:style w:type="paragraph" w:customStyle="1" w:styleId="43">
    <w:name w:val="BodyTextIndent"/>
    <w:basedOn w:val="1"/>
    <w:qFormat/>
    <w:uiPriority w:val="0"/>
    <w:pPr>
      <w:spacing w:after="120"/>
      <w:ind w:left="420" w:leftChars="200"/>
    </w:pPr>
    <w:rPr>
      <w:rFonts w:ascii="Times New Roman" w:hAnsi="Times New Roman"/>
      <w:kern w:val="0"/>
      <w:sz w:val="20"/>
    </w:rPr>
  </w:style>
  <w:style w:type="paragraph" w:customStyle="1" w:styleId="44">
    <w:name w:val="UserStyle_136"/>
    <w:basedOn w:val="1"/>
    <w:next w:val="1"/>
    <w:qFormat/>
    <w:uiPriority w:val="0"/>
    <w:pPr>
      <w:spacing w:after="120" w:line="320" w:lineRule="atLeast"/>
      <w:ind w:firstLine="200" w:firstLineChars="200"/>
    </w:pPr>
    <w:rPr>
      <w:rFonts w:ascii="Arial" w:hAnsi="Arial"/>
      <w:kern w:val="0"/>
    </w:rPr>
  </w:style>
  <w:style w:type="paragraph" w:customStyle="1" w:styleId="45">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表格文字"/>
    <w:basedOn w:val="1"/>
    <w:qFormat/>
    <w:uiPriority w:val="0"/>
    <w:pPr>
      <w:adjustRightInd w:val="0"/>
      <w:spacing w:line="420" w:lineRule="atLeast"/>
      <w:jc w:val="left"/>
      <w:textAlignment w:val="baseline"/>
    </w:pPr>
    <w:rPr>
      <w:kern w:val="0"/>
      <w:szCs w:val="20"/>
    </w:rPr>
  </w:style>
  <w:style w:type="paragraph" w:customStyle="1" w:styleId="50">
    <w:name w:val="Normal_19"/>
    <w:qFormat/>
    <w:uiPriority w:val="0"/>
    <w:rPr>
      <w:rFonts w:ascii="黑体" w:hAnsi="黑体" w:eastAsia="黑体" w:cs="Times New Roman"/>
      <w:b/>
      <w:sz w:val="32"/>
      <w:szCs w:val="24"/>
      <w:lang w:bidi="ar-SA"/>
    </w:rPr>
  </w:style>
  <w:style w:type="paragraph" w:customStyle="1" w:styleId="51">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3"/>
    <w:qFormat/>
    <w:uiPriority w:val="0"/>
    <w:rPr>
      <w:rFonts w:ascii="黑体" w:hAnsi="黑体" w:eastAsia="黑体" w:cs="Times New Roman"/>
      <w:b/>
      <w:sz w:val="32"/>
      <w:szCs w:val="24"/>
      <w:lang w:bidi="ar-SA"/>
    </w:rPr>
  </w:style>
  <w:style w:type="paragraph" w:customStyle="1" w:styleId="54">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_2"/>
    <w:basedOn w:val="55"/>
    <w:next w:val="57"/>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7">
    <w:name w:val="Default_1"/>
    <w:next w:val="5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1"/>
    <w:basedOn w:val="59"/>
    <w:next w:val="59"/>
    <w:qFormat/>
    <w:uiPriority w:val="0"/>
    <w:pPr>
      <w:widowControl/>
      <w:ind w:firstLine="482"/>
    </w:pPr>
    <w:rPr>
      <w:rFonts w:ascii="微软雅黑" w:hAnsi="微软雅黑" w:eastAsia="微软雅黑"/>
      <w:kern w:val="0"/>
      <w:szCs w:val="20"/>
    </w:rPr>
  </w:style>
  <w:style w:type="paragraph" w:customStyle="1" w:styleId="59">
    <w:name w:val="正文_1"/>
    <w:next w:val="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首行缩进_1"/>
    <w:basedOn w:val="61"/>
    <w:unhideWhenUsed/>
    <w:qFormat/>
    <w:uiPriority w:val="0"/>
    <w:pPr>
      <w:spacing w:line="312" w:lineRule="auto"/>
      <w:ind w:firstLine="420"/>
    </w:pPr>
    <w:rPr>
      <w:rFonts w:ascii="Times New Roman" w:hAnsi="Times New Roman"/>
      <w:szCs w:val="24"/>
    </w:rPr>
  </w:style>
  <w:style w:type="paragraph" w:customStyle="1" w:styleId="61">
    <w:name w:val="正文文本_1"/>
    <w:basedOn w:val="59"/>
    <w:next w:val="6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2">
    <w:name w:val="正文文本 2_1"/>
    <w:basedOn w:val="59"/>
    <w:unhideWhenUsed/>
    <w:qFormat/>
    <w:uiPriority w:val="0"/>
    <w:pPr>
      <w:spacing w:after="120" w:line="480" w:lineRule="auto"/>
    </w:pPr>
    <w:rPr>
      <w:rFonts w:ascii="Times New Roman" w:hAnsi="Times New Roman"/>
      <w:szCs w:val="24"/>
    </w:rPr>
  </w:style>
  <w:style w:type="paragraph" w:customStyle="1" w:styleId="63">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64">
    <w:name w:val="索引 11"/>
    <w:basedOn w:val="1"/>
    <w:next w:val="1"/>
    <w:qFormat/>
    <w:uiPriority w:val="0"/>
    <w:pPr>
      <w:spacing w:line="360" w:lineRule="auto"/>
    </w:pPr>
    <w:rPr>
      <w:rFonts w:ascii="仿宋_GB2312" w:eastAsia="仿宋_GB2312"/>
      <w:sz w:val="24"/>
      <w:szCs w:val="20"/>
    </w:rPr>
  </w:style>
  <w:style w:type="paragraph" w:customStyle="1" w:styleId="65">
    <w:name w:val="纯文本1"/>
    <w:basedOn w:val="1"/>
    <w:qFormat/>
    <w:uiPriority w:val="0"/>
    <w:rPr>
      <w:rFonts w:ascii="宋体" w:hAnsi="Courier New"/>
      <w:kern w:val="0"/>
      <w:sz w:val="20"/>
      <w:szCs w:val="20"/>
    </w:rPr>
  </w:style>
  <w:style w:type="paragraph" w:customStyle="1" w:styleId="66">
    <w:name w:val="*正文_1_0"/>
    <w:basedOn w:val="67"/>
    <w:next w:val="67"/>
    <w:qFormat/>
    <w:uiPriority w:val="0"/>
    <w:pPr>
      <w:widowControl/>
      <w:ind w:firstLine="482"/>
    </w:pPr>
    <w:rPr>
      <w:rFonts w:ascii="微软雅黑" w:hAnsi="微软雅黑" w:eastAsia="微软雅黑"/>
      <w:kern w:val="0"/>
      <w:szCs w:val="20"/>
    </w:rPr>
  </w:style>
  <w:style w:type="paragraph" w:customStyle="1" w:styleId="67">
    <w:name w:val="正文_1_0_0"/>
    <w:next w:val="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Default_1_0"/>
    <w:next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大标题_1"/>
    <w:basedOn w:val="67"/>
    <w:next w:val="70"/>
    <w:qFormat/>
    <w:uiPriority w:val="0"/>
    <w:pPr>
      <w:jc w:val="center"/>
    </w:pPr>
    <w:rPr>
      <w:rFonts w:ascii="Arial" w:hAnsi="Arial" w:eastAsia="宋体"/>
      <w:b/>
      <w:sz w:val="28"/>
      <w:szCs w:val="24"/>
    </w:rPr>
  </w:style>
  <w:style w:type="paragraph" w:customStyle="1" w:styleId="70">
    <w:name w:val="正文首行缩进 2_1"/>
    <w:basedOn w:val="71"/>
    <w:next w:val="67"/>
    <w:qFormat/>
    <w:uiPriority w:val="0"/>
    <w:pPr>
      <w:spacing w:after="120" w:afterLines="0" w:line="240" w:lineRule="auto"/>
      <w:ind w:left="200" w:leftChars="200" w:firstLine="200" w:firstLineChars="200"/>
    </w:pPr>
  </w:style>
  <w:style w:type="paragraph" w:customStyle="1" w:styleId="71">
    <w:name w:val="正文文本缩进_1"/>
    <w:basedOn w:val="67"/>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2">
    <w:name w:val="2字符"/>
    <w:basedOn w:val="1"/>
    <w:qFormat/>
    <w:uiPriority w:val="0"/>
    <w:pPr>
      <w:ind w:firstLine="88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32692</Words>
  <Characters>35015</Characters>
  <Lines>0</Lines>
  <Paragraphs>0</Paragraphs>
  <TotalTime>154</TotalTime>
  <ScaleCrop>false</ScaleCrop>
  <LinksUpToDate>false</LinksUpToDate>
  <CharactersWithSpaces>38294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2023-06-19T02:45:03Z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E45DAA56EFEE44538ED618CFF281647B_13</vt:lpwstr>
  </property>
</Properties>
</file>