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57941DA3">
      <w:pPr>
        <w:shd w:val="clear"/>
        <w:rPr>
          <w:rFonts w:ascii="黑体" w:hAnsi="黑体" w:eastAsia="黑体" w:cs="黑体"/>
          <w:color w:val="auto"/>
          <w:sz w:val="44"/>
          <w:szCs w:val="44"/>
          <w:highlight w:val="none"/>
        </w:rPr>
      </w:pPr>
    </w:p>
    <w:p w14:paraId="307DB4BD">
      <w:pPr>
        <w:pStyle w:val="34"/>
        <w:shd w:val="clear"/>
        <w:ind w:left="0" w:leftChars="0" w:firstLine="0" w:firstLineChars="0"/>
        <w:jc w:val="center"/>
        <w:rPr>
          <w:rFonts w:hint="eastAsia" w:ascii="华文隶书" w:eastAsia="黑体"/>
          <w:bCs/>
          <w:color w:val="auto"/>
          <w:w w:val="90"/>
          <w:sz w:val="96"/>
          <w:highlight w:val="none"/>
          <w:lang w:eastAsia="zh-CN"/>
        </w:rPr>
      </w:pPr>
      <w:r>
        <w:rPr>
          <w:rFonts w:hint="eastAsia" w:ascii="黑体" w:hAnsi="黑体" w:eastAsia="黑体" w:cs="黑体"/>
          <w:bCs/>
          <w:color w:val="auto"/>
          <w:sz w:val="44"/>
          <w:szCs w:val="44"/>
          <w:highlight w:val="none"/>
          <w:lang w:val="en-US" w:eastAsia="zh-CN"/>
        </w:rPr>
        <w:t>禹州市教育体育局禹州市市直第八幼儿园维修改造项目</w:t>
      </w:r>
    </w:p>
    <w:p w14:paraId="75E789A8">
      <w:pPr>
        <w:pStyle w:val="34"/>
        <w:shd w:val="clear"/>
        <w:ind w:firstLine="1724"/>
        <w:rPr>
          <w:rFonts w:ascii="华文隶书" w:eastAsia="华文隶书"/>
          <w:bCs/>
          <w:color w:val="auto"/>
          <w:w w:val="90"/>
          <w:sz w:val="96"/>
          <w:highlight w:val="none"/>
        </w:rPr>
      </w:pPr>
    </w:p>
    <w:p w14:paraId="5836BFFE">
      <w:pPr>
        <w:pStyle w:val="34"/>
        <w:shd w:val="clear"/>
        <w:ind w:firstLine="1724"/>
        <w:rPr>
          <w:rFonts w:ascii="华文隶书" w:eastAsia="华文隶书"/>
          <w:bCs/>
          <w:color w:val="auto"/>
          <w:w w:val="90"/>
          <w:sz w:val="96"/>
          <w:highlight w:val="none"/>
        </w:rPr>
      </w:pPr>
    </w:p>
    <w:p w14:paraId="11FCD37E">
      <w:pPr>
        <w:pStyle w:val="34"/>
        <w:shd w:val="clear"/>
        <w:rPr>
          <w:color w:val="auto"/>
          <w:highlight w:val="none"/>
        </w:rPr>
      </w:pPr>
    </w:p>
    <w:p w14:paraId="0C5E6544">
      <w:pPr>
        <w:shd w:val="clear"/>
        <w:jc w:val="center"/>
        <w:rPr>
          <w:rFonts w:ascii="黑体" w:hAnsi="黑体" w:eastAsia="黑体" w:cs="黑体"/>
          <w:bCs/>
          <w:color w:val="auto"/>
          <w:w w:val="90"/>
          <w:sz w:val="72"/>
          <w:szCs w:val="72"/>
          <w:highlight w:val="none"/>
        </w:rPr>
      </w:pPr>
      <w:r>
        <w:rPr>
          <w:rFonts w:hint="eastAsia" w:ascii="黑体" w:hAnsi="黑体" w:eastAsia="黑体" w:cs="黑体"/>
          <w:bCs/>
          <w:color w:val="auto"/>
          <w:w w:val="90"/>
          <w:sz w:val="72"/>
          <w:szCs w:val="72"/>
          <w:highlight w:val="none"/>
        </w:rPr>
        <w:t>竞争性谈判文件</w:t>
      </w:r>
    </w:p>
    <w:p w14:paraId="7B2CFD2C">
      <w:pPr>
        <w:shd w:val="clear"/>
        <w:rPr>
          <w:rFonts w:ascii="微软简隶书" w:eastAsia="微软简隶书"/>
          <w:color w:val="auto"/>
          <w:highlight w:val="none"/>
        </w:rPr>
      </w:pPr>
    </w:p>
    <w:p w14:paraId="245A8A56">
      <w:pPr>
        <w:shd w:val="clear"/>
        <w:rPr>
          <w:rFonts w:ascii="微软简隶书" w:eastAsia="微软简隶书"/>
          <w:color w:val="auto"/>
          <w:highlight w:val="none"/>
        </w:rPr>
      </w:pPr>
    </w:p>
    <w:p w14:paraId="6F6B1AC6">
      <w:pPr>
        <w:shd w:val="clear"/>
        <w:rPr>
          <w:rFonts w:ascii="微软简隶书" w:eastAsia="微软简隶书"/>
          <w:color w:val="auto"/>
          <w:highlight w:val="none"/>
        </w:rPr>
      </w:pPr>
    </w:p>
    <w:p w14:paraId="2CE22906">
      <w:pPr>
        <w:pStyle w:val="34"/>
        <w:shd w:val="clear"/>
        <w:rPr>
          <w:rFonts w:ascii="微软简隶书" w:eastAsia="微软简隶书"/>
          <w:color w:val="auto"/>
          <w:highlight w:val="none"/>
        </w:rPr>
      </w:pPr>
    </w:p>
    <w:p w14:paraId="44BEF18D">
      <w:pPr>
        <w:pStyle w:val="34"/>
        <w:shd w:val="clear"/>
        <w:rPr>
          <w:rFonts w:ascii="微软简隶书" w:eastAsia="微软简隶书"/>
          <w:color w:val="auto"/>
          <w:highlight w:val="none"/>
        </w:rPr>
      </w:pPr>
    </w:p>
    <w:p w14:paraId="0E5CB8D3">
      <w:pPr>
        <w:pStyle w:val="34"/>
        <w:shd w:val="clear"/>
        <w:rPr>
          <w:rFonts w:ascii="微软简隶书" w:eastAsia="微软简隶书"/>
          <w:color w:val="auto"/>
          <w:highlight w:val="none"/>
        </w:rPr>
      </w:pPr>
    </w:p>
    <w:p w14:paraId="1BFC4E0F">
      <w:pPr>
        <w:pStyle w:val="34"/>
        <w:shd w:val="clear"/>
        <w:rPr>
          <w:rFonts w:ascii="微软简隶书" w:eastAsia="微软简隶书"/>
          <w:color w:val="auto"/>
          <w:highlight w:val="none"/>
        </w:rPr>
      </w:pPr>
    </w:p>
    <w:p w14:paraId="3927A74C">
      <w:pPr>
        <w:pStyle w:val="34"/>
        <w:shd w:val="clear"/>
        <w:rPr>
          <w:rFonts w:ascii="微软简隶书" w:eastAsia="微软简隶书"/>
          <w:color w:val="auto"/>
          <w:highlight w:val="none"/>
        </w:rPr>
      </w:pPr>
    </w:p>
    <w:p w14:paraId="3A0019B0">
      <w:pPr>
        <w:pStyle w:val="34"/>
        <w:shd w:val="clear"/>
        <w:rPr>
          <w:rFonts w:ascii="微软简隶书" w:eastAsia="微软简隶书"/>
          <w:color w:val="auto"/>
          <w:highlight w:val="none"/>
        </w:rPr>
      </w:pPr>
    </w:p>
    <w:p w14:paraId="35706A58">
      <w:pPr>
        <w:pStyle w:val="34"/>
        <w:shd w:val="clear"/>
        <w:tabs>
          <w:tab w:val="left" w:pos="3506"/>
        </w:tabs>
        <w:rPr>
          <w:rFonts w:hint="eastAsia" w:ascii="微软简隶书" w:eastAsia="微软简隶书"/>
          <w:color w:val="auto"/>
          <w:highlight w:val="none"/>
          <w:lang w:eastAsia="zh-CN"/>
        </w:rPr>
      </w:pPr>
      <w:r>
        <w:rPr>
          <w:rFonts w:hint="eastAsia" w:ascii="微软简隶书" w:eastAsia="微软简隶书"/>
          <w:color w:val="auto"/>
          <w:highlight w:val="none"/>
          <w:lang w:eastAsia="zh-CN"/>
        </w:rPr>
        <w:tab/>
      </w:r>
    </w:p>
    <w:p w14:paraId="66F273C9">
      <w:pPr>
        <w:pStyle w:val="34"/>
        <w:shd w:val="clear"/>
        <w:ind w:left="0" w:leftChars="0" w:firstLine="0" w:firstLineChars="0"/>
        <w:rPr>
          <w:rFonts w:ascii="微软简隶书" w:eastAsia="微软简隶书"/>
          <w:color w:val="auto"/>
          <w:highlight w:val="none"/>
        </w:rPr>
      </w:pPr>
    </w:p>
    <w:p w14:paraId="370F3B5B">
      <w:pPr>
        <w:pStyle w:val="34"/>
        <w:shd w:val="clear"/>
        <w:rPr>
          <w:rFonts w:ascii="微软简隶书" w:eastAsia="微软简隶书"/>
          <w:color w:val="auto"/>
          <w:highlight w:val="none"/>
        </w:rPr>
      </w:pPr>
    </w:p>
    <w:p w14:paraId="262FB0A1">
      <w:pPr>
        <w:pStyle w:val="34"/>
        <w:shd w:val="clear"/>
        <w:rPr>
          <w:rFonts w:ascii="微软简隶书" w:eastAsia="微软简隶书"/>
          <w:color w:val="auto"/>
          <w:highlight w:val="none"/>
        </w:rPr>
      </w:pPr>
    </w:p>
    <w:p w14:paraId="6A16B5F0">
      <w:pPr>
        <w:pStyle w:val="34"/>
        <w:shd w:val="clear"/>
        <w:rPr>
          <w:rFonts w:ascii="微软简隶书" w:eastAsia="微软简隶书"/>
          <w:color w:val="auto"/>
          <w:highlight w:val="none"/>
        </w:rPr>
      </w:pPr>
    </w:p>
    <w:p w14:paraId="246CA81D">
      <w:pPr>
        <w:pStyle w:val="34"/>
        <w:shd w:val="clear"/>
        <w:rPr>
          <w:rFonts w:ascii="微软简隶书" w:eastAsia="微软简隶书"/>
          <w:color w:val="auto"/>
          <w:highlight w:val="none"/>
        </w:rPr>
      </w:pPr>
    </w:p>
    <w:p w14:paraId="45733D23">
      <w:pPr>
        <w:shd w:val="clear"/>
        <w:rPr>
          <w:rFonts w:ascii="微软简隶书" w:eastAsia="微软简隶书"/>
          <w:color w:val="auto"/>
          <w:highlight w:val="none"/>
        </w:rPr>
      </w:pPr>
    </w:p>
    <w:p w14:paraId="716A32FD">
      <w:pPr>
        <w:shd w:val="clear"/>
        <w:ind w:firstLine="1785" w:firstLineChars="494"/>
        <w:rPr>
          <w:rFonts w:hint="default" w:asciiTheme="majorEastAsia" w:hAnsiTheme="majorEastAsia" w:eastAsiaTheme="majorEastAsia" w:cstheme="majorEastAsia"/>
          <w:b/>
          <w:bCs/>
          <w:color w:val="auto"/>
          <w:sz w:val="36"/>
          <w:szCs w:val="36"/>
          <w:highlight w:val="none"/>
          <w:lang w:val="en-US"/>
        </w:rPr>
      </w:pPr>
      <w:r>
        <w:rPr>
          <w:rFonts w:hint="eastAsia" w:asciiTheme="majorEastAsia" w:hAnsiTheme="majorEastAsia" w:eastAsiaTheme="majorEastAsia" w:cstheme="majorEastAsia"/>
          <w:b/>
          <w:bCs/>
          <w:color w:val="auto"/>
          <w:sz w:val="36"/>
          <w:szCs w:val="36"/>
          <w:highlight w:val="none"/>
        </w:rPr>
        <w:t>采购编号：</w:t>
      </w:r>
      <w:r>
        <w:rPr>
          <w:rFonts w:hint="eastAsia" w:asciiTheme="majorEastAsia" w:hAnsiTheme="majorEastAsia" w:eastAsiaTheme="majorEastAsia" w:cstheme="majorEastAsia"/>
          <w:b/>
          <w:bCs/>
          <w:color w:val="auto"/>
          <w:sz w:val="36"/>
          <w:szCs w:val="36"/>
          <w:highlight w:val="none"/>
          <w:lang w:val="en-US" w:eastAsia="zh-CN"/>
        </w:rPr>
        <w:t xml:space="preserve">YZCG-DLT2024084    </w:t>
      </w:r>
      <w:bookmarkStart w:id="139" w:name="_GoBack"/>
      <w:bookmarkEnd w:id="139"/>
    </w:p>
    <w:p w14:paraId="089EDC45">
      <w:pPr>
        <w:shd w:val="clear"/>
        <w:ind w:firstLine="1807" w:firstLineChars="500"/>
        <w:rPr>
          <w:rFonts w:hint="eastAsia"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采购单位：</w:t>
      </w:r>
      <w:r>
        <w:rPr>
          <w:rFonts w:hint="eastAsia" w:asciiTheme="majorEastAsia" w:hAnsiTheme="majorEastAsia" w:eastAsiaTheme="majorEastAsia" w:cstheme="majorEastAsia"/>
          <w:b/>
          <w:bCs/>
          <w:color w:val="auto"/>
          <w:sz w:val="36"/>
          <w:szCs w:val="36"/>
          <w:highlight w:val="none"/>
          <w:lang w:eastAsia="zh-CN"/>
        </w:rPr>
        <w:t>禹州市教育体育局</w:t>
      </w:r>
    </w:p>
    <w:p w14:paraId="22FB9A48">
      <w:pPr>
        <w:shd w:val="clear"/>
        <w:ind w:firstLine="1807" w:firstLineChars="500"/>
        <w:jc w:val="both"/>
        <w:rPr>
          <w:rFonts w:hint="eastAsia" w:asciiTheme="majorEastAsia" w:hAnsiTheme="majorEastAsia" w:eastAsiaTheme="majorEastAsia" w:cstheme="majorEastAsia"/>
          <w:b/>
          <w:bCs/>
          <w:color w:val="auto"/>
          <w:sz w:val="36"/>
          <w:szCs w:val="36"/>
          <w:highlight w:val="none"/>
          <w:lang w:val="en-US" w:eastAsia="zh-CN"/>
        </w:rPr>
      </w:pPr>
      <w:r>
        <w:rPr>
          <w:rFonts w:hint="eastAsia" w:asciiTheme="majorEastAsia" w:hAnsiTheme="majorEastAsia" w:eastAsiaTheme="majorEastAsia" w:cstheme="majorEastAsia"/>
          <w:b/>
          <w:bCs/>
          <w:color w:val="auto"/>
          <w:sz w:val="36"/>
          <w:szCs w:val="36"/>
          <w:highlight w:val="none"/>
        </w:rPr>
        <w:t>代理机构：</w:t>
      </w:r>
      <w:r>
        <w:rPr>
          <w:rFonts w:hint="eastAsia" w:asciiTheme="majorEastAsia" w:hAnsiTheme="majorEastAsia" w:eastAsiaTheme="majorEastAsia" w:cstheme="majorEastAsia"/>
          <w:b/>
          <w:bCs/>
          <w:color w:val="auto"/>
          <w:sz w:val="36"/>
          <w:szCs w:val="36"/>
          <w:highlight w:val="none"/>
          <w:lang w:val="en-US" w:eastAsia="zh-CN"/>
        </w:rPr>
        <w:t>天勤工程咨询有限公司</w:t>
      </w:r>
    </w:p>
    <w:p w14:paraId="7F880C02">
      <w:pPr>
        <w:shd w:val="clear"/>
        <w:jc w:val="center"/>
        <w:rPr>
          <w:rFonts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二〇二</w:t>
      </w:r>
      <w:r>
        <w:rPr>
          <w:rFonts w:hint="eastAsia" w:asciiTheme="majorEastAsia" w:hAnsiTheme="majorEastAsia" w:eastAsiaTheme="majorEastAsia" w:cstheme="majorEastAsia"/>
          <w:b/>
          <w:bCs/>
          <w:color w:val="auto"/>
          <w:sz w:val="36"/>
          <w:szCs w:val="36"/>
          <w:highlight w:val="none"/>
          <w:lang w:eastAsia="zh-CN"/>
        </w:rPr>
        <w:t>四年</w:t>
      </w:r>
      <w:r>
        <w:rPr>
          <w:rFonts w:hint="eastAsia" w:asciiTheme="majorEastAsia" w:hAnsiTheme="majorEastAsia" w:eastAsiaTheme="majorEastAsia" w:cstheme="majorEastAsia"/>
          <w:b/>
          <w:bCs/>
          <w:color w:val="auto"/>
          <w:sz w:val="36"/>
          <w:szCs w:val="36"/>
          <w:highlight w:val="none"/>
          <w:lang w:val="en-US" w:eastAsia="zh-CN"/>
        </w:rPr>
        <w:t>九</w:t>
      </w:r>
      <w:r>
        <w:rPr>
          <w:rFonts w:hint="eastAsia" w:asciiTheme="majorEastAsia" w:hAnsiTheme="majorEastAsia" w:eastAsiaTheme="majorEastAsia" w:cstheme="majorEastAsia"/>
          <w:b/>
          <w:bCs/>
          <w:color w:val="auto"/>
          <w:sz w:val="36"/>
          <w:szCs w:val="36"/>
          <w:highlight w:val="none"/>
        </w:rPr>
        <w:t>月</w:t>
      </w:r>
    </w:p>
    <w:p w14:paraId="0F50D7EB">
      <w:pPr>
        <w:widowControl/>
        <w:shd w:val="clear"/>
        <w:jc w:val="center"/>
        <w:rPr>
          <w:rFonts w:hint="eastAsia" w:cs="黑体" w:asciiTheme="minorEastAsia" w:hAnsiTheme="minorEastAsia"/>
          <w:b/>
          <w:bCs/>
          <w:color w:val="auto"/>
          <w:sz w:val="44"/>
          <w:szCs w:val="44"/>
          <w:highlight w:val="none"/>
          <w:lang w:val="zh-CN"/>
        </w:rPr>
        <w:sectPr>
          <w:pgSz w:w="11906" w:h="16838"/>
          <w:pgMar w:top="1247" w:right="1253" w:bottom="1270" w:left="1259" w:header="851" w:footer="765" w:gutter="0"/>
          <w:cols w:space="0" w:num="1"/>
          <w:rtlGutter w:val="0"/>
          <w:docGrid w:type="lines" w:linePitch="312" w:charSpace="0"/>
        </w:sectPr>
      </w:pPr>
    </w:p>
    <w:p w14:paraId="175E9DBC">
      <w:pPr>
        <w:widowControl/>
        <w:shd w:val="clear"/>
        <w:jc w:val="center"/>
        <w:rPr>
          <w:rFonts w:cs="黑体" w:asciiTheme="minorEastAsia" w:hAnsiTheme="minorEastAsia"/>
          <w:b/>
          <w:bCs/>
          <w:color w:val="auto"/>
          <w:sz w:val="44"/>
          <w:szCs w:val="44"/>
          <w:highlight w:val="none"/>
          <w:lang w:val="zh-CN"/>
        </w:rPr>
      </w:pPr>
      <w:r>
        <w:rPr>
          <w:rFonts w:hint="eastAsia" w:cs="黑体" w:asciiTheme="minorEastAsia" w:hAnsiTheme="minorEastAsia"/>
          <w:b/>
          <w:bCs/>
          <w:color w:val="auto"/>
          <w:sz w:val="44"/>
          <w:szCs w:val="44"/>
          <w:highlight w:val="none"/>
          <w:lang w:val="zh-CN"/>
        </w:rPr>
        <w:t>目    录</w:t>
      </w:r>
    </w:p>
    <w:p w14:paraId="596B6793">
      <w:pPr>
        <w:shd w:val="clea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p>
    <w:p w14:paraId="55FFE22C">
      <w:pPr>
        <w:shd w:val="clea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第一章 谈判邀请</w:t>
      </w:r>
    </w:p>
    <w:p w14:paraId="27BFFC65">
      <w:pPr>
        <w:shd w:val="clea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第二章 采购需求</w:t>
      </w:r>
    </w:p>
    <w:p w14:paraId="3CFFE6A5">
      <w:pPr>
        <w:shd w:val="clea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第三章 </w:t>
      </w:r>
      <w:r>
        <w:rPr>
          <w:rFonts w:hint="eastAsia" w:asciiTheme="majorEastAsia" w:hAnsiTheme="majorEastAsia" w:eastAsiaTheme="majorEastAsia" w:cstheme="majorEastAsia"/>
          <w:b/>
          <w:color w:val="auto"/>
          <w:kern w:val="0"/>
          <w:sz w:val="32"/>
          <w:szCs w:val="32"/>
          <w:highlight w:val="none"/>
        </w:rPr>
        <w:t>供应商须知前附表</w:t>
      </w:r>
    </w:p>
    <w:p w14:paraId="2252D32F">
      <w:pPr>
        <w:shd w:val="clear"/>
        <w:autoSpaceDE w:val="0"/>
        <w:autoSpaceDN w:val="0"/>
        <w:adjustRightInd w:val="0"/>
        <w:spacing w:line="700" w:lineRule="exact"/>
        <w:ind w:firstLine="560"/>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第四章 </w:t>
      </w:r>
      <w:r>
        <w:rPr>
          <w:rFonts w:hint="eastAsia" w:asciiTheme="majorEastAsia" w:hAnsiTheme="majorEastAsia" w:eastAsiaTheme="majorEastAsia" w:cstheme="majorEastAsia"/>
          <w:b/>
          <w:color w:val="auto"/>
          <w:kern w:val="0"/>
          <w:sz w:val="32"/>
          <w:szCs w:val="32"/>
          <w:highlight w:val="none"/>
        </w:rPr>
        <w:t>供应商须知</w:t>
      </w:r>
    </w:p>
    <w:p w14:paraId="0ACD529F">
      <w:pPr>
        <w:shd w:val="clea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一、概念释义</w:t>
      </w:r>
    </w:p>
    <w:p w14:paraId="738DA536">
      <w:pPr>
        <w:shd w:val="clea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二、采购文件说明</w:t>
      </w:r>
    </w:p>
    <w:p w14:paraId="0DC2F9F8">
      <w:pPr>
        <w:shd w:val="clea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三、响应文件的编制</w:t>
      </w:r>
    </w:p>
    <w:p w14:paraId="001586E2">
      <w:pPr>
        <w:shd w:val="clea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四、响应文件的递交</w:t>
      </w:r>
    </w:p>
    <w:p w14:paraId="55843D29">
      <w:pPr>
        <w:shd w:val="clear"/>
        <w:autoSpaceDE w:val="0"/>
        <w:autoSpaceDN w:val="0"/>
        <w:adjustRightInd w:val="0"/>
        <w:spacing w:line="700" w:lineRule="exact"/>
        <w:ind w:firstLine="560"/>
        <w:rPr>
          <w:rFonts w:asciiTheme="majorEastAsia" w:hAnsiTheme="majorEastAsia" w:eastAsiaTheme="majorEastAsia" w:cstheme="majorEastAsia"/>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五、谈判和评审</w:t>
      </w:r>
    </w:p>
    <w:p w14:paraId="3ED5C01A">
      <w:pPr>
        <w:shd w:val="clear"/>
        <w:autoSpaceDE w:val="0"/>
        <w:autoSpaceDN w:val="0"/>
        <w:adjustRightInd w:val="0"/>
        <w:spacing w:line="700" w:lineRule="exact"/>
        <w:ind w:firstLine="551"/>
        <w:rPr>
          <w:rFonts w:asciiTheme="majorEastAsia" w:hAnsiTheme="majorEastAsia" w:eastAsiaTheme="majorEastAsia" w:cstheme="majorEastAsia"/>
          <w:b/>
          <w:bCs/>
          <w:color w:val="auto"/>
          <w:sz w:val="30"/>
          <w:szCs w:val="30"/>
          <w:highlight w:val="none"/>
          <w:lang w:val="zh-CN"/>
        </w:rPr>
      </w:pPr>
      <w:r>
        <w:rPr>
          <w:rFonts w:hint="eastAsia" w:asciiTheme="majorEastAsia" w:hAnsiTheme="majorEastAsia" w:eastAsiaTheme="majorEastAsia" w:cstheme="majorEastAsia"/>
          <w:color w:val="auto"/>
          <w:sz w:val="30"/>
          <w:szCs w:val="30"/>
          <w:highlight w:val="none"/>
          <w:lang w:val="zh-CN"/>
        </w:rPr>
        <w:t>六、确认成交供应商和授予合同</w:t>
      </w:r>
    </w:p>
    <w:p w14:paraId="7F69B7B0">
      <w:pPr>
        <w:shd w:val="clea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第五章 </w:t>
      </w:r>
      <w:r>
        <w:rPr>
          <w:rFonts w:hint="eastAsia" w:asciiTheme="majorEastAsia" w:hAnsiTheme="majorEastAsia" w:eastAsiaTheme="majorEastAsia" w:cstheme="majorEastAsia"/>
          <w:b/>
          <w:color w:val="auto"/>
          <w:kern w:val="0"/>
          <w:sz w:val="32"/>
          <w:szCs w:val="32"/>
          <w:highlight w:val="none"/>
        </w:rPr>
        <w:t>政府采购政策功能</w:t>
      </w:r>
    </w:p>
    <w:p w14:paraId="760B8E6C">
      <w:pPr>
        <w:shd w:val="clear"/>
        <w:autoSpaceDE w:val="0"/>
        <w:autoSpaceDN w:val="0"/>
        <w:adjustRightInd w:val="0"/>
        <w:spacing w:line="700" w:lineRule="exact"/>
        <w:ind w:firstLine="551"/>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第六章 </w:t>
      </w:r>
      <w:r>
        <w:rPr>
          <w:rFonts w:hint="eastAsia" w:asciiTheme="majorEastAsia" w:hAnsiTheme="majorEastAsia" w:eastAsiaTheme="majorEastAsia" w:cstheme="majorEastAsia"/>
          <w:b/>
          <w:color w:val="auto"/>
          <w:kern w:val="0"/>
          <w:sz w:val="32"/>
          <w:szCs w:val="32"/>
          <w:highlight w:val="none"/>
        </w:rPr>
        <w:t>对响应文件审查与评审</w:t>
      </w:r>
    </w:p>
    <w:p w14:paraId="2F445562">
      <w:pPr>
        <w:shd w:val="clear"/>
        <w:autoSpaceDE w:val="0"/>
        <w:autoSpaceDN w:val="0"/>
        <w:adjustRightInd w:val="0"/>
        <w:spacing w:line="700" w:lineRule="exact"/>
        <w:ind w:firstLine="551"/>
        <w:outlineLvl w:val="0"/>
        <w:rPr>
          <w:rFonts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 xml:space="preserve">第七章 </w:t>
      </w:r>
      <w:r>
        <w:rPr>
          <w:rFonts w:hint="eastAsia" w:asciiTheme="majorEastAsia" w:hAnsiTheme="majorEastAsia" w:eastAsiaTheme="majorEastAsia" w:cstheme="majorEastAsia"/>
          <w:b/>
          <w:color w:val="auto"/>
          <w:kern w:val="0"/>
          <w:sz w:val="30"/>
          <w:szCs w:val="30"/>
          <w:highlight w:val="none"/>
        </w:rPr>
        <w:t>合同书格式及合同条款</w:t>
      </w:r>
    </w:p>
    <w:p w14:paraId="60939917">
      <w:pPr>
        <w:shd w:val="clea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r>
        <w:rPr>
          <w:rFonts w:hint="eastAsia" w:asciiTheme="majorEastAsia" w:hAnsiTheme="majorEastAsia" w:eastAsiaTheme="majorEastAsia" w:cstheme="majorEastAsia"/>
          <w:b/>
          <w:bCs/>
          <w:color w:val="auto"/>
          <w:sz w:val="32"/>
          <w:szCs w:val="32"/>
          <w:highlight w:val="none"/>
          <w:lang w:val="zh-CN"/>
        </w:rPr>
        <w:t xml:space="preserve">第八章 </w:t>
      </w:r>
      <w:r>
        <w:rPr>
          <w:rFonts w:hint="eastAsia" w:asciiTheme="majorEastAsia" w:hAnsiTheme="majorEastAsia" w:eastAsiaTheme="majorEastAsia" w:cstheme="majorEastAsia"/>
          <w:b/>
          <w:color w:val="auto"/>
          <w:kern w:val="0"/>
          <w:sz w:val="32"/>
          <w:szCs w:val="32"/>
          <w:highlight w:val="none"/>
        </w:rPr>
        <w:t>响应文件有关格式</w:t>
      </w:r>
    </w:p>
    <w:p w14:paraId="1EB210B9">
      <w:pPr>
        <w:shd w:val="clear"/>
        <w:autoSpaceDE w:val="0"/>
        <w:autoSpaceDN w:val="0"/>
        <w:adjustRightInd w:val="0"/>
        <w:spacing w:line="700" w:lineRule="exact"/>
        <w:ind w:firstLine="551"/>
        <w:rPr>
          <w:rFonts w:asciiTheme="majorEastAsia" w:hAnsiTheme="majorEastAsia" w:eastAsiaTheme="majorEastAsia" w:cstheme="majorEastAsia"/>
          <w:b/>
          <w:color w:val="auto"/>
          <w:kern w:val="0"/>
          <w:sz w:val="32"/>
          <w:szCs w:val="32"/>
          <w:highlight w:val="none"/>
        </w:rPr>
      </w:pPr>
    </w:p>
    <w:p w14:paraId="4B7C5DD8">
      <w:pPr>
        <w:widowControl/>
        <w:shd w:val="clear"/>
        <w:jc w:val="left"/>
        <w:rPr>
          <w:rFonts w:ascii="宋体" w:hAnsi="宋体" w:eastAsia="宋体" w:cs="宋体"/>
          <w:b/>
          <w:color w:val="auto"/>
          <w:sz w:val="36"/>
          <w:szCs w:val="36"/>
          <w:highlight w:val="none"/>
          <w:shd w:val="clear" w:color="auto" w:fill="FFFFFF"/>
        </w:rPr>
      </w:pPr>
      <w:r>
        <w:rPr>
          <w:rFonts w:ascii="宋体" w:hAnsi="宋体" w:cs="宋体"/>
          <w:b/>
          <w:color w:val="auto"/>
          <w:sz w:val="36"/>
          <w:szCs w:val="36"/>
          <w:highlight w:val="none"/>
          <w:shd w:val="clear" w:color="auto" w:fill="FFFFFF"/>
        </w:rPr>
        <w:br w:type="page"/>
      </w:r>
    </w:p>
    <w:p w14:paraId="458EAD4E">
      <w:pPr>
        <w:numPr>
          <w:ilvl w:val="0"/>
          <w:numId w:val="4"/>
        </w:numPr>
        <w:jc w:val="center"/>
        <w:rPr>
          <w:rFonts w:ascii="宋体" w:hAnsi="宋体" w:cs="宋体"/>
          <w:b/>
          <w:color w:val="auto"/>
          <w:kern w:val="0"/>
          <w:sz w:val="32"/>
          <w:szCs w:val="32"/>
        </w:rPr>
      </w:pPr>
      <w:r>
        <w:rPr>
          <w:rFonts w:hint="eastAsia" w:ascii="宋体" w:hAnsi="宋体" w:cs="宋体"/>
          <w:b/>
          <w:color w:val="auto"/>
          <w:kern w:val="0"/>
          <w:sz w:val="32"/>
          <w:szCs w:val="32"/>
        </w:rPr>
        <w:t>谈判邀请</w:t>
      </w:r>
    </w:p>
    <w:p w14:paraId="15B79CE3">
      <w:pPr>
        <w:numPr>
          <w:ilvl w:val="0"/>
          <w:numId w:val="0"/>
        </w:numPr>
        <w:shd w:val="clear"/>
        <w:spacing w:line="440" w:lineRule="exact"/>
        <w:ind w:firstLine="482" w:firstLineChars="200"/>
        <w:jc w:val="center"/>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禹州市教育体育局禹州市市直第八幼儿园维修改造项目</w:t>
      </w:r>
    </w:p>
    <w:p w14:paraId="4D503058">
      <w:pPr>
        <w:numPr>
          <w:ilvl w:val="0"/>
          <w:numId w:val="0"/>
        </w:numPr>
        <w:shd w:val="clear"/>
        <w:spacing w:line="440" w:lineRule="exact"/>
        <w:ind w:firstLine="482" w:firstLineChars="200"/>
        <w:jc w:val="center"/>
        <w:rPr>
          <w:rFonts w:hint="eastAsia" w:asciiTheme="majorEastAsia" w:hAnsiTheme="majorEastAsia" w:eastAsiaTheme="majorEastAsia" w:cstheme="majorEastAsia"/>
          <w:b/>
          <w:bCs w:val="0"/>
          <w:color w:val="auto"/>
          <w:sz w:val="24"/>
          <w:szCs w:val="24"/>
          <w:highlight w:val="none"/>
          <w:lang w:val="en-US" w:eastAsia="zh-CN"/>
        </w:rPr>
      </w:pPr>
      <w:r>
        <w:rPr>
          <w:rFonts w:hint="eastAsia" w:asciiTheme="majorEastAsia" w:hAnsiTheme="majorEastAsia" w:eastAsiaTheme="majorEastAsia" w:cstheme="majorEastAsia"/>
          <w:b/>
          <w:bCs w:val="0"/>
          <w:color w:val="auto"/>
          <w:sz w:val="24"/>
          <w:szCs w:val="24"/>
          <w:highlight w:val="none"/>
          <w:lang w:val="en-US" w:eastAsia="zh-CN"/>
        </w:rPr>
        <w:t>竞争性谈判公告</w:t>
      </w:r>
    </w:p>
    <w:p w14:paraId="66CB4CE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天勤工程咨询有限公司受</w:t>
      </w:r>
      <w:r>
        <w:rPr>
          <w:rFonts w:hint="default" w:ascii="宋体" w:hAnsi="宋体" w:eastAsia="宋体" w:cs="仿宋_GB2312"/>
          <w:color w:val="auto"/>
          <w:szCs w:val="21"/>
        </w:rPr>
        <w:t>禹州市教育体育局</w:t>
      </w:r>
      <w:r>
        <w:rPr>
          <w:rFonts w:hint="eastAsia" w:ascii="宋体" w:hAnsi="宋体" w:eastAsia="宋体" w:cs="仿宋_GB2312"/>
          <w:color w:val="auto"/>
          <w:szCs w:val="21"/>
          <w:lang w:val="zh-CN"/>
        </w:rPr>
        <w:t>的委托，就“</w:t>
      </w:r>
      <w:r>
        <w:rPr>
          <w:rFonts w:hint="eastAsia" w:ascii="宋体" w:hAnsi="宋体" w:eastAsia="宋体" w:cs="仿宋_GB2312"/>
          <w:color w:val="auto"/>
          <w:szCs w:val="21"/>
          <w:lang w:eastAsia="zh-CN"/>
        </w:rPr>
        <w:t>禹州市教育体育局禹州市市直第八幼儿园维修改造项目</w:t>
      </w:r>
      <w:r>
        <w:rPr>
          <w:rFonts w:hint="eastAsia" w:ascii="宋体" w:hAnsi="宋体" w:eastAsia="宋体" w:cs="仿宋_GB2312"/>
          <w:color w:val="auto"/>
          <w:szCs w:val="21"/>
          <w:lang w:val="zh-CN"/>
        </w:rPr>
        <w:t>”进行竞争性谈判，欢迎合格的投标商前来投标。</w:t>
      </w:r>
    </w:p>
    <w:p w14:paraId="1CCBC29E">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一、项目基本情况</w:t>
      </w:r>
    </w:p>
    <w:p w14:paraId="391FA73C">
      <w:pPr>
        <w:wordWrap w:val="0"/>
        <w:spacing w:line="360" w:lineRule="auto"/>
        <w:ind w:firstLine="420" w:firstLineChars="200"/>
        <w:rPr>
          <w:rFonts w:hint="default" w:ascii="宋体" w:hAnsi="宋体" w:eastAsia="宋体" w:cs="仿宋_GB2312"/>
          <w:color w:val="auto"/>
          <w:szCs w:val="21"/>
        </w:rPr>
      </w:pPr>
      <w:r>
        <w:rPr>
          <w:rFonts w:hint="eastAsia" w:ascii="宋体" w:hAnsi="宋体" w:eastAsia="宋体" w:cs="仿宋_GB2312"/>
          <w:color w:val="auto"/>
          <w:szCs w:val="21"/>
          <w:lang w:val="zh-CN"/>
        </w:rPr>
        <w:t>1、采 购 人：</w:t>
      </w:r>
      <w:r>
        <w:rPr>
          <w:rFonts w:hint="default" w:ascii="宋体" w:hAnsi="宋体" w:eastAsia="宋体" w:cs="仿宋_GB2312"/>
          <w:color w:val="auto"/>
          <w:szCs w:val="21"/>
        </w:rPr>
        <w:t>禹州市教育体育局</w:t>
      </w:r>
    </w:p>
    <w:p w14:paraId="7ACD4186">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eastAsia="zh-CN"/>
        </w:rPr>
        <w:t>2、项目名称：</w:t>
      </w:r>
      <w:r>
        <w:rPr>
          <w:rFonts w:hint="eastAsia" w:ascii="宋体" w:hAnsi="宋体" w:eastAsia="宋体" w:cs="仿宋_GB2312"/>
          <w:color w:val="auto"/>
          <w:szCs w:val="21"/>
          <w:lang w:val="en-US" w:eastAsia="zh-CN"/>
        </w:rPr>
        <w:t>禹州市教育体育局禹州市市直第八幼儿园维修改造项目</w:t>
      </w:r>
    </w:p>
    <w:p w14:paraId="5E64C9B4">
      <w:pPr>
        <w:wordWrap w:val="0"/>
        <w:spacing w:line="360" w:lineRule="auto"/>
        <w:ind w:firstLine="420" w:firstLineChars="20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eastAsia="zh-CN"/>
        </w:rPr>
        <w:t>3、采购编号：YZCG-DLT2024084；</w:t>
      </w:r>
    </w:p>
    <w:p w14:paraId="64AFB13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4、项目需求：</w:t>
      </w:r>
      <w:r>
        <w:rPr>
          <w:rFonts w:hint="eastAsia" w:ascii="宋体" w:hAnsi="宋体" w:eastAsia="宋体" w:cs="仿宋_GB2312"/>
          <w:color w:val="auto"/>
          <w:szCs w:val="21"/>
          <w:lang w:val="en-US" w:eastAsia="zh-CN"/>
        </w:rPr>
        <w:t>消除安全隐患，改善办学条件。（详见谈判文件）</w:t>
      </w:r>
    </w:p>
    <w:p w14:paraId="44FEF026">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5、采购预算：</w:t>
      </w:r>
      <w:r>
        <w:rPr>
          <w:rFonts w:hint="eastAsia" w:ascii="宋体" w:hAnsi="宋体" w:eastAsia="宋体" w:cs="仿宋_GB2312"/>
          <w:color w:val="auto"/>
          <w:szCs w:val="21"/>
          <w:lang w:val="en-US" w:eastAsia="zh-CN"/>
        </w:rPr>
        <w:t>667896.56元</w:t>
      </w:r>
      <w:r>
        <w:rPr>
          <w:rFonts w:hint="eastAsia" w:ascii="宋体" w:hAnsi="宋体" w:eastAsia="宋体" w:cs="仿宋_GB2312"/>
          <w:color w:val="auto"/>
          <w:szCs w:val="21"/>
          <w:lang w:val="zh-CN" w:eastAsia="zh-CN"/>
        </w:rPr>
        <w:t>；</w:t>
      </w:r>
    </w:p>
    <w:p w14:paraId="4C96340E">
      <w:pPr>
        <w:wordWrap w:val="0"/>
        <w:spacing w:line="360" w:lineRule="auto"/>
        <w:ind w:firstLine="420" w:firstLineChars="200"/>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6、</w:t>
      </w:r>
      <w:r>
        <w:rPr>
          <w:rFonts w:hint="eastAsia" w:ascii="宋体" w:hAnsi="宋体" w:eastAsia="宋体" w:cs="仿宋_GB2312"/>
          <w:color w:val="auto"/>
          <w:szCs w:val="21"/>
          <w:lang w:val="en-US" w:eastAsia="zh-CN"/>
        </w:rPr>
        <w:t>合同履行期限：</w:t>
      </w:r>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30</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lang w:val="en-US" w:eastAsia="zh-CN"/>
        </w:rPr>
        <w:t>完成</w:t>
      </w:r>
      <w:r>
        <w:rPr>
          <w:rFonts w:hint="eastAsia" w:ascii="宋体" w:hAnsi="宋体" w:eastAsia="宋体" w:cs="仿宋_GB2312"/>
          <w:color w:val="auto"/>
          <w:szCs w:val="21"/>
          <w:lang w:val="zh-CN"/>
        </w:rPr>
        <w:t>。</w:t>
      </w:r>
    </w:p>
    <w:p w14:paraId="36A38B75">
      <w:pPr>
        <w:wordWrap w:val="0"/>
        <w:spacing w:line="360" w:lineRule="auto"/>
        <w:ind w:firstLine="420" w:firstLineChars="200"/>
        <w:rPr>
          <w:rFonts w:hint="default" w:ascii="宋体" w:hAnsi="宋体" w:eastAsia="宋体" w:cs="仿宋_GB2312"/>
          <w:color w:val="auto"/>
          <w:szCs w:val="21"/>
          <w:lang w:eastAsia="zh-CN"/>
        </w:rPr>
      </w:pPr>
      <w:r>
        <w:rPr>
          <w:rFonts w:hint="eastAsia" w:ascii="宋体" w:hAnsi="宋体" w:eastAsia="宋体" w:cs="仿宋_GB2312"/>
          <w:color w:val="auto"/>
          <w:szCs w:val="21"/>
          <w:lang w:val="en-US" w:eastAsia="zh-CN"/>
        </w:rPr>
        <w:t>7、是否面向中小企业：</w:t>
      </w:r>
      <w:r>
        <w:rPr>
          <w:rFonts w:hint="default" w:ascii="宋体" w:hAnsi="宋体" w:eastAsia="宋体" w:cs="仿宋_GB2312"/>
          <w:color w:val="auto"/>
          <w:szCs w:val="21"/>
          <w:lang w:eastAsia="zh-CN"/>
        </w:rPr>
        <w:t>是</w:t>
      </w:r>
    </w:p>
    <w:p w14:paraId="0A9BF403">
      <w:pPr>
        <w:wordWrap w:val="0"/>
        <w:spacing w:line="360" w:lineRule="auto"/>
        <w:ind w:firstLine="420" w:firstLineChars="200"/>
        <w:rPr>
          <w:rFonts w:hint="eastAsia" w:ascii="宋体" w:hAnsi="宋体" w:eastAsia="宋体" w:cs="仿宋_GB2312"/>
          <w:color w:val="auto"/>
          <w:szCs w:val="21"/>
          <w:lang w:val="en-US" w:eastAsia="zh-CN"/>
        </w:rPr>
      </w:pPr>
      <w:r>
        <w:rPr>
          <w:rFonts w:hint="default" w:ascii="宋体" w:hAnsi="宋体" w:eastAsia="宋体" w:cs="仿宋_GB2312"/>
          <w:color w:val="auto"/>
          <w:szCs w:val="21"/>
          <w:lang w:eastAsia="zh-CN"/>
        </w:rPr>
        <w:t>8、</w:t>
      </w:r>
      <w:r>
        <w:rPr>
          <w:rFonts w:hint="eastAsia" w:ascii="宋体" w:hAnsi="宋体" w:eastAsia="宋体" w:cs="仿宋_GB2312"/>
          <w:color w:val="auto"/>
          <w:szCs w:val="21"/>
          <w:lang w:val="en-US" w:eastAsia="zh-CN"/>
        </w:rPr>
        <w:t>本项目是否接受联合体投标：否</w:t>
      </w:r>
    </w:p>
    <w:p w14:paraId="287D5C75">
      <w:pPr>
        <w:wordWrap w:val="0"/>
        <w:spacing w:line="360" w:lineRule="auto"/>
        <w:ind w:firstLine="420" w:firstLineChars="200"/>
        <w:rPr>
          <w:rFonts w:hint="eastAsia" w:ascii="宋体" w:hAnsi="宋体" w:eastAsia="宋体" w:cs="仿宋_GB2312"/>
          <w:color w:val="auto"/>
          <w:szCs w:val="21"/>
          <w:lang w:val="en-US" w:eastAsia="zh-CN"/>
        </w:rPr>
      </w:pPr>
      <w:r>
        <w:rPr>
          <w:rFonts w:hint="default" w:ascii="宋体" w:hAnsi="宋体" w:eastAsia="宋体" w:cs="仿宋_GB2312"/>
          <w:color w:val="auto"/>
          <w:szCs w:val="21"/>
          <w:lang w:eastAsia="zh-CN"/>
        </w:rPr>
        <w:t>9、</w:t>
      </w:r>
      <w:r>
        <w:rPr>
          <w:rFonts w:hint="eastAsia" w:ascii="宋体" w:hAnsi="宋体" w:eastAsia="宋体" w:cs="仿宋_GB2312"/>
          <w:color w:val="auto"/>
          <w:szCs w:val="21"/>
          <w:lang w:val="en-US" w:eastAsia="zh-CN"/>
        </w:rPr>
        <w:t>是否接受进口产品：否</w:t>
      </w:r>
    </w:p>
    <w:p w14:paraId="7C31099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二、需要落实的政府采购政策</w:t>
      </w:r>
    </w:p>
    <w:p w14:paraId="0E8554DA">
      <w:pPr>
        <w:wordWrap w:val="0"/>
        <w:spacing w:line="360" w:lineRule="auto"/>
        <w:ind w:firstLine="420" w:firstLineChars="200"/>
        <w:rPr>
          <w:rFonts w:hint="default" w:ascii="宋体" w:hAnsi="宋体" w:eastAsia="宋体" w:cs="仿宋_GB2312"/>
          <w:color w:val="auto"/>
          <w:szCs w:val="21"/>
        </w:rPr>
      </w:pPr>
      <w:r>
        <w:rPr>
          <w:rFonts w:hint="eastAsia" w:ascii="宋体" w:hAnsi="宋体" w:eastAsia="宋体" w:cs="仿宋_GB2312"/>
          <w:color w:val="auto"/>
          <w:szCs w:val="21"/>
          <w:lang w:val="zh-CN"/>
        </w:rPr>
        <w:t>本项目落实节</w:t>
      </w:r>
      <w:r>
        <w:rPr>
          <w:rFonts w:hint="eastAsia" w:ascii="宋体" w:hAnsi="宋体" w:eastAsia="宋体" w:cs="仿宋_GB2312"/>
          <w:color w:val="auto"/>
          <w:szCs w:val="21"/>
          <w:lang w:val="en-US" w:eastAsia="zh-CN"/>
        </w:rPr>
        <w:t>约</w:t>
      </w:r>
      <w:r>
        <w:rPr>
          <w:rFonts w:hint="eastAsia" w:ascii="宋体" w:hAnsi="宋体" w:eastAsia="宋体" w:cs="仿宋_GB2312"/>
          <w:color w:val="auto"/>
          <w:szCs w:val="21"/>
          <w:lang w:val="zh-CN"/>
        </w:rPr>
        <w:t>能源、保护环境、扶持不发达地区和少数民族地区、促进中小企业、监狱企业发展等政府采购政策。</w:t>
      </w:r>
      <w:r>
        <w:rPr>
          <w:rFonts w:hint="default" w:ascii="宋体" w:hAnsi="宋体" w:eastAsia="宋体" w:cs="仿宋_GB2312"/>
          <w:color w:val="auto"/>
          <w:szCs w:val="21"/>
        </w:rPr>
        <w:t>（本项目专门面向中小企业）</w:t>
      </w:r>
    </w:p>
    <w:p w14:paraId="48C8478C">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三、供应商资格要求</w:t>
      </w:r>
    </w:p>
    <w:p w14:paraId="12890CC4">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1、符合</w:t>
      </w:r>
      <w:r>
        <w:rPr>
          <w:rFonts w:hint="eastAsia" w:asciiTheme="majorEastAsia" w:hAnsiTheme="majorEastAsia" w:eastAsiaTheme="majorEastAsia" w:cstheme="majorEastAsia"/>
          <w:color w:val="auto"/>
          <w:szCs w:val="21"/>
          <w:highlight w:val="none"/>
          <w:lang w:val="en-US" w:eastAsia="zh-CN"/>
        </w:rPr>
        <w:t>《中华人民共和国政府采购法》</w:t>
      </w:r>
      <w:r>
        <w:rPr>
          <w:rFonts w:hint="eastAsia" w:ascii="宋体" w:hAnsi="宋体" w:eastAsia="宋体" w:cs="仿宋_GB2312"/>
          <w:color w:val="auto"/>
          <w:szCs w:val="21"/>
          <w:lang w:val="zh-CN" w:eastAsia="zh-CN"/>
        </w:rPr>
        <w:t>第二十二条之规定；</w:t>
      </w:r>
    </w:p>
    <w:p w14:paraId="4E8FD1A0">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2、本项目不接受联合体投标。</w:t>
      </w:r>
    </w:p>
    <w:p w14:paraId="5BA495DF">
      <w:pPr>
        <w:wordWrap w:val="0"/>
        <w:spacing w:line="360" w:lineRule="auto"/>
        <w:ind w:firstLine="420" w:firstLineChars="200"/>
        <w:rPr>
          <w:rFonts w:hint="eastAsia" w:asciiTheme="majorEastAsia" w:hAnsiTheme="majorEastAsia" w:eastAsiaTheme="majorEastAsia" w:cstheme="majorEastAsia"/>
          <w:b w:val="0"/>
          <w:bCs/>
          <w:color w:val="auto"/>
          <w:szCs w:val="21"/>
          <w:highlight w:val="none"/>
          <w:lang w:val="en-US" w:eastAsia="zh-CN"/>
        </w:rPr>
      </w:pPr>
      <w:r>
        <w:rPr>
          <w:rFonts w:hint="eastAsia" w:ascii="宋体" w:hAnsi="宋体" w:eastAsia="宋体" w:cs="仿宋_GB2312"/>
          <w:color w:val="auto"/>
          <w:szCs w:val="21"/>
          <w:lang w:val="en-US" w:eastAsia="zh-CN"/>
        </w:rPr>
        <w:t>3</w:t>
      </w:r>
      <w:r>
        <w:rPr>
          <w:rFonts w:hint="default" w:ascii="宋体" w:hAnsi="宋体" w:eastAsia="宋体" w:cs="仿宋_GB2312"/>
          <w:color w:val="auto"/>
          <w:szCs w:val="21"/>
          <w:lang w:val="en-US" w:eastAsia="zh-CN"/>
        </w:rPr>
        <w:t>、</w:t>
      </w:r>
      <w:r>
        <w:rPr>
          <w:rFonts w:hint="eastAsia" w:ascii="宋体" w:hAnsi="宋体" w:eastAsia="宋体" w:cs="仿宋_GB2312"/>
          <w:color w:val="auto"/>
          <w:szCs w:val="21"/>
          <w:lang w:val="en-US" w:eastAsia="zh-CN"/>
        </w:rPr>
        <w:t>本项目的特定资格要求：投标人须</w:t>
      </w:r>
      <w:r>
        <w:rPr>
          <w:rFonts w:hint="eastAsia" w:asciiTheme="majorEastAsia" w:hAnsiTheme="majorEastAsia" w:eastAsiaTheme="majorEastAsia" w:cstheme="majorEastAsia"/>
          <w:b w:val="0"/>
          <w:bCs/>
          <w:color w:val="auto"/>
          <w:szCs w:val="21"/>
          <w:highlight w:val="none"/>
          <w:lang w:val="en-US" w:eastAsia="zh-CN"/>
        </w:rPr>
        <w:t>具有建筑工程施工总承包叁级及以上资质，具有有效的安全生产许可证；拟派项目经理具有建筑工程专业二级及以上注册建造师执业资格并具有有效的安全生产考核合格证（B类），且无在建工程（出具加盖公章的无在建工程承诺书）。</w:t>
      </w:r>
    </w:p>
    <w:p w14:paraId="6B0EBB38">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四、获取谈判文件的方式</w:t>
      </w:r>
    </w:p>
    <w:p w14:paraId="0121A31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即日起至投标截止时间，供应商使用 CA 数字证书或移动数字证书登录“全国公共资源交易平台（河南省·许昌市）”（下文所述“全国公共资源交易平台（河南省·许昌市）”的地址均为http://117.159.53.11:60632/）的“投标人”登录入口免费获取本项目采购文件。</w:t>
      </w:r>
    </w:p>
    <w:p w14:paraId="2BAD7DF5">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五、响应文件提交截止时间及谈判响应截止时间、谈判时间</w:t>
      </w:r>
    </w:p>
    <w:p w14:paraId="74D982A7">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1、响应文件提交截止时间及谈判响应截止时间、谈判时间：2024年</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lang w:val="zh-CN"/>
        </w:rPr>
        <w:t>月</w:t>
      </w:r>
      <w:r>
        <w:rPr>
          <w:rFonts w:hint="eastAsia" w:ascii="宋体" w:hAnsi="宋体" w:eastAsia="宋体" w:cs="仿宋_GB2312"/>
          <w:color w:val="auto"/>
          <w:szCs w:val="21"/>
          <w:lang w:val="en-US" w:eastAsia="zh-CN"/>
        </w:rPr>
        <w:t>25</w:t>
      </w:r>
      <w:r>
        <w:rPr>
          <w:rFonts w:hint="eastAsia" w:ascii="宋体" w:hAnsi="宋体" w:eastAsia="宋体" w:cs="仿宋_GB2312"/>
          <w:color w:val="auto"/>
          <w:szCs w:val="21"/>
          <w:lang w:val="zh-CN"/>
        </w:rPr>
        <w:t>日0</w:t>
      </w:r>
      <w:r>
        <w:rPr>
          <w:rFonts w:hint="eastAsia" w:ascii="宋体" w:hAnsi="宋体" w:eastAsia="宋体" w:cs="仿宋_GB2312"/>
          <w:color w:val="auto"/>
          <w:szCs w:val="21"/>
          <w:lang w:val="en-US" w:eastAsia="zh-CN"/>
        </w:rPr>
        <w:t>9</w:t>
      </w:r>
      <w:r>
        <w:rPr>
          <w:rFonts w:hint="eastAsia" w:ascii="宋体" w:hAnsi="宋体" w:eastAsia="宋体" w:cs="仿宋_GB2312"/>
          <w:color w:val="auto"/>
          <w:szCs w:val="21"/>
          <w:lang w:val="zh-CN"/>
        </w:rPr>
        <w:t>：</w:t>
      </w:r>
      <w:r>
        <w:rPr>
          <w:rFonts w:hint="eastAsia" w:ascii="宋体" w:hAnsi="宋体" w:eastAsia="宋体" w:cs="仿宋_GB2312"/>
          <w:color w:val="auto"/>
          <w:szCs w:val="21"/>
          <w:lang w:val="en-US" w:eastAsia="zh-CN"/>
        </w:rPr>
        <w:t>0</w:t>
      </w:r>
      <w:r>
        <w:rPr>
          <w:rFonts w:hint="eastAsia" w:ascii="宋体" w:hAnsi="宋体" w:eastAsia="宋体" w:cs="仿宋_GB2312"/>
          <w:color w:val="auto"/>
          <w:szCs w:val="21"/>
          <w:lang w:val="zh-CN"/>
        </w:rPr>
        <w:t>0（北京时间），逾期送达或不符合规定的响应文件恕不接受。</w:t>
      </w:r>
    </w:p>
    <w:p w14:paraId="0548544A">
      <w:pPr>
        <w:tabs>
          <w:tab w:val="left" w:pos="6405"/>
        </w:tabs>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2、响应文件开启时间：同响应文件提交截止时间。</w:t>
      </w:r>
      <w:r>
        <w:rPr>
          <w:rFonts w:ascii="宋体" w:hAnsi="宋体" w:eastAsia="宋体" w:cs="仿宋_GB2312"/>
          <w:color w:val="auto"/>
          <w:szCs w:val="21"/>
          <w:lang w:val="zh-CN"/>
        </w:rPr>
        <w:tab/>
      </w:r>
    </w:p>
    <w:p w14:paraId="440E0856">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六、谈判响应文件</w:t>
      </w:r>
      <w:r>
        <w:rPr>
          <w:rFonts w:hint="eastAsia" w:ascii="宋体" w:hAnsi="宋体" w:eastAsia="宋体" w:cs="仿宋_GB2312"/>
          <w:color w:val="auto"/>
          <w:szCs w:val="21"/>
          <w:lang w:val="en-US" w:eastAsia="zh-CN"/>
        </w:rPr>
        <w:t>提交方式及开标注意事项：</w:t>
      </w:r>
    </w:p>
    <w:p w14:paraId="42D2E139">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rPr>
        <w:t>（一）</w:t>
      </w:r>
      <w:r>
        <w:rPr>
          <w:rFonts w:hint="eastAsia" w:ascii="宋体" w:hAnsi="宋体" w:eastAsia="宋体" w:cs="仿宋_GB2312"/>
          <w:color w:val="auto"/>
          <w:szCs w:val="21"/>
          <w:lang w:val="zh-CN" w:eastAsia="zh-CN"/>
        </w:rPr>
        <w:t>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771431A">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en-US" w:eastAsia="zh-CN"/>
        </w:rPr>
        <w:t>（二）</w:t>
      </w:r>
      <w:r>
        <w:rPr>
          <w:rFonts w:hint="eastAsia" w:ascii="宋体" w:hAnsi="宋体" w:eastAsia="宋体" w:cs="仿宋_GB2312"/>
          <w:color w:val="auto"/>
          <w:szCs w:val="21"/>
          <w:lang w:val="zh-CN" w:eastAsia="zh-CN"/>
        </w:rPr>
        <w:t>开标时间前，供应商进入“全国公共资源交易平台（河南省·许昌市）”——点击“平台导航”下方左侧的“网上开标大厅”（或者直接访问：http://117.159.53.11:60632/BidOpening/bidhall/default/login）进入不见面大厅登录页面——选择“投标人”身份，使用CA数字证书或移动数字证书登录——在“今日开标项目”中找到已投标的项目——鼠标点击该项目即可进入开标操作界面，在规定的开标时间内进行解密开标。</w:t>
      </w:r>
    </w:p>
    <w:p w14:paraId="32F3D2E3">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七、本次谈判公告同时在《河南省政府采购网》《全国公共资源交易平台（河南省•许昌市）》发布。</w:t>
      </w:r>
    </w:p>
    <w:p w14:paraId="052F2E82">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八、代理机构及采购单位地址、联系人、联系电话</w:t>
      </w:r>
    </w:p>
    <w:p w14:paraId="3C7FDA81">
      <w:pPr>
        <w:wordWrap w:val="0"/>
        <w:spacing w:line="360" w:lineRule="auto"/>
        <w:ind w:firstLine="420" w:firstLineChars="200"/>
        <w:rPr>
          <w:rFonts w:hint="default" w:ascii="宋体" w:hAnsi="宋体" w:eastAsia="宋体" w:cs="仿宋_GB2312"/>
          <w:color w:val="auto"/>
          <w:szCs w:val="21"/>
        </w:rPr>
      </w:pPr>
      <w:r>
        <w:rPr>
          <w:rFonts w:hint="eastAsia" w:ascii="宋体" w:hAnsi="宋体" w:eastAsia="宋体" w:cs="仿宋_GB2312"/>
          <w:color w:val="auto"/>
          <w:szCs w:val="21"/>
          <w:lang w:val="zh-CN"/>
        </w:rPr>
        <w:t>采购单位：</w:t>
      </w:r>
      <w:r>
        <w:rPr>
          <w:rFonts w:hint="default" w:ascii="宋体" w:hAnsi="宋体" w:eastAsia="宋体" w:cs="仿宋_GB2312"/>
          <w:color w:val="auto"/>
          <w:szCs w:val="21"/>
        </w:rPr>
        <w:t>禹州市教育体育局</w:t>
      </w:r>
    </w:p>
    <w:p w14:paraId="2FDF422D">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地址：禹州市禹王大道东段</w:t>
      </w:r>
    </w:p>
    <w:p w14:paraId="654F6645">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联系人：连先生</w:t>
      </w:r>
    </w:p>
    <w:p w14:paraId="1FB68DBE">
      <w:pPr>
        <w:wordWrap w:val="0"/>
        <w:spacing w:line="360" w:lineRule="auto"/>
        <w:ind w:firstLine="420" w:firstLineChars="200"/>
        <w:rPr>
          <w:rFonts w:hint="eastAsia" w:ascii="宋体" w:hAnsi="宋体" w:eastAsia="宋体" w:cs="仿宋_GB2312"/>
          <w:color w:val="auto"/>
          <w:szCs w:val="21"/>
          <w:lang w:val="zh-CN" w:eastAsia="zh-CN"/>
        </w:rPr>
      </w:pPr>
      <w:r>
        <w:rPr>
          <w:rFonts w:hint="eastAsia" w:ascii="宋体" w:hAnsi="宋体" w:eastAsia="宋体" w:cs="仿宋_GB2312"/>
          <w:color w:val="auto"/>
          <w:szCs w:val="21"/>
          <w:lang w:val="zh-CN" w:eastAsia="zh-CN"/>
        </w:rPr>
        <w:t>联系方式：0374-8880080</w:t>
      </w:r>
    </w:p>
    <w:p w14:paraId="1C87A0AB">
      <w:pPr>
        <w:wordWrap w:val="0"/>
        <w:spacing w:line="360" w:lineRule="auto"/>
        <w:ind w:firstLine="420" w:firstLineChars="200"/>
        <w:rPr>
          <w:rFonts w:ascii="宋体" w:hAnsi="宋体" w:eastAsia="宋体" w:cs="仿宋_GB2312"/>
          <w:color w:val="auto"/>
          <w:szCs w:val="21"/>
          <w:lang w:val="zh-CN"/>
        </w:rPr>
      </w:pPr>
      <w:r>
        <w:rPr>
          <w:rFonts w:hint="eastAsia" w:ascii="宋体" w:hAnsi="宋体" w:eastAsia="宋体" w:cs="仿宋_GB2312"/>
          <w:color w:val="auto"/>
          <w:szCs w:val="21"/>
          <w:lang w:val="zh-CN"/>
        </w:rPr>
        <w:t>代理机构：天勤工程咨询有限公司</w:t>
      </w:r>
    </w:p>
    <w:p w14:paraId="2B3A8DA6">
      <w:pPr>
        <w:wordWrap w:val="0"/>
        <w:spacing w:line="360" w:lineRule="auto"/>
        <w:ind w:left="1155" w:leftChars="200" w:hanging="735" w:hangingChars="350"/>
        <w:rPr>
          <w:rFonts w:hint="eastAsia" w:ascii="宋体" w:hAnsi="宋体" w:eastAsia="宋体" w:cs="仿宋_GB2312"/>
          <w:color w:val="auto"/>
          <w:szCs w:val="21"/>
          <w:lang w:val="en-US" w:eastAsia="zh-CN"/>
        </w:rPr>
      </w:pPr>
      <w:r>
        <w:rPr>
          <w:rFonts w:hint="eastAsia" w:ascii="宋体" w:hAnsi="宋体" w:eastAsia="宋体" w:cs="仿宋_GB2312"/>
          <w:color w:val="auto"/>
          <w:szCs w:val="21"/>
          <w:lang w:val="zh-CN"/>
        </w:rPr>
        <w:t>地 址：禹州市</w:t>
      </w:r>
      <w:r>
        <w:rPr>
          <w:rFonts w:hint="eastAsia" w:ascii="宋体" w:hAnsi="宋体" w:eastAsia="宋体" w:cs="仿宋_GB2312"/>
          <w:color w:val="auto"/>
          <w:szCs w:val="21"/>
          <w:lang w:val="en-US" w:eastAsia="zh-CN"/>
        </w:rPr>
        <w:t>荟萃路15号</w:t>
      </w:r>
    </w:p>
    <w:p w14:paraId="6C85B51A">
      <w:pPr>
        <w:wordWrap w:val="0"/>
        <w:spacing w:line="360" w:lineRule="auto"/>
        <w:ind w:left="1155" w:leftChars="200" w:hanging="735" w:hangingChars="35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联系人：</w:t>
      </w:r>
      <w:r>
        <w:rPr>
          <w:rFonts w:hint="eastAsia" w:ascii="宋体" w:hAnsi="宋体" w:eastAsia="宋体" w:cs="仿宋_GB2312"/>
          <w:color w:val="auto"/>
          <w:szCs w:val="21"/>
          <w:lang w:val="en-US" w:eastAsia="zh-CN"/>
        </w:rPr>
        <w:t>刘先生</w:t>
      </w:r>
    </w:p>
    <w:p w14:paraId="567863DB">
      <w:pPr>
        <w:wordWrap w:val="0"/>
        <w:spacing w:line="360" w:lineRule="auto"/>
        <w:ind w:firstLine="420" w:firstLineChars="200"/>
        <w:rPr>
          <w:rFonts w:hint="default" w:ascii="宋体" w:hAnsi="宋体" w:eastAsia="宋体" w:cs="仿宋_GB2312"/>
          <w:color w:val="auto"/>
          <w:szCs w:val="21"/>
          <w:lang w:val="en-US" w:eastAsia="zh-CN"/>
        </w:rPr>
      </w:pPr>
      <w:r>
        <w:rPr>
          <w:rFonts w:hint="eastAsia" w:ascii="宋体" w:hAnsi="宋体" w:eastAsia="宋体" w:cs="仿宋_GB2312"/>
          <w:color w:val="auto"/>
          <w:szCs w:val="21"/>
          <w:lang w:val="zh-CN"/>
        </w:rPr>
        <w:t>联系电话：</w:t>
      </w:r>
      <w:r>
        <w:rPr>
          <w:rFonts w:hint="eastAsia" w:ascii="宋体" w:hAnsi="宋体" w:eastAsia="宋体" w:cs="仿宋_GB2312"/>
          <w:color w:val="auto"/>
          <w:szCs w:val="21"/>
          <w:lang w:val="en-US" w:eastAsia="zh-CN"/>
        </w:rPr>
        <w:t>15237466887</w:t>
      </w:r>
    </w:p>
    <w:p w14:paraId="791CDE8E">
      <w:pPr>
        <w:numPr>
          <w:ilvl w:val="0"/>
          <w:numId w:val="0"/>
        </w:numPr>
        <w:shd w:val="clear"/>
        <w:spacing w:line="440" w:lineRule="exact"/>
        <w:ind w:firstLine="420" w:firstLineChars="200"/>
        <w:jc w:val="left"/>
        <w:rPr>
          <w:rFonts w:hint="eastAsia" w:ascii="宋体" w:hAnsi="宋体" w:eastAsia="宋体" w:cs="仿宋_GB2312"/>
          <w:color w:val="auto"/>
          <w:szCs w:val="21"/>
          <w:lang w:val="zh-CN"/>
        </w:rPr>
      </w:pPr>
      <w:r>
        <w:rPr>
          <w:rFonts w:hint="eastAsia" w:ascii="宋体" w:hAnsi="宋体" w:eastAsia="宋体" w:cs="仿宋_GB2312"/>
          <w:color w:val="auto"/>
          <w:szCs w:val="21"/>
          <w:lang w:val="zh-CN"/>
        </w:rPr>
        <w:t>监督单位：禹州市政府采购监督管理办公室</w:t>
      </w:r>
    </w:p>
    <w:p w14:paraId="0EAB2833">
      <w:pPr>
        <w:numPr>
          <w:ilvl w:val="0"/>
          <w:numId w:val="0"/>
        </w:numPr>
        <w:shd w:val="clear"/>
        <w:spacing w:line="440" w:lineRule="exact"/>
        <w:ind w:firstLine="420" w:firstLineChars="200"/>
        <w:jc w:val="left"/>
        <w:rPr>
          <w:rFonts w:hint="eastAsia" w:asciiTheme="majorEastAsia" w:hAnsiTheme="majorEastAsia" w:eastAsiaTheme="majorEastAsia" w:cstheme="majorEastAsia"/>
          <w:b w:val="0"/>
          <w:bCs/>
          <w:color w:val="auto"/>
          <w:szCs w:val="21"/>
          <w:highlight w:val="none"/>
          <w:lang w:val="en-US" w:eastAsia="zh-CN"/>
        </w:rPr>
      </w:pPr>
      <w:r>
        <w:rPr>
          <w:rFonts w:hint="eastAsia" w:asciiTheme="majorEastAsia" w:hAnsiTheme="majorEastAsia" w:eastAsiaTheme="majorEastAsia" w:cstheme="majorEastAsia"/>
          <w:b w:val="0"/>
          <w:bCs/>
          <w:color w:val="auto"/>
          <w:szCs w:val="21"/>
          <w:highlight w:val="none"/>
          <w:lang w:val="en-US" w:eastAsia="zh-CN"/>
        </w:rPr>
        <w:t>监督电话：0374-8112523</w:t>
      </w:r>
    </w:p>
    <w:p w14:paraId="26FE1A70">
      <w:pPr>
        <w:wordWrap w:val="0"/>
        <w:spacing w:line="360" w:lineRule="auto"/>
        <w:ind w:firstLine="420" w:firstLineChars="200"/>
        <w:rPr>
          <w:rFonts w:ascii="宋体" w:hAnsi="宋体" w:eastAsia="宋体" w:cs="仿宋_GB2312"/>
          <w:color w:val="auto"/>
          <w:szCs w:val="21"/>
          <w:lang w:val="zh-CN"/>
        </w:rPr>
      </w:pPr>
    </w:p>
    <w:p w14:paraId="5BC108A3">
      <w:pPr>
        <w:spacing w:line="360" w:lineRule="auto"/>
        <w:rPr>
          <w:rFonts w:ascii="宋体" w:hAnsi="宋体" w:eastAsia="宋体"/>
          <w:b/>
          <w:color w:val="auto"/>
          <w:szCs w:val="21"/>
        </w:rPr>
      </w:pPr>
      <w:r>
        <w:rPr>
          <w:rFonts w:hint="eastAsia" w:ascii="宋体" w:hAnsi="宋体" w:eastAsia="宋体"/>
          <w:b/>
          <w:color w:val="auto"/>
          <w:szCs w:val="21"/>
        </w:rPr>
        <w:t>温馨提示：</w:t>
      </w:r>
    </w:p>
    <w:p w14:paraId="77DB4132">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本项目为全流程电子化交易项目，请认真阅读谈判文件，并注意以下事项。</w:t>
      </w:r>
    </w:p>
    <w:p w14:paraId="3E9707F5">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1.供应商应按谈判文件规定编制、提交、解密电子响应文件。</w:t>
      </w:r>
    </w:p>
    <w:p w14:paraId="64783334">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2.电子文件下载、制作、提交期间和远程不见面谈判（</w:t>
      </w:r>
      <w:r>
        <w:rPr>
          <w:rFonts w:hint="eastAsia" w:ascii="宋体" w:hAnsi="宋体" w:eastAsia="宋体"/>
          <w:color w:val="auto"/>
          <w:szCs w:val="21"/>
        </w:rPr>
        <w:t>电子响应文件的解密</w:t>
      </w:r>
      <w:r>
        <w:rPr>
          <w:rFonts w:hint="eastAsia" w:ascii="宋体" w:hAnsi="宋体" w:eastAsia="宋体"/>
          <w:b/>
          <w:color w:val="auto"/>
          <w:szCs w:val="21"/>
        </w:rPr>
        <w:t>）环节，供应商须使用同一个</w:t>
      </w:r>
      <w:r>
        <w:rPr>
          <w:rFonts w:ascii="宋体" w:hAnsi="宋体" w:eastAsia="宋体"/>
          <w:b/>
          <w:color w:val="auto"/>
          <w:szCs w:val="21"/>
        </w:rPr>
        <w:t>CA</w:t>
      </w:r>
      <w:r>
        <w:rPr>
          <w:rFonts w:hint="eastAsia" w:ascii="宋体" w:hAnsi="宋体" w:eastAsia="宋体"/>
          <w:b/>
          <w:color w:val="auto"/>
          <w:szCs w:val="21"/>
        </w:rPr>
        <w:t>数字证书（证书须在有效期内并可正常使用）。</w:t>
      </w:r>
    </w:p>
    <w:p w14:paraId="35602F69">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3.电子响应文件的制作</w:t>
      </w:r>
    </w:p>
    <w:p w14:paraId="5C76A71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3.1供应商登录“全国公共资源交易平台（河南省·许昌市）”下载“新点投标文件制作软件（河南省版）”的最新版本制作电子响应文件。</w:t>
      </w:r>
    </w:p>
    <w:p w14:paraId="4D87E584">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3.2供应商对同一项目多个标段进行响应的，应分别下载所投标段的</w:t>
      </w:r>
      <w:r>
        <w:rPr>
          <w:rFonts w:hint="eastAsia" w:ascii="宋体" w:hAnsi="宋体" w:eastAsia="宋体"/>
          <w:color w:val="auto"/>
          <w:szCs w:val="21"/>
          <w:lang w:val="en-US" w:eastAsia="zh-CN"/>
        </w:rPr>
        <w:t>谈判</w:t>
      </w:r>
      <w:r>
        <w:rPr>
          <w:rFonts w:hint="eastAsia" w:ascii="宋体" w:hAnsi="宋体" w:eastAsia="宋体"/>
          <w:color w:val="auto"/>
          <w:szCs w:val="21"/>
        </w:rPr>
        <w:t>文件，按标段制作响应文件。一个标段对应生成2份电子响应文件（后缀格式为.XCSTF和.nXCSTF）</w:t>
      </w:r>
      <w:r>
        <w:rPr>
          <w:rFonts w:hint="eastAsia" w:ascii="宋体" w:hAnsi="宋体" w:eastAsia="宋体"/>
          <w:color w:val="auto"/>
          <w:szCs w:val="21"/>
          <w:lang w:eastAsia="zh-CN"/>
        </w:rPr>
        <w:t>，</w:t>
      </w:r>
      <w:r>
        <w:rPr>
          <w:rFonts w:hint="eastAsia" w:ascii="宋体" w:hAnsi="宋体" w:eastAsia="宋体"/>
          <w:color w:val="auto"/>
          <w:szCs w:val="21"/>
        </w:rPr>
        <w:t>其中后缀格式为“.XCSTF”的加密电子响应文件用于上传至交易系统中投标。</w:t>
      </w:r>
    </w:p>
    <w:p w14:paraId="18769F21">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4.加密电子响应文件的提交</w:t>
      </w:r>
    </w:p>
    <w:p w14:paraId="3D06B6C7">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4.1</w:t>
      </w:r>
      <w:r>
        <w:rPr>
          <w:rFonts w:hint="eastAsia" w:ascii="宋体" w:hAnsi="宋体" w:eastAsia="宋体"/>
          <w:color w:val="auto"/>
          <w:szCs w:val="21"/>
        </w:rPr>
        <w:t>供应商对同一项目多个标段进行响应的，加密电子响应文件应按标段分别提交。</w:t>
      </w:r>
    </w:p>
    <w:p w14:paraId="4A5113D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lang w:val="en-US" w:eastAsia="zh-CN"/>
        </w:rPr>
        <w:t>4.2</w:t>
      </w:r>
      <w:r>
        <w:rPr>
          <w:rFonts w:hint="eastAsia" w:ascii="宋体" w:hAnsi="宋体" w:eastAsia="宋体"/>
          <w:color w:val="auto"/>
          <w:szCs w:val="21"/>
        </w:rPr>
        <w:t>加密电子响应文件成功上传至“全国公共资源交易平台（河南省·许昌市）”后，应在上传页面进行模拟解密，以验证是否能够成功解密。</w:t>
      </w:r>
    </w:p>
    <w:p w14:paraId="414CF275">
      <w:pPr>
        <w:tabs>
          <w:tab w:val="left" w:pos="7095"/>
        </w:tabs>
        <w:spacing w:line="360" w:lineRule="auto"/>
        <w:ind w:firstLine="422" w:firstLineChars="200"/>
        <w:rPr>
          <w:rFonts w:ascii="宋体" w:hAnsi="宋体" w:eastAsia="宋体"/>
          <w:b/>
          <w:color w:val="auto"/>
          <w:szCs w:val="21"/>
        </w:rPr>
      </w:pPr>
      <w:r>
        <w:rPr>
          <w:rFonts w:hint="eastAsia" w:ascii="宋体" w:hAnsi="宋体" w:eastAsia="宋体"/>
          <w:b/>
          <w:color w:val="auto"/>
          <w:szCs w:val="21"/>
        </w:rPr>
        <w:t>5.远程不见面谈判（电子响应文件的解密）</w:t>
      </w:r>
    </w:p>
    <w:p w14:paraId="1151A6E7">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5.1</w:t>
      </w:r>
      <w:r>
        <w:rPr>
          <w:rFonts w:hint="eastAsia" w:ascii="宋体" w:hAnsi="宋体" w:eastAsia="宋体"/>
          <w:color w:val="auto"/>
          <w:szCs w:val="21"/>
        </w:rPr>
        <w:t>本项目采用远程不见面开标方式，投标前请详细阅读“全国公共资源交易平台（河南省·许昌市）”的“服务指南”栏目下《必看！新交易平台使用手册》中的相关内容。</w:t>
      </w:r>
    </w:p>
    <w:p w14:paraId="1424339C">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5.2</w:t>
      </w:r>
      <w:r>
        <w:rPr>
          <w:rFonts w:hint="eastAsia" w:ascii="宋体" w:hAnsi="宋体" w:eastAsia="宋体"/>
          <w:color w:val="auto"/>
          <w:szCs w:val="21"/>
        </w:rPr>
        <w:t>供应商应按新交易平台使用手册提前设置好浏览器，并于开标时间前登录本项目网上开标大厅，按照规定的开标时间准时参加网上开标。</w:t>
      </w:r>
    </w:p>
    <w:p w14:paraId="7ECC48B6">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5.3</w:t>
      </w:r>
      <w:r>
        <w:rPr>
          <w:rFonts w:hint="eastAsia" w:ascii="宋体" w:hAnsi="宋体" w:eastAsia="宋体"/>
          <w:color w:val="auto"/>
          <w:szCs w:val="21"/>
        </w:rPr>
        <w:t>根据开标大厅界面右侧“公告栏”中的系统提示，供应商应在“标书解密”环节完成解密操作。供应商未解密或因供应商原因解密失败的，其响应文件将被退回。</w:t>
      </w:r>
    </w:p>
    <w:p w14:paraId="355E9130">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5.4</w:t>
      </w:r>
      <w:r>
        <w:rPr>
          <w:rFonts w:hint="eastAsia" w:ascii="宋体" w:hAnsi="宋体" w:eastAsia="宋体"/>
          <w:color w:val="auto"/>
          <w:szCs w:val="21"/>
        </w:rPr>
        <w:t>在“唱标”环节，供应商应对唱标信息进行确认，供应商未进行唱标确认操作的，视同认可唱标结果。</w:t>
      </w:r>
    </w:p>
    <w:p w14:paraId="1C1D27EC">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5.5</w:t>
      </w:r>
      <w:r>
        <w:rPr>
          <w:rFonts w:hint="eastAsia" w:ascii="宋体" w:hAnsi="宋体" w:eastAsia="宋体"/>
          <w:color w:val="auto"/>
          <w:szCs w:val="21"/>
        </w:rPr>
        <w:t>在“开标结束”环节，供应商应在《开标情况记录表》上进行电子签章。供应商未签章的，视同认可开标结果。</w:t>
      </w:r>
    </w:p>
    <w:p w14:paraId="626F3AFA">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5.6</w:t>
      </w:r>
      <w:r>
        <w:rPr>
          <w:rFonts w:hint="eastAsia" w:ascii="宋体" w:hAnsi="宋体" w:eastAsia="宋体"/>
          <w:color w:val="auto"/>
          <w:szCs w:val="21"/>
        </w:rPr>
        <w:t>供应商对开标过程和开标记录如有异议，可在本项目开标大厅界面右下方“发起异议”中提出异议。</w:t>
      </w:r>
    </w:p>
    <w:p w14:paraId="6A4AEE84">
      <w:pPr>
        <w:tabs>
          <w:tab w:val="left" w:pos="7095"/>
        </w:tabs>
        <w:spacing w:line="360" w:lineRule="auto"/>
        <w:ind w:firstLine="420"/>
        <w:rPr>
          <w:rFonts w:ascii="宋体" w:hAnsi="宋体" w:eastAsia="宋体"/>
          <w:b/>
          <w:color w:val="auto"/>
          <w:szCs w:val="21"/>
        </w:rPr>
      </w:pPr>
      <w:r>
        <w:rPr>
          <w:rFonts w:hint="eastAsia" w:ascii="宋体" w:hAnsi="宋体" w:eastAsia="宋体"/>
          <w:b/>
          <w:color w:val="auto"/>
          <w:szCs w:val="21"/>
        </w:rPr>
        <w:t>6.评审依据</w:t>
      </w:r>
    </w:p>
    <w:p w14:paraId="6D8CF0D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6.1全流程电子化交易（不见面</w:t>
      </w:r>
      <w:r>
        <w:rPr>
          <w:rFonts w:hint="eastAsia" w:ascii="宋体" w:hAnsi="宋体" w:eastAsia="宋体"/>
          <w:color w:val="auto"/>
          <w:szCs w:val="21"/>
          <w:lang w:val="en-US" w:eastAsia="zh-CN"/>
        </w:rPr>
        <w:t>开标</w:t>
      </w:r>
      <w:r>
        <w:rPr>
          <w:rFonts w:hint="eastAsia" w:ascii="宋体" w:hAnsi="宋体" w:eastAsia="宋体"/>
          <w:color w:val="auto"/>
          <w:szCs w:val="21"/>
        </w:rPr>
        <w:t>）项目，谈判小组以成功上传、解密的电子响应文件为依据评审。</w:t>
      </w:r>
    </w:p>
    <w:p w14:paraId="731FEA6E">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6.2评审期间，供应商应保持通讯手机畅通，并根据谈判小组要求在规定时间内提供：</w:t>
      </w:r>
    </w:p>
    <w:p w14:paraId="1C882696">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（1）最后报价（加盖公章，或者由法定代表人或其授权的代表签字）；</w:t>
      </w:r>
    </w:p>
    <w:p w14:paraId="17EA7688">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rPr>
        <w:t>提交方式：供应商须使用CA数字证书或移动数字证书登录“全国公共资源交易平台（河南省·许昌市）”进行最后报价，最后报价应包括：①总报价②分项报价。</w:t>
      </w:r>
    </w:p>
    <w:p w14:paraId="6CAC1AF5">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注：①谈判小组要求供应商提交最后报价时，在谈判小组规定时间内，供应商未提交最后报价则以其初次提交响应文件报价为最后报价。</w:t>
      </w:r>
    </w:p>
    <w:p w14:paraId="1B233001">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②谈判文件第二章“采购需求”中“采购清单”以工程量清单提供的，供应商应以工程量清单方式提交最后报价。</w:t>
      </w:r>
    </w:p>
    <w:p w14:paraId="4BAD8C86">
      <w:pPr>
        <w:tabs>
          <w:tab w:val="left" w:pos="6083"/>
        </w:tabs>
        <w:spacing w:line="360" w:lineRule="auto"/>
        <w:ind w:firstLine="420" w:firstLineChars="200"/>
        <w:rPr>
          <w:rFonts w:ascii="宋体" w:hAnsi="宋体" w:eastAsia="宋体"/>
          <w:color w:val="auto"/>
          <w:szCs w:val="21"/>
        </w:rPr>
      </w:pPr>
      <w:r>
        <w:rPr>
          <w:rFonts w:hint="eastAsia" w:ascii="宋体" w:hAnsi="宋体" w:eastAsia="宋体"/>
          <w:color w:val="auto"/>
          <w:szCs w:val="21"/>
        </w:rPr>
        <w:t>③请供应商根据项目情况，可提前准备分项报价。</w:t>
      </w:r>
      <w:r>
        <w:rPr>
          <w:rFonts w:ascii="宋体" w:hAnsi="宋体" w:eastAsia="宋体"/>
          <w:color w:val="auto"/>
          <w:szCs w:val="21"/>
        </w:rPr>
        <w:tab/>
      </w:r>
    </w:p>
    <w:p w14:paraId="7DDF582A">
      <w:pPr>
        <w:tabs>
          <w:tab w:val="left" w:pos="7095"/>
        </w:tabs>
        <w:spacing w:line="360" w:lineRule="auto"/>
        <w:ind w:firstLine="420" w:firstLineChars="200"/>
        <w:rPr>
          <w:rFonts w:ascii="宋体" w:hAnsi="宋体" w:eastAsia="宋体"/>
          <w:color w:val="auto"/>
          <w:szCs w:val="21"/>
        </w:rPr>
      </w:pPr>
      <w:r>
        <w:rPr>
          <w:rFonts w:hint="eastAsia" w:ascii="宋体" w:hAnsi="宋体" w:eastAsia="宋体"/>
          <w:color w:val="auto"/>
          <w:szCs w:val="21"/>
        </w:rPr>
        <w:t>（2）谈判小组如要求供应商提供“澄清、说明或者更正”；“按照谈判文件的变动情况和谈判小组的要求重新提交响应文件”；“最终设计方案或解决方案”的，供应商提供的书面材料应加盖公章，或者由法定代表人或其授权的代表签字后通过电子邮件形式提供。</w:t>
      </w:r>
    </w:p>
    <w:p w14:paraId="717737BD">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 xml:space="preserve">6.3 </w:t>
      </w:r>
      <w:r>
        <w:rPr>
          <w:rFonts w:hint="eastAsia" w:ascii="宋体" w:hAnsi="宋体" w:eastAsia="宋体"/>
          <w:color w:val="auto"/>
          <w:szCs w:val="21"/>
        </w:rPr>
        <w:t>如因供应商（参加</w:t>
      </w:r>
      <w:r>
        <w:rPr>
          <w:rFonts w:hint="eastAsia" w:ascii="宋体" w:hAnsi="宋体" w:eastAsia="宋体"/>
          <w:color w:val="auto"/>
          <w:szCs w:val="21"/>
          <w:lang w:val="en-US" w:eastAsia="zh-CN"/>
        </w:rPr>
        <w:t>谈判</w:t>
      </w:r>
      <w:r>
        <w:rPr>
          <w:rFonts w:hint="eastAsia" w:ascii="宋体" w:hAnsi="宋体" w:eastAsia="宋体"/>
          <w:color w:val="auto"/>
          <w:szCs w:val="21"/>
        </w:rPr>
        <w:t>的法定代表人或其授权代表）未按照本项目</w:t>
      </w:r>
      <w:r>
        <w:rPr>
          <w:rFonts w:hint="eastAsia" w:ascii="宋体" w:hAnsi="宋体" w:eastAsia="宋体"/>
          <w:color w:val="auto"/>
          <w:szCs w:val="21"/>
          <w:lang w:val="en-US" w:eastAsia="zh-CN"/>
        </w:rPr>
        <w:t>谈判</w:t>
      </w:r>
      <w:r>
        <w:rPr>
          <w:rFonts w:hint="eastAsia" w:ascii="宋体" w:hAnsi="宋体" w:eastAsia="宋体"/>
          <w:color w:val="auto"/>
          <w:szCs w:val="21"/>
        </w:rPr>
        <w:t>文件第八章“响应文件有关格式”二“报价一览表”要求，在响应文件中未预留手机号码或因供应商自身原因导致</w:t>
      </w:r>
      <w:r>
        <w:rPr>
          <w:rFonts w:hint="eastAsia" w:ascii="宋体" w:hAnsi="宋体" w:eastAsia="宋体"/>
          <w:color w:val="auto"/>
          <w:szCs w:val="21"/>
          <w:lang w:val="en-US" w:eastAsia="zh-CN"/>
        </w:rPr>
        <w:t>谈判</w:t>
      </w:r>
      <w:r>
        <w:rPr>
          <w:rFonts w:hint="eastAsia" w:ascii="宋体" w:hAnsi="宋体" w:eastAsia="宋体"/>
          <w:color w:val="auto"/>
          <w:szCs w:val="21"/>
        </w:rPr>
        <w:t>小组无法联系供应商参加</w:t>
      </w:r>
      <w:r>
        <w:rPr>
          <w:rFonts w:hint="eastAsia" w:ascii="宋体" w:hAnsi="宋体" w:eastAsia="宋体"/>
          <w:color w:val="auto"/>
          <w:szCs w:val="21"/>
          <w:lang w:val="en-US" w:eastAsia="zh-CN"/>
        </w:rPr>
        <w:t>谈判（</w:t>
      </w:r>
      <w:r>
        <w:rPr>
          <w:rFonts w:hint="eastAsia" w:ascii="宋体" w:hAnsi="宋体" w:eastAsia="宋体"/>
          <w:color w:val="auto"/>
          <w:szCs w:val="21"/>
        </w:rPr>
        <w:t>最后报价）的，其风险由供应商自行承担，采购人与集中采购机构不承担任何责任。</w:t>
      </w:r>
    </w:p>
    <w:p w14:paraId="7B735DBC">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7.</w:t>
      </w:r>
      <w:r>
        <w:rPr>
          <w:rFonts w:hint="eastAsia" w:ascii="宋体" w:hAnsi="宋体" w:eastAsia="宋体"/>
          <w:color w:val="auto"/>
          <w:szCs w:val="21"/>
        </w:rPr>
        <w:t>相关事项</w:t>
      </w:r>
    </w:p>
    <w:p w14:paraId="6C93C0D6">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7.1</w:t>
      </w:r>
      <w:r>
        <w:rPr>
          <w:rFonts w:hint="eastAsia" w:ascii="宋体" w:hAnsi="宋体" w:eastAsia="宋体"/>
          <w:color w:val="auto"/>
          <w:szCs w:val="21"/>
        </w:rPr>
        <w:t>为使更多供应商能参加投标，本项目招标文件公告期限届满后仍允许下载</w:t>
      </w:r>
      <w:r>
        <w:rPr>
          <w:rFonts w:hint="eastAsia" w:ascii="宋体" w:hAnsi="宋体" w:eastAsia="宋体"/>
          <w:color w:val="auto"/>
          <w:szCs w:val="21"/>
          <w:lang w:val="en-US" w:eastAsia="zh-CN"/>
        </w:rPr>
        <w:t>谈判</w:t>
      </w:r>
      <w:r>
        <w:rPr>
          <w:rFonts w:hint="eastAsia" w:ascii="宋体" w:hAnsi="宋体" w:eastAsia="宋体"/>
          <w:color w:val="auto"/>
          <w:szCs w:val="21"/>
        </w:rPr>
        <w:t>文件参加投标，但为提高采购效率，在公告期限届满之后下载</w:t>
      </w:r>
      <w:r>
        <w:rPr>
          <w:rFonts w:hint="eastAsia" w:ascii="宋体" w:hAnsi="宋体" w:eastAsia="宋体"/>
          <w:color w:val="auto"/>
          <w:szCs w:val="21"/>
          <w:lang w:val="en-US" w:eastAsia="zh-CN"/>
        </w:rPr>
        <w:t>谈判</w:t>
      </w:r>
      <w:r>
        <w:rPr>
          <w:rFonts w:hint="eastAsia" w:ascii="宋体" w:hAnsi="宋体" w:eastAsia="宋体"/>
          <w:color w:val="auto"/>
          <w:szCs w:val="21"/>
        </w:rPr>
        <w:t>文件的，对</w:t>
      </w:r>
      <w:r>
        <w:rPr>
          <w:rFonts w:hint="eastAsia" w:ascii="宋体" w:hAnsi="宋体" w:eastAsia="宋体"/>
          <w:color w:val="auto"/>
          <w:szCs w:val="21"/>
          <w:lang w:val="en-US" w:eastAsia="zh-CN"/>
        </w:rPr>
        <w:t>谈判</w:t>
      </w:r>
      <w:r>
        <w:rPr>
          <w:rFonts w:hint="eastAsia" w:ascii="宋体" w:hAnsi="宋体" w:eastAsia="宋体"/>
          <w:color w:val="auto"/>
          <w:szCs w:val="21"/>
        </w:rPr>
        <w:t>文件的质疑期限从公告期限届满之日起计算；在公告期限届满之前下载</w:t>
      </w:r>
      <w:r>
        <w:rPr>
          <w:rFonts w:hint="eastAsia" w:ascii="宋体" w:hAnsi="宋体" w:eastAsia="宋体"/>
          <w:color w:val="auto"/>
          <w:szCs w:val="21"/>
          <w:lang w:val="en-US" w:eastAsia="zh-CN"/>
        </w:rPr>
        <w:t>谈判</w:t>
      </w:r>
      <w:r>
        <w:rPr>
          <w:rFonts w:hint="eastAsia" w:ascii="宋体" w:hAnsi="宋体" w:eastAsia="宋体"/>
          <w:color w:val="auto"/>
          <w:szCs w:val="21"/>
        </w:rPr>
        <w:t>文件的，对</w:t>
      </w:r>
      <w:r>
        <w:rPr>
          <w:rFonts w:hint="eastAsia" w:ascii="宋体" w:hAnsi="宋体" w:eastAsia="宋体"/>
          <w:color w:val="auto"/>
          <w:szCs w:val="21"/>
          <w:lang w:val="en-US" w:eastAsia="zh-CN"/>
        </w:rPr>
        <w:t>谈判</w:t>
      </w:r>
      <w:r>
        <w:rPr>
          <w:rFonts w:hint="eastAsia" w:ascii="宋体" w:hAnsi="宋体" w:eastAsia="宋体"/>
          <w:color w:val="auto"/>
          <w:szCs w:val="21"/>
        </w:rPr>
        <w:t>文件的质疑期限从下载之日起计算。</w:t>
      </w:r>
    </w:p>
    <w:p w14:paraId="106364A2">
      <w:pPr>
        <w:tabs>
          <w:tab w:val="left" w:pos="7095"/>
        </w:tabs>
        <w:spacing w:line="360" w:lineRule="auto"/>
        <w:ind w:firstLine="420" w:firstLineChars="200"/>
        <w:rPr>
          <w:rFonts w:hint="eastAsia" w:ascii="宋体" w:hAnsi="宋体" w:eastAsia="宋体"/>
          <w:color w:val="auto"/>
          <w:szCs w:val="21"/>
        </w:rPr>
      </w:pPr>
      <w:r>
        <w:rPr>
          <w:rFonts w:hint="eastAsia" w:ascii="宋体" w:hAnsi="宋体" w:eastAsia="宋体"/>
          <w:color w:val="auto"/>
          <w:szCs w:val="21"/>
          <w:lang w:val="en-US" w:eastAsia="zh-CN"/>
        </w:rPr>
        <w:t>7.2</w:t>
      </w:r>
      <w:r>
        <w:rPr>
          <w:rFonts w:hint="eastAsia" w:ascii="宋体" w:hAnsi="宋体" w:eastAsia="宋体"/>
          <w:color w:val="auto"/>
          <w:szCs w:val="21"/>
        </w:rPr>
        <w:t>“全国公共资源交易平台（河南省·许昌市）”采购公告栏提供的</w:t>
      </w:r>
      <w:r>
        <w:rPr>
          <w:rFonts w:hint="eastAsia" w:ascii="宋体" w:hAnsi="宋体" w:eastAsia="宋体"/>
          <w:color w:val="auto"/>
          <w:szCs w:val="21"/>
          <w:lang w:val="en-US" w:eastAsia="zh-CN"/>
        </w:rPr>
        <w:t>谈判</w:t>
      </w:r>
      <w:r>
        <w:rPr>
          <w:rFonts w:hint="eastAsia" w:ascii="宋体" w:hAnsi="宋体" w:eastAsia="宋体"/>
          <w:color w:val="auto"/>
          <w:szCs w:val="21"/>
        </w:rPr>
        <w:t>文件仅供浏览。供应商下载</w:t>
      </w:r>
      <w:r>
        <w:rPr>
          <w:rFonts w:hint="eastAsia" w:ascii="宋体" w:hAnsi="宋体" w:eastAsia="宋体"/>
          <w:color w:val="auto"/>
          <w:szCs w:val="21"/>
          <w:lang w:val="en-US" w:eastAsia="zh-CN"/>
        </w:rPr>
        <w:t>谈判</w:t>
      </w:r>
      <w:r>
        <w:rPr>
          <w:rFonts w:hint="eastAsia" w:ascii="宋体" w:hAnsi="宋体" w:eastAsia="宋体"/>
          <w:color w:val="auto"/>
          <w:szCs w:val="21"/>
        </w:rPr>
        <w:t>文件应使用 CA 数字证书或移动数字证书从“全国公共资源交易平台（河南省·许昌市）”的“投标人”登录入口获取本项目</w:t>
      </w:r>
      <w:r>
        <w:rPr>
          <w:rFonts w:hint="eastAsia" w:ascii="宋体" w:hAnsi="宋体" w:eastAsia="宋体"/>
          <w:color w:val="auto"/>
          <w:szCs w:val="21"/>
          <w:lang w:val="en-US" w:eastAsia="zh-CN"/>
        </w:rPr>
        <w:t>谈判</w:t>
      </w:r>
      <w:r>
        <w:rPr>
          <w:rFonts w:hint="eastAsia" w:ascii="宋体" w:hAnsi="宋体" w:eastAsia="宋体"/>
          <w:color w:val="auto"/>
          <w:szCs w:val="21"/>
        </w:rPr>
        <w:t>文件。</w:t>
      </w:r>
    </w:p>
    <w:p w14:paraId="61D5A0E7">
      <w:pPr>
        <w:shd w:val="clear"/>
        <w:tabs>
          <w:tab w:val="left" w:pos="7095"/>
        </w:tabs>
        <w:spacing w:line="360" w:lineRule="auto"/>
        <w:ind w:firstLine="420" w:firstLineChars="200"/>
        <w:contextualSpacing/>
        <w:rPr>
          <w:rFonts w:asciiTheme="minorEastAsia" w:hAnsiTheme="minorEastAsia"/>
          <w:color w:val="auto"/>
          <w:szCs w:val="21"/>
          <w:highlight w:val="none"/>
        </w:rPr>
      </w:pPr>
    </w:p>
    <w:p w14:paraId="6F0BE6EA">
      <w:pPr>
        <w:pStyle w:val="34"/>
        <w:shd w:val="clear"/>
        <w:rPr>
          <w:color w:val="auto"/>
          <w:highlight w:val="none"/>
        </w:rPr>
      </w:pPr>
      <w:r>
        <w:rPr>
          <w:color w:val="auto"/>
          <w:highlight w:val="none"/>
        </w:rPr>
        <w:br w:type="page"/>
      </w:r>
    </w:p>
    <w:p w14:paraId="6CA23A4D">
      <w:pPr>
        <w:shd w:val="clear"/>
        <w:tabs>
          <w:tab w:val="left" w:pos="7095"/>
        </w:tabs>
        <w:spacing w:line="360" w:lineRule="auto"/>
        <w:ind w:firstLine="643" w:firstLineChars="200"/>
        <w:contextualSpacing/>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第二章 采购需求</w:t>
      </w:r>
    </w:p>
    <w:p w14:paraId="194F30CC">
      <w:pPr>
        <w:widowControl/>
        <w:numPr>
          <w:ilvl w:val="0"/>
          <w:numId w:val="5"/>
        </w:numPr>
        <w:shd w:val="clear" w:color="auto"/>
        <w:spacing w:line="360" w:lineRule="auto"/>
        <w:ind w:firstLine="422" w:firstLineChars="200"/>
        <w:contextualSpacing/>
        <w:jc w:val="left"/>
        <w:rPr>
          <w:rFonts w:cs="黑体" w:asciiTheme="minorEastAsia" w:hAnsiTheme="minorEastAsia"/>
          <w:b/>
          <w:bCs/>
          <w:color w:val="auto"/>
          <w:sz w:val="21"/>
          <w:szCs w:val="21"/>
          <w:highlight w:val="none"/>
          <w:shd w:val="clear" w:color="auto" w:fill="FFFFFF"/>
        </w:rPr>
      </w:pPr>
      <w:r>
        <w:rPr>
          <w:rFonts w:hint="eastAsia" w:cs="黑体" w:asciiTheme="minorEastAsia" w:hAnsiTheme="minorEastAsia"/>
          <w:b/>
          <w:bCs/>
          <w:color w:val="auto"/>
          <w:sz w:val="21"/>
          <w:szCs w:val="21"/>
          <w:highlight w:val="none"/>
          <w:shd w:val="clear" w:color="auto" w:fill="FFFFFF"/>
        </w:rPr>
        <w:t>本项目需实现的功能或者目标</w:t>
      </w:r>
    </w:p>
    <w:p w14:paraId="11CFF8D3">
      <w:pPr>
        <w:widowControl/>
        <w:shd w:val="clear" w:color="auto"/>
        <w:spacing w:line="360" w:lineRule="auto"/>
        <w:ind w:left="420" w:leftChars="200" w:firstLine="0" w:firstLineChars="0"/>
        <w:contextualSpacing/>
        <w:jc w:val="left"/>
        <w:rPr>
          <w:rFonts w:hint="eastAsia" w:cs="黑体" w:asciiTheme="minorEastAsia" w:hAnsiTheme="minorEastAsia"/>
          <w:b w:val="0"/>
          <w:bCs w:val="0"/>
          <w:color w:val="auto"/>
          <w:sz w:val="21"/>
          <w:szCs w:val="21"/>
          <w:highlight w:val="none"/>
          <w:shd w:val="clear" w:color="auto" w:fill="FFFFFF"/>
          <w:lang w:val="zh-CN" w:eastAsia="zh-CN"/>
        </w:rPr>
      </w:pPr>
      <w:r>
        <w:rPr>
          <w:rFonts w:hint="eastAsia" w:cs="黑体" w:asciiTheme="minorEastAsia" w:hAnsiTheme="minorEastAsia"/>
          <w:b w:val="0"/>
          <w:bCs w:val="0"/>
          <w:color w:val="auto"/>
          <w:sz w:val="21"/>
          <w:szCs w:val="21"/>
          <w:highlight w:val="none"/>
          <w:shd w:val="clear" w:color="auto" w:fill="FFFFFF"/>
          <w:lang w:val="en-US" w:eastAsia="zh-CN"/>
        </w:rPr>
        <w:t>消除安全隐患，改善办学条件。（详见谈判文件）</w:t>
      </w:r>
    </w:p>
    <w:p w14:paraId="39B7C989">
      <w:pPr>
        <w:widowControl/>
        <w:shd w:val="clear" w:color="auto"/>
        <w:spacing w:line="360" w:lineRule="auto"/>
        <w:ind w:left="420" w:leftChars="200" w:firstLine="0" w:firstLineChars="0"/>
        <w:contextualSpacing/>
        <w:jc w:val="left"/>
        <w:rPr>
          <w:rFonts w:cs="黑体" w:asciiTheme="minorEastAsia" w:hAnsiTheme="minorEastAsia"/>
          <w:b/>
          <w:bCs/>
          <w:color w:val="auto"/>
          <w:sz w:val="21"/>
          <w:szCs w:val="21"/>
          <w:highlight w:val="none"/>
          <w:shd w:val="clear" w:color="auto" w:fill="FFFFFF"/>
        </w:rPr>
      </w:pPr>
      <w:r>
        <w:rPr>
          <w:rFonts w:hint="eastAsia" w:cs="黑体" w:asciiTheme="minorEastAsia" w:hAnsiTheme="minorEastAsia"/>
          <w:b/>
          <w:bCs/>
          <w:color w:val="auto"/>
          <w:sz w:val="21"/>
          <w:szCs w:val="21"/>
          <w:highlight w:val="none"/>
          <w:shd w:val="clear" w:color="auto" w:fill="FFFFFF"/>
        </w:rPr>
        <w:t>二、工程量清单：（详见附件电子版）</w:t>
      </w:r>
    </w:p>
    <w:p w14:paraId="73ACC0B3">
      <w:pPr>
        <w:shd w:val="clear"/>
        <w:spacing w:line="360" w:lineRule="auto"/>
        <w:ind w:firstLine="422" w:firstLineChars="200"/>
        <w:contextualSpacing/>
        <w:rPr>
          <w:rFonts w:ascii="楷体" w:hAnsi="楷体" w:eastAsia="楷体" w:cs="宋体"/>
          <w:color w:val="auto"/>
          <w:kern w:val="0"/>
          <w:sz w:val="21"/>
          <w:szCs w:val="21"/>
          <w:highlight w:val="none"/>
          <w:lang w:val="zh-CN"/>
        </w:rPr>
      </w:pPr>
      <w:r>
        <w:rPr>
          <w:rFonts w:hint="eastAsia" w:cs="宋体" w:asciiTheme="minorEastAsia" w:hAnsiTheme="minorEastAsia"/>
          <w:b/>
          <w:color w:val="auto"/>
          <w:kern w:val="0"/>
          <w:sz w:val="21"/>
          <w:szCs w:val="21"/>
          <w:highlight w:val="none"/>
          <w:lang w:val="zh-CN"/>
        </w:rPr>
        <w:t>三、采购标的执行标准</w:t>
      </w:r>
    </w:p>
    <w:p w14:paraId="7CCF0A59">
      <w:pPr>
        <w:shd w:val="clear"/>
        <w:wordWrap w:val="0"/>
        <w:topLinePunct/>
        <w:spacing w:line="360" w:lineRule="auto"/>
        <w:ind w:firstLine="420" w:firstLineChars="200"/>
        <w:rPr>
          <w:rFonts w:hint="eastAsia" w:ascii="宋体" w:cs="宋体"/>
          <w:color w:val="auto"/>
          <w:sz w:val="21"/>
          <w:szCs w:val="21"/>
          <w:highlight w:val="none"/>
          <w:lang w:val="zh-CN"/>
        </w:rPr>
      </w:pPr>
      <w:r>
        <w:rPr>
          <w:rFonts w:hint="eastAsia" w:ascii="宋体" w:cs="宋体"/>
          <w:color w:val="auto"/>
          <w:sz w:val="21"/>
          <w:szCs w:val="21"/>
          <w:highlight w:val="none"/>
          <w:lang w:val="zh-CN"/>
        </w:rPr>
        <w:t>按照国家相关标准执行。</w:t>
      </w:r>
    </w:p>
    <w:p w14:paraId="29536BB5">
      <w:pPr>
        <w:shd w:val="clear"/>
        <w:wordWrap w:val="0"/>
        <w:topLinePunct/>
        <w:spacing w:line="360" w:lineRule="auto"/>
        <w:ind w:firstLine="422" w:firstLineChars="200"/>
        <w:rPr>
          <w:rFonts w:hint="eastAsia" w:cs="宋体" w:asciiTheme="minorEastAsia" w:hAnsiTheme="minorEastAsia" w:eastAsiaTheme="minorEastAsia"/>
          <w:b/>
          <w:color w:val="auto"/>
          <w:kern w:val="0"/>
          <w:sz w:val="21"/>
          <w:szCs w:val="21"/>
          <w:highlight w:val="none"/>
          <w:lang w:val="en-US" w:eastAsia="zh-CN"/>
        </w:rPr>
      </w:pPr>
      <w:r>
        <w:rPr>
          <w:rFonts w:hint="eastAsia" w:cs="宋体" w:asciiTheme="minorEastAsia" w:hAnsiTheme="minorEastAsia"/>
          <w:b/>
          <w:color w:val="auto"/>
          <w:kern w:val="0"/>
          <w:sz w:val="21"/>
          <w:szCs w:val="21"/>
          <w:highlight w:val="none"/>
          <w:lang w:val="zh-CN"/>
        </w:rPr>
        <w:t>四、服务标准、期限、效率等要求</w:t>
      </w:r>
      <w:r>
        <w:rPr>
          <w:rFonts w:hint="eastAsia" w:cs="宋体" w:asciiTheme="minorEastAsia" w:hAnsiTheme="minorEastAsia"/>
          <w:b/>
          <w:color w:val="auto"/>
          <w:kern w:val="0"/>
          <w:sz w:val="21"/>
          <w:szCs w:val="21"/>
          <w:highlight w:val="none"/>
          <w:lang w:val="en-US" w:eastAsia="zh-CN"/>
        </w:rPr>
        <w:t xml:space="preserve"> </w:t>
      </w:r>
    </w:p>
    <w:p w14:paraId="69BB8F37">
      <w:pPr>
        <w:shd w:val="clear"/>
        <w:wordWrap w:val="0"/>
        <w:topLinePunct/>
        <w:spacing w:line="360" w:lineRule="auto"/>
        <w:ind w:firstLine="420" w:firstLineChars="200"/>
        <w:rPr>
          <w:rFonts w:hint="eastAsia" w:ascii="宋体" w:cs="宋体"/>
          <w:color w:val="auto"/>
          <w:sz w:val="21"/>
          <w:szCs w:val="21"/>
          <w:highlight w:val="none"/>
          <w:lang w:val="zh-CN"/>
        </w:rPr>
      </w:pPr>
      <w:r>
        <w:rPr>
          <w:rFonts w:hint="eastAsia" w:ascii="宋体" w:cs="宋体"/>
          <w:color w:val="auto"/>
          <w:sz w:val="21"/>
          <w:szCs w:val="21"/>
          <w:highlight w:val="none"/>
          <w:lang w:val="zh-CN"/>
        </w:rPr>
        <w:t>质量要求：合格</w:t>
      </w:r>
    </w:p>
    <w:p w14:paraId="3201582D">
      <w:pPr>
        <w:shd w:val="clear"/>
        <w:wordWrap w:val="0"/>
        <w:topLinePunct/>
        <w:spacing w:line="360" w:lineRule="auto"/>
        <w:ind w:firstLine="420" w:firstLineChars="200"/>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合同履行期限：</w:t>
      </w:r>
      <w:r>
        <w:rPr>
          <w:rFonts w:hint="eastAsia" w:ascii="宋体" w:hAnsi="宋体" w:eastAsia="宋体" w:cs="仿宋_GB2312"/>
          <w:color w:val="auto"/>
          <w:szCs w:val="21"/>
          <w:lang w:val="zh-CN"/>
        </w:rPr>
        <w:t>合同签订后</w:t>
      </w:r>
      <w:r>
        <w:rPr>
          <w:rFonts w:hint="eastAsia" w:ascii="宋体" w:hAnsi="宋体" w:eastAsia="宋体" w:cs="仿宋_GB2312"/>
          <w:color w:val="auto"/>
          <w:szCs w:val="21"/>
          <w:lang w:val="en-US" w:eastAsia="zh-CN"/>
        </w:rPr>
        <w:t>30</w:t>
      </w:r>
      <w:r>
        <w:rPr>
          <w:rFonts w:hint="eastAsia" w:ascii="宋体" w:hAnsi="宋体" w:eastAsia="宋体" w:cs="仿宋_GB2312"/>
          <w:color w:val="auto"/>
          <w:szCs w:val="21"/>
          <w:lang w:val="zh-CN"/>
        </w:rPr>
        <w:t>日历天内</w:t>
      </w:r>
      <w:r>
        <w:rPr>
          <w:rFonts w:hint="eastAsia" w:ascii="宋体" w:hAnsi="宋体" w:eastAsia="宋体" w:cs="仿宋_GB2312"/>
          <w:color w:val="auto"/>
          <w:szCs w:val="21"/>
          <w:lang w:val="en-US" w:eastAsia="zh-CN"/>
        </w:rPr>
        <w:t>完成</w:t>
      </w:r>
      <w:r>
        <w:rPr>
          <w:rFonts w:hint="eastAsia" w:asciiTheme="majorEastAsia" w:hAnsiTheme="majorEastAsia" w:eastAsiaTheme="majorEastAsia" w:cstheme="majorEastAsia"/>
          <w:color w:val="auto"/>
          <w:szCs w:val="21"/>
          <w:highlight w:val="none"/>
          <w:lang w:val="en-US" w:eastAsia="zh-CN"/>
        </w:rPr>
        <w:t>。</w:t>
      </w:r>
    </w:p>
    <w:p w14:paraId="2A753FF2">
      <w:pPr>
        <w:shd w:val="clear"/>
        <w:wordWrap w:val="0"/>
        <w:topLinePunct/>
        <w:spacing w:line="360" w:lineRule="auto"/>
        <w:ind w:firstLine="420" w:firstLineChars="200"/>
        <w:rPr>
          <w:rFonts w:hint="default" w:ascii="宋体" w:cs="宋体" w:eastAsiaTheme="minorEastAsia"/>
          <w:color w:val="auto"/>
          <w:sz w:val="21"/>
          <w:szCs w:val="21"/>
          <w:highlight w:val="none"/>
          <w:lang w:val="en-US" w:eastAsia="zh-CN"/>
        </w:rPr>
      </w:pPr>
      <w:r>
        <w:rPr>
          <w:rFonts w:hint="eastAsia" w:ascii="宋体" w:cs="宋体"/>
          <w:color w:val="auto"/>
          <w:sz w:val="21"/>
          <w:szCs w:val="21"/>
          <w:highlight w:val="none"/>
          <w:lang w:val="zh-CN"/>
        </w:rPr>
        <w:t>谈判响应供应商在成交后未经业主允许，不得更换项目经理及主要技术负责人；</w:t>
      </w:r>
      <w:r>
        <w:rPr>
          <w:rFonts w:hint="eastAsia" w:ascii="宋体" w:cs="宋体"/>
          <w:color w:val="auto"/>
          <w:sz w:val="21"/>
          <w:szCs w:val="21"/>
          <w:highlight w:val="none"/>
          <w:lang w:val="en-US" w:eastAsia="zh-CN"/>
        </w:rPr>
        <w:t>如果合同执行期间，现场技术人员不能胜任本职工作的，业主有权要求其更换，</w:t>
      </w:r>
      <w:r>
        <w:rPr>
          <w:rFonts w:hint="eastAsia" w:ascii="宋体" w:cs="宋体"/>
          <w:color w:val="auto"/>
          <w:sz w:val="21"/>
          <w:szCs w:val="21"/>
          <w:highlight w:val="none"/>
          <w:lang w:val="zh-CN"/>
        </w:rPr>
        <w:t>更换的人员水平不低于被替换人员水平，且不得影响工程进展。</w:t>
      </w:r>
      <w:r>
        <w:rPr>
          <w:rFonts w:hint="eastAsia" w:ascii="宋体" w:cs="宋体"/>
          <w:color w:val="auto"/>
          <w:sz w:val="21"/>
          <w:szCs w:val="21"/>
          <w:highlight w:val="none"/>
          <w:lang w:val="en-US" w:eastAsia="zh-CN"/>
        </w:rPr>
        <w:t>投标供应商需要响应此要求。</w:t>
      </w:r>
    </w:p>
    <w:p w14:paraId="4F21380A">
      <w:pPr>
        <w:widowControl/>
        <w:shd w:val="clear" w:color="auto" w:fill="FFFFFF"/>
        <w:spacing w:line="360" w:lineRule="auto"/>
        <w:ind w:firstLine="422" w:firstLineChars="200"/>
        <w:contextualSpacing/>
        <w:jc w:val="left"/>
        <w:rPr>
          <w:rFonts w:cs="宋体" w:asciiTheme="minorEastAsia" w:hAnsiTheme="minorEastAsia"/>
          <w:b/>
          <w:color w:val="auto"/>
          <w:kern w:val="0"/>
          <w:szCs w:val="21"/>
          <w:highlight w:val="none"/>
          <w:lang w:val="zh-CN"/>
        </w:rPr>
      </w:pPr>
      <w:r>
        <w:rPr>
          <w:rFonts w:hint="eastAsia" w:cs="宋体" w:asciiTheme="minorEastAsia" w:hAnsiTheme="minorEastAsia"/>
          <w:b/>
          <w:color w:val="auto"/>
          <w:kern w:val="0"/>
          <w:szCs w:val="21"/>
          <w:highlight w:val="none"/>
          <w:lang w:val="zh-CN"/>
        </w:rPr>
        <w:t>五、采购标的的其他技术、服务等要求</w:t>
      </w:r>
    </w:p>
    <w:p w14:paraId="37289C5F">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zh-CN"/>
        </w:rPr>
        <w:t>1、以上要求为最低要求，投标商不得低于以上要求，否则为无效响应文件。</w:t>
      </w:r>
    </w:p>
    <w:p w14:paraId="191A8C26">
      <w:pPr>
        <w:widowControl/>
        <w:shd w:val="clear" w:color="auto" w:fill="FFFFFF"/>
        <w:spacing w:line="360" w:lineRule="auto"/>
        <w:ind w:firstLine="420" w:firstLineChars="200"/>
        <w:contextualSpacing/>
        <w:jc w:val="left"/>
        <w:rPr>
          <w:rFonts w:ascii="宋体" w:cs="宋体"/>
          <w:color w:val="auto"/>
          <w:szCs w:val="21"/>
          <w:highlight w:val="none"/>
          <w:lang w:val="zh-CN"/>
        </w:rPr>
      </w:pPr>
      <w:r>
        <w:rPr>
          <w:rFonts w:hint="eastAsia" w:ascii="宋体" w:cs="宋体"/>
          <w:color w:val="auto"/>
          <w:szCs w:val="21"/>
          <w:highlight w:val="none"/>
          <w:lang w:val="zh-CN"/>
        </w:rPr>
        <w:t>2、投标商须有详细合理的实施（技术）方案，</w:t>
      </w:r>
      <w:r>
        <w:rPr>
          <w:rFonts w:hint="eastAsia" w:ascii="宋体" w:hAnsi="宋体" w:eastAsia="宋体" w:cs="仿宋_GB2312"/>
          <w:color w:val="auto"/>
          <w:szCs w:val="21"/>
          <w:highlight w:val="none"/>
          <w:lang w:val="en-US" w:eastAsia="zh-CN"/>
        </w:rPr>
        <w:t>且技术方案需企业技术负责人审核并签字，</w:t>
      </w:r>
      <w:r>
        <w:rPr>
          <w:rFonts w:hint="eastAsia" w:ascii="宋体" w:cs="宋体"/>
          <w:color w:val="auto"/>
          <w:szCs w:val="21"/>
          <w:highlight w:val="none"/>
          <w:lang w:val="zh-CN"/>
        </w:rPr>
        <w:t>否则为无效响应文件。</w:t>
      </w:r>
    </w:p>
    <w:p w14:paraId="5D15C5B4">
      <w:pPr>
        <w:widowControl/>
        <w:shd w:val="clear" w:color="auto" w:fill="FFFFFF"/>
        <w:spacing w:line="360" w:lineRule="auto"/>
        <w:ind w:firstLine="420" w:firstLineChars="200"/>
        <w:contextualSpacing/>
        <w:jc w:val="left"/>
        <w:rPr>
          <w:rFonts w:hint="eastAsia"/>
          <w:color w:val="auto"/>
          <w:highlight w:val="none"/>
          <w:lang w:val="zh-CN"/>
        </w:rPr>
      </w:pPr>
      <w:r>
        <w:rPr>
          <w:rFonts w:hint="eastAsia" w:ascii="宋体" w:cs="宋体"/>
          <w:color w:val="auto"/>
          <w:szCs w:val="21"/>
          <w:highlight w:val="none"/>
          <w:lang w:val="zh-CN"/>
        </w:rPr>
        <w:t>3、投标人应就该项目完整投标（报价包括但不限于完成本项目材料费、人工费、管理费、维护费、保险费、利润、税费等所有费用），否则为无效响应文件。</w:t>
      </w:r>
      <w:r>
        <w:rPr>
          <w:rFonts w:hint="eastAsia"/>
          <w:color w:val="auto"/>
          <w:highlight w:val="none"/>
          <w:lang w:val="zh-CN"/>
        </w:rPr>
        <w:t xml:space="preserve">  </w:t>
      </w:r>
    </w:p>
    <w:p w14:paraId="5E771EA4">
      <w:pPr>
        <w:widowControl/>
        <w:shd w:val="clear" w:color="auto" w:fill="FFFFFF"/>
        <w:spacing w:line="360" w:lineRule="auto"/>
        <w:ind w:firstLine="422" w:firstLineChars="200"/>
        <w:contextualSpacing/>
        <w:jc w:val="left"/>
        <w:rPr>
          <w:rFonts w:ascii="宋体" w:cs="宋体"/>
          <w:color w:val="auto"/>
          <w:szCs w:val="21"/>
          <w:lang w:val="zh-CN"/>
        </w:rPr>
      </w:pPr>
      <w:r>
        <w:rPr>
          <w:rFonts w:hint="eastAsia" w:ascii="宋体" w:cs="宋体"/>
          <w:b/>
          <w:bCs/>
          <w:color w:val="auto"/>
          <w:szCs w:val="21"/>
          <w:highlight w:val="none"/>
          <w:lang w:val="zh-CN"/>
        </w:rPr>
        <w:t>4、</w:t>
      </w:r>
      <w:r>
        <w:rPr>
          <w:rFonts w:hint="eastAsia" w:ascii="宋体" w:cs="宋体"/>
          <w:color w:val="auto"/>
          <w:szCs w:val="21"/>
          <w:lang w:val="zh-CN"/>
        </w:rPr>
        <w:t>在本项目实施过程中发生的一切与本项目相关的安全事故及责任均由中标供应商承担，业主方不承担任何责任及费用。</w:t>
      </w:r>
    </w:p>
    <w:p w14:paraId="47FAD978">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en-US" w:eastAsia="zh-CN"/>
        </w:rPr>
        <w:t>5</w:t>
      </w:r>
      <w:r>
        <w:rPr>
          <w:rFonts w:hint="eastAsia" w:ascii="宋体" w:cs="宋体"/>
          <w:color w:val="auto"/>
          <w:szCs w:val="21"/>
          <w:lang w:val="zh-CN"/>
        </w:rPr>
        <w:t>、中标方未达到作业计划标准及工作违规或引起纠纷、被上级部门处罚等不良后果，造成重大经济损失或服务严重失误，招标方有权终止本合同，并追究中标方的经济责任；</w:t>
      </w:r>
    </w:p>
    <w:p w14:paraId="53BBE26C">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en-US" w:eastAsia="zh-CN"/>
        </w:rPr>
        <w:t>6</w:t>
      </w:r>
      <w:r>
        <w:rPr>
          <w:rFonts w:hint="eastAsia" w:ascii="宋体" w:cs="宋体"/>
          <w:color w:val="auto"/>
          <w:szCs w:val="21"/>
          <w:lang w:val="zh-CN"/>
        </w:rPr>
        <w:t>、本次招标某些技术标准与国家所要求的标准不统一或有不兼容的地方，均以国家强制性标准或最新出台的标准为准。</w:t>
      </w:r>
    </w:p>
    <w:p w14:paraId="1D08CED3">
      <w:pPr>
        <w:widowControl/>
        <w:shd w:val="clear" w:color="auto" w:fill="FFFFFF"/>
        <w:spacing w:line="360" w:lineRule="auto"/>
        <w:ind w:firstLine="420" w:firstLineChars="200"/>
        <w:contextualSpacing/>
        <w:jc w:val="left"/>
        <w:rPr>
          <w:rFonts w:hint="eastAsia" w:ascii="宋体" w:cs="宋体"/>
          <w:color w:val="auto"/>
          <w:szCs w:val="21"/>
          <w:lang w:val="zh-CN"/>
        </w:rPr>
      </w:pPr>
      <w:r>
        <w:rPr>
          <w:rFonts w:hint="eastAsia" w:ascii="宋体" w:cs="宋体"/>
          <w:color w:val="auto"/>
          <w:szCs w:val="21"/>
          <w:lang w:val="en-US" w:eastAsia="zh-CN"/>
        </w:rPr>
        <w:t>7</w:t>
      </w:r>
      <w:r>
        <w:rPr>
          <w:rFonts w:hint="eastAsia" w:ascii="宋体" w:cs="宋体"/>
          <w:color w:val="auto"/>
          <w:szCs w:val="21"/>
          <w:lang w:val="zh-CN"/>
        </w:rPr>
        <w:t>、如果未在</w:t>
      </w:r>
      <w:r>
        <w:rPr>
          <w:rFonts w:hint="eastAsia" w:ascii="宋体" w:cs="宋体"/>
          <w:color w:val="auto"/>
          <w:szCs w:val="21"/>
        </w:rPr>
        <w:t>谈判</w:t>
      </w:r>
      <w:r>
        <w:rPr>
          <w:rFonts w:hint="eastAsia" w:ascii="宋体" w:cs="宋体"/>
          <w:color w:val="auto"/>
          <w:szCs w:val="21"/>
          <w:lang w:val="zh-CN"/>
        </w:rPr>
        <w:t>文件中要求提供其相关行业标准或国家强制性标准的，则投标人有责任给予补充说明。</w:t>
      </w:r>
    </w:p>
    <w:p w14:paraId="02F5BBD7">
      <w:pPr>
        <w:widowControl/>
        <w:shd w:val="clear" w:color="auto" w:fill="FFFFFF"/>
        <w:spacing w:line="360" w:lineRule="auto"/>
        <w:ind w:firstLine="420" w:firstLineChars="200"/>
        <w:contextualSpacing/>
        <w:jc w:val="left"/>
        <w:rPr>
          <w:rFonts w:ascii="宋体" w:cs="宋体"/>
          <w:color w:val="auto"/>
          <w:szCs w:val="21"/>
          <w:lang w:val="zh-CN"/>
        </w:rPr>
      </w:pPr>
      <w:r>
        <w:rPr>
          <w:rFonts w:hint="eastAsia" w:ascii="宋体" w:cs="宋体"/>
          <w:color w:val="auto"/>
          <w:szCs w:val="21"/>
          <w:lang w:val="en-US" w:eastAsia="zh-CN"/>
        </w:rPr>
        <w:t>8、</w:t>
      </w:r>
      <w:r>
        <w:rPr>
          <w:rFonts w:hint="eastAsia" w:ascii="宋体" w:cs="宋体"/>
          <w:color w:val="auto"/>
          <w:szCs w:val="21"/>
          <w:lang w:val="zh-CN"/>
        </w:rPr>
        <w:t>投标商必须由法定代表人或其授权代表在网络端参加开标会议，随时接受谈判小组询问，并予作出相应解答。</w:t>
      </w:r>
    </w:p>
    <w:p w14:paraId="092A8301">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en-US" w:eastAsia="zh-CN"/>
        </w:rPr>
        <w:t>9</w:t>
      </w:r>
      <w:r>
        <w:rPr>
          <w:rFonts w:hint="eastAsia" w:ascii="宋体" w:cs="宋体"/>
          <w:color w:val="auto"/>
          <w:szCs w:val="21"/>
          <w:lang w:val="zh-CN"/>
        </w:rPr>
        <w:t>、采购人确定成交人后，中标人须向代理机构发送投标报价及分项报价一览表电子档，并同时通知代理机构。邮箱：</w:t>
      </w:r>
      <w:r>
        <w:rPr>
          <w:rFonts w:hint="eastAsia" w:ascii="宋体" w:cs="宋体"/>
          <w:color w:val="auto"/>
          <w:szCs w:val="21"/>
          <w:lang w:val="en-US" w:eastAsia="zh-CN"/>
        </w:rPr>
        <w:t>921364740@qq.com</w:t>
      </w:r>
      <w:r>
        <w:rPr>
          <w:rFonts w:hint="eastAsia" w:ascii="宋体" w:cs="宋体"/>
          <w:color w:val="auto"/>
          <w:szCs w:val="21"/>
          <w:lang w:val="zh-CN"/>
        </w:rPr>
        <w:t>。</w:t>
      </w:r>
    </w:p>
    <w:p w14:paraId="645004FA">
      <w:pPr>
        <w:wordWrap w:val="0"/>
        <w:topLinePunct/>
        <w:spacing w:line="360" w:lineRule="auto"/>
        <w:ind w:firstLine="422" w:firstLineChars="200"/>
        <w:rPr>
          <w:rFonts w:ascii="楷体" w:hAnsi="楷体" w:eastAsia="楷体" w:cs="宋体"/>
          <w:color w:val="auto"/>
          <w:kern w:val="0"/>
          <w:szCs w:val="21"/>
          <w:lang w:val="zh-CN"/>
        </w:rPr>
      </w:pPr>
      <w:r>
        <w:rPr>
          <w:rFonts w:hint="eastAsia" w:cs="宋体" w:asciiTheme="minorEastAsia" w:hAnsiTheme="minorEastAsia"/>
          <w:b/>
          <w:color w:val="auto"/>
          <w:kern w:val="0"/>
          <w:szCs w:val="21"/>
          <w:lang w:val="zh-CN"/>
        </w:rPr>
        <w:t>六、验收标准</w:t>
      </w:r>
    </w:p>
    <w:p w14:paraId="03580F5C">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由验收双方共同签署。</w:t>
      </w:r>
    </w:p>
    <w:p w14:paraId="6FEBD371">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1、按照采购标的相关国家标准规范验收；</w:t>
      </w:r>
    </w:p>
    <w:p w14:paraId="5035A300">
      <w:pPr>
        <w:wordWrap w:val="0"/>
        <w:topLinePunct/>
        <w:spacing w:line="360" w:lineRule="auto"/>
        <w:ind w:firstLine="420" w:firstLineChars="200"/>
        <w:rPr>
          <w:rFonts w:ascii="宋体" w:cs="宋体"/>
          <w:color w:val="auto"/>
          <w:szCs w:val="21"/>
          <w:lang w:val="zh-CN"/>
        </w:rPr>
      </w:pPr>
      <w:r>
        <w:rPr>
          <w:rFonts w:hint="eastAsia" w:ascii="宋体" w:cs="宋体"/>
          <w:color w:val="auto"/>
          <w:szCs w:val="21"/>
          <w:lang w:val="zh-CN"/>
        </w:rPr>
        <w:t>2、按照谈判文件要求、投标文件响应和承诺验收。</w:t>
      </w:r>
    </w:p>
    <w:p w14:paraId="6AD62010">
      <w:pPr>
        <w:tabs>
          <w:tab w:val="left" w:pos="1149"/>
        </w:tabs>
        <w:spacing w:line="360" w:lineRule="auto"/>
        <w:ind w:firstLine="422" w:firstLineChars="200"/>
        <w:jc w:val="left"/>
        <w:rPr>
          <w:rFonts w:ascii="新宋体" w:hAnsi="新宋体" w:eastAsia="新宋体" w:cs="新宋体"/>
          <w:b/>
          <w:bCs/>
          <w:color w:val="auto"/>
          <w:szCs w:val="21"/>
          <w:lang w:val="zh-CN"/>
        </w:rPr>
      </w:pPr>
      <w:r>
        <w:rPr>
          <w:rFonts w:hint="eastAsia" w:ascii="新宋体" w:hAnsi="新宋体" w:eastAsia="新宋体" w:cs="新宋体"/>
          <w:b/>
          <w:bCs/>
          <w:color w:val="auto"/>
          <w:szCs w:val="21"/>
          <w:lang w:val="zh-CN"/>
        </w:rPr>
        <w:t>七、采购资金支付</w:t>
      </w:r>
    </w:p>
    <w:p w14:paraId="72AAE305">
      <w:pPr>
        <w:wordWrap w:val="0"/>
        <w:spacing w:line="356" w:lineRule="auto"/>
        <w:ind w:firstLine="420" w:firstLineChars="200"/>
        <w:contextualSpacing/>
        <w:rPr>
          <w:rFonts w:ascii="宋体" w:hAnsi="宋体" w:eastAsia="宋体"/>
          <w:color w:val="auto"/>
          <w:szCs w:val="21"/>
        </w:rPr>
      </w:pPr>
      <w:r>
        <w:rPr>
          <w:rFonts w:hint="eastAsia" w:ascii="宋体" w:hAnsi="宋体" w:eastAsia="宋体"/>
          <w:color w:val="auto"/>
          <w:szCs w:val="21"/>
          <w:lang w:val="zh-CN"/>
        </w:rPr>
        <w:t>采购单位采取设定“分批分次”付款方式的，首付款比例不低于合同金额的 50%；对于中小企业，首付款比例不低于合同金额的 70%；采购单位采购“货物类及需要供应商垫资”的项目，在合同履约前向中标成交供应商预付不低于合同金额 40%的启动资金；对于中小企业，预付不低于合同金额 60%的启动资金</w:t>
      </w:r>
      <w:r>
        <w:rPr>
          <w:rFonts w:hint="eastAsia" w:cs="仿宋_GB2312" w:asciiTheme="minorEastAsia" w:hAnsiTheme="minorEastAsia"/>
          <w:color w:val="auto"/>
          <w:szCs w:val="21"/>
          <w:lang w:val="zh-CN"/>
        </w:rPr>
        <w:t>。</w:t>
      </w:r>
    </w:p>
    <w:p w14:paraId="7BD0AC54">
      <w:pPr>
        <w:wordWrap w:val="0"/>
        <w:spacing w:line="360" w:lineRule="auto"/>
        <w:ind w:firstLine="420" w:firstLineChars="200"/>
        <w:contextualSpacing/>
        <w:rPr>
          <w:rFonts w:ascii="宋体" w:hAnsi="宋体" w:eastAsia="宋体"/>
          <w:color w:val="auto"/>
          <w:szCs w:val="21"/>
        </w:rPr>
      </w:pPr>
      <w:r>
        <w:rPr>
          <w:rFonts w:hint="eastAsia" w:ascii="宋体" w:hAnsi="宋体" w:eastAsia="宋体"/>
          <w:color w:val="auto"/>
          <w:szCs w:val="21"/>
        </w:rPr>
        <w:t>（一）支付方式：</w:t>
      </w:r>
      <w:r>
        <w:rPr>
          <w:rFonts w:hint="eastAsia" w:cs="仿宋_GB2312" w:asciiTheme="minorEastAsia" w:hAnsiTheme="minorEastAsia"/>
          <w:color w:val="auto"/>
          <w:szCs w:val="21"/>
          <w:lang w:val="zh-CN"/>
        </w:rPr>
        <w:t>双方签订合同约定。</w:t>
      </w:r>
    </w:p>
    <w:p w14:paraId="76178BCC">
      <w:pPr>
        <w:wordWrap w:val="0"/>
        <w:spacing w:line="360" w:lineRule="auto"/>
        <w:ind w:firstLine="420" w:firstLineChars="200"/>
        <w:contextualSpacing/>
        <w:rPr>
          <w:rFonts w:hint="eastAsia" w:cs="仿宋_GB2312" w:asciiTheme="minorEastAsia" w:hAnsiTheme="minorEastAsia"/>
          <w:color w:val="auto"/>
          <w:szCs w:val="21"/>
          <w:lang w:val="zh-CN"/>
        </w:rPr>
      </w:pPr>
      <w:r>
        <w:rPr>
          <w:rFonts w:hint="eastAsia" w:ascii="宋体" w:hAnsi="宋体"/>
          <w:color w:val="auto"/>
          <w:szCs w:val="21"/>
        </w:rPr>
        <w:t>（二）支付时间及条件：</w:t>
      </w:r>
      <w:r>
        <w:rPr>
          <w:rFonts w:hint="eastAsia" w:cs="仿宋_GB2312" w:asciiTheme="minorEastAsia" w:hAnsiTheme="minorEastAsia"/>
          <w:color w:val="auto"/>
          <w:szCs w:val="21"/>
          <w:lang w:val="zh-CN"/>
        </w:rPr>
        <w:t>双方签订合同约定。</w:t>
      </w:r>
    </w:p>
    <w:p w14:paraId="5573A5C8">
      <w:pPr>
        <w:wordWrap w:val="0"/>
        <w:spacing w:line="360" w:lineRule="auto"/>
        <w:ind w:firstLine="420" w:firstLineChars="200"/>
        <w:contextualSpacing/>
        <w:rPr>
          <w:rFonts w:hint="eastAsia" w:cs="仿宋_GB2312" w:asciiTheme="minorEastAsia" w:hAnsiTheme="minorEastAsia"/>
          <w:color w:val="auto"/>
          <w:szCs w:val="21"/>
          <w:lang w:val="zh-CN"/>
        </w:rPr>
      </w:pPr>
    </w:p>
    <w:p w14:paraId="4A71DB51">
      <w:pPr>
        <w:wordWrap w:val="0"/>
        <w:spacing w:line="360" w:lineRule="auto"/>
        <w:ind w:firstLine="420" w:firstLineChars="200"/>
        <w:contextualSpacing/>
        <w:rPr>
          <w:rFonts w:hint="eastAsia" w:cs="仿宋_GB2312" w:asciiTheme="minorEastAsia" w:hAnsiTheme="minorEastAsia"/>
          <w:color w:val="auto"/>
          <w:szCs w:val="21"/>
          <w:lang w:val="zh-CN"/>
        </w:rPr>
      </w:pPr>
    </w:p>
    <w:p w14:paraId="59137FFA">
      <w:pPr>
        <w:wordWrap w:val="0"/>
        <w:spacing w:line="360" w:lineRule="auto"/>
        <w:ind w:firstLine="420" w:firstLineChars="200"/>
        <w:contextualSpacing/>
        <w:rPr>
          <w:rFonts w:hint="eastAsia" w:cs="仿宋_GB2312" w:asciiTheme="minorEastAsia" w:hAnsiTheme="minorEastAsia"/>
          <w:color w:val="auto"/>
          <w:szCs w:val="21"/>
          <w:lang w:val="zh-CN"/>
        </w:rPr>
      </w:pPr>
    </w:p>
    <w:p w14:paraId="25E5EC47">
      <w:pPr>
        <w:wordWrap w:val="0"/>
        <w:spacing w:line="360" w:lineRule="auto"/>
        <w:ind w:firstLine="420" w:firstLineChars="200"/>
        <w:contextualSpacing/>
        <w:rPr>
          <w:rFonts w:hint="eastAsia" w:cs="仿宋_GB2312" w:asciiTheme="minorEastAsia" w:hAnsiTheme="minorEastAsia"/>
          <w:color w:val="auto"/>
          <w:szCs w:val="21"/>
          <w:lang w:val="zh-CN"/>
        </w:rPr>
      </w:pPr>
    </w:p>
    <w:p w14:paraId="242A6E98">
      <w:pPr>
        <w:wordWrap w:val="0"/>
        <w:spacing w:line="360" w:lineRule="auto"/>
        <w:ind w:firstLine="420" w:firstLineChars="200"/>
        <w:contextualSpacing/>
        <w:rPr>
          <w:rFonts w:hint="eastAsia" w:cs="仿宋_GB2312" w:asciiTheme="minorEastAsia" w:hAnsiTheme="minorEastAsia"/>
          <w:color w:val="auto"/>
          <w:szCs w:val="21"/>
          <w:lang w:val="zh-CN"/>
        </w:rPr>
      </w:pPr>
    </w:p>
    <w:p w14:paraId="3A182556">
      <w:pPr>
        <w:wordWrap w:val="0"/>
        <w:spacing w:line="360" w:lineRule="auto"/>
        <w:ind w:firstLine="420" w:firstLineChars="200"/>
        <w:contextualSpacing/>
        <w:rPr>
          <w:rFonts w:hint="eastAsia" w:cs="仿宋_GB2312" w:asciiTheme="minorEastAsia" w:hAnsiTheme="minorEastAsia"/>
          <w:color w:val="auto"/>
          <w:szCs w:val="21"/>
          <w:lang w:val="zh-CN"/>
        </w:rPr>
      </w:pPr>
    </w:p>
    <w:p w14:paraId="430A47AD">
      <w:pPr>
        <w:wordWrap w:val="0"/>
        <w:spacing w:line="360" w:lineRule="auto"/>
        <w:ind w:firstLine="420" w:firstLineChars="200"/>
        <w:contextualSpacing/>
        <w:rPr>
          <w:rFonts w:hint="eastAsia" w:cs="仿宋_GB2312" w:asciiTheme="minorEastAsia" w:hAnsiTheme="minorEastAsia"/>
          <w:color w:val="auto"/>
          <w:szCs w:val="21"/>
          <w:lang w:val="zh-CN"/>
        </w:rPr>
      </w:pPr>
    </w:p>
    <w:p w14:paraId="2BB81A3E">
      <w:pPr>
        <w:wordWrap w:val="0"/>
        <w:spacing w:line="360" w:lineRule="auto"/>
        <w:ind w:firstLine="420" w:firstLineChars="200"/>
        <w:contextualSpacing/>
        <w:rPr>
          <w:rFonts w:hint="eastAsia" w:cs="仿宋_GB2312" w:asciiTheme="minorEastAsia" w:hAnsiTheme="minorEastAsia"/>
          <w:color w:val="auto"/>
          <w:szCs w:val="21"/>
          <w:lang w:val="zh-CN"/>
        </w:rPr>
      </w:pPr>
    </w:p>
    <w:p w14:paraId="32B6A641">
      <w:pPr>
        <w:wordWrap w:val="0"/>
        <w:spacing w:line="360" w:lineRule="auto"/>
        <w:ind w:firstLine="420" w:firstLineChars="200"/>
        <w:contextualSpacing/>
        <w:rPr>
          <w:rFonts w:hint="eastAsia" w:cs="仿宋_GB2312" w:asciiTheme="minorEastAsia" w:hAnsiTheme="minorEastAsia"/>
          <w:color w:val="auto"/>
          <w:szCs w:val="21"/>
          <w:lang w:val="zh-CN"/>
        </w:rPr>
      </w:pPr>
    </w:p>
    <w:p w14:paraId="5BE7BCB1">
      <w:pPr>
        <w:wordWrap w:val="0"/>
        <w:spacing w:line="360" w:lineRule="auto"/>
        <w:ind w:firstLine="420" w:firstLineChars="200"/>
        <w:contextualSpacing/>
        <w:rPr>
          <w:rFonts w:hint="eastAsia" w:cs="仿宋_GB2312" w:asciiTheme="minorEastAsia" w:hAnsiTheme="minorEastAsia"/>
          <w:color w:val="auto"/>
          <w:szCs w:val="21"/>
          <w:lang w:val="zh-CN"/>
        </w:rPr>
      </w:pPr>
    </w:p>
    <w:p w14:paraId="1B85BDDD">
      <w:pPr>
        <w:wordWrap w:val="0"/>
        <w:spacing w:line="360" w:lineRule="auto"/>
        <w:ind w:firstLine="420" w:firstLineChars="200"/>
        <w:contextualSpacing/>
        <w:rPr>
          <w:rFonts w:hint="eastAsia" w:cs="仿宋_GB2312" w:asciiTheme="minorEastAsia" w:hAnsiTheme="minorEastAsia"/>
          <w:color w:val="auto"/>
          <w:szCs w:val="21"/>
          <w:lang w:val="zh-CN"/>
        </w:rPr>
      </w:pPr>
    </w:p>
    <w:p w14:paraId="592ACC4C">
      <w:pPr>
        <w:wordWrap w:val="0"/>
        <w:spacing w:line="360" w:lineRule="auto"/>
        <w:ind w:firstLine="420" w:firstLineChars="200"/>
        <w:contextualSpacing/>
        <w:rPr>
          <w:rFonts w:hint="eastAsia" w:cs="仿宋_GB2312" w:asciiTheme="minorEastAsia" w:hAnsiTheme="minorEastAsia"/>
          <w:color w:val="auto"/>
          <w:szCs w:val="21"/>
          <w:lang w:val="zh-CN"/>
        </w:rPr>
      </w:pPr>
    </w:p>
    <w:p w14:paraId="2567BEAA">
      <w:pPr>
        <w:wordWrap w:val="0"/>
        <w:spacing w:line="360" w:lineRule="auto"/>
        <w:ind w:firstLine="420" w:firstLineChars="200"/>
        <w:contextualSpacing/>
        <w:rPr>
          <w:rFonts w:hint="eastAsia" w:cs="仿宋_GB2312" w:asciiTheme="minorEastAsia" w:hAnsiTheme="minorEastAsia"/>
          <w:color w:val="auto"/>
          <w:szCs w:val="21"/>
          <w:lang w:val="zh-CN"/>
        </w:rPr>
      </w:pPr>
    </w:p>
    <w:p w14:paraId="7B021EB7">
      <w:pPr>
        <w:wordWrap w:val="0"/>
        <w:spacing w:line="360" w:lineRule="auto"/>
        <w:ind w:firstLine="420" w:firstLineChars="200"/>
        <w:contextualSpacing/>
        <w:rPr>
          <w:rFonts w:hint="eastAsia" w:cs="仿宋_GB2312" w:asciiTheme="minorEastAsia" w:hAnsiTheme="minorEastAsia"/>
          <w:color w:val="auto"/>
          <w:szCs w:val="21"/>
          <w:lang w:val="zh-CN"/>
        </w:rPr>
      </w:pPr>
    </w:p>
    <w:p w14:paraId="053DAFCF">
      <w:pPr>
        <w:wordWrap w:val="0"/>
        <w:spacing w:line="360" w:lineRule="auto"/>
        <w:ind w:firstLine="420" w:firstLineChars="200"/>
        <w:contextualSpacing/>
        <w:rPr>
          <w:rFonts w:hint="eastAsia" w:cs="仿宋_GB2312" w:asciiTheme="minorEastAsia" w:hAnsiTheme="minorEastAsia"/>
          <w:color w:val="auto"/>
          <w:szCs w:val="21"/>
          <w:lang w:val="zh-CN"/>
        </w:rPr>
      </w:pPr>
    </w:p>
    <w:p w14:paraId="55EB3F89">
      <w:pPr>
        <w:wordWrap w:val="0"/>
        <w:spacing w:line="360" w:lineRule="auto"/>
        <w:ind w:firstLine="420" w:firstLineChars="200"/>
        <w:contextualSpacing/>
        <w:rPr>
          <w:rFonts w:hint="eastAsia" w:cs="仿宋_GB2312" w:asciiTheme="minorEastAsia" w:hAnsiTheme="minorEastAsia"/>
          <w:color w:val="auto"/>
          <w:szCs w:val="21"/>
          <w:lang w:val="zh-CN"/>
        </w:rPr>
      </w:pPr>
    </w:p>
    <w:p w14:paraId="37831AC1">
      <w:pPr>
        <w:wordWrap w:val="0"/>
        <w:spacing w:line="360" w:lineRule="auto"/>
        <w:ind w:firstLine="420" w:firstLineChars="200"/>
        <w:contextualSpacing/>
        <w:rPr>
          <w:rFonts w:hint="eastAsia" w:cs="仿宋_GB2312" w:asciiTheme="minorEastAsia" w:hAnsiTheme="minorEastAsia"/>
          <w:color w:val="auto"/>
          <w:szCs w:val="21"/>
          <w:lang w:val="zh-CN"/>
        </w:rPr>
      </w:pPr>
    </w:p>
    <w:p w14:paraId="23B7DFEC">
      <w:pPr>
        <w:wordWrap w:val="0"/>
        <w:spacing w:line="360" w:lineRule="auto"/>
        <w:ind w:firstLine="420" w:firstLineChars="200"/>
        <w:contextualSpacing/>
        <w:rPr>
          <w:rFonts w:hint="eastAsia" w:cs="仿宋_GB2312" w:asciiTheme="minorEastAsia" w:hAnsiTheme="minorEastAsia"/>
          <w:color w:val="auto"/>
          <w:szCs w:val="21"/>
          <w:lang w:val="zh-CN"/>
        </w:rPr>
      </w:pPr>
    </w:p>
    <w:p w14:paraId="4D4B7F71">
      <w:pPr>
        <w:wordWrap w:val="0"/>
        <w:spacing w:line="360" w:lineRule="auto"/>
        <w:ind w:firstLine="420" w:firstLineChars="200"/>
        <w:contextualSpacing/>
        <w:rPr>
          <w:rFonts w:hint="eastAsia" w:cs="仿宋_GB2312" w:asciiTheme="minorEastAsia" w:hAnsiTheme="minorEastAsia"/>
          <w:color w:val="auto"/>
          <w:szCs w:val="21"/>
          <w:lang w:val="zh-CN"/>
        </w:rPr>
      </w:pPr>
    </w:p>
    <w:p w14:paraId="16FB7826">
      <w:pPr>
        <w:wordWrap w:val="0"/>
        <w:spacing w:line="360" w:lineRule="auto"/>
        <w:ind w:firstLine="420" w:firstLineChars="200"/>
        <w:contextualSpacing/>
        <w:rPr>
          <w:rFonts w:hint="eastAsia" w:cs="仿宋_GB2312" w:asciiTheme="minorEastAsia" w:hAnsiTheme="minorEastAsia"/>
          <w:color w:val="auto"/>
          <w:szCs w:val="21"/>
          <w:lang w:val="zh-CN"/>
        </w:rPr>
      </w:pPr>
    </w:p>
    <w:p w14:paraId="48945AC1">
      <w:pPr>
        <w:wordWrap w:val="0"/>
        <w:spacing w:line="360" w:lineRule="auto"/>
        <w:ind w:firstLine="420" w:firstLineChars="200"/>
        <w:contextualSpacing/>
        <w:rPr>
          <w:rFonts w:hint="eastAsia" w:cs="仿宋_GB2312" w:asciiTheme="minorEastAsia" w:hAnsiTheme="minorEastAsia"/>
          <w:color w:val="auto"/>
          <w:szCs w:val="21"/>
          <w:lang w:val="zh-CN"/>
        </w:rPr>
      </w:pPr>
    </w:p>
    <w:p w14:paraId="00CD5B21">
      <w:pPr>
        <w:wordWrap w:val="0"/>
        <w:spacing w:line="360" w:lineRule="auto"/>
        <w:ind w:firstLine="420" w:firstLineChars="200"/>
        <w:contextualSpacing/>
        <w:rPr>
          <w:rFonts w:hint="eastAsia" w:cs="仿宋_GB2312" w:asciiTheme="minorEastAsia" w:hAnsiTheme="minorEastAsia"/>
          <w:color w:val="auto"/>
          <w:szCs w:val="21"/>
          <w:lang w:val="zh-CN"/>
        </w:rPr>
      </w:pPr>
    </w:p>
    <w:p w14:paraId="56008FA5">
      <w:pPr>
        <w:pStyle w:val="9"/>
        <w:rPr>
          <w:color w:val="auto"/>
        </w:rPr>
      </w:pPr>
    </w:p>
    <w:p w14:paraId="69F36ED9">
      <w:pPr>
        <w:shd w:val="clear"/>
        <w:topLinePunct/>
        <w:spacing w:line="360" w:lineRule="auto"/>
        <w:ind w:firstLine="643" w:firstLineChars="200"/>
        <w:jc w:val="center"/>
        <w:rPr>
          <w:rFonts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第三章 供应商须知前附表</w:t>
      </w:r>
    </w:p>
    <w:p w14:paraId="0122541B">
      <w:pPr>
        <w:shd w:val="clear"/>
        <w:autoSpaceDE w:val="0"/>
        <w:autoSpaceDN w:val="0"/>
        <w:adjustRightInd w:val="0"/>
        <w:spacing w:line="360" w:lineRule="auto"/>
        <w:ind w:right="-11"/>
        <w:jc w:val="left"/>
        <w:rPr>
          <w:rFonts w:cs="宋体" w:asciiTheme="minorEastAsia" w:hAnsiTheme="minorEastAsia"/>
          <w:b/>
          <w:color w:val="auto"/>
          <w:kern w:val="0"/>
          <w:szCs w:val="21"/>
          <w:highlight w:val="none"/>
        </w:rPr>
      </w:pPr>
      <w:r>
        <w:rPr>
          <w:rFonts w:hint="eastAsia" w:cs="微软雅黑"/>
          <w:b/>
          <w:color w:val="auto"/>
          <w:szCs w:val="21"/>
          <w:highlight w:val="none"/>
        </w:rPr>
        <w:t>谈判文件中凡标有</w:t>
      </w:r>
      <w:r>
        <w:rPr>
          <w:rFonts w:hint="eastAsia" w:cs="微软雅黑" w:asciiTheme="minorEastAsia" w:hAnsiTheme="minorEastAsia"/>
          <w:b/>
          <w:color w:val="auto"/>
          <w:szCs w:val="21"/>
          <w:highlight w:val="none"/>
        </w:rPr>
        <w:t>★</w:t>
      </w:r>
      <w:r>
        <w:rPr>
          <w:rFonts w:hint="eastAsia" w:cs="微软雅黑"/>
          <w:b/>
          <w:color w:val="auto"/>
          <w:szCs w:val="21"/>
          <w:highlight w:val="none"/>
        </w:rPr>
        <w:t>条款均为实质性要求条款，响应文件须完全响应，未实质响应的，按照无效响应处理。</w:t>
      </w:r>
    </w:p>
    <w:tbl>
      <w:tblPr>
        <w:tblStyle w:val="2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AF19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DEF1170">
            <w:pPr>
              <w:shd w:val="clea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序号</w:t>
            </w:r>
          </w:p>
        </w:tc>
        <w:tc>
          <w:tcPr>
            <w:tcW w:w="2268" w:type="dxa"/>
            <w:vAlign w:val="center"/>
          </w:tcPr>
          <w:p w14:paraId="59765043">
            <w:pPr>
              <w:shd w:val="clea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条款名称</w:t>
            </w:r>
          </w:p>
        </w:tc>
        <w:tc>
          <w:tcPr>
            <w:tcW w:w="6813" w:type="dxa"/>
            <w:vAlign w:val="center"/>
          </w:tcPr>
          <w:p w14:paraId="6FD0EE73">
            <w:pPr>
              <w:shd w:val="clear"/>
              <w:autoSpaceDE w:val="0"/>
              <w:autoSpaceDN w:val="0"/>
              <w:adjustRightInd w:val="0"/>
              <w:spacing w:line="276" w:lineRule="auto"/>
              <w:jc w:val="center"/>
              <w:rPr>
                <w:rFonts w:cs="仿宋_GB2312" w:asciiTheme="minorEastAsia" w:hAnsiTheme="minorEastAsia"/>
                <w:b/>
                <w:color w:val="auto"/>
                <w:szCs w:val="21"/>
                <w:highlight w:val="none"/>
              </w:rPr>
            </w:pPr>
            <w:r>
              <w:rPr>
                <w:rFonts w:hint="eastAsia" w:cs="仿宋_GB2312" w:asciiTheme="minorEastAsia" w:hAnsiTheme="minorEastAsia"/>
                <w:b/>
                <w:color w:val="auto"/>
                <w:szCs w:val="21"/>
                <w:highlight w:val="none"/>
              </w:rPr>
              <w:t>说明和要求</w:t>
            </w:r>
          </w:p>
        </w:tc>
      </w:tr>
      <w:tr w14:paraId="5FA70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06" w:type="dxa"/>
            <w:vAlign w:val="center"/>
          </w:tcPr>
          <w:p w14:paraId="60EDC3DD">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w:t>
            </w:r>
          </w:p>
        </w:tc>
        <w:tc>
          <w:tcPr>
            <w:tcW w:w="2268" w:type="dxa"/>
            <w:vAlign w:val="center"/>
          </w:tcPr>
          <w:p w14:paraId="1F95F0AB">
            <w:pPr>
              <w:shd w:val="clea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采购项目</w:t>
            </w:r>
          </w:p>
        </w:tc>
        <w:tc>
          <w:tcPr>
            <w:tcW w:w="6813" w:type="dxa"/>
            <w:vAlign w:val="center"/>
          </w:tcPr>
          <w:p w14:paraId="6A131D2F">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cs="仿宋_GB2312" w:asciiTheme="minorEastAsia" w:hAnsiTheme="minorEastAsia"/>
                <w:color w:val="auto"/>
                <w:szCs w:val="21"/>
                <w:highlight w:val="none"/>
                <w:lang w:val="en-US" w:eastAsia="zh-CN"/>
              </w:rPr>
            </w:pPr>
            <w:r>
              <w:rPr>
                <w:rFonts w:hint="eastAsia" w:cs="仿宋_GB2312" w:asciiTheme="minorEastAsia" w:hAnsiTheme="minorEastAsia"/>
                <w:color w:val="auto"/>
                <w:szCs w:val="21"/>
                <w:highlight w:val="none"/>
                <w:lang w:val="en-US" w:eastAsia="zh-CN"/>
              </w:rPr>
              <w:t>禹州市教育体育局禹州市市直第八幼儿园维修改造项目</w:t>
            </w:r>
          </w:p>
        </w:tc>
      </w:tr>
      <w:tr w14:paraId="204B6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7" w:hRule="atLeast"/>
          <w:jc w:val="center"/>
        </w:trPr>
        <w:tc>
          <w:tcPr>
            <w:tcW w:w="806" w:type="dxa"/>
            <w:vAlign w:val="center"/>
          </w:tcPr>
          <w:p w14:paraId="114397CE">
            <w:pPr>
              <w:shd w:val="clea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w:t>
            </w:r>
          </w:p>
        </w:tc>
        <w:tc>
          <w:tcPr>
            <w:tcW w:w="2268" w:type="dxa"/>
            <w:vAlign w:val="center"/>
          </w:tcPr>
          <w:p w14:paraId="26D0A808">
            <w:pPr>
              <w:shd w:val="clea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w:t>
            </w:r>
          </w:p>
        </w:tc>
        <w:tc>
          <w:tcPr>
            <w:tcW w:w="6813" w:type="dxa"/>
            <w:vAlign w:val="center"/>
          </w:tcPr>
          <w:p w14:paraId="37C81A6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cs="仿宋_GB2312" w:asciiTheme="minorEastAsia" w:hAnsiTheme="minorEastAsia"/>
                <w:color w:val="auto"/>
                <w:szCs w:val="21"/>
                <w:highlight w:val="none"/>
                <w:lang w:val="en-US" w:eastAsia="zh-CN"/>
              </w:rPr>
            </w:pPr>
            <w:r>
              <w:rPr>
                <w:rFonts w:hint="default" w:cs="仿宋_GB2312" w:asciiTheme="minorEastAsia" w:hAnsiTheme="minorEastAsia"/>
                <w:color w:val="auto"/>
                <w:szCs w:val="21"/>
                <w:highlight w:val="none"/>
                <w:lang w:val="en-US" w:eastAsia="zh-CN"/>
              </w:rPr>
              <w:t>招标人：禹州市教育体育局</w:t>
            </w:r>
          </w:p>
          <w:p w14:paraId="5DAE089B">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cs="仿宋_GB2312" w:asciiTheme="minorEastAsia" w:hAnsiTheme="minorEastAsia"/>
                <w:color w:val="auto"/>
                <w:szCs w:val="21"/>
                <w:highlight w:val="none"/>
                <w:lang w:val="en-US" w:eastAsia="zh-CN"/>
              </w:rPr>
            </w:pPr>
            <w:r>
              <w:rPr>
                <w:rFonts w:hint="default" w:cs="仿宋_GB2312" w:asciiTheme="minorEastAsia" w:hAnsiTheme="minorEastAsia"/>
                <w:color w:val="auto"/>
                <w:szCs w:val="21"/>
                <w:highlight w:val="none"/>
                <w:lang w:val="en-US" w:eastAsia="zh-CN"/>
              </w:rPr>
              <w:t>地址：</w:t>
            </w:r>
            <w:r>
              <w:rPr>
                <w:rFonts w:hint="eastAsia" w:cs="仿宋_GB2312" w:asciiTheme="minorEastAsia" w:hAnsiTheme="minorEastAsia"/>
                <w:color w:val="auto"/>
                <w:szCs w:val="21"/>
                <w:highlight w:val="none"/>
                <w:lang w:val="en-US" w:eastAsia="zh-CN"/>
              </w:rPr>
              <w:t>禹州市</w:t>
            </w:r>
            <w:r>
              <w:rPr>
                <w:rFonts w:hint="default" w:cs="仿宋_GB2312" w:asciiTheme="minorEastAsia" w:hAnsiTheme="minorEastAsia"/>
                <w:color w:val="auto"/>
                <w:szCs w:val="21"/>
                <w:highlight w:val="none"/>
                <w:lang w:val="en-US" w:eastAsia="zh-CN"/>
              </w:rPr>
              <w:t>禹王大道东段</w:t>
            </w:r>
          </w:p>
          <w:p w14:paraId="5398AB0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cs="仿宋_GB2312" w:asciiTheme="minorEastAsia" w:hAnsiTheme="minorEastAsia"/>
                <w:color w:val="auto"/>
                <w:szCs w:val="21"/>
                <w:highlight w:val="none"/>
                <w:lang w:val="en-US" w:eastAsia="zh-CN"/>
              </w:rPr>
            </w:pPr>
            <w:r>
              <w:rPr>
                <w:rFonts w:hint="default" w:cs="仿宋_GB2312" w:asciiTheme="minorEastAsia" w:hAnsiTheme="minorEastAsia"/>
                <w:color w:val="auto"/>
                <w:szCs w:val="21"/>
                <w:highlight w:val="none"/>
                <w:lang w:val="en-US" w:eastAsia="zh-CN"/>
              </w:rPr>
              <w:t>联系人：</w:t>
            </w:r>
            <w:r>
              <w:rPr>
                <w:rFonts w:hint="eastAsia" w:cs="仿宋_GB2312" w:asciiTheme="minorEastAsia" w:hAnsiTheme="minorEastAsia"/>
                <w:color w:val="auto"/>
                <w:szCs w:val="21"/>
                <w:highlight w:val="none"/>
                <w:lang w:val="en-US" w:eastAsia="zh-CN"/>
              </w:rPr>
              <w:t>连</w:t>
            </w:r>
            <w:r>
              <w:rPr>
                <w:rFonts w:hint="default" w:cs="仿宋_GB2312" w:asciiTheme="minorEastAsia" w:hAnsiTheme="minorEastAsia"/>
                <w:color w:val="auto"/>
                <w:szCs w:val="21"/>
                <w:highlight w:val="none"/>
                <w:lang w:val="en-US" w:eastAsia="zh-CN"/>
              </w:rPr>
              <w:t>先生</w:t>
            </w:r>
          </w:p>
          <w:p w14:paraId="7781FD50">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cs="仿宋_GB2312" w:asciiTheme="minorEastAsia" w:hAnsiTheme="minorEastAsia"/>
                <w:color w:val="auto"/>
                <w:szCs w:val="21"/>
                <w:highlight w:val="none"/>
                <w:lang w:val="en-US"/>
              </w:rPr>
            </w:pPr>
            <w:r>
              <w:rPr>
                <w:rFonts w:hint="default" w:cs="仿宋_GB2312" w:asciiTheme="minorEastAsia" w:hAnsiTheme="minorEastAsia"/>
                <w:color w:val="auto"/>
                <w:szCs w:val="21"/>
                <w:highlight w:val="none"/>
                <w:lang w:val="en-US" w:eastAsia="zh-CN"/>
              </w:rPr>
              <w:t>联系电话：0374-8880080</w:t>
            </w:r>
          </w:p>
        </w:tc>
      </w:tr>
      <w:tr w14:paraId="3151F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B7FFDB8">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3</w:t>
            </w:r>
          </w:p>
        </w:tc>
        <w:tc>
          <w:tcPr>
            <w:tcW w:w="2268" w:type="dxa"/>
            <w:vAlign w:val="center"/>
          </w:tcPr>
          <w:p w14:paraId="2F93BE59">
            <w:pPr>
              <w:shd w:val="clea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采购机构</w:t>
            </w:r>
          </w:p>
        </w:tc>
        <w:tc>
          <w:tcPr>
            <w:tcW w:w="6813" w:type="dxa"/>
            <w:vAlign w:val="center"/>
          </w:tcPr>
          <w:p w14:paraId="11E9B337">
            <w:pPr>
              <w:keepNext w:val="0"/>
              <w:keepLines w:val="0"/>
              <w:pageBreakBefore w:val="0"/>
              <w:widowControl w:val="0"/>
              <w:shd w:val="clear"/>
              <w:kinsoku/>
              <w:wordWrap/>
              <w:overflowPunct/>
              <w:topLinePunct w:val="0"/>
              <w:bidi w:val="0"/>
              <w:adjustRightInd/>
              <w:snapToGrid/>
              <w:spacing w:line="300" w:lineRule="exact"/>
              <w:jc w:val="left"/>
              <w:textAlignment w:val="auto"/>
              <w:rPr>
                <w:rFonts w:hint="default" w:asciiTheme="majorEastAsia" w:hAnsiTheme="majorEastAsia" w:eastAsiaTheme="majorEastAsia" w:cstheme="majorEastAsia"/>
                <w:color w:val="auto"/>
                <w:szCs w:val="21"/>
                <w:highlight w:val="none"/>
                <w:lang w:val="en-US" w:eastAsia="zh-CN"/>
              </w:rPr>
            </w:pPr>
            <w:r>
              <w:rPr>
                <w:rFonts w:hint="default" w:asciiTheme="majorEastAsia" w:hAnsiTheme="majorEastAsia" w:eastAsiaTheme="majorEastAsia" w:cstheme="majorEastAsia"/>
                <w:color w:val="auto"/>
                <w:szCs w:val="21"/>
                <w:highlight w:val="none"/>
                <w:lang w:val="en-US" w:eastAsia="zh-CN"/>
              </w:rPr>
              <w:t>名称：</w:t>
            </w:r>
            <w:r>
              <w:rPr>
                <w:rFonts w:hint="eastAsia" w:asciiTheme="majorEastAsia" w:hAnsiTheme="majorEastAsia" w:eastAsiaTheme="majorEastAsia" w:cstheme="majorEastAsia"/>
                <w:color w:val="auto"/>
                <w:szCs w:val="21"/>
                <w:highlight w:val="none"/>
                <w:lang w:val="en-US" w:eastAsia="zh-CN"/>
              </w:rPr>
              <w:t>天勤工程咨询有限公司</w:t>
            </w:r>
          </w:p>
          <w:p w14:paraId="338940CF">
            <w:pPr>
              <w:keepNext w:val="0"/>
              <w:keepLines w:val="0"/>
              <w:pageBreakBefore w:val="0"/>
              <w:widowControl w:val="0"/>
              <w:shd w:val="clear"/>
              <w:kinsoku/>
              <w:wordWrap/>
              <w:overflowPunct/>
              <w:topLinePunct w:val="0"/>
              <w:bidi w:val="0"/>
              <w:adjustRightInd/>
              <w:snapToGrid/>
              <w:spacing w:line="300" w:lineRule="exact"/>
              <w:jc w:val="left"/>
              <w:textAlignment w:val="auto"/>
              <w:rPr>
                <w:rFonts w:hint="eastAsia" w:asciiTheme="majorEastAsia" w:hAnsiTheme="majorEastAsia" w:eastAsiaTheme="majorEastAsia" w:cstheme="majorEastAsia"/>
                <w:color w:val="auto"/>
                <w:szCs w:val="21"/>
                <w:highlight w:val="none"/>
                <w:lang w:val="en-US" w:eastAsia="zh-CN"/>
              </w:rPr>
            </w:pPr>
            <w:r>
              <w:rPr>
                <w:rFonts w:hint="default" w:asciiTheme="majorEastAsia" w:hAnsiTheme="majorEastAsia" w:eastAsiaTheme="majorEastAsia" w:cstheme="majorEastAsia"/>
                <w:color w:val="auto"/>
                <w:szCs w:val="21"/>
                <w:highlight w:val="none"/>
                <w:lang w:val="en-US" w:eastAsia="zh-CN"/>
              </w:rPr>
              <w:t>地址：</w:t>
            </w:r>
            <w:r>
              <w:rPr>
                <w:rFonts w:hint="eastAsia" w:asciiTheme="majorEastAsia" w:hAnsiTheme="majorEastAsia" w:eastAsiaTheme="majorEastAsia" w:cstheme="majorEastAsia"/>
                <w:color w:val="auto"/>
                <w:szCs w:val="21"/>
                <w:highlight w:val="none"/>
                <w:lang w:val="en-US" w:eastAsia="zh-CN"/>
              </w:rPr>
              <w:t>禹州市荟萃路15号</w:t>
            </w:r>
          </w:p>
          <w:p w14:paraId="1F260DFD">
            <w:pPr>
              <w:keepNext w:val="0"/>
              <w:keepLines w:val="0"/>
              <w:pageBreakBefore w:val="0"/>
              <w:widowControl w:val="0"/>
              <w:shd w:val="clear"/>
              <w:kinsoku/>
              <w:wordWrap/>
              <w:overflowPunct/>
              <w:topLinePunct w:val="0"/>
              <w:bidi w:val="0"/>
              <w:adjustRightInd/>
              <w:snapToGrid/>
              <w:spacing w:line="300" w:lineRule="exact"/>
              <w:jc w:val="left"/>
              <w:textAlignment w:val="auto"/>
              <w:rPr>
                <w:rFonts w:hint="default" w:asciiTheme="majorEastAsia" w:hAnsiTheme="majorEastAsia" w:eastAsiaTheme="majorEastAsia" w:cstheme="majorEastAsia"/>
                <w:color w:val="auto"/>
                <w:szCs w:val="21"/>
                <w:highlight w:val="none"/>
                <w:lang w:val="en-US" w:eastAsia="zh-CN"/>
              </w:rPr>
            </w:pPr>
            <w:r>
              <w:rPr>
                <w:rFonts w:hint="default" w:asciiTheme="majorEastAsia" w:hAnsiTheme="majorEastAsia" w:eastAsiaTheme="majorEastAsia" w:cstheme="majorEastAsia"/>
                <w:color w:val="auto"/>
                <w:szCs w:val="21"/>
                <w:highlight w:val="none"/>
                <w:lang w:val="en-US" w:eastAsia="zh-CN"/>
              </w:rPr>
              <w:t>联系人：</w:t>
            </w:r>
            <w:r>
              <w:rPr>
                <w:rFonts w:hint="eastAsia" w:asciiTheme="majorEastAsia" w:hAnsiTheme="majorEastAsia" w:eastAsiaTheme="majorEastAsia" w:cstheme="majorEastAsia"/>
                <w:color w:val="auto"/>
                <w:szCs w:val="21"/>
                <w:highlight w:val="none"/>
                <w:lang w:val="en-US" w:eastAsia="zh-CN"/>
              </w:rPr>
              <w:t>刘先生</w:t>
            </w:r>
          </w:p>
          <w:p w14:paraId="62EACA90">
            <w:pPr>
              <w:keepNext w:val="0"/>
              <w:keepLines w:val="0"/>
              <w:pageBreakBefore w:val="0"/>
              <w:widowControl w:val="0"/>
              <w:shd w:val="clear"/>
              <w:kinsoku/>
              <w:wordWrap/>
              <w:overflowPunct/>
              <w:topLinePunct w:val="0"/>
              <w:bidi w:val="0"/>
              <w:adjustRightInd/>
              <w:snapToGrid/>
              <w:spacing w:line="300" w:lineRule="exact"/>
              <w:jc w:val="left"/>
              <w:textAlignment w:val="auto"/>
              <w:rPr>
                <w:rFonts w:hint="default" w:cs="仿宋_GB2312" w:asciiTheme="minorEastAsia" w:hAnsiTheme="minorEastAsia"/>
                <w:color w:val="auto"/>
                <w:szCs w:val="21"/>
                <w:highlight w:val="none"/>
                <w:lang w:val="en-US"/>
              </w:rPr>
            </w:pPr>
            <w:r>
              <w:rPr>
                <w:rFonts w:hint="default" w:asciiTheme="majorEastAsia" w:hAnsiTheme="majorEastAsia" w:eastAsiaTheme="majorEastAsia" w:cstheme="majorEastAsia"/>
                <w:color w:val="auto"/>
                <w:szCs w:val="21"/>
                <w:highlight w:val="none"/>
                <w:lang w:val="en-US" w:eastAsia="zh-CN"/>
              </w:rPr>
              <w:t>联系电话：</w:t>
            </w:r>
            <w:r>
              <w:rPr>
                <w:rFonts w:hint="eastAsia" w:asciiTheme="majorEastAsia" w:hAnsiTheme="majorEastAsia" w:eastAsiaTheme="majorEastAsia" w:cstheme="majorEastAsia"/>
                <w:color w:val="auto"/>
                <w:szCs w:val="21"/>
                <w:highlight w:val="none"/>
                <w:lang w:val="en-US" w:eastAsia="zh-CN"/>
              </w:rPr>
              <w:t>15237466887</w:t>
            </w:r>
          </w:p>
        </w:tc>
      </w:tr>
      <w:tr w14:paraId="651DE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C0270CA">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4</w:t>
            </w:r>
          </w:p>
        </w:tc>
        <w:tc>
          <w:tcPr>
            <w:tcW w:w="2268" w:type="dxa"/>
            <w:vMerge w:val="restart"/>
            <w:vAlign w:val="center"/>
          </w:tcPr>
          <w:p w14:paraId="457F7D8D">
            <w:pPr>
              <w:shd w:val="clea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供应商资格</w:t>
            </w:r>
          </w:p>
        </w:tc>
        <w:tc>
          <w:tcPr>
            <w:tcW w:w="6813" w:type="dxa"/>
            <w:vAlign w:val="center"/>
          </w:tcPr>
          <w:p w14:paraId="6F5B4420">
            <w:pPr>
              <w:shd w:val="clear"/>
              <w:spacing w:line="440" w:lineRule="exact"/>
              <w:jc w:val="left"/>
              <w:rPr>
                <w:rFonts w:hint="eastAsia" w:asciiTheme="majorEastAsia" w:hAnsiTheme="majorEastAsia" w:eastAsiaTheme="majorEastAsia" w:cstheme="majorEastAsia"/>
                <w:color w:val="auto"/>
                <w:szCs w:val="21"/>
                <w:highlight w:val="none"/>
                <w:lang w:val="zh-CN" w:eastAsia="zh-CN"/>
              </w:rPr>
            </w:pPr>
            <w:r>
              <w:rPr>
                <w:rFonts w:hint="eastAsia" w:asciiTheme="majorEastAsia" w:hAnsiTheme="majorEastAsia" w:eastAsiaTheme="majorEastAsia" w:cstheme="majorEastAsia"/>
                <w:color w:val="auto"/>
                <w:szCs w:val="21"/>
                <w:highlight w:val="none"/>
                <w:lang w:val="zh-CN" w:eastAsia="zh-CN"/>
              </w:rPr>
              <w:t>一、中小企业或者残疾人福利性单位声明函、监狱企业证明文件</w:t>
            </w:r>
          </w:p>
          <w:p w14:paraId="1D6A5818">
            <w:pPr>
              <w:shd w:val="clear"/>
              <w:spacing w:line="440" w:lineRule="exact"/>
              <w:jc w:val="left"/>
              <w:rPr>
                <w:rFonts w:hint="eastAsia" w:asciiTheme="majorEastAsia" w:hAnsiTheme="majorEastAsia" w:eastAsiaTheme="majorEastAsia" w:cstheme="majorEastAsia"/>
                <w:color w:val="auto"/>
                <w:szCs w:val="21"/>
                <w:highlight w:val="none"/>
                <w:lang w:val="zh-CN" w:eastAsia="zh-CN"/>
              </w:rPr>
            </w:pPr>
            <w:r>
              <w:rPr>
                <w:rFonts w:hint="eastAsia" w:asciiTheme="majorEastAsia" w:hAnsiTheme="majorEastAsia" w:eastAsiaTheme="majorEastAsia" w:cstheme="majorEastAsia"/>
                <w:color w:val="auto"/>
                <w:szCs w:val="21"/>
                <w:highlight w:val="none"/>
                <w:lang w:val="zh-CN" w:eastAsia="zh-CN"/>
              </w:rPr>
              <w:t>1、中小型企业出具《中小企业声明函》</w:t>
            </w:r>
          </w:p>
          <w:p w14:paraId="1C45497A">
            <w:pPr>
              <w:shd w:val="clear"/>
              <w:spacing w:line="440" w:lineRule="exact"/>
              <w:jc w:val="left"/>
              <w:rPr>
                <w:rFonts w:hint="eastAsia" w:asciiTheme="majorEastAsia" w:hAnsiTheme="majorEastAsia" w:eastAsiaTheme="majorEastAsia" w:cstheme="majorEastAsia"/>
                <w:color w:val="auto"/>
                <w:szCs w:val="21"/>
                <w:highlight w:val="none"/>
                <w:lang w:val="zh-CN" w:eastAsia="zh-CN"/>
              </w:rPr>
            </w:pPr>
            <w:r>
              <w:rPr>
                <w:rFonts w:hint="eastAsia" w:asciiTheme="majorEastAsia" w:hAnsiTheme="majorEastAsia" w:eastAsiaTheme="majorEastAsia" w:cstheme="majorEastAsia"/>
                <w:color w:val="auto"/>
                <w:szCs w:val="21"/>
                <w:highlight w:val="none"/>
                <w:lang w:val="zh-CN" w:eastAsia="zh-CN"/>
              </w:rPr>
              <w:t>2、残疾人福利性单位出具《残疾人福利企业声明函》</w:t>
            </w:r>
          </w:p>
          <w:p w14:paraId="79E84223">
            <w:pPr>
              <w:shd w:val="clear"/>
              <w:spacing w:line="440" w:lineRule="exact"/>
              <w:jc w:val="left"/>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 xml:space="preserve">3、监狱企业提供由省级以上监狱管理局、戒毒管理局（含新疆生产建设 </w:t>
            </w:r>
          </w:p>
          <w:p w14:paraId="4FBEFC0A">
            <w:pPr>
              <w:shd w:val="clear"/>
              <w:spacing w:line="440" w:lineRule="exact"/>
              <w:jc w:val="left"/>
              <w:rPr>
                <w:rFonts w:hint="default"/>
                <w:color w:val="auto"/>
                <w:lang w:val="en-US" w:eastAsia="zh-CN"/>
              </w:rPr>
            </w:pPr>
            <w:r>
              <w:rPr>
                <w:rFonts w:hint="eastAsia" w:asciiTheme="majorEastAsia" w:hAnsiTheme="majorEastAsia" w:eastAsiaTheme="majorEastAsia" w:cstheme="majorEastAsia"/>
                <w:color w:val="auto"/>
                <w:szCs w:val="21"/>
                <w:highlight w:val="none"/>
                <w:lang w:val="en-US" w:eastAsia="zh-CN"/>
              </w:rPr>
              <w:t>兵团）出具的属于监狱企业的证明文件</w:t>
            </w:r>
          </w:p>
          <w:p w14:paraId="6D3ECCF8">
            <w:pPr>
              <w:shd w:val="clear"/>
              <w:spacing w:line="440" w:lineRule="exact"/>
              <w:jc w:val="left"/>
              <w:rPr>
                <w:rFonts w:hint="eastAsia" w:asciiTheme="majorEastAsia" w:hAnsiTheme="majorEastAsia" w:eastAsiaTheme="majorEastAsia" w:cstheme="majorEastAsia"/>
                <w:color w:val="auto"/>
                <w:szCs w:val="21"/>
                <w:highlight w:val="none"/>
                <w:lang w:val="en-US" w:eastAsia="zh-CN"/>
              </w:rPr>
            </w:pPr>
            <w:r>
              <w:rPr>
                <w:rFonts w:hint="eastAsia" w:asciiTheme="majorEastAsia" w:hAnsiTheme="majorEastAsia" w:eastAsiaTheme="majorEastAsia" w:cstheme="majorEastAsia"/>
                <w:color w:val="auto"/>
                <w:szCs w:val="21"/>
                <w:highlight w:val="none"/>
                <w:lang w:val="en-US" w:eastAsia="zh-CN"/>
              </w:rPr>
              <w:t>二、符合《中华人民共和国政府采购法》第二十二条规定</w:t>
            </w:r>
          </w:p>
          <w:p w14:paraId="697A2172">
            <w:pPr>
              <w:shd w:val="clear"/>
              <w:spacing w:line="440" w:lineRule="exact"/>
              <w:jc w:val="left"/>
              <w:rPr>
                <w:rFonts w:hint="eastAsia"/>
                <w:color w:val="auto"/>
                <w:lang w:val="en-US" w:eastAsia="zh-CN"/>
              </w:rPr>
            </w:pPr>
            <w:r>
              <w:rPr>
                <w:rFonts w:hint="eastAsia" w:asciiTheme="majorEastAsia" w:hAnsiTheme="majorEastAsia" w:eastAsiaTheme="majorEastAsia" w:cstheme="majorEastAsia"/>
                <w:color w:val="auto"/>
                <w:szCs w:val="21"/>
                <w:highlight w:val="none"/>
                <w:lang w:val="en-US" w:eastAsia="zh-CN"/>
              </w:rPr>
              <w:t>三、特定资格要求：详见谈判公告</w:t>
            </w:r>
          </w:p>
        </w:tc>
      </w:tr>
      <w:tr w14:paraId="2BA4D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06" w:type="dxa"/>
            <w:vMerge w:val="continue"/>
            <w:vAlign w:val="center"/>
          </w:tcPr>
          <w:p w14:paraId="708E63E8">
            <w:pPr>
              <w:shd w:val="clear"/>
              <w:autoSpaceDE w:val="0"/>
              <w:autoSpaceDN w:val="0"/>
              <w:adjustRightInd w:val="0"/>
              <w:spacing w:line="276" w:lineRule="auto"/>
              <w:jc w:val="center"/>
              <w:rPr>
                <w:rFonts w:cs="黑体" w:asciiTheme="minorEastAsia" w:hAnsiTheme="minorEastAsia"/>
                <w:color w:val="auto"/>
                <w:szCs w:val="21"/>
                <w:highlight w:val="none"/>
              </w:rPr>
            </w:pPr>
          </w:p>
        </w:tc>
        <w:tc>
          <w:tcPr>
            <w:tcW w:w="2268" w:type="dxa"/>
            <w:vMerge w:val="continue"/>
            <w:vAlign w:val="center"/>
          </w:tcPr>
          <w:p w14:paraId="3B6E43C5">
            <w:pPr>
              <w:shd w:val="clear"/>
              <w:autoSpaceDE w:val="0"/>
              <w:autoSpaceDN w:val="0"/>
              <w:adjustRightInd w:val="0"/>
              <w:spacing w:line="276" w:lineRule="auto"/>
              <w:jc w:val="center"/>
              <w:rPr>
                <w:rFonts w:cs="仿宋_GB2312" w:asciiTheme="minorEastAsia" w:hAnsiTheme="minorEastAsia"/>
                <w:color w:val="auto"/>
                <w:szCs w:val="21"/>
                <w:highlight w:val="none"/>
              </w:rPr>
            </w:pPr>
          </w:p>
        </w:tc>
        <w:tc>
          <w:tcPr>
            <w:tcW w:w="6813" w:type="dxa"/>
            <w:vAlign w:val="center"/>
          </w:tcPr>
          <w:p w14:paraId="40CD8DD5">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一、</w:t>
            </w:r>
            <w:r>
              <w:rPr>
                <w:color w:val="auto"/>
                <w:highlight w:val="none"/>
                <w:lang w:val="zh-CN"/>
              </w:rPr>
              <w:t>法人或者其他组织的营业执照等证明文件，自然人的身份证明</w:t>
            </w:r>
          </w:p>
          <w:p w14:paraId="1C44CEFC">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1、企业法人营业执照或营业执照。（企业提供）</w:t>
            </w:r>
          </w:p>
          <w:p w14:paraId="6E1BE717">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2、事业单位法人证书。（事业单位提供）</w:t>
            </w:r>
          </w:p>
          <w:p w14:paraId="21BA9B61">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3、执业许可证。（非企业专业服务机构提供）</w:t>
            </w:r>
          </w:p>
          <w:p w14:paraId="3E56A9C0">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4、个体工商户营业执照。（个体工商户提供）</w:t>
            </w:r>
          </w:p>
          <w:p w14:paraId="6D087E1B">
            <w:pPr>
              <w:shd w:val="clear"/>
              <w:autoSpaceDE w:val="0"/>
              <w:autoSpaceDN w:val="0"/>
              <w:adjustRightInd w:val="0"/>
              <w:spacing w:line="360" w:lineRule="auto"/>
              <w:jc w:val="left"/>
              <w:rPr>
                <w:color w:val="auto"/>
                <w:highlight w:val="none"/>
                <w:lang w:val="zh-CN"/>
              </w:rPr>
            </w:pPr>
            <w:r>
              <w:rPr>
                <w:rFonts w:hint="eastAsia"/>
                <w:color w:val="auto"/>
                <w:highlight w:val="none"/>
                <w:lang w:val="zh-CN"/>
              </w:rPr>
              <w:t>5、自然人身份证明。（自然人提供）</w:t>
            </w:r>
          </w:p>
          <w:p w14:paraId="51E6F160">
            <w:pPr>
              <w:shd w:val="clear"/>
              <w:autoSpaceDE w:val="0"/>
              <w:autoSpaceDN w:val="0"/>
              <w:adjustRightInd w:val="0"/>
              <w:spacing w:line="360" w:lineRule="auto"/>
              <w:jc w:val="left"/>
              <w:rPr>
                <w:color w:val="auto"/>
                <w:highlight w:val="none"/>
                <w:lang w:val="zh-CN"/>
              </w:rPr>
            </w:pPr>
            <w:r>
              <w:rPr>
                <w:rFonts w:hint="eastAsia"/>
                <w:color w:val="auto"/>
                <w:highlight w:val="none"/>
                <w:lang w:val="zh-CN"/>
              </w:rPr>
              <w:t>6、民办非企业单位登记证书。（民办非企业单位提供）</w:t>
            </w:r>
          </w:p>
          <w:p w14:paraId="7072514F">
            <w:pPr>
              <w:shd w:val="clear"/>
              <w:autoSpaceDE w:val="0"/>
              <w:autoSpaceDN w:val="0"/>
              <w:adjustRightInd w:val="0"/>
              <w:spacing w:line="360" w:lineRule="auto"/>
              <w:jc w:val="left"/>
              <w:rPr>
                <w:color w:val="auto"/>
                <w:highlight w:val="none"/>
              </w:rPr>
            </w:pPr>
            <w:r>
              <w:rPr>
                <w:rFonts w:hint="eastAsia"/>
                <w:color w:val="auto"/>
                <w:highlight w:val="none"/>
              </w:rPr>
              <w:t>二、财务状况报告相关材料</w:t>
            </w:r>
          </w:p>
          <w:p w14:paraId="39F2F83F">
            <w:pPr>
              <w:shd w:val="clear"/>
              <w:spacing w:line="360" w:lineRule="auto"/>
              <w:rPr>
                <w:color w:val="auto"/>
                <w:highlight w:val="none"/>
              </w:rPr>
            </w:pPr>
            <w:r>
              <w:rPr>
                <w:rFonts w:hint="eastAsia"/>
                <w:color w:val="auto"/>
                <w:highlight w:val="none"/>
              </w:rPr>
              <w:t>（1）供应商是法人（法人包括企业法人、机关法人、事业单位法人和社会团体法人），提供本单位：</w:t>
            </w:r>
          </w:p>
          <w:p w14:paraId="681D53DB">
            <w:pPr>
              <w:shd w:val="clear"/>
              <w:spacing w:line="360" w:lineRule="auto"/>
              <w:rPr>
                <w:color w:val="auto"/>
                <w:highlight w:val="none"/>
              </w:rPr>
            </w:pPr>
            <w:r>
              <w:rPr>
                <w:rFonts w:hint="eastAsia"/>
                <w:color w:val="auto"/>
                <w:highlight w:val="none"/>
              </w:rPr>
              <w:t>①</w:t>
            </w:r>
            <w:r>
              <w:rPr>
                <w:rFonts w:hint="eastAsia" w:ascii="宋体" w:hAnsi="宋体" w:eastAsia="宋体" w:cs="仿宋_GB2312"/>
                <w:color w:val="auto"/>
                <w:szCs w:val="21"/>
                <w:lang w:val="en-US" w:eastAsia="zh-CN"/>
              </w:rPr>
              <w:t>2022年度或2023年度</w:t>
            </w:r>
            <w:r>
              <w:rPr>
                <w:rFonts w:hint="eastAsia"/>
                <w:color w:val="auto"/>
                <w:highlight w:val="none"/>
              </w:rPr>
              <w:t>经审计的财务报告；</w:t>
            </w:r>
          </w:p>
          <w:p w14:paraId="77F1BE70">
            <w:pPr>
              <w:shd w:val="clear"/>
              <w:spacing w:line="360" w:lineRule="auto"/>
              <w:rPr>
                <w:color w:val="auto"/>
                <w:highlight w:val="none"/>
              </w:rPr>
            </w:pPr>
            <w:r>
              <w:rPr>
                <w:rFonts w:hint="eastAsia"/>
                <w:color w:val="auto"/>
                <w:highlight w:val="none"/>
              </w:rPr>
              <w:t>②基本开户银行出具的资信证明；</w:t>
            </w:r>
          </w:p>
          <w:p w14:paraId="6A046863">
            <w:pPr>
              <w:shd w:val="clear"/>
              <w:spacing w:line="360" w:lineRule="auto"/>
              <w:rPr>
                <w:color w:val="auto"/>
                <w:highlight w:val="none"/>
              </w:rPr>
            </w:pPr>
            <w:r>
              <w:rPr>
                <w:rFonts w:hint="eastAsia"/>
                <w:color w:val="auto"/>
                <w:highlight w:val="none"/>
              </w:rPr>
              <w:t>③财政部门认可的政府采购专业担保机构的证明文件和担保机构出具的投标担保函。</w:t>
            </w:r>
          </w:p>
          <w:p w14:paraId="7104D42A">
            <w:pPr>
              <w:shd w:val="clear"/>
              <w:spacing w:line="360" w:lineRule="auto"/>
              <w:rPr>
                <w:color w:val="auto"/>
                <w:highlight w:val="none"/>
              </w:rPr>
            </w:pPr>
            <w:r>
              <w:rPr>
                <w:rFonts w:hint="eastAsia"/>
                <w:color w:val="auto"/>
                <w:highlight w:val="none"/>
                <w:lang w:val="zh-CN"/>
              </w:rPr>
              <w:t>注：仅需提供序号</w:t>
            </w:r>
            <w:r>
              <w:rPr>
                <w:rFonts w:hint="eastAsia"/>
                <w:color w:val="auto"/>
                <w:highlight w:val="none"/>
              </w:rPr>
              <w:t>①～③其中之一即可。</w:t>
            </w:r>
          </w:p>
          <w:p w14:paraId="79C30ED5">
            <w:pPr>
              <w:shd w:val="clear"/>
              <w:spacing w:line="360" w:lineRule="auto"/>
              <w:rPr>
                <w:color w:val="auto"/>
                <w:highlight w:val="none"/>
              </w:rPr>
            </w:pPr>
            <w:r>
              <w:rPr>
                <w:rFonts w:hint="eastAsia"/>
                <w:color w:val="auto"/>
                <w:highlight w:val="none"/>
              </w:rPr>
              <w:t>（2）供应商（其他组织和自然人）提供本单位：</w:t>
            </w:r>
          </w:p>
          <w:p w14:paraId="0804F0E4">
            <w:pPr>
              <w:shd w:val="clear"/>
              <w:spacing w:line="360" w:lineRule="auto"/>
              <w:rPr>
                <w:color w:val="auto"/>
                <w:highlight w:val="none"/>
              </w:rPr>
            </w:pPr>
            <w:r>
              <w:rPr>
                <w:rFonts w:hint="eastAsia"/>
                <w:color w:val="auto"/>
                <w:highlight w:val="none"/>
              </w:rPr>
              <w:t>①</w:t>
            </w:r>
            <w:r>
              <w:rPr>
                <w:rFonts w:hint="eastAsia" w:ascii="宋体" w:hAnsi="宋体" w:eastAsia="宋体" w:cs="仿宋_GB2312"/>
                <w:color w:val="auto"/>
                <w:szCs w:val="21"/>
                <w:lang w:val="en-US" w:eastAsia="zh-CN"/>
              </w:rPr>
              <w:t>2022年度或2023年度</w:t>
            </w:r>
            <w:r>
              <w:rPr>
                <w:rFonts w:hint="eastAsia"/>
                <w:color w:val="auto"/>
                <w:highlight w:val="none"/>
              </w:rPr>
              <w:t>经审计的财务报告；</w:t>
            </w:r>
          </w:p>
          <w:p w14:paraId="4A70A561">
            <w:pPr>
              <w:shd w:val="clear"/>
              <w:spacing w:line="360" w:lineRule="auto"/>
              <w:rPr>
                <w:color w:val="auto"/>
                <w:highlight w:val="none"/>
              </w:rPr>
            </w:pPr>
            <w:r>
              <w:rPr>
                <w:rFonts w:hint="eastAsia"/>
                <w:color w:val="auto"/>
                <w:highlight w:val="none"/>
              </w:rPr>
              <w:t>②银行出具的资信证明；</w:t>
            </w:r>
          </w:p>
          <w:p w14:paraId="4D3BB021">
            <w:pPr>
              <w:shd w:val="clear"/>
              <w:spacing w:line="360" w:lineRule="auto"/>
              <w:rPr>
                <w:color w:val="auto"/>
                <w:highlight w:val="none"/>
              </w:rPr>
            </w:pPr>
            <w:r>
              <w:rPr>
                <w:rFonts w:hint="eastAsia"/>
                <w:color w:val="auto"/>
                <w:highlight w:val="none"/>
              </w:rPr>
              <w:t>③财政部门认可的政府采购专业担保机构的证明文件和担保机构出具的投标担保函。</w:t>
            </w:r>
          </w:p>
          <w:p w14:paraId="28AB9FD6">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注：仅需提供序号</w:t>
            </w:r>
            <w:r>
              <w:rPr>
                <w:rFonts w:hint="eastAsia"/>
                <w:color w:val="auto"/>
                <w:highlight w:val="none"/>
              </w:rPr>
              <w:t>①～③其中之一即可。</w:t>
            </w:r>
          </w:p>
          <w:p w14:paraId="044ECD42">
            <w:pPr>
              <w:shd w:val="clear"/>
              <w:autoSpaceDE w:val="0"/>
              <w:autoSpaceDN w:val="0"/>
              <w:adjustRightInd w:val="0"/>
              <w:spacing w:line="360" w:lineRule="auto"/>
              <w:ind w:right="-11"/>
              <w:rPr>
                <w:color w:val="auto"/>
                <w:highlight w:val="none"/>
                <w:lang w:val="zh-CN"/>
              </w:rPr>
            </w:pPr>
            <w:r>
              <w:rPr>
                <w:rFonts w:hint="eastAsia"/>
                <w:color w:val="auto"/>
                <w:highlight w:val="none"/>
              </w:rPr>
              <w:t>三、依法缴纳税收相关材料</w:t>
            </w:r>
          </w:p>
          <w:p w14:paraId="055C4195">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参加本次政府采购项目谈判响应截止时间前六个月内任意一个月缴纳税收凭据。（依法免税的供应商，应提供相应文件证明依法免税）</w:t>
            </w:r>
          </w:p>
          <w:p w14:paraId="43CBAFE9">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四、依法缴纳社会保障资金的证明材料</w:t>
            </w:r>
          </w:p>
          <w:p w14:paraId="3B5DE63B">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参加本次政府采购项目谈判响应截止时间前六个月内任意一个月缴纳社会保险凭据。（依法不需要缴纳社会保障资金的供应商，应提供相应文件证明依法不需要缴纳社会保障资金）</w:t>
            </w:r>
          </w:p>
          <w:p w14:paraId="46A83EB8">
            <w:pPr>
              <w:shd w:val="clear"/>
              <w:autoSpaceDE w:val="0"/>
              <w:autoSpaceDN w:val="0"/>
              <w:adjustRightInd w:val="0"/>
              <w:spacing w:line="360" w:lineRule="auto"/>
              <w:ind w:right="-11"/>
              <w:rPr>
                <w:color w:val="auto"/>
                <w:highlight w:val="none"/>
                <w:lang w:val="zh-CN"/>
              </w:rPr>
            </w:pPr>
            <w:r>
              <w:rPr>
                <w:rFonts w:hint="eastAsia"/>
                <w:color w:val="auto"/>
                <w:highlight w:val="none"/>
                <w:lang w:val="zh-CN"/>
              </w:rPr>
              <w:t>五、履行合同所必需的设备和专业技术能力的证明材料</w:t>
            </w:r>
          </w:p>
          <w:p w14:paraId="264AC908">
            <w:pPr>
              <w:shd w:val="clear"/>
              <w:autoSpaceDE w:val="0"/>
              <w:autoSpaceDN w:val="0"/>
              <w:adjustRightInd w:val="0"/>
              <w:spacing w:line="360" w:lineRule="auto"/>
              <w:jc w:val="left"/>
              <w:rPr>
                <w:color w:val="auto"/>
                <w:highlight w:val="none"/>
                <w:lang w:val="zh-CN"/>
              </w:rPr>
            </w:pPr>
            <w:r>
              <w:rPr>
                <w:rFonts w:hint="eastAsia"/>
                <w:color w:val="auto"/>
                <w:highlight w:val="none"/>
                <w:lang w:val="zh-CN"/>
              </w:rPr>
              <w:t>①相关设备的购置发票、专业技术人员职称证书、用工合同等；</w:t>
            </w:r>
          </w:p>
          <w:p w14:paraId="0ED6E3C1">
            <w:pPr>
              <w:shd w:val="clear"/>
              <w:spacing w:line="360" w:lineRule="auto"/>
              <w:rPr>
                <w:color w:val="auto"/>
                <w:highlight w:val="none"/>
              </w:rPr>
            </w:pPr>
            <w:r>
              <w:rPr>
                <w:rFonts w:hint="eastAsia"/>
                <w:color w:val="auto"/>
                <w:highlight w:val="none"/>
              </w:rPr>
              <w:t>②供应商具备履行合同</w:t>
            </w:r>
            <w:r>
              <w:rPr>
                <w:rFonts w:hint="eastAsia"/>
                <w:color w:val="auto"/>
                <w:highlight w:val="none"/>
                <w:lang w:eastAsia="zh-CN"/>
              </w:rPr>
              <w:t>所必需的</w:t>
            </w:r>
            <w:r>
              <w:rPr>
                <w:rFonts w:hint="eastAsia"/>
                <w:color w:val="auto"/>
                <w:highlight w:val="none"/>
              </w:rPr>
              <w:t>设备和专业技术能力承诺函或声明（承诺函或声明格式自拟）。</w:t>
            </w:r>
          </w:p>
          <w:p w14:paraId="69F188DD">
            <w:pPr>
              <w:shd w:val="clear"/>
              <w:autoSpaceDE w:val="0"/>
              <w:autoSpaceDN w:val="0"/>
              <w:adjustRightInd w:val="0"/>
              <w:spacing w:line="360" w:lineRule="auto"/>
              <w:ind w:right="-11"/>
              <w:rPr>
                <w:color w:val="auto"/>
                <w:highlight w:val="none"/>
              </w:rPr>
            </w:pPr>
            <w:r>
              <w:rPr>
                <w:rFonts w:hint="eastAsia"/>
                <w:color w:val="auto"/>
                <w:highlight w:val="none"/>
                <w:lang w:val="zh-CN"/>
              </w:rPr>
              <w:t>注：仅需提供序号</w:t>
            </w:r>
            <w:r>
              <w:rPr>
                <w:rFonts w:hint="eastAsia"/>
                <w:color w:val="auto"/>
                <w:highlight w:val="none"/>
              </w:rPr>
              <w:t>①～②其中之一即可。</w:t>
            </w:r>
          </w:p>
          <w:p w14:paraId="51A17AC1">
            <w:pPr>
              <w:shd w:val="clear"/>
              <w:autoSpaceDE w:val="0"/>
              <w:autoSpaceDN w:val="0"/>
              <w:adjustRightInd w:val="0"/>
              <w:spacing w:line="360" w:lineRule="auto"/>
              <w:ind w:right="-11"/>
              <w:rPr>
                <w:color w:val="auto"/>
                <w:highlight w:val="none"/>
                <w:lang w:val="zh-CN"/>
              </w:rPr>
            </w:pPr>
            <w:r>
              <w:rPr>
                <w:rFonts w:hint="eastAsia"/>
                <w:color w:val="auto"/>
                <w:highlight w:val="none"/>
              </w:rPr>
              <w:t>六、</w:t>
            </w:r>
            <w:r>
              <w:rPr>
                <w:color w:val="auto"/>
                <w:highlight w:val="none"/>
                <w:lang w:val="zh-CN"/>
              </w:rPr>
              <w:t>参加政府采购活动前3年内在经营活动中没有重大违法记录的声明</w:t>
            </w:r>
          </w:p>
          <w:p w14:paraId="65C66645">
            <w:pPr>
              <w:shd w:val="clear"/>
              <w:autoSpaceDE w:val="0"/>
              <w:autoSpaceDN w:val="0"/>
              <w:spacing w:line="360" w:lineRule="auto"/>
              <w:contextualSpacing/>
              <w:jc w:val="left"/>
              <w:rPr>
                <w:color w:val="auto"/>
                <w:highlight w:val="none"/>
                <w:lang w:val="zh-CN"/>
              </w:rPr>
            </w:pPr>
            <w:r>
              <w:rPr>
                <w:rFonts w:hint="eastAsia"/>
                <w:color w:val="auto"/>
                <w:highlight w:val="none"/>
                <w:lang w:val="zh-CN"/>
              </w:rPr>
              <w:t>供应商“</w:t>
            </w:r>
            <w:r>
              <w:rPr>
                <w:color w:val="auto"/>
                <w:highlight w:val="none"/>
                <w:lang w:val="zh-CN"/>
              </w:rPr>
              <w:t>参加政府采购活动前3年内在经营活动中没有重大违法记录的书面声明</w:t>
            </w:r>
            <w:r>
              <w:rPr>
                <w:rFonts w:hint="eastAsia"/>
                <w:color w:val="auto"/>
                <w:highlight w:val="none"/>
                <w:lang w:val="zh-CN"/>
              </w:rPr>
              <w:t>”。重大违法记录，是指供应商因违法经营受到刑事处罚或者责令停产停业、吊销许可证或者执照、较大数额罚款等行政处罚。</w:t>
            </w:r>
          </w:p>
          <w:p w14:paraId="20D090B5">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0CFDB739">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41706D3A">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67F5B6FF">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30C0C430">
            <w:pPr>
              <w:spacing w:line="360" w:lineRule="auto"/>
              <w:rPr>
                <w:rFonts w:hint="eastAsia"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419C3954">
            <w:pPr>
              <w:pageBreakBefore w:val="0"/>
              <w:numPr>
                <w:ilvl w:val="0"/>
                <w:numId w:val="0"/>
              </w:numPr>
              <w:kinsoku/>
              <w:overflowPunct/>
              <w:autoSpaceDE w:val="0"/>
              <w:autoSpaceDN w:val="0"/>
              <w:bidi w:val="0"/>
              <w:adjustRightInd w:val="0"/>
              <w:snapToGrid/>
              <w:spacing w:line="360" w:lineRule="auto"/>
              <w:jc w:val="left"/>
              <w:rPr>
                <w:rFonts w:hint="eastAsia" w:ascii="宋体" w:hAnsi="宋体" w:eastAsia="宋体" w:cs="仿宋_GB2312"/>
                <w:b/>
                <w:bCs/>
                <w:color w:val="auto"/>
                <w:szCs w:val="21"/>
                <w:lang w:val="en-US" w:eastAsia="zh-CN"/>
              </w:rPr>
            </w:pPr>
            <w:r>
              <w:rPr>
                <w:rFonts w:hint="eastAsia" w:ascii="宋体" w:hAnsi="宋体" w:eastAsia="宋体" w:cs="仿宋_GB2312"/>
                <w:b/>
                <w:bCs/>
                <w:color w:val="auto"/>
                <w:szCs w:val="21"/>
                <w:lang w:val="en-US" w:eastAsia="zh-CN"/>
              </w:rPr>
              <w:t>注：</w:t>
            </w:r>
          </w:p>
          <w:p w14:paraId="3FB174A2">
            <w:pPr>
              <w:pageBreakBefore w:val="0"/>
              <w:kinsoku/>
              <w:overflowPunct/>
              <w:autoSpaceDE w:val="0"/>
              <w:autoSpaceDN w:val="0"/>
              <w:bidi w:val="0"/>
              <w:adjustRightInd w:val="0"/>
              <w:snapToGrid/>
              <w:spacing w:line="360" w:lineRule="auto"/>
              <w:jc w:val="left"/>
              <w:rPr>
                <w:rFonts w:hint="eastAsia" w:ascii="宋体" w:hAnsi="宋体" w:eastAsia="宋体" w:cs="仿宋_GB2312"/>
                <w:b/>
                <w:bCs/>
                <w:color w:val="auto"/>
                <w:szCs w:val="21"/>
                <w:lang w:val="en-US" w:eastAsia="zh-CN"/>
              </w:rPr>
            </w:pPr>
            <w:r>
              <w:rPr>
                <w:rFonts w:hint="eastAsia" w:ascii="宋体" w:hAnsi="宋体" w:eastAsia="宋体" w:cs="仿宋_GB2312"/>
                <w:b/>
                <w:bCs/>
                <w:color w:val="auto"/>
                <w:szCs w:val="21"/>
                <w:lang w:val="en-US" w:eastAsia="zh-CN"/>
              </w:rPr>
              <w:t>1、供应商在投标时，提供《禹州市政府采购供应商信用承诺函》（详见招标文件第八章格式），无需再提交上述第一至七项证明材料。</w:t>
            </w:r>
          </w:p>
          <w:p w14:paraId="4134ECC5">
            <w:pPr>
              <w:pageBreakBefore w:val="0"/>
              <w:kinsoku/>
              <w:overflowPunct/>
              <w:autoSpaceDE w:val="0"/>
              <w:autoSpaceDN w:val="0"/>
              <w:bidi w:val="0"/>
              <w:adjustRightInd w:val="0"/>
              <w:snapToGrid/>
              <w:spacing w:line="360" w:lineRule="auto"/>
              <w:jc w:val="left"/>
              <w:rPr>
                <w:rFonts w:hint="eastAsia" w:ascii="宋体" w:hAnsi="宋体" w:eastAsia="宋体" w:cs="仿宋_GB2312"/>
                <w:b/>
                <w:bCs/>
                <w:color w:val="auto"/>
                <w:szCs w:val="21"/>
                <w:lang w:val="en-US" w:eastAsia="zh-CN"/>
              </w:rPr>
            </w:pPr>
            <w:r>
              <w:rPr>
                <w:rFonts w:hint="eastAsia" w:ascii="宋体" w:hAnsi="宋体" w:eastAsia="宋体" w:cs="仿宋_GB2312"/>
                <w:b/>
                <w:bCs/>
                <w:color w:val="auto"/>
                <w:szCs w:val="21"/>
                <w:lang w:val="en-US" w:eastAsia="zh-CN"/>
              </w:rPr>
              <w:t>2、采购人有权在签订合同前要求中标供应商提供相关证明材料以核实中标供应商承诺事项的真实性。</w:t>
            </w:r>
          </w:p>
          <w:p w14:paraId="739A7D82">
            <w:pPr>
              <w:shd w:val="clear"/>
              <w:autoSpaceDE w:val="0"/>
              <w:autoSpaceDN w:val="0"/>
              <w:spacing w:line="360" w:lineRule="auto"/>
              <w:contextualSpacing/>
              <w:rPr>
                <w:color w:val="auto"/>
                <w:highlight w:val="none"/>
              </w:rPr>
            </w:pPr>
            <w:r>
              <w:rPr>
                <w:rFonts w:hint="eastAsia" w:ascii="宋体" w:hAnsi="宋体" w:eastAsia="宋体" w:cs="仿宋_GB2312"/>
                <w:b/>
                <w:bCs/>
                <w:color w:val="auto"/>
                <w:szCs w:val="21"/>
                <w:lang w:val="en-US" w:eastAsia="zh-CN"/>
              </w:rPr>
              <w:t>3、供应商对信用承诺内容的真实性、合法性、有效性负责。如作出虚假信用承诺，视同为“提供虚假材料谋取中标”的违法行为。</w:t>
            </w:r>
          </w:p>
        </w:tc>
      </w:tr>
      <w:tr w14:paraId="0F8D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4990537">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5</w:t>
            </w:r>
          </w:p>
        </w:tc>
        <w:tc>
          <w:tcPr>
            <w:tcW w:w="2268" w:type="dxa"/>
            <w:vAlign w:val="center"/>
          </w:tcPr>
          <w:p w14:paraId="5A1E2499">
            <w:pPr>
              <w:shd w:val="clea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zh-CN"/>
              </w:rPr>
              <w:t>联合体响应</w:t>
            </w:r>
          </w:p>
        </w:tc>
        <w:tc>
          <w:tcPr>
            <w:tcW w:w="6813" w:type="dxa"/>
            <w:vAlign w:val="center"/>
          </w:tcPr>
          <w:p w14:paraId="249566FA">
            <w:pPr>
              <w:shd w:val="clear"/>
              <w:autoSpaceDE w:val="0"/>
              <w:autoSpaceDN w:val="0"/>
              <w:adjustRightInd w:val="0"/>
              <w:spacing w:line="276" w:lineRule="auto"/>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本项目</w:t>
            </w: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color w:val="auto"/>
                <w:kern w:val="0"/>
                <w:szCs w:val="21"/>
                <w:highlight w:val="none"/>
              </w:rPr>
              <w:t>不接受</w:t>
            </w:r>
            <w:r>
              <w:rPr>
                <w:rFonts w:hint="eastAsia" w:cs="宋体" w:asciiTheme="minorEastAsia" w:hAnsiTheme="minorEastAsia"/>
                <w:bCs/>
                <w:color w:val="auto"/>
                <w:szCs w:val="21"/>
                <w:highlight w:val="none"/>
                <w:lang w:val="zh-CN"/>
              </w:rPr>
              <w:t>□接受</w:t>
            </w:r>
            <w:r>
              <w:rPr>
                <w:rFonts w:hint="eastAsia" w:cs="宋体" w:asciiTheme="minorEastAsia" w:hAnsiTheme="minorEastAsia"/>
                <w:color w:val="auto"/>
                <w:kern w:val="0"/>
                <w:szCs w:val="21"/>
                <w:highlight w:val="none"/>
              </w:rPr>
              <w:t>联合体响应</w:t>
            </w:r>
          </w:p>
        </w:tc>
      </w:tr>
      <w:tr w14:paraId="3F0D1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D729FAC">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6</w:t>
            </w:r>
          </w:p>
        </w:tc>
        <w:tc>
          <w:tcPr>
            <w:tcW w:w="2268" w:type="dxa"/>
            <w:vAlign w:val="center"/>
          </w:tcPr>
          <w:p w14:paraId="45BEF89A">
            <w:pPr>
              <w:shd w:val="clear"/>
              <w:autoSpaceDE w:val="0"/>
              <w:autoSpaceDN w:val="0"/>
              <w:adjustRightInd w:val="0"/>
              <w:spacing w:line="276" w:lineRule="auto"/>
              <w:jc w:val="center"/>
              <w:rPr>
                <w:rFonts w:hint="default" w:cs="宋体" w:asciiTheme="minorEastAsia" w:hAnsiTheme="minorEastAsia" w:eastAsiaTheme="minorEastAsia"/>
                <w:bCs/>
                <w:color w:val="auto"/>
                <w:szCs w:val="21"/>
                <w:highlight w:val="none"/>
                <w:lang w:val="en-US" w:eastAsia="zh-CN"/>
              </w:rPr>
            </w:pPr>
            <w:r>
              <w:rPr>
                <w:rFonts w:hint="eastAsia" w:cs="微软雅黑" w:asciiTheme="minorEastAsia" w:hAnsiTheme="minorEastAsia"/>
                <w:b/>
                <w:color w:val="auto"/>
                <w:szCs w:val="21"/>
                <w:highlight w:val="none"/>
              </w:rPr>
              <w:t>★</w:t>
            </w:r>
            <w:r>
              <w:rPr>
                <w:rFonts w:hint="eastAsia" w:cs="宋体" w:asciiTheme="minorEastAsia" w:hAnsiTheme="minorEastAsia"/>
                <w:bCs/>
                <w:color w:val="auto"/>
                <w:szCs w:val="21"/>
                <w:highlight w:val="none"/>
                <w:lang w:val="en-US" w:eastAsia="zh-CN"/>
              </w:rPr>
              <w:t>最高限价</w:t>
            </w:r>
          </w:p>
        </w:tc>
        <w:tc>
          <w:tcPr>
            <w:tcW w:w="6813" w:type="dxa"/>
            <w:vAlign w:val="center"/>
          </w:tcPr>
          <w:p w14:paraId="4D9D1866">
            <w:pPr>
              <w:shd w:val="clear"/>
              <w:autoSpaceDE w:val="0"/>
              <w:autoSpaceDN w:val="0"/>
              <w:adjustRightInd w:val="0"/>
              <w:spacing w:line="276" w:lineRule="auto"/>
              <w:rPr>
                <w:rFonts w:cs="宋体" w:asciiTheme="minorEastAsia" w:hAnsiTheme="minorEastAsia"/>
                <w:bCs/>
                <w:color w:val="auto"/>
                <w:szCs w:val="21"/>
                <w:highlight w:val="none"/>
                <w:lang w:val="zh-CN"/>
              </w:rPr>
            </w:pPr>
            <w:r>
              <w:rPr>
                <w:rFonts w:hint="eastAsia" w:asciiTheme="majorEastAsia" w:hAnsiTheme="majorEastAsia" w:eastAsiaTheme="majorEastAsia" w:cstheme="majorEastAsia"/>
                <w:color w:val="auto"/>
                <w:szCs w:val="21"/>
                <w:highlight w:val="none"/>
                <w:lang w:val="en-US" w:eastAsia="zh-CN"/>
              </w:rPr>
              <w:t>667896.56</w:t>
            </w:r>
            <w:r>
              <w:rPr>
                <w:rFonts w:hint="eastAsia" w:cs="宋体" w:asciiTheme="minorEastAsia" w:hAnsiTheme="minorEastAsia"/>
                <w:bCs/>
                <w:color w:val="auto"/>
                <w:szCs w:val="21"/>
                <w:highlight w:val="none"/>
                <w:lang w:val="zh-CN"/>
              </w:rPr>
              <w:t>元，超出</w:t>
            </w:r>
            <w:r>
              <w:rPr>
                <w:rFonts w:hint="eastAsia" w:cs="宋体" w:asciiTheme="minorEastAsia" w:hAnsiTheme="minorEastAsia"/>
                <w:bCs/>
                <w:color w:val="auto"/>
                <w:szCs w:val="21"/>
                <w:highlight w:val="none"/>
                <w:lang w:val="en-US" w:eastAsia="zh-CN"/>
              </w:rPr>
              <w:t>最高限价</w:t>
            </w:r>
            <w:r>
              <w:rPr>
                <w:rFonts w:hint="eastAsia" w:cs="宋体" w:asciiTheme="minorEastAsia" w:hAnsiTheme="minorEastAsia"/>
                <w:bCs/>
                <w:color w:val="auto"/>
                <w:szCs w:val="21"/>
                <w:highlight w:val="none"/>
                <w:lang w:val="zh-CN"/>
              </w:rPr>
              <w:t>的响应无效。</w:t>
            </w:r>
          </w:p>
        </w:tc>
      </w:tr>
      <w:tr w14:paraId="11988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592C689">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7</w:t>
            </w:r>
          </w:p>
        </w:tc>
        <w:tc>
          <w:tcPr>
            <w:tcW w:w="2268" w:type="dxa"/>
            <w:vAlign w:val="center"/>
          </w:tcPr>
          <w:p w14:paraId="7A127893">
            <w:pPr>
              <w:shd w:val="clear"/>
              <w:autoSpaceDE w:val="0"/>
              <w:autoSpaceDN w:val="0"/>
              <w:adjustRightInd w:val="0"/>
              <w:spacing w:line="276" w:lineRule="auto"/>
              <w:jc w:val="center"/>
              <w:rPr>
                <w:rFonts w:cs="宋体" w:asciiTheme="minorEastAsia" w:hAnsiTheme="minorEastAsia"/>
                <w:bCs/>
                <w:color w:val="auto"/>
                <w:szCs w:val="21"/>
                <w:highlight w:val="none"/>
                <w:lang w:val="zh-CN"/>
              </w:rPr>
            </w:pPr>
            <w:r>
              <w:rPr>
                <w:rFonts w:cs="宋体" w:asciiTheme="minorEastAsia" w:hAnsiTheme="minorEastAsia"/>
                <w:bCs/>
                <w:color w:val="auto"/>
                <w:szCs w:val="21"/>
                <w:highlight w:val="none"/>
                <w:lang w:val="zh-CN"/>
              </w:rPr>
              <w:t>现场考察</w:t>
            </w:r>
          </w:p>
        </w:tc>
        <w:tc>
          <w:tcPr>
            <w:tcW w:w="6813" w:type="dxa"/>
            <w:vAlign w:val="center"/>
          </w:tcPr>
          <w:p w14:paraId="70CE19B9">
            <w:pPr>
              <w:shd w:val="clea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不组织</w:t>
            </w:r>
          </w:p>
          <w:p w14:paraId="73C63295">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bCs/>
                <w:color w:val="auto"/>
                <w:szCs w:val="21"/>
                <w:highlight w:val="none"/>
                <w:lang w:val="zh-CN"/>
              </w:rPr>
              <w:t>组织，时间：      地点：</w:t>
            </w:r>
          </w:p>
        </w:tc>
      </w:tr>
      <w:tr w14:paraId="7A6D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37339E05">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8</w:t>
            </w:r>
          </w:p>
        </w:tc>
        <w:tc>
          <w:tcPr>
            <w:tcW w:w="2268" w:type="dxa"/>
            <w:vAlign w:val="center"/>
          </w:tcPr>
          <w:p w14:paraId="1D580C5A">
            <w:pPr>
              <w:shd w:val="clea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w:t>
            </w:r>
            <w:r>
              <w:rPr>
                <w:rFonts w:cs="宋体" w:asciiTheme="minorEastAsia" w:hAnsiTheme="minorEastAsia"/>
                <w:bCs/>
                <w:color w:val="auto"/>
                <w:szCs w:val="21"/>
                <w:highlight w:val="none"/>
                <w:lang w:val="zh-CN"/>
              </w:rPr>
              <w:t>前答疑会</w:t>
            </w:r>
          </w:p>
        </w:tc>
        <w:tc>
          <w:tcPr>
            <w:tcW w:w="6813" w:type="dxa"/>
            <w:vAlign w:val="center"/>
          </w:tcPr>
          <w:p w14:paraId="4B940621">
            <w:pPr>
              <w:shd w:val="clea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不召开</w:t>
            </w:r>
          </w:p>
          <w:p w14:paraId="0B89DF76">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□召开，时间：      地点：</w:t>
            </w:r>
          </w:p>
        </w:tc>
      </w:tr>
      <w:tr w14:paraId="64BF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8E052CF">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9</w:t>
            </w:r>
          </w:p>
        </w:tc>
        <w:tc>
          <w:tcPr>
            <w:tcW w:w="2268" w:type="dxa"/>
            <w:vAlign w:val="center"/>
          </w:tcPr>
          <w:p w14:paraId="43FB99CD">
            <w:pPr>
              <w:shd w:val="clea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进口产品参与</w:t>
            </w:r>
          </w:p>
        </w:tc>
        <w:tc>
          <w:tcPr>
            <w:tcW w:w="6813" w:type="dxa"/>
            <w:vAlign w:val="center"/>
          </w:tcPr>
          <w:p w14:paraId="42AE3B4C">
            <w:pPr>
              <w:shd w:val="clear"/>
              <w:autoSpaceDE w:val="0"/>
              <w:autoSpaceDN w:val="0"/>
              <w:adjustRightInd w:val="0"/>
              <w:spacing w:line="276" w:lineRule="auto"/>
              <w:rPr>
                <w:rFonts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asciiTheme="minorEastAsia" w:hAnsiTheme="minorEastAsia"/>
                <w:color w:val="auto"/>
                <w:szCs w:val="21"/>
                <w:highlight w:val="none"/>
              </w:rPr>
              <w:t>允许</w:t>
            </w:r>
          </w:p>
        </w:tc>
      </w:tr>
      <w:tr w14:paraId="40EE4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4DF1267">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10</w:t>
            </w:r>
          </w:p>
        </w:tc>
        <w:tc>
          <w:tcPr>
            <w:tcW w:w="2268" w:type="dxa"/>
            <w:vAlign w:val="center"/>
          </w:tcPr>
          <w:p w14:paraId="5ADCB99E">
            <w:pPr>
              <w:shd w:val="clea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微软雅黑" w:asciiTheme="minorEastAsia" w:hAnsiTheme="minorEastAsia"/>
                <w:b/>
                <w:color w:val="auto"/>
                <w:szCs w:val="21"/>
                <w:highlight w:val="none"/>
              </w:rPr>
              <w:t>★</w:t>
            </w:r>
            <w:r>
              <w:rPr>
                <w:rFonts w:hint="eastAsia" w:cs="仿宋_GB2312" w:asciiTheme="minorEastAsia" w:hAnsiTheme="minorEastAsia"/>
                <w:color w:val="auto"/>
                <w:szCs w:val="21"/>
                <w:highlight w:val="none"/>
              </w:rPr>
              <w:t>谈判有效期</w:t>
            </w:r>
          </w:p>
        </w:tc>
        <w:tc>
          <w:tcPr>
            <w:tcW w:w="6813" w:type="dxa"/>
            <w:vAlign w:val="center"/>
          </w:tcPr>
          <w:p w14:paraId="2BF22B3F">
            <w:pPr>
              <w:shd w:val="clea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90天（自</w:t>
            </w:r>
            <w:r>
              <w:rPr>
                <w:rFonts w:hint="eastAsia" w:cs="宋体" w:asciiTheme="minorEastAsia" w:hAnsiTheme="minorEastAsia"/>
                <w:color w:val="auto"/>
                <w:kern w:val="0"/>
                <w:szCs w:val="21"/>
                <w:highlight w:val="none"/>
              </w:rPr>
              <w:t>提交谈判响应文件的截止之日起算</w:t>
            </w:r>
            <w:r>
              <w:rPr>
                <w:rFonts w:hint="eastAsia" w:cs="仿宋_GB2312" w:asciiTheme="minorEastAsia" w:hAnsiTheme="minorEastAsia"/>
                <w:color w:val="auto"/>
                <w:szCs w:val="21"/>
                <w:highlight w:val="none"/>
              </w:rPr>
              <w:t>）</w:t>
            </w:r>
          </w:p>
          <w:p w14:paraId="36584B42">
            <w:pPr>
              <w:shd w:val="clear"/>
              <w:autoSpaceDE w:val="0"/>
              <w:autoSpaceDN w:val="0"/>
              <w:adjustRightInd w:val="0"/>
              <w:spacing w:line="360" w:lineRule="auto"/>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zh-CN"/>
              </w:rPr>
              <w:t>成交供应商谈判</w:t>
            </w:r>
            <w:r>
              <w:rPr>
                <w:rFonts w:cs="仿宋_GB2312" w:asciiTheme="minorEastAsia" w:hAnsiTheme="minorEastAsia"/>
                <w:color w:val="auto"/>
                <w:szCs w:val="21"/>
                <w:highlight w:val="none"/>
                <w:lang w:val="zh-CN"/>
              </w:rPr>
              <w:t>有效期延</w:t>
            </w:r>
            <w:r>
              <w:rPr>
                <w:rFonts w:hint="eastAsia" w:cs="仿宋_GB2312" w:asciiTheme="minorEastAsia" w:hAnsiTheme="minorEastAsia"/>
                <w:color w:val="auto"/>
                <w:szCs w:val="21"/>
                <w:highlight w:val="none"/>
                <w:lang w:val="zh-CN"/>
              </w:rPr>
              <w:t>至合同</w:t>
            </w:r>
            <w:r>
              <w:rPr>
                <w:rFonts w:cs="仿宋_GB2312" w:asciiTheme="minorEastAsia" w:hAnsiTheme="minorEastAsia"/>
                <w:color w:val="auto"/>
                <w:szCs w:val="21"/>
                <w:highlight w:val="none"/>
                <w:lang w:val="zh-CN"/>
              </w:rPr>
              <w:t>验收之日</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成交供应商全部合同义务履行完毕为止。</w:t>
            </w:r>
          </w:p>
        </w:tc>
      </w:tr>
      <w:tr w14:paraId="57E9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728E9237">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11</w:t>
            </w:r>
          </w:p>
        </w:tc>
        <w:tc>
          <w:tcPr>
            <w:tcW w:w="2268" w:type="dxa"/>
            <w:vAlign w:val="center"/>
          </w:tcPr>
          <w:p w14:paraId="4198B542">
            <w:pPr>
              <w:shd w:val="clear"/>
              <w:autoSpaceDE w:val="0"/>
              <w:autoSpaceDN w:val="0"/>
              <w:adjustRightInd w:val="0"/>
              <w:spacing w:line="360" w:lineRule="auto"/>
              <w:rPr>
                <w:rFonts w:cs="仿宋_GB2312" w:asciiTheme="minorEastAsia" w:hAnsiTheme="minorEastAsia"/>
                <w:color w:val="auto"/>
                <w:szCs w:val="21"/>
                <w:highlight w:val="none"/>
              </w:rPr>
            </w:pPr>
            <w:r>
              <w:rPr>
                <w:rFonts w:hint="eastAsia" w:cs="宋体" w:asciiTheme="minorEastAsia" w:hAnsiTheme="minorEastAsia"/>
                <w:bCs/>
                <w:color w:val="auto"/>
                <w:szCs w:val="21"/>
                <w:highlight w:val="none"/>
                <w:lang w:val="zh-CN"/>
              </w:rPr>
              <w:t>成交供应商</w:t>
            </w:r>
            <w:r>
              <w:rPr>
                <w:rFonts w:cs="宋体" w:asciiTheme="minorEastAsia" w:hAnsiTheme="minorEastAsia"/>
                <w:bCs/>
                <w:color w:val="auto"/>
                <w:szCs w:val="21"/>
                <w:highlight w:val="none"/>
                <w:lang w:val="zh-CN"/>
              </w:rPr>
              <w:t>将本项目非主体、非关键性工作分包</w:t>
            </w:r>
          </w:p>
        </w:tc>
        <w:tc>
          <w:tcPr>
            <w:tcW w:w="6813" w:type="dxa"/>
            <w:vAlign w:val="center"/>
          </w:tcPr>
          <w:p w14:paraId="75DB4FFD">
            <w:pPr>
              <w:shd w:val="clear"/>
              <w:autoSpaceDE w:val="0"/>
              <w:autoSpaceDN w:val="0"/>
              <w:adjustRightInd w:val="0"/>
              <w:spacing w:line="276" w:lineRule="auto"/>
              <w:rPr>
                <w:rFonts w:cs="仿宋_GB2312" w:asciiTheme="minorEastAsia" w:hAnsiTheme="minorEastAsia"/>
                <w:color w:val="auto"/>
                <w:szCs w:val="21"/>
                <w:highlight w:val="none"/>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 xml:space="preserve">不允许   </w:t>
            </w:r>
            <w:r>
              <w:rPr>
                <w:rFonts w:hint="eastAsia" w:cs="宋体" w:asciiTheme="minorEastAsia" w:hAnsiTheme="minorEastAsia"/>
                <w:b/>
                <w:bCs/>
                <w:color w:val="auto"/>
                <w:szCs w:val="21"/>
                <w:highlight w:val="none"/>
                <w:lang w:val="zh-CN"/>
              </w:rPr>
              <w:t>□</w:t>
            </w:r>
            <w:r>
              <w:rPr>
                <w:rFonts w:hint="eastAsia" w:cs="仿宋_GB2312" w:asciiTheme="minorEastAsia" w:hAnsiTheme="minorEastAsia"/>
                <w:color w:val="auto"/>
                <w:szCs w:val="21"/>
                <w:highlight w:val="none"/>
              </w:rPr>
              <w:t>允许</w:t>
            </w:r>
          </w:p>
        </w:tc>
      </w:tr>
      <w:tr w14:paraId="657B7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24A0FDD">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12</w:t>
            </w:r>
          </w:p>
        </w:tc>
        <w:tc>
          <w:tcPr>
            <w:tcW w:w="2268" w:type="dxa"/>
            <w:vAlign w:val="center"/>
          </w:tcPr>
          <w:p w14:paraId="47F8CD7C">
            <w:pPr>
              <w:shd w:val="clea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shd w:val="clear" w:color="auto" w:fill="FFFFFF"/>
              </w:rPr>
              <w:t>响应文件提交截止、</w:t>
            </w:r>
            <w:r>
              <w:rPr>
                <w:rFonts w:hint="eastAsia" w:cs="宋体" w:asciiTheme="minorEastAsia" w:hAnsiTheme="minorEastAsia"/>
                <w:bCs/>
                <w:color w:val="auto"/>
                <w:szCs w:val="21"/>
                <w:highlight w:val="none"/>
                <w:lang w:val="zh-CN"/>
              </w:rPr>
              <w:t>谈判响应截止及谈判时间</w:t>
            </w:r>
          </w:p>
        </w:tc>
        <w:tc>
          <w:tcPr>
            <w:tcW w:w="6813" w:type="dxa"/>
            <w:vAlign w:val="center"/>
          </w:tcPr>
          <w:p w14:paraId="1E781307">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Theme="majorEastAsia" w:hAnsiTheme="majorEastAsia" w:eastAsiaTheme="majorEastAsia" w:cstheme="majorEastAsia"/>
                <w:color w:val="auto"/>
                <w:szCs w:val="21"/>
                <w:highlight w:val="none"/>
                <w:lang w:val="en-US" w:eastAsia="zh-CN"/>
              </w:rPr>
              <w:t>2024年9月25日09时00分</w:t>
            </w:r>
            <w:r>
              <w:rPr>
                <w:rFonts w:hint="eastAsia" w:cs="宋体" w:asciiTheme="minorEastAsia" w:hAnsiTheme="minorEastAsia"/>
                <w:bCs/>
                <w:color w:val="auto"/>
                <w:szCs w:val="21"/>
                <w:highlight w:val="none"/>
                <w:lang w:val="zh-CN"/>
              </w:rPr>
              <w:t>（北京时间）</w:t>
            </w:r>
          </w:p>
        </w:tc>
      </w:tr>
      <w:tr w14:paraId="3572B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907F521">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13</w:t>
            </w:r>
          </w:p>
        </w:tc>
        <w:tc>
          <w:tcPr>
            <w:tcW w:w="2268" w:type="dxa"/>
            <w:vAlign w:val="center"/>
          </w:tcPr>
          <w:p w14:paraId="234C20B6">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w:t>
            </w:r>
          </w:p>
          <w:p w14:paraId="2963F8BF">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开启地点</w:t>
            </w:r>
          </w:p>
        </w:tc>
        <w:tc>
          <w:tcPr>
            <w:tcW w:w="6813" w:type="dxa"/>
            <w:vAlign w:val="center"/>
          </w:tcPr>
          <w:p w14:paraId="624C6125">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rPr>
              <w:t>禹州市公共资源交易中心开标</w:t>
            </w:r>
            <w:r>
              <w:rPr>
                <w:rFonts w:hint="eastAsia" w:cs="仿宋_GB2312" w:asciiTheme="minorEastAsia" w:hAnsiTheme="minorEastAsia"/>
                <w:color w:val="auto"/>
                <w:szCs w:val="21"/>
                <w:highlight w:val="none"/>
                <w:lang w:val="en-US" w:eastAsia="zh-CN"/>
              </w:rPr>
              <w:t>2</w:t>
            </w:r>
            <w:r>
              <w:rPr>
                <w:rFonts w:hint="eastAsia" w:cs="仿宋_GB2312" w:asciiTheme="minorEastAsia" w:hAnsiTheme="minorEastAsia"/>
                <w:color w:val="auto"/>
                <w:szCs w:val="21"/>
                <w:highlight w:val="none"/>
              </w:rPr>
              <w:t>室（地址：禹州市行政服务中心楼九楼）（</w:t>
            </w:r>
            <w:r>
              <w:rPr>
                <w:rFonts w:hint="eastAsia" w:cs="Arial" w:asciiTheme="minorEastAsia" w:hAnsiTheme="minorEastAsia"/>
                <w:b/>
                <w:color w:val="auto"/>
                <w:szCs w:val="21"/>
                <w:highlight w:val="none"/>
              </w:rPr>
              <w:t>本项目采用远程不见面谈判，供应商无须到达现场</w:t>
            </w:r>
            <w:r>
              <w:rPr>
                <w:rFonts w:hint="eastAsia" w:cs="Arial" w:asciiTheme="minorEastAsia" w:hAnsiTheme="minorEastAsia"/>
                <w:color w:val="auto"/>
                <w:szCs w:val="21"/>
                <w:highlight w:val="none"/>
              </w:rPr>
              <w:t>）</w:t>
            </w:r>
          </w:p>
        </w:tc>
      </w:tr>
      <w:tr w14:paraId="182D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15335B7">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14</w:t>
            </w:r>
          </w:p>
        </w:tc>
        <w:tc>
          <w:tcPr>
            <w:tcW w:w="2268" w:type="dxa"/>
            <w:vAlign w:val="center"/>
          </w:tcPr>
          <w:p w14:paraId="7F7CAAC1">
            <w:pPr>
              <w:shd w:val="clea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宋体" w:asciiTheme="minorEastAsia" w:hAnsiTheme="minorEastAsia"/>
                <w:color w:val="auto"/>
                <w:kern w:val="0"/>
                <w:szCs w:val="21"/>
                <w:highlight w:val="none"/>
              </w:rPr>
              <w:t>谈判保证金</w:t>
            </w:r>
          </w:p>
        </w:tc>
        <w:tc>
          <w:tcPr>
            <w:tcW w:w="6813" w:type="dxa"/>
            <w:vAlign w:val="center"/>
          </w:tcPr>
          <w:p w14:paraId="018BE629">
            <w:pPr>
              <w:shd w:val="clear"/>
              <w:tabs>
                <w:tab w:val="left" w:pos="1260"/>
              </w:tabs>
              <w:autoSpaceDE w:val="0"/>
              <w:autoSpaceDN w:val="0"/>
              <w:adjustRightInd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本项目不收取。</w:t>
            </w:r>
          </w:p>
          <w:p w14:paraId="12D79B11">
            <w:pPr>
              <w:shd w:val="clear"/>
              <w:tabs>
                <w:tab w:val="left" w:pos="1260"/>
              </w:tabs>
              <w:autoSpaceDE w:val="0"/>
              <w:autoSpaceDN w:val="0"/>
              <w:spacing w:line="360" w:lineRule="auto"/>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供应商应提供谈判承诺函。</w:t>
            </w:r>
          </w:p>
        </w:tc>
      </w:tr>
      <w:tr w14:paraId="11DD3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06" w:type="dxa"/>
            <w:vAlign w:val="center"/>
          </w:tcPr>
          <w:p w14:paraId="52E50E60">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15</w:t>
            </w:r>
          </w:p>
        </w:tc>
        <w:tc>
          <w:tcPr>
            <w:tcW w:w="2268" w:type="dxa"/>
            <w:vAlign w:val="center"/>
          </w:tcPr>
          <w:p w14:paraId="3C94FCE9">
            <w:pPr>
              <w:shd w:val="clear"/>
              <w:autoSpaceDE w:val="0"/>
              <w:autoSpaceDN w:val="0"/>
              <w:adjustRightInd w:val="0"/>
              <w:spacing w:line="276" w:lineRule="auto"/>
              <w:jc w:val="center"/>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谈判文件费用</w:t>
            </w:r>
          </w:p>
        </w:tc>
        <w:tc>
          <w:tcPr>
            <w:tcW w:w="6813" w:type="dxa"/>
            <w:tcBorders>
              <w:top w:val="single" w:color="auto" w:sz="4" w:space="0"/>
            </w:tcBorders>
            <w:vAlign w:val="center"/>
          </w:tcPr>
          <w:p w14:paraId="3B6A21B9">
            <w:pPr>
              <w:shd w:val="clear"/>
              <w:autoSpaceDE w:val="0"/>
              <w:autoSpaceDN w:val="0"/>
              <w:adjustRightInd w:val="0"/>
              <w:spacing w:line="276" w:lineRule="auto"/>
              <w:jc w:val="both"/>
              <w:rPr>
                <w:rFonts w:hint="eastAsia" w:cs="仿宋_GB2312" w:asciiTheme="minorEastAsia" w:hAnsiTheme="minorEastAsia"/>
                <w:color w:val="auto"/>
                <w:szCs w:val="21"/>
                <w:highlight w:val="none"/>
              </w:rPr>
            </w:pPr>
            <w:r>
              <w:rPr>
                <w:rFonts w:hint="eastAsia" w:cs="仿宋_GB2312" w:asciiTheme="minorEastAsia" w:hAnsiTheme="minorEastAsia"/>
                <w:color w:val="auto"/>
                <w:szCs w:val="21"/>
                <w:highlight w:val="none"/>
                <w:lang w:val="en-US" w:eastAsia="zh-CN"/>
              </w:rPr>
              <w:t>0元。</w:t>
            </w:r>
          </w:p>
        </w:tc>
      </w:tr>
      <w:tr w14:paraId="4D70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jc w:val="center"/>
        </w:trPr>
        <w:tc>
          <w:tcPr>
            <w:tcW w:w="806" w:type="dxa"/>
            <w:vAlign w:val="center"/>
          </w:tcPr>
          <w:p w14:paraId="36D8A191">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16</w:t>
            </w:r>
          </w:p>
        </w:tc>
        <w:tc>
          <w:tcPr>
            <w:tcW w:w="2268" w:type="dxa"/>
            <w:vAlign w:val="center"/>
          </w:tcPr>
          <w:p w14:paraId="645528C2">
            <w:pPr>
              <w:shd w:val="clear"/>
              <w:autoSpaceDE w:val="0"/>
              <w:autoSpaceDN w:val="0"/>
              <w:adjustRightInd w:val="0"/>
              <w:spacing w:line="276"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公告发布</w:t>
            </w:r>
          </w:p>
        </w:tc>
        <w:tc>
          <w:tcPr>
            <w:tcW w:w="6813" w:type="dxa"/>
            <w:tcBorders>
              <w:top w:val="single" w:color="auto" w:sz="4" w:space="0"/>
            </w:tcBorders>
            <w:vAlign w:val="center"/>
          </w:tcPr>
          <w:p w14:paraId="72ADFE54">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color w:val="auto"/>
                <w:szCs w:val="21"/>
                <w:highlight w:val="none"/>
              </w:rPr>
              <w:t>谈判公告、成交公告、变更（更正）公告、现场勘察答复等相关信息同时在以下网站发布：</w:t>
            </w:r>
            <w:r>
              <w:rPr>
                <w:rFonts w:hint="eastAsia" w:asciiTheme="majorEastAsia" w:hAnsiTheme="majorEastAsia" w:eastAsiaTheme="majorEastAsia" w:cstheme="majorEastAsia"/>
                <w:color w:val="auto"/>
                <w:szCs w:val="21"/>
                <w:highlight w:val="none"/>
              </w:rPr>
              <w:t>《河南省政府采购网</w:t>
            </w:r>
            <w:r>
              <w:rPr>
                <w:rFonts w:hint="eastAsia" w:asciiTheme="majorEastAsia" w:hAnsiTheme="majorEastAsia" w:eastAsiaTheme="majorEastAsia" w:cstheme="majorEastAsia"/>
                <w:color w:val="auto"/>
                <w:szCs w:val="21"/>
                <w:highlight w:val="none"/>
                <w:lang w:eastAsia="zh-CN"/>
              </w:rPr>
              <w:t>》《</w:t>
            </w:r>
            <w:r>
              <w:rPr>
                <w:rFonts w:hint="eastAsia" w:asciiTheme="majorEastAsia" w:hAnsiTheme="majorEastAsia" w:eastAsiaTheme="majorEastAsia" w:cstheme="majorEastAsia"/>
                <w:color w:val="auto"/>
                <w:szCs w:val="21"/>
                <w:highlight w:val="none"/>
              </w:rPr>
              <w:t>全国公共资源交易平台（河南省·许昌市）》</w:t>
            </w:r>
          </w:p>
        </w:tc>
      </w:tr>
      <w:tr w14:paraId="7977A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E8AD449">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17</w:t>
            </w:r>
          </w:p>
        </w:tc>
        <w:tc>
          <w:tcPr>
            <w:tcW w:w="2268" w:type="dxa"/>
            <w:vAlign w:val="center"/>
          </w:tcPr>
          <w:p w14:paraId="393742B2">
            <w:pPr>
              <w:shd w:val="clea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仿宋_GB2312" w:asciiTheme="minorEastAsia" w:hAnsiTheme="minorEastAsia"/>
                <w:color w:val="auto"/>
                <w:szCs w:val="21"/>
                <w:highlight w:val="none"/>
              </w:rPr>
              <w:t>采购人澄清或修改</w:t>
            </w:r>
          </w:p>
          <w:p w14:paraId="6422DB12">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仿宋_GB2312" w:asciiTheme="minorEastAsia" w:hAnsiTheme="minorEastAsia"/>
                <w:color w:val="auto"/>
                <w:szCs w:val="21"/>
                <w:highlight w:val="none"/>
              </w:rPr>
              <w:t>谈判文件时间</w:t>
            </w:r>
          </w:p>
        </w:tc>
        <w:tc>
          <w:tcPr>
            <w:tcW w:w="6813" w:type="dxa"/>
            <w:vAlign w:val="center"/>
          </w:tcPr>
          <w:p w14:paraId="64BA7510">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谈判响应截止时间3个工作日前（</w:t>
            </w:r>
            <w:r>
              <w:rPr>
                <w:rFonts w:hint="eastAsia" w:cs="仿宋_GB2312" w:asciiTheme="minorEastAsia" w:hAnsiTheme="minorEastAsia"/>
                <w:color w:val="auto"/>
                <w:szCs w:val="21"/>
                <w:highlight w:val="none"/>
                <w:lang w:val="zh-CN"/>
              </w:rPr>
              <w:t>澄清内容可能影响谈判响应文件编制的）</w:t>
            </w:r>
          </w:p>
        </w:tc>
      </w:tr>
      <w:tr w14:paraId="3E53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06" w:type="dxa"/>
            <w:vAlign w:val="center"/>
          </w:tcPr>
          <w:p w14:paraId="4297EBD0">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18</w:t>
            </w:r>
          </w:p>
        </w:tc>
        <w:tc>
          <w:tcPr>
            <w:tcW w:w="2268" w:type="dxa"/>
            <w:vAlign w:val="center"/>
          </w:tcPr>
          <w:p w14:paraId="41092441">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供应商对采购文件</w:t>
            </w:r>
          </w:p>
          <w:p w14:paraId="433C0916">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质疑截止时间</w:t>
            </w:r>
          </w:p>
        </w:tc>
        <w:tc>
          <w:tcPr>
            <w:tcW w:w="6813" w:type="dxa"/>
            <w:vAlign w:val="center"/>
          </w:tcPr>
          <w:p w14:paraId="0A5F470A">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谈判公告期满之日起</w:t>
            </w:r>
            <w:r>
              <w:rPr>
                <w:rFonts w:hint="eastAsia" w:cs="宋体" w:asciiTheme="minorEastAsia" w:hAnsiTheme="minorEastAsia"/>
                <w:bCs/>
                <w:color w:val="auto"/>
                <w:szCs w:val="21"/>
                <w:highlight w:val="none"/>
                <w:lang w:val="en-US" w:eastAsia="zh-CN"/>
              </w:rPr>
              <w:t>7</w:t>
            </w:r>
            <w:r>
              <w:rPr>
                <w:rFonts w:hint="eastAsia" w:cs="宋体" w:asciiTheme="minorEastAsia" w:hAnsiTheme="minorEastAsia"/>
                <w:bCs/>
                <w:color w:val="auto"/>
                <w:szCs w:val="21"/>
                <w:highlight w:val="none"/>
                <w:lang w:val="zh-CN"/>
              </w:rPr>
              <w:t>个工作日</w:t>
            </w:r>
          </w:p>
        </w:tc>
      </w:tr>
      <w:tr w14:paraId="631F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213E67A">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19</w:t>
            </w:r>
          </w:p>
        </w:tc>
        <w:tc>
          <w:tcPr>
            <w:tcW w:w="2268" w:type="dxa"/>
            <w:vAlign w:val="center"/>
          </w:tcPr>
          <w:p w14:paraId="71467782">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响应文件份数</w:t>
            </w:r>
          </w:p>
        </w:tc>
        <w:tc>
          <w:tcPr>
            <w:tcW w:w="6813" w:type="dxa"/>
            <w:vAlign w:val="center"/>
          </w:tcPr>
          <w:p w14:paraId="6254695E">
            <w:pPr>
              <w:shd w:val="clear"/>
              <w:autoSpaceDE w:val="0"/>
              <w:autoSpaceDN w:val="0"/>
              <w:adjustRightInd w:val="0"/>
              <w:spacing w:line="360" w:lineRule="auto"/>
              <w:rPr>
                <w:rFonts w:cs="宋体" w:asciiTheme="minorEastAsia" w:hAnsiTheme="minorEastAsia"/>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电子响应文件：成功上传至《全国公共资源交易平台（河南省·许昌市）》公共资源交易系统加密电子响应文件1份</w:t>
            </w:r>
            <w:r>
              <w:rPr>
                <w:rFonts w:hint="eastAsia" w:hAnsi="宋体" w:cs="宋体"/>
                <w:color w:val="auto"/>
                <w:szCs w:val="21"/>
                <w:highlight w:val="none"/>
                <w:lang w:val="zh-CN"/>
              </w:rPr>
              <w:t>（文件格式为： XXX公司XXX项目编号.file）。</w:t>
            </w:r>
          </w:p>
          <w:p w14:paraId="5EEA09B4">
            <w:pPr>
              <w:shd w:val="clear"/>
              <w:autoSpaceDE w:val="0"/>
              <w:autoSpaceDN w:val="0"/>
              <w:adjustRightInd w:val="0"/>
              <w:spacing w:line="360" w:lineRule="auto"/>
              <w:rPr>
                <w:rFonts w:ascii="新宋体" w:hAnsi="新宋体" w:eastAsia="新宋体"/>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纸质响应文件：</w:t>
            </w:r>
            <w:r>
              <w:rPr>
                <w:rFonts w:hint="eastAsia" w:cs="仿宋_GB2312" w:asciiTheme="minorEastAsia" w:hAnsiTheme="minorEastAsia"/>
                <w:color w:val="auto"/>
                <w:szCs w:val="21"/>
                <w:highlight w:val="none"/>
              </w:rPr>
              <w:t>正本</w:t>
            </w:r>
            <w:r>
              <w:rPr>
                <w:rFonts w:hint="eastAsia" w:cs="仿宋_GB2312" w:asciiTheme="minorEastAsia" w:hAnsiTheme="minorEastAsia"/>
                <w:b/>
                <w:color w:val="auto"/>
                <w:szCs w:val="21"/>
                <w:highlight w:val="none"/>
              </w:rPr>
              <w:t>一</w:t>
            </w:r>
            <w:r>
              <w:rPr>
                <w:rFonts w:hint="eastAsia" w:cs="仿宋_GB2312" w:asciiTheme="minorEastAsia" w:hAnsiTheme="minorEastAsia"/>
                <w:color w:val="auto"/>
                <w:szCs w:val="21"/>
                <w:highlight w:val="none"/>
              </w:rPr>
              <w:t>份，</w:t>
            </w:r>
            <w:r>
              <w:rPr>
                <w:rFonts w:hint="eastAsia" w:ascii="新宋体" w:hAnsi="新宋体" w:eastAsia="新宋体"/>
                <w:color w:val="auto"/>
                <w:szCs w:val="21"/>
                <w:highlight w:val="none"/>
              </w:rPr>
              <w:t>副本一份</w:t>
            </w:r>
            <w:r>
              <w:rPr>
                <w:rFonts w:hint="eastAsia" w:cs="仿宋_GB2312" w:asciiTheme="minorEastAsia" w:hAnsiTheme="minorEastAsia"/>
                <w:color w:val="auto"/>
                <w:szCs w:val="21"/>
                <w:highlight w:val="none"/>
              </w:rPr>
              <w:t>。使用</w:t>
            </w:r>
            <w:r>
              <w:rPr>
                <w:rFonts w:hint="eastAsia" w:ascii="新宋体" w:hAnsi="新宋体" w:eastAsia="新宋体"/>
                <w:color w:val="auto"/>
                <w:szCs w:val="21"/>
                <w:highlight w:val="none"/>
              </w:rPr>
              <w:t>格式为“投标文件（供打印）.PDF”的文件</w:t>
            </w:r>
          </w:p>
          <w:p w14:paraId="69D17CC1">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新宋体" w:hAnsi="新宋体" w:eastAsia="新宋体"/>
                <w:color w:val="auto"/>
                <w:szCs w:val="21"/>
                <w:highlight w:val="none"/>
              </w:rPr>
              <w:t>电子响应文件和纸质响应文件的内容、格式、水印码、签章应一致。</w:t>
            </w:r>
          </w:p>
        </w:tc>
      </w:tr>
      <w:tr w14:paraId="65B6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A3771FC">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TimesNewRomanPSMT" w:asciiTheme="minorEastAsia" w:hAnsiTheme="minorEastAsia"/>
                <w:color w:val="auto"/>
                <w:szCs w:val="21"/>
                <w:highlight w:val="none"/>
              </w:rPr>
              <w:t>20</w:t>
            </w:r>
          </w:p>
        </w:tc>
        <w:tc>
          <w:tcPr>
            <w:tcW w:w="2268" w:type="dxa"/>
            <w:vAlign w:val="center"/>
          </w:tcPr>
          <w:p w14:paraId="28CE16C2">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响应文件的</w:t>
            </w:r>
          </w:p>
          <w:p w14:paraId="10560701">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签署盖章</w:t>
            </w:r>
          </w:p>
        </w:tc>
        <w:tc>
          <w:tcPr>
            <w:tcW w:w="6813" w:type="dxa"/>
            <w:vAlign w:val="center"/>
          </w:tcPr>
          <w:p w14:paraId="636AFFD1">
            <w:pPr>
              <w:shd w:val="clear"/>
              <w:autoSpaceDE w:val="0"/>
              <w:autoSpaceDN w:val="0"/>
              <w:adjustRightInd w:val="0"/>
              <w:spacing w:line="420" w:lineRule="exact"/>
              <w:rPr>
                <w:rFonts w:ascii="新宋体" w:hAnsi="新宋体" w:eastAsia="新宋体"/>
                <w:color w:val="auto"/>
                <w:szCs w:val="21"/>
                <w:highlight w:val="none"/>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color w:val="auto"/>
                <w:szCs w:val="21"/>
                <w:highlight w:val="none"/>
              </w:rPr>
              <w:t>电子响应文件：按谈判文件要求加盖供应商电子印章和法人电子印章。</w:t>
            </w:r>
          </w:p>
          <w:p w14:paraId="0171DFF6">
            <w:pPr>
              <w:shd w:val="clear"/>
              <w:autoSpaceDE w:val="0"/>
              <w:autoSpaceDN w:val="0"/>
              <w:adjustRightInd w:val="0"/>
              <w:spacing w:line="420" w:lineRule="exact"/>
              <w:rPr>
                <w:rFonts w:cs="仿宋_GB2312" w:asciiTheme="minorEastAsia" w:hAnsiTheme="minorEastAsia"/>
                <w:color w:val="auto"/>
                <w:szCs w:val="21"/>
                <w:highlight w:val="none"/>
              </w:rPr>
            </w:pPr>
            <w:r>
              <w:rPr>
                <w:rFonts w:hint="eastAsia" w:cs="宋体" w:asciiTheme="minorEastAsia" w:hAnsiTheme="minorEastAsia"/>
                <w:b/>
                <w:bCs/>
                <w:color w:val="auto"/>
                <w:szCs w:val="21"/>
                <w:highlight w:val="none"/>
                <w:lang w:val="zh-CN"/>
              </w:rPr>
              <w:t>□</w:t>
            </w:r>
            <w:r>
              <w:rPr>
                <w:rFonts w:hint="eastAsia" w:ascii="新宋体" w:hAnsi="新宋体" w:eastAsia="新宋体"/>
                <w:color w:val="auto"/>
                <w:szCs w:val="21"/>
                <w:highlight w:val="none"/>
              </w:rPr>
              <w:t>纸质响应文件：响应文件封面加盖供应商公章（响应文件是指供应商电子响应文件制作完成后生成的后缀名为</w:t>
            </w:r>
            <w:r>
              <w:rPr>
                <w:rFonts w:hint="eastAsia" w:hAnsi="宋体"/>
                <w:color w:val="auto"/>
                <w:szCs w:val="21"/>
                <w:highlight w:val="none"/>
              </w:rPr>
              <w:t>“.PDF”的文件</w:t>
            </w:r>
            <w:r>
              <w:rPr>
                <w:rFonts w:hint="eastAsia" w:ascii="新宋体" w:hAnsi="新宋体" w:eastAsia="新宋体"/>
                <w:color w:val="auto"/>
                <w:szCs w:val="21"/>
                <w:highlight w:val="none"/>
              </w:rPr>
              <w:t>打印的纸质响应文件）。</w:t>
            </w:r>
          </w:p>
        </w:tc>
      </w:tr>
      <w:tr w14:paraId="5896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B9FDCFB">
            <w:pPr>
              <w:shd w:val="clea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TimesNewRomanPSMT" w:asciiTheme="minorEastAsia" w:hAnsiTheme="minorEastAsia"/>
                <w:color w:val="auto"/>
                <w:szCs w:val="21"/>
                <w:highlight w:val="none"/>
              </w:rPr>
              <w:t>21</w:t>
            </w:r>
          </w:p>
        </w:tc>
        <w:tc>
          <w:tcPr>
            <w:tcW w:w="2268" w:type="dxa"/>
            <w:vAlign w:val="center"/>
          </w:tcPr>
          <w:p w14:paraId="234EE71C">
            <w:pPr>
              <w:shd w:val="clear"/>
              <w:autoSpaceDE w:val="0"/>
              <w:autoSpaceDN w:val="0"/>
              <w:adjustRightInd w:val="0"/>
              <w:spacing w:line="360" w:lineRule="auto"/>
              <w:jc w:val="center"/>
              <w:rPr>
                <w:rFonts w:cs="仿宋_GB2312" w:asciiTheme="minorEastAsia" w:hAnsiTheme="minorEastAsia"/>
                <w:color w:val="auto"/>
                <w:szCs w:val="21"/>
                <w:highlight w:val="none"/>
              </w:rPr>
            </w:pPr>
            <w:r>
              <w:rPr>
                <w:rFonts w:hint="eastAsia" w:cs="黑体" w:asciiTheme="minorEastAsia" w:hAnsiTheme="minorEastAsia"/>
                <w:color w:val="auto"/>
                <w:szCs w:val="21"/>
                <w:highlight w:val="none"/>
              </w:rPr>
              <w:t>谈判小组组建</w:t>
            </w:r>
          </w:p>
        </w:tc>
        <w:tc>
          <w:tcPr>
            <w:tcW w:w="6813" w:type="dxa"/>
            <w:vAlign w:val="center"/>
          </w:tcPr>
          <w:p w14:paraId="7D819338">
            <w:pPr>
              <w:shd w:val="clear"/>
              <w:autoSpaceDE w:val="0"/>
              <w:autoSpaceDN w:val="0"/>
              <w:adjustRightInd w:val="0"/>
              <w:spacing w:line="360" w:lineRule="auto"/>
              <w:rPr>
                <w:rFonts w:ascii="宋体" w:hAnsi="宋体" w:cs="仿宋_GB2312"/>
                <w:color w:val="auto"/>
                <w:szCs w:val="21"/>
                <w:highlight w:val="none"/>
                <w:lang w:val="zh-CN"/>
              </w:rPr>
            </w:pPr>
            <w:r>
              <w:rPr>
                <w:rFonts w:ascii="新宋体" w:hAnsi="新宋体" w:eastAsia="新宋体"/>
                <w:b/>
                <w:color w:val="auto"/>
                <w:szCs w:val="21"/>
                <w:highlight w:val="none"/>
              </w:rPr>
              <w:fldChar w:fldCharType="begin"/>
            </w:r>
            <w:r>
              <w:rPr>
                <w:rFonts w:hint="eastAsia" w:ascii="新宋体" w:hAnsi="新宋体" w:eastAsia="新宋体"/>
                <w:b/>
                <w:color w:val="auto"/>
                <w:szCs w:val="21"/>
                <w:highlight w:val="none"/>
              </w:rPr>
              <w:instrText xml:space="preserve">eq \o\ac(□,√)</w:instrText>
            </w:r>
            <w:r>
              <w:rPr>
                <w:rFonts w:ascii="新宋体" w:hAnsi="新宋体" w:eastAsia="新宋体"/>
                <w:b/>
                <w:color w:val="auto"/>
                <w:szCs w:val="21"/>
                <w:highlight w:val="none"/>
              </w:rPr>
              <w:fldChar w:fldCharType="end"/>
            </w:r>
            <w:r>
              <w:rPr>
                <w:rFonts w:hint="eastAsia" w:ascii="新宋体" w:hAnsi="新宋体" w:eastAsia="新宋体"/>
                <w:b/>
                <w:color w:val="auto"/>
                <w:szCs w:val="21"/>
                <w:highlight w:val="none"/>
                <w:lang w:val="en-US" w:eastAsia="zh-CN"/>
              </w:rPr>
              <w:t xml:space="preserve"> </w:t>
            </w:r>
            <w:r>
              <w:rPr>
                <w:rFonts w:hint="eastAsia" w:ascii="新宋体" w:hAnsi="新宋体" w:eastAsia="新宋体"/>
                <w:b w:val="0"/>
                <w:bCs/>
                <w:color w:val="auto"/>
                <w:szCs w:val="21"/>
                <w:highlight w:val="none"/>
                <w:lang w:val="en-US" w:eastAsia="zh-CN"/>
              </w:rPr>
              <w:t>谈</w:t>
            </w:r>
            <w:r>
              <w:rPr>
                <w:rFonts w:hint="eastAsia" w:ascii="宋体" w:hAnsi="宋体" w:cs="仿宋_GB2312"/>
                <w:color w:val="auto"/>
                <w:szCs w:val="21"/>
                <w:highlight w:val="none"/>
                <w:lang w:val="zh-CN"/>
              </w:rPr>
              <w:t>判小组 共3人（其中采购人代表1人，评审专家2人），评审专家从政府采购评审专家库中随机抽取。</w:t>
            </w:r>
          </w:p>
          <w:p w14:paraId="209F5DCD">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ascii="宋体" w:hAnsi="宋体" w:cs="仿宋_GB2312"/>
                <w:color w:val="auto"/>
                <w:szCs w:val="21"/>
                <w:highlight w:val="none"/>
                <w:lang w:val="zh-CN"/>
              </w:rPr>
              <w:t>□由评审专家组成。评审专家从政府采购评审专家库中随机抽取。</w:t>
            </w:r>
          </w:p>
        </w:tc>
      </w:tr>
      <w:tr w14:paraId="04AEE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701F528">
            <w:pPr>
              <w:shd w:val="clear"/>
              <w:autoSpaceDE w:val="0"/>
              <w:autoSpaceDN w:val="0"/>
              <w:adjustRightInd w:val="0"/>
              <w:spacing w:line="276" w:lineRule="auto"/>
              <w:jc w:val="center"/>
              <w:rPr>
                <w:rFonts w:cs="TimesNewRomanPSMT" w:asciiTheme="minorEastAsia" w:hAnsiTheme="minorEastAsia"/>
                <w:color w:val="auto"/>
                <w:szCs w:val="21"/>
                <w:highlight w:val="none"/>
              </w:rPr>
            </w:pPr>
            <w:r>
              <w:rPr>
                <w:rFonts w:hint="eastAsia" w:cs="黑体" w:asciiTheme="minorEastAsia" w:hAnsiTheme="minorEastAsia"/>
                <w:color w:val="auto"/>
                <w:szCs w:val="21"/>
                <w:highlight w:val="none"/>
              </w:rPr>
              <w:t>22</w:t>
            </w:r>
          </w:p>
        </w:tc>
        <w:tc>
          <w:tcPr>
            <w:tcW w:w="2268" w:type="dxa"/>
            <w:vAlign w:val="center"/>
          </w:tcPr>
          <w:p w14:paraId="563C36F6">
            <w:pPr>
              <w:shd w:val="clear"/>
              <w:autoSpaceDE w:val="0"/>
              <w:autoSpaceDN w:val="0"/>
              <w:adjustRightInd w:val="0"/>
              <w:spacing w:line="360"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评审方法</w:t>
            </w:r>
          </w:p>
        </w:tc>
        <w:tc>
          <w:tcPr>
            <w:tcW w:w="6813" w:type="dxa"/>
            <w:vAlign w:val="center"/>
          </w:tcPr>
          <w:p w14:paraId="399BE46D">
            <w:pPr>
              <w:shd w:val="clear"/>
              <w:autoSpaceDE w:val="0"/>
              <w:autoSpaceDN w:val="0"/>
              <w:adjustRightInd w:val="0"/>
              <w:spacing w:line="360" w:lineRule="auto"/>
              <w:rPr>
                <w:rFonts w:ascii="新宋体" w:hAnsi="新宋体" w:eastAsia="新宋体"/>
                <w:color w:val="auto"/>
                <w:szCs w:val="21"/>
                <w:highlight w:val="none"/>
              </w:rPr>
            </w:pPr>
            <w:r>
              <w:rPr>
                <w:rFonts w:hint="eastAsia"/>
                <w:color w:val="auto"/>
                <w:highlight w:val="none"/>
              </w:rPr>
              <w:t>质量和服务均能满足谈判文件实质性响应要求且最后报价最低的原则确定成交供应商</w:t>
            </w:r>
            <w:r>
              <w:rPr>
                <w:rFonts w:hint="eastAsia" w:ascii="新宋体" w:hAnsi="新宋体" w:eastAsia="新宋体"/>
                <w:color w:val="auto"/>
                <w:szCs w:val="21"/>
                <w:highlight w:val="none"/>
              </w:rPr>
              <w:t>。</w:t>
            </w:r>
          </w:p>
        </w:tc>
      </w:tr>
      <w:tr w14:paraId="28D98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97BDC42">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23</w:t>
            </w:r>
          </w:p>
        </w:tc>
        <w:tc>
          <w:tcPr>
            <w:tcW w:w="2268" w:type="dxa"/>
            <w:vAlign w:val="center"/>
          </w:tcPr>
          <w:p w14:paraId="5A9052CB">
            <w:pPr>
              <w:shd w:val="clea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授权函</w:t>
            </w:r>
          </w:p>
        </w:tc>
        <w:tc>
          <w:tcPr>
            <w:tcW w:w="6813" w:type="dxa"/>
            <w:vAlign w:val="center"/>
          </w:tcPr>
          <w:p w14:paraId="70FFA696">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highlight w:val="none"/>
                <w:lang w:val="zh-CN"/>
              </w:rPr>
              <w:t>采购单位委派代表参加谈判小组的，须向采购代理机构出具授权函。除授权代表外，采购单位委派纪检监察人员对谈判过程实施监督的须进入禹州市公共资源交易中心九楼电子监督室，并向采购代理机构出具授权函，且不得超过2人。</w:t>
            </w:r>
          </w:p>
        </w:tc>
      </w:tr>
      <w:tr w14:paraId="122AF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442B235">
            <w:pPr>
              <w:shd w:val="clear"/>
              <w:autoSpaceDE w:val="0"/>
              <w:autoSpaceDN w:val="0"/>
              <w:adjustRightInd w:val="0"/>
              <w:spacing w:line="276" w:lineRule="auto"/>
              <w:jc w:val="center"/>
              <w:rPr>
                <w:rFonts w:cs="黑体" w:asciiTheme="minorEastAsia" w:hAnsiTheme="minorEastAsia"/>
                <w:color w:val="auto"/>
                <w:szCs w:val="21"/>
                <w:highlight w:val="none"/>
              </w:rPr>
            </w:pPr>
            <w:r>
              <w:rPr>
                <w:rFonts w:hint="eastAsia" w:cs="黑体" w:asciiTheme="minorEastAsia" w:hAnsiTheme="minorEastAsia"/>
                <w:color w:val="auto"/>
                <w:szCs w:val="21"/>
                <w:highlight w:val="none"/>
              </w:rPr>
              <w:t>24</w:t>
            </w:r>
          </w:p>
        </w:tc>
        <w:tc>
          <w:tcPr>
            <w:tcW w:w="2268" w:type="dxa"/>
            <w:vAlign w:val="center"/>
          </w:tcPr>
          <w:p w14:paraId="27587AE5">
            <w:pPr>
              <w:shd w:val="clea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宋体" w:asciiTheme="minorEastAsia" w:hAnsiTheme="minorEastAsia"/>
                <w:bCs/>
                <w:color w:val="auto"/>
                <w:szCs w:val="21"/>
                <w:highlight w:val="none"/>
                <w:lang w:val="zh-CN"/>
              </w:rPr>
              <w:t>履约保证金</w:t>
            </w:r>
          </w:p>
        </w:tc>
        <w:tc>
          <w:tcPr>
            <w:tcW w:w="6813" w:type="dxa"/>
            <w:vAlign w:val="center"/>
          </w:tcPr>
          <w:p w14:paraId="08F39F92">
            <w:pPr>
              <w:shd w:val="clear"/>
              <w:autoSpaceDE w:val="0"/>
              <w:autoSpaceDN w:val="0"/>
              <w:adjustRightInd w:val="0"/>
              <w:spacing w:line="360" w:lineRule="auto"/>
              <w:rPr>
                <w:rFonts w:cs="宋体" w:asciiTheme="minorEastAsia" w:hAnsiTheme="minorEastAsia"/>
                <w:color w:val="auto"/>
                <w:kern w:val="0"/>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无要求</w:t>
            </w:r>
          </w:p>
          <w:p w14:paraId="317389B3">
            <w:pPr>
              <w:shd w:val="clear"/>
              <w:autoSpaceDE w:val="0"/>
              <w:autoSpaceDN w:val="0"/>
              <w:adjustRightInd w:val="0"/>
              <w:spacing w:line="360" w:lineRule="auto"/>
              <w:rPr>
                <w:rFonts w:cs="宋体" w:asciiTheme="minorEastAsia" w:hAnsiTheme="minorEastAsia"/>
                <w:bCs/>
                <w:color w:val="auto"/>
                <w:szCs w:val="21"/>
                <w:highlight w:val="none"/>
                <w:lang w:val="zh-CN"/>
              </w:rPr>
            </w:pPr>
            <w:r>
              <w:rPr>
                <w:rFonts w:hint="eastAsia" w:cs="宋体" w:asciiTheme="minorEastAsia" w:hAnsiTheme="minorEastAsia"/>
                <w:b/>
                <w:bCs/>
                <w:color w:val="auto"/>
                <w:szCs w:val="21"/>
                <w:highlight w:val="none"/>
                <w:lang w:val="zh-CN"/>
              </w:rPr>
              <w:t>□</w:t>
            </w:r>
            <w:r>
              <w:rPr>
                <w:rFonts w:hint="eastAsia" w:cs="宋体" w:asciiTheme="minorEastAsia" w:hAnsiTheme="minorEastAsia"/>
                <w:color w:val="auto"/>
                <w:szCs w:val="21"/>
                <w:highlight w:val="none"/>
              </w:rPr>
              <w:t>要求提交。履约保证金的数额为合同金额</w:t>
            </w:r>
            <w:r>
              <w:rPr>
                <w:rFonts w:hint="eastAsia" w:ascii="新宋体" w:hAnsi="新宋体" w:eastAsia="新宋体"/>
                <w:color w:val="auto"/>
                <w:szCs w:val="21"/>
                <w:highlight w:val="none"/>
              </w:rPr>
              <w:t>的%</w:t>
            </w:r>
            <w:r>
              <w:rPr>
                <w:rFonts w:hint="eastAsia" w:cs="宋体" w:asciiTheme="minorEastAsia" w:hAnsiTheme="minorEastAsia"/>
                <w:color w:val="auto"/>
                <w:szCs w:val="21"/>
                <w:highlight w:val="none"/>
              </w:rPr>
              <w:t>。成交供应商以支票、汇票、本票或者金融机构、担保机构出具的保函等非现金形式向采购人提交。</w:t>
            </w:r>
          </w:p>
        </w:tc>
      </w:tr>
      <w:tr w14:paraId="4CC1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EFC7B35">
            <w:pPr>
              <w:shd w:val="clea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25</w:t>
            </w:r>
          </w:p>
        </w:tc>
        <w:tc>
          <w:tcPr>
            <w:tcW w:w="2268" w:type="dxa"/>
            <w:vAlign w:val="center"/>
          </w:tcPr>
          <w:p w14:paraId="20849E76">
            <w:pP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lang w:val="zh-CN" w:eastAsia="zh-CN" w:bidi="ar-SA"/>
              </w:rPr>
            </w:pPr>
            <w:r>
              <w:rPr>
                <w:rFonts w:hint="eastAsia" w:cs="宋体" w:asciiTheme="minorEastAsia" w:hAnsiTheme="minorEastAsia"/>
                <w:bCs/>
                <w:color w:val="auto"/>
                <w:szCs w:val="21"/>
                <w:lang w:val="zh-CN"/>
              </w:rPr>
              <w:t>中小企业有关政策</w:t>
            </w:r>
          </w:p>
        </w:tc>
        <w:tc>
          <w:tcPr>
            <w:tcW w:w="6813" w:type="dxa"/>
            <w:vAlign w:val="center"/>
          </w:tcPr>
          <w:p w14:paraId="35BF0B55">
            <w:pPr>
              <w:autoSpaceDE w:val="0"/>
              <w:autoSpaceDN w:val="0"/>
              <w:adjustRightInd w:val="0"/>
              <w:spacing w:line="360" w:lineRule="auto"/>
              <w:contextualSpacing/>
              <w:rPr>
                <w:rFonts w:ascii="ˎ̥" w:hAnsi="ˎ̥"/>
                <w:color w:val="auto"/>
              </w:rPr>
            </w:pPr>
            <w:r>
              <w:rPr>
                <w:rFonts w:hint="eastAsia" w:ascii="ˎ̥" w:hAnsi="ˎ̥"/>
                <w:color w:val="auto"/>
              </w:rPr>
              <w:t>1、根据工信部等部委发布的《关于印发中小企业划型标准规定的通知》（工信部联企业〔2011〕300号），按照本次采购标的所属行业的划型标准，符合条件的中小企业应按照招标文件格式要求提供《中小企业声明函》，</w:t>
            </w:r>
            <w:r>
              <w:rPr>
                <w:rFonts w:ascii="ˎ̥" w:hAnsi="ˎ̥"/>
                <w:color w:val="auto"/>
              </w:rPr>
              <w:t>否则不得享受相关中小企业扶持政策。</w:t>
            </w:r>
          </w:p>
          <w:p w14:paraId="290EE7F7">
            <w:pPr>
              <w:autoSpaceDE w:val="0"/>
              <w:autoSpaceDN w:val="0"/>
              <w:adjustRightInd w:val="0"/>
              <w:spacing w:line="360" w:lineRule="auto"/>
              <w:contextualSpacing/>
              <w:rPr>
                <w:rFonts w:hint="eastAsia" w:ascii="ˎ̥" w:hAnsi="ˎ̥" w:eastAsiaTheme="minorEastAsia"/>
                <w:color w:val="auto"/>
                <w:lang w:eastAsia="zh-CN"/>
              </w:rPr>
            </w:pPr>
            <w:r>
              <w:rPr>
                <w:rFonts w:hint="eastAsia" w:ascii="ˎ̥" w:hAnsi="ˎ̥"/>
                <w:color w:val="auto"/>
              </w:rPr>
              <w:t>2、本次</w:t>
            </w:r>
            <w:r>
              <w:rPr>
                <w:color w:val="auto"/>
              </w:rPr>
              <w:t>采购标的对应的中小企业划分标准所属行业</w:t>
            </w:r>
            <w:r>
              <w:rPr>
                <w:rFonts w:hint="eastAsia"/>
                <w:color w:val="auto"/>
              </w:rPr>
              <w:t>：</w:t>
            </w:r>
            <w:r>
              <w:rPr>
                <w:rFonts w:hint="eastAsia" w:ascii="宋体" w:hAnsi="宋体" w:eastAsia="宋体" w:cs="仿宋_GB2312"/>
                <w:color w:val="auto"/>
                <w:szCs w:val="21"/>
              </w:rPr>
              <w:t>建筑业</w:t>
            </w:r>
            <w:r>
              <w:rPr>
                <w:rFonts w:hint="eastAsia"/>
                <w:color w:val="auto"/>
                <w:lang w:val="en-US" w:eastAsia="zh-CN"/>
              </w:rPr>
              <w:t xml:space="preserve"> </w:t>
            </w:r>
          </w:p>
          <w:p w14:paraId="25563C30">
            <w:pPr>
              <w:autoSpaceDE w:val="0"/>
              <w:autoSpaceDN w:val="0"/>
              <w:adjustRightInd w:val="0"/>
              <w:spacing w:line="360" w:lineRule="auto"/>
              <w:contextualSpacing/>
              <w:rPr>
                <w:rFonts w:hint="eastAsia" w:ascii="ˎ̥" w:hAnsi="ˎ̥" w:eastAsiaTheme="minorEastAsia"/>
                <w:color w:val="auto"/>
                <w:lang w:val="en-US" w:eastAsia="zh-CN"/>
              </w:rPr>
            </w:pPr>
            <w:r>
              <w:rPr>
                <w:rFonts w:hint="eastAsia" w:ascii="ˎ̥" w:hAnsi="ˎ̥"/>
                <w:color w:val="auto"/>
              </w:rPr>
              <w:t>3、</w:t>
            </w:r>
            <w:r>
              <w:rPr>
                <w:rFonts w:hint="eastAsia"/>
                <w:color w:val="auto"/>
              </w:rPr>
              <w:t>本项目属于专门面向中小企业采购的项目</w:t>
            </w:r>
            <w:r>
              <w:rPr>
                <w:rFonts w:hint="eastAsia"/>
                <w:color w:val="auto"/>
                <w:lang w:eastAsia="zh-CN"/>
              </w:rPr>
              <w:t>（不再执行价格评审优惠的扶持政策）。</w:t>
            </w:r>
          </w:p>
          <w:p w14:paraId="3B911BEC">
            <w:pPr>
              <w:autoSpaceDE w:val="0"/>
              <w:autoSpaceDN w:val="0"/>
              <w:adjustRightInd w:val="0"/>
              <w:spacing w:line="360" w:lineRule="auto"/>
              <w:contextualSpacing/>
              <w:rPr>
                <w:rFonts w:ascii="ˎ̥" w:hAnsi="ˎ̥"/>
                <w:color w:val="auto"/>
              </w:rPr>
            </w:pPr>
            <w:r>
              <w:rPr>
                <w:rFonts w:hint="eastAsia" w:ascii="ˎ̥" w:hAnsi="ˎ̥"/>
                <w:color w:val="auto"/>
                <w:lang w:val="en-US" w:eastAsia="zh-CN"/>
              </w:rPr>
              <w:t>4</w:t>
            </w:r>
            <w:r>
              <w:rPr>
                <w:rFonts w:hint="eastAsia" w:ascii="ˎ̥" w:hAnsi="ˎ̥"/>
                <w:color w:val="auto"/>
              </w:rPr>
              <w:t>、提供由省级以上监狱管理局、戒毒管理局（含新疆生产建设兵团）出具的属于监狱企业证明文件的，视同为小型和微型企业。</w:t>
            </w:r>
          </w:p>
          <w:p w14:paraId="344F0E9D">
            <w:pPr>
              <w:autoSpaceDE w:val="0"/>
              <w:autoSpaceDN w:val="0"/>
              <w:adjustRightInd w:val="0"/>
              <w:spacing w:line="360" w:lineRule="auto"/>
              <w:contextualSpacing/>
              <w:rPr>
                <w:rFonts w:hint="eastAsia" w:cs="宋体" w:asciiTheme="minorEastAsia" w:hAnsiTheme="minorEastAsia" w:eastAsiaTheme="minorEastAsia"/>
                <w:b/>
                <w:color w:val="auto"/>
                <w:kern w:val="0"/>
                <w:sz w:val="21"/>
                <w:szCs w:val="21"/>
                <w:lang w:val="zh-CN" w:eastAsia="zh-CN" w:bidi="ar-SA"/>
              </w:rPr>
            </w:pPr>
            <w:r>
              <w:rPr>
                <w:rFonts w:hint="eastAsia" w:ascii="ˎ̥" w:hAnsi="ˎ̥"/>
                <w:color w:val="auto"/>
                <w:lang w:val="en-US" w:eastAsia="zh-CN"/>
              </w:rPr>
              <w:t>5</w:t>
            </w:r>
            <w:r>
              <w:rPr>
                <w:rFonts w:hint="eastAsia" w:ascii="ˎ̥" w:hAnsi="ˎ̥"/>
                <w:color w:val="auto"/>
              </w:rPr>
              <w:t>、符合享受政府采购支持政策的残疾人福利性单位条件且提供《残疾人福利性单位声明函》的，视同为小型和微型企业。</w:t>
            </w:r>
          </w:p>
        </w:tc>
      </w:tr>
      <w:tr w14:paraId="12DF6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5D4250">
            <w:pPr>
              <w:shd w:val="clea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26</w:t>
            </w:r>
          </w:p>
        </w:tc>
        <w:tc>
          <w:tcPr>
            <w:tcW w:w="2268" w:type="dxa"/>
            <w:vAlign w:val="center"/>
          </w:tcPr>
          <w:p w14:paraId="3132834A">
            <w:pPr>
              <w:shd w:val="clea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lang w:val="zh-CN" w:eastAsia="zh-CN" w:bidi="ar-SA"/>
              </w:rPr>
            </w:pPr>
            <w:r>
              <w:rPr>
                <w:rFonts w:hint="eastAsia" w:cs="宋体" w:asciiTheme="minorEastAsia" w:hAnsiTheme="minorEastAsia"/>
                <w:color w:val="auto"/>
                <w:szCs w:val="21"/>
                <w:highlight w:val="none"/>
                <w:lang w:val="zh-CN"/>
              </w:rPr>
              <w:t>代理服务费</w:t>
            </w:r>
          </w:p>
        </w:tc>
        <w:tc>
          <w:tcPr>
            <w:tcW w:w="6813" w:type="dxa"/>
            <w:vAlign w:val="center"/>
          </w:tcPr>
          <w:p w14:paraId="69592D0B">
            <w:pPr>
              <w:pageBreakBefore w:val="0"/>
              <w:kinsoku/>
              <w:overflowPunct/>
              <w:autoSpaceDE w:val="0"/>
              <w:autoSpaceDN w:val="0"/>
              <w:bidi w:val="0"/>
              <w:adjustRightInd w:val="0"/>
              <w:snapToGrid/>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val="zh-CN"/>
              </w:rPr>
              <w:fldChar w:fldCharType="begin"/>
            </w:r>
            <w:r>
              <w:rPr>
                <w:rFonts w:hint="eastAsia" w:ascii="宋体" w:hAnsi="宋体" w:eastAsia="宋体" w:cs="宋体"/>
                <w:color w:val="auto"/>
                <w:szCs w:val="21"/>
                <w:lang w:val="zh-CN"/>
              </w:rPr>
              <w:instrText xml:space="preserve">eq \o\ac(□,√)</w:instrText>
            </w:r>
            <w:r>
              <w:rPr>
                <w:rFonts w:hint="eastAsia" w:ascii="宋体" w:hAnsi="宋体" w:eastAsia="宋体" w:cs="宋体"/>
                <w:color w:val="auto"/>
                <w:szCs w:val="21"/>
                <w:lang w:val="zh-CN"/>
              </w:rPr>
              <w:fldChar w:fldCharType="end"/>
            </w:r>
            <w:r>
              <w:rPr>
                <w:rFonts w:hint="eastAsia" w:ascii="宋体" w:hAnsi="宋体" w:eastAsia="宋体" w:cs="宋体"/>
                <w:color w:val="auto"/>
                <w:szCs w:val="21"/>
                <w:lang w:val="zh-CN"/>
              </w:rPr>
              <w:t>收取，</w:t>
            </w:r>
            <w:r>
              <w:rPr>
                <w:rFonts w:hint="eastAsia" w:ascii="宋体" w:hAnsi="宋体" w:eastAsia="宋体" w:cs="宋体"/>
                <w:color w:val="auto"/>
                <w:szCs w:val="21"/>
              </w:rPr>
              <w:t>招标代理服务费由中标人支付，</w:t>
            </w:r>
            <w:r>
              <w:rPr>
                <w:rFonts w:hint="eastAsia" w:ascii="宋体" w:hAnsi="宋体" w:eastAsia="宋体" w:cs="宋体"/>
                <w:color w:val="auto"/>
                <w:szCs w:val="21"/>
                <w:lang w:eastAsia="zh-CN"/>
              </w:rPr>
              <w:t>按照豫招协</w:t>
            </w:r>
            <w:r>
              <w:rPr>
                <w:rFonts w:hint="eastAsia" w:ascii="宋体" w:hAnsi="宋体" w:eastAsia="宋体" w:cs="宋体"/>
                <w:color w:val="auto"/>
                <w:szCs w:val="21"/>
              </w:rPr>
              <w:t>〔20</w:t>
            </w:r>
            <w:r>
              <w:rPr>
                <w:rFonts w:hint="eastAsia" w:ascii="宋体" w:hAnsi="宋体" w:eastAsia="宋体" w:cs="宋体"/>
                <w:color w:val="auto"/>
                <w:szCs w:val="21"/>
                <w:lang w:val="en-US" w:eastAsia="zh-CN"/>
              </w:rPr>
              <w:t>23</w:t>
            </w:r>
            <w:r>
              <w:rPr>
                <w:rFonts w:hint="eastAsia" w:ascii="宋体" w:hAnsi="宋体" w:eastAsia="宋体" w:cs="宋体"/>
                <w:color w:val="auto"/>
                <w:szCs w:val="21"/>
              </w:rPr>
              <w:t>〕</w:t>
            </w:r>
            <w:r>
              <w:rPr>
                <w:rFonts w:hint="eastAsia" w:ascii="宋体" w:hAnsi="宋体" w:eastAsia="宋体" w:cs="宋体"/>
                <w:color w:val="auto"/>
                <w:szCs w:val="21"/>
                <w:lang w:val="en-US" w:eastAsia="zh-CN"/>
              </w:rPr>
              <w:t>002</w:t>
            </w:r>
            <w:r>
              <w:rPr>
                <w:rFonts w:hint="eastAsia" w:ascii="宋体" w:hAnsi="宋体" w:eastAsia="宋体" w:cs="宋体"/>
                <w:color w:val="auto"/>
                <w:szCs w:val="21"/>
              </w:rPr>
              <w:t>《</w:t>
            </w:r>
            <w:r>
              <w:rPr>
                <w:rFonts w:hint="eastAsia" w:ascii="宋体" w:hAnsi="宋体" w:eastAsia="宋体" w:cs="宋体"/>
                <w:color w:val="auto"/>
                <w:szCs w:val="21"/>
                <w:lang w:eastAsia="zh-CN"/>
              </w:rPr>
              <w:t>河南省招标代理服务收费指导意见</w:t>
            </w:r>
            <w:r>
              <w:rPr>
                <w:rFonts w:hint="eastAsia" w:ascii="宋体" w:hAnsi="宋体" w:eastAsia="宋体" w:cs="宋体"/>
                <w:color w:val="auto"/>
                <w:szCs w:val="21"/>
              </w:rPr>
              <w:t>》</w:t>
            </w:r>
            <w:r>
              <w:rPr>
                <w:rFonts w:hint="eastAsia" w:ascii="宋体" w:hAnsi="宋体" w:eastAsia="宋体" w:cs="宋体"/>
                <w:color w:val="auto"/>
                <w:szCs w:val="21"/>
                <w:lang w:eastAsia="zh-CN"/>
              </w:rPr>
              <w:t>收取，由中标单位在领取中标通知书时一次性支付给代理机构。</w:t>
            </w:r>
          </w:p>
          <w:p w14:paraId="2A5FA040">
            <w:pPr>
              <w:pageBreakBefore w:val="0"/>
              <w:kinsoku/>
              <w:overflowPunct/>
              <w:autoSpaceDE w:val="0"/>
              <w:autoSpaceDN w:val="0"/>
              <w:bidi w:val="0"/>
              <w:adjustRightInd w:val="0"/>
              <w:snapToGrid/>
              <w:spacing w:line="360" w:lineRule="auto"/>
              <w:rPr>
                <w:rFonts w:hint="eastAsia" w:ascii="宋体" w:hAnsi="宋体" w:eastAsia="宋体" w:cs="宋体"/>
                <w:color w:val="auto"/>
                <w:szCs w:val="21"/>
                <w:lang w:eastAsia="zh-CN"/>
              </w:rPr>
            </w:pPr>
            <w:r>
              <w:rPr>
                <w:rFonts w:hint="eastAsia" w:ascii="宋体" w:hAnsi="宋体" w:eastAsia="宋体" w:cs="宋体"/>
                <w:color w:val="auto"/>
                <w:szCs w:val="21"/>
                <w:lang w:eastAsia="zh-CN"/>
              </w:rPr>
              <w:t>招标代理服务收费按差额定率累计法计算：</w:t>
            </w:r>
          </w:p>
          <w:tbl>
            <w:tblPr>
              <w:tblStyle w:val="27"/>
              <w:tblW w:w="6461" w:type="dxa"/>
              <w:tblInd w:w="0" w:type="dxa"/>
              <w:shd w:val="clear" w:color="auto" w:fill="FFFFFF"/>
              <w:tblLayout w:type="fixed"/>
              <w:tblCellMar>
                <w:top w:w="0" w:type="dxa"/>
                <w:left w:w="0" w:type="dxa"/>
                <w:bottom w:w="0" w:type="dxa"/>
                <w:right w:w="0" w:type="dxa"/>
              </w:tblCellMar>
            </w:tblPr>
            <w:tblGrid>
              <w:gridCol w:w="3227"/>
              <w:gridCol w:w="992"/>
              <w:gridCol w:w="993"/>
              <w:gridCol w:w="1249"/>
            </w:tblGrid>
            <w:tr w14:paraId="5F04E0CD">
              <w:tblPrEx>
                <w:shd w:val="clear" w:color="auto" w:fill="FFFFFF"/>
                <w:tblCellMar>
                  <w:top w:w="0" w:type="dxa"/>
                  <w:left w:w="0" w:type="dxa"/>
                  <w:bottom w:w="0" w:type="dxa"/>
                  <w:right w:w="0" w:type="dxa"/>
                </w:tblCellMar>
              </w:tblPrEx>
              <w:trPr>
                <w:trHeight w:val="721" w:hRule="atLeast"/>
              </w:trPr>
              <w:tc>
                <w:tcPr>
                  <w:tcW w:w="3227"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08E0ED92">
                  <w:pPr>
                    <w:pStyle w:val="24"/>
                    <w:spacing w:line="383" w:lineRule="atLeast"/>
                    <w:rPr>
                      <w:color w:val="auto"/>
                      <w:sz w:val="18"/>
                      <w:szCs w:val="18"/>
                    </w:rPr>
                  </w:pPr>
                  <w:r>
                    <w:rPr>
                      <w:rFonts w:hint="eastAsia"/>
                      <w:color w:val="auto"/>
                      <w:spacing w:val="8"/>
                      <w:sz w:val="18"/>
                      <w:szCs w:val="18"/>
                    </w:rPr>
                    <w:t>费率      项目类型</w:t>
                  </w:r>
                </w:p>
                <w:p w14:paraId="1AD6A0F3">
                  <w:pPr>
                    <w:pStyle w:val="24"/>
                    <w:wordWrap w:val="0"/>
                    <w:spacing w:line="383" w:lineRule="atLeast"/>
                    <w:rPr>
                      <w:color w:val="auto"/>
                      <w:sz w:val="18"/>
                      <w:szCs w:val="18"/>
                    </w:rPr>
                  </w:pPr>
                  <w:r>
                    <w:rPr>
                      <w:rFonts w:hint="eastAsia"/>
                      <w:color w:val="auto"/>
                      <w:spacing w:val="8"/>
                      <w:sz w:val="18"/>
                      <w:szCs w:val="18"/>
                    </w:rPr>
                    <w:t>预算金额（万元）</w:t>
                  </w:r>
                </w:p>
              </w:tc>
              <w:tc>
                <w:tcPr>
                  <w:tcW w:w="992"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0BDEF5BC">
                  <w:pPr>
                    <w:pStyle w:val="24"/>
                    <w:wordWrap w:val="0"/>
                    <w:spacing w:line="383" w:lineRule="atLeast"/>
                    <w:jc w:val="center"/>
                    <w:textAlignment w:val="top"/>
                    <w:rPr>
                      <w:color w:val="auto"/>
                      <w:sz w:val="18"/>
                      <w:szCs w:val="18"/>
                    </w:rPr>
                  </w:pPr>
                  <w:r>
                    <w:rPr>
                      <w:rFonts w:hint="eastAsia"/>
                      <w:color w:val="auto"/>
                      <w:spacing w:val="8"/>
                      <w:sz w:val="18"/>
                      <w:szCs w:val="18"/>
                    </w:rPr>
                    <w:t>工程</w:t>
                  </w:r>
                </w:p>
              </w:tc>
              <w:tc>
                <w:tcPr>
                  <w:tcW w:w="993"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200B5626">
                  <w:pPr>
                    <w:pStyle w:val="24"/>
                    <w:wordWrap w:val="0"/>
                    <w:spacing w:line="383" w:lineRule="atLeast"/>
                    <w:jc w:val="center"/>
                    <w:textAlignment w:val="top"/>
                    <w:rPr>
                      <w:color w:val="auto"/>
                      <w:sz w:val="18"/>
                      <w:szCs w:val="18"/>
                    </w:rPr>
                  </w:pPr>
                  <w:r>
                    <w:rPr>
                      <w:rFonts w:hint="eastAsia"/>
                      <w:color w:val="auto"/>
                      <w:spacing w:val="8"/>
                      <w:sz w:val="18"/>
                      <w:szCs w:val="18"/>
                    </w:rPr>
                    <w:t>货物</w:t>
                  </w:r>
                </w:p>
              </w:tc>
              <w:tc>
                <w:tcPr>
                  <w:tcW w:w="1249" w:type="dxa"/>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14:paraId="5723612A">
                  <w:pPr>
                    <w:pStyle w:val="24"/>
                    <w:wordWrap w:val="0"/>
                    <w:spacing w:line="383" w:lineRule="atLeast"/>
                    <w:jc w:val="center"/>
                    <w:rPr>
                      <w:color w:val="auto"/>
                      <w:sz w:val="18"/>
                      <w:szCs w:val="18"/>
                    </w:rPr>
                  </w:pPr>
                  <w:r>
                    <w:rPr>
                      <w:rFonts w:hint="eastAsia"/>
                      <w:color w:val="auto"/>
                      <w:spacing w:val="8"/>
                      <w:sz w:val="18"/>
                      <w:szCs w:val="18"/>
                    </w:rPr>
                    <w:t>服务</w:t>
                  </w:r>
                </w:p>
              </w:tc>
            </w:tr>
            <w:tr w14:paraId="3E58F3FA">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1C5A411">
                  <w:pPr>
                    <w:pStyle w:val="24"/>
                    <w:wordWrap w:val="0"/>
                    <w:spacing w:line="383" w:lineRule="atLeast"/>
                    <w:jc w:val="center"/>
                    <w:textAlignment w:val="center"/>
                    <w:rPr>
                      <w:color w:val="auto"/>
                      <w:sz w:val="18"/>
                      <w:szCs w:val="18"/>
                    </w:rPr>
                  </w:pPr>
                  <w:r>
                    <w:rPr>
                      <w:rFonts w:hint="eastAsia"/>
                      <w:color w:val="auto"/>
                      <w:spacing w:val="8"/>
                      <w:sz w:val="18"/>
                      <w:szCs w:val="18"/>
                    </w:rPr>
                    <w:t>100万元以下（含100万元）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806132F">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69C0FE6">
                  <w:pPr>
                    <w:pStyle w:val="24"/>
                    <w:wordWrap w:val="0"/>
                    <w:spacing w:line="383" w:lineRule="atLeast"/>
                    <w:jc w:val="center"/>
                    <w:textAlignment w:val="top"/>
                    <w:rPr>
                      <w:color w:val="auto"/>
                      <w:sz w:val="18"/>
                      <w:szCs w:val="18"/>
                    </w:rPr>
                  </w:pPr>
                  <w:r>
                    <w:rPr>
                      <w:rFonts w:hint="eastAsia"/>
                      <w:color w:val="auto"/>
                      <w:spacing w:val="8"/>
                      <w:sz w:val="18"/>
                      <w:szCs w:val="18"/>
                    </w:rPr>
                    <w:t>1.7%</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92CA0F4">
                  <w:pPr>
                    <w:pStyle w:val="24"/>
                    <w:wordWrap w:val="0"/>
                    <w:spacing w:line="383" w:lineRule="atLeast"/>
                    <w:jc w:val="center"/>
                    <w:textAlignment w:val="top"/>
                    <w:rPr>
                      <w:color w:val="auto"/>
                      <w:sz w:val="18"/>
                      <w:szCs w:val="18"/>
                    </w:rPr>
                  </w:pPr>
                  <w:r>
                    <w:rPr>
                      <w:rFonts w:hint="eastAsia"/>
                      <w:color w:val="auto"/>
                      <w:spacing w:val="8"/>
                      <w:sz w:val="18"/>
                      <w:szCs w:val="18"/>
                    </w:rPr>
                    <w:t>1.7%</w:t>
                  </w:r>
                </w:p>
              </w:tc>
            </w:tr>
            <w:tr w14:paraId="2DF55F15">
              <w:tblPrEx>
                <w:shd w:val="clear" w:color="auto" w:fill="FFFFFF"/>
                <w:tblCellMar>
                  <w:top w:w="0" w:type="dxa"/>
                  <w:left w:w="0" w:type="dxa"/>
                  <w:bottom w:w="0" w:type="dxa"/>
                  <w:right w:w="0" w:type="dxa"/>
                </w:tblCellMar>
              </w:tblPrEx>
              <w:trPr>
                <w:trHeight w:val="474"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CD1C9C6">
                  <w:pPr>
                    <w:pStyle w:val="24"/>
                    <w:wordWrap w:val="0"/>
                    <w:spacing w:line="383" w:lineRule="atLeast"/>
                    <w:jc w:val="center"/>
                    <w:textAlignment w:val="center"/>
                    <w:rPr>
                      <w:color w:val="auto"/>
                      <w:sz w:val="18"/>
                      <w:szCs w:val="18"/>
                    </w:rPr>
                  </w:pPr>
                  <w:r>
                    <w:rPr>
                      <w:rFonts w:hint="eastAsia"/>
                      <w:color w:val="auto"/>
                      <w:spacing w:val="8"/>
                      <w:sz w:val="18"/>
                      <w:szCs w:val="18"/>
                      <w:lang w:eastAsia="zh-CN"/>
                    </w:rPr>
                    <w:t>100万-500万</w:t>
                  </w:r>
                  <w:r>
                    <w:rPr>
                      <w:rFonts w:hint="eastAsia"/>
                      <w:color w:val="auto"/>
                      <w:spacing w:val="8"/>
                      <w:sz w:val="18"/>
                      <w:szCs w:val="18"/>
                    </w:rPr>
                    <w:t>元（含500万元）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C90E8D6">
                  <w:pPr>
                    <w:pStyle w:val="24"/>
                    <w:wordWrap w:val="0"/>
                    <w:spacing w:line="383" w:lineRule="atLeast"/>
                    <w:jc w:val="center"/>
                    <w:textAlignment w:val="top"/>
                    <w:rPr>
                      <w:color w:val="auto"/>
                      <w:sz w:val="18"/>
                      <w:szCs w:val="18"/>
                    </w:rPr>
                  </w:pPr>
                  <w:r>
                    <w:rPr>
                      <w:rFonts w:hint="eastAsia"/>
                      <w:color w:val="auto"/>
                      <w:spacing w:val="8"/>
                      <w:sz w:val="18"/>
                      <w:szCs w:val="18"/>
                    </w:rPr>
                    <w:t>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A08923F">
                  <w:pPr>
                    <w:pStyle w:val="24"/>
                    <w:wordWrap w:val="0"/>
                    <w:spacing w:line="383" w:lineRule="atLeast"/>
                    <w:jc w:val="center"/>
                    <w:textAlignment w:val="top"/>
                    <w:rPr>
                      <w:color w:val="auto"/>
                      <w:sz w:val="18"/>
                      <w:szCs w:val="18"/>
                    </w:rPr>
                  </w:pPr>
                  <w:r>
                    <w:rPr>
                      <w:rFonts w:hint="eastAsia"/>
                      <w:color w:val="auto"/>
                      <w:spacing w:val="8"/>
                      <w:sz w:val="18"/>
                      <w:szCs w:val="18"/>
                    </w:rPr>
                    <w:t>1.2%</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F46360B">
                  <w:pPr>
                    <w:pStyle w:val="24"/>
                    <w:wordWrap w:val="0"/>
                    <w:spacing w:line="383" w:lineRule="atLeast"/>
                    <w:jc w:val="center"/>
                    <w:textAlignment w:val="top"/>
                    <w:rPr>
                      <w:color w:val="auto"/>
                      <w:sz w:val="18"/>
                      <w:szCs w:val="18"/>
                    </w:rPr>
                  </w:pPr>
                  <w:r>
                    <w:rPr>
                      <w:rFonts w:hint="eastAsia"/>
                      <w:color w:val="auto"/>
                      <w:spacing w:val="8"/>
                      <w:sz w:val="18"/>
                      <w:szCs w:val="18"/>
                    </w:rPr>
                    <w:t>1.2%</w:t>
                  </w:r>
                </w:p>
              </w:tc>
            </w:tr>
            <w:tr w14:paraId="32901588">
              <w:tblPrEx>
                <w:shd w:val="clear" w:color="auto" w:fill="FFFFFF"/>
              </w:tblPrEx>
              <w:trPr>
                <w:trHeight w:val="408"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71EBC8A">
                  <w:pPr>
                    <w:pStyle w:val="24"/>
                    <w:wordWrap w:val="0"/>
                    <w:spacing w:line="383" w:lineRule="atLeast"/>
                    <w:jc w:val="center"/>
                    <w:textAlignment w:val="center"/>
                    <w:rPr>
                      <w:color w:val="auto"/>
                      <w:sz w:val="18"/>
                      <w:szCs w:val="18"/>
                    </w:rPr>
                  </w:pPr>
                  <w:r>
                    <w:rPr>
                      <w:rFonts w:hint="eastAsia"/>
                      <w:color w:val="auto"/>
                      <w:spacing w:val="8"/>
                      <w:sz w:val="18"/>
                      <w:szCs w:val="18"/>
                      <w:lang w:eastAsia="zh-CN"/>
                    </w:rPr>
                    <w:t>500万-1000万</w:t>
                  </w:r>
                  <w:r>
                    <w:rPr>
                      <w:rFonts w:hint="eastAsia"/>
                      <w:color w:val="auto"/>
                      <w:spacing w:val="8"/>
                      <w:sz w:val="18"/>
                      <w:szCs w:val="18"/>
                    </w:rPr>
                    <w:t>元（含1000万元）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EC1C129">
                  <w:pPr>
                    <w:pStyle w:val="24"/>
                    <w:wordWrap w:val="0"/>
                    <w:spacing w:line="383" w:lineRule="atLeast"/>
                    <w:jc w:val="center"/>
                    <w:textAlignment w:val="top"/>
                    <w:rPr>
                      <w:color w:val="auto"/>
                      <w:sz w:val="18"/>
                      <w:szCs w:val="18"/>
                    </w:rPr>
                  </w:pPr>
                  <w:r>
                    <w:rPr>
                      <w:rFonts w:hint="eastAsia"/>
                      <w:color w:val="auto"/>
                      <w:spacing w:val="8"/>
                      <w:sz w:val="18"/>
                      <w:szCs w:val="18"/>
                    </w:rPr>
                    <w:t>0.7%</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8DD4D91">
                  <w:pPr>
                    <w:pStyle w:val="24"/>
                    <w:wordWrap w:val="0"/>
                    <w:spacing w:line="383" w:lineRule="atLeast"/>
                    <w:jc w:val="center"/>
                    <w:textAlignment w:val="top"/>
                    <w:rPr>
                      <w:color w:val="auto"/>
                      <w:sz w:val="18"/>
                      <w:szCs w:val="18"/>
                    </w:rPr>
                  </w:pPr>
                  <w:r>
                    <w:rPr>
                      <w:rFonts w:hint="eastAsia"/>
                      <w:color w:val="auto"/>
                      <w:spacing w:val="8"/>
                      <w:sz w:val="18"/>
                      <w:szCs w:val="18"/>
                    </w:rPr>
                    <w:t>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4F63653">
                  <w:pPr>
                    <w:pStyle w:val="24"/>
                    <w:wordWrap w:val="0"/>
                    <w:spacing w:line="383" w:lineRule="atLeast"/>
                    <w:jc w:val="center"/>
                    <w:textAlignment w:val="top"/>
                    <w:rPr>
                      <w:color w:val="auto"/>
                      <w:sz w:val="18"/>
                      <w:szCs w:val="18"/>
                    </w:rPr>
                  </w:pPr>
                  <w:r>
                    <w:rPr>
                      <w:rFonts w:hint="eastAsia"/>
                      <w:color w:val="auto"/>
                      <w:spacing w:val="8"/>
                      <w:sz w:val="18"/>
                      <w:szCs w:val="18"/>
                    </w:rPr>
                    <w:t>0.7%</w:t>
                  </w:r>
                </w:p>
              </w:tc>
            </w:tr>
            <w:tr w14:paraId="32E33DD0">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116ED6EC">
                  <w:pPr>
                    <w:pStyle w:val="24"/>
                    <w:wordWrap w:val="0"/>
                    <w:spacing w:line="383" w:lineRule="atLeast"/>
                    <w:textAlignment w:val="center"/>
                    <w:rPr>
                      <w:color w:val="auto"/>
                      <w:sz w:val="18"/>
                      <w:szCs w:val="18"/>
                    </w:rPr>
                  </w:pPr>
                  <w:r>
                    <w:rPr>
                      <w:rFonts w:hint="eastAsia"/>
                      <w:color w:val="auto"/>
                      <w:spacing w:val="8"/>
                      <w:sz w:val="18"/>
                      <w:szCs w:val="18"/>
                      <w:lang w:eastAsia="zh-CN"/>
                    </w:rPr>
                    <w:t>1000万-5000万</w:t>
                  </w:r>
                  <w:r>
                    <w:rPr>
                      <w:rFonts w:hint="eastAsia"/>
                      <w:color w:val="auto"/>
                      <w:spacing w:val="8"/>
                      <w:sz w:val="18"/>
                      <w:szCs w:val="18"/>
                    </w:rPr>
                    <w:t>元（含5000万元）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3A2CFF6">
                  <w:pPr>
                    <w:pStyle w:val="24"/>
                    <w:wordWrap w:val="0"/>
                    <w:spacing w:line="383" w:lineRule="atLeast"/>
                    <w:jc w:val="center"/>
                    <w:textAlignment w:val="top"/>
                    <w:rPr>
                      <w:color w:val="auto"/>
                      <w:sz w:val="18"/>
                      <w:szCs w:val="18"/>
                    </w:rPr>
                  </w:pPr>
                  <w:r>
                    <w:rPr>
                      <w:rFonts w:hint="eastAsia"/>
                      <w:color w:val="auto"/>
                      <w:spacing w:val="8"/>
                      <w:sz w:val="18"/>
                      <w:szCs w:val="18"/>
                    </w:rPr>
                    <w:t>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E6D270F">
                  <w:pPr>
                    <w:pStyle w:val="24"/>
                    <w:wordWrap w:val="0"/>
                    <w:spacing w:line="383" w:lineRule="atLeast"/>
                    <w:jc w:val="center"/>
                    <w:textAlignment w:val="top"/>
                    <w:rPr>
                      <w:color w:val="auto"/>
                      <w:sz w:val="18"/>
                      <w:szCs w:val="18"/>
                    </w:rPr>
                  </w:pPr>
                  <w:r>
                    <w:rPr>
                      <w:rFonts w:hint="eastAsia"/>
                      <w:color w:val="auto"/>
                      <w:spacing w:val="8"/>
                      <w:sz w:val="18"/>
                      <w:szCs w:val="18"/>
                    </w:rPr>
                    <w:t>0.5%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19655DB">
                  <w:pPr>
                    <w:pStyle w:val="24"/>
                    <w:wordWrap w:val="0"/>
                    <w:spacing w:line="383" w:lineRule="atLeast"/>
                    <w:jc w:val="center"/>
                    <w:textAlignment w:val="top"/>
                    <w:rPr>
                      <w:color w:val="auto"/>
                      <w:sz w:val="18"/>
                      <w:szCs w:val="18"/>
                    </w:rPr>
                  </w:pPr>
                  <w:r>
                    <w:rPr>
                      <w:rFonts w:hint="eastAsia"/>
                      <w:color w:val="auto"/>
                      <w:spacing w:val="8"/>
                      <w:sz w:val="18"/>
                      <w:szCs w:val="18"/>
                    </w:rPr>
                    <w:t>0.4%</w:t>
                  </w:r>
                </w:p>
              </w:tc>
            </w:tr>
            <w:tr w14:paraId="634A206B">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E19B4BE">
                  <w:pPr>
                    <w:pStyle w:val="24"/>
                    <w:wordWrap w:val="0"/>
                    <w:spacing w:line="383" w:lineRule="atLeast"/>
                    <w:jc w:val="center"/>
                    <w:textAlignment w:val="center"/>
                    <w:rPr>
                      <w:color w:val="auto"/>
                      <w:sz w:val="18"/>
                      <w:szCs w:val="18"/>
                    </w:rPr>
                  </w:pPr>
                  <w:r>
                    <w:rPr>
                      <w:rFonts w:hint="eastAsia"/>
                      <w:color w:val="auto"/>
                      <w:spacing w:val="8"/>
                      <w:sz w:val="18"/>
                      <w:szCs w:val="18"/>
                    </w:rPr>
                    <w:t>5000万元-1亿元（含1亿元）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E63256B">
                  <w:pPr>
                    <w:pStyle w:val="24"/>
                    <w:wordWrap w:val="0"/>
                    <w:spacing w:line="383" w:lineRule="atLeast"/>
                    <w:jc w:val="center"/>
                    <w:textAlignment w:val="top"/>
                    <w:rPr>
                      <w:color w:val="auto"/>
                      <w:sz w:val="18"/>
                      <w:szCs w:val="18"/>
                    </w:rPr>
                  </w:pPr>
                  <w:r>
                    <w:rPr>
                      <w:rFonts w:hint="eastAsia"/>
                      <w:color w:val="auto"/>
                      <w:spacing w:val="8"/>
                      <w:sz w:val="18"/>
                      <w:szCs w:val="18"/>
                    </w:rPr>
                    <w:t>0.25%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6B6C02B">
                  <w:pPr>
                    <w:pStyle w:val="24"/>
                    <w:wordWrap w:val="0"/>
                    <w:spacing w:line="383" w:lineRule="atLeast"/>
                    <w:jc w:val="center"/>
                    <w:textAlignment w:val="top"/>
                    <w:rPr>
                      <w:color w:val="auto"/>
                      <w:sz w:val="18"/>
                      <w:szCs w:val="18"/>
                    </w:rPr>
                  </w:pPr>
                  <w:r>
                    <w:rPr>
                      <w:rFonts w:hint="eastAsia"/>
                      <w:color w:val="auto"/>
                      <w:spacing w:val="8"/>
                      <w:sz w:val="18"/>
                      <w:szCs w:val="18"/>
                    </w:rPr>
                    <w:t>0.30%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353EC271">
                  <w:pPr>
                    <w:pStyle w:val="24"/>
                    <w:wordWrap w:val="0"/>
                    <w:spacing w:line="383" w:lineRule="atLeast"/>
                    <w:jc w:val="center"/>
                    <w:textAlignment w:val="top"/>
                    <w:rPr>
                      <w:color w:val="auto"/>
                      <w:sz w:val="18"/>
                      <w:szCs w:val="18"/>
                    </w:rPr>
                  </w:pPr>
                  <w:r>
                    <w:rPr>
                      <w:rFonts w:hint="eastAsia"/>
                      <w:color w:val="auto"/>
                      <w:spacing w:val="8"/>
                      <w:sz w:val="18"/>
                      <w:szCs w:val="18"/>
                    </w:rPr>
                    <w:t>0.250%</w:t>
                  </w:r>
                </w:p>
              </w:tc>
            </w:tr>
            <w:tr w14:paraId="67FA937C">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24A9D1F">
                  <w:pPr>
                    <w:pStyle w:val="24"/>
                    <w:wordWrap w:val="0"/>
                    <w:spacing w:line="383" w:lineRule="atLeast"/>
                    <w:jc w:val="center"/>
                    <w:textAlignment w:val="center"/>
                    <w:rPr>
                      <w:color w:val="auto"/>
                      <w:sz w:val="18"/>
                      <w:szCs w:val="18"/>
                    </w:rPr>
                  </w:pPr>
                  <w:r>
                    <w:rPr>
                      <w:rFonts w:hint="eastAsia"/>
                      <w:color w:val="auto"/>
                      <w:spacing w:val="8"/>
                      <w:sz w:val="18"/>
                      <w:szCs w:val="18"/>
                      <w:lang w:eastAsia="zh-CN"/>
                    </w:rPr>
                    <w:t>1亿-5亿</w:t>
                  </w:r>
                  <w:r>
                    <w:rPr>
                      <w:rFonts w:hint="eastAsia"/>
                      <w:color w:val="auto"/>
                      <w:spacing w:val="8"/>
                      <w:sz w:val="18"/>
                      <w:szCs w:val="18"/>
                    </w:rPr>
                    <w:t>元（含5亿元）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5643998">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D21ECD3">
                  <w:pPr>
                    <w:pStyle w:val="24"/>
                    <w:wordWrap w:val="0"/>
                    <w:spacing w:line="383" w:lineRule="atLeast"/>
                    <w:jc w:val="center"/>
                    <w:textAlignment w:val="top"/>
                    <w:rPr>
                      <w:color w:val="auto"/>
                      <w:sz w:val="18"/>
                      <w:szCs w:val="18"/>
                    </w:rPr>
                  </w:pPr>
                  <w:r>
                    <w:rPr>
                      <w:rFonts w:hint="eastAsia"/>
                      <w:color w:val="auto"/>
                      <w:spacing w:val="8"/>
                      <w:sz w:val="18"/>
                      <w:szCs w:val="18"/>
                    </w:rPr>
                    <w:t>0.10%</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E83D1D8">
                  <w:pPr>
                    <w:pStyle w:val="24"/>
                    <w:wordWrap w:val="0"/>
                    <w:spacing w:line="383" w:lineRule="atLeast"/>
                    <w:jc w:val="center"/>
                    <w:textAlignment w:val="top"/>
                    <w:rPr>
                      <w:color w:val="auto"/>
                      <w:sz w:val="18"/>
                      <w:szCs w:val="18"/>
                    </w:rPr>
                  </w:pPr>
                  <w:r>
                    <w:rPr>
                      <w:rFonts w:hint="eastAsia"/>
                      <w:color w:val="auto"/>
                      <w:spacing w:val="8"/>
                      <w:sz w:val="18"/>
                      <w:szCs w:val="18"/>
                    </w:rPr>
                    <w:t>0.10%</w:t>
                  </w:r>
                </w:p>
              </w:tc>
            </w:tr>
            <w:tr w14:paraId="3D372C61">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0CA8A61">
                  <w:pPr>
                    <w:pStyle w:val="24"/>
                    <w:wordWrap w:val="0"/>
                    <w:spacing w:line="383" w:lineRule="atLeast"/>
                    <w:jc w:val="center"/>
                    <w:textAlignment w:val="center"/>
                    <w:rPr>
                      <w:color w:val="auto"/>
                      <w:sz w:val="18"/>
                      <w:szCs w:val="18"/>
                    </w:rPr>
                  </w:pPr>
                  <w:r>
                    <w:rPr>
                      <w:rFonts w:hint="eastAsia"/>
                      <w:color w:val="auto"/>
                      <w:spacing w:val="8"/>
                      <w:sz w:val="18"/>
                      <w:szCs w:val="18"/>
                      <w:lang w:eastAsia="zh-CN"/>
                    </w:rPr>
                    <w:t>5亿-10亿</w:t>
                  </w:r>
                  <w:r>
                    <w:rPr>
                      <w:rFonts w:hint="eastAsia"/>
                      <w:color w:val="auto"/>
                      <w:spacing w:val="8"/>
                      <w:sz w:val="18"/>
                      <w:szCs w:val="18"/>
                    </w:rPr>
                    <w:t>元（含10亿元）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EEFE7AD">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761D4AE">
                  <w:pPr>
                    <w:pStyle w:val="24"/>
                    <w:wordWrap w:val="0"/>
                    <w:spacing w:line="383" w:lineRule="atLeast"/>
                    <w:jc w:val="center"/>
                    <w:textAlignment w:val="top"/>
                    <w:rPr>
                      <w:color w:val="auto"/>
                      <w:sz w:val="18"/>
                      <w:szCs w:val="18"/>
                    </w:rPr>
                  </w:pPr>
                  <w:r>
                    <w:rPr>
                      <w:rFonts w:hint="eastAsia"/>
                      <w:color w:val="auto"/>
                      <w:spacing w:val="8"/>
                      <w:sz w:val="18"/>
                      <w:szCs w:val="18"/>
                    </w:rPr>
                    <w:t>0.045%</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2C20F414">
                  <w:pPr>
                    <w:pStyle w:val="24"/>
                    <w:wordWrap w:val="0"/>
                    <w:spacing w:line="383" w:lineRule="atLeast"/>
                    <w:jc w:val="center"/>
                    <w:textAlignment w:val="top"/>
                    <w:rPr>
                      <w:color w:val="auto"/>
                      <w:sz w:val="18"/>
                      <w:szCs w:val="18"/>
                    </w:rPr>
                  </w:pPr>
                  <w:r>
                    <w:rPr>
                      <w:rFonts w:hint="eastAsia"/>
                      <w:color w:val="auto"/>
                      <w:spacing w:val="8"/>
                      <w:sz w:val="18"/>
                      <w:szCs w:val="18"/>
                    </w:rPr>
                    <w:t>0.045%</w:t>
                  </w:r>
                </w:p>
              </w:tc>
            </w:tr>
            <w:tr w14:paraId="3DB64211">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5C158FD4">
                  <w:pPr>
                    <w:pStyle w:val="24"/>
                    <w:wordWrap w:val="0"/>
                    <w:spacing w:line="383" w:lineRule="atLeast"/>
                    <w:jc w:val="center"/>
                    <w:textAlignment w:val="center"/>
                    <w:rPr>
                      <w:color w:val="auto"/>
                      <w:sz w:val="18"/>
                      <w:szCs w:val="18"/>
                    </w:rPr>
                  </w:pPr>
                  <w:r>
                    <w:rPr>
                      <w:rFonts w:hint="eastAsia"/>
                      <w:color w:val="auto"/>
                      <w:spacing w:val="8"/>
                      <w:sz w:val="18"/>
                      <w:szCs w:val="18"/>
                      <w:lang w:eastAsia="zh-CN"/>
                    </w:rPr>
                    <w:t>10亿-50亿</w:t>
                  </w:r>
                  <w:r>
                    <w:rPr>
                      <w:rFonts w:hint="eastAsia"/>
                      <w:color w:val="auto"/>
                      <w:spacing w:val="8"/>
                      <w:sz w:val="18"/>
                      <w:szCs w:val="18"/>
                    </w:rPr>
                    <w:t>元（含50亿元）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4D9EDC99">
                  <w:pPr>
                    <w:pStyle w:val="24"/>
                    <w:wordWrap w:val="0"/>
                    <w:spacing w:line="383" w:lineRule="atLeast"/>
                    <w:jc w:val="center"/>
                    <w:textAlignment w:val="top"/>
                    <w:rPr>
                      <w:color w:val="auto"/>
                      <w:sz w:val="18"/>
                      <w:szCs w:val="18"/>
                    </w:rPr>
                  </w:pPr>
                  <w:r>
                    <w:rPr>
                      <w:rFonts w:hint="eastAsia"/>
                      <w:color w:val="auto"/>
                      <w:spacing w:val="8"/>
                      <w:sz w:val="18"/>
                      <w:szCs w:val="18"/>
                    </w:rPr>
                    <w:t>0.010%</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6A0BEDF4">
                  <w:pPr>
                    <w:pStyle w:val="24"/>
                    <w:wordWrap w:val="0"/>
                    <w:spacing w:line="383" w:lineRule="atLeast"/>
                    <w:jc w:val="center"/>
                    <w:textAlignment w:val="top"/>
                    <w:rPr>
                      <w:color w:val="auto"/>
                      <w:sz w:val="18"/>
                      <w:szCs w:val="18"/>
                    </w:rPr>
                  </w:pPr>
                  <w:r>
                    <w:rPr>
                      <w:rFonts w:hint="eastAsia"/>
                      <w:color w:val="auto"/>
                      <w:spacing w:val="8"/>
                      <w:sz w:val="18"/>
                      <w:szCs w:val="18"/>
                    </w:rPr>
                    <w:t>0.01%</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C6489E6">
                  <w:pPr>
                    <w:pStyle w:val="24"/>
                    <w:wordWrap w:val="0"/>
                    <w:spacing w:line="383" w:lineRule="atLeast"/>
                    <w:jc w:val="center"/>
                    <w:textAlignment w:val="top"/>
                    <w:rPr>
                      <w:color w:val="auto"/>
                      <w:sz w:val="18"/>
                      <w:szCs w:val="18"/>
                    </w:rPr>
                  </w:pPr>
                  <w:r>
                    <w:rPr>
                      <w:rFonts w:hint="eastAsia"/>
                      <w:color w:val="auto"/>
                      <w:spacing w:val="8"/>
                      <w:sz w:val="18"/>
                      <w:szCs w:val="18"/>
                    </w:rPr>
                    <w:t>0.010%</w:t>
                  </w:r>
                </w:p>
              </w:tc>
            </w:tr>
            <w:tr w14:paraId="0BA35321">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05123FA1">
                  <w:pPr>
                    <w:pStyle w:val="24"/>
                    <w:wordWrap w:val="0"/>
                    <w:spacing w:line="383" w:lineRule="atLeast"/>
                    <w:jc w:val="center"/>
                    <w:textAlignment w:val="center"/>
                    <w:rPr>
                      <w:color w:val="auto"/>
                      <w:sz w:val="18"/>
                      <w:szCs w:val="18"/>
                    </w:rPr>
                  </w:pPr>
                  <w:r>
                    <w:rPr>
                      <w:rFonts w:hint="eastAsia"/>
                      <w:color w:val="auto"/>
                      <w:spacing w:val="8"/>
                      <w:sz w:val="18"/>
                      <w:szCs w:val="18"/>
                      <w:lang w:eastAsia="zh-CN"/>
                    </w:rPr>
                    <w:t>50亿-100亿</w:t>
                  </w:r>
                  <w:r>
                    <w:rPr>
                      <w:rFonts w:hint="eastAsia"/>
                      <w:color w:val="auto"/>
                      <w:spacing w:val="8"/>
                      <w:sz w:val="18"/>
                      <w:szCs w:val="18"/>
                    </w:rPr>
                    <w:t>元（含100亿元）</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21457B8">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59D13476">
                  <w:pPr>
                    <w:pStyle w:val="24"/>
                    <w:wordWrap w:val="0"/>
                    <w:spacing w:line="383" w:lineRule="atLeast"/>
                    <w:jc w:val="center"/>
                    <w:textAlignment w:val="top"/>
                    <w:rPr>
                      <w:color w:val="auto"/>
                      <w:sz w:val="18"/>
                      <w:szCs w:val="18"/>
                    </w:rPr>
                  </w:pPr>
                  <w:r>
                    <w:rPr>
                      <w:rFonts w:hint="eastAsia"/>
                      <w:color w:val="auto"/>
                      <w:spacing w:val="8"/>
                      <w:sz w:val="18"/>
                      <w:szCs w:val="18"/>
                    </w:rPr>
                    <w:t>0.008%</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756A250B">
                  <w:pPr>
                    <w:pStyle w:val="24"/>
                    <w:wordWrap w:val="0"/>
                    <w:spacing w:line="383" w:lineRule="atLeast"/>
                    <w:jc w:val="center"/>
                    <w:textAlignment w:val="top"/>
                    <w:rPr>
                      <w:color w:val="auto"/>
                      <w:sz w:val="18"/>
                      <w:szCs w:val="18"/>
                    </w:rPr>
                  </w:pPr>
                  <w:r>
                    <w:rPr>
                      <w:rFonts w:hint="eastAsia"/>
                      <w:color w:val="auto"/>
                      <w:spacing w:val="8"/>
                      <w:sz w:val="18"/>
                      <w:szCs w:val="18"/>
                    </w:rPr>
                    <w:t>0.008%</w:t>
                  </w:r>
                </w:p>
              </w:tc>
            </w:tr>
            <w:tr w14:paraId="61F60A60">
              <w:tblPrEx>
                <w:shd w:val="clear" w:color="auto" w:fill="FFFFFF"/>
                <w:tblCellMar>
                  <w:top w:w="0" w:type="dxa"/>
                  <w:left w:w="0" w:type="dxa"/>
                  <w:bottom w:w="0" w:type="dxa"/>
                  <w:right w:w="0" w:type="dxa"/>
                </w:tblCellMar>
              </w:tblPrEx>
              <w:trPr>
                <w:trHeight w:val="113" w:hRule="atLeast"/>
              </w:trPr>
              <w:tc>
                <w:tcPr>
                  <w:tcW w:w="322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24A4119F">
                  <w:pPr>
                    <w:pStyle w:val="24"/>
                    <w:wordWrap w:val="0"/>
                    <w:spacing w:line="383" w:lineRule="atLeast"/>
                    <w:jc w:val="center"/>
                    <w:textAlignment w:val="center"/>
                    <w:rPr>
                      <w:color w:val="auto"/>
                      <w:sz w:val="18"/>
                      <w:szCs w:val="18"/>
                    </w:rPr>
                  </w:pPr>
                  <w:r>
                    <w:rPr>
                      <w:rFonts w:hint="eastAsia"/>
                      <w:color w:val="auto"/>
                      <w:spacing w:val="8"/>
                      <w:sz w:val="18"/>
                      <w:szCs w:val="18"/>
                    </w:rPr>
                    <w:t>100亿元以上</w:t>
                  </w:r>
                </w:p>
              </w:tc>
              <w:tc>
                <w:tcPr>
                  <w:tcW w:w="992"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14:paraId="4DE19886">
                  <w:pPr>
                    <w:pStyle w:val="24"/>
                    <w:wordWrap w:val="0"/>
                    <w:spacing w:line="383" w:lineRule="atLeast"/>
                    <w:jc w:val="center"/>
                    <w:textAlignment w:val="center"/>
                    <w:rPr>
                      <w:color w:val="auto"/>
                      <w:sz w:val="18"/>
                      <w:szCs w:val="18"/>
                    </w:rPr>
                  </w:pPr>
                  <w:r>
                    <w:rPr>
                      <w:rFonts w:hint="eastAsia"/>
                      <w:color w:val="auto"/>
                      <w:spacing w:val="8"/>
                      <w:sz w:val="18"/>
                      <w:szCs w:val="18"/>
                    </w:rPr>
                    <w:t>0.004%</w:t>
                  </w:r>
                </w:p>
              </w:tc>
              <w:tc>
                <w:tcPr>
                  <w:tcW w:w="993"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056F2A53">
                  <w:pPr>
                    <w:pStyle w:val="24"/>
                    <w:wordWrap w:val="0"/>
                    <w:spacing w:line="383" w:lineRule="atLeast"/>
                    <w:jc w:val="center"/>
                    <w:textAlignment w:val="top"/>
                    <w:rPr>
                      <w:color w:val="auto"/>
                      <w:sz w:val="18"/>
                      <w:szCs w:val="18"/>
                    </w:rPr>
                  </w:pPr>
                  <w:r>
                    <w:rPr>
                      <w:rFonts w:hint="eastAsia"/>
                      <w:color w:val="auto"/>
                      <w:spacing w:val="8"/>
                      <w:sz w:val="18"/>
                      <w:szCs w:val="18"/>
                    </w:rPr>
                    <w:t>0.004%</w:t>
                  </w:r>
                </w:p>
              </w:tc>
              <w:tc>
                <w:tcPr>
                  <w:tcW w:w="1249" w:type="dxa"/>
                  <w:tcBorders>
                    <w:top w:val="nil"/>
                    <w:left w:val="single" w:color="auto" w:sz="8" w:space="0"/>
                    <w:bottom w:val="single" w:color="auto" w:sz="8" w:space="0"/>
                    <w:right w:val="single" w:color="auto" w:sz="8" w:space="0"/>
                  </w:tcBorders>
                  <w:shd w:val="clear" w:color="auto" w:fill="FFFFFF"/>
                  <w:tcMar>
                    <w:left w:w="108" w:type="dxa"/>
                    <w:right w:w="108" w:type="dxa"/>
                  </w:tcMar>
                </w:tcPr>
                <w:p w14:paraId="1542DD51">
                  <w:pPr>
                    <w:pStyle w:val="24"/>
                    <w:wordWrap w:val="0"/>
                    <w:spacing w:line="383" w:lineRule="atLeast"/>
                    <w:jc w:val="center"/>
                    <w:textAlignment w:val="top"/>
                    <w:rPr>
                      <w:color w:val="auto"/>
                      <w:sz w:val="18"/>
                      <w:szCs w:val="18"/>
                    </w:rPr>
                  </w:pPr>
                  <w:r>
                    <w:rPr>
                      <w:rFonts w:hint="eastAsia"/>
                      <w:color w:val="auto"/>
                      <w:spacing w:val="8"/>
                      <w:sz w:val="18"/>
                      <w:szCs w:val="18"/>
                    </w:rPr>
                    <w:t>0.004%</w:t>
                  </w:r>
                </w:p>
              </w:tc>
            </w:tr>
          </w:tbl>
          <w:p w14:paraId="0596862A">
            <w:pPr>
              <w:pStyle w:val="25"/>
              <w:pageBreakBefore w:val="0"/>
              <w:kinsoku/>
              <w:overflowPunct/>
              <w:bidi w:val="0"/>
              <w:snapToGrid/>
              <w:spacing w:line="360" w:lineRule="auto"/>
              <w:ind w:left="0" w:leftChars="0" w:firstLine="0" w:firstLineChars="0"/>
              <w:rPr>
                <w:rFonts w:hint="eastAsia" w:ascii="ˎ̥" w:hAnsi="ˎ̥" w:eastAsiaTheme="minorEastAsia" w:cstheme="minorBidi"/>
                <w:color w:val="auto"/>
                <w:kern w:val="2"/>
                <w:sz w:val="21"/>
                <w:szCs w:val="22"/>
                <w:lang w:val="zh-CN" w:eastAsia="zh-CN" w:bidi="ar-SA"/>
              </w:rPr>
            </w:pPr>
          </w:p>
        </w:tc>
      </w:tr>
      <w:tr w14:paraId="403C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806" w:type="dxa"/>
            <w:vAlign w:val="center"/>
          </w:tcPr>
          <w:p w14:paraId="38CD5F69">
            <w:pPr>
              <w:shd w:val="clea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27</w:t>
            </w:r>
          </w:p>
        </w:tc>
        <w:tc>
          <w:tcPr>
            <w:tcW w:w="2268" w:type="dxa"/>
            <w:vAlign w:val="center"/>
          </w:tcPr>
          <w:p w14:paraId="671CBE42">
            <w:pPr>
              <w:shd w:val="clear"/>
              <w:autoSpaceDE w:val="0"/>
              <w:autoSpaceDN w:val="0"/>
              <w:adjustRightInd w:val="0"/>
              <w:spacing w:line="360" w:lineRule="auto"/>
              <w:jc w:val="center"/>
              <w:rPr>
                <w:rFonts w:hint="eastAsia" w:cs="宋体" w:asciiTheme="minorEastAsia" w:hAnsiTheme="minorEastAsia" w:eastAsiaTheme="minorEastAsia"/>
                <w:bCs/>
                <w:color w:val="auto"/>
                <w:kern w:val="2"/>
                <w:sz w:val="21"/>
                <w:szCs w:val="21"/>
                <w:lang w:val="zh-CN" w:eastAsia="zh-CN" w:bidi="ar-SA"/>
              </w:rPr>
            </w:pPr>
            <w:r>
              <w:rPr>
                <w:rFonts w:hint="eastAsia" w:cs="宋体" w:asciiTheme="minorEastAsia" w:hAnsiTheme="minorEastAsia"/>
                <w:bCs/>
                <w:color w:val="auto"/>
                <w:szCs w:val="21"/>
                <w:highlight w:val="none"/>
                <w:lang w:val="zh-CN"/>
              </w:rPr>
              <w:t>电子化采购模式</w:t>
            </w:r>
          </w:p>
        </w:tc>
        <w:tc>
          <w:tcPr>
            <w:tcW w:w="6813" w:type="dxa"/>
            <w:vAlign w:val="center"/>
          </w:tcPr>
          <w:p w14:paraId="40CC78FB">
            <w:pPr>
              <w:shd w:val="clear"/>
              <w:autoSpaceDE w:val="0"/>
              <w:autoSpaceDN w:val="0"/>
              <w:adjustRightInd w:val="0"/>
              <w:spacing w:line="360" w:lineRule="auto"/>
              <w:contextualSpacing/>
              <w:rPr>
                <w:rFonts w:hAnsi="宋体" w:cs="宋体"/>
                <w:color w:val="auto"/>
                <w:szCs w:val="21"/>
                <w:highlight w:val="none"/>
                <w:lang w:val="zh-CN"/>
              </w:rPr>
            </w:pPr>
            <w:r>
              <w:rPr>
                <w:rFonts w:cs="宋体" w:asciiTheme="minorEastAsia" w:hAnsiTheme="minorEastAsia"/>
                <w:b/>
                <w:color w:val="auto"/>
                <w:kern w:val="0"/>
                <w:szCs w:val="21"/>
                <w:highlight w:val="none"/>
                <w:lang w:val="zh-CN"/>
              </w:rPr>
              <w:fldChar w:fldCharType="begin"/>
            </w:r>
            <w:r>
              <w:rPr>
                <w:rFonts w:hint="eastAsia" w:cs="宋体" w:asciiTheme="minorEastAsia" w:hAnsiTheme="minorEastAsia"/>
                <w:b/>
                <w:color w:val="auto"/>
                <w:kern w:val="0"/>
                <w:szCs w:val="21"/>
                <w:highlight w:val="none"/>
                <w:lang w:val="zh-CN"/>
              </w:rPr>
              <w:instrText xml:space="preserve">eq \o\ac(□,</w:instrText>
            </w:r>
            <w:r>
              <w:rPr>
                <w:rFonts w:hint="eastAsia" w:cs="宋体" w:asciiTheme="minorEastAsia" w:hAnsiTheme="minorEastAsia"/>
                <w:b/>
                <w:color w:val="auto"/>
                <w:kern w:val="0"/>
                <w:position w:val="2"/>
                <w:szCs w:val="21"/>
                <w:highlight w:val="none"/>
                <w:lang w:val="zh-CN"/>
              </w:rPr>
              <w:instrText xml:space="preserve">√</w:instrText>
            </w:r>
            <w:r>
              <w:rPr>
                <w:rFonts w:hint="eastAsia" w:cs="宋体" w:asciiTheme="minorEastAsia" w:hAnsiTheme="minorEastAsia"/>
                <w:b/>
                <w:color w:val="auto"/>
                <w:kern w:val="0"/>
                <w:szCs w:val="21"/>
                <w:highlight w:val="none"/>
                <w:lang w:val="zh-CN"/>
              </w:rPr>
              <w:instrText xml:space="preserve">)</w:instrText>
            </w:r>
            <w:r>
              <w:rPr>
                <w:rFonts w:cs="宋体" w:asciiTheme="minorEastAsia" w:hAnsiTheme="minorEastAsia"/>
                <w:b/>
                <w:color w:val="auto"/>
                <w:kern w:val="0"/>
                <w:szCs w:val="21"/>
                <w:highlight w:val="none"/>
                <w:lang w:val="zh-CN"/>
              </w:rPr>
              <w:fldChar w:fldCharType="end"/>
            </w:r>
            <w:r>
              <w:rPr>
                <w:rFonts w:hint="eastAsia" w:cs="宋体" w:asciiTheme="minorEastAsia" w:hAnsiTheme="minorEastAsia"/>
                <w:bCs/>
                <w:color w:val="auto"/>
                <w:szCs w:val="21"/>
                <w:highlight w:val="none"/>
                <w:lang w:val="zh-CN"/>
              </w:rPr>
              <w:t>是。</w:t>
            </w:r>
            <w:r>
              <w:rPr>
                <w:rFonts w:hint="eastAsia" w:hAnsi="宋体" w:cs="宋体"/>
                <w:color w:val="auto"/>
                <w:szCs w:val="21"/>
                <w:highlight w:val="none"/>
                <w:lang w:val="zh-CN"/>
              </w:rPr>
              <w:t>供应商响应时须成功上传、加密电子响应文件。供应商资质、业绩、荣誉及相关人员证明材料等资料原件谈判现场不再提供。</w:t>
            </w:r>
          </w:p>
          <w:p w14:paraId="702BD0A8">
            <w:pPr>
              <w:shd w:val="clear"/>
              <w:autoSpaceDE w:val="0"/>
              <w:autoSpaceDN w:val="0"/>
              <w:adjustRightInd w:val="0"/>
              <w:spacing w:line="360" w:lineRule="auto"/>
              <w:contextualSpacing/>
              <w:rPr>
                <w:rFonts w:hint="eastAsia" w:cs="宋体" w:asciiTheme="minorEastAsia" w:hAnsiTheme="minorEastAsia" w:eastAsiaTheme="minorEastAsia"/>
                <w:bCs/>
                <w:color w:val="auto"/>
                <w:kern w:val="2"/>
                <w:sz w:val="21"/>
                <w:szCs w:val="21"/>
                <w:lang w:val="zh-CN" w:eastAsia="zh-CN" w:bidi="ar-SA"/>
              </w:rPr>
            </w:pPr>
            <w:r>
              <w:rPr>
                <w:rFonts w:hint="eastAsia" w:hAnsi="宋体" w:cs="宋体"/>
                <w:color w:val="auto"/>
                <w:szCs w:val="21"/>
                <w:highlight w:val="none"/>
                <w:lang w:val="zh-CN"/>
              </w:rPr>
              <w:t>□否。供应商响应时须提供纸质响应文件。供应商资质、业绩、荣誉及相关人员证明材料等资料原件根据谈判文件要求提供。</w:t>
            </w:r>
          </w:p>
        </w:tc>
      </w:tr>
      <w:tr w14:paraId="7797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2" w:hRule="atLeast"/>
          <w:jc w:val="center"/>
        </w:trPr>
        <w:tc>
          <w:tcPr>
            <w:tcW w:w="806" w:type="dxa"/>
            <w:vAlign w:val="center"/>
          </w:tcPr>
          <w:p w14:paraId="2F0DD279">
            <w:pPr>
              <w:shd w:val="clear"/>
              <w:autoSpaceDE w:val="0"/>
              <w:autoSpaceDN w:val="0"/>
              <w:adjustRightInd w:val="0"/>
              <w:spacing w:line="276" w:lineRule="auto"/>
              <w:jc w:val="center"/>
              <w:rPr>
                <w:rFonts w:hint="eastAsia"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lang w:val="en-US" w:eastAsia="zh-CN"/>
              </w:rPr>
              <w:t>28</w:t>
            </w:r>
          </w:p>
        </w:tc>
        <w:tc>
          <w:tcPr>
            <w:tcW w:w="2268" w:type="dxa"/>
            <w:vAlign w:val="center"/>
          </w:tcPr>
          <w:p w14:paraId="47994588">
            <w:pPr>
              <w:shd w:val="clear"/>
              <w:autoSpaceDE w:val="0"/>
              <w:autoSpaceDN w:val="0"/>
              <w:adjustRightInd w:val="0"/>
              <w:spacing w:line="360" w:lineRule="auto"/>
              <w:jc w:val="center"/>
              <w:rPr>
                <w:rFonts w:hint="eastAsia" w:cs="宋体" w:asciiTheme="minorEastAsia" w:hAnsiTheme="minorEastAsia" w:eastAsiaTheme="minorEastAsia"/>
                <w:color w:val="auto"/>
                <w:kern w:val="2"/>
                <w:sz w:val="21"/>
                <w:szCs w:val="21"/>
                <w:lang w:val="zh-CN" w:eastAsia="zh-CN" w:bidi="ar-SA"/>
              </w:rPr>
            </w:pPr>
            <w:r>
              <w:rPr>
                <w:rFonts w:hint="eastAsia" w:cs="宋体" w:asciiTheme="minorEastAsia" w:hAnsiTheme="minorEastAsia"/>
                <w:bCs/>
                <w:color w:val="auto"/>
                <w:szCs w:val="21"/>
                <w:highlight w:val="none"/>
                <w:lang w:val="zh-CN"/>
              </w:rPr>
              <w:t>最后报价</w:t>
            </w:r>
          </w:p>
        </w:tc>
        <w:tc>
          <w:tcPr>
            <w:tcW w:w="6813" w:type="dxa"/>
            <w:vAlign w:val="center"/>
          </w:tcPr>
          <w:p w14:paraId="5C52DA48">
            <w:pPr>
              <w:shd w:val="clear"/>
              <w:wordWrap w:val="0"/>
              <w:autoSpaceDE w:val="0"/>
              <w:autoSpaceDN w:val="0"/>
              <w:adjustRightInd w:val="0"/>
              <w:spacing w:line="360" w:lineRule="auto"/>
              <w:contextualSpacing/>
              <w:rPr>
                <w:rFonts w:ascii="ˎ̥" w:hAnsi="ˎ̥"/>
                <w:color w:val="auto"/>
                <w:highlight w:val="none"/>
              </w:rPr>
            </w:pPr>
            <w:r>
              <w:rPr>
                <w:rFonts w:hint="eastAsia" w:ascii="ˎ̥" w:hAnsi="ˎ̥"/>
                <w:color w:val="auto"/>
                <w:highlight w:val="none"/>
              </w:rPr>
              <w:t>根据谈判小组要求，供应商须使用</w:t>
            </w:r>
            <w:r>
              <w:rPr>
                <w:rFonts w:ascii="ˎ̥" w:hAnsi="ˎ̥"/>
                <w:color w:val="auto"/>
                <w:highlight w:val="none"/>
              </w:rPr>
              <w:t>CA数字证书</w:t>
            </w:r>
            <w:r>
              <w:rPr>
                <w:rFonts w:hint="eastAsia" w:ascii="ˎ̥" w:hAnsi="ˎ̥"/>
                <w:color w:val="auto"/>
                <w:highlight w:val="none"/>
              </w:rPr>
              <w:t>登录</w:t>
            </w:r>
            <w:r>
              <w:rPr>
                <w:rFonts w:hint="eastAsia" w:hAnsi="宋体"/>
                <w:color w:val="auto"/>
                <w:szCs w:val="21"/>
                <w:highlight w:val="none"/>
              </w:rPr>
              <w:t>《全国公共资源交易平台</w:t>
            </w:r>
            <w:r>
              <w:rPr>
                <w:rFonts w:hint="eastAsia" w:hAnsi="宋体"/>
                <w:color w:val="auto"/>
                <w:szCs w:val="21"/>
                <w:highlight w:val="none"/>
                <w:lang w:eastAsia="zh-CN"/>
              </w:rPr>
              <w:t>（</w:t>
            </w:r>
            <w:r>
              <w:rPr>
                <w:rFonts w:hint="eastAsia" w:hAnsi="宋体"/>
                <w:color w:val="auto"/>
                <w:szCs w:val="21"/>
                <w:highlight w:val="none"/>
              </w:rPr>
              <w:t>河南省</w:t>
            </w:r>
            <w:r>
              <w:rPr>
                <w:rFonts w:hint="eastAsia" w:ascii="MS Mincho" w:hAnsi="MS Mincho" w:eastAsia="MS Mincho" w:cs="MS Mincho"/>
                <w:color w:val="auto"/>
                <w:szCs w:val="21"/>
                <w:highlight w:val="none"/>
              </w:rPr>
              <w:t>▪</w:t>
            </w:r>
            <w:r>
              <w:rPr>
                <w:rFonts w:hint="eastAsia" w:ascii="宋体" w:hAnsi="宋体" w:eastAsia="宋体" w:cs="宋体"/>
                <w:color w:val="auto"/>
                <w:szCs w:val="21"/>
                <w:highlight w:val="none"/>
              </w:rPr>
              <w:t>许昌市</w:t>
            </w:r>
            <w:r>
              <w:rPr>
                <w:rFonts w:hint="eastAsia" w:ascii="宋体" w:hAnsi="宋体" w:eastAsia="宋体" w:cs="宋体"/>
                <w:color w:val="auto"/>
                <w:szCs w:val="21"/>
                <w:highlight w:val="none"/>
                <w:lang w:eastAsia="zh-CN"/>
              </w:rPr>
              <w:t>）</w:t>
            </w:r>
            <w:r>
              <w:rPr>
                <w:rFonts w:hint="eastAsia" w:hAnsi="宋体"/>
                <w:color w:val="auto"/>
                <w:szCs w:val="21"/>
                <w:highlight w:val="none"/>
              </w:rPr>
              <w:t>》公共资源交易系统</w:t>
            </w:r>
            <w:r>
              <w:rPr>
                <w:rFonts w:hint="eastAsia" w:ascii="宋体" w:hAnsi="宋体" w:eastAsia="宋体"/>
                <w:color w:val="auto"/>
                <w:szCs w:val="21"/>
              </w:rPr>
              <w:t>（http://117.159.53.11:60632/tpbidder）</w:t>
            </w:r>
            <w:r>
              <w:rPr>
                <w:rFonts w:hint="eastAsia" w:hAnsi="宋体"/>
                <w:color w:val="auto"/>
                <w:szCs w:val="21"/>
                <w:highlight w:val="none"/>
              </w:rPr>
              <w:t>进行最后报价，</w:t>
            </w:r>
            <w:r>
              <w:rPr>
                <w:rFonts w:hint="eastAsia" w:ascii="ˎ̥" w:hAnsi="ˎ̥"/>
                <w:color w:val="auto"/>
                <w:highlight w:val="none"/>
              </w:rPr>
              <w:t>最后报价应包括：</w:t>
            </w:r>
            <w:r>
              <w:rPr>
                <w:rFonts w:hint="eastAsia" w:asciiTheme="minorEastAsia" w:hAnsiTheme="minorEastAsia"/>
                <w:color w:val="auto"/>
                <w:highlight w:val="none"/>
              </w:rPr>
              <w:t>①总报价</w:t>
            </w:r>
            <w:r>
              <w:rPr>
                <w:rFonts w:hint="eastAsia" w:ascii="宋体" w:hAnsi="宋体" w:eastAsia="宋体"/>
                <w:color w:val="auto"/>
                <w:highlight w:val="none"/>
              </w:rPr>
              <w:t>②</w:t>
            </w:r>
            <w:r>
              <w:rPr>
                <w:rFonts w:hint="eastAsia" w:ascii="ˎ̥" w:hAnsi="ˎ̥"/>
                <w:color w:val="auto"/>
                <w:highlight w:val="none"/>
              </w:rPr>
              <w:t>分项报价。</w:t>
            </w:r>
          </w:p>
          <w:p w14:paraId="253B8978">
            <w:pPr>
              <w:shd w:val="clear"/>
              <w:autoSpaceDE w:val="0"/>
              <w:autoSpaceDN w:val="0"/>
              <w:adjustRightInd w:val="0"/>
              <w:spacing w:line="360" w:lineRule="auto"/>
              <w:ind w:right="-11"/>
              <w:rPr>
                <w:rFonts w:ascii="ˎ̥" w:hAnsi="ˎ̥"/>
                <w:color w:val="auto"/>
                <w:highlight w:val="none"/>
              </w:rPr>
            </w:pPr>
            <w:r>
              <w:rPr>
                <w:rFonts w:hint="eastAsia" w:ascii="ˎ̥" w:hAnsi="ˎ̥"/>
                <w:color w:val="auto"/>
                <w:highlight w:val="none"/>
              </w:rPr>
              <w:t>注：</w:t>
            </w:r>
          </w:p>
          <w:p w14:paraId="02B4CC0E">
            <w:pPr>
              <w:shd w:val="clear"/>
              <w:autoSpaceDE w:val="0"/>
              <w:autoSpaceDN w:val="0"/>
              <w:adjustRightInd w:val="0"/>
              <w:spacing w:line="360" w:lineRule="auto"/>
              <w:ind w:right="-11"/>
              <w:rPr>
                <w:rFonts w:ascii="ˎ̥" w:hAnsi="ˎ̥"/>
                <w:color w:val="auto"/>
                <w:highlight w:val="none"/>
              </w:rPr>
            </w:pPr>
            <w:r>
              <w:rPr>
                <w:rFonts w:hint="eastAsia" w:ascii="ˎ̥" w:hAnsi="ˎ̥"/>
                <w:color w:val="auto"/>
                <w:highlight w:val="none"/>
              </w:rPr>
              <w:t>①谈判小组要求供应商提交最后报价时，在谈判小组规定时间内，供应商未提交最后报价则以其初次提交响应文件报价为最后报价。</w:t>
            </w:r>
          </w:p>
          <w:p w14:paraId="70FCAA74">
            <w:pPr>
              <w:shd w:val="clear"/>
              <w:autoSpaceDE w:val="0"/>
              <w:autoSpaceDN w:val="0"/>
              <w:adjustRightInd w:val="0"/>
              <w:spacing w:line="360" w:lineRule="auto"/>
              <w:ind w:right="-11"/>
              <w:rPr>
                <w:rFonts w:ascii="ˎ̥" w:hAnsi="ˎ̥"/>
                <w:color w:val="auto"/>
                <w:highlight w:val="none"/>
              </w:rPr>
            </w:pPr>
            <w:r>
              <w:rPr>
                <w:rFonts w:hint="eastAsia" w:ascii="ˎ̥" w:hAnsi="ˎ̥"/>
                <w:color w:val="auto"/>
                <w:highlight w:val="none"/>
              </w:rPr>
              <w:t>②采购文件第二章“采购需求”中“采购清单”以工程量清单提供的，供应商应以工程量清单方式提交最后报价。</w:t>
            </w:r>
          </w:p>
          <w:p w14:paraId="031ACDFB">
            <w:pPr>
              <w:shd w:val="clear"/>
              <w:autoSpaceDE w:val="0"/>
              <w:autoSpaceDN w:val="0"/>
              <w:adjustRightInd w:val="0"/>
              <w:spacing w:line="360" w:lineRule="auto"/>
              <w:ind w:right="-11" w:rightChars="0"/>
              <w:rPr>
                <w:rFonts w:hint="eastAsia" w:cs="宋体" w:asciiTheme="minorEastAsia" w:hAnsiTheme="minorEastAsia" w:eastAsiaTheme="minorEastAsia"/>
                <w:color w:val="auto"/>
                <w:kern w:val="2"/>
                <w:sz w:val="21"/>
                <w:szCs w:val="21"/>
                <w:lang w:val="zh-CN" w:eastAsia="zh-CN" w:bidi="ar-SA"/>
              </w:rPr>
            </w:pPr>
            <w:r>
              <w:rPr>
                <w:rFonts w:hint="eastAsia" w:ascii="ˎ̥" w:hAnsi="ˎ̥"/>
                <w:color w:val="auto"/>
                <w:highlight w:val="none"/>
              </w:rPr>
              <w:t>③请供应商根据项目情况，可提前准备分项报价。</w:t>
            </w:r>
          </w:p>
        </w:tc>
      </w:tr>
      <w:tr w14:paraId="0050D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jc w:val="center"/>
        </w:trPr>
        <w:tc>
          <w:tcPr>
            <w:tcW w:w="806" w:type="dxa"/>
            <w:vAlign w:val="center"/>
          </w:tcPr>
          <w:p w14:paraId="14253B5B">
            <w:pPr>
              <w:shd w:val="clear"/>
              <w:autoSpaceDE w:val="0"/>
              <w:autoSpaceDN w:val="0"/>
              <w:adjustRightInd w:val="0"/>
              <w:spacing w:line="276" w:lineRule="auto"/>
              <w:jc w:val="center"/>
              <w:rPr>
                <w:rFonts w:hint="default"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29</w:t>
            </w:r>
          </w:p>
        </w:tc>
        <w:tc>
          <w:tcPr>
            <w:tcW w:w="2268" w:type="dxa"/>
            <w:vAlign w:val="center"/>
          </w:tcPr>
          <w:p w14:paraId="7C9E3D7C">
            <w:pPr>
              <w:autoSpaceDE w:val="0"/>
              <w:autoSpaceDN w:val="0"/>
              <w:adjustRightInd w:val="0"/>
              <w:spacing w:line="360" w:lineRule="auto"/>
              <w:jc w:val="center"/>
              <w:rPr>
                <w:rFonts w:hint="eastAsia" w:cs="宋体" w:asciiTheme="minorEastAsia" w:hAnsiTheme="minorEastAsia"/>
                <w:color w:val="auto"/>
                <w:szCs w:val="21"/>
                <w:lang w:val="zh-CN"/>
              </w:rPr>
            </w:pPr>
            <w:r>
              <w:rPr>
                <w:rFonts w:hint="eastAsia" w:cs="宋体" w:asciiTheme="minorEastAsia" w:hAnsiTheme="minorEastAsia"/>
                <w:bCs/>
                <w:color w:val="auto"/>
                <w:szCs w:val="21"/>
                <w:lang w:val="zh-CN"/>
              </w:rPr>
              <w:t>特别提示</w:t>
            </w:r>
          </w:p>
        </w:tc>
        <w:tc>
          <w:tcPr>
            <w:tcW w:w="6813" w:type="dxa"/>
            <w:vAlign w:val="center"/>
          </w:tcPr>
          <w:p w14:paraId="7698C995">
            <w:pPr>
              <w:autoSpaceDE w:val="0"/>
              <w:autoSpaceDN w:val="0"/>
              <w:adjustRightInd w:val="0"/>
              <w:spacing w:line="360" w:lineRule="auto"/>
              <w:contextualSpacing/>
              <w:rPr>
                <w:color w:val="auto"/>
              </w:rPr>
            </w:pPr>
            <w:r>
              <w:rPr>
                <w:rFonts w:hint="eastAsia"/>
                <w:color w:val="auto"/>
              </w:rPr>
              <w:t>1、按照《关于推进全流程电子化交易和在线监管工作有关问题的通知》（许公管办</w:t>
            </w:r>
            <w:r>
              <w:rPr>
                <w:rFonts w:hint="eastAsia"/>
                <w:color w:val="auto"/>
                <w:lang w:eastAsia="zh-CN"/>
              </w:rPr>
              <w:t>〔</w:t>
            </w:r>
            <w:r>
              <w:rPr>
                <w:rFonts w:hint="eastAsia"/>
                <w:color w:val="auto"/>
              </w:rPr>
              <w:t>2019</w:t>
            </w:r>
            <w:r>
              <w:rPr>
                <w:rFonts w:hint="eastAsia"/>
                <w:color w:val="auto"/>
                <w:lang w:eastAsia="zh-CN"/>
              </w:rPr>
              <w:t>〕</w:t>
            </w:r>
            <w:r>
              <w:rPr>
                <w:rFonts w:hint="eastAsia"/>
                <w:color w:val="auto"/>
              </w:rPr>
              <w:t>3号）规定：</w:t>
            </w:r>
          </w:p>
          <w:p w14:paraId="518B254C">
            <w:pPr>
              <w:autoSpaceDE w:val="0"/>
              <w:autoSpaceDN w:val="0"/>
              <w:adjustRightInd w:val="0"/>
              <w:spacing w:line="360" w:lineRule="auto"/>
              <w:contextualSpacing/>
              <w:rPr>
                <w:color w:val="auto"/>
              </w:rPr>
            </w:pPr>
            <w:r>
              <w:rPr>
                <w:rFonts w:hint="eastAsia"/>
                <w:color w:val="auto"/>
              </w:rPr>
              <w:t>不同供应商电子投标文件制作硬件特征码（网卡MAC地址、CPU序号、硬盘序列号）均一致时，视为‘</w:t>
            </w:r>
            <w:r>
              <w:rPr>
                <w:color w:val="auto"/>
              </w:rPr>
              <w:t>不同</w:t>
            </w:r>
            <w:r>
              <w:rPr>
                <w:rFonts w:hint="eastAsia"/>
                <w:color w:val="auto"/>
              </w:rPr>
              <w:t>投标人的投标</w:t>
            </w:r>
            <w:r>
              <w:rPr>
                <w:color w:val="auto"/>
              </w:rPr>
              <w:t>文件由同一单位或者个人编制</w:t>
            </w:r>
            <w:r>
              <w:rPr>
                <w:rFonts w:hint="eastAsia"/>
                <w:color w:val="auto"/>
              </w:rPr>
              <w:t>’或‘</w:t>
            </w:r>
            <w:r>
              <w:rPr>
                <w:color w:val="auto"/>
              </w:rPr>
              <w:t>不同</w:t>
            </w:r>
            <w:r>
              <w:rPr>
                <w:rFonts w:hint="eastAsia"/>
                <w:color w:val="auto"/>
              </w:rPr>
              <w:t>投标人</w:t>
            </w:r>
            <w:r>
              <w:rPr>
                <w:color w:val="auto"/>
              </w:rPr>
              <w:t>委托同一单位或者个人办理</w:t>
            </w:r>
            <w:r>
              <w:rPr>
                <w:rFonts w:hint="eastAsia"/>
                <w:color w:val="auto"/>
              </w:rPr>
              <w:t>响应</w:t>
            </w:r>
            <w:r>
              <w:rPr>
                <w:color w:val="auto"/>
              </w:rPr>
              <w:t>事宜</w:t>
            </w:r>
            <w:r>
              <w:rPr>
                <w:rFonts w:hint="eastAsia"/>
                <w:color w:val="auto"/>
              </w:rPr>
              <w:t>’，其投标无效。</w:t>
            </w:r>
          </w:p>
          <w:p w14:paraId="52A0D9E7">
            <w:pPr>
              <w:autoSpaceDE w:val="0"/>
              <w:autoSpaceDN w:val="0"/>
              <w:adjustRightInd w:val="0"/>
              <w:spacing w:line="360" w:lineRule="auto"/>
              <w:contextualSpacing/>
              <w:rPr>
                <w:color w:val="auto"/>
              </w:rPr>
            </w:pPr>
            <w:r>
              <w:rPr>
                <w:rFonts w:hint="eastAsia"/>
                <w:color w:val="auto"/>
              </w:rPr>
              <w:t>评审专家应严格按照要求查看“硬件特征码”相关信息并进行评审，在评审报告中显示“不同投标人电子投标文件制作硬件特征码”是否雷同的分析及判定结果。</w:t>
            </w:r>
          </w:p>
          <w:p w14:paraId="6F1CBAAC">
            <w:pPr>
              <w:autoSpaceDE w:val="0"/>
              <w:autoSpaceDN w:val="0"/>
              <w:adjustRightInd w:val="0"/>
              <w:spacing w:line="360" w:lineRule="auto"/>
              <w:contextualSpacing/>
              <w:rPr>
                <w:rFonts w:ascii="ˎ̥" w:hAnsi="ˎ̥"/>
                <w:color w:val="auto"/>
                <w:szCs w:val="21"/>
              </w:rPr>
            </w:pPr>
            <w:r>
              <w:rPr>
                <w:rFonts w:hint="eastAsia" w:ascii="ˎ̥" w:hAnsi="ˎ̥"/>
                <w:color w:val="auto"/>
                <w:szCs w:val="21"/>
              </w:rPr>
              <w:t>2、项目编号以本谈判文件中的采购编号为准。</w:t>
            </w:r>
          </w:p>
          <w:p w14:paraId="4E51FF50">
            <w:pPr>
              <w:autoSpaceDE w:val="0"/>
              <w:autoSpaceDN w:val="0"/>
              <w:adjustRightInd w:val="0"/>
              <w:spacing w:line="360" w:lineRule="auto"/>
              <w:contextualSpacing/>
              <w:rPr>
                <w:rFonts w:hint="eastAsia" w:cs="宋体" w:asciiTheme="minorEastAsia" w:hAnsiTheme="minorEastAsia"/>
                <w:color w:val="auto"/>
                <w:szCs w:val="21"/>
              </w:rPr>
            </w:pPr>
            <w:r>
              <w:rPr>
                <w:rFonts w:hint="eastAsia" w:ascii="ˎ̥" w:hAnsi="ˎ̥"/>
                <w:color w:val="auto"/>
                <w:szCs w:val="21"/>
              </w:rPr>
              <w:t>3、谈判文件第八章  响应文件有关格式的先后顺序不</w:t>
            </w:r>
            <w:r>
              <w:rPr>
                <w:rFonts w:hint="eastAsia" w:ascii="ˎ̥" w:hAnsi="ˎ̥"/>
                <w:color w:val="auto"/>
                <w:szCs w:val="21"/>
                <w:lang w:eastAsia="zh-CN"/>
              </w:rPr>
              <w:t>作</w:t>
            </w:r>
            <w:r>
              <w:rPr>
                <w:rFonts w:hint="eastAsia" w:ascii="ˎ̥" w:hAnsi="ˎ̥"/>
                <w:color w:val="auto"/>
                <w:szCs w:val="21"/>
              </w:rPr>
              <w:t>无效响应。</w:t>
            </w:r>
          </w:p>
        </w:tc>
      </w:tr>
      <w:tr w14:paraId="4DCA5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1D7D9B">
            <w:pPr>
              <w:shd w:val="clear"/>
              <w:autoSpaceDE w:val="0"/>
              <w:autoSpaceDN w:val="0"/>
              <w:adjustRightInd w:val="0"/>
              <w:spacing w:line="276" w:lineRule="auto"/>
              <w:jc w:val="center"/>
              <w:rPr>
                <w:rFonts w:hint="default"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lang w:val="en-US" w:eastAsia="zh-CN"/>
              </w:rPr>
              <w:t>30</w:t>
            </w:r>
          </w:p>
        </w:tc>
        <w:tc>
          <w:tcPr>
            <w:tcW w:w="2268" w:type="dxa"/>
            <w:vAlign w:val="center"/>
          </w:tcPr>
          <w:p w14:paraId="4A795444">
            <w:pPr>
              <w:autoSpaceDE w:val="0"/>
              <w:autoSpaceDN w:val="0"/>
              <w:adjustRightInd w:val="0"/>
              <w:spacing w:line="360" w:lineRule="auto"/>
              <w:jc w:val="center"/>
              <w:rPr>
                <w:rFonts w:ascii="宋体" w:hAnsi="宋体" w:eastAsia="宋体" w:cs="宋体"/>
                <w:color w:val="auto"/>
                <w:kern w:val="0"/>
                <w:szCs w:val="21"/>
              </w:rPr>
            </w:pPr>
            <w:r>
              <w:rPr>
                <w:rFonts w:hint="eastAsia" w:ascii="宋体" w:hAnsi="宋体" w:eastAsia="宋体" w:cs="宋体"/>
                <w:color w:val="auto"/>
                <w:kern w:val="0"/>
                <w:szCs w:val="21"/>
              </w:rPr>
              <w:t>政府采购合同</w:t>
            </w:r>
          </w:p>
          <w:p w14:paraId="035D3CAB">
            <w:pPr>
              <w:autoSpaceDE w:val="0"/>
              <w:autoSpaceDN w:val="0"/>
              <w:adjustRightInd w:val="0"/>
              <w:spacing w:line="360" w:lineRule="auto"/>
              <w:jc w:val="center"/>
              <w:rPr>
                <w:rFonts w:hint="eastAsia" w:cs="宋体" w:asciiTheme="minorEastAsia" w:hAnsiTheme="minorEastAsia"/>
                <w:color w:val="auto"/>
                <w:szCs w:val="21"/>
                <w:highlight w:val="none"/>
                <w:lang w:val="zh-CN"/>
              </w:rPr>
            </w:pPr>
            <w:r>
              <w:rPr>
                <w:rFonts w:hint="eastAsia" w:ascii="宋体" w:hAnsi="宋体" w:eastAsia="宋体" w:cs="宋体"/>
                <w:color w:val="auto"/>
                <w:kern w:val="0"/>
                <w:szCs w:val="21"/>
              </w:rPr>
              <w:t>融资政策告知函</w:t>
            </w:r>
          </w:p>
        </w:tc>
        <w:tc>
          <w:tcPr>
            <w:tcW w:w="6813" w:type="dxa"/>
            <w:vAlign w:val="center"/>
          </w:tcPr>
          <w:p w14:paraId="0BABE3B1">
            <w:pPr>
              <w:autoSpaceDE w:val="0"/>
              <w:autoSpaceDN w:val="0"/>
              <w:adjustRightInd w:val="0"/>
              <w:spacing w:line="360" w:lineRule="auto"/>
              <w:ind w:right="-11" w:rightChars="0"/>
              <w:rPr>
                <w:rFonts w:hint="eastAsia" w:cs="宋体" w:asciiTheme="minorEastAsia" w:hAnsiTheme="minorEastAsia"/>
                <w:color w:val="auto"/>
                <w:szCs w:val="21"/>
                <w:highlight w:val="none"/>
                <w:lang w:val="zh-CN"/>
              </w:rPr>
            </w:pPr>
            <w:r>
              <w:rPr>
                <w:rFonts w:hint="eastAsia" w:ascii="宋体" w:hAnsi="宋体" w:eastAsia="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26B2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CCB697B">
            <w:pPr>
              <w:shd w:val="clear"/>
              <w:autoSpaceDE w:val="0"/>
              <w:autoSpaceDN w:val="0"/>
              <w:adjustRightInd w:val="0"/>
              <w:spacing w:line="276" w:lineRule="auto"/>
              <w:jc w:val="center"/>
              <w:rPr>
                <w:rFonts w:hint="default"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lang w:val="en-US" w:eastAsia="zh-CN"/>
              </w:rPr>
              <w:t>31</w:t>
            </w:r>
          </w:p>
        </w:tc>
        <w:tc>
          <w:tcPr>
            <w:tcW w:w="2268" w:type="dxa"/>
            <w:vAlign w:val="center"/>
          </w:tcPr>
          <w:p w14:paraId="1B41D743">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ascii="宋体" w:hAnsi="宋体" w:eastAsia="宋体" w:cs="宋体"/>
                <w:color w:val="auto"/>
                <w:kern w:val="0"/>
                <w:szCs w:val="21"/>
                <w:lang w:val="zh-CN"/>
              </w:rPr>
              <w:t>节能环保</w:t>
            </w:r>
            <w:r>
              <w:rPr>
                <w:rFonts w:hint="eastAsia" w:ascii="宋体" w:hAnsi="宋体" w:eastAsia="宋体" w:cs="宋体"/>
                <w:color w:val="auto"/>
                <w:kern w:val="0"/>
                <w:szCs w:val="21"/>
                <w:lang w:val="en-US" w:eastAsia="zh-CN"/>
              </w:rPr>
              <w:t>等</w:t>
            </w:r>
            <w:r>
              <w:rPr>
                <w:rFonts w:hint="eastAsia" w:ascii="宋体" w:hAnsi="宋体" w:eastAsia="宋体" w:cs="宋体"/>
                <w:color w:val="auto"/>
                <w:kern w:val="0"/>
                <w:szCs w:val="21"/>
                <w:lang w:val="zh-CN"/>
              </w:rPr>
              <w:t>要求</w:t>
            </w:r>
          </w:p>
        </w:tc>
        <w:tc>
          <w:tcPr>
            <w:tcW w:w="6813" w:type="dxa"/>
            <w:vAlign w:val="center"/>
          </w:tcPr>
          <w:p w14:paraId="08987B3C">
            <w:pPr>
              <w:autoSpaceDE w:val="0"/>
              <w:autoSpaceDN w:val="0"/>
              <w:adjustRightInd w:val="0"/>
              <w:spacing w:line="360" w:lineRule="auto"/>
              <w:jc w:val="both"/>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类别属于政府强制采购产品类别的，须按照要求提供依据国家确定的认证机构出具的、处于有效期之内的节能产品、环境标志产品认证证书，否则投标无效；属于政府优先采购产品类别的，须按照要求提供依据国家确定的认证机构出具的、处于有效期之内的节能产品、环境标志产品认证证书，否则不予认定。</w:t>
            </w:r>
          </w:p>
          <w:p w14:paraId="2F72E73B">
            <w:pPr>
              <w:autoSpaceDE w:val="0"/>
              <w:autoSpaceDN w:val="0"/>
              <w:adjustRightInd w:val="0"/>
              <w:spacing w:line="360" w:lineRule="auto"/>
              <w:jc w:val="both"/>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关于强制性产品认证</w:t>
            </w:r>
          </w:p>
          <w:p w14:paraId="2D79E5F1">
            <w:pPr>
              <w:autoSpaceDE w:val="0"/>
              <w:autoSpaceDN w:val="0"/>
              <w:adjustRightInd w:val="0"/>
              <w:spacing w:line="360" w:lineRule="auto"/>
              <w:jc w:val="both"/>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1）如投标人所投产品属于“中国强制性产品认证”（3C认证）范围内,则必须承诺采用《中华人民共和国实施强制性产品认证的产品目录》并在有效期内的产品，应在投标文件中提供“所投产品符合国家强制性要求承诺函”并加盖投标人公章，否则将承担其投标被视为非实质性响应投标的风险。</w:t>
            </w:r>
          </w:p>
          <w:p w14:paraId="72ED7383">
            <w:pPr>
              <w:autoSpaceDE w:val="0"/>
              <w:autoSpaceDN w:val="0"/>
              <w:adjustRightInd w:val="0"/>
              <w:spacing w:line="360" w:lineRule="auto"/>
              <w:jc w:val="both"/>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（2）供应商所响应产品如被列入《信息安全产品强制性认证目录》，则响应文件中应根据本项目谈判文件“第二章 采购需求”提供：</w:t>
            </w:r>
          </w:p>
          <w:p w14:paraId="3D42DEFD">
            <w:pPr>
              <w:autoSpaceDE w:val="0"/>
              <w:autoSpaceDN w:val="0"/>
              <w:adjustRightInd w:val="0"/>
              <w:spacing w:line="360" w:lineRule="auto"/>
              <w:jc w:val="both"/>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①中国信息安全认证中心官网（http://www.isccc.gov.cn/index.shtml）产品查询结果截图并加盖供应商公章；</w:t>
            </w:r>
          </w:p>
          <w:p w14:paraId="78E9AFA6">
            <w:pPr>
              <w:autoSpaceDE w:val="0"/>
              <w:autoSpaceDN w:val="0"/>
              <w:adjustRightInd w:val="0"/>
              <w:spacing w:line="360" w:lineRule="auto"/>
              <w:jc w:val="both"/>
              <w:rPr>
                <w:rFonts w:hint="eastAsia" w:ascii="宋体" w:hAnsi="宋体" w:eastAsia="宋体" w:cs="宋体"/>
                <w:color w:val="auto"/>
                <w:kern w:val="0"/>
                <w:szCs w:val="21"/>
                <w:lang w:val="zh-CN"/>
              </w:rPr>
            </w:pPr>
            <w:r>
              <w:rPr>
                <w:rFonts w:hint="eastAsia" w:ascii="宋体" w:hAnsi="宋体" w:eastAsia="宋体" w:cs="宋体"/>
                <w:color w:val="auto"/>
                <w:kern w:val="0"/>
                <w:szCs w:val="21"/>
                <w:lang w:val="zh-CN"/>
              </w:rPr>
              <w:t>②中国信息安全认证中心颁发的《中国国家信息安全产品认证证书》加盖供应商公章的原件扫描件（或图片）。</w:t>
            </w:r>
          </w:p>
          <w:p w14:paraId="5C9A38C6">
            <w:pPr>
              <w:autoSpaceDE w:val="0"/>
              <w:autoSpaceDN w:val="0"/>
              <w:adjustRightInd w:val="0"/>
              <w:spacing w:line="360" w:lineRule="auto"/>
              <w:jc w:val="both"/>
              <w:rPr>
                <w:rFonts w:cs="宋体" w:asciiTheme="minorEastAsia" w:hAnsiTheme="minorEastAsia"/>
                <w:bCs/>
                <w:color w:val="auto"/>
                <w:szCs w:val="21"/>
                <w:highlight w:val="none"/>
                <w:lang w:val="zh-CN"/>
              </w:rPr>
            </w:pPr>
            <w:r>
              <w:rPr>
                <w:rFonts w:hint="eastAsia" w:ascii="宋体" w:hAnsi="宋体" w:eastAsia="宋体" w:cs="宋体"/>
                <w:color w:val="auto"/>
                <w:kern w:val="0"/>
                <w:szCs w:val="21"/>
                <w:lang w:val="zh-CN"/>
              </w:rPr>
              <w:t>注：仅需提供序号①～②其中之一即可。</w:t>
            </w:r>
          </w:p>
        </w:tc>
      </w:tr>
      <w:tr w14:paraId="2FC1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8D7D2D">
            <w:pPr>
              <w:shd w:val="clear"/>
              <w:autoSpaceDE w:val="0"/>
              <w:autoSpaceDN w:val="0"/>
              <w:adjustRightInd w:val="0"/>
              <w:spacing w:line="276" w:lineRule="auto"/>
              <w:jc w:val="center"/>
              <w:rPr>
                <w:rFonts w:hint="default"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lang w:val="en-US" w:eastAsia="zh-CN"/>
              </w:rPr>
              <w:t>32</w:t>
            </w:r>
          </w:p>
        </w:tc>
        <w:tc>
          <w:tcPr>
            <w:tcW w:w="2268" w:type="dxa"/>
            <w:vAlign w:val="center"/>
          </w:tcPr>
          <w:p w14:paraId="2AEBCCBC">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ascii="宋体" w:hAnsi="宋体" w:eastAsia="宋体" w:cs="宋体"/>
                <w:color w:val="auto"/>
                <w:kern w:val="0"/>
                <w:szCs w:val="21"/>
              </w:rPr>
              <w:t>加快推广绿色建材发展应用</w:t>
            </w:r>
          </w:p>
        </w:tc>
        <w:tc>
          <w:tcPr>
            <w:tcW w:w="6813" w:type="dxa"/>
            <w:vAlign w:val="center"/>
          </w:tcPr>
          <w:p w14:paraId="548EFAEC">
            <w:pPr>
              <w:autoSpaceDE w:val="0"/>
              <w:autoSpaceDN w:val="0"/>
              <w:adjustRightInd w:val="0"/>
              <w:spacing w:line="360" w:lineRule="auto"/>
              <w:ind w:right="-11" w:rightChars="0"/>
              <w:rPr>
                <w:rFonts w:cs="宋体" w:asciiTheme="minorEastAsia" w:hAnsiTheme="minorEastAsia"/>
                <w:bCs/>
                <w:color w:val="auto"/>
                <w:szCs w:val="21"/>
                <w:highlight w:val="none"/>
                <w:lang w:val="zh-CN"/>
              </w:rPr>
            </w:pPr>
            <w:r>
              <w:rPr>
                <w:rFonts w:hint="eastAsia" w:ascii="宋体" w:hAnsi="宋体" w:eastAsia="宋体" w:cs="宋体"/>
                <w:color w:val="auto"/>
                <w:kern w:val="0"/>
                <w:szCs w:val="21"/>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252F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F3A22D1">
            <w:pPr>
              <w:shd w:val="clear"/>
              <w:autoSpaceDE w:val="0"/>
              <w:autoSpaceDN w:val="0"/>
              <w:adjustRightInd w:val="0"/>
              <w:spacing w:line="276" w:lineRule="auto"/>
              <w:jc w:val="center"/>
              <w:rPr>
                <w:rFonts w:hint="default" w:cs="黑体" w:asciiTheme="minorEastAsia" w:hAnsiTheme="minorEastAsia" w:eastAsiaTheme="minorEastAsia"/>
                <w:color w:val="auto"/>
                <w:kern w:val="2"/>
                <w:sz w:val="21"/>
                <w:szCs w:val="21"/>
                <w:highlight w:val="none"/>
                <w:lang w:val="en-US" w:eastAsia="zh-CN" w:bidi="ar-SA"/>
              </w:rPr>
            </w:pPr>
            <w:r>
              <w:rPr>
                <w:rFonts w:hint="eastAsia" w:cs="黑体" w:asciiTheme="minorEastAsia" w:hAnsiTheme="minorEastAsia"/>
                <w:color w:val="auto"/>
                <w:szCs w:val="21"/>
                <w:highlight w:val="none"/>
                <w:lang w:val="en-US" w:eastAsia="zh-CN"/>
              </w:rPr>
              <w:t>33</w:t>
            </w:r>
          </w:p>
        </w:tc>
        <w:tc>
          <w:tcPr>
            <w:tcW w:w="2268" w:type="dxa"/>
            <w:vAlign w:val="center"/>
          </w:tcPr>
          <w:p w14:paraId="2C5ECA7A">
            <w:pPr>
              <w:autoSpaceDE w:val="0"/>
              <w:autoSpaceDN w:val="0"/>
              <w:adjustRightInd w:val="0"/>
              <w:spacing w:line="360"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rPr>
              <w:t>供应商资格</w:t>
            </w:r>
          </w:p>
        </w:tc>
        <w:tc>
          <w:tcPr>
            <w:tcW w:w="6813" w:type="dxa"/>
            <w:vAlign w:val="center"/>
          </w:tcPr>
          <w:p w14:paraId="0F948D0A">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一、</w:t>
            </w:r>
            <w:r>
              <w:rPr>
                <w:rFonts w:cs="宋体" w:asciiTheme="minorEastAsia" w:hAnsiTheme="minorEastAsia"/>
                <w:b/>
                <w:bCs/>
                <w:color w:val="auto"/>
                <w:szCs w:val="21"/>
                <w:lang w:val="zh-CN"/>
              </w:rPr>
              <w:t>法人或者其他组织的营业执照等证明文件，自然人的身份证明</w:t>
            </w:r>
          </w:p>
          <w:p w14:paraId="1816A795">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1、企业法人营业执照或营业执照。（企业提供）</w:t>
            </w:r>
          </w:p>
          <w:p w14:paraId="364627B0">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2、事业单位法人证书。（事业单位提供）</w:t>
            </w:r>
          </w:p>
          <w:p w14:paraId="48EE0EE1">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3、执业许可证。（非企业专业服务机构提供）</w:t>
            </w:r>
          </w:p>
          <w:p w14:paraId="74104231">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4、个体工商户营业执照。（个体工商户提供）</w:t>
            </w:r>
          </w:p>
          <w:p w14:paraId="4369DA37">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5、自然人身份证明。（自然人提供）</w:t>
            </w:r>
          </w:p>
          <w:p w14:paraId="18A4BFA5">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6、民办非企业单位登记证书。（民办非企业单位提供）</w:t>
            </w:r>
          </w:p>
          <w:p w14:paraId="40234F58">
            <w:pPr>
              <w:autoSpaceDE w:val="0"/>
              <w:autoSpaceDN w:val="0"/>
              <w:adjustRightInd w:val="0"/>
              <w:spacing w:line="360" w:lineRule="auto"/>
              <w:jc w:val="left"/>
              <w:rPr>
                <w:rFonts w:cs="仿宋_GB2312" w:asciiTheme="minorEastAsia" w:hAnsiTheme="minorEastAsia"/>
                <w:b/>
                <w:color w:val="auto"/>
                <w:szCs w:val="21"/>
              </w:rPr>
            </w:pPr>
            <w:r>
              <w:rPr>
                <w:rFonts w:hint="eastAsia" w:cs="仿宋_GB2312" w:asciiTheme="minorEastAsia" w:hAnsiTheme="minorEastAsia"/>
                <w:b/>
                <w:color w:val="auto"/>
                <w:szCs w:val="21"/>
              </w:rPr>
              <w:t>二、财务状况报告相关材料</w:t>
            </w:r>
          </w:p>
          <w:p w14:paraId="0A789D47">
            <w:pPr>
              <w:spacing w:line="360" w:lineRule="auto"/>
              <w:rPr>
                <w:rFonts w:asciiTheme="minorEastAsia" w:hAnsiTheme="minorEastAsia"/>
                <w:bCs/>
                <w:color w:val="auto"/>
                <w:szCs w:val="21"/>
              </w:rPr>
            </w:pPr>
            <w:r>
              <w:rPr>
                <w:rFonts w:hint="eastAsia" w:asciiTheme="minorEastAsia" w:hAnsiTheme="minorEastAsia"/>
                <w:bCs/>
                <w:color w:val="auto"/>
                <w:szCs w:val="21"/>
              </w:rPr>
              <w:t>（1）供应商是法人（法人包括企业法人、机关法人、事业单位法人和社会团体法人），提供本单位：</w:t>
            </w:r>
          </w:p>
          <w:p w14:paraId="65BD83E7">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宋体" w:hAnsi="宋体" w:eastAsia="宋体" w:cs="仿宋_GB2312"/>
                <w:color w:val="auto"/>
                <w:szCs w:val="21"/>
                <w:lang w:val="en-US" w:eastAsia="zh-CN"/>
              </w:rPr>
              <w:t>2022年度或2023年度</w:t>
            </w:r>
            <w:r>
              <w:rPr>
                <w:rFonts w:hint="eastAsia" w:asciiTheme="minorEastAsia" w:hAnsiTheme="minorEastAsia"/>
                <w:bCs/>
                <w:color w:val="auto"/>
                <w:szCs w:val="21"/>
              </w:rPr>
              <w:t>经审计的财务报告；</w:t>
            </w:r>
          </w:p>
          <w:p w14:paraId="35F3FA9B">
            <w:pPr>
              <w:spacing w:line="360" w:lineRule="auto"/>
              <w:rPr>
                <w:rFonts w:asciiTheme="minorEastAsia" w:hAnsiTheme="minorEastAsia"/>
                <w:bCs/>
                <w:color w:val="auto"/>
                <w:szCs w:val="21"/>
              </w:rPr>
            </w:pPr>
            <w:r>
              <w:rPr>
                <w:rFonts w:hint="eastAsia" w:asciiTheme="minorEastAsia" w:hAnsiTheme="minorEastAsia"/>
                <w:bCs/>
                <w:color w:val="auto"/>
                <w:szCs w:val="21"/>
              </w:rPr>
              <w:t>②基本开户银行出具的资信证明；</w:t>
            </w:r>
          </w:p>
          <w:p w14:paraId="4EF3E1BE">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14:paraId="1F28CA37">
            <w:pPr>
              <w:autoSpaceDE w:val="0"/>
              <w:autoSpaceDN w:val="0"/>
              <w:adjustRightInd w:val="0"/>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14:paraId="1C8A7E48">
            <w:pPr>
              <w:spacing w:line="360" w:lineRule="auto"/>
              <w:rPr>
                <w:rFonts w:asciiTheme="minorEastAsia" w:hAnsiTheme="minorEastAsia"/>
                <w:bCs/>
                <w:color w:val="auto"/>
                <w:szCs w:val="21"/>
              </w:rPr>
            </w:pPr>
            <w:r>
              <w:rPr>
                <w:rFonts w:hint="eastAsia" w:asciiTheme="minorEastAsia" w:hAnsiTheme="minorEastAsia"/>
                <w:bCs/>
                <w:color w:val="auto"/>
                <w:szCs w:val="21"/>
              </w:rPr>
              <w:t>（2）供应商（其他组织和自然人）提供本单位：</w:t>
            </w:r>
          </w:p>
          <w:p w14:paraId="36D90578">
            <w:pPr>
              <w:spacing w:line="360" w:lineRule="auto"/>
              <w:rPr>
                <w:rFonts w:asciiTheme="minorEastAsia" w:hAnsiTheme="minorEastAsia"/>
                <w:bCs/>
                <w:color w:val="auto"/>
                <w:szCs w:val="21"/>
              </w:rPr>
            </w:pPr>
            <w:r>
              <w:rPr>
                <w:rFonts w:hint="eastAsia" w:asciiTheme="minorEastAsia" w:hAnsiTheme="minorEastAsia"/>
                <w:bCs/>
                <w:color w:val="auto"/>
                <w:szCs w:val="21"/>
              </w:rPr>
              <w:t>①</w:t>
            </w:r>
            <w:r>
              <w:rPr>
                <w:rFonts w:hint="eastAsia" w:ascii="宋体" w:hAnsi="宋体" w:eastAsia="宋体" w:cs="仿宋_GB2312"/>
                <w:color w:val="auto"/>
                <w:szCs w:val="21"/>
                <w:lang w:val="en-US" w:eastAsia="zh-CN"/>
              </w:rPr>
              <w:t>2022年度或2023年度</w:t>
            </w:r>
            <w:r>
              <w:rPr>
                <w:rFonts w:hint="eastAsia" w:asciiTheme="minorEastAsia" w:hAnsiTheme="minorEastAsia"/>
                <w:bCs/>
                <w:color w:val="auto"/>
                <w:szCs w:val="21"/>
              </w:rPr>
              <w:t>经审计的财务报告；</w:t>
            </w:r>
          </w:p>
          <w:p w14:paraId="65238338">
            <w:pPr>
              <w:spacing w:line="360" w:lineRule="auto"/>
              <w:rPr>
                <w:rFonts w:asciiTheme="minorEastAsia" w:hAnsiTheme="minorEastAsia"/>
                <w:bCs/>
                <w:color w:val="auto"/>
                <w:szCs w:val="21"/>
              </w:rPr>
            </w:pPr>
            <w:r>
              <w:rPr>
                <w:rFonts w:hint="eastAsia" w:asciiTheme="minorEastAsia" w:hAnsiTheme="minorEastAsia"/>
                <w:bCs/>
                <w:color w:val="auto"/>
                <w:szCs w:val="21"/>
              </w:rPr>
              <w:t>②银行出具的资信证明；</w:t>
            </w:r>
          </w:p>
          <w:p w14:paraId="6FCCD281">
            <w:pPr>
              <w:spacing w:line="360" w:lineRule="auto"/>
              <w:rPr>
                <w:rFonts w:asciiTheme="minorEastAsia" w:hAnsiTheme="minorEastAsia"/>
                <w:bCs/>
                <w:color w:val="auto"/>
                <w:szCs w:val="21"/>
              </w:rPr>
            </w:pPr>
            <w:r>
              <w:rPr>
                <w:rFonts w:hint="eastAsia" w:asciiTheme="minorEastAsia" w:hAnsiTheme="minorEastAsia"/>
                <w:bCs/>
                <w:color w:val="auto"/>
                <w:szCs w:val="21"/>
              </w:rPr>
              <w:t>③财政部门认可的政府采购专业担保机构的证明文件和担保机构出具的投标担保函。</w:t>
            </w:r>
          </w:p>
          <w:p w14:paraId="203BC59E">
            <w:pPr>
              <w:autoSpaceDE w:val="0"/>
              <w:autoSpaceDN w:val="0"/>
              <w:adjustRightInd w:val="0"/>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注：仅需提供序号①～③其中之一即可。</w:t>
            </w:r>
          </w:p>
          <w:p w14:paraId="21E53FAC">
            <w:pPr>
              <w:autoSpaceDE w:val="0"/>
              <w:autoSpaceDN w:val="0"/>
              <w:adjustRightInd w:val="0"/>
              <w:spacing w:line="360" w:lineRule="auto"/>
              <w:ind w:right="-11"/>
              <w:rPr>
                <w:rFonts w:cs="宋体" w:asciiTheme="minorEastAsia" w:hAnsiTheme="minorEastAsia"/>
                <w:bCs/>
                <w:color w:val="auto"/>
                <w:szCs w:val="21"/>
                <w:lang w:val="zh-CN"/>
              </w:rPr>
            </w:pPr>
            <w:r>
              <w:rPr>
                <w:rFonts w:hint="eastAsia" w:cs="仿宋_GB2312" w:asciiTheme="minorEastAsia" w:hAnsiTheme="minorEastAsia"/>
                <w:b/>
                <w:color w:val="auto"/>
                <w:szCs w:val="21"/>
              </w:rPr>
              <w:t>三、依法缴纳税收相关材料</w:t>
            </w:r>
          </w:p>
          <w:p w14:paraId="17DC109A">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参加本次政府采购项目谈判响应截止时间前六个月内任意一个月缴纳税收凭据。（依法免税的供应商，应提供相应文件证明依法免税）</w:t>
            </w:r>
          </w:p>
          <w:p w14:paraId="01D3EBE0">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四、依法缴纳社会保障资金的证明材料</w:t>
            </w:r>
          </w:p>
          <w:p w14:paraId="6FBD4099">
            <w:pPr>
              <w:autoSpaceDE w:val="0"/>
              <w:autoSpaceDN w:val="0"/>
              <w:adjustRightInd w:val="0"/>
              <w:spacing w:line="360" w:lineRule="auto"/>
              <w:ind w:right="-11"/>
              <w:rPr>
                <w:rFonts w:cs="宋体" w:asciiTheme="minorEastAsia" w:hAnsiTheme="minorEastAsia"/>
                <w:bCs/>
                <w:color w:val="auto"/>
                <w:szCs w:val="21"/>
                <w:lang w:val="zh-CN"/>
              </w:rPr>
            </w:pPr>
            <w:r>
              <w:rPr>
                <w:rFonts w:hint="eastAsia" w:cs="宋体" w:asciiTheme="minorEastAsia" w:hAnsiTheme="minorEastAsia"/>
                <w:bCs/>
                <w:color w:val="auto"/>
                <w:szCs w:val="21"/>
                <w:lang w:val="zh-CN"/>
              </w:rPr>
              <w:t>参加本次政府采购项目谈判响应截止时间前六个月内任意一个月缴纳社会保险凭据。（依法不需要缴纳社会保障资金的供应商，应提供相应文件证明依法不需要缴纳社会保障资金）</w:t>
            </w:r>
          </w:p>
          <w:p w14:paraId="57721E0C">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bCs/>
                <w:color w:val="auto"/>
                <w:szCs w:val="21"/>
                <w:lang w:val="zh-CN"/>
              </w:rPr>
              <w:t>五、履行合同所必需的设备和专业技术能力的证明材料</w:t>
            </w:r>
          </w:p>
          <w:p w14:paraId="7372D8C1">
            <w:pPr>
              <w:autoSpaceDE w:val="0"/>
              <w:autoSpaceDN w:val="0"/>
              <w:adjustRightInd w:val="0"/>
              <w:spacing w:line="360" w:lineRule="auto"/>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①相关设备的购置发票、专业技术人员职称证书、用工合同等；</w:t>
            </w:r>
          </w:p>
          <w:p w14:paraId="428AD183">
            <w:pPr>
              <w:spacing w:line="360" w:lineRule="auto"/>
              <w:rPr>
                <w:rFonts w:asciiTheme="minorEastAsia" w:hAnsiTheme="minorEastAsia"/>
                <w:bCs/>
                <w:color w:val="auto"/>
                <w:szCs w:val="21"/>
              </w:rPr>
            </w:pPr>
            <w:r>
              <w:rPr>
                <w:rFonts w:hint="eastAsia" w:asciiTheme="minorEastAsia" w:hAnsiTheme="minorEastAsia"/>
                <w:bCs/>
                <w:color w:val="auto"/>
                <w:szCs w:val="21"/>
              </w:rPr>
              <w:t>②供应商具备履行合同</w:t>
            </w:r>
            <w:r>
              <w:rPr>
                <w:rFonts w:hint="eastAsia" w:asciiTheme="minorEastAsia" w:hAnsiTheme="minorEastAsia"/>
                <w:bCs/>
                <w:color w:val="auto"/>
                <w:szCs w:val="21"/>
                <w:lang w:eastAsia="zh-CN"/>
              </w:rPr>
              <w:t>所必需的</w:t>
            </w:r>
            <w:r>
              <w:rPr>
                <w:rFonts w:hint="eastAsia" w:asciiTheme="minorEastAsia" w:hAnsiTheme="minorEastAsia"/>
                <w:bCs/>
                <w:color w:val="auto"/>
                <w:szCs w:val="21"/>
              </w:rPr>
              <w:t>设备和专业技术能力承诺函或声明（承诺函或声明格式自拟）。</w:t>
            </w:r>
          </w:p>
          <w:p w14:paraId="634BC3A9">
            <w:pPr>
              <w:autoSpaceDE w:val="0"/>
              <w:autoSpaceDN w:val="0"/>
              <w:adjustRightInd w:val="0"/>
              <w:spacing w:line="360" w:lineRule="auto"/>
              <w:jc w:val="left"/>
              <w:rPr>
                <w:rFonts w:hint="eastAsia" w:cs="宋体" w:asciiTheme="minorEastAsia" w:hAnsiTheme="minorEastAsia"/>
                <w:bCs/>
                <w:color w:val="auto"/>
                <w:szCs w:val="21"/>
                <w:lang w:val="zh-CN"/>
              </w:rPr>
            </w:pPr>
            <w:r>
              <w:rPr>
                <w:rFonts w:hint="eastAsia" w:cs="宋体" w:asciiTheme="minorEastAsia" w:hAnsiTheme="minorEastAsia"/>
                <w:bCs/>
                <w:color w:val="auto"/>
                <w:szCs w:val="21"/>
                <w:lang w:val="zh-CN"/>
              </w:rPr>
              <w:t>注：仅需提供序号①～②其中之一即可。</w:t>
            </w:r>
          </w:p>
          <w:p w14:paraId="1C3DD7DB">
            <w:pPr>
              <w:autoSpaceDE w:val="0"/>
              <w:autoSpaceDN w:val="0"/>
              <w:adjustRightInd w:val="0"/>
              <w:spacing w:line="360" w:lineRule="auto"/>
              <w:ind w:right="-11"/>
              <w:rPr>
                <w:rFonts w:cs="宋体" w:asciiTheme="minorEastAsia" w:hAnsiTheme="minorEastAsia"/>
                <w:b/>
                <w:bCs/>
                <w:color w:val="auto"/>
                <w:szCs w:val="21"/>
                <w:lang w:val="zh-CN"/>
              </w:rPr>
            </w:pPr>
            <w:r>
              <w:rPr>
                <w:rFonts w:hint="eastAsia" w:cs="宋体" w:asciiTheme="minorEastAsia" w:hAnsiTheme="minorEastAsia"/>
                <w:b/>
                <w:color w:val="auto"/>
                <w:kern w:val="0"/>
                <w:szCs w:val="21"/>
              </w:rPr>
              <w:t>六、</w:t>
            </w:r>
            <w:r>
              <w:rPr>
                <w:rFonts w:cs="宋体" w:asciiTheme="minorEastAsia" w:hAnsiTheme="minorEastAsia"/>
                <w:b/>
                <w:bCs/>
                <w:color w:val="auto"/>
                <w:szCs w:val="21"/>
                <w:lang w:val="zh-CN"/>
              </w:rPr>
              <w:t>参加政府采购活动前3年内在经营活动中没有重大违法记录的声明</w:t>
            </w:r>
          </w:p>
          <w:p w14:paraId="1434E1C1">
            <w:pPr>
              <w:autoSpaceDE w:val="0"/>
              <w:autoSpaceDN w:val="0"/>
              <w:spacing w:line="360" w:lineRule="auto"/>
              <w:contextualSpacing/>
              <w:jc w:val="left"/>
              <w:rPr>
                <w:rFonts w:cs="宋体" w:asciiTheme="minorEastAsia" w:hAnsiTheme="minorEastAsia"/>
                <w:bCs/>
                <w:color w:val="auto"/>
                <w:szCs w:val="21"/>
                <w:lang w:val="zh-CN"/>
              </w:rPr>
            </w:pPr>
            <w:r>
              <w:rPr>
                <w:rFonts w:hint="eastAsia" w:cs="宋体" w:asciiTheme="minorEastAsia" w:hAnsiTheme="minorEastAsia"/>
                <w:bCs/>
                <w:color w:val="auto"/>
                <w:szCs w:val="21"/>
                <w:lang w:val="zh-CN"/>
              </w:rPr>
              <w:t>供应商“</w:t>
            </w:r>
            <w:r>
              <w:rPr>
                <w:rFonts w:cs="宋体" w:asciiTheme="minorEastAsia" w:hAnsiTheme="minorEastAsia"/>
                <w:bCs/>
                <w:color w:val="auto"/>
                <w:szCs w:val="21"/>
                <w:lang w:val="zh-CN"/>
              </w:rPr>
              <w:t>参加政府采购活动前3年内在经营活动中没有重大违法记录的书面声明</w:t>
            </w:r>
            <w:r>
              <w:rPr>
                <w:rFonts w:hint="eastAsia" w:cs="宋体" w:asciiTheme="minorEastAsia" w:hAnsiTheme="minorEastAsia"/>
                <w:bCs/>
                <w:color w:val="auto"/>
                <w:szCs w:val="21"/>
                <w:lang w:val="zh-CN"/>
              </w:rPr>
              <w:t>”。 重大违法记录，是指供应商因违法经营受到刑事处罚或者责令停产停业、吊销许可证或者执照、较大数额罚款等行政处罚。</w:t>
            </w:r>
          </w:p>
          <w:p w14:paraId="369390CB">
            <w:pPr>
              <w:wordWrap w:val="0"/>
              <w:autoSpaceDE w:val="0"/>
              <w:autoSpaceDN w:val="0"/>
              <w:spacing w:line="360" w:lineRule="auto"/>
              <w:contextualSpacing/>
              <w:jc w:val="left"/>
              <w:rPr>
                <w:rFonts w:cs="宋体" w:asciiTheme="minorEastAsia" w:hAnsiTheme="minorEastAsia"/>
                <w:color w:val="auto"/>
                <w:kern w:val="0"/>
                <w:szCs w:val="21"/>
              </w:rPr>
            </w:pPr>
            <w:r>
              <w:rPr>
                <w:rFonts w:hint="eastAsia" w:cs="宋体" w:asciiTheme="minorEastAsia" w:hAnsiTheme="minorEastAsia"/>
                <w:b/>
                <w:bCs/>
                <w:color w:val="auto"/>
                <w:szCs w:val="21"/>
                <w:lang w:val="zh-CN"/>
              </w:rPr>
              <w:t>七、</w:t>
            </w:r>
            <w:r>
              <w:rPr>
                <w:rFonts w:cs="仿宋_GB2312" w:asciiTheme="minorEastAsia" w:hAnsiTheme="minorEastAsia"/>
                <w:b/>
                <w:color w:val="auto"/>
                <w:szCs w:val="21"/>
                <w:shd w:val="clear" w:color="auto" w:fill="FFFFFF"/>
              </w:rPr>
              <w:t>未被列入“信用中国”网站</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www.creditchina.gov.cn</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失信被执行人、</w:t>
            </w:r>
            <w:r>
              <w:rPr>
                <w:rFonts w:hint="eastAsia" w:cs="仿宋_GB2312" w:asciiTheme="minorEastAsia" w:hAnsiTheme="minorEastAsia"/>
                <w:b/>
                <w:color w:val="auto"/>
                <w:szCs w:val="21"/>
                <w:shd w:val="clear" w:color="auto" w:fill="FFFFFF"/>
              </w:rPr>
              <w:t>重大税收违法失信主体</w:t>
            </w:r>
            <w:r>
              <w:rPr>
                <w:rFonts w:cs="仿宋_GB2312" w:asciiTheme="minorEastAsia" w:hAnsiTheme="minorEastAsia"/>
                <w:b/>
                <w:color w:val="auto"/>
                <w:szCs w:val="21"/>
                <w:shd w:val="clear" w:color="auto" w:fill="FFFFFF"/>
              </w:rPr>
              <w:t>的</w:t>
            </w:r>
            <w:r>
              <w:rPr>
                <w:rFonts w:hint="eastAsia" w:cs="仿宋_GB2312" w:asciiTheme="minorEastAsia" w:hAnsiTheme="minorEastAsia"/>
                <w:b/>
                <w:color w:val="auto"/>
                <w:szCs w:val="21"/>
                <w:shd w:val="clear" w:color="auto" w:fill="FFFFFF"/>
              </w:rPr>
              <w:t>供应商</w:t>
            </w:r>
            <w:r>
              <w:rPr>
                <w:rFonts w:cs="仿宋_GB2312" w:asciiTheme="minorEastAsia" w:hAnsiTheme="minorEastAsia"/>
                <w:b/>
                <w:color w:val="auto"/>
                <w:szCs w:val="21"/>
                <w:shd w:val="clear" w:color="auto" w:fill="FFFFFF"/>
              </w:rPr>
              <w:t>；</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中国政府采购网</w:t>
            </w:r>
            <w:r>
              <w:rPr>
                <w:rFonts w:hint="eastAsia" w:cs="仿宋_GB2312" w:asciiTheme="minorEastAsia" w:hAnsiTheme="minorEastAsia"/>
                <w:b/>
                <w:color w:val="auto"/>
                <w:szCs w:val="21"/>
                <w:shd w:val="clear" w:color="auto" w:fill="FFFFFF"/>
              </w:rPr>
              <w:t>”</w:t>
            </w:r>
            <w:r>
              <w:rPr>
                <w:rFonts w:cs="仿宋_GB2312" w:asciiTheme="minorEastAsia" w:hAnsiTheme="minorEastAsia"/>
                <w:b/>
                <w:color w:val="auto"/>
                <w:szCs w:val="21"/>
                <w:shd w:val="clear" w:color="auto" w:fill="FFFFFF"/>
              </w:rPr>
              <w:t xml:space="preserve"> </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www.ccgp.gov.cn</w:t>
            </w:r>
            <w:r>
              <w:rPr>
                <w:rFonts w:hint="eastAsia" w:cs="仿宋_GB2312" w:asciiTheme="minorEastAsia" w:hAnsiTheme="minorEastAsia"/>
                <w:b/>
                <w:color w:val="auto"/>
                <w:szCs w:val="21"/>
                <w:shd w:val="clear" w:color="auto" w:fill="FFFFFF"/>
                <w:lang w:eastAsia="zh-CN"/>
              </w:rPr>
              <w:t>）</w:t>
            </w:r>
            <w:r>
              <w:rPr>
                <w:rFonts w:cs="仿宋_GB2312" w:asciiTheme="minorEastAsia" w:hAnsiTheme="minorEastAsia"/>
                <w:b/>
                <w:color w:val="auto"/>
                <w:szCs w:val="21"/>
                <w:shd w:val="clear" w:color="auto" w:fill="FFFFFF"/>
              </w:rPr>
              <w:t>政府采购严重违法失信行为记录名单的</w:t>
            </w:r>
            <w:r>
              <w:rPr>
                <w:rFonts w:hint="eastAsia" w:cs="仿宋_GB2312" w:asciiTheme="minorEastAsia" w:hAnsiTheme="minorEastAsia"/>
                <w:b/>
                <w:color w:val="auto"/>
                <w:szCs w:val="21"/>
                <w:shd w:val="clear" w:color="auto" w:fill="FFFFFF"/>
              </w:rPr>
              <w:t>供应商</w:t>
            </w:r>
            <w:r>
              <w:rPr>
                <w:rFonts w:hint="eastAsia" w:cs="宋体" w:asciiTheme="minorEastAsia" w:hAnsiTheme="minorEastAsia"/>
                <w:b/>
                <w:bCs/>
                <w:color w:val="auto"/>
                <w:szCs w:val="21"/>
                <w:lang w:val="zh-CN"/>
              </w:rPr>
              <w:t>；</w:t>
            </w:r>
            <w:r>
              <w:rPr>
                <w:rFonts w:hint="eastAsia" w:cs="仿宋_GB2312" w:asciiTheme="minorEastAsia" w:hAnsiTheme="minorEastAsia"/>
                <w:b/>
                <w:color w:val="auto"/>
                <w:szCs w:val="21"/>
                <w:shd w:val="clear" w:color="auto" w:fill="FFFFFF"/>
              </w:rPr>
              <w:t xml:space="preserve"> “中国社会组织政务服务平台”网站（</w:t>
            </w:r>
            <w:r>
              <w:rPr>
                <w:rFonts w:cs="仿宋_GB2312" w:asciiTheme="minorEastAsia" w:hAnsiTheme="minorEastAsia"/>
                <w:b/>
                <w:color w:val="auto"/>
                <w:szCs w:val="21"/>
                <w:shd w:val="clear" w:color="auto" w:fill="FFFFFF"/>
              </w:rPr>
              <w:t>https://chinanpo.mca.gov.cn</w:t>
            </w:r>
            <w:r>
              <w:rPr>
                <w:rFonts w:hint="eastAsia" w:cs="仿宋_GB2312" w:asciiTheme="minorEastAsia" w:hAnsiTheme="minorEastAsia"/>
                <w:b/>
                <w:color w:val="auto"/>
                <w:szCs w:val="21"/>
                <w:shd w:val="clear" w:color="auto" w:fill="FFFFFF"/>
              </w:rPr>
              <w:t>）严重违法失信社会组织名单的供应商（</w:t>
            </w:r>
            <w:r>
              <w:rPr>
                <w:rFonts w:hint="eastAsia" w:cs="宋体" w:asciiTheme="minorEastAsia" w:hAnsiTheme="minorEastAsia"/>
                <w:color w:val="auto"/>
                <w:kern w:val="0"/>
                <w:szCs w:val="21"/>
              </w:rPr>
              <w:t>联合体形式投标的，联合体成员存在不良信用记录，视同联合体存在不良信用记录）。</w:t>
            </w:r>
          </w:p>
          <w:p w14:paraId="189AD265">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1、查询渠道：</w:t>
            </w:r>
          </w:p>
          <w:p w14:paraId="325E6E21">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①“信用中国”网站（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s="宋体"/>
                <w:color w:val="auto"/>
                <w:kern w:val="0"/>
              </w:rPr>
              <w:t>www.creditchina.gov.cn</w:t>
            </w:r>
            <w:r>
              <w:rPr>
                <w:rFonts w:hint="eastAsia" w:cs="宋体"/>
                <w:color w:val="auto"/>
                <w:kern w:val="0"/>
              </w:rPr>
              <w:fldChar w:fldCharType="end"/>
            </w:r>
            <w:r>
              <w:rPr>
                <w:rFonts w:hint="eastAsia" w:cs="宋体" w:asciiTheme="minorEastAsia" w:hAnsiTheme="minorEastAsia"/>
                <w:color w:val="auto"/>
                <w:kern w:val="0"/>
                <w:szCs w:val="21"/>
              </w:rPr>
              <w:t>）</w:t>
            </w:r>
          </w:p>
          <w:p w14:paraId="0A3E6085">
            <w:pPr>
              <w:spacing w:line="360" w:lineRule="auto"/>
              <w:rPr>
                <w:rFonts w:cs="宋体" w:asciiTheme="minorEastAsia" w:hAnsiTheme="minorEastAsia"/>
                <w:color w:val="auto"/>
                <w:kern w:val="0"/>
                <w:szCs w:val="21"/>
              </w:rPr>
            </w:pPr>
            <w:r>
              <w:rPr>
                <w:rFonts w:hint="eastAsia" w:cs="宋体" w:asciiTheme="minorEastAsia" w:hAnsiTheme="minorEastAsia"/>
                <w:color w:val="auto"/>
                <w:kern w:val="0"/>
                <w:szCs w:val="21"/>
              </w:rPr>
              <w:t>②“中国政府采购网”（www.ccgp.gov.cn）</w:t>
            </w:r>
          </w:p>
          <w:p w14:paraId="13D82634">
            <w:pPr>
              <w:autoSpaceDE w:val="0"/>
              <w:autoSpaceDN w:val="0"/>
              <w:adjustRightInd w:val="0"/>
              <w:spacing w:line="360" w:lineRule="auto"/>
              <w:ind w:right="-11"/>
              <w:rPr>
                <w:rFonts w:hint="eastAsia" w:cs="宋体" w:asciiTheme="minorEastAsia" w:hAnsiTheme="minorEastAsia"/>
                <w:color w:val="auto"/>
                <w:kern w:val="0"/>
                <w:szCs w:val="21"/>
              </w:rPr>
            </w:pPr>
            <w:r>
              <w:rPr>
                <w:rFonts w:hint="eastAsia" w:cs="宋体" w:asciiTheme="minorEastAsia" w:hAnsiTheme="minorEastAsia"/>
                <w:color w:val="auto"/>
                <w:kern w:val="0"/>
                <w:szCs w:val="21"/>
              </w:rPr>
              <w:t>③“中国社会组织政务服务平台”网站（</w:t>
            </w:r>
            <w:r>
              <w:rPr>
                <w:rFonts w:cs="宋体" w:asciiTheme="minorEastAsia" w:hAnsiTheme="minorEastAsia"/>
                <w:color w:val="auto"/>
                <w:kern w:val="0"/>
                <w:szCs w:val="21"/>
              </w:rPr>
              <w:t>https://chinanpo.mca.gov.cn</w:t>
            </w:r>
            <w:r>
              <w:rPr>
                <w:rFonts w:hint="eastAsia" w:cs="宋体" w:asciiTheme="minorEastAsia" w:hAnsiTheme="minorEastAsia"/>
                <w:color w:val="auto"/>
                <w:kern w:val="0"/>
                <w:szCs w:val="21"/>
              </w:rPr>
              <w:t>）（仅查询社会组织）；</w:t>
            </w:r>
          </w:p>
          <w:p w14:paraId="3AFB4B91">
            <w:pPr>
              <w:autoSpaceDE w:val="0"/>
              <w:autoSpaceDN w:val="0"/>
              <w:adjustRightInd w:val="0"/>
              <w:spacing w:line="360" w:lineRule="auto"/>
              <w:ind w:right="-11" w:rightChars="0"/>
              <w:rPr>
                <w:rFonts w:ascii="ˎ̥" w:hAnsi="ˎ̥"/>
                <w:color w:val="auto"/>
                <w:highlight w:val="none"/>
              </w:rPr>
            </w:pPr>
            <w:r>
              <w:rPr>
                <w:rFonts w:hint="eastAsia" w:cs="宋体" w:asciiTheme="minorEastAsia" w:hAnsiTheme="minorEastAsia"/>
                <w:b/>
                <w:bCs/>
                <w:color w:val="auto"/>
                <w:szCs w:val="21"/>
              </w:rPr>
              <w:t>注：供应商在投标时，</w:t>
            </w:r>
            <w:r>
              <w:rPr>
                <w:rFonts w:hint="eastAsia"/>
                <w:b/>
                <w:bCs/>
                <w:color w:val="auto"/>
              </w:rPr>
              <w:t>第一至七项可用</w:t>
            </w:r>
            <w:r>
              <w:rPr>
                <w:rFonts w:hint="eastAsia" w:cs="宋体" w:asciiTheme="minorEastAsia" w:hAnsiTheme="minorEastAsia"/>
                <w:b/>
                <w:color w:val="auto"/>
                <w:szCs w:val="21"/>
                <w:lang w:val="zh-CN"/>
              </w:rPr>
              <w:t>禹州</w:t>
            </w:r>
            <w:r>
              <w:rPr>
                <w:rFonts w:cs="宋体" w:asciiTheme="minorEastAsia" w:hAnsiTheme="minorEastAsia"/>
                <w:b/>
                <w:color w:val="auto"/>
                <w:szCs w:val="21"/>
                <w:lang w:val="zh-CN"/>
              </w:rPr>
              <w:t>市政府采购供应商信用承诺函</w:t>
            </w:r>
            <w:r>
              <w:rPr>
                <w:rFonts w:hint="eastAsia" w:cs="宋体" w:asciiTheme="minorEastAsia" w:hAnsiTheme="minorEastAsia"/>
                <w:b/>
                <w:color w:val="auto"/>
                <w:szCs w:val="21"/>
                <w:lang w:val="zh-CN"/>
              </w:rPr>
              <w:t>替代</w:t>
            </w:r>
            <w:r>
              <w:rPr>
                <w:rFonts w:hint="eastAsia"/>
                <w:b/>
                <w:bCs/>
                <w:color w:val="auto"/>
              </w:rPr>
              <w:t>（格式详见附件），采购人有权在签订合同前要求中标供应商提供相关证明材料以核实中标供应商承诺事项的真实性。供应商在中标</w:t>
            </w:r>
            <w:r>
              <w:rPr>
                <w:rFonts w:hint="eastAsia"/>
                <w:b/>
                <w:bCs/>
                <w:color w:val="auto"/>
                <w:lang w:eastAsia="zh-CN"/>
              </w:rPr>
              <w:t>（</w:t>
            </w:r>
            <w:r>
              <w:rPr>
                <w:rFonts w:hint="eastAsia"/>
                <w:b/>
                <w:bCs/>
                <w:color w:val="auto"/>
              </w:rPr>
              <w:t>成交</w:t>
            </w:r>
            <w:r>
              <w:rPr>
                <w:rFonts w:hint="eastAsia"/>
                <w:b/>
                <w:bCs/>
                <w:color w:val="auto"/>
                <w:lang w:eastAsia="zh-CN"/>
              </w:rPr>
              <w:t>）</w:t>
            </w:r>
            <w:r>
              <w:rPr>
                <w:rFonts w:hint="eastAsia"/>
                <w:b/>
                <w:bCs/>
                <w:color w:val="auto"/>
              </w:rPr>
              <w:t>后</w:t>
            </w:r>
            <w:r>
              <w:rPr>
                <w:rFonts w:hint="eastAsia"/>
                <w:b/>
                <w:bCs/>
                <w:color w:val="auto"/>
                <w:lang w:eastAsia="zh-CN"/>
              </w:rPr>
              <w:t>，</w:t>
            </w:r>
            <w:r>
              <w:rPr>
                <w:rFonts w:hint="eastAsia"/>
                <w:b/>
                <w:bCs/>
                <w:color w:val="auto"/>
              </w:rPr>
              <w:t>应将上述要求由信用承诺书替代的证明材料提交采购人核验。经核验无误后</w:t>
            </w:r>
            <w:r>
              <w:rPr>
                <w:rFonts w:hint="eastAsia"/>
                <w:b/>
                <w:bCs/>
                <w:color w:val="auto"/>
                <w:lang w:eastAsia="zh-CN"/>
              </w:rPr>
              <w:t>，</w:t>
            </w:r>
            <w:r>
              <w:rPr>
                <w:rFonts w:hint="eastAsia"/>
                <w:b/>
                <w:bCs/>
                <w:color w:val="auto"/>
              </w:rPr>
              <w:t>由采购人、代理机构发出中标</w:t>
            </w:r>
            <w:r>
              <w:rPr>
                <w:rFonts w:hint="eastAsia"/>
                <w:b/>
                <w:bCs/>
                <w:color w:val="auto"/>
                <w:lang w:eastAsia="zh-CN"/>
              </w:rPr>
              <w:t>（</w:t>
            </w:r>
            <w:r>
              <w:rPr>
                <w:rFonts w:hint="eastAsia"/>
                <w:b/>
                <w:bCs/>
                <w:color w:val="auto"/>
              </w:rPr>
              <w:t>成交</w:t>
            </w:r>
            <w:r>
              <w:rPr>
                <w:rFonts w:hint="eastAsia"/>
                <w:b/>
                <w:bCs/>
                <w:color w:val="auto"/>
                <w:lang w:eastAsia="zh-CN"/>
              </w:rPr>
              <w:t>）</w:t>
            </w:r>
            <w:r>
              <w:rPr>
                <w:rFonts w:hint="eastAsia"/>
                <w:b/>
                <w:bCs/>
                <w:color w:val="auto"/>
              </w:rPr>
              <w:t>通知书。供应商对信用承诺内容的真实性、合法性、有效性负责。如作出虚假信用承诺，视同为“提供虚假材料谋取中标”的违法行为。</w:t>
            </w:r>
          </w:p>
        </w:tc>
      </w:tr>
      <w:tr w14:paraId="6466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1B4D20F">
            <w:pPr>
              <w:shd w:val="clear"/>
              <w:autoSpaceDE w:val="0"/>
              <w:autoSpaceDN w:val="0"/>
              <w:adjustRightInd w:val="0"/>
              <w:spacing w:line="276" w:lineRule="auto"/>
              <w:jc w:val="center"/>
              <w:rPr>
                <w:rFonts w:hint="default" w:cs="黑体" w:asciiTheme="minorEastAsia" w:hAnsiTheme="minorEastAsia" w:eastAsia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34</w:t>
            </w:r>
          </w:p>
        </w:tc>
        <w:tc>
          <w:tcPr>
            <w:tcW w:w="2268" w:type="dxa"/>
            <w:vAlign w:val="center"/>
          </w:tcPr>
          <w:p w14:paraId="0EB2AD0E">
            <w:pPr>
              <w:autoSpaceDE w:val="0"/>
              <w:autoSpaceDN w:val="0"/>
              <w:adjustRightInd w:val="0"/>
              <w:spacing w:line="276" w:lineRule="auto"/>
              <w:jc w:val="center"/>
              <w:rPr>
                <w:rFonts w:cs="宋体" w:asciiTheme="minorEastAsia" w:hAnsiTheme="minorEastAsia"/>
                <w:bCs/>
                <w:color w:val="auto"/>
                <w:szCs w:val="21"/>
                <w:highlight w:val="none"/>
                <w:lang w:val="zh-CN"/>
              </w:rPr>
            </w:pPr>
            <w:r>
              <w:rPr>
                <w:rFonts w:hint="eastAsia" w:cs="仿宋_GB2312" w:asciiTheme="minorEastAsia" w:hAnsiTheme="minorEastAsia"/>
                <w:color w:val="auto"/>
                <w:szCs w:val="21"/>
                <w:lang w:eastAsia="zh-CN"/>
              </w:rPr>
              <w:t>投诉渠道</w:t>
            </w:r>
          </w:p>
        </w:tc>
        <w:tc>
          <w:tcPr>
            <w:tcW w:w="6813" w:type="dxa"/>
            <w:vAlign w:val="center"/>
          </w:tcPr>
          <w:p w14:paraId="039A94B9">
            <w:pPr>
              <w:autoSpaceDE w:val="0"/>
              <w:autoSpaceDN w:val="0"/>
              <w:spacing w:line="360" w:lineRule="auto"/>
              <w:contextualSpacing/>
              <w:rPr>
                <w:rFonts w:hint="eastAsia" w:cs="宋体" w:asciiTheme="minorEastAsia" w:hAnsiTheme="minorEastAsia"/>
                <w:color w:val="auto"/>
                <w:kern w:val="0"/>
                <w:szCs w:val="21"/>
                <w:lang w:val="en-US" w:eastAsia="zh-CN"/>
              </w:rPr>
            </w:pPr>
            <w:r>
              <w:rPr>
                <w:rFonts w:hint="eastAsia" w:cs="宋体" w:asciiTheme="minorEastAsia" w:hAnsiTheme="minorEastAsia"/>
                <w:color w:val="auto"/>
                <w:kern w:val="0"/>
                <w:szCs w:val="21"/>
                <w:lang w:val="en-US" w:eastAsia="zh-CN"/>
              </w:rPr>
              <w:t>供应商在评标结果和中标结果公示期间， 按照《政府采购质疑和投诉办法》的有关规定，已质疑的供应商可以依法向财政部门提起书面投诉。</w:t>
            </w:r>
          </w:p>
          <w:p w14:paraId="54933EA3">
            <w:pPr>
              <w:autoSpaceDE w:val="0"/>
              <w:autoSpaceDN w:val="0"/>
              <w:spacing w:line="360" w:lineRule="auto"/>
              <w:contextualSpacing/>
              <w:rPr>
                <w:rFonts w:hint="eastAsia" w:cs="宋体" w:asciiTheme="minorEastAsia" w:hAnsiTheme="minorEastAsia"/>
                <w:color w:val="auto"/>
                <w:kern w:val="0"/>
                <w:szCs w:val="21"/>
                <w:lang w:val="en-US" w:eastAsia="zh-CN"/>
              </w:rPr>
            </w:pPr>
            <w:r>
              <w:rPr>
                <w:rFonts w:hint="eastAsia" w:cs="宋体" w:asciiTheme="minorEastAsia" w:hAnsiTheme="minorEastAsia"/>
                <w:color w:val="auto"/>
                <w:kern w:val="0"/>
                <w:szCs w:val="21"/>
                <w:lang w:val="en-US" w:eastAsia="zh-CN"/>
              </w:rPr>
              <w:t xml:space="preserve">   受理部门：禹州市财政局政府采购监督管理办公室</w:t>
            </w:r>
          </w:p>
          <w:p w14:paraId="078CFF02">
            <w:pPr>
              <w:autoSpaceDE w:val="0"/>
              <w:autoSpaceDN w:val="0"/>
              <w:spacing w:line="360" w:lineRule="auto"/>
              <w:contextualSpacing/>
              <w:rPr>
                <w:rFonts w:hint="eastAsia" w:cs="宋体" w:asciiTheme="minorEastAsia" w:hAnsiTheme="minorEastAsia"/>
                <w:color w:val="auto"/>
                <w:kern w:val="0"/>
                <w:szCs w:val="21"/>
                <w:lang w:val="en-US" w:eastAsia="zh-CN"/>
              </w:rPr>
            </w:pPr>
            <w:r>
              <w:rPr>
                <w:rFonts w:hint="eastAsia" w:cs="宋体" w:asciiTheme="minorEastAsia" w:hAnsiTheme="minorEastAsia"/>
                <w:color w:val="auto"/>
                <w:kern w:val="0"/>
                <w:szCs w:val="21"/>
                <w:lang w:val="en-US" w:eastAsia="zh-CN"/>
              </w:rPr>
              <w:t xml:space="preserve">   受理电话：0374-8112523   </w:t>
            </w:r>
          </w:p>
          <w:p w14:paraId="30B0DB8F">
            <w:pPr>
              <w:autoSpaceDE w:val="0"/>
              <w:autoSpaceDN w:val="0"/>
              <w:spacing w:line="360" w:lineRule="auto"/>
              <w:contextualSpacing/>
              <w:rPr>
                <w:rFonts w:hint="eastAsia" w:cs="宋体" w:asciiTheme="minorEastAsia" w:hAnsiTheme="minorEastAsia"/>
                <w:color w:val="auto"/>
                <w:kern w:val="0"/>
                <w:szCs w:val="21"/>
                <w:lang w:val="en-US" w:eastAsia="zh-CN"/>
              </w:rPr>
            </w:pPr>
            <w:r>
              <w:rPr>
                <w:rFonts w:hint="eastAsia" w:cs="宋体" w:asciiTheme="minorEastAsia" w:hAnsiTheme="minorEastAsia"/>
                <w:color w:val="auto"/>
                <w:kern w:val="0"/>
                <w:szCs w:val="21"/>
                <w:lang w:val="en-US" w:eastAsia="zh-CN"/>
              </w:rPr>
              <w:t xml:space="preserve">   电子邮箱：yzscgb8112523@163.com</w:t>
            </w:r>
          </w:p>
          <w:p w14:paraId="004477EF">
            <w:pPr>
              <w:autoSpaceDE w:val="0"/>
              <w:autoSpaceDN w:val="0"/>
              <w:spacing w:line="360" w:lineRule="auto"/>
              <w:contextualSpacing/>
              <w:rPr>
                <w:rFonts w:hint="eastAsia" w:eastAsia="宋体"/>
                <w:color w:val="auto"/>
                <w:lang w:val="en-US" w:eastAsia="zh-CN"/>
              </w:rPr>
            </w:pPr>
            <w:r>
              <w:rPr>
                <w:rFonts w:hint="eastAsia" w:cs="宋体" w:asciiTheme="minorEastAsia" w:hAnsiTheme="minorEastAsia"/>
                <w:color w:val="auto"/>
                <w:kern w:val="0"/>
                <w:szCs w:val="21"/>
                <w:lang w:val="en-US" w:eastAsia="zh-CN"/>
              </w:rPr>
              <w:t xml:space="preserve">   通讯地址：禹州市行政北路2号禹州市财政局1305房间</w:t>
            </w:r>
          </w:p>
        </w:tc>
      </w:tr>
      <w:tr w14:paraId="39E4A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26E8DF5">
            <w:pPr>
              <w:shd w:val="clear"/>
              <w:autoSpaceDE w:val="0"/>
              <w:autoSpaceDN w:val="0"/>
              <w:adjustRightInd w:val="0"/>
              <w:spacing w:line="276" w:lineRule="auto"/>
              <w:jc w:val="center"/>
              <w:rPr>
                <w:rFonts w:hint="default" w:cs="黑体" w:asciiTheme="minorEastAsia" w:hAnsiTheme="minorEastAsia"/>
                <w:color w:val="auto"/>
                <w:szCs w:val="21"/>
                <w:highlight w:val="none"/>
                <w:lang w:val="en-US" w:eastAsia="zh-CN"/>
              </w:rPr>
            </w:pPr>
            <w:r>
              <w:rPr>
                <w:rFonts w:hint="eastAsia" w:cs="黑体" w:asciiTheme="minorEastAsia" w:hAnsiTheme="minorEastAsia"/>
                <w:color w:val="auto"/>
                <w:szCs w:val="21"/>
                <w:highlight w:val="none"/>
                <w:lang w:val="en-US" w:eastAsia="zh-CN"/>
              </w:rPr>
              <w:t>35</w:t>
            </w:r>
          </w:p>
        </w:tc>
        <w:tc>
          <w:tcPr>
            <w:tcW w:w="9081" w:type="dxa"/>
            <w:gridSpan w:val="2"/>
            <w:vAlign w:val="center"/>
          </w:tcPr>
          <w:p w14:paraId="7FEBCA5A">
            <w:pPr>
              <w:autoSpaceDE w:val="0"/>
              <w:autoSpaceDN w:val="0"/>
              <w:spacing w:line="360" w:lineRule="auto"/>
              <w:contextualSpacing/>
              <w:jc w:val="center"/>
              <w:rPr>
                <w:rFonts w:hint="eastAsia"/>
                <w:color w:val="auto"/>
                <w:lang w:val="en-US" w:eastAsia="zh-CN"/>
              </w:rPr>
            </w:pPr>
            <w:r>
              <w:rPr>
                <w:rFonts w:hint="eastAsia" w:ascii="宋体" w:hAnsi="宋体" w:eastAsia="宋体" w:cs="宋体"/>
                <w:color w:val="auto"/>
                <w:position w:val="6"/>
                <w:szCs w:val="21"/>
              </w:rPr>
              <w:t>未尽事宜，按国家有关规定执行。</w:t>
            </w:r>
          </w:p>
        </w:tc>
      </w:tr>
    </w:tbl>
    <w:p w14:paraId="66CAAA01">
      <w:pPr>
        <w:pStyle w:val="34"/>
        <w:shd w:val="clear"/>
        <w:ind w:left="0" w:leftChars="0" w:firstLine="0" w:firstLineChars="0"/>
        <w:rPr>
          <w:color w:val="auto"/>
          <w:highlight w:val="none"/>
        </w:rPr>
      </w:pPr>
    </w:p>
    <w:p w14:paraId="1E493BF7">
      <w:p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1B7BFC1D">
      <w:p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0F99FBE5">
      <w:p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5A959AB5">
      <w:p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p>
    <w:p w14:paraId="480628F4">
      <w:pPr>
        <w:pStyle w:val="25"/>
        <w:rPr>
          <w:rFonts w:hint="eastAsia" w:cs="宋体" w:asciiTheme="majorEastAsia" w:hAnsiTheme="majorEastAsia" w:eastAsiaTheme="majorEastAsia"/>
          <w:b/>
          <w:color w:val="auto"/>
          <w:kern w:val="0"/>
          <w:sz w:val="32"/>
          <w:szCs w:val="32"/>
          <w:highlight w:val="none"/>
        </w:rPr>
      </w:pPr>
    </w:p>
    <w:p w14:paraId="36225F00">
      <w:pPr>
        <w:pStyle w:val="26"/>
        <w:rPr>
          <w:rFonts w:hint="eastAsia" w:cs="宋体" w:asciiTheme="majorEastAsia" w:hAnsiTheme="majorEastAsia" w:eastAsiaTheme="majorEastAsia"/>
          <w:b/>
          <w:color w:val="auto"/>
          <w:kern w:val="0"/>
          <w:sz w:val="32"/>
          <w:szCs w:val="32"/>
          <w:highlight w:val="none"/>
        </w:rPr>
      </w:pPr>
    </w:p>
    <w:p w14:paraId="7CC76D02">
      <w:pPr>
        <w:shd w:val="clear"/>
        <w:tabs>
          <w:tab w:val="left" w:pos="1260"/>
        </w:tabs>
        <w:autoSpaceDE w:val="0"/>
        <w:autoSpaceDN w:val="0"/>
        <w:adjustRightInd w:val="0"/>
        <w:spacing w:line="360" w:lineRule="auto"/>
        <w:contextualSpacing/>
        <w:jc w:val="center"/>
        <w:rPr>
          <w:rFonts w:cs="宋体" w:asciiTheme="minorEastAsia" w:hAnsiTheme="minorEastAsia"/>
          <w:b/>
          <w:color w:val="auto"/>
          <w:kern w:val="0"/>
          <w:sz w:val="28"/>
          <w:szCs w:val="28"/>
          <w:highlight w:val="none"/>
        </w:rPr>
      </w:pPr>
      <w:r>
        <w:rPr>
          <w:rFonts w:hint="eastAsia" w:cs="宋体" w:asciiTheme="majorEastAsia" w:hAnsiTheme="majorEastAsia" w:eastAsiaTheme="majorEastAsia"/>
          <w:b/>
          <w:color w:val="auto"/>
          <w:kern w:val="0"/>
          <w:sz w:val="32"/>
          <w:szCs w:val="32"/>
          <w:highlight w:val="none"/>
        </w:rPr>
        <w:t>第四章 供应商须知</w:t>
      </w:r>
    </w:p>
    <w:p w14:paraId="5F87E00B">
      <w:pPr>
        <w:shd w:val="clear"/>
        <w:tabs>
          <w:tab w:val="left" w:pos="1260"/>
        </w:tabs>
        <w:autoSpaceDE w:val="0"/>
        <w:autoSpaceDN w:val="0"/>
        <w:adjustRightInd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一、概念释义</w:t>
      </w:r>
    </w:p>
    <w:p w14:paraId="1625F93A">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w:t>
      </w:r>
      <w:r>
        <w:rPr>
          <w:rFonts w:hint="eastAsia" w:cs="宋体" w:asciiTheme="minorEastAsia" w:hAnsiTheme="minorEastAsia"/>
          <w:b/>
          <w:color w:val="auto"/>
          <w:kern w:val="0"/>
          <w:szCs w:val="21"/>
          <w:highlight w:val="none"/>
        </w:rPr>
        <w:t>.适用范围</w:t>
      </w:r>
    </w:p>
    <w:p w14:paraId="693E59E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1.1</w:t>
      </w:r>
      <w:r>
        <w:rPr>
          <w:rFonts w:hint="eastAsia" w:cs="宋体" w:asciiTheme="minorEastAsia" w:hAnsiTheme="minorEastAsia"/>
          <w:color w:val="auto"/>
          <w:kern w:val="0"/>
          <w:szCs w:val="21"/>
          <w:highlight w:val="none"/>
        </w:rPr>
        <w:t>本谈判文件仅适用于本次“采购邀请”</w:t>
      </w:r>
      <w:r>
        <w:rPr>
          <w:rFonts w:hint="eastAsia" w:ascii="宋体" w:hAnsi="宋体"/>
          <w:color w:val="auto"/>
          <w:szCs w:val="21"/>
          <w:highlight w:val="none"/>
        </w:rPr>
        <w:t xml:space="preserve"> 和“供应商须知前附表”中所述采购项目的采购。</w:t>
      </w:r>
    </w:p>
    <w:p w14:paraId="50DAABFF">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w:t>
      </w:r>
      <w:r>
        <w:rPr>
          <w:rFonts w:hint="eastAsia" w:cs="宋体" w:asciiTheme="minorEastAsia" w:hAnsiTheme="minorEastAsia"/>
          <w:color w:val="auto"/>
          <w:kern w:val="0"/>
          <w:szCs w:val="21"/>
          <w:highlight w:val="none"/>
        </w:rPr>
        <w:t>本谈判文件解释权属于“采购邀请”</w:t>
      </w:r>
      <w:r>
        <w:rPr>
          <w:rFonts w:hint="eastAsia" w:ascii="宋体" w:hAnsi="宋体"/>
          <w:color w:val="auto"/>
          <w:szCs w:val="21"/>
          <w:highlight w:val="none"/>
        </w:rPr>
        <w:t xml:space="preserve"> 和“供应商须知前附表”</w:t>
      </w:r>
      <w:r>
        <w:rPr>
          <w:rFonts w:hint="eastAsia" w:cs="宋体" w:asciiTheme="minorEastAsia" w:hAnsiTheme="minorEastAsia"/>
          <w:color w:val="auto"/>
          <w:kern w:val="0"/>
          <w:szCs w:val="21"/>
          <w:highlight w:val="none"/>
        </w:rPr>
        <w:t>所述的采购人、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w:t>
      </w:r>
    </w:p>
    <w:p w14:paraId="303474B4">
      <w:pPr>
        <w:pStyle w:val="54"/>
        <w:shd w:val="clear"/>
        <w:autoSpaceDE w:val="0"/>
        <w:autoSpaceDN w:val="0"/>
        <w:spacing w:line="360" w:lineRule="auto"/>
        <w:ind w:left="-424" w:leftChars="-202" w:firstLine="424" w:firstLineChars="201"/>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2.定义</w:t>
      </w:r>
    </w:p>
    <w:p w14:paraId="22A03E89">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2.1</w:t>
      </w:r>
      <w:r>
        <w:rPr>
          <w:rFonts w:hint="eastAsia" w:cs="宋体" w:asciiTheme="minorEastAsia" w:hAnsiTheme="minorEastAsia"/>
          <w:color w:val="auto"/>
          <w:kern w:val="0"/>
          <w:szCs w:val="21"/>
          <w:highlight w:val="none"/>
        </w:rPr>
        <w:t>“采购项目”：</w:t>
      </w:r>
      <w:r>
        <w:rPr>
          <w:rFonts w:hint="eastAsia" w:ascii="宋体" w:hAnsi="宋体"/>
          <w:color w:val="auto"/>
          <w:szCs w:val="21"/>
          <w:highlight w:val="none"/>
        </w:rPr>
        <w:t xml:space="preserve"> 系指</w:t>
      </w:r>
      <w:r>
        <w:rPr>
          <w:rFonts w:hint="eastAsia" w:cs="宋体" w:asciiTheme="minorEastAsia" w:hAnsiTheme="minorEastAsia"/>
          <w:color w:val="auto"/>
          <w:kern w:val="0"/>
          <w:szCs w:val="21"/>
          <w:highlight w:val="none"/>
        </w:rPr>
        <w:t>“供应商须知前附表”中所述的采购项目。</w:t>
      </w:r>
    </w:p>
    <w:p w14:paraId="5BE7063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2.2</w:t>
      </w:r>
      <w:r>
        <w:rPr>
          <w:rFonts w:hint="eastAsia" w:cs="宋体" w:asciiTheme="minorEastAsia" w:hAnsiTheme="minorEastAsia"/>
          <w:color w:val="auto"/>
          <w:kern w:val="0"/>
          <w:szCs w:val="21"/>
          <w:highlight w:val="none"/>
        </w:rPr>
        <w:t>“采购人、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w:t>
      </w:r>
      <w:r>
        <w:rPr>
          <w:rFonts w:hint="eastAsia" w:ascii="宋体" w:hAnsi="宋体"/>
          <w:color w:val="auto"/>
          <w:szCs w:val="21"/>
          <w:highlight w:val="none"/>
        </w:rPr>
        <w:t>系指“供应商须知前附表”中所述的组织本次采购的采购</w:t>
      </w:r>
      <w:r>
        <w:rPr>
          <w:rFonts w:hint="eastAsia" w:ascii="宋体" w:hAnsi="宋体"/>
          <w:color w:val="auto"/>
          <w:szCs w:val="21"/>
          <w:highlight w:val="none"/>
          <w:lang w:val="en-US" w:eastAsia="zh-CN"/>
        </w:rPr>
        <w:t>人</w:t>
      </w:r>
      <w:r>
        <w:rPr>
          <w:rFonts w:hint="eastAsia" w:ascii="宋体" w:hAnsi="宋体"/>
          <w:color w:val="auto"/>
          <w:szCs w:val="21"/>
          <w:highlight w:val="none"/>
        </w:rPr>
        <w:t>和采购</w:t>
      </w:r>
      <w:r>
        <w:rPr>
          <w:rFonts w:hint="eastAsia" w:ascii="宋体" w:hAnsi="宋体"/>
          <w:color w:val="auto"/>
          <w:szCs w:val="21"/>
          <w:highlight w:val="none"/>
          <w:lang w:val="en-US" w:eastAsia="zh-CN"/>
        </w:rPr>
        <w:t>代理机构</w:t>
      </w:r>
      <w:r>
        <w:rPr>
          <w:rFonts w:hint="eastAsia" w:ascii="宋体" w:hAnsi="宋体"/>
          <w:color w:val="auto"/>
          <w:szCs w:val="21"/>
          <w:highlight w:val="none"/>
        </w:rPr>
        <w:t>。</w:t>
      </w:r>
    </w:p>
    <w:p w14:paraId="7605587F">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宋体" w:hAnsi="宋体"/>
          <w:color w:val="auto"/>
          <w:szCs w:val="21"/>
          <w:highlight w:val="none"/>
          <w:lang w:val="en-US" w:eastAsia="zh-CN"/>
        </w:rPr>
        <w:t>2.3</w:t>
      </w:r>
      <w:r>
        <w:rPr>
          <w:rFonts w:hint="eastAsia" w:ascii="宋体" w:hAnsi="宋体"/>
          <w:color w:val="auto"/>
          <w:szCs w:val="21"/>
          <w:highlight w:val="none"/>
        </w:rPr>
        <w:t>“供应商”系指从采购人、</w:t>
      </w:r>
      <w:r>
        <w:rPr>
          <w:rFonts w:hint="eastAsia" w:ascii="宋体" w:hAnsi="宋体"/>
          <w:color w:val="auto"/>
          <w:szCs w:val="21"/>
          <w:highlight w:val="none"/>
          <w:lang w:eastAsia="zh-CN"/>
        </w:rPr>
        <w:t>采购代理机构</w:t>
      </w:r>
      <w:r>
        <w:rPr>
          <w:rFonts w:hint="eastAsia" w:ascii="宋体" w:hAnsi="宋体"/>
          <w:color w:val="auto"/>
          <w:szCs w:val="21"/>
          <w:highlight w:val="none"/>
        </w:rPr>
        <w:t>处按规定获取谈判文件，并按照谈判文件向采购人、</w:t>
      </w:r>
      <w:r>
        <w:rPr>
          <w:rFonts w:hint="eastAsia" w:ascii="宋体" w:hAnsi="宋体"/>
          <w:color w:val="auto"/>
          <w:szCs w:val="21"/>
          <w:highlight w:val="none"/>
          <w:lang w:eastAsia="zh-CN"/>
        </w:rPr>
        <w:t>采购代理机构</w:t>
      </w:r>
      <w:r>
        <w:rPr>
          <w:rFonts w:hint="eastAsia" w:ascii="宋体" w:hAnsi="宋体"/>
          <w:color w:val="auto"/>
          <w:szCs w:val="21"/>
          <w:highlight w:val="none"/>
        </w:rPr>
        <w:t>提交响应文件的供应商。</w:t>
      </w:r>
    </w:p>
    <w:p w14:paraId="29CAC76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宋体" w:hAnsi="宋体"/>
          <w:color w:val="auto"/>
          <w:szCs w:val="21"/>
          <w:highlight w:val="none"/>
          <w:lang w:val="en-US" w:eastAsia="zh-CN"/>
        </w:rPr>
        <w:t>2.4</w:t>
      </w:r>
      <w:r>
        <w:rPr>
          <w:rFonts w:hint="eastAsia" w:ascii="宋体" w:hAnsi="宋体"/>
          <w:color w:val="auto"/>
          <w:szCs w:val="21"/>
          <w:highlight w:val="none"/>
        </w:rPr>
        <w:t>“成交供应商”系指成交的供应商。</w:t>
      </w:r>
    </w:p>
    <w:p w14:paraId="663AE3D6">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宋体" w:hAnsi="宋体"/>
          <w:color w:val="auto"/>
          <w:szCs w:val="21"/>
          <w:highlight w:val="none"/>
          <w:lang w:val="en-US" w:eastAsia="zh-CN"/>
        </w:rPr>
        <w:t>2.5</w:t>
      </w:r>
      <w:r>
        <w:rPr>
          <w:rFonts w:hint="eastAsia" w:ascii="宋体" w:hAnsi="宋体"/>
          <w:color w:val="auto"/>
          <w:szCs w:val="21"/>
          <w:highlight w:val="none"/>
        </w:rPr>
        <w:t>“甲方”系指采购人。</w:t>
      </w:r>
    </w:p>
    <w:p w14:paraId="24CD28B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宋体" w:hAnsi="宋体"/>
          <w:color w:val="auto"/>
          <w:szCs w:val="21"/>
          <w:highlight w:val="none"/>
          <w:lang w:val="en-US" w:eastAsia="zh-CN"/>
        </w:rPr>
        <w:t>2.6</w:t>
      </w:r>
      <w:r>
        <w:rPr>
          <w:rFonts w:hint="eastAsia" w:ascii="宋体" w:hAnsi="宋体"/>
          <w:color w:val="auto"/>
          <w:szCs w:val="21"/>
          <w:highlight w:val="none"/>
        </w:rPr>
        <w:t>“乙方”系指成交并向采购人提供服务的供应商。</w:t>
      </w:r>
    </w:p>
    <w:p w14:paraId="5532DFD9">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宋体" w:hAnsi="宋体"/>
          <w:color w:val="auto"/>
          <w:szCs w:val="21"/>
          <w:highlight w:val="none"/>
          <w:lang w:val="en-US" w:eastAsia="zh-CN"/>
        </w:rPr>
        <w:t>2.7</w:t>
      </w:r>
      <w:r>
        <w:rPr>
          <w:rFonts w:hint="eastAsia" w:ascii="宋体" w:hAnsi="宋体"/>
          <w:color w:val="auto"/>
          <w:szCs w:val="21"/>
          <w:highlight w:val="none"/>
        </w:rPr>
        <w:t>“服务”系指谈判文件规定的供应商为完成采购项目所需承担的全部义务。</w:t>
      </w:r>
    </w:p>
    <w:p w14:paraId="19A3DEB6">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2.8</w:t>
      </w:r>
      <w:r>
        <w:rPr>
          <w:rFonts w:hint="eastAsia" w:cs="宋体" w:asciiTheme="minorEastAsia" w:hAnsiTheme="minorEastAsia"/>
          <w:color w:val="auto"/>
          <w:kern w:val="0"/>
          <w:szCs w:val="21"/>
          <w:highlight w:val="none"/>
        </w:rPr>
        <w:t>“进口产品”：是指通过中国海关报关验放进入中国境内且产自关境外的产品，包括已经进入中国境内的进口产品。详见《</w:t>
      </w:r>
      <w:r>
        <w:rPr>
          <w:rFonts w:cs="宋体" w:asciiTheme="minorEastAsia" w:hAnsiTheme="minorEastAsia"/>
          <w:color w:val="auto"/>
          <w:kern w:val="0"/>
          <w:szCs w:val="21"/>
          <w:highlight w:val="none"/>
        </w:rPr>
        <w:t>关于政府采购进口产品管理有关问题的通知</w:t>
      </w:r>
      <w:r>
        <w:rPr>
          <w:rFonts w:hint="eastAsia"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财库[2007]119号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、《关于政府采购进口产品管理有关问题的通知》（财办库</w:t>
      </w:r>
      <w:r>
        <w:rPr>
          <w:rFonts w:hint="eastAsia" w:cs="宋体" w:asciiTheme="minorEastAsia" w:hAnsiTheme="minorEastAsia"/>
          <w:color w:val="auto"/>
          <w:kern w:val="0"/>
          <w:szCs w:val="21"/>
          <w:highlight w:val="none"/>
          <w:lang w:eastAsia="zh-CN"/>
        </w:rPr>
        <w:t>〔2008〕</w:t>
      </w:r>
      <w:r>
        <w:rPr>
          <w:rFonts w:cs="宋体" w:asciiTheme="minorEastAsia" w:hAnsiTheme="minorEastAsia"/>
          <w:color w:val="auto"/>
          <w:kern w:val="0"/>
          <w:szCs w:val="21"/>
          <w:highlight w:val="none"/>
        </w:rPr>
        <w:t xml:space="preserve">248 </w:t>
      </w:r>
      <w:r>
        <w:rPr>
          <w:rFonts w:hint="eastAsia" w:cs="宋体" w:asciiTheme="minorEastAsia" w:hAnsiTheme="minorEastAsia"/>
          <w:color w:val="auto"/>
          <w:kern w:val="0"/>
          <w:szCs w:val="21"/>
          <w:highlight w:val="none"/>
        </w:rPr>
        <w:t>号）。</w:t>
      </w:r>
    </w:p>
    <w:p w14:paraId="175B969A">
      <w:pPr>
        <w:shd w:val="clear"/>
        <w:autoSpaceDE w:val="0"/>
        <w:autoSpaceDN w:val="0"/>
        <w:spacing w:line="360" w:lineRule="auto"/>
        <w:ind w:left="1415" w:leftChars="199"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2.8.1 谈判</w:t>
      </w:r>
      <w:r>
        <w:rPr>
          <w:rFonts w:cs="宋体" w:asciiTheme="minorEastAsia" w:hAnsiTheme="minorEastAsia"/>
          <w:color w:val="auto"/>
          <w:kern w:val="0"/>
          <w:szCs w:val="21"/>
          <w:highlight w:val="none"/>
        </w:rPr>
        <w:t>文件列明不允许或未列明允许进口产品参加</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的，均视为拒绝进口产品参加</w:t>
      </w:r>
    </w:p>
    <w:p w14:paraId="3E31E2A4">
      <w:pPr>
        <w:shd w:val="clea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w:t>
      </w:r>
    </w:p>
    <w:p w14:paraId="6E04A5E9">
      <w:pPr>
        <w:shd w:val="clear"/>
        <w:autoSpaceDE w:val="0"/>
        <w:autoSpaceDN w:val="0"/>
        <w:spacing w:line="360" w:lineRule="auto"/>
        <w:ind w:left="1415" w:leftChars="199" w:hanging="997" w:hangingChars="475"/>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2.8.2</w:t>
      </w:r>
      <w:r>
        <w:rPr>
          <w:rFonts w:hint="eastAsia" w:cs="宋体" w:asciiTheme="minorEastAsia" w:hAnsiTheme="minorEastAsia"/>
          <w:color w:val="auto"/>
          <w:kern w:val="0"/>
          <w:szCs w:val="21"/>
          <w:highlight w:val="none"/>
        </w:rPr>
        <w:t xml:space="preserve"> </w:t>
      </w:r>
      <w:r>
        <w:rPr>
          <w:rFonts w:cs="宋体" w:asciiTheme="minorEastAsia" w:hAnsiTheme="minorEastAsia"/>
          <w:color w:val="auto"/>
          <w:kern w:val="0"/>
          <w:szCs w:val="21"/>
          <w:highlight w:val="none"/>
        </w:rPr>
        <w:t>如</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文件中已说明，经财政部门审核同意，允许部分或全部产品采购进口产品，</w:t>
      </w:r>
    </w:p>
    <w:p w14:paraId="57C941D8">
      <w:pPr>
        <w:shd w:val="clea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既可提供本国产品，也可以提供进口产品。</w:t>
      </w:r>
    </w:p>
    <w:p w14:paraId="4BE71FE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2.9</w:t>
      </w:r>
      <w:r>
        <w:rPr>
          <w:rFonts w:hint="eastAsia" w:cs="宋体" w:asciiTheme="minorEastAsia" w:hAnsiTheme="minorEastAsia"/>
          <w:color w:val="auto"/>
          <w:kern w:val="0"/>
          <w:szCs w:val="21"/>
          <w:highlight w:val="none"/>
        </w:rPr>
        <w:t>谈判文件中凡标有“★”的条款均系实质性要求条款。</w:t>
      </w:r>
    </w:p>
    <w:p w14:paraId="55092171">
      <w:pPr>
        <w:pStyle w:val="54"/>
        <w:shd w:val="clear"/>
        <w:autoSpaceDE w:val="0"/>
        <w:autoSpaceDN w:val="0"/>
        <w:spacing w:line="360" w:lineRule="auto"/>
        <w:ind w:firstLine="0"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3.合格的供应商</w:t>
      </w:r>
    </w:p>
    <w:p w14:paraId="0AB0B7DA">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3.1</w:t>
      </w:r>
      <w:r>
        <w:rPr>
          <w:rFonts w:hint="eastAsia" w:cs="宋体" w:asciiTheme="minorEastAsia" w:hAnsiTheme="minorEastAsia"/>
          <w:color w:val="auto"/>
          <w:kern w:val="0"/>
          <w:szCs w:val="21"/>
          <w:highlight w:val="none"/>
        </w:rPr>
        <w:t>在中华人民共和国境内注册，具有本项目生产、制造、供应或实施能力，符合、承认并承诺履行本谈判文件各项规定的法人、其他组织或者自然人。</w:t>
      </w:r>
    </w:p>
    <w:p w14:paraId="07F9DC4C">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3.2</w:t>
      </w:r>
      <w:r>
        <w:rPr>
          <w:rFonts w:hint="eastAsia" w:cs="宋体" w:asciiTheme="minorEastAsia" w:hAnsiTheme="minorEastAsia"/>
          <w:color w:val="auto"/>
          <w:kern w:val="0"/>
          <w:szCs w:val="21"/>
          <w:highlight w:val="none"/>
        </w:rPr>
        <w:t>符合本项目“投标邀请”和“供应商须知前附表”中规定的合格供应商所必须具备的条件。</w:t>
      </w:r>
    </w:p>
    <w:p w14:paraId="08B19678">
      <w:pPr>
        <w:pStyle w:val="54"/>
        <w:autoSpaceDE w:val="0"/>
        <w:autoSpaceDN w:val="0"/>
        <w:spacing w:line="360" w:lineRule="auto"/>
        <w:contextualSpacing/>
        <w:rPr>
          <w:rFonts w:cs="宋体" w:asciiTheme="minorEastAsia" w:hAnsiTheme="minorEastAsia"/>
          <w:color w:val="auto"/>
          <w:kern w:val="0"/>
          <w:szCs w:val="21"/>
        </w:rPr>
      </w:pPr>
      <w:r>
        <w:rPr>
          <w:rFonts w:hint="eastAsia" w:ascii="宋体" w:hAnsi="宋体"/>
          <w:color w:val="auto"/>
          <w:szCs w:val="21"/>
        </w:rPr>
        <w:t>3.3按照财政部《</w:t>
      </w:r>
      <w:r>
        <w:rPr>
          <w:rFonts w:hint="eastAsia" w:ascii="宋体" w:hAnsi="宋体" w:cs="微软雅黑"/>
          <w:bCs/>
          <w:color w:val="auto"/>
          <w:szCs w:val="21"/>
        </w:rPr>
        <w:t>关于在政府采购活动中查询及使用信用记录有关问题的通知</w:t>
      </w:r>
      <w:r>
        <w:rPr>
          <w:rFonts w:hint="eastAsia" w:ascii="宋体" w:hAnsi="宋体"/>
          <w:color w:val="auto"/>
          <w:szCs w:val="21"/>
        </w:rPr>
        <w:t>》（财库</w:t>
      </w:r>
      <w:r>
        <w:rPr>
          <w:rFonts w:hint="eastAsia" w:ascii="宋体" w:hAnsi="宋体" w:cs="微软雅黑"/>
          <w:bCs/>
          <w:color w:val="auto"/>
          <w:szCs w:val="21"/>
        </w:rPr>
        <w:t>〔2016〕</w:t>
      </w:r>
      <w:r>
        <w:rPr>
          <w:rFonts w:hint="eastAsia" w:ascii="宋体" w:hAnsi="宋体"/>
          <w:color w:val="auto"/>
          <w:szCs w:val="21"/>
        </w:rPr>
        <w:t>125号）要求，</w:t>
      </w:r>
      <w:r>
        <w:rPr>
          <w:rFonts w:hint="eastAsia" w:cs="宋体" w:asciiTheme="minorEastAsia" w:hAnsiTheme="minorEastAsia"/>
          <w:color w:val="auto"/>
          <w:kern w:val="0"/>
          <w:szCs w:val="21"/>
        </w:rPr>
        <w:t>政府采购活动中查询及使用供应商信用记录的具体要求为：</w:t>
      </w:r>
      <w:r>
        <w:rPr>
          <w:rFonts w:hint="eastAsia" w:cs="宋体" w:asciiTheme="minorEastAsia" w:hAnsiTheme="minorEastAsia"/>
          <w:color w:val="auto"/>
          <w:kern w:val="0"/>
          <w:szCs w:val="21"/>
          <w:lang w:val="en-US" w:eastAsia="zh-CN"/>
        </w:rPr>
        <w:t xml:space="preserve"> </w:t>
      </w:r>
      <w:r>
        <w:rPr>
          <w:rFonts w:hint="eastAsia" w:cs="宋体" w:asciiTheme="minorEastAsia" w:hAnsiTheme="minorEastAsia"/>
          <w:color w:val="auto"/>
          <w:kern w:val="0"/>
          <w:szCs w:val="21"/>
        </w:rPr>
        <w:t>供应商未被列入失信被执行人、重大税收违法失信主体、政府采购严重违法失信名单、政府采购严重违法失信行为记录名单、严重违法失信企业名单（黑名单）的供应商、严重违法失信社会组织名单</w:t>
      </w:r>
      <w:r>
        <w:rPr>
          <w:rFonts w:hint="eastAsia" w:cs="宋体" w:asciiTheme="minorEastAsia" w:hAnsiTheme="minorEastAsia"/>
          <w:color w:val="auto"/>
          <w:kern w:val="0"/>
          <w:szCs w:val="21"/>
          <w:lang w:eastAsia="zh-CN"/>
        </w:rPr>
        <w:t>（以</w:t>
      </w:r>
      <w:r>
        <w:rPr>
          <w:rFonts w:hint="eastAsia" w:cs="宋体" w:asciiTheme="minorEastAsia" w:hAnsiTheme="minorEastAsia"/>
          <w:color w:val="auto"/>
          <w:kern w:val="0"/>
          <w:szCs w:val="21"/>
        </w:rPr>
        <w:t>联合体形式投标的，联合体成员存在不良信用记录，视同联合体存在不良信用记录）。</w:t>
      </w:r>
    </w:p>
    <w:p w14:paraId="0BC3315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3.3.1查询渠道：“信用中国”网站（www.creditchina.gov.cn）、“中国政府采购网”（www.ccgp.gov.cn）、“中国社会组织</w:t>
      </w:r>
      <w:r>
        <w:rPr>
          <w:rFonts w:hint="eastAsia" w:cs="宋体" w:asciiTheme="minorEastAsia" w:hAnsiTheme="minorEastAsia"/>
          <w:color w:val="auto"/>
          <w:kern w:val="0"/>
          <w:szCs w:val="21"/>
          <w:lang w:eastAsia="zh-CN"/>
        </w:rPr>
        <w:t>政务</w:t>
      </w:r>
      <w:r>
        <w:rPr>
          <w:rFonts w:hint="eastAsia" w:cs="宋体" w:asciiTheme="minorEastAsia" w:hAnsiTheme="minorEastAsia"/>
          <w:color w:val="auto"/>
          <w:kern w:val="0"/>
          <w:szCs w:val="21"/>
        </w:rPr>
        <w:t>服务平台”网站（</w:t>
      </w:r>
      <w:r>
        <w:rPr>
          <w:rFonts w:cs="宋体" w:asciiTheme="minorEastAsia" w:hAnsiTheme="minorEastAsia"/>
          <w:color w:val="auto"/>
          <w:kern w:val="0"/>
          <w:szCs w:val="21"/>
        </w:rPr>
        <w:t>chinanpo.mca.gov.cn</w:t>
      </w:r>
      <w:r>
        <w:rPr>
          <w:rFonts w:hint="eastAsia" w:cs="宋体" w:asciiTheme="minorEastAsia" w:hAnsiTheme="minorEastAsia"/>
          <w:color w:val="auto"/>
          <w:kern w:val="0"/>
          <w:szCs w:val="21"/>
        </w:rPr>
        <w:t>）；</w:t>
      </w:r>
    </w:p>
    <w:p w14:paraId="1DEAAB2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3.4</w:t>
      </w:r>
      <w:r>
        <w:rPr>
          <w:rFonts w:hint="eastAsia" w:cs="宋体" w:asciiTheme="minorEastAsia" w:hAnsiTheme="minorEastAsia"/>
          <w:color w:val="auto"/>
          <w:kern w:val="0"/>
          <w:szCs w:val="21"/>
          <w:highlight w:val="none"/>
        </w:rPr>
        <w:t>单位负责人为同一人或者存在直接控股、管理关系的不同供应商，不得同时参加本项目响应。违反规定的，相关响应均无效。</w:t>
      </w:r>
    </w:p>
    <w:p w14:paraId="10475997">
      <w:pPr>
        <w:pStyle w:val="54"/>
        <w:numPr>
          <w:ilvl w:val="0"/>
          <w:numId w:val="0"/>
        </w:num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3.5</w:t>
      </w:r>
      <w:r>
        <w:rPr>
          <w:rFonts w:hint="eastAsia" w:cs="宋体" w:asciiTheme="minorEastAsia" w:hAnsiTheme="minorEastAsia"/>
          <w:color w:val="auto"/>
          <w:kern w:val="0"/>
          <w:szCs w:val="21"/>
          <w:highlight w:val="none"/>
        </w:rPr>
        <w:t>为采购项目提供整体设计、规范编制或者项目管理、监理、检测等服务的供应商，不得再参加该采购项目的其他采购活动。</w:t>
      </w:r>
    </w:p>
    <w:p w14:paraId="357B690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3.6</w:t>
      </w:r>
      <w:r>
        <w:rPr>
          <w:rFonts w:hint="eastAsia" w:cs="宋体" w:asciiTheme="minorEastAsia" w:hAnsiTheme="minorEastAsia"/>
          <w:color w:val="auto"/>
          <w:kern w:val="0"/>
          <w:szCs w:val="21"/>
          <w:highlight w:val="none"/>
        </w:rPr>
        <w:t>“投标邀请”和“供应商须知前附表”规定接受联合体投标的，除应符合本章第</w:t>
      </w:r>
      <w:r>
        <w:rPr>
          <w:rFonts w:cs="宋体" w:asciiTheme="minorEastAsia" w:hAnsiTheme="minorEastAsia"/>
          <w:color w:val="auto"/>
          <w:kern w:val="0"/>
          <w:szCs w:val="21"/>
          <w:highlight w:val="none"/>
        </w:rPr>
        <w:t>3.1</w:t>
      </w:r>
      <w:r>
        <w:rPr>
          <w:rFonts w:hint="eastAsia" w:cs="宋体" w:asciiTheme="minorEastAsia" w:hAnsiTheme="minorEastAsia"/>
          <w:color w:val="auto"/>
          <w:kern w:val="0"/>
          <w:szCs w:val="21"/>
          <w:highlight w:val="none"/>
        </w:rPr>
        <w:t>项和3.2项要求外，还应遵守以下规定：</w:t>
      </w:r>
    </w:p>
    <w:p w14:paraId="0810577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3.6.1 </w:t>
      </w:r>
      <w:r>
        <w:rPr>
          <w:rFonts w:hint="eastAsia" w:cs="宋体" w:asciiTheme="minorEastAsia" w:hAnsiTheme="minorEastAsia"/>
          <w:color w:val="auto"/>
          <w:kern w:val="0"/>
          <w:szCs w:val="21"/>
          <w:highlight w:val="none"/>
        </w:rPr>
        <w:t>在响应文件中向采购人提交联合体协议书，明确联合体各方承担的工作和义务；</w:t>
      </w:r>
    </w:p>
    <w:p w14:paraId="37E36A89">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3.6.2 </w:t>
      </w:r>
      <w:r>
        <w:rPr>
          <w:rFonts w:hint="eastAsia" w:cs="宋体" w:asciiTheme="minorEastAsia" w:hAnsiTheme="minorEastAsia"/>
          <w:color w:val="auto"/>
          <w:kern w:val="0"/>
          <w:szCs w:val="21"/>
          <w:highlight w:val="none"/>
        </w:rPr>
        <w:t>联合体中有同类资质的供应商按联合体分工承担相同工作的，应当按照资质等级较低的供应商确定资质等级；</w:t>
      </w:r>
    </w:p>
    <w:p w14:paraId="02D3AB14">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3.6.3 </w:t>
      </w:r>
      <w:r>
        <w:rPr>
          <w:rFonts w:hint="eastAsia" w:cs="宋体" w:asciiTheme="minorEastAsia" w:hAnsiTheme="minorEastAsia"/>
          <w:color w:val="auto"/>
          <w:kern w:val="0"/>
          <w:szCs w:val="21"/>
          <w:highlight w:val="none"/>
        </w:rPr>
        <w:t>招标人根据采购项目的特殊要求规定供应商特定条件的，联合体各方中至少应当有一方符合采购规定的特定条件；</w:t>
      </w:r>
    </w:p>
    <w:p w14:paraId="278117DA">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3.6.4 </w:t>
      </w:r>
      <w:r>
        <w:rPr>
          <w:rFonts w:hint="eastAsia" w:cs="宋体" w:asciiTheme="minorEastAsia" w:hAnsiTheme="minorEastAsia"/>
          <w:color w:val="auto"/>
          <w:kern w:val="0"/>
          <w:szCs w:val="21"/>
          <w:highlight w:val="none"/>
        </w:rPr>
        <w:t>联合体各方不得再单独参加或者与其他供应商另外组成联合体参加同一合同项下的政府采购活动；</w:t>
      </w:r>
    </w:p>
    <w:p w14:paraId="4F0A9DB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3.6.5 </w:t>
      </w:r>
      <w:r>
        <w:rPr>
          <w:rFonts w:cs="宋体" w:asciiTheme="minorEastAsia" w:hAnsiTheme="minorEastAsia"/>
          <w:color w:val="auto"/>
          <w:kern w:val="0"/>
          <w:szCs w:val="21"/>
          <w:highlight w:val="none"/>
        </w:rPr>
        <w:t>联合体各方应当共同与采购人签订采购合同，就采购合同约定的事项对采购人</w:t>
      </w:r>
      <w:r>
        <w:rPr>
          <w:color w:val="auto"/>
          <w:highlight w:val="none"/>
        </w:rPr>
        <w:fldChar w:fldCharType="begin"/>
      </w:r>
      <w:r>
        <w:rPr>
          <w:color w:val="auto"/>
          <w:highlight w:val="none"/>
        </w:rPr>
        <w:instrText xml:space="preserve"> HYPERLINK "https://baike.baidu.com/item/%E6%89%BF%E6%8B%85%E8%BF%9E%E5%B8%A6%E8%B4%A3%E4%BB%BB" \t "_blank" </w:instrText>
      </w:r>
      <w:r>
        <w:rPr>
          <w:color w:val="auto"/>
          <w:highlight w:val="none"/>
        </w:rPr>
        <w:fldChar w:fldCharType="separate"/>
      </w:r>
      <w:r>
        <w:rPr>
          <w:rFonts w:cs="宋体" w:asciiTheme="minorEastAsia" w:hAnsiTheme="minorEastAsia"/>
          <w:color w:val="auto"/>
          <w:kern w:val="0"/>
          <w:szCs w:val="21"/>
          <w:highlight w:val="none"/>
        </w:rPr>
        <w:t>承担连带责任</w:t>
      </w:r>
      <w:r>
        <w:rPr>
          <w:rFonts w:cs="宋体" w:asciiTheme="minorEastAsia" w:hAnsiTheme="minorEastAsia"/>
          <w:color w:val="auto"/>
          <w:kern w:val="0"/>
          <w:szCs w:val="21"/>
          <w:highlight w:val="none"/>
        </w:rPr>
        <w:fldChar w:fldCharType="end"/>
      </w:r>
      <w:r>
        <w:rPr>
          <w:rFonts w:hint="eastAsia"/>
          <w:color w:val="auto"/>
          <w:highlight w:val="none"/>
        </w:rPr>
        <w:t>。</w:t>
      </w:r>
    </w:p>
    <w:p w14:paraId="3BBD929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3.7 </w:t>
      </w:r>
      <w:r>
        <w:rPr>
          <w:rFonts w:hint="eastAsia" w:cs="宋体" w:asciiTheme="minorEastAsia" w:hAnsiTheme="minorEastAsia"/>
          <w:color w:val="auto"/>
          <w:kern w:val="0"/>
          <w:szCs w:val="21"/>
          <w:highlight w:val="none"/>
        </w:rPr>
        <w:t>法律、行政法规规定的其他条件。</w:t>
      </w:r>
    </w:p>
    <w:p w14:paraId="17CA19AC">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4.</w:t>
      </w:r>
      <w:r>
        <w:rPr>
          <w:rFonts w:hint="eastAsia" w:cs="宋体" w:asciiTheme="minorEastAsia" w:hAnsiTheme="minorEastAsia"/>
          <w:b/>
          <w:color w:val="auto"/>
          <w:kern w:val="0"/>
          <w:szCs w:val="21"/>
          <w:highlight w:val="none"/>
        </w:rPr>
        <w:t>合格的货物和服务</w:t>
      </w:r>
    </w:p>
    <w:p w14:paraId="4D11588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4.1</w:t>
      </w:r>
      <w:r>
        <w:rPr>
          <w:rFonts w:hint="eastAsia" w:cs="宋体" w:asciiTheme="minorEastAsia" w:hAnsiTheme="minorEastAsia"/>
          <w:color w:val="auto"/>
          <w:kern w:val="0"/>
          <w:szCs w:val="21"/>
          <w:highlight w:val="none"/>
        </w:rPr>
        <w:t>供应商提供的货物应当符合谈判文件的要求，并且其质量完全符合国家标准、行业标准或地方标准，均有标准的以高（严格）者为准。没有国家标准、行业标准和企业标准的，按照通常标准或者符合采购目的的特定标准确定。</w:t>
      </w:r>
    </w:p>
    <w:p w14:paraId="1CE41A4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4.2</w:t>
      </w:r>
      <w:r>
        <w:rPr>
          <w:rFonts w:hint="eastAsia" w:cs="宋体" w:asciiTheme="minorEastAsia" w:hAnsiTheme="minorEastAsia"/>
          <w:color w:val="auto"/>
          <w:kern w:val="0"/>
          <w:szCs w:val="21"/>
          <w:highlight w:val="none"/>
        </w:rPr>
        <w:t>侵犯任何第三方的知识产权、技术秘密等合法权利。</w:t>
      </w:r>
    </w:p>
    <w:p w14:paraId="4A4668AC">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5.</w:t>
      </w:r>
      <w:r>
        <w:rPr>
          <w:rFonts w:hint="eastAsia" w:cs="宋体" w:asciiTheme="minorEastAsia" w:hAnsiTheme="minorEastAsia"/>
          <w:b/>
          <w:color w:val="auto"/>
          <w:kern w:val="0"/>
          <w:szCs w:val="21"/>
          <w:highlight w:val="none"/>
        </w:rPr>
        <w:t>谈判费用</w:t>
      </w:r>
    </w:p>
    <w:p w14:paraId="717D4874">
      <w:pPr>
        <w:shd w:val="clear"/>
        <w:autoSpaceDE w:val="0"/>
        <w:autoSpaceDN w:val="0"/>
        <w:spacing w:line="360" w:lineRule="auto"/>
        <w:ind w:left="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不论采购的结果如何，供应商均应自行承担所有与谈判有关的全部费用，采购人、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在任何情况下均无义务和责任承担这些费用。</w:t>
      </w:r>
    </w:p>
    <w:p w14:paraId="30CCE338">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6.</w:t>
      </w:r>
      <w:r>
        <w:rPr>
          <w:rFonts w:hint="eastAsia" w:cs="宋体" w:asciiTheme="minorEastAsia" w:hAnsiTheme="minorEastAsia"/>
          <w:b/>
          <w:color w:val="auto"/>
          <w:kern w:val="0"/>
          <w:szCs w:val="21"/>
          <w:highlight w:val="none"/>
        </w:rPr>
        <w:t>信息发布</w:t>
      </w:r>
    </w:p>
    <w:p w14:paraId="4E516361">
      <w:pPr>
        <w:shd w:val="clear"/>
        <w:autoSpaceDE w:val="0"/>
        <w:autoSpaceDN w:val="0"/>
        <w:spacing w:line="360" w:lineRule="auto"/>
        <w:ind w:left="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本采购项目需要公开的有关信息，包括谈判公告、谈判文件澄清或修改公告、成交公告以及延长响应文件提交截止时间等与采购活动有关的通知，采购人、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均将通过在</w:t>
      </w:r>
      <w:r>
        <w:rPr>
          <w:rFonts w:hint="eastAsia" w:cs="宋体" w:asciiTheme="minorEastAsia" w:hAnsiTheme="minorEastAsia"/>
          <w:color w:val="auto"/>
          <w:kern w:val="0"/>
          <w:szCs w:val="21"/>
          <w:highlight w:val="none"/>
          <w:lang w:val="en-US" w:eastAsia="zh-CN"/>
        </w:rPr>
        <w:t xml:space="preserve"> </w:t>
      </w:r>
      <w:r>
        <w:rPr>
          <w:rFonts w:hint="eastAsia" w:cs="宋体" w:asciiTheme="minorEastAsia" w:hAnsiTheme="minorEastAsia"/>
          <w:color w:val="auto"/>
          <w:kern w:val="0"/>
          <w:szCs w:val="21"/>
          <w:highlight w:val="none"/>
        </w:rPr>
        <w:t>《河南省政府采购网</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在任何情况下均不对此承担任何责任。</w:t>
      </w:r>
    </w:p>
    <w:p w14:paraId="62A98572">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7.</w:t>
      </w:r>
      <w:r>
        <w:rPr>
          <w:rFonts w:hint="eastAsia" w:cs="宋体" w:asciiTheme="minorEastAsia" w:hAnsiTheme="minorEastAsia"/>
          <w:b/>
          <w:color w:val="auto"/>
          <w:kern w:val="0"/>
          <w:szCs w:val="21"/>
          <w:highlight w:val="none"/>
        </w:rPr>
        <w:t>代理费用</w:t>
      </w:r>
    </w:p>
    <w:p w14:paraId="60A5B333">
      <w:pPr>
        <w:pStyle w:val="54"/>
        <w:autoSpaceDE w:val="0"/>
        <w:autoSpaceDN w:val="0"/>
        <w:spacing w:line="360" w:lineRule="auto"/>
        <w:ind w:firstLine="315" w:firstLineChars="150"/>
        <w:contextualSpacing/>
        <w:rPr>
          <w:rFonts w:hint="eastAsia" w:ascii="宋体" w:hAnsi="宋体" w:eastAsia="宋体" w:cs="宋体"/>
          <w:color w:val="auto"/>
          <w:kern w:val="0"/>
          <w:szCs w:val="21"/>
        </w:rPr>
      </w:pPr>
      <w:r>
        <w:rPr>
          <w:rFonts w:hint="eastAsia" w:ascii="宋体" w:hAnsi="宋体" w:eastAsia="宋体" w:cs="宋体"/>
          <w:color w:val="auto"/>
          <w:kern w:val="0"/>
          <w:szCs w:val="21"/>
        </w:rPr>
        <w:t>以中标</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成交</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金额为基数参照《河南省招标代理服务收费指导意见》</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 xml:space="preserve"> 豫招协[2023]002号</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文件中所属类别的收费标准按差额定率累进法计算，由中标人</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成交供应商</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支付。注</w:t>
      </w:r>
      <w:r>
        <w:rPr>
          <w:rFonts w:hint="eastAsia" w:ascii="宋体" w:hAnsi="宋体" w:eastAsia="宋体" w:cs="宋体"/>
          <w:color w:val="auto"/>
          <w:kern w:val="0"/>
          <w:szCs w:val="21"/>
          <w:lang w:eastAsia="zh-CN"/>
        </w:rPr>
        <w:t>：</w:t>
      </w:r>
      <w:r>
        <w:rPr>
          <w:rFonts w:hint="eastAsia" w:ascii="宋体" w:hAnsi="宋体" w:eastAsia="宋体" w:cs="宋体"/>
          <w:color w:val="auto"/>
          <w:kern w:val="0"/>
          <w:szCs w:val="21"/>
        </w:rPr>
        <w:t>投标人的投标报价应当包含该代理费用。</w:t>
      </w:r>
    </w:p>
    <w:p w14:paraId="34AA9BAA">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8.</w:t>
      </w:r>
      <w:r>
        <w:rPr>
          <w:rFonts w:hint="eastAsia" w:cs="宋体" w:asciiTheme="minorEastAsia" w:hAnsiTheme="minorEastAsia"/>
          <w:b/>
          <w:color w:val="auto"/>
          <w:kern w:val="0"/>
          <w:szCs w:val="21"/>
          <w:highlight w:val="none"/>
        </w:rPr>
        <w:t>其他</w:t>
      </w:r>
    </w:p>
    <w:p w14:paraId="4AC40AD4">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本“供应商须知”的条款如与“采购邀请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采购需求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供应商须知前附表”和“对响应文件审查与评审”就同一内容的表述不一致的，以“采购邀请</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 xml:space="preserve"> 采购需求</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供应商须知前附表”和“对响应文件审查与评审”中规定的内容为准。</w:t>
      </w:r>
    </w:p>
    <w:p w14:paraId="27CE1A01">
      <w:pPr>
        <w:shd w:val="clea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二、谈判文件说明</w:t>
      </w:r>
    </w:p>
    <w:p w14:paraId="495A4E07">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9.</w:t>
      </w:r>
      <w:r>
        <w:rPr>
          <w:rFonts w:hint="eastAsia" w:cs="宋体" w:asciiTheme="minorEastAsia" w:hAnsiTheme="minorEastAsia"/>
          <w:b/>
          <w:color w:val="auto"/>
          <w:kern w:val="0"/>
          <w:szCs w:val="21"/>
          <w:highlight w:val="none"/>
        </w:rPr>
        <w:t>谈判文件构成</w:t>
      </w:r>
    </w:p>
    <w:p w14:paraId="58DEC8F4">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9.1</w:t>
      </w:r>
      <w:r>
        <w:rPr>
          <w:rFonts w:hint="eastAsia" w:cs="宋体" w:asciiTheme="minorEastAsia" w:hAnsiTheme="minorEastAsia"/>
          <w:color w:val="auto"/>
          <w:kern w:val="0"/>
          <w:szCs w:val="21"/>
          <w:highlight w:val="none"/>
        </w:rPr>
        <w:t>谈判文件由以下部分组成：</w:t>
      </w:r>
    </w:p>
    <w:p w14:paraId="2A6AE06A">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（1）采购邀请</w:t>
      </w:r>
    </w:p>
    <w:p w14:paraId="15605508">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（2）采购需求</w:t>
      </w:r>
    </w:p>
    <w:p w14:paraId="2497D20E">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（3）供应商须知前附表</w:t>
      </w:r>
    </w:p>
    <w:p w14:paraId="17739F7B">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（4）供应商须知</w:t>
      </w:r>
    </w:p>
    <w:p w14:paraId="679A5C3D">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（5）政府采购政策功能</w:t>
      </w:r>
    </w:p>
    <w:p w14:paraId="100283FB">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（6）对响应文件审查与评审</w:t>
      </w:r>
    </w:p>
    <w:p w14:paraId="45538044">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（7）合同书格式及合同条款</w:t>
      </w:r>
    </w:p>
    <w:p w14:paraId="6C56CCD7">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（8）响应文件有关格式</w:t>
      </w:r>
    </w:p>
    <w:p w14:paraId="405639DB">
      <w:p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（9）本项目谈判文件的澄清、答复、修改、补充内容（如有的话）</w:t>
      </w:r>
    </w:p>
    <w:p w14:paraId="08ED9DF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9.2</w:t>
      </w:r>
      <w:r>
        <w:rPr>
          <w:rFonts w:hint="eastAsia" w:cs="宋体" w:asciiTheme="minorEastAsia" w:hAnsiTheme="minorEastAsia"/>
          <w:color w:val="auto"/>
          <w:kern w:val="0"/>
          <w:szCs w:val="21"/>
          <w:highlight w:val="none"/>
        </w:rPr>
        <w:t>供应商应认真阅读、并充分理解谈判文件的全部内容（包括所有的补充、修改内容、重要事项、格式、条款和技术规范、参数及要求等），按谈判文件要求和规定编制响应文件，并保证所提供的全部资料的真实性，否则有可能导致响应被拒绝，其风险由供应商自行承担。</w:t>
      </w:r>
    </w:p>
    <w:p w14:paraId="0773CED4">
      <w:pPr>
        <w:pStyle w:val="54"/>
        <w:autoSpaceDE w:val="0"/>
        <w:autoSpaceDN w:val="0"/>
        <w:spacing w:line="360" w:lineRule="auto"/>
        <w:contextualSpacing/>
        <w:rPr>
          <w:rFonts w:hint="eastAsia" w:cs="宋体" w:asciiTheme="minorEastAsia" w:hAnsiTheme="minorEastAsia"/>
          <w:color w:val="auto"/>
          <w:kern w:val="0"/>
          <w:szCs w:val="21"/>
        </w:rPr>
      </w:pPr>
      <w:r>
        <w:rPr>
          <w:rFonts w:hint="eastAsia" w:cs="宋体" w:asciiTheme="minorEastAsia" w:hAnsiTheme="minorEastAsia"/>
          <w:color w:val="auto"/>
          <w:kern w:val="0"/>
          <w:szCs w:val="21"/>
        </w:rPr>
        <w:t>9.3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响应文件须提供承诺函并由单位法定代表人（单位负责人）签字，否则将否决其投标。</w:t>
      </w:r>
    </w:p>
    <w:p w14:paraId="639E385A">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10.</w:t>
      </w:r>
      <w:r>
        <w:rPr>
          <w:rFonts w:hint="eastAsia" w:cs="宋体" w:asciiTheme="minorEastAsia" w:hAnsiTheme="minorEastAsia"/>
          <w:b/>
          <w:color w:val="auto"/>
          <w:kern w:val="0"/>
          <w:szCs w:val="21"/>
          <w:highlight w:val="none"/>
        </w:rPr>
        <w:t>谈判文件的澄清或修改</w:t>
      </w:r>
    </w:p>
    <w:p w14:paraId="268D6F3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10.1</w:t>
      </w:r>
      <w:r>
        <w:rPr>
          <w:rFonts w:hint="eastAsia" w:cs="宋体" w:asciiTheme="minorEastAsia" w:hAnsiTheme="minorEastAsia"/>
          <w:color w:val="auto"/>
          <w:kern w:val="0"/>
          <w:szCs w:val="21"/>
          <w:highlight w:val="none"/>
        </w:rPr>
        <w:t>在谈判响应截止期前，无论出于何种原因，采购人可主动地或在解答供应商提出的澄清问题时对谈判文件进行修改。</w:t>
      </w:r>
    </w:p>
    <w:p w14:paraId="3139FA59">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10.2</w:t>
      </w:r>
      <w:r>
        <w:rPr>
          <w:rFonts w:hint="eastAsia" w:cs="宋体" w:asciiTheme="minorEastAsia" w:hAnsiTheme="minorEastAsia"/>
          <w:color w:val="auto"/>
          <w:kern w:val="0"/>
          <w:szCs w:val="21"/>
          <w:highlight w:val="none"/>
        </w:rPr>
        <w:t>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可以对已发出的谈判文件进行必要的澄清或者修改。澄清或者修改的内容可能影响响应文件编制的，采购人将在响应文件提交截止之日3个工作日前，在财政部门指定的政府采购信息发布媒体和《全国公共资源交易平台（河南省·许昌市）》发布更正公告。</w:t>
      </w:r>
    </w:p>
    <w:p w14:paraId="486925C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10.3</w:t>
      </w:r>
      <w:r>
        <w:rPr>
          <w:rFonts w:hint="eastAsia" w:cs="宋体" w:asciiTheme="minorEastAsia" w:hAnsiTheme="minorEastAsia"/>
          <w:color w:val="auto"/>
          <w:kern w:val="0"/>
          <w:szCs w:val="21"/>
          <w:highlight w:val="none"/>
        </w:rPr>
        <w:t>澄清或修改公告的内容为谈判文件的组成部分，并对供应商具有约束力。当谈判文件与澄清或修改公告就同一内容的表述不一致时，以最后发出的文件内容为准。</w:t>
      </w:r>
    </w:p>
    <w:p w14:paraId="1628E37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10.4</w:t>
      </w:r>
      <w:r>
        <w:rPr>
          <w:rFonts w:hint="eastAsia" w:cs="宋体" w:asciiTheme="minorEastAsia" w:hAnsiTheme="minorEastAsia"/>
          <w:color w:val="auto"/>
          <w:kern w:val="0"/>
          <w:szCs w:val="21"/>
          <w:highlight w:val="none"/>
        </w:rPr>
        <w:t>如果澄清或者修改发出的时间距规定的谈判响应截止时间不足3个工作日的，采购人、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将顺延提交响应文件的截止时间。</w:t>
      </w:r>
    </w:p>
    <w:p w14:paraId="57F8BCF1">
      <w:pPr>
        <w:shd w:val="clea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三、响应文件的编制</w:t>
      </w:r>
    </w:p>
    <w:p w14:paraId="409B8CCD">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11.</w:t>
      </w:r>
      <w:r>
        <w:rPr>
          <w:rFonts w:hint="eastAsia" w:cs="宋体" w:asciiTheme="minorEastAsia" w:hAnsiTheme="minorEastAsia"/>
          <w:b/>
          <w:color w:val="auto"/>
          <w:kern w:val="0"/>
          <w:szCs w:val="21"/>
          <w:highlight w:val="none"/>
        </w:rPr>
        <w:t>响应文件的语言及计量单位</w:t>
      </w:r>
    </w:p>
    <w:p w14:paraId="5F634EA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11.1</w:t>
      </w:r>
      <w:r>
        <w:rPr>
          <w:rFonts w:hint="eastAsia" w:cs="宋体" w:asciiTheme="minorEastAsia" w:hAnsiTheme="minorEastAsia"/>
          <w:color w:val="auto"/>
          <w:kern w:val="0"/>
          <w:szCs w:val="21"/>
          <w:highlight w:val="none"/>
        </w:rPr>
        <w:t>供应商提交的响应文件以及供应商与采购人、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就有关采购事宜的所有来往书面文件均应使用中文。除签名、盖章、专用名称等特殊情形外，以中文以外的文字表述的响应文件视同未提供。</w:t>
      </w:r>
    </w:p>
    <w:p w14:paraId="63F61DCA">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11.2</w:t>
      </w:r>
      <w:r>
        <w:rPr>
          <w:rFonts w:hint="eastAsia" w:cs="宋体" w:asciiTheme="minorEastAsia" w:hAnsiTheme="minorEastAsia"/>
          <w:color w:val="auto"/>
          <w:kern w:val="0"/>
          <w:szCs w:val="21"/>
          <w:highlight w:val="none"/>
        </w:rPr>
        <w:t>响应文件计量单位，谈判文件已有明确规定的，使用谈判文件规定的计量单位；谈判文件没有规定的，一律采用中华人民共和国法定计量单位。</w:t>
      </w:r>
    </w:p>
    <w:p w14:paraId="47C26401">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12.</w:t>
      </w:r>
      <w:r>
        <w:rPr>
          <w:rFonts w:hint="eastAsia" w:cs="宋体" w:asciiTheme="minorEastAsia" w:hAnsiTheme="minorEastAsia"/>
          <w:b/>
          <w:color w:val="auto"/>
          <w:kern w:val="0"/>
          <w:szCs w:val="21"/>
          <w:highlight w:val="none"/>
        </w:rPr>
        <w:t>报价</w:t>
      </w:r>
    </w:p>
    <w:p w14:paraId="5D28957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12.1</w:t>
      </w:r>
      <w:r>
        <w:rPr>
          <w:rFonts w:hint="eastAsia" w:cs="宋体" w:asciiTheme="minorEastAsia" w:hAnsiTheme="minorEastAsia"/>
          <w:color w:val="auto"/>
          <w:kern w:val="0"/>
          <w:szCs w:val="21"/>
          <w:highlight w:val="none"/>
        </w:rPr>
        <w:t>本次谈判项目的报价均以人民币为计算单位。</w:t>
      </w:r>
    </w:p>
    <w:p w14:paraId="3D5D551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12.2</w:t>
      </w:r>
      <w:r>
        <w:rPr>
          <w:rFonts w:hint="eastAsia" w:cs="宋体" w:asciiTheme="minorEastAsia" w:hAnsiTheme="minorEastAsia"/>
          <w:color w:val="auto"/>
          <w:kern w:val="0"/>
          <w:szCs w:val="21"/>
          <w:highlight w:val="none"/>
        </w:rPr>
        <w:t>采购人不得向供应商索要或者接受其给予的赠品、回扣或者与采购无关的其他商品、服务。</w:t>
      </w:r>
    </w:p>
    <w:p w14:paraId="037AED58">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12.3</w:t>
      </w:r>
      <w:r>
        <w:rPr>
          <w:rFonts w:hint="eastAsia" w:cs="宋体" w:asciiTheme="minorEastAsia" w:hAnsiTheme="minorEastAsia"/>
          <w:color w:val="auto"/>
          <w:kern w:val="0"/>
          <w:szCs w:val="21"/>
          <w:highlight w:val="none"/>
        </w:rPr>
        <w:t>供应商应对项目要求的全部内容进行报价，少报漏报将导致其响应为非实质性响应予以拒绝。</w:t>
      </w:r>
    </w:p>
    <w:p w14:paraId="15799C4A">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12.4</w:t>
      </w:r>
      <w:r>
        <w:rPr>
          <w:rFonts w:hint="eastAsia" w:cs="宋体" w:asciiTheme="minorEastAsia" w:hAnsiTheme="minorEastAsia"/>
          <w:color w:val="auto"/>
          <w:kern w:val="0"/>
          <w:szCs w:val="21"/>
          <w:highlight w:val="none"/>
        </w:rPr>
        <w:t>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谈判的供应商，在谈判结束后还有一次最终报价的机会。</w:t>
      </w:r>
    </w:p>
    <w:p w14:paraId="1802CE13">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12.5</w:t>
      </w:r>
      <w:r>
        <w:rPr>
          <w:rFonts w:hint="eastAsia" w:cs="宋体" w:asciiTheme="minorEastAsia" w:hAnsiTheme="minorEastAsia"/>
          <w:color w:val="auto"/>
          <w:kern w:val="0"/>
          <w:szCs w:val="21"/>
          <w:highlight w:val="none"/>
        </w:rPr>
        <w:t>本项目所涉及的运输、施工、安装、集成、调试、验收、备品和工具等费用均包含在响应报价中。</w:t>
      </w:r>
    </w:p>
    <w:p w14:paraId="14095B5A">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12.6</w:t>
      </w:r>
      <w:r>
        <w:rPr>
          <w:rFonts w:hint="eastAsia" w:cs="宋体" w:asciiTheme="minorEastAsia" w:hAnsiTheme="minorEastAsia"/>
          <w:color w:val="auto"/>
          <w:kern w:val="0"/>
          <w:szCs w:val="21"/>
          <w:highlight w:val="none"/>
        </w:rPr>
        <w:t>报价不得高于本项目预算金额，且不低于成本价。供应商的响应报价高于预算金额（项目控制金额上限）的，该供应商的响应文件将被视为非实质性响应予以拒绝。</w:t>
      </w:r>
    </w:p>
    <w:p w14:paraId="262CFB33">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12.7</w:t>
      </w:r>
      <w:r>
        <w:rPr>
          <w:rFonts w:hint="eastAsia" w:cs="宋体" w:asciiTheme="minorEastAsia" w:hAnsiTheme="minorEastAsia"/>
          <w:color w:val="auto"/>
          <w:kern w:val="0"/>
          <w:szCs w:val="21"/>
          <w:highlight w:val="none"/>
        </w:rPr>
        <w:t>最低报价</w:t>
      </w:r>
      <w:r>
        <w:rPr>
          <w:rFonts w:hint="eastAsia" w:cs="宋体" w:asciiTheme="minorEastAsia" w:hAnsiTheme="minorEastAsia"/>
          <w:color w:val="auto"/>
          <w:kern w:val="0"/>
          <w:szCs w:val="21"/>
          <w:highlight w:val="none"/>
          <w:lang w:eastAsia="zh-CN"/>
        </w:rPr>
        <w:t>不能作为</w:t>
      </w:r>
      <w:r>
        <w:rPr>
          <w:rFonts w:hint="eastAsia" w:cs="宋体" w:asciiTheme="minorEastAsia" w:hAnsiTheme="minorEastAsia"/>
          <w:color w:val="auto"/>
          <w:kern w:val="0"/>
          <w:szCs w:val="21"/>
          <w:highlight w:val="none"/>
        </w:rPr>
        <w:t>成交的保证。</w:t>
      </w:r>
    </w:p>
    <w:p w14:paraId="03A2DF7E">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13.</w:t>
      </w:r>
      <w:r>
        <w:rPr>
          <w:rFonts w:hint="eastAsia" w:cs="宋体" w:asciiTheme="minorEastAsia" w:hAnsiTheme="minorEastAsia"/>
          <w:b/>
          <w:color w:val="auto"/>
          <w:kern w:val="0"/>
          <w:szCs w:val="21"/>
          <w:highlight w:val="none"/>
        </w:rPr>
        <w:t>响应文件有效期</w:t>
      </w:r>
    </w:p>
    <w:p w14:paraId="722B87E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13.1</w:t>
      </w:r>
      <w:r>
        <w:rPr>
          <w:rFonts w:hint="eastAsia" w:cs="宋体" w:asciiTheme="minorEastAsia" w:hAnsiTheme="minorEastAsia"/>
          <w:color w:val="auto"/>
          <w:kern w:val="0"/>
          <w:szCs w:val="21"/>
          <w:highlight w:val="none"/>
        </w:rPr>
        <w:t>响应文件有效期从提交响应文件的截止之日起算。本项目响应文件有效期详见供应商须知前附表。响应文件中承诺的有效期应当不少于“供应商须知前附表”载明的响应文件有效期。响应文件有效期比谈判文件规定短的属于非实质性响应，将被认定为报价无效。</w:t>
      </w:r>
    </w:p>
    <w:p w14:paraId="4C60D69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13.2</w:t>
      </w:r>
      <w:r>
        <w:rPr>
          <w:rFonts w:hint="eastAsia" w:cs="宋体" w:asciiTheme="minorEastAsia" w:hAnsiTheme="minorEastAsia"/>
          <w:color w:val="auto"/>
          <w:kern w:val="0"/>
          <w:szCs w:val="21"/>
          <w:highlight w:val="none"/>
        </w:rPr>
        <w:t>采购人可根据实际情况，在原报价有效期截止之前，征询供应商是否同意延长响应文件的有效期，供应商同意延长的须作出书面答复。在延长的报价有效期内，供应商将不会被要求和允许修正其报价。</w:t>
      </w:r>
    </w:p>
    <w:p w14:paraId="7597260F">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13.3</w:t>
      </w:r>
      <w:r>
        <w:rPr>
          <w:rFonts w:hint="eastAsia" w:cs="宋体" w:asciiTheme="minorEastAsia" w:hAnsiTheme="minorEastAsia"/>
          <w:color w:val="auto"/>
          <w:kern w:val="0"/>
          <w:szCs w:val="21"/>
          <w:highlight w:val="none"/>
        </w:rPr>
        <w:t>成交供应商的响应文件作为项目合同的附件，其有效期至成交供应商全部合同义务履行完毕为止。</w:t>
      </w:r>
    </w:p>
    <w:p w14:paraId="704B8CB1">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14.</w:t>
      </w:r>
      <w:r>
        <w:rPr>
          <w:rFonts w:hint="eastAsia" w:cs="宋体" w:asciiTheme="minorEastAsia" w:hAnsiTheme="minorEastAsia"/>
          <w:b/>
          <w:color w:val="auto"/>
          <w:kern w:val="0"/>
          <w:szCs w:val="21"/>
          <w:highlight w:val="none"/>
        </w:rPr>
        <w:t>响应文件构成</w:t>
      </w:r>
    </w:p>
    <w:p w14:paraId="5D5E2939">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14.1</w:t>
      </w:r>
      <w:r>
        <w:rPr>
          <w:rFonts w:hint="eastAsia" w:cs="宋体" w:asciiTheme="minorEastAsia" w:hAnsiTheme="minorEastAsia"/>
          <w:color w:val="auto"/>
          <w:kern w:val="0"/>
          <w:szCs w:val="21"/>
          <w:highlight w:val="none"/>
        </w:rPr>
        <w:t>响应文件的构成应符合法律法规及谈判文件的要求。</w:t>
      </w:r>
    </w:p>
    <w:p w14:paraId="750CF8E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14.2</w:t>
      </w:r>
      <w:r>
        <w:rPr>
          <w:rFonts w:hint="eastAsia" w:cs="宋体" w:asciiTheme="minorEastAsia" w:hAnsiTheme="minorEastAsia"/>
          <w:color w:val="auto"/>
          <w:kern w:val="0"/>
          <w:szCs w:val="21"/>
          <w:highlight w:val="none"/>
        </w:rPr>
        <w:t>供应商应当按照谈判文件的要求编制响应文件。响应文件应当对谈判文件提出的要求和条件作出明确响应</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否则有可能导致响应被拒绝，其风险由供应商自行承担。</w:t>
      </w:r>
    </w:p>
    <w:p w14:paraId="2F18E9FF">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14.3</w:t>
      </w:r>
      <w:r>
        <w:rPr>
          <w:rFonts w:hint="eastAsia" w:cs="宋体" w:asciiTheme="minorEastAsia" w:hAnsiTheme="minorEastAsia"/>
          <w:color w:val="auto"/>
          <w:kern w:val="0"/>
          <w:szCs w:val="21"/>
          <w:highlight w:val="none"/>
        </w:rPr>
        <w:t>响应文件由资格证明材料、符合性证明材料、</w:t>
      </w:r>
      <w:r>
        <w:rPr>
          <w:rFonts w:hint="eastAsia" w:cs="宋体" w:asciiTheme="minorEastAsia" w:hAnsiTheme="minorEastAsia"/>
          <w:color w:val="auto"/>
          <w:kern w:val="0"/>
          <w:szCs w:val="21"/>
          <w:highlight w:val="none"/>
          <w:lang w:eastAsia="zh-CN"/>
        </w:rPr>
        <w:t>其他材料</w:t>
      </w:r>
      <w:r>
        <w:rPr>
          <w:rFonts w:hint="eastAsia" w:cs="宋体" w:asciiTheme="minorEastAsia" w:hAnsiTheme="minorEastAsia"/>
          <w:color w:val="auto"/>
          <w:kern w:val="0"/>
          <w:szCs w:val="21"/>
          <w:highlight w:val="none"/>
        </w:rPr>
        <w:t>等组成。</w:t>
      </w:r>
    </w:p>
    <w:p w14:paraId="3B3C549D">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14.4</w:t>
      </w:r>
      <w:r>
        <w:rPr>
          <w:rFonts w:hint="eastAsia" w:cs="宋体" w:asciiTheme="minorEastAsia" w:hAnsiTheme="minorEastAsia"/>
          <w:color w:val="auto"/>
          <w:kern w:val="0"/>
          <w:szCs w:val="21"/>
          <w:highlight w:val="none"/>
        </w:rPr>
        <w:t>供应商根据谈判文件的规定和采购项目的实际情况，拟在成交后将成交项目的非主体、非关键性工作分包的，应当在响应文件中载明分包承担主体，分包承担主体应当具备相应资质条件且不得再次分包。</w:t>
      </w:r>
    </w:p>
    <w:p w14:paraId="24A960D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14.5</w:t>
      </w:r>
      <w:r>
        <w:rPr>
          <w:rFonts w:hint="eastAsia" w:ascii="宋体" w:hAnsi="宋体" w:eastAsia="宋体" w:cs="宋体"/>
          <w:color w:val="auto"/>
          <w:kern w:val="0"/>
          <w:szCs w:val="21"/>
          <w:lang w:val="en-US" w:eastAsia="zh-CN"/>
        </w:rPr>
        <w:t>供应商登录“全国公共资源交易平台（河南省·许昌市）”下载“新点投标文件制作软件（河南省版）”的最新版本，按所响应标段磋商文件的要求制作电子响应文件。一个标段对应生成2份电子响应文件（后缀格式为.XCSTF和.nXCSTF），其中后缀格式为“.XCSTF”的加密电子响应文件用于上传至交易系统中投标。</w:t>
      </w:r>
    </w:p>
    <w:p w14:paraId="5971A1C5">
      <w:pPr>
        <w:shd w:val="clear"/>
        <w:autoSpaceDE w:val="0"/>
        <w:autoSpaceDN w:val="0"/>
        <w:spacing w:line="360" w:lineRule="auto"/>
        <w:ind w:left="0" w:leftChars="0" w:firstLine="422" w:firstLineChars="200"/>
        <w:contextualSpacing/>
        <w:rPr>
          <w:rFonts w:hint="eastAsia" w:cs="宋体" w:asciiTheme="minorEastAsia" w:hAnsiTheme="minorEastAsia"/>
          <w:b/>
          <w:color w:val="auto"/>
          <w:kern w:val="0"/>
          <w:szCs w:val="21"/>
          <w:highlight w:val="none"/>
          <w:lang w:val="en-US" w:eastAsia="zh-CN"/>
        </w:rPr>
      </w:pPr>
      <w:r>
        <w:rPr>
          <w:rFonts w:hint="eastAsia" w:cs="宋体" w:asciiTheme="minorEastAsia" w:hAnsiTheme="minorEastAsia"/>
          <w:b/>
          <w:color w:val="auto"/>
          <w:kern w:val="0"/>
          <w:szCs w:val="21"/>
          <w:highlight w:val="none"/>
          <w:lang w:val="en-US" w:eastAsia="zh-CN"/>
        </w:rPr>
        <w:t>系统运维电话</w:t>
      </w:r>
      <w:r>
        <w:rPr>
          <w:rFonts w:hint="eastAsia" w:cs="宋体" w:asciiTheme="minorEastAsia" w:hAnsiTheme="minorEastAsia"/>
          <w:b/>
          <w:color w:val="auto"/>
          <w:kern w:val="0"/>
          <w:szCs w:val="21"/>
          <w:highlight w:val="none"/>
        </w:rPr>
        <w:t>：0374-296</w:t>
      </w:r>
      <w:r>
        <w:rPr>
          <w:rFonts w:hint="eastAsia" w:cs="宋体" w:asciiTheme="minorEastAsia" w:hAnsiTheme="minorEastAsia"/>
          <w:b/>
          <w:color w:val="auto"/>
          <w:kern w:val="0"/>
          <w:szCs w:val="21"/>
          <w:highlight w:val="none"/>
          <w:lang w:val="en-US" w:eastAsia="zh-CN"/>
        </w:rPr>
        <w:t>8176</w:t>
      </w:r>
    </w:p>
    <w:p w14:paraId="0CA9AE41">
      <w:pPr>
        <w:shd w:val="clear"/>
        <w:autoSpaceDE w:val="0"/>
        <w:autoSpaceDN w:val="0"/>
        <w:spacing w:line="360" w:lineRule="auto"/>
        <w:ind w:left="0" w:leftChars="0" w:firstLine="422" w:firstLineChars="200"/>
        <w:contextualSpacing/>
        <w:rPr>
          <w:rFonts w:hint="default" w:cs="宋体" w:asciiTheme="minorEastAsia" w:hAnsiTheme="minorEastAsia"/>
          <w:b/>
          <w:color w:val="auto"/>
          <w:kern w:val="0"/>
          <w:szCs w:val="21"/>
          <w:highlight w:val="none"/>
          <w:lang w:val="en-US" w:eastAsia="zh-CN"/>
        </w:rPr>
      </w:pPr>
      <w:r>
        <w:rPr>
          <w:rFonts w:hint="eastAsia" w:cs="宋体" w:asciiTheme="minorEastAsia" w:hAnsiTheme="minorEastAsia"/>
          <w:b/>
          <w:color w:val="auto"/>
          <w:kern w:val="0"/>
          <w:szCs w:val="21"/>
          <w:highlight w:val="none"/>
          <w:lang w:val="en-US" w:eastAsia="zh-CN"/>
        </w:rPr>
        <w:t>清单技术支持电话：18236016896</w:t>
      </w:r>
    </w:p>
    <w:p w14:paraId="3246A6ED">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15.</w:t>
      </w:r>
      <w:r>
        <w:rPr>
          <w:rFonts w:hint="eastAsia" w:cs="宋体" w:asciiTheme="minorEastAsia" w:hAnsiTheme="minorEastAsia"/>
          <w:b/>
          <w:color w:val="auto"/>
          <w:kern w:val="0"/>
          <w:szCs w:val="21"/>
          <w:highlight w:val="none"/>
        </w:rPr>
        <w:t>响应文件格式</w:t>
      </w:r>
    </w:p>
    <w:p w14:paraId="073BE8A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15.1</w:t>
      </w:r>
      <w:r>
        <w:rPr>
          <w:rFonts w:hint="eastAsia" w:cs="宋体" w:asciiTheme="minorEastAsia" w:hAnsiTheme="minorEastAsia"/>
          <w:color w:val="auto"/>
          <w:kern w:val="0"/>
          <w:szCs w:val="21"/>
          <w:highlight w:val="none"/>
        </w:rPr>
        <w:t>供应商应按谈判文件提供的格式编写响应文件。谈判文件未提供标准格式的供应商可自行拟定。</w:t>
      </w:r>
    </w:p>
    <w:p w14:paraId="5D752CA5">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16.</w:t>
      </w:r>
      <w:r>
        <w:rPr>
          <w:rFonts w:hint="eastAsia" w:cs="宋体" w:asciiTheme="minorEastAsia" w:hAnsiTheme="minorEastAsia"/>
          <w:b/>
          <w:color w:val="auto"/>
          <w:kern w:val="0"/>
          <w:szCs w:val="21"/>
          <w:highlight w:val="none"/>
        </w:rPr>
        <w:t>谈判保证金</w:t>
      </w:r>
    </w:p>
    <w:p w14:paraId="1E3ACD61">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16.1</w:t>
      </w:r>
      <w:r>
        <w:rPr>
          <w:rFonts w:hint="eastAsia" w:cs="宋体" w:asciiTheme="minorEastAsia" w:hAnsiTheme="minorEastAsia"/>
          <w:color w:val="auto"/>
          <w:kern w:val="0"/>
          <w:szCs w:val="21"/>
          <w:highlight w:val="none"/>
        </w:rPr>
        <w:t>本项目不收取谈判保证金。</w:t>
      </w:r>
    </w:p>
    <w:p w14:paraId="0DCF87F6">
      <w:pPr>
        <w:pStyle w:val="54"/>
        <w:numPr>
          <w:ilvl w:val="0"/>
          <w:numId w:val="0"/>
        </w:numPr>
        <w:shd w:val="clear"/>
        <w:autoSpaceDE w:val="0"/>
        <w:autoSpaceDN w:val="0"/>
        <w:spacing w:line="360" w:lineRule="auto"/>
        <w:ind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16.2</w:t>
      </w:r>
      <w:r>
        <w:rPr>
          <w:rFonts w:hint="eastAsia" w:cs="宋体" w:asciiTheme="minorEastAsia" w:hAnsiTheme="minorEastAsia"/>
          <w:color w:val="auto"/>
          <w:kern w:val="0"/>
          <w:szCs w:val="21"/>
          <w:highlight w:val="none"/>
        </w:rPr>
        <w:t>供应商应提供谈判承诺函。</w:t>
      </w:r>
    </w:p>
    <w:p w14:paraId="2980BD0E">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17.</w:t>
      </w:r>
      <w:r>
        <w:rPr>
          <w:rFonts w:hint="eastAsia" w:cs="宋体" w:asciiTheme="minorEastAsia" w:hAnsiTheme="minorEastAsia"/>
          <w:b/>
          <w:color w:val="auto"/>
          <w:kern w:val="0"/>
          <w:szCs w:val="21"/>
          <w:highlight w:val="none"/>
        </w:rPr>
        <w:t>谈判文件的数量和签署盖章</w:t>
      </w:r>
    </w:p>
    <w:p w14:paraId="41E2CE6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17.1</w:t>
      </w:r>
      <w:r>
        <w:rPr>
          <w:rFonts w:hint="eastAsia" w:cs="宋体" w:asciiTheme="minorEastAsia" w:hAnsiTheme="minorEastAsia"/>
          <w:color w:val="auto"/>
          <w:kern w:val="0"/>
          <w:szCs w:val="21"/>
          <w:highlight w:val="none"/>
        </w:rPr>
        <w:t>供应商应提交响应文件份数见“供应商须知前附表”。</w:t>
      </w:r>
    </w:p>
    <w:p w14:paraId="71035224">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17.2</w:t>
      </w:r>
      <w:r>
        <w:rPr>
          <w:rFonts w:hint="eastAsia" w:cs="宋体" w:asciiTheme="minorEastAsia" w:hAnsiTheme="minorEastAsia"/>
          <w:color w:val="auto"/>
          <w:kern w:val="0"/>
          <w:szCs w:val="21"/>
          <w:highlight w:val="none"/>
        </w:rPr>
        <w:t>在谈判文件中已明示需盖章及签名之处，电子响应文件应按谈判文件要求加盖供应商电子印章和法人电子印章或授权代表电子印章。</w:t>
      </w:r>
    </w:p>
    <w:p w14:paraId="2024A495">
      <w:pPr>
        <w:shd w:val="clea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四、响应文件的提交</w:t>
      </w:r>
    </w:p>
    <w:p w14:paraId="259BDF88">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18.</w:t>
      </w:r>
      <w:r>
        <w:rPr>
          <w:rFonts w:hint="eastAsia" w:cs="宋体" w:asciiTheme="minorEastAsia" w:hAnsiTheme="minorEastAsia"/>
          <w:b/>
          <w:color w:val="auto"/>
          <w:kern w:val="0"/>
          <w:szCs w:val="21"/>
          <w:highlight w:val="none"/>
        </w:rPr>
        <w:t>谈判响应截止时间</w:t>
      </w:r>
    </w:p>
    <w:p w14:paraId="6B717164">
      <w:pPr>
        <w:pStyle w:val="54"/>
        <w:autoSpaceDE w:val="0"/>
        <w:autoSpaceDN w:val="0"/>
        <w:spacing w:line="360" w:lineRule="auto"/>
        <w:rPr>
          <w:rFonts w:ascii="宋体" w:hAnsi="宋体" w:eastAsia="宋体" w:cs="宋体"/>
          <w:color w:val="auto"/>
          <w:kern w:val="0"/>
          <w:szCs w:val="21"/>
        </w:rPr>
      </w:pPr>
      <w:r>
        <w:rPr>
          <w:rFonts w:hint="eastAsia" w:cs="宋体" w:asciiTheme="minorEastAsia" w:hAnsiTheme="minorEastAsia"/>
          <w:color w:val="auto"/>
          <w:kern w:val="0"/>
          <w:szCs w:val="21"/>
          <w:highlight w:val="none"/>
          <w:lang w:val="en-US" w:eastAsia="zh-CN"/>
        </w:rPr>
        <w:t>18.1</w:t>
      </w:r>
      <w:r>
        <w:rPr>
          <w:rFonts w:hint="eastAsia" w:ascii="宋体" w:hAnsi="宋体" w:eastAsia="宋体" w:cs="宋体"/>
          <w:color w:val="auto"/>
          <w:kern w:val="0"/>
          <w:szCs w:val="21"/>
        </w:rPr>
        <w:t>供应商必须在“采购邀请”和“供应商须知前附表”中规定的响应截止时间前，将加密电子响应文件（</w:t>
      </w:r>
      <w:r>
        <w:rPr>
          <w:rFonts w:hint="eastAsia" w:ascii="宋体" w:hAnsi="宋体" w:eastAsia="宋体" w:cs="宋体"/>
          <w:b w:val="0"/>
          <w:bCs w:val="0"/>
          <w:i w:val="0"/>
          <w:iCs w:val="0"/>
          <w:color w:val="auto"/>
          <w:spacing w:val="0"/>
          <w:w w:val="100"/>
          <w:sz w:val="21"/>
          <w:szCs w:val="21"/>
          <w:vertAlign w:val="baseline"/>
        </w:rPr>
        <w:t>后缀格式为.XCSTF</w:t>
      </w:r>
      <w:r>
        <w:rPr>
          <w:rFonts w:hint="eastAsia" w:ascii="宋体" w:hAnsi="宋体" w:eastAsia="宋体" w:cs="宋体"/>
          <w:color w:val="auto"/>
          <w:kern w:val="0"/>
          <w:szCs w:val="21"/>
        </w:rPr>
        <w:t>）通过《全国公共资源交易平台（河南省</w:t>
      </w:r>
      <w:r>
        <w:rPr>
          <w:rFonts w:ascii="Segoe UI Emoji" w:hAnsi="Segoe UI Emoji" w:eastAsia="宋体" w:cs="Segoe UI Emoji"/>
          <w:color w:val="auto"/>
          <w:kern w:val="0"/>
          <w:szCs w:val="21"/>
        </w:rPr>
        <w:t>▪</w:t>
      </w:r>
      <w:r>
        <w:rPr>
          <w:rFonts w:hint="eastAsia" w:ascii="宋体" w:hAnsi="宋体" w:eastAsia="宋体" w:cs="宋体"/>
          <w:color w:val="auto"/>
          <w:kern w:val="0"/>
          <w:szCs w:val="21"/>
        </w:rPr>
        <w:t>许昌市）》公共资源交易系统成功上传。在提交截止时间以后上传的响应文件，采购人、采购代理机构将予以拒绝。</w:t>
      </w:r>
    </w:p>
    <w:p w14:paraId="0924148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18.2</w:t>
      </w:r>
      <w:r>
        <w:rPr>
          <w:rFonts w:hint="eastAsia" w:cs="宋体" w:asciiTheme="minorEastAsia" w:hAnsiTheme="minorEastAsia"/>
          <w:color w:val="auto"/>
          <w:kern w:val="0"/>
          <w:szCs w:val="21"/>
          <w:highlight w:val="none"/>
        </w:rPr>
        <w:t>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可以按本须知第10条规定，通过修改谈判文件自行决定酌情延长谈判响应截止期。在此情况下，采购人和供应商受谈判响应截止期制约的所有权利和义务均应延长至新的截止日期和时间。供应商按采购人修改通知规定的时间递交响应文件。</w:t>
      </w:r>
    </w:p>
    <w:p w14:paraId="6A6FAA67">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19.</w:t>
      </w:r>
      <w:r>
        <w:rPr>
          <w:rFonts w:hint="eastAsia" w:cs="宋体" w:asciiTheme="minorEastAsia" w:hAnsiTheme="minorEastAsia"/>
          <w:b/>
          <w:color w:val="auto"/>
          <w:kern w:val="0"/>
          <w:szCs w:val="21"/>
          <w:highlight w:val="none"/>
        </w:rPr>
        <w:t>迟交的响应文件</w:t>
      </w:r>
    </w:p>
    <w:p w14:paraId="0E244708">
      <w:pPr>
        <w:shd w:val="clear"/>
        <w:autoSpaceDE w:val="0"/>
        <w:autoSpaceDN w:val="0"/>
        <w:spacing w:line="360" w:lineRule="auto"/>
        <w:ind w:left="420" w:leftChars="0" w:firstLine="0" w:firstLineChars="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谈判响应文件截止时间之后上传的响应文件，采购人、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将拒绝接收。</w:t>
      </w:r>
    </w:p>
    <w:p w14:paraId="5C2B479B">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20.</w:t>
      </w:r>
      <w:r>
        <w:rPr>
          <w:rFonts w:hint="eastAsia" w:cs="宋体" w:asciiTheme="minorEastAsia" w:hAnsiTheme="minorEastAsia"/>
          <w:b/>
          <w:color w:val="auto"/>
          <w:kern w:val="0"/>
          <w:szCs w:val="21"/>
          <w:highlight w:val="none"/>
        </w:rPr>
        <w:t>响应文件的修改和撤回</w:t>
      </w:r>
    </w:p>
    <w:p w14:paraId="26EDF68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20.1</w:t>
      </w:r>
      <w:r>
        <w:rPr>
          <w:rFonts w:hint="eastAsia" w:cs="宋体" w:asciiTheme="minorEastAsia" w:hAnsiTheme="minorEastAsia"/>
          <w:color w:val="auto"/>
          <w:kern w:val="0"/>
          <w:szCs w:val="21"/>
          <w:highlight w:val="none"/>
        </w:rPr>
        <w:t>供应商在谈判响应截止时间前，对所提交的响应文件进行补充、修改或者撤回的，须书面通知采购人和</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w:t>
      </w:r>
    </w:p>
    <w:p w14:paraId="631B22A5">
      <w:pPr>
        <w:shd w:val="clear"/>
        <w:autoSpaceDE w:val="0"/>
        <w:autoSpaceDN w:val="0"/>
        <w:spacing w:line="360" w:lineRule="auto"/>
        <w:ind w:left="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rPr>
        <w:t>供应商应当在谈判响应截止时间前完成电子响应文件的提交，可以补充、修改或撤回。谈判响应截止时间前未完成电子响应文件提交的，视为撤回响应文件。</w:t>
      </w:r>
    </w:p>
    <w:p w14:paraId="72BD4631">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20.2</w:t>
      </w:r>
      <w:r>
        <w:rPr>
          <w:rFonts w:hint="eastAsia" w:cs="宋体" w:asciiTheme="minorEastAsia" w:hAnsiTheme="minorEastAsia"/>
          <w:color w:val="auto"/>
          <w:kern w:val="0"/>
          <w:szCs w:val="21"/>
          <w:highlight w:val="none"/>
        </w:rPr>
        <w:t>供应商补充、修改的内容并作为响应文件的组成部分。补充或修改应当按谈判文件要求签署、盖章、提交，并应注明“修改</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或“补充</w:t>
      </w:r>
      <w:r>
        <w:rPr>
          <w:rFonts w:cs="宋体" w:asciiTheme="minorEastAsia" w:hAnsiTheme="minorEastAsia"/>
          <w:color w:val="auto"/>
          <w:kern w:val="0"/>
          <w:szCs w:val="21"/>
          <w:highlight w:val="none"/>
        </w:rPr>
        <w:t>”</w:t>
      </w:r>
      <w:r>
        <w:rPr>
          <w:rFonts w:hint="eastAsia" w:cs="宋体" w:asciiTheme="minorEastAsia" w:hAnsiTheme="minorEastAsia"/>
          <w:color w:val="auto"/>
          <w:kern w:val="0"/>
          <w:szCs w:val="21"/>
          <w:highlight w:val="none"/>
        </w:rPr>
        <w:t>字样。</w:t>
      </w:r>
    </w:p>
    <w:p w14:paraId="5CFC3DC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20.3</w:t>
      </w:r>
      <w:r>
        <w:rPr>
          <w:rFonts w:hint="eastAsia" w:cs="宋体" w:asciiTheme="minorEastAsia" w:hAnsiTheme="minorEastAsia"/>
          <w:color w:val="auto"/>
          <w:kern w:val="0"/>
          <w:szCs w:val="21"/>
          <w:highlight w:val="none"/>
        </w:rPr>
        <w:t>供应商不得在响应有效期内撤销响应文件，否则供应商将承担违背响应承诺函的责任追究。</w:t>
      </w:r>
    </w:p>
    <w:p w14:paraId="02B15B6D">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21.</w:t>
      </w:r>
      <w:r>
        <w:rPr>
          <w:rFonts w:hint="eastAsia" w:cs="宋体" w:asciiTheme="minorEastAsia" w:hAnsiTheme="minorEastAsia"/>
          <w:b/>
          <w:color w:val="auto"/>
          <w:kern w:val="0"/>
          <w:szCs w:val="21"/>
          <w:highlight w:val="none"/>
        </w:rPr>
        <w:t>除供应商须知前附表另有规定外，供应商所提交的电子响应文件不予退还。</w:t>
      </w:r>
    </w:p>
    <w:p w14:paraId="4FA2AF5A">
      <w:pPr>
        <w:shd w:val="clea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五、谈判和评审</w:t>
      </w:r>
    </w:p>
    <w:p w14:paraId="08A68D6B">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22.</w:t>
      </w:r>
      <w:r>
        <w:rPr>
          <w:rFonts w:hint="eastAsia" w:cs="宋体" w:asciiTheme="minorEastAsia" w:hAnsiTheme="minorEastAsia"/>
          <w:b/>
          <w:color w:val="auto"/>
          <w:kern w:val="0"/>
          <w:szCs w:val="21"/>
          <w:highlight w:val="none"/>
        </w:rPr>
        <w:t>响应文件解密</w:t>
      </w:r>
    </w:p>
    <w:p w14:paraId="04F0866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22.1</w:t>
      </w:r>
      <w:r>
        <w:rPr>
          <w:rFonts w:hint="eastAsia" w:cs="宋体" w:asciiTheme="minorEastAsia" w:hAnsiTheme="minorEastAsia"/>
          <w:color w:val="auto"/>
          <w:kern w:val="0"/>
          <w:szCs w:val="21"/>
          <w:highlight w:val="none"/>
        </w:rPr>
        <w:t>采购人将按谈判文件规定的</w:t>
      </w:r>
      <w:r>
        <w:rPr>
          <w:rFonts w:hint="eastAsia" w:cs="仿宋_GB2312" w:asciiTheme="minorEastAsia" w:hAnsiTheme="minorEastAsia"/>
          <w:color w:val="auto"/>
          <w:szCs w:val="21"/>
          <w:highlight w:val="none"/>
        </w:rPr>
        <w:t>谈判响应截止时间</w:t>
      </w:r>
      <w:r>
        <w:rPr>
          <w:rFonts w:hint="eastAsia" w:cs="宋体" w:asciiTheme="minorEastAsia" w:hAnsiTheme="minorEastAsia"/>
          <w:color w:val="auto"/>
          <w:kern w:val="0"/>
          <w:szCs w:val="21"/>
          <w:highlight w:val="none"/>
        </w:rPr>
        <w:t>和地点解密电子响应文件。由代理机构主持，供应商</w:t>
      </w:r>
      <w:r>
        <w:rPr>
          <w:rFonts w:hint="eastAsia" w:cs="宋体" w:asciiTheme="minorEastAsia" w:hAnsiTheme="minorEastAsia"/>
          <w:color w:val="auto"/>
          <w:kern w:val="0"/>
          <w:szCs w:val="21"/>
          <w:highlight w:val="none"/>
          <w:lang w:eastAsia="zh-CN"/>
        </w:rPr>
        <w:t>无需</w:t>
      </w:r>
      <w:r>
        <w:rPr>
          <w:rFonts w:hint="eastAsia" w:cs="宋体" w:asciiTheme="minorEastAsia" w:hAnsiTheme="minorEastAsia"/>
          <w:color w:val="auto"/>
          <w:kern w:val="0"/>
          <w:szCs w:val="21"/>
          <w:highlight w:val="none"/>
        </w:rPr>
        <w:t>到现场。</w:t>
      </w:r>
    </w:p>
    <w:p w14:paraId="0A73434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仿宋_GB2312" w:asciiTheme="minorEastAsia" w:hAnsiTheme="minorEastAsia"/>
          <w:color w:val="auto"/>
          <w:szCs w:val="21"/>
          <w:highlight w:val="none"/>
          <w:lang w:val="en-US" w:eastAsia="zh-CN"/>
        </w:rPr>
        <w:t>22.2</w:t>
      </w:r>
      <w:r>
        <w:rPr>
          <w:rFonts w:hint="eastAsia" w:cs="仿宋_GB2312" w:asciiTheme="minorEastAsia" w:hAnsiTheme="minorEastAsia"/>
          <w:color w:val="auto"/>
          <w:szCs w:val="21"/>
          <w:highlight w:val="none"/>
        </w:rPr>
        <w:t>谈判响应截止时间</w:t>
      </w:r>
      <w:r>
        <w:rPr>
          <w:rFonts w:hint="eastAsia" w:cs="宋体" w:asciiTheme="minorEastAsia" w:hAnsiTheme="minorEastAsia"/>
          <w:color w:val="auto"/>
          <w:kern w:val="0"/>
          <w:szCs w:val="21"/>
          <w:highlight w:val="none"/>
        </w:rPr>
        <w:t>，由代理机构开通远程不见面开标大厅及开启“文字互动”等功能；供应商、代理机构进行电子响应文件的解密。解密后</w:t>
      </w:r>
      <w:r>
        <w:rPr>
          <w:rFonts w:hint="eastAsia" w:asciiTheme="minorEastAsia" w:hAnsiTheme="minorEastAsia"/>
          <w:color w:val="auto"/>
          <w:szCs w:val="21"/>
          <w:highlight w:val="none"/>
        </w:rPr>
        <w:t>供应商选择功能栏“开标记录”按钮可查看</w:t>
      </w:r>
      <w:r>
        <w:rPr>
          <w:rFonts w:hint="eastAsia" w:cs="宋体" w:asciiTheme="minorEastAsia" w:hAnsiTheme="minorEastAsia"/>
          <w:color w:val="auto"/>
          <w:kern w:val="0"/>
          <w:szCs w:val="21"/>
          <w:highlight w:val="none"/>
        </w:rPr>
        <w:t>供应商名称、修改和撤回投标的通知（如有的话）和谈判文件规定的需要宣布的其他内容。</w:t>
      </w:r>
    </w:p>
    <w:p w14:paraId="1E0958F3">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22.2.1</w:t>
      </w:r>
      <w:r>
        <w:rPr>
          <w:rFonts w:hint="eastAsia" w:cs="宋体" w:asciiTheme="minorEastAsia" w:hAnsiTheme="minorEastAsia"/>
          <w:color w:val="auto"/>
          <w:kern w:val="0"/>
          <w:szCs w:val="21"/>
          <w:highlight w:val="none"/>
        </w:rPr>
        <w:t>电子响应文件的解密：全流程电子化交易项目电子响应文件采用双重加密。解密需分标段进行两次解密。</w:t>
      </w:r>
    </w:p>
    <w:p w14:paraId="08263246">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22.2.1.1</w:t>
      </w:r>
      <w:r>
        <w:rPr>
          <w:rFonts w:hint="eastAsia" w:cs="宋体" w:asciiTheme="minorEastAsia" w:hAnsiTheme="minorEastAsia"/>
          <w:color w:val="auto"/>
          <w:kern w:val="0"/>
          <w:szCs w:val="21"/>
          <w:highlight w:val="none"/>
        </w:rPr>
        <w:t>供应商解密：供应商使用本单位CA数字证书进行远程解密。</w:t>
      </w:r>
    </w:p>
    <w:p w14:paraId="481FAE0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22.2.1.2</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解密：</w:t>
      </w:r>
      <w:r>
        <w:rPr>
          <w:rFonts w:hint="eastAsia" w:cs="宋体" w:asciiTheme="minorEastAsia" w:hAnsiTheme="minorEastAsia"/>
          <w:color w:val="auto"/>
          <w:kern w:val="0"/>
          <w:szCs w:val="21"/>
          <w:highlight w:val="none"/>
          <w:lang w:eastAsia="zh-CN"/>
        </w:rPr>
        <w:t>采购代理机构</w:t>
      </w:r>
      <w:r>
        <w:rPr>
          <w:rFonts w:cs="宋体" w:asciiTheme="minorEastAsia" w:hAnsiTheme="minorEastAsia"/>
          <w:color w:val="auto"/>
          <w:kern w:val="0"/>
          <w:szCs w:val="21"/>
          <w:highlight w:val="none"/>
        </w:rPr>
        <w:t>按</w:t>
      </w:r>
      <w:r>
        <w:rPr>
          <w:rFonts w:hint="eastAsia" w:cs="宋体" w:asciiTheme="minorEastAsia" w:hAnsiTheme="minorEastAsia"/>
          <w:color w:val="auto"/>
          <w:kern w:val="0"/>
          <w:szCs w:val="21"/>
          <w:highlight w:val="none"/>
        </w:rPr>
        <w:t>电子响应文件到达交易系统</w:t>
      </w:r>
      <w:r>
        <w:rPr>
          <w:rFonts w:cs="宋体" w:asciiTheme="minorEastAsia" w:hAnsiTheme="minorEastAsia"/>
          <w:color w:val="auto"/>
          <w:kern w:val="0"/>
          <w:szCs w:val="21"/>
          <w:highlight w:val="none"/>
        </w:rPr>
        <w:t>的先后顺序</w:t>
      </w:r>
      <w:r>
        <w:rPr>
          <w:rFonts w:hint="eastAsia" w:cs="宋体" w:asciiTheme="minorEastAsia" w:hAnsiTheme="minorEastAsia"/>
          <w:color w:val="auto"/>
          <w:kern w:val="0"/>
          <w:szCs w:val="21"/>
          <w:highlight w:val="none"/>
        </w:rPr>
        <w:t>，使用本单位CA数字证书进行再次解密。</w:t>
      </w:r>
    </w:p>
    <w:p w14:paraId="69C5875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Theme="minorEastAsia" w:hAnsiTheme="minorEastAsia"/>
          <w:color w:val="auto"/>
          <w:szCs w:val="21"/>
          <w:highlight w:val="none"/>
          <w:lang w:val="en-US" w:eastAsia="zh-CN"/>
        </w:rPr>
        <w:t>22.2.1.3</w:t>
      </w:r>
      <w:r>
        <w:rPr>
          <w:rFonts w:hint="eastAsia" w:asciiTheme="minorEastAsia" w:hAnsiTheme="minorEastAsia"/>
          <w:color w:val="auto"/>
          <w:szCs w:val="21"/>
          <w:highlight w:val="none"/>
        </w:rPr>
        <w:t>供应商未在规定时间内解密或</w:t>
      </w:r>
      <w:r>
        <w:rPr>
          <w:rFonts w:hint="eastAsia" w:cs="宋体" w:asciiTheme="minorEastAsia" w:hAnsiTheme="minorEastAsia"/>
          <w:color w:val="auto"/>
          <w:kern w:val="0"/>
          <w:szCs w:val="21"/>
          <w:highlight w:val="none"/>
        </w:rPr>
        <w:t>因供应商原因解密失败的，其响应文件将被拒绝。</w:t>
      </w:r>
    </w:p>
    <w:p w14:paraId="125D934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22.3 </w:t>
      </w:r>
      <w:r>
        <w:rPr>
          <w:rFonts w:hint="eastAsia" w:cs="宋体" w:asciiTheme="minorEastAsia" w:hAnsiTheme="minorEastAsia"/>
          <w:color w:val="auto"/>
          <w:kern w:val="0"/>
          <w:szCs w:val="21"/>
          <w:highlight w:val="none"/>
        </w:rPr>
        <w:t>供应商不足3家的，本项目谈判活动终止。（如符合《《政府采购非招标采购方式管理办法》》（财政部令第74号）第二十七条第二款中的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52102B53">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22.4 </w:t>
      </w:r>
      <w:r>
        <w:rPr>
          <w:rFonts w:hint="eastAsia" w:cs="宋体" w:asciiTheme="minorEastAsia" w:hAnsiTheme="minorEastAsia"/>
          <w:color w:val="auto"/>
          <w:kern w:val="0"/>
          <w:szCs w:val="21"/>
          <w:highlight w:val="none"/>
        </w:rPr>
        <w:t>响应文件解密过程由</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负责记录。</w:t>
      </w:r>
    </w:p>
    <w:p w14:paraId="3380207B">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22.5 </w:t>
      </w:r>
      <w:r>
        <w:rPr>
          <w:rFonts w:hint="eastAsia" w:cs="宋体" w:asciiTheme="minorEastAsia" w:hAnsiTheme="minorEastAsia"/>
          <w:color w:val="auto"/>
          <w:kern w:val="0"/>
          <w:szCs w:val="21"/>
          <w:highlight w:val="none"/>
        </w:rPr>
        <w:t>供应商对解密过程和记录</w:t>
      </w:r>
      <w:r>
        <w:rPr>
          <w:rFonts w:hint="eastAsia" w:cs="宋体" w:asciiTheme="minorEastAsia" w:hAnsiTheme="minorEastAsia"/>
          <w:color w:val="auto"/>
          <w:kern w:val="0"/>
          <w:szCs w:val="21"/>
          <w:highlight w:val="none"/>
          <w:lang w:eastAsia="zh-CN"/>
        </w:rPr>
        <w:t>有异议</w:t>
      </w:r>
      <w:r>
        <w:rPr>
          <w:rFonts w:hint="eastAsia" w:cs="宋体" w:asciiTheme="minorEastAsia" w:hAnsiTheme="minorEastAsia"/>
          <w:color w:val="auto"/>
          <w:kern w:val="0"/>
          <w:szCs w:val="21"/>
          <w:highlight w:val="none"/>
        </w:rPr>
        <w:t>，以及认为采购人、</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相关工作人员有需要回避的情形的，应当场提出询问或者回避申请。采购人、采购代理机构对供应商提出的询问或者回避申请应当及时处理。</w:t>
      </w:r>
    </w:p>
    <w:p w14:paraId="3448FF6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asciiTheme="minorEastAsia" w:hAnsiTheme="minorEastAsia"/>
          <w:color w:val="auto"/>
          <w:szCs w:val="21"/>
          <w:highlight w:val="none"/>
          <w:lang w:val="en-US" w:eastAsia="zh-CN"/>
        </w:rPr>
        <w:t xml:space="preserve">22.6 </w:t>
      </w:r>
      <w:r>
        <w:rPr>
          <w:rFonts w:hint="eastAsia" w:asciiTheme="minorEastAsia" w:hAnsiTheme="minorEastAsia"/>
          <w:color w:val="auto"/>
          <w:szCs w:val="21"/>
        </w:rPr>
        <w:t>响应文件</w:t>
      </w:r>
      <w:r>
        <w:rPr>
          <w:rFonts w:hint="eastAsia" w:hAnsi="宋体"/>
          <w:color w:val="auto"/>
          <w:szCs w:val="21"/>
        </w:rPr>
        <w:t>解密活动结束时，供应商应在《开标记录表》上进行电子签章。供应商未签章的，视同认可解密结果。</w:t>
      </w:r>
    </w:p>
    <w:p w14:paraId="07A428C3">
      <w:pPr>
        <w:pStyle w:val="54"/>
        <w:numPr>
          <w:ilvl w:val="0"/>
          <w:numId w:val="6"/>
        </w:numPr>
        <w:shd w:val="clea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谈判小组组成</w:t>
      </w:r>
    </w:p>
    <w:p w14:paraId="46E68D26">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23.1</w:t>
      </w:r>
      <w:r>
        <w:rPr>
          <w:rFonts w:hint="eastAsia" w:cs="宋体" w:asciiTheme="minorEastAsia" w:hAnsiTheme="minorEastAsia"/>
          <w:color w:val="auto"/>
          <w:kern w:val="0"/>
          <w:szCs w:val="21"/>
          <w:highlight w:val="none"/>
        </w:rPr>
        <w:t>采购人将依法组建谈判小组，谈判小组</w:t>
      </w:r>
      <w:r>
        <w:rPr>
          <w:rFonts w:ascii="ˎ̥" w:hAnsi="ˎ̥"/>
          <w:color w:val="auto"/>
          <w:highlight w:val="none"/>
        </w:rPr>
        <w:t>由采购人代表和评审专家共3人以上单数组成，其中评审专家人数不得少于竞争性谈判小组成员总数</w:t>
      </w:r>
      <w:r>
        <w:rPr>
          <w:rFonts w:hint="eastAsia" w:cs="宋体" w:asciiTheme="minorEastAsia" w:hAnsiTheme="minorEastAsia"/>
          <w:color w:val="auto"/>
          <w:kern w:val="0"/>
          <w:szCs w:val="21"/>
          <w:highlight w:val="none"/>
        </w:rPr>
        <w:t>的三分之二。评审专家依法从政府采购评审专家库中随机抽取。</w:t>
      </w:r>
    </w:p>
    <w:p w14:paraId="270DDC0B">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23.1.1</w:t>
      </w:r>
      <w:r>
        <w:rPr>
          <w:rFonts w:hint="eastAsia" w:cs="宋体" w:asciiTheme="minorEastAsia" w:hAnsiTheme="minorEastAsia"/>
          <w:color w:val="auto"/>
          <w:kern w:val="0"/>
          <w:szCs w:val="21"/>
          <w:highlight w:val="none"/>
        </w:rPr>
        <w:t>采购人将依法组建谈判小组，谈判小组由评审专家组成，成员人数应当为</w:t>
      </w:r>
      <w:r>
        <w:rPr>
          <w:rFonts w:ascii="ˎ̥" w:hAnsi="ˎ̥"/>
          <w:color w:val="auto"/>
          <w:highlight w:val="none"/>
        </w:rPr>
        <w:t>3人以上单数组成</w:t>
      </w:r>
      <w:r>
        <w:rPr>
          <w:rFonts w:hint="eastAsia" w:cs="宋体" w:asciiTheme="minorEastAsia" w:hAnsiTheme="minorEastAsia"/>
          <w:color w:val="auto"/>
          <w:kern w:val="0"/>
          <w:szCs w:val="21"/>
          <w:highlight w:val="none"/>
        </w:rPr>
        <w:t>。评审专家依法从政府采购评审专家库中随机抽取。</w:t>
      </w:r>
    </w:p>
    <w:p w14:paraId="0565A97C">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23.1.2</w:t>
      </w:r>
      <w:r>
        <w:rPr>
          <w:rFonts w:ascii="ˎ̥" w:hAnsi="ˎ̥"/>
          <w:color w:val="auto"/>
          <w:highlight w:val="none"/>
        </w:rPr>
        <w:t>达到公开招标数额标准的货物或者服务采购项目，或者达到招标规模标准的政府采购工程，竞争性谈判小组应当由5人以上单数组成</w:t>
      </w:r>
      <w:r>
        <w:rPr>
          <w:rFonts w:hint="eastAsia" w:ascii="ˎ̥" w:hAnsi="ˎ̥"/>
          <w:color w:val="auto"/>
          <w:highlight w:val="none"/>
        </w:rPr>
        <w:t>。</w:t>
      </w:r>
    </w:p>
    <w:p w14:paraId="7A8383B1">
      <w:pPr>
        <w:pStyle w:val="54"/>
        <w:numPr>
          <w:ilvl w:val="1"/>
          <w:numId w:val="6"/>
        </w:numPr>
        <w:shd w:val="clear"/>
        <w:autoSpaceDE w:val="0"/>
        <w:autoSpaceDN w:val="0"/>
        <w:spacing w:line="360" w:lineRule="auto"/>
        <w:ind w:firstLineChars="0"/>
        <w:contextualSpacing/>
        <w:rPr>
          <w:rFonts w:ascii="ˎ̥" w:hAnsi="ˎ̥"/>
          <w:vanish/>
          <w:color w:val="auto"/>
          <w:highlight w:val="none"/>
        </w:rPr>
      </w:pPr>
    </w:p>
    <w:p w14:paraId="772C26F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23.1.3 </w:t>
      </w:r>
      <w:r>
        <w:rPr>
          <w:rFonts w:ascii="ˎ̥" w:hAnsi="ˎ̥"/>
          <w:color w:val="auto"/>
          <w:highlight w:val="none"/>
        </w:rPr>
        <w:t>采购人不得以评审专家身份参加本部门或本单位采购项目的评审</w:t>
      </w:r>
      <w:r>
        <w:rPr>
          <w:rFonts w:hint="eastAsia" w:cs="宋体" w:asciiTheme="minorEastAsia" w:hAnsiTheme="minorEastAsia"/>
          <w:color w:val="auto"/>
          <w:kern w:val="0"/>
          <w:szCs w:val="21"/>
          <w:highlight w:val="none"/>
        </w:rPr>
        <w:t>。</w:t>
      </w:r>
    </w:p>
    <w:p w14:paraId="5F2D371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23.1.4</w:t>
      </w:r>
      <w:r>
        <w:rPr>
          <w:rFonts w:hint="eastAsia" w:cs="宋体" w:asciiTheme="minorEastAsia" w:hAnsiTheme="minorEastAsia"/>
          <w:color w:val="auto"/>
          <w:kern w:val="0"/>
          <w:szCs w:val="21"/>
          <w:highlight w:val="none"/>
        </w:rPr>
        <w:t>谈判小组成员与供应商存在下列利害关系之一的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应当回避：</w:t>
      </w:r>
    </w:p>
    <w:p w14:paraId="060AE0A2">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23.1.5参加采购活动前三年内，与供应商存在劳动关系，或者担任过供应商的董事、监事，或者是供应商的控股股东或实际控制人；</w:t>
      </w:r>
    </w:p>
    <w:p w14:paraId="069DB795">
      <w:pPr>
        <w:pStyle w:val="54"/>
        <w:numPr>
          <w:ilvl w:val="0"/>
          <w:numId w:val="0"/>
        </w:numPr>
        <w:shd w:val="clear"/>
        <w:autoSpaceDE w:val="0"/>
        <w:autoSpaceDN w:val="0"/>
        <w:spacing w:line="360" w:lineRule="auto"/>
        <w:ind w:leftChars="0" w:firstLine="420" w:firstLineChars="200"/>
        <w:contextualSpacing/>
        <w:rPr>
          <w:rFonts w:ascii="ˎ̥" w:hAnsi="ˎ̥"/>
          <w:color w:val="auto"/>
          <w:highlight w:val="none"/>
        </w:rPr>
      </w:pPr>
      <w:r>
        <w:rPr>
          <w:rFonts w:hint="eastAsia" w:cs="宋体" w:asciiTheme="minorEastAsia" w:hAnsiTheme="minorEastAsia"/>
          <w:color w:val="auto"/>
          <w:kern w:val="0"/>
          <w:szCs w:val="21"/>
          <w:highlight w:val="none"/>
          <w:lang w:val="en-US" w:eastAsia="zh-CN"/>
        </w:rPr>
        <w:t>23.1.6与供</w:t>
      </w:r>
      <w:r>
        <w:rPr>
          <w:rFonts w:hint="eastAsia" w:ascii="ˎ̥" w:hAnsi="ˎ̥"/>
          <w:color w:val="auto"/>
          <w:highlight w:val="none"/>
        </w:rPr>
        <w:t>应商的法定代表人或者负责人有夫妻、直系血亲、三代以内旁系血亲或者近姻亲关系；</w:t>
      </w:r>
    </w:p>
    <w:p w14:paraId="13F8D703">
      <w:pPr>
        <w:pStyle w:val="54"/>
        <w:numPr>
          <w:ilvl w:val="0"/>
          <w:numId w:val="0"/>
        </w:numPr>
        <w:shd w:val="clear"/>
        <w:autoSpaceDE w:val="0"/>
        <w:autoSpaceDN w:val="0"/>
        <w:spacing w:line="360" w:lineRule="auto"/>
        <w:ind w:leftChars="0" w:firstLine="420" w:firstLineChars="200"/>
        <w:contextualSpacing/>
        <w:rPr>
          <w:rFonts w:ascii="ˎ̥" w:hAnsi="ˎ̥"/>
          <w:color w:val="auto"/>
          <w:highlight w:val="none"/>
        </w:rPr>
      </w:pPr>
      <w:r>
        <w:rPr>
          <w:rFonts w:hint="eastAsia" w:cs="宋体" w:asciiTheme="minorEastAsia" w:hAnsiTheme="minorEastAsia"/>
          <w:color w:val="auto"/>
          <w:kern w:val="0"/>
          <w:szCs w:val="21"/>
          <w:highlight w:val="none"/>
          <w:lang w:val="en-US" w:eastAsia="zh-CN"/>
        </w:rPr>
        <w:t>23.1.7</w:t>
      </w:r>
      <w:r>
        <w:rPr>
          <w:rFonts w:hint="eastAsia" w:ascii="ˎ̥" w:hAnsi="ˎ̥"/>
          <w:color w:val="auto"/>
          <w:highlight w:val="none"/>
        </w:rPr>
        <w:t>与供应商有其他可能影响政府采购活动公平、公正进行的关系。</w:t>
      </w:r>
    </w:p>
    <w:p w14:paraId="721078CD">
      <w:pPr>
        <w:pStyle w:val="54"/>
        <w:numPr>
          <w:ilvl w:val="0"/>
          <w:numId w:val="7"/>
        </w:numPr>
        <w:shd w:val="clea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094653E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23.2</w:t>
      </w:r>
      <w:r>
        <w:rPr>
          <w:rFonts w:hint="eastAsia" w:cs="宋体" w:asciiTheme="minorEastAsia" w:hAnsiTheme="minorEastAsia"/>
          <w:color w:val="auto"/>
          <w:kern w:val="0"/>
          <w:szCs w:val="21"/>
          <w:highlight w:val="none"/>
        </w:rPr>
        <w:t>评审专家发现本人与参加采购活动的供应商有利害关系的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应当主动提出回避。采购人或者</w:t>
      </w:r>
      <w:r>
        <w:rPr>
          <w:rFonts w:hint="eastAsia" w:cs="宋体" w:asciiTheme="minorEastAsia" w:hAnsiTheme="minorEastAsia"/>
          <w:color w:val="auto"/>
          <w:kern w:val="0"/>
          <w:szCs w:val="21"/>
          <w:highlight w:val="none"/>
          <w:lang w:eastAsia="zh-CN"/>
        </w:rPr>
        <w:t>采购代理机构</w:t>
      </w:r>
      <w:r>
        <w:rPr>
          <w:rFonts w:hint="eastAsia" w:cs="宋体" w:asciiTheme="minorEastAsia" w:hAnsiTheme="minorEastAsia"/>
          <w:color w:val="auto"/>
          <w:kern w:val="0"/>
          <w:szCs w:val="21"/>
          <w:highlight w:val="none"/>
        </w:rPr>
        <w:t>发现评审专家与参加采购活动的供应商有利害关系的</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应当要求其回避。</w:t>
      </w:r>
    </w:p>
    <w:p w14:paraId="56F84938">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23.3</w:t>
      </w:r>
      <w:r>
        <w:rPr>
          <w:rFonts w:hint="eastAsia" w:cs="宋体" w:asciiTheme="minorEastAsia" w:hAnsiTheme="minorEastAsia"/>
          <w:color w:val="auto"/>
          <w:kern w:val="0"/>
          <w:szCs w:val="21"/>
          <w:highlight w:val="none"/>
        </w:rPr>
        <w:t>采购人不得担任谈判小组组长。</w:t>
      </w:r>
    </w:p>
    <w:p w14:paraId="27D25BAE">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23.4</w:t>
      </w:r>
      <w:r>
        <w:rPr>
          <w:rFonts w:hint="eastAsia" w:cs="宋体" w:asciiTheme="minorEastAsia" w:hAnsiTheme="minorEastAsia"/>
          <w:color w:val="auto"/>
          <w:kern w:val="0"/>
          <w:szCs w:val="21"/>
          <w:highlight w:val="none"/>
        </w:rPr>
        <w:t>谈判小组成员名单在成交结果公告前应当保密。</w:t>
      </w:r>
    </w:p>
    <w:p w14:paraId="7568B99D">
      <w:pPr>
        <w:pStyle w:val="54"/>
        <w:numPr>
          <w:ilvl w:val="0"/>
          <w:numId w:val="7"/>
        </w:numPr>
        <w:shd w:val="clea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资格审查和符合性审查</w:t>
      </w:r>
    </w:p>
    <w:p w14:paraId="4888A334">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24.1</w:t>
      </w:r>
      <w:r>
        <w:rPr>
          <w:rFonts w:hint="eastAsia" w:cs="宋体" w:asciiTheme="minorEastAsia" w:hAnsiTheme="minorEastAsia"/>
          <w:color w:val="auto"/>
          <w:kern w:val="0"/>
          <w:szCs w:val="21"/>
          <w:highlight w:val="none"/>
        </w:rPr>
        <w:t>资格审查：谈判小组依据有关法律法规和谈判文件的规定对供应商的资格进行审查。</w:t>
      </w:r>
    </w:p>
    <w:p w14:paraId="4B70CCED">
      <w:pPr>
        <w:pStyle w:val="54"/>
        <w:shd w:val="clear"/>
        <w:autoSpaceDE w:val="0"/>
        <w:autoSpaceDN w:val="0"/>
        <w:spacing w:line="360" w:lineRule="auto"/>
        <w:contextualSpacing/>
        <w:rPr>
          <w:rFonts w:cs="宋体" w:asciiTheme="minorEastAsia" w:hAnsiTheme="minorEastAsia"/>
          <w:color w:val="auto"/>
          <w:kern w:val="0"/>
          <w:szCs w:val="21"/>
          <w:highlight w:val="none"/>
        </w:rPr>
      </w:pPr>
      <w:r>
        <w:rPr>
          <w:rFonts w:hint="eastAsia" w:cs="宋体" w:asciiTheme="minorEastAsia" w:hAnsiTheme="minorEastAsia"/>
          <w:b/>
          <w:color w:val="auto"/>
          <w:kern w:val="0"/>
          <w:szCs w:val="21"/>
          <w:highlight w:val="none"/>
        </w:rPr>
        <w:t>本项目具体资格审查详见（第六章 资格审查与评审）</w:t>
      </w:r>
      <w:r>
        <w:rPr>
          <w:rFonts w:hint="eastAsia" w:cs="宋体" w:asciiTheme="minorEastAsia" w:hAnsiTheme="minorEastAsia"/>
          <w:color w:val="auto"/>
          <w:kern w:val="0"/>
          <w:szCs w:val="21"/>
          <w:highlight w:val="none"/>
        </w:rPr>
        <w:t>。</w:t>
      </w:r>
    </w:p>
    <w:p w14:paraId="571B4BEC">
      <w:pPr>
        <w:pStyle w:val="54"/>
        <w:numPr>
          <w:ilvl w:val="0"/>
          <w:numId w:val="8"/>
        </w:numPr>
        <w:shd w:val="clea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3799345B">
      <w:pPr>
        <w:pStyle w:val="54"/>
        <w:numPr>
          <w:ilvl w:val="0"/>
          <w:numId w:val="8"/>
        </w:numPr>
        <w:shd w:val="clea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59EBE6FE">
      <w:pPr>
        <w:pStyle w:val="54"/>
        <w:numPr>
          <w:ilvl w:val="1"/>
          <w:numId w:val="8"/>
        </w:numPr>
        <w:shd w:val="clea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6B9CA443">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24.2</w:t>
      </w:r>
      <w:r>
        <w:rPr>
          <w:rFonts w:hint="eastAsia" w:cs="宋体" w:asciiTheme="minorEastAsia" w:hAnsiTheme="minorEastAsia"/>
          <w:color w:val="auto"/>
          <w:kern w:val="0"/>
          <w:szCs w:val="21"/>
          <w:highlight w:val="none"/>
        </w:rPr>
        <w:t>符合性审查：</w:t>
      </w:r>
      <w:r>
        <w:rPr>
          <w:rFonts w:hint="eastAsia" w:cs="宋体" w:asciiTheme="minorEastAsia" w:hAnsiTheme="minorEastAsia"/>
          <w:color w:val="auto"/>
          <w:kern w:val="0"/>
          <w:szCs w:val="21"/>
        </w:rPr>
        <w:t>依据谈判文件的规定，从响应文件的有效性、完整性和对谈判文件的响应程度进行审查，以确定是否对谈判文件的全部实质性要求作出响应。</w:t>
      </w:r>
      <w:r>
        <w:rPr>
          <w:rFonts w:hint="eastAsia" w:cs="宋体" w:asciiTheme="minorEastAsia" w:hAnsiTheme="minorEastAsia"/>
          <w:color w:val="auto"/>
          <w:kern w:val="0"/>
          <w:szCs w:val="21"/>
        </w:rPr>
        <w:t>为确保后期项目的实施，供应商的售后服务承诺须经单位法定代表人（单位负责人）签字确认，否则为无效响应。</w:t>
      </w:r>
    </w:p>
    <w:p w14:paraId="2F9C60F7">
      <w:pPr>
        <w:pStyle w:val="54"/>
        <w:numPr>
          <w:ilvl w:val="0"/>
          <w:numId w:val="7"/>
        </w:numPr>
        <w:shd w:val="clea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响应文件的澄清</w:t>
      </w:r>
    </w:p>
    <w:p w14:paraId="15722C2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25.1谈</w:t>
      </w:r>
      <w:r>
        <w:rPr>
          <w:rFonts w:ascii="ˎ̥" w:hAnsi="ˎ̥"/>
          <w:color w:val="auto"/>
          <w:highlight w:val="none"/>
        </w:rPr>
        <w:t>判小组在对响应文件的有效性、完整性和响应程度进行审查时，可以要求供应商对响应文件中含义不明确、同类问题表述不一致或者有明显文字和计算错误的内容等作出必要的澄清、说明或者更正</w:t>
      </w:r>
      <w:r>
        <w:rPr>
          <w:rFonts w:hint="eastAsia" w:cs="宋体" w:asciiTheme="minorEastAsia" w:hAnsiTheme="minorEastAsia"/>
          <w:color w:val="auto"/>
          <w:kern w:val="0"/>
          <w:szCs w:val="21"/>
          <w:highlight w:val="none"/>
        </w:rPr>
        <w:t>。</w:t>
      </w:r>
      <w:r>
        <w:rPr>
          <w:rFonts w:ascii="ˎ̥" w:hAnsi="ˎ̥"/>
          <w:color w:val="auto"/>
          <w:highlight w:val="none"/>
        </w:rPr>
        <w:t>供应商的澄清、说明或者更正不得超出响应文件的范围或者改变响应文件的实质性内容</w:t>
      </w:r>
      <w:r>
        <w:rPr>
          <w:rFonts w:hint="eastAsia" w:ascii="ˎ̥" w:hAnsi="ˎ̥"/>
          <w:color w:val="auto"/>
          <w:highlight w:val="none"/>
        </w:rPr>
        <w:t>。</w:t>
      </w:r>
    </w:p>
    <w:p w14:paraId="02641BB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25.2</w:t>
      </w:r>
      <w:r>
        <w:rPr>
          <w:rFonts w:hint="eastAsia" w:cs="宋体" w:asciiTheme="minorEastAsia" w:hAnsiTheme="minorEastAsia"/>
          <w:color w:val="auto"/>
          <w:kern w:val="0"/>
          <w:szCs w:val="21"/>
          <w:highlight w:val="none"/>
        </w:rPr>
        <w:t>供应商的澄清、说明或者更正应当采用书面</w:t>
      </w:r>
      <w:r>
        <w:rPr>
          <w:rFonts w:hint="eastAsia" w:ascii="ˎ̥" w:hAnsi="ˎ̥"/>
          <w:color w:val="auto"/>
          <w:highlight w:val="none"/>
        </w:rPr>
        <w:t>形式，</w:t>
      </w:r>
      <w:r>
        <w:rPr>
          <w:rFonts w:ascii="ˎ̥" w:hAnsi="ˎ̥"/>
          <w:color w:val="auto"/>
          <w:highlight w:val="none"/>
        </w:rPr>
        <w:t>供应商的澄清、说明或者更正应当由法定代表人或其授权代表签字或者加盖公章。由授权代表签字的，应当附法定代表人授权书。供应商为自然人的，应当由本人签字并附身份证明</w:t>
      </w:r>
      <w:r>
        <w:rPr>
          <w:rFonts w:hint="eastAsia" w:ascii="ˎ̥" w:hAnsi="ˎ̥"/>
          <w:color w:val="auto"/>
          <w:highlight w:val="none"/>
        </w:rPr>
        <w:t>。供应商的澄清、说明或者补正不得超出</w:t>
      </w:r>
      <w:r>
        <w:rPr>
          <w:rFonts w:hint="eastAsia" w:cs="宋体" w:asciiTheme="minorEastAsia" w:hAnsiTheme="minorEastAsia"/>
          <w:color w:val="auto"/>
          <w:kern w:val="0"/>
          <w:szCs w:val="21"/>
          <w:highlight w:val="none"/>
        </w:rPr>
        <w:t>投标文件的范围或者改变响应文件的实质性内容。</w:t>
      </w:r>
    </w:p>
    <w:p w14:paraId="3FD0958F">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25.3</w:t>
      </w:r>
      <w:r>
        <w:rPr>
          <w:rFonts w:hint="eastAsia" w:cs="宋体" w:asciiTheme="minorEastAsia" w:hAnsiTheme="minorEastAsia"/>
          <w:color w:val="auto"/>
          <w:kern w:val="0"/>
          <w:szCs w:val="21"/>
          <w:highlight w:val="none"/>
        </w:rPr>
        <w:t>供应商的澄清文件是其响应文件的组成部分。</w:t>
      </w:r>
    </w:p>
    <w:p w14:paraId="3E0A577C">
      <w:pPr>
        <w:pStyle w:val="54"/>
        <w:numPr>
          <w:ilvl w:val="0"/>
          <w:numId w:val="7"/>
        </w:numPr>
        <w:shd w:val="clear"/>
        <w:autoSpaceDE w:val="0"/>
        <w:autoSpaceDN w:val="0"/>
        <w:spacing w:line="360" w:lineRule="auto"/>
        <w:ind w:firstLine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响应文件报价出现前后不一致的修正</w:t>
      </w:r>
    </w:p>
    <w:p w14:paraId="54240C0A">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26.1</w:t>
      </w:r>
      <w:r>
        <w:rPr>
          <w:rFonts w:hint="eastAsia" w:cs="宋体" w:asciiTheme="minorEastAsia" w:hAnsiTheme="minorEastAsia"/>
          <w:color w:val="auto"/>
          <w:kern w:val="0"/>
          <w:szCs w:val="21"/>
          <w:highlight w:val="none"/>
        </w:rPr>
        <w:t>大写金额和小写金额不一致的，以大写金额为准；</w:t>
      </w:r>
    </w:p>
    <w:p w14:paraId="0809D8A5">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26.2</w:t>
      </w:r>
      <w:r>
        <w:rPr>
          <w:rFonts w:hint="eastAsia" w:cs="宋体" w:asciiTheme="minorEastAsia" w:hAnsiTheme="minorEastAsia"/>
          <w:color w:val="auto"/>
          <w:kern w:val="0"/>
          <w:szCs w:val="21"/>
          <w:highlight w:val="none"/>
        </w:rPr>
        <w:t>单价金额小数点或者百分比有明显错位的，以开标一览表的总价为准，并修改单价；</w:t>
      </w:r>
    </w:p>
    <w:p w14:paraId="6025CA18">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26.3</w:t>
      </w:r>
      <w:r>
        <w:rPr>
          <w:rFonts w:hint="eastAsia" w:cs="宋体" w:asciiTheme="minorEastAsia" w:hAnsiTheme="minorEastAsia"/>
          <w:color w:val="auto"/>
          <w:kern w:val="0"/>
          <w:szCs w:val="21"/>
          <w:highlight w:val="none"/>
        </w:rPr>
        <w:t>总价金额与按单价汇总金额不一致的，以单价金额计算结果为准。同时出现两种以上不一致的，按照前款规定的顺序修正。修正后的报价按照“供应商须知”25.2规定经供应商确认后产生约束力，供应商不确认的，为无效报价。</w:t>
      </w:r>
    </w:p>
    <w:p w14:paraId="770F0BA0">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27.</w:t>
      </w:r>
      <w:r>
        <w:rPr>
          <w:rFonts w:hint="eastAsia" w:cs="宋体" w:asciiTheme="minorEastAsia" w:hAnsiTheme="minorEastAsia"/>
          <w:b/>
          <w:color w:val="auto"/>
          <w:kern w:val="0"/>
          <w:szCs w:val="21"/>
          <w:highlight w:val="none"/>
        </w:rPr>
        <w:t>响应无效情形</w:t>
      </w:r>
    </w:p>
    <w:p w14:paraId="0A5C2557">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w:t>
      </w:r>
      <w:r>
        <w:rPr>
          <w:rFonts w:hint="eastAsia" w:cs="宋体" w:asciiTheme="minorEastAsia" w:hAnsiTheme="minorEastAsia"/>
          <w:color w:val="auto"/>
          <w:kern w:val="0"/>
          <w:szCs w:val="21"/>
          <w:highlight w:val="none"/>
        </w:rPr>
        <w:t>响应文件属下列情况之一的，按照无效响应处理：</w:t>
      </w:r>
    </w:p>
    <w:p w14:paraId="15DBC44C">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F4BE6EB">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3526F4E9">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6F6D153A">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CBD2D22">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53BC6A44">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BD6CB31">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4263A1CF">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16BBBD30">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C0EE121">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35E7BE64">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33E7B420">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67D7AB2">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54E4C578">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14636D91">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2F09B01E">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79CE2C5B">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76D4BB58">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1771BD26">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1DB68D9">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17941CD6">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00DB4AFF">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1A2796FD">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36464C04">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7312395B">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46B2A2AA">
      <w:pPr>
        <w:pStyle w:val="54"/>
        <w:numPr>
          <w:ilvl w:val="0"/>
          <w:numId w:val="9"/>
        </w:numPr>
        <w:shd w:val="clear"/>
        <w:autoSpaceDE w:val="0"/>
        <w:autoSpaceDN w:val="0"/>
        <w:spacing w:line="360" w:lineRule="auto"/>
        <w:ind w:firstLine="0" w:firstLineChars="0"/>
        <w:contextualSpacing/>
        <w:rPr>
          <w:rFonts w:cs="宋体" w:asciiTheme="minorEastAsia" w:hAnsiTheme="minorEastAsia"/>
          <w:vanish/>
          <w:color w:val="auto"/>
          <w:kern w:val="0"/>
          <w:szCs w:val="21"/>
          <w:highlight w:val="none"/>
        </w:rPr>
      </w:pPr>
    </w:p>
    <w:p w14:paraId="5014926A">
      <w:pPr>
        <w:pStyle w:val="54"/>
        <w:numPr>
          <w:ilvl w:val="0"/>
          <w:numId w:val="0"/>
        </w:numPr>
        <w:shd w:val="clear"/>
        <w:autoSpaceDE w:val="0"/>
        <w:autoSpaceDN w:val="0"/>
        <w:spacing w:line="360" w:lineRule="auto"/>
        <w:ind w:left="3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27.1.1</w:t>
      </w:r>
      <w:r>
        <w:rPr>
          <w:rFonts w:hint="eastAsia" w:cs="宋体" w:asciiTheme="minorEastAsia" w:hAnsiTheme="minorEastAsia"/>
          <w:color w:val="auto"/>
          <w:kern w:val="0"/>
          <w:szCs w:val="21"/>
          <w:highlight w:val="none"/>
        </w:rPr>
        <w:t>未按照谈判文件的规定提交谈判承诺函的；</w:t>
      </w:r>
    </w:p>
    <w:p w14:paraId="0BB1359F">
      <w:pPr>
        <w:pStyle w:val="54"/>
        <w:numPr>
          <w:ilvl w:val="0"/>
          <w:numId w:val="0"/>
        </w:numPr>
        <w:shd w:val="clear"/>
        <w:autoSpaceDE w:val="0"/>
        <w:autoSpaceDN w:val="0"/>
        <w:spacing w:line="360" w:lineRule="auto"/>
        <w:ind w:left="3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27.1.2</w:t>
      </w:r>
      <w:r>
        <w:rPr>
          <w:rFonts w:hint="eastAsia" w:cs="宋体" w:asciiTheme="minorEastAsia" w:hAnsiTheme="minorEastAsia"/>
          <w:color w:val="auto"/>
          <w:kern w:val="0"/>
          <w:szCs w:val="21"/>
          <w:highlight w:val="none"/>
        </w:rPr>
        <w:t>响应文件未按谈判文件要求签署、盖章的；</w:t>
      </w:r>
    </w:p>
    <w:p w14:paraId="196BD50C">
      <w:pPr>
        <w:pStyle w:val="54"/>
        <w:numPr>
          <w:ilvl w:val="0"/>
          <w:numId w:val="0"/>
        </w:numPr>
        <w:shd w:val="clear"/>
        <w:autoSpaceDE w:val="0"/>
        <w:autoSpaceDN w:val="0"/>
        <w:spacing w:line="360" w:lineRule="auto"/>
        <w:ind w:left="3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27.1.3</w:t>
      </w:r>
      <w:r>
        <w:rPr>
          <w:rFonts w:hint="eastAsia" w:cs="宋体" w:asciiTheme="minorEastAsia" w:hAnsiTheme="minorEastAsia"/>
          <w:color w:val="auto"/>
          <w:kern w:val="0"/>
          <w:szCs w:val="21"/>
          <w:highlight w:val="none"/>
        </w:rPr>
        <w:t>不具备谈判文件中规定的资格要求的；</w:t>
      </w:r>
    </w:p>
    <w:p w14:paraId="2DB08CCE">
      <w:pPr>
        <w:pStyle w:val="54"/>
        <w:numPr>
          <w:ilvl w:val="0"/>
          <w:numId w:val="0"/>
        </w:numPr>
        <w:shd w:val="clear"/>
        <w:autoSpaceDE w:val="0"/>
        <w:autoSpaceDN w:val="0"/>
        <w:spacing w:line="360" w:lineRule="auto"/>
        <w:ind w:left="30"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27.1.4</w:t>
      </w:r>
      <w:r>
        <w:rPr>
          <w:rFonts w:hint="eastAsia" w:cs="宋体" w:asciiTheme="minorEastAsia" w:hAnsiTheme="minorEastAsia"/>
          <w:color w:val="auto"/>
          <w:kern w:val="0"/>
          <w:szCs w:val="21"/>
          <w:highlight w:val="none"/>
        </w:rPr>
        <w:t>报价超过谈判文件中规定的预算金额的；</w:t>
      </w:r>
    </w:p>
    <w:p w14:paraId="6A3EB537">
      <w:pPr>
        <w:pStyle w:val="54"/>
        <w:numPr>
          <w:ilvl w:val="0"/>
          <w:numId w:val="0"/>
        </w:numPr>
        <w:shd w:val="clear"/>
        <w:autoSpaceDE w:val="0"/>
        <w:autoSpaceDN w:val="0"/>
        <w:spacing w:line="360" w:lineRule="auto"/>
        <w:ind w:left="30"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27.1.5</w:t>
      </w:r>
      <w:r>
        <w:rPr>
          <w:rFonts w:hint="eastAsia" w:cs="宋体" w:asciiTheme="minorEastAsia" w:hAnsiTheme="minorEastAsia"/>
          <w:color w:val="auto"/>
          <w:kern w:val="0"/>
          <w:szCs w:val="21"/>
          <w:highlight w:val="none"/>
        </w:rPr>
        <w:t>投标文件内容模糊</w:t>
      </w:r>
      <w:r>
        <w:rPr>
          <w:rFonts w:hint="eastAsia" w:cs="宋体" w:asciiTheme="minorEastAsia" w:hAnsiTheme="minorEastAsia"/>
          <w:color w:val="auto"/>
          <w:kern w:val="0"/>
          <w:szCs w:val="21"/>
          <w:highlight w:val="none"/>
          <w:lang w:val="en-US" w:eastAsia="zh-CN"/>
        </w:rPr>
        <w:t>不</w:t>
      </w:r>
      <w:r>
        <w:rPr>
          <w:rFonts w:hint="eastAsia" w:cs="宋体" w:asciiTheme="minorEastAsia" w:hAnsiTheme="minorEastAsia"/>
          <w:color w:val="auto"/>
          <w:kern w:val="0"/>
          <w:szCs w:val="21"/>
          <w:highlight w:val="none"/>
        </w:rPr>
        <w:t>清，无法辨认的；</w:t>
      </w:r>
    </w:p>
    <w:p w14:paraId="1E889C8F">
      <w:pPr>
        <w:pStyle w:val="54"/>
        <w:numPr>
          <w:ilvl w:val="0"/>
          <w:numId w:val="0"/>
        </w:numPr>
        <w:shd w:val="clear"/>
        <w:autoSpaceDE w:val="0"/>
        <w:autoSpaceDN w:val="0"/>
        <w:spacing w:line="360" w:lineRule="auto"/>
        <w:ind w:left="30"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27.1.6未按照文件的规定提交《禹州市政府采购供应商信用承诺函》的；</w:t>
      </w:r>
    </w:p>
    <w:p w14:paraId="49F41335">
      <w:pPr>
        <w:pStyle w:val="54"/>
        <w:numPr>
          <w:ilvl w:val="0"/>
          <w:numId w:val="0"/>
        </w:numPr>
        <w:shd w:val="clear"/>
        <w:autoSpaceDE w:val="0"/>
        <w:autoSpaceDN w:val="0"/>
        <w:spacing w:line="360" w:lineRule="auto"/>
        <w:ind w:left="30"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27.1.7</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文件含有采购人不能接受的附加条件的</w:t>
      </w:r>
      <w:r>
        <w:rPr>
          <w:rFonts w:hint="eastAsia" w:cs="宋体" w:asciiTheme="minorEastAsia" w:hAnsiTheme="minorEastAsia"/>
          <w:color w:val="auto"/>
          <w:kern w:val="0"/>
          <w:szCs w:val="21"/>
          <w:highlight w:val="none"/>
        </w:rPr>
        <w:t>。</w:t>
      </w:r>
    </w:p>
    <w:p w14:paraId="6C6FED41">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 2 根据《河南省财政厅关于防范供应商串通投标促进政府采购公平竞争的通知》（豫财购﹝2021﹞6号）要求，参与同一个标段的供应商存在下列情形之一的，其投标文件无效： </w:t>
      </w:r>
    </w:p>
    <w:p w14:paraId="152CE507">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27.2.1 不同供应商的电子响应文件上传计算机的网卡MAC地址、CPU序列号和硬盘序列号 </w:t>
      </w:r>
    </w:p>
    <w:p w14:paraId="39060528">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等硬件信息相同的； </w:t>
      </w:r>
    </w:p>
    <w:p w14:paraId="06557CFC">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27.2.2 不同供应商的响应文件由同一电子设备编制、打印加密或者上传； </w:t>
      </w:r>
    </w:p>
    <w:p w14:paraId="03B9E5BB">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27.2.3 不同供应商的响应文件由同一电子设备打印、复印； </w:t>
      </w:r>
    </w:p>
    <w:p w14:paraId="72078745">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27.2.4 不同供应商的响应文件由同一人送达或者分发，或者不同供应商联系人为同一人 </w:t>
      </w:r>
    </w:p>
    <w:p w14:paraId="71E2FFB7">
      <w:pPr>
        <w:pStyle w:val="54"/>
        <w:numPr>
          <w:ilvl w:val="0"/>
          <w:numId w:val="0"/>
        </w:numPr>
        <w:shd w:val="clea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或不同联系人的联系电话一致的； </w:t>
      </w:r>
    </w:p>
    <w:p w14:paraId="41D67D3B">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27.2.5 不同供应商的响应文件的内容存在两处以上细节错误一致； </w:t>
      </w:r>
    </w:p>
    <w:p w14:paraId="243F1BBA">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27.2.6 不同供应商的法定代表人、委托代理人、项目经理、项目负责人等由同一个单位 </w:t>
      </w:r>
    </w:p>
    <w:p w14:paraId="24076DE1">
      <w:pPr>
        <w:pStyle w:val="54"/>
        <w:numPr>
          <w:ilvl w:val="0"/>
          <w:numId w:val="0"/>
        </w:numPr>
        <w:shd w:val="clear"/>
        <w:autoSpaceDE w:val="0"/>
        <w:autoSpaceDN w:val="0"/>
        <w:spacing w:line="360" w:lineRule="auto"/>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缴纳社会保险或者领取报酬的； </w:t>
      </w:r>
    </w:p>
    <w:p w14:paraId="4D843D07">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27.2.7 不同供应商响应文件中法定代表人或者负责人签字出自同一人之手；51 </w:t>
      </w:r>
    </w:p>
    <w:p w14:paraId="7BCE336F">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27.2.8 其他</w:t>
      </w:r>
      <w:r>
        <w:rPr>
          <w:rFonts w:hint="eastAsia" w:ascii="宋体" w:hAnsi="宋体" w:eastAsia="宋体" w:cs="宋体"/>
          <w:color w:val="auto"/>
          <w:kern w:val="0"/>
          <w:sz w:val="21"/>
          <w:szCs w:val="21"/>
          <w:lang w:val="en-US" w:eastAsia="zh-CN" w:bidi="ar"/>
        </w:rPr>
        <w:t>涉嫌串通的情形。</w:t>
      </w:r>
    </w:p>
    <w:p w14:paraId="4EDF4E4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27.3</w:t>
      </w:r>
      <w:r>
        <w:rPr>
          <w:rFonts w:hint="eastAsia" w:cs="宋体" w:asciiTheme="minorEastAsia" w:hAnsiTheme="minorEastAsia"/>
          <w:color w:val="auto"/>
          <w:kern w:val="0"/>
          <w:szCs w:val="21"/>
          <w:highlight w:val="none"/>
        </w:rPr>
        <w:t>有下列情形之一的，视为供应商串通谈判，其响应无效：</w:t>
      </w:r>
    </w:p>
    <w:p w14:paraId="5D91F0D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27.3.1</w:t>
      </w:r>
      <w:r>
        <w:rPr>
          <w:rFonts w:hint="eastAsia" w:cs="宋体" w:asciiTheme="minorEastAsia" w:hAnsiTheme="minorEastAsia"/>
          <w:color w:val="auto"/>
          <w:kern w:val="0"/>
          <w:szCs w:val="21"/>
          <w:highlight w:val="none"/>
        </w:rPr>
        <w:t>不同供应商的响应文件由同一单位或者个人编制；</w:t>
      </w:r>
    </w:p>
    <w:p w14:paraId="115C2F7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27.3.2</w:t>
      </w:r>
      <w:r>
        <w:rPr>
          <w:rFonts w:hint="eastAsia" w:cs="宋体" w:asciiTheme="minorEastAsia" w:hAnsiTheme="minorEastAsia"/>
          <w:color w:val="auto"/>
          <w:kern w:val="0"/>
          <w:szCs w:val="21"/>
          <w:highlight w:val="none"/>
        </w:rPr>
        <w:t>不同供应商委托同一单位或者个人办理响应事宜；</w:t>
      </w:r>
    </w:p>
    <w:p w14:paraId="3D96D6B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27.3.3</w:t>
      </w:r>
      <w:r>
        <w:rPr>
          <w:rFonts w:hint="eastAsia" w:cs="宋体" w:asciiTheme="minorEastAsia" w:hAnsiTheme="minorEastAsia"/>
          <w:color w:val="auto"/>
          <w:kern w:val="0"/>
          <w:szCs w:val="21"/>
          <w:highlight w:val="none"/>
        </w:rPr>
        <w:t>不同供应商的响应文件载明的项目管理成员或者联系人员为同一人；</w:t>
      </w:r>
    </w:p>
    <w:p w14:paraId="6522CCC0">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27.3.4</w:t>
      </w:r>
      <w:r>
        <w:rPr>
          <w:rFonts w:hint="eastAsia" w:cs="宋体" w:asciiTheme="minorEastAsia" w:hAnsiTheme="minorEastAsia"/>
          <w:color w:val="auto"/>
          <w:kern w:val="0"/>
          <w:szCs w:val="21"/>
          <w:highlight w:val="none"/>
        </w:rPr>
        <w:t>不同供应商的响应文件异常一致或者投标报价呈规律性差异；</w:t>
      </w:r>
    </w:p>
    <w:p w14:paraId="7FAC72EF">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27.3.5</w:t>
      </w:r>
      <w:r>
        <w:rPr>
          <w:rFonts w:hint="eastAsia" w:cs="宋体" w:asciiTheme="minorEastAsia" w:hAnsiTheme="minorEastAsia"/>
          <w:color w:val="auto"/>
          <w:kern w:val="0"/>
          <w:szCs w:val="21"/>
          <w:highlight w:val="none"/>
        </w:rPr>
        <w:t>不同供应商的响应文件相互混装。</w:t>
      </w:r>
    </w:p>
    <w:p w14:paraId="6C3767B6">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default" w:cs="宋体" w:asciiTheme="minorEastAsia" w:hAnsiTheme="minorEastAsia"/>
          <w:color w:val="auto"/>
          <w:kern w:val="0"/>
          <w:szCs w:val="21"/>
          <w:highlight w:val="none"/>
          <w:lang w:val="en-US" w:eastAsia="zh-CN"/>
        </w:rPr>
        <w:t xml:space="preserve">27. 4 </w:t>
      </w:r>
      <w:r>
        <w:rPr>
          <w:rFonts w:hint="eastAsia" w:cs="宋体" w:asciiTheme="minorEastAsia" w:hAnsiTheme="minorEastAsia"/>
          <w:color w:val="auto"/>
          <w:kern w:val="0"/>
          <w:szCs w:val="21"/>
          <w:highlight w:val="none"/>
          <w:lang w:val="en-US" w:eastAsia="zh-CN"/>
        </w:rPr>
        <w:t>谈判小组认为供应商的报价明显低于其他通过符合性审查供应商的报价，有可能影响产 品质量或者不能诚信履约的，应当要求其在谈判现场合理的时间内提供书面说明，必要时提 交相关证明材料；供应商不能证明其报价合理性的，谈判小组应当将其作为无效响应处理。</w:t>
      </w:r>
    </w:p>
    <w:p w14:paraId="106CE622">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27.5</w:t>
      </w:r>
      <w:r>
        <w:rPr>
          <w:rFonts w:hint="eastAsia" w:cs="宋体" w:asciiTheme="minorEastAsia" w:hAnsiTheme="minorEastAsia"/>
          <w:color w:val="auto"/>
          <w:kern w:val="0"/>
          <w:szCs w:val="21"/>
          <w:highlight w:val="none"/>
        </w:rPr>
        <w:t>按照《关于推进全流程电子化交易和在线监管工作有关问题的通知》（许公管办</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2019</w:t>
      </w:r>
      <w:r>
        <w:rPr>
          <w:rFonts w:hint="eastAsia" w:cs="宋体" w:asciiTheme="minorEastAsia" w:hAnsiTheme="minorEastAsia"/>
          <w:color w:val="auto"/>
          <w:kern w:val="0"/>
          <w:szCs w:val="21"/>
          <w:highlight w:val="none"/>
          <w:lang w:eastAsia="zh-CN"/>
        </w:rPr>
        <w:t>〕</w:t>
      </w:r>
      <w:r>
        <w:rPr>
          <w:rFonts w:hint="eastAsia" w:cs="宋体" w:asciiTheme="minorEastAsia" w:hAnsiTheme="minorEastAsia"/>
          <w:color w:val="auto"/>
          <w:kern w:val="0"/>
          <w:szCs w:val="21"/>
          <w:highlight w:val="none"/>
        </w:rPr>
        <w:t>3号）规定，不同供应商电子响应文件制作硬件特征码（网卡MAC地址、CPU序号、硬盘序列号）均一致时，视为‘</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的</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文件由同一单位或者个人编制</w:t>
      </w:r>
      <w:r>
        <w:rPr>
          <w:rFonts w:hint="eastAsia" w:cs="宋体" w:asciiTheme="minorEastAsia" w:hAnsiTheme="minorEastAsia"/>
          <w:color w:val="auto"/>
          <w:kern w:val="0"/>
          <w:szCs w:val="21"/>
          <w:highlight w:val="none"/>
        </w:rPr>
        <w:t>’或‘</w:t>
      </w:r>
      <w:r>
        <w:rPr>
          <w:rFonts w:cs="宋体" w:asciiTheme="minorEastAsia" w:hAnsiTheme="minorEastAsia"/>
          <w:color w:val="auto"/>
          <w:kern w:val="0"/>
          <w:szCs w:val="21"/>
          <w:highlight w:val="none"/>
        </w:rPr>
        <w:t>不同</w:t>
      </w:r>
      <w:r>
        <w:rPr>
          <w:rFonts w:hint="eastAsia" w:cs="宋体" w:asciiTheme="minorEastAsia" w:hAnsiTheme="minorEastAsia"/>
          <w:color w:val="auto"/>
          <w:kern w:val="0"/>
          <w:szCs w:val="21"/>
          <w:highlight w:val="none"/>
        </w:rPr>
        <w:t>供应商</w:t>
      </w:r>
      <w:r>
        <w:rPr>
          <w:rFonts w:cs="宋体" w:asciiTheme="minorEastAsia" w:hAnsiTheme="minorEastAsia"/>
          <w:color w:val="auto"/>
          <w:kern w:val="0"/>
          <w:szCs w:val="21"/>
          <w:highlight w:val="none"/>
        </w:rPr>
        <w:t>委托同一单位或者个人办理</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事宜</w:t>
      </w:r>
      <w:r>
        <w:rPr>
          <w:rFonts w:hint="eastAsia" w:cs="宋体" w:asciiTheme="minorEastAsia" w:hAnsiTheme="minorEastAsia"/>
          <w:color w:val="auto"/>
          <w:kern w:val="0"/>
          <w:szCs w:val="21"/>
          <w:highlight w:val="none"/>
        </w:rPr>
        <w:t>’，其谈判响应无效。</w:t>
      </w:r>
    </w:p>
    <w:p w14:paraId="3238B191">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27.6法律法规</w:t>
      </w:r>
      <w:r>
        <w:rPr>
          <w:rFonts w:cs="宋体" w:asciiTheme="minorEastAsia" w:hAnsiTheme="minorEastAsia"/>
          <w:color w:val="auto"/>
          <w:kern w:val="0"/>
          <w:szCs w:val="21"/>
          <w:highlight w:val="none"/>
        </w:rPr>
        <w:t>和</w:t>
      </w:r>
      <w:r>
        <w:rPr>
          <w:rFonts w:hint="eastAsia" w:cs="宋体" w:asciiTheme="minorEastAsia" w:hAnsiTheme="minorEastAsia"/>
          <w:color w:val="auto"/>
          <w:kern w:val="0"/>
          <w:szCs w:val="21"/>
          <w:highlight w:val="none"/>
        </w:rPr>
        <w:t>响应</w:t>
      </w:r>
      <w:r>
        <w:rPr>
          <w:rFonts w:cs="宋体" w:asciiTheme="minorEastAsia" w:hAnsiTheme="minorEastAsia"/>
          <w:color w:val="auto"/>
          <w:kern w:val="0"/>
          <w:szCs w:val="21"/>
          <w:highlight w:val="none"/>
        </w:rPr>
        <w:t>文件规定的其他无效情形</w:t>
      </w:r>
      <w:r>
        <w:rPr>
          <w:rFonts w:hint="eastAsia" w:cs="宋体" w:asciiTheme="minorEastAsia" w:hAnsiTheme="minorEastAsia"/>
          <w:color w:val="auto"/>
          <w:kern w:val="0"/>
          <w:szCs w:val="21"/>
          <w:highlight w:val="none"/>
        </w:rPr>
        <w:t>。</w:t>
      </w:r>
    </w:p>
    <w:p w14:paraId="534427AD">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28.</w:t>
      </w:r>
      <w:r>
        <w:rPr>
          <w:rFonts w:hint="eastAsia" w:cs="宋体" w:asciiTheme="minorEastAsia" w:hAnsiTheme="minorEastAsia"/>
          <w:b/>
          <w:color w:val="auto"/>
          <w:kern w:val="0"/>
          <w:szCs w:val="21"/>
          <w:highlight w:val="none"/>
        </w:rPr>
        <w:t>响应文件评审与谈判</w:t>
      </w:r>
    </w:p>
    <w:p w14:paraId="41FC2116">
      <w:pPr>
        <w:pStyle w:val="54"/>
        <w:numPr>
          <w:ilvl w:val="0"/>
          <w:numId w:val="0"/>
        </w:numPr>
        <w:shd w:val="clear"/>
        <w:autoSpaceDE w:val="0"/>
        <w:autoSpaceDN w:val="0"/>
        <w:spacing w:line="360" w:lineRule="auto"/>
        <w:ind w:leftChars="0" w:firstLine="420" w:firstLineChars="200"/>
        <w:contextualSpacing/>
        <w:rPr>
          <w:rFonts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28.1</w:t>
      </w:r>
      <w:r>
        <w:rPr>
          <w:rFonts w:cs="宋体" w:asciiTheme="minorEastAsia" w:hAnsiTheme="minorEastAsia"/>
          <w:color w:val="auto"/>
          <w:kern w:val="0"/>
          <w:szCs w:val="21"/>
          <w:highlight w:val="none"/>
        </w:rPr>
        <w:t>谈判小组应当对响应文件进行评审，并根据谈判文件规定的程序、评定成交的标准等事项与实质性响应谈判文件要求的供应商进行谈判。未实质性响应谈判文件的响应文件按无效处理，谈判小组应当告知有关供应商</w:t>
      </w:r>
      <w:r>
        <w:rPr>
          <w:rFonts w:hint="eastAsia" w:cs="宋体" w:asciiTheme="minorEastAsia" w:hAnsiTheme="minorEastAsia"/>
          <w:color w:val="auto"/>
          <w:kern w:val="0"/>
          <w:szCs w:val="21"/>
          <w:highlight w:val="none"/>
        </w:rPr>
        <w:t>。</w:t>
      </w:r>
    </w:p>
    <w:p w14:paraId="25F22094">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28.2谈判小组所有成员应当集中与单一供应商分别进行谈判，并给予所有参加谈判的供应商平等的谈判机会。</w:t>
      </w:r>
    </w:p>
    <w:p w14:paraId="12A0F2C5">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28.3在谈判中，谈判的任何一方不得透露与谈判有关的其他供应商的技术资料、价格和其他信息。</w:t>
      </w:r>
    </w:p>
    <w:p w14:paraId="1AEB93B4">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28.4在谈判过程中，谈判小组可以根据谈判文件和谈判情况实质性变动采购需求中的技术、服务要求以及合同草案条款，但不得变动谈判文件中的其他内容。实质性变动的内容，须经采购人代表确认。对谈判文件作出的实质性变动是谈判文件的有效组成部分，谈判小组应当及时以书面形式同时通知所有参加谈判的供应商。</w:t>
      </w:r>
    </w:p>
    <w:p w14:paraId="3054C87D">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28.5供应商应当按照谈判文件的变动情况和谈判小组的要求重新提交响应文件，并由其法定代表人或授权代表签字或者加盖公章。由授权代表签字的，应当附法定代表人授权书。供应商为自然人的，应当由本人签字并附身份证明。</w:t>
      </w:r>
    </w:p>
    <w:p w14:paraId="4579C252">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28.6谈判文件能够详细列明采购标的的技术、服务要求的，谈判结束后，谈判小组应当要求所有继续参加谈判的供应商在规定时间内提交最后报价，提交最后报价的供应商不得少于3家。（如符合《《政府采购非招标采购方式管理办法》》（财政部令第74号）第二十七条第二款中的情形的，供应商最低数量可以为两家）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14:paraId="2D13716A">
      <w:pPr>
        <w:pStyle w:val="54"/>
        <w:autoSpaceDE w:val="0"/>
        <w:autoSpaceDN w:val="0"/>
        <w:spacing w:line="360" w:lineRule="auto"/>
        <w:rPr>
          <w:rFonts w:hint="eastAsia" w:ascii="宋体" w:hAnsi="宋体" w:eastAsia="宋体" w:cs="宋体"/>
          <w:color w:val="auto"/>
          <w:kern w:val="0"/>
          <w:szCs w:val="21"/>
          <w:lang w:val="en-US" w:eastAsia="zh-CN"/>
        </w:rPr>
      </w:pPr>
      <w:r>
        <w:rPr>
          <w:rFonts w:hint="eastAsia" w:ascii="宋体" w:hAnsi="宋体" w:eastAsia="宋体" w:cs="宋体"/>
          <w:color w:val="auto"/>
          <w:highlight w:val="none"/>
          <w:lang w:val="en-US" w:eastAsia="zh-CN"/>
        </w:rPr>
        <w:t>28.7</w:t>
      </w:r>
      <w:r>
        <w:rPr>
          <w:rFonts w:hint="eastAsia" w:ascii="宋体" w:hAnsi="宋体" w:eastAsia="宋体" w:cs="宋体"/>
          <w:color w:val="auto"/>
          <w:highlight w:val="none"/>
        </w:rPr>
        <w:t>最后报价是供应商响应文件的有效组成部分。</w:t>
      </w:r>
      <w:r>
        <w:rPr>
          <w:rFonts w:hint="eastAsia" w:ascii="宋体" w:hAnsi="宋体" w:eastAsia="宋体" w:cs="宋体"/>
          <w:color w:val="auto"/>
          <w:kern w:val="0"/>
          <w:szCs w:val="21"/>
          <w:lang w:val="en-US" w:eastAsia="zh-CN"/>
        </w:rPr>
        <w:t>特别提示：谈判小组应严格按照电子化评标系统规定的流程要求投标供应商使用CA数字证书登录许昌公共资源交易系统进行报价，禁止通过交易系统中的聊天通讯页面要求投标供应商提交报价、工程量清单等相关材料。</w:t>
      </w:r>
    </w:p>
    <w:p w14:paraId="3F1C558F">
      <w:pPr>
        <w:pStyle w:val="54"/>
        <w:numPr>
          <w:ilvl w:val="0"/>
          <w:numId w:val="0"/>
        </w:numPr>
        <w:shd w:val="clear"/>
        <w:autoSpaceDE w:val="0"/>
        <w:autoSpaceDN w:val="0"/>
        <w:spacing w:line="360" w:lineRule="auto"/>
        <w:ind w:left="-29" w:leftChars="0" w:firstLine="420" w:firstLineChars="200"/>
        <w:contextualSpacing/>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28.8</w:t>
      </w:r>
      <w:r>
        <w:rPr>
          <w:rFonts w:hint="eastAsia" w:ascii="宋体" w:hAnsi="宋体" w:eastAsia="宋体" w:cs="宋体"/>
          <w:color w:val="auto"/>
          <w:highlight w:val="none"/>
        </w:rPr>
        <w:t>已提交响应文件的供应商，在提交最后报价之前，可以根据谈判情况退出谈判。</w:t>
      </w:r>
    </w:p>
    <w:p w14:paraId="58C974BB">
      <w:pPr>
        <w:pStyle w:val="54"/>
        <w:numPr>
          <w:ilvl w:val="0"/>
          <w:numId w:val="0"/>
        </w:numPr>
        <w:shd w:val="clear"/>
        <w:autoSpaceDE w:val="0"/>
        <w:autoSpaceDN w:val="0"/>
        <w:spacing w:line="360" w:lineRule="auto"/>
        <w:ind w:left="-29" w:leftChars="0" w:firstLine="420" w:firstLineChars="200"/>
        <w:contextualSpacing/>
        <w:rPr>
          <w:rFonts w:ascii="ˎ̥" w:hAnsi="ˎ̥"/>
          <w:color w:val="auto"/>
          <w:highlight w:val="none"/>
        </w:rPr>
      </w:pPr>
      <w:r>
        <w:rPr>
          <w:rFonts w:hint="eastAsia" w:ascii="宋体" w:hAnsi="宋体" w:eastAsia="宋体" w:cs="宋体"/>
          <w:color w:val="auto"/>
          <w:highlight w:val="none"/>
          <w:lang w:val="en-US" w:eastAsia="zh-CN"/>
        </w:rPr>
        <w:t>28.9</w:t>
      </w:r>
      <w:r>
        <w:rPr>
          <w:rFonts w:hint="eastAsia" w:ascii="宋体" w:hAnsi="宋体" w:eastAsia="宋体" w:cs="宋体"/>
          <w:color w:val="auto"/>
          <w:highlight w:val="none"/>
        </w:rPr>
        <w:t>按</w:t>
      </w:r>
      <w:r>
        <w:rPr>
          <w:rFonts w:hint="eastAsia" w:ascii="ˎ̥" w:hAnsi="ˎ̥"/>
          <w:color w:val="auto"/>
          <w:highlight w:val="none"/>
        </w:rPr>
        <w:t>照《关于推进全流程电子化交易和在线监管工作有关问题的通知》（许公管办</w:t>
      </w:r>
      <w:r>
        <w:rPr>
          <w:rFonts w:hint="eastAsia" w:ascii="ˎ̥" w:hAnsi="ˎ̥"/>
          <w:color w:val="auto"/>
          <w:highlight w:val="none"/>
          <w:lang w:eastAsia="zh-CN"/>
        </w:rPr>
        <w:t>〔</w:t>
      </w:r>
      <w:r>
        <w:rPr>
          <w:rFonts w:hint="eastAsia" w:ascii="ˎ̥" w:hAnsi="ˎ̥"/>
          <w:color w:val="auto"/>
          <w:highlight w:val="none"/>
        </w:rPr>
        <w:t>2019</w:t>
      </w:r>
      <w:r>
        <w:rPr>
          <w:rFonts w:hint="eastAsia" w:ascii="ˎ̥" w:hAnsi="ˎ̥"/>
          <w:color w:val="auto"/>
          <w:highlight w:val="none"/>
          <w:lang w:eastAsia="zh-CN"/>
        </w:rPr>
        <w:t>〕</w:t>
      </w:r>
      <w:r>
        <w:rPr>
          <w:rFonts w:hint="eastAsia" w:ascii="ˎ̥" w:hAnsi="ˎ̥"/>
          <w:color w:val="auto"/>
          <w:highlight w:val="none"/>
        </w:rPr>
        <w:t>3号）规定，评审专家应严格按照要求查看“硬件特征</w:t>
      </w:r>
      <w:r>
        <w:rPr>
          <w:rFonts w:hint="eastAsia" w:ascii="ˎ̥" w:hAnsi="ˎ̥"/>
          <w:color w:val="auto"/>
          <w:highlight w:val="none"/>
          <w:lang w:eastAsia="zh-CN"/>
        </w:rPr>
        <w:t>码</w:t>
      </w:r>
      <w:r>
        <w:rPr>
          <w:rFonts w:hint="eastAsia" w:ascii="ˎ̥" w:hAnsi="ˎ̥"/>
          <w:color w:val="auto"/>
          <w:highlight w:val="none"/>
        </w:rPr>
        <w:t>”</w:t>
      </w:r>
      <w:r>
        <w:rPr>
          <w:rFonts w:hint="eastAsia" w:ascii="ˎ̥" w:hAnsi="ˎ̥"/>
          <w:color w:val="auto"/>
          <w:highlight w:val="none"/>
          <w:lang w:val="en-US" w:eastAsia="zh-CN"/>
        </w:rPr>
        <w:t>相关</w:t>
      </w:r>
      <w:r>
        <w:rPr>
          <w:rFonts w:hint="eastAsia" w:ascii="ˎ̥" w:hAnsi="ˎ̥"/>
          <w:color w:val="auto"/>
          <w:highlight w:val="none"/>
        </w:rPr>
        <w:t>信息并进行评审。</w:t>
      </w:r>
    </w:p>
    <w:p w14:paraId="21A22442">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29.</w:t>
      </w:r>
      <w:r>
        <w:rPr>
          <w:rFonts w:hint="eastAsia" w:cs="宋体" w:asciiTheme="minorEastAsia" w:hAnsiTheme="minorEastAsia"/>
          <w:b/>
          <w:color w:val="auto"/>
          <w:kern w:val="0"/>
          <w:szCs w:val="21"/>
          <w:highlight w:val="none"/>
        </w:rPr>
        <w:t>评审方法与提出成交候选人</w:t>
      </w:r>
    </w:p>
    <w:p w14:paraId="008B101C">
      <w:pPr>
        <w:pStyle w:val="54"/>
        <w:shd w:val="clear"/>
        <w:autoSpaceDE w:val="0"/>
        <w:autoSpaceDN w:val="0"/>
        <w:spacing w:line="360" w:lineRule="auto"/>
        <w:contextualSpacing/>
        <w:rPr>
          <w:rFonts w:cs="宋体" w:asciiTheme="minorEastAsia" w:hAnsiTheme="minorEastAsia"/>
          <w:color w:val="auto"/>
          <w:kern w:val="0"/>
          <w:szCs w:val="21"/>
          <w:highlight w:val="none"/>
        </w:rPr>
      </w:pPr>
      <w:r>
        <w:rPr>
          <w:rFonts w:ascii="ˎ̥" w:hAnsi="ˎ̥"/>
          <w:color w:val="auto"/>
          <w:highlight w:val="none"/>
        </w:rPr>
        <w:t>谈判小组应当从质量和服务均能满足采购文件实质性响应要求的供应商中，按照最后报价由低到高的顺序提出3名以上成交候选人，并编写评审报告。</w:t>
      </w:r>
    </w:p>
    <w:p w14:paraId="53989084">
      <w:pPr>
        <w:shd w:val="clear"/>
        <w:tabs>
          <w:tab w:val="left" w:pos="1260"/>
        </w:tabs>
        <w:autoSpaceDE w:val="0"/>
        <w:autoSpaceDN w:val="0"/>
        <w:spacing w:line="360" w:lineRule="auto"/>
        <w:contextualSpacing/>
        <w:jc w:val="center"/>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rPr>
        <w:t>六、确定成交供应商和授予合同</w:t>
      </w:r>
    </w:p>
    <w:p w14:paraId="73050A95">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30.</w:t>
      </w:r>
      <w:r>
        <w:rPr>
          <w:rFonts w:hint="eastAsia" w:cs="宋体" w:asciiTheme="minorEastAsia" w:hAnsiTheme="minorEastAsia"/>
          <w:b/>
          <w:color w:val="auto"/>
          <w:kern w:val="0"/>
          <w:szCs w:val="21"/>
          <w:highlight w:val="none"/>
        </w:rPr>
        <w:t>确定成交供应商</w:t>
      </w:r>
    </w:p>
    <w:p w14:paraId="37AB5323">
      <w:pPr>
        <w:pStyle w:val="54"/>
        <w:numPr>
          <w:ilvl w:val="0"/>
          <w:numId w:val="0"/>
        </w:numPr>
        <w:shd w:val="clear"/>
        <w:autoSpaceDE w:val="0"/>
        <w:autoSpaceDN w:val="0"/>
        <w:spacing w:line="360" w:lineRule="auto"/>
        <w:ind w:leftChars="0" w:firstLine="420" w:firstLineChars="200"/>
        <w:contextualSpacing/>
        <w:rPr>
          <w:rFonts w:hint="eastAsia" w:ascii="宋体" w:hAnsi="宋体" w:eastAsia="宋体" w:cs="宋体"/>
          <w:color w:val="auto"/>
          <w:kern w:val="0"/>
          <w:szCs w:val="21"/>
          <w:highlight w:val="none"/>
        </w:rPr>
      </w:pPr>
      <w:r>
        <w:rPr>
          <w:rFonts w:hint="eastAsia" w:ascii="宋体" w:hAnsi="宋体" w:eastAsia="宋体" w:cs="宋体"/>
          <w:color w:val="auto"/>
          <w:highlight w:val="none"/>
          <w:lang w:val="en-US" w:eastAsia="zh-CN"/>
        </w:rPr>
        <w:t>30.1</w:t>
      </w:r>
      <w:r>
        <w:rPr>
          <w:rFonts w:hint="eastAsia" w:ascii="宋体" w:hAnsi="宋体" w:eastAsia="宋体" w:cs="宋体"/>
          <w:color w:val="auto"/>
          <w:highlight w:val="none"/>
        </w:rPr>
        <w:t>采购人应当在收到评审报告后5个工作日内，从评审报告提出的成交候选人中，根据质量和服务均能满足采购文件实质性响应要求且最后报价最低的原则确定成交供应商</w:t>
      </w:r>
      <w:r>
        <w:rPr>
          <w:rFonts w:hint="eastAsia" w:ascii="宋体" w:hAnsi="宋体" w:eastAsia="宋体" w:cs="宋体"/>
          <w:color w:val="auto"/>
          <w:kern w:val="0"/>
          <w:szCs w:val="21"/>
          <w:highlight w:val="none"/>
        </w:rPr>
        <w:t>。</w:t>
      </w:r>
    </w:p>
    <w:p w14:paraId="4F165444">
      <w:pPr>
        <w:pStyle w:val="54"/>
        <w:autoSpaceDE w:val="0"/>
        <w:autoSpaceDN w:val="0"/>
        <w:spacing w:line="360" w:lineRule="auto"/>
        <w:rPr>
          <w:rFonts w:ascii="宋体" w:hAnsi="宋体" w:eastAsia="宋体" w:cs="宋体"/>
          <w:color w:val="auto"/>
          <w:kern w:val="0"/>
          <w:szCs w:val="21"/>
        </w:rPr>
      </w:pPr>
      <w:r>
        <w:rPr>
          <w:rFonts w:hint="eastAsia" w:ascii="宋体" w:hAnsi="宋体" w:eastAsia="宋体" w:cs="宋体"/>
          <w:color w:val="auto"/>
          <w:highlight w:val="none"/>
          <w:lang w:val="en-US" w:eastAsia="zh-CN"/>
        </w:rPr>
        <w:t>30.2</w:t>
      </w:r>
      <w:r>
        <w:rPr>
          <w:rFonts w:hint="eastAsia" w:ascii="宋体" w:hAnsi="宋体" w:eastAsia="宋体" w:cs="宋体"/>
          <w:color w:val="auto"/>
          <w:highlight w:val="none"/>
        </w:rPr>
        <w:t>采购</w:t>
      </w:r>
      <w:r>
        <w:rPr>
          <w:rFonts w:ascii="ˎ̥" w:hAnsi="ˎ̥"/>
          <w:color w:val="auto"/>
          <w:highlight w:val="none"/>
        </w:rPr>
        <w:t>人逾期未确定成交供应商且不提出异议的，视为确定评审报告提出的最后报价最低的供应商为成交供应商</w:t>
      </w:r>
      <w:r>
        <w:rPr>
          <w:rFonts w:hint="eastAsia" w:ascii="ˎ̥" w:hAnsi="ˎ̥"/>
          <w:color w:val="auto"/>
          <w:highlight w:val="none"/>
        </w:rPr>
        <w:t>。</w:t>
      </w:r>
    </w:p>
    <w:p w14:paraId="699BA654">
      <w:pPr>
        <w:pStyle w:val="54"/>
        <w:numPr>
          <w:ilvl w:val="0"/>
          <w:numId w:val="0"/>
        </w:numPr>
        <w:shd w:val="clear"/>
        <w:autoSpaceDE w:val="0"/>
        <w:autoSpaceDN w:val="0"/>
        <w:spacing w:line="360" w:lineRule="auto"/>
        <w:ind w:leftChars="0"/>
        <w:contextualSpacing/>
        <w:rPr>
          <w:rFonts w:cs="宋体" w:asciiTheme="minorEastAsia" w:hAnsiTheme="minorEastAsia"/>
          <w:b/>
          <w:color w:val="auto"/>
          <w:kern w:val="0"/>
          <w:szCs w:val="21"/>
          <w:highlight w:val="none"/>
        </w:rPr>
      </w:pPr>
      <w:r>
        <w:rPr>
          <w:rFonts w:hint="eastAsia" w:cs="宋体" w:asciiTheme="minorEastAsia" w:hAnsiTheme="minorEastAsia"/>
          <w:b/>
          <w:color w:val="auto"/>
          <w:kern w:val="0"/>
          <w:szCs w:val="21"/>
          <w:highlight w:val="none"/>
          <w:lang w:val="en-US" w:eastAsia="zh-CN"/>
        </w:rPr>
        <w:t>31.</w:t>
      </w:r>
      <w:r>
        <w:rPr>
          <w:rFonts w:hint="eastAsia" w:cs="宋体" w:asciiTheme="minorEastAsia" w:hAnsiTheme="minorEastAsia"/>
          <w:b/>
          <w:color w:val="auto"/>
          <w:kern w:val="0"/>
          <w:szCs w:val="21"/>
          <w:highlight w:val="none"/>
        </w:rPr>
        <w:t>终止采购活动的情形</w:t>
      </w:r>
    </w:p>
    <w:p w14:paraId="734E0027">
      <w:pPr>
        <w:pStyle w:val="54"/>
        <w:shd w:val="clear"/>
        <w:autoSpaceDE w:val="0"/>
        <w:autoSpaceDN w:val="0"/>
        <w:spacing w:line="360" w:lineRule="auto"/>
        <w:contextualSpacing/>
        <w:rPr>
          <w:rFonts w:hint="eastAsia" w:cs="宋体" w:asciiTheme="minorEastAsia" w:hAnsiTheme="minorEastAsia" w:eastAsiaTheme="minorEastAsia"/>
          <w:b/>
          <w:color w:val="auto"/>
          <w:kern w:val="0"/>
          <w:szCs w:val="21"/>
          <w:highlight w:val="none"/>
          <w:lang w:eastAsia="zh-CN"/>
        </w:rPr>
      </w:pPr>
      <w:r>
        <w:rPr>
          <w:rFonts w:hint="eastAsia" w:cs="微软雅黑"/>
          <w:color w:val="auto"/>
          <w:highlight w:val="none"/>
        </w:rPr>
        <w:t>在谈判采购中，出现下列情形之一的，采购人应当终止竞争性谈判采购活动，发布项目终止公告并说明原因，重新开展采购活动</w:t>
      </w:r>
      <w:r>
        <w:rPr>
          <w:rFonts w:hint="eastAsia" w:cs="微软雅黑"/>
          <w:color w:val="auto"/>
          <w:highlight w:val="none"/>
          <w:lang w:eastAsia="zh-CN"/>
        </w:rPr>
        <w:t>。</w:t>
      </w:r>
    </w:p>
    <w:p w14:paraId="0309974C">
      <w:pPr>
        <w:pStyle w:val="54"/>
        <w:numPr>
          <w:ilvl w:val="0"/>
          <w:numId w:val="10"/>
        </w:numPr>
        <w:shd w:val="clear"/>
        <w:autoSpaceDE w:val="0"/>
        <w:autoSpaceDN w:val="0"/>
        <w:spacing w:line="360" w:lineRule="auto"/>
        <w:ind w:firstLineChars="0"/>
        <w:contextualSpacing/>
        <w:rPr>
          <w:rFonts w:cs="宋体" w:asciiTheme="minorEastAsia" w:hAnsiTheme="minorEastAsia"/>
          <w:vanish/>
          <w:color w:val="auto"/>
          <w:kern w:val="0"/>
          <w:szCs w:val="21"/>
          <w:highlight w:val="none"/>
        </w:rPr>
      </w:pPr>
    </w:p>
    <w:p w14:paraId="60FC65EF">
      <w:pPr>
        <w:pStyle w:val="54"/>
        <w:numPr>
          <w:ilvl w:val="0"/>
          <w:numId w:val="0"/>
        </w:numPr>
        <w:shd w:val="clear"/>
        <w:autoSpaceDE w:val="0"/>
        <w:autoSpaceDN w:val="0"/>
        <w:spacing w:line="360" w:lineRule="auto"/>
        <w:ind w:leftChars="0" w:firstLine="420" w:firstLineChars="200"/>
        <w:contextualSpacing/>
        <w:rPr>
          <w:rFonts w:asciiTheme="minorEastAsia" w:hAnsiTheme="minorEastAsia"/>
          <w:color w:val="auto"/>
          <w:highlight w:val="none"/>
        </w:rPr>
      </w:pPr>
      <w:r>
        <w:rPr>
          <w:rFonts w:hint="eastAsia" w:asciiTheme="minorEastAsia" w:hAnsiTheme="minorEastAsia"/>
          <w:color w:val="auto"/>
          <w:highlight w:val="none"/>
          <w:lang w:val="en-US" w:eastAsia="zh-CN"/>
        </w:rPr>
        <w:t>31.1</w:t>
      </w:r>
      <w:r>
        <w:rPr>
          <w:rFonts w:asciiTheme="minorEastAsia" w:hAnsiTheme="minorEastAsia"/>
          <w:color w:val="auto"/>
          <w:highlight w:val="none"/>
        </w:rPr>
        <w:t>因情况变化，不再符合规定的竞争性谈判采购方式适用情形的；</w:t>
      </w:r>
    </w:p>
    <w:p w14:paraId="7148FFFF">
      <w:pPr>
        <w:pStyle w:val="54"/>
        <w:numPr>
          <w:ilvl w:val="0"/>
          <w:numId w:val="0"/>
        </w:numPr>
        <w:shd w:val="clear"/>
        <w:autoSpaceDE w:val="0"/>
        <w:autoSpaceDN w:val="0"/>
        <w:spacing w:line="360" w:lineRule="auto"/>
        <w:ind w:leftChars="0" w:firstLine="420" w:firstLineChars="200"/>
        <w:contextualSpacing/>
        <w:rPr>
          <w:rFonts w:asciiTheme="minorEastAsia" w:hAnsiTheme="minorEastAsia"/>
          <w:color w:val="auto"/>
          <w:highlight w:val="none"/>
        </w:rPr>
      </w:pPr>
      <w:r>
        <w:rPr>
          <w:rFonts w:hint="eastAsia" w:asciiTheme="minorEastAsia" w:hAnsiTheme="minorEastAsia"/>
          <w:color w:val="auto"/>
          <w:highlight w:val="none"/>
          <w:lang w:val="en-US" w:eastAsia="zh-CN"/>
        </w:rPr>
        <w:t>31.2</w:t>
      </w:r>
      <w:r>
        <w:rPr>
          <w:rFonts w:asciiTheme="minorEastAsia" w:hAnsiTheme="minorEastAsia"/>
          <w:color w:val="auto"/>
          <w:highlight w:val="none"/>
        </w:rPr>
        <w:t>出现影响采购公正的违法、违规行为的</w:t>
      </w:r>
      <w:r>
        <w:rPr>
          <w:rFonts w:hint="eastAsia" w:asciiTheme="minorEastAsia" w:hAnsiTheme="minorEastAsia"/>
          <w:color w:val="auto"/>
          <w:highlight w:val="none"/>
        </w:rPr>
        <w:t>；</w:t>
      </w:r>
    </w:p>
    <w:p w14:paraId="37A4FE8E">
      <w:pPr>
        <w:pStyle w:val="54"/>
        <w:numPr>
          <w:ilvl w:val="0"/>
          <w:numId w:val="0"/>
        </w:numPr>
        <w:shd w:val="clear"/>
        <w:autoSpaceDE w:val="0"/>
        <w:autoSpaceDN w:val="0"/>
        <w:spacing w:line="360" w:lineRule="auto"/>
        <w:ind w:leftChars="0" w:firstLine="420" w:firstLineChars="200"/>
        <w:contextualSpacing/>
        <w:rPr>
          <w:rFonts w:ascii="ˎ̥" w:hAnsi="ˎ̥"/>
          <w:color w:val="auto"/>
          <w:highlight w:val="none"/>
        </w:rPr>
      </w:pPr>
      <w:r>
        <w:rPr>
          <w:rFonts w:hint="eastAsia" w:asciiTheme="minorEastAsia" w:hAnsiTheme="minorEastAsia"/>
          <w:color w:val="auto"/>
          <w:highlight w:val="none"/>
          <w:lang w:val="en-US" w:eastAsia="zh-CN"/>
        </w:rPr>
        <w:t>31.3</w:t>
      </w:r>
      <w:r>
        <w:rPr>
          <w:rFonts w:hint="eastAsia" w:asciiTheme="minorEastAsia" w:hAnsiTheme="minorEastAsia"/>
          <w:color w:val="auto"/>
          <w:highlight w:val="none"/>
        </w:rPr>
        <w:t>在采购过程中符合竞争要求的供应商或者报价未超过采购预算的供应商不足3家的，但《政府采购非招标采购方式管理办法》第二十七条第二款规定的情形除外。</w:t>
      </w:r>
    </w:p>
    <w:p w14:paraId="308F1EED">
      <w:pPr>
        <w:pStyle w:val="54"/>
        <w:numPr>
          <w:ilvl w:val="0"/>
          <w:numId w:val="11"/>
        </w:numPr>
        <w:shd w:val="clear"/>
        <w:autoSpaceDE w:val="0"/>
        <w:autoSpaceDN w:val="0"/>
        <w:spacing w:line="360" w:lineRule="auto"/>
        <w:ind w:firstLineChars="0"/>
        <w:contextualSpacing/>
        <w:rPr>
          <w:rFonts w:ascii="宋体" w:hAnsi="宋体" w:cs="宋体"/>
          <w:b/>
          <w:color w:val="auto"/>
          <w:kern w:val="0"/>
          <w:szCs w:val="21"/>
        </w:rPr>
      </w:pPr>
      <w:r>
        <w:rPr>
          <w:rFonts w:hint="eastAsia" w:cs="宋体" w:asciiTheme="minorEastAsia" w:hAnsiTheme="minorEastAsia"/>
          <w:b/>
          <w:color w:val="auto"/>
          <w:kern w:val="0"/>
          <w:szCs w:val="21"/>
          <w:highlight w:val="none"/>
        </w:rPr>
        <w:t>成交公告、发出成交通知书</w:t>
      </w:r>
    </w:p>
    <w:p w14:paraId="5196D0F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32.1采购人确认成交供应商后，采购人在公告成交结果的同时，向成交供应商发出成交通知书。</w:t>
      </w:r>
    </w:p>
    <w:p w14:paraId="6475B143">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32.2成交通知书发出后，采购人不得违法改变成交结果，成交供应商无正当理由不得放弃成交。</w:t>
      </w:r>
    </w:p>
    <w:p w14:paraId="2F3A40B1">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32.3成交供应商在接到成交通知时，须向采购代理机构发送谈判报价及分项报价一览表（包含主要成交标的的名称、规格型号、数量、单价、服务要求等）电子文档，并同时电话告知采购代理机构联系人。</w:t>
      </w:r>
    </w:p>
    <w:p w14:paraId="102565AD">
      <w:pPr>
        <w:pStyle w:val="54"/>
        <w:numPr>
          <w:ilvl w:val="0"/>
          <w:numId w:val="12"/>
        </w:numPr>
        <w:autoSpaceDE w:val="0"/>
        <w:autoSpaceDN w:val="0"/>
        <w:spacing w:line="360" w:lineRule="auto"/>
        <w:ind w:firstLineChars="0"/>
        <w:contextualSpacing/>
        <w:rPr>
          <w:rFonts w:hint="eastAsia" w:ascii="宋体" w:hAnsi="宋体" w:cs="宋体"/>
          <w:b/>
          <w:color w:val="auto"/>
          <w:kern w:val="0"/>
          <w:szCs w:val="21"/>
        </w:rPr>
      </w:pPr>
      <w:r>
        <w:rPr>
          <w:rFonts w:hint="eastAsia" w:ascii="宋体" w:hAnsi="宋体" w:cs="宋体"/>
          <w:b/>
          <w:color w:val="auto"/>
          <w:kern w:val="0"/>
          <w:szCs w:val="21"/>
        </w:rPr>
        <w:t>质疑提出与答复</w:t>
      </w:r>
    </w:p>
    <w:p w14:paraId="01AAB93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33.1供应商认为谈判文件、采购过程和成交结果使自己的权益受到损害的，可以按照《政府采购质疑和投诉办法》（财政部令第94号）提出质疑。</w:t>
      </w:r>
      <w:r>
        <w:rPr>
          <w:rFonts w:cs="宋体" w:asciiTheme="minorEastAsia" w:hAnsiTheme="minorEastAsia"/>
          <w:color w:val="auto"/>
          <w:kern w:val="0"/>
          <w:szCs w:val="21"/>
        </w:rPr>
        <w:t>提出质疑的供应商应当是参与</w:t>
      </w:r>
      <w:r>
        <w:rPr>
          <w:rFonts w:hint="eastAsia" w:cs="宋体" w:asciiTheme="minorEastAsia" w:hAnsiTheme="minorEastAsia"/>
          <w:color w:val="auto"/>
          <w:kern w:val="0"/>
          <w:szCs w:val="21"/>
        </w:rPr>
        <w:t>本</w:t>
      </w:r>
      <w:r>
        <w:rPr>
          <w:rFonts w:cs="宋体" w:asciiTheme="minorEastAsia" w:hAnsiTheme="minorEastAsia"/>
          <w:color w:val="auto"/>
          <w:kern w:val="0"/>
          <w:szCs w:val="21"/>
        </w:rPr>
        <w:t>项目采购活动的供应商。</w:t>
      </w:r>
    </w:p>
    <w:p w14:paraId="63236938">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33.1.1对谈判文件提出质疑的，供应商应</w:t>
      </w:r>
      <w:r>
        <w:rPr>
          <w:rFonts w:cs="宋体" w:asciiTheme="minorEastAsia" w:hAnsiTheme="minorEastAsia"/>
          <w:color w:val="auto"/>
          <w:kern w:val="0"/>
          <w:szCs w:val="21"/>
        </w:rPr>
        <w:t>已依法获取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w:t>
      </w:r>
      <w:r>
        <w:rPr>
          <w:rFonts w:hint="eastAsia" w:cs="宋体" w:asciiTheme="minorEastAsia" w:hAnsiTheme="minorEastAsia"/>
          <w:color w:val="auto"/>
          <w:kern w:val="0"/>
          <w:szCs w:val="21"/>
        </w:rPr>
        <w:t>，且应当在</w:t>
      </w:r>
      <w:r>
        <w:rPr>
          <w:rFonts w:cs="宋体" w:asciiTheme="minorEastAsia" w:hAnsiTheme="minorEastAsia"/>
          <w:color w:val="auto"/>
          <w:kern w:val="0"/>
          <w:szCs w:val="21"/>
        </w:rPr>
        <w:t>获取</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文件或者</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文件公告期限届满之日起7个工作日内</w:t>
      </w:r>
      <w:r>
        <w:rPr>
          <w:rFonts w:hint="eastAsia" w:cs="宋体" w:asciiTheme="minorEastAsia" w:hAnsiTheme="minorEastAsia"/>
          <w:color w:val="auto"/>
          <w:kern w:val="0"/>
          <w:szCs w:val="21"/>
        </w:rPr>
        <w:t>通过《全国公共资源交易平台（河南省·许昌市）》一次性提出，提出后电话联系本项目谈判公告中集采机构联系人查看，并同时将符合《政府采购质疑和投诉办法》第十二条规定的纸质质疑函和必要的证明材料一式两份送采购单位，如未提出视为全面接受；</w:t>
      </w:r>
    </w:p>
    <w:p w14:paraId="20C92FCA">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33.1.2对采购过程提出质疑的，为各采购程序环节结束之日起七个工作日内，以书面形式向采购人和采购代理机构一次性提出；</w:t>
      </w:r>
    </w:p>
    <w:p w14:paraId="3A822CF6">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33.1.3对成交结果提出质疑的，为成交结果公告期限届满之日起七个工作日内，以书面形式向采购人和采购代理机构一次性提出。</w:t>
      </w:r>
    </w:p>
    <w:p w14:paraId="42EDA17E">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w:t>
      </w:r>
      <w:r>
        <w:rPr>
          <w:rFonts w:cs="宋体" w:asciiTheme="minorEastAsia" w:hAnsiTheme="minorEastAsia"/>
          <w:color w:val="auto"/>
          <w:kern w:val="0"/>
          <w:szCs w:val="21"/>
        </w:rPr>
        <w:t>采购人、采购代理机构认为供应商质疑不成立，或者成立但未对</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结果构成影响的，继续开展采购活动；认为供应商质疑成立且影响或者可能影响</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结果的，按照下列情况处理：</w:t>
      </w:r>
    </w:p>
    <w:p w14:paraId="7133AF8F">
      <w:pPr>
        <w:pStyle w:val="54"/>
        <w:autoSpaceDE w:val="0"/>
        <w:autoSpaceDN w:val="0"/>
        <w:spacing w:line="360" w:lineRule="auto"/>
        <w:contextualSpacing/>
        <w:rPr>
          <w:rFonts w:cs="宋体" w:asciiTheme="minorEastAsia" w:hAnsiTheme="minorEastAsia"/>
          <w:color w:val="auto"/>
          <w:kern w:val="0"/>
          <w:szCs w:val="21"/>
        </w:rPr>
      </w:pPr>
      <w:r>
        <w:rPr>
          <w:rFonts w:hint="eastAsia" w:cs="宋体" w:asciiTheme="minorEastAsia" w:hAnsiTheme="minorEastAsia"/>
          <w:color w:val="auto"/>
          <w:kern w:val="0"/>
          <w:szCs w:val="21"/>
        </w:rPr>
        <w:t>33.2.1</w:t>
      </w:r>
      <w:r>
        <w:rPr>
          <w:rFonts w:cs="宋体" w:asciiTheme="minorEastAsia" w:hAnsiTheme="minorEastAsia"/>
          <w:color w:val="auto"/>
          <w:kern w:val="0"/>
          <w:szCs w:val="21"/>
        </w:rPr>
        <w:t>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文件提出的质疑，依法通过澄清或者修改可以继续开展采购活动的，澄清或者修改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文件后继续开展采购活动；否则应当修改</w:t>
      </w:r>
      <w:r>
        <w:rPr>
          <w:rFonts w:hint="eastAsia" w:cs="宋体" w:asciiTheme="minorEastAsia" w:hAnsiTheme="minorEastAsia"/>
          <w:color w:val="auto"/>
          <w:kern w:val="0"/>
          <w:szCs w:val="21"/>
        </w:rPr>
        <w:t>谈判</w:t>
      </w:r>
      <w:r>
        <w:rPr>
          <w:rFonts w:cs="宋体" w:asciiTheme="minorEastAsia" w:hAnsiTheme="minorEastAsia"/>
          <w:color w:val="auto"/>
          <w:kern w:val="0"/>
          <w:szCs w:val="21"/>
        </w:rPr>
        <w:t>文件后重新开展采购活动。</w:t>
      </w:r>
    </w:p>
    <w:p w14:paraId="3B22543E">
      <w:pPr>
        <w:pStyle w:val="54"/>
        <w:numPr>
          <w:ilvl w:val="0"/>
          <w:numId w:val="0"/>
        </w:numPr>
        <w:autoSpaceDE w:val="0"/>
        <w:autoSpaceDN w:val="0"/>
        <w:spacing w:line="360" w:lineRule="auto"/>
        <w:ind w:leftChars="0" w:firstLine="420" w:firstLineChars="200"/>
        <w:contextualSpacing/>
        <w:rPr>
          <w:rFonts w:hint="eastAsia" w:cs="宋体" w:asciiTheme="minorEastAsia" w:hAnsiTheme="minorEastAsia"/>
          <w:color w:val="auto"/>
          <w:kern w:val="0"/>
          <w:szCs w:val="21"/>
        </w:rPr>
      </w:pPr>
      <w:r>
        <w:rPr>
          <w:rFonts w:hint="eastAsia" w:cs="宋体" w:asciiTheme="minorEastAsia" w:hAnsiTheme="minorEastAsia"/>
          <w:color w:val="auto"/>
          <w:kern w:val="0"/>
          <w:szCs w:val="21"/>
        </w:rPr>
        <w:t>33.2.2</w:t>
      </w:r>
      <w:r>
        <w:rPr>
          <w:rFonts w:cs="宋体" w:asciiTheme="minorEastAsia" w:hAnsiTheme="minorEastAsia"/>
          <w:color w:val="auto"/>
          <w:kern w:val="0"/>
          <w:szCs w:val="21"/>
        </w:rPr>
        <w:t>对采购过程、</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结果提出的质疑，合格供应商符合法定数量时，可以从合格的</w:t>
      </w:r>
      <w:r>
        <w:rPr>
          <w:rFonts w:hint="eastAsia" w:cs="宋体" w:asciiTheme="minorEastAsia" w:hAnsiTheme="minorEastAsia"/>
          <w:color w:val="auto"/>
          <w:kern w:val="0"/>
          <w:szCs w:val="21"/>
        </w:rPr>
        <w:t>成交候选人</w:t>
      </w:r>
      <w:r>
        <w:rPr>
          <w:rFonts w:cs="宋体" w:asciiTheme="minorEastAsia" w:hAnsiTheme="minorEastAsia"/>
          <w:color w:val="auto"/>
          <w:kern w:val="0"/>
          <w:szCs w:val="21"/>
        </w:rPr>
        <w:t>中另行确定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供应商的，应当依法另行确定</w:t>
      </w:r>
      <w:r>
        <w:rPr>
          <w:rFonts w:hint="eastAsia" w:cs="宋体" w:asciiTheme="minorEastAsia" w:hAnsiTheme="minorEastAsia"/>
          <w:color w:val="auto"/>
          <w:kern w:val="0"/>
          <w:szCs w:val="21"/>
        </w:rPr>
        <w:t>成交</w:t>
      </w:r>
      <w:r>
        <w:rPr>
          <w:rFonts w:cs="宋体" w:asciiTheme="minorEastAsia" w:hAnsiTheme="minorEastAsia"/>
          <w:color w:val="auto"/>
          <w:kern w:val="0"/>
          <w:szCs w:val="21"/>
        </w:rPr>
        <w:t>供应商；否则应当重新开展采购活动</w:t>
      </w:r>
      <w:r>
        <w:rPr>
          <w:rFonts w:hint="eastAsia" w:cs="宋体" w:asciiTheme="minorEastAsia" w:hAnsiTheme="minorEastAsia"/>
          <w:color w:val="auto"/>
          <w:kern w:val="0"/>
          <w:szCs w:val="21"/>
        </w:rPr>
        <w:t>。</w:t>
      </w:r>
    </w:p>
    <w:p w14:paraId="22C3F00A">
      <w:pPr>
        <w:keepNext w:val="0"/>
        <w:keepLines w:val="0"/>
        <w:widowControl/>
        <w:suppressLineNumbers w:val="0"/>
        <w:jc w:val="left"/>
        <w:rPr>
          <w:color w:val="auto"/>
        </w:rPr>
      </w:pPr>
      <w:r>
        <w:rPr>
          <w:rFonts w:hint="eastAsia" w:ascii="宋体" w:hAnsi="宋体" w:eastAsia="宋体" w:cs="宋体"/>
          <w:b/>
          <w:bCs/>
          <w:color w:val="auto"/>
          <w:kern w:val="0"/>
          <w:sz w:val="21"/>
          <w:szCs w:val="21"/>
          <w:lang w:val="en-US" w:eastAsia="zh-CN" w:bidi="ar"/>
        </w:rPr>
        <w:t xml:space="preserve">34. 投诉 </w:t>
      </w:r>
    </w:p>
    <w:p w14:paraId="421F9585">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34.1 若对质疑答复不满意或质疑答复未在答复期限内作出，质疑供应商可在答复期满后15个工作日内按照《政府采购质疑和投诉办法》的有关规定向招标文件第一章载明的本项目 </w:t>
      </w:r>
    </w:p>
    <w:p w14:paraId="7C53FDD4">
      <w:pPr>
        <w:pStyle w:val="54"/>
        <w:numPr>
          <w:ilvl w:val="0"/>
          <w:numId w:val="0"/>
        </w:numPr>
        <w:shd w:val="clear"/>
        <w:autoSpaceDE w:val="0"/>
        <w:autoSpaceDN w:val="0"/>
        <w:spacing w:line="360" w:lineRule="auto"/>
        <w:contextualSpacing/>
        <w:rPr>
          <w:rFonts w:hint="eastAsia"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 xml:space="preserve">监督管理部门提起投诉。 </w:t>
      </w:r>
    </w:p>
    <w:p w14:paraId="6BC0D546">
      <w:pPr>
        <w:pStyle w:val="54"/>
        <w:numPr>
          <w:ilvl w:val="0"/>
          <w:numId w:val="0"/>
        </w:numPr>
        <w:shd w:val="clear"/>
        <w:autoSpaceDE w:val="0"/>
        <w:autoSpaceDN w:val="0"/>
        <w:spacing w:line="360" w:lineRule="auto"/>
        <w:ind w:leftChars="0" w:firstLine="420" w:firstLineChars="200"/>
        <w:contextualSpacing/>
        <w:rPr>
          <w:rFonts w:hint="eastAsia" w:cs="宋体" w:asciiTheme="minorEastAsia" w:hAnsiTheme="minorEastAsia"/>
          <w:color w:val="auto"/>
          <w:kern w:val="0"/>
          <w:szCs w:val="21"/>
          <w:highlight w:val="none"/>
        </w:rPr>
      </w:pPr>
      <w:r>
        <w:rPr>
          <w:rFonts w:hint="eastAsia" w:cs="宋体" w:asciiTheme="minorEastAsia" w:hAnsiTheme="minorEastAsia"/>
          <w:color w:val="auto"/>
          <w:kern w:val="0"/>
          <w:szCs w:val="21"/>
          <w:highlight w:val="none"/>
          <w:lang w:val="en-US" w:eastAsia="zh-CN"/>
        </w:rPr>
        <w:t xml:space="preserve">34.2 投诉应有明确的请求和必要的证明材料，投诉的事项不得超出已质疑事项的范围。 </w:t>
      </w:r>
    </w:p>
    <w:p w14:paraId="131C7FED">
      <w:pPr>
        <w:pStyle w:val="54"/>
        <w:numPr>
          <w:ilvl w:val="0"/>
          <w:numId w:val="0"/>
        </w:numPr>
        <w:autoSpaceDE w:val="0"/>
        <w:autoSpaceDN w:val="0"/>
        <w:spacing w:line="360" w:lineRule="auto"/>
        <w:contextualSpacing/>
        <w:rPr>
          <w:rFonts w:ascii="宋体" w:hAnsi="宋体" w:cs="宋体"/>
          <w:b/>
          <w:color w:val="auto"/>
          <w:kern w:val="0"/>
          <w:szCs w:val="21"/>
        </w:rPr>
      </w:pPr>
      <w:r>
        <w:rPr>
          <w:rFonts w:hint="eastAsia" w:ascii="宋体" w:hAnsi="宋体" w:cs="宋体"/>
          <w:b/>
          <w:color w:val="auto"/>
          <w:kern w:val="0"/>
          <w:szCs w:val="21"/>
          <w:lang w:val="en-US" w:eastAsia="zh-CN"/>
        </w:rPr>
        <w:t>35.</w:t>
      </w:r>
      <w:r>
        <w:rPr>
          <w:rFonts w:hint="eastAsia" w:ascii="宋体" w:hAnsi="宋体" w:cs="宋体"/>
          <w:b/>
          <w:color w:val="auto"/>
          <w:kern w:val="0"/>
          <w:szCs w:val="21"/>
        </w:rPr>
        <w:t>签订合同</w:t>
      </w:r>
    </w:p>
    <w:p w14:paraId="072E8250">
      <w:pPr>
        <w:pStyle w:val="54"/>
        <w:numPr>
          <w:ilvl w:val="0"/>
          <w:numId w:val="0"/>
        </w:numPr>
        <w:shd w:val="clear"/>
        <w:autoSpaceDE w:val="0"/>
        <w:autoSpaceDN w:val="0"/>
        <w:spacing w:line="360" w:lineRule="auto"/>
        <w:ind w:firstLine="420" w:firstLineChars="200"/>
        <w:contextualSpacing/>
        <w:rPr>
          <w:rFonts w:hint="default" w:cs="宋体" w:asciiTheme="minorEastAsia" w:hAnsiTheme="minorEastAsia"/>
          <w:color w:val="auto"/>
          <w:kern w:val="0"/>
          <w:szCs w:val="21"/>
          <w:highlight w:val="none"/>
          <w:lang w:val="en-US" w:eastAsia="zh-CN"/>
        </w:rPr>
      </w:pPr>
      <w:r>
        <w:rPr>
          <w:rFonts w:hint="eastAsia" w:cs="宋体" w:asciiTheme="minorEastAsia" w:hAnsiTheme="minorEastAsia"/>
          <w:color w:val="auto"/>
          <w:kern w:val="0"/>
          <w:szCs w:val="21"/>
          <w:highlight w:val="none"/>
          <w:lang w:val="en-US" w:eastAsia="zh-CN"/>
        </w:rPr>
        <w:t>采购人与成交供应商应当在成交通知书发出之日起1日内，按照采购文件和成交人投标文件的规定，与成交人签订书面合同。所签订的合同不得对采购文件确定的事项和成交人投标文件作实质性修改，投标人须对此作出保证，否则有可能导致响应被拒绝，其风险由供应商自行承担。</w:t>
      </w:r>
    </w:p>
    <w:p w14:paraId="7126E001">
      <w:pPr>
        <w:pStyle w:val="54"/>
        <w:autoSpaceDE w:val="0"/>
        <w:autoSpaceDN w:val="0"/>
        <w:spacing w:line="360" w:lineRule="auto"/>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采购人自采购合同签订之日起，2个</w:t>
      </w:r>
      <w:r>
        <w:rPr>
          <w:rFonts w:ascii="宋体" w:hAnsi="宋体" w:cs="宋体"/>
          <w:color w:val="auto"/>
          <w:kern w:val="0"/>
          <w:szCs w:val="21"/>
        </w:rPr>
        <w:t>工作日内</w:t>
      </w:r>
      <w:r>
        <w:rPr>
          <w:rFonts w:hint="eastAsia" w:ascii="宋体" w:hAnsi="宋体" w:cs="宋体"/>
          <w:color w:val="auto"/>
          <w:kern w:val="0"/>
          <w:szCs w:val="21"/>
        </w:rPr>
        <w:t>到禹州市政府采购监督管理办公室进行合同备案，并</w:t>
      </w:r>
      <w:r>
        <w:rPr>
          <w:rFonts w:hint="eastAsia" w:ascii="宋体" w:hAnsi="宋体" w:cs="宋体"/>
          <w:color w:val="auto"/>
          <w:kern w:val="0"/>
          <w:szCs w:val="21"/>
          <w:lang w:eastAsia="zh-CN"/>
        </w:rPr>
        <w:t>登录</w:t>
      </w:r>
      <w:r>
        <w:rPr>
          <w:rFonts w:hint="eastAsia" w:ascii="宋体" w:hAnsi="宋体" w:cs="宋体"/>
          <w:color w:val="auto"/>
          <w:kern w:val="0"/>
          <w:szCs w:val="21"/>
        </w:rPr>
        <w:t>“河南省政府采购网”进行网上备案。</w:t>
      </w:r>
    </w:p>
    <w:p w14:paraId="1EC010B5">
      <w:pPr>
        <w:pStyle w:val="54"/>
        <w:autoSpaceDE w:val="0"/>
        <w:autoSpaceDN w:val="0"/>
        <w:spacing w:line="360" w:lineRule="auto"/>
        <w:ind w:left="0" w:leftChars="0" w:firstLine="0" w:firstLineChars="0"/>
        <w:contextualSpacing/>
        <w:rPr>
          <w:rFonts w:ascii="宋体" w:hAnsi="宋体" w:cs="宋体"/>
          <w:b/>
          <w:color w:val="auto"/>
          <w:kern w:val="0"/>
          <w:szCs w:val="21"/>
        </w:rPr>
      </w:pPr>
      <w:r>
        <w:rPr>
          <w:rFonts w:hint="eastAsia" w:ascii="宋体" w:hAnsi="宋体" w:cs="宋体"/>
          <w:b/>
          <w:color w:val="auto"/>
          <w:kern w:val="0"/>
          <w:szCs w:val="21"/>
        </w:rPr>
        <w:t>3</w:t>
      </w:r>
      <w:r>
        <w:rPr>
          <w:rFonts w:hint="eastAsia" w:ascii="宋体" w:hAnsi="宋体" w:cs="宋体"/>
          <w:b/>
          <w:color w:val="auto"/>
          <w:kern w:val="0"/>
          <w:szCs w:val="21"/>
          <w:lang w:val="en-US" w:eastAsia="zh-CN"/>
        </w:rPr>
        <w:t>6</w:t>
      </w:r>
      <w:r>
        <w:rPr>
          <w:rFonts w:hint="eastAsia" w:ascii="宋体" w:hAnsi="宋体" w:cs="宋体"/>
          <w:b/>
          <w:color w:val="auto"/>
          <w:kern w:val="0"/>
          <w:szCs w:val="21"/>
        </w:rPr>
        <w:t>.履约保证金</w:t>
      </w:r>
    </w:p>
    <w:p w14:paraId="4DC5E8EE">
      <w:pPr>
        <w:autoSpaceDE w:val="0"/>
        <w:autoSpaceDN w:val="0"/>
        <w:spacing w:line="360" w:lineRule="auto"/>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根据禹财购[2022]2号《禹州市财政局关于加大政府采购支持中小企业力度有关事项的通知》要求，自2022年7月1日起，全面取消政府采购履约保证金。</w:t>
      </w:r>
    </w:p>
    <w:p w14:paraId="1DBBFA01">
      <w:pPr>
        <w:pStyle w:val="54"/>
        <w:autoSpaceDE w:val="0"/>
        <w:autoSpaceDN w:val="0"/>
        <w:spacing w:line="360" w:lineRule="auto"/>
        <w:ind w:firstLine="0" w:firstLineChars="0"/>
        <w:contextualSpacing/>
        <w:rPr>
          <w:rFonts w:hint="eastAsia" w:ascii="宋体" w:hAnsi="宋体" w:cs="宋体"/>
          <w:b/>
          <w:color w:val="auto"/>
          <w:kern w:val="0"/>
          <w:szCs w:val="21"/>
        </w:rPr>
      </w:pPr>
      <w:r>
        <w:rPr>
          <w:rFonts w:hint="eastAsia" w:ascii="宋体" w:hAnsi="宋体" w:cs="宋体"/>
          <w:b/>
          <w:color w:val="auto"/>
          <w:kern w:val="0"/>
          <w:szCs w:val="21"/>
        </w:rPr>
        <w:t>36.政府采购合同融资</w:t>
      </w:r>
    </w:p>
    <w:p w14:paraId="4F6E15E1">
      <w:pPr>
        <w:pStyle w:val="54"/>
        <w:wordWrap w:val="0"/>
        <w:topLinePunct/>
        <w:autoSpaceDE w:val="0"/>
        <w:autoSpaceDN w:val="0"/>
        <w:adjustRightInd w:val="0"/>
        <w:spacing w:line="360" w:lineRule="auto"/>
        <w:ind w:firstLine="0" w:firstLineChars="0"/>
        <w:contextualSpacing/>
        <w:rPr>
          <w:rFonts w:hint="eastAsia" w:ascii="宋体" w:hAnsi="宋体" w:cs="宋体"/>
          <w:color w:val="auto"/>
          <w:kern w:val="0"/>
          <w:szCs w:val="21"/>
        </w:rPr>
      </w:pPr>
      <w:r>
        <w:rPr>
          <w:rFonts w:hint="eastAsia" w:ascii="宋体" w:hAnsi="宋体" w:cs="宋体"/>
          <w:color w:val="auto"/>
          <w:kern w:val="0"/>
          <w:szCs w:val="21"/>
        </w:rPr>
        <w:t>36.1 缓解中小企业融资难题</w:t>
      </w:r>
    </w:p>
    <w:p w14:paraId="22BDB604">
      <w:pPr>
        <w:autoSpaceDE w:val="0"/>
        <w:autoSpaceDN w:val="0"/>
        <w:spacing w:line="360" w:lineRule="auto"/>
        <w:ind w:firstLine="420" w:firstLineChars="200"/>
        <w:contextualSpacing/>
        <w:jc w:val="left"/>
        <w:rPr>
          <w:rFonts w:hint="eastAsia" w:ascii="宋体" w:hAnsi="宋体" w:cs="宋体"/>
          <w:color w:val="auto"/>
          <w:kern w:val="0"/>
          <w:szCs w:val="21"/>
        </w:rPr>
      </w:pPr>
      <w:r>
        <w:rPr>
          <w:rFonts w:hint="eastAsia" w:ascii="宋体" w:hAnsi="宋体" w:cs="宋体"/>
          <w:color w:val="auto"/>
          <w:kern w:val="0"/>
          <w:szCs w:val="21"/>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47E6D0C4">
      <w:pPr>
        <w:autoSpaceDE w:val="0"/>
        <w:autoSpaceDN w:val="0"/>
        <w:spacing w:line="360" w:lineRule="auto"/>
        <w:contextualSpacing/>
        <w:jc w:val="left"/>
        <w:rPr>
          <w:rFonts w:hint="eastAsia" w:ascii="宋体" w:hAnsi="宋体" w:cs="宋体"/>
          <w:color w:val="auto"/>
          <w:kern w:val="0"/>
          <w:szCs w:val="21"/>
        </w:rPr>
      </w:pPr>
      <w:r>
        <w:rPr>
          <w:rFonts w:hint="eastAsia" w:ascii="宋体" w:hAnsi="宋体" w:cs="宋体"/>
          <w:color w:val="auto"/>
          <w:kern w:val="0"/>
          <w:szCs w:val="21"/>
        </w:rPr>
        <w:t>36.2  合作金融机构（排名不分先后）</w:t>
      </w:r>
    </w:p>
    <w:p w14:paraId="75878C11">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合作金融机构名称：中原银行许昌分行（小微金融部）</w:t>
      </w:r>
    </w:p>
    <w:p w14:paraId="3FCCD200">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联系人及电话：陈阳 13137407575   方金龙   15836539901</w:t>
      </w:r>
    </w:p>
    <w:p w14:paraId="5A6AFA2E">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地址：许昌市建安大道与紫云路交汇处中原银行</w:t>
      </w:r>
    </w:p>
    <w:p w14:paraId="1F555F8D">
      <w:pPr>
        <w:autoSpaceDE w:val="0"/>
        <w:autoSpaceDN w:val="0"/>
        <w:spacing w:line="360" w:lineRule="auto"/>
        <w:ind w:firstLine="420" w:firstLineChars="200"/>
        <w:contextualSpacing/>
        <w:jc w:val="left"/>
        <w:rPr>
          <w:rFonts w:ascii="宋体" w:hAnsi="宋体" w:cs="宋体"/>
          <w:color w:val="auto"/>
          <w:kern w:val="0"/>
          <w:szCs w:val="21"/>
        </w:rPr>
      </w:pPr>
      <w:r>
        <w:rPr>
          <w:rFonts w:hint="eastAsia" w:ascii="宋体" w:hAnsi="宋体" w:cs="宋体"/>
          <w:color w:val="auto"/>
          <w:kern w:val="0"/>
          <w:szCs w:val="21"/>
        </w:rPr>
        <w:t>合作金融机构名称：浦发银行许昌分行</w:t>
      </w:r>
    </w:p>
    <w:p w14:paraId="0A64E13C">
      <w:pPr>
        <w:autoSpaceDE w:val="0"/>
        <w:autoSpaceDN w:val="0"/>
        <w:spacing w:line="360" w:lineRule="auto"/>
        <w:ind w:firstLine="420" w:firstLineChars="200"/>
        <w:contextualSpacing/>
        <w:jc w:val="left"/>
        <w:rPr>
          <w:rFonts w:hint="eastAsia" w:ascii="宋体" w:hAnsi="宋体" w:cs="宋体"/>
          <w:color w:val="auto"/>
          <w:kern w:val="0"/>
          <w:szCs w:val="21"/>
        </w:rPr>
      </w:pPr>
      <w:r>
        <w:rPr>
          <w:rFonts w:hint="eastAsia" w:ascii="宋体" w:hAnsi="宋体" w:cs="宋体"/>
          <w:color w:val="auto"/>
          <w:kern w:val="0"/>
          <w:szCs w:val="21"/>
        </w:rPr>
        <w:t>联系人及电话：赵勇  0374-7313551  18937425515</w:t>
      </w:r>
    </w:p>
    <w:p w14:paraId="22998080">
      <w:pPr>
        <w:autoSpaceDE w:val="0"/>
        <w:autoSpaceDN w:val="0"/>
        <w:spacing w:line="360" w:lineRule="auto"/>
        <w:ind w:firstLine="420" w:firstLineChars="200"/>
        <w:contextualSpacing/>
        <w:rPr>
          <w:rFonts w:hint="eastAsia" w:ascii="宋体" w:hAnsi="宋体" w:cs="宋体"/>
          <w:color w:val="auto"/>
          <w:kern w:val="0"/>
          <w:szCs w:val="21"/>
        </w:rPr>
      </w:pPr>
      <w:r>
        <w:rPr>
          <w:rFonts w:hint="eastAsia" w:ascii="宋体" w:hAnsi="宋体" w:cs="宋体"/>
          <w:color w:val="auto"/>
          <w:kern w:val="0"/>
          <w:szCs w:val="21"/>
        </w:rPr>
        <w:t>地址：禹州市禹王大道与府东路交叉口</w:t>
      </w:r>
    </w:p>
    <w:p w14:paraId="6575B15A">
      <w:pPr>
        <w:autoSpaceDE w:val="0"/>
        <w:autoSpaceDN w:val="0"/>
        <w:spacing w:line="360" w:lineRule="auto"/>
        <w:contextualSpacing/>
        <w:jc w:val="left"/>
        <w:rPr>
          <w:rFonts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6</w:t>
      </w:r>
      <w:r>
        <w:rPr>
          <w:rFonts w:hint="eastAsia" w:ascii="宋体" w:hAnsi="宋体" w:eastAsia="宋体" w:cs="宋体"/>
          <w:color w:val="auto"/>
          <w:kern w:val="0"/>
          <w:szCs w:val="21"/>
        </w:rPr>
        <w:t>.3 “许昌市政府采购合同融资金融产品推介名录”链接</w:t>
      </w:r>
    </w:p>
    <w:p w14:paraId="33EDEF45">
      <w:pPr>
        <w:autoSpaceDE w:val="0"/>
        <w:autoSpaceDN w:val="0"/>
        <w:spacing w:line="360" w:lineRule="auto"/>
        <w:ind w:left="964"/>
        <w:contextualSpacing/>
        <w:jc w:val="left"/>
        <w:rPr>
          <w:rFonts w:ascii="宋体" w:hAnsi="宋体" w:eastAsia="宋体" w:cs="宋体"/>
          <w:color w:val="auto"/>
          <w:kern w:val="0"/>
          <w:szCs w:val="21"/>
        </w:rPr>
      </w:pPr>
      <w:r>
        <w:rPr>
          <w:rFonts w:hint="eastAsia" w:ascii="宋体" w:hAnsi="宋体" w:eastAsia="宋体" w:cs="宋体"/>
          <w:color w:val="auto"/>
          <w:kern w:val="0"/>
          <w:szCs w:val="21"/>
        </w:rPr>
        <w:t>http://xuchang.hngp.gov.cn/xuchang/content?infoId=1606365368231095&amp;channelCode=H711001</w:t>
      </w:r>
    </w:p>
    <w:p w14:paraId="42AF5DD9">
      <w:pPr>
        <w:shd w:val="clea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270159E1">
      <w:pPr>
        <w:shd w:val="clea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2E5DF576">
      <w:pPr>
        <w:shd w:val="clea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67712E58">
      <w:pPr>
        <w:shd w:val="clea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6D7187A2">
      <w:pPr>
        <w:shd w:val="clear"/>
        <w:autoSpaceDE w:val="0"/>
        <w:autoSpaceDN w:val="0"/>
        <w:spacing w:line="360" w:lineRule="auto"/>
        <w:ind w:left="964"/>
        <w:contextualSpacing/>
        <w:jc w:val="center"/>
        <w:rPr>
          <w:rFonts w:hint="eastAsia" w:cs="宋体" w:asciiTheme="majorEastAsia" w:hAnsiTheme="majorEastAsia" w:eastAsiaTheme="majorEastAsia"/>
          <w:b/>
          <w:color w:val="auto"/>
          <w:kern w:val="0"/>
          <w:sz w:val="32"/>
          <w:szCs w:val="32"/>
          <w:highlight w:val="none"/>
        </w:rPr>
      </w:pPr>
    </w:p>
    <w:p w14:paraId="7FBCBE7A">
      <w:pPr>
        <w:shd w:val="clear"/>
        <w:autoSpaceDE w:val="0"/>
        <w:autoSpaceDN w:val="0"/>
        <w:spacing w:line="360" w:lineRule="auto"/>
        <w:ind w:left="964"/>
        <w:contextualSpacing/>
        <w:jc w:val="center"/>
        <w:rPr>
          <w:rFonts w:cs="宋体" w:asciiTheme="majorEastAsia" w:hAnsiTheme="majorEastAsia" w:eastAsiaTheme="majorEastAsia"/>
          <w:b/>
          <w:color w:val="auto"/>
          <w:kern w:val="0"/>
          <w:sz w:val="36"/>
          <w:szCs w:val="36"/>
          <w:highlight w:val="none"/>
        </w:rPr>
      </w:pPr>
      <w:r>
        <w:rPr>
          <w:rFonts w:hint="eastAsia" w:cs="宋体" w:asciiTheme="majorEastAsia" w:hAnsiTheme="majorEastAsia" w:eastAsiaTheme="majorEastAsia"/>
          <w:b/>
          <w:color w:val="auto"/>
          <w:kern w:val="0"/>
          <w:sz w:val="32"/>
          <w:szCs w:val="32"/>
          <w:highlight w:val="none"/>
        </w:rPr>
        <w:t>第五章 政府采购政策功能</w:t>
      </w:r>
    </w:p>
    <w:p w14:paraId="7A0D6220">
      <w:pPr>
        <w:pStyle w:val="16"/>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eastAsiaTheme="minorEastAsia"/>
          <w:color w:val="auto"/>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支持脱贫攻坚等政府采购政策。</w:t>
      </w:r>
    </w:p>
    <w:p w14:paraId="3EEE2150">
      <w:pPr>
        <w:pStyle w:val="16"/>
        <w:spacing w:line="360" w:lineRule="auto"/>
        <w:ind w:firstLine="422" w:firstLineChars="200"/>
        <w:contextualSpacing/>
        <w:rPr>
          <w:rFonts w:cs="仿宋_GB2312" w:asciiTheme="minorEastAsia" w:hAnsiTheme="minorEastAsia" w:eastAsiaTheme="minorEastAsia"/>
          <w:b/>
          <w:color w:val="auto"/>
          <w:sz w:val="21"/>
          <w:szCs w:val="21"/>
          <w:lang w:val="zh-CN"/>
        </w:rPr>
      </w:pPr>
      <w:r>
        <w:rPr>
          <w:rFonts w:hint="eastAsia" w:cs="仿宋_GB2312" w:asciiTheme="minorEastAsia" w:hAnsiTheme="minorEastAsia" w:eastAsiaTheme="minorEastAsia"/>
          <w:b/>
          <w:color w:val="auto"/>
          <w:sz w:val="21"/>
          <w:szCs w:val="21"/>
          <w:lang w:val="zh-CN"/>
        </w:rPr>
        <w:t>一、节</w:t>
      </w:r>
      <w:r>
        <w:rPr>
          <w:rFonts w:hint="eastAsia" w:cs="仿宋_GB2312" w:asciiTheme="minorEastAsia" w:hAnsiTheme="minorEastAsia" w:eastAsiaTheme="minorEastAsia"/>
          <w:b/>
          <w:color w:val="auto"/>
          <w:sz w:val="21"/>
          <w:szCs w:val="21"/>
          <w:lang w:val="en-US" w:eastAsia="zh-CN"/>
        </w:rPr>
        <w:t>约</w:t>
      </w:r>
      <w:r>
        <w:rPr>
          <w:rFonts w:hint="eastAsia" w:cs="仿宋_GB2312" w:asciiTheme="minorEastAsia" w:hAnsiTheme="minorEastAsia" w:eastAsiaTheme="minorEastAsia"/>
          <w:b/>
          <w:color w:val="auto"/>
          <w:sz w:val="21"/>
          <w:szCs w:val="21"/>
          <w:lang w:val="zh-CN"/>
        </w:rPr>
        <w:t>能源、保护环境</w:t>
      </w:r>
    </w:p>
    <w:p w14:paraId="4F2A43D8">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1"/>
          <w:szCs w:val="21"/>
        </w:rPr>
        <w:t>财政部、生态环境部</w:t>
      </w:r>
      <w:r>
        <w:rPr>
          <w:rFonts w:hint="eastAsia" w:cs="仿宋_GB2312" w:asciiTheme="minorEastAsia" w:hAnsiTheme="minorEastAsia" w:eastAsiaTheme="minorEastAsia"/>
          <w:color w:val="auto"/>
          <w:sz w:val="21"/>
          <w:szCs w:val="21"/>
          <w:lang w:val="zh-CN"/>
        </w:rPr>
        <w:t>《关于印发环境标志产品政府采购品目清单的通知》</w:t>
      </w:r>
      <w:r>
        <w:rPr>
          <w:rFonts w:hint="eastAsia" w:cs="仿宋_GB2312" w:asciiTheme="minorEastAsia" w:hAnsiTheme="minorEastAsia" w:eastAsiaTheme="minorEastAsia"/>
          <w:color w:val="auto"/>
          <w:sz w:val="21"/>
          <w:szCs w:val="21"/>
        </w:rPr>
        <w:t>（财库[2019]18号）以及</w:t>
      </w:r>
      <w:r>
        <w:rPr>
          <w:rFonts w:hint="eastAsia" w:cs="仿宋_GB2312" w:asciiTheme="minorEastAsia" w:hAnsiTheme="minorEastAsia" w:eastAsiaTheme="minorEastAsia"/>
          <w:color w:val="auto"/>
          <w:sz w:val="21"/>
          <w:szCs w:val="21"/>
          <w:lang w:val="zh-CN"/>
        </w:rPr>
        <w:t>财政部、发展改革委</w:t>
      </w:r>
      <w:r>
        <w:rPr>
          <w:rFonts w:hint="eastAsia" w:cs="仿宋_GB2312" w:asciiTheme="minorEastAsia" w:hAnsiTheme="minorEastAsia" w:eastAsiaTheme="minorEastAsia"/>
          <w:color w:val="auto"/>
          <w:sz w:val="21"/>
          <w:szCs w:val="21"/>
        </w:rPr>
        <w:t>《关于印发节能产品政府采购品目清单的通知》（财库[2019]19号）</w:t>
      </w:r>
      <w:r>
        <w:rPr>
          <w:rFonts w:hint="eastAsia" w:cs="仿宋_GB2312" w:asciiTheme="minorEastAsia" w:hAnsiTheme="minorEastAsia" w:eastAsiaTheme="minorEastAsia"/>
          <w:color w:val="auto"/>
          <w:sz w:val="21"/>
          <w:szCs w:val="21"/>
          <w:lang w:val="zh-CN"/>
        </w:rPr>
        <w:t>，</w:t>
      </w:r>
      <w:r>
        <w:rPr>
          <w:rFonts w:hint="eastAsia" w:cs="仿宋_GB2312" w:asciiTheme="minorEastAsia" w:hAnsiTheme="minorEastAsia" w:eastAsiaTheme="minorEastAsia"/>
          <w:color w:val="auto"/>
          <w:sz w:val="21"/>
          <w:szCs w:val="21"/>
        </w:rPr>
        <w:t>采购属于政府强</w:t>
      </w:r>
      <w:r>
        <w:rPr>
          <w:rFonts w:hint="eastAsia" w:cs="仿宋_GB2312" w:asciiTheme="minorEastAsia" w:hAnsiTheme="minorEastAsia" w:eastAsiaTheme="minorEastAsia"/>
          <w:color w:val="auto"/>
          <w:sz w:val="21"/>
          <w:szCs w:val="21"/>
          <w:lang w:val="zh-CN"/>
        </w:rPr>
        <w:t>制采购产品类别的，该产品必须具有国家确定的认证机构出具的、处于有效期之内的节能产品或环境标志产品认证证书；采购属于政府优先采购产品类别的，该产品具有国家确定的认证机构出具的、处于有效期之内的节能产品或环境标志产品认证证书，应当优先采购。</w:t>
      </w:r>
    </w:p>
    <w:p w14:paraId="03B58B94">
      <w:pPr>
        <w:pStyle w:val="16"/>
        <w:numPr>
          <w:ilvl w:val="0"/>
          <w:numId w:val="5"/>
        </w:numPr>
        <w:spacing w:line="360" w:lineRule="auto"/>
        <w:ind w:left="0" w:leftChars="0" w:firstLine="422" w:firstLineChars="200"/>
        <w:contextualSpacing/>
        <w:rPr>
          <w:rFonts w:hint="eastAsia" w:cs="仿宋_GB2312" w:asciiTheme="minorEastAsia" w:hAnsiTheme="minorEastAsia"/>
          <w:b/>
          <w:color w:val="auto"/>
          <w:sz w:val="21"/>
          <w:szCs w:val="21"/>
          <w:lang w:val="zh-CN"/>
        </w:rPr>
      </w:pPr>
      <w:r>
        <w:rPr>
          <w:rFonts w:hint="eastAsia" w:cs="仿宋_GB2312" w:asciiTheme="minorEastAsia" w:hAnsiTheme="minorEastAsia"/>
          <w:b/>
          <w:color w:val="auto"/>
          <w:sz w:val="21"/>
          <w:szCs w:val="21"/>
          <w:lang w:val="zh-CN"/>
        </w:rPr>
        <w:t>促进中小企业发展（不含民办非企业）</w:t>
      </w:r>
    </w:p>
    <w:p w14:paraId="59AF1656">
      <w:pPr>
        <w:pStyle w:val="16"/>
        <w:numPr>
          <w:ilvl w:val="0"/>
          <w:numId w:val="0"/>
        </w:numPr>
        <w:spacing w:line="360" w:lineRule="auto"/>
        <w:ind w:leftChars="200"/>
        <w:contextualSpacing/>
        <w:rPr>
          <w:rFonts w:hint="eastAsia" w:cs="仿宋_GB2312" w:asciiTheme="minorEastAsia" w:hAnsiTheme="minorEastAsia"/>
          <w:b w:val="0"/>
          <w:bCs/>
          <w:color w:val="auto"/>
          <w:sz w:val="21"/>
          <w:szCs w:val="21"/>
          <w:lang w:val="zh-CN"/>
        </w:rPr>
      </w:pPr>
      <w:r>
        <w:rPr>
          <w:rFonts w:hint="eastAsia" w:cs="仿宋_GB2312" w:asciiTheme="minorEastAsia" w:hAnsiTheme="minorEastAsia"/>
          <w:b w:val="0"/>
          <w:bCs/>
          <w:color w:val="auto"/>
          <w:sz w:val="21"/>
          <w:szCs w:val="21"/>
          <w:lang w:val="zh-CN" w:eastAsia="zh-CN"/>
        </w:rPr>
        <w:t xml:space="preserve">（一）专门面向中小企业预留采购份额（不再执行价格评审优惠的扶持政策） </w:t>
      </w:r>
    </w:p>
    <w:p w14:paraId="64769005">
      <w:pPr>
        <w:pStyle w:val="16"/>
        <w:numPr>
          <w:ilvl w:val="0"/>
          <w:numId w:val="0"/>
        </w:numPr>
        <w:spacing w:line="360" w:lineRule="auto"/>
        <w:ind w:leftChars="200"/>
        <w:contextualSpacing/>
        <w:rPr>
          <w:rFonts w:hint="eastAsia" w:cs="仿宋_GB2312" w:asciiTheme="minorEastAsia" w:hAnsiTheme="minorEastAsia"/>
          <w:b w:val="0"/>
          <w:bCs/>
          <w:color w:val="auto"/>
          <w:sz w:val="21"/>
          <w:szCs w:val="21"/>
          <w:lang w:val="zh-CN"/>
        </w:rPr>
      </w:pPr>
      <w:r>
        <w:rPr>
          <w:rFonts w:hint="eastAsia" w:cs="仿宋_GB2312" w:asciiTheme="minorEastAsia" w:hAnsiTheme="minorEastAsia"/>
          <w:b w:val="0"/>
          <w:bCs/>
          <w:color w:val="auto"/>
          <w:sz w:val="21"/>
          <w:szCs w:val="21"/>
          <w:lang w:val="zh-CN" w:eastAsia="zh-CN"/>
        </w:rPr>
        <w:t>（二）非专门面向中小企业预留采购份额</w:t>
      </w:r>
    </w:p>
    <w:p w14:paraId="4D0D8F60">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rPr>
        <w:t>1、</w:t>
      </w:r>
      <w:r>
        <w:rPr>
          <w:rFonts w:hint="eastAsia" w:cs="仿宋_GB2312" w:asciiTheme="minorEastAsia" w:hAnsiTheme="minorEastAsia"/>
          <w:color w:val="auto"/>
          <w:szCs w:val="21"/>
          <w:lang w:val="zh-CN"/>
        </w:rPr>
        <w:t>根据财政部、工业和信息化部《政府采购促进中小企业发展管理办法》（财库[2020]46号）、</w:t>
      </w:r>
      <w:r>
        <w:rPr>
          <w:rFonts w:hint="eastAsia" w:cs="仿宋_GB2312" w:asciiTheme="minorEastAsia" w:hAnsiTheme="minorEastAsia"/>
          <w:color w:val="auto"/>
          <w:szCs w:val="21"/>
        </w:rPr>
        <w:t>《关于进一步加大政府采购支持中小企业力度的通知》（财库〔2022〕19号）</w:t>
      </w:r>
      <w:r>
        <w:rPr>
          <w:rFonts w:hint="eastAsia" w:cs="仿宋_GB2312" w:asciiTheme="minorEastAsia" w:hAnsiTheme="minorEastAsia"/>
          <w:color w:val="auto"/>
          <w:szCs w:val="21"/>
          <w:lang w:val="zh-CN"/>
        </w:rPr>
        <w:t>规定，对符合该办法规定的小型和微型企业报价给予</w:t>
      </w:r>
      <w:r>
        <w:rPr>
          <w:rFonts w:hint="eastAsia" w:cs="仿宋_GB2312" w:asciiTheme="minorEastAsia" w:hAnsiTheme="minorEastAsia"/>
          <w:color w:val="auto"/>
          <w:szCs w:val="21"/>
        </w:rPr>
        <w:t>5%</w:t>
      </w:r>
      <w:r>
        <w:rPr>
          <w:rFonts w:hint="eastAsia" w:cs="仿宋_GB2312" w:asciiTheme="minorEastAsia" w:hAnsiTheme="minorEastAsia"/>
          <w:color w:val="auto"/>
          <w:szCs w:val="21"/>
          <w:lang w:val="zh-CN"/>
        </w:rPr>
        <w:t>的扣除，用扣除后的价格参与评审。</w:t>
      </w:r>
    </w:p>
    <w:p w14:paraId="1465B4D0">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2、在货物采购项目中，供应商提供的货物既有中小企业制造货物，也有大型企业制造货物的，不享受</w:t>
      </w:r>
      <w:r>
        <w:rPr>
          <w:rFonts w:hint="eastAsia" w:cs="仿宋_GB2312" w:asciiTheme="minorEastAsia" w:hAnsiTheme="minorEastAsia"/>
          <w:color w:val="auto"/>
          <w:szCs w:val="21"/>
          <w:lang w:val="zh-CN"/>
        </w:rPr>
        <w:t>《政府采购促进中小企业发展管理办法》（财库[2020]46号）</w:t>
      </w:r>
      <w:r>
        <w:rPr>
          <w:rFonts w:hint="eastAsia" w:cs="仿宋_GB2312" w:asciiTheme="minorEastAsia" w:hAnsiTheme="minorEastAsia"/>
          <w:color w:val="auto"/>
          <w:szCs w:val="21"/>
        </w:rPr>
        <w:t>规定的中小企业扶持政策。</w:t>
      </w:r>
    </w:p>
    <w:p w14:paraId="6AFDE008">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3、以联合体形式参加政府采购活动，联合体各方均为中小企业的，联合体视同中小企业。其中，联合体各方均为小微企业的，联合体视同小微企业。</w:t>
      </w:r>
    </w:p>
    <w:p w14:paraId="32A2BAAD">
      <w:pPr>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4、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2%的扣除，用扣除后的价格参加评审。组成联合体或者接受分包的小微企业与联合体内其他企业、分包企业之间存在直接控股、管理关系的，不享受价格扣除优惠政策。</w:t>
      </w:r>
    </w:p>
    <w:p w14:paraId="2869866A">
      <w:pPr>
        <w:topLinePunct/>
        <w:spacing w:line="360" w:lineRule="auto"/>
        <w:ind w:firstLine="420" w:firstLineChars="200"/>
        <w:contextualSpacing/>
        <w:rPr>
          <w:rFonts w:cs="仿宋_GB2312" w:asciiTheme="minorEastAsia" w:hAnsiTheme="minorEastAsia"/>
          <w:color w:val="auto"/>
          <w:szCs w:val="21"/>
        </w:rPr>
      </w:pPr>
      <w:r>
        <w:rPr>
          <w:rFonts w:hint="eastAsia" w:cs="仿宋_GB2312" w:asciiTheme="minorEastAsia" w:hAnsiTheme="minorEastAsia"/>
          <w:color w:val="auto"/>
          <w:szCs w:val="21"/>
        </w:rPr>
        <w:t>5、按照本次采购标的所属行业的划</w:t>
      </w:r>
      <w:r>
        <w:rPr>
          <w:rFonts w:hint="eastAsia" w:cs="仿宋_GB2312" w:asciiTheme="minorEastAsia" w:hAnsiTheme="minorEastAsia"/>
          <w:color w:val="auto"/>
          <w:szCs w:val="21"/>
          <w:lang w:eastAsia="zh-CN"/>
        </w:rPr>
        <w:t>定</w:t>
      </w:r>
      <w:r>
        <w:rPr>
          <w:rFonts w:hint="eastAsia" w:cs="仿宋_GB2312" w:asciiTheme="minorEastAsia" w:hAnsiTheme="minorEastAsia"/>
          <w:color w:val="auto"/>
          <w:szCs w:val="21"/>
        </w:rPr>
        <w:t>标准，符合条件的中小企业应按照招标文件格式要求提供《中小企业声明函》，否则不得享受相关中小企业扶持政策。</w:t>
      </w:r>
    </w:p>
    <w:p w14:paraId="0ED58337">
      <w:pPr>
        <w:topLinePunct/>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三、支持监狱企业发展</w:t>
      </w:r>
    </w:p>
    <w:p w14:paraId="69ACA1B4">
      <w:pPr>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lang w:val="zh-CN"/>
        </w:rPr>
        <w:t>财库[2014]68号</w:t>
      </w:r>
      <w:bookmarkEnd w:id="0"/>
      <w:r>
        <w:rPr>
          <w:rFonts w:hint="eastAsia" w:cs="仿宋_GB2312" w:asciiTheme="minorEastAsia" w:hAnsiTheme="minorEastAsia"/>
          <w:color w:val="auto"/>
          <w:szCs w:val="21"/>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51A0852">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四、促进残疾人就业</w:t>
      </w:r>
    </w:p>
    <w:p w14:paraId="5A9D69C8">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rPr>
        <w:t>残疾人福利性单位属于小型、微型企业的，不重复享受政策。</w:t>
      </w:r>
    </w:p>
    <w:p w14:paraId="43C51235">
      <w:pPr>
        <w:pStyle w:val="16"/>
        <w:spacing w:line="360" w:lineRule="auto"/>
        <w:ind w:firstLine="420" w:firstLineChars="200"/>
        <w:contextualSpacing/>
        <w:rPr>
          <w:rFonts w:cs="仿宋_GB2312" w:asciiTheme="minorEastAsia" w:hAnsiTheme="minorEastAsia" w:eastAsiaTheme="minorEastAsia"/>
          <w:color w:val="auto"/>
          <w:sz w:val="21"/>
          <w:szCs w:val="21"/>
          <w:lang w:val="zh-CN"/>
        </w:rPr>
      </w:pPr>
      <w:r>
        <w:rPr>
          <w:rFonts w:hint="eastAsia" w:cs="仿宋_GB2312" w:asciiTheme="minorEastAsia" w:hAnsiTheme="minorEastAsia" w:eastAsiaTheme="minorEastAsia"/>
          <w:color w:val="auto"/>
          <w:sz w:val="21"/>
          <w:szCs w:val="21"/>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0FFA1FAA">
      <w:pPr>
        <w:pStyle w:val="16"/>
        <w:spacing w:line="360" w:lineRule="auto"/>
        <w:ind w:firstLine="420" w:firstLineChars="200"/>
        <w:contextualSpacing/>
        <w:rPr>
          <w:rFonts w:cs="仿宋_GB2312" w:asciiTheme="minorEastAsia" w:hAnsiTheme="minorEastAsia" w:eastAsiaTheme="minorEastAsia"/>
          <w:color w:val="auto"/>
          <w:szCs w:val="24"/>
          <w:lang w:val="zh-CN"/>
        </w:rPr>
      </w:pPr>
      <w:r>
        <w:rPr>
          <w:rFonts w:hint="eastAsia" w:cs="仿宋_GB2312" w:asciiTheme="minorEastAsia" w:hAnsiTheme="minorEastAsia" w:eastAsiaTheme="minorEastAsia"/>
          <w:color w:val="auto"/>
          <w:sz w:val="21"/>
          <w:szCs w:val="21"/>
          <w:lang w:val="zh-CN"/>
        </w:rPr>
        <w:t>3、中标人为残疾人福利性单位的，招标人应当随中标结果同时公告其《残疾人福利性单位声明函》，接受社会监督。</w:t>
      </w:r>
    </w:p>
    <w:p w14:paraId="150A4968">
      <w:pPr>
        <w:spacing w:line="360" w:lineRule="auto"/>
        <w:ind w:firstLine="422" w:firstLineChars="200"/>
        <w:contextualSpacing/>
        <w:rPr>
          <w:rFonts w:cs="仿宋_GB2312" w:asciiTheme="minorEastAsia" w:hAnsiTheme="minorEastAsia"/>
          <w:b/>
          <w:color w:val="auto"/>
          <w:szCs w:val="21"/>
          <w:lang w:val="zh-CN"/>
        </w:rPr>
      </w:pPr>
      <w:r>
        <w:rPr>
          <w:rFonts w:hint="eastAsia" w:cs="仿宋_GB2312" w:asciiTheme="minorEastAsia" w:hAnsiTheme="minorEastAsia"/>
          <w:b/>
          <w:color w:val="auto"/>
          <w:szCs w:val="21"/>
          <w:lang w:val="zh-CN"/>
        </w:rPr>
        <w:t>五、支持脱贫攻坚（物业服务采购）</w:t>
      </w:r>
    </w:p>
    <w:p w14:paraId="259C37D4">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1、根据《财政部 国务院扶贫办关于运用政府采购政策支持脱贫攻坚的通知》财库〔2019〕27号有关要求，鼓励优先采购聘用建档立卡贫困人员物业公司提供的物业服务。各级预算单位使用财政性资金采购物业服务的，有条件的应当优先采购注册地在832个国家级贫困县域内，且聘用建档立卡贫困人员物业公司提供的物业服务。</w:t>
      </w:r>
    </w:p>
    <w:p w14:paraId="0D324544">
      <w:pPr>
        <w:topLinePunct/>
        <w:spacing w:line="360" w:lineRule="auto"/>
        <w:ind w:firstLine="420" w:firstLineChars="200"/>
        <w:contextualSpacing/>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优先采购有关物业公司物业服务的，除按规定在政府采购指定媒体公开项目采购信息外，还应公开物业公司注册所在县扶贫部门出具的聘用建档立卡贫困人员具体数量的证明，确保支持政策落到实处，接受社会监督。</w:t>
      </w:r>
    </w:p>
    <w:p w14:paraId="06BC78C8">
      <w:pPr>
        <w:pStyle w:val="16"/>
        <w:shd w:val="clear"/>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59F6B1B1">
      <w:pPr>
        <w:pStyle w:val="16"/>
        <w:shd w:val="clear"/>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48F17B48">
      <w:pPr>
        <w:pStyle w:val="16"/>
        <w:shd w:val="clear"/>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047E0CD6">
      <w:pPr>
        <w:pStyle w:val="16"/>
        <w:shd w:val="clear"/>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1521CB35">
      <w:pPr>
        <w:pStyle w:val="16"/>
        <w:shd w:val="clear"/>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64231B45">
      <w:pPr>
        <w:pStyle w:val="16"/>
        <w:shd w:val="clear"/>
        <w:spacing w:line="360" w:lineRule="auto"/>
        <w:ind w:left="282" w:hanging="282" w:hangingChars="78"/>
        <w:contextualSpacing/>
        <w:jc w:val="center"/>
        <w:rPr>
          <w:rFonts w:cs="宋体" w:asciiTheme="majorEastAsia" w:hAnsiTheme="majorEastAsia" w:eastAsiaTheme="majorEastAsia"/>
          <w:b/>
          <w:color w:val="auto"/>
          <w:kern w:val="0"/>
          <w:sz w:val="36"/>
          <w:szCs w:val="36"/>
          <w:highlight w:val="none"/>
        </w:rPr>
      </w:pPr>
    </w:p>
    <w:p w14:paraId="362B2D41">
      <w:pPr>
        <w:shd w:val="clear"/>
        <w:tabs>
          <w:tab w:val="left" w:pos="1260"/>
        </w:tabs>
        <w:autoSpaceDE w:val="0"/>
        <w:autoSpaceDN w:val="0"/>
        <w:adjustRightInd w:val="0"/>
        <w:spacing w:line="360" w:lineRule="auto"/>
        <w:contextualSpacing/>
        <w:jc w:val="center"/>
        <w:rPr>
          <w:rFonts w:cs="仿宋_GB2312" w:asciiTheme="minorEastAsia" w:hAnsiTheme="minorEastAsia"/>
          <w:color w:val="auto"/>
          <w:highlight w:val="none"/>
          <w:lang w:val="zh-CN"/>
        </w:rPr>
      </w:pPr>
      <w:r>
        <w:rPr>
          <w:rFonts w:hint="eastAsia" w:cs="宋体" w:asciiTheme="majorEastAsia" w:hAnsiTheme="majorEastAsia" w:eastAsiaTheme="majorEastAsia"/>
          <w:b/>
          <w:color w:val="auto"/>
          <w:kern w:val="0"/>
          <w:sz w:val="32"/>
          <w:szCs w:val="32"/>
          <w:highlight w:val="none"/>
        </w:rPr>
        <w:t>第六章 对响应文件审查与评审</w:t>
      </w:r>
    </w:p>
    <w:p w14:paraId="49A33BEA">
      <w:pPr>
        <w:pStyle w:val="16"/>
        <w:shd w:val="clear"/>
        <w:spacing w:line="360" w:lineRule="auto"/>
        <w:contextualSpacing/>
        <w:rPr>
          <w:rFonts w:asciiTheme="minorEastAsia" w:hAnsiTheme="minorEastAsia" w:eastAsiaTheme="minorEastAsia"/>
          <w:bCs/>
          <w:color w:val="auto"/>
          <w:sz w:val="21"/>
          <w:szCs w:val="21"/>
          <w:highlight w:val="none"/>
        </w:rPr>
      </w:pPr>
      <w:r>
        <w:rPr>
          <w:rFonts w:cs="仿宋_GB2312" w:asciiTheme="minorEastAsia" w:hAnsiTheme="minorEastAsia" w:eastAsiaTheme="minorEastAsia"/>
          <w:b/>
          <w:color w:val="auto"/>
          <w:sz w:val="21"/>
          <w:szCs w:val="21"/>
          <w:highlight w:val="none"/>
          <w:lang w:val="zh-CN"/>
        </w:rPr>
        <w:t>一、资格审查</w:t>
      </w:r>
    </w:p>
    <w:p w14:paraId="410B2F32">
      <w:pPr>
        <w:shd w:val="clear"/>
        <w:spacing w:line="360" w:lineRule="auto"/>
        <w:ind w:right="420" w:rightChars="200" w:firstLine="420" w:firstLineChars="200"/>
        <w:contextualSpacing/>
        <w:rPr>
          <w:rFonts w:cs="仿宋_GB2312" w:asciiTheme="minorEastAsia" w:hAnsiTheme="minorEastAsia"/>
          <w:color w:val="auto"/>
          <w:szCs w:val="21"/>
          <w:highlight w:val="none"/>
          <w:lang w:val="zh-CN"/>
        </w:rPr>
      </w:pPr>
      <w:r>
        <w:rPr>
          <w:rFonts w:hint="eastAsia" w:asciiTheme="minorEastAsia" w:hAnsiTheme="minorEastAsia"/>
          <w:bCs/>
          <w:color w:val="auto"/>
          <w:szCs w:val="21"/>
          <w:highlight w:val="none"/>
        </w:rPr>
        <w:t>谈判小组依法对供应商资格进行审查</w:t>
      </w:r>
      <w:r>
        <w:rPr>
          <w:rFonts w:cs="仿宋_GB2312" w:asciiTheme="minorEastAsia" w:hAnsiTheme="minorEastAsia"/>
          <w:color w:val="auto"/>
          <w:szCs w:val="21"/>
          <w:highlight w:val="none"/>
          <w:lang w:val="zh-CN"/>
        </w:rPr>
        <w:t>。</w:t>
      </w:r>
      <w:r>
        <w:rPr>
          <w:rFonts w:hint="eastAsia" w:cs="仿宋_GB2312" w:asciiTheme="minorEastAsia" w:hAnsiTheme="minorEastAsia"/>
          <w:color w:val="auto"/>
          <w:szCs w:val="21"/>
          <w:highlight w:val="none"/>
          <w:lang w:val="zh-CN"/>
        </w:rPr>
        <w:t>确定符合资格的供应商不少于3家，将</w:t>
      </w:r>
      <w:r>
        <w:rPr>
          <w:rFonts w:ascii="ˎ̥" w:hAnsi="ˎ̥"/>
          <w:color w:val="auto"/>
          <w:highlight w:val="none"/>
        </w:rPr>
        <w:t>对响应文件的有效性、完整性和响应程度进行审查</w:t>
      </w:r>
      <w:r>
        <w:rPr>
          <w:rFonts w:hint="eastAsia" w:ascii="ˎ̥" w:hAnsi="ˎ̥"/>
          <w:color w:val="auto"/>
          <w:highlight w:val="none"/>
        </w:rPr>
        <w:t>并对响应文件进行评审</w:t>
      </w:r>
      <w:r>
        <w:rPr>
          <w:rFonts w:hint="eastAsia" w:cs="仿宋_GB2312" w:asciiTheme="minorEastAsia" w:hAnsiTheme="minorEastAsia"/>
          <w:color w:val="auto"/>
          <w:szCs w:val="21"/>
          <w:highlight w:val="none"/>
          <w:lang w:val="zh-CN"/>
        </w:rPr>
        <w:t>。</w:t>
      </w:r>
      <w:r>
        <w:rPr>
          <w:rFonts w:hint="eastAsia" w:cs="宋体" w:asciiTheme="minorEastAsia" w:hAnsiTheme="minorEastAsia"/>
          <w:color w:val="auto"/>
          <w:kern w:val="0"/>
          <w:szCs w:val="21"/>
          <w:highlight w:val="none"/>
        </w:rPr>
        <w:t>（如符合《《政府采购非招标采购方式管理办法》》（财政部令第74号）第二十七条第二款中的</w:t>
      </w:r>
      <w:r>
        <w:rPr>
          <w:rFonts w:hint="eastAsia" w:ascii="Arial" w:hAnsi="Arial" w:cs="Arial"/>
          <w:color w:val="auto"/>
          <w:szCs w:val="21"/>
          <w:highlight w:val="none"/>
          <w:shd w:val="clear" w:color="auto" w:fill="FFFFFF"/>
        </w:rPr>
        <w:t>情形的，</w:t>
      </w:r>
      <w:r>
        <w:rPr>
          <w:rFonts w:hint="eastAsia" w:cs="宋体" w:asciiTheme="minorEastAsia" w:hAnsiTheme="minorEastAsia"/>
          <w:color w:val="auto"/>
          <w:kern w:val="0"/>
          <w:szCs w:val="21"/>
          <w:highlight w:val="none"/>
        </w:rPr>
        <w:t>供应商最低数量可以为两家）</w:t>
      </w:r>
    </w:p>
    <w:p w14:paraId="285295C6">
      <w:pPr>
        <w:shd w:val="clear"/>
        <w:spacing w:line="360" w:lineRule="auto"/>
        <w:ind w:right="420" w:rightChars="200" w:firstLine="420" w:firstLineChars="200"/>
        <w:contextualSpacing/>
        <w:rPr>
          <w:rFonts w:hint="eastAsia"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注：（1）资格证明材料（本栏所列内容为本项目的资格审查条件，如有一项不符合要求，则不能进入下一步评审）。</w:t>
      </w:r>
    </w:p>
    <w:p w14:paraId="5BFA7C1A">
      <w:pPr>
        <w:shd w:val="clear"/>
        <w:spacing w:line="360" w:lineRule="auto"/>
        <w:ind w:right="420" w:rightChars="200" w:firstLine="420" w:firstLineChars="200"/>
        <w:contextualSpacing/>
        <w:rPr>
          <w:rFonts w:hint="eastAsia" w:asciiTheme="minorEastAsia" w:hAnsiTheme="minorEastAsia"/>
          <w:bCs/>
          <w:color w:val="auto"/>
          <w:szCs w:val="21"/>
          <w:highlight w:val="none"/>
          <w:lang w:val="zh-CN"/>
        </w:rPr>
      </w:pPr>
      <w:r>
        <w:rPr>
          <w:rFonts w:hint="eastAsia" w:asciiTheme="minorEastAsia" w:hAnsiTheme="minorEastAsia"/>
          <w:bCs/>
          <w:color w:val="auto"/>
          <w:szCs w:val="21"/>
          <w:highlight w:val="none"/>
          <w:lang w:val="zh-CN"/>
        </w:rPr>
        <w:t>（2）资格审查中所涉及的证书及材料，均须在电子投标文件中提供原件扫描件（或图片）。</w:t>
      </w:r>
    </w:p>
    <w:tbl>
      <w:tblPr>
        <w:tblStyle w:val="2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769D6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F790355">
            <w:pPr>
              <w:spacing w:line="360" w:lineRule="auto"/>
              <w:jc w:val="center"/>
              <w:rPr>
                <w:rFonts w:asciiTheme="minorEastAsia" w:hAnsiTheme="minorEastAsia"/>
                <w:b/>
                <w:color w:val="auto"/>
                <w:szCs w:val="21"/>
              </w:rPr>
            </w:pPr>
            <w:r>
              <w:rPr>
                <w:rFonts w:hint="eastAsia" w:asciiTheme="minorEastAsia" w:hAnsiTheme="minorEastAsia"/>
                <w:b/>
                <w:color w:val="auto"/>
                <w:szCs w:val="21"/>
              </w:rPr>
              <w:t>序号</w:t>
            </w:r>
          </w:p>
        </w:tc>
        <w:tc>
          <w:tcPr>
            <w:tcW w:w="2410" w:type="dxa"/>
            <w:vAlign w:val="center"/>
          </w:tcPr>
          <w:p w14:paraId="6DBD9ACC">
            <w:pPr>
              <w:spacing w:line="360" w:lineRule="auto"/>
              <w:jc w:val="center"/>
              <w:rPr>
                <w:rFonts w:asciiTheme="minorEastAsia" w:hAnsiTheme="minorEastAsia"/>
                <w:b/>
                <w:color w:val="auto"/>
                <w:szCs w:val="21"/>
              </w:rPr>
            </w:pPr>
            <w:r>
              <w:rPr>
                <w:rFonts w:hint="eastAsia" w:asciiTheme="minorEastAsia" w:hAnsiTheme="minorEastAsia"/>
                <w:b/>
                <w:color w:val="auto"/>
                <w:szCs w:val="21"/>
              </w:rPr>
              <w:t>资格审查</w:t>
            </w:r>
            <w:r>
              <w:rPr>
                <w:rFonts w:asciiTheme="minorEastAsia" w:hAnsiTheme="minorEastAsia"/>
                <w:b/>
                <w:color w:val="auto"/>
                <w:szCs w:val="21"/>
              </w:rPr>
              <w:t>因素</w:t>
            </w:r>
          </w:p>
        </w:tc>
        <w:tc>
          <w:tcPr>
            <w:tcW w:w="5954" w:type="dxa"/>
            <w:vAlign w:val="center"/>
          </w:tcPr>
          <w:p w14:paraId="2A431559">
            <w:pPr>
              <w:spacing w:line="360" w:lineRule="auto"/>
              <w:jc w:val="center"/>
              <w:rPr>
                <w:rFonts w:asciiTheme="minorEastAsia" w:hAnsiTheme="minorEastAsia"/>
                <w:b/>
                <w:color w:val="auto"/>
                <w:szCs w:val="21"/>
              </w:rPr>
            </w:pPr>
            <w:r>
              <w:rPr>
                <w:rFonts w:hint="eastAsia" w:asciiTheme="minorEastAsia" w:hAnsiTheme="minorEastAsia"/>
                <w:b/>
                <w:color w:val="auto"/>
                <w:szCs w:val="21"/>
              </w:rPr>
              <w:t>说明与要求</w:t>
            </w:r>
          </w:p>
        </w:tc>
      </w:tr>
      <w:tr w14:paraId="141A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8826BE1">
            <w:pPr>
              <w:spacing w:line="360" w:lineRule="auto"/>
              <w:jc w:val="center"/>
              <w:rPr>
                <w:rFonts w:asciiTheme="minorEastAsia" w:hAnsiTheme="minorEastAsia"/>
                <w:b/>
                <w:color w:val="auto"/>
                <w:szCs w:val="21"/>
              </w:rPr>
            </w:pPr>
            <w:r>
              <w:rPr>
                <w:rFonts w:hint="eastAsia" w:asciiTheme="minorEastAsia" w:hAnsiTheme="minorEastAsia"/>
                <w:b/>
                <w:color w:val="auto"/>
                <w:szCs w:val="21"/>
              </w:rPr>
              <w:t>1</w:t>
            </w:r>
          </w:p>
        </w:tc>
        <w:tc>
          <w:tcPr>
            <w:tcW w:w="2410" w:type="dxa"/>
            <w:vAlign w:val="center"/>
          </w:tcPr>
          <w:p w14:paraId="2519B6D6">
            <w:pPr>
              <w:spacing w:line="360" w:lineRule="auto"/>
              <w:jc w:val="center"/>
              <w:rPr>
                <w:rFonts w:asciiTheme="minorEastAsia" w:hAnsiTheme="minorEastAsia"/>
                <w:b/>
                <w:bCs w:val="0"/>
                <w:color w:val="auto"/>
                <w:szCs w:val="21"/>
              </w:rPr>
            </w:pPr>
            <w:r>
              <w:rPr>
                <w:rFonts w:hint="eastAsia" w:asciiTheme="minorEastAsia" w:hAnsiTheme="minorEastAsia"/>
                <w:b/>
                <w:bCs w:val="0"/>
                <w:color w:val="auto"/>
                <w:szCs w:val="21"/>
              </w:rPr>
              <w:t>投标函</w:t>
            </w:r>
          </w:p>
        </w:tc>
        <w:tc>
          <w:tcPr>
            <w:tcW w:w="5954" w:type="dxa"/>
            <w:vAlign w:val="center"/>
          </w:tcPr>
          <w:p w14:paraId="297732A6">
            <w:pPr>
              <w:spacing w:line="360" w:lineRule="auto"/>
              <w:rPr>
                <w:rFonts w:asciiTheme="minorEastAsia" w:hAnsiTheme="minorEastAsia"/>
                <w:b/>
                <w:color w:val="auto"/>
                <w:szCs w:val="21"/>
              </w:rPr>
            </w:pPr>
            <w:r>
              <w:rPr>
                <w:rFonts w:hint="eastAsia" w:ascii="宋体" w:hAnsi="宋体" w:cs="微软雅黑"/>
                <w:bCs/>
                <w:color w:val="auto"/>
                <w:szCs w:val="21"/>
              </w:rPr>
              <w:t>参考谈判文件第八章3.1格式填写</w:t>
            </w:r>
          </w:p>
        </w:tc>
      </w:tr>
      <w:tr w14:paraId="51EB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569F66F">
            <w:pPr>
              <w:spacing w:line="360" w:lineRule="auto"/>
              <w:jc w:val="center"/>
              <w:rPr>
                <w:rFonts w:hint="eastAsia" w:asciiTheme="minorEastAsia" w:hAnsiTheme="minorEastAsia" w:eastAsiaTheme="minorEastAsia"/>
                <w:b/>
                <w:bCs/>
                <w:color w:val="auto"/>
                <w:szCs w:val="21"/>
                <w:lang w:val="en-US" w:eastAsia="zh-CN"/>
              </w:rPr>
            </w:pPr>
            <w:r>
              <w:rPr>
                <w:rFonts w:hint="eastAsia" w:asciiTheme="minorEastAsia" w:hAnsiTheme="minorEastAsia"/>
                <w:b/>
                <w:bCs/>
                <w:color w:val="auto"/>
                <w:szCs w:val="21"/>
                <w:lang w:val="en-US" w:eastAsia="zh-CN"/>
              </w:rPr>
              <w:t>2</w:t>
            </w:r>
          </w:p>
        </w:tc>
        <w:tc>
          <w:tcPr>
            <w:tcW w:w="2410" w:type="dxa"/>
            <w:vAlign w:val="center"/>
          </w:tcPr>
          <w:p w14:paraId="47364F2D">
            <w:pPr>
              <w:spacing w:line="360" w:lineRule="auto"/>
              <w:jc w:val="center"/>
              <w:rPr>
                <w:rFonts w:cs="宋体" w:asciiTheme="minorEastAsia" w:hAnsiTheme="minorEastAsia"/>
                <w:b/>
                <w:bCs w:val="0"/>
                <w:color w:val="auto"/>
                <w:szCs w:val="21"/>
                <w:lang w:val="zh-CN"/>
              </w:rPr>
            </w:pPr>
            <w:r>
              <w:rPr>
                <w:rFonts w:hint="eastAsia" w:cs="宋体" w:asciiTheme="minorEastAsia" w:hAnsiTheme="minorEastAsia"/>
                <w:b/>
                <w:bCs w:val="0"/>
                <w:color w:val="auto"/>
                <w:szCs w:val="21"/>
                <w:lang w:val="zh-CN"/>
              </w:rPr>
              <w:t>禹州</w:t>
            </w:r>
            <w:r>
              <w:rPr>
                <w:rFonts w:cs="宋体" w:asciiTheme="minorEastAsia" w:hAnsiTheme="minorEastAsia"/>
                <w:b/>
                <w:bCs w:val="0"/>
                <w:color w:val="auto"/>
                <w:szCs w:val="21"/>
                <w:lang w:val="zh-CN"/>
              </w:rPr>
              <w:t>市政府采购</w:t>
            </w:r>
          </w:p>
          <w:p w14:paraId="55A5AA55">
            <w:pPr>
              <w:spacing w:line="360" w:lineRule="auto"/>
              <w:jc w:val="center"/>
              <w:rPr>
                <w:rFonts w:hint="eastAsia" w:cs="宋体" w:asciiTheme="minorEastAsia" w:hAnsiTheme="minorEastAsia" w:eastAsiaTheme="minorEastAsia"/>
                <w:b/>
                <w:bCs w:val="0"/>
                <w:color w:val="auto"/>
                <w:kern w:val="2"/>
                <w:sz w:val="21"/>
                <w:szCs w:val="21"/>
                <w:lang w:val="zh-CN" w:eastAsia="zh-CN" w:bidi="ar-SA"/>
              </w:rPr>
            </w:pPr>
            <w:r>
              <w:rPr>
                <w:rFonts w:cs="宋体" w:asciiTheme="minorEastAsia" w:hAnsiTheme="minorEastAsia"/>
                <w:b/>
                <w:bCs w:val="0"/>
                <w:color w:val="auto"/>
                <w:szCs w:val="21"/>
                <w:lang w:val="zh-CN"/>
              </w:rPr>
              <w:t>供应商信用承诺函</w:t>
            </w:r>
          </w:p>
        </w:tc>
        <w:tc>
          <w:tcPr>
            <w:tcW w:w="5954" w:type="dxa"/>
            <w:vAlign w:val="center"/>
          </w:tcPr>
          <w:p w14:paraId="14BE911E">
            <w:pPr>
              <w:spacing w:line="360" w:lineRule="auto"/>
              <w:jc w:val="left"/>
              <w:rPr>
                <w:rFonts w:hint="eastAsia" w:cs="宋体" w:asciiTheme="minorEastAsia" w:hAnsiTheme="minorEastAsia" w:eastAsiaTheme="minorEastAsia"/>
                <w:bCs/>
                <w:color w:val="auto"/>
                <w:kern w:val="2"/>
                <w:sz w:val="21"/>
                <w:szCs w:val="21"/>
                <w:lang w:val="zh-CN" w:eastAsia="zh-CN" w:bidi="ar-SA"/>
              </w:rPr>
            </w:pPr>
            <w:r>
              <w:rPr>
                <w:rFonts w:hint="eastAsia" w:cs="宋体" w:asciiTheme="minorEastAsia" w:hAnsiTheme="minorEastAsia"/>
                <w:bCs/>
                <w:color w:val="auto"/>
                <w:szCs w:val="21"/>
                <w:lang w:val="zh-CN"/>
              </w:rPr>
              <w:t>按照招标文件第八章3.</w:t>
            </w:r>
            <w:r>
              <w:rPr>
                <w:rFonts w:hint="eastAsia" w:cs="宋体" w:asciiTheme="minorEastAsia" w:hAnsiTheme="minorEastAsia"/>
                <w:bCs/>
                <w:color w:val="auto"/>
                <w:szCs w:val="21"/>
                <w:lang w:val="en-US" w:eastAsia="zh-CN"/>
              </w:rPr>
              <w:t>4</w:t>
            </w:r>
            <w:r>
              <w:rPr>
                <w:rFonts w:hint="eastAsia" w:cs="宋体" w:asciiTheme="minorEastAsia" w:hAnsiTheme="minorEastAsia"/>
                <w:bCs/>
                <w:color w:val="auto"/>
                <w:szCs w:val="21"/>
                <w:lang w:val="zh-CN"/>
              </w:rPr>
              <w:t>格式填写</w:t>
            </w:r>
          </w:p>
        </w:tc>
      </w:tr>
      <w:tr w14:paraId="08CC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57AA64BA">
            <w:pPr>
              <w:spacing w:line="360" w:lineRule="auto"/>
              <w:jc w:val="center"/>
              <w:rPr>
                <w:rFonts w:hint="eastAsia" w:asciiTheme="minorEastAsia" w:hAnsiTheme="minorEastAsia" w:eastAsiaTheme="minorEastAsia"/>
                <w:b/>
                <w:bCs/>
                <w:color w:val="auto"/>
                <w:szCs w:val="21"/>
                <w:lang w:eastAsia="zh-CN"/>
              </w:rPr>
            </w:pPr>
            <w:r>
              <w:rPr>
                <w:rFonts w:hint="eastAsia" w:asciiTheme="minorEastAsia" w:hAnsiTheme="minorEastAsia"/>
                <w:b/>
                <w:bCs/>
                <w:color w:val="auto"/>
                <w:szCs w:val="21"/>
                <w:lang w:val="en-US" w:eastAsia="zh-CN"/>
              </w:rPr>
              <w:t>3</w:t>
            </w:r>
          </w:p>
        </w:tc>
        <w:tc>
          <w:tcPr>
            <w:tcW w:w="2410" w:type="dxa"/>
            <w:vAlign w:val="center"/>
          </w:tcPr>
          <w:p w14:paraId="4C51A8A6">
            <w:pPr>
              <w:spacing w:line="360" w:lineRule="auto"/>
              <w:jc w:val="center"/>
              <w:rPr>
                <w:rFonts w:asciiTheme="minorEastAsia" w:hAnsiTheme="minorEastAsia"/>
                <w:b/>
                <w:bCs w:val="0"/>
                <w:color w:val="auto"/>
                <w:szCs w:val="21"/>
              </w:rPr>
            </w:pPr>
            <w:r>
              <w:rPr>
                <w:rFonts w:hint="eastAsia" w:asciiTheme="minorEastAsia" w:hAnsiTheme="minorEastAsia"/>
                <w:b/>
                <w:bCs/>
                <w:color w:val="auto"/>
                <w:szCs w:val="21"/>
              </w:rPr>
              <w:t>中小企业</w:t>
            </w:r>
          </w:p>
        </w:tc>
        <w:tc>
          <w:tcPr>
            <w:tcW w:w="5954" w:type="dxa"/>
            <w:vAlign w:val="center"/>
          </w:tcPr>
          <w:p w14:paraId="04768DDE">
            <w:pPr>
              <w:spacing w:line="360" w:lineRule="auto"/>
              <w:jc w:val="left"/>
              <w:rPr>
                <w:rFonts w:asciiTheme="minorEastAsia" w:hAnsiTheme="minorEastAsia"/>
                <w:bCs/>
                <w:color w:val="auto"/>
                <w:szCs w:val="21"/>
              </w:rPr>
            </w:pPr>
            <w:r>
              <w:rPr>
                <w:rFonts w:hint="eastAsia" w:asciiTheme="minorEastAsia" w:hAnsiTheme="minorEastAsia"/>
                <w:bCs/>
                <w:color w:val="auto"/>
                <w:szCs w:val="21"/>
              </w:rPr>
              <w:t>（1）中小</w:t>
            </w:r>
            <w:r>
              <w:rPr>
                <w:rFonts w:hint="eastAsia" w:asciiTheme="minorEastAsia" w:hAnsiTheme="minorEastAsia"/>
                <w:bCs/>
                <w:color w:val="auto"/>
                <w:szCs w:val="21"/>
                <w:lang w:eastAsia="zh-CN"/>
              </w:rPr>
              <w:t>型</w:t>
            </w:r>
            <w:r>
              <w:rPr>
                <w:rFonts w:hint="eastAsia" w:asciiTheme="minorEastAsia" w:hAnsiTheme="minorEastAsia"/>
                <w:bCs/>
                <w:color w:val="auto"/>
                <w:szCs w:val="21"/>
              </w:rPr>
              <w:t>企业出具《中小企业声明函》</w:t>
            </w:r>
          </w:p>
          <w:p w14:paraId="26947E72">
            <w:pPr>
              <w:spacing w:line="360" w:lineRule="auto"/>
              <w:jc w:val="left"/>
              <w:rPr>
                <w:rFonts w:hint="eastAsia" w:asciiTheme="minorEastAsia" w:hAnsiTheme="minorEastAsia" w:eastAsiaTheme="minorEastAsia"/>
                <w:bCs/>
                <w:color w:val="auto"/>
                <w:szCs w:val="21"/>
                <w:lang w:eastAsia="zh-CN"/>
              </w:rPr>
            </w:pPr>
            <w:r>
              <w:rPr>
                <w:rFonts w:hint="eastAsia" w:asciiTheme="minorEastAsia" w:hAnsiTheme="minorEastAsia"/>
                <w:bCs/>
                <w:color w:val="auto"/>
                <w:szCs w:val="21"/>
              </w:rPr>
              <w:t>（2）残疾人福利性单位出具《残疾人福利企业声明函》</w:t>
            </w:r>
          </w:p>
          <w:p w14:paraId="339B7B87">
            <w:pPr>
              <w:spacing w:line="360" w:lineRule="auto"/>
              <w:jc w:val="left"/>
              <w:rPr>
                <w:rFonts w:hint="eastAsia" w:asciiTheme="minorEastAsia" w:hAnsiTheme="minorEastAsia"/>
                <w:bCs/>
                <w:color w:val="auto"/>
                <w:szCs w:val="21"/>
              </w:rPr>
            </w:pPr>
            <w:r>
              <w:rPr>
                <w:rFonts w:hint="eastAsia" w:asciiTheme="minorEastAsia" w:hAnsiTheme="minorEastAsia"/>
                <w:bCs/>
                <w:color w:val="auto"/>
                <w:szCs w:val="21"/>
                <w:lang w:val="en-US" w:eastAsia="zh-CN"/>
              </w:rPr>
              <w:t xml:space="preserve">（3）监狱企业提供由省级以上监狱管理局、戒毒管理局（含新 </w:t>
            </w:r>
          </w:p>
          <w:p w14:paraId="2255FE99">
            <w:pPr>
              <w:spacing w:line="360" w:lineRule="auto"/>
              <w:jc w:val="left"/>
              <w:rPr>
                <w:rFonts w:asciiTheme="minorEastAsia" w:hAnsiTheme="minorEastAsia"/>
                <w:bCs/>
                <w:color w:val="auto"/>
                <w:szCs w:val="21"/>
              </w:rPr>
            </w:pPr>
            <w:r>
              <w:rPr>
                <w:rFonts w:hint="eastAsia" w:asciiTheme="minorEastAsia" w:hAnsiTheme="minorEastAsia"/>
                <w:bCs/>
                <w:color w:val="auto"/>
                <w:szCs w:val="21"/>
                <w:lang w:val="en-US" w:eastAsia="zh-CN"/>
              </w:rPr>
              <w:t>疆生产建设兵团）出具的属于监狱企业的证明文件</w:t>
            </w:r>
          </w:p>
        </w:tc>
      </w:tr>
      <w:tr w14:paraId="20D59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77AD8D7">
            <w:pPr>
              <w:spacing w:line="360" w:lineRule="auto"/>
              <w:jc w:val="center"/>
              <w:rPr>
                <w:rFonts w:hint="default" w:asciiTheme="minorEastAsia" w:hAnsiTheme="minorEastAsia"/>
                <w:b/>
                <w:bCs/>
                <w:color w:val="auto"/>
                <w:szCs w:val="21"/>
                <w:lang w:val="en-US" w:eastAsia="zh-CN"/>
              </w:rPr>
            </w:pPr>
            <w:r>
              <w:rPr>
                <w:rFonts w:hint="eastAsia" w:asciiTheme="minorEastAsia" w:hAnsiTheme="minorEastAsia"/>
                <w:b/>
                <w:bCs/>
                <w:color w:val="auto"/>
                <w:szCs w:val="21"/>
                <w:lang w:val="en-US" w:eastAsia="zh-CN"/>
              </w:rPr>
              <w:t>4</w:t>
            </w:r>
          </w:p>
        </w:tc>
        <w:tc>
          <w:tcPr>
            <w:tcW w:w="2410" w:type="dxa"/>
            <w:vAlign w:val="center"/>
          </w:tcPr>
          <w:p w14:paraId="072B01D6">
            <w:pPr>
              <w:spacing w:line="360" w:lineRule="auto"/>
              <w:jc w:val="center"/>
              <w:rPr>
                <w:rFonts w:hint="eastAsia" w:asciiTheme="minorEastAsia" w:hAnsiTheme="minorEastAsia" w:eastAsiaTheme="minorEastAsia"/>
                <w:b/>
                <w:bCs/>
                <w:color w:val="auto"/>
                <w:szCs w:val="21"/>
                <w:lang w:eastAsia="zh-CN"/>
              </w:rPr>
            </w:pPr>
            <w:r>
              <w:rPr>
                <w:rFonts w:hint="eastAsia" w:asciiTheme="minorEastAsia" w:hAnsiTheme="minorEastAsia"/>
                <w:b/>
                <w:bCs/>
                <w:color w:val="auto"/>
                <w:szCs w:val="21"/>
                <w:lang w:eastAsia="zh-CN"/>
              </w:rPr>
              <w:t>供应商具备的特殊资质证书</w:t>
            </w:r>
          </w:p>
        </w:tc>
        <w:tc>
          <w:tcPr>
            <w:tcW w:w="5954" w:type="dxa"/>
            <w:vAlign w:val="center"/>
          </w:tcPr>
          <w:p w14:paraId="0B3E0CB3">
            <w:pPr>
              <w:spacing w:line="360" w:lineRule="auto"/>
              <w:jc w:val="left"/>
              <w:rPr>
                <w:rFonts w:hint="default" w:asciiTheme="minorEastAsia" w:hAnsiTheme="minorEastAsia"/>
                <w:bCs/>
                <w:color w:val="auto"/>
                <w:szCs w:val="21"/>
                <w:lang w:val="en-US" w:eastAsia="zh-CN"/>
              </w:rPr>
            </w:pPr>
            <w:r>
              <w:rPr>
                <w:rFonts w:hint="eastAsia" w:asciiTheme="minorEastAsia" w:hAnsiTheme="minorEastAsia"/>
                <w:bCs/>
                <w:color w:val="auto"/>
                <w:szCs w:val="21"/>
                <w:lang w:val="en-US" w:eastAsia="zh-CN"/>
              </w:rPr>
              <w:t>详见谈判公告</w:t>
            </w:r>
          </w:p>
        </w:tc>
      </w:tr>
      <w:tr w14:paraId="15BF1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3FD14C8A">
            <w:pPr>
              <w:spacing w:line="360" w:lineRule="auto"/>
              <w:jc w:val="center"/>
              <w:rPr>
                <w:rFonts w:hint="default" w:asciiTheme="minorEastAsia" w:hAnsiTheme="minorEastAsia" w:eastAsiaTheme="minorEastAsia" w:cstheme="minorBidi"/>
                <w:b/>
                <w:bCs/>
                <w:color w:val="auto"/>
                <w:kern w:val="2"/>
                <w:sz w:val="21"/>
                <w:szCs w:val="21"/>
                <w:lang w:val="en-US" w:eastAsia="zh-CN" w:bidi="ar-SA"/>
              </w:rPr>
            </w:pPr>
            <w:r>
              <w:rPr>
                <w:rFonts w:hint="eastAsia" w:asciiTheme="minorEastAsia" w:hAnsiTheme="minorEastAsia"/>
                <w:b/>
                <w:bCs/>
                <w:color w:val="auto"/>
                <w:szCs w:val="21"/>
                <w:lang w:val="en-US" w:eastAsia="zh-CN"/>
              </w:rPr>
              <w:t>5</w:t>
            </w:r>
          </w:p>
        </w:tc>
        <w:tc>
          <w:tcPr>
            <w:tcW w:w="2410" w:type="dxa"/>
            <w:vAlign w:val="center"/>
          </w:tcPr>
          <w:p w14:paraId="132718AE">
            <w:pPr>
              <w:spacing w:line="360" w:lineRule="auto"/>
              <w:jc w:val="center"/>
              <w:rPr>
                <w:rFonts w:asciiTheme="minorEastAsia" w:hAnsiTheme="minorEastAsia"/>
                <w:b/>
                <w:bCs w:val="0"/>
                <w:color w:val="auto"/>
                <w:szCs w:val="21"/>
              </w:rPr>
            </w:pPr>
            <w:r>
              <w:rPr>
                <w:rFonts w:hint="eastAsia" w:asciiTheme="minorEastAsia" w:hAnsiTheme="minorEastAsia"/>
                <w:b/>
                <w:bCs w:val="0"/>
                <w:color w:val="auto"/>
                <w:szCs w:val="21"/>
              </w:rPr>
              <w:t>谈判</w:t>
            </w:r>
            <w:r>
              <w:rPr>
                <w:rFonts w:hint="eastAsia" w:cs="仿宋_GB2312" w:asciiTheme="minorEastAsia" w:hAnsiTheme="minorEastAsia"/>
                <w:b/>
                <w:bCs w:val="0"/>
                <w:color w:val="auto"/>
                <w:szCs w:val="21"/>
                <w:lang w:val="zh-CN"/>
              </w:rPr>
              <w:t>报价</w:t>
            </w:r>
          </w:p>
        </w:tc>
        <w:tc>
          <w:tcPr>
            <w:tcW w:w="5954" w:type="dxa"/>
          </w:tcPr>
          <w:p w14:paraId="16E96335">
            <w:pPr>
              <w:spacing w:line="360" w:lineRule="auto"/>
              <w:rPr>
                <w:rFonts w:asciiTheme="minorEastAsia" w:hAnsiTheme="minorEastAsia"/>
                <w:b/>
                <w:bCs/>
                <w:color w:val="auto"/>
                <w:szCs w:val="21"/>
              </w:rPr>
            </w:pPr>
            <w:r>
              <w:rPr>
                <w:rFonts w:hint="eastAsia" w:cs="仿宋_GB2312" w:asciiTheme="minorEastAsia" w:hAnsiTheme="minorEastAsia"/>
                <w:color w:val="auto"/>
                <w:szCs w:val="21"/>
                <w:lang w:val="zh-CN"/>
              </w:rPr>
              <w:t>响应报价是否超出谈判文件中规定的最高限价，超出最高限价的报价无效。</w:t>
            </w:r>
          </w:p>
        </w:tc>
      </w:tr>
      <w:tr w14:paraId="62F7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07DBD803">
            <w:pPr>
              <w:spacing w:line="360" w:lineRule="auto"/>
              <w:jc w:val="center"/>
              <w:rPr>
                <w:rFonts w:hint="default" w:asciiTheme="minorEastAsia" w:hAnsiTheme="minorEastAsia" w:eastAsiaTheme="minorEastAsia" w:cstheme="minorBidi"/>
                <w:b/>
                <w:color w:val="auto"/>
                <w:kern w:val="2"/>
                <w:sz w:val="21"/>
                <w:szCs w:val="21"/>
                <w:lang w:val="en-US" w:eastAsia="zh-CN" w:bidi="ar-SA"/>
              </w:rPr>
            </w:pPr>
            <w:r>
              <w:rPr>
                <w:rFonts w:hint="eastAsia" w:asciiTheme="minorEastAsia" w:hAnsiTheme="minorEastAsia"/>
                <w:b/>
                <w:color w:val="auto"/>
                <w:szCs w:val="21"/>
                <w:lang w:val="en-US" w:eastAsia="zh-CN"/>
              </w:rPr>
              <w:t>6</w:t>
            </w:r>
          </w:p>
        </w:tc>
        <w:tc>
          <w:tcPr>
            <w:tcW w:w="2410" w:type="dxa"/>
            <w:vAlign w:val="center"/>
          </w:tcPr>
          <w:p w14:paraId="600024F0">
            <w:pPr>
              <w:spacing w:line="360" w:lineRule="auto"/>
              <w:jc w:val="center"/>
              <w:rPr>
                <w:rFonts w:asciiTheme="minorEastAsia" w:hAnsiTheme="minorEastAsia"/>
                <w:b/>
                <w:bCs w:val="0"/>
                <w:color w:val="auto"/>
                <w:szCs w:val="21"/>
              </w:rPr>
            </w:pPr>
            <w:r>
              <w:rPr>
                <w:rFonts w:hint="eastAsia" w:asciiTheme="minorEastAsia" w:hAnsiTheme="minorEastAsia"/>
                <w:b/>
                <w:bCs w:val="0"/>
                <w:color w:val="auto"/>
                <w:szCs w:val="21"/>
              </w:rPr>
              <w:t>谈判承诺函</w:t>
            </w:r>
          </w:p>
        </w:tc>
        <w:tc>
          <w:tcPr>
            <w:tcW w:w="5954" w:type="dxa"/>
            <w:vAlign w:val="center"/>
          </w:tcPr>
          <w:p w14:paraId="79288645">
            <w:pPr>
              <w:spacing w:line="360" w:lineRule="auto"/>
              <w:rPr>
                <w:rFonts w:asciiTheme="minorEastAsia" w:hAnsiTheme="minorEastAsia"/>
                <w:b/>
                <w:color w:val="auto"/>
                <w:szCs w:val="21"/>
              </w:rPr>
            </w:pPr>
            <w:r>
              <w:rPr>
                <w:rFonts w:hint="eastAsia" w:asciiTheme="minorEastAsia" w:hAnsiTheme="minorEastAsia"/>
                <w:color w:val="auto"/>
                <w:szCs w:val="21"/>
              </w:rPr>
              <w:t>供应商以谈判承诺函的形式替代谈判保证金。</w:t>
            </w:r>
          </w:p>
        </w:tc>
      </w:tr>
      <w:tr w14:paraId="6A65E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5" w:type="dxa"/>
            <w:vAlign w:val="center"/>
          </w:tcPr>
          <w:p w14:paraId="42132CED">
            <w:pPr>
              <w:spacing w:line="360" w:lineRule="auto"/>
              <w:contextualSpacing/>
              <w:jc w:val="center"/>
              <w:rPr>
                <w:rFonts w:hint="default" w:asciiTheme="minorEastAsia" w:hAnsiTheme="minorEastAsia" w:eastAsiaTheme="minorEastAsia" w:cstheme="minorBidi"/>
                <w:b/>
                <w:color w:val="auto"/>
                <w:kern w:val="2"/>
                <w:sz w:val="21"/>
                <w:szCs w:val="21"/>
                <w:lang w:val="en-US" w:eastAsia="zh-CN" w:bidi="ar-SA"/>
              </w:rPr>
            </w:pPr>
            <w:r>
              <w:rPr>
                <w:rFonts w:hint="eastAsia" w:asciiTheme="minorEastAsia" w:hAnsiTheme="minorEastAsia"/>
                <w:b/>
                <w:color w:val="auto"/>
                <w:szCs w:val="21"/>
                <w:lang w:val="en-US" w:eastAsia="zh-CN"/>
              </w:rPr>
              <w:t>7</w:t>
            </w:r>
          </w:p>
        </w:tc>
        <w:tc>
          <w:tcPr>
            <w:tcW w:w="2410" w:type="dxa"/>
            <w:vAlign w:val="center"/>
          </w:tcPr>
          <w:p w14:paraId="648BA6C1">
            <w:pPr>
              <w:spacing w:line="360" w:lineRule="auto"/>
              <w:jc w:val="center"/>
              <w:rPr>
                <w:rFonts w:asciiTheme="minorEastAsia" w:hAnsiTheme="minorEastAsia"/>
                <w:b/>
                <w:bCs w:val="0"/>
                <w:color w:val="auto"/>
                <w:szCs w:val="21"/>
              </w:rPr>
            </w:pPr>
            <w:r>
              <w:rPr>
                <w:rFonts w:hint="eastAsia" w:asciiTheme="minorEastAsia" w:hAnsiTheme="minorEastAsia"/>
                <w:b/>
                <w:bCs w:val="0"/>
                <w:color w:val="auto"/>
                <w:szCs w:val="21"/>
              </w:rPr>
              <w:t>联合体协议</w:t>
            </w:r>
          </w:p>
        </w:tc>
        <w:tc>
          <w:tcPr>
            <w:tcW w:w="5954" w:type="dxa"/>
          </w:tcPr>
          <w:p w14:paraId="4DFD3820">
            <w:pPr>
              <w:spacing w:line="360" w:lineRule="auto"/>
              <w:rPr>
                <w:rFonts w:asciiTheme="minorEastAsia" w:hAnsiTheme="minorEastAsia"/>
                <w:b/>
                <w:bCs/>
                <w:color w:val="auto"/>
                <w:szCs w:val="21"/>
              </w:rPr>
            </w:pPr>
            <w:r>
              <w:rPr>
                <w:rFonts w:hint="eastAsia" w:asciiTheme="minorEastAsia" w:hAnsiTheme="minorEastAsia"/>
                <w:bCs/>
                <w:color w:val="auto"/>
                <w:szCs w:val="21"/>
              </w:rPr>
              <w:t>谈判</w:t>
            </w:r>
            <w:r>
              <w:rPr>
                <w:rFonts w:hint="eastAsia" w:asciiTheme="minorEastAsia" w:hAnsiTheme="minorEastAsia"/>
                <w:bCs/>
                <w:color w:val="auto"/>
                <w:szCs w:val="21"/>
                <w:lang w:eastAsia="zh-CN"/>
              </w:rPr>
              <w:t>文件接收</w:t>
            </w:r>
            <w:r>
              <w:rPr>
                <w:rFonts w:hint="eastAsia" w:asciiTheme="minorEastAsia" w:hAnsiTheme="minorEastAsia"/>
                <w:bCs/>
                <w:color w:val="auto"/>
                <w:szCs w:val="21"/>
              </w:rPr>
              <w:t>联合体响应且供应商为联合体的，供应商应提供本协议；否则无须提供。</w:t>
            </w:r>
          </w:p>
        </w:tc>
      </w:tr>
      <w:tr w14:paraId="36686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3039EA67">
            <w:pPr>
              <w:spacing w:line="360" w:lineRule="auto"/>
              <w:contextualSpacing/>
              <w:jc w:val="center"/>
              <w:rPr>
                <w:rFonts w:hint="default" w:asciiTheme="minorEastAsia" w:hAnsiTheme="minorEastAsia" w:eastAsiaTheme="minorEastAsia"/>
                <w:b/>
                <w:color w:val="auto"/>
                <w:szCs w:val="21"/>
                <w:lang w:val="en-US" w:eastAsia="zh-CN"/>
              </w:rPr>
            </w:pPr>
            <w:r>
              <w:rPr>
                <w:rFonts w:hint="eastAsia" w:asciiTheme="minorEastAsia" w:hAnsiTheme="minorEastAsia"/>
                <w:b/>
                <w:color w:val="auto"/>
                <w:szCs w:val="21"/>
                <w:lang w:val="en-US" w:eastAsia="zh-CN"/>
              </w:rPr>
              <w:t>8</w:t>
            </w:r>
          </w:p>
        </w:tc>
        <w:tc>
          <w:tcPr>
            <w:tcW w:w="2410" w:type="dxa"/>
            <w:vAlign w:val="center"/>
          </w:tcPr>
          <w:p w14:paraId="3919E49F">
            <w:pPr>
              <w:spacing w:line="360" w:lineRule="auto"/>
              <w:contextualSpacing/>
              <w:jc w:val="center"/>
              <w:rPr>
                <w:rFonts w:asciiTheme="minorEastAsia" w:hAnsiTheme="minorEastAsia"/>
                <w:b/>
                <w:bCs w:val="0"/>
                <w:color w:val="auto"/>
                <w:szCs w:val="21"/>
              </w:rPr>
            </w:pPr>
            <w:r>
              <w:rPr>
                <w:rFonts w:hint="eastAsia" w:asciiTheme="minorEastAsia" w:hAnsiTheme="minorEastAsia"/>
                <w:b/>
                <w:bCs w:val="0"/>
                <w:color w:val="auto"/>
                <w:szCs w:val="21"/>
              </w:rPr>
              <w:t>供应商身份证明及授权</w:t>
            </w:r>
          </w:p>
        </w:tc>
        <w:tc>
          <w:tcPr>
            <w:tcW w:w="5954" w:type="dxa"/>
          </w:tcPr>
          <w:p w14:paraId="7D53DE46">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（1）法定代表人身份证明或提供法定代表人授权委托书及被授权人身份证明。（法人提供）</w:t>
            </w:r>
          </w:p>
          <w:p w14:paraId="315CDDDD">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（2）单位负责人身份证明或提供单位负责人授权委托书及被授权人身份证明（非法人提供）</w:t>
            </w:r>
          </w:p>
          <w:p w14:paraId="2A1596BE">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注：</w:t>
            </w:r>
          </w:p>
          <w:p w14:paraId="4938E44D">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①企业（银行、保险、石油石化、电力、电信等行业除外）、事业单位和社会团体以法人身份参加谈判的，法定代表人应与实际提交的“营业执照等证明文件”载明的一致。</w:t>
            </w:r>
          </w:p>
          <w:p w14:paraId="3F174169">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②银行、保险、石油石化、电力、电信等行业：以法人身份参加谈判的，法定代表人应与实际提交的“营业执照等证明文件”载明的一致；以非法人身份参加谈判的，“单位负责人”指代表单位行使职权的主要负责人，应与实际提交的“营业执照等证明文件”载明的一致。</w:t>
            </w:r>
          </w:p>
          <w:p w14:paraId="6D6EC379">
            <w:pPr>
              <w:spacing w:line="360" w:lineRule="auto"/>
              <w:rPr>
                <w:rFonts w:asciiTheme="minorEastAsia" w:hAnsiTheme="minorEastAsia"/>
                <w:b/>
                <w:color w:val="auto"/>
                <w:szCs w:val="21"/>
              </w:rPr>
            </w:pPr>
            <w:r>
              <w:rPr>
                <w:rFonts w:hint="eastAsia" w:cs="仿宋_GB2312" w:asciiTheme="minorEastAsia" w:hAnsiTheme="minorEastAsia"/>
                <w:color w:val="auto"/>
                <w:szCs w:val="21"/>
                <w:lang w:val="zh-CN"/>
              </w:rPr>
              <w:t>③供应商为自然人的，无需填写法定代表人授权书。</w:t>
            </w:r>
          </w:p>
        </w:tc>
      </w:tr>
      <w:tr w14:paraId="18C1F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BC7EA28">
            <w:pPr>
              <w:spacing w:line="360" w:lineRule="auto"/>
              <w:contextualSpacing/>
              <w:jc w:val="center"/>
              <w:rPr>
                <w:rFonts w:hint="default" w:asciiTheme="minorEastAsia" w:hAnsiTheme="minorEastAsia" w:eastAsiaTheme="minorEastAsia"/>
                <w:b/>
                <w:color w:val="auto"/>
                <w:szCs w:val="21"/>
                <w:lang w:val="en-US" w:eastAsia="zh-CN"/>
              </w:rPr>
            </w:pPr>
            <w:r>
              <w:rPr>
                <w:rFonts w:hint="eastAsia" w:asciiTheme="minorEastAsia" w:hAnsiTheme="minorEastAsia"/>
                <w:b/>
                <w:color w:val="auto"/>
                <w:szCs w:val="21"/>
                <w:lang w:val="en-US" w:eastAsia="zh-CN"/>
              </w:rPr>
              <w:t>9</w:t>
            </w:r>
          </w:p>
        </w:tc>
        <w:tc>
          <w:tcPr>
            <w:tcW w:w="2410" w:type="dxa"/>
            <w:vAlign w:val="center"/>
          </w:tcPr>
          <w:p w14:paraId="34BA2D4D">
            <w:pPr>
              <w:spacing w:line="360" w:lineRule="auto"/>
              <w:rPr>
                <w:rFonts w:asciiTheme="minorEastAsia" w:hAnsiTheme="minorEastAsia"/>
                <w:b/>
                <w:bCs/>
                <w:color w:val="auto"/>
                <w:szCs w:val="21"/>
              </w:rPr>
            </w:pPr>
            <w:r>
              <w:rPr>
                <w:rFonts w:hint="eastAsia" w:asciiTheme="minorEastAsia" w:hAnsiTheme="minorEastAsia"/>
                <w:b/>
                <w:bCs/>
                <w:color w:val="auto"/>
                <w:szCs w:val="21"/>
              </w:rPr>
              <w:t>单位负责人为同一人或者存在直接控股、管理关系的不同供应商，不得参加同一合同项下的政府采购活动</w:t>
            </w:r>
          </w:p>
        </w:tc>
        <w:tc>
          <w:tcPr>
            <w:tcW w:w="5954" w:type="dxa"/>
          </w:tcPr>
          <w:p w14:paraId="445B8379">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供应商提供与参加本项目响应的其他供应商之间，单位负责人不为同一人并且不存在直接控股、管理关系承诺函（承诺函格式自拟）。</w:t>
            </w:r>
          </w:p>
          <w:p w14:paraId="43F8C173">
            <w:pPr>
              <w:spacing w:line="360" w:lineRule="auto"/>
              <w:rPr>
                <w:rFonts w:cs="仿宋_GB2312" w:asciiTheme="minorEastAsia" w:hAnsiTheme="minorEastAsia"/>
                <w:color w:val="auto"/>
                <w:szCs w:val="21"/>
                <w:lang w:val="zh-CN"/>
              </w:rPr>
            </w:pPr>
          </w:p>
        </w:tc>
      </w:tr>
      <w:tr w14:paraId="213DA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71A765B7">
            <w:pPr>
              <w:spacing w:line="360" w:lineRule="auto"/>
              <w:contextualSpacing/>
              <w:jc w:val="center"/>
              <w:rPr>
                <w:rFonts w:hint="default" w:asciiTheme="minorEastAsia" w:hAnsiTheme="minorEastAsia" w:eastAsiaTheme="minorEastAsia"/>
                <w:b/>
                <w:color w:val="auto"/>
                <w:szCs w:val="21"/>
                <w:lang w:val="en-US" w:eastAsia="zh-CN"/>
              </w:rPr>
            </w:pPr>
            <w:r>
              <w:rPr>
                <w:rFonts w:hint="eastAsia" w:asciiTheme="minorEastAsia" w:hAnsiTheme="minorEastAsia"/>
                <w:b/>
                <w:color w:val="auto"/>
                <w:szCs w:val="21"/>
                <w:lang w:val="en-US" w:eastAsia="zh-CN"/>
              </w:rPr>
              <w:t>10</w:t>
            </w:r>
          </w:p>
        </w:tc>
        <w:tc>
          <w:tcPr>
            <w:tcW w:w="2410" w:type="dxa"/>
            <w:vAlign w:val="center"/>
          </w:tcPr>
          <w:p w14:paraId="46FD2221">
            <w:pPr>
              <w:spacing w:line="360" w:lineRule="auto"/>
              <w:rPr>
                <w:rFonts w:asciiTheme="minorEastAsia" w:hAnsiTheme="minorEastAsia"/>
                <w:b/>
                <w:bCs/>
                <w:color w:val="auto"/>
                <w:szCs w:val="21"/>
              </w:rPr>
            </w:pPr>
            <w:r>
              <w:rPr>
                <w:rFonts w:hint="eastAsia" w:asciiTheme="minorEastAsia" w:hAnsiTheme="minorEastAsia"/>
                <w:b/>
                <w:bCs/>
                <w:color w:val="auto"/>
                <w:szCs w:val="21"/>
              </w:rPr>
              <w:t>为本项目提供整体设计、规范编制或者项目管理、监理、检测等服务的供应商不得参加本项目响应</w:t>
            </w:r>
          </w:p>
        </w:tc>
        <w:tc>
          <w:tcPr>
            <w:tcW w:w="5954" w:type="dxa"/>
          </w:tcPr>
          <w:p w14:paraId="37A722B5">
            <w:pPr>
              <w:spacing w:line="360" w:lineRule="auto"/>
              <w:rPr>
                <w:rFonts w:cs="仿宋_GB2312" w:asciiTheme="minorEastAsia" w:hAnsiTheme="minorEastAsia"/>
                <w:color w:val="auto"/>
                <w:szCs w:val="21"/>
                <w:lang w:val="zh-CN"/>
              </w:rPr>
            </w:pPr>
            <w:r>
              <w:rPr>
                <w:rFonts w:hint="eastAsia" w:cs="仿宋_GB2312" w:asciiTheme="minorEastAsia" w:hAnsiTheme="minorEastAsia"/>
                <w:color w:val="auto"/>
                <w:szCs w:val="21"/>
                <w:lang w:val="zh-CN"/>
              </w:rPr>
              <w:t>供应商提供未为本项目提供整体设计、规范编制或者项目管理、监理、检测等服务承诺函（承诺函格式自拟）。</w:t>
            </w:r>
          </w:p>
          <w:p w14:paraId="677DFBCC">
            <w:pPr>
              <w:spacing w:line="360" w:lineRule="auto"/>
              <w:rPr>
                <w:rFonts w:asciiTheme="minorEastAsia" w:hAnsiTheme="minorEastAsia"/>
                <w:bCs/>
                <w:color w:val="auto"/>
                <w:szCs w:val="21"/>
              </w:rPr>
            </w:pPr>
          </w:p>
        </w:tc>
      </w:tr>
    </w:tbl>
    <w:p w14:paraId="3AD3866C">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2" w:firstLineChars="200"/>
        <w:contextualSpacing/>
        <w:textAlignment w:val="auto"/>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二、对响应文件评审</w:t>
      </w:r>
    </w:p>
    <w:p w14:paraId="26E71FB0">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2" w:firstLineChars="200"/>
        <w:contextualSpacing/>
        <w:textAlignment w:val="auto"/>
        <w:rPr>
          <w:rFonts w:asciiTheme="minorEastAsia" w:hAnsiTheme="minorEastAsia" w:eastAsiaTheme="minorEastAsia"/>
          <w:bCs/>
          <w:color w:val="auto"/>
          <w:sz w:val="21"/>
          <w:szCs w:val="21"/>
          <w:highlight w:val="none"/>
        </w:rPr>
      </w:pPr>
      <w:r>
        <w:rPr>
          <w:rFonts w:hint="eastAsia" w:cs="仿宋_GB2312" w:asciiTheme="minorEastAsia" w:hAnsiTheme="minorEastAsia" w:eastAsiaTheme="minorEastAsia"/>
          <w:b/>
          <w:color w:val="auto"/>
          <w:sz w:val="21"/>
          <w:szCs w:val="21"/>
          <w:highlight w:val="none"/>
          <w:lang w:val="zh-CN"/>
        </w:rPr>
        <w:t>（一）审查响应文件</w:t>
      </w:r>
    </w:p>
    <w:p w14:paraId="3524E19C">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2" w:firstLineChars="200"/>
        <w:contextualSpacing/>
        <w:jc w:val="left"/>
        <w:textAlignment w:val="auto"/>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1、</w:t>
      </w:r>
      <w:r>
        <w:rPr>
          <w:rFonts w:cs="仿宋_GB2312" w:asciiTheme="minorEastAsia" w:hAnsiTheme="minorEastAsia" w:eastAsiaTheme="minorEastAsia"/>
          <w:b/>
          <w:color w:val="auto"/>
          <w:sz w:val="21"/>
          <w:szCs w:val="21"/>
          <w:highlight w:val="none"/>
          <w:lang w:val="zh-CN"/>
        </w:rPr>
        <w:t>审查</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文件是否符合</w:t>
      </w:r>
      <w:r>
        <w:rPr>
          <w:rFonts w:hint="eastAsia" w:cs="仿宋_GB2312" w:asciiTheme="minorEastAsia" w:hAnsiTheme="minorEastAsia" w:eastAsiaTheme="minorEastAsia"/>
          <w:b/>
          <w:color w:val="auto"/>
          <w:sz w:val="21"/>
          <w:szCs w:val="21"/>
          <w:highlight w:val="none"/>
          <w:lang w:val="zh-CN"/>
        </w:rPr>
        <w:t>谈判</w:t>
      </w:r>
      <w:r>
        <w:rPr>
          <w:rFonts w:cs="仿宋_GB2312" w:asciiTheme="minorEastAsia" w:hAnsiTheme="minorEastAsia" w:eastAsiaTheme="minorEastAsia"/>
          <w:b/>
          <w:color w:val="auto"/>
          <w:sz w:val="21"/>
          <w:szCs w:val="21"/>
          <w:highlight w:val="none"/>
          <w:lang w:val="zh-CN"/>
        </w:rPr>
        <w:t>文件的商务、技术等实质性要求；</w:t>
      </w:r>
    </w:p>
    <w:p w14:paraId="136DEA71">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contextualSpacing/>
        <w:jc w:val="left"/>
        <w:textAlignment w:val="auto"/>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谈判小组对符合资格的投标人的响应文件进行审查，以确定其是否满足谈判文件的商务、技术等实质性要求。</w:t>
      </w:r>
    </w:p>
    <w:p w14:paraId="0868BA07">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contextualSpacing/>
        <w:jc w:val="left"/>
        <w:textAlignment w:val="auto"/>
        <w:rPr>
          <w:rFonts w:hint="eastAsia"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注：审查中所涉及的证书及材料，均应在电子响应文件中提供原件扫描件（或图片）。</w:t>
      </w:r>
    </w:p>
    <w:p w14:paraId="645E71A2">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2" w:firstLineChars="200"/>
        <w:contextualSpacing/>
        <w:textAlignment w:val="auto"/>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2、</w:t>
      </w:r>
      <w:r>
        <w:rPr>
          <w:rFonts w:cs="仿宋_GB2312" w:asciiTheme="minorEastAsia" w:hAnsiTheme="minorEastAsia" w:eastAsiaTheme="minorEastAsia"/>
          <w:b/>
          <w:color w:val="auto"/>
          <w:sz w:val="21"/>
          <w:szCs w:val="21"/>
          <w:highlight w:val="none"/>
          <w:lang w:val="zh-CN"/>
        </w:rPr>
        <w:t>要求</w:t>
      </w:r>
      <w:r>
        <w:rPr>
          <w:rFonts w:hint="eastAsia" w:cs="仿宋_GB2312" w:asciiTheme="minorEastAsia" w:hAnsiTheme="minorEastAsia" w:eastAsiaTheme="minorEastAsia"/>
          <w:b/>
          <w:color w:val="auto"/>
          <w:sz w:val="21"/>
          <w:szCs w:val="21"/>
          <w:highlight w:val="none"/>
          <w:lang w:val="zh-CN"/>
        </w:rPr>
        <w:t>供应商</w:t>
      </w:r>
      <w:r>
        <w:rPr>
          <w:rFonts w:cs="仿宋_GB2312" w:asciiTheme="minorEastAsia" w:hAnsiTheme="minorEastAsia" w:eastAsiaTheme="minorEastAsia"/>
          <w:b/>
          <w:color w:val="auto"/>
          <w:sz w:val="21"/>
          <w:szCs w:val="21"/>
          <w:highlight w:val="none"/>
          <w:lang w:val="zh-CN"/>
        </w:rPr>
        <w:t>对</w:t>
      </w:r>
      <w:r>
        <w:rPr>
          <w:rFonts w:hint="eastAsia" w:cs="仿宋_GB2312" w:asciiTheme="minorEastAsia" w:hAnsiTheme="minorEastAsia" w:eastAsiaTheme="minorEastAsia"/>
          <w:b/>
          <w:color w:val="auto"/>
          <w:sz w:val="21"/>
          <w:szCs w:val="21"/>
          <w:highlight w:val="none"/>
          <w:lang w:val="zh-CN"/>
        </w:rPr>
        <w:t>响应</w:t>
      </w:r>
      <w:r>
        <w:rPr>
          <w:rFonts w:cs="仿宋_GB2312" w:asciiTheme="minorEastAsia" w:hAnsiTheme="minorEastAsia" w:eastAsiaTheme="minorEastAsia"/>
          <w:b/>
          <w:color w:val="auto"/>
          <w:sz w:val="21"/>
          <w:szCs w:val="21"/>
          <w:highlight w:val="none"/>
          <w:lang w:val="zh-CN"/>
        </w:rPr>
        <w:t>文件有关事项作出澄清或者说明；</w:t>
      </w:r>
    </w:p>
    <w:p w14:paraId="73404F8E">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contextualSpacing/>
        <w:textAlignment w:val="auto"/>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8D57604">
      <w:pPr>
        <w:pStyle w:val="16"/>
        <w:keepNext w:val="0"/>
        <w:keepLines w:val="0"/>
        <w:pageBreakBefore w:val="0"/>
        <w:widowControl w:val="0"/>
        <w:shd w:val="clear"/>
        <w:kinsoku/>
        <w:wordWrap/>
        <w:overflowPunct/>
        <w:topLinePunct w:val="0"/>
        <w:autoSpaceDE/>
        <w:autoSpaceDN/>
        <w:bidi w:val="0"/>
        <w:adjustRightInd/>
        <w:snapToGrid/>
        <w:spacing w:line="380" w:lineRule="exact"/>
        <w:ind w:firstLine="420" w:firstLineChars="200"/>
        <w:contextualSpacing/>
        <w:textAlignment w:val="auto"/>
        <w:rPr>
          <w:rFonts w:ascii="Arial" w:hAnsi="Arial" w:cs="Arial"/>
          <w:color w:val="auto"/>
          <w:sz w:val="21"/>
          <w:szCs w:val="21"/>
          <w:highlight w:val="none"/>
          <w:shd w:val="clear" w:color="auto" w:fill="FFFFFF"/>
        </w:rPr>
      </w:pPr>
      <w:r>
        <w:rPr>
          <w:rFonts w:hint="eastAsia" w:ascii="Arial" w:hAnsi="Arial" w:cs="Arial"/>
          <w:color w:val="auto"/>
          <w:sz w:val="21"/>
          <w:szCs w:val="21"/>
          <w:highlight w:val="none"/>
          <w:shd w:val="clear" w:color="auto" w:fill="FFFFFF"/>
        </w:rPr>
        <w:t>谈判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7A95F45">
      <w:pPr>
        <w:pStyle w:val="16"/>
        <w:spacing w:line="360" w:lineRule="auto"/>
        <w:ind w:firstLine="422" w:firstLineChars="200"/>
        <w:contextualSpacing/>
        <w:rPr>
          <w:rFonts w:ascii="宋体" w:hAnsi="宋体" w:cs="仿宋_GB2312"/>
          <w:b/>
          <w:color w:val="auto"/>
          <w:sz w:val="21"/>
          <w:szCs w:val="21"/>
          <w:lang w:val="zh-CN"/>
        </w:rPr>
      </w:pPr>
      <w:r>
        <w:rPr>
          <w:rFonts w:ascii="宋体" w:hAnsi="宋体" w:cs="仿宋_GB2312"/>
          <w:b/>
          <w:color w:val="auto"/>
          <w:sz w:val="21"/>
          <w:szCs w:val="21"/>
          <w:lang w:val="zh-CN"/>
        </w:rPr>
        <w:t>3、投标无效情形</w:t>
      </w:r>
    </w:p>
    <w:p w14:paraId="48A40917">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1）供应商应当遵循公平竞争的原则，不得恶意串通，不得妨碍其他投标人的竞争行为，不得损害采购人或者其他投标人的合法权益。在评标过程中发现投标人有上述情形的，谈判小组应当认定其投标无效。</w:t>
      </w:r>
    </w:p>
    <w:p w14:paraId="1B5F534F">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2）符合性审查资料未按采购文件要求签署、盖章的；</w:t>
      </w:r>
    </w:p>
    <w:p w14:paraId="329BBD35">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3）有下列情形之一的，视为投标人串通投标，其投标无效：</w:t>
      </w:r>
    </w:p>
    <w:p w14:paraId="211E6364">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a.不同供应商的投标文件由同一单位或者个人编制；</w:t>
      </w:r>
    </w:p>
    <w:p w14:paraId="2710C5FE">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b.不同供应商委托同一单位或者个人办理投标事宜；</w:t>
      </w:r>
    </w:p>
    <w:p w14:paraId="602E4451">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c.不同供应商的投标文件载明的项目管理成员或者联系人员为同一人；</w:t>
      </w:r>
    </w:p>
    <w:p w14:paraId="1DF83F6D">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d.不同供应商的投标文件异常一致或者投标报价呈规律性差异；</w:t>
      </w:r>
    </w:p>
    <w:p w14:paraId="0FB24927">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e.不同供应商的投标文件相互混装；</w:t>
      </w:r>
    </w:p>
    <w:p w14:paraId="7DE3328F">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4）谈判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谈判应当将其作为无效投标处理。</w:t>
      </w:r>
    </w:p>
    <w:p w14:paraId="4B490809">
      <w:pPr>
        <w:pStyle w:val="16"/>
        <w:spacing w:line="360" w:lineRule="auto"/>
        <w:ind w:firstLine="420" w:firstLineChars="200"/>
        <w:contextualSpacing/>
        <w:rPr>
          <w:rFonts w:ascii="宋体" w:hAnsi="宋体" w:cs="仿宋_GB2312"/>
          <w:color w:val="auto"/>
          <w:sz w:val="21"/>
          <w:szCs w:val="21"/>
          <w:lang w:val="zh-CN"/>
        </w:rPr>
      </w:pPr>
      <w:r>
        <w:rPr>
          <w:rFonts w:ascii="宋体" w:hAnsi="宋体" w:cs="仿宋_GB2312"/>
          <w:color w:val="auto"/>
          <w:sz w:val="21"/>
          <w:szCs w:val="21"/>
          <w:lang w:val="zh-CN"/>
        </w:rPr>
        <w:t>5）法律法规和招标文件规定的其他无效情形。</w:t>
      </w:r>
    </w:p>
    <w:p w14:paraId="56662624">
      <w:pPr>
        <w:pStyle w:val="16"/>
        <w:shd w:val="clear"/>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三、评审方法</w:t>
      </w:r>
    </w:p>
    <w:p w14:paraId="704A53DA">
      <w:pPr>
        <w:shd w:val="clear"/>
        <w:wordWrap w:val="0"/>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从质量和服务均能满足采购文件实质性响应要求的供应商中，按照报价由低到高的顺序提出</w:t>
      </w:r>
      <w:r>
        <w:rPr>
          <w:rFonts w:cs="仿宋_GB2312" w:asciiTheme="minorEastAsia" w:hAnsiTheme="minorEastAsia" w:eastAsiaTheme="minorEastAsia"/>
          <w:color w:val="auto"/>
          <w:sz w:val="21"/>
          <w:szCs w:val="21"/>
          <w:highlight w:val="none"/>
          <w:lang w:val="zh-CN"/>
        </w:rPr>
        <w:t>3</w:t>
      </w:r>
      <w:r>
        <w:rPr>
          <w:rFonts w:hint="eastAsia" w:cs="仿宋_GB2312" w:asciiTheme="minorEastAsia" w:hAnsiTheme="minorEastAsia" w:eastAsiaTheme="minorEastAsia"/>
          <w:color w:val="auto"/>
          <w:sz w:val="21"/>
          <w:szCs w:val="21"/>
          <w:highlight w:val="none"/>
          <w:lang w:val="zh-CN"/>
        </w:rPr>
        <w:t>名成交候选人</w:t>
      </w:r>
      <w:r>
        <w:rPr>
          <w:rFonts w:hint="eastAsia" w:cs="仿宋_GB2312" w:asciiTheme="minorEastAsia" w:hAnsiTheme="minorEastAsia"/>
          <w:color w:val="auto"/>
          <w:szCs w:val="21"/>
          <w:highlight w:val="none"/>
          <w:lang w:val="en-US" w:eastAsia="zh-CN"/>
        </w:rPr>
        <w:t>，</w:t>
      </w:r>
      <w:r>
        <w:rPr>
          <w:rFonts w:hint="eastAsia" w:ascii="宋体" w:hAnsi="宋体" w:cs="仿宋_GB2312"/>
          <w:color w:val="auto"/>
          <w:sz w:val="21"/>
          <w:szCs w:val="21"/>
          <w:lang w:val="zh-CN"/>
        </w:rPr>
        <w:t>根据规定，采购人按照成交候选人排名顺序确定成交供应商。</w:t>
      </w:r>
    </w:p>
    <w:p w14:paraId="6AA990E1">
      <w:pPr>
        <w:pStyle w:val="16"/>
        <w:shd w:val="clear"/>
        <w:spacing w:line="360" w:lineRule="auto"/>
        <w:ind w:firstLine="422" w:firstLineChars="200"/>
        <w:contextualSpacing/>
        <w:rPr>
          <w:rFonts w:cs="仿宋_GB2312" w:asciiTheme="minorEastAsia" w:hAnsiTheme="minorEastAsia" w:eastAsiaTheme="minorEastAsia"/>
          <w:b/>
          <w:color w:val="auto"/>
          <w:sz w:val="21"/>
          <w:szCs w:val="21"/>
          <w:highlight w:val="none"/>
          <w:lang w:val="zh-CN"/>
        </w:rPr>
      </w:pPr>
      <w:r>
        <w:rPr>
          <w:rFonts w:hint="eastAsia" w:cs="仿宋_GB2312" w:asciiTheme="minorEastAsia" w:hAnsiTheme="minorEastAsia" w:eastAsiaTheme="minorEastAsia"/>
          <w:b/>
          <w:color w:val="auto"/>
          <w:sz w:val="21"/>
          <w:szCs w:val="21"/>
          <w:highlight w:val="none"/>
          <w:lang w:val="zh-CN"/>
        </w:rPr>
        <w:t>四、谈判小组编写评审报告。</w:t>
      </w:r>
    </w:p>
    <w:p w14:paraId="029F10FC">
      <w:pPr>
        <w:pStyle w:val="16"/>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r>
        <w:rPr>
          <w:rFonts w:hint="eastAsia" w:ascii="宋体" w:hAnsi="宋体" w:eastAsia="宋体" w:cs="宋体"/>
          <w:b w:val="0"/>
          <w:bCs/>
          <w:color w:val="auto"/>
          <w:sz w:val="21"/>
          <w:szCs w:val="21"/>
          <w:highlight w:val="none"/>
          <w:lang w:val="zh-CN"/>
        </w:rPr>
        <w:t>为进一步优化营商环境，加快政府采购实施进度，采购人委托评审委员会在推荐的中标候选人名单中直接按顺序确定中标人。</w:t>
      </w:r>
    </w:p>
    <w:p w14:paraId="66A6BD64">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注：按照《关于推进全流程电子化交易和在线监管工作有关问题的通知》（许公管办〔2019〕3号）规定：评审专家应严格按照要求查看“硬件特征码” 相关信息并进行评审，在评审报告中显示“不同供应商电子响应文件制作硬件特征码”是否雷同的分析及判定结果。</w:t>
      </w:r>
    </w:p>
    <w:p w14:paraId="33C16795">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3A2CC355">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14CC9598">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13BDBC88">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5EA788E3">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1A453E75">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76D8613E">
      <w:pPr>
        <w:shd w:val="clear"/>
        <w:wordWrap w:val="0"/>
        <w:spacing w:line="360" w:lineRule="auto"/>
        <w:ind w:firstLine="420" w:firstLineChars="200"/>
        <w:contextualSpacing/>
        <w:rPr>
          <w:rFonts w:hint="eastAsia" w:cs="仿宋_GB2312" w:asciiTheme="minorEastAsia" w:hAnsiTheme="minorEastAsia"/>
          <w:color w:val="auto"/>
          <w:szCs w:val="21"/>
          <w:highlight w:val="none"/>
          <w:lang w:val="zh-CN"/>
        </w:rPr>
      </w:pPr>
    </w:p>
    <w:p w14:paraId="7B741299">
      <w:pPr>
        <w:numPr>
          <w:ilvl w:val="0"/>
          <w:numId w:val="13"/>
        </w:num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32"/>
          <w:szCs w:val="32"/>
          <w:highlight w:val="none"/>
        </w:rPr>
      </w:pPr>
      <w:r>
        <w:rPr>
          <w:rFonts w:hint="eastAsia" w:cs="宋体" w:asciiTheme="majorEastAsia" w:hAnsiTheme="majorEastAsia" w:eastAsiaTheme="majorEastAsia"/>
          <w:b/>
          <w:color w:val="auto"/>
          <w:kern w:val="0"/>
          <w:sz w:val="32"/>
          <w:szCs w:val="32"/>
          <w:highlight w:val="none"/>
        </w:rPr>
        <w:t>合同条款及格式</w:t>
      </w:r>
    </w:p>
    <w:p w14:paraId="69D92F37">
      <w:pPr>
        <w:numPr>
          <w:ilvl w:val="0"/>
          <w:numId w:val="0"/>
        </w:numPr>
        <w:shd w:val="clear"/>
        <w:tabs>
          <w:tab w:val="left" w:pos="1260"/>
        </w:tabs>
        <w:autoSpaceDE w:val="0"/>
        <w:autoSpaceDN w:val="0"/>
        <w:adjustRightInd w:val="0"/>
        <w:spacing w:line="360" w:lineRule="auto"/>
        <w:contextualSpacing/>
        <w:jc w:val="center"/>
        <w:rPr>
          <w:rFonts w:hint="eastAsia" w:cs="宋体" w:asciiTheme="majorEastAsia" w:hAnsiTheme="majorEastAsia" w:eastAsiaTheme="majorEastAsia"/>
          <w:b/>
          <w:color w:val="auto"/>
          <w:kern w:val="0"/>
          <w:sz w:val="28"/>
          <w:szCs w:val="28"/>
          <w:highlight w:val="none"/>
          <w:lang w:eastAsia="zh-CN"/>
        </w:rPr>
      </w:pPr>
      <w:r>
        <w:rPr>
          <w:rFonts w:hint="eastAsia" w:cs="宋体" w:asciiTheme="majorEastAsia" w:hAnsiTheme="majorEastAsia" w:eastAsiaTheme="majorEastAsia"/>
          <w:b/>
          <w:color w:val="auto"/>
          <w:kern w:val="0"/>
          <w:sz w:val="28"/>
          <w:szCs w:val="28"/>
          <w:highlight w:val="none"/>
          <w:lang w:eastAsia="zh-CN"/>
        </w:rPr>
        <w:t>（以实际签订合同为准）</w:t>
      </w:r>
    </w:p>
    <w:p w14:paraId="653358D9">
      <w:pPr>
        <w:pStyle w:val="25"/>
        <w:numPr>
          <w:ilvl w:val="0"/>
          <w:numId w:val="0"/>
        </w:numPr>
        <w:ind w:firstLine="2380" w:firstLineChars="700"/>
        <w:rPr>
          <w:color w:val="auto"/>
          <w:spacing w:val="0"/>
          <w:w w:val="100"/>
          <w:position w:val="0"/>
        </w:rPr>
      </w:pPr>
      <w:bookmarkStart w:id="1" w:name="bookmark107"/>
      <w:bookmarkStart w:id="2" w:name="bookmark109"/>
      <w:bookmarkStart w:id="3" w:name="bookmark108"/>
      <w:r>
        <w:rPr>
          <w:color w:val="auto"/>
          <w:spacing w:val="0"/>
          <w:w w:val="100"/>
          <w:position w:val="0"/>
        </w:rPr>
        <w:t>本合同□是/□否中小企业预留合同</w:t>
      </w:r>
      <w:bookmarkEnd w:id="1"/>
      <w:bookmarkEnd w:id="2"/>
      <w:bookmarkEnd w:id="3"/>
    </w:p>
    <w:p w14:paraId="1A172DE6">
      <w:pPr>
        <w:pStyle w:val="26"/>
        <w:rPr>
          <w:color w:val="auto"/>
          <w:spacing w:val="0"/>
          <w:w w:val="100"/>
          <w:position w:val="0"/>
        </w:rPr>
      </w:pPr>
    </w:p>
    <w:p w14:paraId="2D890EAA">
      <w:pPr>
        <w:rPr>
          <w:color w:val="auto"/>
          <w:spacing w:val="0"/>
          <w:w w:val="100"/>
          <w:position w:val="0"/>
        </w:rPr>
      </w:pPr>
    </w:p>
    <w:p w14:paraId="339D240A">
      <w:pPr>
        <w:pStyle w:val="25"/>
        <w:rPr>
          <w:color w:val="auto"/>
        </w:rPr>
      </w:pPr>
    </w:p>
    <w:p w14:paraId="52DA609E">
      <w:pPr>
        <w:pStyle w:val="77"/>
        <w:keepNext/>
        <w:keepLines/>
        <w:widowControl w:val="0"/>
        <w:shd w:val="clear" w:color="auto" w:fill="auto"/>
        <w:bidi w:val="0"/>
        <w:spacing w:before="0" w:after="0" w:line="240" w:lineRule="auto"/>
        <w:ind w:left="0" w:right="0" w:firstLine="0"/>
        <w:jc w:val="center"/>
        <w:rPr>
          <w:color w:val="auto"/>
          <w:spacing w:val="0"/>
          <w:w w:val="100"/>
          <w:position w:val="0"/>
        </w:rPr>
      </w:pPr>
      <w:bookmarkStart w:id="4" w:name="bookmark112"/>
      <w:bookmarkStart w:id="5" w:name="bookmark110"/>
      <w:bookmarkStart w:id="6" w:name="bookmark111"/>
      <w:r>
        <w:rPr>
          <w:color w:val="auto"/>
          <w:spacing w:val="0"/>
          <w:w w:val="100"/>
          <w:position w:val="0"/>
        </w:rPr>
        <w:t>政府采购工程合同（范本）</w:t>
      </w:r>
      <w:bookmarkEnd w:id="4"/>
      <w:bookmarkEnd w:id="5"/>
      <w:bookmarkEnd w:id="6"/>
    </w:p>
    <w:p w14:paraId="60BEA73D">
      <w:pPr>
        <w:pStyle w:val="77"/>
        <w:keepNext/>
        <w:keepLines/>
        <w:widowControl w:val="0"/>
        <w:shd w:val="clear" w:color="auto" w:fill="auto"/>
        <w:bidi w:val="0"/>
        <w:spacing w:before="0" w:after="0" w:line="240" w:lineRule="auto"/>
        <w:ind w:left="0" w:right="0" w:firstLine="0"/>
        <w:jc w:val="left"/>
        <w:rPr>
          <w:color w:val="auto"/>
          <w:spacing w:val="0"/>
          <w:w w:val="100"/>
          <w:position w:val="0"/>
        </w:rPr>
      </w:pPr>
    </w:p>
    <w:p w14:paraId="51DB98F7">
      <w:pPr>
        <w:pStyle w:val="77"/>
        <w:keepNext/>
        <w:keepLines/>
        <w:widowControl w:val="0"/>
        <w:shd w:val="clear" w:color="auto" w:fill="auto"/>
        <w:bidi w:val="0"/>
        <w:spacing w:before="0" w:after="0" w:line="240" w:lineRule="auto"/>
        <w:ind w:left="0" w:right="0" w:firstLine="0"/>
        <w:jc w:val="left"/>
        <w:rPr>
          <w:color w:val="auto"/>
          <w:spacing w:val="0"/>
          <w:w w:val="100"/>
          <w:position w:val="0"/>
        </w:rPr>
      </w:pPr>
    </w:p>
    <w:p w14:paraId="03AC64F5">
      <w:pPr>
        <w:pStyle w:val="77"/>
        <w:keepNext/>
        <w:keepLines/>
        <w:widowControl w:val="0"/>
        <w:shd w:val="clear" w:color="auto" w:fill="auto"/>
        <w:bidi w:val="0"/>
        <w:spacing w:before="0" w:after="0" w:line="240" w:lineRule="auto"/>
        <w:ind w:left="0" w:right="0" w:firstLine="0"/>
        <w:jc w:val="left"/>
        <w:rPr>
          <w:color w:val="auto"/>
          <w:spacing w:val="0"/>
          <w:w w:val="100"/>
          <w:position w:val="0"/>
        </w:rPr>
      </w:pPr>
    </w:p>
    <w:p w14:paraId="00CFA53B">
      <w:pPr>
        <w:pStyle w:val="77"/>
        <w:keepNext/>
        <w:keepLines/>
        <w:widowControl w:val="0"/>
        <w:shd w:val="clear" w:color="auto" w:fill="auto"/>
        <w:bidi w:val="0"/>
        <w:spacing w:before="0" w:after="0" w:line="240" w:lineRule="auto"/>
        <w:ind w:left="0" w:right="0" w:firstLine="0"/>
        <w:jc w:val="left"/>
        <w:rPr>
          <w:color w:val="auto"/>
          <w:spacing w:val="0"/>
          <w:w w:val="100"/>
          <w:position w:val="0"/>
        </w:rPr>
      </w:pPr>
    </w:p>
    <w:p w14:paraId="37E4A10A">
      <w:pPr>
        <w:pStyle w:val="77"/>
        <w:keepNext/>
        <w:keepLines/>
        <w:widowControl w:val="0"/>
        <w:shd w:val="clear" w:color="auto" w:fill="auto"/>
        <w:bidi w:val="0"/>
        <w:spacing w:before="0" w:after="0" w:line="240" w:lineRule="auto"/>
        <w:ind w:left="0" w:right="0" w:firstLine="0"/>
        <w:jc w:val="left"/>
        <w:rPr>
          <w:color w:val="auto"/>
          <w:spacing w:val="0"/>
          <w:w w:val="100"/>
          <w:position w:val="0"/>
        </w:rPr>
      </w:pPr>
    </w:p>
    <w:p w14:paraId="2C4968E7">
      <w:pPr>
        <w:pStyle w:val="78"/>
        <w:keepNext w:val="0"/>
        <w:keepLines w:val="0"/>
        <w:widowControl w:val="0"/>
        <w:shd w:val="clear" w:color="auto" w:fill="auto"/>
        <w:tabs>
          <w:tab w:val="left" w:pos="4526"/>
        </w:tabs>
        <w:bidi w:val="0"/>
        <w:spacing w:before="0" w:after="240" w:line="240" w:lineRule="auto"/>
        <w:ind w:left="0" w:right="0" w:firstLine="1100" w:firstLineChars="500"/>
        <w:jc w:val="left"/>
        <w:rPr>
          <w:color w:val="auto"/>
        </w:rPr>
      </w:pPr>
      <w:r>
        <w:rPr>
          <w:color w:val="auto"/>
          <w:spacing w:val="0"/>
          <w:w w:val="100"/>
          <w:position w:val="0"/>
        </w:rPr>
        <w:t>项目名称：</w:t>
      </w:r>
      <w:r>
        <w:rPr>
          <w:color w:val="auto"/>
          <w:u w:val="single"/>
        </w:rPr>
        <w:t xml:space="preserve"> </w:t>
      </w:r>
      <w:r>
        <w:rPr>
          <w:color w:val="auto"/>
          <w:u w:val="single"/>
        </w:rPr>
        <w:tab/>
      </w:r>
    </w:p>
    <w:p w14:paraId="164F54A9">
      <w:pPr>
        <w:pStyle w:val="78"/>
        <w:keepNext w:val="0"/>
        <w:keepLines w:val="0"/>
        <w:widowControl w:val="0"/>
        <w:shd w:val="clear" w:color="auto" w:fill="auto"/>
        <w:tabs>
          <w:tab w:val="left" w:pos="4522"/>
        </w:tabs>
        <w:bidi w:val="0"/>
        <w:spacing w:before="0" w:after="0" w:line="240" w:lineRule="auto"/>
        <w:ind w:left="0" w:right="0" w:firstLine="1100" w:firstLineChars="500"/>
        <w:jc w:val="both"/>
        <w:rPr>
          <w:color w:val="auto"/>
          <w:u w:val="single"/>
        </w:rPr>
      </w:pPr>
      <w:r>
        <w:rPr>
          <w:color w:val="auto"/>
          <w:spacing w:val="0"/>
          <w:w w:val="100"/>
          <w:position w:val="0"/>
        </w:rPr>
        <w:t>项目编号：</w:t>
      </w:r>
      <w:r>
        <w:rPr>
          <w:color w:val="auto"/>
          <w:u w:val="single"/>
        </w:rPr>
        <w:t xml:space="preserve"> </w:t>
      </w:r>
      <w:r>
        <w:rPr>
          <w:color w:val="auto"/>
          <w:u w:val="single"/>
        </w:rPr>
        <w:tab/>
      </w:r>
    </w:p>
    <w:p w14:paraId="0B370164">
      <w:pPr>
        <w:pStyle w:val="78"/>
        <w:keepNext w:val="0"/>
        <w:keepLines w:val="0"/>
        <w:widowControl w:val="0"/>
        <w:shd w:val="clear" w:color="auto" w:fill="auto"/>
        <w:tabs>
          <w:tab w:val="left" w:pos="4522"/>
        </w:tabs>
        <w:bidi w:val="0"/>
        <w:spacing w:before="0" w:after="0" w:line="240" w:lineRule="auto"/>
        <w:ind w:left="0" w:right="0" w:firstLine="1100" w:firstLineChars="500"/>
        <w:jc w:val="both"/>
        <w:rPr>
          <w:color w:val="auto"/>
          <w:u w:val="single"/>
        </w:rPr>
      </w:pPr>
    </w:p>
    <w:p w14:paraId="318A37C1">
      <w:pPr>
        <w:pStyle w:val="78"/>
        <w:keepNext w:val="0"/>
        <w:keepLines w:val="0"/>
        <w:widowControl w:val="0"/>
        <w:shd w:val="clear" w:color="auto" w:fill="auto"/>
        <w:tabs>
          <w:tab w:val="left" w:pos="4368"/>
        </w:tabs>
        <w:bidi w:val="0"/>
        <w:spacing w:before="0" w:after="240" w:line="240" w:lineRule="auto"/>
        <w:ind w:left="0" w:right="0" w:firstLine="1100" w:firstLineChars="500"/>
        <w:jc w:val="left"/>
        <w:rPr>
          <w:color w:val="auto"/>
        </w:rPr>
      </w:pPr>
      <w:r>
        <w:rPr>
          <w:color w:val="auto"/>
          <w:spacing w:val="0"/>
          <w:w w:val="100"/>
          <w:position w:val="0"/>
        </w:rPr>
        <w:t>甲方：</w:t>
      </w:r>
      <w:r>
        <w:rPr>
          <w:color w:val="auto"/>
          <w:u w:val="single"/>
        </w:rPr>
        <w:t xml:space="preserve"> </w:t>
      </w:r>
      <w:r>
        <w:rPr>
          <w:color w:val="auto"/>
          <w:u w:val="single"/>
        </w:rPr>
        <w:tab/>
      </w:r>
    </w:p>
    <w:p w14:paraId="10BC8B48">
      <w:pPr>
        <w:pStyle w:val="78"/>
        <w:keepNext w:val="0"/>
        <w:keepLines w:val="0"/>
        <w:widowControl w:val="0"/>
        <w:shd w:val="clear" w:color="auto" w:fill="auto"/>
        <w:tabs>
          <w:tab w:val="left" w:pos="4378"/>
        </w:tabs>
        <w:bidi w:val="0"/>
        <w:spacing w:before="0" w:after="240" w:line="240" w:lineRule="auto"/>
        <w:ind w:left="0" w:right="0" w:firstLine="1100" w:firstLineChars="500"/>
        <w:jc w:val="left"/>
        <w:rPr>
          <w:color w:val="auto"/>
        </w:rPr>
      </w:pPr>
      <w:r>
        <w:rPr>
          <w:color w:val="auto"/>
          <w:spacing w:val="0"/>
          <w:w w:val="100"/>
          <w:position w:val="0"/>
        </w:rPr>
        <w:t>乙方：</w:t>
      </w:r>
      <w:r>
        <w:rPr>
          <w:color w:val="auto"/>
          <w:u w:val="single"/>
        </w:rPr>
        <w:t xml:space="preserve"> </w:t>
      </w:r>
      <w:r>
        <w:rPr>
          <w:color w:val="auto"/>
          <w:u w:val="single"/>
        </w:rPr>
        <w:tab/>
      </w:r>
    </w:p>
    <w:p w14:paraId="675E173D">
      <w:pPr>
        <w:pStyle w:val="78"/>
        <w:keepNext w:val="0"/>
        <w:keepLines w:val="0"/>
        <w:widowControl w:val="0"/>
        <w:shd w:val="clear" w:color="auto" w:fill="auto"/>
        <w:tabs>
          <w:tab w:val="left" w:pos="4392"/>
        </w:tabs>
        <w:bidi w:val="0"/>
        <w:spacing w:before="0" w:after="240" w:line="240" w:lineRule="auto"/>
        <w:ind w:left="0" w:right="0" w:firstLine="1100" w:firstLineChars="500"/>
        <w:jc w:val="left"/>
        <w:rPr>
          <w:color w:val="auto"/>
        </w:rPr>
      </w:pPr>
      <w:r>
        <w:rPr>
          <w:color w:val="auto"/>
          <w:spacing w:val="0"/>
          <w:w w:val="100"/>
          <w:position w:val="0"/>
        </w:rPr>
        <w:t>签订日期：</w:t>
      </w:r>
      <w:r>
        <w:rPr>
          <w:color w:val="auto"/>
          <w:u w:val="single"/>
        </w:rPr>
        <w:t xml:space="preserve"> </w:t>
      </w:r>
      <w:r>
        <w:rPr>
          <w:color w:val="auto"/>
          <w:u w:val="single"/>
        </w:rPr>
        <w:tab/>
      </w:r>
    </w:p>
    <w:p w14:paraId="0CA57E04">
      <w:pPr>
        <w:pStyle w:val="79"/>
        <w:keepNext/>
        <w:keepLines/>
        <w:widowControl w:val="0"/>
        <w:shd w:val="clear" w:color="auto" w:fill="auto"/>
        <w:bidi w:val="0"/>
        <w:spacing w:before="420" w:after="0" w:line="398" w:lineRule="exact"/>
        <w:ind w:left="0" w:right="0" w:firstLine="0"/>
        <w:jc w:val="center"/>
        <w:rPr>
          <w:color w:val="auto"/>
          <w:spacing w:val="0"/>
          <w:w w:val="100"/>
          <w:position w:val="0"/>
        </w:rPr>
      </w:pPr>
      <w:bookmarkStart w:id="7" w:name="bookmark115"/>
      <w:bookmarkStart w:id="8" w:name="bookmark114"/>
      <w:bookmarkStart w:id="9" w:name="bookmark113"/>
    </w:p>
    <w:p w14:paraId="762C47E3">
      <w:pPr>
        <w:pStyle w:val="79"/>
        <w:keepNext/>
        <w:keepLines/>
        <w:widowControl w:val="0"/>
        <w:shd w:val="clear" w:color="auto" w:fill="auto"/>
        <w:bidi w:val="0"/>
        <w:spacing w:before="420" w:after="0" w:line="398" w:lineRule="exact"/>
        <w:ind w:left="0" w:right="0" w:firstLine="0"/>
        <w:jc w:val="both"/>
        <w:rPr>
          <w:color w:val="auto"/>
          <w:spacing w:val="0"/>
          <w:w w:val="100"/>
          <w:position w:val="0"/>
        </w:rPr>
      </w:pPr>
    </w:p>
    <w:bookmarkEnd w:id="7"/>
    <w:bookmarkEnd w:id="8"/>
    <w:bookmarkEnd w:id="9"/>
    <w:p w14:paraId="4C7BA2D2">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bookmarkStart w:id="10" w:name="bookmark116"/>
    </w:p>
    <w:p w14:paraId="71E20B01">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p>
    <w:p w14:paraId="0843B3B3">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p>
    <w:p w14:paraId="33AA170D">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p>
    <w:p w14:paraId="3E51C2AE">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p>
    <w:p w14:paraId="38BB7221">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p>
    <w:p w14:paraId="3ADD2128">
      <w:pPr>
        <w:pStyle w:val="78"/>
        <w:keepNext w:val="0"/>
        <w:keepLines w:val="0"/>
        <w:widowControl w:val="0"/>
        <w:shd w:val="clear" w:color="auto" w:fill="auto"/>
        <w:tabs>
          <w:tab w:val="left" w:pos="1137"/>
        </w:tabs>
        <w:bidi w:val="0"/>
        <w:spacing w:before="0" w:after="0" w:line="398" w:lineRule="exact"/>
        <w:ind w:left="0" w:leftChars="0" w:right="0" w:firstLine="0" w:firstLineChars="0"/>
        <w:jc w:val="both"/>
        <w:rPr>
          <w:color w:val="auto"/>
          <w:spacing w:val="0"/>
          <w:w w:val="100"/>
          <w:position w:val="0"/>
        </w:rPr>
      </w:pPr>
    </w:p>
    <w:bookmarkEnd w:id="10"/>
    <w:p w14:paraId="14E9F8A5">
      <w:pPr>
        <w:pStyle w:val="78"/>
        <w:keepNext w:val="0"/>
        <w:keepLines w:val="0"/>
        <w:widowControl w:val="0"/>
        <w:shd w:val="clear" w:color="auto" w:fill="auto"/>
        <w:tabs>
          <w:tab w:val="left" w:pos="2350"/>
          <w:tab w:val="left" w:pos="4419"/>
          <w:tab w:val="left" w:pos="6061"/>
        </w:tabs>
        <w:bidi w:val="0"/>
        <w:spacing w:before="0" w:after="0" w:line="398" w:lineRule="exact"/>
        <w:ind w:left="0" w:right="0" w:firstLine="560"/>
        <w:jc w:val="center"/>
        <w:rPr>
          <w:rFonts w:hint="eastAsia" w:ascii="宋体" w:hAnsi="宋体" w:eastAsia="宋体" w:cs="宋体"/>
          <w:b/>
          <w:bCs/>
          <w:color w:val="auto"/>
          <w:sz w:val="21"/>
          <w:szCs w:val="21"/>
          <w:u w:val="none"/>
          <w:lang w:eastAsia="zh-CN"/>
        </w:rPr>
      </w:pPr>
      <w:r>
        <w:rPr>
          <w:rFonts w:hint="eastAsia" w:ascii="宋体" w:hAnsi="宋体" w:eastAsia="宋体" w:cs="宋体"/>
          <w:b/>
          <w:bCs/>
          <w:color w:val="auto"/>
          <w:sz w:val="21"/>
          <w:szCs w:val="21"/>
          <w:u w:val="none"/>
          <w:lang w:eastAsia="zh-CN"/>
        </w:rPr>
        <w:t>第一部分</w:t>
      </w:r>
      <w:r>
        <w:rPr>
          <w:rFonts w:hint="eastAsia" w:ascii="宋体" w:hAnsi="宋体" w:eastAsia="宋体" w:cs="宋体"/>
          <w:b/>
          <w:bCs/>
          <w:color w:val="auto"/>
          <w:sz w:val="21"/>
          <w:szCs w:val="21"/>
          <w:u w:val="none"/>
          <w:lang w:val="en-US" w:eastAsia="zh-CN"/>
        </w:rPr>
        <w:t xml:space="preserve"> </w:t>
      </w:r>
      <w:r>
        <w:rPr>
          <w:rFonts w:hint="eastAsia" w:ascii="宋体" w:hAnsi="宋体" w:eastAsia="宋体" w:cs="宋体"/>
          <w:b/>
          <w:bCs/>
          <w:color w:val="auto"/>
          <w:sz w:val="21"/>
          <w:szCs w:val="21"/>
          <w:u w:val="none"/>
          <w:lang w:eastAsia="zh-CN"/>
        </w:rPr>
        <w:t>合同协议书</w:t>
      </w:r>
    </w:p>
    <w:p w14:paraId="6FC2464F">
      <w:pPr>
        <w:pStyle w:val="78"/>
        <w:keepNext w:val="0"/>
        <w:keepLines w:val="0"/>
        <w:widowControl w:val="0"/>
        <w:shd w:val="clear" w:color="auto" w:fill="auto"/>
        <w:tabs>
          <w:tab w:val="left" w:pos="2350"/>
          <w:tab w:val="left" w:pos="4419"/>
          <w:tab w:val="left" w:pos="6061"/>
        </w:tabs>
        <w:bidi w:val="0"/>
        <w:spacing w:before="0" w:after="0" w:line="398" w:lineRule="exact"/>
        <w:ind w:left="0" w:right="0" w:firstLine="560"/>
        <w:jc w:val="left"/>
        <w:rPr>
          <w:rFonts w:hint="eastAsia" w:ascii="宋体" w:hAnsi="宋体" w:eastAsia="宋体" w:cs="宋体"/>
          <w:color w:val="auto"/>
          <w:spacing w:val="0"/>
          <w:w w:val="100"/>
          <w:position w:val="0"/>
          <w:sz w:val="21"/>
          <w:szCs w:val="21"/>
        </w:rPr>
      </w:pP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（发包人）所需</w:t>
      </w:r>
      <w:r>
        <w:rPr>
          <w:rFonts w:hint="eastAsia" w:ascii="宋体" w:hAnsi="宋体" w:eastAsia="宋体" w:cs="宋体"/>
          <w:color w:val="auto"/>
          <w:spacing w:val="0"/>
          <w:w w:val="100"/>
          <w:position w:val="0"/>
          <w:sz w:val="21"/>
          <w:szCs w:val="21"/>
          <w:u w:val="single"/>
        </w:rPr>
        <w:t>（项目名称）</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 xml:space="preserve">经以 </w:t>
      </w:r>
      <w:r>
        <w:rPr>
          <w:rFonts w:hint="eastAsia" w:ascii="宋体" w:hAnsi="宋体" w:eastAsia="宋体" w:cs="宋体"/>
          <w:color w:val="auto"/>
          <w:spacing w:val="0"/>
          <w:w w:val="100"/>
          <w:position w:val="0"/>
          <w:sz w:val="21"/>
          <w:szCs w:val="21"/>
          <w:lang w:val="en-US" w:eastAsia="zh-CN"/>
        </w:rPr>
        <w:t xml:space="preserve"> </w:t>
      </w:r>
      <w:r>
        <w:rPr>
          <w:rFonts w:hint="eastAsia" w:ascii="宋体" w:hAnsi="宋体" w:eastAsia="宋体" w:cs="宋体"/>
          <w:color w:val="auto"/>
          <w:spacing w:val="0"/>
          <w:w w:val="100"/>
          <w:position w:val="0"/>
          <w:sz w:val="21"/>
          <w:szCs w:val="21"/>
          <w:u w:val="single"/>
        </w:rPr>
        <w:t>（项目编号）</w:t>
      </w:r>
      <w:r>
        <w:rPr>
          <w:rFonts w:hint="eastAsia" w:ascii="宋体" w:hAnsi="宋体" w:eastAsia="宋体"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rPr>
        <w:t>采购文件</w:t>
      </w:r>
    </w:p>
    <w:p w14:paraId="61D49A56">
      <w:pPr>
        <w:pStyle w:val="78"/>
        <w:keepNext w:val="0"/>
        <w:keepLines w:val="0"/>
        <w:widowControl w:val="0"/>
        <w:shd w:val="clear" w:color="auto" w:fill="auto"/>
        <w:tabs>
          <w:tab w:val="left" w:pos="2350"/>
          <w:tab w:val="left" w:pos="4419"/>
          <w:tab w:val="left" w:pos="6061"/>
        </w:tabs>
        <w:bidi w:val="0"/>
        <w:spacing w:before="0" w:after="0" w:line="398" w:lineRule="exact"/>
        <w:ind w:left="0" w:leftChars="0" w:right="0" w:firstLine="0" w:firstLineChars="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以</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方式进行采购，确定</w:t>
      </w:r>
      <w:r>
        <w:rPr>
          <w:rFonts w:hint="eastAsia" w:ascii="宋体" w:hAnsi="宋体" w:eastAsia="宋体" w:cs="宋体"/>
          <w:color w:val="auto"/>
          <w:spacing w:val="0"/>
          <w:w w:val="100"/>
          <w:position w:val="0"/>
          <w:sz w:val="21"/>
          <w:szCs w:val="21"/>
          <w:u w:val="single"/>
        </w:rPr>
        <w:t>（承包人）</w:t>
      </w:r>
      <w:r>
        <w:rPr>
          <w:rFonts w:hint="eastAsia" w:ascii="宋体" w:hAnsi="宋体" w:eastAsia="宋体" w:cs="宋体"/>
          <w:color w:val="auto"/>
          <w:spacing w:val="0"/>
          <w:w w:val="100"/>
          <w:position w:val="0"/>
          <w:sz w:val="21"/>
          <w:szCs w:val="21"/>
        </w:rPr>
        <w:t>为成交供应商。发包人、承包人双方根据《中华人民共和国民法典》《中华人民共和国政府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法》等相关法律以及本项目</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文件的规定，经平等协商达成合同如下：</w:t>
      </w:r>
    </w:p>
    <w:p w14:paraId="266F517F">
      <w:pPr>
        <w:pStyle w:val="78"/>
        <w:keepNext w:val="0"/>
        <w:keepLines w:val="0"/>
        <w:widowControl w:val="0"/>
        <w:shd w:val="clear" w:color="auto" w:fill="auto"/>
        <w:tabs>
          <w:tab w:val="left" w:pos="1137"/>
        </w:tabs>
        <w:bidi w:val="0"/>
        <w:spacing w:before="0" w:after="0" w:line="398"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一、合同文件</w:t>
      </w:r>
    </w:p>
    <w:p w14:paraId="1AA7CDD6">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本合同所附下列文件是构成本合同不可分割的部分：</w:t>
      </w:r>
    </w:p>
    <w:p w14:paraId="77B5415D">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1" w:name="bookmark117"/>
      <w:r>
        <w:rPr>
          <w:rFonts w:hint="eastAsia" w:ascii="宋体" w:hAnsi="宋体" w:eastAsia="宋体" w:cs="宋体"/>
          <w:color w:val="auto"/>
          <w:spacing w:val="0"/>
          <w:w w:val="100"/>
          <w:position w:val="0"/>
          <w:sz w:val="21"/>
          <w:szCs w:val="21"/>
        </w:rPr>
        <w:t>（</w:t>
      </w:r>
      <w:bookmarkEnd w:id="11"/>
      <w:r>
        <w:rPr>
          <w:rFonts w:hint="eastAsia" w:ascii="宋体" w:hAnsi="宋体" w:eastAsia="宋体" w:cs="宋体"/>
          <w:color w:val="auto"/>
          <w:spacing w:val="0"/>
          <w:w w:val="100"/>
          <w:position w:val="0"/>
          <w:sz w:val="21"/>
          <w:szCs w:val="21"/>
        </w:rPr>
        <w:t>一）</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文件（含</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文件的澄清、修改等）；</w:t>
      </w:r>
    </w:p>
    <w:p w14:paraId="140402BD">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2" w:name="bookmark118"/>
      <w:r>
        <w:rPr>
          <w:rFonts w:hint="eastAsia" w:ascii="宋体" w:hAnsi="宋体" w:eastAsia="宋体" w:cs="宋体"/>
          <w:color w:val="auto"/>
          <w:spacing w:val="0"/>
          <w:w w:val="100"/>
          <w:position w:val="0"/>
          <w:sz w:val="21"/>
          <w:szCs w:val="21"/>
        </w:rPr>
        <w:t>（</w:t>
      </w:r>
      <w:bookmarkEnd w:id="12"/>
      <w:r>
        <w:rPr>
          <w:rFonts w:hint="eastAsia" w:ascii="宋体" w:hAnsi="宋体" w:eastAsia="宋体" w:cs="宋体"/>
          <w:color w:val="auto"/>
          <w:spacing w:val="0"/>
          <w:w w:val="100"/>
          <w:position w:val="0"/>
          <w:sz w:val="21"/>
          <w:szCs w:val="21"/>
        </w:rPr>
        <w:t>二）</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成交供应商响应文件；</w:t>
      </w:r>
    </w:p>
    <w:p w14:paraId="3DDA89E9">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3" w:name="bookmark119"/>
      <w:r>
        <w:rPr>
          <w:rFonts w:hint="eastAsia" w:ascii="宋体" w:hAnsi="宋体" w:eastAsia="宋体" w:cs="宋体"/>
          <w:color w:val="auto"/>
          <w:spacing w:val="0"/>
          <w:w w:val="100"/>
          <w:position w:val="0"/>
          <w:sz w:val="21"/>
          <w:szCs w:val="21"/>
        </w:rPr>
        <w:t>（</w:t>
      </w:r>
      <w:bookmarkEnd w:id="13"/>
      <w:r>
        <w:rPr>
          <w:rFonts w:hint="eastAsia" w:ascii="宋体" w:hAnsi="宋体" w:eastAsia="宋体" w:cs="宋体"/>
          <w:color w:val="auto"/>
          <w:spacing w:val="0"/>
          <w:w w:val="100"/>
          <w:position w:val="0"/>
          <w:sz w:val="21"/>
          <w:szCs w:val="21"/>
        </w:rPr>
        <w:t>三）</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合同格式、合同条款；</w:t>
      </w:r>
    </w:p>
    <w:p w14:paraId="722D544F">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4" w:name="bookmark120"/>
      <w:r>
        <w:rPr>
          <w:rFonts w:hint="eastAsia" w:ascii="宋体" w:hAnsi="宋体" w:eastAsia="宋体" w:cs="宋体"/>
          <w:color w:val="auto"/>
          <w:spacing w:val="0"/>
          <w:w w:val="100"/>
          <w:position w:val="0"/>
          <w:sz w:val="21"/>
          <w:szCs w:val="21"/>
        </w:rPr>
        <w:t>（</w:t>
      </w:r>
      <w:bookmarkEnd w:id="14"/>
      <w:r>
        <w:rPr>
          <w:rFonts w:hint="eastAsia" w:ascii="宋体" w:hAnsi="宋体" w:eastAsia="宋体" w:cs="宋体"/>
          <w:color w:val="auto"/>
          <w:spacing w:val="0"/>
          <w:w w:val="100"/>
          <w:position w:val="0"/>
          <w:sz w:val="21"/>
          <w:szCs w:val="21"/>
        </w:rPr>
        <w:t>四）</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成交供应商在评标过程中</w:t>
      </w:r>
      <w:r>
        <w:rPr>
          <w:rFonts w:hint="eastAsia" w:cs="宋体"/>
          <w:color w:val="auto"/>
          <w:spacing w:val="0"/>
          <w:w w:val="100"/>
          <w:position w:val="0"/>
          <w:sz w:val="21"/>
          <w:szCs w:val="21"/>
          <w:lang w:eastAsia="zh-CN"/>
        </w:rPr>
        <w:t>作出</w:t>
      </w:r>
      <w:r>
        <w:rPr>
          <w:rFonts w:hint="eastAsia" w:ascii="宋体" w:hAnsi="宋体" w:eastAsia="宋体" w:cs="宋体"/>
          <w:color w:val="auto"/>
          <w:spacing w:val="0"/>
          <w:w w:val="100"/>
          <w:position w:val="0"/>
          <w:sz w:val="21"/>
          <w:szCs w:val="21"/>
        </w:rPr>
        <w:t>的有关澄清、说明或者补正文件；</w:t>
      </w:r>
    </w:p>
    <w:p w14:paraId="12B3052E">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5" w:name="bookmark121"/>
      <w:r>
        <w:rPr>
          <w:rFonts w:hint="eastAsia" w:ascii="宋体" w:hAnsi="宋体" w:eastAsia="宋体" w:cs="宋体"/>
          <w:color w:val="auto"/>
          <w:spacing w:val="0"/>
          <w:w w:val="100"/>
          <w:position w:val="0"/>
          <w:sz w:val="21"/>
          <w:szCs w:val="21"/>
        </w:rPr>
        <w:t>（</w:t>
      </w:r>
      <w:bookmarkEnd w:id="15"/>
      <w:r>
        <w:rPr>
          <w:rFonts w:hint="eastAsia" w:ascii="宋体" w:hAnsi="宋体" w:eastAsia="宋体" w:cs="宋体"/>
          <w:color w:val="auto"/>
          <w:spacing w:val="0"/>
          <w:w w:val="100"/>
          <w:position w:val="0"/>
          <w:sz w:val="21"/>
          <w:szCs w:val="21"/>
        </w:rPr>
        <w:t>五）</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中标（成交）通知书；</w:t>
      </w:r>
    </w:p>
    <w:p w14:paraId="4D229AEF">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6" w:name="bookmark122"/>
      <w:r>
        <w:rPr>
          <w:rFonts w:hint="eastAsia" w:ascii="宋体" w:hAnsi="宋体" w:eastAsia="宋体" w:cs="宋体"/>
          <w:color w:val="auto"/>
          <w:spacing w:val="0"/>
          <w:w w:val="100"/>
          <w:position w:val="0"/>
          <w:sz w:val="21"/>
          <w:szCs w:val="21"/>
        </w:rPr>
        <w:t>（</w:t>
      </w:r>
      <w:bookmarkEnd w:id="16"/>
      <w:r>
        <w:rPr>
          <w:rFonts w:hint="eastAsia" w:ascii="宋体" w:hAnsi="宋体" w:eastAsia="宋体" w:cs="宋体"/>
          <w:color w:val="auto"/>
          <w:spacing w:val="0"/>
          <w:w w:val="100"/>
          <w:position w:val="0"/>
          <w:sz w:val="21"/>
          <w:szCs w:val="21"/>
        </w:rPr>
        <w:t>六）</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技术标准和要求；</w:t>
      </w:r>
    </w:p>
    <w:p w14:paraId="3A0F8B9D">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7" w:name="bookmark123"/>
      <w:r>
        <w:rPr>
          <w:rFonts w:hint="eastAsia" w:ascii="宋体" w:hAnsi="宋体" w:eastAsia="宋体" w:cs="宋体"/>
          <w:color w:val="auto"/>
          <w:spacing w:val="0"/>
          <w:w w:val="100"/>
          <w:position w:val="0"/>
          <w:sz w:val="21"/>
          <w:szCs w:val="21"/>
        </w:rPr>
        <w:t>（</w:t>
      </w:r>
      <w:bookmarkEnd w:id="17"/>
      <w:r>
        <w:rPr>
          <w:rFonts w:hint="eastAsia" w:ascii="宋体" w:hAnsi="宋体" w:eastAsia="宋体" w:cs="宋体"/>
          <w:color w:val="auto"/>
          <w:spacing w:val="0"/>
          <w:w w:val="100"/>
          <w:position w:val="0"/>
          <w:sz w:val="21"/>
          <w:szCs w:val="21"/>
        </w:rPr>
        <w:t>七）</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图纸；</w:t>
      </w:r>
    </w:p>
    <w:p w14:paraId="02C86F91">
      <w:pPr>
        <w:pStyle w:val="78"/>
        <w:keepNext w:val="0"/>
        <w:keepLines w:val="0"/>
        <w:widowControl w:val="0"/>
        <w:shd w:val="clear" w:color="auto" w:fill="auto"/>
        <w:tabs>
          <w:tab w:val="left" w:pos="1206"/>
        </w:tabs>
        <w:bidi w:val="0"/>
        <w:spacing w:before="0" w:after="0" w:line="398" w:lineRule="exact"/>
        <w:ind w:left="0" w:right="0" w:firstLine="560"/>
        <w:jc w:val="left"/>
        <w:rPr>
          <w:rFonts w:hint="eastAsia" w:ascii="宋体" w:hAnsi="宋体" w:eastAsia="宋体" w:cs="宋体"/>
          <w:color w:val="auto"/>
          <w:sz w:val="21"/>
          <w:szCs w:val="21"/>
        </w:rPr>
      </w:pPr>
      <w:bookmarkStart w:id="18" w:name="bookmark124"/>
      <w:r>
        <w:rPr>
          <w:rFonts w:hint="eastAsia" w:ascii="宋体" w:hAnsi="宋体" w:eastAsia="宋体" w:cs="宋体"/>
          <w:color w:val="auto"/>
          <w:spacing w:val="0"/>
          <w:w w:val="100"/>
          <w:position w:val="0"/>
          <w:sz w:val="21"/>
          <w:szCs w:val="21"/>
        </w:rPr>
        <w:t>（</w:t>
      </w:r>
      <w:bookmarkEnd w:id="18"/>
      <w:r>
        <w:rPr>
          <w:rFonts w:hint="eastAsia" w:ascii="宋体" w:hAnsi="宋体" w:eastAsia="宋体" w:cs="宋体"/>
          <w:color w:val="auto"/>
          <w:spacing w:val="0"/>
          <w:w w:val="100"/>
          <w:position w:val="0"/>
          <w:sz w:val="21"/>
          <w:szCs w:val="21"/>
        </w:rPr>
        <w:t>八）</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已标价工程量清单或预算书；</w:t>
      </w:r>
    </w:p>
    <w:p w14:paraId="47F15741">
      <w:pPr>
        <w:pStyle w:val="78"/>
        <w:keepNext w:val="0"/>
        <w:keepLines w:val="0"/>
        <w:widowControl w:val="0"/>
        <w:shd w:val="clear" w:color="auto" w:fill="auto"/>
        <w:tabs>
          <w:tab w:val="left" w:pos="1206"/>
        </w:tabs>
        <w:bidi w:val="0"/>
        <w:spacing w:before="0" w:after="0" w:line="398" w:lineRule="exact"/>
        <w:ind w:left="0" w:right="0" w:firstLine="560"/>
        <w:jc w:val="both"/>
        <w:rPr>
          <w:rFonts w:hint="eastAsia" w:ascii="宋体" w:hAnsi="宋体" w:eastAsia="宋体" w:cs="宋体"/>
          <w:color w:val="auto"/>
          <w:sz w:val="21"/>
          <w:szCs w:val="21"/>
        </w:rPr>
      </w:pPr>
      <w:bookmarkStart w:id="19" w:name="bookmark125"/>
      <w:r>
        <w:rPr>
          <w:rFonts w:hint="eastAsia" w:ascii="宋体" w:hAnsi="宋体" w:eastAsia="宋体" w:cs="宋体"/>
          <w:color w:val="auto"/>
          <w:spacing w:val="0"/>
          <w:w w:val="100"/>
          <w:position w:val="0"/>
          <w:sz w:val="21"/>
          <w:szCs w:val="21"/>
        </w:rPr>
        <w:t>（</w:t>
      </w:r>
      <w:bookmarkEnd w:id="19"/>
      <w:r>
        <w:rPr>
          <w:rFonts w:hint="eastAsia" w:ascii="宋体" w:hAnsi="宋体" w:eastAsia="宋体" w:cs="宋体"/>
          <w:color w:val="auto"/>
          <w:spacing w:val="0"/>
          <w:w w:val="100"/>
          <w:position w:val="0"/>
          <w:sz w:val="21"/>
          <w:szCs w:val="21"/>
        </w:rPr>
        <w:t>九）</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其他合同文件。</w:t>
      </w:r>
    </w:p>
    <w:p w14:paraId="1AA95250">
      <w:pPr>
        <w:pStyle w:val="78"/>
        <w:keepNext w:val="0"/>
        <w:keepLines w:val="0"/>
        <w:widowControl w:val="0"/>
        <w:shd w:val="clear" w:color="auto" w:fill="auto"/>
        <w:tabs>
          <w:tab w:val="left" w:pos="967"/>
        </w:tabs>
        <w:bidi w:val="0"/>
        <w:spacing w:before="0" w:after="0" w:line="398" w:lineRule="exact"/>
        <w:ind w:left="0" w:right="0" w:firstLine="460"/>
        <w:jc w:val="left"/>
        <w:rPr>
          <w:rFonts w:hint="eastAsia" w:ascii="宋体" w:hAnsi="宋体" w:eastAsia="宋体" w:cs="宋体"/>
          <w:color w:val="auto"/>
          <w:sz w:val="21"/>
          <w:szCs w:val="21"/>
        </w:rPr>
      </w:pPr>
      <w:bookmarkStart w:id="20" w:name="bookmark126"/>
      <w:r>
        <w:rPr>
          <w:rFonts w:hint="eastAsia" w:ascii="宋体" w:hAnsi="宋体" w:eastAsia="宋体" w:cs="宋体"/>
          <w:color w:val="auto"/>
          <w:spacing w:val="0"/>
          <w:w w:val="100"/>
          <w:position w:val="0"/>
          <w:sz w:val="21"/>
          <w:szCs w:val="21"/>
        </w:rPr>
        <w:t>二</w:t>
      </w:r>
      <w:bookmarkEnd w:id="20"/>
      <w:r>
        <w:rPr>
          <w:rFonts w:hint="eastAsia" w:ascii="宋体" w:hAnsi="宋体" w:eastAsia="宋体" w:cs="宋体"/>
          <w:color w:val="auto"/>
          <w:spacing w:val="0"/>
          <w:w w:val="100"/>
          <w:position w:val="0"/>
          <w:sz w:val="21"/>
          <w:szCs w:val="21"/>
        </w:rPr>
        <w:t>、合同的范围和条件</w:t>
      </w:r>
    </w:p>
    <w:p w14:paraId="25734285">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本合同的范围和条件应与上述合同文件的规定相一致。</w:t>
      </w:r>
    </w:p>
    <w:p w14:paraId="3B8B9F8E">
      <w:pPr>
        <w:pStyle w:val="78"/>
        <w:keepNext w:val="0"/>
        <w:keepLines w:val="0"/>
        <w:widowControl w:val="0"/>
        <w:shd w:val="clear" w:color="auto" w:fill="auto"/>
        <w:tabs>
          <w:tab w:val="left" w:pos="967"/>
        </w:tabs>
        <w:bidi w:val="0"/>
        <w:spacing w:before="0" w:after="0" w:line="398" w:lineRule="exact"/>
        <w:ind w:left="0" w:right="0" w:firstLine="460"/>
        <w:jc w:val="both"/>
        <w:rPr>
          <w:rFonts w:hint="eastAsia" w:ascii="宋体" w:hAnsi="宋体" w:eastAsia="宋体" w:cs="宋体"/>
          <w:color w:val="auto"/>
          <w:sz w:val="21"/>
          <w:szCs w:val="21"/>
        </w:rPr>
      </w:pPr>
      <w:bookmarkStart w:id="21" w:name="bookmark127"/>
      <w:r>
        <w:rPr>
          <w:rFonts w:hint="eastAsia" w:ascii="宋体" w:hAnsi="宋体" w:eastAsia="宋体" w:cs="宋体"/>
          <w:color w:val="auto"/>
          <w:spacing w:val="0"/>
          <w:w w:val="100"/>
          <w:position w:val="0"/>
          <w:sz w:val="21"/>
          <w:szCs w:val="21"/>
        </w:rPr>
        <w:t>三</w:t>
      </w:r>
      <w:bookmarkEnd w:id="21"/>
      <w:r>
        <w:rPr>
          <w:rFonts w:hint="eastAsia" w:ascii="宋体" w:hAnsi="宋体" w:eastAsia="宋体" w:cs="宋体"/>
          <w:color w:val="auto"/>
          <w:spacing w:val="0"/>
          <w:w w:val="100"/>
          <w:position w:val="0"/>
          <w:sz w:val="21"/>
          <w:szCs w:val="21"/>
        </w:rPr>
        <w:t>、工程概况</w:t>
      </w:r>
    </w:p>
    <w:p w14:paraId="6180AF64">
      <w:pPr>
        <w:pStyle w:val="78"/>
        <w:keepNext w:val="0"/>
        <w:keepLines w:val="0"/>
        <w:widowControl w:val="0"/>
        <w:shd w:val="clear" w:color="auto" w:fill="auto"/>
        <w:tabs>
          <w:tab w:val="left" w:pos="4353"/>
        </w:tabs>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工程名称：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0BA1865B">
      <w:pPr>
        <w:pStyle w:val="78"/>
        <w:keepNext w:val="0"/>
        <w:keepLines w:val="0"/>
        <w:widowControl w:val="0"/>
        <w:shd w:val="clear" w:color="auto" w:fill="auto"/>
        <w:tabs>
          <w:tab w:val="left" w:pos="4353"/>
        </w:tabs>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工程地点：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128A06A5">
      <w:pPr>
        <w:pStyle w:val="78"/>
        <w:keepNext w:val="0"/>
        <w:keepLines w:val="0"/>
        <w:widowControl w:val="0"/>
        <w:shd w:val="clear" w:color="auto" w:fill="auto"/>
        <w:tabs>
          <w:tab w:val="left" w:pos="4353"/>
        </w:tabs>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工程内容：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27FB044C">
      <w:pPr>
        <w:pStyle w:val="78"/>
        <w:keepNext w:val="0"/>
        <w:keepLines w:val="0"/>
        <w:widowControl w:val="0"/>
        <w:shd w:val="clear" w:color="auto" w:fill="auto"/>
        <w:tabs>
          <w:tab w:val="left" w:pos="4348"/>
        </w:tabs>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工程立项批准文号：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6DC15DCA">
      <w:pPr>
        <w:pStyle w:val="78"/>
        <w:keepNext w:val="0"/>
        <w:keepLines w:val="0"/>
        <w:widowControl w:val="0"/>
        <w:shd w:val="clear" w:color="auto" w:fill="auto"/>
        <w:tabs>
          <w:tab w:val="left" w:pos="967"/>
        </w:tabs>
        <w:bidi w:val="0"/>
        <w:spacing w:before="0" w:after="0" w:line="398" w:lineRule="exact"/>
        <w:ind w:left="0" w:right="0" w:firstLine="460"/>
        <w:jc w:val="left"/>
        <w:rPr>
          <w:rFonts w:hint="eastAsia" w:ascii="宋体" w:hAnsi="宋体" w:eastAsia="宋体" w:cs="宋体"/>
          <w:color w:val="auto"/>
          <w:sz w:val="21"/>
          <w:szCs w:val="21"/>
        </w:rPr>
      </w:pPr>
      <w:bookmarkStart w:id="22" w:name="bookmark128"/>
      <w:r>
        <w:rPr>
          <w:rFonts w:hint="eastAsia" w:ascii="宋体" w:hAnsi="宋体" w:eastAsia="宋体" w:cs="宋体"/>
          <w:color w:val="auto"/>
          <w:spacing w:val="0"/>
          <w:w w:val="100"/>
          <w:position w:val="0"/>
          <w:sz w:val="21"/>
          <w:szCs w:val="21"/>
        </w:rPr>
        <w:t>四</w:t>
      </w:r>
      <w:bookmarkEnd w:id="22"/>
      <w:r>
        <w:rPr>
          <w:rFonts w:hint="eastAsia" w:ascii="宋体" w:hAnsi="宋体" w:eastAsia="宋体" w:cs="宋体"/>
          <w:color w:val="auto"/>
          <w:spacing w:val="0"/>
          <w:w w:val="100"/>
          <w:position w:val="0"/>
          <w:sz w:val="21"/>
          <w:szCs w:val="21"/>
        </w:rPr>
        <w:t>、工程质量标准：</w:t>
      </w:r>
      <w:r>
        <w:rPr>
          <w:rFonts w:hint="eastAsia" w:ascii="宋体" w:hAnsi="宋体" w:eastAsia="宋体" w:cs="宋体"/>
          <w:color w:val="auto"/>
          <w:spacing w:val="0"/>
          <w:w w:val="100"/>
          <w:position w:val="0"/>
          <w:sz w:val="21"/>
          <w:szCs w:val="21"/>
          <w:u w:val="single"/>
        </w:rPr>
        <w:t>工程质量符合合格及以上标准</w:t>
      </w:r>
    </w:p>
    <w:p w14:paraId="04D90480">
      <w:pPr>
        <w:pStyle w:val="78"/>
        <w:keepNext w:val="0"/>
        <w:keepLines w:val="0"/>
        <w:widowControl w:val="0"/>
        <w:shd w:val="clear" w:color="auto" w:fill="auto"/>
        <w:tabs>
          <w:tab w:val="left" w:pos="1137"/>
        </w:tabs>
        <w:bidi w:val="0"/>
        <w:spacing w:before="0" w:after="0" w:line="398" w:lineRule="exact"/>
        <w:ind w:left="0" w:right="0" w:firstLine="460"/>
        <w:jc w:val="left"/>
        <w:rPr>
          <w:rFonts w:hint="eastAsia" w:ascii="宋体" w:hAnsi="宋体" w:eastAsia="宋体" w:cs="宋体"/>
          <w:color w:val="auto"/>
          <w:sz w:val="21"/>
          <w:szCs w:val="21"/>
        </w:rPr>
      </w:pPr>
      <w:bookmarkStart w:id="23" w:name="bookmark129"/>
      <w:r>
        <w:rPr>
          <w:rFonts w:hint="eastAsia" w:ascii="宋体" w:hAnsi="宋体" w:eastAsia="宋体" w:cs="宋体"/>
          <w:color w:val="auto"/>
          <w:spacing w:val="0"/>
          <w:w w:val="100"/>
          <w:position w:val="0"/>
          <w:sz w:val="21"/>
          <w:szCs w:val="21"/>
        </w:rPr>
        <w:t>五</w:t>
      </w:r>
      <w:bookmarkEnd w:id="23"/>
      <w:r>
        <w:rPr>
          <w:rFonts w:hint="eastAsia" w:ascii="宋体" w:hAnsi="宋体" w:eastAsia="宋体" w:cs="宋体"/>
          <w:color w:val="auto"/>
          <w:spacing w:val="0"/>
          <w:w w:val="100"/>
          <w:position w:val="0"/>
          <w:sz w:val="21"/>
          <w:szCs w:val="21"/>
        </w:rPr>
        <w:t>、合同金额</w:t>
      </w:r>
    </w:p>
    <w:p w14:paraId="067B8609">
      <w:pPr>
        <w:pStyle w:val="78"/>
        <w:keepNext w:val="0"/>
        <w:keepLines w:val="0"/>
        <w:widowControl w:val="0"/>
        <w:shd w:val="clear" w:color="auto" w:fill="auto"/>
        <w:bidi w:val="0"/>
        <w:spacing w:before="0" w:after="14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签约合同价与合同价格形式</w:t>
      </w:r>
    </w:p>
    <w:p w14:paraId="1D08902A">
      <w:pPr>
        <w:pStyle w:val="78"/>
        <w:keepNext w:val="0"/>
        <w:keepLines w:val="0"/>
        <w:widowControl w:val="0"/>
        <w:numPr>
          <w:ilvl w:val="0"/>
          <w:numId w:val="14"/>
        </w:numPr>
        <w:shd w:val="clear" w:color="auto" w:fill="auto"/>
        <w:bidi w:val="0"/>
        <w:spacing w:before="0" w:after="0"/>
        <w:ind w:left="0" w:right="0" w:firstLine="460"/>
        <w:jc w:val="left"/>
        <w:rPr>
          <w:rFonts w:hint="eastAsia" w:ascii="宋体" w:hAnsi="宋体" w:eastAsia="宋体" w:cs="宋体"/>
          <w:color w:val="auto"/>
          <w:sz w:val="21"/>
          <w:szCs w:val="21"/>
        </w:rPr>
      </w:pPr>
      <w:bookmarkStart w:id="24" w:name="bookmark130"/>
      <w:bookmarkEnd w:id="24"/>
      <w:r>
        <w:rPr>
          <w:rFonts w:hint="eastAsia" w:ascii="宋体" w:hAnsi="宋体" w:eastAsia="宋体" w:cs="宋体"/>
          <w:color w:val="auto"/>
          <w:spacing w:val="0"/>
          <w:w w:val="100"/>
          <w:position w:val="0"/>
          <w:sz w:val="21"/>
          <w:szCs w:val="21"/>
        </w:rPr>
        <w:t>签约合同价为：</w:t>
      </w:r>
    </w:p>
    <w:p w14:paraId="1639B78F">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工程造价：</w:t>
      </w:r>
      <w:r>
        <w:rPr>
          <w:rFonts w:hint="eastAsia" w:ascii="宋体" w:hAnsi="宋体" w:eastAsia="宋体" w:cs="宋体"/>
          <w:color w:val="auto"/>
          <w:spacing w:val="0"/>
          <w:w w:val="100"/>
          <w:position w:val="0"/>
          <w:sz w:val="21"/>
          <w:szCs w:val="21"/>
          <w:u w:val="single"/>
        </w:rPr>
        <w:t>大写：（¥元）。</w:t>
      </w:r>
    </w:p>
    <w:p w14:paraId="5EE0383B">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u w:val="single"/>
        </w:rPr>
        <w:t>人民币（大写：）（¥元）；</w:t>
      </w:r>
    </w:p>
    <w:p w14:paraId="60873D36">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其中：</w:t>
      </w:r>
    </w:p>
    <w:p w14:paraId="1E3D470C">
      <w:pPr>
        <w:pStyle w:val="78"/>
        <w:keepNext w:val="0"/>
        <w:keepLines w:val="0"/>
        <w:widowControl w:val="0"/>
        <w:shd w:val="clear" w:color="auto" w:fill="auto"/>
        <w:tabs>
          <w:tab w:val="left" w:pos="1137"/>
        </w:tabs>
        <w:bidi w:val="0"/>
        <w:spacing w:before="0" w:after="0" w:line="398" w:lineRule="exact"/>
        <w:ind w:left="0" w:right="0" w:firstLine="560"/>
        <w:jc w:val="left"/>
        <w:rPr>
          <w:rFonts w:hint="eastAsia" w:ascii="宋体" w:hAnsi="宋体" w:eastAsia="宋体" w:cs="宋体"/>
          <w:color w:val="auto"/>
          <w:sz w:val="21"/>
          <w:szCs w:val="21"/>
        </w:rPr>
      </w:pPr>
      <w:bookmarkStart w:id="25" w:name="bookmark131"/>
      <w:r>
        <w:rPr>
          <w:rFonts w:hint="eastAsia" w:ascii="宋体" w:hAnsi="宋体" w:eastAsia="宋体" w:cs="宋体"/>
          <w:color w:val="auto"/>
          <w:spacing w:val="0"/>
          <w:w w:val="100"/>
          <w:position w:val="0"/>
          <w:sz w:val="21"/>
          <w:szCs w:val="21"/>
        </w:rPr>
        <w:t>（</w:t>
      </w:r>
      <w:bookmarkEnd w:id="25"/>
      <w:r>
        <w:rPr>
          <w:rFonts w:hint="eastAsia" w:ascii="宋体" w:hAnsi="宋体" w:eastAsia="宋体" w:cs="宋体"/>
          <w:color w:val="auto"/>
          <w:spacing w:val="0"/>
          <w:w w:val="100"/>
          <w:position w:val="0"/>
          <w:sz w:val="21"/>
          <w:szCs w:val="21"/>
        </w:rPr>
        <w:t>1）</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安全文明施工费：</w:t>
      </w:r>
      <w:r>
        <w:rPr>
          <w:rFonts w:hint="eastAsia" w:ascii="宋体" w:hAnsi="宋体" w:eastAsia="宋体" w:cs="宋体"/>
          <w:color w:val="auto"/>
          <w:spacing w:val="0"/>
          <w:w w:val="100"/>
          <w:position w:val="0"/>
          <w:sz w:val="21"/>
          <w:szCs w:val="21"/>
          <w:u w:val="single"/>
        </w:rPr>
        <w:t>人民币（大写）（¥元）；</w:t>
      </w:r>
    </w:p>
    <w:p w14:paraId="16B97272">
      <w:pPr>
        <w:pStyle w:val="78"/>
        <w:keepNext w:val="0"/>
        <w:keepLines w:val="0"/>
        <w:widowControl w:val="0"/>
        <w:shd w:val="clear" w:color="auto" w:fill="auto"/>
        <w:tabs>
          <w:tab w:val="left" w:pos="1137"/>
        </w:tabs>
        <w:bidi w:val="0"/>
        <w:spacing w:before="0" w:after="0" w:line="398" w:lineRule="exact"/>
        <w:ind w:left="0" w:right="0" w:firstLine="560"/>
        <w:jc w:val="left"/>
        <w:rPr>
          <w:rFonts w:hint="eastAsia" w:ascii="宋体" w:hAnsi="宋体" w:eastAsia="宋体" w:cs="宋体"/>
          <w:color w:val="auto"/>
          <w:sz w:val="21"/>
          <w:szCs w:val="21"/>
        </w:rPr>
      </w:pPr>
      <w:bookmarkStart w:id="26" w:name="bookmark132"/>
      <w:r>
        <w:rPr>
          <w:rFonts w:hint="eastAsia" w:ascii="宋体" w:hAnsi="宋体" w:eastAsia="宋体" w:cs="宋体"/>
          <w:color w:val="auto"/>
          <w:spacing w:val="0"/>
          <w:w w:val="100"/>
          <w:position w:val="0"/>
          <w:sz w:val="21"/>
          <w:szCs w:val="21"/>
        </w:rPr>
        <w:t>（</w:t>
      </w:r>
      <w:bookmarkEnd w:id="26"/>
      <w:r>
        <w:rPr>
          <w:rFonts w:hint="eastAsia" w:ascii="宋体" w:hAnsi="宋体" w:eastAsia="宋体" w:cs="宋体"/>
          <w:color w:val="auto"/>
          <w:spacing w:val="0"/>
          <w:w w:val="100"/>
          <w:position w:val="0"/>
          <w:sz w:val="21"/>
          <w:szCs w:val="21"/>
        </w:rPr>
        <w:t>2）</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材料和工程设备暂估价金额：</w:t>
      </w:r>
      <w:r>
        <w:rPr>
          <w:rFonts w:hint="eastAsia" w:ascii="宋体" w:hAnsi="宋体" w:eastAsia="宋体" w:cs="宋体"/>
          <w:color w:val="auto"/>
          <w:spacing w:val="0"/>
          <w:w w:val="100"/>
          <w:position w:val="0"/>
          <w:sz w:val="21"/>
          <w:szCs w:val="21"/>
          <w:u w:val="single"/>
        </w:rPr>
        <w:t>人民币（大写）（¥元）；</w:t>
      </w:r>
    </w:p>
    <w:p w14:paraId="6B380567">
      <w:pPr>
        <w:pStyle w:val="78"/>
        <w:keepNext w:val="0"/>
        <w:keepLines w:val="0"/>
        <w:widowControl w:val="0"/>
        <w:shd w:val="clear" w:color="auto" w:fill="auto"/>
        <w:tabs>
          <w:tab w:val="left" w:pos="1137"/>
        </w:tabs>
        <w:bidi w:val="0"/>
        <w:spacing w:before="0" w:after="0" w:line="398" w:lineRule="exact"/>
        <w:ind w:left="0" w:right="0" w:firstLine="560"/>
        <w:jc w:val="left"/>
        <w:rPr>
          <w:rFonts w:hint="eastAsia" w:ascii="宋体" w:hAnsi="宋体" w:eastAsia="宋体" w:cs="宋体"/>
          <w:color w:val="auto"/>
          <w:sz w:val="21"/>
          <w:szCs w:val="21"/>
        </w:rPr>
      </w:pPr>
      <w:bookmarkStart w:id="27" w:name="bookmark133"/>
      <w:r>
        <w:rPr>
          <w:rFonts w:hint="eastAsia" w:ascii="宋体" w:hAnsi="宋体" w:eastAsia="宋体" w:cs="宋体"/>
          <w:color w:val="auto"/>
          <w:spacing w:val="0"/>
          <w:w w:val="100"/>
          <w:position w:val="0"/>
          <w:sz w:val="21"/>
          <w:szCs w:val="21"/>
        </w:rPr>
        <w:t>（</w:t>
      </w:r>
      <w:bookmarkEnd w:id="27"/>
      <w:r>
        <w:rPr>
          <w:rFonts w:hint="eastAsia" w:ascii="宋体" w:hAnsi="宋体" w:eastAsia="宋体" w:cs="宋体"/>
          <w:color w:val="auto"/>
          <w:spacing w:val="0"/>
          <w:w w:val="100"/>
          <w:position w:val="0"/>
          <w:sz w:val="21"/>
          <w:szCs w:val="21"/>
        </w:rPr>
        <w:t>3）</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专业工程暂估价金额：</w:t>
      </w:r>
      <w:r>
        <w:rPr>
          <w:rFonts w:hint="eastAsia" w:ascii="宋体" w:hAnsi="宋体" w:eastAsia="宋体" w:cs="宋体"/>
          <w:color w:val="auto"/>
          <w:spacing w:val="0"/>
          <w:w w:val="100"/>
          <w:position w:val="0"/>
          <w:sz w:val="21"/>
          <w:szCs w:val="21"/>
          <w:u w:val="single"/>
        </w:rPr>
        <w:t>人民币（大写）（¥元）；</w:t>
      </w:r>
    </w:p>
    <w:p w14:paraId="43B84219">
      <w:pPr>
        <w:pStyle w:val="78"/>
        <w:keepNext w:val="0"/>
        <w:keepLines w:val="0"/>
        <w:widowControl w:val="0"/>
        <w:shd w:val="clear" w:color="auto" w:fill="auto"/>
        <w:bidi w:val="0"/>
        <w:spacing w:before="0" w:after="120" w:line="240" w:lineRule="auto"/>
        <w:ind w:left="0" w:right="0" w:firstLine="600"/>
        <w:jc w:val="left"/>
        <w:rPr>
          <w:rFonts w:hint="eastAsia" w:ascii="宋体" w:hAnsi="宋体" w:eastAsia="宋体" w:cs="宋体"/>
          <w:color w:val="auto"/>
          <w:sz w:val="21"/>
          <w:szCs w:val="21"/>
        </w:rPr>
      </w:pPr>
      <w:bookmarkStart w:id="28" w:name="bookmark134"/>
      <w:r>
        <w:rPr>
          <w:rFonts w:hint="eastAsia" w:ascii="宋体" w:hAnsi="宋体" w:eastAsia="宋体" w:cs="宋体"/>
          <w:color w:val="auto"/>
          <w:spacing w:val="0"/>
          <w:w w:val="100"/>
          <w:position w:val="0"/>
          <w:sz w:val="21"/>
          <w:szCs w:val="21"/>
          <w:lang w:val="zh-CN" w:eastAsia="zh-CN" w:bidi="zh-CN"/>
        </w:rPr>
        <w:t>（</w:t>
      </w:r>
      <w:bookmarkEnd w:id="28"/>
      <w:r>
        <w:rPr>
          <w:rFonts w:hint="eastAsia" w:ascii="宋体" w:hAnsi="宋体" w:eastAsia="宋体" w:cs="宋体"/>
          <w:color w:val="auto"/>
          <w:spacing w:val="0"/>
          <w:w w:val="100"/>
          <w:position w:val="0"/>
          <w:sz w:val="21"/>
          <w:szCs w:val="21"/>
          <w:lang w:val="zh-CN" w:eastAsia="zh-CN" w:bidi="zh-CN"/>
        </w:rPr>
        <w:t>4）</w:t>
      </w:r>
      <w:r>
        <w:rPr>
          <w:rFonts w:hint="eastAsia" w:ascii="宋体" w:hAnsi="宋体" w:eastAsia="宋体" w:cs="宋体"/>
          <w:color w:val="auto"/>
          <w:spacing w:val="0"/>
          <w:w w:val="100"/>
          <w:position w:val="0"/>
          <w:sz w:val="21"/>
          <w:szCs w:val="21"/>
        </w:rPr>
        <w:t>暂列金额：</w:t>
      </w:r>
      <w:r>
        <w:rPr>
          <w:rFonts w:hint="eastAsia" w:ascii="宋体" w:hAnsi="宋体" w:eastAsia="宋体" w:cs="宋体"/>
          <w:color w:val="auto"/>
          <w:spacing w:val="0"/>
          <w:w w:val="100"/>
          <w:position w:val="0"/>
          <w:sz w:val="21"/>
          <w:szCs w:val="21"/>
          <w:u w:val="single"/>
        </w:rPr>
        <w:t>人民币（大写）（¥元）；</w:t>
      </w:r>
    </w:p>
    <w:p w14:paraId="6B8F36FE">
      <w:pPr>
        <w:pStyle w:val="78"/>
        <w:keepNext w:val="0"/>
        <w:keepLines w:val="0"/>
        <w:widowControl w:val="0"/>
        <w:numPr>
          <w:ilvl w:val="0"/>
          <w:numId w:val="0"/>
        </w:numPr>
        <w:shd w:val="clear" w:color="auto" w:fill="auto"/>
        <w:tabs>
          <w:tab w:val="left" w:pos="3455"/>
        </w:tabs>
        <w:bidi w:val="0"/>
        <w:spacing w:before="0" w:after="120" w:line="240" w:lineRule="auto"/>
        <w:ind w:left="460" w:leftChars="0" w:right="0" w:rightChars="0"/>
        <w:jc w:val="left"/>
        <w:rPr>
          <w:rFonts w:hint="eastAsia" w:ascii="宋体" w:hAnsi="宋体" w:eastAsia="宋体" w:cs="宋体"/>
          <w:color w:val="auto"/>
          <w:sz w:val="21"/>
          <w:szCs w:val="21"/>
          <w:lang w:eastAsia="zh-CN"/>
        </w:rPr>
      </w:pPr>
      <w:bookmarkStart w:id="29" w:name="bookmark135"/>
      <w:bookmarkEnd w:id="29"/>
      <w:r>
        <w:rPr>
          <w:rFonts w:hint="eastAsia" w:ascii="宋体" w:hAnsi="宋体" w:eastAsia="宋体" w:cs="宋体"/>
          <w:color w:val="auto"/>
          <w:spacing w:val="0"/>
          <w:w w:val="100"/>
          <w:position w:val="0"/>
          <w:sz w:val="21"/>
          <w:szCs w:val="21"/>
          <w:lang w:val="en-US" w:eastAsia="zh-CN"/>
        </w:rPr>
        <w:t>2.</w:t>
      </w:r>
      <w:r>
        <w:rPr>
          <w:rFonts w:hint="eastAsia" w:ascii="宋体" w:hAnsi="宋体" w:eastAsia="宋体" w:cs="宋体"/>
          <w:color w:val="auto"/>
          <w:spacing w:val="0"/>
          <w:w w:val="100"/>
          <w:position w:val="0"/>
          <w:sz w:val="21"/>
          <w:szCs w:val="21"/>
        </w:rPr>
        <w:t xml:space="preserve">合同价格形式：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67DA94E1">
      <w:pPr>
        <w:pStyle w:val="78"/>
        <w:keepNext w:val="0"/>
        <w:keepLines w:val="0"/>
        <w:widowControl w:val="0"/>
        <w:shd w:val="clear" w:color="auto" w:fill="auto"/>
        <w:bidi w:val="0"/>
        <w:spacing w:before="0" w:after="0" w:line="240" w:lineRule="auto"/>
        <w:ind w:left="0" w:right="0" w:firstLine="460"/>
        <w:jc w:val="left"/>
        <w:rPr>
          <w:rFonts w:hint="eastAsia" w:ascii="宋体" w:hAnsi="宋体" w:eastAsia="宋体" w:cs="宋体"/>
          <w:color w:val="auto"/>
          <w:sz w:val="21"/>
          <w:szCs w:val="21"/>
          <w:u w:val="single"/>
          <w:lang w:val="en-US" w:eastAsia="zh-CN"/>
        </w:rPr>
      </w:pPr>
      <w:bookmarkStart w:id="30" w:name="bookmark136"/>
      <w:r>
        <w:rPr>
          <w:rFonts w:hint="eastAsia" w:ascii="宋体" w:hAnsi="宋体" w:eastAsia="宋体" w:cs="宋体"/>
          <w:color w:val="auto"/>
          <w:spacing w:val="0"/>
          <w:w w:val="100"/>
          <w:position w:val="0"/>
          <w:sz w:val="21"/>
          <w:szCs w:val="21"/>
        </w:rPr>
        <w:t>六</w:t>
      </w:r>
      <w:bookmarkEnd w:id="30"/>
      <w:r>
        <w:rPr>
          <w:rFonts w:hint="eastAsia" w:ascii="宋体" w:hAnsi="宋体" w:eastAsia="宋体" w:cs="宋体"/>
          <w:color w:val="auto"/>
          <w:spacing w:val="0"/>
          <w:w w:val="100"/>
          <w:position w:val="0"/>
          <w:sz w:val="21"/>
          <w:szCs w:val="21"/>
        </w:rPr>
        <w:t>、付款方式</w:t>
      </w:r>
      <w:r>
        <w:rPr>
          <w:rFonts w:hint="eastAsia" w:ascii="宋体" w:hAnsi="宋体" w:eastAsia="宋体" w:cs="宋体"/>
          <w:color w:val="auto"/>
          <w:spacing w:val="0"/>
          <w:w w:val="100"/>
          <w:position w:val="0"/>
          <w:sz w:val="21"/>
          <w:szCs w:val="21"/>
          <w:u w:val="single"/>
          <w:lang w:val="en-US" w:eastAsia="zh-CN"/>
        </w:rPr>
        <w:t xml:space="preserve">                        </w:t>
      </w:r>
    </w:p>
    <w:p w14:paraId="4ECE8DEC">
      <w:pPr>
        <w:pStyle w:val="78"/>
        <w:keepNext w:val="0"/>
        <w:keepLines w:val="0"/>
        <w:widowControl w:val="0"/>
        <w:shd w:val="clear" w:color="auto" w:fill="auto"/>
        <w:tabs>
          <w:tab w:val="left" w:pos="987"/>
        </w:tabs>
        <w:bidi w:val="0"/>
        <w:spacing w:before="0" w:after="0" w:line="402" w:lineRule="exact"/>
        <w:ind w:left="0" w:right="0" w:firstLine="480"/>
        <w:jc w:val="left"/>
        <w:rPr>
          <w:rFonts w:hint="eastAsia" w:ascii="宋体" w:hAnsi="宋体" w:eastAsia="宋体" w:cs="宋体"/>
          <w:color w:val="auto"/>
          <w:sz w:val="21"/>
          <w:szCs w:val="21"/>
        </w:rPr>
      </w:pPr>
      <w:bookmarkStart w:id="31" w:name="bookmark137"/>
      <w:r>
        <w:rPr>
          <w:rFonts w:hint="eastAsia" w:ascii="宋体" w:hAnsi="宋体" w:eastAsia="宋体" w:cs="宋体"/>
          <w:color w:val="auto"/>
          <w:spacing w:val="0"/>
          <w:w w:val="100"/>
          <w:position w:val="0"/>
          <w:sz w:val="21"/>
          <w:szCs w:val="21"/>
        </w:rPr>
        <w:t>七</w:t>
      </w:r>
      <w:bookmarkEnd w:id="31"/>
      <w:r>
        <w:rPr>
          <w:rFonts w:hint="eastAsia" w:ascii="宋体" w:hAnsi="宋体" w:eastAsia="宋体" w:cs="宋体"/>
          <w:color w:val="auto"/>
          <w:spacing w:val="0"/>
          <w:w w:val="100"/>
          <w:position w:val="0"/>
          <w:sz w:val="21"/>
          <w:szCs w:val="21"/>
        </w:rPr>
        <w:t>、缺陷责任期</w:t>
      </w:r>
    </w:p>
    <w:p w14:paraId="2DE5B096">
      <w:pPr>
        <w:pStyle w:val="78"/>
        <w:keepNext w:val="0"/>
        <w:keepLines w:val="0"/>
        <w:widowControl w:val="0"/>
        <w:shd w:val="clear" w:color="auto" w:fill="auto"/>
        <w:tabs>
          <w:tab w:val="left" w:pos="2990"/>
        </w:tabs>
        <w:bidi w:val="0"/>
        <w:spacing w:before="0" w:after="0" w:line="402"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工程缺陷责任期为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个月，缺陷责任期自工程通过竣工验收之日起计算。单位工程先于全部工程进行验收，单位工程缺陷责任期自单位工程验收合格之日起算。</w:t>
      </w:r>
    </w:p>
    <w:p w14:paraId="6C4E1DF4">
      <w:pPr>
        <w:pStyle w:val="78"/>
        <w:keepNext w:val="0"/>
        <w:keepLines w:val="0"/>
        <w:widowControl w:val="0"/>
        <w:shd w:val="clear" w:color="auto" w:fill="auto"/>
        <w:bidi w:val="0"/>
        <w:spacing w:before="0" w:after="0" w:line="402"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缺陷责任期终止后，发包人应退还剩余的质量保证金。</w:t>
      </w:r>
    </w:p>
    <w:p w14:paraId="120EC706">
      <w:pPr>
        <w:pStyle w:val="78"/>
        <w:keepNext w:val="0"/>
        <w:keepLines w:val="0"/>
        <w:widowControl w:val="0"/>
        <w:shd w:val="clear" w:color="auto" w:fill="auto"/>
        <w:tabs>
          <w:tab w:val="left" w:pos="992"/>
        </w:tabs>
        <w:bidi w:val="0"/>
        <w:spacing w:before="0" w:after="160" w:line="402" w:lineRule="exact"/>
        <w:ind w:left="0" w:right="0" w:firstLine="480"/>
        <w:jc w:val="left"/>
        <w:rPr>
          <w:rFonts w:hint="eastAsia" w:ascii="宋体" w:hAnsi="宋体" w:eastAsia="宋体" w:cs="宋体"/>
          <w:color w:val="auto"/>
          <w:sz w:val="21"/>
          <w:szCs w:val="21"/>
        </w:rPr>
      </w:pPr>
      <w:bookmarkStart w:id="32" w:name="bookmark138"/>
      <w:r>
        <w:rPr>
          <w:rFonts w:hint="eastAsia" w:ascii="宋体" w:hAnsi="宋体" w:eastAsia="宋体" w:cs="宋体"/>
          <w:color w:val="auto"/>
          <w:spacing w:val="0"/>
          <w:w w:val="100"/>
          <w:position w:val="0"/>
          <w:sz w:val="21"/>
          <w:szCs w:val="21"/>
        </w:rPr>
        <w:t>八</w:t>
      </w:r>
      <w:bookmarkEnd w:id="32"/>
      <w:r>
        <w:rPr>
          <w:rFonts w:hint="eastAsia" w:ascii="宋体" w:hAnsi="宋体" w:eastAsia="宋体" w:cs="宋体"/>
          <w:color w:val="auto"/>
          <w:spacing w:val="0"/>
          <w:w w:val="100"/>
          <w:position w:val="0"/>
          <w:sz w:val="21"/>
          <w:szCs w:val="21"/>
        </w:rPr>
        <w:t>、施工日期、地点</w:t>
      </w:r>
    </w:p>
    <w:p w14:paraId="1916B3CB">
      <w:pPr>
        <w:pStyle w:val="78"/>
        <w:keepNext w:val="0"/>
        <w:keepLines w:val="0"/>
        <w:widowControl w:val="0"/>
        <w:numPr>
          <w:ilvl w:val="0"/>
          <w:numId w:val="15"/>
        </w:numPr>
        <w:shd w:val="clear" w:color="auto" w:fill="auto"/>
        <w:tabs>
          <w:tab w:val="left" w:pos="814"/>
          <w:tab w:val="left" w:pos="2616"/>
          <w:tab w:val="left" w:pos="3576"/>
          <w:tab w:val="left" w:pos="4531"/>
        </w:tabs>
        <w:bidi w:val="0"/>
        <w:spacing w:before="0" w:after="0" w:line="382" w:lineRule="auto"/>
        <w:ind w:left="0" w:right="0" w:firstLine="480"/>
        <w:jc w:val="left"/>
        <w:rPr>
          <w:rFonts w:hint="eastAsia" w:ascii="宋体" w:hAnsi="宋体" w:eastAsia="宋体" w:cs="宋体"/>
          <w:color w:val="auto"/>
          <w:sz w:val="21"/>
          <w:szCs w:val="21"/>
        </w:rPr>
      </w:pPr>
      <w:bookmarkStart w:id="33" w:name="bookmark139"/>
      <w:bookmarkEnd w:id="33"/>
      <w:r>
        <w:rPr>
          <w:rFonts w:hint="eastAsia" w:ascii="宋体" w:hAnsi="宋体" w:eastAsia="宋体" w:cs="宋体"/>
          <w:color w:val="auto"/>
          <w:spacing w:val="0"/>
          <w:w w:val="100"/>
          <w:position w:val="0"/>
          <w:sz w:val="21"/>
          <w:szCs w:val="21"/>
        </w:rPr>
        <w:t>开工日期：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日</w:t>
      </w:r>
    </w:p>
    <w:p w14:paraId="11DAD2DC">
      <w:pPr>
        <w:pStyle w:val="78"/>
        <w:keepNext w:val="0"/>
        <w:keepLines w:val="0"/>
        <w:widowControl w:val="0"/>
        <w:numPr>
          <w:ilvl w:val="0"/>
          <w:numId w:val="15"/>
        </w:numPr>
        <w:shd w:val="clear" w:color="auto" w:fill="auto"/>
        <w:tabs>
          <w:tab w:val="left" w:pos="838"/>
          <w:tab w:val="left" w:pos="2635"/>
          <w:tab w:val="left" w:pos="3595"/>
          <w:tab w:val="left" w:pos="4550"/>
        </w:tabs>
        <w:bidi w:val="0"/>
        <w:spacing w:before="0" w:after="0" w:line="382" w:lineRule="auto"/>
        <w:ind w:left="0" w:right="0" w:firstLine="480"/>
        <w:jc w:val="left"/>
        <w:rPr>
          <w:rFonts w:hint="eastAsia" w:ascii="宋体" w:hAnsi="宋体" w:eastAsia="宋体" w:cs="宋体"/>
          <w:color w:val="auto"/>
          <w:sz w:val="21"/>
          <w:szCs w:val="21"/>
        </w:rPr>
      </w:pPr>
      <w:bookmarkStart w:id="34" w:name="bookmark140"/>
      <w:bookmarkEnd w:id="34"/>
      <w:r>
        <w:rPr>
          <w:rFonts w:hint="eastAsia" w:ascii="宋体" w:hAnsi="宋体" w:eastAsia="宋体" w:cs="宋体"/>
          <w:color w:val="auto"/>
          <w:spacing w:val="0"/>
          <w:w w:val="100"/>
          <w:position w:val="0"/>
          <w:sz w:val="21"/>
          <w:szCs w:val="21"/>
        </w:rPr>
        <w:t>竣工日期：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月</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日</w:t>
      </w:r>
    </w:p>
    <w:p w14:paraId="041FB033">
      <w:pPr>
        <w:pStyle w:val="78"/>
        <w:keepNext w:val="0"/>
        <w:keepLines w:val="0"/>
        <w:widowControl w:val="0"/>
        <w:numPr>
          <w:ilvl w:val="0"/>
          <w:numId w:val="15"/>
        </w:numPr>
        <w:shd w:val="clear" w:color="auto" w:fill="auto"/>
        <w:tabs>
          <w:tab w:val="left" w:pos="838"/>
        </w:tabs>
        <w:bidi w:val="0"/>
        <w:spacing w:before="0" w:after="0" w:line="382" w:lineRule="auto"/>
        <w:ind w:left="0" w:right="0" w:firstLine="480"/>
        <w:jc w:val="left"/>
        <w:rPr>
          <w:rFonts w:hint="eastAsia" w:ascii="宋体" w:hAnsi="宋体" w:eastAsia="宋体" w:cs="宋体"/>
          <w:color w:val="auto"/>
          <w:sz w:val="21"/>
          <w:szCs w:val="21"/>
        </w:rPr>
      </w:pPr>
      <w:bookmarkStart w:id="35" w:name="bookmark141"/>
      <w:bookmarkEnd w:id="35"/>
      <w:r>
        <w:rPr>
          <w:rFonts w:hint="eastAsia" w:ascii="宋体" w:hAnsi="宋体" w:eastAsia="宋体" w:cs="宋体"/>
          <w:color w:val="auto"/>
          <w:spacing w:val="0"/>
          <w:w w:val="100"/>
          <w:position w:val="0"/>
          <w:sz w:val="21"/>
          <w:szCs w:val="21"/>
        </w:rPr>
        <w:t>合同工期日历日。</w:t>
      </w:r>
    </w:p>
    <w:p w14:paraId="42D109AD">
      <w:pPr>
        <w:pStyle w:val="78"/>
        <w:keepNext w:val="0"/>
        <w:keepLines w:val="0"/>
        <w:widowControl w:val="0"/>
        <w:shd w:val="clear" w:color="auto" w:fill="auto"/>
        <w:tabs>
          <w:tab w:val="left" w:pos="972"/>
        </w:tabs>
        <w:bidi w:val="0"/>
        <w:spacing w:before="0" w:after="0" w:line="402" w:lineRule="exact"/>
        <w:ind w:left="0" w:right="0" w:firstLine="460"/>
        <w:jc w:val="both"/>
        <w:rPr>
          <w:rFonts w:hint="eastAsia" w:ascii="宋体" w:hAnsi="宋体" w:eastAsia="宋体" w:cs="宋体"/>
          <w:color w:val="auto"/>
          <w:sz w:val="21"/>
          <w:szCs w:val="21"/>
        </w:rPr>
      </w:pPr>
      <w:bookmarkStart w:id="36" w:name="bookmark142"/>
      <w:r>
        <w:rPr>
          <w:rFonts w:hint="eastAsia" w:ascii="宋体" w:hAnsi="宋体" w:eastAsia="宋体" w:cs="宋体"/>
          <w:color w:val="auto"/>
          <w:spacing w:val="0"/>
          <w:w w:val="100"/>
          <w:position w:val="0"/>
          <w:sz w:val="21"/>
          <w:szCs w:val="21"/>
        </w:rPr>
        <w:t>九</w:t>
      </w:r>
      <w:bookmarkEnd w:id="36"/>
      <w:r>
        <w:rPr>
          <w:rFonts w:hint="eastAsia" w:ascii="宋体" w:hAnsi="宋体" w:eastAsia="宋体" w:cs="宋体"/>
          <w:color w:val="auto"/>
          <w:spacing w:val="0"/>
          <w:w w:val="100"/>
          <w:position w:val="0"/>
          <w:sz w:val="21"/>
          <w:szCs w:val="21"/>
        </w:rPr>
        <w:t>、合同生效</w:t>
      </w:r>
    </w:p>
    <w:p w14:paraId="0843CEBA">
      <w:pPr>
        <w:pStyle w:val="78"/>
        <w:keepNext w:val="0"/>
        <w:keepLines w:val="0"/>
        <w:widowControl w:val="0"/>
        <w:shd w:val="clear" w:color="auto" w:fill="auto"/>
        <w:bidi w:val="0"/>
        <w:spacing w:before="0" w:after="0" w:line="402"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本合同自经双方法定代表人或其授权代表签字并加盖双方合同章后生效。</w:t>
      </w:r>
    </w:p>
    <w:p w14:paraId="55ED23D2">
      <w:pPr>
        <w:pStyle w:val="78"/>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十、合同保存</w:t>
      </w:r>
    </w:p>
    <w:p w14:paraId="38001048">
      <w:pPr>
        <w:pStyle w:val="78"/>
        <w:keepNext w:val="0"/>
        <w:keepLines w:val="0"/>
        <w:widowControl w:val="0"/>
        <w:shd w:val="clear" w:color="auto" w:fill="auto"/>
        <w:tabs>
          <w:tab w:val="left" w:pos="7982"/>
        </w:tabs>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本合同一式</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份，均具有同等法律效力，发包人</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份，承包人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份， 代理机构</w:t>
      </w:r>
      <w:r>
        <w:rPr>
          <w:rFonts w:hint="eastAsia" w:ascii="宋体" w:hAnsi="宋体" w:eastAsia="宋体" w:cs="宋体"/>
          <w:color w:val="auto"/>
          <w:spacing w:val="0"/>
          <w:w w:val="100"/>
          <w:position w:val="0"/>
          <w:sz w:val="21"/>
          <w:szCs w:val="21"/>
          <w:lang w:val="zh-CN" w:eastAsia="zh-CN" w:bidi="zh-CN"/>
        </w:rPr>
        <w:t>—</w:t>
      </w:r>
      <w:r>
        <w:rPr>
          <w:rFonts w:hint="eastAsia" w:ascii="宋体" w:hAnsi="宋体" w:eastAsia="宋体" w:cs="宋体"/>
          <w:color w:val="auto"/>
          <w:spacing w:val="0"/>
          <w:w w:val="100"/>
          <w:position w:val="0"/>
          <w:sz w:val="21"/>
          <w:szCs w:val="21"/>
        </w:rPr>
        <w:t>份。</w:t>
      </w:r>
    </w:p>
    <w:p w14:paraId="4D5583EB">
      <w:pPr>
        <w:pStyle w:val="78"/>
        <w:keepNext w:val="0"/>
        <w:keepLines w:val="0"/>
        <w:widowControl w:val="0"/>
        <w:shd w:val="clear" w:color="auto" w:fill="auto"/>
        <w:bidi w:val="0"/>
        <w:spacing w:before="0" w:after="0" w:line="402"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十一、关于政府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合同融资</w:t>
      </w:r>
    </w:p>
    <w:p w14:paraId="4093E32A">
      <w:pPr>
        <w:pStyle w:val="78"/>
        <w:keepNext w:val="0"/>
        <w:keepLines w:val="0"/>
        <w:widowControl w:val="0"/>
        <w:numPr>
          <w:ilvl w:val="0"/>
          <w:numId w:val="16"/>
        </w:numPr>
        <w:shd w:val="clear" w:color="auto" w:fill="auto"/>
        <w:tabs>
          <w:tab w:val="left" w:pos="829"/>
        </w:tabs>
        <w:bidi w:val="0"/>
        <w:spacing w:before="0" w:after="0" w:line="402" w:lineRule="exact"/>
        <w:ind w:left="0" w:right="0" w:firstLine="480"/>
        <w:jc w:val="both"/>
        <w:rPr>
          <w:rFonts w:hint="eastAsia" w:ascii="宋体" w:hAnsi="宋体" w:eastAsia="宋体" w:cs="宋体"/>
          <w:color w:val="auto"/>
          <w:sz w:val="21"/>
          <w:szCs w:val="21"/>
        </w:rPr>
      </w:pPr>
      <w:bookmarkStart w:id="37" w:name="bookmark143"/>
      <w:bookmarkEnd w:id="37"/>
      <w:r>
        <w:rPr>
          <w:rFonts w:hint="eastAsia" w:ascii="宋体" w:hAnsi="宋体" w:eastAsia="宋体" w:cs="宋体"/>
          <w:color w:val="auto"/>
          <w:spacing w:val="0"/>
          <w:w w:val="100"/>
          <w:position w:val="0"/>
          <w:sz w:val="21"/>
          <w:szCs w:val="21"/>
        </w:rPr>
        <w:t>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合同签订前开展融资业务的。成交供应商持政府采购成交通知书提前与金融机构进行合同融资商洽，双方达成融资意向后，成交供应商与采购人签订政府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合同，合同中供应商的银行账户要与合同融资的回款账户一致。成交供应商和贷款金融机构要及时将政府采购合同作为融资质押的信息告知</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人。</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人要从严加强合同付款账户管理，未经贷款银行同意，不随意更改合同付款账户。</w:t>
      </w:r>
    </w:p>
    <w:p w14:paraId="2DE6FA66">
      <w:pPr>
        <w:pStyle w:val="78"/>
        <w:keepNext w:val="0"/>
        <w:keepLines w:val="0"/>
        <w:widowControl w:val="0"/>
        <w:numPr>
          <w:ilvl w:val="0"/>
          <w:numId w:val="16"/>
        </w:numPr>
        <w:shd w:val="clear" w:color="auto" w:fill="auto"/>
        <w:tabs>
          <w:tab w:val="left" w:pos="829"/>
        </w:tabs>
        <w:bidi w:val="0"/>
        <w:spacing w:before="0" w:after="0" w:line="402" w:lineRule="exact"/>
        <w:ind w:left="0" w:right="0" w:firstLine="480"/>
        <w:jc w:val="both"/>
        <w:rPr>
          <w:rFonts w:hint="eastAsia" w:ascii="宋体" w:hAnsi="宋体" w:eastAsia="宋体" w:cs="宋体"/>
          <w:color w:val="auto"/>
          <w:sz w:val="21"/>
          <w:szCs w:val="21"/>
        </w:rPr>
      </w:pPr>
      <w:bookmarkStart w:id="38" w:name="bookmark144"/>
      <w:bookmarkEnd w:id="38"/>
      <w:r>
        <w:rPr>
          <w:rFonts w:hint="eastAsia" w:ascii="宋体" w:hAnsi="宋体" w:eastAsia="宋体" w:cs="宋体"/>
          <w:color w:val="auto"/>
          <w:spacing w:val="0"/>
          <w:w w:val="100"/>
          <w:position w:val="0"/>
          <w:sz w:val="21"/>
          <w:szCs w:val="21"/>
        </w:rPr>
        <w:t>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合同签</w:t>
      </w:r>
      <w:r>
        <w:rPr>
          <w:rFonts w:hint="eastAsia" w:cs="宋体"/>
          <w:color w:val="auto"/>
          <w:spacing w:val="0"/>
          <w:w w:val="100"/>
          <w:position w:val="0"/>
          <w:sz w:val="21"/>
          <w:szCs w:val="21"/>
          <w:lang w:val="en-US" w:eastAsia="zh-CN"/>
        </w:rPr>
        <w:t>订</w:t>
      </w:r>
      <w:r>
        <w:rPr>
          <w:rFonts w:hint="eastAsia" w:ascii="宋体" w:hAnsi="宋体" w:eastAsia="宋体" w:cs="宋体"/>
          <w:color w:val="auto"/>
          <w:spacing w:val="0"/>
          <w:w w:val="100"/>
          <w:position w:val="0"/>
          <w:sz w:val="21"/>
          <w:szCs w:val="21"/>
        </w:rPr>
        <w:t>后开展融资的账户管理。在合同履约期间，成交供应商持已经签订的政府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合同向金融机构申请合同融资，可能出现政府采购合同中供应商收款的银行账户与拟贷款银行回款账户不一致的情形。为支持供应商通过政府</w:t>
      </w:r>
      <w:r>
        <w:rPr>
          <w:rFonts w:hint="eastAsia" w:cs="宋体"/>
          <w:color w:val="auto"/>
          <w:spacing w:val="0"/>
          <w:w w:val="100"/>
          <w:position w:val="0"/>
          <w:sz w:val="21"/>
          <w:szCs w:val="21"/>
          <w:lang w:eastAsia="zh-CN"/>
        </w:rPr>
        <w:t>采购</w:t>
      </w:r>
      <w:r>
        <w:rPr>
          <w:rFonts w:hint="eastAsia" w:ascii="宋体" w:hAnsi="宋体" w:eastAsia="宋体" w:cs="宋体"/>
          <w:color w:val="auto"/>
          <w:spacing w:val="0"/>
          <w:w w:val="100"/>
          <w:position w:val="0"/>
          <w:sz w:val="21"/>
          <w:szCs w:val="21"/>
        </w:rPr>
        <w:t>合同成功获得银行贷款，采购人应积极协助供应商及时变更政府采购合同中的供应商收</w:t>
      </w:r>
      <w:r>
        <w:rPr>
          <w:rFonts w:hint="eastAsia" w:cs="宋体"/>
          <w:color w:val="auto"/>
          <w:spacing w:val="0"/>
          <w:w w:val="100"/>
          <w:position w:val="0"/>
          <w:sz w:val="21"/>
          <w:szCs w:val="21"/>
          <w:lang w:val="en-US" w:eastAsia="zh-CN"/>
        </w:rPr>
        <w:t>款</w:t>
      </w:r>
      <w:r>
        <w:rPr>
          <w:rFonts w:hint="eastAsia" w:ascii="宋体" w:hAnsi="宋体" w:eastAsia="宋体" w:cs="宋体"/>
          <w:color w:val="auto"/>
          <w:spacing w:val="0"/>
          <w:w w:val="100"/>
          <w:position w:val="0"/>
          <w:sz w:val="21"/>
          <w:szCs w:val="21"/>
        </w:rPr>
        <w:t>银行账户，保障供应商收款的银行账户与拟</w:t>
      </w:r>
      <w:r>
        <w:rPr>
          <w:rFonts w:hint="eastAsia" w:cs="宋体"/>
          <w:color w:val="auto"/>
          <w:spacing w:val="0"/>
          <w:w w:val="100"/>
          <w:position w:val="0"/>
          <w:sz w:val="21"/>
          <w:szCs w:val="21"/>
          <w:lang w:eastAsia="zh-CN"/>
        </w:rPr>
        <w:t>贷</w:t>
      </w:r>
      <w:r>
        <w:rPr>
          <w:rFonts w:hint="eastAsia" w:ascii="宋体" w:hAnsi="宋体" w:eastAsia="宋体" w:cs="宋体"/>
          <w:color w:val="auto"/>
          <w:spacing w:val="0"/>
          <w:w w:val="100"/>
          <w:position w:val="0"/>
          <w:sz w:val="21"/>
          <w:szCs w:val="21"/>
        </w:rPr>
        <w:t>款银行回款账户一致。</w:t>
      </w:r>
    </w:p>
    <w:p w14:paraId="7857AA5B">
      <w:pPr>
        <w:pStyle w:val="78"/>
        <w:keepNext w:val="0"/>
        <w:keepLines w:val="0"/>
        <w:widowControl w:val="0"/>
        <w:numPr>
          <w:ilvl w:val="0"/>
          <w:numId w:val="16"/>
        </w:numPr>
        <w:shd w:val="clear" w:color="auto" w:fill="auto"/>
        <w:tabs>
          <w:tab w:val="left" w:pos="738"/>
        </w:tabs>
        <w:bidi w:val="0"/>
        <w:spacing w:before="0" w:after="0" w:line="402" w:lineRule="exact"/>
        <w:ind w:left="0" w:right="0" w:firstLine="480"/>
        <w:jc w:val="both"/>
        <w:rPr>
          <w:rFonts w:hint="eastAsia" w:ascii="宋体" w:hAnsi="宋体" w:eastAsia="宋体" w:cs="宋体"/>
          <w:color w:val="auto"/>
          <w:sz w:val="21"/>
          <w:szCs w:val="21"/>
        </w:rPr>
      </w:pPr>
      <w:bookmarkStart w:id="39" w:name="bookmark145"/>
      <w:bookmarkEnd w:id="39"/>
      <w:r>
        <w:rPr>
          <w:rFonts w:hint="eastAsia" w:ascii="宋体" w:hAnsi="宋体" w:eastAsia="宋体" w:cs="宋体"/>
          <w:color w:val="auto"/>
          <w:spacing w:val="0"/>
          <w:w w:val="100"/>
          <w:position w:val="0"/>
          <w:sz w:val="21"/>
          <w:szCs w:val="21"/>
        </w:rPr>
        <w:t>当成交供应商成功获批银行贷款后，采购人还应根据信息公开平台推送的</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zh-CN" w:eastAsia="zh-CN" w:bidi="zh-CN"/>
        </w:rPr>
        <w:t>确</w:t>
      </w:r>
      <w:r>
        <w:rPr>
          <w:rFonts w:hint="eastAsia" w:ascii="宋体" w:hAnsi="宋体" w:eastAsia="宋体" w:cs="宋体"/>
          <w:color w:val="auto"/>
          <w:spacing w:val="0"/>
          <w:w w:val="100"/>
          <w:position w:val="0"/>
          <w:sz w:val="21"/>
          <w:szCs w:val="21"/>
        </w:rPr>
        <w:t>认单</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信息，加强合同账户及资金支付管理，确保合同资金准确支付到贷款银行确认的回款账户。采购人不得以</w:t>
      </w:r>
      <w:r>
        <w:rPr>
          <w:rFonts w:hint="eastAsia" w:cs="宋体"/>
          <w:color w:val="auto"/>
          <w:spacing w:val="0"/>
          <w:w w:val="100"/>
          <w:position w:val="0"/>
          <w:sz w:val="21"/>
          <w:szCs w:val="21"/>
          <w:lang w:val="en-US" w:eastAsia="zh-CN"/>
        </w:rPr>
        <w:t>未</w:t>
      </w:r>
      <w:r>
        <w:rPr>
          <w:rFonts w:hint="eastAsia" w:ascii="宋体" w:hAnsi="宋体" w:eastAsia="宋体" w:cs="宋体"/>
          <w:color w:val="auto"/>
          <w:spacing w:val="0"/>
          <w:w w:val="100"/>
          <w:position w:val="0"/>
          <w:sz w:val="21"/>
          <w:szCs w:val="21"/>
        </w:rPr>
        <w:t>看见</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lang w:val="zh-CN" w:eastAsia="zh-CN" w:bidi="zh-CN"/>
        </w:rPr>
        <w:t>确</w:t>
      </w:r>
      <w:r>
        <w:rPr>
          <w:rFonts w:hint="eastAsia" w:ascii="宋体" w:hAnsi="宋体" w:eastAsia="宋体" w:cs="宋体"/>
          <w:color w:val="auto"/>
          <w:spacing w:val="0"/>
          <w:w w:val="100"/>
          <w:position w:val="0"/>
          <w:sz w:val="21"/>
          <w:szCs w:val="21"/>
        </w:rPr>
        <w:t>认单</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信息为由，不经</w:t>
      </w:r>
      <w:r>
        <w:rPr>
          <w:rFonts w:hint="eastAsia" w:cs="宋体"/>
          <w:color w:val="auto"/>
          <w:spacing w:val="0"/>
          <w:w w:val="100"/>
          <w:position w:val="0"/>
          <w:sz w:val="21"/>
          <w:szCs w:val="21"/>
          <w:lang w:eastAsia="zh-CN"/>
        </w:rPr>
        <w:t>贷</w:t>
      </w:r>
      <w:r>
        <w:rPr>
          <w:rFonts w:hint="eastAsia" w:ascii="宋体" w:hAnsi="宋体" w:eastAsia="宋体" w:cs="宋体"/>
          <w:color w:val="auto"/>
          <w:spacing w:val="0"/>
          <w:w w:val="100"/>
          <w:position w:val="0"/>
          <w:sz w:val="21"/>
          <w:szCs w:val="21"/>
        </w:rPr>
        <w:t>款银行同意擅自更改合同账户、非法支付项目资金，造成不良后果的，将承担相应法律责任。</w:t>
      </w:r>
    </w:p>
    <w:p w14:paraId="709A4238">
      <w:pPr>
        <w:pStyle w:val="78"/>
        <w:keepNext w:val="0"/>
        <w:keepLines w:val="0"/>
        <w:widowControl w:val="0"/>
        <w:shd w:val="clear" w:color="auto" w:fill="auto"/>
        <w:bidi w:val="0"/>
        <w:spacing w:before="0" w:after="140" w:line="406"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十二、权利瑕疵担保</w:t>
      </w:r>
    </w:p>
    <w:p w14:paraId="069A562A">
      <w:pPr>
        <w:pStyle w:val="78"/>
        <w:keepNext w:val="0"/>
        <w:keepLines w:val="0"/>
        <w:widowControl w:val="0"/>
        <w:shd w:val="clear" w:color="auto" w:fill="auto"/>
        <w:bidi w:val="0"/>
        <w:spacing w:before="0" w:after="0" w:line="386" w:lineRule="auto"/>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1.乙方保证对其出售的标的物享有合法的权利；</w:t>
      </w:r>
    </w:p>
    <w:p w14:paraId="6D6AE4BB">
      <w:pPr>
        <w:pStyle w:val="78"/>
        <w:keepNext w:val="0"/>
        <w:keepLines w:val="0"/>
        <w:widowControl w:val="0"/>
        <w:shd w:val="clear" w:color="auto" w:fill="auto"/>
        <w:bidi w:val="0"/>
        <w:spacing w:before="0" w:after="0" w:line="402" w:lineRule="exact"/>
        <w:ind w:left="0" w:right="0" w:firstLine="0"/>
        <w:jc w:val="both"/>
        <w:rPr>
          <w:rFonts w:hint="eastAsia" w:ascii="宋体" w:hAnsi="宋体" w:eastAsia="宋体" w:cs="宋体"/>
          <w:color w:val="auto"/>
          <w:sz w:val="21"/>
          <w:szCs w:val="21"/>
        </w:rPr>
        <w:sectPr>
          <w:footerReference r:id="rId3" w:type="default"/>
          <w:footnotePr>
            <w:numFmt w:val="decimal"/>
          </w:footnotePr>
          <w:pgSz w:w="11900" w:h="16840"/>
          <w:pgMar w:top="1609" w:right="1680" w:bottom="1365" w:left="1714" w:header="0" w:footer="1077" w:gutter="0"/>
          <w:cols w:space="720" w:num="1"/>
          <w:rtlGutter w:val="0"/>
          <w:docGrid w:linePitch="360" w:charSpace="0"/>
        </w:sectPr>
      </w:pPr>
    </w:p>
    <w:p w14:paraId="34410024">
      <w:pPr>
        <w:pStyle w:val="78"/>
        <w:keepNext w:val="0"/>
        <w:keepLines w:val="0"/>
        <w:widowControl w:val="0"/>
        <w:numPr>
          <w:ilvl w:val="0"/>
          <w:numId w:val="17"/>
        </w:numPr>
        <w:shd w:val="clear" w:color="auto" w:fill="auto"/>
        <w:tabs>
          <w:tab w:val="left" w:pos="819"/>
        </w:tabs>
        <w:bidi w:val="0"/>
        <w:spacing w:before="0" w:after="0" w:line="406" w:lineRule="exact"/>
        <w:ind w:left="0" w:right="0" w:firstLine="480"/>
        <w:jc w:val="left"/>
        <w:rPr>
          <w:rFonts w:hint="eastAsia" w:ascii="宋体" w:hAnsi="宋体" w:eastAsia="宋体" w:cs="宋体"/>
          <w:color w:val="auto"/>
          <w:sz w:val="21"/>
          <w:szCs w:val="21"/>
        </w:rPr>
      </w:pPr>
      <w:bookmarkStart w:id="40" w:name="bookmark146"/>
      <w:bookmarkEnd w:id="40"/>
      <w:r>
        <w:rPr>
          <w:rFonts w:hint="eastAsia" w:ascii="宋体" w:hAnsi="宋体" w:eastAsia="宋体" w:cs="宋体"/>
          <w:color w:val="auto"/>
          <w:spacing w:val="0"/>
          <w:w w:val="100"/>
          <w:position w:val="0"/>
          <w:sz w:val="21"/>
          <w:szCs w:val="21"/>
        </w:rPr>
        <w:t>乙方应保证在其出售的标的物上不存在任何未曾向甲方透露的</w:t>
      </w:r>
      <w:r>
        <w:rPr>
          <w:rFonts w:hint="eastAsia" w:cs="宋体"/>
          <w:color w:val="auto"/>
          <w:spacing w:val="0"/>
          <w:w w:val="100"/>
          <w:position w:val="0"/>
          <w:sz w:val="21"/>
          <w:szCs w:val="21"/>
          <w:lang w:eastAsia="zh-CN"/>
        </w:rPr>
        <w:t>担保物权</w:t>
      </w:r>
      <w:r>
        <w:rPr>
          <w:rFonts w:hint="eastAsia" w:ascii="宋体" w:hAnsi="宋体" w:eastAsia="宋体" w:cs="宋体"/>
          <w:color w:val="auto"/>
          <w:spacing w:val="0"/>
          <w:w w:val="100"/>
          <w:position w:val="0"/>
          <w:sz w:val="21"/>
          <w:szCs w:val="21"/>
        </w:rPr>
        <w:t>， 如抵押权、质押权、留置权等；</w:t>
      </w:r>
    </w:p>
    <w:p w14:paraId="000886C7">
      <w:pPr>
        <w:pStyle w:val="78"/>
        <w:keepNext w:val="0"/>
        <w:keepLines w:val="0"/>
        <w:widowControl w:val="0"/>
        <w:numPr>
          <w:ilvl w:val="0"/>
          <w:numId w:val="17"/>
        </w:numPr>
        <w:shd w:val="clear" w:color="auto" w:fill="auto"/>
        <w:tabs>
          <w:tab w:val="left" w:pos="819"/>
        </w:tabs>
        <w:bidi w:val="0"/>
        <w:spacing w:before="0" w:after="140" w:line="406" w:lineRule="exact"/>
        <w:ind w:left="0" w:right="0" w:firstLine="480"/>
        <w:jc w:val="left"/>
        <w:rPr>
          <w:rFonts w:hint="eastAsia" w:ascii="宋体" w:hAnsi="宋体" w:eastAsia="宋体" w:cs="宋体"/>
          <w:color w:val="auto"/>
          <w:sz w:val="21"/>
          <w:szCs w:val="21"/>
        </w:rPr>
      </w:pPr>
      <w:bookmarkStart w:id="41" w:name="bookmark147"/>
      <w:bookmarkEnd w:id="41"/>
      <w:r>
        <w:rPr>
          <w:rFonts w:hint="eastAsia" w:ascii="宋体" w:hAnsi="宋体" w:eastAsia="宋体" w:cs="宋体"/>
          <w:color w:val="auto"/>
          <w:spacing w:val="0"/>
          <w:w w:val="100"/>
          <w:position w:val="0"/>
          <w:sz w:val="21"/>
          <w:szCs w:val="21"/>
        </w:rPr>
        <w:t>乙方应保证其所出售的标的物没有侵犯任何第三人的知识产权和商业秘密等权利；</w:t>
      </w:r>
    </w:p>
    <w:p w14:paraId="087C99A6">
      <w:pPr>
        <w:pStyle w:val="78"/>
        <w:keepNext w:val="0"/>
        <w:keepLines w:val="0"/>
        <w:widowControl w:val="0"/>
        <w:numPr>
          <w:ilvl w:val="0"/>
          <w:numId w:val="17"/>
        </w:numPr>
        <w:shd w:val="clear" w:color="auto" w:fill="auto"/>
        <w:tabs>
          <w:tab w:val="left" w:pos="814"/>
        </w:tabs>
        <w:bidi w:val="0"/>
        <w:spacing w:before="0" w:after="0" w:line="386" w:lineRule="auto"/>
        <w:ind w:left="0" w:right="0" w:firstLine="460"/>
        <w:jc w:val="left"/>
        <w:rPr>
          <w:rFonts w:hint="eastAsia" w:ascii="宋体" w:hAnsi="宋体" w:eastAsia="宋体" w:cs="宋体"/>
          <w:color w:val="auto"/>
          <w:sz w:val="21"/>
          <w:szCs w:val="21"/>
        </w:rPr>
      </w:pPr>
      <w:bookmarkStart w:id="42" w:name="bookmark148"/>
      <w:bookmarkEnd w:id="42"/>
      <w:r>
        <w:rPr>
          <w:rFonts w:hint="eastAsia" w:ascii="宋体" w:hAnsi="宋体" w:eastAsia="宋体" w:cs="宋体"/>
          <w:color w:val="auto"/>
          <w:spacing w:val="0"/>
          <w:w w:val="100"/>
          <w:position w:val="0"/>
          <w:sz w:val="21"/>
          <w:szCs w:val="21"/>
        </w:rPr>
        <w:t>如甲方使用该标的物构成上述侵权的，则由乙方承担全部责任。</w:t>
      </w:r>
    </w:p>
    <w:p w14:paraId="6511D0EA">
      <w:pPr>
        <w:pStyle w:val="78"/>
        <w:keepNext w:val="0"/>
        <w:keepLines w:val="0"/>
        <w:widowControl w:val="0"/>
        <w:shd w:val="clear" w:color="auto" w:fill="auto"/>
        <w:tabs>
          <w:tab w:val="left" w:pos="1550"/>
          <w:tab w:val="left" w:pos="4022"/>
          <w:tab w:val="left" w:pos="5332"/>
        </w:tabs>
        <w:bidi w:val="0"/>
        <w:spacing w:before="0" w:after="0" w:line="406" w:lineRule="exact"/>
        <w:ind w:left="0" w:right="0" w:firstLine="2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（公章）</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发包人：</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（公章）</w:t>
      </w:r>
    </w:p>
    <w:p w14:paraId="1F6824A9">
      <w:pPr>
        <w:pStyle w:val="78"/>
        <w:keepNext w:val="0"/>
        <w:keepLines w:val="0"/>
        <w:widowControl w:val="0"/>
        <w:shd w:val="clear" w:color="auto" w:fill="auto"/>
        <w:tabs>
          <w:tab w:val="left" w:pos="3652"/>
        </w:tabs>
        <w:bidi w:val="0"/>
        <w:spacing w:before="0" w:after="0" w:line="406" w:lineRule="exact"/>
        <w:ind w:left="0" w:right="0" w:firstLine="2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法定代表人或其委托代理人：</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法定代表人或其委托代理人：</w:t>
      </w:r>
    </w:p>
    <w:p w14:paraId="7F6CCD00">
      <w:pPr>
        <w:pStyle w:val="78"/>
        <w:keepNext w:val="0"/>
        <w:keepLines w:val="0"/>
        <w:widowControl w:val="0"/>
        <w:shd w:val="clear" w:color="auto" w:fill="auto"/>
        <w:tabs>
          <w:tab w:val="left" w:pos="3652"/>
        </w:tabs>
        <w:bidi w:val="0"/>
        <w:spacing w:before="0" w:after="0" w:line="406" w:lineRule="exact"/>
        <w:ind w:left="0" w:right="0" w:firstLine="3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（签字）</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（签字）</w:t>
      </w:r>
    </w:p>
    <w:p w14:paraId="075305B9">
      <w:pPr>
        <w:pStyle w:val="78"/>
        <w:keepNext w:val="0"/>
        <w:keepLines w:val="0"/>
        <w:widowControl w:val="0"/>
        <w:shd w:val="clear" w:color="auto" w:fill="auto"/>
        <w:tabs>
          <w:tab w:val="left" w:pos="3407"/>
          <w:tab w:val="left" w:pos="6969"/>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组织机构代码：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组织机构代码：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65138B03">
      <w:pPr>
        <w:pStyle w:val="78"/>
        <w:keepNext w:val="0"/>
        <w:keepLines w:val="0"/>
        <w:widowControl w:val="0"/>
        <w:shd w:val="clear" w:color="auto" w:fill="auto"/>
        <w:tabs>
          <w:tab w:val="left" w:pos="3407"/>
          <w:tab w:val="left" w:pos="6969"/>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120EF61F">
      <w:pPr>
        <w:pStyle w:val="78"/>
        <w:keepNext w:val="0"/>
        <w:keepLines w:val="0"/>
        <w:widowControl w:val="0"/>
        <w:shd w:val="clear" w:color="auto" w:fill="auto"/>
        <w:tabs>
          <w:tab w:val="left" w:pos="3398"/>
          <w:tab w:val="left" w:pos="6954"/>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1EB98D95">
      <w:pPr>
        <w:pStyle w:val="78"/>
        <w:keepNext w:val="0"/>
        <w:keepLines w:val="0"/>
        <w:widowControl w:val="0"/>
        <w:shd w:val="clear" w:color="auto" w:fill="auto"/>
        <w:tabs>
          <w:tab w:val="left" w:pos="3398"/>
          <w:tab w:val="left" w:pos="6959"/>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23EC36F9">
      <w:pPr>
        <w:pStyle w:val="78"/>
        <w:keepNext w:val="0"/>
        <w:keepLines w:val="0"/>
        <w:widowControl w:val="0"/>
        <w:shd w:val="clear" w:color="auto" w:fill="auto"/>
        <w:tabs>
          <w:tab w:val="left" w:pos="3398"/>
          <w:tab w:val="left" w:pos="6959"/>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5C9CAA95">
      <w:pPr>
        <w:pStyle w:val="78"/>
        <w:keepNext w:val="0"/>
        <w:keepLines w:val="0"/>
        <w:widowControl w:val="0"/>
        <w:shd w:val="clear" w:color="auto" w:fill="auto"/>
        <w:tabs>
          <w:tab w:val="left" w:pos="3383"/>
          <w:tab w:val="left" w:pos="6940"/>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3A7E504A">
      <w:pPr>
        <w:pStyle w:val="78"/>
        <w:keepNext w:val="0"/>
        <w:keepLines w:val="0"/>
        <w:widowControl w:val="0"/>
        <w:shd w:val="clear" w:color="auto" w:fill="auto"/>
        <w:tabs>
          <w:tab w:val="left" w:pos="3407"/>
          <w:tab w:val="left" w:pos="6849"/>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传真：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传真：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30570F40">
      <w:pPr>
        <w:pStyle w:val="78"/>
        <w:keepNext w:val="0"/>
        <w:keepLines w:val="0"/>
        <w:widowControl w:val="0"/>
        <w:shd w:val="clear" w:color="auto" w:fill="auto"/>
        <w:tabs>
          <w:tab w:val="left" w:pos="3383"/>
          <w:tab w:val="left" w:pos="6940"/>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1C06A90A">
      <w:pPr>
        <w:pStyle w:val="78"/>
        <w:keepNext w:val="0"/>
        <w:keepLines w:val="0"/>
        <w:widowControl w:val="0"/>
        <w:shd w:val="clear" w:color="auto" w:fill="auto"/>
        <w:tabs>
          <w:tab w:val="left" w:pos="3402"/>
          <w:tab w:val="left" w:pos="6959"/>
        </w:tabs>
        <w:bidi w:val="0"/>
        <w:spacing w:before="0" w:after="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开户银行：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开户银行：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06D96473">
      <w:pPr>
        <w:pStyle w:val="78"/>
        <w:keepNext w:val="0"/>
        <w:keepLines w:val="0"/>
        <w:widowControl w:val="0"/>
        <w:shd w:val="clear" w:color="auto" w:fill="auto"/>
        <w:tabs>
          <w:tab w:val="left" w:pos="3407"/>
          <w:tab w:val="left" w:pos="6969"/>
        </w:tabs>
        <w:bidi w:val="0"/>
        <w:spacing w:before="0" w:after="400" w:line="406" w:lineRule="exact"/>
        <w:ind w:left="0" w:right="0" w:firstLine="2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25694AC9">
      <w:pPr>
        <w:pStyle w:val="79"/>
        <w:keepNext/>
        <w:keepLines/>
        <w:widowControl w:val="0"/>
        <w:shd w:val="clear" w:color="auto" w:fill="auto"/>
        <w:bidi w:val="0"/>
        <w:spacing w:before="0" w:after="0" w:line="403" w:lineRule="exact"/>
        <w:ind w:left="0" w:right="0" w:firstLine="0"/>
        <w:jc w:val="center"/>
        <w:rPr>
          <w:rFonts w:hint="eastAsia" w:ascii="宋体" w:hAnsi="宋体" w:eastAsia="宋体" w:cs="宋体"/>
          <w:b/>
          <w:bCs/>
          <w:color w:val="auto"/>
          <w:spacing w:val="0"/>
          <w:w w:val="100"/>
          <w:kern w:val="2"/>
          <w:position w:val="0"/>
          <w:sz w:val="21"/>
          <w:szCs w:val="21"/>
          <w:u w:val="none"/>
          <w:shd w:val="clear" w:color="auto" w:fill="auto"/>
          <w:lang w:val="zh-TW" w:eastAsia="zh-TW" w:bidi="zh-TW"/>
        </w:rPr>
      </w:pPr>
      <w:bookmarkStart w:id="43" w:name="bookmark151"/>
      <w:bookmarkStart w:id="44" w:name="bookmark150"/>
      <w:bookmarkStart w:id="45" w:name="bookmark149"/>
      <w:r>
        <w:rPr>
          <w:rFonts w:hint="eastAsia" w:ascii="宋体" w:hAnsi="宋体" w:eastAsia="宋体" w:cs="宋体"/>
          <w:b/>
          <w:bCs/>
          <w:color w:val="auto"/>
          <w:spacing w:val="0"/>
          <w:w w:val="100"/>
          <w:kern w:val="2"/>
          <w:position w:val="0"/>
          <w:sz w:val="21"/>
          <w:szCs w:val="21"/>
          <w:u w:val="none"/>
          <w:shd w:val="clear" w:color="auto" w:fill="auto"/>
          <w:lang w:val="zh-TW" w:eastAsia="zh-TW" w:bidi="zh-TW"/>
        </w:rPr>
        <w:t>第二部分通用条款</w:t>
      </w:r>
      <w:bookmarkEnd w:id="43"/>
      <w:bookmarkEnd w:id="44"/>
      <w:bookmarkEnd w:id="45"/>
    </w:p>
    <w:p w14:paraId="5B9E795C">
      <w:pPr>
        <w:pStyle w:val="78"/>
        <w:keepNext w:val="0"/>
        <w:keepLines w:val="0"/>
        <w:widowControl w:val="0"/>
        <w:shd w:val="clear" w:color="auto" w:fill="auto"/>
        <w:bidi w:val="0"/>
        <w:spacing w:before="0" w:after="0" w:line="406"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参照住房城乡建设部、国家工商行政管理总局制订的《建设工程施工合同》</w:t>
      </w:r>
    </w:p>
    <w:p w14:paraId="441FB067">
      <w:pPr>
        <w:pStyle w:val="80"/>
        <w:keepNext w:val="0"/>
        <w:keepLines w:val="0"/>
        <w:widowControl w:val="0"/>
        <w:shd w:val="clear" w:color="auto" w:fill="auto"/>
        <w:bidi w:val="0"/>
        <w:spacing w:before="0" w:after="400" w:line="406" w:lineRule="exact"/>
        <w:ind w:left="0" w:right="0" w:firstLine="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zh-TW" w:eastAsia="zh-TW" w:bidi="zh-TW"/>
        </w:rPr>
        <w:t>示范文本</w:t>
      </w:r>
      <w:r>
        <w:rPr>
          <w:rFonts w:hint="eastAsia" w:ascii="宋体" w:hAnsi="宋体" w:eastAsia="宋体" w:cs="宋体"/>
          <w:color w:val="auto"/>
          <w:spacing w:val="0"/>
          <w:w w:val="100"/>
          <w:position w:val="0"/>
          <w:sz w:val="21"/>
          <w:szCs w:val="21"/>
          <w:lang w:val="en-US" w:eastAsia="en-US" w:bidi="en-US"/>
        </w:rPr>
        <w:t>（GF-2017-0201）o</w:t>
      </w:r>
    </w:p>
    <w:p w14:paraId="49AC05F5">
      <w:pPr>
        <w:pStyle w:val="79"/>
        <w:keepNext/>
        <w:keepLines/>
        <w:widowControl w:val="0"/>
        <w:shd w:val="clear" w:color="auto" w:fill="auto"/>
        <w:bidi w:val="0"/>
        <w:spacing w:before="0" w:after="0" w:line="403" w:lineRule="exact"/>
        <w:ind w:left="0" w:right="0" w:firstLine="0"/>
        <w:jc w:val="center"/>
        <w:rPr>
          <w:rFonts w:hint="eastAsia" w:ascii="宋体" w:hAnsi="宋体" w:eastAsia="宋体" w:cs="宋体"/>
          <w:b/>
          <w:bCs/>
          <w:color w:val="auto"/>
          <w:spacing w:val="0"/>
          <w:w w:val="100"/>
          <w:kern w:val="2"/>
          <w:position w:val="0"/>
          <w:sz w:val="21"/>
          <w:szCs w:val="21"/>
          <w:u w:val="none"/>
          <w:shd w:val="clear" w:color="auto" w:fill="auto"/>
          <w:lang w:val="zh-TW" w:eastAsia="zh-TW" w:bidi="zh-TW"/>
        </w:rPr>
      </w:pPr>
      <w:bookmarkStart w:id="46" w:name="bookmark153"/>
      <w:bookmarkStart w:id="47" w:name="bookmark154"/>
      <w:bookmarkStart w:id="48" w:name="bookmark152"/>
      <w:r>
        <w:rPr>
          <w:rFonts w:hint="eastAsia" w:ascii="宋体" w:hAnsi="宋体" w:eastAsia="宋体" w:cs="宋体"/>
          <w:b/>
          <w:bCs/>
          <w:color w:val="auto"/>
          <w:spacing w:val="0"/>
          <w:w w:val="100"/>
          <w:kern w:val="2"/>
          <w:position w:val="0"/>
          <w:sz w:val="21"/>
          <w:szCs w:val="21"/>
          <w:u w:val="none"/>
          <w:shd w:val="clear" w:color="auto" w:fill="auto"/>
          <w:lang w:val="zh-TW" w:eastAsia="zh-TW" w:bidi="zh-TW"/>
        </w:rPr>
        <w:t>第三部分专用条款</w:t>
      </w:r>
      <w:bookmarkEnd w:id="46"/>
      <w:bookmarkEnd w:id="47"/>
      <w:bookmarkEnd w:id="48"/>
    </w:p>
    <w:p w14:paraId="23CB32A0">
      <w:pPr>
        <w:pStyle w:val="78"/>
        <w:keepNext w:val="0"/>
        <w:keepLines w:val="0"/>
        <w:widowControl w:val="0"/>
        <w:shd w:val="clear" w:color="auto" w:fill="auto"/>
        <w:bidi w:val="0"/>
        <w:spacing w:before="0" w:after="0" w:line="38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1.一般约定</w:t>
      </w:r>
    </w:p>
    <w:p w14:paraId="671CB616">
      <w:pPr>
        <w:pStyle w:val="78"/>
        <w:keepNext w:val="0"/>
        <w:keepLines w:val="0"/>
        <w:widowControl w:val="0"/>
        <w:shd w:val="clear" w:color="auto" w:fill="auto"/>
        <w:bidi w:val="0"/>
        <w:spacing w:before="0" w:after="0" w:line="38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1.1</w:t>
      </w:r>
      <w:r>
        <w:rPr>
          <w:rFonts w:hint="eastAsia" w:ascii="宋体" w:hAnsi="宋体" w:eastAsia="宋体" w:cs="宋体"/>
          <w:color w:val="auto"/>
          <w:spacing w:val="0"/>
          <w:w w:val="100"/>
          <w:position w:val="0"/>
          <w:sz w:val="21"/>
          <w:szCs w:val="21"/>
        </w:rPr>
        <w:t>词语定义</w:t>
      </w:r>
    </w:p>
    <w:p w14:paraId="411ECB50">
      <w:pPr>
        <w:pStyle w:val="80"/>
        <w:keepNext w:val="0"/>
        <w:keepLines w:val="0"/>
        <w:widowControl w:val="0"/>
        <w:shd w:val="clear" w:color="auto" w:fill="auto"/>
        <w:bidi w:val="0"/>
        <w:spacing w:before="0" w:after="0" w:line="38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1. 1. </w:t>
      </w:r>
      <w:r>
        <w:rPr>
          <w:rFonts w:hint="eastAsia" w:ascii="宋体" w:hAnsi="宋体" w:eastAsia="宋体" w:cs="宋体"/>
          <w:color w:val="auto"/>
          <w:spacing w:val="0"/>
          <w:w w:val="100"/>
          <w:position w:val="0"/>
          <w:sz w:val="21"/>
          <w:szCs w:val="21"/>
          <w:lang w:val="zh-TW" w:eastAsia="zh-TW" w:bidi="zh-TW"/>
        </w:rPr>
        <w:t>1合同</w:t>
      </w:r>
    </w:p>
    <w:p w14:paraId="329880F4">
      <w:pPr>
        <w:pStyle w:val="78"/>
        <w:keepNext w:val="0"/>
        <w:keepLines w:val="0"/>
        <w:widowControl w:val="0"/>
        <w:shd w:val="clear" w:color="auto" w:fill="auto"/>
        <w:bidi w:val="0"/>
        <w:spacing w:before="0" w:after="140" w:line="403"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其他合同文件包括：合同履行过程中经发包人、承包人共同书面确认的，与工程有关的补充协议、设计变更、工程签证等资料。</w:t>
      </w:r>
    </w:p>
    <w:p w14:paraId="31C0C957">
      <w:pPr>
        <w:pStyle w:val="78"/>
        <w:keepNext w:val="0"/>
        <w:keepLines w:val="0"/>
        <w:widowControl w:val="0"/>
        <w:shd w:val="clear" w:color="auto" w:fill="auto"/>
        <w:bidi w:val="0"/>
        <w:spacing w:before="0" w:after="140" w:line="240"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1. 1.2</w:t>
      </w:r>
      <w:r>
        <w:rPr>
          <w:rFonts w:hint="eastAsia" w:ascii="宋体" w:hAnsi="宋体" w:eastAsia="宋体" w:cs="宋体"/>
          <w:color w:val="auto"/>
          <w:spacing w:val="0"/>
          <w:w w:val="100"/>
          <w:position w:val="0"/>
          <w:sz w:val="21"/>
          <w:szCs w:val="21"/>
        </w:rPr>
        <w:t>合同当事人及其他相关方</w:t>
      </w:r>
    </w:p>
    <w:p w14:paraId="6DB727A8">
      <w:pPr>
        <w:pStyle w:val="78"/>
        <w:keepNext w:val="0"/>
        <w:keepLines w:val="0"/>
        <w:widowControl w:val="0"/>
        <w:numPr>
          <w:ilvl w:val="0"/>
          <w:numId w:val="18"/>
        </w:numPr>
        <w:shd w:val="clear" w:color="auto" w:fill="auto"/>
        <w:tabs>
          <w:tab w:val="left" w:pos="904"/>
          <w:tab w:val="left" w:pos="4760"/>
        </w:tabs>
        <w:bidi w:val="0"/>
        <w:spacing w:before="0" w:after="0" w:line="399" w:lineRule="exact"/>
        <w:ind w:left="560" w:right="0" w:firstLine="20"/>
        <w:jc w:val="both"/>
        <w:rPr>
          <w:rFonts w:hint="eastAsia" w:ascii="宋体" w:hAnsi="宋体" w:eastAsia="宋体" w:cs="宋体"/>
          <w:color w:val="auto"/>
          <w:sz w:val="21"/>
          <w:szCs w:val="21"/>
        </w:rPr>
      </w:pPr>
      <w:bookmarkStart w:id="49" w:name="bookmark155"/>
      <w:bookmarkEnd w:id="49"/>
      <w:r>
        <w:rPr>
          <w:rFonts w:hint="eastAsia" w:ascii="宋体" w:hAnsi="宋体" w:eastAsia="宋体" w:cs="宋体"/>
          <w:color w:val="auto"/>
          <w:spacing w:val="0"/>
          <w:w w:val="100"/>
          <w:position w:val="0"/>
          <w:sz w:val="21"/>
          <w:szCs w:val="21"/>
          <w:lang w:val="en-US" w:eastAsia="en-US" w:bidi="en-US"/>
        </w:rPr>
        <w:t xml:space="preserve">1. 2. </w:t>
      </w:r>
      <w:r>
        <w:rPr>
          <w:rFonts w:hint="eastAsia" w:ascii="宋体" w:hAnsi="宋体" w:eastAsia="宋体" w:cs="宋体"/>
          <w:color w:val="auto"/>
          <w:spacing w:val="0"/>
          <w:w w:val="100"/>
          <w:position w:val="0"/>
          <w:sz w:val="21"/>
          <w:szCs w:val="21"/>
          <w:lang w:val="zh-CN" w:eastAsia="zh-CN" w:bidi="zh-CN"/>
        </w:rPr>
        <w:t>1</w:t>
      </w:r>
      <w:r>
        <w:rPr>
          <w:rFonts w:hint="eastAsia" w:ascii="宋体" w:hAnsi="宋体" w:eastAsia="宋体" w:cs="宋体"/>
          <w:color w:val="auto"/>
          <w:spacing w:val="0"/>
          <w:w w:val="100"/>
          <w:position w:val="0"/>
          <w:sz w:val="21"/>
          <w:szCs w:val="21"/>
        </w:rPr>
        <w:t>监理人： 名 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资质类别和等级：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E424D3D">
      <w:pPr>
        <w:pStyle w:val="78"/>
        <w:keepNext w:val="0"/>
        <w:keepLines w:val="0"/>
        <w:widowControl w:val="0"/>
        <w:numPr>
          <w:ilvl w:val="0"/>
          <w:numId w:val="19"/>
        </w:numPr>
        <w:shd w:val="clear" w:color="auto" w:fill="auto"/>
        <w:tabs>
          <w:tab w:val="left" w:pos="909"/>
          <w:tab w:val="left" w:pos="4750"/>
          <w:tab w:val="left" w:pos="4755"/>
        </w:tabs>
        <w:bidi w:val="0"/>
        <w:spacing w:before="0" w:after="0" w:line="399" w:lineRule="exact"/>
        <w:ind w:left="560" w:right="0" w:firstLine="20"/>
        <w:jc w:val="both"/>
        <w:rPr>
          <w:rFonts w:hint="eastAsia" w:ascii="宋体" w:hAnsi="宋体" w:eastAsia="宋体" w:cs="宋体"/>
          <w:color w:val="auto"/>
          <w:sz w:val="21"/>
          <w:szCs w:val="21"/>
        </w:rPr>
      </w:pPr>
      <w:bookmarkStart w:id="50" w:name="bookmark156"/>
      <w:bookmarkEnd w:id="50"/>
      <w:r>
        <w:rPr>
          <w:rFonts w:hint="eastAsia" w:ascii="宋体" w:hAnsi="宋体" w:eastAsia="宋体" w:cs="宋体"/>
          <w:color w:val="auto"/>
          <w:spacing w:val="0"/>
          <w:w w:val="100"/>
          <w:position w:val="0"/>
          <w:sz w:val="21"/>
          <w:szCs w:val="21"/>
          <w:lang w:val="en-US" w:eastAsia="en-US" w:bidi="en-US"/>
        </w:rPr>
        <w:t xml:space="preserve">1. 2. </w:t>
      </w:r>
      <w:r>
        <w:rPr>
          <w:rFonts w:hint="eastAsia" w:ascii="宋体" w:hAnsi="宋体" w:eastAsia="宋体" w:cs="宋体"/>
          <w:color w:val="auto"/>
          <w:spacing w:val="0"/>
          <w:w w:val="100"/>
          <w:position w:val="0"/>
          <w:sz w:val="21"/>
          <w:szCs w:val="21"/>
        </w:rPr>
        <w:t xml:space="preserve">2设计人： </w:t>
      </w:r>
      <w:r>
        <w:rPr>
          <w:rFonts w:hint="eastAsia" w:ascii="宋体" w:hAnsi="宋体" w:eastAsia="宋体" w:cs="宋体"/>
          <w:i/>
          <w:iCs/>
          <w:color w:val="auto"/>
          <w:spacing w:val="0"/>
          <w:w w:val="100"/>
          <w:position w:val="0"/>
          <w:sz w:val="21"/>
          <w:szCs w:val="21"/>
        </w:rPr>
        <w:t>名</w:t>
      </w:r>
      <w:r>
        <w:rPr>
          <w:rFonts w:hint="eastAsia" w:ascii="宋体" w:hAnsi="宋体" w:eastAsia="宋体" w:cs="宋体"/>
          <w:color w:val="auto"/>
          <w:spacing w:val="0"/>
          <w:w w:val="100"/>
          <w:position w:val="0"/>
          <w:sz w:val="21"/>
          <w:szCs w:val="21"/>
        </w:rPr>
        <w:t xml:space="preserve"> 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资质类别和等级：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30AC301F">
      <w:pPr>
        <w:pStyle w:val="78"/>
        <w:keepNext w:val="0"/>
        <w:keepLines w:val="0"/>
        <w:widowControl w:val="0"/>
        <w:numPr>
          <w:ilvl w:val="0"/>
          <w:numId w:val="20"/>
        </w:numPr>
        <w:shd w:val="clear" w:color="auto" w:fill="auto"/>
        <w:tabs>
          <w:tab w:val="left" w:pos="924"/>
        </w:tabs>
        <w:bidi w:val="0"/>
        <w:spacing w:before="0" w:after="0" w:line="399" w:lineRule="exact"/>
        <w:ind w:left="560" w:right="0" w:firstLine="20"/>
        <w:jc w:val="both"/>
        <w:rPr>
          <w:rFonts w:hint="eastAsia" w:ascii="宋体" w:hAnsi="宋体" w:eastAsia="宋体" w:cs="宋体"/>
          <w:color w:val="auto"/>
          <w:sz w:val="21"/>
          <w:szCs w:val="21"/>
        </w:rPr>
      </w:pPr>
      <w:bookmarkStart w:id="51" w:name="bookmark157"/>
      <w:bookmarkEnd w:id="51"/>
      <w:r>
        <w:rPr>
          <w:rFonts w:hint="eastAsia" w:ascii="宋体" w:hAnsi="宋体" w:eastAsia="宋体" w:cs="宋体"/>
          <w:color w:val="auto"/>
          <w:spacing w:val="0"/>
          <w:w w:val="100"/>
          <w:position w:val="0"/>
          <w:sz w:val="21"/>
          <w:szCs w:val="21"/>
          <w:lang w:val="en-US" w:eastAsia="en-US" w:bidi="en-US"/>
        </w:rPr>
        <w:t>1.3</w:t>
      </w:r>
      <w:r>
        <w:rPr>
          <w:rFonts w:hint="eastAsia" w:ascii="宋体" w:hAnsi="宋体" w:eastAsia="宋体" w:cs="宋体"/>
          <w:color w:val="auto"/>
          <w:spacing w:val="0"/>
          <w:w w:val="100"/>
          <w:position w:val="0"/>
          <w:sz w:val="21"/>
          <w:szCs w:val="21"/>
        </w:rPr>
        <w:t>工程和设备</w:t>
      </w:r>
    </w:p>
    <w:p w14:paraId="33EDB78F">
      <w:pPr>
        <w:pStyle w:val="78"/>
        <w:keepNext w:val="0"/>
        <w:keepLines w:val="0"/>
        <w:widowControl w:val="0"/>
        <w:shd w:val="clear" w:color="auto" w:fill="auto"/>
        <w:tabs>
          <w:tab w:val="left" w:pos="6805"/>
        </w:tabs>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1.1.3. </w:t>
      </w:r>
      <w:r>
        <w:rPr>
          <w:rFonts w:hint="eastAsia" w:ascii="宋体" w:hAnsi="宋体" w:eastAsia="宋体" w:cs="宋体"/>
          <w:color w:val="auto"/>
          <w:spacing w:val="0"/>
          <w:w w:val="100"/>
          <w:position w:val="0"/>
          <w:sz w:val="21"/>
          <w:szCs w:val="21"/>
        </w:rPr>
        <w:t>1作为施工现场组成部分的其他场所包括：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161E314F">
      <w:pPr>
        <w:pStyle w:val="80"/>
        <w:keepNext w:val="0"/>
        <w:keepLines w:val="0"/>
        <w:widowControl w:val="0"/>
        <w:shd w:val="clear" w:color="auto" w:fill="auto"/>
        <w:tabs>
          <w:tab w:val="left" w:pos="5749"/>
        </w:tabs>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1. 1. 3. </w:t>
      </w:r>
      <w:r>
        <w:rPr>
          <w:rFonts w:hint="eastAsia" w:ascii="宋体" w:hAnsi="宋体" w:eastAsia="宋体" w:cs="宋体"/>
          <w:color w:val="auto"/>
          <w:spacing w:val="0"/>
          <w:w w:val="100"/>
          <w:position w:val="0"/>
          <w:sz w:val="21"/>
          <w:szCs w:val="21"/>
          <w:lang w:val="zh-TW" w:eastAsia="zh-TW" w:bidi="zh-TW"/>
        </w:rPr>
        <w:t>2作永久占地包括：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en-US" w:bidi="en-US"/>
        </w:rPr>
        <w:t>-</w:t>
      </w:r>
    </w:p>
    <w:p w14:paraId="30E43D10">
      <w:pPr>
        <w:pStyle w:val="78"/>
        <w:keepNext w:val="0"/>
        <w:keepLines w:val="0"/>
        <w:widowControl w:val="0"/>
        <w:shd w:val="clear" w:color="auto" w:fill="auto"/>
        <w:tabs>
          <w:tab w:val="left" w:pos="5749"/>
        </w:tabs>
        <w:bidi w:val="0"/>
        <w:spacing w:before="0" w:after="14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1. 1. 3. </w:t>
      </w:r>
      <w:r>
        <w:rPr>
          <w:rFonts w:hint="eastAsia" w:ascii="宋体" w:hAnsi="宋体" w:eastAsia="宋体" w:cs="宋体"/>
          <w:color w:val="auto"/>
          <w:spacing w:val="0"/>
          <w:w w:val="100"/>
          <w:position w:val="0"/>
          <w:sz w:val="21"/>
          <w:szCs w:val="21"/>
        </w:rPr>
        <w:t>2作永久占地包括：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681DCBF3">
      <w:pPr>
        <w:pStyle w:val="78"/>
        <w:keepNext w:val="0"/>
        <w:keepLines w:val="0"/>
        <w:widowControl w:val="0"/>
        <w:shd w:val="clear" w:color="auto" w:fill="auto"/>
        <w:bidi w:val="0"/>
        <w:spacing w:before="0" w:after="0"/>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1.3</w:t>
      </w:r>
      <w:r>
        <w:rPr>
          <w:rFonts w:hint="eastAsia" w:ascii="宋体" w:hAnsi="宋体" w:eastAsia="宋体" w:cs="宋体"/>
          <w:color w:val="auto"/>
          <w:spacing w:val="0"/>
          <w:w w:val="100"/>
          <w:position w:val="0"/>
          <w:sz w:val="21"/>
          <w:szCs w:val="21"/>
        </w:rPr>
        <w:t>法律</w:t>
      </w:r>
    </w:p>
    <w:p w14:paraId="6CA49045">
      <w:pPr>
        <w:pStyle w:val="78"/>
        <w:keepNext w:val="0"/>
        <w:keepLines w:val="0"/>
        <w:widowControl w:val="0"/>
        <w:shd w:val="clear" w:color="auto" w:fill="auto"/>
        <w:bidi w:val="0"/>
        <w:spacing w:before="0" w:after="14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适用于合同的其他规范性文件</w:t>
      </w:r>
      <w:r>
        <w:rPr>
          <w:rFonts w:hint="eastAsia" w:cs="宋体"/>
          <w:color w:val="auto"/>
          <w:spacing w:val="0"/>
          <w:w w:val="100"/>
          <w:position w:val="0"/>
          <w:sz w:val="21"/>
          <w:szCs w:val="21"/>
          <w:lang w:eastAsia="zh-CN"/>
        </w:rPr>
        <w:t>：</w:t>
      </w:r>
    </w:p>
    <w:p w14:paraId="29308204">
      <w:pPr>
        <w:pStyle w:val="78"/>
        <w:keepNext w:val="0"/>
        <w:keepLines w:val="0"/>
        <w:widowControl w:val="0"/>
        <w:shd w:val="clear" w:color="auto" w:fill="auto"/>
        <w:bidi w:val="0"/>
        <w:spacing w:before="0" w:after="0"/>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4标准和规范</w:t>
      </w:r>
    </w:p>
    <w:p w14:paraId="2A2AEAA7">
      <w:pPr>
        <w:pStyle w:val="78"/>
        <w:keepNext w:val="0"/>
        <w:keepLines w:val="0"/>
        <w:widowControl w:val="0"/>
        <w:numPr>
          <w:ilvl w:val="1"/>
          <w:numId w:val="20"/>
        </w:numPr>
        <w:shd w:val="clear" w:color="auto" w:fill="auto"/>
        <w:tabs>
          <w:tab w:val="left" w:pos="1139"/>
        </w:tabs>
        <w:bidi w:val="0"/>
        <w:spacing w:before="0" w:after="0" w:line="399" w:lineRule="exact"/>
        <w:ind w:left="0" w:right="0" w:firstLine="560"/>
        <w:jc w:val="left"/>
        <w:rPr>
          <w:rFonts w:hint="eastAsia" w:ascii="宋体" w:hAnsi="宋体" w:eastAsia="宋体" w:cs="宋体"/>
          <w:color w:val="auto"/>
          <w:sz w:val="21"/>
          <w:szCs w:val="21"/>
        </w:rPr>
      </w:pPr>
      <w:bookmarkStart w:id="52" w:name="bookmark158"/>
      <w:bookmarkEnd w:id="52"/>
      <w:r>
        <w:rPr>
          <w:rFonts w:hint="eastAsia" w:ascii="宋体" w:hAnsi="宋体" w:eastAsia="宋体" w:cs="宋体"/>
          <w:color w:val="auto"/>
          <w:spacing w:val="0"/>
          <w:w w:val="100"/>
          <w:position w:val="0"/>
          <w:sz w:val="21"/>
          <w:szCs w:val="21"/>
        </w:rPr>
        <w:t>1适用于工程的标准规范包括</w:t>
      </w:r>
      <w:r>
        <w:rPr>
          <w:rFonts w:hint="eastAsia" w:cs="宋体"/>
          <w:color w:val="auto"/>
          <w:spacing w:val="0"/>
          <w:w w:val="100"/>
          <w:position w:val="0"/>
          <w:sz w:val="21"/>
          <w:szCs w:val="21"/>
          <w:lang w:eastAsia="zh-CN"/>
        </w:rPr>
        <w:t>：</w:t>
      </w:r>
    </w:p>
    <w:p w14:paraId="7D83F985">
      <w:pPr>
        <w:pStyle w:val="81"/>
        <w:keepNext w:val="0"/>
        <w:keepLines w:val="0"/>
        <w:widowControl w:val="0"/>
        <w:shd w:val="clear" w:color="auto" w:fill="auto"/>
        <w:tabs>
          <w:tab w:val="left" w:pos="5941"/>
        </w:tabs>
        <w:bidi w:val="0"/>
        <w:spacing w:before="0" w:after="0"/>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TOC \o "1-5" \h \z </w:instrText>
      </w:r>
      <w:r>
        <w:rPr>
          <w:rFonts w:hint="eastAsia" w:ascii="宋体" w:hAnsi="宋体" w:eastAsia="宋体" w:cs="宋体"/>
          <w:color w:val="auto"/>
          <w:sz w:val="21"/>
          <w:szCs w:val="21"/>
        </w:rPr>
        <w:fldChar w:fldCharType="separate"/>
      </w:r>
      <w:r>
        <w:rPr>
          <w:rFonts w:hint="eastAsia" w:ascii="宋体" w:hAnsi="宋体" w:eastAsia="宋体" w:cs="宋体"/>
          <w:color w:val="auto"/>
          <w:spacing w:val="0"/>
          <w:w w:val="100"/>
          <w:position w:val="0"/>
          <w:sz w:val="21"/>
          <w:szCs w:val="21"/>
          <w:lang w:val="en-US" w:eastAsia="en-US" w:bidi="en-US"/>
        </w:rPr>
        <w:t>1.4.2</w:t>
      </w:r>
      <w:r>
        <w:rPr>
          <w:rFonts w:hint="eastAsia" w:ascii="宋体" w:hAnsi="宋体" w:eastAsia="宋体" w:cs="宋体"/>
          <w:color w:val="auto"/>
          <w:spacing w:val="0"/>
          <w:w w:val="100"/>
          <w:position w:val="0"/>
          <w:sz w:val="21"/>
          <w:szCs w:val="21"/>
        </w:rPr>
        <w:t xml:space="preserve">发包人提供国外标准、规范的名称： </w:t>
      </w:r>
      <w:r>
        <w:rPr>
          <w:rFonts w:hint="eastAsia" w:ascii="宋体" w:hAnsi="宋体" w:eastAsia="宋体" w:cs="宋体"/>
          <w:color w:val="auto"/>
          <w:spacing w:val="0"/>
          <w:w w:val="100"/>
          <w:position w:val="0"/>
          <w:sz w:val="21"/>
          <w:szCs w:val="21"/>
          <w:u w:val="single"/>
        </w:rPr>
        <w:t>/</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zh-CN" w:eastAsia="zh-CN" w:bidi="zh-CN"/>
        </w:rPr>
        <w:t>:</w:t>
      </w:r>
    </w:p>
    <w:p w14:paraId="1061AE49">
      <w:pPr>
        <w:pStyle w:val="81"/>
        <w:keepNext w:val="0"/>
        <w:keepLines w:val="0"/>
        <w:widowControl w:val="0"/>
        <w:shd w:val="clear" w:color="auto" w:fill="auto"/>
        <w:tabs>
          <w:tab w:val="left" w:pos="4707"/>
        </w:tabs>
        <w:bidi w:val="0"/>
        <w:spacing w:before="0" w:after="0"/>
        <w:ind w:left="0" w:right="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发包人提供国外标准、规范的份数：</w:t>
      </w:r>
      <w:r>
        <w:rPr>
          <w:rFonts w:hint="eastAsia" w:ascii="宋体" w:hAnsi="宋体" w:eastAsia="宋体" w:cs="宋体"/>
          <w:color w:val="auto"/>
          <w:spacing w:val="0"/>
          <w:w w:val="100"/>
          <w:position w:val="0"/>
          <w:sz w:val="21"/>
          <w:szCs w:val="21"/>
          <w:u w:val="single"/>
        </w:rPr>
        <w:tab/>
      </w:r>
      <w:r>
        <w:rPr>
          <w:rFonts w:hint="eastAsia" w:ascii="宋体" w:hAnsi="宋体" w:eastAsia="宋体" w:cs="宋体"/>
          <w:color w:val="auto"/>
          <w:spacing w:val="0"/>
          <w:w w:val="100"/>
          <w:position w:val="0"/>
          <w:sz w:val="21"/>
          <w:szCs w:val="21"/>
          <w:u w:val="single"/>
        </w:rPr>
        <w:t>/</w:t>
      </w:r>
      <w:r>
        <w:rPr>
          <w:rFonts w:hint="eastAsia" w:ascii="宋体" w:hAnsi="宋体" w:eastAsia="宋体" w:cs="宋体"/>
          <w:color w:val="auto"/>
          <w:spacing w:val="0"/>
          <w:w w:val="100"/>
          <w:position w:val="0"/>
          <w:sz w:val="21"/>
          <w:szCs w:val="21"/>
        </w:rPr>
        <w:t xml:space="preserve"> ;</w:t>
      </w:r>
    </w:p>
    <w:p w14:paraId="0D6E04BF">
      <w:pPr>
        <w:pStyle w:val="81"/>
        <w:keepNext w:val="0"/>
        <w:keepLines w:val="0"/>
        <w:widowControl w:val="0"/>
        <w:shd w:val="clear" w:color="auto" w:fill="auto"/>
        <w:tabs>
          <w:tab w:val="left" w:pos="4707"/>
        </w:tabs>
        <w:bidi w:val="0"/>
        <w:spacing w:before="0" w:after="0"/>
        <w:ind w:left="0" w:right="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发包人提供国外标准、规范的名称：</w:t>
      </w:r>
      <w:r>
        <w:rPr>
          <w:rFonts w:hint="eastAsia" w:ascii="宋体" w:hAnsi="宋体" w:eastAsia="宋体" w:cs="宋体"/>
          <w:color w:val="auto"/>
          <w:spacing w:val="0"/>
          <w:w w:val="100"/>
          <w:position w:val="0"/>
          <w:sz w:val="21"/>
          <w:szCs w:val="21"/>
          <w:u w:val="single"/>
        </w:rPr>
        <w:tab/>
      </w:r>
      <w:r>
        <w:rPr>
          <w:rFonts w:hint="eastAsia" w:ascii="宋体" w:hAnsi="宋体" w:eastAsia="宋体" w:cs="宋体"/>
          <w:color w:val="auto"/>
          <w:spacing w:val="0"/>
          <w:w w:val="100"/>
          <w:position w:val="0"/>
          <w:sz w:val="21"/>
          <w:szCs w:val="21"/>
          <w:u w:val="single"/>
        </w:rPr>
        <w:t>/</w:t>
      </w:r>
      <w:r>
        <w:rPr>
          <w:rFonts w:hint="eastAsia" w:ascii="宋体" w:hAnsi="宋体" w:eastAsia="宋体" w:cs="宋体"/>
          <w:color w:val="auto"/>
          <w:spacing w:val="0"/>
          <w:w w:val="100"/>
          <w:position w:val="0"/>
          <w:sz w:val="21"/>
          <w:szCs w:val="21"/>
        </w:rPr>
        <w:t xml:space="preserve"> </w:t>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z w:val="21"/>
          <w:szCs w:val="21"/>
        </w:rPr>
        <w:fldChar w:fldCharType="end"/>
      </w:r>
    </w:p>
    <w:p w14:paraId="0F713BE9">
      <w:pPr>
        <w:pStyle w:val="78"/>
        <w:keepNext w:val="0"/>
        <w:keepLines w:val="0"/>
        <w:widowControl w:val="0"/>
        <w:shd w:val="clear" w:color="auto" w:fill="auto"/>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1. 4. </w:t>
      </w:r>
      <w:r>
        <w:rPr>
          <w:rFonts w:hint="eastAsia" w:ascii="宋体" w:hAnsi="宋体" w:eastAsia="宋体" w:cs="宋体"/>
          <w:color w:val="auto"/>
          <w:spacing w:val="0"/>
          <w:w w:val="100"/>
          <w:position w:val="0"/>
          <w:sz w:val="21"/>
          <w:szCs w:val="21"/>
        </w:rPr>
        <w:t>3发包人对工程的技术标准和功能要求的特殊要求</w:t>
      </w:r>
      <w:r>
        <w:rPr>
          <w:rFonts w:hint="eastAsia" w:cs="宋体"/>
          <w:color w:val="auto"/>
          <w:spacing w:val="0"/>
          <w:w w:val="100"/>
          <w:position w:val="0"/>
          <w:sz w:val="21"/>
          <w:szCs w:val="21"/>
          <w:lang w:eastAsia="zh-CN"/>
        </w:rPr>
        <w:t>：</w:t>
      </w:r>
    </w:p>
    <w:p w14:paraId="1E9979F1">
      <w:pPr>
        <w:pStyle w:val="78"/>
        <w:keepNext w:val="0"/>
        <w:keepLines w:val="0"/>
        <w:widowControl w:val="0"/>
        <w:shd w:val="clear" w:color="auto" w:fill="auto"/>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5合同文件的优先顺序</w:t>
      </w:r>
    </w:p>
    <w:p w14:paraId="10BBC2B2">
      <w:pPr>
        <w:pStyle w:val="78"/>
        <w:keepNext w:val="0"/>
        <w:keepLines w:val="0"/>
        <w:widowControl w:val="0"/>
        <w:shd w:val="clear" w:color="auto" w:fill="auto"/>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合同文件组成及优先顺序为</w:t>
      </w:r>
      <w:r>
        <w:rPr>
          <w:rFonts w:hint="eastAsia" w:cs="宋体"/>
          <w:color w:val="auto"/>
          <w:spacing w:val="0"/>
          <w:w w:val="100"/>
          <w:position w:val="0"/>
          <w:sz w:val="21"/>
          <w:szCs w:val="21"/>
          <w:lang w:eastAsia="zh-CN"/>
        </w:rPr>
        <w:t>：</w:t>
      </w:r>
    </w:p>
    <w:p w14:paraId="49FE663E">
      <w:pPr>
        <w:pStyle w:val="78"/>
        <w:keepNext w:val="0"/>
        <w:keepLines w:val="0"/>
        <w:widowControl w:val="0"/>
        <w:shd w:val="clear" w:color="auto" w:fill="auto"/>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1.6</w:t>
      </w:r>
      <w:r>
        <w:rPr>
          <w:rFonts w:hint="eastAsia" w:ascii="宋体" w:hAnsi="宋体" w:eastAsia="宋体" w:cs="宋体"/>
          <w:color w:val="auto"/>
          <w:spacing w:val="0"/>
          <w:w w:val="100"/>
          <w:position w:val="0"/>
          <w:sz w:val="21"/>
          <w:szCs w:val="21"/>
        </w:rPr>
        <w:t>图纸和承包人文件</w:t>
      </w:r>
    </w:p>
    <w:p w14:paraId="26B1FEE6">
      <w:pPr>
        <w:pStyle w:val="78"/>
        <w:keepNext w:val="0"/>
        <w:keepLines w:val="0"/>
        <w:widowControl w:val="0"/>
        <w:shd w:val="clear" w:color="auto" w:fill="auto"/>
        <w:tabs>
          <w:tab w:val="left" w:pos="6267"/>
        </w:tabs>
        <w:bidi w:val="0"/>
        <w:spacing w:before="0" w:after="0" w:line="399" w:lineRule="exact"/>
        <w:ind w:left="560" w:right="0" w:firstLine="2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lang w:val="en-US" w:eastAsia="en-US" w:bidi="en-US"/>
        </w:rPr>
        <w:t>1.6.1</w:t>
      </w:r>
      <w:r>
        <w:rPr>
          <w:rFonts w:hint="eastAsia" w:ascii="宋体" w:hAnsi="宋体" w:eastAsia="宋体" w:cs="宋体"/>
          <w:color w:val="auto"/>
          <w:spacing w:val="0"/>
          <w:w w:val="100"/>
          <w:position w:val="0"/>
          <w:sz w:val="21"/>
          <w:szCs w:val="21"/>
        </w:rPr>
        <w:t>图纸的提供发包人向承包人提供图纸的期限：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发包人向承包人提供图纸的数量：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发包人向承包人提供图纸的内容：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BCC5E3A">
      <w:pPr>
        <w:pStyle w:val="80"/>
        <w:keepNext w:val="0"/>
        <w:keepLines w:val="0"/>
        <w:widowControl w:val="0"/>
        <w:shd w:val="clear" w:color="auto" w:fill="auto"/>
        <w:bidi w:val="0"/>
        <w:spacing w:before="0" w:after="0" w:line="399" w:lineRule="exact"/>
        <w:ind w:left="0" w:right="0" w:firstLine="5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1. 6. </w:t>
      </w:r>
      <w:r>
        <w:rPr>
          <w:rFonts w:hint="eastAsia" w:ascii="宋体" w:hAnsi="宋体" w:eastAsia="宋体" w:cs="宋体"/>
          <w:color w:val="auto"/>
          <w:spacing w:val="0"/>
          <w:w w:val="100"/>
          <w:position w:val="0"/>
          <w:sz w:val="21"/>
          <w:szCs w:val="21"/>
          <w:lang w:val="zh-TW" w:eastAsia="zh-TW" w:bidi="zh-TW"/>
        </w:rPr>
        <w:t>4承包人文件</w:t>
      </w:r>
    </w:p>
    <w:p w14:paraId="6C05C99F">
      <w:pPr>
        <w:pStyle w:val="78"/>
        <w:keepNext w:val="0"/>
        <w:keepLines w:val="0"/>
        <w:widowControl w:val="0"/>
        <w:shd w:val="clear" w:color="auto" w:fill="auto"/>
        <w:tabs>
          <w:tab w:val="left" w:pos="5663"/>
        </w:tabs>
        <w:bidi w:val="0"/>
        <w:spacing w:before="0" w:after="0" w:line="396" w:lineRule="exact"/>
        <w:ind w:left="0" w:right="0" w:firstLine="460"/>
        <w:jc w:val="both"/>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需要由承包人提供的文件，包括：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承包人提供的文件的期限为：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93CA098">
      <w:pPr>
        <w:pStyle w:val="78"/>
        <w:keepNext w:val="0"/>
        <w:keepLines w:val="0"/>
        <w:widowControl w:val="0"/>
        <w:shd w:val="clear" w:color="auto" w:fill="auto"/>
        <w:tabs>
          <w:tab w:val="left" w:pos="5663"/>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承包人提供的文件的数量为：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92EEAA8">
      <w:pPr>
        <w:pStyle w:val="78"/>
        <w:keepNext w:val="0"/>
        <w:keepLines w:val="0"/>
        <w:widowControl w:val="0"/>
        <w:shd w:val="clear" w:color="auto" w:fill="auto"/>
        <w:tabs>
          <w:tab w:val="left" w:pos="5658"/>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承包人提供的文件的形式为：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601F7ACD">
      <w:pPr>
        <w:pStyle w:val="78"/>
        <w:keepNext w:val="0"/>
        <w:keepLines w:val="0"/>
        <w:widowControl w:val="0"/>
        <w:shd w:val="clear" w:color="auto" w:fill="auto"/>
        <w:tabs>
          <w:tab w:val="left" w:pos="5654"/>
        </w:tabs>
        <w:bidi w:val="0"/>
        <w:spacing w:before="0" w:after="14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发包人审批承包人文件的期限：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430F737">
      <w:pPr>
        <w:pStyle w:val="78"/>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1.6.5</w:t>
      </w:r>
      <w:r>
        <w:rPr>
          <w:rFonts w:hint="eastAsia" w:ascii="宋体" w:hAnsi="宋体" w:eastAsia="宋体" w:cs="宋体"/>
          <w:color w:val="auto"/>
          <w:spacing w:val="0"/>
          <w:w w:val="100"/>
          <w:position w:val="0"/>
          <w:sz w:val="21"/>
          <w:szCs w:val="21"/>
        </w:rPr>
        <w:t>现场图纸准备</w:t>
      </w:r>
    </w:p>
    <w:p w14:paraId="03E8FA81">
      <w:pPr>
        <w:pStyle w:val="78"/>
        <w:keepNext w:val="0"/>
        <w:keepLines w:val="0"/>
        <w:widowControl w:val="0"/>
        <w:shd w:val="clear" w:color="auto" w:fill="auto"/>
        <w:tabs>
          <w:tab w:val="left" w:pos="5654"/>
        </w:tabs>
        <w:bidi w:val="0"/>
        <w:spacing w:before="0" w:after="140" w:line="396"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关于现场图纸准备的约定：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1F02AF4C">
      <w:pPr>
        <w:pStyle w:val="78"/>
        <w:keepNext w:val="0"/>
        <w:keepLines w:val="0"/>
        <w:widowControl w:val="0"/>
        <w:shd w:val="clear" w:color="auto" w:fill="auto"/>
        <w:bidi w:val="0"/>
        <w:spacing w:before="0" w:after="0" w:line="386"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7联络</w:t>
      </w:r>
    </w:p>
    <w:p w14:paraId="7729DB2E">
      <w:pPr>
        <w:pStyle w:val="78"/>
        <w:keepNext w:val="0"/>
        <w:keepLines w:val="0"/>
        <w:widowControl w:val="0"/>
        <w:shd w:val="clear" w:color="auto" w:fill="auto"/>
        <w:bidi w:val="0"/>
        <w:spacing w:before="0" w:after="140" w:line="40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1.7.1</w:t>
      </w:r>
      <w:r>
        <w:rPr>
          <w:rFonts w:hint="eastAsia" w:ascii="宋体" w:hAnsi="宋体" w:eastAsia="宋体" w:cs="宋体"/>
          <w:color w:val="auto"/>
          <w:spacing w:val="0"/>
          <w:w w:val="100"/>
          <w:position w:val="0"/>
          <w:sz w:val="21"/>
          <w:szCs w:val="21"/>
        </w:rPr>
        <w:t>发包人和承包人应当在7天内将与合同有关的通知、批准、证明、证 书、指示、指令、要求、请求、同意、意见、确定和决定等书面函件送达对方</w:t>
      </w:r>
      <w:r>
        <w:rPr>
          <w:rFonts w:hint="eastAsia" w:cs="宋体"/>
          <w:color w:val="auto"/>
          <w:spacing w:val="0"/>
          <w:w w:val="100"/>
          <w:position w:val="0"/>
          <w:sz w:val="21"/>
          <w:szCs w:val="21"/>
          <w:lang w:eastAsia="zh-CN"/>
        </w:rPr>
        <w:t>当事人</w:t>
      </w:r>
      <w:r>
        <w:rPr>
          <w:rFonts w:hint="eastAsia" w:ascii="宋体" w:hAnsi="宋体" w:eastAsia="宋体" w:cs="宋体"/>
          <w:color w:val="auto"/>
          <w:spacing w:val="0"/>
          <w:w w:val="100"/>
          <w:position w:val="0"/>
          <w:sz w:val="21"/>
          <w:szCs w:val="21"/>
        </w:rPr>
        <w:t>。</w:t>
      </w:r>
    </w:p>
    <w:p w14:paraId="7D2F6AD6">
      <w:pPr>
        <w:pStyle w:val="78"/>
        <w:keepNext w:val="0"/>
        <w:keepLines w:val="0"/>
        <w:widowControl w:val="0"/>
        <w:shd w:val="clear" w:color="auto" w:fill="auto"/>
        <w:tabs>
          <w:tab w:val="left" w:pos="5889"/>
        </w:tabs>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1.7.2</w:t>
      </w:r>
      <w:r>
        <w:rPr>
          <w:rFonts w:hint="eastAsia" w:ascii="宋体" w:hAnsi="宋体" w:eastAsia="宋体" w:cs="宋体"/>
          <w:color w:val="auto"/>
          <w:spacing w:val="0"/>
          <w:w w:val="100"/>
          <w:position w:val="0"/>
          <w:sz w:val="21"/>
          <w:szCs w:val="21"/>
        </w:rPr>
        <w:t>发包人接收文件的地点：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DB1C41C">
      <w:pPr>
        <w:pStyle w:val="78"/>
        <w:keepNext w:val="0"/>
        <w:keepLines w:val="0"/>
        <w:widowControl w:val="0"/>
        <w:shd w:val="clear" w:color="auto" w:fill="auto"/>
        <w:tabs>
          <w:tab w:val="left" w:pos="5806"/>
          <w:tab w:val="left" w:pos="6272"/>
        </w:tabs>
        <w:bidi w:val="0"/>
        <w:spacing w:before="0" w:after="0" w:line="399" w:lineRule="exact"/>
        <w:ind w:left="560" w:right="0" w:firstLine="20"/>
        <w:jc w:val="left"/>
        <w:rPr>
          <w:rFonts w:hint="eastAsia" w:ascii="宋体" w:hAnsi="宋体" w:eastAsia="宋体" w:cs="宋体"/>
          <w:color w:val="auto"/>
          <w:sz w:val="21"/>
          <w:szCs w:val="21"/>
        </w:rPr>
        <w:sectPr>
          <w:footerReference r:id="rId6" w:type="first"/>
          <w:footerReference r:id="rId4" w:type="default"/>
          <w:footerReference r:id="rId5" w:type="even"/>
          <w:footnotePr>
            <w:numFmt w:val="decimal"/>
          </w:footnotePr>
          <w:pgSz w:w="11900" w:h="16840"/>
          <w:pgMar w:top="1609" w:right="1680" w:bottom="1365" w:left="1714" w:header="0" w:footer="1111" w:gutter="0"/>
          <w:pgNumType w:fmt="decimal" w:start="38"/>
          <w:cols w:space="720" w:num="1"/>
          <w:titlePg/>
          <w:rtlGutter w:val="0"/>
          <w:docGrid w:linePitch="360" w:charSpace="0"/>
        </w:sectPr>
      </w:pPr>
    </w:p>
    <w:p w14:paraId="115B840E">
      <w:pPr>
        <w:pStyle w:val="78"/>
        <w:keepNext w:val="0"/>
        <w:keepLines w:val="0"/>
        <w:widowControl w:val="0"/>
        <w:shd w:val="clear" w:color="auto" w:fill="auto"/>
        <w:tabs>
          <w:tab w:val="left" w:pos="5174"/>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发包人指定的接收人为：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05B887BD">
      <w:pPr>
        <w:pStyle w:val="78"/>
        <w:keepNext w:val="0"/>
        <w:keepLines w:val="0"/>
        <w:widowControl w:val="0"/>
        <w:shd w:val="clear" w:color="auto" w:fill="auto"/>
        <w:tabs>
          <w:tab w:val="left" w:pos="5183"/>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承包人接收文件的地点：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2BF7E42">
      <w:pPr>
        <w:pStyle w:val="78"/>
        <w:keepNext w:val="0"/>
        <w:keepLines w:val="0"/>
        <w:widowControl w:val="0"/>
        <w:shd w:val="clear" w:color="auto" w:fill="auto"/>
        <w:tabs>
          <w:tab w:val="left" w:pos="5178"/>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承包人指定的接收人为：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0B3A67A">
      <w:pPr>
        <w:pStyle w:val="78"/>
        <w:keepNext w:val="0"/>
        <w:keepLines w:val="0"/>
        <w:widowControl w:val="0"/>
        <w:shd w:val="clear" w:color="auto" w:fill="auto"/>
        <w:tabs>
          <w:tab w:val="left" w:pos="5174"/>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监理人接收文件的地点：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E64DA75">
      <w:pPr>
        <w:pStyle w:val="78"/>
        <w:keepNext w:val="0"/>
        <w:keepLines w:val="0"/>
        <w:widowControl w:val="0"/>
        <w:shd w:val="clear" w:color="auto" w:fill="auto"/>
        <w:tabs>
          <w:tab w:val="left" w:pos="5174"/>
        </w:tabs>
        <w:bidi w:val="0"/>
        <w:spacing w:before="0" w:after="14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监理人指定的接收人为：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E8DB18A">
      <w:pPr>
        <w:pStyle w:val="78"/>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1.8</w:t>
      </w:r>
      <w:r>
        <w:rPr>
          <w:rFonts w:hint="eastAsia" w:ascii="宋体" w:hAnsi="宋体" w:eastAsia="宋体" w:cs="宋体"/>
          <w:color w:val="auto"/>
          <w:spacing w:val="0"/>
          <w:w w:val="100"/>
          <w:position w:val="0"/>
          <w:sz w:val="21"/>
          <w:szCs w:val="21"/>
        </w:rPr>
        <w:t>交通运输</w:t>
      </w:r>
    </w:p>
    <w:p w14:paraId="6F257086">
      <w:pPr>
        <w:pStyle w:val="78"/>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1.8. </w:t>
      </w:r>
      <w:r>
        <w:rPr>
          <w:rFonts w:hint="eastAsia" w:ascii="宋体" w:hAnsi="宋体" w:eastAsia="宋体" w:cs="宋体"/>
          <w:color w:val="auto"/>
          <w:spacing w:val="0"/>
          <w:w w:val="100"/>
          <w:position w:val="0"/>
          <w:sz w:val="21"/>
          <w:szCs w:val="21"/>
        </w:rPr>
        <w:t>1出入现场的权利</w:t>
      </w:r>
    </w:p>
    <w:p w14:paraId="67BA15CB">
      <w:pPr>
        <w:pStyle w:val="78"/>
        <w:keepNext w:val="0"/>
        <w:keepLines w:val="0"/>
        <w:widowControl w:val="0"/>
        <w:shd w:val="clear" w:color="auto" w:fill="auto"/>
        <w:tabs>
          <w:tab w:val="left" w:pos="5644"/>
        </w:tabs>
        <w:bidi w:val="0"/>
        <w:spacing w:before="0" w:after="14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关于出入现场的权利的约定：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315529E">
      <w:pPr>
        <w:pStyle w:val="80"/>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1.8.2</w:t>
      </w:r>
      <w:r>
        <w:rPr>
          <w:rFonts w:hint="eastAsia" w:ascii="宋体" w:hAnsi="宋体" w:eastAsia="宋体" w:cs="宋体"/>
          <w:color w:val="auto"/>
          <w:spacing w:val="0"/>
          <w:w w:val="100"/>
          <w:position w:val="0"/>
          <w:sz w:val="21"/>
          <w:szCs w:val="21"/>
          <w:lang w:val="zh-TW" w:eastAsia="zh-TW" w:bidi="zh-TW"/>
        </w:rPr>
        <w:t>场内交通</w:t>
      </w:r>
    </w:p>
    <w:p w14:paraId="1FAD13DC">
      <w:pPr>
        <w:pStyle w:val="78"/>
        <w:keepNext w:val="0"/>
        <w:keepLines w:val="0"/>
        <w:widowControl w:val="0"/>
        <w:shd w:val="clear" w:color="auto" w:fill="auto"/>
        <w:tabs>
          <w:tab w:val="left" w:pos="6830"/>
        </w:tabs>
        <w:bidi w:val="0"/>
        <w:spacing w:before="0" w:after="0" w:line="396"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关于场外交通和场内交通的边界的约定：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E2A8500">
      <w:pPr>
        <w:pStyle w:val="78"/>
        <w:keepNext w:val="0"/>
        <w:keepLines w:val="0"/>
        <w:widowControl w:val="0"/>
        <w:shd w:val="clear" w:color="auto" w:fill="auto"/>
        <w:tabs>
          <w:tab w:val="left" w:pos="2582"/>
        </w:tabs>
        <w:bidi w:val="0"/>
        <w:spacing w:before="0" w:after="140" w:line="396"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关于发包人向承包人免费提供满足工程施工需要的场内道路和交通设施的约定：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eastAsia="zh-CN"/>
        </w:rPr>
        <w:t>。</w:t>
      </w:r>
    </w:p>
    <w:p w14:paraId="2732B286">
      <w:pPr>
        <w:pStyle w:val="78"/>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1.8.3</w:t>
      </w:r>
      <w:r>
        <w:rPr>
          <w:rFonts w:hint="eastAsia" w:ascii="宋体" w:hAnsi="宋体" w:eastAsia="宋体" w:cs="宋体"/>
          <w:color w:val="auto"/>
          <w:spacing w:val="0"/>
          <w:w w:val="100"/>
          <w:position w:val="0"/>
          <w:sz w:val="21"/>
          <w:szCs w:val="21"/>
        </w:rPr>
        <w:t>超大件和超重件的运输</w:t>
      </w:r>
    </w:p>
    <w:p w14:paraId="6F1EE90F">
      <w:pPr>
        <w:pStyle w:val="78"/>
        <w:keepNext w:val="0"/>
        <w:keepLines w:val="0"/>
        <w:widowControl w:val="0"/>
        <w:shd w:val="clear" w:color="auto" w:fill="auto"/>
        <w:bidi w:val="0"/>
        <w:spacing w:before="0" w:after="14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运输超大件或超重件所需的道路和桥梁临时加固改造费用和其他有关费用由承担。</w:t>
      </w:r>
    </w:p>
    <w:p w14:paraId="0663C101">
      <w:pPr>
        <w:pStyle w:val="78"/>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1.9</w:t>
      </w:r>
      <w:r>
        <w:rPr>
          <w:rFonts w:hint="eastAsia" w:ascii="宋体" w:hAnsi="宋体" w:eastAsia="宋体" w:cs="宋体"/>
          <w:color w:val="auto"/>
          <w:spacing w:val="0"/>
          <w:w w:val="100"/>
          <w:position w:val="0"/>
          <w:sz w:val="21"/>
          <w:szCs w:val="21"/>
        </w:rPr>
        <w:t>知识产权</w:t>
      </w:r>
    </w:p>
    <w:p w14:paraId="4E38F882">
      <w:pPr>
        <w:pStyle w:val="78"/>
        <w:keepNext w:val="0"/>
        <w:keepLines w:val="0"/>
        <w:widowControl w:val="0"/>
        <w:shd w:val="clear" w:color="auto" w:fill="auto"/>
        <w:tabs>
          <w:tab w:val="left" w:pos="1987"/>
        </w:tabs>
        <w:bidi w:val="0"/>
        <w:spacing w:before="0" w:after="0" w:line="396"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lang w:val="en-US" w:eastAsia="en-US" w:bidi="en-US"/>
        </w:rPr>
        <w:t>1.9.1</w:t>
      </w:r>
      <w:r>
        <w:rPr>
          <w:rFonts w:hint="eastAsia" w:ascii="宋体" w:hAnsi="宋体" w:eastAsia="宋体" w:cs="宋体"/>
          <w:color w:val="auto"/>
          <w:spacing w:val="0"/>
          <w:w w:val="100"/>
          <w:position w:val="0"/>
          <w:sz w:val="21"/>
          <w:szCs w:val="21"/>
        </w:rPr>
        <w:t>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76D3683D">
      <w:pPr>
        <w:pStyle w:val="78"/>
        <w:keepNext w:val="0"/>
        <w:keepLines w:val="0"/>
        <w:widowControl w:val="0"/>
        <w:shd w:val="clear" w:color="auto" w:fill="auto"/>
        <w:tabs>
          <w:tab w:val="left" w:pos="6590"/>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关于发包人提供的上述文件的使用限制的要求：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2CA2E071">
      <w:pPr>
        <w:pStyle w:val="78"/>
        <w:keepNext w:val="0"/>
        <w:keepLines w:val="0"/>
        <w:widowControl w:val="0"/>
        <w:shd w:val="clear" w:color="auto" w:fill="auto"/>
        <w:tabs>
          <w:tab w:val="left" w:pos="7180"/>
        </w:tabs>
        <w:bidi w:val="0"/>
        <w:spacing w:before="0" w:after="0" w:line="396" w:lineRule="exact"/>
        <w:ind w:left="0" w:right="0" w:firstLine="460"/>
        <w:jc w:val="both"/>
        <w:rPr>
          <w:rFonts w:hint="eastAsia" w:ascii="宋体" w:hAnsi="宋体" w:eastAsia="宋体" w:cs="宋体"/>
          <w:color w:val="auto"/>
          <w:sz w:val="21"/>
          <w:szCs w:val="21"/>
        </w:rPr>
      </w:pPr>
      <w:r>
        <w:rPr>
          <w:rFonts w:hint="eastAsia" w:ascii="宋体" w:hAnsi="宋体" w:eastAsia="宋体" w:cs="宋体"/>
          <w:i/>
          <w:iCs/>
          <w:color w:val="auto"/>
          <w:spacing w:val="0"/>
          <w:w w:val="100"/>
          <w:position w:val="0"/>
          <w:sz w:val="21"/>
          <w:szCs w:val="21"/>
          <w:lang w:val="en-US" w:eastAsia="en-US" w:bidi="en-US"/>
        </w:rPr>
        <w:t>1.9.2</w:t>
      </w:r>
      <w:r>
        <w:rPr>
          <w:rFonts w:hint="eastAsia" w:ascii="宋体" w:hAnsi="宋体" w:eastAsia="宋体" w:cs="宋体"/>
          <w:color w:val="auto"/>
          <w:spacing w:val="0"/>
          <w:w w:val="100"/>
          <w:position w:val="0"/>
          <w:sz w:val="21"/>
          <w:szCs w:val="21"/>
        </w:rPr>
        <w:t>关于承包人为实施工程所编制文件的著作权的归属：</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2BD7DB2">
      <w:pPr>
        <w:pStyle w:val="78"/>
        <w:keepNext w:val="0"/>
        <w:keepLines w:val="0"/>
        <w:widowControl w:val="0"/>
        <w:shd w:val="clear" w:color="auto" w:fill="auto"/>
        <w:tabs>
          <w:tab w:val="left" w:pos="6359"/>
        </w:tabs>
        <w:bidi w:val="0"/>
        <w:spacing w:before="0" w:after="140" w:line="396"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关于承包人提供的上述文件的使用限制的要求：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1990C1C">
      <w:pPr>
        <w:pStyle w:val="78"/>
        <w:keepNext w:val="0"/>
        <w:keepLines w:val="0"/>
        <w:widowControl w:val="0"/>
        <w:shd w:val="clear" w:color="auto" w:fill="auto"/>
        <w:bidi w:val="0"/>
        <w:spacing w:before="0" w:after="0" w:line="377" w:lineRule="auto"/>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1. 9. </w:t>
      </w:r>
      <w:r>
        <w:rPr>
          <w:rFonts w:hint="eastAsia" w:ascii="宋体" w:hAnsi="宋体" w:eastAsia="宋体" w:cs="宋体"/>
          <w:color w:val="auto"/>
          <w:spacing w:val="0"/>
          <w:w w:val="100"/>
          <w:position w:val="0"/>
          <w:sz w:val="21"/>
          <w:szCs w:val="21"/>
        </w:rPr>
        <w:t>3承包人在施工过程中所</w:t>
      </w:r>
      <w:r>
        <w:rPr>
          <w:rFonts w:hint="eastAsia" w:cs="宋体"/>
          <w:color w:val="auto"/>
          <w:spacing w:val="0"/>
          <w:w w:val="100"/>
          <w:position w:val="0"/>
          <w:sz w:val="21"/>
          <w:szCs w:val="21"/>
          <w:lang w:eastAsia="zh-CN"/>
        </w:rPr>
        <w:t>采</w:t>
      </w:r>
      <w:r>
        <w:rPr>
          <w:rFonts w:hint="eastAsia" w:ascii="宋体" w:hAnsi="宋体" w:eastAsia="宋体" w:cs="宋体"/>
          <w:color w:val="auto"/>
          <w:spacing w:val="0"/>
          <w:w w:val="100"/>
          <w:position w:val="0"/>
          <w:sz w:val="21"/>
          <w:szCs w:val="21"/>
        </w:rPr>
        <w:t>用的专利、专有技术、技术</w:t>
      </w:r>
    </w:p>
    <w:p w14:paraId="60B918CF">
      <w:pPr>
        <w:pStyle w:val="78"/>
        <w:keepNext w:val="0"/>
        <w:keepLines w:val="0"/>
        <w:widowControl w:val="0"/>
        <w:shd w:val="clear" w:color="auto" w:fill="auto"/>
        <w:tabs>
          <w:tab w:val="left" w:pos="6369"/>
        </w:tabs>
        <w:bidi w:val="0"/>
        <w:spacing w:before="0" w:after="140" w:line="396"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秘密的使用费的承担方式：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3C58BEDD">
      <w:pPr>
        <w:pStyle w:val="78"/>
        <w:keepNext w:val="0"/>
        <w:keepLines w:val="0"/>
        <w:widowControl w:val="0"/>
        <w:shd w:val="clear" w:color="auto" w:fill="auto"/>
        <w:bidi w:val="0"/>
        <w:spacing w:before="0" w:after="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1.10</w:t>
      </w:r>
      <w:r>
        <w:rPr>
          <w:rFonts w:hint="eastAsia" w:ascii="宋体" w:hAnsi="宋体" w:eastAsia="宋体" w:cs="宋体"/>
          <w:color w:val="auto"/>
          <w:spacing w:val="0"/>
          <w:w w:val="100"/>
          <w:position w:val="0"/>
          <w:sz w:val="21"/>
          <w:szCs w:val="21"/>
        </w:rPr>
        <w:t>工程量清单错误的修正</w:t>
      </w:r>
    </w:p>
    <w:p w14:paraId="5316539E">
      <w:pPr>
        <w:pStyle w:val="78"/>
        <w:keepNext w:val="0"/>
        <w:keepLines w:val="0"/>
        <w:widowControl w:val="0"/>
        <w:shd w:val="clear" w:color="auto" w:fill="auto"/>
        <w:tabs>
          <w:tab w:val="left" w:pos="6327"/>
        </w:tabs>
        <w:bidi w:val="0"/>
        <w:spacing w:before="0" w:after="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出现工程量清单错误时，是否调整合同价格：</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13428854">
      <w:pPr>
        <w:pStyle w:val="78"/>
        <w:keepNext w:val="0"/>
        <w:keepLines w:val="0"/>
        <w:widowControl w:val="0"/>
        <w:shd w:val="clear" w:color="auto" w:fill="auto"/>
        <w:tabs>
          <w:tab w:val="left" w:pos="5756"/>
        </w:tabs>
        <w:bidi w:val="0"/>
        <w:spacing w:before="0" w:after="0" w:line="396" w:lineRule="exact"/>
        <w:ind w:left="0" w:right="0" w:firstLine="50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允许调整合同价格的工程量偏差范围：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eastAsia="zh-CN"/>
        </w:rPr>
        <w:t>。</w:t>
      </w:r>
    </w:p>
    <w:p w14:paraId="062AF1D6">
      <w:pPr>
        <w:pStyle w:val="78"/>
        <w:keepNext w:val="0"/>
        <w:keepLines w:val="0"/>
        <w:widowControl w:val="0"/>
        <w:numPr>
          <w:ilvl w:val="0"/>
          <w:numId w:val="20"/>
        </w:numPr>
        <w:shd w:val="clear" w:color="auto" w:fill="auto"/>
        <w:bidi w:val="0"/>
        <w:spacing w:before="0" w:after="0" w:line="396" w:lineRule="exact"/>
        <w:ind w:left="500" w:right="0" w:firstLine="20"/>
        <w:jc w:val="both"/>
        <w:rPr>
          <w:rFonts w:hint="eastAsia" w:ascii="宋体" w:hAnsi="宋体" w:eastAsia="宋体" w:cs="宋体"/>
          <w:color w:val="auto"/>
          <w:sz w:val="21"/>
          <w:szCs w:val="21"/>
        </w:rPr>
      </w:pPr>
      <w:bookmarkStart w:id="53" w:name="bookmark159"/>
      <w:bookmarkEnd w:id="53"/>
      <w:r>
        <w:rPr>
          <w:rFonts w:hint="eastAsia" w:ascii="宋体" w:hAnsi="宋体" w:eastAsia="宋体" w:cs="宋体"/>
          <w:color w:val="auto"/>
          <w:spacing w:val="0"/>
          <w:w w:val="100"/>
          <w:position w:val="0"/>
          <w:sz w:val="21"/>
          <w:szCs w:val="21"/>
        </w:rPr>
        <w:t>发包人</w:t>
      </w:r>
    </w:p>
    <w:p w14:paraId="0E151F01">
      <w:pPr>
        <w:pStyle w:val="78"/>
        <w:keepNext w:val="0"/>
        <w:keepLines w:val="0"/>
        <w:widowControl w:val="0"/>
        <w:numPr>
          <w:ilvl w:val="0"/>
          <w:numId w:val="19"/>
        </w:numPr>
        <w:shd w:val="clear" w:color="auto" w:fill="auto"/>
        <w:tabs>
          <w:tab w:val="left" w:pos="883"/>
        </w:tabs>
        <w:bidi w:val="0"/>
        <w:spacing w:before="0" w:after="0" w:line="396" w:lineRule="exact"/>
        <w:ind w:left="500" w:right="0" w:firstLine="20"/>
        <w:jc w:val="both"/>
        <w:rPr>
          <w:rFonts w:hint="eastAsia" w:ascii="宋体" w:hAnsi="宋体" w:eastAsia="宋体" w:cs="宋体"/>
          <w:color w:val="auto"/>
          <w:sz w:val="21"/>
          <w:szCs w:val="21"/>
        </w:rPr>
      </w:pPr>
      <w:bookmarkStart w:id="54" w:name="bookmark160"/>
      <w:bookmarkEnd w:id="54"/>
      <w:r>
        <w:rPr>
          <w:rFonts w:hint="eastAsia" w:ascii="宋体" w:hAnsi="宋体" w:eastAsia="宋体" w:cs="宋体"/>
          <w:color w:val="auto"/>
          <w:spacing w:val="0"/>
          <w:w w:val="100"/>
          <w:position w:val="0"/>
          <w:sz w:val="21"/>
          <w:szCs w:val="21"/>
        </w:rPr>
        <w:t>1发包人代表</w:t>
      </w:r>
    </w:p>
    <w:p w14:paraId="1D8954C2">
      <w:pPr>
        <w:pStyle w:val="78"/>
        <w:keepNext w:val="0"/>
        <w:keepLines w:val="0"/>
        <w:widowControl w:val="0"/>
        <w:shd w:val="clear" w:color="auto" w:fill="auto"/>
        <w:tabs>
          <w:tab w:val="left" w:pos="4106"/>
        </w:tabs>
        <w:bidi w:val="0"/>
        <w:spacing w:before="0" w:after="0" w:line="396" w:lineRule="exact"/>
        <w:ind w:left="500" w:right="0" w:firstLine="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发包人代表：</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409FCA47">
      <w:pPr>
        <w:pStyle w:val="78"/>
        <w:keepNext w:val="0"/>
        <w:keepLines w:val="0"/>
        <w:widowControl w:val="0"/>
        <w:shd w:val="clear" w:color="auto" w:fill="auto"/>
        <w:tabs>
          <w:tab w:val="left" w:pos="4095"/>
        </w:tabs>
        <w:bidi w:val="0"/>
        <w:spacing w:before="0" w:after="0" w:line="396" w:lineRule="exact"/>
        <w:ind w:left="500" w:right="0" w:firstLine="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姓 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身份证号：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职 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电子邮箱：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6DFBD13">
      <w:pPr>
        <w:pStyle w:val="78"/>
        <w:keepNext w:val="0"/>
        <w:keepLines w:val="0"/>
        <w:widowControl w:val="0"/>
        <w:shd w:val="clear" w:color="auto" w:fill="auto"/>
        <w:tabs>
          <w:tab w:val="left" w:pos="6332"/>
        </w:tabs>
        <w:bidi w:val="0"/>
        <w:spacing w:before="0" w:after="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 xml:space="preserve">发包人对发包人代表的授权范围如下： </w:t>
      </w:r>
      <w:r>
        <w:rPr>
          <w:rFonts w:hint="eastAsia" w:ascii="宋体" w:hAnsi="宋体" w:eastAsia="宋体" w:cs="宋体"/>
          <w:i/>
          <w:iCs/>
          <w:color w:val="auto"/>
          <w:spacing w:val="0"/>
          <w:w w:val="100"/>
          <w:position w:val="0"/>
          <w:sz w:val="21"/>
          <w:szCs w:val="21"/>
        </w:rPr>
        <w:t>。</w:t>
      </w:r>
      <w:r>
        <w:rPr>
          <w:rFonts w:hint="eastAsia" w:ascii="宋体" w:hAnsi="宋体" w:eastAsia="宋体" w:cs="宋体"/>
          <w:i/>
          <w:iCs/>
          <w:color w:val="auto"/>
          <w:sz w:val="21"/>
          <w:szCs w:val="21"/>
          <w:u w:val="single"/>
        </w:rPr>
        <w:t xml:space="preserve"> </w:t>
      </w:r>
      <w:r>
        <w:rPr>
          <w:rFonts w:hint="eastAsia" w:ascii="宋体" w:hAnsi="宋体" w:eastAsia="宋体" w:cs="宋体"/>
          <w:i/>
          <w:iCs/>
          <w:color w:val="auto"/>
          <w:sz w:val="21"/>
          <w:szCs w:val="21"/>
          <w:u w:val="single"/>
        </w:rPr>
        <w:tab/>
      </w:r>
    </w:p>
    <w:p w14:paraId="2D9596DF">
      <w:pPr>
        <w:pStyle w:val="78"/>
        <w:keepNext w:val="0"/>
        <w:keepLines w:val="0"/>
        <w:widowControl w:val="0"/>
        <w:shd w:val="clear" w:color="auto" w:fill="auto"/>
        <w:bidi w:val="0"/>
        <w:spacing w:before="0" w:after="14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2.2</w:t>
      </w:r>
      <w:r>
        <w:rPr>
          <w:rFonts w:hint="eastAsia" w:ascii="宋体" w:hAnsi="宋体" w:eastAsia="宋体" w:cs="宋体"/>
          <w:color w:val="auto"/>
          <w:spacing w:val="0"/>
          <w:w w:val="100"/>
          <w:position w:val="0"/>
          <w:sz w:val="21"/>
          <w:szCs w:val="21"/>
        </w:rPr>
        <w:t>施工现场、施工条件和基础资料的提供</w:t>
      </w:r>
    </w:p>
    <w:p w14:paraId="7E861BB4">
      <w:pPr>
        <w:pStyle w:val="78"/>
        <w:keepNext w:val="0"/>
        <w:keepLines w:val="0"/>
        <w:widowControl w:val="0"/>
        <w:numPr>
          <w:ilvl w:val="1"/>
          <w:numId w:val="19"/>
        </w:numPr>
        <w:shd w:val="clear" w:color="auto" w:fill="auto"/>
        <w:tabs>
          <w:tab w:val="left" w:pos="1098"/>
        </w:tabs>
        <w:bidi w:val="0"/>
        <w:spacing w:before="0" w:after="0" w:line="377" w:lineRule="auto"/>
        <w:ind w:left="0" w:right="0" w:firstLine="500"/>
        <w:jc w:val="left"/>
        <w:rPr>
          <w:rFonts w:hint="eastAsia" w:ascii="宋体" w:hAnsi="宋体" w:eastAsia="宋体" w:cs="宋体"/>
          <w:color w:val="auto"/>
          <w:sz w:val="21"/>
          <w:szCs w:val="21"/>
        </w:rPr>
      </w:pPr>
      <w:bookmarkStart w:id="55" w:name="bookmark161"/>
      <w:bookmarkEnd w:id="55"/>
      <w:r>
        <w:rPr>
          <w:rFonts w:hint="eastAsia" w:ascii="宋体" w:hAnsi="宋体" w:eastAsia="宋体" w:cs="宋体"/>
          <w:color w:val="auto"/>
          <w:spacing w:val="0"/>
          <w:w w:val="100"/>
          <w:position w:val="0"/>
          <w:sz w:val="21"/>
          <w:szCs w:val="21"/>
        </w:rPr>
        <w:t>1提供施工现场</w:t>
      </w:r>
    </w:p>
    <w:p w14:paraId="2BF049E5">
      <w:pPr>
        <w:pStyle w:val="78"/>
        <w:keepNext w:val="0"/>
        <w:keepLines w:val="0"/>
        <w:widowControl w:val="0"/>
        <w:shd w:val="clear" w:color="auto" w:fill="auto"/>
        <w:tabs>
          <w:tab w:val="left" w:pos="6567"/>
        </w:tabs>
        <w:bidi w:val="0"/>
        <w:spacing w:before="0" w:after="14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关于发包人移交施工现场的期限要求：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41BFA1E7">
      <w:pPr>
        <w:pStyle w:val="78"/>
        <w:keepNext w:val="0"/>
        <w:keepLines w:val="0"/>
        <w:widowControl w:val="0"/>
        <w:numPr>
          <w:ilvl w:val="0"/>
          <w:numId w:val="18"/>
        </w:numPr>
        <w:shd w:val="clear" w:color="auto" w:fill="auto"/>
        <w:tabs>
          <w:tab w:val="left" w:pos="858"/>
        </w:tabs>
        <w:bidi w:val="0"/>
        <w:spacing w:before="0" w:after="0" w:line="377" w:lineRule="auto"/>
        <w:ind w:left="0" w:right="0" w:firstLine="500"/>
        <w:jc w:val="left"/>
        <w:rPr>
          <w:rFonts w:hint="eastAsia" w:ascii="宋体" w:hAnsi="宋体" w:eastAsia="宋体" w:cs="宋体"/>
          <w:color w:val="auto"/>
          <w:sz w:val="21"/>
          <w:szCs w:val="21"/>
        </w:rPr>
      </w:pPr>
      <w:bookmarkStart w:id="56" w:name="bookmark162"/>
      <w:bookmarkEnd w:id="56"/>
      <w:r>
        <w:rPr>
          <w:rFonts w:hint="eastAsia" w:ascii="宋体" w:hAnsi="宋体" w:eastAsia="宋体" w:cs="宋体"/>
          <w:color w:val="auto"/>
          <w:spacing w:val="0"/>
          <w:w w:val="100"/>
          <w:position w:val="0"/>
          <w:sz w:val="21"/>
          <w:szCs w:val="21"/>
          <w:lang w:val="en-US" w:eastAsia="en-US" w:bidi="en-US"/>
        </w:rPr>
        <w:t>2.2</w:t>
      </w:r>
      <w:r>
        <w:rPr>
          <w:rFonts w:hint="eastAsia" w:ascii="宋体" w:hAnsi="宋体" w:eastAsia="宋体" w:cs="宋体"/>
          <w:color w:val="auto"/>
          <w:spacing w:val="0"/>
          <w:w w:val="100"/>
          <w:position w:val="0"/>
          <w:sz w:val="21"/>
          <w:szCs w:val="21"/>
        </w:rPr>
        <w:t>提供施工条件</w:t>
      </w:r>
    </w:p>
    <w:p w14:paraId="60AD8358">
      <w:pPr>
        <w:pStyle w:val="78"/>
        <w:keepNext w:val="0"/>
        <w:keepLines w:val="0"/>
        <w:widowControl w:val="0"/>
        <w:shd w:val="clear" w:color="auto" w:fill="auto"/>
        <w:tabs>
          <w:tab w:val="left" w:pos="6567"/>
        </w:tabs>
        <w:bidi w:val="0"/>
        <w:spacing w:before="0" w:after="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关于发包人应负责提供施工所需要的条件，包括：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214A71A4">
      <w:pPr>
        <w:pStyle w:val="78"/>
        <w:keepNext w:val="0"/>
        <w:keepLines w:val="0"/>
        <w:widowControl w:val="0"/>
        <w:shd w:val="clear" w:color="auto" w:fill="auto"/>
        <w:bidi w:val="0"/>
        <w:spacing w:before="0" w:after="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2.3</w:t>
      </w:r>
      <w:r>
        <w:rPr>
          <w:rFonts w:hint="eastAsia" w:ascii="宋体" w:hAnsi="宋体" w:eastAsia="宋体" w:cs="宋体"/>
          <w:color w:val="auto"/>
          <w:spacing w:val="0"/>
          <w:w w:val="100"/>
          <w:position w:val="0"/>
          <w:sz w:val="21"/>
          <w:szCs w:val="21"/>
        </w:rPr>
        <w:t>资金来源证明及支付担保</w:t>
      </w:r>
    </w:p>
    <w:p w14:paraId="7B1D52BC">
      <w:pPr>
        <w:pStyle w:val="78"/>
        <w:keepNext w:val="0"/>
        <w:keepLines w:val="0"/>
        <w:widowControl w:val="0"/>
        <w:shd w:val="clear" w:color="auto" w:fill="auto"/>
        <w:bidi w:val="0"/>
        <w:spacing w:before="0" w:after="0" w:line="396" w:lineRule="exact"/>
        <w:ind w:left="0" w:right="0" w:firstLine="50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发包人提供资金来源证明的期限要求</w:t>
      </w:r>
      <w:r>
        <w:rPr>
          <w:rFonts w:hint="eastAsia" w:cs="宋体"/>
          <w:color w:val="auto"/>
          <w:spacing w:val="0"/>
          <w:w w:val="100"/>
          <w:position w:val="0"/>
          <w:sz w:val="21"/>
          <w:szCs w:val="21"/>
          <w:lang w:eastAsia="zh-CN"/>
        </w:rPr>
        <w:t>：</w:t>
      </w:r>
    </w:p>
    <w:p w14:paraId="3574ED8A">
      <w:pPr>
        <w:pStyle w:val="78"/>
        <w:keepNext w:val="0"/>
        <w:keepLines w:val="0"/>
        <w:widowControl w:val="0"/>
        <w:shd w:val="clear" w:color="auto" w:fill="auto"/>
        <w:bidi w:val="0"/>
        <w:spacing w:before="0" w:after="0" w:line="396" w:lineRule="exact"/>
        <w:ind w:left="0" w:right="0" w:firstLine="50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发包人是否提供支付担保</w:t>
      </w:r>
      <w:r>
        <w:rPr>
          <w:rFonts w:hint="eastAsia" w:cs="宋体"/>
          <w:color w:val="auto"/>
          <w:spacing w:val="0"/>
          <w:w w:val="100"/>
          <w:position w:val="0"/>
          <w:sz w:val="21"/>
          <w:szCs w:val="21"/>
          <w:lang w:eastAsia="zh-CN"/>
        </w:rPr>
        <w:t>：</w:t>
      </w:r>
    </w:p>
    <w:p w14:paraId="2440D4DC">
      <w:pPr>
        <w:pStyle w:val="78"/>
        <w:keepNext w:val="0"/>
        <w:keepLines w:val="0"/>
        <w:widowControl w:val="0"/>
        <w:shd w:val="clear" w:color="auto" w:fill="auto"/>
        <w:bidi w:val="0"/>
        <w:spacing w:before="0" w:after="0" w:line="396" w:lineRule="exact"/>
        <w:ind w:left="0" w:right="0" w:firstLine="5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发包人提供支付担保的形式</w:t>
      </w:r>
      <w:r>
        <w:rPr>
          <w:rFonts w:hint="eastAsia" w:cs="宋体"/>
          <w:color w:val="auto"/>
          <w:spacing w:val="0"/>
          <w:w w:val="100"/>
          <w:position w:val="0"/>
          <w:sz w:val="21"/>
          <w:szCs w:val="21"/>
          <w:lang w:eastAsia="zh-CN"/>
        </w:rPr>
        <w:t>：</w:t>
      </w:r>
    </w:p>
    <w:p w14:paraId="453B70A7">
      <w:pPr>
        <w:pStyle w:val="78"/>
        <w:keepNext w:val="0"/>
        <w:keepLines w:val="0"/>
        <w:widowControl w:val="0"/>
        <w:numPr>
          <w:ilvl w:val="0"/>
          <w:numId w:val="18"/>
        </w:numPr>
        <w:shd w:val="clear" w:color="auto" w:fill="auto"/>
        <w:tabs>
          <w:tab w:val="left" w:pos="863"/>
        </w:tabs>
        <w:bidi w:val="0"/>
        <w:spacing w:before="0" w:after="0" w:line="396" w:lineRule="exact"/>
        <w:ind w:left="0" w:right="0" w:firstLine="500"/>
        <w:jc w:val="left"/>
        <w:rPr>
          <w:rFonts w:hint="eastAsia" w:ascii="宋体" w:hAnsi="宋体" w:eastAsia="宋体" w:cs="宋体"/>
          <w:color w:val="auto"/>
          <w:sz w:val="21"/>
          <w:szCs w:val="21"/>
        </w:rPr>
      </w:pPr>
      <w:bookmarkStart w:id="57" w:name="bookmark163"/>
      <w:bookmarkEnd w:id="57"/>
      <w:r>
        <w:rPr>
          <w:rFonts w:hint="eastAsia" w:ascii="宋体" w:hAnsi="宋体" w:eastAsia="宋体" w:cs="宋体"/>
          <w:color w:val="auto"/>
          <w:spacing w:val="0"/>
          <w:w w:val="100"/>
          <w:position w:val="0"/>
          <w:sz w:val="21"/>
          <w:szCs w:val="21"/>
        </w:rPr>
        <w:t>承包人</w:t>
      </w:r>
    </w:p>
    <w:p w14:paraId="3892D5CE">
      <w:pPr>
        <w:pStyle w:val="78"/>
        <w:keepNext w:val="0"/>
        <w:keepLines w:val="0"/>
        <w:widowControl w:val="0"/>
        <w:numPr>
          <w:ilvl w:val="0"/>
          <w:numId w:val="19"/>
        </w:numPr>
        <w:shd w:val="clear" w:color="auto" w:fill="auto"/>
        <w:tabs>
          <w:tab w:val="left" w:pos="858"/>
        </w:tabs>
        <w:bidi w:val="0"/>
        <w:spacing w:before="0" w:after="0" w:line="396" w:lineRule="exact"/>
        <w:ind w:left="0" w:right="0" w:firstLine="500"/>
        <w:jc w:val="left"/>
        <w:rPr>
          <w:rFonts w:hint="eastAsia" w:ascii="宋体" w:hAnsi="宋体" w:eastAsia="宋体" w:cs="宋体"/>
          <w:color w:val="auto"/>
          <w:sz w:val="21"/>
          <w:szCs w:val="21"/>
        </w:rPr>
      </w:pPr>
      <w:bookmarkStart w:id="58" w:name="bookmark164"/>
      <w:bookmarkEnd w:id="58"/>
      <w:r>
        <w:rPr>
          <w:rFonts w:hint="eastAsia" w:ascii="宋体" w:hAnsi="宋体" w:eastAsia="宋体" w:cs="宋体"/>
          <w:color w:val="auto"/>
          <w:spacing w:val="0"/>
          <w:w w:val="100"/>
          <w:position w:val="0"/>
          <w:sz w:val="21"/>
          <w:szCs w:val="21"/>
        </w:rPr>
        <w:t>1承包人的一般义务</w:t>
      </w:r>
    </w:p>
    <w:p w14:paraId="39FDCE7B">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color w:val="auto"/>
          <w:spacing w:val="0"/>
          <w:w w:val="100"/>
          <w:position w:val="0"/>
          <w:sz w:val="21"/>
          <w:szCs w:val="21"/>
          <w:lang w:val="en-US" w:eastAsia="en-US" w:bidi="en-US"/>
        </w:rPr>
      </w:pPr>
      <w:r>
        <w:rPr>
          <w:rFonts w:hint="eastAsia" w:ascii="宋体" w:hAnsi="宋体" w:eastAsia="宋体" w:cs="宋体"/>
          <w:color w:val="auto"/>
          <w:spacing w:val="0"/>
          <w:w w:val="100"/>
          <w:position w:val="0"/>
          <w:sz w:val="21"/>
          <w:szCs w:val="21"/>
        </w:rPr>
        <w:t>承包人提交的竣工资料的内容：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lang w:val="en-US" w:eastAsia="en-US" w:bidi="en-US"/>
        </w:rPr>
        <w:t xml:space="preserve"> </w:t>
      </w:r>
    </w:p>
    <w:p w14:paraId="54B433DB">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color w:val="auto"/>
          <w:spacing w:val="0"/>
          <w:w w:val="100"/>
          <w:position w:val="0"/>
          <w:sz w:val="21"/>
          <w:szCs w:val="21"/>
          <w:lang w:val="en-US" w:eastAsia="en-US" w:bidi="en-US"/>
        </w:rPr>
      </w:pPr>
      <w:r>
        <w:rPr>
          <w:rFonts w:hint="eastAsia" w:ascii="宋体" w:hAnsi="宋体" w:eastAsia="宋体" w:cs="宋体"/>
          <w:color w:val="auto"/>
          <w:spacing w:val="0"/>
          <w:w w:val="100"/>
          <w:position w:val="0"/>
          <w:sz w:val="21"/>
          <w:szCs w:val="21"/>
        </w:rPr>
        <w:t>承包人需要提交的竣工资料套数：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lang w:val="en-US" w:eastAsia="en-US" w:bidi="en-US"/>
        </w:rPr>
        <w:t xml:space="preserve"> </w:t>
      </w:r>
    </w:p>
    <w:p w14:paraId="46890033">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color w:val="auto"/>
          <w:spacing w:val="0"/>
          <w:w w:val="100"/>
          <w:position w:val="0"/>
          <w:sz w:val="21"/>
          <w:szCs w:val="21"/>
          <w:lang w:val="en-US" w:eastAsia="zh-CN" w:bidi="en-US"/>
        </w:rPr>
      </w:pPr>
      <w:r>
        <w:rPr>
          <w:rFonts w:hint="eastAsia" w:ascii="宋体" w:hAnsi="宋体" w:eastAsia="宋体" w:cs="宋体"/>
          <w:color w:val="auto"/>
          <w:spacing w:val="0"/>
          <w:w w:val="100"/>
          <w:position w:val="0"/>
          <w:sz w:val="21"/>
          <w:szCs w:val="21"/>
        </w:rPr>
        <w:t>承包人提交的竣工资料的费用承担：</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134DB269">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i/>
          <w:iCs/>
          <w:color w:val="auto"/>
          <w:spacing w:val="0"/>
          <w:w w:val="100"/>
          <w:position w:val="0"/>
          <w:sz w:val="21"/>
          <w:szCs w:val="21"/>
        </w:rPr>
      </w:pPr>
      <w:r>
        <w:rPr>
          <w:rFonts w:hint="eastAsia" w:ascii="宋体" w:hAnsi="宋体" w:eastAsia="宋体" w:cs="宋体"/>
          <w:color w:val="auto"/>
          <w:spacing w:val="0"/>
          <w:w w:val="100"/>
          <w:position w:val="0"/>
          <w:sz w:val="21"/>
          <w:szCs w:val="21"/>
        </w:rPr>
        <w:t>承包人提交的竣工资料移交时间：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lang w:eastAsia="zh-CN"/>
        </w:rPr>
        <w:t>。</w:t>
      </w:r>
      <w:r>
        <w:rPr>
          <w:rFonts w:hint="eastAsia" w:ascii="宋体" w:hAnsi="宋体" w:eastAsia="宋体" w:cs="宋体"/>
          <w:i/>
          <w:iCs/>
          <w:color w:val="auto"/>
          <w:spacing w:val="0"/>
          <w:w w:val="100"/>
          <w:position w:val="0"/>
          <w:sz w:val="21"/>
          <w:szCs w:val="21"/>
        </w:rPr>
        <w:t xml:space="preserve"> </w:t>
      </w:r>
    </w:p>
    <w:p w14:paraId="4DE8F108">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color w:val="auto"/>
          <w:spacing w:val="0"/>
          <w:w w:val="100"/>
          <w:position w:val="0"/>
          <w:sz w:val="21"/>
          <w:szCs w:val="21"/>
          <w:lang w:val="en-US" w:eastAsia="en-US" w:bidi="en-US"/>
        </w:rPr>
      </w:pPr>
      <w:r>
        <w:rPr>
          <w:rFonts w:hint="eastAsia" w:ascii="宋体" w:hAnsi="宋体" w:eastAsia="宋体" w:cs="宋体"/>
          <w:color w:val="auto"/>
          <w:spacing w:val="0"/>
          <w:w w:val="100"/>
          <w:position w:val="0"/>
          <w:sz w:val="21"/>
          <w:szCs w:val="21"/>
        </w:rPr>
        <w:t>承包人提交的竣工资料形式要求：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lang w:val="en-US" w:eastAsia="en-US" w:bidi="en-US"/>
        </w:rPr>
        <w:t xml:space="preserve"> </w:t>
      </w:r>
    </w:p>
    <w:p w14:paraId="464DE007">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color w:val="auto"/>
          <w:spacing w:val="0"/>
          <w:w w:val="100"/>
          <w:position w:val="0"/>
          <w:sz w:val="21"/>
          <w:szCs w:val="21"/>
          <w:lang w:val="en-US" w:eastAsia="zh-CN" w:bidi="en-US"/>
        </w:rPr>
      </w:pPr>
      <w:r>
        <w:rPr>
          <w:rFonts w:hint="eastAsia" w:ascii="宋体" w:hAnsi="宋体" w:eastAsia="宋体" w:cs="宋体"/>
          <w:color w:val="auto"/>
          <w:spacing w:val="0"/>
          <w:w w:val="100"/>
          <w:position w:val="0"/>
          <w:sz w:val="21"/>
          <w:szCs w:val="21"/>
        </w:rPr>
        <w:t>承包人应履行的其他义务：</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3F168EA6">
      <w:pPr>
        <w:pStyle w:val="78"/>
        <w:keepNext w:val="0"/>
        <w:keepLines w:val="0"/>
        <w:widowControl w:val="0"/>
        <w:shd w:val="clear" w:color="auto" w:fill="auto"/>
        <w:tabs>
          <w:tab w:val="left" w:pos="6452"/>
          <w:tab w:val="left" w:pos="6457"/>
        </w:tabs>
        <w:bidi w:val="0"/>
        <w:spacing w:before="0" w:after="140" w:line="396" w:lineRule="exact"/>
        <w:ind w:left="500" w:right="0" w:firstLine="2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 3.2</w:t>
      </w:r>
      <w:r>
        <w:rPr>
          <w:rFonts w:hint="eastAsia" w:ascii="宋体" w:hAnsi="宋体" w:eastAsia="宋体" w:cs="宋体"/>
          <w:color w:val="auto"/>
          <w:spacing w:val="0"/>
          <w:w w:val="100"/>
          <w:position w:val="0"/>
          <w:sz w:val="21"/>
          <w:szCs w:val="21"/>
        </w:rPr>
        <w:t>项目经理</w:t>
      </w:r>
    </w:p>
    <w:p w14:paraId="632E74D7">
      <w:pPr>
        <w:pStyle w:val="78"/>
        <w:keepNext w:val="0"/>
        <w:keepLines w:val="0"/>
        <w:widowControl w:val="0"/>
        <w:numPr>
          <w:ilvl w:val="1"/>
          <w:numId w:val="19"/>
        </w:numPr>
        <w:shd w:val="clear" w:color="auto" w:fill="auto"/>
        <w:tabs>
          <w:tab w:val="left" w:pos="1098"/>
          <w:tab w:val="left" w:pos="4383"/>
        </w:tabs>
        <w:bidi w:val="0"/>
        <w:spacing w:before="0" w:after="0" w:line="377" w:lineRule="auto"/>
        <w:ind w:left="0" w:right="0" w:firstLine="500"/>
        <w:jc w:val="left"/>
        <w:rPr>
          <w:rFonts w:hint="eastAsia" w:ascii="宋体" w:hAnsi="宋体" w:eastAsia="宋体" w:cs="宋体"/>
          <w:color w:val="auto"/>
          <w:sz w:val="21"/>
          <w:szCs w:val="21"/>
        </w:rPr>
      </w:pPr>
      <w:bookmarkStart w:id="59" w:name="bookmark165"/>
      <w:bookmarkEnd w:id="59"/>
      <w:r>
        <w:rPr>
          <w:rFonts w:hint="eastAsia" w:ascii="宋体" w:hAnsi="宋体" w:eastAsia="宋体" w:cs="宋体"/>
          <w:color w:val="auto"/>
          <w:spacing w:val="0"/>
          <w:w w:val="100"/>
          <w:position w:val="0"/>
          <w:sz w:val="21"/>
          <w:szCs w:val="21"/>
        </w:rPr>
        <w:t>1项目经理：</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5D795F29">
      <w:pPr>
        <w:pStyle w:val="78"/>
        <w:keepNext w:val="0"/>
        <w:keepLines w:val="0"/>
        <w:widowControl w:val="0"/>
        <w:shd w:val="clear" w:color="auto" w:fill="auto"/>
        <w:tabs>
          <w:tab w:val="left" w:pos="4877"/>
        </w:tabs>
        <w:bidi w:val="0"/>
        <w:spacing w:before="0" w:after="0" w:line="394" w:lineRule="exact"/>
        <w:ind w:left="0" w:right="0" w:firstLine="480"/>
        <w:jc w:val="both"/>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rPr>
        <w:t xml:space="preserve">姓 </w:t>
      </w:r>
      <w:r>
        <w:rPr>
          <w:rFonts w:hint="eastAsia" w:ascii="宋体" w:hAnsi="宋体" w:eastAsia="宋体" w:cs="宋体"/>
          <w:i/>
          <w:iCs/>
          <w:color w:val="auto"/>
          <w:spacing w:val="0"/>
          <w:w w:val="100"/>
          <w:position w:val="0"/>
          <w:sz w:val="21"/>
          <w:szCs w:val="21"/>
        </w:rPr>
        <w:t>名</w:t>
      </w:r>
      <w:r>
        <w:rPr>
          <w:rFonts w:hint="eastAsia" w:cs="宋体"/>
          <w:i/>
          <w:iCs/>
          <w:color w:val="auto"/>
          <w:spacing w:val="0"/>
          <w:w w:val="100"/>
          <w:position w:val="0"/>
          <w:sz w:val="21"/>
          <w:szCs w:val="21"/>
          <w:lang w:eastAsia="zh-CN"/>
        </w:rPr>
        <w:t>：</w:t>
      </w:r>
      <w:r>
        <w:rPr>
          <w:rFonts w:hint="eastAsia" w:ascii="宋体" w:hAnsi="宋体" w:eastAsia="宋体" w:cs="宋体"/>
          <w:i/>
          <w:iCs/>
          <w:color w:val="auto"/>
          <w:sz w:val="21"/>
          <w:szCs w:val="21"/>
          <w:u w:val="single"/>
        </w:rPr>
        <w:t xml:space="preserve"> </w:t>
      </w:r>
      <w:r>
        <w:rPr>
          <w:rFonts w:hint="eastAsia" w:ascii="宋体" w:hAnsi="宋体" w:eastAsia="宋体" w:cs="宋体"/>
          <w:i/>
          <w:iCs/>
          <w:color w:val="auto"/>
          <w:sz w:val="21"/>
          <w:szCs w:val="21"/>
          <w:u w:val="single"/>
        </w:rPr>
        <w:tab/>
      </w:r>
      <w:r>
        <w:rPr>
          <w:rFonts w:hint="eastAsia" w:ascii="宋体" w:hAnsi="宋体" w:eastAsia="宋体" w:cs="宋体"/>
          <w:i/>
          <w:iCs/>
          <w:color w:val="auto"/>
          <w:spacing w:val="0"/>
          <w:w w:val="100"/>
          <w:position w:val="0"/>
          <w:sz w:val="21"/>
          <w:szCs w:val="21"/>
        </w:rPr>
        <w:t xml:space="preserve">; </w:t>
      </w:r>
      <w:r>
        <w:rPr>
          <w:rFonts w:hint="eastAsia" w:ascii="宋体" w:hAnsi="宋体" w:eastAsia="宋体" w:cs="宋体"/>
          <w:color w:val="auto"/>
          <w:spacing w:val="0"/>
          <w:w w:val="100"/>
          <w:position w:val="0"/>
          <w:sz w:val="21"/>
          <w:szCs w:val="21"/>
        </w:rPr>
        <w:t>身份证号：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BBCA44A">
      <w:pPr>
        <w:pStyle w:val="78"/>
        <w:keepNext w:val="0"/>
        <w:keepLines w:val="0"/>
        <w:widowControl w:val="0"/>
        <w:shd w:val="clear" w:color="auto" w:fill="auto"/>
        <w:tabs>
          <w:tab w:val="left" w:pos="4877"/>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建造师执业资格等级：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A463417">
      <w:pPr>
        <w:pStyle w:val="78"/>
        <w:keepNext w:val="0"/>
        <w:keepLines w:val="0"/>
        <w:widowControl w:val="0"/>
        <w:shd w:val="clear" w:color="auto" w:fill="auto"/>
        <w:tabs>
          <w:tab w:val="left" w:pos="4877"/>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建造师注册证书号：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0559C1DD">
      <w:pPr>
        <w:pStyle w:val="78"/>
        <w:keepNext w:val="0"/>
        <w:keepLines w:val="0"/>
        <w:widowControl w:val="0"/>
        <w:shd w:val="clear" w:color="auto" w:fill="auto"/>
        <w:tabs>
          <w:tab w:val="left" w:pos="4877"/>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建造师执业印章号：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49BAB2A0">
      <w:pPr>
        <w:pStyle w:val="78"/>
        <w:keepNext w:val="0"/>
        <w:keepLines w:val="0"/>
        <w:widowControl w:val="0"/>
        <w:shd w:val="clear" w:color="auto" w:fill="auto"/>
        <w:tabs>
          <w:tab w:val="left" w:pos="5352"/>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安全生产考核合格证书号：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169819B">
      <w:pPr>
        <w:pStyle w:val="78"/>
        <w:keepNext w:val="0"/>
        <w:keepLines w:val="0"/>
        <w:widowControl w:val="0"/>
        <w:shd w:val="clear" w:color="auto" w:fill="auto"/>
        <w:tabs>
          <w:tab w:val="left" w:pos="4032"/>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联系电话：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32DF9534">
      <w:pPr>
        <w:pStyle w:val="78"/>
        <w:keepNext w:val="0"/>
        <w:keepLines w:val="0"/>
        <w:widowControl w:val="0"/>
        <w:shd w:val="clear" w:color="auto" w:fill="auto"/>
        <w:tabs>
          <w:tab w:val="left" w:pos="3648"/>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电子信箱：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5E21D54">
      <w:pPr>
        <w:pStyle w:val="78"/>
        <w:keepNext w:val="0"/>
        <w:keepLines w:val="0"/>
        <w:widowControl w:val="0"/>
        <w:shd w:val="clear" w:color="auto" w:fill="auto"/>
        <w:tabs>
          <w:tab w:val="left" w:pos="3662"/>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通信地址：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3A42E086">
      <w:pPr>
        <w:pStyle w:val="78"/>
        <w:keepNext w:val="0"/>
        <w:keepLines w:val="0"/>
        <w:widowControl w:val="0"/>
        <w:shd w:val="clear" w:color="auto" w:fill="auto"/>
        <w:tabs>
          <w:tab w:val="left" w:pos="4373"/>
          <w:tab w:val="left" w:pos="6475"/>
        </w:tabs>
        <w:bidi w:val="0"/>
        <w:spacing w:before="0" w:after="14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承包人对项目经理的授权范围如下：</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。关于项目经理每月在施工现场的时间要求：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r>
        <w:rPr>
          <w:rFonts w:hint="eastAsia" w:ascii="宋体" w:hAnsi="宋体" w:eastAsia="宋体" w:cs="宋体"/>
          <w:color w:val="auto"/>
          <w:spacing w:val="0"/>
          <w:w w:val="100"/>
          <w:position w:val="0"/>
          <w:sz w:val="21"/>
          <w:szCs w:val="21"/>
        </w:rPr>
        <w:t>承包人未提交劳动合同，以及没有为项目经理缴纳社会保险证明的违约责任：</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rPr>
        <w:t>。</w:t>
      </w:r>
    </w:p>
    <w:p w14:paraId="61D3BFA2">
      <w:pPr>
        <w:pStyle w:val="78"/>
        <w:keepNext w:val="0"/>
        <w:keepLines w:val="0"/>
        <w:widowControl w:val="0"/>
        <w:shd w:val="clear" w:color="auto" w:fill="auto"/>
        <w:tabs>
          <w:tab w:val="left" w:pos="4316"/>
        </w:tabs>
        <w:bidi w:val="0"/>
        <w:spacing w:before="0" w:after="0" w:line="396" w:lineRule="exact"/>
        <w:ind w:left="500" w:right="0" w:firstLine="20"/>
        <w:jc w:val="left"/>
        <w:rPr>
          <w:rFonts w:hint="eastAsia" w:ascii="宋体" w:hAnsi="宋体" w:eastAsia="宋体" w:cs="宋体"/>
          <w:color w:val="auto"/>
          <w:sz w:val="21"/>
          <w:szCs w:val="21"/>
        </w:rPr>
        <w:sectPr>
          <w:footerReference r:id="rId9" w:type="first"/>
          <w:footerReference r:id="rId7" w:type="default"/>
          <w:footerReference r:id="rId8" w:type="even"/>
          <w:footnotePr>
            <w:numFmt w:val="decimal"/>
          </w:footnotePr>
          <w:pgSz w:w="11900" w:h="16840"/>
          <w:pgMar w:top="1609" w:right="1680" w:bottom="1365" w:left="1714" w:header="0" w:footer="1111" w:gutter="0"/>
          <w:pgNumType w:fmt="decimal"/>
          <w:cols w:space="720" w:num="1"/>
          <w:titlePg/>
          <w:rtlGutter w:val="0"/>
          <w:docGrid w:linePitch="360" w:charSpace="0"/>
        </w:sectPr>
      </w:pPr>
    </w:p>
    <w:p w14:paraId="6C4C3608">
      <w:pPr>
        <w:pStyle w:val="78"/>
        <w:keepNext w:val="0"/>
        <w:keepLines w:val="0"/>
        <w:widowControl w:val="0"/>
        <w:shd w:val="clear" w:color="auto" w:fill="auto"/>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3.2.2</w:t>
      </w:r>
      <w:r>
        <w:rPr>
          <w:rFonts w:hint="eastAsia" w:ascii="宋体" w:hAnsi="宋体" w:eastAsia="宋体" w:cs="宋体"/>
          <w:color w:val="auto"/>
          <w:spacing w:val="0"/>
          <w:w w:val="100"/>
          <w:position w:val="0"/>
          <w:sz w:val="21"/>
          <w:szCs w:val="21"/>
        </w:rPr>
        <w:t>承包人擅自更换项目经理的违约责任：</w:t>
      </w:r>
    </w:p>
    <w:p w14:paraId="23941D75">
      <w:pPr>
        <w:pStyle w:val="78"/>
        <w:keepNext w:val="0"/>
        <w:keepLines w:val="0"/>
        <w:widowControl w:val="0"/>
        <w:shd w:val="clear" w:color="auto" w:fill="auto"/>
        <w:bidi w:val="0"/>
        <w:spacing w:before="0" w:after="14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u w:val="single"/>
        </w:rPr>
        <w:t>发生一次扣减其合同价款</w:t>
      </w:r>
      <w:r>
        <w:rPr>
          <w:rFonts w:hint="eastAsia" w:cs="宋体"/>
          <w:color w:val="auto"/>
          <w:spacing w:val="0"/>
          <w:w w:val="100"/>
          <w:position w:val="0"/>
          <w:sz w:val="21"/>
          <w:szCs w:val="21"/>
          <w:u w:val="single"/>
          <w:lang w:val="en-US" w:eastAsia="zh-CN"/>
        </w:rPr>
        <w:t xml:space="preserve"> </w:t>
      </w:r>
      <w:r>
        <w:rPr>
          <w:rFonts w:hint="eastAsia" w:ascii="宋体" w:hAnsi="宋体" w:eastAsia="宋体" w:cs="宋体"/>
          <w:color w:val="auto"/>
          <w:spacing w:val="0"/>
          <w:w w:val="100"/>
          <w:position w:val="0"/>
          <w:sz w:val="21"/>
          <w:szCs w:val="21"/>
          <w:u w:val="single"/>
        </w:rPr>
        <w:t xml:space="preserve"> 元，发生两次及以上，发包人有权单方面终止</w:t>
      </w:r>
      <w:r>
        <w:rPr>
          <w:rFonts w:hint="eastAsia" w:ascii="宋体" w:hAnsi="宋体" w:eastAsia="宋体" w:cs="宋体"/>
          <w:color w:val="auto"/>
          <w:spacing w:val="0"/>
          <w:w w:val="100"/>
          <w:position w:val="0"/>
          <w:sz w:val="21"/>
          <w:szCs w:val="21"/>
        </w:rPr>
        <w:t>合同，因此造成的损失由承包人承担。</w:t>
      </w:r>
    </w:p>
    <w:p w14:paraId="5960323A">
      <w:pPr>
        <w:pStyle w:val="78"/>
        <w:keepNext w:val="0"/>
        <w:keepLines w:val="0"/>
        <w:widowControl w:val="0"/>
        <w:shd w:val="clear" w:color="auto" w:fill="auto"/>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3.2.3</w:t>
      </w:r>
      <w:r>
        <w:rPr>
          <w:rFonts w:hint="eastAsia" w:ascii="宋体" w:hAnsi="宋体" w:eastAsia="宋体" w:cs="宋体"/>
          <w:color w:val="auto"/>
          <w:spacing w:val="0"/>
          <w:w w:val="100"/>
          <w:position w:val="0"/>
          <w:sz w:val="21"/>
          <w:szCs w:val="21"/>
        </w:rPr>
        <w:t>承包人无正当理由拒绝更换项目经理的违约责任：</w:t>
      </w:r>
    </w:p>
    <w:p w14:paraId="02CDBB16">
      <w:pPr>
        <w:pStyle w:val="78"/>
        <w:keepNext w:val="0"/>
        <w:keepLines w:val="0"/>
        <w:widowControl w:val="0"/>
        <w:shd w:val="clear" w:color="auto" w:fill="auto"/>
        <w:tabs>
          <w:tab w:val="left" w:pos="3768"/>
        </w:tabs>
        <w:bidi w:val="0"/>
        <w:spacing w:before="0" w:after="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u w:val="single"/>
        </w:rPr>
        <w:t>发生一次性扣减其合同价款</w:t>
      </w:r>
      <w:r>
        <w:rPr>
          <w:rFonts w:hint="eastAsia" w:ascii="宋体" w:hAnsi="宋体" w:eastAsia="宋体" w:cs="宋体"/>
          <w:color w:val="auto"/>
          <w:spacing w:val="0"/>
          <w:w w:val="100"/>
          <w:position w:val="0"/>
          <w:sz w:val="21"/>
          <w:szCs w:val="21"/>
          <w:u w:val="single"/>
        </w:rPr>
        <w:tab/>
      </w:r>
      <w:r>
        <w:rPr>
          <w:rFonts w:hint="eastAsia" w:ascii="宋体" w:hAnsi="宋体" w:eastAsia="宋体" w:cs="宋体"/>
          <w:color w:val="auto"/>
          <w:spacing w:val="0"/>
          <w:w w:val="100"/>
          <w:position w:val="0"/>
          <w:sz w:val="21"/>
          <w:szCs w:val="21"/>
          <w:u w:val="single"/>
        </w:rPr>
        <w:t>元，发生两次及以上，发包人有权单方面终</w:t>
      </w:r>
    </w:p>
    <w:p w14:paraId="52CC6400">
      <w:pPr>
        <w:pStyle w:val="78"/>
        <w:keepNext w:val="0"/>
        <w:keepLines w:val="0"/>
        <w:widowControl w:val="0"/>
        <w:shd w:val="clear" w:color="auto" w:fill="auto"/>
        <w:bidi w:val="0"/>
        <w:spacing w:before="0" w:after="140" w:line="394" w:lineRule="exact"/>
        <w:ind w:left="0" w:right="0" w:firstLine="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u w:val="single"/>
        </w:rPr>
        <w:t>止合同，因此造成的损失由承包人承担</w:t>
      </w:r>
      <w:r>
        <w:rPr>
          <w:rFonts w:hint="eastAsia" w:ascii="宋体" w:hAnsi="宋体" w:eastAsia="宋体" w:cs="宋体"/>
          <w:color w:val="auto"/>
          <w:spacing w:val="0"/>
          <w:w w:val="100"/>
          <w:position w:val="0"/>
          <w:sz w:val="21"/>
          <w:szCs w:val="21"/>
        </w:rPr>
        <w:t>。</w:t>
      </w:r>
    </w:p>
    <w:p w14:paraId="5F5832D7">
      <w:pPr>
        <w:pStyle w:val="78"/>
        <w:keepNext w:val="0"/>
        <w:keepLines w:val="0"/>
        <w:widowControl w:val="0"/>
        <w:numPr>
          <w:ilvl w:val="0"/>
          <w:numId w:val="20"/>
        </w:numPr>
        <w:shd w:val="clear" w:color="auto" w:fill="auto"/>
        <w:tabs>
          <w:tab w:val="left" w:pos="834"/>
        </w:tabs>
        <w:bidi w:val="0"/>
        <w:spacing w:before="0" w:after="0" w:line="374" w:lineRule="auto"/>
        <w:ind w:left="0" w:right="0" w:firstLine="480"/>
        <w:jc w:val="both"/>
        <w:rPr>
          <w:rFonts w:hint="eastAsia" w:ascii="宋体" w:hAnsi="宋体" w:eastAsia="宋体" w:cs="宋体"/>
          <w:color w:val="auto"/>
          <w:sz w:val="21"/>
          <w:szCs w:val="21"/>
        </w:rPr>
      </w:pPr>
      <w:bookmarkStart w:id="60" w:name="bookmark166"/>
      <w:bookmarkEnd w:id="60"/>
      <w:r>
        <w:rPr>
          <w:rFonts w:hint="eastAsia" w:ascii="宋体" w:hAnsi="宋体" w:eastAsia="宋体" w:cs="宋体"/>
          <w:color w:val="auto"/>
          <w:spacing w:val="0"/>
          <w:w w:val="100"/>
          <w:position w:val="0"/>
          <w:sz w:val="21"/>
          <w:szCs w:val="21"/>
        </w:rPr>
        <w:t>3承包人人员</w:t>
      </w:r>
    </w:p>
    <w:p w14:paraId="04E92E42">
      <w:pPr>
        <w:pStyle w:val="78"/>
        <w:keepNext w:val="0"/>
        <w:keepLines w:val="0"/>
        <w:widowControl w:val="0"/>
        <w:shd w:val="clear" w:color="auto" w:fill="auto"/>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3.3.1</w:t>
      </w:r>
      <w:r>
        <w:rPr>
          <w:rFonts w:hint="eastAsia" w:ascii="宋体" w:hAnsi="宋体" w:eastAsia="宋体" w:cs="宋体"/>
          <w:color w:val="auto"/>
          <w:spacing w:val="0"/>
          <w:w w:val="100"/>
          <w:position w:val="0"/>
          <w:sz w:val="21"/>
          <w:szCs w:val="21"/>
        </w:rPr>
        <w:t>承包人提交项目管理机构及施工现场管理人员安排报告的期限：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51A09189">
      <w:pPr>
        <w:pStyle w:val="78"/>
        <w:keepNext w:val="0"/>
        <w:keepLines w:val="0"/>
        <w:widowControl w:val="0"/>
        <w:shd w:val="clear" w:color="auto" w:fill="auto"/>
        <w:tabs>
          <w:tab w:val="left" w:pos="7939"/>
        </w:tabs>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3.3.2</w:t>
      </w:r>
      <w:r>
        <w:rPr>
          <w:rFonts w:hint="eastAsia" w:ascii="宋体" w:hAnsi="宋体" w:eastAsia="宋体" w:cs="宋体"/>
          <w:color w:val="auto"/>
          <w:spacing w:val="0"/>
          <w:w w:val="100"/>
          <w:position w:val="0"/>
          <w:sz w:val="21"/>
          <w:szCs w:val="21"/>
        </w:rPr>
        <w:t>承包人无正当理由拒绝撤换主要施工管理人员的违约责任：</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F032BAF">
      <w:pPr>
        <w:pStyle w:val="78"/>
        <w:keepNext w:val="0"/>
        <w:keepLines w:val="0"/>
        <w:widowControl w:val="0"/>
        <w:shd w:val="clear" w:color="auto" w:fill="auto"/>
        <w:tabs>
          <w:tab w:val="left" w:pos="7704"/>
        </w:tabs>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3.3.3</w:t>
      </w:r>
      <w:r>
        <w:rPr>
          <w:rFonts w:hint="eastAsia" w:ascii="宋体" w:hAnsi="宋体" w:eastAsia="宋体" w:cs="宋体"/>
          <w:color w:val="auto"/>
          <w:spacing w:val="0"/>
          <w:w w:val="100"/>
          <w:position w:val="0"/>
          <w:sz w:val="21"/>
          <w:szCs w:val="21"/>
        </w:rPr>
        <w:t>承包人主要施工管理人员离开施工现场的批准要求：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6DD703EB">
      <w:pPr>
        <w:pStyle w:val="78"/>
        <w:keepNext w:val="0"/>
        <w:keepLines w:val="0"/>
        <w:widowControl w:val="0"/>
        <w:shd w:val="clear" w:color="auto" w:fill="auto"/>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3.3.4</w:t>
      </w:r>
      <w:r>
        <w:rPr>
          <w:rFonts w:hint="eastAsia" w:ascii="宋体" w:hAnsi="宋体" w:eastAsia="宋体" w:cs="宋体"/>
          <w:color w:val="auto"/>
          <w:spacing w:val="0"/>
          <w:w w:val="100"/>
          <w:position w:val="0"/>
          <w:sz w:val="21"/>
          <w:szCs w:val="21"/>
        </w:rPr>
        <w:t>承包人擅自更换主要施工管理人员的违约责任：</w:t>
      </w:r>
    </w:p>
    <w:p w14:paraId="49CC51D4">
      <w:pPr>
        <w:pStyle w:val="78"/>
        <w:keepNext w:val="0"/>
        <w:keepLines w:val="0"/>
        <w:widowControl w:val="0"/>
        <w:shd w:val="clear" w:color="auto" w:fill="auto"/>
        <w:bidi w:val="0"/>
        <w:spacing w:before="0" w:after="140" w:line="394"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发生一人次扣减其合同价款</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元，承包人应立即提供符合发包人要求的管理人员。发生两次及以上，发包人有权单方面解除合同，因此造成的损失由承包人承担。</w:t>
      </w:r>
    </w:p>
    <w:p w14:paraId="27C42939">
      <w:pPr>
        <w:pStyle w:val="80"/>
        <w:keepNext w:val="0"/>
        <w:keepLines w:val="0"/>
        <w:widowControl w:val="0"/>
        <w:shd w:val="clear" w:color="auto" w:fill="auto"/>
        <w:bidi w:val="0"/>
        <w:spacing w:before="0" w:after="0" w:line="374" w:lineRule="auto"/>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3. </w:t>
      </w:r>
      <w:r>
        <w:rPr>
          <w:rFonts w:hint="eastAsia" w:ascii="宋体" w:hAnsi="宋体" w:eastAsia="宋体" w:cs="宋体"/>
          <w:color w:val="auto"/>
          <w:spacing w:val="0"/>
          <w:w w:val="100"/>
          <w:position w:val="0"/>
          <w:sz w:val="21"/>
          <w:szCs w:val="21"/>
          <w:lang w:val="zh-TW" w:eastAsia="zh-TW" w:bidi="zh-TW"/>
        </w:rPr>
        <w:t>4分包</w:t>
      </w:r>
    </w:p>
    <w:p w14:paraId="47629E94">
      <w:pPr>
        <w:pStyle w:val="78"/>
        <w:keepNext w:val="0"/>
        <w:keepLines w:val="0"/>
        <w:widowControl w:val="0"/>
        <w:numPr>
          <w:ilvl w:val="1"/>
          <w:numId w:val="20"/>
        </w:numPr>
        <w:shd w:val="clear" w:color="auto" w:fill="auto"/>
        <w:tabs>
          <w:tab w:val="left" w:pos="1069"/>
        </w:tabs>
        <w:bidi w:val="0"/>
        <w:spacing w:before="0" w:after="0" w:line="374" w:lineRule="auto"/>
        <w:ind w:left="0" w:right="0" w:firstLine="480"/>
        <w:jc w:val="both"/>
        <w:rPr>
          <w:rFonts w:hint="eastAsia" w:ascii="宋体" w:hAnsi="宋体" w:eastAsia="宋体" w:cs="宋体"/>
          <w:color w:val="auto"/>
          <w:sz w:val="21"/>
          <w:szCs w:val="21"/>
        </w:rPr>
      </w:pPr>
      <w:bookmarkStart w:id="61" w:name="bookmark167"/>
      <w:bookmarkEnd w:id="61"/>
      <w:r>
        <w:rPr>
          <w:rFonts w:hint="eastAsia" w:ascii="宋体" w:hAnsi="宋体" w:eastAsia="宋体" w:cs="宋体"/>
          <w:color w:val="auto"/>
          <w:spacing w:val="0"/>
          <w:w w:val="100"/>
          <w:position w:val="0"/>
          <w:sz w:val="21"/>
          <w:szCs w:val="21"/>
        </w:rPr>
        <w:t>1分包的一般约定</w:t>
      </w:r>
    </w:p>
    <w:p w14:paraId="07466C99">
      <w:pPr>
        <w:pStyle w:val="78"/>
        <w:keepNext w:val="0"/>
        <w:keepLines w:val="0"/>
        <w:widowControl w:val="0"/>
        <w:shd w:val="clear" w:color="auto" w:fill="auto"/>
        <w:tabs>
          <w:tab w:val="left" w:pos="5554"/>
        </w:tabs>
        <w:bidi w:val="0"/>
        <w:spacing w:before="0" w:after="0" w:line="394" w:lineRule="exact"/>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禁止分包的工程包括：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4E507A52">
      <w:pPr>
        <w:pStyle w:val="78"/>
        <w:keepNext w:val="0"/>
        <w:keepLines w:val="0"/>
        <w:widowControl w:val="0"/>
        <w:shd w:val="clear" w:color="auto" w:fill="auto"/>
        <w:tabs>
          <w:tab w:val="left" w:pos="6254"/>
        </w:tabs>
        <w:bidi w:val="0"/>
        <w:spacing w:before="0" w:after="140" w:line="394"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主体结构、关键性工作的范围：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68A96605">
      <w:pPr>
        <w:pStyle w:val="78"/>
        <w:keepNext w:val="0"/>
        <w:keepLines w:val="0"/>
        <w:widowControl w:val="0"/>
        <w:shd w:val="clear" w:color="auto" w:fill="auto"/>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3.4.2</w:t>
      </w:r>
      <w:r>
        <w:rPr>
          <w:rFonts w:hint="eastAsia" w:ascii="宋体" w:hAnsi="宋体" w:eastAsia="宋体" w:cs="宋体"/>
          <w:color w:val="auto"/>
          <w:spacing w:val="0"/>
          <w:w w:val="100"/>
          <w:position w:val="0"/>
          <w:sz w:val="21"/>
          <w:szCs w:val="21"/>
        </w:rPr>
        <w:t>分包的确定</w:t>
      </w:r>
    </w:p>
    <w:p w14:paraId="7322B8E3">
      <w:pPr>
        <w:pStyle w:val="78"/>
        <w:keepNext w:val="0"/>
        <w:keepLines w:val="0"/>
        <w:widowControl w:val="0"/>
        <w:shd w:val="clear" w:color="auto" w:fill="auto"/>
        <w:tabs>
          <w:tab w:val="left" w:pos="6019"/>
        </w:tabs>
        <w:bidi w:val="0"/>
        <w:spacing w:before="0" w:after="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允许分包的专业工程包括：</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eastAsia="zh-CN"/>
        </w:rPr>
        <w:t>。</w:t>
      </w:r>
    </w:p>
    <w:p w14:paraId="2524D5A0">
      <w:pPr>
        <w:pStyle w:val="78"/>
        <w:keepNext w:val="0"/>
        <w:keepLines w:val="0"/>
        <w:widowControl w:val="0"/>
        <w:shd w:val="clear" w:color="auto" w:fill="auto"/>
        <w:tabs>
          <w:tab w:val="left" w:pos="5318"/>
        </w:tabs>
        <w:bidi w:val="0"/>
        <w:spacing w:before="0" w:after="14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其他关于分包的约定：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3953EF31">
      <w:pPr>
        <w:pStyle w:val="78"/>
        <w:keepNext w:val="0"/>
        <w:keepLines w:val="0"/>
        <w:widowControl w:val="0"/>
        <w:numPr>
          <w:ilvl w:val="0"/>
          <w:numId w:val="21"/>
        </w:numPr>
        <w:shd w:val="clear" w:color="auto" w:fill="auto"/>
        <w:tabs>
          <w:tab w:val="left" w:pos="1064"/>
        </w:tabs>
        <w:bidi w:val="0"/>
        <w:spacing w:before="0" w:after="0" w:line="374" w:lineRule="auto"/>
        <w:ind w:left="0" w:right="0" w:firstLine="480"/>
        <w:jc w:val="left"/>
        <w:rPr>
          <w:rFonts w:hint="eastAsia" w:ascii="宋体" w:hAnsi="宋体" w:eastAsia="宋体" w:cs="宋体"/>
          <w:color w:val="auto"/>
          <w:sz w:val="21"/>
          <w:szCs w:val="21"/>
        </w:rPr>
      </w:pPr>
      <w:bookmarkStart w:id="62" w:name="bookmark168"/>
      <w:bookmarkEnd w:id="62"/>
      <w:r>
        <w:rPr>
          <w:rFonts w:hint="eastAsia" w:ascii="宋体" w:hAnsi="宋体" w:eastAsia="宋体" w:cs="宋体"/>
          <w:color w:val="auto"/>
          <w:spacing w:val="0"/>
          <w:w w:val="100"/>
          <w:position w:val="0"/>
          <w:sz w:val="21"/>
          <w:szCs w:val="21"/>
        </w:rPr>
        <w:t>3分包合同价款</w:t>
      </w:r>
    </w:p>
    <w:p w14:paraId="410E4CA4">
      <w:pPr>
        <w:pStyle w:val="78"/>
        <w:keepNext w:val="0"/>
        <w:keepLines w:val="0"/>
        <w:widowControl w:val="0"/>
        <w:shd w:val="clear" w:color="auto" w:fill="auto"/>
        <w:tabs>
          <w:tab w:val="left" w:pos="6490"/>
        </w:tabs>
        <w:bidi w:val="0"/>
        <w:spacing w:before="0" w:after="14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关于分包合同价款支付的约定：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69BDE02B">
      <w:pPr>
        <w:pStyle w:val="78"/>
        <w:keepNext w:val="0"/>
        <w:keepLines w:val="0"/>
        <w:widowControl w:val="0"/>
        <w:shd w:val="clear" w:color="auto" w:fill="auto"/>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3.5</w:t>
      </w:r>
      <w:r>
        <w:rPr>
          <w:rFonts w:hint="eastAsia" w:ascii="宋体" w:hAnsi="宋体" w:eastAsia="宋体" w:cs="宋体"/>
          <w:color w:val="auto"/>
          <w:spacing w:val="0"/>
          <w:w w:val="100"/>
          <w:position w:val="0"/>
          <w:sz w:val="21"/>
          <w:szCs w:val="21"/>
        </w:rPr>
        <w:t>工程照管与成品、半成品保护</w:t>
      </w:r>
    </w:p>
    <w:p w14:paraId="04435065">
      <w:pPr>
        <w:pStyle w:val="78"/>
        <w:keepNext w:val="0"/>
        <w:keepLines w:val="0"/>
        <w:widowControl w:val="0"/>
        <w:shd w:val="clear" w:color="auto" w:fill="auto"/>
        <w:tabs>
          <w:tab w:val="left" w:pos="7967"/>
        </w:tabs>
        <w:bidi w:val="0"/>
        <w:spacing w:before="0" w:after="14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承包人负责照管工程及工程相关的材料、工程设备的起始时间：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9A225A7">
      <w:pPr>
        <w:pStyle w:val="78"/>
        <w:keepNext w:val="0"/>
        <w:keepLines w:val="0"/>
        <w:widowControl w:val="0"/>
        <w:shd w:val="clear" w:color="auto" w:fill="auto"/>
        <w:bidi w:val="0"/>
        <w:spacing w:before="0" w:after="0"/>
        <w:ind w:left="460" w:right="0" w:firstLine="2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rPr>
        <w:t>4</w:t>
      </w:r>
      <w:r>
        <w:rPr>
          <w:rFonts w:hint="eastAsia" w:ascii="宋体" w:hAnsi="宋体" w:eastAsia="宋体" w:cs="宋体"/>
          <w:color w:val="auto"/>
          <w:spacing w:val="0"/>
          <w:w w:val="100"/>
          <w:position w:val="0"/>
          <w:sz w:val="21"/>
          <w:szCs w:val="21"/>
        </w:rPr>
        <w:t>监理人</w:t>
      </w:r>
    </w:p>
    <w:p w14:paraId="3A23DD97">
      <w:pPr>
        <w:pStyle w:val="78"/>
        <w:keepNext w:val="0"/>
        <w:keepLines w:val="0"/>
        <w:widowControl w:val="0"/>
        <w:shd w:val="clear" w:color="auto" w:fill="auto"/>
        <w:bidi w:val="0"/>
        <w:spacing w:before="0" w:after="0"/>
        <w:ind w:left="460" w:right="0" w:firstLine="2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4.1</w:t>
      </w:r>
      <w:r>
        <w:rPr>
          <w:rFonts w:hint="eastAsia" w:ascii="宋体" w:hAnsi="宋体" w:eastAsia="宋体" w:cs="宋体"/>
          <w:color w:val="auto"/>
          <w:spacing w:val="0"/>
          <w:w w:val="100"/>
          <w:position w:val="0"/>
          <w:sz w:val="21"/>
          <w:szCs w:val="21"/>
        </w:rPr>
        <w:t>监理人的一般规定</w:t>
      </w:r>
    </w:p>
    <w:p w14:paraId="468080C2">
      <w:pPr>
        <w:pStyle w:val="78"/>
        <w:keepNext w:val="0"/>
        <w:keepLines w:val="0"/>
        <w:widowControl w:val="0"/>
        <w:shd w:val="clear" w:color="auto" w:fill="auto"/>
        <w:tabs>
          <w:tab w:val="left" w:pos="5611"/>
        </w:tabs>
        <w:bidi w:val="0"/>
        <w:spacing w:before="0" w:after="0" w:line="398" w:lineRule="exact"/>
        <w:ind w:left="460" w:right="0" w:firstLine="2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关于监理人的监理内容：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365D89E">
      <w:pPr>
        <w:pStyle w:val="78"/>
        <w:keepNext w:val="0"/>
        <w:keepLines w:val="0"/>
        <w:widowControl w:val="0"/>
        <w:shd w:val="clear" w:color="auto" w:fill="auto"/>
        <w:tabs>
          <w:tab w:val="left" w:pos="5591"/>
        </w:tabs>
        <w:bidi w:val="0"/>
        <w:spacing w:before="0" w:after="140" w:line="398" w:lineRule="exact"/>
        <w:ind w:left="460" w:right="0" w:firstLine="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关于监理人的监理权限：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rPr>
        <w:t>关于监理人在施工现场的办公场所、生活场所的提供和费用承担的约定：</w:t>
      </w:r>
    </w:p>
    <w:p w14:paraId="6ED6B4D5">
      <w:pPr>
        <w:pStyle w:val="78"/>
        <w:keepNext w:val="0"/>
        <w:keepLines w:val="0"/>
        <w:widowControl w:val="0"/>
        <w:shd w:val="clear" w:color="auto" w:fill="auto"/>
        <w:bidi w:val="0"/>
        <w:spacing w:before="0" w:after="0"/>
        <w:ind w:left="0" w:right="0" w:firstLine="46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4.2</w:t>
      </w:r>
      <w:r>
        <w:rPr>
          <w:rFonts w:hint="eastAsia" w:ascii="宋体" w:hAnsi="宋体" w:eastAsia="宋体" w:cs="宋体"/>
          <w:color w:val="auto"/>
          <w:spacing w:val="0"/>
          <w:w w:val="100"/>
          <w:position w:val="0"/>
          <w:sz w:val="21"/>
          <w:szCs w:val="21"/>
        </w:rPr>
        <w:t>商定或确定</w:t>
      </w:r>
    </w:p>
    <w:p w14:paraId="411E87D2">
      <w:pPr>
        <w:pStyle w:val="78"/>
        <w:keepNext w:val="0"/>
        <w:keepLines w:val="0"/>
        <w:widowControl w:val="0"/>
        <w:shd w:val="clear" w:color="auto" w:fill="auto"/>
        <w:bidi w:val="0"/>
        <w:spacing w:before="0" w:after="0" w:line="398"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在发包人和承包人不能通过协商达成一致意见时，发包人授权监理人对以下事项进行确定：</w:t>
      </w:r>
    </w:p>
    <w:p w14:paraId="47063DCD">
      <w:pPr>
        <w:pStyle w:val="80"/>
        <w:keepNext w:val="0"/>
        <w:keepLines w:val="0"/>
        <w:widowControl w:val="0"/>
        <w:numPr>
          <w:ilvl w:val="0"/>
          <w:numId w:val="0"/>
        </w:numPr>
        <w:shd w:val="clear" w:color="auto" w:fill="auto"/>
        <w:tabs>
          <w:tab w:val="left" w:pos="4661"/>
        </w:tabs>
        <w:bidi w:val="0"/>
        <w:spacing w:before="0" w:after="140" w:line="398" w:lineRule="exact"/>
        <w:ind w:left="600" w:leftChars="0" w:right="0" w:rightChars="0"/>
        <w:jc w:val="left"/>
        <w:rPr>
          <w:rFonts w:hint="eastAsia" w:ascii="宋体" w:hAnsi="宋体" w:eastAsia="宋体" w:cs="宋体"/>
          <w:color w:val="auto"/>
          <w:sz w:val="21"/>
          <w:szCs w:val="21"/>
        </w:rPr>
      </w:pPr>
      <w:bookmarkStart w:id="63" w:name="bookmark169"/>
      <w:bookmarkEnd w:id="63"/>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1）</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zh-TW" w:eastAsia="zh-TW" w:bidi="zh-TW"/>
        </w:rPr>
        <w:t>;</w:t>
      </w:r>
    </w:p>
    <w:p w14:paraId="05E4635A">
      <w:pPr>
        <w:pStyle w:val="80"/>
        <w:keepNext w:val="0"/>
        <w:keepLines w:val="0"/>
        <w:widowControl w:val="0"/>
        <w:numPr>
          <w:ilvl w:val="0"/>
          <w:numId w:val="0"/>
        </w:numPr>
        <w:shd w:val="clear" w:color="auto" w:fill="auto"/>
        <w:tabs>
          <w:tab w:val="left" w:pos="1131"/>
          <w:tab w:val="left" w:pos="4661"/>
        </w:tabs>
        <w:bidi w:val="0"/>
        <w:spacing w:before="0" w:after="0" w:line="379" w:lineRule="auto"/>
        <w:ind w:left="600" w:leftChars="0" w:right="0" w:rightChars="0"/>
        <w:jc w:val="left"/>
        <w:rPr>
          <w:rFonts w:hint="eastAsia" w:ascii="宋体" w:hAnsi="宋体" w:eastAsia="宋体" w:cs="宋体"/>
          <w:color w:val="auto"/>
          <w:sz w:val="21"/>
          <w:szCs w:val="21"/>
        </w:rPr>
      </w:pPr>
      <w:bookmarkStart w:id="64" w:name="bookmark170"/>
      <w:bookmarkEnd w:id="64"/>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zh-TW" w:eastAsia="zh-TW" w:bidi="zh-TW"/>
        </w:rPr>
        <w:t>；</w:t>
      </w:r>
    </w:p>
    <w:p w14:paraId="2874E248">
      <w:pPr>
        <w:pStyle w:val="80"/>
        <w:keepNext w:val="0"/>
        <w:keepLines w:val="0"/>
        <w:widowControl w:val="0"/>
        <w:numPr>
          <w:ilvl w:val="0"/>
          <w:numId w:val="0"/>
        </w:numPr>
        <w:shd w:val="clear" w:color="auto" w:fill="auto"/>
        <w:tabs>
          <w:tab w:val="left" w:pos="1131"/>
          <w:tab w:val="left" w:pos="4656"/>
        </w:tabs>
        <w:bidi w:val="0"/>
        <w:spacing w:before="0" w:after="0" w:line="379" w:lineRule="auto"/>
        <w:ind w:left="600" w:leftChars="0" w:right="0" w:rightChars="0"/>
        <w:jc w:val="left"/>
        <w:rPr>
          <w:rFonts w:hint="eastAsia" w:ascii="宋体" w:hAnsi="宋体" w:eastAsia="宋体" w:cs="宋体"/>
          <w:color w:val="auto"/>
          <w:sz w:val="21"/>
          <w:szCs w:val="21"/>
        </w:rPr>
      </w:pPr>
      <w:bookmarkStart w:id="65" w:name="bookmark171"/>
      <w:bookmarkEnd w:id="65"/>
      <w:r>
        <w:rPr>
          <w:rFonts w:hint="eastAsia" w:ascii="宋体" w:hAnsi="宋体" w:eastAsia="宋体" w:cs="宋体"/>
          <w:color w:val="auto"/>
          <w:sz w:val="21"/>
          <w:szCs w:val="21"/>
          <w:u w:val="none"/>
          <w:lang w:eastAsia="zh-CN"/>
        </w:rPr>
        <w:t>（</w:t>
      </w:r>
      <w:r>
        <w:rPr>
          <w:rFonts w:hint="eastAsia" w:ascii="宋体" w:hAnsi="宋体" w:eastAsia="宋体" w:cs="宋体"/>
          <w:color w:val="auto"/>
          <w:sz w:val="21"/>
          <w:szCs w:val="21"/>
          <w:u w:val="none"/>
          <w:lang w:val="en-US" w:eastAsia="zh-CN"/>
        </w:rPr>
        <w:t>3）</w:t>
      </w:r>
      <w:r>
        <w:rPr>
          <w:rFonts w:hint="eastAsia" w:ascii="宋体" w:hAnsi="宋体" w:eastAsia="宋体" w:cs="宋体"/>
          <w:color w:val="auto"/>
          <w:sz w:val="21"/>
          <w:szCs w:val="21"/>
          <w:u w:val="none"/>
        </w:rPr>
        <w:t xml:space="preserve"> </w:t>
      </w:r>
      <w:r>
        <w:rPr>
          <w:rFonts w:hint="eastAsia" w:ascii="宋体" w:hAnsi="宋体" w:eastAsia="宋体" w:cs="宋体"/>
          <w:color w:val="auto"/>
          <w:sz w:val="21"/>
          <w:szCs w:val="21"/>
          <w:u w:val="single"/>
        </w:rPr>
        <w:tab/>
      </w:r>
    </w:p>
    <w:p w14:paraId="69C59793">
      <w:pPr>
        <w:pStyle w:val="78"/>
        <w:keepNext w:val="0"/>
        <w:keepLines w:val="0"/>
        <w:widowControl w:val="0"/>
        <w:numPr>
          <w:ilvl w:val="0"/>
          <w:numId w:val="22"/>
        </w:numPr>
        <w:shd w:val="clear" w:color="auto" w:fill="auto"/>
        <w:bidi w:val="0"/>
        <w:spacing w:before="0" w:after="0"/>
        <w:ind w:left="0" w:right="0" w:firstLine="460"/>
        <w:jc w:val="left"/>
        <w:rPr>
          <w:rFonts w:hint="eastAsia" w:ascii="宋体" w:hAnsi="宋体" w:eastAsia="宋体" w:cs="宋体"/>
          <w:color w:val="auto"/>
          <w:sz w:val="21"/>
          <w:szCs w:val="21"/>
        </w:rPr>
      </w:pPr>
      <w:bookmarkStart w:id="66" w:name="bookmark172"/>
      <w:bookmarkEnd w:id="66"/>
      <w:r>
        <w:rPr>
          <w:rFonts w:hint="eastAsia" w:ascii="宋体" w:hAnsi="宋体" w:eastAsia="宋体" w:cs="宋体"/>
          <w:color w:val="auto"/>
          <w:spacing w:val="0"/>
          <w:w w:val="100"/>
          <w:position w:val="0"/>
          <w:sz w:val="21"/>
          <w:szCs w:val="21"/>
        </w:rPr>
        <w:t>工程质量</w:t>
      </w:r>
    </w:p>
    <w:p w14:paraId="61E20CD7">
      <w:pPr>
        <w:pStyle w:val="78"/>
        <w:keepNext w:val="0"/>
        <w:keepLines w:val="0"/>
        <w:widowControl w:val="0"/>
        <w:shd w:val="clear" w:color="auto" w:fill="auto"/>
        <w:bidi w:val="0"/>
        <w:spacing w:before="0" w:after="0"/>
        <w:ind w:left="0" w:right="0" w:firstLine="46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 xml:space="preserve">5. </w:t>
      </w:r>
      <w:r>
        <w:rPr>
          <w:rFonts w:hint="eastAsia" w:ascii="宋体" w:hAnsi="宋体" w:eastAsia="宋体" w:cs="宋体"/>
          <w:b/>
          <w:bCs/>
          <w:color w:val="auto"/>
          <w:spacing w:val="0"/>
          <w:w w:val="100"/>
          <w:position w:val="0"/>
          <w:sz w:val="21"/>
          <w:szCs w:val="21"/>
        </w:rPr>
        <w:t>1</w:t>
      </w:r>
      <w:r>
        <w:rPr>
          <w:rFonts w:hint="eastAsia" w:ascii="宋体" w:hAnsi="宋体" w:eastAsia="宋体" w:cs="宋体"/>
          <w:color w:val="auto"/>
          <w:spacing w:val="0"/>
          <w:w w:val="100"/>
          <w:position w:val="0"/>
          <w:sz w:val="21"/>
          <w:szCs w:val="21"/>
        </w:rPr>
        <w:t>质量要求</w:t>
      </w:r>
    </w:p>
    <w:p w14:paraId="5A3257E9">
      <w:pPr>
        <w:pStyle w:val="78"/>
        <w:keepNext w:val="0"/>
        <w:keepLines w:val="0"/>
        <w:widowControl w:val="0"/>
        <w:numPr>
          <w:ilvl w:val="0"/>
          <w:numId w:val="23"/>
        </w:numPr>
        <w:shd w:val="clear" w:color="auto" w:fill="auto"/>
        <w:tabs>
          <w:tab w:val="left" w:pos="814"/>
          <w:tab w:val="left" w:pos="6129"/>
        </w:tabs>
        <w:bidi w:val="0"/>
        <w:spacing w:before="0" w:after="0"/>
        <w:ind w:left="0" w:right="0" w:firstLine="460"/>
        <w:jc w:val="left"/>
        <w:rPr>
          <w:rFonts w:hint="eastAsia" w:ascii="宋体" w:hAnsi="宋体" w:eastAsia="宋体" w:cs="宋体"/>
          <w:color w:val="auto"/>
          <w:sz w:val="21"/>
          <w:szCs w:val="21"/>
        </w:rPr>
      </w:pPr>
      <w:bookmarkStart w:id="67" w:name="bookmark173"/>
      <w:bookmarkEnd w:id="67"/>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1特殊质量标准和要求：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CB12E53">
      <w:pPr>
        <w:pStyle w:val="78"/>
        <w:keepNext w:val="0"/>
        <w:keepLines w:val="0"/>
        <w:widowControl w:val="0"/>
        <w:shd w:val="clear" w:color="auto" w:fill="auto"/>
        <w:tabs>
          <w:tab w:val="left" w:pos="6057"/>
        </w:tabs>
        <w:bidi w:val="0"/>
        <w:spacing w:before="0" w:after="14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关于工程奖励的约定：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E547579">
      <w:pPr>
        <w:pStyle w:val="78"/>
        <w:keepNext w:val="0"/>
        <w:keepLines w:val="0"/>
        <w:widowControl w:val="0"/>
        <w:numPr>
          <w:ilvl w:val="0"/>
          <w:numId w:val="24"/>
        </w:numPr>
        <w:shd w:val="clear" w:color="auto" w:fill="auto"/>
        <w:tabs>
          <w:tab w:val="left" w:pos="814"/>
        </w:tabs>
        <w:bidi w:val="0"/>
        <w:spacing w:before="0" w:after="0" w:line="386" w:lineRule="auto"/>
        <w:ind w:left="0" w:right="0" w:firstLine="460"/>
        <w:jc w:val="left"/>
        <w:rPr>
          <w:rFonts w:hint="eastAsia" w:ascii="宋体" w:hAnsi="宋体" w:eastAsia="宋体" w:cs="宋体"/>
          <w:color w:val="auto"/>
          <w:sz w:val="21"/>
          <w:szCs w:val="21"/>
        </w:rPr>
      </w:pPr>
      <w:bookmarkStart w:id="68" w:name="bookmark174"/>
      <w:bookmarkEnd w:id="68"/>
      <w:r>
        <w:rPr>
          <w:rFonts w:hint="eastAsia" w:ascii="宋体" w:hAnsi="宋体" w:eastAsia="宋体" w:cs="宋体"/>
          <w:color w:val="auto"/>
          <w:spacing w:val="0"/>
          <w:w w:val="100"/>
          <w:position w:val="0"/>
          <w:sz w:val="21"/>
          <w:szCs w:val="21"/>
        </w:rPr>
        <w:t>2隐蔽工程检查</w:t>
      </w:r>
    </w:p>
    <w:p w14:paraId="5985BDD3">
      <w:pPr>
        <w:pStyle w:val="78"/>
        <w:keepNext w:val="0"/>
        <w:keepLines w:val="0"/>
        <w:widowControl w:val="0"/>
        <w:numPr>
          <w:ilvl w:val="0"/>
          <w:numId w:val="25"/>
        </w:numPr>
        <w:shd w:val="clear" w:color="auto" w:fill="auto"/>
        <w:tabs>
          <w:tab w:val="left" w:pos="814"/>
        </w:tabs>
        <w:bidi w:val="0"/>
        <w:spacing w:before="0" w:after="0" w:line="406" w:lineRule="exact"/>
        <w:ind w:left="0" w:right="0" w:firstLine="460"/>
        <w:jc w:val="left"/>
        <w:rPr>
          <w:rFonts w:hint="eastAsia" w:ascii="宋体" w:hAnsi="宋体" w:eastAsia="宋体" w:cs="宋体"/>
          <w:color w:val="auto"/>
          <w:sz w:val="21"/>
          <w:szCs w:val="21"/>
        </w:rPr>
      </w:pPr>
      <w:bookmarkStart w:id="69" w:name="bookmark175"/>
      <w:bookmarkEnd w:id="69"/>
      <w:r>
        <w:rPr>
          <w:rFonts w:hint="eastAsia" w:ascii="宋体" w:hAnsi="宋体" w:eastAsia="宋体" w:cs="宋体"/>
          <w:color w:val="auto"/>
          <w:spacing w:val="0"/>
          <w:w w:val="100"/>
          <w:position w:val="0"/>
          <w:sz w:val="21"/>
          <w:szCs w:val="21"/>
          <w:lang w:val="en-US" w:eastAsia="en-US" w:bidi="en-US"/>
        </w:rPr>
        <w:t xml:space="preserve">2. </w:t>
      </w:r>
      <w:r>
        <w:rPr>
          <w:rFonts w:hint="eastAsia" w:ascii="宋体" w:hAnsi="宋体" w:eastAsia="宋体" w:cs="宋体"/>
          <w:color w:val="auto"/>
          <w:spacing w:val="0"/>
          <w:w w:val="100"/>
          <w:position w:val="0"/>
          <w:sz w:val="21"/>
          <w:szCs w:val="21"/>
        </w:rPr>
        <w:t>1承包人提前通知监理人隐蔽工程检查的期限约定：</w:t>
      </w:r>
    </w:p>
    <w:p w14:paraId="20545B7D">
      <w:pPr>
        <w:pStyle w:val="78"/>
        <w:keepNext w:val="0"/>
        <w:keepLines w:val="0"/>
        <w:widowControl w:val="0"/>
        <w:shd w:val="clear" w:color="auto" w:fill="auto"/>
        <w:tabs>
          <w:tab w:val="left" w:pos="4871"/>
        </w:tabs>
        <w:bidi w:val="0"/>
        <w:spacing w:before="0" w:after="0" w:line="406"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监理人不能按时进行检查时，应提前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小时提交书面延期要求；</w:t>
      </w:r>
    </w:p>
    <w:p w14:paraId="0A06EEAE">
      <w:pPr>
        <w:pStyle w:val="78"/>
        <w:keepNext w:val="0"/>
        <w:keepLines w:val="0"/>
        <w:widowControl w:val="0"/>
        <w:shd w:val="clear" w:color="auto" w:fill="auto"/>
        <w:tabs>
          <w:tab w:val="left" w:pos="3801"/>
        </w:tabs>
        <w:bidi w:val="0"/>
        <w:spacing w:before="0" w:after="140" w:line="406"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关于延期最长不得超过：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小时。</w:t>
      </w:r>
    </w:p>
    <w:p w14:paraId="53D1D988">
      <w:pPr>
        <w:pStyle w:val="78"/>
        <w:keepNext w:val="0"/>
        <w:keepLines w:val="0"/>
        <w:widowControl w:val="0"/>
        <w:shd w:val="clear" w:color="auto" w:fill="auto"/>
        <w:bidi w:val="0"/>
        <w:spacing w:before="0" w:after="0" w:line="386" w:lineRule="auto"/>
        <w:ind w:left="0" w:right="0" w:firstLine="46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rPr>
        <w:t>6</w:t>
      </w:r>
      <w:r>
        <w:rPr>
          <w:rFonts w:hint="eastAsia" w:ascii="宋体" w:hAnsi="宋体" w:eastAsia="宋体" w:cs="宋体"/>
          <w:color w:val="auto"/>
          <w:spacing w:val="0"/>
          <w:w w:val="100"/>
          <w:position w:val="0"/>
          <w:sz w:val="21"/>
          <w:szCs w:val="21"/>
        </w:rPr>
        <w:t>安全文明施工与环境保护：</w:t>
      </w:r>
    </w:p>
    <w:p w14:paraId="3FBAFC1B">
      <w:pPr>
        <w:pStyle w:val="78"/>
        <w:keepNext w:val="0"/>
        <w:keepLines w:val="0"/>
        <w:widowControl w:val="0"/>
        <w:numPr>
          <w:ilvl w:val="0"/>
          <w:numId w:val="25"/>
        </w:numPr>
        <w:shd w:val="clear" w:color="auto" w:fill="auto"/>
        <w:tabs>
          <w:tab w:val="left" w:pos="823"/>
        </w:tabs>
        <w:bidi w:val="0"/>
        <w:spacing w:before="0" w:after="0" w:line="386" w:lineRule="auto"/>
        <w:ind w:left="0" w:right="0" w:firstLine="460"/>
        <w:jc w:val="left"/>
        <w:rPr>
          <w:rFonts w:hint="eastAsia" w:ascii="宋体" w:hAnsi="宋体" w:eastAsia="宋体" w:cs="宋体"/>
          <w:color w:val="auto"/>
          <w:sz w:val="21"/>
          <w:szCs w:val="21"/>
        </w:rPr>
      </w:pPr>
      <w:bookmarkStart w:id="70" w:name="bookmark176"/>
      <w:bookmarkEnd w:id="70"/>
      <w:r>
        <w:rPr>
          <w:rFonts w:hint="eastAsia" w:ascii="宋体" w:hAnsi="宋体" w:eastAsia="宋体" w:cs="宋体"/>
          <w:b/>
          <w:bCs/>
          <w:color w:val="auto"/>
          <w:spacing w:val="0"/>
          <w:w w:val="100"/>
          <w:position w:val="0"/>
          <w:sz w:val="21"/>
          <w:szCs w:val="21"/>
        </w:rPr>
        <w:t>1</w:t>
      </w:r>
      <w:r>
        <w:rPr>
          <w:rFonts w:hint="eastAsia" w:ascii="宋体" w:hAnsi="宋体" w:eastAsia="宋体" w:cs="宋体"/>
          <w:color w:val="auto"/>
          <w:spacing w:val="0"/>
          <w:w w:val="100"/>
          <w:position w:val="0"/>
          <w:sz w:val="21"/>
          <w:szCs w:val="21"/>
        </w:rPr>
        <w:t>安全文明施工</w:t>
      </w:r>
    </w:p>
    <w:p w14:paraId="6FEA7AD9">
      <w:pPr>
        <w:pStyle w:val="78"/>
        <w:keepNext w:val="0"/>
        <w:keepLines w:val="0"/>
        <w:widowControl w:val="0"/>
        <w:numPr>
          <w:ilvl w:val="0"/>
          <w:numId w:val="24"/>
        </w:numPr>
        <w:shd w:val="clear" w:color="auto" w:fill="auto"/>
        <w:tabs>
          <w:tab w:val="left" w:pos="823"/>
          <w:tab w:val="left" w:pos="7204"/>
        </w:tabs>
        <w:bidi w:val="0"/>
        <w:spacing w:before="0" w:after="0" w:line="386" w:lineRule="auto"/>
        <w:ind w:left="0" w:right="0" w:firstLine="460"/>
        <w:jc w:val="left"/>
        <w:rPr>
          <w:rFonts w:hint="eastAsia" w:ascii="宋体" w:hAnsi="宋体" w:eastAsia="宋体" w:cs="宋体"/>
          <w:color w:val="auto"/>
          <w:sz w:val="21"/>
          <w:szCs w:val="21"/>
        </w:rPr>
      </w:pPr>
      <w:bookmarkStart w:id="71" w:name="bookmark177"/>
      <w:bookmarkEnd w:id="71"/>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1项目安全生产的达标目标及相应事项的约定：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en-US" w:bidi="en-US"/>
        </w:rPr>
        <w:t>o</w:t>
      </w:r>
    </w:p>
    <w:p w14:paraId="0B98416D">
      <w:pPr>
        <w:pStyle w:val="78"/>
        <w:keepNext w:val="0"/>
        <w:keepLines w:val="0"/>
        <w:widowControl w:val="0"/>
        <w:numPr>
          <w:ilvl w:val="0"/>
          <w:numId w:val="23"/>
        </w:numPr>
        <w:shd w:val="clear" w:color="auto" w:fill="auto"/>
        <w:tabs>
          <w:tab w:val="left" w:pos="823"/>
          <w:tab w:val="left" w:pos="6134"/>
        </w:tabs>
        <w:bidi w:val="0"/>
        <w:spacing w:before="0" w:after="0" w:line="386" w:lineRule="auto"/>
        <w:ind w:left="0" w:right="0" w:firstLine="460"/>
        <w:jc w:val="left"/>
        <w:rPr>
          <w:rFonts w:hint="eastAsia" w:ascii="宋体" w:hAnsi="宋体" w:eastAsia="宋体" w:cs="宋体"/>
          <w:color w:val="auto"/>
          <w:sz w:val="21"/>
          <w:szCs w:val="21"/>
        </w:rPr>
      </w:pPr>
      <w:bookmarkStart w:id="72" w:name="bookmark178"/>
      <w:bookmarkEnd w:id="72"/>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2关于治安保卫的特别约定：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en-US" w:bidi="en-US"/>
        </w:rPr>
        <w:t>o</w:t>
      </w:r>
    </w:p>
    <w:p w14:paraId="6B7F52E4">
      <w:pPr>
        <w:pStyle w:val="78"/>
        <w:keepNext w:val="0"/>
        <w:keepLines w:val="0"/>
        <w:widowControl w:val="0"/>
        <w:numPr>
          <w:ilvl w:val="0"/>
          <w:numId w:val="22"/>
        </w:numPr>
        <w:shd w:val="clear" w:color="auto" w:fill="auto"/>
        <w:tabs>
          <w:tab w:val="left" w:pos="818"/>
          <w:tab w:val="left" w:pos="7790"/>
        </w:tabs>
        <w:bidi w:val="0"/>
        <w:spacing w:before="0" w:after="0" w:line="386" w:lineRule="auto"/>
        <w:ind w:left="0" w:right="0" w:firstLine="460"/>
        <w:jc w:val="left"/>
        <w:rPr>
          <w:rFonts w:hint="eastAsia" w:ascii="宋体" w:hAnsi="宋体" w:eastAsia="宋体" w:cs="宋体"/>
          <w:color w:val="auto"/>
          <w:sz w:val="21"/>
          <w:szCs w:val="21"/>
        </w:rPr>
      </w:pPr>
      <w:bookmarkStart w:id="73" w:name="bookmark179"/>
      <w:bookmarkEnd w:id="73"/>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3关于编制施工场地治安管理计划的约定：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en-US" w:bidi="en-US"/>
        </w:rPr>
        <w:t>o</w:t>
      </w:r>
    </w:p>
    <w:p w14:paraId="44514E50">
      <w:pPr>
        <w:pStyle w:val="80"/>
        <w:keepNext w:val="0"/>
        <w:keepLines w:val="0"/>
        <w:widowControl w:val="0"/>
        <w:numPr>
          <w:ilvl w:val="0"/>
          <w:numId w:val="26"/>
        </w:numPr>
        <w:shd w:val="clear" w:color="auto" w:fill="auto"/>
        <w:tabs>
          <w:tab w:val="left" w:pos="818"/>
        </w:tabs>
        <w:bidi w:val="0"/>
        <w:spacing w:before="0" w:after="0" w:line="386" w:lineRule="auto"/>
        <w:ind w:left="0" w:right="0" w:firstLine="460"/>
        <w:jc w:val="left"/>
        <w:rPr>
          <w:rFonts w:hint="eastAsia" w:ascii="宋体" w:hAnsi="宋体" w:eastAsia="宋体" w:cs="宋体"/>
          <w:color w:val="auto"/>
          <w:sz w:val="21"/>
          <w:szCs w:val="21"/>
        </w:rPr>
      </w:pPr>
      <w:bookmarkStart w:id="74" w:name="bookmark180"/>
      <w:bookmarkEnd w:id="74"/>
      <w:r>
        <w:rPr>
          <w:rFonts w:hint="eastAsia" w:ascii="宋体" w:hAnsi="宋体" w:eastAsia="宋体" w:cs="宋体"/>
          <w:color w:val="auto"/>
          <w:spacing w:val="0"/>
          <w:w w:val="100"/>
          <w:position w:val="0"/>
          <w:sz w:val="21"/>
          <w:szCs w:val="21"/>
          <w:lang w:val="en-US" w:eastAsia="en-US" w:bidi="en-US"/>
        </w:rPr>
        <w:t>1.4</w:t>
      </w:r>
      <w:r>
        <w:rPr>
          <w:rFonts w:hint="eastAsia" w:ascii="宋体" w:hAnsi="宋体" w:eastAsia="宋体" w:cs="宋体"/>
          <w:color w:val="auto"/>
          <w:spacing w:val="0"/>
          <w:w w:val="100"/>
          <w:position w:val="0"/>
          <w:sz w:val="21"/>
          <w:szCs w:val="21"/>
          <w:lang w:val="zh-TW" w:eastAsia="zh-TW" w:bidi="zh-TW"/>
        </w:rPr>
        <w:t>文明施工</w:t>
      </w:r>
    </w:p>
    <w:p w14:paraId="54B72599">
      <w:pPr>
        <w:pStyle w:val="78"/>
        <w:keepNext w:val="0"/>
        <w:keepLines w:val="0"/>
        <w:widowControl w:val="0"/>
        <w:shd w:val="clear" w:color="auto" w:fill="auto"/>
        <w:tabs>
          <w:tab w:val="left" w:pos="5966"/>
        </w:tabs>
        <w:bidi w:val="0"/>
        <w:spacing w:before="0" w:after="140" w:line="406"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合同当事人对文明施工的要求：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05CACBAD">
      <w:pPr>
        <w:pStyle w:val="78"/>
        <w:keepNext w:val="0"/>
        <w:keepLines w:val="0"/>
        <w:widowControl w:val="0"/>
        <w:shd w:val="clear" w:color="auto" w:fill="auto"/>
        <w:tabs>
          <w:tab w:val="left" w:pos="7550"/>
        </w:tabs>
        <w:bidi w:val="0"/>
        <w:spacing w:before="0" w:after="0" w:line="386" w:lineRule="auto"/>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6.1.5</w:t>
      </w:r>
      <w:r>
        <w:rPr>
          <w:rFonts w:hint="eastAsia" w:ascii="宋体" w:hAnsi="宋体" w:eastAsia="宋体" w:cs="宋体"/>
          <w:color w:val="auto"/>
          <w:spacing w:val="0"/>
          <w:w w:val="100"/>
          <w:position w:val="0"/>
          <w:sz w:val="21"/>
          <w:szCs w:val="21"/>
        </w:rPr>
        <w:t xml:space="preserve">关于安全文明施工费支付比例和支付期限的约定： </w:t>
      </w:r>
      <w:r>
        <w:rPr>
          <w:rFonts w:hint="eastAsia" w:ascii="宋体" w:hAnsi="宋体" w:eastAsia="宋体" w:cs="宋体"/>
          <w:color w:val="auto"/>
          <w:spacing w:val="0"/>
          <w:w w:val="100"/>
          <w:position w:val="0"/>
          <w:sz w:val="21"/>
          <w:szCs w:val="21"/>
          <w:lang w:val="en-US" w:eastAsia="en-US" w:bidi="en-US"/>
        </w:rPr>
        <w:t>o</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p>
    <w:p w14:paraId="03414443">
      <w:pPr>
        <w:pStyle w:val="78"/>
        <w:keepNext w:val="0"/>
        <w:keepLines w:val="0"/>
        <w:widowControl w:val="0"/>
        <w:numPr>
          <w:ilvl w:val="0"/>
          <w:numId w:val="26"/>
        </w:numPr>
        <w:shd w:val="clear" w:color="auto" w:fill="auto"/>
        <w:tabs>
          <w:tab w:val="left" w:pos="838"/>
        </w:tabs>
        <w:bidi w:val="0"/>
        <w:spacing w:before="0" w:after="0" w:line="386" w:lineRule="auto"/>
        <w:ind w:left="0" w:right="0" w:firstLine="480"/>
        <w:jc w:val="left"/>
        <w:rPr>
          <w:rFonts w:hint="eastAsia" w:ascii="宋体" w:hAnsi="宋体" w:eastAsia="宋体" w:cs="宋体"/>
          <w:color w:val="auto"/>
          <w:sz w:val="21"/>
          <w:szCs w:val="21"/>
        </w:rPr>
      </w:pPr>
      <w:bookmarkStart w:id="75" w:name="bookmark181"/>
      <w:bookmarkEnd w:id="75"/>
      <w:r>
        <w:rPr>
          <w:rFonts w:hint="eastAsia" w:ascii="宋体" w:hAnsi="宋体" w:eastAsia="宋体" w:cs="宋体"/>
          <w:color w:val="auto"/>
          <w:spacing w:val="0"/>
          <w:w w:val="100"/>
          <w:position w:val="0"/>
          <w:sz w:val="21"/>
          <w:szCs w:val="21"/>
        </w:rPr>
        <w:t>工期和进度</w:t>
      </w:r>
    </w:p>
    <w:p w14:paraId="5B3FA999">
      <w:pPr>
        <w:pStyle w:val="78"/>
        <w:keepNext w:val="0"/>
        <w:keepLines w:val="0"/>
        <w:widowControl w:val="0"/>
        <w:shd w:val="clear" w:color="auto" w:fill="auto"/>
        <w:bidi w:val="0"/>
        <w:spacing w:before="0" w:after="0" w:line="386" w:lineRule="auto"/>
        <w:ind w:left="0" w:right="0" w:firstLine="48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 xml:space="preserve">7. </w:t>
      </w:r>
      <w:r>
        <w:rPr>
          <w:rFonts w:hint="eastAsia" w:ascii="宋体" w:hAnsi="宋体" w:eastAsia="宋体" w:cs="宋体"/>
          <w:b/>
          <w:bCs/>
          <w:color w:val="auto"/>
          <w:spacing w:val="0"/>
          <w:w w:val="100"/>
          <w:position w:val="0"/>
          <w:sz w:val="21"/>
          <w:szCs w:val="21"/>
        </w:rPr>
        <w:t>1</w:t>
      </w:r>
      <w:r>
        <w:rPr>
          <w:rFonts w:hint="eastAsia" w:ascii="宋体" w:hAnsi="宋体" w:eastAsia="宋体" w:cs="宋体"/>
          <w:color w:val="auto"/>
          <w:spacing w:val="0"/>
          <w:w w:val="100"/>
          <w:position w:val="0"/>
          <w:sz w:val="21"/>
          <w:szCs w:val="21"/>
        </w:rPr>
        <w:t>施工组织设计</w:t>
      </w:r>
    </w:p>
    <w:p w14:paraId="3E02C578">
      <w:pPr>
        <w:pStyle w:val="78"/>
        <w:keepNext w:val="0"/>
        <w:keepLines w:val="0"/>
        <w:widowControl w:val="0"/>
        <w:numPr>
          <w:ilvl w:val="0"/>
          <w:numId w:val="22"/>
        </w:numPr>
        <w:shd w:val="clear" w:color="auto" w:fill="auto"/>
        <w:tabs>
          <w:tab w:val="left" w:pos="834"/>
        </w:tabs>
        <w:bidi w:val="0"/>
        <w:spacing w:before="0" w:after="0" w:line="406" w:lineRule="exact"/>
        <w:ind w:left="0" w:right="0" w:firstLine="480"/>
        <w:jc w:val="left"/>
        <w:rPr>
          <w:rFonts w:hint="eastAsia" w:ascii="宋体" w:hAnsi="宋体" w:eastAsia="宋体" w:cs="宋体"/>
          <w:color w:val="auto"/>
          <w:sz w:val="21"/>
          <w:szCs w:val="21"/>
        </w:rPr>
      </w:pPr>
      <w:bookmarkStart w:id="76" w:name="bookmark182"/>
      <w:bookmarkEnd w:id="76"/>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1合同当事人约定的施工组织设计应包括的其他内容：</w:t>
      </w:r>
    </w:p>
    <w:p w14:paraId="2D08BE13">
      <w:pPr>
        <w:pStyle w:val="78"/>
        <w:keepNext w:val="0"/>
        <w:keepLines w:val="0"/>
        <w:widowControl w:val="0"/>
        <w:shd w:val="clear" w:color="auto" w:fill="auto"/>
        <w:bidi w:val="0"/>
        <w:spacing w:before="0" w:after="140" w:line="406" w:lineRule="exact"/>
        <w:ind w:left="0" w:right="0" w:firstLine="480"/>
        <w:jc w:val="left"/>
        <w:rPr>
          <w:rFonts w:hint="eastAsia" w:ascii="宋体" w:hAnsi="宋体" w:eastAsia="宋体" w:cs="宋体"/>
          <w:color w:val="auto"/>
          <w:sz w:val="21"/>
          <w:szCs w:val="21"/>
          <w:lang w:val="en-US" w:eastAsia="zh-CN"/>
        </w:rPr>
        <w:sectPr>
          <w:footerReference r:id="rId12" w:type="first"/>
          <w:footerReference r:id="rId10" w:type="default"/>
          <w:footerReference r:id="rId11" w:type="even"/>
          <w:footnotePr>
            <w:numFmt w:val="decimal"/>
          </w:footnotePr>
          <w:pgSz w:w="11900" w:h="16840"/>
          <w:pgMar w:top="1609" w:right="1680" w:bottom="1365" w:left="1714" w:header="0" w:footer="1111" w:gutter="0"/>
          <w:pgNumType w:fmt="decimal"/>
          <w:cols w:space="720" w:num="1"/>
          <w:titlePg/>
          <w:rtlGutter w:val="0"/>
          <w:docGrid w:linePitch="360" w:charSpace="0"/>
        </w:sectPr>
      </w:pPr>
      <w:r>
        <w:rPr>
          <w:rFonts w:hint="eastAsia" w:ascii="宋体" w:hAnsi="宋体" w:eastAsia="宋体" w:cs="宋体"/>
          <w:color w:val="auto"/>
          <w:spacing w:val="0"/>
          <w:w w:val="100"/>
          <w:position w:val="0"/>
          <w:sz w:val="21"/>
          <w:szCs w:val="21"/>
        </w:rPr>
        <w:t>承包人根据工程实际情况编制施工组织设计：1.根据现场和承包人人员、设备等编制详细的施工进度计划和施工方案；不得突破总工期和阶段性验收计划，进度计划和方案作为实施和验收的依据，施工方案不得作为增加费用的理由；</w:t>
      </w:r>
    </w:p>
    <w:p w14:paraId="120B6DE1">
      <w:pPr>
        <w:pStyle w:val="78"/>
        <w:keepNext w:val="0"/>
        <w:keepLines w:val="0"/>
        <w:widowControl w:val="0"/>
        <w:shd w:val="clear" w:color="auto" w:fill="auto"/>
        <w:bidi w:val="0"/>
        <w:spacing w:before="0" w:after="140" w:line="406" w:lineRule="exact"/>
        <w:ind w:left="0" w:right="0" w:firstLine="420" w:firstLineChars="2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zh-CN"/>
        </w:rPr>
        <w:t>2.</w:t>
      </w:r>
      <w:r>
        <w:rPr>
          <w:rFonts w:hint="eastAsia" w:ascii="宋体" w:hAnsi="宋体" w:eastAsia="宋体" w:cs="宋体"/>
          <w:color w:val="auto"/>
          <w:spacing w:val="0"/>
          <w:w w:val="100"/>
          <w:position w:val="0"/>
          <w:sz w:val="21"/>
          <w:szCs w:val="21"/>
        </w:rPr>
        <w:t>承包人应在施工组织中</w:t>
      </w:r>
      <w:r>
        <w:rPr>
          <w:rFonts w:hint="eastAsia" w:cs="宋体"/>
          <w:color w:val="auto"/>
          <w:spacing w:val="0"/>
          <w:w w:val="100"/>
          <w:position w:val="0"/>
          <w:sz w:val="21"/>
          <w:szCs w:val="21"/>
          <w:lang w:eastAsia="zh-CN"/>
        </w:rPr>
        <w:t>采</w:t>
      </w:r>
      <w:r>
        <w:rPr>
          <w:rFonts w:hint="eastAsia" w:ascii="宋体" w:hAnsi="宋体" w:eastAsia="宋体" w:cs="宋体"/>
          <w:color w:val="auto"/>
          <w:spacing w:val="0"/>
          <w:w w:val="100"/>
          <w:position w:val="0"/>
          <w:sz w:val="21"/>
          <w:szCs w:val="21"/>
        </w:rPr>
        <w:t>取可靠的措施减少对相邻工程施工的干扰影响和确保工程施工安全，并在施工组织中采取可靠的措施防止对施工现场周边地区的污染影响；3.施工单位要对本工程的施工工作和安排充分重视，科学组织、管理到位，劳力资源充足，农忙及节假日承包人要保证人员投入，并提前上报农忙时劳力保 证措施，否则发包人有权采取措施；4.项目实施过程</w:t>
      </w:r>
      <w:r>
        <w:rPr>
          <w:rFonts w:hint="eastAsia" w:cs="宋体"/>
          <w:color w:val="auto"/>
          <w:spacing w:val="0"/>
          <w:w w:val="100"/>
          <w:position w:val="0"/>
          <w:sz w:val="21"/>
          <w:szCs w:val="21"/>
          <w:lang w:eastAsia="zh-CN"/>
        </w:rPr>
        <w:t>中</w:t>
      </w:r>
      <w:r>
        <w:rPr>
          <w:rFonts w:hint="eastAsia" w:ascii="宋体" w:hAnsi="宋体" w:eastAsia="宋体" w:cs="宋体"/>
          <w:color w:val="auto"/>
          <w:spacing w:val="0"/>
          <w:w w:val="100"/>
          <w:position w:val="0"/>
          <w:sz w:val="21"/>
          <w:szCs w:val="21"/>
        </w:rPr>
        <w:t>应配备的机械设备、监测设备和仪器；5.施工组织设计的编制包含上述内容但不限于上述内容，其他未 明确的内容承包人结合项目概况自行编制。</w:t>
      </w:r>
    </w:p>
    <w:p w14:paraId="51F227CC">
      <w:pPr>
        <w:pStyle w:val="78"/>
        <w:keepNext w:val="0"/>
        <w:keepLines w:val="0"/>
        <w:widowControl w:val="0"/>
        <w:numPr>
          <w:ilvl w:val="1"/>
          <w:numId w:val="22"/>
        </w:numPr>
        <w:shd w:val="clear" w:color="auto" w:fill="auto"/>
        <w:tabs>
          <w:tab w:val="left" w:pos="1049"/>
          <w:tab w:val="left" w:pos="8106"/>
        </w:tabs>
        <w:bidi w:val="0"/>
        <w:spacing w:before="0" w:after="0"/>
        <w:ind w:left="0" w:right="0" w:firstLine="460"/>
        <w:jc w:val="both"/>
        <w:rPr>
          <w:rFonts w:hint="eastAsia" w:ascii="宋体" w:hAnsi="宋体" w:eastAsia="宋体" w:cs="宋体"/>
          <w:color w:val="auto"/>
          <w:sz w:val="21"/>
          <w:szCs w:val="21"/>
        </w:rPr>
      </w:pPr>
      <w:bookmarkStart w:id="77" w:name="bookmark183"/>
      <w:bookmarkEnd w:id="77"/>
      <w:r>
        <w:rPr>
          <w:rFonts w:hint="eastAsia" w:ascii="宋体" w:hAnsi="宋体" w:eastAsia="宋体" w:cs="宋体"/>
          <w:color w:val="auto"/>
          <w:spacing w:val="0"/>
          <w:w w:val="100"/>
          <w:position w:val="0"/>
          <w:sz w:val="21"/>
          <w:szCs w:val="21"/>
        </w:rPr>
        <w:t>2施工组织设计的提交和修改</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lang w:val="en-US" w:eastAsia="en-US" w:bidi="en-US"/>
        </w:rPr>
        <w:t>.</w:t>
      </w:r>
    </w:p>
    <w:p w14:paraId="58CFF29D">
      <w:pPr>
        <w:pStyle w:val="78"/>
        <w:keepNext w:val="0"/>
        <w:keepLines w:val="0"/>
        <w:widowControl w:val="0"/>
        <w:shd w:val="clear" w:color="auto" w:fill="auto"/>
        <w:tabs>
          <w:tab w:val="left" w:pos="7156"/>
        </w:tabs>
        <w:bidi w:val="0"/>
        <w:spacing w:before="0" w:after="140" w:line="399" w:lineRule="exact"/>
        <w:ind w:left="460" w:right="0" w:firstLine="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承包人提交详细施工组织设计的期限约定：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xml:space="preserve"> </w:t>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lang w:val="en-US" w:eastAsia="en-US" w:bidi="en-US"/>
        </w:rPr>
        <w:t xml:space="preserve"> </w:t>
      </w:r>
      <w:r>
        <w:rPr>
          <w:rFonts w:hint="eastAsia" w:ascii="宋体" w:hAnsi="宋体" w:eastAsia="宋体" w:cs="宋体"/>
          <w:color w:val="auto"/>
          <w:spacing w:val="0"/>
          <w:w w:val="100"/>
          <w:position w:val="0"/>
          <w:sz w:val="21"/>
          <w:szCs w:val="21"/>
        </w:rPr>
        <w:t>发包人和监理人在收到详细的施工组织设计后确认或提出修改意见的期限。</w:t>
      </w:r>
    </w:p>
    <w:p w14:paraId="30966EBD">
      <w:pPr>
        <w:pStyle w:val="78"/>
        <w:keepNext w:val="0"/>
        <w:keepLines w:val="0"/>
        <w:widowControl w:val="0"/>
        <w:numPr>
          <w:ilvl w:val="0"/>
          <w:numId w:val="23"/>
        </w:numPr>
        <w:shd w:val="clear" w:color="auto" w:fill="auto"/>
        <w:tabs>
          <w:tab w:val="left" w:pos="818"/>
        </w:tabs>
        <w:bidi w:val="0"/>
        <w:spacing w:before="0" w:after="0"/>
        <w:ind w:left="0" w:right="0" w:firstLine="460"/>
        <w:jc w:val="both"/>
        <w:rPr>
          <w:rFonts w:hint="eastAsia" w:ascii="宋体" w:hAnsi="宋体" w:eastAsia="宋体" w:cs="宋体"/>
          <w:color w:val="auto"/>
          <w:sz w:val="21"/>
          <w:szCs w:val="21"/>
        </w:rPr>
      </w:pPr>
      <w:bookmarkStart w:id="78" w:name="bookmark184"/>
      <w:bookmarkEnd w:id="78"/>
      <w:r>
        <w:rPr>
          <w:rFonts w:hint="eastAsia" w:ascii="宋体" w:hAnsi="宋体" w:eastAsia="宋体" w:cs="宋体"/>
          <w:color w:val="auto"/>
          <w:spacing w:val="0"/>
          <w:w w:val="100"/>
          <w:position w:val="0"/>
          <w:sz w:val="21"/>
          <w:szCs w:val="21"/>
        </w:rPr>
        <w:t>2施工进度计划</w:t>
      </w:r>
    </w:p>
    <w:p w14:paraId="45B0125D">
      <w:pPr>
        <w:pStyle w:val="78"/>
        <w:keepNext w:val="0"/>
        <w:keepLines w:val="0"/>
        <w:widowControl w:val="0"/>
        <w:numPr>
          <w:ilvl w:val="1"/>
          <w:numId w:val="23"/>
        </w:numPr>
        <w:shd w:val="clear" w:color="auto" w:fill="auto"/>
        <w:tabs>
          <w:tab w:val="left" w:pos="1049"/>
        </w:tabs>
        <w:bidi w:val="0"/>
        <w:spacing w:before="0" w:after="0"/>
        <w:ind w:left="0" w:right="0" w:firstLine="460"/>
        <w:jc w:val="both"/>
        <w:rPr>
          <w:rFonts w:hint="eastAsia" w:ascii="宋体" w:hAnsi="宋体" w:eastAsia="宋体" w:cs="宋体"/>
          <w:color w:val="auto"/>
          <w:sz w:val="21"/>
          <w:szCs w:val="21"/>
        </w:rPr>
      </w:pPr>
      <w:bookmarkStart w:id="79" w:name="bookmark185"/>
      <w:bookmarkEnd w:id="79"/>
      <w:r>
        <w:rPr>
          <w:rFonts w:hint="eastAsia" w:ascii="宋体" w:hAnsi="宋体" w:eastAsia="宋体" w:cs="宋体"/>
          <w:color w:val="auto"/>
          <w:spacing w:val="0"/>
          <w:w w:val="100"/>
          <w:position w:val="0"/>
          <w:sz w:val="21"/>
          <w:szCs w:val="21"/>
        </w:rPr>
        <w:t>1施工进度计划的修订</w:t>
      </w:r>
    </w:p>
    <w:p w14:paraId="3D821244">
      <w:pPr>
        <w:pStyle w:val="78"/>
        <w:keepNext w:val="0"/>
        <w:keepLines w:val="0"/>
        <w:widowControl w:val="0"/>
        <w:shd w:val="clear" w:color="auto" w:fill="auto"/>
        <w:bidi w:val="0"/>
        <w:spacing w:before="0" w:after="140" w:line="399"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发包人和监理人在收到修订的施工进度计划后确认或提出修改意见的期限。</w:t>
      </w:r>
    </w:p>
    <w:p w14:paraId="74E60813">
      <w:pPr>
        <w:pStyle w:val="78"/>
        <w:keepNext w:val="0"/>
        <w:keepLines w:val="0"/>
        <w:widowControl w:val="0"/>
        <w:numPr>
          <w:ilvl w:val="0"/>
          <w:numId w:val="24"/>
        </w:numPr>
        <w:shd w:val="clear" w:color="auto" w:fill="auto"/>
        <w:tabs>
          <w:tab w:val="left" w:pos="838"/>
        </w:tabs>
        <w:bidi w:val="0"/>
        <w:spacing w:before="0" w:after="0"/>
        <w:ind w:left="0" w:right="0" w:firstLine="480"/>
        <w:jc w:val="both"/>
        <w:rPr>
          <w:rFonts w:hint="eastAsia" w:ascii="宋体" w:hAnsi="宋体" w:eastAsia="宋体" w:cs="宋体"/>
          <w:color w:val="auto"/>
          <w:sz w:val="21"/>
          <w:szCs w:val="21"/>
        </w:rPr>
      </w:pPr>
      <w:bookmarkStart w:id="80" w:name="bookmark186"/>
      <w:bookmarkEnd w:id="80"/>
      <w:r>
        <w:rPr>
          <w:rFonts w:hint="eastAsia" w:ascii="宋体" w:hAnsi="宋体" w:eastAsia="宋体" w:cs="宋体"/>
          <w:color w:val="auto"/>
          <w:spacing w:val="0"/>
          <w:w w:val="100"/>
          <w:position w:val="0"/>
          <w:sz w:val="21"/>
          <w:szCs w:val="21"/>
        </w:rPr>
        <w:t>3开工</w:t>
      </w:r>
    </w:p>
    <w:p w14:paraId="1E8F7564">
      <w:pPr>
        <w:pStyle w:val="78"/>
        <w:keepNext w:val="0"/>
        <w:keepLines w:val="0"/>
        <w:widowControl w:val="0"/>
        <w:numPr>
          <w:ilvl w:val="0"/>
          <w:numId w:val="25"/>
        </w:numPr>
        <w:shd w:val="clear" w:color="auto" w:fill="auto"/>
        <w:tabs>
          <w:tab w:val="left" w:pos="838"/>
        </w:tabs>
        <w:bidi w:val="0"/>
        <w:spacing w:before="0" w:after="0"/>
        <w:ind w:left="0" w:right="0" w:firstLine="480"/>
        <w:jc w:val="both"/>
        <w:rPr>
          <w:rFonts w:hint="eastAsia" w:ascii="宋体" w:hAnsi="宋体" w:eastAsia="宋体" w:cs="宋体"/>
          <w:color w:val="auto"/>
          <w:sz w:val="21"/>
          <w:szCs w:val="21"/>
        </w:rPr>
      </w:pPr>
      <w:bookmarkStart w:id="81" w:name="bookmark187"/>
      <w:bookmarkEnd w:id="81"/>
      <w:r>
        <w:rPr>
          <w:rFonts w:hint="eastAsia" w:ascii="宋体" w:hAnsi="宋体" w:eastAsia="宋体" w:cs="宋体"/>
          <w:color w:val="auto"/>
          <w:spacing w:val="0"/>
          <w:w w:val="100"/>
          <w:position w:val="0"/>
          <w:sz w:val="21"/>
          <w:szCs w:val="21"/>
          <w:lang w:val="en-US" w:eastAsia="en-US" w:bidi="en-US"/>
        </w:rPr>
        <w:t xml:space="preserve">3. </w:t>
      </w:r>
      <w:r>
        <w:rPr>
          <w:rFonts w:hint="eastAsia" w:ascii="宋体" w:hAnsi="宋体" w:eastAsia="宋体" w:cs="宋体"/>
          <w:color w:val="auto"/>
          <w:spacing w:val="0"/>
          <w:w w:val="100"/>
          <w:position w:val="0"/>
          <w:sz w:val="21"/>
          <w:szCs w:val="21"/>
        </w:rPr>
        <w:t>1开工准备</w:t>
      </w:r>
    </w:p>
    <w:p w14:paraId="02496CC4">
      <w:pPr>
        <w:pStyle w:val="78"/>
        <w:keepNext w:val="0"/>
        <w:keepLines w:val="0"/>
        <w:widowControl w:val="0"/>
        <w:shd w:val="clear" w:color="auto" w:fill="auto"/>
        <w:tabs>
          <w:tab w:val="left" w:pos="6144"/>
        </w:tabs>
        <w:bidi w:val="0"/>
        <w:spacing w:before="0" w:after="0" w:line="399"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关于承包人提交工程开工报审表的期限：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5D8CEE3B">
      <w:pPr>
        <w:pStyle w:val="78"/>
        <w:keepNext w:val="0"/>
        <w:keepLines w:val="0"/>
        <w:widowControl w:val="0"/>
        <w:shd w:val="clear" w:color="auto" w:fill="auto"/>
        <w:tabs>
          <w:tab w:val="left" w:pos="7334"/>
        </w:tabs>
        <w:bidi w:val="0"/>
        <w:spacing w:before="0" w:after="0" w:line="399" w:lineRule="exact"/>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关于发包人应完成的其他开工准备工作及期限：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AD4004D">
      <w:pPr>
        <w:pStyle w:val="78"/>
        <w:keepNext w:val="0"/>
        <w:keepLines w:val="0"/>
        <w:widowControl w:val="0"/>
        <w:shd w:val="clear" w:color="auto" w:fill="auto"/>
        <w:tabs>
          <w:tab w:val="left" w:pos="6859"/>
        </w:tabs>
        <w:bidi w:val="0"/>
        <w:spacing w:before="0" w:after="140" w:line="399" w:lineRule="exact"/>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关于承包人应完成的其他开工准备工作及期限：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C56D386">
      <w:pPr>
        <w:pStyle w:val="78"/>
        <w:keepNext w:val="0"/>
        <w:keepLines w:val="0"/>
        <w:widowControl w:val="0"/>
        <w:shd w:val="clear" w:color="auto" w:fill="auto"/>
        <w:bidi w:val="0"/>
        <w:spacing w:before="0" w:after="0"/>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7.3.2</w:t>
      </w:r>
      <w:r>
        <w:rPr>
          <w:rFonts w:hint="eastAsia" w:ascii="宋体" w:hAnsi="宋体" w:eastAsia="宋体" w:cs="宋体"/>
          <w:color w:val="auto"/>
          <w:spacing w:val="0"/>
          <w:w w:val="100"/>
          <w:position w:val="0"/>
          <w:sz w:val="21"/>
          <w:szCs w:val="21"/>
        </w:rPr>
        <w:t>开工通知</w:t>
      </w:r>
    </w:p>
    <w:p w14:paraId="47F708A6">
      <w:pPr>
        <w:pStyle w:val="78"/>
        <w:keepNext w:val="0"/>
        <w:keepLines w:val="0"/>
        <w:widowControl w:val="0"/>
        <w:shd w:val="clear" w:color="auto" w:fill="auto"/>
        <w:tabs>
          <w:tab w:val="left" w:pos="6461"/>
        </w:tabs>
        <w:bidi w:val="0"/>
        <w:spacing w:before="0" w:after="140" w:line="399"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因发包人原因造成监理人未能在计划开工日期之日起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天内发出开工通知 的，承包人有权提出价格调整协商要求，协商不成的，双方均有权解除合同，双方互不追究违约责任。</w:t>
      </w:r>
    </w:p>
    <w:p w14:paraId="73905C3A">
      <w:pPr>
        <w:pStyle w:val="78"/>
        <w:keepNext w:val="0"/>
        <w:keepLines w:val="0"/>
        <w:widowControl w:val="0"/>
        <w:shd w:val="clear" w:color="auto" w:fill="auto"/>
        <w:bidi w:val="0"/>
        <w:spacing w:before="0" w:after="0"/>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7. </w:t>
      </w:r>
      <w:r>
        <w:rPr>
          <w:rFonts w:hint="eastAsia" w:ascii="宋体" w:hAnsi="宋体" w:eastAsia="宋体" w:cs="宋体"/>
          <w:color w:val="auto"/>
          <w:spacing w:val="0"/>
          <w:w w:val="100"/>
          <w:position w:val="0"/>
          <w:sz w:val="21"/>
          <w:szCs w:val="21"/>
        </w:rPr>
        <w:t>4测量放线</w:t>
      </w:r>
    </w:p>
    <w:p w14:paraId="1F2C7A9C">
      <w:pPr>
        <w:pStyle w:val="78"/>
        <w:keepNext w:val="0"/>
        <w:keepLines w:val="0"/>
        <w:widowControl w:val="0"/>
        <w:shd w:val="clear" w:color="auto" w:fill="auto"/>
        <w:bidi w:val="0"/>
        <w:spacing w:before="0" w:after="140" w:line="399"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7.4. </w:t>
      </w:r>
      <w:r>
        <w:rPr>
          <w:rFonts w:hint="eastAsia" w:ascii="宋体" w:hAnsi="宋体" w:eastAsia="宋体" w:cs="宋体"/>
          <w:color w:val="auto"/>
          <w:spacing w:val="0"/>
          <w:w w:val="100"/>
          <w:position w:val="0"/>
          <w:sz w:val="21"/>
          <w:szCs w:val="21"/>
        </w:rPr>
        <w:t>1发包人通知监理人向承包人提供测量基准点、基准线和水准线及其书面资料的期限：</w:t>
      </w:r>
    </w:p>
    <w:p w14:paraId="51B1FA0C">
      <w:pPr>
        <w:pStyle w:val="78"/>
        <w:keepNext w:val="0"/>
        <w:keepLines w:val="0"/>
        <w:widowControl w:val="0"/>
        <w:shd w:val="clear" w:color="auto" w:fill="auto"/>
        <w:bidi w:val="0"/>
        <w:spacing w:before="0" w:after="0"/>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7. </w:t>
      </w:r>
      <w:r>
        <w:rPr>
          <w:rFonts w:hint="eastAsia" w:ascii="宋体" w:hAnsi="宋体" w:eastAsia="宋体" w:cs="宋体"/>
          <w:color w:val="auto"/>
          <w:spacing w:val="0"/>
          <w:w w:val="100"/>
          <w:position w:val="0"/>
          <w:sz w:val="21"/>
          <w:szCs w:val="21"/>
        </w:rPr>
        <w:t>5工期延误</w:t>
      </w:r>
    </w:p>
    <w:p w14:paraId="14A4D667">
      <w:pPr>
        <w:pStyle w:val="78"/>
        <w:keepNext w:val="0"/>
        <w:keepLines w:val="0"/>
        <w:widowControl w:val="0"/>
        <w:shd w:val="clear" w:color="auto" w:fill="auto"/>
        <w:bidi w:val="0"/>
        <w:spacing w:before="0" w:after="0"/>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7. 5.1</w:t>
      </w:r>
      <w:r>
        <w:rPr>
          <w:rFonts w:hint="eastAsia" w:ascii="宋体" w:hAnsi="宋体" w:eastAsia="宋体" w:cs="宋体"/>
          <w:color w:val="auto"/>
          <w:spacing w:val="0"/>
          <w:w w:val="100"/>
          <w:position w:val="0"/>
          <w:sz w:val="21"/>
          <w:szCs w:val="21"/>
        </w:rPr>
        <w:t>因发包人原因导致工期延误</w:t>
      </w:r>
    </w:p>
    <w:p w14:paraId="337D82AE">
      <w:pPr>
        <w:pStyle w:val="78"/>
        <w:keepNext w:val="0"/>
        <w:keepLines w:val="0"/>
        <w:widowControl w:val="0"/>
        <w:shd w:val="clear" w:color="auto" w:fill="auto"/>
        <w:tabs>
          <w:tab w:val="left" w:pos="6370"/>
        </w:tabs>
        <w:bidi w:val="0"/>
        <w:spacing w:before="0" w:after="140" w:line="399" w:lineRule="exact"/>
        <w:ind w:left="0" w:right="0" w:firstLine="48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因发包人原因导致工期延误的其他情形：</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2F65BAA2">
      <w:pPr>
        <w:pStyle w:val="78"/>
        <w:keepNext w:val="0"/>
        <w:keepLines w:val="0"/>
        <w:widowControl w:val="0"/>
        <w:shd w:val="clear" w:color="auto" w:fill="auto"/>
        <w:bidi w:val="0"/>
        <w:spacing w:before="0" w:after="0"/>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lang w:val="en-US" w:eastAsia="en-US" w:bidi="en-US"/>
        </w:rPr>
        <w:t>7. 5.2</w:t>
      </w:r>
      <w:r>
        <w:rPr>
          <w:rFonts w:hint="eastAsia" w:ascii="宋体" w:hAnsi="宋体" w:eastAsia="宋体" w:cs="宋体"/>
          <w:color w:val="auto"/>
          <w:spacing w:val="0"/>
          <w:w w:val="100"/>
          <w:position w:val="0"/>
          <w:sz w:val="21"/>
          <w:szCs w:val="21"/>
        </w:rPr>
        <w:t>因承包人原因导致工期延期，逾期竣工违约金的</w:t>
      </w:r>
      <w:r>
        <w:rPr>
          <w:rFonts w:hint="eastAsia" w:cs="宋体"/>
          <w:color w:val="auto"/>
          <w:spacing w:val="0"/>
          <w:w w:val="100"/>
          <w:position w:val="0"/>
          <w:sz w:val="21"/>
          <w:szCs w:val="21"/>
          <w:lang w:eastAsia="zh-CN"/>
        </w:rPr>
        <w:t>计算</w:t>
      </w:r>
      <w:r>
        <w:rPr>
          <w:rFonts w:hint="eastAsia" w:ascii="宋体" w:hAnsi="宋体" w:eastAsia="宋体" w:cs="宋体"/>
          <w:color w:val="auto"/>
          <w:spacing w:val="0"/>
          <w:w w:val="100"/>
          <w:position w:val="0"/>
          <w:sz w:val="21"/>
          <w:szCs w:val="21"/>
        </w:rPr>
        <w:t>方式为：</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lang w:val="en-US" w:eastAsia="zh-CN" w:bidi="en-US"/>
        </w:rPr>
        <w:t>。</w:t>
      </w:r>
    </w:p>
    <w:p w14:paraId="625C8C08">
      <w:pPr>
        <w:pStyle w:val="78"/>
        <w:keepNext w:val="0"/>
        <w:keepLines w:val="0"/>
        <w:widowControl w:val="0"/>
        <w:shd w:val="clear" w:color="auto" w:fill="auto"/>
        <w:bidi w:val="0"/>
        <w:spacing w:before="0" w:after="140" w:line="399"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因承包人原因造成工期延误，逾期竣工违约金上限</w:t>
      </w:r>
      <w:r>
        <w:rPr>
          <w:rFonts w:hint="eastAsia" w:ascii="宋体" w:hAnsi="宋体" w:eastAsia="宋体" w:cs="宋体"/>
          <w:color w:val="auto"/>
          <w:spacing w:val="0"/>
          <w:w w:val="100"/>
          <w:position w:val="0"/>
          <w:sz w:val="21"/>
          <w:szCs w:val="21"/>
          <w:u w:val="single"/>
          <w:lang w:val="en-US" w:eastAsia="zh-CN" w:bidi="zh-CN"/>
        </w:rPr>
        <w:t xml:space="preserve">     </w:t>
      </w:r>
      <w:r>
        <w:rPr>
          <w:rFonts w:hint="eastAsia" w:ascii="宋体" w:hAnsi="宋体" w:eastAsia="宋体" w:cs="宋体"/>
          <w:color w:val="auto"/>
          <w:spacing w:val="0"/>
          <w:w w:val="100"/>
          <w:position w:val="0"/>
          <w:sz w:val="21"/>
          <w:szCs w:val="21"/>
          <w:lang w:val="en-US" w:eastAsia="zh-CN" w:bidi="en-US"/>
        </w:rPr>
        <w:t>。</w:t>
      </w:r>
    </w:p>
    <w:p w14:paraId="7D323E7E">
      <w:pPr>
        <w:pStyle w:val="78"/>
        <w:keepNext w:val="0"/>
        <w:keepLines w:val="0"/>
        <w:widowControl w:val="0"/>
        <w:shd w:val="clear" w:color="auto" w:fill="auto"/>
        <w:bidi w:val="0"/>
        <w:spacing w:before="0" w:after="0"/>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7. </w:t>
      </w:r>
      <w:r>
        <w:rPr>
          <w:rFonts w:hint="eastAsia" w:ascii="宋体" w:hAnsi="宋体" w:eastAsia="宋体" w:cs="宋体"/>
          <w:color w:val="auto"/>
          <w:spacing w:val="0"/>
          <w:w w:val="100"/>
          <w:position w:val="0"/>
          <w:sz w:val="21"/>
          <w:szCs w:val="21"/>
        </w:rPr>
        <w:t>6不利物质条件</w:t>
      </w:r>
    </w:p>
    <w:p w14:paraId="5AFD0E89">
      <w:pPr>
        <w:pStyle w:val="78"/>
        <w:keepNext w:val="0"/>
        <w:keepLines w:val="0"/>
        <w:widowControl w:val="0"/>
        <w:shd w:val="clear" w:color="auto" w:fill="auto"/>
        <w:tabs>
          <w:tab w:val="left" w:pos="7430"/>
        </w:tabs>
        <w:bidi w:val="0"/>
        <w:spacing w:before="0" w:after="140" w:line="399" w:lineRule="exact"/>
        <w:ind w:left="0" w:right="0" w:firstLine="460"/>
        <w:jc w:val="both"/>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不利物质条件的其他情形和有关约定：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68777DB9">
      <w:pPr>
        <w:pStyle w:val="78"/>
        <w:keepNext w:val="0"/>
        <w:keepLines w:val="0"/>
        <w:widowControl w:val="0"/>
        <w:shd w:val="clear" w:color="auto" w:fill="auto"/>
        <w:bidi w:val="0"/>
        <w:spacing w:before="0" w:after="0"/>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7. </w:t>
      </w:r>
      <w:r>
        <w:rPr>
          <w:rFonts w:hint="eastAsia" w:ascii="宋体" w:hAnsi="宋体" w:eastAsia="宋体" w:cs="宋体"/>
          <w:color w:val="auto"/>
          <w:spacing w:val="0"/>
          <w:w w:val="100"/>
          <w:position w:val="0"/>
          <w:sz w:val="21"/>
          <w:szCs w:val="21"/>
        </w:rPr>
        <w:t>7异常恶劣的气候条件</w:t>
      </w:r>
    </w:p>
    <w:p w14:paraId="7AB94586">
      <w:pPr>
        <w:pStyle w:val="78"/>
        <w:keepNext w:val="0"/>
        <w:keepLines w:val="0"/>
        <w:widowControl w:val="0"/>
        <w:shd w:val="clear" w:color="auto" w:fill="auto"/>
        <w:tabs>
          <w:tab w:val="left" w:pos="7545"/>
        </w:tabs>
        <w:bidi w:val="0"/>
        <w:spacing w:before="0" w:after="140" w:line="399" w:lineRule="exact"/>
        <w:ind w:left="0" w:right="0" w:firstLine="46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发包人和承包人同意以下情形视为异常恶劣的气候条件：</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0C75BC0F">
      <w:pPr>
        <w:pStyle w:val="78"/>
        <w:keepNext w:val="0"/>
        <w:keepLines w:val="0"/>
        <w:widowControl w:val="0"/>
        <w:numPr>
          <w:ilvl w:val="0"/>
          <w:numId w:val="27"/>
        </w:numPr>
        <w:shd w:val="clear" w:color="auto" w:fill="auto"/>
        <w:tabs>
          <w:tab w:val="left" w:pos="809"/>
          <w:tab w:val="left" w:pos="5543"/>
        </w:tabs>
        <w:bidi w:val="0"/>
        <w:spacing w:before="0" w:after="0" w:line="398" w:lineRule="exact"/>
        <w:ind w:left="0" w:right="0" w:firstLine="460"/>
        <w:jc w:val="left"/>
        <w:rPr>
          <w:rFonts w:hint="eastAsia" w:ascii="宋体" w:hAnsi="宋体" w:eastAsia="宋体" w:cs="宋体"/>
          <w:color w:val="auto"/>
          <w:sz w:val="21"/>
          <w:szCs w:val="21"/>
        </w:rPr>
      </w:pPr>
      <w:bookmarkStart w:id="82" w:name="bookmark188"/>
      <w:bookmarkEnd w:id="82"/>
      <w:r>
        <w:rPr>
          <w:rFonts w:hint="eastAsia" w:ascii="宋体" w:hAnsi="宋体" w:eastAsia="宋体" w:cs="宋体"/>
          <w:color w:val="auto"/>
          <w:spacing w:val="0"/>
          <w:w w:val="100"/>
          <w:position w:val="0"/>
          <w:sz w:val="21"/>
          <w:szCs w:val="21"/>
          <w:lang w:val="zh-CN" w:eastAsia="zh-CN" w:bidi="zh-CN"/>
        </w:rPr>
        <w:t>8</w:t>
      </w:r>
      <w:r>
        <w:rPr>
          <w:rFonts w:hint="eastAsia" w:ascii="宋体" w:hAnsi="宋体" w:eastAsia="宋体" w:cs="宋体"/>
          <w:color w:val="auto"/>
          <w:spacing w:val="0"/>
          <w:w w:val="100"/>
          <w:position w:val="0"/>
          <w:sz w:val="21"/>
          <w:szCs w:val="21"/>
        </w:rPr>
        <w:t>提前竣工的奖励：</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en-US" w:bidi="en-US"/>
        </w:rPr>
        <w:t>-</w:t>
      </w:r>
    </w:p>
    <w:p w14:paraId="2A1402D4">
      <w:pPr>
        <w:pStyle w:val="78"/>
        <w:keepNext w:val="0"/>
        <w:keepLines w:val="0"/>
        <w:widowControl w:val="0"/>
        <w:numPr>
          <w:ilvl w:val="0"/>
          <w:numId w:val="27"/>
        </w:numPr>
        <w:shd w:val="clear" w:color="auto" w:fill="auto"/>
        <w:tabs>
          <w:tab w:val="left" w:pos="818"/>
        </w:tabs>
        <w:bidi w:val="0"/>
        <w:spacing w:before="0" w:after="0" w:line="398" w:lineRule="exact"/>
        <w:ind w:left="0" w:right="0" w:firstLine="460"/>
        <w:jc w:val="left"/>
        <w:rPr>
          <w:rFonts w:hint="eastAsia" w:ascii="宋体" w:hAnsi="宋体" w:eastAsia="宋体" w:cs="宋体"/>
          <w:color w:val="auto"/>
          <w:sz w:val="21"/>
          <w:szCs w:val="21"/>
        </w:rPr>
      </w:pPr>
      <w:bookmarkStart w:id="83" w:name="bookmark189"/>
      <w:bookmarkEnd w:id="83"/>
      <w:r>
        <w:rPr>
          <w:rFonts w:hint="eastAsia" w:ascii="宋体" w:hAnsi="宋体" w:eastAsia="宋体" w:cs="宋体"/>
          <w:color w:val="auto"/>
          <w:spacing w:val="0"/>
          <w:w w:val="100"/>
          <w:position w:val="0"/>
          <w:sz w:val="21"/>
          <w:szCs w:val="21"/>
        </w:rPr>
        <w:t>材料与设备</w:t>
      </w:r>
    </w:p>
    <w:p w14:paraId="17EB8607">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8.1</w:t>
      </w:r>
      <w:r>
        <w:rPr>
          <w:rFonts w:hint="eastAsia" w:ascii="宋体" w:hAnsi="宋体" w:eastAsia="宋体" w:cs="宋体"/>
          <w:color w:val="auto"/>
          <w:spacing w:val="0"/>
          <w:w w:val="100"/>
          <w:position w:val="0"/>
          <w:sz w:val="21"/>
          <w:szCs w:val="21"/>
        </w:rPr>
        <w:t>材料与设备的保管与使用</w:t>
      </w:r>
    </w:p>
    <w:p w14:paraId="2DB92BD2">
      <w:pPr>
        <w:pStyle w:val="78"/>
        <w:keepNext w:val="0"/>
        <w:keepLines w:val="0"/>
        <w:widowControl w:val="0"/>
        <w:shd w:val="clear" w:color="auto" w:fill="auto"/>
        <w:tabs>
          <w:tab w:val="left" w:pos="7958"/>
        </w:tabs>
        <w:bidi w:val="0"/>
        <w:spacing w:before="0" w:after="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发包人供应的材料设备的保管费用的承担：</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72E1C704">
      <w:pPr>
        <w:pStyle w:val="78"/>
        <w:keepNext w:val="0"/>
        <w:keepLines w:val="0"/>
        <w:widowControl w:val="0"/>
        <w:numPr>
          <w:ilvl w:val="0"/>
          <w:numId w:val="25"/>
        </w:numPr>
        <w:shd w:val="clear" w:color="auto" w:fill="auto"/>
        <w:tabs>
          <w:tab w:val="left" w:pos="814"/>
        </w:tabs>
        <w:bidi w:val="0"/>
        <w:spacing w:before="0" w:after="0" w:line="398" w:lineRule="exact"/>
        <w:ind w:left="0" w:right="0" w:firstLine="460"/>
        <w:jc w:val="left"/>
        <w:rPr>
          <w:rFonts w:hint="eastAsia" w:ascii="宋体" w:hAnsi="宋体" w:eastAsia="宋体" w:cs="宋体"/>
          <w:color w:val="auto"/>
          <w:sz w:val="21"/>
          <w:szCs w:val="21"/>
        </w:rPr>
      </w:pPr>
      <w:bookmarkStart w:id="84" w:name="bookmark190"/>
      <w:bookmarkEnd w:id="84"/>
      <w:r>
        <w:rPr>
          <w:rFonts w:hint="eastAsia" w:ascii="宋体" w:hAnsi="宋体" w:eastAsia="宋体" w:cs="宋体"/>
          <w:color w:val="auto"/>
          <w:spacing w:val="0"/>
          <w:w w:val="100"/>
          <w:position w:val="0"/>
          <w:sz w:val="21"/>
          <w:szCs w:val="21"/>
        </w:rPr>
        <w:t>2样品</w:t>
      </w:r>
    </w:p>
    <w:p w14:paraId="7EAA8A51">
      <w:pPr>
        <w:pStyle w:val="78"/>
        <w:keepNext w:val="0"/>
        <w:keepLines w:val="0"/>
        <w:widowControl w:val="0"/>
        <w:numPr>
          <w:ilvl w:val="0"/>
          <w:numId w:val="24"/>
        </w:numPr>
        <w:shd w:val="clear" w:color="auto" w:fill="auto"/>
        <w:tabs>
          <w:tab w:val="left" w:pos="814"/>
        </w:tabs>
        <w:bidi w:val="0"/>
        <w:spacing w:before="0" w:after="0" w:line="398" w:lineRule="exact"/>
        <w:ind w:left="0" w:right="0" w:firstLine="460"/>
        <w:jc w:val="left"/>
        <w:rPr>
          <w:rFonts w:hint="eastAsia" w:ascii="宋体" w:hAnsi="宋体" w:eastAsia="宋体" w:cs="宋体"/>
          <w:color w:val="auto"/>
          <w:sz w:val="21"/>
          <w:szCs w:val="21"/>
        </w:rPr>
      </w:pPr>
      <w:bookmarkStart w:id="85" w:name="bookmark191"/>
      <w:bookmarkEnd w:id="85"/>
      <w:r>
        <w:rPr>
          <w:rFonts w:hint="eastAsia" w:ascii="宋体" w:hAnsi="宋体" w:eastAsia="宋体" w:cs="宋体"/>
          <w:color w:val="auto"/>
          <w:spacing w:val="0"/>
          <w:w w:val="100"/>
          <w:position w:val="0"/>
          <w:sz w:val="21"/>
          <w:szCs w:val="21"/>
          <w:lang w:val="en-US" w:eastAsia="en-US" w:bidi="en-US"/>
        </w:rPr>
        <w:t xml:space="preserve">6. </w:t>
      </w:r>
      <w:r>
        <w:rPr>
          <w:rFonts w:hint="eastAsia" w:ascii="宋体" w:hAnsi="宋体" w:eastAsia="宋体" w:cs="宋体"/>
          <w:color w:val="auto"/>
          <w:spacing w:val="0"/>
          <w:w w:val="100"/>
          <w:position w:val="0"/>
          <w:sz w:val="21"/>
          <w:szCs w:val="21"/>
        </w:rPr>
        <w:t>1样品的报送与封存</w:t>
      </w:r>
    </w:p>
    <w:p w14:paraId="70E88EC8">
      <w:pPr>
        <w:pStyle w:val="78"/>
        <w:keepNext w:val="0"/>
        <w:keepLines w:val="0"/>
        <w:widowControl w:val="0"/>
        <w:shd w:val="clear" w:color="auto" w:fill="auto"/>
        <w:tabs>
          <w:tab w:val="left" w:pos="3811"/>
        </w:tabs>
        <w:bidi w:val="0"/>
        <w:spacing w:before="0" w:after="0" w:line="398"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需要承包人报送样品的材料或工程设备，样品的种类、名称、规格、数量要 求：</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b/>
          <w:bCs/>
          <w:color w:val="auto"/>
          <w:spacing w:val="0"/>
          <w:w w:val="100"/>
          <w:position w:val="0"/>
          <w:sz w:val="21"/>
          <w:szCs w:val="21"/>
          <w:lang w:eastAsia="zh-CN"/>
        </w:rPr>
        <w:t>。</w:t>
      </w:r>
    </w:p>
    <w:p w14:paraId="1936269B">
      <w:pPr>
        <w:pStyle w:val="78"/>
        <w:keepNext w:val="0"/>
        <w:keepLines w:val="0"/>
        <w:widowControl w:val="0"/>
        <w:numPr>
          <w:ilvl w:val="0"/>
          <w:numId w:val="23"/>
        </w:numPr>
        <w:shd w:val="clear" w:color="auto" w:fill="auto"/>
        <w:tabs>
          <w:tab w:val="left" w:pos="814"/>
        </w:tabs>
        <w:bidi w:val="0"/>
        <w:spacing w:before="0" w:after="0" w:line="398" w:lineRule="exact"/>
        <w:ind w:left="0" w:right="0" w:firstLine="460"/>
        <w:jc w:val="left"/>
        <w:rPr>
          <w:rFonts w:hint="eastAsia" w:ascii="宋体" w:hAnsi="宋体" w:eastAsia="宋体" w:cs="宋体"/>
          <w:color w:val="auto"/>
          <w:sz w:val="21"/>
          <w:szCs w:val="21"/>
        </w:rPr>
      </w:pPr>
      <w:bookmarkStart w:id="86" w:name="bookmark192"/>
      <w:bookmarkEnd w:id="86"/>
      <w:r>
        <w:rPr>
          <w:rFonts w:hint="eastAsia" w:ascii="宋体" w:hAnsi="宋体" w:eastAsia="宋体" w:cs="宋体"/>
          <w:color w:val="auto"/>
          <w:spacing w:val="0"/>
          <w:w w:val="100"/>
          <w:position w:val="0"/>
          <w:sz w:val="21"/>
          <w:szCs w:val="21"/>
          <w:lang w:val="en-US" w:eastAsia="en-US" w:bidi="en-US"/>
        </w:rPr>
        <w:t>6.2</w:t>
      </w:r>
      <w:r>
        <w:rPr>
          <w:rFonts w:hint="eastAsia" w:ascii="宋体" w:hAnsi="宋体" w:eastAsia="宋体" w:cs="宋体"/>
          <w:color w:val="auto"/>
          <w:spacing w:val="0"/>
          <w:w w:val="100"/>
          <w:position w:val="0"/>
          <w:sz w:val="21"/>
          <w:szCs w:val="21"/>
        </w:rPr>
        <w:t>施工设备和临时设备</w:t>
      </w:r>
    </w:p>
    <w:p w14:paraId="2FF88A44">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承包人提供的施工设备和临时设备，关于修建临时设备费用承担的约定：</w:t>
      </w:r>
    </w:p>
    <w:p w14:paraId="7F0A9B9A">
      <w:pPr>
        <w:pStyle w:val="78"/>
        <w:keepNext w:val="0"/>
        <w:keepLines w:val="0"/>
        <w:widowControl w:val="0"/>
        <w:numPr>
          <w:ilvl w:val="0"/>
          <w:numId w:val="23"/>
        </w:numPr>
        <w:shd w:val="clear" w:color="auto" w:fill="auto"/>
        <w:tabs>
          <w:tab w:val="left" w:pos="823"/>
        </w:tabs>
        <w:bidi w:val="0"/>
        <w:spacing w:before="0" w:after="0" w:line="398" w:lineRule="exact"/>
        <w:ind w:left="0" w:right="0" w:firstLine="460"/>
        <w:jc w:val="left"/>
        <w:rPr>
          <w:rFonts w:hint="eastAsia" w:ascii="宋体" w:hAnsi="宋体" w:eastAsia="宋体" w:cs="宋体"/>
          <w:color w:val="auto"/>
          <w:sz w:val="21"/>
          <w:szCs w:val="21"/>
        </w:rPr>
      </w:pPr>
      <w:bookmarkStart w:id="87" w:name="bookmark193"/>
      <w:bookmarkEnd w:id="87"/>
      <w:r>
        <w:rPr>
          <w:rFonts w:hint="eastAsia" w:ascii="宋体" w:hAnsi="宋体" w:eastAsia="宋体" w:cs="宋体"/>
          <w:color w:val="auto"/>
          <w:spacing w:val="0"/>
          <w:w w:val="100"/>
          <w:position w:val="0"/>
          <w:sz w:val="21"/>
          <w:szCs w:val="21"/>
        </w:rPr>
        <w:t>试验与检验</w:t>
      </w:r>
    </w:p>
    <w:p w14:paraId="6925F31A">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9.1</w:t>
      </w:r>
      <w:r>
        <w:rPr>
          <w:rFonts w:hint="eastAsia" w:ascii="宋体" w:hAnsi="宋体" w:eastAsia="宋体" w:cs="宋体"/>
          <w:color w:val="auto"/>
          <w:spacing w:val="0"/>
          <w:w w:val="100"/>
          <w:position w:val="0"/>
          <w:sz w:val="21"/>
          <w:szCs w:val="21"/>
        </w:rPr>
        <w:t>试验设备与试验人员</w:t>
      </w:r>
    </w:p>
    <w:p w14:paraId="2F028D5E">
      <w:pPr>
        <w:pStyle w:val="78"/>
        <w:keepNext w:val="0"/>
        <w:keepLines w:val="0"/>
        <w:widowControl w:val="0"/>
        <w:shd w:val="clear" w:color="auto" w:fill="auto"/>
        <w:bidi w:val="0"/>
        <w:spacing w:before="0" w:after="0" w:line="398"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试验设备</w:t>
      </w:r>
    </w:p>
    <w:p w14:paraId="248AE486">
      <w:pPr>
        <w:pStyle w:val="78"/>
        <w:keepNext w:val="0"/>
        <w:keepLines w:val="0"/>
        <w:widowControl w:val="0"/>
        <w:shd w:val="clear" w:color="auto" w:fill="auto"/>
        <w:tabs>
          <w:tab w:val="left" w:pos="6887"/>
        </w:tabs>
        <w:bidi w:val="0"/>
        <w:spacing w:before="0" w:after="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施工现场需要配置的试验场所：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476FEB0D">
      <w:pPr>
        <w:pStyle w:val="78"/>
        <w:keepNext w:val="0"/>
        <w:keepLines w:val="0"/>
        <w:widowControl w:val="0"/>
        <w:shd w:val="clear" w:color="auto" w:fill="auto"/>
        <w:tabs>
          <w:tab w:val="left" w:pos="6887"/>
        </w:tabs>
        <w:bidi w:val="0"/>
        <w:spacing w:before="0" w:after="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施工现场需要配置的试验设备：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2385BDAC">
      <w:pPr>
        <w:pStyle w:val="78"/>
        <w:keepNext w:val="0"/>
        <w:keepLines w:val="0"/>
        <w:widowControl w:val="0"/>
        <w:shd w:val="clear" w:color="auto" w:fill="auto"/>
        <w:tabs>
          <w:tab w:val="left" w:pos="6882"/>
        </w:tabs>
        <w:bidi w:val="0"/>
        <w:spacing w:before="0" w:after="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施工现场需要具备的其他试验条件：</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eastAsia="zh-CN"/>
        </w:rPr>
        <w:t>。</w:t>
      </w:r>
    </w:p>
    <w:p w14:paraId="46A309F1">
      <w:pPr>
        <w:pStyle w:val="78"/>
        <w:keepNext w:val="0"/>
        <w:keepLines w:val="0"/>
        <w:widowControl w:val="0"/>
        <w:numPr>
          <w:ilvl w:val="0"/>
          <w:numId w:val="24"/>
        </w:numPr>
        <w:shd w:val="clear" w:color="auto" w:fill="auto"/>
        <w:tabs>
          <w:tab w:val="left" w:pos="823"/>
        </w:tabs>
        <w:bidi w:val="0"/>
        <w:spacing w:before="0" w:after="0" w:line="398" w:lineRule="exact"/>
        <w:ind w:left="0" w:right="0" w:firstLine="460"/>
        <w:jc w:val="left"/>
        <w:rPr>
          <w:rFonts w:hint="eastAsia" w:ascii="宋体" w:hAnsi="宋体" w:eastAsia="宋体" w:cs="宋体"/>
          <w:color w:val="auto"/>
          <w:sz w:val="21"/>
          <w:szCs w:val="21"/>
        </w:rPr>
      </w:pPr>
      <w:bookmarkStart w:id="88" w:name="bookmark194"/>
      <w:bookmarkEnd w:id="88"/>
      <w:r>
        <w:rPr>
          <w:rFonts w:hint="eastAsia" w:ascii="宋体" w:hAnsi="宋体" w:eastAsia="宋体" w:cs="宋体"/>
          <w:b/>
          <w:bCs/>
          <w:color w:val="auto"/>
          <w:spacing w:val="0"/>
          <w:w w:val="100"/>
          <w:position w:val="0"/>
          <w:sz w:val="21"/>
          <w:szCs w:val="21"/>
        </w:rPr>
        <w:t>2</w:t>
      </w:r>
      <w:r>
        <w:rPr>
          <w:rFonts w:hint="eastAsia" w:ascii="宋体" w:hAnsi="宋体" w:eastAsia="宋体" w:cs="宋体"/>
          <w:color w:val="auto"/>
          <w:spacing w:val="0"/>
          <w:w w:val="100"/>
          <w:position w:val="0"/>
          <w:sz w:val="21"/>
          <w:szCs w:val="21"/>
        </w:rPr>
        <w:t>现场工艺试验</w:t>
      </w:r>
    </w:p>
    <w:p w14:paraId="1B2EAF05">
      <w:pPr>
        <w:pStyle w:val="78"/>
        <w:keepNext w:val="0"/>
        <w:keepLines w:val="0"/>
        <w:widowControl w:val="0"/>
        <w:shd w:val="clear" w:color="auto" w:fill="auto"/>
        <w:tabs>
          <w:tab w:val="left" w:pos="6412"/>
        </w:tabs>
        <w:bidi w:val="0"/>
        <w:spacing w:before="0" w:after="140" w:line="398"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现场工艺试验的有关约定：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AE86B24">
      <w:pPr>
        <w:pStyle w:val="80"/>
        <w:keepNext w:val="0"/>
        <w:keepLines w:val="0"/>
        <w:widowControl w:val="0"/>
        <w:numPr>
          <w:ilvl w:val="0"/>
          <w:numId w:val="24"/>
        </w:numPr>
        <w:shd w:val="clear" w:color="auto" w:fill="auto"/>
        <w:tabs>
          <w:tab w:val="left" w:pos="919"/>
        </w:tabs>
        <w:bidi w:val="0"/>
        <w:spacing w:before="0" w:after="0" w:line="240" w:lineRule="auto"/>
        <w:ind w:left="0" w:right="0" w:firstLine="460"/>
        <w:jc w:val="both"/>
        <w:rPr>
          <w:rFonts w:hint="eastAsia" w:ascii="宋体" w:hAnsi="宋体" w:eastAsia="宋体" w:cs="宋体"/>
          <w:color w:val="auto"/>
          <w:sz w:val="21"/>
          <w:szCs w:val="21"/>
        </w:rPr>
      </w:pPr>
      <w:bookmarkStart w:id="89" w:name="bookmark195"/>
      <w:bookmarkEnd w:id="89"/>
      <w:r>
        <w:rPr>
          <w:rFonts w:hint="eastAsia" w:ascii="宋体" w:hAnsi="宋体" w:eastAsia="宋体" w:cs="宋体"/>
          <w:color w:val="auto"/>
          <w:spacing w:val="0"/>
          <w:w w:val="100"/>
          <w:position w:val="0"/>
          <w:sz w:val="21"/>
          <w:szCs w:val="21"/>
          <w:lang w:val="zh-TW" w:eastAsia="zh-TW" w:bidi="zh-TW"/>
        </w:rPr>
        <w:t>变更</w:t>
      </w:r>
    </w:p>
    <w:p w14:paraId="187A6774">
      <w:pPr>
        <w:pStyle w:val="78"/>
        <w:keepNext w:val="0"/>
        <w:keepLines w:val="0"/>
        <w:widowControl w:val="0"/>
        <w:shd w:val="clear" w:color="auto" w:fill="auto"/>
        <w:tabs>
          <w:tab w:val="left" w:pos="6595"/>
        </w:tabs>
        <w:bidi w:val="0"/>
        <w:spacing w:before="0" w:after="0" w:line="398"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b/>
          <w:bCs/>
          <w:color w:val="auto"/>
          <w:spacing w:val="0"/>
          <w:w w:val="100"/>
          <w:position w:val="0"/>
          <w:sz w:val="21"/>
          <w:szCs w:val="21"/>
          <w:lang w:val="en-US" w:eastAsia="zh-CN" w:bidi="en-US"/>
        </w:rPr>
        <w:t>10.1</w:t>
      </w:r>
      <w:r>
        <w:rPr>
          <w:rFonts w:hint="eastAsia" w:ascii="宋体" w:hAnsi="宋体" w:eastAsia="宋体" w:cs="宋体"/>
          <w:color w:val="auto"/>
          <w:spacing w:val="0"/>
          <w:w w:val="100"/>
          <w:position w:val="0"/>
          <w:sz w:val="21"/>
          <w:szCs w:val="21"/>
        </w:rPr>
        <w:t>变更的范围约定：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b/>
          <w:bCs/>
          <w:color w:val="auto"/>
          <w:spacing w:val="0"/>
          <w:w w:val="100"/>
          <w:position w:val="0"/>
          <w:sz w:val="21"/>
          <w:szCs w:val="21"/>
          <w:lang w:val="en-US" w:eastAsia="zh-CN" w:bidi="en-US"/>
        </w:rPr>
        <w:t>。</w:t>
      </w:r>
    </w:p>
    <w:p w14:paraId="5E4383F4">
      <w:pPr>
        <w:pStyle w:val="78"/>
        <w:keepNext w:val="0"/>
        <w:keepLines w:val="0"/>
        <w:widowControl w:val="0"/>
        <w:shd w:val="clear" w:color="auto" w:fill="auto"/>
        <w:bidi w:val="0"/>
        <w:spacing w:before="0" w:after="0" w:line="398" w:lineRule="exact"/>
        <w:ind w:left="0" w:right="0" w:firstLine="48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10.2</w:t>
      </w:r>
      <w:r>
        <w:rPr>
          <w:rFonts w:hint="eastAsia" w:ascii="宋体" w:hAnsi="宋体" w:eastAsia="宋体" w:cs="宋体"/>
          <w:color w:val="auto"/>
          <w:spacing w:val="0"/>
          <w:w w:val="100"/>
          <w:position w:val="0"/>
          <w:sz w:val="21"/>
          <w:szCs w:val="21"/>
        </w:rPr>
        <w:t>变更估价</w:t>
      </w:r>
    </w:p>
    <w:p w14:paraId="678898B6">
      <w:pPr>
        <w:pStyle w:val="78"/>
        <w:keepNext w:val="0"/>
        <w:keepLines w:val="0"/>
        <w:widowControl w:val="0"/>
        <w:shd w:val="clear" w:color="auto" w:fill="auto"/>
        <w:tabs>
          <w:tab w:val="left" w:pos="5952"/>
        </w:tabs>
        <w:bidi w:val="0"/>
        <w:spacing w:before="0" w:after="14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关于变更估价的约定：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ACA7DEA">
      <w:pPr>
        <w:pStyle w:val="78"/>
        <w:keepNext w:val="0"/>
        <w:keepLines w:val="0"/>
        <w:widowControl w:val="0"/>
        <w:shd w:val="clear" w:color="auto" w:fill="auto"/>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 xml:space="preserve">10. </w:t>
      </w:r>
      <w:r>
        <w:rPr>
          <w:rFonts w:hint="eastAsia" w:ascii="宋体" w:hAnsi="宋体" w:eastAsia="宋体" w:cs="宋体"/>
          <w:b/>
          <w:bCs/>
          <w:color w:val="auto"/>
          <w:spacing w:val="0"/>
          <w:w w:val="100"/>
          <w:position w:val="0"/>
          <w:sz w:val="21"/>
          <w:szCs w:val="21"/>
        </w:rPr>
        <w:t>3</w:t>
      </w:r>
      <w:r>
        <w:rPr>
          <w:rFonts w:hint="eastAsia" w:ascii="宋体" w:hAnsi="宋体" w:eastAsia="宋体" w:cs="宋体"/>
          <w:color w:val="auto"/>
          <w:spacing w:val="0"/>
          <w:w w:val="100"/>
          <w:position w:val="0"/>
          <w:sz w:val="21"/>
          <w:szCs w:val="21"/>
        </w:rPr>
        <w:t>承包人的合理化建议</w:t>
      </w:r>
    </w:p>
    <w:p w14:paraId="3DB94F96">
      <w:pPr>
        <w:pStyle w:val="78"/>
        <w:keepNext w:val="0"/>
        <w:keepLines w:val="0"/>
        <w:widowControl w:val="0"/>
        <w:shd w:val="clear" w:color="auto" w:fill="auto"/>
        <w:tabs>
          <w:tab w:val="left" w:pos="5472"/>
        </w:tabs>
        <w:bidi w:val="0"/>
        <w:spacing w:before="0" w:after="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监理人审查承包人合理化建议的期限：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1F7A3445">
      <w:pPr>
        <w:pStyle w:val="78"/>
        <w:keepNext w:val="0"/>
        <w:keepLines w:val="0"/>
        <w:widowControl w:val="0"/>
        <w:shd w:val="clear" w:color="auto" w:fill="auto"/>
        <w:tabs>
          <w:tab w:val="left" w:pos="5472"/>
        </w:tabs>
        <w:bidi w:val="0"/>
        <w:spacing w:before="0" w:after="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发包人审批承包人合理化建议的期限：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B072741">
      <w:pPr>
        <w:pStyle w:val="78"/>
        <w:keepNext w:val="0"/>
        <w:keepLines w:val="0"/>
        <w:widowControl w:val="0"/>
        <w:shd w:val="clear" w:color="auto" w:fill="auto"/>
        <w:tabs>
          <w:tab w:val="left" w:pos="4402"/>
        </w:tabs>
        <w:bidi w:val="0"/>
        <w:spacing w:before="0" w:after="14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承包人</w:t>
      </w:r>
      <w:r>
        <w:rPr>
          <w:rFonts w:hint="eastAsia" w:cs="宋体"/>
          <w:color w:val="auto"/>
          <w:spacing w:val="0"/>
          <w:w w:val="100"/>
          <w:position w:val="0"/>
          <w:sz w:val="21"/>
          <w:szCs w:val="21"/>
          <w:lang w:eastAsia="zh-CN"/>
        </w:rPr>
        <w:t>提出</w:t>
      </w:r>
      <w:r>
        <w:rPr>
          <w:rFonts w:hint="eastAsia" w:ascii="宋体" w:hAnsi="宋体" w:eastAsia="宋体" w:cs="宋体"/>
          <w:color w:val="auto"/>
          <w:spacing w:val="0"/>
          <w:w w:val="100"/>
          <w:position w:val="0"/>
          <w:sz w:val="21"/>
          <w:szCs w:val="21"/>
        </w:rPr>
        <w:t>的合理化建议降低了合同价格或者提高了工程经济效益的奖励的方法和金额为：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41EC48C2">
      <w:pPr>
        <w:pStyle w:val="78"/>
        <w:keepNext w:val="0"/>
        <w:keepLines w:val="0"/>
        <w:widowControl w:val="0"/>
        <w:shd w:val="clear" w:color="auto" w:fill="auto"/>
        <w:bidi w:val="0"/>
        <w:spacing w:before="0" w:after="0" w:line="240" w:lineRule="auto"/>
        <w:ind w:left="0" w:right="0" w:firstLine="480"/>
        <w:jc w:val="left"/>
        <w:rPr>
          <w:rFonts w:hint="eastAsia" w:ascii="宋体" w:hAnsi="宋体" w:eastAsia="宋体" w:cs="宋体"/>
          <w:color w:val="auto"/>
          <w:sz w:val="21"/>
          <w:szCs w:val="21"/>
        </w:rPr>
      </w:pPr>
      <w:r>
        <w:rPr>
          <w:rFonts w:hint="eastAsia" w:ascii="宋体" w:hAnsi="宋体" w:eastAsia="宋体" w:cs="宋体"/>
          <w:b/>
          <w:bCs/>
          <w:color w:val="auto"/>
          <w:spacing w:val="0"/>
          <w:w w:val="100"/>
          <w:position w:val="0"/>
          <w:sz w:val="21"/>
          <w:szCs w:val="21"/>
          <w:lang w:val="en-US" w:eastAsia="en-US" w:bidi="en-US"/>
        </w:rPr>
        <w:t>10.4</w:t>
      </w:r>
      <w:r>
        <w:rPr>
          <w:rFonts w:hint="eastAsia" w:ascii="宋体" w:hAnsi="宋体" w:eastAsia="宋体" w:cs="宋体"/>
          <w:color w:val="auto"/>
          <w:spacing w:val="0"/>
          <w:w w:val="100"/>
          <w:position w:val="0"/>
          <w:sz w:val="21"/>
          <w:szCs w:val="21"/>
        </w:rPr>
        <w:t>暂估价</w:t>
      </w:r>
    </w:p>
    <w:p w14:paraId="4352F104">
      <w:pPr>
        <w:pStyle w:val="78"/>
        <w:keepNext w:val="0"/>
        <w:keepLines w:val="0"/>
        <w:widowControl w:val="0"/>
        <w:shd w:val="clear" w:color="auto" w:fill="auto"/>
        <w:bidi w:val="0"/>
        <w:spacing w:before="0" w:after="0" w:line="398"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暂估价材料和工程设备的明细详见附件《暂估价一览表》</w:t>
      </w:r>
    </w:p>
    <w:p w14:paraId="74C861C3">
      <w:pPr>
        <w:pStyle w:val="78"/>
        <w:keepNext w:val="0"/>
        <w:keepLines w:val="0"/>
        <w:widowControl w:val="0"/>
        <w:shd w:val="clear" w:color="auto" w:fill="auto"/>
        <w:bidi w:val="0"/>
        <w:spacing w:before="0" w:after="0" w:line="398"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承包人直接实施的暂估价项目</w:t>
      </w:r>
    </w:p>
    <w:p w14:paraId="2AF95ABA">
      <w:pPr>
        <w:pStyle w:val="78"/>
        <w:keepNext w:val="0"/>
        <w:keepLines w:val="0"/>
        <w:widowControl w:val="0"/>
        <w:shd w:val="clear" w:color="auto" w:fill="auto"/>
        <w:tabs>
          <w:tab w:val="left" w:pos="6547"/>
        </w:tabs>
        <w:bidi w:val="0"/>
        <w:spacing w:before="0" w:after="140" w:line="398"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承包人直接实施的暂估价项目的约定：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78B77307">
      <w:pPr>
        <w:pStyle w:val="78"/>
        <w:keepNext w:val="0"/>
        <w:keepLines w:val="0"/>
        <w:widowControl w:val="0"/>
        <w:numPr>
          <w:ilvl w:val="0"/>
          <w:numId w:val="23"/>
        </w:numPr>
        <w:shd w:val="clear" w:color="auto" w:fill="auto"/>
        <w:tabs>
          <w:tab w:val="left" w:pos="934"/>
        </w:tabs>
        <w:bidi w:val="0"/>
        <w:spacing w:before="0" w:after="0"/>
        <w:ind w:left="0" w:right="0" w:firstLine="480"/>
        <w:jc w:val="left"/>
        <w:rPr>
          <w:rFonts w:hint="eastAsia" w:ascii="宋体" w:hAnsi="宋体" w:eastAsia="宋体" w:cs="宋体"/>
          <w:color w:val="auto"/>
          <w:sz w:val="21"/>
          <w:szCs w:val="21"/>
        </w:rPr>
      </w:pPr>
      <w:bookmarkStart w:id="90" w:name="bookmark196"/>
      <w:bookmarkEnd w:id="90"/>
      <w:r>
        <w:rPr>
          <w:rFonts w:hint="eastAsia" w:ascii="宋体" w:hAnsi="宋体" w:eastAsia="宋体" w:cs="宋体"/>
          <w:color w:val="auto"/>
          <w:spacing w:val="0"/>
          <w:w w:val="100"/>
          <w:position w:val="0"/>
          <w:sz w:val="21"/>
          <w:szCs w:val="21"/>
        </w:rPr>
        <w:t>5暂列金额</w:t>
      </w:r>
    </w:p>
    <w:p w14:paraId="2DFB5AA9">
      <w:pPr>
        <w:pStyle w:val="78"/>
        <w:keepNext w:val="0"/>
        <w:keepLines w:val="0"/>
        <w:widowControl w:val="0"/>
        <w:shd w:val="clear" w:color="auto" w:fill="auto"/>
        <w:tabs>
          <w:tab w:val="left" w:pos="6547"/>
        </w:tabs>
        <w:bidi w:val="0"/>
        <w:spacing w:before="0" w:after="0" w:line="398"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合同当事人关于暂列金额使用的约定：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EC70DC4">
      <w:pPr>
        <w:pStyle w:val="80"/>
        <w:keepNext w:val="0"/>
        <w:keepLines w:val="0"/>
        <w:widowControl w:val="0"/>
        <w:numPr>
          <w:ilvl w:val="0"/>
          <w:numId w:val="23"/>
        </w:numPr>
        <w:shd w:val="clear" w:color="auto" w:fill="auto"/>
        <w:tabs>
          <w:tab w:val="left" w:pos="934"/>
          <w:tab w:val="left" w:pos="6542"/>
        </w:tabs>
        <w:bidi w:val="0"/>
        <w:spacing w:before="0" w:after="0" w:line="398" w:lineRule="exact"/>
        <w:ind w:left="0" w:right="0" w:firstLine="480"/>
        <w:jc w:val="left"/>
        <w:rPr>
          <w:rFonts w:hint="eastAsia" w:ascii="宋体" w:hAnsi="宋体" w:eastAsia="宋体" w:cs="宋体"/>
          <w:color w:val="auto"/>
          <w:sz w:val="21"/>
          <w:szCs w:val="21"/>
        </w:rPr>
      </w:pPr>
      <w:bookmarkStart w:id="91" w:name="bookmark197"/>
      <w:bookmarkEnd w:id="91"/>
      <w:r>
        <w:rPr>
          <w:rFonts w:hint="eastAsia" w:ascii="宋体" w:hAnsi="宋体" w:eastAsia="宋体" w:cs="宋体"/>
          <w:color w:val="auto"/>
          <w:spacing w:val="0"/>
          <w:w w:val="100"/>
          <w:position w:val="0"/>
          <w:sz w:val="21"/>
          <w:szCs w:val="21"/>
          <w:lang w:val="zh-TW" w:eastAsia="zh-TW" w:bidi="zh-TW"/>
        </w:rPr>
        <w:t>价格调整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40844C74">
      <w:pPr>
        <w:pStyle w:val="78"/>
        <w:keepNext w:val="0"/>
        <w:keepLines w:val="0"/>
        <w:widowControl w:val="0"/>
        <w:numPr>
          <w:ilvl w:val="0"/>
          <w:numId w:val="23"/>
        </w:numPr>
        <w:shd w:val="clear" w:color="auto" w:fill="auto"/>
        <w:bidi w:val="0"/>
        <w:spacing w:before="0" w:after="140" w:line="398" w:lineRule="exact"/>
        <w:ind w:left="420" w:right="0" w:firstLine="40"/>
        <w:jc w:val="left"/>
        <w:rPr>
          <w:rFonts w:hint="eastAsia" w:ascii="宋体" w:hAnsi="宋体" w:eastAsia="宋体" w:cs="宋体"/>
          <w:color w:val="auto"/>
          <w:sz w:val="21"/>
          <w:szCs w:val="21"/>
        </w:rPr>
      </w:pPr>
      <w:bookmarkStart w:id="92" w:name="bookmark198"/>
      <w:bookmarkEnd w:id="92"/>
      <w:r>
        <w:rPr>
          <w:rFonts w:hint="eastAsia" w:ascii="宋体" w:hAnsi="宋体" w:eastAsia="宋体" w:cs="宋体"/>
          <w:color w:val="auto"/>
          <w:spacing w:val="0"/>
          <w:w w:val="100"/>
          <w:position w:val="0"/>
          <w:sz w:val="21"/>
          <w:szCs w:val="21"/>
        </w:rPr>
        <w:t>合同价格形式</w:t>
      </w:r>
    </w:p>
    <w:p w14:paraId="4DFCE8AA">
      <w:pPr>
        <w:pStyle w:val="78"/>
        <w:keepNext w:val="0"/>
        <w:keepLines w:val="0"/>
        <w:widowControl w:val="0"/>
        <w:numPr>
          <w:ilvl w:val="0"/>
          <w:numId w:val="28"/>
        </w:numPr>
        <w:shd w:val="clear" w:color="auto" w:fill="auto"/>
        <w:tabs>
          <w:tab w:val="left" w:pos="799"/>
        </w:tabs>
        <w:bidi w:val="0"/>
        <w:spacing w:before="0" w:after="0"/>
        <w:ind w:left="420" w:right="0" w:firstLine="40"/>
        <w:jc w:val="left"/>
        <w:rPr>
          <w:rFonts w:hint="eastAsia" w:ascii="宋体" w:hAnsi="宋体" w:eastAsia="宋体" w:cs="宋体"/>
          <w:color w:val="auto"/>
          <w:sz w:val="21"/>
          <w:szCs w:val="21"/>
        </w:rPr>
      </w:pPr>
      <w:bookmarkStart w:id="93" w:name="bookmark199"/>
      <w:bookmarkEnd w:id="93"/>
      <w:r>
        <w:rPr>
          <w:rFonts w:hint="eastAsia" w:ascii="宋体" w:hAnsi="宋体" w:eastAsia="宋体" w:cs="宋体"/>
          <w:color w:val="auto"/>
          <w:spacing w:val="0"/>
          <w:w w:val="100"/>
          <w:position w:val="0"/>
          <w:sz w:val="21"/>
          <w:szCs w:val="21"/>
        </w:rPr>
        <w:t>单价合同：</w:t>
      </w:r>
    </w:p>
    <w:p w14:paraId="4EC93C42">
      <w:pPr>
        <w:pStyle w:val="78"/>
        <w:keepNext w:val="0"/>
        <w:keepLines w:val="0"/>
        <w:widowControl w:val="0"/>
        <w:shd w:val="clear" w:color="auto" w:fill="auto"/>
        <w:tabs>
          <w:tab w:val="left" w:pos="6023"/>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综合单价包含的风险范围：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92B9AD2">
      <w:pPr>
        <w:pStyle w:val="78"/>
        <w:keepNext w:val="0"/>
        <w:keepLines w:val="0"/>
        <w:widowControl w:val="0"/>
        <w:shd w:val="clear" w:color="auto" w:fill="auto"/>
        <w:tabs>
          <w:tab w:val="left" w:pos="5438"/>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风险费用的计算方法：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6E0ACBD0">
      <w:pPr>
        <w:pStyle w:val="78"/>
        <w:keepNext w:val="0"/>
        <w:keepLines w:val="0"/>
        <w:widowControl w:val="0"/>
        <w:shd w:val="clear" w:color="auto" w:fill="auto"/>
        <w:tabs>
          <w:tab w:val="left" w:pos="6258"/>
        </w:tabs>
        <w:bidi w:val="0"/>
        <w:spacing w:before="0" w:after="14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风险范围以外合同价格的调整方法：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7F567E94">
      <w:pPr>
        <w:pStyle w:val="78"/>
        <w:keepNext w:val="0"/>
        <w:keepLines w:val="0"/>
        <w:widowControl w:val="0"/>
        <w:numPr>
          <w:ilvl w:val="0"/>
          <w:numId w:val="28"/>
        </w:numPr>
        <w:shd w:val="clear" w:color="auto" w:fill="auto"/>
        <w:tabs>
          <w:tab w:val="left" w:pos="818"/>
        </w:tabs>
        <w:bidi w:val="0"/>
        <w:spacing w:before="0" w:after="0"/>
        <w:ind w:left="420" w:right="0" w:firstLine="40"/>
        <w:jc w:val="left"/>
        <w:rPr>
          <w:rFonts w:hint="eastAsia" w:ascii="宋体" w:hAnsi="宋体" w:eastAsia="宋体" w:cs="宋体"/>
          <w:color w:val="auto"/>
          <w:sz w:val="21"/>
          <w:szCs w:val="21"/>
        </w:rPr>
      </w:pPr>
      <w:bookmarkStart w:id="94" w:name="bookmark200"/>
      <w:bookmarkEnd w:id="94"/>
      <w:r>
        <w:rPr>
          <w:rFonts w:hint="eastAsia" w:ascii="宋体" w:hAnsi="宋体" w:eastAsia="宋体" w:cs="宋体"/>
          <w:color w:val="auto"/>
          <w:spacing w:val="0"/>
          <w:w w:val="100"/>
          <w:position w:val="0"/>
          <w:sz w:val="21"/>
          <w:szCs w:val="21"/>
        </w:rPr>
        <w:t>总价合同</w:t>
      </w:r>
    </w:p>
    <w:p w14:paraId="3C691C42">
      <w:pPr>
        <w:pStyle w:val="78"/>
        <w:keepNext w:val="0"/>
        <w:keepLines w:val="0"/>
        <w:widowControl w:val="0"/>
        <w:shd w:val="clear" w:color="auto" w:fill="auto"/>
        <w:tabs>
          <w:tab w:val="left" w:pos="5188"/>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总价合同的风险范围：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8AD6ECB">
      <w:pPr>
        <w:pStyle w:val="78"/>
        <w:keepNext w:val="0"/>
        <w:keepLines w:val="0"/>
        <w:widowControl w:val="0"/>
        <w:shd w:val="clear" w:color="auto" w:fill="auto"/>
        <w:tabs>
          <w:tab w:val="left" w:pos="5313"/>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风险费用的计算方法：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lang w:eastAsia="zh-CN"/>
        </w:rPr>
        <w:t>。</w:t>
      </w:r>
    </w:p>
    <w:p w14:paraId="2BC67B22">
      <w:pPr>
        <w:pStyle w:val="78"/>
        <w:keepNext w:val="0"/>
        <w:keepLines w:val="0"/>
        <w:widowControl w:val="0"/>
        <w:shd w:val="clear" w:color="auto" w:fill="auto"/>
        <w:tabs>
          <w:tab w:val="left" w:pos="5548"/>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风险范围以外合同价格的调整方法：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2706429F">
      <w:pPr>
        <w:pStyle w:val="78"/>
        <w:keepNext w:val="0"/>
        <w:keepLines w:val="0"/>
        <w:widowControl w:val="0"/>
        <w:numPr>
          <w:ilvl w:val="0"/>
          <w:numId w:val="28"/>
        </w:numPr>
        <w:shd w:val="clear" w:color="auto" w:fill="auto"/>
        <w:tabs>
          <w:tab w:val="left" w:pos="818"/>
          <w:tab w:val="left" w:pos="4487"/>
        </w:tabs>
        <w:bidi w:val="0"/>
        <w:spacing w:before="0" w:after="140" w:line="398" w:lineRule="exact"/>
        <w:ind w:left="420" w:right="0" w:firstLine="40"/>
        <w:jc w:val="left"/>
        <w:rPr>
          <w:rFonts w:hint="eastAsia" w:ascii="宋体" w:hAnsi="宋体" w:eastAsia="宋体" w:cs="宋体"/>
          <w:color w:val="auto"/>
          <w:sz w:val="21"/>
          <w:szCs w:val="21"/>
        </w:rPr>
      </w:pPr>
      <w:bookmarkStart w:id="95" w:name="bookmark201"/>
      <w:bookmarkEnd w:id="95"/>
      <w:r>
        <w:rPr>
          <w:rFonts w:hint="eastAsia" w:ascii="宋体" w:hAnsi="宋体" w:eastAsia="宋体" w:cs="宋体"/>
          <w:color w:val="auto"/>
          <w:spacing w:val="0"/>
          <w:w w:val="100"/>
          <w:position w:val="0"/>
          <w:sz w:val="21"/>
          <w:szCs w:val="21"/>
        </w:rPr>
        <w:t>其他价格方式：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40DA6E9D">
      <w:pPr>
        <w:pStyle w:val="80"/>
        <w:keepNext w:val="0"/>
        <w:keepLines w:val="0"/>
        <w:widowControl w:val="0"/>
        <w:shd w:val="clear" w:color="auto" w:fill="auto"/>
        <w:bidi w:val="0"/>
        <w:spacing w:before="0" w:after="0" w:line="379" w:lineRule="auto"/>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12. </w:t>
      </w:r>
      <w:r>
        <w:rPr>
          <w:rFonts w:hint="eastAsia" w:ascii="宋体" w:hAnsi="宋体" w:eastAsia="宋体" w:cs="宋体"/>
          <w:color w:val="auto"/>
          <w:spacing w:val="0"/>
          <w:w w:val="100"/>
          <w:position w:val="0"/>
          <w:sz w:val="21"/>
          <w:szCs w:val="21"/>
          <w:lang w:val="en-US" w:eastAsia="zh-CN" w:bidi="zh-TW"/>
        </w:rPr>
        <w:t>1</w:t>
      </w:r>
      <w:r>
        <w:rPr>
          <w:rFonts w:hint="eastAsia" w:ascii="宋体" w:hAnsi="宋体" w:eastAsia="宋体" w:cs="宋体"/>
          <w:color w:val="auto"/>
          <w:spacing w:val="0"/>
          <w:w w:val="100"/>
          <w:position w:val="0"/>
          <w:sz w:val="21"/>
          <w:szCs w:val="21"/>
          <w:lang w:val="zh-TW" w:eastAsia="zh-TW" w:bidi="zh-TW"/>
        </w:rPr>
        <w:t>预付款</w:t>
      </w:r>
    </w:p>
    <w:p w14:paraId="7082D418">
      <w:pPr>
        <w:pStyle w:val="80"/>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12. 2. </w:t>
      </w:r>
      <w:r>
        <w:rPr>
          <w:rFonts w:hint="eastAsia" w:ascii="宋体" w:hAnsi="宋体" w:eastAsia="宋体" w:cs="宋体"/>
          <w:color w:val="auto"/>
          <w:spacing w:val="0"/>
          <w:w w:val="100"/>
          <w:position w:val="0"/>
          <w:sz w:val="21"/>
          <w:szCs w:val="21"/>
          <w:lang w:val="zh-TW" w:eastAsia="zh-TW" w:bidi="zh-TW"/>
        </w:rPr>
        <w:t>1预付款的支付</w:t>
      </w:r>
    </w:p>
    <w:p w14:paraId="3F471843">
      <w:pPr>
        <w:pStyle w:val="78"/>
        <w:keepNext w:val="0"/>
        <w:keepLines w:val="0"/>
        <w:widowControl w:val="0"/>
        <w:shd w:val="clear" w:color="auto" w:fill="auto"/>
        <w:tabs>
          <w:tab w:val="left" w:pos="4948"/>
        </w:tabs>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预付款支付比例或金额：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490F05E4">
      <w:pPr>
        <w:pStyle w:val="78"/>
        <w:keepNext w:val="0"/>
        <w:keepLines w:val="0"/>
        <w:widowControl w:val="0"/>
        <w:shd w:val="clear" w:color="auto" w:fill="auto"/>
        <w:tabs>
          <w:tab w:val="left" w:pos="4118"/>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预付款支付期限：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14729748">
      <w:pPr>
        <w:pStyle w:val="78"/>
        <w:keepNext w:val="0"/>
        <w:keepLines w:val="0"/>
        <w:widowControl w:val="0"/>
        <w:shd w:val="clear" w:color="auto" w:fill="auto"/>
        <w:tabs>
          <w:tab w:val="left" w:pos="4353"/>
        </w:tabs>
        <w:bidi w:val="0"/>
        <w:spacing w:before="0" w:after="14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预付款扣回的方式：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30CBC7E0">
      <w:pPr>
        <w:pStyle w:val="80"/>
        <w:keepNext w:val="0"/>
        <w:keepLines w:val="0"/>
        <w:widowControl w:val="0"/>
        <w:shd w:val="clear" w:color="auto" w:fill="auto"/>
        <w:bidi w:val="0"/>
        <w:spacing w:before="0" w:after="0" w:line="379" w:lineRule="auto"/>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12. </w:t>
      </w:r>
      <w:r>
        <w:rPr>
          <w:rFonts w:hint="eastAsia" w:ascii="宋体" w:hAnsi="宋体" w:eastAsia="宋体" w:cs="宋体"/>
          <w:color w:val="auto"/>
          <w:spacing w:val="0"/>
          <w:w w:val="100"/>
          <w:position w:val="0"/>
          <w:sz w:val="21"/>
          <w:szCs w:val="21"/>
          <w:lang w:val="zh-TW" w:eastAsia="zh-TW" w:bidi="zh-TW"/>
        </w:rPr>
        <w:t>2计量</w:t>
      </w:r>
    </w:p>
    <w:p w14:paraId="6B93F4F0">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计量原则</w:t>
      </w:r>
    </w:p>
    <w:p w14:paraId="76887AD0">
      <w:pPr>
        <w:pStyle w:val="78"/>
        <w:keepNext w:val="0"/>
        <w:keepLines w:val="0"/>
        <w:widowControl w:val="0"/>
        <w:shd w:val="clear" w:color="auto" w:fill="auto"/>
        <w:tabs>
          <w:tab w:val="left" w:pos="4583"/>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工程量计算规则：</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189F4B10">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计量周期</w:t>
      </w:r>
    </w:p>
    <w:p w14:paraId="125B7BAD">
      <w:pPr>
        <w:pStyle w:val="78"/>
        <w:keepNext w:val="0"/>
        <w:keepLines w:val="0"/>
        <w:widowControl w:val="0"/>
        <w:shd w:val="clear" w:color="auto" w:fill="auto"/>
        <w:tabs>
          <w:tab w:val="left" w:pos="5174"/>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关于计量周期的约定：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eastAsia="zh-CN"/>
        </w:rPr>
        <w:t>。</w:t>
      </w:r>
    </w:p>
    <w:p w14:paraId="47793830">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单价合同的计量</w:t>
      </w:r>
    </w:p>
    <w:p w14:paraId="2D584BD9">
      <w:pPr>
        <w:pStyle w:val="78"/>
        <w:keepNext w:val="0"/>
        <w:keepLines w:val="0"/>
        <w:widowControl w:val="0"/>
        <w:shd w:val="clear" w:color="auto" w:fill="auto"/>
        <w:tabs>
          <w:tab w:val="left" w:pos="5884"/>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关于单价合同计量的约定：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5C23026">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总价合同的计量</w:t>
      </w:r>
    </w:p>
    <w:p w14:paraId="4381D5C6">
      <w:pPr>
        <w:pStyle w:val="78"/>
        <w:keepNext w:val="0"/>
        <w:keepLines w:val="0"/>
        <w:widowControl w:val="0"/>
        <w:shd w:val="clear" w:color="auto" w:fill="auto"/>
        <w:tabs>
          <w:tab w:val="left" w:leader="underscore" w:pos="3478"/>
          <w:tab w:val="left" w:pos="5644"/>
        </w:tabs>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关于总价合同计量的约定：</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6030DCAA">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总价合同</w:t>
      </w:r>
      <w:r>
        <w:rPr>
          <w:rFonts w:hint="eastAsia" w:cs="宋体"/>
          <w:color w:val="auto"/>
          <w:spacing w:val="0"/>
          <w:w w:val="100"/>
          <w:position w:val="0"/>
          <w:sz w:val="21"/>
          <w:szCs w:val="21"/>
          <w:lang w:eastAsia="zh-CN"/>
        </w:rPr>
        <w:t>采</w:t>
      </w:r>
      <w:r>
        <w:rPr>
          <w:rFonts w:hint="eastAsia" w:ascii="宋体" w:hAnsi="宋体" w:eastAsia="宋体" w:cs="宋体"/>
          <w:color w:val="auto"/>
          <w:spacing w:val="0"/>
          <w:w w:val="100"/>
          <w:position w:val="0"/>
          <w:sz w:val="21"/>
          <w:szCs w:val="21"/>
        </w:rPr>
        <w:t>用支付分解表计量支付的，是否</w:t>
      </w:r>
      <w:r>
        <w:rPr>
          <w:rFonts w:hint="eastAsia" w:cs="宋体"/>
          <w:color w:val="auto"/>
          <w:spacing w:val="0"/>
          <w:w w:val="100"/>
          <w:position w:val="0"/>
          <w:sz w:val="21"/>
          <w:szCs w:val="21"/>
          <w:lang w:eastAsia="zh-CN"/>
        </w:rPr>
        <w:t>适用</w:t>
      </w:r>
      <w:r>
        <w:rPr>
          <w:rFonts w:hint="eastAsia" w:ascii="宋体" w:hAnsi="宋体" w:eastAsia="宋体" w:cs="宋体"/>
          <w:color w:val="auto"/>
          <w:spacing w:val="0"/>
          <w:w w:val="100"/>
          <w:position w:val="0"/>
          <w:sz w:val="21"/>
          <w:szCs w:val="21"/>
        </w:rPr>
        <w:t>《总价合同的计量》约定</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其他价格形式合同的计量</w:t>
      </w:r>
    </w:p>
    <w:p w14:paraId="66B278A3">
      <w:pPr>
        <w:pStyle w:val="78"/>
        <w:keepNext w:val="0"/>
        <w:keepLines w:val="0"/>
        <w:widowControl w:val="0"/>
        <w:shd w:val="clear" w:color="auto" w:fill="auto"/>
        <w:tabs>
          <w:tab w:val="left" w:pos="6594"/>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其他价格形式的计量方式和程序：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lang w:eastAsia="zh-CN"/>
        </w:rPr>
        <w:t>。</w:t>
      </w:r>
    </w:p>
    <w:p w14:paraId="6A313349">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12. </w:t>
      </w:r>
      <w:r>
        <w:rPr>
          <w:rFonts w:hint="eastAsia" w:ascii="宋体" w:hAnsi="宋体" w:eastAsia="宋体" w:cs="宋体"/>
          <w:color w:val="auto"/>
          <w:spacing w:val="0"/>
          <w:w w:val="100"/>
          <w:position w:val="0"/>
          <w:sz w:val="21"/>
          <w:szCs w:val="21"/>
        </w:rPr>
        <w:t>3工程进度款支付</w:t>
      </w:r>
    </w:p>
    <w:p w14:paraId="7BFE9C7B">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付款周期</w:t>
      </w:r>
    </w:p>
    <w:p w14:paraId="3113FDCB">
      <w:pPr>
        <w:pStyle w:val="78"/>
        <w:keepNext w:val="0"/>
        <w:keepLines w:val="0"/>
        <w:widowControl w:val="0"/>
        <w:shd w:val="clear" w:color="auto" w:fill="auto"/>
        <w:tabs>
          <w:tab w:val="left" w:pos="6537"/>
        </w:tabs>
        <w:bidi w:val="0"/>
        <w:spacing w:before="0" w:after="0" w:line="398" w:lineRule="exact"/>
        <w:ind w:left="42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lang w:val="en-US" w:eastAsia="en-US" w:bidi="en-US"/>
        </w:rPr>
        <w:t xml:space="preserve">12. 3. </w:t>
      </w:r>
      <w:r>
        <w:rPr>
          <w:rFonts w:hint="eastAsia" w:ascii="宋体" w:hAnsi="宋体" w:eastAsia="宋体" w:cs="宋体"/>
          <w:color w:val="auto"/>
          <w:spacing w:val="0"/>
          <w:w w:val="100"/>
          <w:position w:val="0"/>
          <w:sz w:val="21"/>
          <w:szCs w:val="21"/>
        </w:rPr>
        <w:t>1关于付款周期的约定：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64663F59">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 xml:space="preserve">12. 3. </w:t>
      </w:r>
      <w:r>
        <w:rPr>
          <w:rFonts w:hint="eastAsia" w:ascii="宋体" w:hAnsi="宋体" w:eastAsia="宋体" w:cs="宋体"/>
          <w:color w:val="auto"/>
          <w:spacing w:val="0"/>
          <w:w w:val="100"/>
          <w:position w:val="0"/>
          <w:sz w:val="21"/>
          <w:szCs w:val="21"/>
        </w:rPr>
        <w:t>2进度付款申请单的编制</w:t>
      </w:r>
    </w:p>
    <w:p w14:paraId="1D39AC09">
      <w:pPr>
        <w:pStyle w:val="78"/>
        <w:keepNext w:val="0"/>
        <w:keepLines w:val="0"/>
        <w:widowControl w:val="0"/>
        <w:shd w:val="clear" w:color="auto" w:fill="auto"/>
        <w:tabs>
          <w:tab w:val="left" w:pos="5284"/>
        </w:tabs>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关于付款进度申请单编制的约定：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2FA64625">
      <w:pPr>
        <w:pStyle w:val="78"/>
        <w:keepNext w:val="0"/>
        <w:keepLines w:val="0"/>
        <w:widowControl w:val="0"/>
        <w:shd w:val="clear" w:color="auto" w:fill="auto"/>
        <w:bidi w:val="0"/>
        <w:spacing w:before="0" w:after="0" w:line="398" w:lineRule="exact"/>
        <w:ind w:left="42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12.3.3</w:t>
      </w:r>
      <w:r>
        <w:rPr>
          <w:rFonts w:hint="eastAsia" w:ascii="宋体" w:hAnsi="宋体" w:eastAsia="宋体" w:cs="宋体"/>
          <w:color w:val="auto"/>
          <w:spacing w:val="0"/>
          <w:w w:val="100"/>
          <w:position w:val="0"/>
          <w:sz w:val="21"/>
          <w:szCs w:val="21"/>
        </w:rPr>
        <w:t>进度付款申请的提交</w:t>
      </w:r>
    </w:p>
    <w:p w14:paraId="3BAFDB42">
      <w:pPr>
        <w:pStyle w:val="78"/>
        <w:keepNext w:val="0"/>
        <w:keepLines w:val="0"/>
        <w:widowControl w:val="0"/>
        <w:shd w:val="clear" w:color="auto" w:fill="auto"/>
        <w:tabs>
          <w:tab w:val="left" w:pos="6239"/>
        </w:tabs>
        <w:bidi w:val="0"/>
        <w:spacing w:before="0" w:after="0" w:line="398" w:lineRule="exact"/>
        <w:ind w:left="420" w:right="0" w:firstLine="40"/>
        <w:jc w:val="left"/>
        <w:rPr>
          <w:rFonts w:hint="eastAsia" w:ascii="宋体" w:hAnsi="宋体" w:eastAsia="宋体" w:cs="宋体"/>
          <w:color w:val="auto"/>
          <w:sz w:val="21"/>
          <w:szCs w:val="21"/>
          <w:u w:val="single"/>
          <w:lang w:val="en-US" w:eastAsia="zh-CN"/>
        </w:rPr>
      </w:pPr>
      <w:r>
        <w:rPr>
          <w:rFonts w:hint="eastAsia" w:ascii="宋体" w:hAnsi="宋体" w:eastAsia="宋体" w:cs="宋体"/>
          <w:color w:val="auto"/>
          <w:spacing w:val="0"/>
          <w:w w:val="100"/>
          <w:position w:val="0"/>
          <w:sz w:val="21"/>
          <w:szCs w:val="21"/>
        </w:rPr>
        <w:t>单价合同进度付款申请单提交的约定：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
    <w:p w14:paraId="71185B46">
      <w:pPr>
        <w:pStyle w:val="78"/>
        <w:keepNext w:val="0"/>
        <w:keepLines w:val="0"/>
        <w:widowControl w:val="0"/>
        <w:numPr>
          <w:ilvl w:val="0"/>
          <w:numId w:val="0"/>
        </w:numPr>
        <w:shd w:val="clear" w:color="auto" w:fill="auto"/>
        <w:tabs>
          <w:tab w:val="left" w:pos="944"/>
        </w:tabs>
        <w:bidi w:val="0"/>
        <w:spacing w:before="0" w:after="0" w:line="394" w:lineRule="exact"/>
        <w:ind w:right="0" w:rightChars="0" w:firstLine="420" w:firstLineChars="200"/>
        <w:jc w:val="left"/>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12.3.4</w:t>
      </w:r>
      <w:r>
        <w:rPr>
          <w:rFonts w:hint="eastAsia" w:ascii="宋体" w:hAnsi="宋体" w:eastAsia="宋体" w:cs="宋体"/>
          <w:color w:val="auto"/>
          <w:spacing w:val="0"/>
          <w:w w:val="100"/>
          <w:position w:val="0"/>
          <w:sz w:val="21"/>
          <w:szCs w:val="21"/>
        </w:rPr>
        <w:t>移交、接收全部与部分工程</w:t>
      </w:r>
    </w:p>
    <w:p w14:paraId="3A9142B7">
      <w:pPr>
        <w:pStyle w:val="78"/>
        <w:keepNext w:val="0"/>
        <w:keepLines w:val="0"/>
        <w:widowControl w:val="0"/>
        <w:shd w:val="clear" w:color="auto" w:fill="auto"/>
        <w:tabs>
          <w:tab w:val="left" w:pos="5962"/>
        </w:tabs>
        <w:bidi w:val="0"/>
        <w:spacing w:before="0" w:after="0" w:line="394" w:lineRule="exact"/>
        <w:ind w:left="0" w:leftChars="0" w:right="0" w:firstLine="420" w:firstLineChars="20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承包人向发包人移交工期的期限：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7905277A">
      <w:pPr>
        <w:pStyle w:val="78"/>
        <w:keepNext w:val="0"/>
        <w:keepLines w:val="0"/>
        <w:widowControl w:val="0"/>
        <w:shd w:val="clear" w:color="auto" w:fill="auto"/>
        <w:tabs>
          <w:tab w:val="left" w:pos="8222"/>
        </w:tabs>
        <w:bidi w:val="0"/>
        <w:spacing w:before="0" w:after="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发包人未按本合同约定接收全部或部分工程的，违约金计算方式：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3D68CD8">
      <w:pPr>
        <w:pStyle w:val="78"/>
        <w:keepNext w:val="0"/>
        <w:keepLines w:val="0"/>
        <w:widowControl w:val="0"/>
        <w:shd w:val="clear" w:color="auto" w:fill="auto"/>
        <w:tabs>
          <w:tab w:val="left" w:pos="6437"/>
        </w:tabs>
        <w:bidi w:val="0"/>
        <w:spacing w:before="0" w:after="140" w:line="394" w:lineRule="exact"/>
        <w:ind w:left="0" w:right="0" w:firstLine="480"/>
        <w:jc w:val="left"/>
        <w:rPr>
          <w:rFonts w:hint="default" w:ascii="宋体" w:hAnsi="宋体" w:eastAsia="宋体" w:cs="宋体"/>
          <w:color w:val="auto"/>
          <w:spacing w:val="0"/>
          <w:w w:val="100"/>
          <w:position w:val="0"/>
          <w:sz w:val="21"/>
          <w:szCs w:val="21"/>
          <w:lang w:val="en-US" w:eastAsia="zh-CN"/>
        </w:rPr>
      </w:pPr>
      <w:r>
        <w:rPr>
          <w:rFonts w:hint="eastAsia" w:ascii="宋体" w:hAnsi="宋体" w:eastAsia="宋体" w:cs="宋体"/>
          <w:color w:val="auto"/>
          <w:spacing w:val="0"/>
          <w:w w:val="100"/>
          <w:position w:val="0"/>
          <w:sz w:val="21"/>
          <w:szCs w:val="21"/>
        </w:rPr>
        <w:t>承包人未按时移交工程的，违约金计算方式：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F8E96EE">
      <w:pPr>
        <w:pStyle w:val="78"/>
        <w:keepNext w:val="0"/>
        <w:keepLines w:val="0"/>
        <w:widowControl w:val="0"/>
        <w:shd w:val="clear" w:color="auto" w:fill="auto"/>
        <w:tabs>
          <w:tab w:val="left" w:pos="5962"/>
        </w:tabs>
        <w:bidi w:val="0"/>
        <w:spacing w:before="0" w:after="0" w:line="394" w:lineRule="exact"/>
        <w:ind w:left="0" w:leftChars="0" w:right="0" w:firstLine="420" w:firstLineChars="200"/>
        <w:jc w:val="left"/>
        <w:rPr>
          <w:rFonts w:hint="eastAsia" w:ascii="宋体" w:hAnsi="宋体" w:eastAsia="宋体" w:cs="宋体"/>
          <w:color w:val="auto"/>
          <w:spacing w:val="0"/>
          <w:w w:val="100"/>
          <w:position w:val="0"/>
          <w:sz w:val="21"/>
          <w:szCs w:val="21"/>
        </w:rPr>
      </w:pPr>
      <w:r>
        <w:rPr>
          <w:rFonts w:hint="eastAsia" w:ascii="宋体" w:hAnsi="宋体" w:eastAsia="宋体" w:cs="宋体"/>
          <w:color w:val="auto"/>
          <w:spacing w:val="0"/>
          <w:w w:val="100"/>
          <w:position w:val="0"/>
          <w:sz w:val="21"/>
          <w:szCs w:val="21"/>
          <w:lang w:val="en-US" w:eastAsia="zh-CN"/>
        </w:rPr>
        <w:t>12.3.5</w:t>
      </w:r>
      <w:r>
        <w:rPr>
          <w:rFonts w:hint="eastAsia" w:ascii="宋体" w:hAnsi="宋体" w:eastAsia="宋体" w:cs="宋体"/>
          <w:color w:val="auto"/>
          <w:spacing w:val="0"/>
          <w:w w:val="100"/>
          <w:position w:val="0"/>
          <w:sz w:val="21"/>
          <w:szCs w:val="21"/>
        </w:rPr>
        <w:t>工程试车</w:t>
      </w:r>
    </w:p>
    <w:p w14:paraId="3781A580">
      <w:pPr>
        <w:pStyle w:val="78"/>
        <w:keepNext w:val="0"/>
        <w:keepLines w:val="0"/>
        <w:widowControl w:val="0"/>
        <w:shd w:val="clear" w:color="auto" w:fill="auto"/>
        <w:tabs>
          <w:tab w:val="left" w:pos="5962"/>
        </w:tabs>
        <w:bidi w:val="0"/>
        <w:spacing w:before="0" w:after="0" w:line="394" w:lineRule="exact"/>
        <w:ind w:left="0" w:leftChars="0" w:right="0" w:firstLine="630" w:firstLineChars="300"/>
        <w:jc w:val="left"/>
        <w:rPr>
          <w:rFonts w:hint="default" w:ascii="宋体" w:hAnsi="宋体" w:eastAsia="宋体" w:cs="宋体"/>
          <w:color w:val="auto"/>
          <w:spacing w:val="0"/>
          <w:w w:val="100"/>
          <w:position w:val="0"/>
          <w:sz w:val="21"/>
          <w:szCs w:val="21"/>
          <w:u w:val="none"/>
          <w:lang w:val="en-US" w:eastAsia="zh-CN"/>
        </w:rPr>
      </w:pPr>
      <w:r>
        <w:rPr>
          <w:rFonts w:hint="eastAsia" w:ascii="宋体" w:hAnsi="宋体" w:eastAsia="宋体" w:cs="宋体"/>
          <w:color w:val="auto"/>
          <w:spacing w:val="0"/>
          <w:w w:val="100"/>
          <w:position w:val="0"/>
          <w:sz w:val="21"/>
          <w:szCs w:val="21"/>
          <w:lang w:val="zh-TW" w:eastAsia="zh-TW"/>
        </w:rPr>
        <w:t>试车程序</w:t>
      </w:r>
      <w:r>
        <w:rPr>
          <w:rFonts w:hint="eastAsia" w:ascii="宋体" w:hAnsi="宋体" w:eastAsia="宋体" w:cs="宋体"/>
          <w:color w:val="auto"/>
          <w:spacing w:val="0"/>
          <w:w w:val="100"/>
          <w:position w:val="0"/>
          <w:sz w:val="21"/>
          <w:szCs w:val="21"/>
          <w:lang w:val="zh-TW" w:eastAsia="zh-CN"/>
        </w:rPr>
        <w:t>：</w:t>
      </w:r>
      <w:r>
        <w:rPr>
          <w:rFonts w:hint="eastAsia" w:ascii="宋体" w:hAnsi="宋体" w:eastAsia="宋体" w:cs="宋体"/>
          <w:color w:val="auto"/>
          <w:spacing w:val="0"/>
          <w:w w:val="100"/>
          <w:position w:val="0"/>
          <w:sz w:val="21"/>
          <w:szCs w:val="21"/>
          <w:u w:val="single"/>
          <w:lang w:val="en-US" w:eastAsia="zh-CN"/>
        </w:rPr>
        <w:t xml:space="preserve">         </w:t>
      </w:r>
    </w:p>
    <w:p w14:paraId="5A9B1C6F">
      <w:pPr>
        <w:pStyle w:val="78"/>
        <w:keepNext w:val="0"/>
        <w:keepLines w:val="0"/>
        <w:widowControl w:val="0"/>
        <w:shd w:val="clear" w:color="auto" w:fill="auto"/>
        <w:tabs>
          <w:tab w:val="left" w:pos="4776"/>
        </w:tabs>
        <w:bidi w:val="0"/>
        <w:spacing w:before="0" w:after="140" w:line="394" w:lineRule="exact"/>
        <w:ind w:left="0" w:right="0" w:firstLine="4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 xml:space="preserve">工程试车内容：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2D9D2711">
      <w:pPr>
        <w:pStyle w:val="78"/>
        <w:keepNext w:val="0"/>
        <w:keepLines w:val="0"/>
        <w:widowControl w:val="0"/>
        <w:shd w:val="clear" w:color="auto" w:fill="auto"/>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1单机无负荷试车费用由承担</w:t>
      </w:r>
    </w:p>
    <w:p w14:paraId="3B2329E8">
      <w:pPr>
        <w:pStyle w:val="78"/>
        <w:keepNext w:val="0"/>
        <w:keepLines w:val="0"/>
        <w:widowControl w:val="0"/>
        <w:shd w:val="clear" w:color="auto" w:fill="auto"/>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2无负荷联动试车费用由承担</w:t>
      </w:r>
    </w:p>
    <w:p w14:paraId="5717200E">
      <w:pPr>
        <w:pStyle w:val="80"/>
        <w:keepNext w:val="0"/>
        <w:keepLines w:val="0"/>
        <w:widowControl w:val="0"/>
        <w:shd w:val="clear" w:color="auto" w:fill="auto"/>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w:t>
      </w:r>
      <w:r>
        <w:rPr>
          <w:rFonts w:hint="eastAsia" w:ascii="宋体" w:hAnsi="宋体" w:eastAsia="宋体" w:cs="宋体"/>
          <w:color w:val="auto"/>
          <w:spacing w:val="0"/>
          <w:w w:val="100"/>
          <w:position w:val="0"/>
          <w:sz w:val="21"/>
          <w:szCs w:val="21"/>
          <w:lang w:val="en-US" w:eastAsia="zh-CN" w:bidi="en-US"/>
        </w:rPr>
        <w:t>2.3.6</w:t>
      </w:r>
      <w:r>
        <w:rPr>
          <w:rFonts w:hint="eastAsia" w:ascii="宋体" w:hAnsi="宋体" w:eastAsia="宋体" w:cs="宋体"/>
          <w:color w:val="auto"/>
          <w:spacing w:val="0"/>
          <w:w w:val="100"/>
          <w:position w:val="0"/>
          <w:sz w:val="21"/>
          <w:szCs w:val="21"/>
          <w:lang w:val="zh-TW" w:eastAsia="zh-TW" w:bidi="zh-TW"/>
        </w:rPr>
        <w:t>投料试车</w:t>
      </w:r>
    </w:p>
    <w:p w14:paraId="374F7674">
      <w:pPr>
        <w:pStyle w:val="78"/>
        <w:keepNext w:val="0"/>
        <w:keepLines w:val="0"/>
        <w:widowControl w:val="0"/>
        <w:shd w:val="clear" w:color="auto" w:fill="auto"/>
        <w:tabs>
          <w:tab w:val="left" w:pos="5722"/>
        </w:tabs>
        <w:bidi w:val="0"/>
        <w:spacing w:before="0" w:after="140" w:line="394"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关于投料试车相关事项的约定：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50EA08A0">
      <w:pPr>
        <w:pStyle w:val="78"/>
        <w:keepNext w:val="0"/>
        <w:keepLines w:val="0"/>
        <w:widowControl w:val="0"/>
        <w:numPr>
          <w:ilvl w:val="0"/>
          <w:numId w:val="0"/>
        </w:numPr>
        <w:shd w:val="clear" w:color="auto" w:fill="auto"/>
        <w:tabs>
          <w:tab w:val="left" w:pos="934"/>
        </w:tabs>
        <w:bidi w:val="0"/>
        <w:spacing w:before="0" w:after="0" w:line="391" w:lineRule="auto"/>
        <w:ind w:left="480" w:leftChars="0" w:right="0" w:rightChars="0"/>
        <w:jc w:val="left"/>
        <w:rPr>
          <w:rFonts w:hint="eastAsia" w:ascii="宋体" w:hAnsi="宋体" w:eastAsia="宋体" w:cs="宋体"/>
          <w:color w:val="auto"/>
          <w:sz w:val="21"/>
          <w:szCs w:val="21"/>
        </w:rPr>
      </w:pPr>
      <w:bookmarkStart w:id="96" w:name="bookmark209"/>
      <w:bookmarkEnd w:id="96"/>
      <w:r>
        <w:rPr>
          <w:rFonts w:hint="eastAsia" w:ascii="宋体" w:hAnsi="宋体" w:eastAsia="宋体" w:cs="宋体"/>
          <w:color w:val="auto"/>
          <w:spacing w:val="0"/>
          <w:w w:val="100"/>
          <w:position w:val="0"/>
          <w:sz w:val="21"/>
          <w:szCs w:val="21"/>
          <w:lang w:val="en-US" w:eastAsia="zh-CN"/>
        </w:rPr>
        <w:t>12.4</w:t>
      </w:r>
      <w:r>
        <w:rPr>
          <w:rFonts w:hint="eastAsia" w:ascii="宋体" w:hAnsi="宋体" w:eastAsia="宋体" w:cs="宋体"/>
          <w:color w:val="auto"/>
          <w:spacing w:val="0"/>
          <w:w w:val="100"/>
          <w:position w:val="0"/>
          <w:sz w:val="21"/>
          <w:szCs w:val="21"/>
        </w:rPr>
        <w:t>竣工退场</w:t>
      </w:r>
    </w:p>
    <w:p w14:paraId="3647F65E">
      <w:pPr>
        <w:pStyle w:val="78"/>
        <w:keepNext w:val="0"/>
        <w:keepLines w:val="0"/>
        <w:widowControl w:val="0"/>
        <w:shd w:val="clear" w:color="auto" w:fill="auto"/>
        <w:tabs>
          <w:tab w:val="left" w:pos="4171"/>
        </w:tabs>
        <w:bidi w:val="0"/>
        <w:spacing w:before="0" w:after="140" w:line="413" w:lineRule="exact"/>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承包人完成竣工退场的期限：发包人在接收过程中所发生的建筑垃圾清运费、搬迁费等实际损失由承包人按照</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%承担。</w:t>
      </w:r>
    </w:p>
    <w:p w14:paraId="5E3CD5DF">
      <w:pPr>
        <w:pStyle w:val="78"/>
        <w:keepNext w:val="0"/>
        <w:keepLines w:val="0"/>
        <w:widowControl w:val="0"/>
        <w:numPr>
          <w:ilvl w:val="0"/>
          <w:numId w:val="29"/>
        </w:numPr>
        <w:shd w:val="clear" w:color="auto" w:fill="auto"/>
        <w:tabs>
          <w:tab w:val="left" w:pos="939"/>
        </w:tabs>
        <w:bidi w:val="0"/>
        <w:spacing w:before="0" w:after="0" w:line="374" w:lineRule="auto"/>
        <w:ind w:left="0" w:right="0" w:firstLine="4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竣工结算</w:t>
      </w:r>
    </w:p>
    <w:p w14:paraId="25DBF6D2">
      <w:pPr>
        <w:pStyle w:val="78"/>
        <w:keepNext w:val="0"/>
        <w:keepLines w:val="0"/>
        <w:widowControl w:val="0"/>
        <w:numPr>
          <w:ilvl w:val="0"/>
          <w:numId w:val="30"/>
        </w:numPr>
        <w:shd w:val="clear" w:color="auto" w:fill="auto"/>
        <w:tabs>
          <w:tab w:val="left" w:pos="939"/>
        </w:tabs>
        <w:bidi w:val="0"/>
        <w:spacing w:before="0" w:after="0" w:line="374" w:lineRule="auto"/>
        <w:ind w:left="0" w:right="0" w:firstLine="480"/>
        <w:jc w:val="left"/>
        <w:rPr>
          <w:rFonts w:hint="eastAsia" w:ascii="宋体" w:hAnsi="宋体" w:eastAsia="宋体" w:cs="宋体"/>
          <w:color w:val="auto"/>
          <w:sz w:val="21"/>
          <w:szCs w:val="21"/>
        </w:rPr>
      </w:pPr>
      <w:bookmarkStart w:id="97" w:name="bookmark211"/>
      <w:bookmarkEnd w:id="97"/>
      <w:r>
        <w:rPr>
          <w:rFonts w:hint="eastAsia" w:ascii="宋体" w:hAnsi="宋体" w:eastAsia="宋体" w:cs="宋体"/>
          <w:color w:val="auto"/>
          <w:spacing w:val="0"/>
          <w:w w:val="100"/>
          <w:position w:val="0"/>
          <w:sz w:val="21"/>
          <w:szCs w:val="21"/>
        </w:rPr>
        <w:t>1竣工结算申请</w:t>
      </w:r>
    </w:p>
    <w:p w14:paraId="2D938820">
      <w:pPr>
        <w:pStyle w:val="78"/>
        <w:keepNext w:val="0"/>
        <w:keepLines w:val="0"/>
        <w:widowControl w:val="0"/>
        <w:shd w:val="clear" w:color="auto" w:fill="auto"/>
        <w:tabs>
          <w:tab w:val="left" w:pos="5738"/>
          <w:tab w:val="left" w:pos="6323"/>
        </w:tabs>
        <w:bidi w:val="0"/>
        <w:spacing w:before="0" w:after="140" w:line="379" w:lineRule="exact"/>
        <w:ind w:left="400" w:right="0" w:firstLine="2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承包人提交竣工结算申请单的期限：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竣工结算申请单应包括的内容</w:t>
      </w:r>
      <w:r>
        <w:rPr>
          <w:rFonts w:hint="eastAsia" w:cs="宋体"/>
          <w:color w:val="auto"/>
          <w:spacing w:val="0"/>
          <w:w w:val="100"/>
          <w:position w:val="0"/>
          <w:sz w:val="21"/>
          <w:szCs w:val="21"/>
          <w:lang w:eastAsia="zh-CN"/>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11D0BC64">
      <w:pPr>
        <w:pStyle w:val="78"/>
        <w:keepNext w:val="0"/>
        <w:keepLines w:val="0"/>
        <w:widowControl w:val="0"/>
        <w:numPr>
          <w:ilvl w:val="0"/>
          <w:numId w:val="31"/>
        </w:numPr>
        <w:shd w:val="clear" w:color="auto" w:fill="auto"/>
        <w:tabs>
          <w:tab w:val="left" w:pos="859"/>
        </w:tabs>
        <w:bidi w:val="0"/>
        <w:spacing w:before="0" w:after="0"/>
        <w:ind w:left="0" w:right="0"/>
        <w:jc w:val="left"/>
        <w:rPr>
          <w:rFonts w:hint="eastAsia" w:ascii="宋体" w:hAnsi="宋体" w:eastAsia="宋体" w:cs="宋体"/>
          <w:color w:val="auto"/>
          <w:sz w:val="21"/>
          <w:szCs w:val="21"/>
        </w:rPr>
      </w:pPr>
      <w:bookmarkStart w:id="98" w:name="bookmark212"/>
      <w:bookmarkEnd w:id="98"/>
      <w:r>
        <w:rPr>
          <w:rFonts w:hint="eastAsia" w:ascii="宋体" w:hAnsi="宋体" w:eastAsia="宋体" w:cs="宋体"/>
          <w:color w:val="auto"/>
          <w:spacing w:val="0"/>
          <w:w w:val="100"/>
          <w:position w:val="0"/>
          <w:sz w:val="21"/>
          <w:szCs w:val="21"/>
        </w:rPr>
        <w:t>2竣工结算审核</w:t>
      </w:r>
    </w:p>
    <w:p w14:paraId="58788479">
      <w:pPr>
        <w:pStyle w:val="78"/>
        <w:keepNext w:val="0"/>
        <w:keepLines w:val="0"/>
        <w:widowControl w:val="0"/>
        <w:shd w:val="clear" w:color="auto" w:fill="auto"/>
        <w:tabs>
          <w:tab w:val="left" w:pos="5013"/>
          <w:tab w:val="left" w:pos="6078"/>
        </w:tabs>
        <w:bidi w:val="0"/>
        <w:spacing w:before="0" w:after="0" w:line="398" w:lineRule="exact"/>
        <w:ind w:left="400" w:right="0" w:firstLine="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发包人审批竣工付款申请单的期限：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r>
        <w:rPr>
          <w:rFonts w:hint="eastAsia" w:ascii="宋体" w:hAnsi="宋体" w:eastAsia="宋体" w:cs="宋体"/>
          <w:color w:val="auto"/>
          <w:spacing w:val="0"/>
          <w:w w:val="100"/>
          <w:position w:val="0"/>
          <w:sz w:val="21"/>
          <w:szCs w:val="21"/>
          <w:lang w:val="en-US" w:eastAsia="en-US" w:bidi="en-US"/>
        </w:rPr>
        <w:t xml:space="preserve"> </w:t>
      </w:r>
      <w:r>
        <w:rPr>
          <w:rFonts w:hint="eastAsia" w:ascii="宋体" w:hAnsi="宋体" w:eastAsia="宋体" w:cs="宋体"/>
          <w:color w:val="auto"/>
          <w:spacing w:val="0"/>
          <w:w w:val="100"/>
          <w:position w:val="0"/>
          <w:sz w:val="21"/>
          <w:szCs w:val="21"/>
        </w:rPr>
        <w:t>发包人完成竣工付款的期限：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48D0BB79">
      <w:pPr>
        <w:pStyle w:val="78"/>
        <w:keepNext w:val="0"/>
        <w:keepLines w:val="0"/>
        <w:widowControl w:val="0"/>
        <w:shd w:val="clear" w:color="auto" w:fill="auto"/>
        <w:bidi w:val="0"/>
        <w:spacing w:before="0" w:after="140" w:line="398" w:lineRule="exact"/>
        <w:ind w:left="400" w:right="0" w:firstLine="2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关于竣工付款证书异议部分复核的方式和程序：</w:t>
      </w:r>
    </w:p>
    <w:p w14:paraId="0F06CF41">
      <w:pPr>
        <w:pStyle w:val="78"/>
        <w:keepNext w:val="0"/>
        <w:keepLines w:val="0"/>
        <w:widowControl w:val="0"/>
        <w:numPr>
          <w:ilvl w:val="0"/>
          <w:numId w:val="32"/>
        </w:numPr>
        <w:shd w:val="clear" w:color="auto" w:fill="auto"/>
        <w:tabs>
          <w:tab w:val="left" w:pos="874"/>
        </w:tabs>
        <w:bidi w:val="0"/>
        <w:spacing w:before="0" w:after="0" w:line="382" w:lineRule="auto"/>
        <w:ind w:left="400" w:right="0" w:firstLine="20"/>
        <w:jc w:val="left"/>
        <w:rPr>
          <w:rFonts w:hint="eastAsia" w:ascii="宋体" w:hAnsi="宋体" w:eastAsia="宋体" w:cs="宋体"/>
          <w:color w:val="auto"/>
          <w:sz w:val="21"/>
          <w:szCs w:val="21"/>
        </w:rPr>
      </w:pPr>
      <w:bookmarkStart w:id="99" w:name="bookmark213"/>
      <w:bookmarkEnd w:id="99"/>
      <w:r>
        <w:rPr>
          <w:rFonts w:hint="eastAsia" w:ascii="宋体" w:hAnsi="宋体" w:eastAsia="宋体" w:cs="宋体"/>
          <w:color w:val="auto"/>
          <w:spacing w:val="0"/>
          <w:w w:val="100"/>
          <w:position w:val="0"/>
          <w:sz w:val="21"/>
          <w:szCs w:val="21"/>
        </w:rPr>
        <w:t>3最终结清</w:t>
      </w:r>
    </w:p>
    <w:p w14:paraId="5F894F9F">
      <w:pPr>
        <w:pStyle w:val="78"/>
        <w:keepNext w:val="0"/>
        <w:keepLines w:val="0"/>
        <w:widowControl w:val="0"/>
        <w:numPr>
          <w:ilvl w:val="0"/>
          <w:numId w:val="33"/>
        </w:numPr>
        <w:shd w:val="clear" w:color="auto" w:fill="auto"/>
        <w:tabs>
          <w:tab w:val="left" w:pos="874"/>
        </w:tabs>
        <w:bidi w:val="0"/>
        <w:spacing w:before="0" w:after="0" w:line="382" w:lineRule="auto"/>
        <w:ind w:left="400" w:right="0" w:firstLine="20"/>
        <w:jc w:val="left"/>
        <w:rPr>
          <w:rFonts w:hint="eastAsia" w:ascii="宋体" w:hAnsi="宋体" w:eastAsia="宋体" w:cs="宋体"/>
          <w:color w:val="auto"/>
          <w:sz w:val="21"/>
          <w:szCs w:val="21"/>
        </w:rPr>
      </w:pPr>
      <w:bookmarkStart w:id="100" w:name="bookmark214"/>
      <w:bookmarkEnd w:id="100"/>
      <w:r>
        <w:rPr>
          <w:rFonts w:hint="eastAsia" w:ascii="宋体" w:hAnsi="宋体" w:eastAsia="宋体" w:cs="宋体"/>
          <w:color w:val="auto"/>
          <w:spacing w:val="0"/>
          <w:w w:val="100"/>
          <w:position w:val="0"/>
          <w:sz w:val="21"/>
          <w:szCs w:val="21"/>
          <w:lang w:val="en-US" w:eastAsia="en-US" w:bidi="en-US"/>
        </w:rPr>
        <w:t xml:space="preserve">3. </w:t>
      </w:r>
      <w:r>
        <w:rPr>
          <w:rFonts w:hint="eastAsia" w:ascii="宋体" w:hAnsi="宋体" w:eastAsia="宋体" w:cs="宋体"/>
          <w:color w:val="auto"/>
          <w:spacing w:val="0"/>
          <w:w w:val="100"/>
          <w:position w:val="0"/>
          <w:sz w:val="21"/>
          <w:szCs w:val="21"/>
        </w:rPr>
        <w:t>1最终结清申请单</w:t>
      </w:r>
    </w:p>
    <w:p w14:paraId="0DAC0CC7">
      <w:pPr>
        <w:pStyle w:val="78"/>
        <w:keepNext w:val="0"/>
        <w:keepLines w:val="0"/>
        <w:widowControl w:val="0"/>
        <w:shd w:val="clear" w:color="auto" w:fill="auto"/>
        <w:tabs>
          <w:tab w:val="left" w:pos="5848"/>
          <w:tab w:val="left" w:pos="5963"/>
        </w:tabs>
        <w:bidi w:val="0"/>
        <w:spacing w:before="0" w:after="140" w:line="402" w:lineRule="exact"/>
        <w:ind w:left="400" w:right="0" w:firstLine="2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承包人提交最终结清申请单的份数：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承包人提交最终结束申请单的期限：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0A911E3">
      <w:pPr>
        <w:pStyle w:val="78"/>
        <w:keepNext w:val="0"/>
        <w:keepLines w:val="0"/>
        <w:widowControl w:val="0"/>
        <w:numPr>
          <w:ilvl w:val="0"/>
          <w:numId w:val="34"/>
        </w:numPr>
        <w:shd w:val="clear" w:color="auto" w:fill="auto"/>
        <w:tabs>
          <w:tab w:val="left" w:pos="874"/>
        </w:tabs>
        <w:bidi w:val="0"/>
        <w:spacing w:before="0" w:after="0" w:line="382" w:lineRule="auto"/>
        <w:ind w:left="400" w:right="0" w:firstLine="20"/>
        <w:jc w:val="left"/>
        <w:rPr>
          <w:rFonts w:hint="eastAsia" w:ascii="宋体" w:hAnsi="宋体" w:eastAsia="宋体" w:cs="宋体"/>
          <w:color w:val="auto"/>
          <w:sz w:val="21"/>
          <w:szCs w:val="21"/>
        </w:rPr>
      </w:pPr>
      <w:bookmarkStart w:id="101" w:name="bookmark215"/>
      <w:bookmarkEnd w:id="101"/>
      <w:r>
        <w:rPr>
          <w:rFonts w:hint="eastAsia" w:ascii="宋体" w:hAnsi="宋体" w:eastAsia="宋体" w:cs="宋体"/>
          <w:color w:val="auto"/>
          <w:spacing w:val="0"/>
          <w:w w:val="100"/>
          <w:position w:val="0"/>
          <w:sz w:val="21"/>
          <w:szCs w:val="21"/>
          <w:lang w:val="en-US" w:eastAsia="en-US" w:bidi="en-US"/>
        </w:rPr>
        <w:t>3.2</w:t>
      </w:r>
      <w:r>
        <w:rPr>
          <w:rFonts w:hint="eastAsia" w:ascii="宋体" w:hAnsi="宋体" w:eastAsia="宋体" w:cs="宋体"/>
          <w:color w:val="auto"/>
          <w:spacing w:val="0"/>
          <w:w w:val="100"/>
          <w:position w:val="0"/>
          <w:sz w:val="21"/>
          <w:szCs w:val="21"/>
        </w:rPr>
        <w:t>最终结清证书和支付</w:t>
      </w:r>
    </w:p>
    <w:p w14:paraId="67EABF51">
      <w:pPr>
        <w:pStyle w:val="78"/>
        <w:keepNext w:val="0"/>
        <w:keepLines w:val="0"/>
        <w:widowControl w:val="0"/>
        <w:shd w:val="clear" w:color="auto" w:fill="auto"/>
        <w:tabs>
          <w:tab w:val="left" w:pos="4523"/>
        </w:tabs>
        <w:bidi w:val="0"/>
        <w:spacing w:before="0" w:after="140" w:line="402" w:lineRule="exact"/>
        <w:ind w:left="400" w:right="0" w:firstLine="2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发包人完成最终结清申请单的审批并颁发最终结清申请书的期限：发包人完成支付的期限：</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04266B2">
      <w:pPr>
        <w:pStyle w:val="78"/>
        <w:keepNext w:val="0"/>
        <w:keepLines w:val="0"/>
        <w:widowControl w:val="0"/>
        <w:numPr>
          <w:ilvl w:val="0"/>
          <w:numId w:val="0"/>
        </w:numPr>
        <w:shd w:val="clear" w:color="auto" w:fill="auto"/>
        <w:tabs>
          <w:tab w:val="left" w:pos="944"/>
        </w:tabs>
        <w:bidi w:val="0"/>
        <w:spacing w:before="0" w:after="0" w:line="394" w:lineRule="exact"/>
        <w:ind w:right="0" w:rightChars="0" w:firstLine="420" w:firstLineChars="200"/>
        <w:jc w:val="left"/>
        <w:rPr>
          <w:rFonts w:hint="default" w:ascii="宋体" w:hAnsi="宋体" w:eastAsia="宋体" w:cs="宋体"/>
          <w:color w:val="auto"/>
          <w:spacing w:val="0"/>
          <w:w w:val="100"/>
          <w:position w:val="0"/>
          <w:sz w:val="21"/>
          <w:szCs w:val="21"/>
          <w:lang w:val="en-US" w:eastAsia="zh-CN"/>
        </w:rPr>
        <w:sectPr>
          <w:footerReference r:id="rId13" w:type="default"/>
          <w:footerReference r:id="rId14" w:type="even"/>
          <w:footnotePr>
            <w:numFmt w:val="decimal"/>
          </w:footnotePr>
          <w:type w:val="continuous"/>
          <w:pgSz w:w="11900" w:h="16840"/>
          <w:pgMar w:top="1609" w:right="1680" w:bottom="1365" w:left="1714" w:header="1181" w:footer="1111" w:gutter="0"/>
          <w:pgNumType w:fmt="decimal"/>
          <w:cols w:space="720" w:num="1"/>
          <w:rtlGutter w:val="0"/>
          <w:docGrid w:linePitch="360" w:charSpace="0"/>
        </w:sectPr>
      </w:pPr>
    </w:p>
    <w:p w14:paraId="2C754F33">
      <w:pPr>
        <w:pStyle w:val="78"/>
        <w:keepNext w:val="0"/>
        <w:keepLines w:val="0"/>
        <w:widowControl w:val="0"/>
        <w:numPr>
          <w:ilvl w:val="0"/>
          <w:numId w:val="34"/>
        </w:numPr>
        <w:shd w:val="clear" w:color="auto" w:fill="auto"/>
        <w:tabs>
          <w:tab w:val="left" w:pos="859"/>
        </w:tabs>
        <w:bidi w:val="0"/>
        <w:spacing w:before="0" w:after="0" w:line="382" w:lineRule="auto"/>
        <w:ind w:left="0" w:right="0"/>
        <w:jc w:val="left"/>
        <w:rPr>
          <w:rFonts w:hint="eastAsia" w:ascii="宋体" w:hAnsi="宋体" w:eastAsia="宋体" w:cs="宋体"/>
          <w:color w:val="auto"/>
          <w:sz w:val="21"/>
          <w:szCs w:val="21"/>
        </w:rPr>
      </w:pPr>
      <w:bookmarkStart w:id="102" w:name="bookmark207"/>
      <w:bookmarkEnd w:id="102"/>
      <w:bookmarkStart w:id="103" w:name="bookmark216"/>
      <w:bookmarkEnd w:id="103"/>
      <w:bookmarkStart w:id="104" w:name="bookmark210"/>
      <w:bookmarkEnd w:id="104"/>
      <w:bookmarkStart w:id="105" w:name="bookmark208"/>
      <w:bookmarkEnd w:id="105"/>
      <w:r>
        <w:rPr>
          <w:rFonts w:hint="eastAsia" w:ascii="宋体" w:hAnsi="宋体" w:eastAsia="宋体" w:cs="宋体"/>
          <w:color w:val="auto"/>
          <w:spacing w:val="0"/>
          <w:w w:val="100"/>
          <w:position w:val="0"/>
          <w:sz w:val="21"/>
          <w:szCs w:val="21"/>
        </w:rPr>
        <w:t>缺陷责任期限与保修</w:t>
      </w:r>
    </w:p>
    <w:p w14:paraId="43D09175">
      <w:pPr>
        <w:pStyle w:val="78"/>
        <w:keepNext w:val="0"/>
        <w:keepLines w:val="0"/>
        <w:widowControl w:val="0"/>
        <w:numPr>
          <w:ilvl w:val="0"/>
          <w:numId w:val="33"/>
        </w:numPr>
        <w:shd w:val="clear" w:color="auto" w:fill="auto"/>
        <w:tabs>
          <w:tab w:val="left" w:pos="850"/>
          <w:tab w:val="left" w:pos="6006"/>
        </w:tabs>
        <w:bidi w:val="0"/>
        <w:spacing w:before="0" w:after="0" w:line="382" w:lineRule="auto"/>
        <w:ind w:left="0" w:right="0"/>
        <w:jc w:val="left"/>
        <w:rPr>
          <w:rFonts w:hint="eastAsia" w:ascii="宋体" w:hAnsi="宋体" w:eastAsia="宋体" w:cs="宋体"/>
          <w:color w:val="auto"/>
          <w:sz w:val="21"/>
          <w:szCs w:val="21"/>
        </w:rPr>
      </w:pPr>
      <w:bookmarkStart w:id="106" w:name="bookmark217"/>
      <w:bookmarkEnd w:id="106"/>
      <w:r>
        <w:rPr>
          <w:rFonts w:hint="eastAsia" w:ascii="宋体" w:hAnsi="宋体" w:eastAsia="宋体" w:cs="宋体"/>
          <w:color w:val="auto"/>
          <w:spacing w:val="0"/>
          <w:w w:val="100"/>
          <w:position w:val="0"/>
          <w:sz w:val="21"/>
          <w:szCs w:val="21"/>
        </w:rPr>
        <w:t>1缺陷责任期的具体日期：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35956B8">
      <w:pPr>
        <w:pStyle w:val="78"/>
        <w:keepNext w:val="0"/>
        <w:keepLines w:val="0"/>
        <w:widowControl w:val="0"/>
        <w:numPr>
          <w:ilvl w:val="0"/>
          <w:numId w:val="32"/>
        </w:numPr>
        <w:shd w:val="clear" w:color="auto" w:fill="auto"/>
        <w:tabs>
          <w:tab w:val="left" w:pos="854"/>
        </w:tabs>
        <w:bidi w:val="0"/>
        <w:spacing w:before="0" w:after="140" w:line="402" w:lineRule="exact"/>
        <w:ind w:left="0" w:right="0"/>
        <w:jc w:val="left"/>
        <w:rPr>
          <w:rFonts w:hint="eastAsia" w:ascii="宋体" w:hAnsi="宋体" w:eastAsia="宋体" w:cs="宋体"/>
          <w:color w:val="auto"/>
          <w:sz w:val="21"/>
          <w:szCs w:val="21"/>
        </w:rPr>
      </w:pPr>
      <w:bookmarkStart w:id="107" w:name="bookmark218"/>
      <w:bookmarkEnd w:id="107"/>
      <w:r>
        <w:rPr>
          <w:rFonts w:hint="eastAsia" w:ascii="宋体" w:hAnsi="宋体" w:eastAsia="宋体" w:cs="宋体"/>
          <w:color w:val="auto"/>
          <w:spacing w:val="0"/>
          <w:w w:val="100"/>
          <w:position w:val="0"/>
          <w:sz w:val="21"/>
          <w:szCs w:val="21"/>
        </w:rPr>
        <w:t>2根据许昌优化政府采购营商环境要求，不能收取工程质量保证金。</w:t>
      </w:r>
    </w:p>
    <w:p w14:paraId="0A6328CD">
      <w:pPr>
        <w:pStyle w:val="78"/>
        <w:keepNext w:val="0"/>
        <w:keepLines w:val="0"/>
        <w:widowControl w:val="0"/>
        <w:numPr>
          <w:ilvl w:val="0"/>
          <w:numId w:val="31"/>
        </w:numPr>
        <w:shd w:val="clear" w:color="auto" w:fill="auto"/>
        <w:tabs>
          <w:tab w:val="left" w:pos="854"/>
        </w:tabs>
        <w:bidi w:val="0"/>
        <w:spacing w:before="0" w:after="0" w:line="382" w:lineRule="auto"/>
        <w:ind w:left="0" w:right="0"/>
        <w:jc w:val="left"/>
        <w:rPr>
          <w:rFonts w:hint="eastAsia" w:ascii="宋体" w:hAnsi="宋体" w:eastAsia="宋体" w:cs="宋体"/>
          <w:color w:val="auto"/>
          <w:sz w:val="21"/>
          <w:szCs w:val="21"/>
        </w:rPr>
      </w:pPr>
      <w:bookmarkStart w:id="108" w:name="bookmark219"/>
      <w:bookmarkEnd w:id="108"/>
      <w:r>
        <w:rPr>
          <w:rFonts w:hint="eastAsia" w:ascii="宋体" w:hAnsi="宋体" w:eastAsia="宋体" w:cs="宋体"/>
          <w:color w:val="auto"/>
          <w:spacing w:val="0"/>
          <w:w w:val="100"/>
          <w:position w:val="0"/>
          <w:sz w:val="21"/>
          <w:szCs w:val="21"/>
        </w:rPr>
        <w:t>3保修</w:t>
      </w:r>
    </w:p>
    <w:p w14:paraId="09840F66">
      <w:pPr>
        <w:pStyle w:val="78"/>
        <w:keepNext w:val="0"/>
        <w:keepLines w:val="0"/>
        <w:widowControl w:val="0"/>
        <w:numPr>
          <w:ilvl w:val="0"/>
          <w:numId w:val="30"/>
        </w:numPr>
        <w:shd w:val="clear" w:color="auto" w:fill="auto"/>
        <w:tabs>
          <w:tab w:val="left" w:pos="859"/>
        </w:tabs>
        <w:bidi w:val="0"/>
        <w:spacing w:before="0" w:after="0" w:line="382" w:lineRule="auto"/>
        <w:ind w:left="0" w:right="0"/>
        <w:jc w:val="left"/>
        <w:rPr>
          <w:rFonts w:hint="eastAsia" w:ascii="宋体" w:hAnsi="宋体" w:eastAsia="宋体" w:cs="宋体"/>
          <w:color w:val="auto"/>
          <w:sz w:val="21"/>
          <w:szCs w:val="21"/>
        </w:rPr>
      </w:pPr>
      <w:bookmarkStart w:id="109" w:name="bookmark220"/>
      <w:bookmarkEnd w:id="109"/>
      <w:r>
        <w:rPr>
          <w:rFonts w:hint="eastAsia" w:ascii="宋体" w:hAnsi="宋体" w:eastAsia="宋体" w:cs="宋体"/>
          <w:color w:val="auto"/>
          <w:spacing w:val="0"/>
          <w:w w:val="100"/>
          <w:position w:val="0"/>
          <w:sz w:val="21"/>
          <w:szCs w:val="21"/>
          <w:lang w:val="en-US" w:eastAsia="en-US" w:bidi="en-US"/>
        </w:rPr>
        <w:t xml:space="preserve">3. </w:t>
      </w:r>
      <w:r>
        <w:rPr>
          <w:rFonts w:hint="eastAsia" w:ascii="宋体" w:hAnsi="宋体" w:eastAsia="宋体" w:cs="宋体"/>
          <w:color w:val="auto"/>
          <w:spacing w:val="0"/>
          <w:w w:val="100"/>
          <w:position w:val="0"/>
          <w:sz w:val="21"/>
          <w:szCs w:val="21"/>
        </w:rPr>
        <w:t>1保修责任</w:t>
      </w:r>
    </w:p>
    <w:p w14:paraId="7230C40C">
      <w:pPr>
        <w:pStyle w:val="78"/>
        <w:keepNext w:val="0"/>
        <w:keepLines w:val="0"/>
        <w:widowControl w:val="0"/>
        <w:shd w:val="clear" w:color="auto" w:fill="auto"/>
        <w:tabs>
          <w:tab w:val="left" w:pos="4283"/>
        </w:tabs>
        <w:bidi w:val="0"/>
        <w:spacing w:before="0" w:after="140" w:line="402" w:lineRule="exact"/>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工程保修期为：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65CA3A33">
      <w:pPr>
        <w:pStyle w:val="80"/>
        <w:keepNext w:val="0"/>
        <w:keepLines w:val="0"/>
        <w:widowControl w:val="0"/>
        <w:numPr>
          <w:ilvl w:val="0"/>
          <w:numId w:val="29"/>
        </w:numPr>
        <w:shd w:val="clear" w:color="auto" w:fill="auto"/>
        <w:tabs>
          <w:tab w:val="left" w:pos="850"/>
        </w:tabs>
        <w:bidi w:val="0"/>
        <w:spacing w:before="0" w:after="0" w:line="382" w:lineRule="auto"/>
        <w:ind w:left="0" w:right="0" w:firstLine="400"/>
        <w:jc w:val="left"/>
        <w:rPr>
          <w:rFonts w:hint="eastAsia" w:ascii="宋体" w:hAnsi="宋体" w:eastAsia="宋体" w:cs="宋体"/>
          <w:color w:val="auto"/>
          <w:sz w:val="21"/>
          <w:szCs w:val="21"/>
        </w:rPr>
      </w:pPr>
      <w:bookmarkStart w:id="110" w:name="bookmark221"/>
      <w:bookmarkEnd w:id="110"/>
      <w:r>
        <w:rPr>
          <w:rFonts w:hint="eastAsia" w:ascii="宋体" w:hAnsi="宋体" w:eastAsia="宋体" w:cs="宋体"/>
          <w:color w:val="auto"/>
          <w:spacing w:val="0"/>
          <w:w w:val="100"/>
          <w:position w:val="0"/>
          <w:sz w:val="21"/>
          <w:szCs w:val="21"/>
          <w:lang w:val="en-US" w:eastAsia="en-US" w:bidi="en-US"/>
        </w:rPr>
        <w:t xml:space="preserve">3. </w:t>
      </w:r>
      <w:r>
        <w:rPr>
          <w:rFonts w:hint="eastAsia" w:ascii="宋体" w:hAnsi="宋体" w:eastAsia="宋体" w:cs="宋体"/>
          <w:color w:val="auto"/>
          <w:spacing w:val="0"/>
          <w:w w:val="100"/>
          <w:position w:val="0"/>
          <w:sz w:val="21"/>
          <w:szCs w:val="21"/>
          <w:lang w:val="zh-TW" w:eastAsia="zh-TW" w:bidi="zh-TW"/>
        </w:rPr>
        <w:t>2修复通知</w:t>
      </w:r>
    </w:p>
    <w:p w14:paraId="1DF9589B">
      <w:pPr>
        <w:pStyle w:val="78"/>
        <w:keepNext w:val="0"/>
        <w:keepLines w:val="0"/>
        <w:widowControl w:val="0"/>
        <w:shd w:val="clear" w:color="auto" w:fill="auto"/>
        <w:tabs>
          <w:tab w:val="left" w:pos="7374"/>
        </w:tabs>
        <w:bidi w:val="0"/>
        <w:spacing w:before="0" w:after="140" w:line="402" w:lineRule="exact"/>
        <w:ind w:left="0" w:right="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承包人收到保修通知并到达工程现场的合理时间：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75908658">
      <w:pPr>
        <w:pStyle w:val="80"/>
        <w:keepNext w:val="0"/>
        <w:keepLines w:val="0"/>
        <w:widowControl w:val="0"/>
        <w:numPr>
          <w:ilvl w:val="0"/>
          <w:numId w:val="29"/>
        </w:numPr>
        <w:shd w:val="clear" w:color="auto" w:fill="auto"/>
        <w:tabs>
          <w:tab w:val="left" w:pos="854"/>
        </w:tabs>
        <w:bidi w:val="0"/>
        <w:spacing w:before="0" w:after="0" w:line="382" w:lineRule="auto"/>
        <w:ind w:left="0" w:right="0" w:firstLine="400"/>
        <w:jc w:val="left"/>
        <w:rPr>
          <w:rFonts w:hint="eastAsia" w:ascii="宋体" w:hAnsi="宋体" w:eastAsia="宋体" w:cs="宋体"/>
          <w:color w:val="auto"/>
          <w:sz w:val="21"/>
          <w:szCs w:val="21"/>
        </w:rPr>
      </w:pPr>
      <w:bookmarkStart w:id="111" w:name="bookmark222"/>
      <w:bookmarkEnd w:id="111"/>
      <w:r>
        <w:rPr>
          <w:rFonts w:hint="eastAsia" w:ascii="宋体" w:hAnsi="宋体" w:eastAsia="宋体" w:cs="宋体"/>
          <w:color w:val="auto"/>
          <w:spacing w:val="0"/>
          <w:w w:val="100"/>
          <w:position w:val="0"/>
          <w:sz w:val="21"/>
          <w:szCs w:val="21"/>
          <w:lang w:val="zh-TW" w:eastAsia="zh-TW" w:bidi="zh-TW"/>
        </w:rPr>
        <w:t>违约</w:t>
      </w:r>
    </w:p>
    <w:p w14:paraId="7C541513">
      <w:pPr>
        <w:pStyle w:val="78"/>
        <w:keepNext w:val="0"/>
        <w:keepLines w:val="0"/>
        <w:widowControl w:val="0"/>
        <w:numPr>
          <w:ilvl w:val="0"/>
          <w:numId w:val="30"/>
        </w:numPr>
        <w:shd w:val="clear" w:color="auto" w:fill="auto"/>
        <w:tabs>
          <w:tab w:val="left" w:pos="854"/>
        </w:tabs>
        <w:bidi w:val="0"/>
        <w:spacing w:before="0" w:after="0" w:line="382" w:lineRule="auto"/>
        <w:ind w:left="0" w:right="0"/>
        <w:jc w:val="left"/>
        <w:rPr>
          <w:rFonts w:hint="eastAsia" w:ascii="宋体" w:hAnsi="宋体" w:eastAsia="宋体" w:cs="宋体"/>
          <w:color w:val="auto"/>
          <w:sz w:val="21"/>
          <w:szCs w:val="21"/>
        </w:rPr>
      </w:pPr>
      <w:bookmarkStart w:id="112" w:name="bookmark223"/>
      <w:bookmarkEnd w:id="112"/>
      <w:r>
        <w:rPr>
          <w:rFonts w:hint="eastAsia" w:ascii="宋体" w:hAnsi="宋体" w:eastAsia="宋体" w:cs="宋体"/>
          <w:color w:val="auto"/>
          <w:spacing w:val="0"/>
          <w:w w:val="100"/>
          <w:position w:val="0"/>
          <w:sz w:val="21"/>
          <w:szCs w:val="21"/>
        </w:rPr>
        <w:t>1发包人违约</w:t>
      </w:r>
    </w:p>
    <w:p w14:paraId="616F12ED">
      <w:pPr>
        <w:pStyle w:val="78"/>
        <w:keepNext w:val="0"/>
        <w:keepLines w:val="0"/>
        <w:widowControl w:val="0"/>
        <w:numPr>
          <w:ilvl w:val="0"/>
          <w:numId w:val="31"/>
        </w:numPr>
        <w:shd w:val="clear" w:color="auto" w:fill="auto"/>
        <w:tabs>
          <w:tab w:val="left" w:pos="850"/>
          <w:tab w:val="left" w:pos="4994"/>
          <w:tab w:val="left" w:pos="5766"/>
        </w:tabs>
        <w:bidi w:val="0"/>
        <w:spacing w:before="0" w:after="140" w:line="402" w:lineRule="exact"/>
        <w:ind w:left="400" w:right="0" w:firstLine="20"/>
        <w:jc w:val="left"/>
        <w:rPr>
          <w:rFonts w:hint="eastAsia" w:ascii="宋体" w:hAnsi="宋体" w:eastAsia="宋体" w:cs="宋体"/>
          <w:color w:val="auto"/>
          <w:sz w:val="21"/>
          <w:szCs w:val="21"/>
        </w:rPr>
      </w:pPr>
      <w:bookmarkStart w:id="113" w:name="bookmark224"/>
      <w:bookmarkEnd w:id="113"/>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 xml:space="preserve">1发包人违约的情形：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 发包人违约的其他情形：</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4B884724">
      <w:pPr>
        <w:pStyle w:val="78"/>
        <w:keepNext w:val="0"/>
        <w:keepLines w:val="0"/>
        <w:widowControl w:val="0"/>
        <w:numPr>
          <w:ilvl w:val="0"/>
          <w:numId w:val="32"/>
        </w:numPr>
        <w:shd w:val="clear" w:color="auto" w:fill="auto"/>
        <w:tabs>
          <w:tab w:val="left" w:pos="854"/>
        </w:tabs>
        <w:bidi w:val="0"/>
        <w:spacing w:before="0" w:after="0" w:line="382" w:lineRule="auto"/>
        <w:ind w:left="0" w:right="0"/>
        <w:jc w:val="left"/>
        <w:rPr>
          <w:rFonts w:hint="eastAsia" w:ascii="宋体" w:hAnsi="宋体" w:eastAsia="宋体" w:cs="宋体"/>
          <w:color w:val="auto"/>
          <w:sz w:val="21"/>
          <w:szCs w:val="21"/>
        </w:rPr>
      </w:pPr>
      <w:bookmarkStart w:id="114" w:name="bookmark225"/>
      <w:bookmarkEnd w:id="114"/>
      <w:r>
        <w:rPr>
          <w:rFonts w:hint="eastAsia" w:ascii="宋体" w:hAnsi="宋体" w:eastAsia="宋体" w:cs="宋体"/>
          <w:color w:val="auto"/>
          <w:spacing w:val="0"/>
          <w:w w:val="100"/>
          <w:position w:val="0"/>
          <w:sz w:val="21"/>
          <w:szCs w:val="21"/>
          <w:lang w:val="en-US" w:eastAsia="zh-CN" w:bidi="en-US"/>
        </w:rPr>
        <w:t>1.</w:t>
      </w:r>
      <w:r>
        <w:rPr>
          <w:rFonts w:hint="eastAsia" w:ascii="宋体" w:hAnsi="宋体" w:eastAsia="宋体" w:cs="宋体"/>
          <w:color w:val="auto"/>
          <w:spacing w:val="0"/>
          <w:w w:val="100"/>
          <w:position w:val="0"/>
          <w:sz w:val="21"/>
          <w:szCs w:val="21"/>
          <w:lang w:val="en-US" w:eastAsia="en-US" w:bidi="en-US"/>
        </w:rPr>
        <w:t xml:space="preserve"> </w:t>
      </w:r>
      <w:r>
        <w:rPr>
          <w:rFonts w:hint="eastAsia" w:ascii="宋体" w:hAnsi="宋体" w:eastAsia="宋体" w:cs="宋体"/>
          <w:color w:val="auto"/>
          <w:spacing w:val="0"/>
          <w:w w:val="100"/>
          <w:position w:val="0"/>
          <w:sz w:val="21"/>
          <w:szCs w:val="21"/>
        </w:rPr>
        <w:t>2发包人违约的责任</w:t>
      </w:r>
    </w:p>
    <w:p w14:paraId="36D56959">
      <w:pPr>
        <w:pStyle w:val="78"/>
        <w:keepNext w:val="0"/>
        <w:keepLines w:val="0"/>
        <w:widowControl w:val="0"/>
        <w:shd w:val="clear" w:color="auto" w:fill="auto"/>
        <w:bidi w:val="0"/>
        <w:spacing w:before="0" w:after="140" w:line="402" w:lineRule="exact"/>
        <w:ind w:left="0" w:right="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发包人违约责任的承担方式和计算方法：</w:t>
      </w:r>
    </w:p>
    <w:p w14:paraId="300C3D24">
      <w:pPr>
        <w:pStyle w:val="78"/>
        <w:keepNext w:val="0"/>
        <w:keepLines w:val="0"/>
        <w:widowControl w:val="0"/>
        <w:shd w:val="clear" w:color="auto" w:fill="auto"/>
        <w:bidi w:val="0"/>
        <w:spacing w:before="0" w:after="0" w:line="382" w:lineRule="auto"/>
        <w:ind w:left="0" w:right="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1因发包人原因未能在计划开工日期前7天内下达开工通知的违约责任：</w:t>
      </w:r>
    </w:p>
    <w:p w14:paraId="46B5016F">
      <w:pPr>
        <w:pStyle w:val="78"/>
        <w:keepNext w:val="0"/>
        <w:keepLines w:val="0"/>
        <w:widowControl w:val="0"/>
        <w:numPr>
          <w:ilvl w:val="0"/>
          <w:numId w:val="35"/>
        </w:numPr>
        <w:shd w:val="clear" w:color="auto" w:fill="auto"/>
        <w:tabs>
          <w:tab w:val="left" w:pos="749"/>
        </w:tabs>
        <w:bidi w:val="0"/>
        <w:spacing w:before="0" w:after="0" w:line="382" w:lineRule="auto"/>
        <w:ind w:left="0" w:right="0"/>
        <w:jc w:val="left"/>
        <w:rPr>
          <w:rFonts w:hint="eastAsia" w:ascii="宋体" w:hAnsi="宋体" w:eastAsia="宋体" w:cs="宋体"/>
          <w:color w:val="auto"/>
          <w:sz w:val="21"/>
          <w:szCs w:val="21"/>
        </w:rPr>
      </w:pPr>
      <w:bookmarkStart w:id="115" w:name="bookmark226"/>
      <w:bookmarkEnd w:id="115"/>
      <w:r>
        <w:rPr>
          <w:rFonts w:hint="eastAsia" w:ascii="宋体" w:hAnsi="宋体" w:eastAsia="宋体" w:cs="宋体"/>
          <w:color w:val="auto"/>
          <w:spacing w:val="0"/>
          <w:w w:val="100"/>
          <w:position w:val="0"/>
          <w:sz w:val="21"/>
          <w:szCs w:val="21"/>
        </w:rPr>
        <w:t>因发包人原因未能按合同约定支付合同价款的违约责任：</w:t>
      </w:r>
    </w:p>
    <w:p w14:paraId="7F7B0912">
      <w:pPr>
        <w:pStyle w:val="78"/>
        <w:keepNext w:val="0"/>
        <w:keepLines w:val="0"/>
        <w:widowControl w:val="0"/>
        <w:numPr>
          <w:ilvl w:val="0"/>
          <w:numId w:val="35"/>
        </w:numPr>
        <w:shd w:val="clear" w:color="auto" w:fill="auto"/>
        <w:tabs>
          <w:tab w:val="left" w:pos="749"/>
        </w:tabs>
        <w:bidi w:val="0"/>
        <w:spacing w:before="0" w:after="0" w:line="402" w:lineRule="exact"/>
        <w:ind w:left="0" w:right="0"/>
        <w:jc w:val="left"/>
        <w:rPr>
          <w:rFonts w:hint="eastAsia" w:ascii="宋体" w:hAnsi="宋体" w:eastAsia="宋体" w:cs="宋体"/>
          <w:color w:val="auto"/>
          <w:sz w:val="21"/>
          <w:szCs w:val="21"/>
        </w:rPr>
      </w:pPr>
      <w:bookmarkStart w:id="116" w:name="bookmark227"/>
      <w:bookmarkEnd w:id="116"/>
      <w:r>
        <w:rPr>
          <w:rFonts w:hint="eastAsia" w:ascii="宋体" w:hAnsi="宋体" w:eastAsia="宋体" w:cs="宋体"/>
          <w:color w:val="auto"/>
          <w:spacing w:val="0"/>
          <w:w w:val="100"/>
          <w:position w:val="0"/>
          <w:sz w:val="21"/>
          <w:szCs w:val="21"/>
        </w:rPr>
        <w:t>发包人违法变更范围，自行实施被取消的工作或转由他人实施的违约责任</w:t>
      </w:r>
      <w:r>
        <w:rPr>
          <w:rFonts w:hint="eastAsia" w:cs="宋体"/>
          <w:color w:val="auto"/>
          <w:spacing w:val="0"/>
          <w:w w:val="100"/>
          <w:position w:val="0"/>
          <w:sz w:val="21"/>
          <w:szCs w:val="21"/>
          <w:lang w:eastAsia="zh-CN"/>
        </w:rPr>
        <w:t>：</w:t>
      </w:r>
    </w:p>
    <w:p w14:paraId="1E1198C9">
      <w:pPr>
        <w:pStyle w:val="78"/>
        <w:keepNext w:val="0"/>
        <w:keepLines w:val="0"/>
        <w:widowControl w:val="0"/>
        <w:numPr>
          <w:ilvl w:val="0"/>
          <w:numId w:val="35"/>
        </w:numPr>
        <w:shd w:val="clear" w:color="auto" w:fill="auto"/>
        <w:tabs>
          <w:tab w:val="left" w:pos="769"/>
        </w:tabs>
        <w:bidi w:val="0"/>
        <w:spacing w:before="0" w:after="140" w:line="402" w:lineRule="exact"/>
        <w:ind w:left="640" w:right="0" w:hanging="220"/>
        <w:jc w:val="left"/>
        <w:rPr>
          <w:rFonts w:hint="eastAsia" w:ascii="宋体" w:hAnsi="宋体" w:eastAsia="宋体" w:cs="宋体"/>
          <w:color w:val="auto"/>
          <w:sz w:val="21"/>
          <w:szCs w:val="21"/>
        </w:rPr>
      </w:pPr>
      <w:bookmarkStart w:id="117" w:name="bookmark228"/>
      <w:bookmarkEnd w:id="117"/>
      <w:r>
        <w:rPr>
          <w:rFonts w:hint="eastAsia" w:ascii="宋体" w:hAnsi="宋体" w:eastAsia="宋体" w:cs="宋体"/>
          <w:color w:val="auto"/>
          <w:spacing w:val="0"/>
          <w:w w:val="100"/>
          <w:position w:val="0"/>
          <w:sz w:val="21"/>
          <w:szCs w:val="21"/>
        </w:rPr>
        <w:t>发包人提供的材料、工程设备的规格、数量或质量不符合合同约定，或因发包人原因导致交货日期延误或交货地点变更等情况的违约责任：</w:t>
      </w:r>
    </w:p>
    <w:p w14:paraId="3A95830E">
      <w:pPr>
        <w:pStyle w:val="78"/>
        <w:keepNext w:val="0"/>
        <w:keepLines w:val="0"/>
        <w:widowControl w:val="0"/>
        <w:numPr>
          <w:ilvl w:val="0"/>
          <w:numId w:val="35"/>
        </w:numPr>
        <w:shd w:val="clear" w:color="auto" w:fill="auto"/>
        <w:tabs>
          <w:tab w:val="left" w:pos="749"/>
        </w:tabs>
        <w:bidi w:val="0"/>
        <w:spacing w:before="0" w:after="0" w:line="382" w:lineRule="auto"/>
        <w:ind w:left="0" w:right="0"/>
        <w:jc w:val="left"/>
        <w:rPr>
          <w:rFonts w:hint="eastAsia" w:ascii="宋体" w:hAnsi="宋体" w:eastAsia="宋体" w:cs="宋体"/>
          <w:color w:val="auto"/>
          <w:sz w:val="21"/>
          <w:szCs w:val="21"/>
        </w:rPr>
      </w:pPr>
      <w:bookmarkStart w:id="118" w:name="bookmark229"/>
      <w:bookmarkEnd w:id="118"/>
      <w:r>
        <w:rPr>
          <w:rFonts w:hint="eastAsia" w:ascii="宋体" w:hAnsi="宋体" w:eastAsia="宋体" w:cs="宋体"/>
          <w:color w:val="auto"/>
          <w:spacing w:val="0"/>
          <w:w w:val="100"/>
          <w:position w:val="0"/>
          <w:sz w:val="21"/>
          <w:szCs w:val="21"/>
        </w:rPr>
        <w:t>因发包人违</w:t>
      </w:r>
      <w:r>
        <w:rPr>
          <w:rFonts w:hint="eastAsia" w:cs="宋体"/>
          <w:color w:val="auto"/>
          <w:spacing w:val="0"/>
          <w:w w:val="100"/>
          <w:position w:val="0"/>
          <w:sz w:val="21"/>
          <w:szCs w:val="21"/>
          <w:lang w:val="en-US" w:eastAsia="zh-CN"/>
        </w:rPr>
        <w:t>反</w:t>
      </w:r>
      <w:r>
        <w:rPr>
          <w:rFonts w:hint="eastAsia" w:ascii="宋体" w:hAnsi="宋体" w:eastAsia="宋体" w:cs="宋体"/>
          <w:color w:val="auto"/>
          <w:spacing w:val="0"/>
          <w:w w:val="100"/>
          <w:position w:val="0"/>
          <w:sz w:val="21"/>
          <w:szCs w:val="21"/>
        </w:rPr>
        <w:t>合同约定造成暂停施工的违约责任：</w:t>
      </w:r>
    </w:p>
    <w:p w14:paraId="617DFE95">
      <w:pPr>
        <w:pStyle w:val="78"/>
        <w:keepNext w:val="0"/>
        <w:keepLines w:val="0"/>
        <w:widowControl w:val="0"/>
        <w:shd w:val="clear" w:color="auto" w:fill="auto"/>
        <w:tabs>
          <w:tab w:val="left" w:pos="5716"/>
        </w:tabs>
        <w:bidi w:val="0"/>
        <w:spacing w:before="0" w:after="0" w:line="404" w:lineRule="exact"/>
        <w:ind w:left="0" w:right="0" w:firstLine="460"/>
        <w:jc w:val="left"/>
        <w:rPr>
          <w:rFonts w:hint="eastAsia" w:ascii="宋体" w:hAnsi="宋体" w:eastAsia="宋体" w:cs="宋体"/>
          <w:color w:val="auto"/>
          <w:sz w:val="21"/>
          <w:szCs w:val="21"/>
        </w:rPr>
      </w:pPr>
      <w:bookmarkStart w:id="119" w:name="bookmark230"/>
      <w:bookmarkEnd w:id="119"/>
      <w:r>
        <w:rPr>
          <w:rFonts w:hint="eastAsia" w:ascii="宋体" w:hAnsi="宋体" w:eastAsia="宋体" w:cs="宋体"/>
          <w:color w:val="auto"/>
          <w:spacing w:val="0"/>
          <w:w w:val="100"/>
          <w:position w:val="0"/>
          <w:sz w:val="21"/>
          <w:szCs w:val="21"/>
        </w:rPr>
        <w:t>发包人无正当理由没有在约定期限内发出复工指示，导致承包人无法复工的违约责任。</w:t>
      </w:r>
    </w:p>
    <w:p w14:paraId="2AD58987">
      <w:pPr>
        <w:pStyle w:val="78"/>
        <w:keepNext w:val="0"/>
        <w:keepLines w:val="0"/>
        <w:widowControl w:val="0"/>
        <w:numPr>
          <w:ilvl w:val="0"/>
          <w:numId w:val="33"/>
        </w:numPr>
        <w:shd w:val="clear" w:color="auto" w:fill="auto"/>
        <w:tabs>
          <w:tab w:val="left" w:pos="960"/>
        </w:tabs>
        <w:bidi w:val="0"/>
        <w:spacing w:before="0" w:after="0" w:line="404"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2承包人违约</w:t>
      </w:r>
    </w:p>
    <w:p w14:paraId="3C7A6796">
      <w:pPr>
        <w:pStyle w:val="78"/>
        <w:keepNext w:val="0"/>
        <w:keepLines w:val="0"/>
        <w:widowControl w:val="0"/>
        <w:numPr>
          <w:ilvl w:val="0"/>
          <w:numId w:val="34"/>
        </w:numPr>
        <w:shd w:val="clear" w:color="auto" w:fill="auto"/>
        <w:tabs>
          <w:tab w:val="left" w:pos="960"/>
        </w:tabs>
        <w:bidi w:val="0"/>
        <w:spacing w:before="0" w:after="0" w:line="404" w:lineRule="exact"/>
        <w:ind w:left="0" w:right="0" w:firstLine="460"/>
        <w:jc w:val="left"/>
        <w:rPr>
          <w:rFonts w:hint="eastAsia" w:ascii="宋体" w:hAnsi="宋体" w:eastAsia="宋体" w:cs="宋体"/>
          <w:color w:val="auto"/>
          <w:sz w:val="21"/>
          <w:szCs w:val="21"/>
        </w:rPr>
      </w:pPr>
      <w:bookmarkStart w:id="120" w:name="bookmark232"/>
      <w:bookmarkEnd w:id="120"/>
      <w:r>
        <w:rPr>
          <w:rFonts w:hint="eastAsia" w:ascii="宋体" w:hAnsi="宋体" w:eastAsia="宋体" w:cs="宋体"/>
          <w:color w:val="auto"/>
          <w:spacing w:val="0"/>
          <w:w w:val="100"/>
          <w:position w:val="0"/>
          <w:sz w:val="21"/>
          <w:szCs w:val="21"/>
          <w:lang w:val="en-US" w:eastAsia="en-US" w:bidi="en-US"/>
        </w:rPr>
        <w:t xml:space="preserve">2. </w:t>
      </w:r>
      <w:r>
        <w:rPr>
          <w:rFonts w:hint="eastAsia" w:ascii="宋体" w:hAnsi="宋体" w:eastAsia="宋体" w:cs="宋体"/>
          <w:color w:val="auto"/>
          <w:spacing w:val="0"/>
          <w:w w:val="100"/>
          <w:position w:val="0"/>
          <w:sz w:val="21"/>
          <w:szCs w:val="21"/>
        </w:rPr>
        <w:t>1承包人违约的情形</w:t>
      </w:r>
    </w:p>
    <w:p w14:paraId="66D58F9D">
      <w:pPr>
        <w:pStyle w:val="78"/>
        <w:keepNext w:val="0"/>
        <w:keepLines w:val="0"/>
        <w:widowControl w:val="0"/>
        <w:shd w:val="clear" w:color="auto" w:fill="auto"/>
        <w:tabs>
          <w:tab w:val="left" w:pos="5716"/>
        </w:tabs>
        <w:bidi w:val="0"/>
        <w:spacing w:before="0" w:after="0" w:line="404"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承包人违约的其他情形：</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16D77D31">
      <w:pPr>
        <w:pStyle w:val="78"/>
        <w:keepNext w:val="0"/>
        <w:keepLines w:val="0"/>
        <w:widowControl w:val="0"/>
        <w:shd w:val="clear" w:color="auto" w:fill="auto"/>
        <w:tabs>
          <w:tab w:val="left" w:pos="6446"/>
        </w:tabs>
        <w:bidi w:val="0"/>
        <w:spacing w:before="0" w:after="0" w:line="404" w:lineRule="exact"/>
        <w:ind w:left="60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w:t>
      </w:r>
      <w:r>
        <w:rPr>
          <w:rFonts w:hint="eastAsia" w:ascii="宋体" w:hAnsi="宋体" w:eastAsia="宋体" w:cs="宋体"/>
          <w:color w:val="auto"/>
          <w:spacing w:val="0"/>
          <w:w w:val="100"/>
          <w:position w:val="0"/>
          <w:sz w:val="21"/>
          <w:szCs w:val="21"/>
          <w:lang w:val="en-US" w:eastAsia="zh-CN" w:bidi="en-US"/>
        </w:rPr>
        <w:t>5</w:t>
      </w:r>
      <w:r>
        <w:rPr>
          <w:rFonts w:hint="eastAsia" w:ascii="宋体" w:hAnsi="宋体" w:eastAsia="宋体" w:cs="宋体"/>
          <w:color w:val="auto"/>
          <w:spacing w:val="0"/>
          <w:w w:val="100"/>
          <w:position w:val="0"/>
          <w:sz w:val="21"/>
          <w:szCs w:val="21"/>
          <w:lang w:val="en-US" w:eastAsia="en-US" w:bidi="en-US"/>
        </w:rPr>
        <w:t xml:space="preserve">. 2. </w:t>
      </w:r>
      <w:r>
        <w:rPr>
          <w:rFonts w:hint="eastAsia" w:ascii="宋体" w:hAnsi="宋体" w:eastAsia="宋体" w:cs="宋体"/>
          <w:color w:val="auto"/>
          <w:spacing w:val="0"/>
          <w:w w:val="100"/>
          <w:position w:val="0"/>
          <w:sz w:val="21"/>
          <w:szCs w:val="21"/>
        </w:rPr>
        <w:t>2承包人违约的责任承包人违约责任的承担方式和计算方法：</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i/>
          <w:iCs/>
          <w:color w:val="auto"/>
          <w:spacing w:val="0"/>
          <w:w w:val="100"/>
          <w:position w:val="0"/>
          <w:sz w:val="21"/>
          <w:szCs w:val="21"/>
        </w:rPr>
        <w:t>。</w:t>
      </w:r>
    </w:p>
    <w:p w14:paraId="76492EBD">
      <w:pPr>
        <w:pStyle w:val="78"/>
        <w:keepNext w:val="0"/>
        <w:keepLines w:val="0"/>
        <w:widowControl w:val="0"/>
        <w:numPr>
          <w:ilvl w:val="0"/>
          <w:numId w:val="0"/>
        </w:numPr>
        <w:shd w:val="clear" w:color="auto" w:fill="auto"/>
        <w:tabs>
          <w:tab w:val="left" w:pos="1059"/>
        </w:tabs>
        <w:bidi w:val="0"/>
        <w:spacing w:before="0" w:after="0" w:line="404" w:lineRule="exact"/>
        <w:ind w:left="600" w:leftChars="0" w:right="0" w:rightChars="0"/>
        <w:jc w:val="left"/>
        <w:rPr>
          <w:rFonts w:hint="eastAsia" w:ascii="宋体" w:hAnsi="宋体" w:eastAsia="宋体" w:cs="宋体"/>
          <w:color w:val="auto"/>
          <w:sz w:val="21"/>
          <w:szCs w:val="21"/>
        </w:rPr>
      </w:pPr>
      <w:bookmarkStart w:id="121" w:name="bookmark233"/>
      <w:bookmarkEnd w:id="121"/>
      <w:r>
        <w:rPr>
          <w:rFonts w:hint="eastAsia" w:ascii="宋体" w:hAnsi="宋体" w:eastAsia="宋体" w:cs="宋体"/>
          <w:color w:val="auto"/>
          <w:spacing w:val="0"/>
          <w:w w:val="100"/>
          <w:position w:val="0"/>
          <w:sz w:val="21"/>
          <w:szCs w:val="21"/>
          <w:lang w:val="en-US" w:eastAsia="zh-CN" w:bidi="en-US"/>
        </w:rPr>
        <w:t>15.</w:t>
      </w:r>
      <w:r>
        <w:rPr>
          <w:rFonts w:hint="eastAsia" w:ascii="宋体" w:hAnsi="宋体" w:eastAsia="宋体" w:cs="宋体"/>
          <w:color w:val="auto"/>
          <w:spacing w:val="0"/>
          <w:w w:val="100"/>
          <w:position w:val="0"/>
          <w:sz w:val="21"/>
          <w:szCs w:val="21"/>
          <w:lang w:val="en-US" w:eastAsia="en-US" w:bidi="en-US"/>
        </w:rPr>
        <w:t xml:space="preserve">2. </w:t>
      </w:r>
      <w:r>
        <w:rPr>
          <w:rFonts w:hint="eastAsia" w:ascii="宋体" w:hAnsi="宋体" w:eastAsia="宋体" w:cs="宋体"/>
          <w:color w:val="auto"/>
          <w:spacing w:val="0"/>
          <w:w w:val="100"/>
          <w:position w:val="0"/>
          <w:sz w:val="21"/>
          <w:szCs w:val="21"/>
        </w:rPr>
        <w:t>3因承包人违约解除合同</w:t>
      </w:r>
    </w:p>
    <w:p w14:paraId="2374CA48">
      <w:pPr>
        <w:pStyle w:val="78"/>
        <w:keepNext w:val="0"/>
        <w:keepLines w:val="0"/>
        <w:widowControl w:val="0"/>
        <w:shd w:val="clear" w:color="auto" w:fill="auto"/>
        <w:tabs>
          <w:tab w:val="left" w:pos="6437"/>
        </w:tabs>
        <w:bidi w:val="0"/>
        <w:spacing w:before="0" w:after="0" w:line="404" w:lineRule="exact"/>
        <w:ind w:left="0" w:right="0" w:firstLine="60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关于承包人违约解除合同的特别约定：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31A21C10">
      <w:pPr>
        <w:pStyle w:val="78"/>
        <w:keepNext w:val="0"/>
        <w:keepLines w:val="0"/>
        <w:widowControl w:val="0"/>
        <w:shd w:val="clear" w:color="auto" w:fill="auto"/>
        <w:tabs>
          <w:tab w:val="left" w:pos="7723"/>
        </w:tabs>
        <w:bidi w:val="0"/>
        <w:spacing w:before="0" w:after="0" w:line="404" w:lineRule="exact"/>
        <w:ind w:left="0" w:right="0" w:firstLine="46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发包人继续使用承包人在施工现场的材料、设备、临时工程、承包人文件和 由承包人或以其名义编制的其他文件的费用承担方式：</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2F6C73F4">
      <w:pPr>
        <w:pStyle w:val="78"/>
        <w:keepNext w:val="0"/>
        <w:keepLines w:val="0"/>
        <w:widowControl w:val="0"/>
        <w:numPr>
          <w:ilvl w:val="0"/>
          <w:numId w:val="36"/>
        </w:numPr>
        <w:shd w:val="clear" w:color="auto" w:fill="auto"/>
        <w:tabs>
          <w:tab w:val="left" w:pos="1075"/>
        </w:tabs>
        <w:bidi w:val="0"/>
        <w:spacing w:before="0" w:after="0" w:line="404" w:lineRule="exact"/>
        <w:ind w:left="0" w:right="0" w:firstLine="600"/>
        <w:jc w:val="left"/>
        <w:rPr>
          <w:rFonts w:hint="eastAsia" w:ascii="宋体" w:hAnsi="宋体" w:eastAsia="宋体" w:cs="宋体"/>
          <w:color w:val="auto"/>
          <w:sz w:val="21"/>
          <w:szCs w:val="21"/>
        </w:rPr>
      </w:pPr>
      <w:bookmarkStart w:id="122" w:name="bookmark234"/>
      <w:bookmarkEnd w:id="122"/>
      <w:r>
        <w:rPr>
          <w:rFonts w:hint="eastAsia" w:ascii="宋体" w:hAnsi="宋体" w:eastAsia="宋体" w:cs="宋体"/>
          <w:color w:val="auto"/>
          <w:spacing w:val="0"/>
          <w:w w:val="100"/>
          <w:position w:val="0"/>
          <w:sz w:val="21"/>
          <w:szCs w:val="21"/>
        </w:rPr>
        <w:t>不可抗力</w:t>
      </w:r>
    </w:p>
    <w:p w14:paraId="59613FA4">
      <w:pPr>
        <w:pStyle w:val="78"/>
        <w:keepNext w:val="0"/>
        <w:keepLines w:val="0"/>
        <w:widowControl w:val="0"/>
        <w:numPr>
          <w:ilvl w:val="0"/>
          <w:numId w:val="34"/>
        </w:numPr>
        <w:shd w:val="clear" w:color="auto" w:fill="auto"/>
        <w:tabs>
          <w:tab w:val="left" w:pos="1064"/>
        </w:tabs>
        <w:bidi w:val="0"/>
        <w:spacing w:before="0" w:after="0" w:line="404" w:lineRule="exact"/>
        <w:ind w:left="0" w:right="0" w:firstLine="600"/>
        <w:jc w:val="left"/>
        <w:rPr>
          <w:rFonts w:hint="eastAsia" w:ascii="宋体" w:hAnsi="宋体" w:eastAsia="宋体" w:cs="宋体"/>
          <w:color w:val="auto"/>
          <w:sz w:val="21"/>
          <w:szCs w:val="21"/>
        </w:rPr>
      </w:pPr>
      <w:bookmarkStart w:id="123" w:name="bookmark235"/>
      <w:bookmarkEnd w:id="123"/>
      <w:r>
        <w:rPr>
          <w:rFonts w:hint="eastAsia" w:ascii="宋体" w:hAnsi="宋体" w:eastAsia="宋体" w:cs="宋体"/>
          <w:color w:val="auto"/>
          <w:spacing w:val="0"/>
          <w:w w:val="100"/>
          <w:position w:val="0"/>
          <w:sz w:val="21"/>
          <w:szCs w:val="21"/>
        </w:rPr>
        <w:t>1不可抗力的确认</w:t>
      </w:r>
    </w:p>
    <w:p w14:paraId="4CFC37EF">
      <w:pPr>
        <w:pStyle w:val="78"/>
        <w:keepNext w:val="0"/>
        <w:keepLines w:val="0"/>
        <w:widowControl w:val="0"/>
        <w:shd w:val="clear" w:color="auto" w:fill="auto"/>
        <w:tabs>
          <w:tab w:val="left" w:pos="3821"/>
        </w:tabs>
        <w:bidi w:val="0"/>
        <w:spacing w:before="0" w:after="0" w:line="404"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除通用合同条款约定的不可抗力事件之外，视为不可抗力的其他情形：</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40154E9D">
      <w:pPr>
        <w:pStyle w:val="78"/>
        <w:keepNext w:val="0"/>
        <w:keepLines w:val="0"/>
        <w:widowControl w:val="0"/>
        <w:shd w:val="clear" w:color="auto" w:fill="auto"/>
        <w:bidi w:val="0"/>
        <w:spacing w:before="0" w:after="140" w:line="404" w:lineRule="exact"/>
        <w:ind w:left="300" w:right="0" w:firstLine="3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w:t>
      </w:r>
      <w:r>
        <w:rPr>
          <w:rFonts w:hint="eastAsia" w:ascii="宋体" w:hAnsi="宋体" w:eastAsia="宋体" w:cs="宋体"/>
          <w:color w:val="auto"/>
          <w:spacing w:val="0"/>
          <w:w w:val="100"/>
          <w:position w:val="0"/>
          <w:sz w:val="21"/>
          <w:szCs w:val="21"/>
          <w:lang w:val="en-US" w:eastAsia="zh-CN" w:bidi="en-US"/>
        </w:rPr>
        <w:t>6</w:t>
      </w:r>
      <w:r>
        <w:rPr>
          <w:rFonts w:hint="eastAsia" w:ascii="宋体" w:hAnsi="宋体" w:eastAsia="宋体" w:cs="宋体"/>
          <w:color w:val="auto"/>
          <w:spacing w:val="0"/>
          <w:w w:val="100"/>
          <w:position w:val="0"/>
          <w:sz w:val="21"/>
          <w:szCs w:val="21"/>
          <w:lang w:val="en-US" w:eastAsia="en-US" w:bidi="en-US"/>
        </w:rPr>
        <w:t>.2</w:t>
      </w:r>
      <w:r>
        <w:rPr>
          <w:rFonts w:hint="eastAsia" w:ascii="宋体" w:hAnsi="宋体" w:eastAsia="宋体" w:cs="宋体"/>
          <w:color w:val="auto"/>
          <w:spacing w:val="0"/>
          <w:w w:val="100"/>
          <w:position w:val="0"/>
          <w:sz w:val="21"/>
          <w:szCs w:val="21"/>
        </w:rPr>
        <w:t>因不可抗力解除合同</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合同解除后，发包人应在商定或确定发包人应支付款项后— 天内完成款项的支付。</w:t>
      </w:r>
    </w:p>
    <w:p w14:paraId="58BD2726">
      <w:pPr>
        <w:pStyle w:val="80"/>
        <w:keepNext w:val="0"/>
        <w:keepLines w:val="0"/>
        <w:widowControl w:val="0"/>
        <w:numPr>
          <w:ilvl w:val="0"/>
          <w:numId w:val="0"/>
        </w:numPr>
        <w:shd w:val="clear" w:color="auto" w:fill="auto"/>
        <w:tabs>
          <w:tab w:val="left" w:pos="1075"/>
        </w:tabs>
        <w:bidi w:val="0"/>
        <w:spacing w:before="0" w:after="0" w:line="384" w:lineRule="auto"/>
        <w:ind w:left="600" w:leftChars="0" w:right="0" w:rightChars="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zh-CN" w:bidi="zh-TW"/>
        </w:rPr>
        <w:t>17.</w:t>
      </w:r>
      <w:r>
        <w:rPr>
          <w:rFonts w:hint="eastAsia" w:ascii="宋体" w:hAnsi="宋体" w:eastAsia="宋体" w:cs="宋体"/>
          <w:color w:val="auto"/>
          <w:spacing w:val="0"/>
          <w:w w:val="100"/>
          <w:position w:val="0"/>
          <w:sz w:val="21"/>
          <w:szCs w:val="21"/>
          <w:lang w:val="zh-TW" w:eastAsia="zh-TW" w:bidi="zh-TW"/>
        </w:rPr>
        <w:t>保险</w:t>
      </w:r>
    </w:p>
    <w:p w14:paraId="7DC46AB6">
      <w:pPr>
        <w:pStyle w:val="78"/>
        <w:keepNext w:val="0"/>
        <w:keepLines w:val="0"/>
        <w:widowControl w:val="0"/>
        <w:numPr>
          <w:ilvl w:val="0"/>
          <w:numId w:val="34"/>
        </w:numPr>
        <w:shd w:val="clear" w:color="auto" w:fill="auto"/>
        <w:tabs>
          <w:tab w:val="left" w:pos="1054"/>
        </w:tabs>
        <w:bidi w:val="0"/>
        <w:spacing w:before="0" w:after="0" w:line="404" w:lineRule="exact"/>
        <w:ind w:left="0" w:right="0" w:firstLine="600"/>
        <w:jc w:val="left"/>
        <w:rPr>
          <w:rFonts w:hint="eastAsia" w:ascii="宋体" w:hAnsi="宋体" w:eastAsia="宋体" w:cs="宋体"/>
          <w:color w:val="auto"/>
          <w:sz w:val="21"/>
          <w:szCs w:val="21"/>
        </w:rPr>
      </w:pPr>
      <w:bookmarkStart w:id="124" w:name="bookmark237"/>
      <w:bookmarkEnd w:id="124"/>
      <w:r>
        <w:rPr>
          <w:rFonts w:hint="eastAsia" w:ascii="宋体" w:hAnsi="宋体" w:eastAsia="宋体" w:cs="宋体"/>
          <w:color w:val="auto"/>
          <w:spacing w:val="0"/>
          <w:w w:val="100"/>
          <w:position w:val="0"/>
          <w:sz w:val="21"/>
          <w:szCs w:val="21"/>
        </w:rPr>
        <w:t>1工程保险</w:t>
      </w:r>
    </w:p>
    <w:p w14:paraId="22377FE8">
      <w:pPr>
        <w:pStyle w:val="78"/>
        <w:keepNext w:val="0"/>
        <w:keepLines w:val="0"/>
        <w:widowControl w:val="0"/>
        <w:shd w:val="clear" w:color="auto" w:fill="auto"/>
        <w:tabs>
          <w:tab w:val="left" w:pos="5932"/>
        </w:tabs>
        <w:bidi w:val="0"/>
        <w:spacing w:before="0" w:after="0" w:line="404" w:lineRule="exact"/>
        <w:ind w:left="0" w:right="0" w:firstLine="46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关于工程保险的特别约定：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1E8FF36">
      <w:pPr>
        <w:pStyle w:val="78"/>
        <w:keepNext w:val="0"/>
        <w:keepLines w:val="0"/>
        <w:widowControl w:val="0"/>
        <w:numPr>
          <w:ilvl w:val="0"/>
          <w:numId w:val="36"/>
        </w:numPr>
        <w:shd w:val="clear" w:color="auto" w:fill="auto"/>
        <w:tabs>
          <w:tab w:val="left" w:pos="1059"/>
        </w:tabs>
        <w:bidi w:val="0"/>
        <w:spacing w:before="0" w:after="0" w:line="404" w:lineRule="exact"/>
        <w:ind w:left="0" w:right="0" w:firstLine="600"/>
        <w:jc w:val="left"/>
        <w:rPr>
          <w:rFonts w:hint="eastAsia" w:ascii="宋体" w:hAnsi="宋体" w:eastAsia="宋体" w:cs="宋体"/>
          <w:color w:val="auto"/>
          <w:sz w:val="21"/>
          <w:szCs w:val="21"/>
        </w:rPr>
      </w:pPr>
      <w:bookmarkStart w:id="125" w:name="bookmark238"/>
      <w:bookmarkEnd w:id="125"/>
      <w:r>
        <w:rPr>
          <w:rFonts w:hint="eastAsia" w:ascii="宋体" w:hAnsi="宋体" w:eastAsia="宋体" w:cs="宋体"/>
          <w:color w:val="auto"/>
          <w:spacing w:val="0"/>
          <w:w w:val="100"/>
          <w:position w:val="0"/>
          <w:sz w:val="21"/>
          <w:szCs w:val="21"/>
        </w:rPr>
        <w:t>2其他保险</w:t>
      </w:r>
    </w:p>
    <w:p w14:paraId="0F47E592">
      <w:pPr>
        <w:pStyle w:val="78"/>
        <w:keepNext w:val="0"/>
        <w:keepLines w:val="0"/>
        <w:widowControl w:val="0"/>
        <w:shd w:val="clear" w:color="auto" w:fill="auto"/>
        <w:tabs>
          <w:tab w:val="left" w:pos="5602"/>
          <w:tab w:val="left" w:pos="6552"/>
        </w:tabs>
        <w:bidi w:val="0"/>
        <w:spacing w:before="0" w:after="0" w:line="404" w:lineRule="exact"/>
        <w:ind w:left="600" w:right="0" w:firstLine="40"/>
        <w:jc w:val="left"/>
        <w:rPr>
          <w:rFonts w:hint="eastAsia" w:ascii="宋体" w:hAnsi="宋体" w:eastAsia="宋体" w:cs="宋体"/>
          <w:color w:val="auto"/>
          <w:spacing w:val="0"/>
          <w:w w:val="100"/>
          <w:position w:val="0"/>
          <w:sz w:val="21"/>
          <w:szCs w:val="21"/>
          <w:lang w:val="en-US" w:eastAsia="zh-CN" w:bidi="en-US"/>
        </w:rPr>
      </w:pPr>
      <w:r>
        <w:rPr>
          <w:rFonts w:hint="eastAsia" w:ascii="宋体" w:hAnsi="宋体" w:eastAsia="宋体" w:cs="宋体"/>
          <w:color w:val="auto"/>
          <w:spacing w:val="0"/>
          <w:w w:val="100"/>
          <w:position w:val="0"/>
          <w:sz w:val="21"/>
          <w:szCs w:val="21"/>
        </w:rPr>
        <w:t>关于其他保险的约定：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03DE3F74">
      <w:pPr>
        <w:pStyle w:val="78"/>
        <w:keepNext w:val="0"/>
        <w:keepLines w:val="0"/>
        <w:widowControl w:val="0"/>
        <w:shd w:val="clear" w:color="auto" w:fill="auto"/>
        <w:tabs>
          <w:tab w:val="left" w:pos="5602"/>
          <w:tab w:val="left" w:pos="6552"/>
        </w:tabs>
        <w:bidi w:val="0"/>
        <w:spacing w:before="0" w:after="0" w:line="404" w:lineRule="exact"/>
        <w:ind w:left="600" w:right="0" w:firstLine="40"/>
        <w:jc w:val="left"/>
        <w:rPr>
          <w:rFonts w:hint="eastAsia" w:ascii="宋体" w:hAnsi="宋体" w:eastAsia="宋体" w:cs="宋体"/>
          <w:color w:val="auto"/>
          <w:spacing w:val="0"/>
          <w:w w:val="100"/>
          <w:position w:val="0"/>
          <w:sz w:val="21"/>
          <w:szCs w:val="21"/>
          <w:lang w:val="en-US" w:eastAsia="zh-CN" w:bidi="en-US"/>
        </w:rPr>
      </w:pPr>
      <w:r>
        <w:rPr>
          <w:rFonts w:hint="eastAsia" w:ascii="宋体" w:hAnsi="宋体" w:eastAsia="宋体" w:cs="宋体"/>
          <w:color w:val="auto"/>
          <w:spacing w:val="0"/>
          <w:w w:val="100"/>
          <w:position w:val="0"/>
          <w:sz w:val="21"/>
          <w:szCs w:val="21"/>
        </w:rPr>
        <w:t>承包人是否应为其施工设备等办理财产保险：</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lang w:val="en-US" w:eastAsia="zh-CN" w:bidi="en-US"/>
        </w:rPr>
        <w:t>。</w:t>
      </w:r>
    </w:p>
    <w:p w14:paraId="597EEFD4">
      <w:pPr>
        <w:pStyle w:val="78"/>
        <w:keepNext w:val="0"/>
        <w:keepLines w:val="0"/>
        <w:widowControl w:val="0"/>
        <w:shd w:val="clear" w:color="auto" w:fill="auto"/>
        <w:tabs>
          <w:tab w:val="left" w:pos="5602"/>
          <w:tab w:val="left" w:pos="6552"/>
        </w:tabs>
        <w:bidi w:val="0"/>
        <w:spacing w:before="0" w:after="0" w:line="404" w:lineRule="exact"/>
        <w:ind w:left="60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w:t>
      </w:r>
      <w:r>
        <w:rPr>
          <w:rFonts w:hint="eastAsia" w:ascii="宋体" w:hAnsi="宋体" w:eastAsia="宋体" w:cs="宋体"/>
          <w:color w:val="auto"/>
          <w:spacing w:val="0"/>
          <w:w w:val="100"/>
          <w:position w:val="0"/>
          <w:sz w:val="21"/>
          <w:szCs w:val="21"/>
          <w:lang w:val="en-US" w:eastAsia="zh-CN" w:bidi="en-US"/>
        </w:rPr>
        <w:t>7</w:t>
      </w:r>
      <w:r>
        <w:rPr>
          <w:rFonts w:hint="eastAsia" w:ascii="宋体" w:hAnsi="宋体" w:eastAsia="宋体" w:cs="宋体"/>
          <w:color w:val="auto"/>
          <w:spacing w:val="0"/>
          <w:w w:val="100"/>
          <w:position w:val="0"/>
          <w:sz w:val="21"/>
          <w:szCs w:val="21"/>
          <w:lang w:val="en-US" w:eastAsia="en-US" w:bidi="en-US"/>
        </w:rPr>
        <w:t>.3</w:t>
      </w:r>
      <w:r>
        <w:rPr>
          <w:rFonts w:hint="eastAsia" w:ascii="宋体" w:hAnsi="宋体" w:eastAsia="宋体" w:cs="宋体"/>
          <w:color w:val="auto"/>
          <w:spacing w:val="0"/>
          <w:w w:val="100"/>
          <w:position w:val="0"/>
          <w:sz w:val="21"/>
          <w:szCs w:val="21"/>
        </w:rPr>
        <w:t>通知义务</w:t>
      </w:r>
    </w:p>
    <w:p w14:paraId="57CBB5D6">
      <w:pPr>
        <w:pStyle w:val="78"/>
        <w:keepNext w:val="0"/>
        <w:keepLines w:val="0"/>
        <w:widowControl w:val="0"/>
        <w:shd w:val="clear" w:color="auto" w:fill="auto"/>
        <w:tabs>
          <w:tab w:val="left" w:pos="6227"/>
        </w:tabs>
        <w:bidi w:val="0"/>
        <w:spacing w:before="0" w:after="0" w:line="404" w:lineRule="exact"/>
        <w:ind w:left="60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关于变更保险合同时的通知义务的约定：</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w:t>
      </w:r>
    </w:p>
    <w:p w14:paraId="1147744F">
      <w:pPr>
        <w:pStyle w:val="78"/>
        <w:keepNext w:val="0"/>
        <w:keepLines w:val="0"/>
        <w:widowControl w:val="0"/>
        <w:numPr>
          <w:ilvl w:val="0"/>
          <w:numId w:val="36"/>
        </w:numPr>
        <w:shd w:val="clear" w:color="auto" w:fill="auto"/>
        <w:tabs>
          <w:tab w:val="left" w:pos="1109"/>
        </w:tabs>
        <w:bidi w:val="0"/>
        <w:spacing w:before="0" w:after="0" w:line="404" w:lineRule="exact"/>
        <w:ind w:left="60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争议解决</w:t>
      </w:r>
    </w:p>
    <w:p w14:paraId="4FB94DE6">
      <w:pPr>
        <w:pStyle w:val="78"/>
        <w:keepNext w:val="0"/>
        <w:keepLines w:val="0"/>
        <w:widowControl w:val="0"/>
        <w:numPr>
          <w:ilvl w:val="0"/>
          <w:numId w:val="34"/>
        </w:numPr>
        <w:shd w:val="clear" w:color="auto" w:fill="auto"/>
        <w:tabs>
          <w:tab w:val="left" w:pos="1104"/>
        </w:tabs>
        <w:bidi w:val="0"/>
        <w:spacing w:before="0" w:after="0" w:line="404" w:lineRule="exact"/>
        <w:ind w:left="600" w:right="0" w:firstLine="40"/>
        <w:jc w:val="left"/>
        <w:rPr>
          <w:rFonts w:hint="eastAsia" w:ascii="宋体" w:hAnsi="宋体" w:eastAsia="宋体" w:cs="宋体"/>
          <w:color w:val="auto"/>
          <w:sz w:val="21"/>
          <w:szCs w:val="21"/>
        </w:rPr>
      </w:pPr>
      <w:bookmarkStart w:id="126" w:name="bookmark240"/>
      <w:bookmarkEnd w:id="126"/>
      <w:r>
        <w:rPr>
          <w:rFonts w:hint="eastAsia" w:ascii="宋体" w:hAnsi="宋体" w:eastAsia="宋体" w:cs="宋体"/>
          <w:color w:val="auto"/>
          <w:spacing w:val="0"/>
          <w:w w:val="100"/>
          <w:position w:val="0"/>
          <w:sz w:val="21"/>
          <w:szCs w:val="21"/>
        </w:rPr>
        <w:t>1争议评审</w:t>
      </w:r>
    </w:p>
    <w:p w14:paraId="14F97D8A">
      <w:pPr>
        <w:pStyle w:val="78"/>
        <w:keepNext w:val="0"/>
        <w:keepLines w:val="0"/>
        <w:widowControl w:val="0"/>
        <w:shd w:val="clear" w:color="auto" w:fill="auto"/>
        <w:bidi w:val="0"/>
        <w:spacing w:before="0" w:after="0" w:line="404" w:lineRule="exact"/>
        <w:ind w:left="600" w:right="0" w:firstLine="4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合同当事人是否同意将工程争议提交争议评审小组决定</w:t>
      </w:r>
      <w:r>
        <w:rPr>
          <w:rFonts w:hint="eastAsia" w:cs="宋体"/>
          <w:color w:val="auto"/>
          <w:spacing w:val="0"/>
          <w:w w:val="100"/>
          <w:position w:val="0"/>
          <w:sz w:val="21"/>
          <w:szCs w:val="21"/>
          <w:lang w:eastAsia="zh-CN"/>
        </w:rPr>
        <w:t>：</w:t>
      </w:r>
    </w:p>
    <w:p w14:paraId="2928736C">
      <w:pPr>
        <w:pStyle w:val="78"/>
        <w:keepNext w:val="0"/>
        <w:keepLines w:val="0"/>
        <w:widowControl w:val="0"/>
        <w:numPr>
          <w:ilvl w:val="0"/>
          <w:numId w:val="0"/>
        </w:numPr>
        <w:shd w:val="clear" w:color="auto" w:fill="auto"/>
        <w:tabs>
          <w:tab w:val="left" w:pos="1059"/>
        </w:tabs>
        <w:bidi w:val="0"/>
        <w:spacing w:before="0" w:after="0" w:line="404" w:lineRule="exact"/>
        <w:ind w:left="640" w:leftChars="0" w:right="0" w:rightChars="0"/>
        <w:jc w:val="left"/>
        <w:rPr>
          <w:rFonts w:hint="eastAsia" w:ascii="宋体" w:hAnsi="宋体" w:eastAsia="宋体" w:cs="宋体"/>
          <w:color w:val="auto"/>
          <w:sz w:val="21"/>
          <w:szCs w:val="21"/>
        </w:rPr>
      </w:pPr>
      <w:bookmarkStart w:id="127" w:name="bookmark241"/>
      <w:bookmarkEnd w:id="127"/>
      <w:r>
        <w:rPr>
          <w:rFonts w:hint="eastAsia" w:ascii="宋体" w:hAnsi="宋体" w:eastAsia="宋体" w:cs="宋体"/>
          <w:color w:val="auto"/>
          <w:spacing w:val="0"/>
          <w:w w:val="100"/>
          <w:position w:val="0"/>
          <w:sz w:val="21"/>
          <w:szCs w:val="21"/>
          <w:lang w:val="en-US" w:eastAsia="zh-CN" w:bidi="en-US"/>
        </w:rPr>
        <w:t>18.</w:t>
      </w:r>
      <w:r>
        <w:rPr>
          <w:rFonts w:hint="eastAsia" w:ascii="宋体" w:hAnsi="宋体" w:eastAsia="宋体" w:cs="宋体"/>
          <w:color w:val="auto"/>
          <w:spacing w:val="0"/>
          <w:w w:val="100"/>
          <w:position w:val="0"/>
          <w:sz w:val="21"/>
          <w:szCs w:val="21"/>
          <w:lang w:val="en-US" w:eastAsia="en-US" w:bidi="en-US"/>
        </w:rPr>
        <w:t xml:space="preserve">1. </w:t>
      </w:r>
      <w:r>
        <w:rPr>
          <w:rFonts w:hint="eastAsia" w:ascii="宋体" w:hAnsi="宋体" w:eastAsia="宋体" w:cs="宋体"/>
          <w:color w:val="auto"/>
          <w:spacing w:val="0"/>
          <w:w w:val="100"/>
          <w:position w:val="0"/>
          <w:sz w:val="21"/>
          <w:szCs w:val="21"/>
        </w:rPr>
        <w:t>1争议评审小组的确定争议评审小组成员的确定</w:t>
      </w:r>
      <w:r>
        <w:rPr>
          <w:rFonts w:hint="eastAsia" w:cs="宋体"/>
          <w:color w:val="auto"/>
          <w:spacing w:val="0"/>
          <w:w w:val="100"/>
          <w:position w:val="0"/>
          <w:sz w:val="21"/>
          <w:szCs w:val="21"/>
          <w:lang w:eastAsia="zh-CN"/>
        </w:rPr>
        <w:t>：</w:t>
      </w:r>
      <w:r>
        <w:rPr>
          <w:rFonts w:hint="eastAsia" w:ascii="宋体" w:hAnsi="宋体" w:eastAsia="宋体" w:cs="宋体"/>
          <w:color w:val="auto"/>
          <w:spacing w:val="0"/>
          <w:w w:val="100"/>
          <w:position w:val="0"/>
          <w:sz w:val="21"/>
          <w:szCs w:val="21"/>
        </w:rPr>
        <w:t>选定争议评审员的期限</w:t>
      </w:r>
      <w:r>
        <w:rPr>
          <w:rFonts w:hint="eastAsia" w:cs="宋体"/>
          <w:color w:val="auto"/>
          <w:spacing w:val="0"/>
          <w:w w:val="100"/>
          <w:position w:val="0"/>
          <w:sz w:val="21"/>
          <w:szCs w:val="21"/>
          <w:lang w:eastAsia="zh-CN"/>
        </w:rPr>
        <w:t>：</w:t>
      </w:r>
    </w:p>
    <w:p w14:paraId="3E72210F">
      <w:pPr>
        <w:pStyle w:val="78"/>
        <w:keepNext w:val="0"/>
        <w:keepLines w:val="0"/>
        <w:widowControl w:val="0"/>
        <w:shd w:val="clear" w:color="auto" w:fill="auto"/>
        <w:bidi w:val="0"/>
        <w:spacing w:before="0" w:after="0" w:line="404" w:lineRule="exact"/>
        <w:ind w:left="600" w:right="0" w:firstLine="4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争议评审小组成员的报酬承担方式</w:t>
      </w:r>
      <w:r>
        <w:rPr>
          <w:rFonts w:hint="eastAsia" w:cs="宋体"/>
          <w:color w:val="auto"/>
          <w:spacing w:val="0"/>
          <w:w w:val="100"/>
          <w:position w:val="0"/>
          <w:sz w:val="21"/>
          <w:szCs w:val="21"/>
          <w:lang w:eastAsia="zh-CN"/>
        </w:rPr>
        <w:t>：</w:t>
      </w:r>
    </w:p>
    <w:p w14:paraId="5B407AA5">
      <w:pPr>
        <w:pStyle w:val="78"/>
        <w:keepNext w:val="0"/>
        <w:keepLines w:val="0"/>
        <w:widowControl w:val="0"/>
        <w:shd w:val="clear" w:color="auto" w:fill="auto"/>
        <w:bidi w:val="0"/>
        <w:spacing w:before="0" w:after="0" w:line="404" w:lineRule="exact"/>
        <w:ind w:left="0" w:right="0" w:firstLine="60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其他事项的约定</w:t>
      </w:r>
      <w:r>
        <w:rPr>
          <w:rFonts w:hint="eastAsia" w:cs="宋体"/>
          <w:color w:val="auto"/>
          <w:spacing w:val="0"/>
          <w:w w:val="100"/>
          <w:position w:val="0"/>
          <w:sz w:val="21"/>
          <w:szCs w:val="21"/>
          <w:lang w:eastAsia="zh-CN"/>
        </w:rPr>
        <w:t>：</w:t>
      </w:r>
    </w:p>
    <w:p w14:paraId="79974099">
      <w:pPr>
        <w:pStyle w:val="78"/>
        <w:keepNext w:val="0"/>
        <w:keepLines w:val="0"/>
        <w:widowControl w:val="0"/>
        <w:shd w:val="clear" w:color="auto" w:fill="auto"/>
        <w:bidi w:val="0"/>
        <w:spacing w:before="0" w:after="0" w:line="404" w:lineRule="exact"/>
        <w:ind w:left="0" w:right="0" w:firstLine="60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w:t>
      </w:r>
      <w:r>
        <w:rPr>
          <w:rFonts w:hint="eastAsia" w:ascii="宋体" w:hAnsi="宋体" w:eastAsia="宋体" w:cs="宋体"/>
          <w:color w:val="auto"/>
          <w:spacing w:val="0"/>
          <w:w w:val="100"/>
          <w:position w:val="0"/>
          <w:sz w:val="21"/>
          <w:szCs w:val="21"/>
          <w:lang w:val="en-US" w:eastAsia="zh-CN" w:bidi="en-US"/>
        </w:rPr>
        <w:t>8</w:t>
      </w:r>
      <w:r>
        <w:rPr>
          <w:rFonts w:hint="eastAsia" w:ascii="宋体" w:hAnsi="宋体" w:eastAsia="宋体" w:cs="宋体"/>
          <w:color w:val="auto"/>
          <w:spacing w:val="0"/>
          <w:w w:val="100"/>
          <w:position w:val="0"/>
          <w:sz w:val="21"/>
          <w:szCs w:val="21"/>
          <w:lang w:val="en-US" w:eastAsia="en-US" w:bidi="en-US"/>
        </w:rPr>
        <w:t xml:space="preserve">. 1. </w:t>
      </w:r>
      <w:r>
        <w:rPr>
          <w:rFonts w:hint="eastAsia" w:ascii="宋体" w:hAnsi="宋体" w:eastAsia="宋体" w:cs="宋体"/>
          <w:color w:val="auto"/>
          <w:spacing w:val="0"/>
          <w:w w:val="100"/>
          <w:position w:val="0"/>
          <w:sz w:val="21"/>
          <w:szCs w:val="21"/>
        </w:rPr>
        <w:t>2争议评审小组的决定</w:t>
      </w:r>
    </w:p>
    <w:p w14:paraId="1B19D558">
      <w:pPr>
        <w:pStyle w:val="78"/>
        <w:keepNext w:val="0"/>
        <w:keepLines w:val="0"/>
        <w:widowControl w:val="0"/>
        <w:shd w:val="clear" w:color="auto" w:fill="auto"/>
        <w:bidi w:val="0"/>
        <w:spacing w:before="0" w:after="120" w:line="395" w:lineRule="exact"/>
        <w:ind w:left="0" w:right="0" w:firstLine="580"/>
        <w:jc w:val="left"/>
        <w:rPr>
          <w:rFonts w:hint="eastAsia" w:ascii="宋体" w:hAnsi="宋体" w:eastAsia="宋体" w:cs="宋体"/>
          <w:color w:val="auto"/>
          <w:sz w:val="21"/>
          <w:szCs w:val="21"/>
          <w:lang w:eastAsia="zh-CN"/>
        </w:rPr>
      </w:pPr>
      <w:r>
        <w:rPr>
          <w:rFonts w:hint="eastAsia" w:ascii="宋体" w:hAnsi="宋体" w:eastAsia="宋体" w:cs="宋体"/>
          <w:color w:val="auto"/>
          <w:spacing w:val="0"/>
          <w:w w:val="100"/>
          <w:position w:val="0"/>
          <w:sz w:val="21"/>
          <w:szCs w:val="21"/>
        </w:rPr>
        <w:t>合同当事人关于</w:t>
      </w:r>
      <w:r>
        <w:rPr>
          <w:rFonts w:hint="eastAsia" w:cs="宋体"/>
          <w:color w:val="auto"/>
          <w:spacing w:val="0"/>
          <w:w w:val="100"/>
          <w:position w:val="0"/>
          <w:sz w:val="21"/>
          <w:szCs w:val="21"/>
          <w:lang w:eastAsia="zh-CN"/>
        </w:rPr>
        <w:t>本事</w:t>
      </w:r>
      <w:r>
        <w:rPr>
          <w:rFonts w:hint="eastAsia" w:ascii="宋体" w:hAnsi="宋体" w:eastAsia="宋体" w:cs="宋体"/>
          <w:color w:val="auto"/>
          <w:spacing w:val="0"/>
          <w:w w:val="100"/>
          <w:position w:val="0"/>
          <w:sz w:val="21"/>
          <w:szCs w:val="21"/>
        </w:rPr>
        <w:t>项的约定</w:t>
      </w:r>
      <w:r>
        <w:rPr>
          <w:rFonts w:hint="eastAsia" w:cs="宋体"/>
          <w:color w:val="auto"/>
          <w:spacing w:val="0"/>
          <w:w w:val="100"/>
          <w:position w:val="0"/>
          <w:sz w:val="21"/>
          <w:szCs w:val="21"/>
          <w:lang w:eastAsia="zh-CN"/>
        </w:rPr>
        <w:t>：</w:t>
      </w:r>
    </w:p>
    <w:p w14:paraId="369EFC75">
      <w:pPr>
        <w:pStyle w:val="78"/>
        <w:keepNext w:val="0"/>
        <w:keepLines w:val="0"/>
        <w:widowControl w:val="0"/>
        <w:shd w:val="clear" w:color="auto" w:fill="auto"/>
        <w:bidi w:val="0"/>
        <w:spacing w:before="0" w:after="0" w:line="374" w:lineRule="auto"/>
        <w:ind w:left="0" w:right="0" w:firstLine="5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zh-CN" w:bidi="en-US"/>
        </w:rPr>
        <w:t>18</w:t>
      </w:r>
      <w:r>
        <w:rPr>
          <w:rFonts w:hint="eastAsia" w:ascii="宋体" w:hAnsi="宋体" w:eastAsia="宋体" w:cs="宋体"/>
          <w:color w:val="auto"/>
          <w:spacing w:val="0"/>
          <w:w w:val="100"/>
          <w:position w:val="0"/>
          <w:sz w:val="21"/>
          <w:szCs w:val="21"/>
          <w:lang w:val="en-US" w:eastAsia="en-US" w:bidi="en-US"/>
        </w:rPr>
        <w:t>.2</w:t>
      </w:r>
      <w:r>
        <w:rPr>
          <w:rFonts w:hint="eastAsia" w:ascii="宋体" w:hAnsi="宋体" w:eastAsia="宋体" w:cs="宋体"/>
          <w:color w:val="auto"/>
          <w:spacing w:val="0"/>
          <w:w w:val="100"/>
          <w:position w:val="0"/>
          <w:sz w:val="21"/>
          <w:szCs w:val="21"/>
        </w:rPr>
        <w:t>仲裁或诉讼</w:t>
      </w:r>
    </w:p>
    <w:p w14:paraId="63D5CD33">
      <w:pPr>
        <w:pStyle w:val="78"/>
        <w:keepNext w:val="0"/>
        <w:keepLines w:val="0"/>
        <w:widowControl w:val="0"/>
        <w:shd w:val="clear" w:color="auto" w:fill="auto"/>
        <w:bidi w:val="0"/>
        <w:spacing w:before="0" w:after="0" w:line="395" w:lineRule="exact"/>
        <w:ind w:left="0" w:right="0" w:firstLine="580"/>
        <w:jc w:val="left"/>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lang w:val="en-US" w:eastAsia="en-US" w:bidi="en-US"/>
        </w:rPr>
        <w:t>1</w:t>
      </w:r>
      <w:r>
        <w:rPr>
          <w:rFonts w:hint="eastAsia" w:ascii="宋体" w:hAnsi="宋体" w:eastAsia="宋体" w:cs="宋体"/>
          <w:color w:val="auto"/>
          <w:spacing w:val="0"/>
          <w:w w:val="100"/>
          <w:position w:val="0"/>
          <w:sz w:val="21"/>
          <w:szCs w:val="21"/>
          <w:lang w:val="en-US" w:eastAsia="zh-CN" w:bidi="en-US"/>
        </w:rPr>
        <w:t>8</w:t>
      </w:r>
      <w:r>
        <w:rPr>
          <w:rFonts w:hint="eastAsia" w:ascii="宋体" w:hAnsi="宋体" w:eastAsia="宋体" w:cs="宋体"/>
          <w:color w:val="auto"/>
          <w:spacing w:val="0"/>
          <w:w w:val="100"/>
          <w:position w:val="0"/>
          <w:sz w:val="21"/>
          <w:szCs w:val="21"/>
          <w:lang w:val="en-US" w:eastAsia="en-US" w:bidi="en-US"/>
        </w:rPr>
        <w:t xml:space="preserve">. 2. </w:t>
      </w:r>
      <w:r>
        <w:rPr>
          <w:rFonts w:hint="eastAsia" w:ascii="宋体" w:hAnsi="宋体" w:eastAsia="宋体" w:cs="宋体"/>
          <w:color w:val="auto"/>
          <w:spacing w:val="0"/>
          <w:w w:val="100"/>
          <w:position w:val="0"/>
          <w:sz w:val="21"/>
          <w:szCs w:val="21"/>
        </w:rPr>
        <w:t>1争议的</w:t>
      </w:r>
      <w:r>
        <w:rPr>
          <w:rFonts w:hint="eastAsia" w:cs="宋体"/>
          <w:color w:val="auto"/>
          <w:spacing w:val="0"/>
          <w:w w:val="100"/>
          <w:position w:val="0"/>
          <w:sz w:val="21"/>
          <w:szCs w:val="21"/>
          <w:lang w:eastAsia="zh-CN"/>
        </w:rPr>
        <w:t>解决</w:t>
      </w:r>
      <w:r>
        <w:rPr>
          <w:rFonts w:hint="eastAsia" w:ascii="宋体" w:hAnsi="宋体" w:eastAsia="宋体" w:cs="宋体"/>
          <w:color w:val="auto"/>
          <w:spacing w:val="0"/>
          <w:w w:val="100"/>
          <w:position w:val="0"/>
          <w:sz w:val="21"/>
          <w:szCs w:val="21"/>
        </w:rPr>
        <w:t>程序</w:t>
      </w:r>
    </w:p>
    <w:p w14:paraId="51787173">
      <w:pPr>
        <w:pStyle w:val="78"/>
        <w:keepNext w:val="0"/>
        <w:keepLines w:val="0"/>
        <w:widowControl w:val="0"/>
        <w:shd w:val="clear" w:color="auto" w:fill="auto"/>
        <w:tabs>
          <w:tab w:val="left" w:pos="3787"/>
        </w:tabs>
        <w:bidi w:val="0"/>
        <w:spacing w:before="0" w:after="0" w:line="395" w:lineRule="exact"/>
        <w:ind w:left="0" w:right="0" w:firstLine="480"/>
        <w:jc w:val="both"/>
        <w:rPr>
          <w:rFonts w:hint="eastAsia" w:ascii="宋体" w:hAnsi="宋体" w:eastAsia="宋体" w:cs="宋体"/>
          <w:color w:val="auto"/>
          <w:sz w:val="21"/>
          <w:szCs w:val="21"/>
        </w:rPr>
      </w:pPr>
      <w:r>
        <w:rPr>
          <w:rFonts w:hint="eastAsia" w:ascii="宋体" w:hAnsi="宋体" w:eastAsia="宋体" w:cs="宋体"/>
          <w:color w:val="auto"/>
          <w:spacing w:val="0"/>
          <w:w w:val="100"/>
          <w:position w:val="0"/>
          <w:sz w:val="21"/>
          <w:szCs w:val="21"/>
        </w:rPr>
        <w:t>在争议提交调解之日起30日内，双方仍存有争议时，或合同任何一方不同意调解的，在以下方式中选择</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rPr>
        <w:tab/>
      </w:r>
      <w:r>
        <w:rPr>
          <w:rFonts w:hint="eastAsia" w:ascii="宋体" w:hAnsi="宋体" w:eastAsia="宋体" w:cs="宋体"/>
          <w:color w:val="auto"/>
          <w:spacing w:val="0"/>
          <w:w w:val="100"/>
          <w:position w:val="0"/>
          <w:sz w:val="21"/>
          <w:szCs w:val="21"/>
        </w:rPr>
        <w:t>作为双方解决争议事项的约定。</w:t>
      </w:r>
    </w:p>
    <w:p w14:paraId="0E8B450E">
      <w:pPr>
        <w:pStyle w:val="78"/>
        <w:keepNext w:val="0"/>
        <w:keepLines w:val="0"/>
        <w:widowControl w:val="0"/>
        <w:shd w:val="clear" w:color="auto" w:fill="auto"/>
        <w:tabs>
          <w:tab w:val="left" w:pos="1117"/>
        </w:tabs>
        <w:bidi w:val="0"/>
        <w:spacing w:before="0" w:after="0" w:line="395" w:lineRule="exact"/>
        <w:ind w:left="0" w:right="0" w:firstLine="620"/>
        <w:jc w:val="both"/>
        <w:rPr>
          <w:rFonts w:hint="eastAsia" w:ascii="宋体" w:hAnsi="宋体" w:eastAsia="宋体" w:cs="宋体"/>
          <w:color w:val="auto"/>
          <w:sz w:val="21"/>
          <w:szCs w:val="21"/>
        </w:rPr>
      </w:pPr>
      <w:bookmarkStart w:id="128" w:name="bookmark242"/>
      <w:r>
        <w:rPr>
          <w:rFonts w:hint="eastAsia" w:ascii="宋体" w:hAnsi="宋体" w:eastAsia="宋体" w:cs="宋体"/>
          <w:color w:val="auto"/>
          <w:spacing w:val="0"/>
          <w:w w:val="100"/>
          <w:position w:val="0"/>
          <w:sz w:val="21"/>
          <w:szCs w:val="21"/>
        </w:rPr>
        <w:t>（1）</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提交许昌市仲裁委员会，按照申请仲裁时该会有效的仲裁规则进行仲裁。仲裁裁决是终局的，对双方均有约束力。</w:t>
      </w:r>
    </w:p>
    <w:p w14:paraId="699B87FC">
      <w:pPr>
        <w:pStyle w:val="78"/>
        <w:keepNext w:val="0"/>
        <w:keepLines w:val="0"/>
        <w:widowControl w:val="0"/>
        <w:shd w:val="clear" w:color="auto" w:fill="auto"/>
        <w:tabs>
          <w:tab w:val="left" w:pos="1106"/>
        </w:tabs>
        <w:bidi w:val="0"/>
        <w:spacing w:before="0" w:after="0" w:line="395" w:lineRule="exact"/>
        <w:ind w:left="0" w:right="0" w:firstLine="580"/>
        <w:jc w:val="left"/>
        <w:rPr>
          <w:rFonts w:hint="eastAsia" w:ascii="宋体" w:hAnsi="宋体" w:eastAsia="宋体" w:cs="宋体"/>
          <w:color w:val="auto"/>
          <w:sz w:val="21"/>
          <w:szCs w:val="21"/>
        </w:rPr>
      </w:pPr>
      <w:bookmarkStart w:id="129" w:name="bookmark243"/>
      <w:r>
        <w:rPr>
          <w:rFonts w:hint="eastAsia" w:ascii="宋体" w:hAnsi="宋体" w:eastAsia="宋体" w:cs="宋体"/>
          <w:color w:val="auto"/>
          <w:spacing w:val="0"/>
          <w:w w:val="100"/>
          <w:position w:val="0"/>
          <w:sz w:val="21"/>
          <w:szCs w:val="21"/>
        </w:rPr>
        <w:t>（</w:t>
      </w:r>
      <w:bookmarkEnd w:id="129"/>
      <w:r>
        <w:rPr>
          <w:rFonts w:hint="eastAsia" w:ascii="宋体" w:hAnsi="宋体" w:eastAsia="宋体" w:cs="宋体"/>
          <w:color w:val="auto"/>
          <w:spacing w:val="0"/>
          <w:w w:val="100"/>
          <w:position w:val="0"/>
          <w:sz w:val="21"/>
          <w:szCs w:val="21"/>
        </w:rPr>
        <w:t>2）</w:t>
      </w:r>
      <w:r>
        <w:rPr>
          <w:rFonts w:hint="eastAsia" w:ascii="宋体" w:hAnsi="宋体" w:eastAsia="宋体" w:cs="宋体"/>
          <w:color w:val="auto"/>
          <w:spacing w:val="0"/>
          <w:w w:val="100"/>
          <w:position w:val="0"/>
          <w:sz w:val="21"/>
          <w:szCs w:val="21"/>
        </w:rPr>
        <w:tab/>
      </w:r>
      <w:r>
        <w:rPr>
          <w:rFonts w:hint="eastAsia" w:ascii="宋体" w:hAnsi="宋体" w:eastAsia="宋体" w:cs="宋体"/>
          <w:color w:val="auto"/>
          <w:spacing w:val="0"/>
          <w:w w:val="100"/>
          <w:position w:val="0"/>
          <w:sz w:val="21"/>
          <w:szCs w:val="21"/>
        </w:rPr>
        <w:t>向项目所在地的具有管辖权所在地人民法院提起诉讼。</w:t>
      </w:r>
    </w:p>
    <w:p w14:paraId="721E6B0A">
      <w:pPr>
        <w:pStyle w:val="16"/>
        <w:shd w:val="clear"/>
        <w:spacing w:line="360" w:lineRule="auto"/>
        <w:contextualSpacing/>
        <w:jc w:val="center"/>
        <w:rPr>
          <w:rFonts w:hint="eastAsia" w:ascii="宋体" w:hAnsi="宋体" w:eastAsia="宋体" w:cs="宋体"/>
          <w:color w:val="auto"/>
          <w:sz w:val="21"/>
          <w:szCs w:val="21"/>
        </w:rPr>
        <w:sectPr>
          <w:footerReference r:id="rId17" w:type="first"/>
          <w:footerReference r:id="rId15" w:type="default"/>
          <w:footerReference r:id="rId16" w:type="even"/>
          <w:footnotePr>
            <w:numFmt w:val="decimal"/>
          </w:footnotePr>
          <w:pgSz w:w="11900" w:h="16840"/>
          <w:pgMar w:top="1609" w:right="1680" w:bottom="1365" w:left="1714" w:header="0" w:footer="1111" w:gutter="0"/>
          <w:pgNumType w:fmt="decimal"/>
          <w:cols w:space="720" w:num="1"/>
          <w:titlePg/>
          <w:rtlGutter w:val="0"/>
          <w:docGrid w:linePitch="360" w:charSpace="0"/>
        </w:sectPr>
      </w:pPr>
      <w:r>
        <w:rPr>
          <w:rFonts w:hint="eastAsia" w:ascii="宋体" w:hAnsi="宋体" w:eastAsia="宋体" w:cs="宋体"/>
          <w:color w:val="auto"/>
          <w:spacing w:val="0"/>
          <w:w w:val="100"/>
          <w:kern w:val="2"/>
          <w:position w:val="0"/>
          <w:sz w:val="21"/>
          <w:szCs w:val="21"/>
          <w:u w:val="none"/>
          <w:shd w:val="clear" w:color="auto" w:fill="auto"/>
          <w:lang w:val="en-US" w:eastAsia="zh-CN" w:bidi="zh-TW"/>
        </w:rPr>
        <w:t xml:space="preserve"> </w:t>
      </w:r>
      <w:bookmarkEnd w:id="128"/>
    </w:p>
    <w:p w14:paraId="3840BFCA">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bookmarkStart w:id="130" w:name="bookmark236"/>
      <w:bookmarkEnd w:id="130"/>
      <w:bookmarkStart w:id="131" w:name="bookmark239"/>
      <w:bookmarkEnd w:id="131"/>
      <w:bookmarkStart w:id="132" w:name="bookmark231"/>
      <w:bookmarkEnd w:id="132"/>
      <w:r>
        <w:rPr>
          <w:rFonts w:hint="eastAsia" w:cs="宋体" w:asciiTheme="majorEastAsia" w:hAnsiTheme="majorEastAsia" w:eastAsiaTheme="majorEastAsia"/>
          <w:b/>
          <w:color w:val="auto"/>
          <w:kern w:val="0"/>
          <w:sz w:val="36"/>
          <w:szCs w:val="36"/>
          <w:highlight w:val="none"/>
        </w:rPr>
        <w:t xml:space="preserve">第八章 </w:t>
      </w:r>
      <w:r>
        <w:rPr>
          <w:rFonts w:hint="eastAsia" w:cs="宋体" w:asciiTheme="majorEastAsia" w:hAnsiTheme="majorEastAsia" w:eastAsiaTheme="majorEastAsia"/>
          <w:b/>
          <w:color w:val="auto"/>
          <w:kern w:val="0"/>
          <w:sz w:val="36"/>
          <w:szCs w:val="36"/>
          <w:highlight w:val="none"/>
          <w:lang w:eastAsia="zh-CN"/>
        </w:rPr>
        <w:t>响应</w:t>
      </w:r>
      <w:r>
        <w:rPr>
          <w:rFonts w:hint="eastAsia" w:cs="宋体" w:asciiTheme="majorEastAsia" w:hAnsiTheme="majorEastAsia" w:eastAsiaTheme="majorEastAsia"/>
          <w:b/>
          <w:color w:val="auto"/>
          <w:kern w:val="0"/>
          <w:sz w:val="36"/>
          <w:szCs w:val="36"/>
          <w:highlight w:val="none"/>
        </w:rPr>
        <w:t>文件有关格式</w:t>
      </w:r>
    </w:p>
    <w:p w14:paraId="14DB6E3D">
      <w:pPr>
        <w:shd w:val="clear"/>
        <w:autoSpaceDE w:val="0"/>
        <w:autoSpaceDN w:val="0"/>
        <w:adjustRightInd w:val="0"/>
        <w:spacing w:line="700" w:lineRule="exact"/>
        <w:ind w:firstLine="551"/>
        <w:jc w:val="center"/>
        <w:rPr>
          <w:rFonts w:cs="宋体" w:asciiTheme="majorEastAsia" w:hAnsiTheme="majorEastAsia" w:eastAsiaTheme="majorEastAsia"/>
          <w:b/>
          <w:color w:val="auto"/>
          <w:kern w:val="0"/>
          <w:sz w:val="24"/>
          <w:szCs w:val="24"/>
          <w:highlight w:val="none"/>
        </w:rPr>
      </w:pPr>
      <w:r>
        <w:rPr>
          <w:rFonts w:hint="eastAsia" w:cs="宋体" w:asciiTheme="majorEastAsia" w:hAnsiTheme="majorEastAsia" w:eastAsiaTheme="majorEastAsia"/>
          <w:b/>
          <w:color w:val="auto"/>
          <w:kern w:val="0"/>
          <w:sz w:val="24"/>
          <w:szCs w:val="24"/>
          <w:highlight w:val="none"/>
        </w:rPr>
        <w:t>（如涉及本项目的提供）</w:t>
      </w:r>
    </w:p>
    <w:p w14:paraId="111B2678">
      <w:pPr>
        <w:shd w:val="clear"/>
        <w:spacing w:line="480" w:lineRule="exact"/>
        <w:ind w:firstLine="540" w:firstLineChars="192"/>
        <w:rPr>
          <w:rFonts w:ascii="宋体" w:hAnsi="宋体" w:eastAsia="宋体" w:cs="黑体"/>
          <w:b/>
          <w:color w:val="auto"/>
          <w:kern w:val="0"/>
          <w:sz w:val="28"/>
          <w:szCs w:val="28"/>
          <w:highlight w:val="none"/>
        </w:rPr>
      </w:pPr>
      <w:r>
        <w:rPr>
          <w:rFonts w:hint="eastAsia" w:ascii="宋体" w:hAnsi="宋体" w:eastAsia="宋体" w:cs="黑体"/>
          <w:b/>
          <w:color w:val="auto"/>
          <w:kern w:val="0"/>
          <w:sz w:val="28"/>
          <w:szCs w:val="28"/>
          <w:highlight w:val="none"/>
        </w:rPr>
        <w:t>注：</w:t>
      </w:r>
    </w:p>
    <w:p w14:paraId="3D3D687E">
      <w:pPr>
        <w:shd w:val="clea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1.以下的</w:t>
      </w:r>
      <w:r>
        <w:rPr>
          <w:rFonts w:hint="eastAsia" w:ascii="宋体" w:hAnsi="宋体" w:eastAsia="宋体" w:cs="黑体"/>
          <w:b/>
          <w:color w:val="auto"/>
          <w:kern w:val="0"/>
          <w:sz w:val="24"/>
          <w:szCs w:val="24"/>
          <w:highlight w:val="none"/>
          <w:lang w:eastAsia="zh-CN"/>
        </w:rPr>
        <w:t>响应</w:t>
      </w:r>
      <w:r>
        <w:rPr>
          <w:rFonts w:hint="eastAsia" w:ascii="宋体" w:hAnsi="宋体" w:eastAsia="宋体" w:cs="黑体"/>
          <w:b/>
          <w:color w:val="auto"/>
          <w:kern w:val="0"/>
          <w:sz w:val="24"/>
          <w:szCs w:val="24"/>
          <w:highlight w:val="none"/>
        </w:rPr>
        <w:t>文件格式为通用的格式，投标人在制作</w:t>
      </w:r>
      <w:r>
        <w:rPr>
          <w:rFonts w:hint="eastAsia" w:ascii="宋体" w:hAnsi="宋体" w:eastAsia="宋体" w:cs="黑体"/>
          <w:b/>
          <w:color w:val="auto"/>
          <w:kern w:val="0"/>
          <w:sz w:val="24"/>
          <w:szCs w:val="24"/>
          <w:highlight w:val="none"/>
          <w:lang w:eastAsia="zh-CN"/>
        </w:rPr>
        <w:t>响应</w:t>
      </w:r>
      <w:r>
        <w:rPr>
          <w:rFonts w:hint="eastAsia" w:ascii="宋体" w:hAnsi="宋体" w:eastAsia="宋体" w:cs="黑体"/>
          <w:b/>
          <w:color w:val="auto"/>
          <w:kern w:val="0"/>
          <w:sz w:val="24"/>
          <w:szCs w:val="24"/>
          <w:highlight w:val="none"/>
        </w:rPr>
        <w:t>文件时应以谈判文件内容要求为准，选择相应的</w:t>
      </w:r>
      <w:r>
        <w:rPr>
          <w:rFonts w:hint="eastAsia" w:ascii="宋体" w:hAnsi="宋体" w:eastAsia="宋体" w:cs="黑体"/>
          <w:b/>
          <w:color w:val="auto"/>
          <w:kern w:val="0"/>
          <w:sz w:val="24"/>
          <w:szCs w:val="24"/>
          <w:highlight w:val="none"/>
          <w:lang w:eastAsia="zh-CN"/>
        </w:rPr>
        <w:t>响应</w:t>
      </w:r>
      <w:r>
        <w:rPr>
          <w:rFonts w:hint="eastAsia" w:ascii="宋体" w:hAnsi="宋体" w:eastAsia="宋体" w:cs="黑体"/>
          <w:b/>
          <w:color w:val="auto"/>
          <w:kern w:val="0"/>
          <w:sz w:val="24"/>
          <w:szCs w:val="24"/>
          <w:highlight w:val="none"/>
        </w:rPr>
        <w:t>文件格式。</w:t>
      </w:r>
    </w:p>
    <w:p w14:paraId="7A9F8F27">
      <w:pPr>
        <w:shd w:val="clear"/>
        <w:spacing w:line="480" w:lineRule="exact"/>
        <w:ind w:firstLine="463" w:firstLineChars="192"/>
        <w:rPr>
          <w:rFonts w:ascii="宋体" w:hAnsi="宋体" w:eastAsia="宋体" w:cs="黑体"/>
          <w:b/>
          <w:color w:val="auto"/>
          <w:kern w:val="0"/>
          <w:sz w:val="24"/>
          <w:szCs w:val="24"/>
          <w:highlight w:val="none"/>
        </w:rPr>
      </w:pPr>
      <w:r>
        <w:rPr>
          <w:rFonts w:hint="eastAsia" w:ascii="宋体" w:hAnsi="宋体" w:eastAsia="宋体" w:cs="黑体"/>
          <w:b/>
          <w:color w:val="auto"/>
          <w:kern w:val="0"/>
          <w:sz w:val="24"/>
          <w:szCs w:val="24"/>
          <w:highlight w:val="none"/>
        </w:rPr>
        <w:t>2.没有给定格式的，投标人可以自行设计。</w:t>
      </w:r>
    </w:p>
    <w:p w14:paraId="3019320E">
      <w:pPr>
        <w:shd w:val="clear"/>
        <w:autoSpaceDE w:val="0"/>
        <w:autoSpaceDN w:val="0"/>
        <w:adjustRightInd w:val="0"/>
        <w:spacing w:line="700" w:lineRule="exact"/>
        <w:ind w:firstLine="551"/>
        <w:jc w:val="center"/>
        <w:rPr>
          <w:rFonts w:cs="黑体" w:asciiTheme="minorEastAsia" w:hAnsiTheme="minorEastAsia"/>
          <w:b/>
          <w:bCs/>
          <w:color w:val="auto"/>
          <w:sz w:val="44"/>
          <w:szCs w:val="44"/>
          <w:highlight w:val="none"/>
          <w:lang w:val="zh-CN"/>
        </w:rPr>
      </w:pPr>
    </w:p>
    <w:p w14:paraId="55308B05">
      <w:pPr>
        <w:pStyle w:val="34"/>
        <w:ind w:firstLine="0" w:firstLineChars="0"/>
        <w:jc w:val="center"/>
        <w:rPr>
          <w:rFonts w:ascii="宋体" w:hAnsi="宋体" w:cs="宋体"/>
          <w:color w:val="auto"/>
          <w:sz w:val="24"/>
        </w:rPr>
      </w:pPr>
      <w:r>
        <w:rPr>
          <w:rFonts w:hint="eastAsia" w:ascii="宋体" w:hAnsi="宋体" w:cs="宋体"/>
          <w:color w:val="auto"/>
          <w:sz w:val="36"/>
          <w:szCs w:val="36"/>
          <w:u w:val="single"/>
        </w:rPr>
        <w:t xml:space="preserve">                    （项目名称）</w:t>
      </w:r>
    </w:p>
    <w:p w14:paraId="4F6717E1">
      <w:pPr>
        <w:spacing w:line="380" w:lineRule="exact"/>
        <w:rPr>
          <w:rFonts w:ascii="宋体" w:hAnsi="宋体" w:cs="宋体"/>
          <w:color w:val="auto"/>
          <w:sz w:val="24"/>
        </w:rPr>
      </w:pPr>
    </w:p>
    <w:p w14:paraId="683C8105">
      <w:pPr>
        <w:spacing w:line="380" w:lineRule="exact"/>
        <w:rPr>
          <w:rFonts w:ascii="宋体" w:hAnsi="宋体" w:cs="宋体"/>
          <w:color w:val="auto"/>
          <w:sz w:val="24"/>
        </w:rPr>
      </w:pPr>
    </w:p>
    <w:p w14:paraId="02C44A42">
      <w:pPr>
        <w:spacing w:line="380" w:lineRule="exact"/>
        <w:rPr>
          <w:rFonts w:ascii="宋体" w:hAnsi="宋体" w:cs="宋体"/>
          <w:color w:val="auto"/>
          <w:sz w:val="24"/>
        </w:rPr>
      </w:pPr>
    </w:p>
    <w:p w14:paraId="61D03377">
      <w:pPr>
        <w:spacing w:line="380" w:lineRule="exact"/>
        <w:rPr>
          <w:rFonts w:ascii="宋体" w:hAnsi="宋体" w:cs="宋体"/>
          <w:color w:val="auto"/>
          <w:sz w:val="24"/>
        </w:rPr>
      </w:pPr>
    </w:p>
    <w:p w14:paraId="4DA1E7A6">
      <w:pPr>
        <w:spacing w:line="380" w:lineRule="exact"/>
        <w:jc w:val="center"/>
        <w:rPr>
          <w:rFonts w:ascii="宋体" w:hAnsi="宋体" w:cs="宋体"/>
          <w:b/>
          <w:bCs/>
          <w:color w:val="auto"/>
          <w:sz w:val="48"/>
          <w:szCs w:val="48"/>
        </w:rPr>
      </w:pPr>
    </w:p>
    <w:p w14:paraId="3E66D182">
      <w:pPr>
        <w:spacing w:line="380" w:lineRule="exact"/>
        <w:rPr>
          <w:rFonts w:ascii="宋体" w:hAnsi="宋体" w:cs="宋体"/>
          <w:b/>
          <w:bCs/>
          <w:color w:val="auto"/>
          <w:sz w:val="48"/>
          <w:szCs w:val="48"/>
        </w:rPr>
      </w:pPr>
    </w:p>
    <w:p w14:paraId="571EF408">
      <w:pPr>
        <w:spacing w:line="380" w:lineRule="exact"/>
        <w:jc w:val="center"/>
        <w:rPr>
          <w:rFonts w:ascii="宋体" w:hAnsi="宋体" w:cs="宋体"/>
          <w:b/>
          <w:bCs/>
          <w:color w:val="auto"/>
          <w:sz w:val="48"/>
          <w:szCs w:val="48"/>
        </w:rPr>
      </w:pPr>
    </w:p>
    <w:p w14:paraId="53F39373">
      <w:pPr>
        <w:spacing w:line="480" w:lineRule="auto"/>
        <w:jc w:val="center"/>
        <w:rPr>
          <w:rFonts w:ascii="宋体" w:hAnsi="宋体" w:cs="宋体"/>
          <w:b/>
          <w:bCs/>
          <w:color w:val="auto"/>
          <w:sz w:val="72"/>
          <w:szCs w:val="72"/>
        </w:rPr>
      </w:pPr>
      <w:r>
        <w:rPr>
          <w:rFonts w:hint="eastAsia" w:ascii="宋体" w:hAnsi="宋体" w:cs="宋体"/>
          <w:b/>
          <w:bCs/>
          <w:color w:val="auto"/>
          <w:sz w:val="72"/>
          <w:szCs w:val="72"/>
        </w:rPr>
        <w:t>响 应 文 件</w:t>
      </w:r>
    </w:p>
    <w:p w14:paraId="4BACC247">
      <w:pPr>
        <w:spacing w:line="380" w:lineRule="exact"/>
        <w:rPr>
          <w:rFonts w:ascii="宋体" w:hAnsi="宋体" w:cs="宋体"/>
          <w:color w:val="auto"/>
          <w:sz w:val="24"/>
        </w:rPr>
      </w:pPr>
    </w:p>
    <w:p w14:paraId="60F8E9AB">
      <w:pPr>
        <w:spacing w:line="380" w:lineRule="exact"/>
        <w:jc w:val="center"/>
        <w:rPr>
          <w:rFonts w:ascii="宋体" w:hAnsi="宋体" w:cs="宋体"/>
          <w:color w:val="auto"/>
          <w:sz w:val="28"/>
          <w:szCs w:val="28"/>
        </w:rPr>
      </w:pPr>
      <w:r>
        <w:rPr>
          <w:rFonts w:hint="eastAsia" w:ascii="宋体" w:hAnsi="宋体" w:cs="宋体"/>
          <w:color w:val="auto"/>
          <w:sz w:val="28"/>
          <w:szCs w:val="28"/>
        </w:rPr>
        <w:t>项目编号</w:t>
      </w:r>
      <w:r>
        <w:rPr>
          <w:rFonts w:hint="eastAsia" w:ascii="宋体" w:hAnsi="宋体" w:cs="宋体"/>
          <w:bCs/>
          <w:color w:val="auto"/>
          <w:sz w:val="28"/>
          <w:szCs w:val="28"/>
        </w:rPr>
        <w:t>：</w:t>
      </w:r>
    </w:p>
    <w:p w14:paraId="4BC229F3">
      <w:pPr>
        <w:pStyle w:val="25"/>
        <w:ind w:firstLine="340"/>
        <w:rPr>
          <w:color w:val="auto"/>
        </w:rPr>
      </w:pPr>
    </w:p>
    <w:p w14:paraId="5A2B42F1">
      <w:pPr>
        <w:spacing w:line="380" w:lineRule="exact"/>
        <w:rPr>
          <w:rFonts w:ascii="宋体" w:hAnsi="宋体" w:cs="宋体"/>
          <w:color w:val="auto"/>
          <w:sz w:val="24"/>
        </w:rPr>
      </w:pPr>
    </w:p>
    <w:p w14:paraId="23C5AC86">
      <w:pPr>
        <w:pStyle w:val="9"/>
        <w:rPr>
          <w:rFonts w:ascii="宋体" w:hAnsi="宋体" w:cs="宋体"/>
          <w:color w:val="auto"/>
          <w:sz w:val="24"/>
        </w:rPr>
      </w:pPr>
    </w:p>
    <w:p w14:paraId="123775F6">
      <w:pPr>
        <w:pStyle w:val="22"/>
        <w:rPr>
          <w:color w:val="auto"/>
        </w:rPr>
      </w:pPr>
    </w:p>
    <w:p w14:paraId="1F93E653">
      <w:pPr>
        <w:spacing w:line="380" w:lineRule="exact"/>
        <w:rPr>
          <w:rFonts w:ascii="宋体" w:hAnsi="宋体" w:cs="宋体"/>
          <w:color w:val="auto"/>
          <w:sz w:val="24"/>
        </w:rPr>
      </w:pPr>
    </w:p>
    <w:p w14:paraId="00DF7F39">
      <w:pPr>
        <w:spacing w:line="380" w:lineRule="exact"/>
        <w:rPr>
          <w:rFonts w:ascii="宋体" w:hAnsi="宋体" w:cs="宋体"/>
          <w:color w:val="auto"/>
          <w:sz w:val="24"/>
        </w:rPr>
      </w:pPr>
    </w:p>
    <w:p w14:paraId="0B955984">
      <w:pPr>
        <w:spacing w:line="480" w:lineRule="auto"/>
        <w:ind w:firstLine="1405" w:firstLineChars="500"/>
        <w:rPr>
          <w:rFonts w:ascii="宋体" w:hAnsi="宋体" w:cs="宋体"/>
          <w:b/>
          <w:bCs/>
          <w:color w:val="auto"/>
          <w:sz w:val="28"/>
          <w:szCs w:val="24"/>
        </w:rPr>
      </w:pPr>
      <w:bookmarkStart w:id="133" w:name="_Toc27760_WPSOffice_Level1"/>
      <w:bookmarkStart w:id="134" w:name="_Toc7428_WPSOffice_Level1"/>
      <w:r>
        <w:rPr>
          <w:rFonts w:hint="eastAsia" w:ascii="宋体" w:hAnsi="宋体" w:cs="宋体"/>
          <w:b/>
          <w:bCs/>
          <w:color w:val="auto"/>
          <w:sz w:val="28"/>
          <w:szCs w:val="24"/>
        </w:rPr>
        <w:t>供应商：（全称并加盖公章）</w:t>
      </w:r>
      <w:bookmarkEnd w:id="133"/>
      <w:bookmarkEnd w:id="134"/>
    </w:p>
    <w:p w14:paraId="209B7903">
      <w:pPr>
        <w:spacing w:line="480" w:lineRule="auto"/>
        <w:ind w:firstLine="1405" w:firstLineChars="500"/>
        <w:rPr>
          <w:rFonts w:ascii="宋体" w:hAnsi="宋体" w:cs="宋体"/>
          <w:b/>
          <w:bCs/>
          <w:color w:val="auto"/>
          <w:sz w:val="28"/>
          <w:szCs w:val="24"/>
        </w:rPr>
      </w:pPr>
      <w:bookmarkStart w:id="135" w:name="_Toc4840_WPSOffice_Level1"/>
      <w:bookmarkStart w:id="136" w:name="_Toc28157_WPSOffice_Level1"/>
      <w:r>
        <w:rPr>
          <w:rFonts w:hint="eastAsia" w:ascii="宋体" w:hAnsi="宋体" w:cs="宋体"/>
          <w:b/>
          <w:bCs/>
          <w:color w:val="auto"/>
          <w:sz w:val="28"/>
          <w:szCs w:val="24"/>
        </w:rPr>
        <w:t>法定代表人或委托代理人（签字）：</w:t>
      </w:r>
      <w:bookmarkEnd w:id="135"/>
      <w:bookmarkEnd w:id="136"/>
    </w:p>
    <w:p w14:paraId="63F0D6BC">
      <w:pPr>
        <w:spacing w:line="480" w:lineRule="auto"/>
        <w:ind w:firstLine="1405" w:firstLineChars="500"/>
        <w:rPr>
          <w:rFonts w:hint="eastAsia" w:ascii="宋体" w:hAnsi="宋体" w:cs="宋体"/>
          <w:b/>
          <w:bCs/>
          <w:color w:val="auto"/>
          <w:sz w:val="28"/>
          <w:szCs w:val="24"/>
        </w:rPr>
      </w:pPr>
      <w:bookmarkStart w:id="137" w:name="_Toc2311_WPSOffice_Level1"/>
      <w:bookmarkStart w:id="138" w:name="_Toc15640_WPSOffice_Level1"/>
      <w:r>
        <w:rPr>
          <w:rFonts w:hint="eastAsia" w:ascii="宋体" w:hAnsi="宋体" w:cs="宋体"/>
          <w:b/>
          <w:bCs/>
          <w:color w:val="auto"/>
          <w:sz w:val="28"/>
          <w:szCs w:val="24"/>
        </w:rPr>
        <w:t>日    期：      年     月     日</w:t>
      </w:r>
      <w:bookmarkEnd w:id="137"/>
      <w:bookmarkEnd w:id="138"/>
    </w:p>
    <w:p w14:paraId="0262F9D6">
      <w:pPr>
        <w:keepNext/>
        <w:keepLines/>
        <w:tabs>
          <w:tab w:val="left" w:pos="660"/>
        </w:tabs>
        <w:adjustRightInd w:val="0"/>
        <w:snapToGrid w:val="0"/>
        <w:spacing w:line="360" w:lineRule="auto"/>
        <w:ind w:firstLine="1325" w:firstLineChars="300"/>
        <w:jc w:val="center"/>
        <w:textAlignment w:val="baseline"/>
        <w:rPr>
          <w:rFonts w:ascii="宋体" w:hAnsi="宋体" w:eastAsia="宋体" w:cs="黑体"/>
          <w:b/>
          <w:bCs/>
          <w:color w:val="auto"/>
          <w:sz w:val="44"/>
          <w:szCs w:val="44"/>
          <w:lang w:val="zh-CN"/>
        </w:rPr>
      </w:pPr>
      <w:r>
        <w:rPr>
          <w:rFonts w:hint="eastAsia" w:ascii="宋体" w:hAnsi="宋体" w:eastAsia="宋体" w:cs="黑体"/>
          <w:b/>
          <w:bCs/>
          <w:color w:val="auto"/>
          <w:sz w:val="44"/>
          <w:szCs w:val="44"/>
          <w:lang w:val="zh-CN"/>
        </w:rPr>
        <w:t>目录</w:t>
      </w:r>
    </w:p>
    <w:p w14:paraId="7468A277">
      <w:pPr>
        <w:keepNext/>
        <w:keepLines/>
        <w:tabs>
          <w:tab w:val="left" w:pos="660"/>
        </w:tabs>
        <w:adjustRightInd w:val="0"/>
        <w:snapToGrid w:val="0"/>
        <w:spacing w:line="360" w:lineRule="auto"/>
        <w:ind w:firstLine="643" w:firstLineChars="200"/>
        <w:jc w:val="center"/>
        <w:textAlignment w:val="baseline"/>
        <w:rPr>
          <w:rFonts w:ascii="宋体" w:hAnsi="宋体" w:eastAsia="宋体" w:cs="黑体"/>
          <w:b/>
          <w:bCs/>
          <w:color w:val="auto"/>
          <w:sz w:val="32"/>
          <w:szCs w:val="32"/>
          <w:lang w:val="zh-CN"/>
        </w:rPr>
      </w:pPr>
    </w:p>
    <w:p w14:paraId="67B76F47">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一、</w:t>
      </w:r>
      <w:r>
        <w:rPr>
          <w:rFonts w:hint="eastAsia" w:ascii="宋体" w:hAnsi="宋体" w:cs="黑体"/>
          <w:b/>
          <w:bCs/>
          <w:color w:val="auto"/>
          <w:sz w:val="32"/>
          <w:szCs w:val="32"/>
          <w:lang w:val="en-US" w:eastAsia="zh-CN"/>
        </w:rPr>
        <w:t>供应商</w:t>
      </w:r>
      <w:r>
        <w:rPr>
          <w:rFonts w:hint="eastAsia" w:ascii="宋体" w:hAnsi="宋体" w:cs="黑体"/>
          <w:b/>
          <w:bCs/>
          <w:color w:val="auto"/>
          <w:sz w:val="32"/>
          <w:szCs w:val="32"/>
          <w:lang w:val="zh-CN"/>
        </w:rPr>
        <w:t>应答索引表</w:t>
      </w:r>
    </w:p>
    <w:p w14:paraId="75664720">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二、报价一览表</w:t>
      </w:r>
    </w:p>
    <w:p w14:paraId="0AABAC66">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三、资格审查证明材料</w:t>
      </w:r>
    </w:p>
    <w:p w14:paraId="1E323F94">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四、符合性审查证明材料</w:t>
      </w:r>
    </w:p>
    <w:p w14:paraId="4F01CF9C">
      <w:pPr>
        <w:autoSpaceDE w:val="0"/>
        <w:autoSpaceDN w:val="0"/>
        <w:adjustRightInd w:val="0"/>
        <w:spacing w:line="360" w:lineRule="auto"/>
        <w:ind w:firstLine="643" w:firstLineChars="200"/>
        <w:jc w:val="left"/>
        <w:rPr>
          <w:rFonts w:ascii="宋体" w:hAnsi="宋体" w:cs="黑体"/>
          <w:b/>
          <w:bCs/>
          <w:color w:val="auto"/>
          <w:sz w:val="32"/>
          <w:szCs w:val="32"/>
          <w:lang w:val="zh-CN"/>
        </w:rPr>
      </w:pPr>
      <w:r>
        <w:rPr>
          <w:rFonts w:hint="eastAsia" w:ascii="宋体" w:hAnsi="宋体" w:cs="黑体"/>
          <w:b/>
          <w:bCs/>
          <w:color w:val="auto"/>
          <w:sz w:val="32"/>
          <w:szCs w:val="32"/>
          <w:lang w:val="zh-CN"/>
        </w:rPr>
        <w:t>五、</w:t>
      </w:r>
      <w:r>
        <w:rPr>
          <w:rFonts w:ascii="宋体" w:hAnsi="宋体" w:cs="黑体"/>
          <w:b/>
          <w:bCs/>
          <w:color w:val="auto"/>
          <w:sz w:val="32"/>
          <w:szCs w:val="32"/>
          <w:lang w:val="zh-CN"/>
        </w:rPr>
        <w:t>其他资料（若有）</w:t>
      </w:r>
    </w:p>
    <w:p w14:paraId="1AE645C9">
      <w:pPr>
        <w:spacing w:line="480" w:lineRule="auto"/>
        <w:ind w:firstLine="1405" w:firstLineChars="500"/>
        <w:rPr>
          <w:rFonts w:hint="eastAsia" w:ascii="宋体" w:hAnsi="宋体" w:cs="宋体"/>
          <w:b/>
          <w:bCs/>
          <w:color w:val="auto"/>
          <w:sz w:val="28"/>
          <w:szCs w:val="24"/>
        </w:rPr>
      </w:pPr>
    </w:p>
    <w:p w14:paraId="7A687E36">
      <w:pPr>
        <w:shd w:val="clear"/>
        <w:rPr>
          <w:rFonts w:cs="黑体" w:asciiTheme="minorEastAsia" w:hAnsiTheme="minorEastAsia"/>
          <w:b/>
          <w:bCs/>
          <w:color w:val="auto"/>
          <w:sz w:val="44"/>
          <w:szCs w:val="44"/>
          <w:highlight w:val="none"/>
          <w:lang w:val="zh-CN"/>
        </w:rPr>
      </w:pPr>
      <w:r>
        <w:rPr>
          <w:rFonts w:cs="黑体" w:asciiTheme="minorEastAsia" w:hAnsiTheme="minorEastAsia"/>
          <w:b/>
          <w:bCs/>
          <w:color w:val="auto"/>
          <w:sz w:val="44"/>
          <w:szCs w:val="44"/>
          <w:highlight w:val="none"/>
          <w:lang w:val="zh-CN"/>
        </w:rPr>
        <w:br w:type="page"/>
      </w:r>
    </w:p>
    <w:p w14:paraId="7D8349F6">
      <w:pPr>
        <w:pStyle w:val="64"/>
        <w:numPr>
          <w:ilvl w:val="0"/>
          <w:numId w:val="0"/>
        </w:numPr>
        <w:tabs>
          <w:tab w:val="left" w:pos="660"/>
        </w:tabs>
        <w:snapToGrid w:val="0"/>
        <w:spacing w:before="0" w:line="400" w:lineRule="exact"/>
        <w:jc w:val="both"/>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2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5D048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noWrap w:val="0"/>
            <w:vAlign w:val="center"/>
          </w:tcPr>
          <w:p w14:paraId="0A1AF3C4">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序号</w:t>
            </w:r>
          </w:p>
        </w:tc>
        <w:tc>
          <w:tcPr>
            <w:tcW w:w="3751" w:type="dxa"/>
            <w:noWrap w:val="0"/>
            <w:vAlign w:val="center"/>
          </w:tcPr>
          <w:p w14:paraId="02921A1F">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项  目</w:t>
            </w:r>
          </w:p>
        </w:tc>
        <w:tc>
          <w:tcPr>
            <w:tcW w:w="1559" w:type="dxa"/>
            <w:noWrap w:val="0"/>
            <w:vAlign w:val="center"/>
          </w:tcPr>
          <w:p w14:paraId="1DA50412">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供应商应答</w:t>
            </w:r>
          </w:p>
          <w:p w14:paraId="5FE38696">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（有/没有）</w:t>
            </w:r>
          </w:p>
        </w:tc>
        <w:tc>
          <w:tcPr>
            <w:tcW w:w="1560" w:type="dxa"/>
            <w:noWrap w:val="0"/>
            <w:vAlign w:val="center"/>
          </w:tcPr>
          <w:p w14:paraId="3D3BA0A3">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响应文件中所在页码</w:t>
            </w:r>
          </w:p>
        </w:tc>
        <w:tc>
          <w:tcPr>
            <w:tcW w:w="2018" w:type="dxa"/>
            <w:noWrap w:val="0"/>
            <w:vAlign w:val="center"/>
          </w:tcPr>
          <w:p w14:paraId="66D47195">
            <w:pPr>
              <w:snapToGrid w:val="0"/>
              <w:spacing w:line="400" w:lineRule="exact"/>
              <w:jc w:val="center"/>
              <w:rPr>
                <w:rFonts w:ascii="宋体" w:hAnsi="宋体" w:cs="微软雅黑"/>
                <w:b/>
                <w:color w:val="auto"/>
                <w:szCs w:val="21"/>
              </w:rPr>
            </w:pPr>
            <w:r>
              <w:rPr>
                <w:rFonts w:hint="eastAsia" w:ascii="宋体" w:hAnsi="宋体" w:cs="微软雅黑"/>
                <w:b/>
                <w:color w:val="auto"/>
                <w:szCs w:val="21"/>
              </w:rPr>
              <w:t>备注说明</w:t>
            </w:r>
          </w:p>
        </w:tc>
      </w:tr>
      <w:tr w14:paraId="55B19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3F49EB1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w:t>
            </w:r>
          </w:p>
        </w:tc>
        <w:tc>
          <w:tcPr>
            <w:tcW w:w="3751" w:type="dxa"/>
            <w:noWrap w:val="0"/>
            <w:vAlign w:val="center"/>
          </w:tcPr>
          <w:p w14:paraId="51FA3C47">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供应商应答索引表</w:t>
            </w:r>
          </w:p>
        </w:tc>
        <w:tc>
          <w:tcPr>
            <w:tcW w:w="1559" w:type="dxa"/>
            <w:noWrap w:val="0"/>
            <w:vAlign w:val="center"/>
          </w:tcPr>
          <w:p w14:paraId="4E641EFB">
            <w:pPr>
              <w:snapToGrid w:val="0"/>
              <w:spacing w:line="400" w:lineRule="exact"/>
              <w:jc w:val="center"/>
              <w:rPr>
                <w:rFonts w:ascii="宋体" w:hAnsi="宋体" w:cs="微软雅黑"/>
                <w:color w:val="auto"/>
                <w:szCs w:val="21"/>
              </w:rPr>
            </w:pPr>
          </w:p>
        </w:tc>
        <w:tc>
          <w:tcPr>
            <w:tcW w:w="1560" w:type="dxa"/>
            <w:noWrap w:val="0"/>
            <w:vAlign w:val="center"/>
          </w:tcPr>
          <w:p w14:paraId="53DF64E6">
            <w:pPr>
              <w:snapToGrid w:val="0"/>
              <w:spacing w:line="400" w:lineRule="exact"/>
              <w:rPr>
                <w:rFonts w:ascii="宋体" w:hAnsi="宋体" w:cs="微软雅黑"/>
                <w:color w:val="auto"/>
                <w:szCs w:val="21"/>
              </w:rPr>
            </w:pPr>
          </w:p>
        </w:tc>
        <w:tc>
          <w:tcPr>
            <w:tcW w:w="2018" w:type="dxa"/>
            <w:noWrap w:val="0"/>
            <w:vAlign w:val="center"/>
          </w:tcPr>
          <w:p w14:paraId="19E37720">
            <w:pPr>
              <w:snapToGrid w:val="0"/>
              <w:spacing w:line="400" w:lineRule="exact"/>
              <w:rPr>
                <w:rFonts w:ascii="宋体" w:hAnsi="宋体" w:cs="微软雅黑"/>
                <w:color w:val="auto"/>
                <w:szCs w:val="21"/>
              </w:rPr>
            </w:pPr>
          </w:p>
        </w:tc>
      </w:tr>
      <w:tr w14:paraId="298B8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7053476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2</w:t>
            </w:r>
          </w:p>
        </w:tc>
        <w:tc>
          <w:tcPr>
            <w:tcW w:w="3751" w:type="dxa"/>
            <w:noWrap w:val="0"/>
            <w:vAlign w:val="center"/>
          </w:tcPr>
          <w:p w14:paraId="72639C4E">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报价一览表</w:t>
            </w:r>
          </w:p>
        </w:tc>
        <w:tc>
          <w:tcPr>
            <w:tcW w:w="1559" w:type="dxa"/>
            <w:noWrap w:val="0"/>
            <w:vAlign w:val="center"/>
          </w:tcPr>
          <w:p w14:paraId="18541D80">
            <w:pPr>
              <w:snapToGrid w:val="0"/>
              <w:spacing w:line="400" w:lineRule="exact"/>
              <w:jc w:val="center"/>
              <w:rPr>
                <w:rFonts w:ascii="宋体" w:hAnsi="宋体" w:cs="微软雅黑"/>
                <w:color w:val="auto"/>
                <w:szCs w:val="21"/>
              </w:rPr>
            </w:pPr>
          </w:p>
        </w:tc>
        <w:tc>
          <w:tcPr>
            <w:tcW w:w="1560" w:type="dxa"/>
            <w:noWrap w:val="0"/>
            <w:vAlign w:val="center"/>
          </w:tcPr>
          <w:p w14:paraId="7B8D3F3E">
            <w:pPr>
              <w:snapToGrid w:val="0"/>
              <w:spacing w:line="400" w:lineRule="exact"/>
              <w:rPr>
                <w:rFonts w:ascii="宋体" w:hAnsi="宋体" w:cs="微软雅黑"/>
                <w:color w:val="auto"/>
                <w:szCs w:val="21"/>
              </w:rPr>
            </w:pPr>
          </w:p>
        </w:tc>
        <w:tc>
          <w:tcPr>
            <w:tcW w:w="2018" w:type="dxa"/>
            <w:noWrap w:val="0"/>
            <w:vAlign w:val="center"/>
          </w:tcPr>
          <w:p w14:paraId="6608E2DF">
            <w:pPr>
              <w:snapToGrid w:val="0"/>
              <w:spacing w:line="400" w:lineRule="exact"/>
              <w:rPr>
                <w:rFonts w:ascii="宋体" w:hAnsi="宋体" w:cs="微软雅黑"/>
                <w:color w:val="auto"/>
                <w:szCs w:val="21"/>
              </w:rPr>
            </w:pPr>
          </w:p>
        </w:tc>
      </w:tr>
      <w:tr w14:paraId="6D7D2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548ABC38">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3</w:t>
            </w:r>
          </w:p>
        </w:tc>
        <w:tc>
          <w:tcPr>
            <w:tcW w:w="3751" w:type="dxa"/>
            <w:noWrap w:val="0"/>
            <w:vAlign w:val="center"/>
          </w:tcPr>
          <w:p w14:paraId="6AA3046E">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olor w:val="auto"/>
                <w:kern w:val="0"/>
                <w:sz w:val="21"/>
                <w:szCs w:val="21"/>
              </w:rPr>
              <w:t>报价函</w:t>
            </w:r>
          </w:p>
        </w:tc>
        <w:tc>
          <w:tcPr>
            <w:tcW w:w="1559" w:type="dxa"/>
            <w:noWrap w:val="0"/>
            <w:vAlign w:val="center"/>
          </w:tcPr>
          <w:p w14:paraId="63A39A11">
            <w:pPr>
              <w:snapToGrid w:val="0"/>
              <w:spacing w:line="400" w:lineRule="exact"/>
              <w:jc w:val="center"/>
              <w:rPr>
                <w:rFonts w:ascii="宋体" w:hAnsi="宋体" w:cs="微软雅黑"/>
                <w:color w:val="auto"/>
                <w:szCs w:val="21"/>
              </w:rPr>
            </w:pPr>
          </w:p>
        </w:tc>
        <w:tc>
          <w:tcPr>
            <w:tcW w:w="1560" w:type="dxa"/>
            <w:noWrap w:val="0"/>
            <w:vAlign w:val="center"/>
          </w:tcPr>
          <w:p w14:paraId="6C67FE9E">
            <w:pPr>
              <w:snapToGrid w:val="0"/>
              <w:spacing w:line="400" w:lineRule="exact"/>
              <w:rPr>
                <w:rFonts w:ascii="宋体" w:hAnsi="宋体" w:cs="微软雅黑"/>
                <w:color w:val="auto"/>
                <w:szCs w:val="21"/>
              </w:rPr>
            </w:pPr>
          </w:p>
        </w:tc>
        <w:tc>
          <w:tcPr>
            <w:tcW w:w="2018" w:type="dxa"/>
            <w:noWrap w:val="0"/>
            <w:vAlign w:val="center"/>
          </w:tcPr>
          <w:p w14:paraId="3485B873">
            <w:pPr>
              <w:snapToGrid w:val="0"/>
              <w:spacing w:line="400" w:lineRule="exact"/>
              <w:rPr>
                <w:rFonts w:ascii="宋体" w:hAnsi="宋体" w:cs="微软雅黑"/>
                <w:color w:val="auto"/>
                <w:szCs w:val="21"/>
              </w:rPr>
            </w:pPr>
          </w:p>
        </w:tc>
      </w:tr>
      <w:tr w14:paraId="24BCF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28F8A435">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4</w:t>
            </w:r>
          </w:p>
        </w:tc>
        <w:tc>
          <w:tcPr>
            <w:tcW w:w="3751" w:type="dxa"/>
            <w:noWrap w:val="0"/>
            <w:vAlign w:val="center"/>
          </w:tcPr>
          <w:p w14:paraId="25A4674C">
            <w:pPr>
              <w:pStyle w:val="16"/>
              <w:kinsoku w:val="0"/>
              <w:overflowPunct w:val="0"/>
              <w:autoSpaceDE w:val="0"/>
              <w:autoSpaceDN w:val="0"/>
              <w:spacing w:line="320" w:lineRule="exact"/>
              <w:rPr>
                <w:rFonts w:hAnsi="宋体"/>
                <w:color w:val="auto"/>
                <w:kern w:val="0"/>
                <w:sz w:val="21"/>
                <w:szCs w:val="21"/>
              </w:rPr>
            </w:pPr>
            <w:r>
              <w:rPr>
                <w:rFonts w:hint="eastAsia" w:asciiTheme="majorEastAsia" w:hAnsiTheme="majorEastAsia" w:eastAsiaTheme="majorEastAsia" w:cstheme="majorEastAsia"/>
                <w:bCs/>
                <w:color w:val="auto"/>
                <w:sz w:val="21"/>
                <w:szCs w:val="21"/>
                <w:lang w:val="zh-CN"/>
              </w:rPr>
              <w:t>法定代表人（单位负责人）</w:t>
            </w:r>
            <w:r>
              <w:rPr>
                <w:rFonts w:asciiTheme="majorEastAsia" w:hAnsiTheme="majorEastAsia" w:eastAsiaTheme="majorEastAsia" w:cstheme="majorEastAsia"/>
                <w:bCs/>
                <w:color w:val="auto"/>
                <w:sz w:val="21"/>
                <w:szCs w:val="21"/>
                <w:lang w:val="zh-CN"/>
              </w:rPr>
              <w:t>资</w:t>
            </w:r>
            <w:r>
              <w:rPr>
                <w:rFonts w:hint="eastAsia" w:asciiTheme="majorEastAsia" w:hAnsiTheme="majorEastAsia" w:eastAsiaTheme="majorEastAsia" w:cstheme="majorEastAsia"/>
                <w:bCs/>
                <w:color w:val="auto"/>
                <w:sz w:val="21"/>
                <w:szCs w:val="21"/>
                <w:lang w:val="zh-CN"/>
              </w:rPr>
              <w:t>格</w:t>
            </w:r>
            <w:r>
              <w:rPr>
                <w:rFonts w:asciiTheme="majorEastAsia" w:hAnsiTheme="majorEastAsia" w:eastAsiaTheme="majorEastAsia" w:cstheme="majorEastAsia"/>
                <w:bCs/>
                <w:color w:val="auto"/>
                <w:sz w:val="21"/>
                <w:szCs w:val="21"/>
                <w:lang w:val="zh-CN"/>
              </w:rPr>
              <w:t>证</w:t>
            </w:r>
            <w:r>
              <w:rPr>
                <w:rFonts w:hint="eastAsia" w:asciiTheme="majorEastAsia" w:hAnsiTheme="majorEastAsia" w:eastAsiaTheme="majorEastAsia" w:cstheme="majorEastAsia"/>
                <w:bCs/>
                <w:color w:val="auto"/>
                <w:sz w:val="21"/>
                <w:szCs w:val="21"/>
                <w:lang w:val="zh-CN"/>
              </w:rPr>
              <w:t>明</w:t>
            </w:r>
            <w:r>
              <w:rPr>
                <w:rFonts w:asciiTheme="majorEastAsia" w:hAnsiTheme="majorEastAsia" w:eastAsiaTheme="majorEastAsia" w:cstheme="majorEastAsia"/>
                <w:bCs/>
                <w:color w:val="auto"/>
                <w:sz w:val="21"/>
                <w:szCs w:val="21"/>
                <w:lang w:val="zh-CN"/>
              </w:rPr>
              <w:t>书</w:t>
            </w:r>
          </w:p>
        </w:tc>
        <w:tc>
          <w:tcPr>
            <w:tcW w:w="1559" w:type="dxa"/>
            <w:noWrap w:val="0"/>
            <w:vAlign w:val="center"/>
          </w:tcPr>
          <w:p w14:paraId="0131910C">
            <w:pPr>
              <w:snapToGrid w:val="0"/>
              <w:spacing w:line="400" w:lineRule="exact"/>
              <w:jc w:val="center"/>
              <w:rPr>
                <w:rFonts w:ascii="宋体" w:hAnsi="宋体" w:cs="微软雅黑"/>
                <w:color w:val="auto"/>
                <w:szCs w:val="21"/>
              </w:rPr>
            </w:pPr>
          </w:p>
        </w:tc>
        <w:tc>
          <w:tcPr>
            <w:tcW w:w="1560" w:type="dxa"/>
            <w:noWrap w:val="0"/>
            <w:vAlign w:val="center"/>
          </w:tcPr>
          <w:p w14:paraId="05A6F8CE">
            <w:pPr>
              <w:snapToGrid w:val="0"/>
              <w:spacing w:line="400" w:lineRule="exact"/>
              <w:rPr>
                <w:rFonts w:ascii="宋体" w:hAnsi="宋体" w:cs="微软雅黑"/>
                <w:color w:val="auto"/>
                <w:szCs w:val="21"/>
              </w:rPr>
            </w:pPr>
          </w:p>
        </w:tc>
        <w:tc>
          <w:tcPr>
            <w:tcW w:w="2018" w:type="dxa"/>
            <w:noWrap w:val="0"/>
            <w:vAlign w:val="center"/>
          </w:tcPr>
          <w:p w14:paraId="481F8CE1">
            <w:pPr>
              <w:snapToGrid w:val="0"/>
              <w:spacing w:line="400" w:lineRule="exact"/>
              <w:rPr>
                <w:rFonts w:ascii="宋体" w:hAnsi="宋体" w:cs="微软雅黑"/>
                <w:color w:val="auto"/>
                <w:szCs w:val="21"/>
              </w:rPr>
            </w:pPr>
          </w:p>
        </w:tc>
      </w:tr>
      <w:tr w14:paraId="1FCD4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17F7444F">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5</w:t>
            </w:r>
          </w:p>
        </w:tc>
        <w:tc>
          <w:tcPr>
            <w:tcW w:w="3751" w:type="dxa"/>
            <w:noWrap w:val="0"/>
            <w:vAlign w:val="center"/>
          </w:tcPr>
          <w:p w14:paraId="37F7C25B">
            <w:pPr>
              <w:pStyle w:val="16"/>
              <w:kinsoku w:val="0"/>
              <w:overflowPunct w:val="0"/>
              <w:autoSpaceDE w:val="0"/>
              <w:autoSpaceDN w:val="0"/>
              <w:spacing w:line="320" w:lineRule="exact"/>
              <w:rPr>
                <w:rFonts w:hAnsi="宋体"/>
                <w:color w:val="auto"/>
                <w:kern w:val="0"/>
                <w:sz w:val="21"/>
                <w:szCs w:val="21"/>
              </w:rPr>
            </w:pPr>
            <w:r>
              <w:rPr>
                <w:rFonts w:hint="eastAsia" w:hAnsi="宋体"/>
                <w:color w:val="auto"/>
                <w:kern w:val="0"/>
                <w:sz w:val="21"/>
                <w:szCs w:val="21"/>
              </w:rPr>
              <w:t>法定代表人（单位负责人）授权书</w:t>
            </w:r>
          </w:p>
        </w:tc>
        <w:tc>
          <w:tcPr>
            <w:tcW w:w="1559" w:type="dxa"/>
            <w:noWrap w:val="0"/>
            <w:vAlign w:val="center"/>
          </w:tcPr>
          <w:p w14:paraId="4F497323">
            <w:pPr>
              <w:snapToGrid w:val="0"/>
              <w:spacing w:line="400" w:lineRule="exact"/>
              <w:jc w:val="center"/>
              <w:rPr>
                <w:rFonts w:ascii="宋体" w:hAnsi="宋体" w:cs="微软雅黑"/>
                <w:color w:val="auto"/>
                <w:szCs w:val="21"/>
              </w:rPr>
            </w:pPr>
          </w:p>
        </w:tc>
        <w:tc>
          <w:tcPr>
            <w:tcW w:w="1560" w:type="dxa"/>
            <w:noWrap w:val="0"/>
            <w:vAlign w:val="center"/>
          </w:tcPr>
          <w:p w14:paraId="79907CCB">
            <w:pPr>
              <w:snapToGrid w:val="0"/>
              <w:spacing w:line="400" w:lineRule="exact"/>
              <w:rPr>
                <w:rFonts w:ascii="宋体" w:hAnsi="宋体" w:cs="微软雅黑"/>
                <w:color w:val="auto"/>
                <w:szCs w:val="21"/>
              </w:rPr>
            </w:pPr>
          </w:p>
        </w:tc>
        <w:tc>
          <w:tcPr>
            <w:tcW w:w="2018" w:type="dxa"/>
            <w:noWrap w:val="0"/>
            <w:vAlign w:val="center"/>
          </w:tcPr>
          <w:p w14:paraId="69AB2F38">
            <w:pPr>
              <w:snapToGrid w:val="0"/>
              <w:spacing w:line="400" w:lineRule="exact"/>
              <w:rPr>
                <w:rFonts w:ascii="宋体" w:hAnsi="宋体" w:cs="微软雅黑"/>
                <w:color w:val="auto"/>
                <w:szCs w:val="21"/>
              </w:rPr>
            </w:pPr>
          </w:p>
        </w:tc>
      </w:tr>
      <w:tr w14:paraId="45733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noWrap w:val="0"/>
            <w:vAlign w:val="center"/>
          </w:tcPr>
          <w:p w14:paraId="12E15686">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6</w:t>
            </w:r>
          </w:p>
        </w:tc>
        <w:tc>
          <w:tcPr>
            <w:tcW w:w="3751" w:type="dxa"/>
            <w:noWrap w:val="0"/>
            <w:vAlign w:val="center"/>
          </w:tcPr>
          <w:p w14:paraId="4149F2DE">
            <w:pPr>
              <w:pStyle w:val="16"/>
              <w:kinsoku w:val="0"/>
              <w:overflowPunct w:val="0"/>
              <w:autoSpaceDE w:val="0"/>
              <w:autoSpaceDN w:val="0"/>
              <w:spacing w:line="320" w:lineRule="exact"/>
              <w:rPr>
                <w:rFonts w:hAnsi="宋体" w:cs="微软雅黑"/>
                <w:bCs/>
                <w:color w:val="auto"/>
                <w:kern w:val="0"/>
                <w:sz w:val="21"/>
                <w:szCs w:val="21"/>
                <w:lang w:val="zh-CN"/>
              </w:rPr>
            </w:pPr>
            <w:r>
              <w:rPr>
                <w:rFonts w:hint="eastAsia" w:hAnsi="宋体"/>
                <w:color w:val="auto"/>
                <w:kern w:val="0"/>
                <w:sz w:val="21"/>
                <w:szCs w:val="21"/>
              </w:rPr>
              <w:t>禹州市政府采购供应商信用承诺函</w:t>
            </w:r>
          </w:p>
        </w:tc>
        <w:tc>
          <w:tcPr>
            <w:tcW w:w="1559" w:type="dxa"/>
            <w:noWrap w:val="0"/>
            <w:vAlign w:val="center"/>
          </w:tcPr>
          <w:p w14:paraId="40710EA3">
            <w:pPr>
              <w:snapToGrid w:val="0"/>
              <w:spacing w:line="400" w:lineRule="exact"/>
              <w:jc w:val="center"/>
              <w:rPr>
                <w:rFonts w:ascii="宋体" w:hAnsi="宋体" w:cs="微软雅黑"/>
                <w:color w:val="auto"/>
                <w:szCs w:val="21"/>
              </w:rPr>
            </w:pPr>
          </w:p>
        </w:tc>
        <w:tc>
          <w:tcPr>
            <w:tcW w:w="1560" w:type="dxa"/>
            <w:noWrap w:val="0"/>
            <w:vAlign w:val="center"/>
          </w:tcPr>
          <w:p w14:paraId="1A6A1A24">
            <w:pPr>
              <w:snapToGrid w:val="0"/>
              <w:spacing w:line="400" w:lineRule="exact"/>
              <w:rPr>
                <w:rFonts w:ascii="宋体" w:hAnsi="宋体" w:cs="微软雅黑"/>
                <w:color w:val="auto"/>
                <w:szCs w:val="21"/>
              </w:rPr>
            </w:pPr>
          </w:p>
        </w:tc>
        <w:tc>
          <w:tcPr>
            <w:tcW w:w="2018" w:type="dxa"/>
            <w:noWrap w:val="0"/>
            <w:vAlign w:val="center"/>
          </w:tcPr>
          <w:p w14:paraId="4912BF16">
            <w:pPr>
              <w:snapToGrid w:val="0"/>
              <w:spacing w:line="400" w:lineRule="exact"/>
              <w:rPr>
                <w:rFonts w:ascii="宋体" w:hAnsi="宋体" w:cs="微软雅黑"/>
                <w:color w:val="auto"/>
                <w:szCs w:val="21"/>
              </w:rPr>
            </w:pPr>
          </w:p>
        </w:tc>
      </w:tr>
      <w:tr w14:paraId="2E8AC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708C8D57">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7</w:t>
            </w:r>
          </w:p>
        </w:tc>
        <w:tc>
          <w:tcPr>
            <w:tcW w:w="3751" w:type="dxa"/>
            <w:noWrap w:val="0"/>
            <w:vAlign w:val="center"/>
          </w:tcPr>
          <w:p w14:paraId="0845D336">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供应商须具备的特殊资质证书</w:t>
            </w:r>
          </w:p>
        </w:tc>
        <w:tc>
          <w:tcPr>
            <w:tcW w:w="1559" w:type="dxa"/>
            <w:noWrap w:val="0"/>
            <w:vAlign w:val="center"/>
          </w:tcPr>
          <w:p w14:paraId="6F255A63">
            <w:pPr>
              <w:jc w:val="center"/>
              <w:rPr>
                <w:color w:val="auto"/>
                <w:szCs w:val="21"/>
              </w:rPr>
            </w:pPr>
          </w:p>
        </w:tc>
        <w:tc>
          <w:tcPr>
            <w:tcW w:w="1560" w:type="dxa"/>
            <w:noWrap w:val="0"/>
            <w:vAlign w:val="center"/>
          </w:tcPr>
          <w:p w14:paraId="60DE6D2A">
            <w:pPr>
              <w:snapToGrid w:val="0"/>
              <w:spacing w:line="400" w:lineRule="exact"/>
              <w:rPr>
                <w:rFonts w:ascii="宋体" w:hAnsi="宋体" w:cs="微软雅黑"/>
                <w:color w:val="auto"/>
                <w:szCs w:val="21"/>
              </w:rPr>
            </w:pPr>
          </w:p>
        </w:tc>
        <w:tc>
          <w:tcPr>
            <w:tcW w:w="2018" w:type="dxa"/>
            <w:noWrap w:val="0"/>
            <w:vAlign w:val="center"/>
          </w:tcPr>
          <w:p w14:paraId="05024831">
            <w:pPr>
              <w:snapToGrid w:val="0"/>
              <w:spacing w:line="400" w:lineRule="exact"/>
              <w:rPr>
                <w:rFonts w:ascii="宋体" w:hAnsi="宋体" w:cs="微软雅黑"/>
                <w:color w:val="auto"/>
                <w:szCs w:val="21"/>
              </w:rPr>
            </w:pPr>
          </w:p>
        </w:tc>
      </w:tr>
      <w:tr w14:paraId="0D5F8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246D0D7C">
            <w:pPr>
              <w:adjustRightInd w:val="0"/>
              <w:snapToGrid w:val="0"/>
              <w:spacing w:line="400" w:lineRule="exact"/>
              <w:jc w:val="center"/>
              <w:textAlignment w:val="baseline"/>
              <w:rPr>
                <w:rFonts w:hint="eastAsia" w:ascii="宋体" w:hAnsi="宋体" w:cs="微软雅黑"/>
                <w:color w:val="auto"/>
                <w:szCs w:val="21"/>
              </w:rPr>
            </w:pPr>
            <w:r>
              <w:rPr>
                <w:rFonts w:hint="eastAsia" w:ascii="宋体" w:hAnsi="宋体" w:cs="微软雅黑"/>
                <w:color w:val="auto"/>
                <w:szCs w:val="21"/>
              </w:rPr>
              <w:t>8</w:t>
            </w:r>
          </w:p>
        </w:tc>
        <w:tc>
          <w:tcPr>
            <w:tcW w:w="3751" w:type="dxa"/>
            <w:noWrap w:val="0"/>
            <w:vAlign w:val="center"/>
          </w:tcPr>
          <w:p w14:paraId="3D6CE8F7">
            <w:pPr>
              <w:pStyle w:val="16"/>
              <w:kinsoku w:val="0"/>
              <w:overflowPunct w:val="0"/>
              <w:autoSpaceDE w:val="0"/>
              <w:autoSpaceDN w:val="0"/>
              <w:spacing w:line="320" w:lineRule="exact"/>
              <w:rPr>
                <w:rFonts w:hint="eastAsia" w:ascii="宋体" w:hAnsi="宋体" w:cs="仿宋_GB2312"/>
                <w:color w:val="auto"/>
                <w:sz w:val="21"/>
                <w:szCs w:val="21"/>
                <w:lang w:val="zh-CN"/>
              </w:rPr>
            </w:pPr>
            <w:r>
              <w:rPr>
                <w:rFonts w:hint="eastAsia" w:asciiTheme="majorEastAsia" w:hAnsiTheme="majorEastAsia" w:eastAsiaTheme="majorEastAsia" w:cstheme="majorEastAsia"/>
                <w:bCs/>
                <w:color w:val="auto"/>
                <w:sz w:val="21"/>
                <w:szCs w:val="21"/>
                <w:lang w:val="zh-CN"/>
              </w:rPr>
              <w:t>谈判承诺函</w:t>
            </w:r>
          </w:p>
        </w:tc>
        <w:tc>
          <w:tcPr>
            <w:tcW w:w="1559" w:type="dxa"/>
            <w:noWrap w:val="0"/>
            <w:vAlign w:val="center"/>
          </w:tcPr>
          <w:p w14:paraId="5C3E3346">
            <w:pPr>
              <w:jc w:val="center"/>
              <w:rPr>
                <w:color w:val="auto"/>
                <w:szCs w:val="21"/>
              </w:rPr>
            </w:pPr>
          </w:p>
        </w:tc>
        <w:tc>
          <w:tcPr>
            <w:tcW w:w="1560" w:type="dxa"/>
            <w:noWrap w:val="0"/>
            <w:vAlign w:val="center"/>
          </w:tcPr>
          <w:p w14:paraId="518BBBB0">
            <w:pPr>
              <w:snapToGrid w:val="0"/>
              <w:spacing w:line="400" w:lineRule="exact"/>
              <w:rPr>
                <w:rFonts w:ascii="宋体" w:hAnsi="宋体" w:cs="微软雅黑"/>
                <w:color w:val="auto"/>
                <w:szCs w:val="21"/>
              </w:rPr>
            </w:pPr>
          </w:p>
        </w:tc>
        <w:tc>
          <w:tcPr>
            <w:tcW w:w="2018" w:type="dxa"/>
            <w:noWrap w:val="0"/>
            <w:vAlign w:val="center"/>
          </w:tcPr>
          <w:p w14:paraId="3134FF8B">
            <w:pPr>
              <w:snapToGrid w:val="0"/>
              <w:spacing w:line="400" w:lineRule="exact"/>
              <w:rPr>
                <w:rFonts w:ascii="宋体" w:hAnsi="宋体" w:cs="微软雅黑"/>
                <w:color w:val="auto"/>
                <w:szCs w:val="21"/>
              </w:rPr>
            </w:pPr>
          </w:p>
        </w:tc>
      </w:tr>
      <w:tr w14:paraId="460D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77E50166">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9</w:t>
            </w:r>
          </w:p>
        </w:tc>
        <w:tc>
          <w:tcPr>
            <w:tcW w:w="3751" w:type="dxa"/>
            <w:noWrap w:val="0"/>
            <w:vAlign w:val="center"/>
          </w:tcPr>
          <w:p w14:paraId="17E384ED">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联合体协议</w:t>
            </w:r>
          </w:p>
        </w:tc>
        <w:tc>
          <w:tcPr>
            <w:tcW w:w="1559" w:type="dxa"/>
            <w:noWrap w:val="0"/>
            <w:vAlign w:val="center"/>
          </w:tcPr>
          <w:p w14:paraId="27BAD74D">
            <w:pPr>
              <w:jc w:val="center"/>
              <w:rPr>
                <w:color w:val="auto"/>
                <w:szCs w:val="21"/>
              </w:rPr>
            </w:pPr>
          </w:p>
        </w:tc>
        <w:tc>
          <w:tcPr>
            <w:tcW w:w="1560" w:type="dxa"/>
            <w:noWrap w:val="0"/>
            <w:vAlign w:val="center"/>
          </w:tcPr>
          <w:p w14:paraId="315A5F38">
            <w:pPr>
              <w:snapToGrid w:val="0"/>
              <w:spacing w:line="400" w:lineRule="exact"/>
              <w:rPr>
                <w:rFonts w:ascii="宋体" w:hAnsi="宋体" w:cs="微软雅黑"/>
                <w:color w:val="auto"/>
                <w:szCs w:val="21"/>
              </w:rPr>
            </w:pPr>
          </w:p>
        </w:tc>
        <w:tc>
          <w:tcPr>
            <w:tcW w:w="2018" w:type="dxa"/>
            <w:noWrap w:val="0"/>
            <w:vAlign w:val="center"/>
          </w:tcPr>
          <w:p w14:paraId="31FB584A">
            <w:pPr>
              <w:snapToGrid w:val="0"/>
              <w:spacing w:line="400" w:lineRule="exact"/>
              <w:rPr>
                <w:rFonts w:ascii="宋体" w:hAnsi="宋体" w:cs="微软雅黑"/>
                <w:color w:val="auto"/>
                <w:szCs w:val="21"/>
              </w:rPr>
            </w:pPr>
          </w:p>
        </w:tc>
      </w:tr>
      <w:tr w14:paraId="6259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10968AC0">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10</w:t>
            </w:r>
          </w:p>
        </w:tc>
        <w:tc>
          <w:tcPr>
            <w:tcW w:w="3751" w:type="dxa"/>
            <w:noWrap w:val="0"/>
            <w:vAlign w:val="center"/>
          </w:tcPr>
          <w:p w14:paraId="76D6AFD1">
            <w:pPr>
              <w:pStyle w:val="16"/>
              <w:kinsoku w:val="0"/>
              <w:overflowPunct w:val="0"/>
              <w:autoSpaceDE w:val="0"/>
              <w:autoSpaceDN w:val="0"/>
              <w:spacing w:line="320" w:lineRule="exact"/>
              <w:rPr>
                <w:rFonts w:ascii="宋体" w:hAnsi="宋体" w:cs="宋体"/>
                <w:bCs/>
                <w:color w:val="auto"/>
                <w:sz w:val="21"/>
                <w:szCs w:val="21"/>
                <w:lang w:val="zh-CN"/>
              </w:rPr>
            </w:pPr>
            <w:r>
              <w:rPr>
                <w:rFonts w:hint="eastAsia" w:asciiTheme="majorEastAsia" w:hAnsiTheme="majorEastAsia" w:eastAsiaTheme="majorEastAsia" w:cstheme="majorEastAsia"/>
                <w:bCs/>
                <w:color w:val="auto"/>
                <w:sz w:val="21"/>
                <w:szCs w:val="21"/>
                <w:lang w:val="zh-CN"/>
              </w:rPr>
              <w:t>供应商与参加本项目响应的其他供应商之间，单位负责人不为同一人并且不存在直接控股、管理关系承诺函</w:t>
            </w:r>
          </w:p>
        </w:tc>
        <w:tc>
          <w:tcPr>
            <w:tcW w:w="1559" w:type="dxa"/>
            <w:noWrap w:val="0"/>
            <w:vAlign w:val="center"/>
          </w:tcPr>
          <w:p w14:paraId="0E19A32E">
            <w:pPr>
              <w:jc w:val="center"/>
              <w:rPr>
                <w:color w:val="auto"/>
                <w:szCs w:val="21"/>
              </w:rPr>
            </w:pPr>
          </w:p>
        </w:tc>
        <w:tc>
          <w:tcPr>
            <w:tcW w:w="1560" w:type="dxa"/>
            <w:noWrap w:val="0"/>
            <w:vAlign w:val="center"/>
          </w:tcPr>
          <w:p w14:paraId="7210337E">
            <w:pPr>
              <w:snapToGrid w:val="0"/>
              <w:spacing w:line="400" w:lineRule="exact"/>
              <w:rPr>
                <w:rFonts w:ascii="宋体" w:hAnsi="宋体" w:cs="微软雅黑"/>
                <w:color w:val="auto"/>
                <w:szCs w:val="21"/>
              </w:rPr>
            </w:pPr>
          </w:p>
        </w:tc>
        <w:tc>
          <w:tcPr>
            <w:tcW w:w="2018" w:type="dxa"/>
            <w:noWrap w:val="0"/>
            <w:vAlign w:val="center"/>
          </w:tcPr>
          <w:p w14:paraId="58BEB8D3">
            <w:pPr>
              <w:snapToGrid w:val="0"/>
              <w:spacing w:line="400" w:lineRule="exact"/>
              <w:rPr>
                <w:rFonts w:ascii="宋体" w:hAnsi="宋体" w:cs="微软雅黑"/>
                <w:color w:val="auto"/>
                <w:szCs w:val="21"/>
              </w:rPr>
            </w:pPr>
          </w:p>
        </w:tc>
      </w:tr>
      <w:tr w14:paraId="616F0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238D6EA5">
            <w:pPr>
              <w:adjustRightInd w:val="0"/>
              <w:snapToGrid w:val="0"/>
              <w:spacing w:line="400" w:lineRule="exact"/>
              <w:jc w:val="center"/>
              <w:textAlignment w:val="baseline"/>
              <w:rPr>
                <w:rFonts w:ascii="宋体" w:hAnsi="宋体" w:cs="宋体"/>
                <w:bCs/>
                <w:color w:val="auto"/>
                <w:szCs w:val="21"/>
                <w:lang w:val="zh-CN"/>
              </w:rPr>
            </w:pPr>
            <w:r>
              <w:rPr>
                <w:rFonts w:hint="eastAsia" w:ascii="宋体" w:hAnsi="宋体" w:cs="宋体"/>
                <w:bCs/>
                <w:color w:val="auto"/>
                <w:szCs w:val="21"/>
                <w:lang w:val="zh-CN"/>
              </w:rPr>
              <w:t>11</w:t>
            </w:r>
          </w:p>
        </w:tc>
        <w:tc>
          <w:tcPr>
            <w:tcW w:w="3751" w:type="dxa"/>
            <w:noWrap w:val="0"/>
            <w:vAlign w:val="center"/>
          </w:tcPr>
          <w:p w14:paraId="0A642C1A">
            <w:pPr>
              <w:pStyle w:val="16"/>
              <w:kinsoku w:val="0"/>
              <w:overflowPunct w:val="0"/>
              <w:autoSpaceDE w:val="0"/>
              <w:autoSpaceDN w:val="0"/>
              <w:spacing w:line="320" w:lineRule="exact"/>
              <w:rPr>
                <w:rFonts w:hint="eastAsia" w:hAnsi="宋体"/>
                <w:color w:val="auto"/>
                <w:kern w:val="0"/>
                <w:sz w:val="21"/>
                <w:szCs w:val="21"/>
              </w:rPr>
            </w:pPr>
            <w:r>
              <w:rPr>
                <w:rFonts w:hint="eastAsia" w:cs="仿宋_GB2312" w:asciiTheme="minorEastAsia" w:hAnsiTheme="minorEastAsia"/>
                <w:color w:val="auto"/>
                <w:sz w:val="21"/>
                <w:szCs w:val="21"/>
                <w:lang w:val="zh-CN"/>
              </w:rPr>
              <w:t>供应商未为本项目提供整体设计、规范编制或者项目管理、监理、检测等服务承诺函</w:t>
            </w:r>
          </w:p>
        </w:tc>
        <w:tc>
          <w:tcPr>
            <w:tcW w:w="1559" w:type="dxa"/>
            <w:noWrap w:val="0"/>
            <w:vAlign w:val="center"/>
          </w:tcPr>
          <w:p w14:paraId="00DAC4E0">
            <w:pPr>
              <w:jc w:val="center"/>
              <w:rPr>
                <w:color w:val="auto"/>
                <w:szCs w:val="21"/>
              </w:rPr>
            </w:pPr>
          </w:p>
        </w:tc>
        <w:tc>
          <w:tcPr>
            <w:tcW w:w="1560" w:type="dxa"/>
            <w:noWrap w:val="0"/>
            <w:vAlign w:val="center"/>
          </w:tcPr>
          <w:p w14:paraId="269F4A2D">
            <w:pPr>
              <w:snapToGrid w:val="0"/>
              <w:spacing w:line="400" w:lineRule="exact"/>
              <w:rPr>
                <w:rFonts w:ascii="宋体" w:hAnsi="宋体" w:cs="微软雅黑"/>
                <w:color w:val="auto"/>
                <w:szCs w:val="21"/>
              </w:rPr>
            </w:pPr>
          </w:p>
        </w:tc>
        <w:tc>
          <w:tcPr>
            <w:tcW w:w="2018" w:type="dxa"/>
            <w:noWrap w:val="0"/>
            <w:vAlign w:val="center"/>
          </w:tcPr>
          <w:p w14:paraId="36E3B636">
            <w:pPr>
              <w:snapToGrid w:val="0"/>
              <w:spacing w:line="400" w:lineRule="exact"/>
              <w:rPr>
                <w:rFonts w:ascii="宋体" w:hAnsi="宋体" w:cs="微软雅黑"/>
                <w:color w:val="auto"/>
                <w:szCs w:val="21"/>
              </w:rPr>
            </w:pPr>
          </w:p>
        </w:tc>
      </w:tr>
      <w:tr w14:paraId="17EAB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3E7872FF">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12</w:t>
            </w:r>
          </w:p>
        </w:tc>
        <w:tc>
          <w:tcPr>
            <w:tcW w:w="3751" w:type="dxa"/>
            <w:noWrap w:val="0"/>
            <w:vAlign w:val="center"/>
          </w:tcPr>
          <w:p w14:paraId="1974D15D">
            <w:pPr>
              <w:pStyle w:val="16"/>
              <w:kinsoku w:val="0"/>
              <w:overflowPunct w:val="0"/>
              <w:autoSpaceDE w:val="0"/>
              <w:autoSpaceDN w:val="0"/>
              <w:spacing w:line="320" w:lineRule="exact"/>
              <w:rPr>
                <w:rFonts w:ascii="宋体" w:hAnsi="宋体" w:cs="宋体"/>
                <w:bCs/>
                <w:color w:val="auto"/>
                <w:sz w:val="21"/>
                <w:szCs w:val="21"/>
                <w:lang w:val="zh-CN"/>
              </w:rPr>
            </w:pPr>
            <w:r>
              <w:rPr>
                <w:rFonts w:hint="eastAsia" w:hAnsi="宋体" w:cs="微软雅黑"/>
                <w:bCs/>
                <w:color w:val="auto"/>
                <w:kern w:val="0"/>
                <w:sz w:val="21"/>
                <w:szCs w:val="21"/>
              </w:rPr>
              <w:t>已标价工程量清单</w:t>
            </w:r>
          </w:p>
        </w:tc>
        <w:tc>
          <w:tcPr>
            <w:tcW w:w="1559" w:type="dxa"/>
            <w:noWrap w:val="0"/>
            <w:vAlign w:val="center"/>
          </w:tcPr>
          <w:p w14:paraId="5E7ACDCB">
            <w:pPr>
              <w:jc w:val="center"/>
              <w:rPr>
                <w:color w:val="auto"/>
                <w:szCs w:val="21"/>
              </w:rPr>
            </w:pPr>
          </w:p>
        </w:tc>
        <w:tc>
          <w:tcPr>
            <w:tcW w:w="1560" w:type="dxa"/>
            <w:noWrap w:val="0"/>
            <w:vAlign w:val="center"/>
          </w:tcPr>
          <w:p w14:paraId="67DC7069">
            <w:pPr>
              <w:snapToGrid w:val="0"/>
              <w:spacing w:line="400" w:lineRule="exact"/>
              <w:rPr>
                <w:rFonts w:ascii="宋体" w:hAnsi="宋体" w:cs="微软雅黑"/>
                <w:color w:val="auto"/>
                <w:szCs w:val="21"/>
              </w:rPr>
            </w:pPr>
          </w:p>
        </w:tc>
        <w:tc>
          <w:tcPr>
            <w:tcW w:w="2018" w:type="dxa"/>
            <w:noWrap w:val="0"/>
            <w:vAlign w:val="center"/>
          </w:tcPr>
          <w:p w14:paraId="3AEDFCC6">
            <w:pPr>
              <w:snapToGrid w:val="0"/>
              <w:spacing w:line="400" w:lineRule="exact"/>
              <w:rPr>
                <w:rFonts w:ascii="宋体" w:hAnsi="宋体" w:cs="微软雅黑"/>
                <w:color w:val="auto"/>
                <w:szCs w:val="21"/>
              </w:rPr>
            </w:pPr>
          </w:p>
        </w:tc>
      </w:tr>
      <w:tr w14:paraId="09EB5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tcBorders>
              <w:top w:val="double" w:color="auto" w:sz="4" w:space="0"/>
            </w:tcBorders>
            <w:noWrap w:val="0"/>
            <w:vAlign w:val="center"/>
          </w:tcPr>
          <w:p w14:paraId="62A5BA91">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13</w:t>
            </w:r>
          </w:p>
        </w:tc>
        <w:tc>
          <w:tcPr>
            <w:tcW w:w="3751" w:type="dxa"/>
            <w:tcBorders>
              <w:top w:val="double" w:color="auto" w:sz="4" w:space="0"/>
            </w:tcBorders>
            <w:noWrap w:val="0"/>
            <w:vAlign w:val="center"/>
          </w:tcPr>
          <w:p w14:paraId="39DF1608">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技术方案（实施方案）</w:t>
            </w:r>
          </w:p>
        </w:tc>
        <w:tc>
          <w:tcPr>
            <w:tcW w:w="1559" w:type="dxa"/>
            <w:tcBorders>
              <w:top w:val="double" w:color="auto" w:sz="4" w:space="0"/>
            </w:tcBorders>
            <w:noWrap w:val="0"/>
            <w:vAlign w:val="center"/>
          </w:tcPr>
          <w:p w14:paraId="6EB531C9">
            <w:pPr>
              <w:jc w:val="center"/>
              <w:rPr>
                <w:color w:val="auto"/>
                <w:szCs w:val="21"/>
              </w:rPr>
            </w:pPr>
          </w:p>
        </w:tc>
        <w:tc>
          <w:tcPr>
            <w:tcW w:w="1560" w:type="dxa"/>
            <w:tcBorders>
              <w:top w:val="double" w:color="auto" w:sz="4" w:space="0"/>
            </w:tcBorders>
            <w:noWrap w:val="0"/>
            <w:vAlign w:val="center"/>
          </w:tcPr>
          <w:p w14:paraId="2CE97FCC">
            <w:pPr>
              <w:snapToGrid w:val="0"/>
              <w:spacing w:line="400" w:lineRule="exact"/>
              <w:rPr>
                <w:rFonts w:ascii="宋体" w:hAnsi="宋体" w:cs="微软雅黑"/>
                <w:color w:val="auto"/>
                <w:szCs w:val="21"/>
              </w:rPr>
            </w:pPr>
          </w:p>
        </w:tc>
        <w:tc>
          <w:tcPr>
            <w:tcW w:w="2018" w:type="dxa"/>
            <w:tcBorders>
              <w:top w:val="double" w:color="auto" w:sz="4" w:space="0"/>
            </w:tcBorders>
            <w:noWrap w:val="0"/>
            <w:vAlign w:val="center"/>
          </w:tcPr>
          <w:p w14:paraId="3DE8C7D0">
            <w:pPr>
              <w:snapToGrid w:val="0"/>
              <w:spacing w:line="400" w:lineRule="exact"/>
              <w:rPr>
                <w:rFonts w:ascii="宋体" w:hAnsi="宋体" w:cs="微软雅黑"/>
                <w:color w:val="auto"/>
                <w:szCs w:val="21"/>
              </w:rPr>
            </w:pPr>
          </w:p>
        </w:tc>
      </w:tr>
      <w:tr w14:paraId="3A523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0A1E2A33">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14</w:t>
            </w:r>
          </w:p>
        </w:tc>
        <w:tc>
          <w:tcPr>
            <w:tcW w:w="3751" w:type="dxa"/>
            <w:noWrap w:val="0"/>
            <w:vAlign w:val="center"/>
          </w:tcPr>
          <w:p w14:paraId="2E5B74AD">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售后服务方案</w:t>
            </w:r>
          </w:p>
        </w:tc>
        <w:tc>
          <w:tcPr>
            <w:tcW w:w="1559" w:type="dxa"/>
            <w:noWrap w:val="0"/>
            <w:vAlign w:val="center"/>
          </w:tcPr>
          <w:p w14:paraId="111DC601">
            <w:pPr>
              <w:jc w:val="center"/>
              <w:rPr>
                <w:color w:val="auto"/>
                <w:szCs w:val="21"/>
              </w:rPr>
            </w:pPr>
          </w:p>
        </w:tc>
        <w:tc>
          <w:tcPr>
            <w:tcW w:w="1560" w:type="dxa"/>
            <w:noWrap w:val="0"/>
            <w:vAlign w:val="center"/>
          </w:tcPr>
          <w:p w14:paraId="76973F77">
            <w:pPr>
              <w:snapToGrid w:val="0"/>
              <w:spacing w:line="400" w:lineRule="exact"/>
              <w:rPr>
                <w:rFonts w:ascii="宋体" w:hAnsi="宋体" w:cs="微软雅黑"/>
                <w:color w:val="auto"/>
                <w:szCs w:val="21"/>
              </w:rPr>
            </w:pPr>
          </w:p>
        </w:tc>
        <w:tc>
          <w:tcPr>
            <w:tcW w:w="2018" w:type="dxa"/>
            <w:noWrap w:val="0"/>
            <w:vAlign w:val="center"/>
          </w:tcPr>
          <w:p w14:paraId="333D5D6E">
            <w:pPr>
              <w:snapToGrid w:val="0"/>
              <w:spacing w:line="400" w:lineRule="exact"/>
              <w:rPr>
                <w:rFonts w:ascii="宋体" w:hAnsi="宋体" w:cs="微软雅黑"/>
                <w:color w:val="auto"/>
                <w:szCs w:val="21"/>
              </w:rPr>
            </w:pPr>
          </w:p>
        </w:tc>
      </w:tr>
      <w:tr w14:paraId="697A6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0BD19D6E">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15</w:t>
            </w:r>
          </w:p>
        </w:tc>
        <w:tc>
          <w:tcPr>
            <w:tcW w:w="3751" w:type="dxa"/>
            <w:noWrap w:val="0"/>
            <w:vAlign w:val="center"/>
          </w:tcPr>
          <w:p w14:paraId="7A86BF0C">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业绩情况表</w:t>
            </w:r>
          </w:p>
        </w:tc>
        <w:tc>
          <w:tcPr>
            <w:tcW w:w="1559" w:type="dxa"/>
            <w:noWrap w:val="0"/>
            <w:vAlign w:val="center"/>
          </w:tcPr>
          <w:p w14:paraId="04501CC7">
            <w:pPr>
              <w:jc w:val="center"/>
              <w:rPr>
                <w:color w:val="auto"/>
                <w:szCs w:val="21"/>
              </w:rPr>
            </w:pPr>
          </w:p>
        </w:tc>
        <w:tc>
          <w:tcPr>
            <w:tcW w:w="1560" w:type="dxa"/>
            <w:tcBorders>
              <w:top w:val="single" w:color="auto" w:sz="4" w:space="0"/>
            </w:tcBorders>
            <w:noWrap w:val="0"/>
            <w:vAlign w:val="center"/>
          </w:tcPr>
          <w:p w14:paraId="4A7B9AB5">
            <w:pPr>
              <w:snapToGrid w:val="0"/>
              <w:spacing w:line="400" w:lineRule="exact"/>
              <w:rPr>
                <w:rFonts w:ascii="宋体" w:hAnsi="宋体" w:cs="微软雅黑"/>
                <w:color w:val="auto"/>
                <w:szCs w:val="21"/>
              </w:rPr>
            </w:pPr>
          </w:p>
        </w:tc>
        <w:tc>
          <w:tcPr>
            <w:tcW w:w="2018" w:type="dxa"/>
            <w:tcBorders>
              <w:top w:val="single" w:color="auto" w:sz="4" w:space="0"/>
            </w:tcBorders>
            <w:noWrap w:val="0"/>
            <w:vAlign w:val="center"/>
          </w:tcPr>
          <w:p w14:paraId="014A9895">
            <w:pPr>
              <w:snapToGrid w:val="0"/>
              <w:spacing w:line="400" w:lineRule="exact"/>
              <w:rPr>
                <w:rFonts w:ascii="宋体" w:hAnsi="宋体" w:cs="微软雅黑"/>
                <w:color w:val="auto"/>
                <w:szCs w:val="21"/>
              </w:rPr>
            </w:pPr>
          </w:p>
        </w:tc>
      </w:tr>
      <w:tr w14:paraId="5C944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3C0E2BED">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16</w:t>
            </w:r>
          </w:p>
        </w:tc>
        <w:tc>
          <w:tcPr>
            <w:tcW w:w="3751" w:type="dxa"/>
            <w:noWrap w:val="0"/>
            <w:vAlign w:val="center"/>
          </w:tcPr>
          <w:p w14:paraId="7EE53FFB">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中小企业声明函</w:t>
            </w:r>
          </w:p>
        </w:tc>
        <w:tc>
          <w:tcPr>
            <w:tcW w:w="1559" w:type="dxa"/>
            <w:noWrap w:val="0"/>
            <w:vAlign w:val="center"/>
          </w:tcPr>
          <w:p w14:paraId="0BECA33D">
            <w:pPr>
              <w:jc w:val="center"/>
              <w:rPr>
                <w:color w:val="auto"/>
                <w:szCs w:val="21"/>
              </w:rPr>
            </w:pPr>
          </w:p>
        </w:tc>
        <w:tc>
          <w:tcPr>
            <w:tcW w:w="1560" w:type="dxa"/>
            <w:noWrap w:val="0"/>
            <w:vAlign w:val="center"/>
          </w:tcPr>
          <w:p w14:paraId="6740A14E">
            <w:pPr>
              <w:pStyle w:val="16"/>
              <w:kinsoku w:val="0"/>
              <w:overflowPunct w:val="0"/>
              <w:autoSpaceDE w:val="0"/>
              <w:autoSpaceDN w:val="0"/>
              <w:spacing w:line="320" w:lineRule="exact"/>
              <w:rPr>
                <w:rFonts w:ascii="宋体" w:hAnsi="宋体" w:cs="微软雅黑"/>
                <w:color w:val="auto"/>
                <w:szCs w:val="21"/>
              </w:rPr>
            </w:pPr>
          </w:p>
        </w:tc>
        <w:tc>
          <w:tcPr>
            <w:tcW w:w="2018" w:type="dxa"/>
            <w:noWrap w:val="0"/>
            <w:vAlign w:val="center"/>
          </w:tcPr>
          <w:p w14:paraId="2FCCB42B">
            <w:pPr>
              <w:snapToGrid w:val="0"/>
              <w:spacing w:line="400" w:lineRule="exact"/>
              <w:rPr>
                <w:rFonts w:ascii="宋体" w:hAnsi="宋体" w:cs="微软雅黑"/>
                <w:color w:val="auto"/>
                <w:szCs w:val="21"/>
              </w:rPr>
            </w:pPr>
          </w:p>
        </w:tc>
      </w:tr>
      <w:tr w14:paraId="67B29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5AF1BCE9">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17</w:t>
            </w:r>
          </w:p>
        </w:tc>
        <w:tc>
          <w:tcPr>
            <w:tcW w:w="3751" w:type="dxa"/>
            <w:noWrap w:val="0"/>
            <w:vAlign w:val="center"/>
          </w:tcPr>
          <w:p w14:paraId="57EC29E2">
            <w:pPr>
              <w:pStyle w:val="16"/>
              <w:kinsoku w:val="0"/>
              <w:overflowPunct w:val="0"/>
              <w:autoSpaceDE w:val="0"/>
              <w:autoSpaceDN w:val="0"/>
              <w:spacing w:line="320" w:lineRule="exact"/>
              <w:rPr>
                <w:rFonts w:hAnsi="宋体" w:cs="微软雅黑"/>
                <w:bCs/>
                <w:color w:val="auto"/>
                <w:kern w:val="0"/>
                <w:sz w:val="21"/>
                <w:szCs w:val="21"/>
              </w:rPr>
            </w:pPr>
            <w:r>
              <w:rPr>
                <w:rFonts w:hint="eastAsia" w:cs="仿宋_GB2312" w:asciiTheme="minorEastAsia" w:hAnsiTheme="minorEastAsia" w:eastAsiaTheme="minorEastAsia"/>
                <w:color w:val="auto"/>
                <w:sz w:val="21"/>
                <w:szCs w:val="21"/>
                <w:lang w:val="zh-CN"/>
              </w:rPr>
              <w:t>残疾人福利性单位声明函</w:t>
            </w:r>
          </w:p>
        </w:tc>
        <w:tc>
          <w:tcPr>
            <w:tcW w:w="1559" w:type="dxa"/>
            <w:noWrap w:val="0"/>
            <w:vAlign w:val="center"/>
          </w:tcPr>
          <w:p w14:paraId="4FAECBBA">
            <w:pPr>
              <w:jc w:val="center"/>
              <w:rPr>
                <w:color w:val="auto"/>
                <w:szCs w:val="21"/>
              </w:rPr>
            </w:pPr>
          </w:p>
        </w:tc>
        <w:tc>
          <w:tcPr>
            <w:tcW w:w="1560" w:type="dxa"/>
            <w:noWrap w:val="0"/>
            <w:vAlign w:val="center"/>
          </w:tcPr>
          <w:p w14:paraId="12CDB7BF">
            <w:pPr>
              <w:pStyle w:val="16"/>
              <w:kinsoku w:val="0"/>
              <w:overflowPunct w:val="0"/>
              <w:autoSpaceDE w:val="0"/>
              <w:autoSpaceDN w:val="0"/>
              <w:spacing w:line="320" w:lineRule="exact"/>
              <w:rPr>
                <w:rFonts w:ascii="宋体" w:hAnsi="宋体" w:cs="微软雅黑"/>
                <w:color w:val="auto"/>
                <w:szCs w:val="21"/>
              </w:rPr>
            </w:pPr>
          </w:p>
        </w:tc>
        <w:tc>
          <w:tcPr>
            <w:tcW w:w="2018" w:type="dxa"/>
            <w:noWrap w:val="0"/>
            <w:vAlign w:val="center"/>
          </w:tcPr>
          <w:p w14:paraId="32B979FE">
            <w:pPr>
              <w:snapToGrid w:val="0"/>
              <w:spacing w:line="400" w:lineRule="exact"/>
              <w:rPr>
                <w:rFonts w:ascii="宋体" w:hAnsi="宋体" w:cs="微软雅黑"/>
                <w:color w:val="auto"/>
                <w:szCs w:val="21"/>
              </w:rPr>
            </w:pPr>
          </w:p>
        </w:tc>
      </w:tr>
      <w:tr w14:paraId="6EDBD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794F6DCF">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18</w:t>
            </w:r>
          </w:p>
        </w:tc>
        <w:tc>
          <w:tcPr>
            <w:tcW w:w="3751" w:type="dxa"/>
            <w:noWrap w:val="0"/>
            <w:vAlign w:val="center"/>
          </w:tcPr>
          <w:p w14:paraId="1EED176D">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监狱企业证明文件</w:t>
            </w:r>
          </w:p>
        </w:tc>
        <w:tc>
          <w:tcPr>
            <w:tcW w:w="1559" w:type="dxa"/>
            <w:noWrap w:val="0"/>
            <w:vAlign w:val="center"/>
          </w:tcPr>
          <w:p w14:paraId="375D762A">
            <w:pPr>
              <w:jc w:val="center"/>
              <w:rPr>
                <w:color w:val="auto"/>
                <w:szCs w:val="21"/>
              </w:rPr>
            </w:pPr>
          </w:p>
        </w:tc>
        <w:tc>
          <w:tcPr>
            <w:tcW w:w="1560" w:type="dxa"/>
            <w:noWrap w:val="0"/>
            <w:vAlign w:val="center"/>
          </w:tcPr>
          <w:p w14:paraId="5526D47B">
            <w:pPr>
              <w:snapToGrid w:val="0"/>
              <w:spacing w:line="400" w:lineRule="exact"/>
              <w:rPr>
                <w:rFonts w:ascii="宋体" w:hAnsi="宋体" w:cs="微软雅黑"/>
                <w:color w:val="auto"/>
                <w:szCs w:val="21"/>
              </w:rPr>
            </w:pPr>
          </w:p>
        </w:tc>
        <w:tc>
          <w:tcPr>
            <w:tcW w:w="2018" w:type="dxa"/>
            <w:noWrap w:val="0"/>
            <w:vAlign w:val="center"/>
          </w:tcPr>
          <w:p w14:paraId="43F2AE72">
            <w:pPr>
              <w:snapToGrid w:val="0"/>
              <w:spacing w:line="400" w:lineRule="exact"/>
              <w:rPr>
                <w:rFonts w:ascii="宋体" w:hAnsi="宋体" w:cs="微软雅黑"/>
                <w:color w:val="auto"/>
                <w:szCs w:val="21"/>
              </w:rPr>
            </w:pPr>
          </w:p>
        </w:tc>
      </w:tr>
      <w:tr w14:paraId="4E5FC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noWrap w:val="0"/>
            <w:vAlign w:val="center"/>
          </w:tcPr>
          <w:p w14:paraId="44C1D97C">
            <w:pPr>
              <w:adjustRightInd w:val="0"/>
              <w:snapToGrid w:val="0"/>
              <w:spacing w:line="400" w:lineRule="exact"/>
              <w:jc w:val="center"/>
              <w:textAlignment w:val="baseline"/>
              <w:rPr>
                <w:rFonts w:ascii="宋体" w:hAnsi="宋体" w:cs="微软雅黑"/>
                <w:color w:val="auto"/>
                <w:szCs w:val="21"/>
              </w:rPr>
            </w:pPr>
            <w:r>
              <w:rPr>
                <w:rFonts w:hint="eastAsia" w:ascii="宋体" w:hAnsi="宋体" w:cs="微软雅黑"/>
                <w:color w:val="auto"/>
                <w:szCs w:val="21"/>
              </w:rPr>
              <w:t>19</w:t>
            </w:r>
          </w:p>
        </w:tc>
        <w:tc>
          <w:tcPr>
            <w:tcW w:w="3751" w:type="dxa"/>
            <w:noWrap w:val="0"/>
            <w:vAlign w:val="center"/>
          </w:tcPr>
          <w:p w14:paraId="67F7A2A2">
            <w:pPr>
              <w:pStyle w:val="16"/>
              <w:kinsoku w:val="0"/>
              <w:overflowPunct w:val="0"/>
              <w:autoSpaceDE w:val="0"/>
              <w:autoSpaceDN w:val="0"/>
              <w:spacing w:line="320" w:lineRule="exact"/>
              <w:rPr>
                <w:rFonts w:hAnsi="宋体" w:cs="微软雅黑"/>
                <w:bCs/>
                <w:color w:val="auto"/>
                <w:kern w:val="0"/>
                <w:sz w:val="21"/>
                <w:szCs w:val="21"/>
              </w:rPr>
            </w:pPr>
            <w:r>
              <w:rPr>
                <w:rFonts w:hint="eastAsia" w:hAnsi="宋体" w:cs="微软雅黑"/>
                <w:bCs/>
                <w:color w:val="auto"/>
                <w:kern w:val="0"/>
                <w:sz w:val="21"/>
                <w:szCs w:val="21"/>
              </w:rPr>
              <w:t>其它资料</w:t>
            </w:r>
          </w:p>
        </w:tc>
        <w:tc>
          <w:tcPr>
            <w:tcW w:w="1559" w:type="dxa"/>
            <w:noWrap w:val="0"/>
            <w:vAlign w:val="center"/>
          </w:tcPr>
          <w:p w14:paraId="6E427A6A">
            <w:pPr>
              <w:jc w:val="center"/>
              <w:rPr>
                <w:color w:val="auto"/>
                <w:szCs w:val="21"/>
              </w:rPr>
            </w:pPr>
          </w:p>
        </w:tc>
        <w:tc>
          <w:tcPr>
            <w:tcW w:w="1560" w:type="dxa"/>
            <w:noWrap w:val="0"/>
            <w:vAlign w:val="center"/>
          </w:tcPr>
          <w:p w14:paraId="52DEF362">
            <w:pPr>
              <w:snapToGrid w:val="0"/>
              <w:spacing w:line="400" w:lineRule="exact"/>
              <w:rPr>
                <w:rFonts w:ascii="宋体" w:hAnsi="宋体" w:cs="微软雅黑"/>
                <w:color w:val="auto"/>
                <w:szCs w:val="21"/>
              </w:rPr>
            </w:pPr>
          </w:p>
        </w:tc>
        <w:tc>
          <w:tcPr>
            <w:tcW w:w="2018" w:type="dxa"/>
            <w:noWrap w:val="0"/>
            <w:vAlign w:val="center"/>
          </w:tcPr>
          <w:p w14:paraId="16C14E56">
            <w:pPr>
              <w:snapToGrid w:val="0"/>
              <w:spacing w:line="400" w:lineRule="exact"/>
              <w:rPr>
                <w:rFonts w:ascii="宋体" w:hAnsi="宋体" w:cs="微软雅黑"/>
                <w:color w:val="auto"/>
                <w:szCs w:val="21"/>
              </w:rPr>
            </w:pPr>
          </w:p>
        </w:tc>
      </w:tr>
    </w:tbl>
    <w:p w14:paraId="2A343DC6">
      <w:pPr>
        <w:widowControl/>
        <w:shd w:val="clear"/>
        <w:jc w:val="left"/>
        <w:rPr>
          <w:rFonts w:asciiTheme="majorEastAsia" w:hAnsiTheme="majorEastAsia" w:eastAsiaTheme="majorEastAsia"/>
          <w:b/>
          <w:snapToGrid w:val="0"/>
          <w:color w:val="auto"/>
          <w:kern w:val="0"/>
          <w:sz w:val="28"/>
          <w:szCs w:val="28"/>
          <w:highlight w:val="none"/>
        </w:rPr>
      </w:pPr>
      <w:r>
        <w:rPr>
          <w:rFonts w:asciiTheme="majorEastAsia" w:hAnsiTheme="majorEastAsia" w:eastAsiaTheme="majorEastAsia"/>
          <w:b/>
          <w:snapToGrid w:val="0"/>
          <w:color w:val="auto"/>
          <w:kern w:val="0"/>
          <w:sz w:val="28"/>
          <w:szCs w:val="28"/>
          <w:highlight w:val="none"/>
        </w:rPr>
        <w:br w:type="page"/>
      </w:r>
    </w:p>
    <w:p w14:paraId="1D42FE3F">
      <w:pPr>
        <w:pStyle w:val="16"/>
        <w:shd w:val="clear"/>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 w:val="28"/>
          <w:szCs w:val="28"/>
          <w:highlight w:val="none"/>
        </w:rPr>
        <w:t>二、报价一览表</w:t>
      </w:r>
    </w:p>
    <w:p w14:paraId="43D435B8">
      <w:pPr>
        <w:pStyle w:val="16"/>
        <w:shd w:val="clear"/>
        <w:spacing w:line="360" w:lineRule="auto"/>
        <w:jc w:val="center"/>
        <w:rPr>
          <w:rFonts w:asciiTheme="majorEastAsia" w:hAnsiTheme="majorEastAsia" w:eastAsiaTheme="majorEastAsia"/>
          <w:b/>
          <w:snapToGrid w:val="0"/>
          <w:color w:val="auto"/>
          <w:kern w:val="0"/>
          <w:sz w:val="28"/>
          <w:szCs w:val="28"/>
          <w:highlight w:val="none"/>
        </w:rPr>
      </w:pPr>
    </w:p>
    <w:p w14:paraId="281D9EF1">
      <w:pPr>
        <w:shd w:val="clear"/>
        <w:spacing w:before="50" w:afterLines="50" w:line="360" w:lineRule="auto"/>
        <w:contextualSpacing/>
        <w:jc w:val="left"/>
        <w:rPr>
          <w:rFonts w:asciiTheme="minorEastAsia" w:hAnsiTheme="minorEastAsia"/>
          <w:color w:val="auto"/>
          <w:szCs w:val="21"/>
          <w:highlight w:val="none"/>
        </w:rPr>
      </w:pPr>
      <w:r>
        <w:rPr>
          <w:rFonts w:hint="eastAsia" w:asciiTheme="minorEastAsia" w:hAnsiTheme="minorEastAsia"/>
          <w:color w:val="auto"/>
          <w:szCs w:val="21"/>
          <w:highlight w:val="none"/>
        </w:rPr>
        <w:t>项目编号：</w:t>
      </w:r>
    </w:p>
    <w:p w14:paraId="455376B7">
      <w:pPr>
        <w:shd w:val="clear"/>
        <w:spacing w:line="360" w:lineRule="auto"/>
        <w:contextualSpacing/>
        <w:rPr>
          <w:rFonts w:asciiTheme="minorEastAsia" w:hAnsiTheme="minorEastAsia"/>
          <w:color w:val="auto"/>
          <w:szCs w:val="21"/>
          <w:highlight w:val="none"/>
        </w:rPr>
      </w:pPr>
      <w:r>
        <w:rPr>
          <w:rFonts w:hint="eastAsia" w:asciiTheme="minorEastAsia" w:hAnsiTheme="minorEastAsia"/>
          <w:color w:val="auto"/>
          <w:szCs w:val="21"/>
          <w:highlight w:val="none"/>
        </w:rPr>
        <w:t xml:space="preserve">项目名称：                                                      </w:t>
      </w:r>
      <w:r>
        <w:rPr>
          <w:rFonts w:hint="eastAsia" w:cs="Arial" w:asciiTheme="minorEastAsia" w:hAnsiTheme="minorEastAsia"/>
          <w:color w:val="auto"/>
          <w:szCs w:val="21"/>
          <w:highlight w:val="none"/>
        </w:rPr>
        <w:t>单位：元（人民币）</w:t>
      </w:r>
    </w:p>
    <w:tbl>
      <w:tblPr>
        <w:tblStyle w:val="2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604F653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auto"/>
            <w:vAlign w:val="center"/>
          </w:tcPr>
          <w:p w14:paraId="0EC2F234">
            <w:pPr>
              <w:shd w:val="clea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标段</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55AB0174">
            <w:pPr>
              <w:shd w:val="clea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auto"/>
            <w:vAlign w:val="center"/>
          </w:tcPr>
          <w:p w14:paraId="19C72F7B">
            <w:pPr>
              <w:shd w:val="clea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auto"/>
            <w:vAlign w:val="center"/>
          </w:tcPr>
          <w:p w14:paraId="5D846E0F">
            <w:pPr>
              <w:shd w:val="clear"/>
              <w:autoSpaceDE w:val="0"/>
              <w:autoSpaceDN w:val="0"/>
              <w:adjustRightInd w:val="0"/>
              <w:spacing w:line="480" w:lineRule="exact"/>
              <w:jc w:val="center"/>
              <w:rPr>
                <w:rFonts w:hint="default" w:cs="宋体" w:asciiTheme="minorEastAsia" w:hAnsiTheme="minorEastAsia" w:eastAsiaTheme="minorEastAsia"/>
                <w:b/>
                <w:color w:val="auto"/>
                <w:szCs w:val="21"/>
                <w:highlight w:val="none"/>
                <w:lang w:val="en-US" w:eastAsia="zh-CN"/>
              </w:rPr>
            </w:pPr>
            <w:r>
              <w:rPr>
                <w:rFonts w:hint="eastAsia" w:cs="宋体" w:asciiTheme="minorEastAsia" w:hAnsiTheme="minorEastAsia"/>
                <w:b/>
                <w:color w:val="auto"/>
                <w:szCs w:val="21"/>
                <w:highlight w:val="none"/>
                <w:lang w:val="en-US" w:eastAsia="zh-CN"/>
              </w:rPr>
              <w:t xml:space="preserve">合同履行期限（日历天） </w:t>
            </w:r>
          </w:p>
        </w:tc>
        <w:tc>
          <w:tcPr>
            <w:tcW w:w="850" w:type="dxa"/>
            <w:tcBorders>
              <w:top w:val="single" w:color="auto" w:sz="6" w:space="0"/>
              <w:left w:val="single" w:color="auto" w:sz="6" w:space="0"/>
              <w:bottom w:val="single" w:color="auto" w:sz="6" w:space="0"/>
              <w:right w:val="single" w:color="auto" w:sz="6" w:space="0"/>
            </w:tcBorders>
            <w:shd w:val="clear" w:color="auto" w:fill="auto"/>
            <w:vAlign w:val="center"/>
          </w:tcPr>
          <w:p w14:paraId="3E90B1AC">
            <w:pPr>
              <w:shd w:val="clear"/>
              <w:autoSpaceDE w:val="0"/>
              <w:autoSpaceDN w:val="0"/>
              <w:adjustRightInd w:val="0"/>
              <w:spacing w:line="480" w:lineRule="exact"/>
              <w:jc w:val="center"/>
              <w:rPr>
                <w:rFonts w:cs="宋体" w:asciiTheme="minorEastAsia" w:hAnsiTheme="minorEastAsia"/>
                <w:b/>
                <w:color w:val="auto"/>
                <w:szCs w:val="21"/>
                <w:highlight w:val="none"/>
                <w:lang w:val="zh-CN"/>
              </w:rPr>
            </w:pPr>
            <w:r>
              <w:rPr>
                <w:rFonts w:hint="eastAsia" w:cs="宋体" w:asciiTheme="minorEastAsia" w:hAnsiTheme="minorEastAsia"/>
                <w:b/>
                <w:color w:val="auto"/>
                <w:szCs w:val="21"/>
                <w:highlight w:val="none"/>
                <w:lang w:val="zh-CN"/>
              </w:rPr>
              <w:t>备注</w:t>
            </w:r>
          </w:p>
        </w:tc>
      </w:tr>
      <w:tr w14:paraId="4658DDF1">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CDA9292">
            <w:pPr>
              <w:shd w:val="clear"/>
              <w:autoSpaceDE w:val="0"/>
              <w:autoSpaceDN w:val="0"/>
              <w:adjustRightInd w:val="0"/>
              <w:spacing w:line="480" w:lineRule="exact"/>
              <w:ind w:firstLine="240"/>
              <w:rPr>
                <w:rFonts w:asciiTheme="minorEastAsia" w:hAnsiTheme="minorEastAsia"/>
                <w:color w:val="auto"/>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AE69362">
            <w:pPr>
              <w:shd w:val="clear"/>
              <w:autoSpaceDE w:val="0"/>
              <w:autoSpaceDN w:val="0"/>
              <w:adjustRightInd w:val="0"/>
              <w:spacing w:line="480" w:lineRule="exact"/>
              <w:ind w:firstLine="240"/>
              <w:rPr>
                <w:rFonts w:asciiTheme="minorEastAsia" w:hAnsiTheme="minorEastAsia"/>
                <w:color w:val="auto"/>
                <w:szCs w:val="21"/>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48AA4554">
            <w:pPr>
              <w:shd w:val="clear"/>
              <w:autoSpaceDE w:val="0"/>
              <w:autoSpaceDN w:val="0"/>
              <w:adjustRightInd w:val="0"/>
              <w:spacing w:line="480" w:lineRule="exact"/>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297C9701">
            <w:pPr>
              <w:shd w:val="clear"/>
              <w:autoSpaceDE w:val="0"/>
              <w:autoSpaceDN w:val="0"/>
              <w:adjustRightInd w:val="0"/>
              <w:spacing w:line="480" w:lineRule="exact"/>
              <w:ind w:firstLine="240"/>
              <w:rPr>
                <w:rFonts w:cs="宋体" w:asciiTheme="minorEastAsia" w:hAnsiTheme="minorEastAsia"/>
                <w:color w:val="auto"/>
                <w:szCs w:val="21"/>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1B060428">
            <w:pPr>
              <w:shd w:val="clear"/>
              <w:autoSpaceDE w:val="0"/>
              <w:autoSpaceDN w:val="0"/>
              <w:adjustRightInd w:val="0"/>
              <w:spacing w:line="480" w:lineRule="exact"/>
              <w:ind w:firstLine="240"/>
              <w:rPr>
                <w:rFonts w:cs="宋体" w:asciiTheme="minorEastAsia" w:hAnsiTheme="minorEastAsia"/>
                <w:color w:val="auto"/>
                <w:szCs w:val="21"/>
                <w:highlight w:val="none"/>
                <w:lang w:val="zh-CN"/>
              </w:rPr>
            </w:pPr>
          </w:p>
        </w:tc>
      </w:tr>
    </w:tbl>
    <w:p w14:paraId="495ECEB9">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供应商名称：</w:t>
      </w:r>
      <w:r>
        <w:rPr>
          <w:rFonts w:hint="eastAsia" w:cs="宋体" w:asciiTheme="minorEastAsia" w:hAnsiTheme="minorEastAsia"/>
          <w:color w:val="auto"/>
          <w:szCs w:val="21"/>
          <w:u w:val="single"/>
          <w:lang w:val="zh-CN"/>
        </w:rPr>
        <w:t xml:space="preserve">     （全称）   </w:t>
      </w:r>
      <w:r>
        <w:rPr>
          <w:rFonts w:hint="eastAsia" w:cs="宋体" w:asciiTheme="minorEastAsia" w:hAnsiTheme="minorEastAsia"/>
          <w:color w:val="auto"/>
          <w:szCs w:val="21"/>
          <w:lang w:val="zh-CN"/>
        </w:rPr>
        <w:t>（公章）：</w:t>
      </w:r>
    </w:p>
    <w:p w14:paraId="32B51CD2">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日期：     年    月     日</w:t>
      </w:r>
    </w:p>
    <w:p w14:paraId="3196741B">
      <w:pPr>
        <w:autoSpaceDE w:val="0"/>
        <w:autoSpaceDN w:val="0"/>
        <w:adjustRightInd w:val="0"/>
        <w:spacing w:line="480" w:lineRule="auto"/>
        <w:rPr>
          <w:rFonts w:cs="宋体" w:asciiTheme="minorEastAsia" w:hAnsiTheme="minorEastAsia"/>
          <w:color w:val="auto"/>
          <w:szCs w:val="21"/>
          <w:lang w:val="zh-CN"/>
        </w:rPr>
      </w:pPr>
      <w:r>
        <w:rPr>
          <w:rFonts w:hint="eastAsia" w:cs="宋体" w:asciiTheme="minorEastAsia" w:hAnsiTheme="minorEastAsia"/>
          <w:color w:val="auto"/>
          <w:szCs w:val="21"/>
          <w:lang w:val="zh-CN"/>
        </w:rPr>
        <w:t>注：1、</w:t>
      </w:r>
      <w:r>
        <w:rPr>
          <w:rFonts w:hint="eastAsia" w:cs="宋体" w:asciiTheme="minorEastAsia" w:hAnsiTheme="minorEastAsia"/>
          <w:color w:val="auto"/>
          <w:szCs w:val="21"/>
          <w:lang w:val="zh-CN" w:eastAsia="zh-CN"/>
        </w:rPr>
        <w:t>合同履行期限</w:t>
      </w:r>
      <w:r>
        <w:rPr>
          <w:rFonts w:hint="eastAsia" w:cs="宋体" w:asciiTheme="minorEastAsia" w:hAnsiTheme="minorEastAsia"/>
          <w:color w:val="auto"/>
          <w:szCs w:val="21"/>
          <w:lang w:val="zh-CN"/>
        </w:rPr>
        <w:t>指完成该项目的最终时间。</w:t>
      </w:r>
    </w:p>
    <w:p w14:paraId="7E5D3CC8">
      <w:pPr>
        <w:autoSpaceDE w:val="0"/>
        <w:autoSpaceDN w:val="0"/>
        <w:adjustRightInd w:val="0"/>
        <w:spacing w:line="480" w:lineRule="auto"/>
        <w:ind w:firstLine="420" w:firstLineChars="200"/>
        <w:rPr>
          <w:rFonts w:cs="宋体" w:asciiTheme="minorEastAsia" w:hAnsiTheme="minorEastAsia"/>
          <w:color w:val="auto"/>
          <w:szCs w:val="21"/>
          <w:lang w:val="zh-CN"/>
        </w:rPr>
      </w:pPr>
      <w:r>
        <w:rPr>
          <w:rFonts w:hint="eastAsia" w:cs="宋体" w:asciiTheme="minorEastAsia" w:hAnsiTheme="minorEastAsia"/>
          <w:color w:val="auto"/>
          <w:szCs w:val="21"/>
          <w:lang w:val="zh-CN"/>
        </w:rPr>
        <w:t>2、如谈判公告明确项目</w:t>
      </w:r>
      <w:r>
        <w:rPr>
          <w:rFonts w:hint="eastAsia" w:cs="宋体" w:asciiTheme="minorEastAsia" w:hAnsiTheme="minorEastAsia"/>
          <w:color w:val="auto"/>
          <w:szCs w:val="21"/>
          <w:lang w:val="zh-CN" w:eastAsia="zh-CN"/>
        </w:rPr>
        <w:t>合同履行期限</w:t>
      </w:r>
      <w:r>
        <w:rPr>
          <w:rFonts w:hint="eastAsia" w:cs="宋体" w:asciiTheme="minorEastAsia" w:hAnsiTheme="minorEastAsia"/>
          <w:color w:val="auto"/>
          <w:szCs w:val="21"/>
          <w:lang w:val="zh-CN"/>
        </w:rPr>
        <w:t>以年为单位，本表应填写完成该项目的年限。</w:t>
      </w:r>
    </w:p>
    <w:p w14:paraId="6088FF93">
      <w:pPr>
        <w:shd w:val="clear"/>
        <w:autoSpaceDE w:val="0"/>
        <w:autoSpaceDN w:val="0"/>
        <w:adjustRightInd w:val="0"/>
        <w:spacing w:line="360" w:lineRule="auto"/>
        <w:rPr>
          <w:rFonts w:ascii="宋体" w:cs="宋体"/>
          <w:color w:val="auto"/>
          <w:sz w:val="24"/>
          <w:highlight w:val="none"/>
          <w:lang w:val="zh-CN"/>
        </w:rPr>
      </w:pPr>
    </w:p>
    <w:p w14:paraId="24D7A3B2">
      <w:pPr>
        <w:shd w:val="clear"/>
        <w:autoSpaceDE w:val="0"/>
        <w:autoSpaceDN w:val="0"/>
        <w:adjustRightInd w:val="0"/>
        <w:spacing w:line="360" w:lineRule="auto"/>
        <w:rPr>
          <w:rFonts w:ascii="宋体" w:cs="宋体"/>
          <w:color w:val="auto"/>
          <w:sz w:val="24"/>
          <w:highlight w:val="none"/>
          <w:lang w:val="zh-CN"/>
        </w:rPr>
      </w:pPr>
    </w:p>
    <w:p w14:paraId="3AD7304B">
      <w:pPr>
        <w:shd w:val="clear"/>
        <w:autoSpaceDE w:val="0"/>
        <w:autoSpaceDN w:val="0"/>
        <w:adjustRightInd w:val="0"/>
        <w:spacing w:line="360" w:lineRule="auto"/>
        <w:rPr>
          <w:rFonts w:ascii="宋体" w:cs="宋体"/>
          <w:color w:val="auto"/>
          <w:sz w:val="24"/>
          <w:highlight w:val="none"/>
          <w:lang w:val="zh-CN"/>
        </w:rPr>
      </w:pPr>
    </w:p>
    <w:p w14:paraId="6682B951">
      <w:pPr>
        <w:shd w:val="clear"/>
        <w:autoSpaceDE w:val="0"/>
        <w:autoSpaceDN w:val="0"/>
        <w:adjustRightInd w:val="0"/>
        <w:spacing w:line="360" w:lineRule="auto"/>
        <w:rPr>
          <w:rFonts w:ascii="宋体" w:cs="宋体"/>
          <w:color w:val="auto"/>
          <w:sz w:val="24"/>
          <w:highlight w:val="none"/>
          <w:lang w:val="zh-CN"/>
        </w:rPr>
      </w:pPr>
    </w:p>
    <w:p w14:paraId="08ED43CD">
      <w:pPr>
        <w:shd w:val="clear"/>
        <w:autoSpaceDE w:val="0"/>
        <w:autoSpaceDN w:val="0"/>
        <w:adjustRightInd w:val="0"/>
        <w:spacing w:line="360" w:lineRule="auto"/>
        <w:rPr>
          <w:rFonts w:ascii="宋体" w:cs="宋体"/>
          <w:color w:val="auto"/>
          <w:sz w:val="24"/>
          <w:highlight w:val="none"/>
          <w:lang w:val="zh-CN"/>
        </w:rPr>
      </w:pPr>
    </w:p>
    <w:p w14:paraId="78A55FE4">
      <w:pPr>
        <w:shd w:val="clear"/>
        <w:autoSpaceDE w:val="0"/>
        <w:autoSpaceDN w:val="0"/>
        <w:adjustRightInd w:val="0"/>
        <w:spacing w:line="360" w:lineRule="auto"/>
        <w:rPr>
          <w:rFonts w:ascii="宋体" w:cs="宋体"/>
          <w:color w:val="auto"/>
          <w:sz w:val="24"/>
          <w:highlight w:val="none"/>
          <w:lang w:val="zh-CN"/>
        </w:rPr>
      </w:pPr>
    </w:p>
    <w:p w14:paraId="125CD5D3">
      <w:pPr>
        <w:shd w:val="clear"/>
        <w:autoSpaceDE w:val="0"/>
        <w:autoSpaceDN w:val="0"/>
        <w:adjustRightInd w:val="0"/>
        <w:spacing w:line="360" w:lineRule="auto"/>
        <w:rPr>
          <w:rFonts w:ascii="宋体" w:cs="宋体"/>
          <w:color w:val="auto"/>
          <w:sz w:val="24"/>
          <w:highlight w:val="none"/>
          <w:lang w:val="zh-CN"/>
        </w:rPr>
      </w:pPr>
    </w:p>
    <w:p w14:paraId="009E4102">
      <w:pPr>
        <w:shd w:val="clear"/>
        <w:autoSpaceDE w:val="0"/>
        <w:autoSpaceDN w:val="0"/>
        <w:adjustRightInd w:val="0"/>
        <w:spacing w:line="360" w:lineRule="auto"/>
        <w:rPr>
          <w:rFonts w:cs="黑体" w:asciiTheme="minorEastAsia" w:hAnsiTheme="minorEastAsia"/>
          <w:b/>
          <w:bCs/>
          <w:color w:val="auto"/>
          <w:sz w:val="44"/>
          <w:szCs w:val="44"/>
          <w:highlight w:val="none"/>
          <w:lang w:val="zh-CN"/>
        </w:rPr>
      </w:pPr>
    </w:p>
    <w:p w14:paraId="6B4406E1">
      <w:pPr>
        <w:pStyle w:val="34"/>
        <w:shd w:val="clear"/>
        <w:rPr>
          <w:color w:val="auto"/>
          <w:highlight w:val="none"/>
          <w:lang w:val="zh-CN"/>
        </w:rPr>
      </w:pPr>
      <w:r>
        <w:rPr>
          <w:color w:val="auto"/>
          <w:highlight w:val="none"/>
          <w:lang w:val="zh-CN"/>
        </w:rPr>
        <w:br w:type="page"/>
      </w:r>
    </w:p>
    <w:p w14:paraId="0DDA8C48">
      <w:pPr>
        <w:shd w:val="clea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三、资格审查证明材料</w:t>
      </w:r>
    </w:p>
    <w:p w14:paraId="3AF47324">
      <w:pPr>
        <w:pStyle w:val="16"/>
        <w:shd w:val="clear"/>
        <w:spacing w:line="360" w:lineRule="auto"/>
        <w:jc w:val="center"/>
        <w:rPr>
          <w:rFonts w:asciiTheme="majorEastAsia" w:hAnsiTheme="majorEastAsia" w:eastAsiaTheme="majorEastAsia"/>
          <w:b/>
          <w:snapToGrid w:val="0"/>
          <w:color w:val="auto"/>
          <w:kern w:val="0"/>
          <w:szCs w:val="24"/>
          <w:highlight w:val="none"/>
        </w:rPr>
      </w:pPr>
    </w:p>
    <w:p w14:paraId="425A1B3F">
      <w:pPr>
        <w:pStyle w:val="16"/>
        <w:shd w:val="clear"/>
        <w:spacing w:line="360" w:lineRule="auto"/>
        <w:jc w:val="center"/>
        <w:rPr>
          <w:rFonts w:asciiTheme="majorEastAsia" w:hAnsiTheme="majorEastAsia" w:eastAsiaTheme="majorEastAsia"/>
          <w:b/>
          <w:snapToGrid w:val="0"/>
          <w:color w:val="auto"/>
          <w:kern w:val="0"/>
          <w:sz w:val="28"/>
          <w:szCs w:val="28"/>
          <w:highlight w:val="none"/>
        </w:rPr>
      </w:pPr>
      <w:r>
        <w:rPr>
          <w:rFonts w:hint="eastAsia" w:asciiTheme="majorEastAsia" w:hAnsiTheme="majorEastAsia" w:eastAsiaTheme="majorEastAsia"/>
          <w:b/>
          <w:snapToGrid w:val="0"/>
          <w:color w:val="auto"/>
          <w:kern w:val="0"/>
          <w:szCs w:val="24"/>
          <w:highlight w:val="none"/>
        </w:rPr>
        <w:t>3.1 报 价 函</w:t>
      </w:r>
    </w:p>
    <w:p w14:paraId="1F7FAE1E">
      <w:pPr>
        <w:shd w:val="clear"/>
        <w:adjustRightInd w:val="0"/>
        <w:spacing w:line="360" w:lineRule="auto"/>
        <w:contextualSpacing/>
        <w:rPr>
          <w:rFonts w:hint="eastAsia" w:asciiTheme="minorEastAsia" w:hAnsiTheme="minorEastAsia" w:eastAsiaTheme="minorEastAsia"/>
          <w:b/>
          <w:snapToGrid w:val="0"/>
          <w:color w:val="auto"/>
          <w:kern w:val="0"/>
          <w:szCs w:val="21"/>
          <w:highlight w:val="none"/>
          <w:lang w:eastAsia="zh-CN"/>
        </w:rPr>
      </w:pPr>
      <w:r>
        <w:rPr>
          <w:rFonts w:hint="eastAsia" w:asciiTheme="minorEastAsia" w:hAnsiTheme="minorEastAsia"/>
          <w:snapToGrid w:val="0"/>
          <w:color w:val="auto"/>
          <w:kern w:val="0"/>
          <w:szCs w:val="21"/>
          <w:highlight w:val="none"/>
        </w:rPr>
        <w:t>致：</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lang w:eastAsia="zh-CN"/>
        </w:rPr>
        <w:t>（</w:t>
      </w:r>
      <w:r>
        <w:rPr>
          <w:rFonts w:hint="eastAsia" w:asciiTheme="minorEastAsia" w:hAnsiTheme="minorEastAsia"/>
          <w:snapToGrid w:val="0"/>
          <w:color w:val="auto"/>
          <w:kern w:val="0"/>
          <w:szCs w:val="21"/>
          <w:highlight w:val="none"/>
          <w:lang w:val="en-US" w:eastAsia="zh-CN"/>
        </w:rPr>
        <w:t>采购人</w:t>
      </w:r>
      <w:r>
        <w:rPr>
          <w:rFonts w:hint="eastAsia" w:asciiTheme="minorEastAsia" w:hAnsiTheme="minorEastAsia"/>
          <w:snapToGrid w:val="0"/>
          <w:color w:val="auto"/>
          <w:kern w:val="0"/>
          <w:szCs w:val="21"/>
          <w:highlight w:val="none"/>
          <w:lang w:eastAsia="zh-CN"/>
        </w:rPr>
        <w:t>）</w:t>
      </w:r>
    </w:p>
    <w:p w14:paraId="654D4A4E">
      <w:pPr>
        <w:shd w:val="clear"/>
        <w:adjustRightInd w:val="0"/>
        <w:spacing w:line="360" w:lineRule="auto"/>
        <w:ind w:firstLine="420" w:firstLineChars="200"/>
        <w:contextualSpacing/>
        <w:outlineLvl w:val="0"/>
        <w:rPr>
          <w:rFonts w:asciiTheme="minorEastAsia" w:hAnsiTheme="minorEastAsia"/>
          <w:snapToGrid w:val="0"/>
          <w:color w:val="auto"/>
          <w:kern w:val="0"/>
          <w:szCs w:val="21"/>
          <w:highlight w:val="none"/>
        </w:rPr>
      </w:pPr>
      <w:r>
        <w:rPr>
          <w:rFonts w:hint="eastAsia" w:asciiTheme="minorEastAsia" w:hAnsiTheme="minorEastAsia"/>
          <w:snapToGrid w:val="0"/>
          <w:color w:val="auto"/>
          <w:kern w:val="0"/>
          <w:szCs w:val="21"/>
          <w:highlight w:val="none"/>
        </w:rPr>
        <w:t>根据贵方</w:t>
      </w:r>
      <w:r>
        <w:rPr>
          <w:rFonts w:hint="eastAsia" w:asciiTheme="minorEastAsia" w:hAnsiTheme="minorEastAsia"/>
          <w:snapToGrid w:val="0"/>
          <w:color w:val="auto"/>
          <w:kern w:val="0"/>
          <w:szCs w:val="21"/>
          <w:highlight w:val="none"/>
          <w:lang w:val="en-US" w:eastAsia="zh-CN"/>
        </w:rPr>
        <w:t xml:space="preserve"> </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rPr>
        <w:t>（项目名称、项目编号）采购的竞争性谈判公告及谈判邀请，</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rPr>
        <w:t>（姓名和职务）被正式授权并代表供应商</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snapToGrid w:val="0"/>
          <w:color w:val="auto"/>
          <w:kern w:val="0"/>
          <w:szCs w:val="21"/>
          <w:highlight w:val="none"/>
        </w:rPr>
        <w:t>（供应商名称、地址）提交。</w:t>
      </w:r>
    </w:p>
    <w:p w14:paraId="00081BB0">
      <w:pPr>
        <w:pStyle w:val="16"/>
        <w:shd w:val="clear"/>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我方确认收到贵方提供的</w:t>
      </w:r>
      <w:r>
        <w:rPr>
          <w:rFonts w:hint="eastAsia" w:asciiTheme="minorEastAsia" w:hAnsiTheme="minorEastAsia"/>
          <w:snapToGrid w:val="0"/>
          <w:color w:val="auto"/>
          <w:kern w:val="0"/>
          <w:szCs w:val="21"/>
          <w:highlight w:val="none"/>
          <w:u w:val="single"/>
          <w:lang w:val="en-US" w:eastAsia="zh-CN"/>
        </w:rPr>
        <w:t xml:space="preserve">          </w:t>
      </w:r>
      <w:r>
        <w:rPr>
          <w:rFonts w:hint="eastAsia" w:asciiTheme="minorEastAsia" w:hAnsiTheme="minorEastAsia" w:eastAsiaTheme="minorEastAsia"/>
          <w:snapToGrid w:val="0"/>
          <w:color w:val="auto"/>
          <w:kern w:val="0"/>
          <w:sz w:val="21"/>
          <w:szCs w:val="21"/>
          <w:highlight w:val="none"/>
        </w:rPr>
        <w:t>（项目名称、项目编号）谈判文件的全部内容</w:t>
      </w:r>
      <w:r>
        <w:rPr>
          <w:rFonts w:hint="eastAsia" w:asciiTheme="minorEastAsia" w:hAnsiTheme="minorEastAsia" w:eastAsiaTheme="minorEastAsia"/>
          <w:snapToGrid w:val="0"/>
          <w:color w:val="auto"/>
          <w:kern w:val="0"/>
          <w:sz w:val="21"/>
          <w:szCs w:val="21"/>
          <w:highlight w:val="none"/>
          <w:lang w:eastAsia="zh-CN"/>
        </w:rPr>
        <w:t>，拟派项目负责人</w:t>
      </w:r>
      <w:r>
        <w:rPr>
          <w:rFonts w:hint="eastAsia" w:asciiTheme="minorEastAsia" w:hAnsiTheme="minorEastAsia" w:eastAsiaTheme="minorEastAsia"/>
          <w:snapToGrid w:val="0"/>
          <w:color w:val="auto"/>
          <w:kern w:val="0"/>
          <w:sz w:val="21"/>
          <w:szCs w:val="21"/>
          <w:highlight w:val="none"/>
          <w:u w:val="single"/>
          <w:lang w:val="en-US" w:eastAsia="zh-CN"/>
        </w:rPr>
        <w:t xml:space="preserve">       </w:t>
      </w:r>
      <w:r>
        <w:rPr>
          <w:rFonts w:hint="eastAsia" w:asciiTheme="minorEastAsia" w:hAnsiTheme="minorEastAsia" w:eastAsiaTheme="minorEastAsia"/>
          <w:snapToGrid w:val="0"/>
          <w:color w:val="auto"/>
          <w:kern w:val="0"/>
          <w:sz w:val="21"/>
          <w:szCs w:val="21"/>
          <w:highlight w:val="none"/>
          <w:u w:val="none"/>
          <w:lang w:val="en-US" w:eastAsia="zh-CN"/>
        </w:rPr>
        <w:t>（签字）</w:t>
      </w:r>
      <w:r>
        <w:rPr>
          <w:rFonts w:hint="eastAsia" w:asciiTheme="minorEastAsia" w:hAnsiTheme="minorEastAsia" w:eastAsiaTheme="minorEastAsia"/>
          <w:snapToGrid w:val="0"/>
          <w:color w:val="auto"/>
          <w:kern w:val="0"/>
          <w:sz w:val="21"/>
          <w:szCs w:val="21"/>
          <w:highlight w:val="none"/>
        </w:rPr>
        <w:t>。</w:t>
      </w:r>
    </w:p>
    <w:p w14:paraId="4D79DA55">
      <w:pPr>
        <w:pStyle w:val="16"/>
        <w:shd w:val="clear"/>
        <w:adjustRightInd w:val="0"/>
        <w:spacing w:line="360" w:lineRule="auto"/>
        <w:ind w:firstLine="420" w:firstLineChars="200"/>
        <w:contextualSpacing/>
        <w:rPr>
          <w:rFonts w:asciiTheme="minorEastAsia" w:hAnsiTheme="minorEastAsia" w:eastAsiaTheme="minorEastAsia"/>
          <w:snapToGrid w:val="0"/>
          <w:color w:val="auto"/>
          <w:kern w:val="0"/>
          <w:sz w:val="21"/>
          <w:szCs w:val="21"/>
          <w:highlight w:val="none"/>
        </w:rPr>
      </w:pPr>
      <w:r>
        <w:rPr>
          <w:rFonts w:hint="eastAsia" w:asciiTheme="minorEastAsia" w:hAnsiTheme="minorEastAsia" w:eastAsiaTheme="minorEastAsia"/>
          <w:snapToGrid w:val="0"/>
          <w:color w:val="auto"/>
          <w:kern w:val="0"/>
          <w:sz w:val="21"/>
          <w:szCs w:val="21"/>
          <w:highlight w:val="none"/>
        </w:rPr>
        <w:t>我方在参与响应前已详细研究了谈判文件的所有内容，包括澄清、修改文件（如果有）和所有已提供的参考资料以及有关附件，我方完全明白并认为此谈判文件没有倾向性，也不存在排斥潜在投标供应商的内容，我方同意谈判文件的相关条款和</w:t>
      </w:r>
      <w:r>
        <w:rPr>
          <w:rFonts w:hint="eastAsia" w:asciiTheme="minorEastAsia" w:hAnsiTheme="minorEastAsia" w:eastAsiaTheme="minorEastAsia"/>
          <w:color w:val="auto"/>
          <w:sz w:val="21"/>
          <w:szCs w:val="21"/>
          <w:highlight w:val="none"/>
        </w:rPr>
        <w:t>已完全理解并接受谈判文件的各项规定和要求及资金支付规定，对谈判文件的合理性、合法性不再有异议。</w:t>
      </w:r>
    </w:p>
    <w:p w14:paraId="1BB06ACF">
      <w:pPr>
        <w:shd w:val="clear"/>
        <w:adjustRightInd w:val="0"/>
        <w:spacing w:line="360" w:lineRule="auto"/>
        <w:ind w:firstLine="525" w:firstLineChars="25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我方已完全明白谈判文件的所有条款要求，并申明如下：</w:t>
      </w:r>
    </w:p>
    <w:p w14:paraId="455F7171">
      <w:pPr>
        <w:shd w:val="clea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一、按谈判文件提供的全部</w:t>
      </w:r>
      <w:r>
        <w:rPr>
          <w:rFonts w:hint="eastAsia" w:cs="Courier New" w:asciiTheme="minorEastAsia" w:hAnsiTheme="minorEastAsia"/>
          <w:color w:val="auto"/>
          <w:szCs w:val="21"/>
          <w:highlight w:val="none"/>
          <w:lang w:eastAsia="zh-CN"/>
        </w:rPr>
        <w:t>工程</w:t>
      </w:r>
      <w:r>
        <w:rPr>
          <w:rFonts w:hint="eastAsia" w:cs="Courier New" w:asciiTheme="minorEastAsia" w:hAnsiTheme="minorEastAsia"/>
          <w:color w:val="auto"/>
          <w:szCs w:val="21"/>
          <w:highlight w:val="none"/>
        </w:rPr>
        <w:t>与相关服务的响应总价详见《报价一览表》。</w:t>
      </w:r>
    </w:p>
    <w:p w14:paraId="780CD064">
      <w:pPr>
        <w:shd w:val="clear"/>
        <w:adjustRightInd w:val="0"/>
        <w:spacing w:line="360" w:lineRule="auto"/>
        <w:ind w:firstLine="420" w:firstLineChars="200"/>
        <w:contextualSpacing/>
        <w:rPr>
          <w:rFonts w:cs="Courier New" w:asciiTheme="minorEastAsia" w:hAnsiTheme="minorEastAsia"/>
          <w:color w:val="auto"/>
          <w:szCs w:val="21"/>
          <w:highlight w:val="none"/>
        </w:rPr>
      </w:pPr>
      <w:r>
        <w:rPr>
          <w:rFonts w:hint="eastAsia" w:cs="Courier New" w:asciiTheme="minorEastAsia" w:hAnsiTheme="minorEastAsia"/>
          <w:color w:val="auto"/>
          <w:szCs w:val="21"/>
          <w:highlight w:val="none"/>
        </w:rPr>
        <w:t>二、</w:t>
      </w:r>
      <w:r>
        <w:rPr>
          <w:rFonts w:hint="eastAsia" w:ascii="宋体" w:hAnsi="宋体"/>
          <w:color w:val="auto"/>
          <w:szCs w:val="21"/>
          <w:highlight w:val="none"/>
        </w:rPr>
        <w:t>我方同意在本项目谈判文件中规定的开标日起</w:t>
      </w:r>
      <w:r>
        <w:rPr>
          <w:rFonts w:hint="eastAsia" w:ascii="宋体" w:hAnsi="宋体"/>
          <w:color w:val="auto"/>
          <w:szCs w:val="21"/>
          <w:highlight w:val="none"/>
          <w:u w:val="single"/>
        </w:rPr>
        <w:t>90</w:t>
      </w:r>
      <w:r>
        <w:rPr>
          <w:rFonts w:hint="eastAsia" w:ascii="宋体" w:hAnsi="宋体"/>
          <w:color w:val="auto"/>
          <w:szCs w:val="21"/>
          <w:highlight w:val="none"/>
        </w:rPr>
        <w:t>天内遵守本谈判文件中的承诺且在此期限期满之前均具有约束力。我方同意并遵守本谈判文件“投标人须知”中第十四条第三款关于延长投标有效期的规定。</w:t>
      </w:r>
      <w:r>
        <w:rPr>
          <w:rFonts w:hint="eastAsia" w:cs="Courier New" w:asciiTheme="minorEastAsia" w:hAnsiTheme="minorEastAsia"/>
          <w:color w:val="auto"/>
          <w:szCs w:val="21"/>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59533532">
      <w:pPr>
        <w:pStyle w:val="24"/>
        <w:shd w:val="clear"/>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三、我方明白并同意，在规定的谈判响应时间截止之后，响应有效期之内撤销谈判响应的，则我方承担违背响应承诺的责任追究。</w:t>
      </w:r>
    </w:p>
    <w:p w14:paraId="54CE207E">
      <w:pPr>
        <w:pStyle w:val="24"/>
        <w:shd w:val="clear"/>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四、我方同意按照贵方可能提出的要求而提供与谈判响应有关的</w:t>
      </w:r>
      <w:r>
        <w:rPr>
          <w:rFonts w:hint="eastAsia" w:cs="Courier New" w:asciiTheme="minorEastAsia" w:hAnsiTheme="minorEastAsia" w:eastAsiaTheme="minorEastAsia"/>
          <w:color w:val="auto"/>
          <w:sz w:val="21"/>
          <w:szCs w:val="21"/>
          <w:highlight w:val="none"/>
          <w:lang w:eastAsia="zh-CN"/>
        </w:rPr>
        <w:t>任何其他</w:t>
      </w:r>
      <w:r>
        <w:rPr>
          <w:rFonts w:hint="eastAsia" w:cs="Courier New" w:asciiTheme="minorEastAsia" w:hAnsiTheme="minorEastAsia" w:eastAsiaTheme="minorEastAsia"/>
          <w:color w:val="auto"/>
          <w:sz w:val="21"/>
          <w:szCs w:val="21"/>
          <w:highlight w:val="none"/>
        </w:rPr>
        <w:t>数据、信息或资料。</w:t>
      </w:r>
    </w:p>
    <w:p w14:paraId="1591BF0C">
      <w:pPr>
        <w:pStyle w:val="24"/>
        <w:shd w:val="clear"/>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五、我方理解贵方不一定接受最低响应报价。</w:t>
      </w:r>
    </w:p>
    <w:p w14:paraId="67763BA8">
      <w:pPr>
        <w:pStyle w:val="24"/>
        <w:shd w:val="clear"/>
        <w:adjustRightInd w:val="0"/>
        <w:spacing w:line="360" w:lineRule="auto"/>
        <w:ind w:firstLine="420" w:firstLineChars="200"/>
        <w:contextualSpacing/>
        <w:rPr>
          <w:rFonts w:cs="Courier New"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六、我方如果成交，将保证履行谈判文件及其澄清、修改文件（如果有）中的全部责任和义务，按质、按量、按期完成《采购需求》及《合同书》中的全部任务。</w:t>
      </w:r>
    </w:p>
    <w:p w14:paraId="649E04BD">
      <w:pPr>
        <w:pStyle w:val="24"/>
        <w:shd w:val="clear"/>
        <w:adjustRightInd w:val="0"/>
        <w:spacing w:line="360" w:lineRule="auto"/>
        <w:ind w:firstLine="420" w:firstLineChars="200"/>
        <w:contextualSpacing/>
        <w:rPr>
          <w:rFonts w:cs="宋体" w:asciiTheme="minorEastAsia" w:hAnsiTheme="minorEastAsia" w:eastAsiaTheme="minorEastAsia"/>
          <w:color w:val="auto"/>
          <w:sz w:val="21"/>
          <w:szCs w:val="21"/>
          <w:highlight w:val="none"/>
        </w:rPr>
      </w:pPr>
      <w:r>
        <w:rPr>
          <w:rFonts w:hint="eastAsia" w:cs="Courier New" w:asciiTheme="minorEastAsia" w:hAnsiTheme="minorEastAsia" w:eastAsiaTheme="minorEastAsia"/>
          <w:color w:val="auto"/>
          <w:sz w:val="21"/>
          <w:szCs w:val="21"/>
          <w:highlight w:val="none"/>
        </w:rPr>
        <w:t>七、我方在此保证所提交的所有文件和全部说明是真实的和正确的。</w:t>
      </w:r>
    </w:p>
    <w:p w14:paraId="48237C11">
      <w:pPr>
        <w:pStyle w:val="16"/>
        <w:shd w:val="clear"/>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 xml:space="preserve">八、我方响应报价已包含应向知识产权所有权人支付的所有相关税费。 </w:t>
      </w:r>
    </w:p>
    <w:p w14:paraId="39E45077">
      <w:pPr>
        <w:pStyle w:val="16"/>
        <w:shd w:val="clear"/>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九、我方具备</w:t>
      </w:r>
      <w:r>
        <w:rPr>
          <w:rFonts w:hint="eastAsia" w:asciiTheme="majorEastAsia" w:hAnsiTheme="majorEastAsia" w:eastAsiaTheme="majorEastAsia" w:cstheme="majorEastAsia"/>
          <w:color w:val="auto"/>
          <w:szCs w:val="21"/>
          <w:highlight w:val="none"/>
          <w:lang w:val="en-US" w:eastAsia="zh-CN"/>
        </w:rPr>
        <w:t>《中华人民共和国政府采购法》</w:t>
      </w:r>
      <w:r>
        <w:rPr>
          <w:rFonts w:hint="eastAsia" w:cs="Arial" w:asciiTheme="minorEastAsia" w:hAnsiTheme="minorEastAsia" w:eastAsiaTheme="minorEastAsia"/>
          <w:color w:val="auto"/>
          <w:sz w:val="21"/>
          <w:szCs w:val="21"/>
          <w:highlight w:val="none"/>
        </w:rPr>
        <w:t>第二十二条规定的条件；承诺如下：</w:t>
      </w:r>
    </w:p>
    <w:p w14:paraId="0EDCFA5A">
      <w:pPr>
        <w:pStyle w:val="16"/>
        <w:shd w:val="clear"/>
        <w:adjustRightInd w:val="0"/>
        <w:spacing w:line="360" w:lineRule="auto"/>
        <w:ind w:firstLine="420" w:firstLineChars="200"/>
        <w:contextualSpacing/>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1. 具有独立承担民事责任能力的在中华人民共和国境内注册的法人或其他组织或自然人，有效的营业执照（或事业法人登记证或身份证等相关证明）。</w:t>
      </w:r>
    </w:p>
    <w:p w14:paraId="02BBD840">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2. 我方已依法缴纳了各项税费及社会保险费用，如有需要，可随时向采购人提供近六个月内的相关缴费证明，以便核查。</w:t>
      </w:r>
    </w:p>
    <w:p w14:paraId="29A0CE52">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3. 我方已依法建立健全的财务会计制度，如有需要，可随时向采购人提供相关证明材料，以便核查。</w:t>
      </w:r>
    </w:p>
    <w:p w14:paraId="0A181A09">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4. 参加政府采购活动前三年内，在经营活动中没有重大违法记录。</w:t>
      </w:r>
    </w:p>
    <w:p w14:paraId="55715D2E">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5. 符合法律、行政法规规定的其他条件。</w:t>
      </w:r>
    </w:p>
    <w:p w14:paraId="0AE4BE5D">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宋体" w:asciiTheme="minorEastAsia" w:hAnsiTheme="minorEastAsia"/>
          <w:color w:val="auto"/>
          <w:szCs w:val="21"/>
          <w:highlight w:val="none"/>
        </w:rPr>
        <w:t>以上内容如有虚假或与事实不符的，谈判小组可将</w:t>
      </w:r>
      <w:r>
        <w:rPr>
          <w:rFonts w:hint="eastAsia" w:cs="Arial" w:asciiTheme="minorEastAsia" w:hAnsiTheme="minorEastAsia"/>
          <w:color w:val="auto"/>
          <w:szCs w:val="21"/>
          <w:highlight w:val="none"/>
        </w:rPr>
        <w:t>我方</w:t>
      </w:r>
      <w:r>
        <w:rPr>
          <w:rFonts w:hint="eastAsia" w:cs="Arial" w:asciiTheme="minorEastAsia" w:hAnsiTheme="minorEastAsia"/>
          <w:color w:val="auto"/>
          <w:szCs w:val="21"/>
          <w:highlight w:val="none"/>
          <w:lang w:eastAsia="zh-CN"/>
        </w:rPr>
        <w:t>作</w:t>
      </w:r>
      <w:r>
        <w:rPr>
          <w:rFonts w:hint="eastAsia" w:cs="Arial" w:asciiTheme="minorEastAsia" w:hAnsiTheme="minorEastAsia"/>
          <w:color w:val="auto"/>
          <w:szCs w:val="21"/>
          <w:highlight w:val="none"/>
        </w:rPr>
        <w:t>无效投标处理，我方愿意承担相应的法律责任。</w:t>
      </w:r>
    </w:p>
    <w:p w14:paraId="48EC7662">
      <w:pPr>
        <w:pStyle w:val="16"/>
        <w:shd w:val="clear"/>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十、我方具备履行合同所必需的设备和专业技术能力。</w:t>
      </w:r>
    </w:p>
    <w:p w14:paraId="72FF5898">
      <w:pPr>
        <w:pStyle w:val="16"/>
        <w:shd w:val="clear"/>
        <w:adjustRightInd w:val="0"/>
        <w:spacing w:line="360" w:lineRule="auto"/>
        <w:ind w:firstLine="420" w:firstLineChars="200"/>
        <w:contextualSpacing/>
        <w:rPr>
          <w:rFonts w:asciiTheme="minorEastAsia" w:hAnsiTheme="minorEastAsia" w:eastAsiaTheme="minorEastAsia"/>
          <w:color w:val="auto"/>
          <w:sz w:val="21"/>
          <w:szCs w:val="21"/>
          <w:highlight w:val="none"/>
        </w:rPr>
      </w:pPr>
      <w:r>
        <w:rPr>
          <w:rFonts w:hint="eastAsia" w:asciiTheme="minorEastAsia" w:hAnsiTheme="minorEastAsia" w:eastAsiaTheme="minorEastAsia"/>
          <w:snapToGrid w:val="0"/>
          <w:color w:val="auto"/>
          <w:kern w:val="0"/>
          <w:sz w:val="21"/>
          <w:szCs w:val="21"/>
          <w:highlight w:val="none"/>
        </w:rPr>
        <w:t>十一、</w:t>
      </w:r>
      <w:r>
        <w:rPr>
          <w:rFonts w:hint="eastAsia" w:asciiTheme="minorEastAsia" w:hAnsiTheme="minorEastAsia" w:eastAsiaTheme="minorEastAsia"/>
          <w:color w:val="auto"/>
          <w:sz w:val="21"/>
          <w:szCs w:val="21"/>
          <w:highlight w:val="none"/>
        </w:rPr>
        <w:t>我方对在本函及响应文件中所作的所有承诺承担法律责任。</w:t>
      </w:r>
    </w:p>
    <w:p w14:paraId="1471EDCE">
      <w:pPr>
        <w:pStyle w:val="16"/>
        <w:shd w:val="clear"/>
        <w:adjustRightInd w:val="0"/>
        <w:snapToGrid w:val="0"/>
        <w:spacing w:line="360" w:lineRule="auto"/>
        <w:rPr>
          <w:rFonts w:asciiTheme="minorEastAsia" w:hAnsiTheme="minorEastAsia" w:eastAsiaTheme="minorEastAsia"/>
          <w:color w:val="auto"/>
          <w:sz w:val="21"/>
          <w:szCs w:val="21"/>
          <w:highlight w:val="none"/>
        </w:rPr>
      </w:pPr>
    </w:p>
    <w:p w14:paraId="1DB99B64">
      <w:pPr>
        <w:pStyle w:val="16"/>
        <w:shd w:val="clear"/>
        <w:adjustRightInd w:val="0"/>
        <w:snapToGrid w:val="0"/>
        <w:spacing w:line="360" w:lineRule="auto"/>
        <w:rPr>
          <w:rFonts w:asciiTheme="minorEastAsia" w:hAnsiTheme="minorEastAsia" w:eastAsiaTheme="minorEastAsia"/>
          <w:color w:val="auto"/>
          <w:sz w:val="21"/>
          <w:szCs w:val="21"/>
          <w:highlight w:val="none"/>
        </w:rPr>
      </w:pPr>
    </w:p>
    <w:p w14:paraId="56FE69C9">
      <w:pPr>
        <w:pStyle w:val="16"/>
        <w:shd w:val="clear"/>
        <w:adjustRightInd w:val="0"/>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所有与本项目谈判有关的一切正式往来请寄：</w:t>
      </w:r>
    </w:p>
    <w:p w14:paraId="0952A49A">
      <w:pPr>
        <w:shd w:val="clea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地    址：</w:t>
      </w:r>
      <w:r>
        <w:rPr>
          <w:rFonts w:hint="eastAsia" w:asciiTheme="minorEastAsia" w:hAnsiTheme="minorEastAsia"/>
          <w:snapToGrid w:val="0"/>
          <w:color w:val="auto"/>
          <w:kern w:val="0"/>
          <w:szCs w:val="21"/>
          <w:highlight w:val="none"/>
          <w:u w:val="single"/>
          <w:lang w:val="en-US" w:eastAsia="zh-CN"/>
        </w:rPr>
        <w:t xml:space="preserve">                 </w:t>
      </w:r>
      <w:r>
        <w:rPr>
          <w:rFonts w:hint="eastAsia" w:cs="宋体" w:asciiTheme="minorEastAsia" w:hAnsiTheme="minorEastAsia"/>
          <w:color w:val="auto"/>
          <w:szCs w:val="21"/>
          <w:highlight w:val="none"/>
        </w:rPr>
        <w:t xml:space="preserve"> </w:t>
      </w:r>
      <w:r>
        <w:rPr>
          <w:rFonts w:hint="eastAsia" w:cs="宋体" w:asciiTheme="minorEastAsia" w:hAnsiTheme="minorEastAsia"/>
          <w:color w:val="auto"/>
          <w:szCs w:val="21"/>
          <w:highlight w:val="none"/>
          <w:lang w:val="en-US" w:eastAsia="zh-CN"/>
        </w:rPr>
        <w:t xml:space="preserve"> </w:t>
      </w:r>
      <w:r>
        <w:rPr>
          <w:rFonts w:hint="eastAsia" w:cs="宋体" w:asciiTheme="minorEastAsia" w:hAnsiTheme="minorEastAsia"/>
          <w:color w:val="auto"/>
          <w:szCs w:val="21"/>
          <w:highlight w:val="none"/>
        </w:rPr>
        <w:t>邮政编码：</w:t>
      </w:r>
      <w:r>
        <w:rPr>
          <w:rFonts w:hint="eastAsia" w:asciiTheme="minorEastAsia" w:hAnsiTheme="minorEastAsia"/>
          <w:snapToGrid w:val="0"/>
          <w:color w:val="auto"/>
          <w:kern w:val="0"/>
          <w:szCs w:val="21"/>
          <w:highlight w:val="none"/>
          <w:u w:val="single"/>
          <w:lang w:val="en-US" w:eastAsia="zh-CN"/>
        </w:rPr>
        <w:t xml:space="preserve">                </w:t>
      </w:r>
    </w:p>
    <w:p w14:paraId="124F08F8">
      <w:pPr>
        <w:shd w:val="clear"/>
        <w:adjustRightInd w:val="0"/>
        <w:snapToGrid w:val="0"/>
        <w:spacing w:line="360" w:lineRule="auto"/>
        <w:ind w:firstLine="420" w:firstLineChars="20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电    话：</w:t>
      </w:r>
      <w:r>
        <w:rPr>
          <w:rFonts w:hint="eastAsia" w:asciiTheme="minorEastAsia" w:hAnsiTheme="minorEastAsia"/>
          <w:snapToGrid w:val="0"/>
          <w:color w:val="auto"/>
          <w:kern w:val="0"/>
          <w:szCs w:val="21"/>
          <w:highlight w:val="none"/>
          <w:u w:val="single"/>
          <w:lang w:val="en-US" w:eastAsia="zh-CN"/>
        </w:rPr>
        <w:t xml:space="preserve">                  </w:t>
      </w:r>
      <w:r>
        <w:rPr>
          <w:rFonts w:hint="eastAsia" w:cs="宋体" w:asciiTheme="minorEastAsia" w:hAnsiTheme="minorEastAsia"/>
          <w:color w:val="auto"/>
          <w:szCs w:val="21"/>
          <w:highlight w:val="none"/>
        </w:rPr>
        <w:t xml:space="preserve"> 传    真：</w:t>
      </w:r>
      <w:r>
        <w:rPr>
          <w:rFonts w:hint="eastAsia" w:asciiTheme="minorEastAsia" w:hAnsiTheme="minorEastAsia"/>
          <w:snapToGrid w:val="0"/>
          <w:color w:val="auto"/>
          <w:kern w:val="0"/>
          <w:szCs w:val="21"/>
          <w:highlight w:val="none"/>
          <w:u w:val="single"/>
          <w:lang w:val="en-US" w:eastAsia="zh-CN"/>
        </w:rPr>
        <w:t xml:space="preserve">                </w:t>
      </w:r>
    </w:p>
    <w:p w14:paraId="10C29026">
      <w:pPr>
        <w:shd w:val="clea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rPr>
        <w:t>供应商代表姓名：</w:t>
      </w:r>
      <w:r>
        <w:rPr>
          <w:rFonts w:hint="eastAsia" w:asciiTheme="minorEastAsia" w:hAnsiTheme="minorEastAsia"/>
          <w:snapToGrid w:val="0"/>
          <w:color w:val="auto"/>
          <w:kern w:val="0"/>
          <w:szCs w:val="21"/>
          <w:highlight w:val="none"/>
          <w:u w:val="single"/>
          <w:lang w:val="en-US" w:eastAsia="zh-CN"/>
        </w:rPr>
        <w:t xml:space="preserve">            </w:t>
      </w:r>
      <w:r>
        <w:rPr>
          <w:rFonts w:hint="eastAsia" w:cs="宋体" w:asciiTheme="minorEastAsia" w:hAnsiTheme="minorEastAsia"/>
          <w:color w:val="auto"/>
          <w:szCs w:val="21"/>
          <w:highlight w:val="none"/>
        </w:rPr>
        <w:t xml:space="preserve"> 职    务：</w:t>
      </w:r>
      <w:r>
        <w:rPr>
          <w:rFonts w:hint="eastAsia" w:asciiTheme="minorEastAsia" w:hAnsiTheme="minorEastAsia"/>
          <w:snapToGrid w:val="0"/>
          <w:color w:val="auto"/>
          <w:kern w:val="0"/>
          <w:szCs w:val="21"/>
          <w:highlight w:val="none"/>
          <w:u w:val="single"/>
          <w:lang w:val="en-US" w:eastAsia="zh-CN"/>
        </w:rPr>
        <w:t xml:space="preserve">                </w:t>
      </w:r>
    </w:p>
    <w:p w14:paraId="3E4DEC40">
      <w:pPr>
        <w:shd w:val="clear"/>
        <w:adjustRightInd w:val="0"/>
        <w:snapToGrid w:val="0"/>
        <w:spacing w:line="360" w:lineRule="auto"/>
        <w:ind w:firstLine="420" w:firstLineChars="200"/>
        <w:rPr>
          <w:rFonts w:cs="宋体" w:asciiTheme="minorEastAsia" w:hAnsiTheme="minorEastAsia"/>
          <w:color w:val="auto"/>
          <w:szCs w:val="21"/>
          <w:highlight w:val="none"/>
          <w:u w:val="single"/>
        </w:rPr>
      </w:pPr>
      <w:r>
        <w:rPr>
          <w:rFonts w:hint="eastAsia" w:cs="宋体" w:asciiTheme="minorEastAsia" w:hAnsiTheme="minorEastAsia"/>
          <w:color w:val="auto"/>
          <w:szCs w:val="21"/>
          <w:highlight w:val="none"/>
          <w:u w:val="none"/>
        </w:rPr>
        <w:t>投标人法定代表人（或法定代表人授权代表）签字和盖章：</w:t>
      </w:r>
    </w:p>
    <w:p w14:paraId="7D0D5524">
      <w:pPr>
        <w:shd w:val="clear"/>
        <w:adjustRightInd w:val="0"/>
        <w:snapToGrid w:val="0"/>
        <w:spacing w:line="360" w:lineRule="auto"/>
        <w:ind w:firstLine="420" w:firstLineChars="200"/>
        <w:rPr>
          <w:rFonts w:hint="default" w:cs="宋体" w:asciiTheme="minorEastAsia" w:hAnsiTheme="minorEastAsia" w:eastAsiaTheme="minorEastAsia"/>
          <w:color w:val="auto"/>
          <w:szCs w:val="21"/>
          <w:highlight w:val="none"/>
          <w:u w:val="single"/>
          <w:lang w:val="en-US" w:eastAsia="zh-CN"/>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r>
        <w:rPr>
          <w:rFonts w:hint="eastAsia" w:cs="宋体" w:asciiTheme="minorEastAsia" w:hAnsiTheme="minorEastAsia"/>
          <w:color w:val="auto"/>
          <w:szCs w:val="21"/>
          <w:highlight w:val="none"/>
          <w:u w:val="single"/>
          <w:lang w:val="en-US" w:eastAsia="zh-CN"/>
        </w:rPr>
        <w:t xml:space="preserve">                 </w:t>
      </w:r>
    </w:p>
    <w:p w14:paraId="40A4F484">
      <w:pPr>
        <w:shd w:val="clear"/>
        <w:adjustRightInd w:val="0"/>
        <w:snapToGrid w:val="0"/>
        <w:spacing w:line="360" w:lineRule="auto"/>
        <w:ind w:firstLine="4305" w:firstLineChars="2050"/>
        <w:rPr>
          <w:rFonts w:cs="宋体" w:asciiTheme="minorEastAsia" w:hAnsiTheme="minorEastAsia"/>
          <w:color w:val="auto"/>
          <w:szCs w:val="21"/>
          <w:highlight w:val="none"/>
        </w:rPr>
      </w:pPr>
    </w:p>
    <w:p w14:paraId="23A03C5D">
      <w:pPr>
        <w:shd w:val="clear"/>
        <w:adjustRightInd w:val="0"/>
        <w:snapToGrid w:val="0"/>
        <w:spacing w:line="360" w:lineRule="auto"/>
        <w:ind w:firstLine="4305" w:firstLineChars="2050"/>
        <w:rPr>
          <w:rFonts w:hint="eastAsia" w:cs="宋体" w:asciiTheme="minorEastAsia" w:hAnsiTheme="minorEastAsia"/>
          <w:color w:val="auto"/>
          <w:szCs w:val="21"/>
          <w:highlight w:val="none"/>
        </w:rPr>
      </w:pPr>
      <w:r>
        <w:rPr>
          <w:rFonts w:hint="eastAsia" w:cs="宋体" w:asciiTheme="minorEastAsia" w:hAnsiTheme="minorEastAsia"/>
          <w:color w:val="auto"/>
          <w:szCs w:val="21"/>
          <w:highlight w:val="none"/>
        </w:rPr>
        <w:t>日期：</w:t>
      </w:r>
      <w:r>
        <w:rPr>
          <w:rFonts w:hint="eastAsia" w:cs="宋体" w:asciiTheme="minorEastAsia" w:hAnsiTheme="minorEastAsia"/>
          <w:color w:val="auto"/>
          <w:szCs w:val="21"/>
          <w:highlight w:val="none"/>
          <w:u w:val="none"/>
          <w:lang w:val="en-US" w:eastAsia="zh-CN"/>
        </w:rPr>
        <w:t xml:space="preserve">    </w:t>
      </w:r>
      <w:r>
        <w:rPr>
          <w:rFonts w:hint="eastAsia" w:cs="宋体" w:asciiTheme="minorEastAsia" w:hAnsiTheme="minorEastAsia"/>
          <w:color w:val="auto"/>
          <w:szCs w:val="21"/>
          <w:highlight w:val="none"/>
        </w:rPr>
        <w:t>年</w:t>
      </w:r>
      <w:r>
        <w:rPr>
          <w:rFonts w:hint="eastAsia" w:cs="宋体" w:asciiTheme="minorEastAsia" w:hAnsiTheme="minorEastAsia"/>
          <w:color w:val="auto"/>
          <w:szCs w:val="21"/>
          <w:highlight w:val="none"/>
          <w:lang w:val="en-US" w:eastAsia="zh-CN"/>
        </w:rPr>
        <w:t xml:space="preserve">   </w:t>
      </w:r>
      <w:r>
        <w:rPr>
          <w:rFonts w:hint="eastAsia" w:asciiTheme="minorEastAsia" w:hAnsiTheme="minorEastAsia"/>
          <w:snapToGrid w:val="0"/>
          <w:color w:val="auto"/>
          <w:kern w:val="0"/>
          <w:szCs w:val="21"/>
          <w:highlight w:val="none"/>
          <w:u w:val="none"/>
          <w:lang w:val="en-US" w:eastAsia="zh-CN"/>
        </w:rPr>
        <w:t xml:space="preserve"> </w:t>
      </w:r>
      <w:r>
        <w:rPr>
          <w:rFonts w:hint="eastAsia" w:cs="宋体" w:asciiTheme="minorEastAsia" w:hAnsiTheme="minorEastAsia"/>
          <w:color w:val="auto"/>
          <w:szCs w:val="21"/>
          <w:highlight w:val="none"/>
        </w:rPr>
        <w:t xml:space="preserve">月 </w:t>
      </w:r>
      <w:r>
        <w:rPr>
          <w:rFonts w:hint="eastAsia" w:asciiTheme="minorEastAsia" w:hAnsiTheme="minorEastAsia"/>
          <w:snapToGrid w:val="0"/>
          <w:color w:val="auto"/>
          <w:kern w:val="0"/>
          <w:szCs w:val="21"/>
          <w:highlight w:val="none"/>
          <w:u w:val="none"/>
          <w:lang w:val="en-US" w:eastAsia="zh-CN"/>
        </w:rPr>
        <w:t xml:space="preserve">   </w:t>
      </w:r>
      <w:r>
        <w:rPr>
          <w:rFonts w:hint="eastAsia" w:cs="宋体" w:asciiTheme="minorEastAsia" w:hAnsiTheme="minorEastAsia"/>
          <w:color w:val="auto"/>
          <w:szCs w:val="21"/>
          <w:highlight w:val="none"/>
        </w:rPr>
        <w:t>日</w:t>
      </w:r>
    </w:p>
    <w:p w14:paraId="14FFE784">
      <w:pPr>
        <w:pStyle w:val="34"/>
        <w:shd w:val="clear"/>
        <w:rPr>
          <w:rFonts w:hint="eastAsia" w:cs="宋体" w:asciiTheme="minorEastAsia" w:hAnsiTheme="minorEastAsia"/>
          <w:color w:val="auto"/>
          <w:szCs w:val="21"/>
          <w:highlight w:val="none"/>
        </w:rPr>
      </w:pPr>
    </w:p>
    <w:p w14:paraId="446E06FF">
      <w:pPr>
        <w:pStyle w:val="34"/>
        <w:shd w:val="clear"/>
        <w:rPr>
          <w:rFonts w:hint="eastAsia" w:cs="宋体" w:asciiTheme="minorEastAsia" w:hAnsiTheme="minorEastAsia"/>
          <w:color w:val="auto"/>
          <w:szCs w:val="21"/>
          <w:highlight w:val="none"/>
        </w:rPr>
      </w:pPr>
    </w:p>
    <w:p w14:paraId="54B7D17E">
      <w:pPr>
        <w:pStyle w:val="34"/>
        <w:shd w:val="clear"/>
        <w:rPr>
          <w:rFonts w:hint="eastAsia" w:cs="宋体" w:asciiTheme="minorEastAsia" w:hAnsiTheme="minorEastAsia"/>
          <w:color w:val="auto"/>
          <w:szCs w:val="21"/>
          <w:highlight w:val="none"/>
        </w:rPr>
      </w:pPr>
    </w:p>
    <w:p w14:paraId="1BDC2B23">
      <w:pPr>
        <w:pStyle w:val="34"/>
        <w:shd w:val="clear"/>
        <w:rPr>
          <w:rFonts w:hint="eastAsia" w:cs="宋体" w:asciiTheme="minorEastAsia" w:hAnsiTheme="minorEastAsia"/>
          <w:color w:val="auto"/>
          <w:szCs w:val="21"/>
          <w:highlight w:val="none"/>
        </w:rPr>
      </w:pPr>
    </w:p>
    <w:p w14:paraId="0F9D2F0A">
      <w:pPr>
        <w:pStyle w:val="34"/>
        <w:shd w:val="clear"/>
        <w:rPr>
          <w:rFonts w:hint="eastAsia" w:cs="宋体" w:asciiTheme="minorEastAsia" w:hAnsiTheme="minorEastAsia"/>
          <w:color w:val="auto"/>
          <w:szCs w:val="21"/>
          <w:highlight w:val="none"/>
        </w:rPr>
      </w:pPr>
    </w:p>
    <w:p w14:paraId="444BDE3A">
      <w:pPr>
        <w:pStyle w:val="34"/>
        <w:shd w:val="clear"/>
        <w:rPr>
          <w:rFonts w:hint="eastAsia" w:cs="宋体" w:asciiTheme="minorEastAsia" w:hAnsiTheme="minorEastAsia"/>
          <w:color w:val="auto"/>
          <w:szCs w:val="21"/>
          <w:highlight w:val="none"/>
        </w:rPr>
      </w:pPr>
    </w:p>
    <w:p w14:paraId="096B9C45">
      <w:pPr>
        <w:pStyle w:val="34"/>
        <w:shd w:val="clear"/>
        <w:rPr>
          <w:rFonts w:hint="eastAsia" w:cs="宋体" w:asciiTheme="minorEastAsia" w:hAnsiTheme="minorEastAsia"/>
          <w:color w:val="auto"/>
          <w:szCs w:val="21"/>
          <w:highlight w:val="none"/>
        </w:rPr>
      </w:pPr>
    </w:p>
    <w:p w14:paraId="3B72D7A4">
      <w:pPr>
        <w:pStyle w:val="34"/>
        <w:shd w:val="clear"/>
        <w:rPr>
          <w:rFonts w:hint="eastAsia" w:cs="宋体" w:asciiTheme="minorEastAsia" w:hAnsiTheme="minorEastAsia"/>
          <w:color w:val="auto"/>
          <w:szCs w:val="21"/>
          <w:highlight w:val="none"/>
        </w:rPr>
      </w:pPr>
    </w:p>
    <w:p w14:paraId="57045283">
      <w:pPr>
        <w:pStyle w:val="34"/>
        <w:shd w:val="clear"/>
        <w:rPr>
          <w:rFonts w:hint="eastAsia" w:cs="宋体" w:asciiTheme="minorEastAsia" w:hAnsiTheme="minorEastAsia"/>
          <w:color w:val="auto"/>
          <w:szCs w:val="21"/>
          <w:highlight w:val="none"/>
        </w:rPr>
      </w:pPr>
    </w:p>
    <w:p w14:paraId="567EC183">
      <w:pPr>
        <w:pStyle w:val="34"/>
        <w:shd w:val="clear"/>
        <w:rPr>
          <w:rFonts w:hint="eastAsia" w:cs="宋体" w:asciiTheme="minorEastAsia" w:hAnsiTheme="minorEastAsia"/>
          <w:color w:val="auto"/>
          <w:szCs w:val="21"/>
          <w:highlight w:val="none"/>
        </w:rPr>
      </w:pPr>
    </w:p>
    <w:p w14:paraId="0289D750">
      <w:pPr>
        <w:pStyle w:val="34"/>
        <w:shd w:val="clear"/>
        <w:rPr>
          <w:rFonts w:hint="eastAsia" w:cs="宋体" w:asciiTheme="minorEastAsia" w:hAnsiTheme="minorEastAsia"/>
          <w:color w:val="auto"/>
          <w:szCs w:val="21"/>
          <w:highlight w:val="none"/>
        </w:rPr>
      </w:pPr>
    </w:p>
    <w:p w14:paraId="27037210">
      <w:pPr>
        <w:pStyle w:val="34"/>
        <w:shd w:val="clear"/>
        <w:rPr>
          <w:rFonts w:hint="eastAsia" w:cs="宋体" w:asciiTheme="minorEastAsia" w:hAnsiTheme="minorEastAsia"/>
          <w:color w:val="auto"/>
          <w:szCs w:val="21"/>
          <w:highlight w:val="none"/>
        </w:rPr>
      </w:pPr>
    </w:p>
    <w:p w14:paraId="65A5C2AD">
      <w:pPr>
        <w:pStyle w:val="34"/>
        <w:shd w:val="clear"/>
        <w:rPr>
          <w:rFonts w:hint="eastAsia" w:cs="宋体" w:asciiTheme="minorEastAsia" w:hAnsiTheme="minorEastAsia"/>
          <w:color w:val="auto"/>
          <w:szCs w:val="21"/>
          <w:highlight w:val="none"/>
        </w:rPr>
      </w:pPr>
    </w:p>
    <w:p w14:paraId="6F54B0E1">
      <w:pPr>
        <w:pStyle w:val="34"/>
        <w:shd w:val="clear"/>
        <w:rPr>
          <w:rFonts w:hint="eastAsia" w:cs="宋体" w:asciiTheme="minorEastAsia" w:hAnsiTheme="minorEastAsia"/>
          <w:color w:val="auto"/>
          <w:szCs w:val="21"/>
          <w:highlight w:val="none"/>
        </w:rPr>
      </w:pPr>
    </w:p>
    <w:p w14:paraId="5C29E75C">
      <w:pPr>
        <w:pStyle w:val="34"/>
        <w:shd w:val="clear"/>
        <w:rPr>
          <w:rFonts w:hint="eastAsia" w:cs="宋体" w:asciiTheme="minorEastAsia" w:hAnsiTheme="minorEastAsia"/>
          <w:color w:val="auto"/>
          <w:szCs w:val="21"/>
          <w:highlight w:val="none"/>
        </w:rPr>
      </w:pPr>
    </w:p>
    <w:p w14:paraId="315758CB">
      <w:pPr>
        <w:pStyle w:val="34"/>
        <w:shd w:val="clear"/>
        <w:rPr>
          <w:rFonts w:hint="eastAsia" w:cs="宋体" w:asciiTheme="minorEastAsia" w:hAnsiTheme="minorEastAsia"/>
          <w:color w:val="auto"/>
          <w:szCs w:val="21"/>
          <w:highlight w:val="none"/>
        </w:rPr>
      </w:pPr>
    </w:p>
    <w:p w14:paraId="3BB2DBB7">
      <w:pPr>
        <w:pStyle w:val="34"/>
        <w:shd w:val="clear"/>
        <w:rPr>
          <w:rFonts w:hint="eastAsia" w:cs="宋体" w:asciiTheme="minorEastAsia" w:hAnsiTheme="minorEastAsia"/>
          <w:color w:val="auto"/>
          <w:szCs w:val="21"/>
          <w:highlight w:val="none"/>
        </w:rPr>
      </w:pPr>
    </w:p>
    <w:p w14:paraId="69B64082">
      <w:pPr>
        <w:shd w:val="clear"/>
        <w:spacing w:line="480" w:lineRule="exact"/>
        <w:jc w:val="center"/>
        <w:rPr>
          <w:rFonts w:asciiTheme="majorEastAsia" w:hAnsiTheme="majorEastAsia" w:eastAsiaTheme="majorEastAsia"/>
          <w:b/>
          <w:bCs/>
          <w:color w:val="auto"/>
          <w:sz w:val="24"/>
          <w:szCs w:val="24"/>
          <w:highlight w:val="none"/>
        </w:rPr>
      </w:pPr>
      <w:r>
        <w:rPr>
          <w:rFonts w:hint="eastAsia" w:asciiTheme="majorEastAsia" w:hAnsiTheme="majorEastAsia" w:eastAsiaTheme="majorEastAsia"/>
          <w:b/>
          <w:bCs/>
          <w:color w:val="auto"/>
          <w:sz w:val="24"/>
          <w:szCs w:val="24"/>
          <w:highlight w:val="none"/>
        </w:rPr>
        <w:t>3.2 法定代表人（单位负责人）</w:t>
      </w:r>
      <w:r>
        <w:rPr>
          <w:rFonts w:asciiTheme="majorEastAsia" w:hAnsiTheme="majorEastAsia" w:eastAsiaTheme="majorEastAsia"/>
          <w:b/>
          <w:bCs/>
          <w:color w:val="auto"/>
          <w:sz w:val="24"/>
          <w:szCs w:val="24"/>
          <w:highlight w:val="none"/>
        </w:rPr>
        <w:t>资</w:t>
      </w:r>
      <w:r>
        <w:rPr>
          <w:rFonts w:hint="eastAsia" w:asciiTheme="majorEastAsia" w:hAnsiTheme="majorEastAsia" w:eastAsiaTheme="majorEastAsia"/>
          <w:b/>
          <w:bCs/>
          <w:color w:val="auto"/>
          <w:sz w:val="24"/>
          <w:szCs w:val="24"/>
          <w:highlight w:val="none"/>
        </w:rPr>
        <w:t>格</w:t>
      </w:r>
      <w:r>
        <w:rPr>
          <w:rFonts w:asciiTheme="majorEastAsia" w:hAnsiTheme="majorEastAsia" w:eastAsiaTheme="majorEastAsia"/>
          <w:b/>
          <w:bCs/>
          <w:color w:val="auto"/>
          <w:sz w:val="24"/>
          <w:szCs w:val="24"/>
          <w:highlight w:val="none"/>
        </w:rPr>
        <w:t>证</w:t>
      </w:r>
      <w:r>
        <w:rPr>
          <w:rFonts w:hint="eastAsia" w:asciiTheme="majorEastAsia" w:hAnsiTheme="majorEastAsia" w:eastAsiaTheme="majorEastAsia"/>
          <w:b/>
          <w:bCs/>
          <w:color w:val="auto"/>
          <w:sz w:val="24"/>
          <w:szCs w:val="24"/>
          <w:highlight w:val="none"/>
        </w:rPr>
        <w:t>明</w:t>
      </w:r>
      <w:r>
        <w:rPr>
          <w:rFonts w:asciiTheme="majorEastAsia" w:hAnsiTheme="majorEastAsia" w:eastAsiaTheme="majorEastAsia"/>
          <w:b/>
          <w:bCs/>
          <w:color w:val="auto"/>
          <w:sz w:val="24"/>
          <w:szCs w:val="24"/>
          <w:highlight w:val="none"/>
        </w:rPr>
        <w:t>书</w:t>
      </w:r>
    </w:p>
    <w:p w14:paraId="69D4C49C">
      <w:pPr>
        <w:shd w:val="clear"/>
        <w:autoSpaceDE w:val="0"/>
        <w:autoSpaceDN w:val="0"/>
        <w:adjustRightInd w:val="0"/>
        <w:spacing w:line="480" w:lineRule="auto"/>
        <w:ind w:firstLine="616" w:firstLineChars="257"/>
        <w:rPr>
          <w:rFonts w:ascii="宋体" w:hAnsi="宋体"/>
          <w:color w:val="auto"/>
          <w:sz w:val="24"/>
          <w:szCs w:val="24"/>
          <w:highlight w:val="none"/>
        </w:rPr>
      </w:pPr>
    </w:p>
    <w:p w14:paraId="0EE0BF95">
      <w:pPr>
        <w:pStyle w:val="56"/>
        <w:shd w:val="clear"/>
        <w:spacing w:line="480" w:lineRule="auto"/>
        <w:ind w:firstLine="472" w:firstLineChars="225"/>
        <w:jc w:val="left"/>
        <w:rPr>
          <w:rFonts w:asciiTheme="minorEastAsia" w:hAnsiTheme="minorEastAsia"/>
          <w:color w:val="auto"/>
          <w:sz w:val="21"/>
          <w:szCs w:val="21"/>
          <w:highlight w:val="none"/>
        </w:rPr>
      </w:pPr>
      <w:r>
        <w:rPr>
          <w:rFonts w:asciiTheme="minorEastAsia" w:hAnsiTheme="minorEastAsia"/>
          <w:color w:val="auto"/>
          <w:sz w:val="21"/>
          <w:szCs w:val="21"/>
          <w:highlight w:val="none"/>
        </w:rPr>
        <w:t>单</w:t>
      </w:r>
      <w:r>
        <w:rPr>
          <w:rFonts w:hint="eastAsia" w:asciiTheme="minorEastAsia" w:hAnsiTheme="minorEastAsia"/>
          <w:color w:val="auto"/>
          <w:sz w:val="21"/>
          <w:szCs w:val="21"/>
          <w:highlight w:val="none"/>
        </w:rPr>
        <w:t>位名</w:t>
      </w:r>
      <w:r>
        <w:rPr>
          <w:rFonts w:asciiTheme="minorEastAsia" w:hAnsiTheme="minorEastAsia"/>
          <w:color w:val="auto"/>
          <w:sz w:val="21"/>
          <w:szCs w:val="21"/>
          <w:highlight w:val="none"/>
        </w:rPr>
        <w:t>称</w:t>
      </w:r>
      <w:r>
        <w:rPr>
          <w:rFonts w:hint="eastAsia" w:asciiTheme="minorEastAsia" w:hAnsiTheme="minorEastAsia"/>
          <w:color w:val="auto"/>
          <w:sz w:val="21"/>
          <w:szCs w:val="21"/>
          <w:highlight w:val="none"/>
        </w:rPr>
        <w:t>：</w:t>
      </w:r>
    </w:p>
    <w:p w14:paraId="55BE2C7D">
      <w:pPr>
        <w:pStyle w:val="56"/>
        <w:shd w:val="clear"/>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地址：</w:t>
      </w:r>
    </w:p>
    <w:p w14:paraId="0EF21E55">
      <w:pPr>
        <w:pStyle w:val="56"/>
        <w:shd w:val="clear"/>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姓名：       性</w:t>
      </w:r>
      <w:r>
        <w:rPr>
          <w:rFonts w:asciiTheme="minorEastAsia" w:hAnsiTheme="minorEastAsia"/>
          <w:color w:val="auto"/>
          <w:sz w:val="21"/>
          <w:szCs w:val="21"/>
          <w:highlight w:val="none"/>
        </w:rPr>
        <w:t>别</w:t>
      </w:r>
      <w:r>
        <w:rPr>
          <w:rFonts w:hint="eastAsia" w:asciiTheme="minorEastAsia" w:hAnsiTheme="minorEastAsia"/>
          <w:color w:val="auto"/>
          <w:sz w:val="21"/>
          <w:szCs w:val="21"/>
          <w:highlight w:val="none"/>
        </w:rPr>
        <w:t>：     年</w:t>
      </w:r>
      <w:r>
        <w:rPr>
          <w:rFonts w:asciiTheme="minorEastAsia" w:hAnsiTheme="minorEastAsia"/>
          <w:color w:val="auto"/>
          <w:sz w:val="21"/>
          <w:szCs w:val="21"/>
          <w:highlight w:val="none"/>
        </w:rPr>
        <w:t>龄</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 xml:space="preserve">     职务</w:t>
      </w:r>
      <w:r>
        <w:rPr>
          <w:rFonts w:hint="eastAsia" w:asciiTheme="minorEastAsia" w:hAnsiTheme="minorEastAsia"/>
          <w:color w:val="auto"/>
          <w:sz w:val="21"/>
          <w:szCs w:val="21"/>
          <w:highlight w:val="none"/>
        </w:rPr>
        <w:t xml:space="preserve">：        </w:t>
      </w:r>
    </w:p>
    <w:p w14:paraId="59C51D90">
      <w:pPr>
        <w:pStyle w:val="56"/>
        <w:shd w:val="clear"/>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i w:val="0"/>
          <w:iCs w:val="0"/>
          <w:color w:val="auto"/>
          <w:sz w:val="21"/>
          <w:szCs w:val="21"/>
          <w:highlight w:val="none"/>
        </w:rPr>
        <w:t>本人系</w:t>
      </w:r>
      <w:r>
        <w:rPr>
          <w:rFonts w:hint="eastAsia" w:asciiTheme="minorEastAsia" w:hAnsiTheme="minorEastAsia"/>
          <w:i w:val="0"/>
          <w:iCs w:val="0"/>
          <w:color w:val="auto"/>
          <w:sz w:val="21"/>
          <w:szCs w:val="21"/>
          <w:highlight w:val="none"/>
          <w:u w:val="single"/>
          <w:lang w:val="en-US" w:eastAsia="zh-CN"/>
        </w:rPr>
        <w:t xml:space="preserve"> （</w:t>
      </w:r>
      <w:r>
        <w:rPr>
          <w:rFonts w:hint="eastAsia" w:asciiTheme="minorEastAsia" w:hAnsiTheme="minorEastAsia"/>
          <w:i w:val="0"/>
          <w:iCs w:val="0"/>
          <w:snapToGrid w:val="0"/>
          <w:color w:val="auto"/>
          <w:sz w:val="21"/>
          <w:szCs w:val="21"/>
          <w:highlight w:val="none"/>
          <w:u w:val="single"/>
        </w:rPr>
        <w:t>供应商名</w:t>
      </w:r>
      <w:r>
        <w:rPr>
          <w:rFonts w:asciiTheme="minorEastAsia" w:hAnsiTheme="minorEastAsia"/>
          <w:i w:val="0"/>
          <w:iCs w:val="0"/>
          <w:snapToGrid w:val="0"/>
          <w:color w:val="auto"/>
          <w:sz w:val="21"/>
          <w:szCs w:val="21"/>
          <w:highlight w:val="none"/>
          <w:u w:val="single"/>
        </w:rPr>
        <w:t>称</w:t>
      </w:r>
      <w:r>
        <w:rPr>
          <w:rFonts w:hint="eastAsia" w:asciiTheme="minorEastAsia" w:hAnsiTheme="minorEastAsia"/>
          <w:i w:val="0"/>
          <w:iCs w:val="0"/>
          <w:snapToGrid w:val="0"/>
          <w:color w:val="auto"/>
          <w:sz w:val="21"/>
          <w:szCs w:val="21"/>
          <w:highlight w:val="none"/>
          <w:u w:val="single"/>
          <w:lang w:val="en-US" w:eastAsia="zh-CN"/>
        </w:rPr>
        <w:t xml:space="preserve"> </w:t>
      </w:r>
      <w:r>
        <w:rPr>
          <w:rFonts w:hint="eastAsia" w:asciiTheme="minorEastAsia" w:hAnsiTheme="minorEastAsia"/>
          <w:i w:val="0"/>
          <w:iCs w:val="0"/>
          <w:color w:val="auto"/>
          <w:sz w:val="21"/>
          <w:szCs w:val="21"/>
          <w:highlight w:val="none"/>
          <w:u w:val="single"/>
          <w:lang w:val="en-US" w:eastAsia="zh-CN"/>
        </w:rPr>
        <w:t>）</w:t>
      </w:r>
      <w:r>
        <w:rPr>
          <w:rFonts w:hint="eastAsia" w:asciiTheme="minorEastAsia" w:hAnsiTheme="minorEastAsia"/>
          <w:i w:val="0"/>
          <w:iCs w:val="0"/>
          <w:color w:val="auto"/>
          <w:sz w:val="21"/>
          <w:szCs w:val="21"/>
          <w:highlight w:val="none"/>
        </w:rPr>
        <w:t>的法定代表人（单位负责人）。就</w:t>
      </w:r>
      <w:r>
        <w:rPr>
          <w:rFonts w:asciiTheme="minorEastAsia" w:hAnsiTheme="minorEastAsia"/>
          <w:i w:val="0"/>
          <w:iCs w:val="0"/>
          <w:color w:val="auto"/>
          <w:sz w:val="21"/>
          <w:szCs w:val="21"/>
          <w:highlight w:val="none"/>
        </w:rPr>
        <w:t>参</w:t>
      </w:r>
      <w:r>
        <w:rPr>
          <w:rFonts w:hint="eastAsia" w:asciiTheme="minorEastAsia" w:hAnsiTheme="minorEastAsia"/>
          <w:i w:val="0"/>
          <w:iCs w:val="0"/>
          <w:color w:val="auto"/>
          <w:sz w:val="21"/>
          <w:szCs w:val="21"/>
          <w:highlight w:val="none"/>
        </w:rPr>
        <w:t>加贵方项目</w:t>
      </w:r>
      <w:r>
        <w:rPr>
          <w:rFonts w:asciiTheme="minorEastAsia" w:hAnsiTheme="minorEastAsia"/>
          <w:i w:val="0"/>
          <w:iCs w:val="0"/>
          <w:color w:val="auto"/>
          <w:sz w:val="21"/>
          <w:szCs w:val="21"/>
          <w:highlight w:val="none"/>
        </w:rPr>
        <w:t>编号为</w:t>
      </w:r>
      <w:r>
        <w:rPr>
          <w:rFonts w:hint="eastAsia" w:asciiTheme="minorEastAsia" w:hAnsiTheme="minorEastAsia"/>
          <w:i w:val="0"/>
          <w:iCs w:val="0"/>
          <w:color w:val="auto"/>
          <w:sz w:val="21"/>
          <w:szCs w:val="21"/>
          <w:highlight w:val="none"/>
          <w:u w:val="single"/>
          <w:lang w:val="en-US" w:eastAsia="zh-CN"/>
        </w:rPr>
        <w:t xml:space="preserve"> （</w:t>
      </w:r>
      <w:r>
        <w:rPr>
          <w:rFonts w:asciiTheme="minorEastAsia" w:hAnsiTheme="minorEastAsia"/>
          <w:i w:val="0"/>
          <w:iCs w:val="0"/>
          <w:color w:val="auto"/>
          <w:sz w:val="21"/>
          <w:szCs w:val="21"/>
          <w:highlight w:val="none"/>
          <w:u w:val="single"/>
        </w:rPr>
        <w:t>项目编号</w:t>
      </w:r>
      <w:r>
        <w:rPr>
          <w:rFonts w:hint="eastAsia" w:asciiTheme="minorEastAsia" w:hAnsiTheme="minorEastAsia"/>
          <w:i w:val="0"/>
          <w:iCs w:val="0"/>
          <w:color w:val="auto"/>
          <w:sz w:val="21"/>
          <w:szCs w:val="21"/>
          <w:highlight w:val="none"/>
          <w:u w:val="single"/>
          <w:lang w:val="en-US" w:eastAsia="zh-CN"/>
        </w:rPr>
        <w:t xml:space="preserve">） </w:t>
      </w:r>
      <w:r>
        <w:rPr>
          <w:rFonts w:hint="eastAsia" w:asciiTheme="minorEastAsia" w:hAnsiTheme="minorEastAsia"/>
          <w:i w:val="0"/>
          <w:iCs w:val="0"/>
          <w:color w:val="auto"/>
          <w:sz w:val="21"/>
          <w:szCs w:val="21"/>
          <w:highlight w:val="none"/>
        </w:rPr>
        <w:t>的</w:t>
      </w:r>
      <w:r>
        <w:rPr>
          <w:rFonts w:hint="eastAsia" w:asciiTheme="minorEastAsia" w:hAnsiTheme="minorEastAsia"/>
          <w:i w:val="0"/>
          <w:iCs w:val="0"/>
          <w:color w:val="auto"/>
          <w:sz w:val="21"/>
          <w:szCs w:val="21"/>
          <w:highlight w:val="none"/>
          <w:u w:val="single"/>
          <w:lang w:val="en-US" w:eastAsia="zh-CN"/>
        </w:rPr>
        <w:t xml:space="preserve"> （</w:t>
      </w:r>
      <w:r>
        <w:rPr>
          <w:rFonts w:asciiTheme="minorEastAsia" w:hAnsiTheme="minorEastAsia"/>
          <w:i w:val="0"/>
          <w:iCs w:val="0"/>
          <w:color w:val="auto"/>
          <w:sz w:val="21"/>
          <w:szCs w:val="21"/>
          <w:highlight w:val="none"/>
          <w:u w:val="single"/>
        </w:rPr>
        <w:t>项目</w:t>
      </w:r>
      <w:r>
        <w:rPr>
          <w:rFonts w:hint="eastAsia" w:asciiTheme="minorEastAsia" w:hAnsiTheme="minorEastAsia"/>
          <w:i w:val="0"/>
          <w:iCs w:val="0"/>
          <w:color w:val="auto"/>
          <w:sz w:val="21"/>
          <w:szCs w:val="21"/>
          <w:highlight w:val="none"/>
          <w:u w:val="single"/>
        </w:rPr>
        <w:t>名</w:t>
      </w:r>
      <w:r>
        <w:rPr>
          <w:rFonts w:asciiTheme="minorEastAsia" w:hAnsiTheme="minorEastAsia"/>
          <w:i w:val="0"/>
          <w:iCs w:val="0"/>
          <w:color w:val="auto"/>
          <w:sz w:val="21"/>
          <w:szCs w:val="21"/>
          <w:highlight w:val="none"/>
          <w:u w:val="single"/>
        </w:rPr>
        <w:t>称</w:t>
      </w:r>
      <w:r>
        <w:rPr>
          <w:rFonts w:hint="eastAsia" w:asciiTheme="minorEastAsia" w:hAnsiTheme="minorEastAsia"/>
          <w:i w:val="0"/>
          <w:iCs w:val="0"/>
          <w:color w:val="auto"/>
          <w:sz w:val="21"/>
          <w:szCs w:val="21"/>
          <w:highlight w:val="none"/>
          <w:u w:val="single"/>
          <w:lang w:val="en-US" w:eastAsia="zh-CN"/>
        </w:rPr>
        <w:t xml:space="preserve">） </w:t>
      </w:r>
      <w:r>
        <w:rPr>
          <w:rFonts w:hint="eastAsia" w:asciiTheme="minorEastAsia" w:hAnsiTheme="minorEastAsia"/>
          <w:i w:val="0"/>
          <w:iCs w:val="0"/>
          <w:color w:val="auto"/>
          <w:sz w:val="21"/>
          <w:szCs w:val="21"/>
          <w:highlight w:val="none"/>
        </w:rPr>
        <w:t>竞争性谈</w:t>
      </w:r>
      <w:r>
        <w:rPr>
          <w:rFonts w:hint="eastAsia" w:asciiTheme="minorEastAsia" w:hAnsiTheme="minorEastAsia"/>
          <w:color w:val="auto"/>
          <w:sz w:val="21"/>
          <w:szCs w:val="21"/>
          <w:highlight w:val="none"/>
        </w:rPr>
        <w:t>判</w:t>
      </w:r>
      <w:r>
        <w:rPr>
          <w:rFonts w:asciiTheme="minorEastAsia" w:hAnsiTheme="minorEastAsia"/>
          <w:color w:val="auto"/>
          <w:sz w:val="21"/>
          <w:szCs w:val="21"/>
          <w:highlight w:val="none"/>
        </w:rPr>
        <w:t>项目</w:t>
      </w:r>
      <w:r>
        <w:rPr>
          <w:rFonts w:hint="eastAsia" w:asciiTheme="minorEastAsia" w:hAnsiTheme="minorEastAsia"/>
          <w:color w:val="auto"/>
          <w:sz w:val="21"/>
          <w:szCs w:val="21"/>
          <w:highlight w:val="none"/>
        </w:rPr>
        <w:t>的响应</w:t>
      </w:r>
      <w:r>
        <w:rPr>
          <w:rFonts w:asciiTheme="minorEastAsia" w:hAnsiTheme="minorEastAsia"/>
          <w:color w:val="auto"/>
          <w:sz w:val="21"/>
          <w:szCs w:val="21"/>
          <w:highlight w:val="none"/>
        </w:rPr>
        <w:t>报价</w:t>
      </w:r>
      <w:r>
        <w:rPr>
          <w:rFonts w:hint="eastAsia" w:asciiTheme="minorEastAsia" w:hAnsiTheme="minorEastAsia"/>
          <w:color w:val="auto"/>
          <w:sz w:val="21"/>
          <w:szCs w:val="21"/>
          <w:highlight w:val="none"/>
        </w:rPr>
        <w:t>，</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署上</w:t>
      </w:r>
      <w:r>
        <w:rPr>
          <w:rFonts w:asciiTheme="minorEastAsia" w:hAnsiTheme="minorEastAsia"/>
          <w:color w:val="auto"/>
          <w:sz w:val="21"/>
          <w:szCs w:val="21"/>
          <w:highlight w:val="none"/>
        </w:rPr>
        <w:t>述项目</w:t>
      </w:r>
      <w:r>
        <w:rPr>
          <w:rFonts w:hint="eastAsia" w:asciiTheme="minorEastAsia" w:hAnsiTheme="minorEastAsia"/>
          <w:color w:val="auto"/>
          <w:sz w:val="21"/>
          <w:szCs w:val="21"/>
          <w:highlight w:val="none"/>
        </w:rPr>
        <w:t>的响应文件及合同的</w:t>
      </w:r>
      <w:r>
        <w:rPr>
          <w:rFonts w:asciiTheme="minorEastAsia" w:hAnsiTheme="minorEastAsia"/>
          <w:color w:val="auto"/>
          <w:sz w:val="21"/>
          <w:szCs w:val="21"/>
          <w:highlight w:val="none"/>
        </w:rPr>
        <w:t>执</w:t>
      </w:r>
      <w:r>
        <w:rPr>
          <w:rFonts w:hint="eastAsia" w:asciiTheme="minorEastAsia" w:hAnsiTheme="minorEastAsia"/>
          <w:color w:val="auto"/>
          <w:sz w:val="21"/>
          <w:szCs w:val="21"/>
          <w:highlight w:val="none"/>
        </w:rPr>
        <w:t>行、完成、服</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和保修，</w:t>
      </w:r>
      <w:r>
        <w:rPr>
          <w:rFonts w:asciiTheme="minorEastAsia" w:hAnsiTheme="minorEastAsia"/>
          <w:color w:val="auto"/>
          <w:sz w:val="21"/>
          <w:szCs w:val="21"/>
          <w:highlight w:val="none"/>
        </w:rPr>
        <w:t>签</w:t>
      </w:r>
      <w:r>
        <w:rPr>
          <w:rFonts w:hint="eastAsia" w:asciiTheme="minorEastAsia" w:hAnsiTheme="minorEastAsia"/>
          <w:color w:val="auto"/>
          <w:sz w:val="21"/>
          <w:szCs w:val="21"/>
          <w:highlight w:val="none"/>
        </w:rPr>
        <w:t>署合同和</w:t>
      </w:r>
      <w:r>
        <w:rPr>
          <w:rFonts w:asciiTheme="minorEastAsia" w:hAnsiTheme="minorEastAsia"/>
          <w:color w:val="auto"/>
          <w:sz w:val="21"/>
          <w:szCs w:val="21"/>
          <w:highlight w:val="none"/>
        </w:rPr>
        <w:t>处</w:t>
      </w:r>
      <w:r>
        <w:rPr>
          <w:rFonts w:hint="eastAsia" w:asciiTheme="minorEastAsia" w:hAnsiTheme="minorEastAsia"/>
          <w:color w:val="auto"/>
          <w:sz w:val="21"/>
          <w:szCs w:val="21"/>
          <w:highlight w:val="none"/>
        </w:rPr>
        <w:t>理与之有</w:t>
      </w:r>
      <w:r>
        <w:rPr>
          <w:rFonts w:asciiTheme="minorEastAsia" w:hAnsiTheme="minorEastAsia"/>
          <w:color w:val="auto"/>
          <w:sz w:val="21"/>
          <w:szCs w:val="21"/>
          <w:highlight w:val="none"/>
        </w:rPr>
        <w:t>关的</w:t>
      </w:r>
      <w:r>
        <w:rPr>
          <w:rFonts w:hint="eastAsia" w:asciiTheme="minorEastAsia" w:hAnsiTheme="minorEastAsia"/>
          <w:color w:val="auto"/>
          <w:sz w:val="21"/>
          <w:szCs w:val="21"/>
          <w:highlight w:val="none"/>
        </w:rPr>
        <w:t>一切事</w:t>
      </w:r>
      <w:r>
        <w:rPr>
          <w:rFonts w:asciiTheme="minorEastAsia" w:hAnsiTheme="minorEastAsia"/>
          <w:color w:val="auto"/>
          <w:sz w:val="21"/>
          <w:szCs w:val="21"/>
          <w:highlight w:val="none"/>
        </w:rPr>
        <w:t>务</w:t>
      </w:r>
      <w:r>
        <w:rPr>
          <w:rFonts w:hint="eastAsia" w:asciiTheme="minorEastAsia" w:hAnsiTheme="minorEastAsia"/>
          <w:color w:val="auto"/>
          <w:sz w:val="21"/>
          <w:szCs w:val="21"/>
          <w:highlight w:val="none"/>
        </w:rPr>
        <w:t>。</w:t>
      </w:r>
    </w:p>
    <w:p w14:paraId="62861C79">
      <w:pPr>
        <w:pStyle w:val="56"/>
        <w:shd w:val="clear"/>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特此</w:t>
      </w:r>
      <w:r>
        <w:rPr>
          <w:rFonts w:asciiTheme="minorEastAsia" w:hAnsiTheme="minorEastAsia"/>
          <w:color w:val="auto"/>
          <w:sz w:val="21"/>
          <w:szCs w:val="21"/>
          <w:highlight w:val="none"/>
        </w:rPr>
        <w:t>证</w:t>
      </w:r>
      <w:r>
        <w:rPr>
          <w:rFonts w:hint="eastAsia" w:asciiTheme="minorEastAsia" w:hAnsiTheme="minorEastAsia"/>
          <w:color w:val="auto"/>
          <w:sz w:val="21"/>
          <w:szCs w:val="21"/>
          <w:highlight w:val="none"/>
        </w:rPr>
        <w:t>明。</w:t>
      </w:r>
    </w:p>
    <w:p w14:paraId="38F7FA86">
      <w:pPr>
        <w:pStyle w:val="56"/>
        <w:shd w:val="clear"/>
        <w:spacing w:line="480" w:lineRule="auto"/>
        <w:ind w:firstLine="472" w:firstLineChars="225"/>
        <w:jc w:val="left"/>
        <w:rPr>
          <w:rFonts w:asciiTheme="minorEastAsia" w:hAnsiTheme="minorEastAsia"/>
          <w:color w:val="auto"/>
          <w:sz w:val="21"/>
          <w:szCs w:val="21"/>
          <w:highlight w:val="none"/>
        </w:rPr>
      </w:pPr>
      <w:r>
        <w:rPr>
          <w:rFonts w:hint="eastAsia" w:asciiTheme="minorEastAsia" w:hAnsiTheme="minorEastAsia"/>
          <w:color w:val="auto"/>
          <w:sz w:val="21"/>
          <w:szCs w:val="21"/>
          <w:highlight w:val="none"/>
        </w:rPr>
        <w:t>法定代表人（单位负责人）联系电话（手机）：</w:t>
      </w:r>
    </w:p>
    <w:p w14:paraId="52634B8F">
      <w:pPr>
        <w:pStyle w:val="56"/>
        <w:shd w:val="clear"/>
        <w:spacing w:line="480" w:lineRule="auto"/>
        <w:ind w:firstLine="472" w:firstLineChars="225"/>
        <w:jc w:val="left"/>
        <w:rPr>
          <w:rFonts w:asciiTheme="minorEastAsia" w:hAnsiTheme="minorEastAsia"/>
          <w:color w:val="auto"/>
          <w:sz w:val="21"/>
          <w:szCs w:val="21"/>
          <w:highlight w:val="none"/>
        </w:rPr>
      </w:pPr>
    </w:p>
    <w:p w14:paraId="7FB0108A">
      <w:pPr>
        <w:pStyle w:val="56"/>
        <w:shd w:val="clear"/>
        <w:spacing w:line="480" w:lineRule="auto"/>
        <w:ind w:firstLine="472" w:firstLineChars="225"/>
        <w:jc w:val="left"/>
        <w:rPr>
          <w:rFonts w:asciiTheme="minorEastAsia" w:hAnsiTheme="minorEastAsia"/>
          <w:color w:val="auto"/>
          <w:sz w:val="21"/>
          <w:szCs w:val="21"/>
          <w:highlight w:val="none"/>
        </w:rPr>
      </w:pPr>
    </w:p>
    <w:p w14:paraId="66541987">
      <w:pPr>
        <w:pStyle w:val="56"/>
        <w:shd w:val="clear"/>
        <w:spacing w:line="480" w:lineRule="auto"/>
        <w:ind w:left="-538" w:leftChars="-256" w:firstLine="539" w:firstLineChars="257"/>
        <w:jc w:val="center"/>
        <w:rPr>
          <w:rFonts w:asciiTheme="minorEastAsia" w:hAnsiTheme="minorEastAsia"/>
          <w:bCs/>
          <w:color w:val="auto"/>
          <w:sz w:val="21"/>
          <w:szCs w:val="21"/>
          <w:highlight w:val="none"/>
        </w:rPr>
      </w:pPr>
      <w:r>
        <w:rPr>
          <w:rFonts w:hint="eastAsia" w:asciiTheme="minorEastAsia" w:hAnsiTheme="minorEastAsia"/>
          <w:bCs/>
          <w:color w:val="auto"/>
          <w:sz w:val="21"/>
          <w:szCs w:val="21"/>
          <w:highlight w:val="none"/>
        </w:rPr>
        <w:t>【此</w:t>
      </w:r>
      <w:r>
        <w:rPr>
          <w:rFonts w:asciiTheme="minorEastAsia" w:hAnsiTheme="minorEastAsia"/>
          <w:bCs/>
          <w:color w:val="auto"/>
          <w:sz w:val="21"/>
          <w:szCs w:val="21"/>
          <w:highlight w:val="none"/>
        </w:rPr>
        <w:t>处请</w:t>
      </w:r>
      <w:r>
        <w:rPr>
          <w:rFonts w:hint="eastAsia" w:asciiTheme="minorEastAsia" w:hAnsiTheme="minorEastAsia"/>
          <w:bCs/>
          <w:color w:val="auto"/>
          <w:sz w:val="21"/>
          <w:szCs w:val="21"/>
          <w:highlight w:val="none"/>
        </w:rPr>
        <w:t>粘</w:t>
      </w:r>
      <w:r>
        <w:rPr>
          <w:rFonts w:asciiTheme="minorEastAsia" w:hAnsiTheme="minorEastAsia"/>
          <w:bCs/>
          <w:color w:val="auto"/>
          <w:sz w:val="21"/>
          <w:szCs w:val="21"/>
          <w:highlight w:val="none"/>
        </w:rPr>
        <w:t>贴</w:t>
      </w:r>
      <w:r>
        <w:rPr>
          <w:rFonts w:hint="eastAsia" w:asciiTheme="minorEastAsia" w:hAnsiTheme="minorEastAsia"/>
          <w:bCs/>
          <w:color w:val="auto"/>
          <w:sz w:val="21"/>
          <w:szCs w:val="21"/>
          <w:highlight w:val="none"/>
        </w:rPr>
        <w:t>法定代表人（单位负责人）身份</w:t>
      </w:r>
      <w:r>
        <w:rPr>
          <w:rFonts w:asciiTheme="minorEastAsia" w:hAnsiTheme="minorEastAsia"/>
          <w:bCs/>
          <w:color w:val="auto"/>
          <w:sz w:val="21"/>
          <w:szCs w:val="21"/>
          <w:highlight w:val="none"/>
        </w:rPr>
        <w:t>证</w:t>
      </w:r>
      <w:r>
        <w:rPr>
          <w:rFonts w:hint="eastAsia" w:asciiTheme="minorEastAsia" w:hAnsiTheme="minorEastAsia"/>
          <w:bCs/>
          <w:color w:val="auto"/>
          <w:sz w:val="21"/>
          <w:szCs w:val="21"/>
          <w:highlight w:val="none"/>
          <w:lang w:val="en-US" w:eastAsia="zh-CN"/>
        </w:rPr>
        <w:t>扫描件</w:t>
      </w:r>
      <w:r>
        <w:rPr>
          <w:rFonts w:hint="eastAsia" w:asciiTheme="minorEastAsia" w:hAnsiTheme="minorEastAsia"/>
          <w:bCs/>
          <w:color w:val="auto"/>
          <w:sz w:val="21"/>
          <w:szCs w:val="21"/>
          <w:highlight w:val="none"/>
        </w:rPr>
        <w:t>，需清晰反映身份证有效期限】</w:t>
      </w:r>
    </w:p>
    <w:p w14:paraId="2083BC38">
      <w:pPr>
        <w:pStyle w:val="56"/>
        <w:shd w:val="clear"/>
        <w:spacing w:line="480" w:lineRule="auto"/>
        <w:ind w:left="-538" w:leftChars="-256" w:firstLine="539" w:firstLineChars="257"/>
        <w:jc w:val="center"/>
        <w:rPr>
          <w:rFonts w:asciiTheme="minorEastAsia" w:hAnsiTheme="minorEastAsia"/>
          <w:bCs/>
          <w:color w:val="auto"/>
          <w:sz w:val="21"/>
          <w:szCs w:val="21"/>
          <w:highlight w:val="none"/>
        </w:rPr>
      </w:pPr>
    </w:p>
    <w:p w14:paraId="3C9BE114">
      <w:pPr>
        <w:shd w:val="clear"/>
        <w:autoSpaceDE w:val="0"/>
        <w:autoSpaceDN w:val="0"/>
        <w:adjustRightInd w:val="0"/>
        <w:spacing w:line="360" w:lineRule="auto"/>
        <w:ind w:right="-11"/>
        <w:rPr>
          <w:rFonts w:cs="宋体" w:asciiTheme="minorEastAsia" w:hAnsiTheme="minorEastAsia"/>
          <w:color w:val="auto"/>
          <w:szCs w:val="21"/>
          <w:highlight w:val="none"/>
          <w:lang w:val="zh-CN"/>
        </w:rPr>
      </w:pPr>
    </w:p>
    <w:p w14:paraId="5927732C">
      <w:pPr>
        <w:shd w:val="clear"/>
        <w:autoSpaceDE w:val="0"/>
        <w:autoSpaceDN w:val="0"/>
        <w:adjustRightInd w:val="0"/>
        <w:spacing w:line="360" w:lineRule="auto"/>
        <w:ind w:right="-11"/>
        <w:rPr>
          <w:rFonts w:cs="宋体" w:asciiTheme="minorEastAsia" w:hAnsiTheme="minorEastAsia"/>
          <w:color w:val="auto"/>
          <w:szCs w:val="21"/>
          <w:highlight w:val="none"/>
          <w:lang w:val="zh-CN"/>
        </w:rPr>
      </w:pPr>
    </w:p>
    <w:p w14:paraId="5E559225">
      <w:pPr>
        <w:shd w:val="clear"/>
        <w:autoSpaceDE w:val="0"/>
        <w:autoSpaceDN w:val="0"/>
        <w:adjustRightInd w:val="0"/>
        <w:spacing w:line="360" w:lineRule="auto"/>
        <w:ind w:right="-11"/>
        <w:rPr>
          <w:rFonts w:cs="宋体" w:asciiTheme="minorEastAsia" w:hAnsiTheme="minorEastAsia"/>
          <w:color w:val="auto"/>
          <w:szCs w:val="21"/>
          <w:highlight w:val="none"/>
          <w:lang w:val="zh-CN"/>
        </w:rPr>
      </w:pPr>
    </w:p>
    <w:p w14:paraId="0DC87A32">
      <w:pPr>
        <w:shd w:val="clear"/>
        <w:adjustRightInd w:val="0"/>
        <w:snapToGrid w:val="0"/>
        <w:spacing w:line="360" w:lineRule="auto"/>
        <w:ind w:firstLine="3885" w:firstLineChars="1850"/>
        <w:rPr>
          <w:rFonts w:cs="宋体" w:asciiTheme="minorEastAsia" w:hAnsiTheme="minorEastAsia"/>
          <w:color w:val="auto"/>
          <w:szCs w:val="21"/>
          <w:highlight w:val="none"/>
        </w:rPr>
      </w:pPr>
      <w:r>
        <w:rPr>
          <w:rFonts w:hint="eastAsia" w:cs="宋体" w:asciiTheme="minorEastAsia" w:hAnsiTheme="minorEastAsia"/>
          <w:color w:val="auto"/>
          <w:szCs w:val="21"/>
          <w:highlight w:val="none"/>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rPr>
        <w:t>）：</w:t>
      </w:r>
    </w:p>
    <w:p w14:paraId="6E19581E">
      <w:pPr>
        <w:pStyle w:val="59"/>
        <w:shd w:val="clear"/>
        <w:spacing w:before="60" w:line="480" w:lineRule="auto"/>
        <w:ind w:firstLine="3937" w:firstLineChars="1875"/>
        <w:rPr>
          <w:rFonts w:cs="Arial" w:asciiTheme="minorEastAsia" w:hAnsiTheme="minorEastAsia" w:eastAsiaTheme="minorEastAsia"/>
          <w:color w:val="auto"/>
          <w:sz w:val="21"/>
          <w:szCs w:val="21"/>
          <w:highlight w:val="none"/>
        </w:rPr>
      </w:pPr>
      <w:r>
        <w:rPr>
          <w:rFonts w:hint="eastAsia" w:cs="Arial" w:asciiTheme="minorEastAsia" w:hAnsiTheme="minorEastAsia" w:eastAsiaTheme="minorEastAsia"/>
          <w:color w:val="auto"/>
          <w:sz w:val="21"/>
          <w:szCs w:val="21"/>
          <w:highlight w:val="none"/>
        </w:rPr>
        <w:t>签署日期：   年   月  日</w:t>
      </w:r>
    </w:p>
    <w:p w14:paraId="59AE811A">
      <w:pPr>
        <w:pStyle w:val="58"/>
        <w:shd w:val="clear"/>
        <w:spacing w:line="480" w:lineRule="auto"/>
        <w:rPr>
          <w:rFonts w:cs="Arial" w:asciiTheme="minorEastAsia" w:hAnsiTheme="minorEastAsia"/>
          <w:color w:val="auto"/>
          <w:sz w:val="21"/>
          <w:szCs w:val="21"/>
          <w:highlight w:val="none"/>
        </w:rPr>
      </w:pPr>
    </w:p>
    <w:p w14:paraId="2E65F741">
      <w:pPr>
        <w:shd w:val="clear"/>
        <w:rPr>
          <w:color w:val="auto"/>
          <w:szCs w:val="21"/>
          <w:highlight w:val="none"/>
        </w:rPr>
      </w:pPr>
    </w:p>
    <w:p w14:paraId="4EF67CF1">
      <w:pPr>
        <w:shd w:val="clear"/>
        <w:spacing w:line="320" w:lineRule="exact"/>
        <w:ind w:firstLine="420" w:firstLineChars="200"/>
        <w:rPr>
          <w:rFonts w:hint="eastAsia"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加本竞争性谈判</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w:t>
      </w:r>
      <w:r>
        <w:rPr>
          <w:rFonts w:hint="eastAsia" w:asciiTheme="minorEastAsia" w:hAnsiTheme="minorEastAsia"/>
          <w:bCs/>
          <w:color w:val="auto"/>
          <w:kern w:val="12"/>
          <w:szCs w:val="21"/>
          <w:highlight w:val="none"/>
          <w:lang w:eastAsia="zh-CN"/>
        </w:rPr>
        <w:t>需</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494A9F8B">
      <w:pPr>
        <w:pStyle w:val="34"/>
        <w:shd w:val="clear"/>
        <w:rPr>
          <w:rFonts w:hint="eastAsia" w:asciiTheme="minorEastAsia" w:hAnsiTheme="minorEastAsia"/>
          <w:bCs/>
          <w:color w:val="auto"/>
          <w:kern w:val="12"/>
          <w:szCs w:val="21"/>
          <w:highlight w:val="none"/>
        </w:rPr>
      </w:pPr>
    </w:p>
    <w:p w14:paraId="78840D32">
      <w:pPr>
        <w:pStyle w:val="34"/>
        <w:shd w:val="clear"/>
        <w:rPr>
          <w:rFonts w:hint="eastAsia" w:asciiTheme="minorEastAsia" w:hAnsiTheme="minorEastAsia"/>
          <w:bCs/>
          <w:color w:val="auto"/>
          <w:kern w:val="12"/>
          <w:szCs w:val="21"/>
          <w:highlight w:val="none"/>
        </w:rPr>
      </w:pPr>
    </w:p>
    <w:p w14:paraId="534F2FB3">
      <w:pPr>
        <w:pStyle w:val="34"/>
        <w:shd w:val="clear"/>
        <w:rPr>
          <w:rFonts w:hint="eastAsia" w:asciiTheme="minorEastAsia" w:hAnsiTheme="minorEastAsia"/>
          <w:bCs/>
          <w:color w:val="auto"/>
          <w:kern w:val="12"/>
          <w:szCs w:val="21"/>
          <w:highlight w:val="none"/>
        </w:rPr>
      </w:pPr>
    </w:p>
    <w:p w14:paraId="657FE2DE">
      <w:pPr>
        <w:pStyle w:val="34"/>
        <w:shd w:val="clear"/>
        <w:rPr>
          <w:rFonts w:hint="eastAsia" w:asciiTheme="minorEastAsia" w:hAnsiTheme="minorEastAsia"/>
          <w:bCs/>
          <w:color w:val="auto"/>
          <w:kern w:val="12"/>
          <w:szCs w:val="21"/>
          <w:highlight w:val="none"/>
        </w:rPr>
      </w:pPr>
    </w:p>
    <w:p w14:paraId="391EE4A6">
      <w:pPr>
        <w:pStyle w:val="34"/>
        <w:shd w:val="clear"/>
        <w:rPr>
          <w:rFonts w:hint="eastAsia" w:asciiTheme="minorEastAsia" w:hAnsiTheme="minorEastAsia"/>
          <w:bCs/>
          <w:color w:val="auto"/>
          <w:kern w:val="12"/>
          <w:szCs w:val="21"/>
          <w:highlight w:val="none"/>
        </w:rPr>
      </w:pPr>
    </w:p>
    <w:p w14:paraId="5E7A38E4">
      <w:pPr>
        <w:shd w:val="clear"/>
        <w:spacing w:line="480" w:lineRule="exact"/>
        <w:jc w:val="center"/>
        <w:rPr>
          <w:rFonts w:ascii="宋体" w:hAnsi="宋体"/>
          <w:b/>
          <w:bCs/>
          <w:color w:val="auto"/>
          <w:sz w:val="24"/>
          <w:szCs w:val="24"/>
          <w:highlight w:val="none"/>
        </w:rPr>
      </w:pPr>
      <w:r>
        <w:rPr>
          <w:rFonts w:hint="eastAsia" w:ascii="宋体" w:hAnsi="宋体"/>
          <w:b/>
          <w:bCs/>
          <w:color w:val="auto"/>
          <w:sz w:val="24"/>
          <w:szCs w:val="24"/>
          <w:highlight w:val="none"/>
        </w:rPr>
        <w:t>3.3 法定代表人（单位负责人）授权书</w:t>
      </w:r>
    </w:p>
    <w:p w14:paraId="392CAFC7">
      <w:pPr>
        <w:shd w:val="clear"/>
        <w:spacing w:line="480" w:lineRule="exact"/>
        <w:jc w:val="center"/>
        <w:rPr>
          <w:rFonts w:ascii="宋体" w:hAnsi="宋体"/>
          <w:b/>
          <w:bCs/>
          <w:color w:val="auto"/>
          <w:sz w:val="36"/>
          <w:szCs w:val="36"/>
          <w:highlight w:val="none"/>
        </w:rPr>
      </w:pPr>
    </w:p>
    <w:p w14:paraId="017A41FF">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i w:val="0"/>
          <w:iCs w:val="0"/>
          <w:color w:val="auto"/>
          <w:szCs w:val="21"/>
          <w:highlight w:val="none"/>
        </w:rPr>
        <w:t>本人</w:t>
      </w:r>
      <w:r>
        <w:rPr>
          <w:rFonts w:hint="eastAsia" w:cs="Arial" w:asciiTheme="minorEastAsia" w:hAnsiTheme="minorEastAsia"/>
          <w:i w:val="0"/>
          <w:iCs w:val="0"/>
          <w:color w:val="auto"/>
          <w:szCs w:val="21"/>
          <w:highlight w:val="none"/>
          <w:u w:val="single"/>
        </w:rPr>
        <w:t xml:space="preserve">　 </w:t>
      </w:r>
      <w:r>
        <w:rPr>
          <w:rFonts w:hint="eastAsia" w:asciiTheme="minorEastAsia" w:hAnsiTheme="minorEastAsia"/>
          <w:i w:val="0"/>
          <w:iCs w:val="0"/>
          <w:snapToGrid w:val="0"/>
          <w:color w:val="auto"/>
          <w:szCs w:val="21"/>
          <w:highlight w:val="none"/>
          <w:u w:val="single"/>
        </w:rPr>
        <w:t>法人姓名</w:t>
      </w:r>
      <w:r>
        <w:rPr>
          <w:rFonts w:hint="eastAsia" w:asciiTheme="minorEastAsia" w:hAnsiTheme="minorEastAsia"/>
          <w:i w:val="0"/>
          <w:iCs w:val="0"/>
          <w:snapToGrid w:val="0"/>
          <w:color w:val="auto"/>
          <w:szCs w:val="21"/>
          <w:highlight w:val="none"/>
          <w:u w:val="single"/>
          <w:lang w:val="en-US" w:eastAsia="zh-CN"/>
        </w:rPr>
        <w:t xml:space="preserve"> </w:t>
      </w:r>
      <w:r>
        <w:rPr>
          <w:rFonts w:hint="eastAsia" w:cs="Arial" w:asciiTheme="minorEastAsia" w:hAnsiTheme="minorEastAsia"/>
          <w:i w:val="0"/>
          <w:iCs w:val="0"/>
          <w:color w:val="auto"/>
          <w:szCs w:val="21"/>
          <w:highlight w:val="none"/>
        </w:rPr>
        <w:t>系</w:t>
      </w:r>
      <w:r>
        <w:rPr>
          <w:rFonts w:hint="eastAsia" w:cs="Arial" w:asciiTheme="minorEastAsia" w:hAnsiTheme="minorEastAsia"/>
          <w:i w:val="0"/>
          <w:iCs w:val="0"/>
          <w:color w:val="auto"/>
          <w:szCs w:val="21"/>
          <w:highlight w:val="none"/>
          <w:u w:val="single"/>
        </w:rPr>
        <w:t>　</w:t>
      </w:r>
      <w:r>
        <w:rPr>
          <w:rFonts w:hint="eastAsia" w:asciiTheme="minorEastAsia" w:hAnsiTheme="minorEastAsia"/>
          <w:i w:val="0"/>
          <w:iCs w:val="0"/>
          <w:snapToGrid w:val="0"/>
          <w:color w:val="auto"/>
          <w:szCs w:val="21"/>
          <w:highlight w:val="none"/>
          <w:u w:val="single"/>
        </w:rPr>
        <w:t xml:space="preserve">供应商名称  </w:t>
      </w:r>
      <w:r>
        <w:rPr>
          <w:rFonts w:hint="eastAsia" w:cs="Arial" w:asciiTheme="minorEastAsia" w:hAnsiTheme="minorEastAsia"/>
          <w:i w:val="0"/>
          <w:iCs w:val="0"/>
          <w:color w:val="auto"/>
          <w:szCs w:val="21"/>
          <w:highlight w:val="none"/>
        </w:rPr>
        <w:t>的</w:t>
      </w:r>
      <w:r>
        <w:rPr>
          <w:rFonts w:hint="eastAsia" w:cs="Arial" w:asciiTheme="minorEastAsia" w:hAnsiTheme="minorEastAsia"/>
          <w:color w:val="auto"/>
          <w:szCs w:val="21"/>
          <w:highlight w:val="none"/>
        </w:rPr>
        <w:t>法定代表人（单位负责人），现委</w:t>
      </w:r>
      <w:r>
        <w:rPr>
          <w:rFonts w:hint="eastAsia" w:cs="Arial" w:asciiTheme="minorEastAsia" w:hAnsiTheme="minorEastAsia"/>
          <w:i w:val="0"/>
          <w:iCs w:val="0"/>
          <w:color w:val="auto"/>
          <w:szCs w:val="21"/>
          <w:highlight w:val="none"/>
        </w:rPr>
        <w:t>托</w:t>
      </w:r>
      <w:r>
        <w:rPr>
          <w:rFonts w:hint="eastAsia" w:cs="Arial" w:asciiTheme="minorEastAsia" w:hAnsiTheme="minorEastAsia"/>
          <w:i w:val="0"/>
          <w:iCs w:val="0"/>
          <w:color w:val="auto"/>
          <w:szCs w:val="21"/>
          <w:highlight w:val="none"/>
          <w:u w:val="single"/>
        </w:rPr>
        <w:t xml:space="preserve">　 </w:t>
      </w:r>
      <w:r>
        <w:rPr>
          <w:rFonts w:hint="eastAsia" w:asciiTheme="minorEastAsia" w:hAnsiTheme="minorEastAsia"/>
          <w:i w:val="0"/>
          <w:iCs w:val="0"/>
          <w:snapToGrid w:val="0"/>
          <w:color w:val="auto"/>
          <w:szCs w:val="21"/>
          <w:highlight w:val="none"/>
          <w:u w:val="single"/>
        </w:rPr>
        <w:t>姓名，职务</w:t>
      </w:r>
      <w:r>
        <w:rPr>
          <w:rFonts w:hint="eastAsia" w:asciiTheme="minorEastAsia" w:hAnsiTheme="minorEastAsia"/>
          <w:i w:val="0"/>
          <w:iCs w:val="0"/>
          <w:snapToGrid w:val="0"/>
          <w:color w:val="auto"/>
          <w:szCs w:val="21"/>
          <w:highlight w:val="none"/>
          <w:u w:val="single"/>
          <w:lang w:val="en-US" w:eastAsia="zh-CN"/>
        </w:rPr>
        <w:t xml:space="preserve"> </w:t>
      </w:r>
      <w:r>
        <w:rPr>
          <w:rFonts w:hint="eastAsia" w:cs="Arial" w:asciiTheme="minorEastAsia" w:hAnsiTheme="minorEastAsia"/>
          <w:i w:val="0"/>
          <w:iCs w:val="0"/>
          <w:color w:val="auto"/>
          <w:szCs w:val="21"/>
          <w:highlight w:val="none"/>
        </w:rPr>
        <w:t>以</w:t>
      </w:r>
      <w:r>
        <w:rPr>
          <w:rFonts w:hint="eastAsia" w:cs="Arial" w:asciiTheme="minorEastAsia" w:hAnsiTheme="minorEastAsia"/>
          <w:color w:val="auto"/>
          <w:szCs w:val="21"/>
          <w:highlight w:val="none"/>
        </w:rPr>
        <w:t>我方的名义参加贵方</w:t>
      </w:r>
      <w:r>
        <w:rPr>
          <w:rFonts w:hint="eastAsia" w:cs="Arial" w:asciiTheme="minorEastAsia" w:hAnsiTheme="minorEastAsia"/>
          <w:color w:val="auto"/>
          <w:szCs w:val="21"/>
          <w:highlight w:val="none"/>
          <w:lang w:val="en-US" w:eastAsia="zh-CN"/>
        </w:rPr>
        <w:t xml:space="preserve"> </w:t>
      </w:r>
      <w:r>
        <w:rPr>
          <w:rFonts w:hint="eastAsia" w:cs="Arial" w:asciiTheme="minorEastAsia" w:hAnsiTheme="minorEastAsia"/>
          <w:color w:val="auto"/>
          <w:szCs w:val="21"/>
          <w:highlight w:val="none"/>
          <w:u w:val="single"/>
          <w:lang w:val="en-US" w:eastAsia="zh-CN"/>
        </w:rPr>
        <w:t xml:space="preserve">            </w:t>
      </w:r>
      <w:r>
        <w:rPr>
          <w:rFonts w:hint="eastAsia" w:cs="Arial" w:asciiTheme="minorEastAsia" w:hAnsiTheme="minorEastAsia"/>
          <w:color w:val="auto"/>
          <w:szCs w:val="21"/>
          <w:highlight w:val="none"/>
          <w:lang w:val="en-US" w:eastAsia="zh-CN"/>
        </w:rPr>
        <w:t xml:space="preserve"> </w:t>
      </w:r>
      <w:r>
        <w:rPr>
          <w:rFonts w:hint="eastAsia" w:cs="Arial" w:asciiTheme="minorEastAsia" w:hAnsiTheme="minorEastAsia"/>
          <w:color w:val="auto"/>
          <w:szCs w:val="21"/>
          <w:highlight w:val="none"/>
        </w:rPr>
        <w:t>项目的谈判响应活动，并代表我方全权办理针对上述项目的谈判、响应文件澄清、签约等一切具体事务和签署相关文件。</w:t>
      </w:r>
    </w:p>
    <w:p w14:paraId="73BD264A">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我方对被授权人的签名事项负全部责任。</w:t>
      </w:r>
    </w:p>
    <w:p w14:paraId="6CC8BD26">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5EC481CC">
      <w:pPr>
        <w:shd w:val="clear"/>
        <w:adjustRightInd w:val="0"/>
        <w:spacing w:line="360" w:lineRule="auto"/>
        <w:ind w:firstLine="441" w:firstLineChars="210"/>
        <w:contextualSpacing/>
        <w:rPr>
          <w:rFonts w:cs="Arial" w:asciiTheme="minorEastAsia" w:hAnsiTheme="minorEastAsia"/>
          <w:color w:val="auto"/>
          <w:szCs w:val="21"/>
          <w:highlight w:val="none"/>
        </w:rPr>
      </w:pPr>
      <w:r>
        <w:rPr>
          <w:rFonts w:hint="eastAsia" w:cs="Arial" w:asciiTheme="minorEastAsia" w:hAnsiTheme="minorEastAsia"/>
          <w:color w:val="auto"/>
          <w:szCs w:val="21"/>
          <w:highlight w:val="none"/>
        </w:rPr>
        <w:t>被授权人无转委托权，特此委托。</w:t>
      </w:r>
    </w:p>
    <w:p w14:paraId="657007A9">
      <w:pPr>
        <w:shd w:val="clear"/>
        <w:spacing w:line="480" w:lineRule="auto"/>
        <w:ind w:firstLine="420" w:firstLineChars="200"/>
        <w:rPr>
          <w:rFonts w:asciiTheme="minorEastAsia" w:hAnsiTheme="minorEastAsia"/>
          <w:color w:val="auto"/>
          <w:szCs w:val="21"/>
          <w:highlight w:val="none"/>
        </w:rPr>
      </w:pPr>
      <w:r>
        <w:rPr>
          <w:rFonts w:hint="eastAsia" w:asciiTheme="minorEastAsia" w:hAnsiTheme="minorEastAsia"/>
          <w:color w:val="auto"/>
          <w:szCs w:val="21"/>
          <w:highlight w:val="none"/>
        </w:rPr>
        <w:t xml:space="preserve">供应商名称： </w:t>
      </w:r>
      <w:r>
        <w:rPr>
          <w:rFonts w:hint="eastAsia" w:asciiTheme="minorEastAsia" w:hAnsiTheme="minorEastAsia"/>
          <w:color w:val="auto"/>
          <w:szCs w:val="21"/>
          <w:highlight w:val="none"/>
          <w:u w:val="single"/>
        </w:rPr>
        <w:t xml:space="preserve">       （全称）       </w:t>
      </w:r>
      <w:r>
        <w:rPr>
          <w:rFonts w:hint="eastAsia" w:asciiTheme="minorEastAsia" w:hAnsiTheme="minorEastAsia"/>
          <w:color w:val="auto"/>
          <w:szCs w:val="21"/>
          <w:highlight w:val="none"/>
        </w:rPr>
        <w:t xml:space="preserve"> （并加盖单位公章）</w:t>
      </w:r>
    </w:p>
    <w:p w14:paraId="1F2EAFA0">
      <w:pPr>
        <w:shd w:val="clear"/>
        <w:spacing w:line="480" w:lineRule="auto"/>
        <w:ind w:firstLine="420" w:firstLineChars="200"/>
        <w:rPr>
          <w:rFonts w:cs="Arial"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cs="Arial" w:asciiTheme="minorEastAsia" w:hAnsiTheme="minorEastAsia"/>
          <w:color w:val="auto"/>
          <w:szCs w:val="21"/>
          <w:highlight w:val="none"/>
          <w:u w:val="single"/>
          <w:lang w:val="en-US" w:eastAsia="zh-CN"/>
        </w:rPr>
        <w:t xml:space="preserve">             </w:t>
      </w:r>
      <w:r>
        <w:rPr>
          <w:rFonts w:hint="eastAsia" w:cs="Arial" w:asciiTheme="minorEastAsia" w:hAnsiTheme="minorEastAsia"/>
          <w:color w:val="auto"/>
          <w:szCs w:val="21"/>
          <w:highlight w:val="none"/>
          <w:lang w:val="en-US" w:eastAsia="zh-CN"/>
        </w:rPr>
        <w:t xml:space="preserve"> </w:t>
      </w:r>
      <w:r>
        <w:rPr>
          <w:rFonts w:hint="eastAsia" w:cs="Arial" w:asciiTheme="minorEastAsia" w:hAnsiTheme="minorEastAsia"/>
          <w:color w:val="auto"/>
          <w:szCs w:val="21"/>
          <w:highlight w:val="none"/>
        </w:rPr>
        <w:t>（签字</w:t>
      </w:r>
      <w:r>
        <w:rPr>
          <w:rFonts w:hint="eastAsia" w:cs="Arial" w:asciiTheme="minorEastAsia" w:hAnsiTheme="minorEastAsia"/>
          <w:color w:val="auto"/>
          <w:szCs w:val="21"/>
          <w:highlight w:val="none"/>
          <w:lang w:val="en-US" w:eastAsia="zh-CN"/>
        </w:rPr>
        <w:t>或</w:t>
      </w:r>
      <w:r>
        <w:rPr>
          <w:rFonts w:hint="eastAsia" w:cs="Arial" w:asciiTheme="minorEastAsia" w:hAnsiTheme="minorEastAsia"/>
          <w:color w:val="auto"/>
          <w:szCs w:val="21"/>
          <w:highlight w:val="none"/>
        </w:rPr>
        <w:t>加盖名章）</w:t>
      </w:r>
    </w:p>
    <w:p w14:paraId="2D653890">
      <w:pPr>
        <w:shd w:val="clear"/>
        <w:spacing w:line="480" w:lineRule="auto"/>
        <w:ind w:firstLine="420" w:firstLineChars="200"/>
        <w:rPr>
          <w:rFonts w:asciiTheme="minorEastAsia" w:hAnsiTheme="minorEastAsia"/>
          <w:color w:val="auto"/>
          <w:szCs w:val="21"/>
          <w:highlight w:val="none"/>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w:t>
      </w:r>
      <w:r>
        <w:rPr>
          <w:rFonts w:hint="eastAsia" w:asciiTheme="minorEastAsia" w:hAnsiTheme="minorEastAsia"/>
          <w:color w:val="auto"/>
          <w:szCs w:val="21"/>
          <w:highlight w:val="none"/>
          <w:u w:val="single"/>
          <w:lang w:val="en-US" w:eastAsia="zh-CN"/>
        </w:rPr>
        <w:t xml:space="preserve">      </w:t>
      </w:r>
      <w:r>
        <w:rPr>
          <w:rFonts w:hint="eastAsia" w:asciiTheme="minorEastAsia" w:hAnsiTheme="minorEastAsia"/>
          <w:color w:val="auto"/>
          <w:szCs w:val="21"/>
          <w:highlight w:val="none"/>
        </w:rPr>
        <w:t>（签字</w:t>
      </w:r>
      <w:r>
        <w:rPr>
          <w:rFonts w:hint="eastAsia" w:asciiTheme="minorEastAsia" w:hAnsiTheme="minorEastAsia"/>
          <w:color w:val="auto"/>
          <w:szCs w:val="21"/>
          <w:highlight w:val="none"/>
          <w:lang w:eastAsia="zh-CN"/>
        </w:rPr>
        <w:t>或</w:t>
      </w:r>
      <w:r>
        <w:rPr>
          <w:rFonts w:hint="eastAsia" w:asciiTheme="minorEastAsia" w:hAnsiTheme="minorEastAsia"/>
          <w:color w:val="auto"/>
          <w:szCs w:val="21"/>
          <w:highlight w:val="none"/>
        </w:rPr>
        <w:t>加盖名章）</w:t>
      </w:r>
    </w:p>
    <w:p w14:paraId="59AB7967">
      <w:pPr>
        <w:shd w:val="clear"/>
        <w:spacing w:line="480" w:lineRule="auto"/>
        <w:ind w:firstLine="420" w:firstLineChars="200"/>
        <w:rPr>
          <w:rFonts w:hint="default" w:asciiTheme="minorEastAsia" w:hAnsiTheme="minorEastAsia" w:eastAsiaTheme="minorEastAsia"/>
          <w:color w:val="auto"/>
          <w:szCs w:val="21"/>
          <w:highlight w:val="none"/>
          <w:u w:val="single"/>
          <w:lang w:val="en-US" w:eastAsia="zh-CN"/>
        </w:rPr>
      </w:pPr>
      <w:r>
        <w:rPr>
          <w:rFonts w:hint="eastAsia" w:cs="Arial" w:asciiTheme="minorEastAsia" w:hAnsiTheme="minorEastAsia"/>
          <w:color w:val="auto"/>
          <w:szCs w:val="21"/>
          <w:highlight w:val="none"/>
        </w:rPr>
        <w:t>法定代表人（单位负责人）</w:t>
      </w:r>
      <w:r>
        <w:rPr>
          <w:rFonts w:hint="eastAsia" w:asciiTheme="minorEastAsia" w:hAnsiTheme="minorEastAsia"/>
          <w:color w:val="auto"/>
          <w:szCs w:val="21"/>
          <w:highlight w:val="none"/>
        </w:rPr>
        <w:t>授权代表联系电话（手机）：</w:t>
      </w:r>
      <w:r>
        <w:rPr>
          <w:rFonts w:hint="eastAsia" w:asciiTheme="minorEastAsia" w:hAnsiTheme="minorEastAsia"/>
          <w:color w:val="auto"/>
          <w:szCs w:val="21"/>
          <w:highlight w:val="none"/>
          <w:u w:val="single"/>
          <w:lang w:val="en-US" w:eastAsia="zh-CN"/>
        </w:rPr>
        <w:t xml:space="preserve">       </w:t>
      </w:r>
    </w:p>
    <w:tbl>
      <w:tblPr>
        <w:tblStyle w:val="2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2BE0D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209C4549">
            <w:pPr>
              <w:shd w:val="clea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法定代表人（单位负责人）身份证（正面）</w:t>
            </w:r>
          </w:p>
        </w:tc>
        <w:tc>
          <w:tcPr>
            <w:tcW w:w="4485" w:type="dxa"/>
            <w:gridSpan w:val="2"/>
            <w:vAlign w:val="center"/>
          </w:tcPr>
          <w:p w14:paraId="69A37B3A">
            <w:pPr>
              <w:shd w:val="clea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法定代表人（单位负责人）身份证（反面）</w:t>
            </w:r>
          </w:p>
        </w:tc>
      </w:tr>
      <w:tr w14:paraId="0519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343140D4">
            <w:pPr>
              <w:shd w:val="clea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234E3D6A">
            <w:pPr>
              <w:shd w:val="clear"/>
              <w:jc w:val="center"/>
              <w:rPr>
                <w:rFonts w:asciiTheme="minorEastAsia" w:hAnsiTheme="minorEastAsia"/>
                <w:color w:val="auto"/>
                <w:szCs w:val="21"/>
                <w:highlight w:val="none"/>
              </w:rPr>
            </w:pPr>
            <w:r>
              <w:rPr>
                <w:rFonts w:hint="eastAsia" w:asciiTheme="minorEastAsia" w:hAnsiTheme="minorEastAsia"/>
                <w:color w:val="auto"/>
                <w:szCs w:val="21"/>
                <w:highlight w:val="none"/>
              </w:rPr>
              <w:t>（正面）</w:t>
            </w:r>
          </w:p>
        </w:tc>
        <w:tc>
          <w:tcPr>
            <w:tcW w:w="4492" w:type="dxa"/>
            <w:gridSpan w:val="2"/>
            <w:vAlign w:val="center"/>
          </w:tcPr>
          <w:p w14:paraId="6372EC26">
            <w:pPr>
              <w:shd w:val="clear"/>
              <w:jc w:val="center"/>
              <w:rPr>
                <w:rFonts w:asciiTheme="minorEastAsia" w:hAnsiTheme="minorEastAsia"/>
                <w:color w:val="auto"/>
                <w:szCs w:val="21"/>
                <w:highlight w:val="none"/>
              </w:rPr>
            </w:pPr>
            <w:r>
              <w:rPr>
                <w:rFonts w:hint="eastAsia" w:asciiTheme="minorEastAsia" w:hAnsiTheme="minorEastAsia"/>
                <w:color w:val="auto"/>
                <w:szCs w:val="21"/>
                <w:highlight w:val="none"/>
              </w:rPr>
              <w:t>法定代表人（单位负责人）授权代表身份证</w:t>
            </w:r>
          </w:p>
          <w:p w14:paraId="52025AB6">
            <w:pPr>
              <w:shd w:val="clear"/>
              <w:jc w:val="center"/>
              <w:rPr>
                <w:rFonts w:asciiTheme="minorEastAsia" w:hAnsiTheme="minorEastAsia"/>
                <w:color w:val="auto"/>
                <w:szCs w:val="21"/>
                <w:highlight w:val="none"/>
              </w:rPr>
            </w:pPr>
            <w:r>
              <w:rPr>
                <w:rFonts w:hint="eastAsia" w:asciiTheme="minorEastAsia" w:hAnsiTheme="minorEastAsia"/>
                <w:color w:val="auto"/>
                <w:szCs w:val="21"/>
                <w:highlight w:val="none"/>
              </w:rPr>
              <w:t>（反面）</w:t>
            </w:r>
          </w:p>
        </w:tc>
      </w:tr>
    </w:tbl>
    <w:p w14:paraId="2E88B0C5">
      <w:pPr>
        <w:widowControl/>
        <w:shd w:val="clear"/>
        <w:spacing w:before="100" w:beforeAutospacing="1" w:after="100" w:afterAutospacing="1" w:line="360" w:lineRule="auto"/>
        <w:jc w:val="both"/>
        <w:rPr>
          <w:rFonts w:hint="eastAsia" w:ascii="宋体" w:hAnsi="宋体"/>
          <w:b/>
          <w:bCs/>
          <w:color w:val="auto"/>
          <w:sz w:val="24"/>
          <w:szCs w:val="24"/>
          <w:highlight w:val="none"/>
        </w:rPr>
      </w:pPr>
    </w:p>
    <w:p w14:paraId="41E67FAA">
      <w:pPr>
        <w:widowControl/>
        <w:shd w:val="clear"/>
        <w:spacing w:before="100" w:beforeAutospacing="1" w:after="100" w:afterAutospacing="1" w:line="360" w:lineRule="auto"/>
        <w:jc w:val="both"/>
        <w:rPr>
          <w:rFonts w:hint="eastAsia" w:ascii="宋体" w:hAnsi="宋体"/>
          <w:b/>
          <w:bCs/>
          <w:color w:val="auto"/>
          <w:sz w:val="24"/>
          <w:szCs w:val="24"/>
          <w:highlight w:val="none"/>
        </w:rPr>
      </w:pPr>
    </w:p>
    <w:p w14:paraId="71FAD9B6">
      <w:pPr>
        <w:autoSpaceDE w:val="0"/>
        <w:autoSpaceDN w:val="0"/>
        <w:adjustRightInd w:val="0"/>
        <w:spacing w:line="360" w:lineRule="auto"/>
        <w:jc w:val="center"/>
        <w:outlineLvl w:val="0"/>
        <w:rPr>
          <w:rFonts w:cs="Arial" w:asciiTheme="minorEastAsia" w:hAnsiTheme="minorEastAsia"/>
          <w:color w:val="auto"/>
          <w:szCs w:val="21"/>
        </w:rPr>
      </w:pPr>
      <w:r>
        <w:rPr>
          <w:rFonts w:hint="eastAsia" w:ascii="宋体" w:hAnsi="宋体"/>
          <w:b/>
          <w:bCs/>
          <w:color w:val="auto"/>
          <w:sz w:val="24"/>
          <w:szCs w:val="24"/>
        </w:rPr>
        <w:t>3.4 禹州市政府采购供应商信用承诺函</w:t>
      </w:r>
    </w:p>
    <w:p w14:paraId="608AC579">
      <w:pPr>
        <w:adjustRightInd w:val="0"/>
        <w:spacing w:line="360" w:lineRule="auto"/>
        <w:contextualSpacing/>
        <w:rPr>
          <w:rFonts w:hint="eastAsia" w:cs="Arial" w:asciiTheme="minorEastAsia" w:hAnsiTheme="minorEastAsia"/>
          <w:color w:val="auto"/>
          <w:szCs w:val="21"/>
          <w:lang w:val="en-US" w:eastAsia="zh-CN"/>
        </w:rPr>
      </w:pPr>
      <w:r>
        <w:rPr>
          <w:rFonts w:hint="eastAsia" w:cs="Arial" w:asciiTheme="minorEastAsia" w:hAnsiTheme="minorEastAsia"/>
          <w:color w:val="auto"/>
          <w:szCs w:val="21"/>
        </w:rPr>
        <w:t>致</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采购人或采购代理机构</w:t>
      </w:r>
      <w:r>
        <w:rPr>
          <w:rFonts w:hint="eastAsia" w:cs="Arial" w:asciiTheme="minorEastAsia" w:hAnsiTheme="minorEastAsia"/>
          <w:color w:val="auto"/>
          <w:szCs w:val="21"/>
          <w:lang w:eastAsia="zh-CN"/>
        </w:rPr>
        <w:t>）</w:t>
      </w:r>
      <w:r>
        <w:rPr>
          <w:rFonts w:hint="eastAsia" w:cs="Arial" w:asciiTheme="minorEastAsia" w:hAnsiTheme="minorEastAsia"/>
          <w:color w:val="auto"/>
          <w:szCs w:val="21"/>
          <w:lang w:val="en-US" w:eastAsia="zh-CN"/>
        </w:rPr>
        <w:t xml:space="preserve"> ：         </w:t>
      </w:r>
    </w:p>
    <w:p w14:paraId="67D3D04E">
      <w:pPr>
        <w:adjustRightInd w:val="0"/>
        <w:spacing w:line="360" w:lineRule="auto"/>
        <w:ind w:firstLine="441" w:firstLineChars="210"/>
        <w:contextualSpacing/>
        <w:rPr>
          <w:rFonts w:hint="eastAsia" w:cs="Arial" w:asciiTheme="minorEastAsia" w:hAnsiTheme="minorEastAsia"/>
          <w:color w:val="auto"/>
          <w:szCs w:val="21"/>
        </w:rPr>
      </w:pPr>
      <w:r>
        <w:rPr>
          <w:rFonts w:hint="eastAsia" w:cs="Arial" w:asciiTheme="minorEastAsia" w:hAnsiTheme="minorEastAsia"/>
          <w:color w:val="auto"/>
          <w:szCs w:val="21"/>
        </w:rPr>
        <w:t>单位名称</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自然人姓名</w:t>
      </w:r>
      <w:r>
        <w:rPr>
          <w:rFonts w:hint="eastAsia" w:cs="Arial" w:asciiTheme="minorEastAsia" w:hAnsiTheme="minorEastAsia"/>
          <w:color w:val="auto"/>
          <w:szCs w:val="21"/>
          <w:lang w:eastAsia="zh-CN"/>
        </w:rPr>
        <w:t>）</w:t>
      </w:r>
      <w:r>
        <w:rPr>
          <w:rFonts w:hint="eastAsia" w:cs="Arial" w:asciiTheme="minorEastAsia" w:hAnsiTheme="minorEastAsia"/>
          <w:color w:val="auto"/>
          <w:szCs w:val="21"/>
          <w:lang w:val="en-US" w:eastAsia="zh-CN"/>
        </w:rPr>
        <w:t xml:space="preserve"> ：</w:t>
      </w:r>
      <w:r>
        <w:rPr>
          <w:rFonts w:hint="eastAsia" w:cs="Arial" w:asciiTheme="minorEastAsia" w:hAnsiTheme="minorEastAsia"/>
          <w:color w:val="auto"/>
          <w:szCs w:val="21"/>
        </w:rPr>
        <w:t xml:space="preserve">  </w:t>
      </w:r>
    </w:p>
    <w:p w14:paraId="430B5997">
      <w:pPr>
        <w:adjustRightInd w:val="0"/>
        <w:spacing w:line="360" w:lineRule="auto"/>
        <w:ind w:firstLine="441" w:firstLineChars="210"/>
        <w:contextualSpacing/>
        <w:rPr>
          <w:rFonts w:hint="eastAsia" w:cs="Arial" w:asciiTheme="minorEastAsia" w:hAnsiTheme="minorEastAsia"/>
          <w:color w:val="auto"/>
          <w:szCs w:val="21"/>
        </w:rPr>
      </w:pPr>
      <w:r>
        <w:rPr>
          <w:rFonts w:hint="eastAsia" w:cs="Arial" w:asciiTheme="minorEastAsia" w:hAnsiTheme="minorEastAsia"/>
          <w:color w:val="auto"/>
          <w:szCs w:val="21"/>
        </w:rPr>
        <w:t>统一社会信用代码</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身份证号码</w:t>
      </w:r>
      <w:r>
        <w:rPr>
          <w:rFonts w:hint="eastAsia" w:cs="Arial" w:asciiTheme="minorEastAsia" w:hAnsiTheme="minorEastAsia"/>
          <w:color w:val="auto"/>
          <w:szCs w:val="21"/>
          <w:lang w:eastAsia="zh-CN"/>
        </w:rPr>
        <w:t>）</w:t>
      </w:r>
      <w:r>
        <w:rPr>
          <w:rFonts w:hint="eastAsia" w:cs="Arial" w:asciiTheme="minorEastAsia" w:hAnsiTheme="minorEastAsia"/>
          <w:color w:val="auto"/>
          <w:szCs w:val="21"/>
          <w:lang w:val="en-US" w:eastAsia="zh-CN"/>
        </w:rPr>
        <w:t xml:space="preserve"> ：</w:t>
      </w:r>
      <w:r>
        <w:rPr>
          <w:rFonts w:hint="eastAsia" w:cs="Arial" w:asciiTheme="minorEastAsia" w:hAnsiTheme="minorEastAsia"/>
          <w:color w:val="auto"/>
          <w:szCs w:val="21"/>
        </w:rPr>
        <w:t xml:space="preserve"> </w:t>
      </w:r>
    </w:p>
    <w:p w14:paraId="477A664C">
      <w:pPr>
        <w:adjustRightInd w:val="0"/>
        <w:spacing w:line="360" w:lineRule="auto"/>
        <w:ind w:firstLine="441" w:firstLineChars="210"/>
        <w:contextualSpacing/>
        <w:rPr>
          <w:rFonts w:hint="eastAsia" w:cs="Arial" w:asciiTheme="minorEastAsia" w:hAnsiTheme="minorEastAsia"/>
          <w:color w:val="auto"/>
          <w:szCs w:val="21"/>
        </w:rPr>
      </w:pPr>
      <w:r>
        <w:rPr>
          <w:rFonts w:hint="eastAsia" w:cs="Arial" w:asciiTheme="minorEastAsia" w:hAnsiTheme="minorEastAsia"/>
          <w:color w:val="auto"/>
          <w:szCs w:val="21"/>
        </w:rPr>
        <w:t>法定代表人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负责人</w:t>
      </w:r>
      <w:r>
        <w:rPr>
          <w:rFonts w:hint="eastAsia" w:cs="Arial" w:asciiTheme="minorEastAsia" w:hAnsiTheme="minorEastAsia"/>
          <w:color w:val="auto"/>
          <w:szCs w:val="21"/>
          <w:lang w:eastAsia="zh-CN"/>
        </w:rPr>
        <w:t>）</w:t>
      </w:r>
      <w:r>
        <w:rPr>
          <w:rFonts w:hint="eastAsia" w:cs="Arial" w:asciiTheme="minorEastAsia" w:hAnsiTheme="minorEastAsia"/>
          <w:color w:val="auto"/>
          <w:szCs w:val="21"/>
          <w:lang w:val="en-US" w:eastAsia="zh-CN"/>
        </w:rPr>
        <w:t xml:space="preserve"> ：</w:t>
      </w:r>
      <w:r>
        <w:rPr>
          <w:rFonts w:hint="eastAsia" w:cs="Arial" w:asciiTheme="minorEastAsia" w:hAnsiTheme="minorEastAsia"/>
          <w:color w:val="auto"/>
          <w:szCs w:val="21"/>
        </w:rPr>
        <w:t xml:space="preserve">            </w:t>
      </w:r>
    </w:p>
    <w:p w14:paraId="1D5F74A5">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联系地址和电话</w:t>
      </w:r>
      <w:r>
        <w:rPr>
          <w:rFonts w:hint="eastAsia" w:cs="Arial" w:asciiTheme="minorEastAsia" w:hAnsiTheme="minorEastAsia"/>
          <w:color w:val="auto"/>
          <w:szCs w:val="21"/>
          <w:lang w:val="en-US" w:eastAsia="zh-CN"/>
        </w:rPr>
        <w:t xml:space="preserve"> ：</w:t>
      </w:r>
      <w:r>
        <w:rPr>
          <w:rFonts w:hint="eastAsia" w:cs="Arial" w:asciiTheme="minorEastAsia" w:hAnsiTheme="minorEastAsia"/>
          <w:color w:val="auto"/>
          <w:szCs w:val="21"/>
        </w:rPr>
        <w:t xml:space="preserve">                               </w:t>
      </w:r>
    </w:p>
    <w:p w14:paraId="2F7B6233">
      <w:pPr>
        <w:adjustRightInd w:val="0"/>
        <w:spacing w:line="360" w:lineRule="auto"/>
        <w:ind w:firstLine="441" w:firstLineChars="210"/>
        <w:contextualSpacing/>
        <w:rPr>
          <w:rFonts w:hint="eastAsia" w:cs="Arial" w:asciiTheme="minorEastAsia" w:hAnsiTheme="minorEastAsia" w:eastAsiaTheme="minorEastAsia"/>
          <w:color w:val="auto"/>
          <w:szCs w:val="21"/>
          <w:lang w:eastAsia="zh-CN"/>
        </w:rPr>
      </w:pPr>
      <w:r>
        <w:rPr>
          <w:rFonts w:hint="eastAsia" w:cs="Arial" w:asciiTheme="minorEastAsia" w:hAnsiTheme="minorEastAsia"/>
          <w:color w:val="auto"/>
          <w:szCs w:val="21"/>
        </w:rPr>
        <w:t>为维护公平、公正、公开的政府采购市场秩序</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树立诚实守信的政府采购供应商形象</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我单位</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本人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自愿作出以下承诺</w:t>
      </w:r>
      <w:r>
        <w:rPr>
          <w:rFonts w:hint="eastAsia" w:cs="Arial" w:asciiTheme="minorEastAsia" w:hAnsiTheme="minorEastAsia"/>
          <w:color w:val="auto"/>
          <w:szCs w:val="21"/>
          <w:lang w:eastAsia="zh-CN"/>
        </w:rPr>
        <w:t>：</w:t>
      </w:r>
    </w:p>
    <w:p w14:paraId="100DA079">
      <w:pPr>
        <w:adjustRightInd w:val="0"/>
        <w:spacing w:line="360" w:lineRule="auto"/>
        <w:ind w:firstLine="441" w:firstLineChars="210"/>
        <w:contextualSpacing/>
        <w:rPr>
          <w:rFonts w:hint="eastAsia" w:cs="Arial" w:asciiTheme="minorEastAsia" w:hAnsiTheme="minorEastAsia" w:eastAsiaTheme="minorEastAsia"/>
          <w:color w:val="auto"/>
          <w:szCs w:val="21"/>
          <w:lang w:eastAsia="zh-CN"/>
        </w:rPr>
      </w:pPr>
      <w:r>
        <w:rPr>
          <w:rFonts w:hint="eastAsia" w:cs="Arial" w:asciiTheme="minorEastAsia" w:hAnsiTheme="minorEastAsia"/>
          <w:color w:val="auto"/>
          <w:szCs w:val="21"/>
        </w:rPr>
        <w:t>一、我单位</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本人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自愿参加本次政府采购活动</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严格遵守《中华人民共和国政府采购法》及相关法律法规</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依法诚信 经营</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无条件遵守本次政府采购活动的各项规定</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我单位</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本人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郑重承诺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我单位</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本人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符合《中华人民共和国政府采 购法》第二十二条规定和采购文件、本承诺书的条件</w:t>
      </w:r>
      <w:r>
        <w:rPr>
          <w:rFonts w:hint="eastAsia" w:cs="Arial" w:asciiTheme="minorEastAsia" w:hAnsiTheme="minorEastAsia"/>
          <w:color w:val="auto"/>
          <w:szCs w:val="21"/>
          <w:lang w:eastAsia="zh-CN"/>
        </w:rPr>
        <w:t>：</w:t>
      </w:r>
    </w:p>
    <w:p w14:paraId="3C2AF646">
      <w:pPr>
        <w:adjustRightInd w:val="0"/>
        <w:spacing w:line="360" w:lineRule="auto"/>
        <w:ind w:firstLine="441" w:firstLineChars="210"/>
        <w:contextualSpacing/>
        <w:rPr>
          <w:rFonts w:hint="eastAsia" w:cs="Arial" w:asciiTheme="minorEastAsia" w:hAnsiTheme="minorEastAsia" w:eastAsiaTheme="minorEastAsia"/>
          <w:color w:val="auto"/>
          <w:szCs w:val="21"/>
          <w:lang w:eastAsia="zh-CN"/>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一</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具有独立承担民事责任的能力</w:t>
      </w:r>
      <w:r>
        <w:rPr>
          <w:rFonts w:hint="eastAsia" w:cs="Arial" w:asciiTheme="minorEastAsia" w:hAnsiTheme="minorEastAsia"/>
          <w:color w:val="auto"/>
          <w:szCs w:val="21"/>
          <w:lang w:eastAsia="zh-CN"/>
        </w:rPr>
        <w:t>；</w:t>
      </w:r>
    </w:p>
    <w:p w14:paraId="465E3A5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二</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具有良好的商业信誉和健全的财务会计制度</w:t>
      </w:r>
      <w:r>
        <w:rPr>
          <w:rFonts w:hint="eastAsia" w:cs="Arial" w:asciiTheme="minorEastAsia" w:hAnsiTheme="minorEastAsia"/>
          <w:color w:val="auto"/>
          <w:szCs w:val="21"/>
          <w:lang w:eastAsia="zh-CN"/>
        </w:rPr>
        <w:t>；</w:t>
      </w:r>
    </w:p>
    <w:p w14:paraId="2B8F5280">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三</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具有履行合同所必需的设备和专业技术能力</w:t>
      </w:r>
      <w:r>
        <w:rPr>
          <w:rFonts w:hint="eastAsia" w:cs="Arial" w:asciiTheme="minorEastAsia" w:hAnsiTheme="minorEastAsia"/>
          <w:color w:val="auto"/>
          <w:szCs w:val="21"/>
          <w:lang w:eastAsia="zh-CN"/>
        </w:rPr>
        <w:t>；</w:t>
      </w:r>
    </w:p>
    <w:p w14:paraId="14EC6D8B">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四</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有依法缴纳税收和社会保障资金的良好记录</w:t>
      </w:r>
      <w:r>
        <w:rPr>
          <w:rFonts w:hint="eastAsia" w:cs="Arial" w:asciiTheme="minorEastAsia" w:hAnsiTheme="minorEastAsia"/>
          <w:color w:val="auto"/>
          <w:szCs w:val="21"/>
          <w:lang w:eastAsia="zh-CN"/>
        </w:rPr>
        <w:t>；</w:t>
      </w:r>
    </w:p>
    <w:p w14:paraId="08215C35">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五</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参加政府采购活动前三年内</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在经营活动中没有重大违法记录</w:t>
      </w:r>
      <w:r>
        <w:rPr>
          <w:rFonts w:hint="eastAsia" w:cs="Arial" w:asciiTheme="minorEastAsia" w:hAnsiTheme="minorEastAsia"/>
          <w:color w:val="auto"/>
          <w:szCs w:val="21"/>
          <w:lang w:eastAsia="zh-CN"/>
        </w:rPr>
        <w:t>；</w:t>
      </w:r>
    </w:p>
    <w:p w14:paraId="123A342D">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六</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未被列入经营异常名录或者严重违法失信名单、</w:t>
      </w:r>
      <w:r>
        <w:rPr>
          <w:rFonts w:hint="eastAsia" w:cs="Arial" w:asciiTheme="minorEastAsia" w:hAnsiTheme="minorEastAsia"/>
          <w:color w:val="auto"/>
          <w:szCs w:val="21"/>
          <w:lang w:eastAsia="zh-CN"/>
        </w:rPr>
        <w:t>失</w:t>
      </w:r>
      <w:r>
        <w:rPr>
          <w:rFonts w:hint="eastAsia" w:cs="Arial" w:asciiTheme="minorEastAsia" w:hAnsiTheme="minorEastAsia"/>
          <w:color w:val="auto"/>
          <w:szCs w:val="21"/>
        </w:rPr>
        <w:t>信被执行人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重大税收违法案件当事人名单、政府采购严重违法失信行为记录名单</w:t>
      </w:r>
      <w:r>
        <w:rPr>
          <w:rFonts w:hint="eastAsia" w:cs="Arial" w:asciiTheme="minorEastAsia" w:hAnsiTheme="minorEastAsia"/>
          <w:color w:val="auto"/>
          <w:szCs w:val="21"/>
          <w:lang w:eastAsia="zh-CN"/>
        </w:rPr>
        <w:t>；</w:t>
      </w:r>
    </w:p>
    <w:p w14:paraId="6F696DD0">
      <w:pPr>
        <w:adjustRightInd w:val="0"/>
        <w:spacing w:line="360" w:lineRule="auto"/>
        <w:ind w:firstLine="420" w:firstLineChars="20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七</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未被相关监管部门作出行政处罚且尚在处罚有效期的</w:t>
      </w:r>
      <w:r>
        <w:rPr>
          <w:rFonts w:hint="eastAsia" w:cs="Arial" w:asciiTheme="minorEastAsia" w:hAnsiTheme="minorEastAsia"/>
          <w:color w:val="auto"/>
          <w:szCs w:val="21"/>
          <w:lang w:eastAsia="zh-CN"/>
        </w:rPr>
        <w:t>；</w:t>
      </w:r>
    </w:p>
    <w:p w14:paraId="61B06638">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八</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未曾作出虚假采购承诺</w:t>
      </w:r>
      <w:r>
        <w:rPr>
          <w:rFonts w:hint="eastAsia" w:cs="Arial" w:asciiTheme="minorEastAsia" w:hAnsiTheme="minorEastAsia"/>
          <w:color w:val="auto"/>
          <w:szCs w:val="21"/>
          <w:lang w:eastAsia="zh-CN"/>
        </w:rPr>
        <w:t>；</w:t>
      </w:r>
    </w:p>
    <w:p w14:paraId="52CA840E">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lang w:eastAsia="zh-CN"/>
        </w:rPr>
        <w:t>（</w:t>
      </w:r>
      <w:r>
        <w:rPr>
          <w:rFonts w:hint="eastAsia" w:cs="Arial" w:asciiTheme="minorEastAsia" w:hAnsiTheme="minorEastAsia"/>
          <w:color w:val="auto"/>
          <w:szCs w:val="21"/>
        </w:rPr>
        <w:t>九</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符合法律、行政法规规定的其他条件。</w:t>
      </w:r>
    </w:p>
    <w:p w14:paraId="72B11D5C">
      <w:pPr>
        <w:adjustRightInd w:val="0"/>
        <w:spacing w:line="360" w:lineRule="auto"/>
        <w:ind w:firstLine="441" w:firstLineChars="210"/>
        <w:contextualSpacing/>
        <w:rPr>
          <w:rFonts w:cs="Arial" w:asciiTheme="minorEastAsia" w:hAnsiTheme="minorEastAsia"/>
          <w:color w:val="auto"/>
          <w:szCs w:val="21"/>
        </w:rPr>
      </w:pPr>
      <w:r>
        <w:rPr>
          <w:rFonts w:hint="eastAsia" w:cs="Arial" w:asciiTheme="minorEastAsia" w:hAnsiTheme="minorEastAsia"/>
          <w:color w:val="auto"/>
          <w:szCs w:val="21"/>
        </w:rPr>
        <w:t>二、我单位</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本人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保证上述承诺事项的真实性。如有弄虚作假或其他违法违规行为</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自愿按照规定将违背承诺行为作为失信行为记录到社会信用信息平台</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并视同为提供虚假材料谋取中标、成交按照</w:t>
      </w:r>
      <w:r>
        <w:rPr>
          <w:rFonts w:hint="eastAsia" w:asciiTheme="majorEastAsia" w:hAnsiTheme="majorEastAsia" w:eastAsiaTheme="majorEastAsia" w:cstheme="majorEastAsia"/>
          <w:color w:val="auto"/>
          <w:szCs w:val="21"/>
          <w:highlight w:val="none"/>
          <w:lang w:val="en-US" w:eastAsia="zh-CN"/>
        </w:rPr>
        <w:t>《中华人民共和国政府采购法》</w:t>
      </w:r>
      <w:r>
        <w:rPr>
          <w:rFonts w:hint="eastAsia" w:cs="Arial" w:asciiTheme="minorEastAsia" w:hAnsiTheme="minorEastAsia"/>
          <w:color w:val="auto"/>
          <w:szCs w:val="21"/>
        </w:rPr>
        <w:t>第七十七、七十九条 规定</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处以采购金额千分之五以上千分之十以下的罚款</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列入不良行为记录名单</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在一至三年内禁止参加政府采购活动</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 xml:space="preserve"> 违法所得的</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并处没收违法所得</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情节严重的</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由市场监管部门吊销营业执照</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构成犯罪的</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依法追究刑事责任</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给他人造成损失的</w:t>
      </w:r>
      <w:r>
        <w:rPr>
          <w:rFonts w:hint="eastAsia" w:cs="Arial" w:asciiTheme="minorEastAsia" w:hAnsiTheme="minorEastAsia"/>
          <w:color w:val="auto"/>
          <w:szCs w:val="21"/>
          <w:lang w:eastAsia="zh-CN"/>
        </w:rPr>
        <w:t>，</w:t>
      </w:r>
      <w:r>
        <w:rPr>
          <w:rFonts w:hint="eastAsia" w:cs="Arial" w:asciiTheme="minorEastAsia" w:hAnsiTheme="minorEastAsia"/>
          <w:color w:val="auto"/>
          <w:szCs w:val="21"/>
        </w:rPr>
        <w:t>并应依照有关民事法律规定承担民事责任。</w:t>
      </w:r>
    </w:p>
    <w:p w14:paraId="742A4E1B">
      <w:pPr>
        <w:adjustRightInd w:val="0"/>
        <w:spacing w:line="360" w:lineRule="auto"/>
        <w:ind w:firstLine="441" w:firstLineChars="210"/>
        <w:contextualSpacing/>
        <w:rPr>
          <w:rFonts w:hint="eastAsia" w:cs="Arial" w:asciiTheme="minorEastAsia" w:hAnsiTheme="minorEastAsia"/>
          <w:color w:val="auto"/>
          <w:szCs w:val="21"/>
          <w:lang w:val="zh-CN"/>
        </w:rPr>
      </w:pPr>
      <w:r>
        <w:rPr>
          <w:rFonts w:hint="eastAsia" w:cs="Arial" w:asciiTheme="minorEastAsia" w:hAnsiTheme="minorEastAsia"/>
          <w:color w:val="auto"/>
          <w:szCs w:val="21"/>
          <w:lang w:val="zh-CN"/>
        </w:rPr>
        <w:t>供应商（电子章）：</w:t>
      </w:r>
    </w:p>
    <w:p w14:paraId="6E1C9780">
      <w:pPr>
        <w:adjustRightInd w:val="0"/>
        <w:spacing w:line="360" w:lineRule="auto"/>
        <w:ind w:firstLine="441" w:firstLineChars="210"/>
        <w:contextualSpacing/>
        <w:rPr>
          <w:rFonts w:hint="eastAsia" w:cs="Arial" w:asciiTheme="minorEastAsia" w:hAnsiTheme="minorEastAsia"/>
          <w:color w:val="auto"/>
          <w:szCs w:val="21"/>
          <w:lang w:val="zh-CN"/>
        </w:rPr>
      </w:pPr>
      <w:r>
        <w:rPr>
          <w:rFonts w:hint="eastAsia" w:cs="Arial" w:asciiTheme="minorEastAsia" w:hAnsiTheme="minorEastAsia"/>
          <w:color w:val="auto"/>
          <w:szCs w:val="21"/>
          <w:lang w:val="zh-CN"/>
        </w:rPr>
        <w:t>法定代表人、负责人、本人或授权代表（签字或电子印章）：</w:t>
      </w:r>
    </w:p>
    <w:p w14:paraId="07D2FF1A">
      <w:pPr>
        <w:adjustRightInd w:val="0"/>
        <w:spacing w:line="360" w:lineRule="auto"/>
        <w:ind w:firstLine="441" w:firstLineChars="210"/>
        <w:contextualSpacing/>
        <w:rPr>
          <w:rFonts w:hint="eastAsia" w:cs="Arial" w:asciiTheme="minorEastAsia" w:hAnsiTheme="minorEastAsia"/>
          <w:color w:val="auto"/>
          <w:szCs w:val="21"/>
          <w:lang w:val="zh-CN"/>
        </w:rPr>
      </w:pPr>
      <w:r>
        <w:rPr>
          <w:rFonts w:hint="eastAsia" w:cs="Arial" w:asciiTheme="minorEastAsia" w:hAnsiTheme="minorEastAsia"/>
          <w:color w:val="auto"/>
          <w:szCs w:val="21"/>
          <w:lang w:val="zh-CN"/>
        </w:rPr>
        <w:t>日期：    年    月      日</w:t>
      </w:r>
    </w:p>
    <w:p w14:paraId="1328554D">
      <w:pPr>
        <w:rPr>
          <w:rFonts w:ascii="仿宋" w:hAnsi="仿宋" w:eastAsia="仿宋" w:cs="华文仿宋"/>
          <w:color w:val="auto"/>
          <w:szCs w:val="21"/>
        </w:rPr>
      </w:pPr>
    </w:p>
    <w:p w14:paraId="2528DEA8">
      <w:pPr>
        <w:ind w:firstLine="420" w:firstLineChars="200"/>
        <w:rPr>
          <w:rFonts w:ascii="仿宋" w:hAnsi="仿宋" w:eastAsia="仿宋"/>
          <w:color w:val="auto"/>
        </w:rPr>
      </w:pPr>
      <w:r>
        <w:rPr>
          <w:rFonts w:ascii="仿宋" w:hAnsi="仿宋" w:eastAsia="仿宋" w:cs="华文仿宋"/>
          <w:color w:val="auto"/>
          <w:szCs w:val="21"/>
        </w:rPr>
        <w:t>注：1.供应商须在</w:t>
      </w:r>
      <w:r>
        <w:rPr>
          <w:rFonts w:hint="eastAsia" w:ascii="仿宋" w:hAnsi="仿宋" w:eastAsia="仿宋" w:cs="华文仿宋"/>
          <w:color w:val="auto"/>
          <w:szCs w:val="21"/>
        </w:rPr>
        <w:t>谈判</w:t>
      </w:r>
      <w:r>
        <w:rPr>
          <w:rFonts w:ascii="仿宋" w:hAnsi="仿宋" w:eastAsia="仿宋" w:cs="华文仿宋"/>
          <w:color w:val="auto"/>
          <w:szCs w:val="21"/>
        </w:rPr>
        <w:t>文件中按此模板提供承诺函，未提供视为未实质性响应</w:t>
      </w:r>
      <w:r>
        <w:rPr>
          <w:rFonts w:hint="eastAsia" w:ascii="仿宋" w:hAnsi="仿宋" w:eastAsia="仿宋" w:cs="华文仿宋"/>
          <w:color w:val="auto"/>
          <w:szCs w:val="21"/>
        </w:rPr>
        <w:t>谈判</w:t>
      </w:r>
      <w:r>
        <w:rPr>
          <w:rFonts w:ascii="仿宋" w:hAnsi="仿宋" w:eastAsia="仿宋" w:cs="华文仿宋"/>
          <w:color w:val="auto"/>
          <w:szCs w:val="21"/>
        </w:rPr>
        <w:t>文件要求，按无效投标处理。</w:t>
      </w:r>
    </w:p>
    <w:p w14:paraId="3E5A5201">
      <w:pPr>
        <w:ind w:firstLine="420" w:firstLineChars="200"/>
        <w:rPr>
          <w:rFonts w:cs="宋体" w:asciiTheme="minorEastAsia" w:hAnsiTheme="minorEastAsia"/>
          <w:color w:val="auto"/>
          <w:sz w:val="24"/>
          <w:szCs w:val="24"/>
          <w:highlight w:val="none"/>
          <w:lang w:val="zh-CN"/>
        </w:rPr>
      </w:pPr>
      <w:r>
        <w:rPr>
          <w:rFonts w:ascii="仿宋" w:hAnsi="仿宋" w:eastAsia="仿宋" w:cs="华文仿宋"/>
          <w:color w:val="auto"/>
          <w:szCs w:val="21"/>
        </w:rPr>
        <w:t>2.供应商的法定代表人或者授权代表的签字或盖章应真实、有效，如由授权代表签字或盖章的，应提供“法定代表人授权书”</w:t>
      </w:r>
    </w:p>
    <w:p w14:paraId="4046DAB2">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E0EE707">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A0255CA">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33711794">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58015207">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19DC00E9">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3EB69131">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6A06CAF">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1660AC14">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3B6B1B04">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70DB13F5">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15F68C31">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A37C1F6">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6544BEDC">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5BC5E675">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0EBBA82D">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2E9A350D">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003E5672">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1913D59A">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041AC869">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77AD54EC">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9A8D9B2">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30680863">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BB69A55">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4C1CFC86">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017376F1">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59293206">
      <w:pPr>
        <w:shd w:val="clear"/>
        <w:autoSpaceDE w:val="0"/>
        <w:autoSpaceDN w:val="0"/>
        <w:adjustRightInd w:val="0"/>
        <w:spacing w:line="360" w:lineRule="auto"/>
        <w:jc w:val="center"/>
        <w:outlineLvl w:val="0"/>
        <w:rPr>
          <w:rFonts w:hint="eastAsia" w:ascii="宋体" w:hAnsi="宋体"/>
          <w:b/>
          <w:bCs/>
          <w:color w:val="auto"/>
          <w:sz w:val="24"/>
          <w:szCs w:val="24"/>
          <w:highlight w:val="none"/>
        </w:rPr>
      </w:pPr>
    </w:p>
    <w:p w14:paraId="5C3C231F">
      <w:pPr>
        <w:shd w:val="clea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3.5 谈判承诺函</w:t>
      </w:r>
    </w:p>
    <w:p w14:paraId="791177FC">
      <w:pPr>
        <w:shd w:val="clear"/>
        <w:autoSpaceDE w:val="0"/>
        <w:autoSpaceDN w:val="0"/>
        <w:snapToGrid w:val="0"/>
        <w:spacing w:line="360" w:lineRule="auto"/>
        <w:jc w:val="center"/>
        <w:rPr>
          <w:rFonts w:ascii="宋体" w:hAnsi="宋体"/>
          <w:b/>
          <w:bCs/>
          <w:color w:val="auto"/>
          <w:sz w:val="24"/>
          <w:szCs w:val="24"/>
          <w:highlight w:val="none"/>
        </w:rPr>
      </w:pPr>
    </w:p>
    <w:p w14:paraId="2573B052">
      <w:pPr>
        <w:shd w:val="clear"/>
        <w:spacing w:beforeLines="50" w:afterLines="50" w:line="360" w:lineRule="auto"/>
        <w:contextualSpacing/>
        <w:rPr>
          <w:rFonts w:hint="default" w:ascii="宋体" w:hAnsi="宋体" w:eastAsia="宋体" w:cs="宋体"/>
          <w:color w:val="auto"/>
          <w:szCs w:val="21"/>
          <w:highlight w:val="none"/>
          <w:lang w:val="en-US"/>
        </w:rPr>
      </w:pPr>
      <w:r>
        <w:rPr>
          <w:rFonts w:hint="eastAsia" w:ascii="宋体" w:hAnsi="宋体" w:eastAsia="宋体" w:cs="宋体"/>
          <w:color w:val="auto"/>
          <w:szCs w:val="21"/>
          <w:highlight w:val="none"/>
          <w:lang w:val="en-US" w:eastAsia="zh-CN"/>
        </w:rPr>
        <w:t>致：</w:t>
      </w:r>
      <w:r>
        <w:rPr>
          <w:rFonts w:hint="eastAsia" w:ascii="宋体" w:hAnsi="宋体" w:eastAsia="宋体" w:cs="宋体"/>
          <w:color w:val="auto"/>
          <w:szCs w:val="21"/>
          <w:highlight w:val="none"/>
          <w:u w:val="single"/>
          <w:lang w:val="en-US" w:eastAsia="zh-CN"/>
        </w:rPr>
        <w:t xml:space="preserve">（采购人）    </w:t>
      </w:r>
    </w:p>
    <w:p w14:paraId="3609112D">
      <w:pPr>
        <w:shd w:val="clea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ascii="宋体" w:hAnsi="宋体" w:eastAsia="宋体" w:cs="宋体"/>
          <w:color w:val="auto"/>
          <w:szCs w:val="21"/>
          <w:highlight w:val="none"/>
          <w:lang w:val="zh-CN"/>
        </w:rPr>
        <w:t>经研究，我</w:t>
      </w:r>
      <w:r>
        <w:rPr>
          <w:rFonts w:hint="eastAsia" w:cs="宋体" w:asciiTheme="minorEastAsia" w:hAnsiTheme="minorEastAsia"/>
          <w:color w:val="auto"/>
          <w:szCs w:val="21"/>
          <w:highlight w:val="none"/>
          <w:lang w:val="zh-CN"/>
        </w:rPr>
        <w:t>方自愿参与贵方</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lang w:val="zh-CN"/>
        </w:rPr>
        <w:t>年</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lang w:val="zh-CN"/>
        </w:rPr>
        <w:t>月</w:t>
      </w:r>
      <w:r>
        <w:rPr>
          <w:rFonts w:hint="eastAsia" w:ascii="宋体" w:hAnsi="宋体" w:eastAsia="宋体" w:cs="宋体"/>
          <w:color w:val="auto"/>
          <w:szCs w:val="21"/>
          <w:highlight w:val="none"/>
          <w:u w:val="single"/>
          <w:lang w:val="en-US" w:eastAsia="zh-CN"/>
        </w:rPr>
        <w:t xml:space="preserve">      </w:t>
      </w:r>
      <w:r>
        <w:rPr>
          <w:rFonts w:ascii="宋体" w:hAnsi="宋体" w:eastAsia="宋体" w:cs="宋体"/>
          <w:color w:val="auto"/>
          <w:szCs w:val="21"/>
          <w:highlight w:val="none"/>
          <w:lang w:val="zh-CN"/>
        </w:rPr>
        <w:t>日</w:t>
      </w:r>
      <w:r>
        <w:rPr>
          <w:rFonts w:hint="eastAsia" w:ascii="宋体" w:hAnsi="宋体" w:eastAsia="宋体" w:cs="宋体"/>
          <w:color w:val="auto"/>
          <w:szCs w:val="21"/>
          <w:highlight w:val="none"/>
          <w:u w:val="single"/>
          <w:lang w:val="en-US" w:eastAsia="zh-CN"/>
        </w:rPr>
        <w:t xml:space="preserve">             </w:t>
      </w:r>
      <w:r>
        <w:rPr>
          <w:rFonts w:hint="eastAsia" w:cs="宋体" w:asciiTheme="minorEastAsia" w:hAnsiTheme="minorEastAsia"/>
          <w:color w:val="auto"/>
          <w:szCs w:val="21"/>
          <w:highlight w:val="none"/>
          <w:lang w:val="zh-CN"/>
        </w:rPr>
        <w:t>（项目编号、项目名称）的</w:t>
      </w:r>
      <w:r>
        <w:rPr>
          <w:rFonts w:ascii="宋体" w:hAnsi="宋体" w:eastAsia="宋体" w:cs="宋体"/>
          <w:color w:val="auto"/>
          <w:szCs w:val="21"/>
          <w:highlight w:val="none"/>
          <w:lang w:val="zh-CN"/>
        </w:rPr>
        <w:t>投标，</w:t>
      </w:r>
      <w:r>
        <w:rPr>
          <w:rFonts w:hint="eastAsia" w:cs="宋体" w:asciiTheme="minorEastAsia" w:hAnsiTheme="minorEastAsia"/>
          <w:color w:val="auto"/>
          <w:szCs w:val="21"/>
          <w:highlight w:val="none"/>
          <w:lang w:val="zh-CN"/>
        </w:rPr>
        <w:t>将</w:t>
      </w:r>
      <w:r>
        <w:rPr>
          <w:rFonts w:ascii="宋体" w:hAnsi="宋体" w:eastAsia="宋体" w:cs="宋体"/>
          <w:color w:val="auto"/>
          <w:szCs w:val="21"/>
          <w:highlight w:val="none"/>
          <w:lang w:val="zh-CN"/>
        </w:rPr>
        <w:t>严格</w:t>
      </w:r>
      <w:r>
        <w:rPr>
          <w:rFonts w:hint="eastAsia" w:cs="宋体" w:asciiTheme="minorEastAsia" w:hAnsiTheme="minorEastAsia"/>
          <w:color w:val="auto"/>
          <w:szCs w:val="21"/>
          <w:highlight w:val="none"/>
          <w:lang w:val="zh-CN"/>
        </w:rPr>
        <w:t>遵守</w:t>
      </w:r>
      <w:r>
        <w:rPr>
          <w:rFonts w:ascii="宋体" w:hAnsi="宋体" w:eastAsia="宋体" w:cs="宋体"/>
          <w:color w:val="auto"/>
          <w:szCs w:val="21"/>
          <w:highlight w:val="none"/>
          <w:lang w:val="zh-CN"/>
        </w:rPr>
        <w:t>《</w:t>
      </w:r>
      <w:r>
        <w:rPr>
          <w:rFonts w:hint="eastAsia" w:cs="宋体" w:asciiTheme="minorEastAsia" w:hAnsiTheme="minorEastAsia"/>
          <w:color w:val="auto"/>
          <w:szCs w:val="21"/>
          <w:highlight w:val="none"/>
          <w:lang w:val="zh-CN"/>
        </w:rPr>
        <w:t>中华人民共和国政府采购</w:t>
      </w:r>
      <w:r>
        <w:rPr>
          <w:rFonts w:ascii="宋体" w:hAnsi="宋体" w:eastAsia="宋体" w:cs="宋体"/>
          <w:color w:val="auto"/>
          <w:szCs w:val="21"/>
          <w:highlight w:val="none"/>
          <w:lang w:val="zh-CN"/>
        </w:rPr>
        <w:t>法》等</w:t>
      </w:r>
      <w:r>
        <w:rPr>
          <w:rFonts w:hint="eastAsia" w:cs="宋体" w:asciiTheme="minorEastAsia" w:hAnsiTheme="minorEastAsia"/>
          <w:color w:val="auto"/>
          <w:szCs w:val="21"/>
          <w:highlight w:val="none"/>
          <w:lang w:val="zh-CN"/>
        </w:rPr>
        <w:t>相关</w:t>
      </w:r>
      <w:r>
        <w:rPr>
          <w:rFonts w:ascii="宋体" w:hAnsi="宋体" w:eastAsia="宋体" w:cs="宋体"/>
          <w:color w:val="auto"/>
          <w:szCs w:val="21"/>
          <w:highlight w:val="none"/>
          <w:lang w:val="zh-CN"/>
        </w:rPr>
        <w:t>法律法规</w:t>
      </w:r>
      <w:r>
        <w:rPr>
          <w:rFonts w:hint="eastAsia" w:cs="宋体" w:asciiTheme="minorEastAsia" w:hAnsiTheme="minorEastAsia"/>
          <w:color w:val="auto"/>
          <w:szCs w:val="21"/>
          <w:highlight w:val="none"/>
          <w:lang w:val="zh-CN"/>
        </w:rPr>
        <w:t>规定</w:t>
      </w:r>
      <w:r>
        <w:rPr>
          <w:rFonts w:cs="宋体" w:asciiTheme="minorEastAsia" w:hAnsiTheme="minorEastAsia"/>
          <w:color w:val="auto"/>
          <w:szCs w:val="21"/>
          <w:highlight w:val="none"/>
          <w:lang w:val="zh-CN"/>
        </w:rPr>
        <w:t>，并无条件地遵守本次采购活动各项规定。我们郑重承诺：</w:t>
      </w:r>
      <w:r>
        <w:rPr>
          <w:rFonts w:hint="eastAsia" w:cs="宋体" w:asciiTheme="minorEastAsia" w:hAnsiTheme="minorEastAsia"/>
          <w:color w:val="auto"/>
          <w:szCs w:val="21"/>
          <w:highlight w:val="none"/>
          <w:lang w:val="zh-CN"/>
        </w:rPr>
        <w:t>我方</w:t>
      </w:r>
      <w:r>
        <w:rPr>
          <w:rFonts w:cs="宋体" w:asciiTheme="minorEastAsia" w:hAnsiTheme="minorEastAsia"/>
          <w:color w:val="auto"/>
          <w:szCs w:val="21"/>
          <w:highlight w:val="none"/>
          <w:lang w:val="zh-CN"/>
        </w:rPr>
        <w:t>如果在本次</w:t>
      </w:r>
      <w:r>
        <w:rPr>
          <w:rFonts w:hint="eastAsia" w:cs="宋体" w:asciiTheme="minorEastAsia" w:hAnsiTheme="minorEastAsia"/>
          <w:color w:val="auto"/>
          <w:szCs w:val="21"/>
          <w:highlight w:val="none"/>
          <w:lang w:val="zh-CN"/>
        </w:rPr>
        <w:t>响应</w:t>
      </w:r>
      <w:r>
        <w:rPr>
          <w:rFonts w:cs="宋体" w:asciiTheme="minorEastAsia" w:hAnsiTheme="minorEastAsia"/>
          <w:color w:val="auto"/>
          <w:szCs w:val="21"/>
          <w:highlight w:val="none"/>
          <w:lang w:val="zh-CN"/>
        </w:rPr>
        <w:t>活动中有</w:t>
      </w:r>
      <w:r>
        <w:rPr>
          <w:rFonts w:hint="eastAsia" w:cs="宋体" w:asciiTheme="minorEastAsia" w:hAnsiTheme="minorEastAsia"/>
          <w:color w:val="auto"/>
          <w:szCs w:val="21"/>
          <w:highlight w:val="none"/>
          <w:lang w:val="zh-CN"/>
        </w:rPr>
        <w:t>下列</w:t>
      </w:r>
      <w:r>
        <w:rPr>
          <w:rFonts w:cs="宋体" w:asciiTheme="minorEastAsia" w:hAnsiTheme="minorEastAsia"/>
          <w:color w:val="auto"/>
          <w:szCs w:val="21"/>
          <w:highlight w:val="none"/>
          <w:lang w:val="zh-CN"/>
        </w:rPr>
        <w:t>情形</w:t>
      </w:r>
      <w:r>
        <w:rPr>
          <w:rFonts w:hint="eastAsia" w:cs="宋体" w:asciiTheme="minorEastAsia" w:hAnsiTheme="minorEastAsia"/>
          <w:color w:val="auto"/>
          <w:szCs w:val="21"/>
          <w:highlight w:val="none"/>
          <w:lang w:val="zh-CN"/>
        </w:rPr>
        <w:t>之一</w:t>
      </w:r>
      <w:r>
        <w:rPr>
          <w:rFonts w:cs="宋体" w:asciiTheme="minorEastAsia" w:hAnsiTheme="minorEastAsia"/>
          <w:color w:val="auto"/>
          <w:szCs w:val="21"/>
          <w:highlight w:val="none"/>
          <w:lang w:val="zh-CN"/>
        </w:rPr>
        <w:t>的，愿接受政府采购</w:t>
      </w:r>
      <w:r>
        <w:rPr>
          <w:rFonts w:hint="eastAsia" w:cs="宋体" w:asciiTheme="minorEastAsia" w:hAnsiTheme="minorEastAsia"/>
          <w:color w:val="auto"/>
          <w:szCs w:val="21"/>
          <w:highlight w:val="none"/>
          <w:lang w:val="zh-CN"/>
        </w:rPr>
        <w:t>监督管理</w:t>
      </w:r>
      <w:r>
        <w:rPr>
          <w:rFonts w:cs="宋体" w:asciiTheme="minorEastAsia" w:hAnsiTheme="minorEastAsia"/>
          <w:color w:val="auto"/>
          <w:szCs w:val="21"/>
          <w:highlight w:val="none"/>
          <w:lang w:val="zh-CN"/>
        </w:rPr>
        <w:t>部门给予相关处罚并</w:t>
      </w:r>
      <w:r>
        <w:rPr>
          <w:rFonts w:hint="eastAsia" w:cs="宋体" w:asciiTheme="minorEastAsia" w:hAnsiTheme="minorEastAsia"/>
          <w:color w:val="auto"/>
          <w:szCs w:val="21"/>
          <w:highlight w:val="none"/>
          <w:lang w:val="zh-CN"/>
        </w:rPr>
        <w:t>承诺依法</w:t>
      </w:r>
      <w:r>
        <w:rPr>
          <w:rFonts w:cs="宋体" w:asciiTheme="minorEastAsia" w:hAnsiTheme="minorEastAsia"/>
          <w:color w:val="auto"/>
          <w:szCs w:val="21"/>
          <w:highlight w:val="none"/>
          <w:lang w:val="zh-CN"/>
        </w:rPr>
        <w:t>承担</w:t>
      </w:r>
      <w:r>
        <w:rPr>
          <w:rFonts w:hint="eastAsia" w:cs="宋体" w:asciiTheme="minorEastAsia" w:hAnsiTheme="minorEastAsia"/>
          <w:color w:val="auto"/>
          <w:szCs w:val="21"/>
          <w:highlight w:val="none"/>
          <w:lang w:val="zh-CN"/>
        </w:rPr>
        <w:t>相关的经济赔偿责任和</w:t>
      </w:r>
      <w:r>
        <w:rPr>
          <w:rFonts w:cs="宋体" w:asciiTheme="minorEastAsia" w:hAnsiTheme="minorEastAsia"/>
          <w:color w:val="auto"/>
          <w:szCs w:val="21"/>
          <w:highlight w:val="none"/>
          <w:lang w:val="zh-CN"/>
        </w:rPr>
        <w:t>法律责任。</w:t>
      </w:r>
    </w:p>
    <w:p w14:paraId="696418E0">
      <w:pPr>
        <w:shd w:val="clea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一、在响应有效期内撤销响应文件；</w:t>
      </w:r>
    </w:p>
    <w:p w14:paraId="08300128">
      <w:pPr>
        <w:shd w:val="clea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二、在响应文件中提供虚假材料；</w:t>
      </w:r>
    </w:p>
    <w:p w14:paraId="10BE30C4">
      <w:pPr>
        <w:shd w:val="clea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三、除因不可抗力或谈判文件认可的情形以外，成交后不与采购人签订合同；</w:t>
      </w:r>
    </w:p>
    <w:p w14:paraId="048FA2F9">
      <w:pPr>
        <w:shd w:val="clea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四、与采购人、其他供应商或者采购代理机构恶意串通；</w:t>
      </w:r>
    </w:p>
    <w:p w14:paraId="67C8B008">
      <w:pPr>
        <w:shd w:val="clear"/>
        <w:spacing w:beforeLines="50" w:afterLines="50" w:line="360" w:lineRule="auto"/>
        <w:ind w:firstLine="420" w:firstLineChars="200"/>
        <w:contextualSpacing/>
        <w:rPr>
          <w:rFonts w:cs="宋体" w:asciiTheme="minorEastAsia" w:hAnsiTheme="minorEastAsia"/>
          <w:color w:val="auto"/>
          <w:szCs w:val="21"/>
          <w:highlight w:val="none"/>
          <w:lang w:val="zh-CN"/>
        </w:rPr>
      </w:pPr>
      <w:r>
        <w:rPr>
          <w:rFonts w:hint="eastAsia" w:cs="宋体" w:asciiTheme="minorEastAsia" w:hAnsiTheme="minorEastAsia"/>
          <w:color w:val="auto"/>
          <w:szCs w:val="21"/>
          <w:highlight w:val="none"/>
          <w:lang w:val="zh-CN"/>
        </w:rPr>
        <w:t>五、法律法规及本谈判文件规定的其他严重违法行为。</w:t>
      </w:r>
    </w:p>
    <w:p w14:paraId="22B690F1">
      <w:pPr>
        <w:shd w:val="clear"/>
        <w:rPr>
          <w:color w:val="auto"/>
          <w:sz w:val="28"/>
          <w:szCs w:val="28"/>
          <w:highlight w:val="none"/>
          <w:u w:val="single"/>
        </w:rPr>
      </w:pPr>
    </w:p>
    <w:p w14:paraId="5E5299D2">
      <w:pPr>
        <w:shd w:val="clear"/>
        <w:rPr>
          <w:color w:val="auto"/>
          <w:sz w:val="28"/>
          <w:szCs w:val="28"/>
          <w:highlight w:val="none"/>
          <w:u w:val="single"/>
        </w:rPr>
      </w:pPr>
    </w:p>
    <w:p w14:paraId="197CDA53">
      <w:pPr>
        <w:shd w:val="clear"/>
        <w:spacing w:line="480" w:lineRule="auto"/>
        <w:ind w:firstLine="4357" w:firstLineChars="2075"/>
        <w:rPr>
          <w:rFonts w:cs="Arial" w:asciiTheme="minorEastAsia" w:hAnsiTheme="minorEastAsia"/>
          <w:color w:val="auto"/>
          <w:szCs w:val="21"/>
          <w:highlight w:val="none"/>
        </w:rPr>
      </w:pPr>
      <w:r>
        <w:rPr>
          <w:rFonts w:hint="eastAsia" w:cs="宋体" w:asciiTheme="minorEastAsia" w:hAnsiTheme="minorEastAsia"/>
          <w:color w:val="auto"/>
          <w:szCs w:val="21"/>
          <w:highlight w:val="none"/>
          <w:lang w:val="zh-CN"/>
        </w:rPr>
        <w:t>供应商名称（</w:t>
      </w:r>
      <w:r>
        <w:rPr>
          <w:rFonts w:hint="eastAsia" w:cs="Arial" w:asciiTheme="minorEastAsia" w:hAnsiTheme="minorEastAsia"/>
          <w:color w:val="auto"/>
          <w:szCs w:val="21"/>
          <w:highlight w:val="none"/>
        </w:rPr>
        <w:t>并加盖公章</w:t>
      </w:r>
      <w:r>
        <w:rPr>
          <w:rFonts w:hint="eastAsia" w:cs="宋体" w:asciiTheme="minorEastAsia" w:hAnsiTheme="minorEastAsia"/>
          <w:color w:val="auto"/>
          <w:szCs w:val="21"/>
          <w:highlight w:val="none"/>
          <w:lang w:val="zh-CN"/>
        </w:rPr>
        <w:t>）：</w:t>
      </w:r>
      <w:r>
        <w:rPr>
          <w:rFonts w:hint="eastAsia" w:cs="Arial" w:asciiTheme="minorEastAsia" w:hAnsiTheme="minorEastAsia"/>
          <w:color w:val="auto"/>
          <w:szCs w:val="21"/>
          <w:highlight w:val="none"/>
        </w:rPr>
        <w:t>　　　　　　　　　</w:t>
      </w:r>
    </w:p>
    <w:p w14:paraId="040F91DE">
      <w:pPr>
        <w:shd w:val="clear"/>
        <w:spacing w:line="480" w:lineRule="auto"/>
        <w:ind w:firstLine="4357" w:firstLineChars="2075"/>
        <w:rPr>
          <w:rFonts w:cs="Arial" w:asciiTheme="minorEastAsia" w:hAnsiTheme="minorEastAsia"/>
          <w:color w:val="auto"/>
          <w:szCs w:val="21"/>
          <w:highlight w:val="none"/>
        </w:rPr>
      </w:pPr>
      <w:r>
        <w:rPr>
          <w:rFonts w:hint="eastAsia" w:cs="Arial" w:asciiTheme="minorEastAsia" w:hAnsiTheme="minorEastAsia"/>
          <w:color w:val="auto"/>
          <w:szCs w:val="21"/>
          <w:highlight w:val="none"/>
        </w:rPr>
        <w:t>日　  期：      年    月    日</w:t>
      </w:r>
    </w:p>
    <w:p w14:paraId="4C011360">
      <w:pPr>
        <w:shd w:val="clear"/>
        <w:autoSpaceDE w:val="0"/>
        <w:autoSpaceDN w:val="0"/>
        <w:adjustRightInd w:val="0"/>
        <w:spacing w:line="360" w:lineRule="auto"/>
        <w:jc w:val="center"/>
        <w:rPr>
          <w:rFonts w:ascii="宋体" w:cs="宋体"/>
          <w:color w:val="auto"/>
          <w:szCs w:val="21"/>
          <w:highlight w:val="none"/>
          <w:lang w:val="zh-CN"/>
        </w:rPr>
      </w:pPr>
    </w:p>
    <w:p w14:paraId="1B660E96">
      <w:pPr>
        <w:shd w:val="clear"/>
        <w:autoSpaceDE w:val="0"/>
        <w:autoSpaceDN w:val="0"/>
        <w:adjustRightInd w:val="0"/>
        <w:spacing w:line="360" w:lineRule="auto"/>
        <w:ind w:right="-11"/>
        <w:rPr>
          <w:rFonts w:ascii="宋体" w:cs="宋体"/>
          <w:color w:val="auto"/>
          <w:szCs w:val="21"/>
          <w:highlight w:val="none"/>
          <w:lang w:val="zh-CN"/>
        </w:rPr>
      </w:pPr>
    </w:p>
    <w:p w14:paraId="4B3C6252">
      <w:pPr>
        <w:pStyle w:val="25"/>
        <w:rPr>
          <w:rFonts w:ascii="宋体" w:cs="宋体"/>
          <w:color w:val="auto"/>
          <w:szCs w:val="21"/>
          <w:highlight w:val="none"/>
          <w:lang w:val="zh-CN"/>
        </w:rPr>
      </w:pPr>
    </w:p>
    <w:p w14:paraId="5BD5E1B4">
      <w:pPr>
        <w:pStyle w:val="26"/>
        <w:rPr>
          <w:rFonts w:ascii="宋体" w:cs="宋体"/>
          <w:color w:val="auto"/>
          <w:szCs w:val="21"/>
          <w:highlight w:val="none"/>
          <w:lang w:val="zh-CN"/>
        </w:rPr>
      </w:pPr>
    </w:p>
    <w:p w14:paraId="3B2AAD19">
      <w:pPr>
        <w:rPr>
          <w:rFonts w:ascii="宋体" w:cs="宋体"/>
          <w:color w:val="auto"/>
          <w:szCs w:val="21"/>
          <w:highlight w:val="none"/>
          <w:lang w:val="zh-CN"/>
        </w:rPr>
      </w:pPr>
    </w:p>
    <w:p w14:paraId="42331EC2">
      <w:pPr>
        <w:pStyle w:val="25"/>
        <w:rPr>
          <w:rFonts w:ascii="宋体" w:cs="宋体"/>
          <w:color w:val="auto"/>
          <w:szCs w:val="21"/>
          <w:highlight w:val="none"/>
          <w:lang w:val="zh-CN"/>
        </w:rPr>
      </w:pPr>
    </w:p>
    <w:p w14:paraId="4A1DB1D8">
      <w:pPr>
        <w:pStyle w:val="26"/>
        <w:rPr>
          <w:rFonts w:ascii="宋体" w:cs="宋体"/>
          <w:color w:val="auto"/>
          <w:szCs w:val="21"/>
          <w:highlight w:val="none"/>
          <w:lang w:val="zh-CN"/>
        </w:rPr>
      </w:pPr>
    </w:p>
    <w:p w14:paraId="4000B80B">
      <w:pPr>
        <w:rPr>
          <w:rFonts w:ascii="宋体" w:cs="宋体"/>
          <w:color w:val="auto"/>
          <w:szCs w:val="21"/>
          <w:highlight w:val="none"/>
          <w:lang w:val="zh-CN"/>
        </w:rPr>
      </w:pPr>
    </w:p>
    <w:p w14:paraId="1DCF9C81">
      <w:pPr>
        <w:pStyle w:val="25"/>
        <w:rPr>
          <w:color w:val="auto"/>
          <w:lang w:val="zh-CN"/>
        </w:rPr>
      </w:pPr>
    </w:p>
    <w:p w14:paraId="058688FD">
      <w:pPr>
        <w:pStyle w:val="9"/>
        <w:shd w:val="clear"/>
        <w:rPr>
          <w:color w:val="auto"/>
          <w:highlight w:val="none"/>
          <w:lang w:val="zh-CN"/>
        </w:rPr>
      </w:pPr>
    </w:p>
    <w:p w14:paraId="3BA0DECC">
      <w:pPr>
        <w:shd w:val="clear"/>
        <w:jc w:val="center"/>
        <w:rPr>
          <w:rFonts w:ascii="宋体" w:hAnsi="宋体"/>
          <w:b/>
          <w:bCs/>
          <w:color w:val="auto"/>
          <w:sz w:val="24"/>
          <w:szCs w:val="24"/>
          <w:highlight w:val="none"/>
        </w:rPr>
      </w:pPr>
      <w:r>
        <w:rPr>
          <w:rFonts w:hint="eastAsia" w:ascii="宋体" w:hAnsi="宋体"/>
          <w:b/>
          <w:bCs/>
          <w:color w:val="auto"/>
          <w:sz w:val="24"/>
          <w:szCs w:val="24"/>
          <w:highlight w:val="none"/>
          <w:lang w:val="en-US" w:eastAsia="zh-CN"/>
        </w:rPr>
        <w:t>3.6</w:t>
      </w:r>
      <w:r>
        <w:rPr>
          <w:rFonts w:hint="eastAsia" w:ascii="宋体" w:hAnsi="宋体"/>
          <w:b/>
          <w:bCs/>
          <w:color w:val="auto"/>
          <w:sz w:val="24"/>
          <w:szCs w:val="24"/>
          <w:highlight w:val="none"/>
        </w:rPr>
        <w:t xml:space="preserve"> 中小企业声明函</w:t>
      </w:r>
    </w:p>
    <w:p w14:paraId="4967CFE4">
      <w:pPr>
        <w:shd w:val="clear"/>
        <w:spacing w:line="360" w:lineRule="auto"/>
        <w:jc w:val="center"/>
        <w:rPr>
          <w:rFonts w:ascii="宋体" w:hAnsi="宋体"/>
          <w:b/>
          <w:bCs/>
          <w:color w:val="auto"/>
          <w:szCs w:val="21"/>
          <w:highlight w:val="none"/>
        </w:rPr>
      </w:pPr>
    </w:p>
    <w:p w14:paraId="34DEC71A">
      <w:pPr>
        <w:widowControl/>
        <w:shd w:val="clear"/>
        <w:spacing w:before="100" w:beforeAutospacing="1" w:after="100" w:afterAutospacing="1" w:line="360" w:lineRule="auto"/>
        <w:ind w:firstLine="420"/>
        <w:contextualSpacing/>
        <w:jc w:val="left"/>
        <w:rPr>
          <w:rFonts w:hint="eastAsia" w:ascii="宋体" w:hAnsi="宋体" w:cs="Arial"/>
          <w:color w:val="auto"/>
          <w:kern w:val="0"/>
          <w:szCs w:val="21"/>
          <w:highlight w:val="none"/>
          <w:u w:val="none"/>
          <w:lang w:val="en-US" w:eastAsia="zh-CN"/>
        </w:rPr>
      </w:pPr>
      <w:r>
        <w:rPr>
          <w:rFonts w:hint="eastAsia" w:ascii="宋体" w:hAnsi="宋体" w:cs="Arial"/>
          <w:color w:val="auto"/>
          <w:kern w:val="0"/>
          <w:szCs w:val="21"/>
          <w:highlight w:val="none"/>
        </w:rPr>
        <w:t>本公司郑重声明，根据《政府采购促进中小企业发展</w:t>
      </w:r>
      <w:r>
        <w:rPr>
          <w:rFonts w:hint="eastAsia" w:ascii="宋体" w:hAnsi="宋体" w:cs="Arial"/>
          <w:color w:val="auto"/>
          <w:kern w:val="0"/>
          <w:szCs w:val="21"/>
          <w:highlight w:val="none"/>
          <w:lang w:eastAsia="zh-CN"/>
        </w:rPr>
        <w:t>管理</w:t>
      </w:r>
      <w:r>
        <w:rPr>
          <w:rFonts w:hint="eastAsia" w:ascii="宋体" w:hAnsi="宋体" w:cs="Arial"/>
          <w:color w:val="auto"/>
          <w:kern w:val="0"/>
          <w:szCs w:val="21"/>
          <w:highlight w:val="none"/>
        </w:rPr>
        <w:t>办法》（财库[20</w:t>
      </w:r>
      <w:r>
        <w:rPr>
          <w:rFonts w:hint="eastAsia" w:ascii="宋体" w:hAnsi="宋体" w:cs="Arial"/>
          <w:color w:val="auto"/>
          <w:kern w:val="0"/>
          <w:szCs w:val="21"/>
          <w:highlight w:val="none"/>
          <w:lang w:val="en-US" w:eastAsia="zh-CN"/>
        </w:rPr>
        <w:t>20</w:t>
      </w:r>
      <w:r>
        <w:rPr>
          <w:rFonts w:hint="eastAsia" w:ascii="宋体" w:hAnsi="宋体" w:cs="Arial"/>
          <w:color w:val="auto"/>
          <w:kern w:val="0"/>
          <w:szCs w:val="21"/>
          <w:highlight w:val="none"/>
        </w:rPr>
        <w:t>]</w:t>
      </w:r>
      <w:r>
        <w:rPr>
          <w:rFonts w:hint="eastAsia" w:ascii="宋体" w:hAnsi="宋体" w:cs="Arial"/>
          <w:color w:val="auto"/>
          <w:kern w:val="0"/>
          <w:szCs w:val="21"/>
          <w:highlight w:val="none"/>
          <w:lang w:val="en-US" w:eastAsia="zh-CN"/>
        </w:rPr>
        <w:t>46</w:t>
      </w:r>
      <w:r>
        <w:rPr>
          <w:rFonts w:hint="eastAsia" w:ascii="宋体" w:hAnsi="宋体" w:cs="Arial"/>
          <w:color w:val="auto"/>
          <w:kern w:val="0"/>
          <w:szCs w:val="21"/>
          <w:highlight w:val="none"/>
        </w:rPr>
        <w:t>号）的规定，本公司</w:t>
      </w:r>
      <w:r>
        <w:rPr>
          <w:rFonts w:hint="eastAsia" w:ascii="宋体" w:hAnsi="宋体" w:cs="Arial"/>
          <w:color w:val="auto"/>
          <w:kern w:val="0"/>
          <w:szCs w:val="21"/>
          <w:highlight w:val="none"/>
          <w:lang w:eastAsia="zh-CN"/>
        </w:rPr>
        <w:t>参加</w:t>
      </w:r>
      <w:r>
        <w:rPr>
          <w:rFonts w:hint="eastAsia" w:ascii="宋体" w:hAnsi="宋体" w:cs="Arial"/>
          <w:color w:val="auto"/>
          <w:kern w:val="0"/>
          <w:szCs w:val="21"/>
          <w:highlight w:val="none"/>
          <w:u w:val="single"/>
          <w:lang w:eastAsia="zh-CN"/>
        </w:rPr>
        <w:t>（单位名称）</w:t>
      </w:r>
      <w:r>
        <w:rPr>
          <w:rFonts w:hint="eastAsia" w:ascii="宋体" w:hAnsi="宋体" w:cs="Arial"/>
          <w:color w:val="auto"/>
          <w:kern w:val="0"/>
          <w:szCs w:val="21"/>
          <w:highlight w:val="none"/>
          <w:lang w:eastAsia="zh-CN"/>
        </w:rPr>
        <w:t>的</w:t>
      </w:r>
      <w:r>
        <w:rPr>
          <w:rFonts w:hint="eastAsia" w:ascii="宋体" w:hAnsi="宋体" w:cs="Arial"/>
          <w:color w:val="auto"/>
          <w:kern w:val="0"/>
          <w:szCs w:val="21"/>
          <w:highlight w:val="none"/>
          <w:u w:val="single"/>
          <w:lang w:eastAsia="zh-CN"/>
        </w:rPr>
        <w:t>（项目名称）</w:t>
      </w:r>
      <w:r>
        <w:rPr>
          <w:rFonts w:hint="eastAsia" w:ascii="宋体" w:hAnsi="宋体" w:cs="Arial"/>
          <w:color w:val="auto"/>
          <w:kern w:val="0"/>
          <w:szCs w:val="21"/>
          <w:highlight w:val="none"/>
          <w:u w:val="none"/>
          <w:lang w:eastAsia="zh-CN"/>
        </w:rPr>
        <w:t>采购活动，工程的施工单位全部为符合政策要求的中小企业。相关企业（</w:t>
      </w:r>
      <w:r>
        <w:rPr>
          <w:rFonts w:hint="eastAsia" w:ascii="宋体" w:hAnsi="宋体" w:cs="Arial"/>
          <w:color w:val="auto"/>
          <w:kern w:val="0"/>
          <w:szCs w:val="21"/>
          <w:highlight w:val="none"/>
          <w:u w:val="none"/>
          <w:lang w:val="en-US" w:eastAsia="zh-CN"/>
        </w:rPr>
        <w:t>含联合体中的中小企业、签订分包意向协议的中小企业）的具体情况如下：</w:t>
      </w:r>
    </w:p>
    <w:p w14:paraId="37A2D07F">
      <w:pPr>
        <w:widowControl/>
        <w:numPr>
          <w:ilvl w:val="0"/>
          <w:numId w:val="0"/>
        </w:numPr>
        <w:shd w:val="clear"/>
        <w:spacing w:before="100" w:beforeAutospacing="1" w:after="100" w:afterAutospacing="1" w:line="360" w:lineRule="auto"/>
        <w:ind w:firstLine="420" w:firstLineChars="200"/>
        <w:contextualSpacing/>
        <w:jc w:val="left"/>
        <w:rPr>
          <w:rFonts w:hint="eastAsia"/>
          <w:color w:val="auto"/>
          <w:szCs w:val="21"/>
          <w:highlight w:val="none"/>
          <w:u w:val="single"/>
          <w:lang w:eastAsia="zh-CN"/>
        </w:rPr>
      </w:pPr>
      <w:r>
        <w:rPr>
          <w:rFonts w:hint="eastAsia" w:ascii="宋体" w:hAnsi="宋体" w:cs="Arial"/>
          <w:color w:val="auto"/>
          <w:kern w:val="0"/>
          <w:szCs w:val="21"/>
          <w:highlight w:val="none"/>
          <w:u w:val="single"/>
          <w:lang w:val="en-US" w:eastAsia="zh-CN"/>
        </w:rPr>
        <w:t>（标的名称）</w:t>
      </w:r>
      <w:r>
        <w:rPr>
          <w:rFonts w:hint="eastAsia" w:ascii="宋体" w:hAnsi="宋体" w:cs="Arial"/>
          <w:color w:val="auto"/>
          <w:kern w:val="0"/>
          <w:szCs w:val="21"/>
          <w:highlight w:val="none"/>
          <w:u w:val="none"/>
          <w:lang w:val="en-US" w:eastAsia="zh-CN"/>
        </w:rPr>
        <w:t>，属于</w:t>
      </w:r>
      <w:r>
        <w:rPr>
          <w:rFonts w:hint="eastAsia" w:ascii="宋体" w:hAnsi="宋体" w:cs="Arial"/>
          <w:color w:val="auto"/>
          <w:kern w:val="0"/>
          <w:szCs w:val="21"/>
          <w:highlight w:val="none"/>
          <w:u w:val="single"/>
          <w:lang w:val="en-US" w:eastAsia="zh-CN"/>
        </w:rPr>
        <w:t>（采购文件中明确的所属行业）</w:t>
      </w:r>
      <w:r>
        <w:rPr>
          <w:rFonts w:hint="eastAsia" w:ascii="宋体" w:hAnsi="宋体" w:cs="Arial"/>
          <w:color w:val="auto"/>
          <w:kern w:val="0"/>
          <w:szCs w:val="21"/>
          <w:highlight w:val="none"/>
          <w:u w:val="none"/>
          <w:lang w:val="en-US" w:eastAsia="zh-CN"/>
        </w:rPr>
        <w:t>；承建（承接）企业为</w:t>
      </w:r>
      <w:r>
        <w:rPr>
          <w:rFonts w:hint="eastAsia" w:ascii="宋体" w:hAnsi="宋体" w:cs="Arial"/>
          <w:color w:val="auto"/>
          <w:kern w:val="0"/>
          <w:szCs w:val="21"/>
          <w:highlight w:val="none"/>
          <w:u w:val="single"/>
          <w:lang w:val="en-US" w:eastAsia="zh-CN"/>
        </w:rPr>
        <w:t>（企业名称）</w:t>
      </w:r>
      <w:r>
        <w:rPr>
          <w:rFonts w:hint="eastAsia" w:ascii="宋体" w:hAnsi="宋体" w:cs="Arial"/>
          <w:color w:val="auto"/>
          <w:kern w:val="0"/>
          <w:szCs w:val="21"/>
          <w:highlight w:val="none"/>
          <w:u w:val="none"/>
          <w:lang w:val="en-US" w:eastAsia="zh-CN"/>
        </w:rPr>
        <w:t>，</w:t>
      </w:r>
      <w:r>
        <w:rPr>
          <w:rFonts w:hint="eastAsia"/>
          <w:color w:val="auto"/>
          <w:szCs w:val="21"/>
          <w:highlight w:val="none"/>
        </w:rPr>
        <w:t>从业人员</w:t>
      </w:r>
      <w:r>
        <w:rPr>
          <w:rFonts w:hint="eastAsia" w:ascii="宋体" w:hAnsi="宋体" w:cs="Arial"/>
          <w:color w:val="auto"/>
          <w:kern w:val="0"/>
          <w:szCs w:val="21"/>
          <w:highlight w:val="none"/>
          <w:u w:val="single"/>
          <w:lang w:val="en-US" w:eastAsia="zh-CN"/>
        </w:rPr>
        <w:t xml:space="preserve">      </w:t>
      </w:r>
      <w:r>
        <w:rPr>
          <w:rFonts w:hint="eastAsia"/>
          <w:color w:val="auto"/>
          <w:szCs w:val="21"/>
          <w:highlight w:val="none"/>
        </w:rPr>
        <w:t>人，营业收入</w:t>
      </w:r>
      <w:r>
        <w:rPr>
          <w:rFonts w:hint="eastAsia" w:ascii="宋体" w:hAnsi="宋体" w:cs="Arial"/>
          <w:color w:val="auto"/>
          <w:kern w:val="0"/>
          <w:szCs w:val="21"/>
          <w:highlight w:val="none"/>
          <w:u w:val="single"/>
          <w:lang w:val="en-US" w:eastAsia="zh-CN"/>
        </w:rPr>
        <w:t xml:space="preserve">      </w:t>
      </w:r>
      <w:r>
        <w:rPr>
          <w:rFonts w:hint="eastAsia"/>
          <w:color w:val="auto"/>
          <w:szCs w:val="21"/>
          <w:highlight w:val="none"/>
        </w:rPr>
        <w:t>万元，资产总额</w:t>
      </w:r>
      <w:r>
        <w:rPr>
          <w:rFonts w:hint="eastAsia" w:ascii="宋体" w:hAnsi="宋体" w:cs="Arial"/>
          <w:color w:val="auto"/>
          <w:kern w:val="0"/>
          <w:szCs w:val="21"/>
          <w:highlight w:val="none"/>
          <w:u w:val="single"/>
          <w:lang w:val="en-US" w:eastAsia="zh-CN"/>
        </w:rPr>
        <w:t xml:space="preserve">      </w:t>
      </w:r>
      <w:r>
        <w:rPr>
          <w:rFonts w:hint="eastAsia"/>
          <w:color w:val="auto"/>
          <w:szCs w:val="21"/>
          <w:highlight w:val="none"/>
        </w:rPr>
        <w:t>万元，</w:t>
      </w:r>
      <w:r>
        <w:rPr>
          <w:rFonts w:hint="eastAsia"/>
          <w:color w:val="auto"/>
          <w:szCs w:val="21"/>
          <w:highlight w:val="none"/>
          <w:lang w:eastAsia="zh-CN"/>
        </w:rPr>
        <w:t>属于</w:t>
      </w:r>
      <w:r>
        <w:rPr>
          <w:rFonts w:hint="eastAsia"/>
          <w:color w:val="auto"/>
          <w:szCs w:val="21"/>
          <w:highlight w:val="none"/>
          <w:u w:val="single"/>
          <w:lang w:eastAsia="zh-CN"/>
        </w:rPr>
        <w:t>（中型企业、小型企业、微型企业）；</w:t>
      </w:r>
    </w:p>
    <w:p w14:paraId="26C54E9E">
      <w:pPr>
        <w:pStyle w:val="25"/>
        <w:numPr>
          <w:ilvl w:val="0"/>
          <w:numId w:val="0"/>
        </w:numPr>
        <w:ind w:firstLine="420" w:firstLineChars="200"/>
        <w:rPr>
          <w:rFonts w:hint="default"/>
          <w:color w:val="auto"/>
          <w:sz w:val="21"/>
          <w:szCs w:val="21"/>
          <w:lang w:val="en-US" w:eastAsia="zh-CN"/>
        </w:rPr>
      </w:pPr>
      <w:r>
        <w:rPr>
          <w:rFonts w:hint="eastAsia"/>
          <w:color w:val="auto"/>
          <w:sz w:val="21"/>
          <w:szCs w:val="21"/>
          <w:lang w:val="en-US" w:eastAsia="zh-CN"/>
        </w:rPr>
        <w:t>.........</w:t>
      </w:r>
    </w:p>
    <w:p w14:paraId="0ADF5BBF">
      <w:pPr>
        <w:widowControl/>
        <w:shd w:val="clear"/>
        <w:spacing w:before="100" w:beforeAutospacing="1" w:after="100" w:afterAutospacing="1" w:line="360" w:lineRule="auto"/>
        <w:ind w:firstLine="420"/>
        <w:contextualSpacing/>
        <w:jc w:val="left"/>
        <w:rPr>
          <w:rFonts w:hint="eastAsia" w:ascii="宋体" w:hAnsi="宋体" w:cs="Arial"/>
          <w:color w:val="auto"/>
          <w:kern w:val="0"/>
          <w:szCs w:val="21"/>
          <w:highlight w:val="none"/>
          <w:lang w:eastAsia="zh-CN"/>
        </w:rPr>
      </w:pPr>
      <w:r>
        <w:rPr>
          <w:rFonts w:hint="eastAsia" w:ascii="宋体" w:hAnsi="宋体" w:cs="Arial"/>
          <w:color w:val="auto"/>
          <w:kern w:val="0"/>
          <w:szCs w:val="21"/>
          <w:highlight w:val="none"/>
          <w:lang w:eastAsia="zh-CN"/>
        </w:rPr>
        <w:t>以上企业，不属于大企业的分支机构，不存在控股股东为大企业的情形，也不存在与大企业的负责人为同一人的情形。</w:t>
      </w:r>
    </w:p>
    <w:p w14:paraId="42A198C6">
      <w:pPr>
        <w:widowControl/>
        <w:shd w:val="clear"/>
        <w:spacing w:before="100" w:beforeAutospacing="1" w:after="100" w:afterAutospacing="1" w:line="360" w:lineRule="auto"/>
        <w:ind w:firstLine="420"/>
        <w:contextualSpacing/>
        <w:jc w:val="left"/>
        <w:rPr>
          <w:rFonts w:ascii="宋体" w:hAnsi="宋体" w:cs="Arial"/>
          <w:color w:val="auto"/>
          <w:kern w:val="0"/>
          <w:szCs w:val="21"/>
          <w:highlight w:val="none"/>
        </w:rPr>
      </w:pPr>
      <w:r>
        <w:rPr>
          <w:rFonts w:hint="eastAsia" w:ascii="宋体" w:hAnsi="宋体" w:cs="Arial"/>
          <w:color w:val="auto"/>
          <w:kern w:val="0"/>
          <w:szCs w:val="21"/>
          <w:highlight w:val="none"/>
        </w:rPr>
        <w:t>本公司对上述声明的真实性负责。如有虚假，将依法承担相应责任。</w:t>
      </w:r>
    </w:p>
    <w:p w14:paraId="1FAEEF52">
      <w:pPr>
        <w:widowControl/>
        <w:shd w:val="clear"/>
        <w:spacing w:before="100" w:beforeAutospacing="1" w:after="100" w:afterAutospacing="1" w:line="360" w:lineRule="auto"/>
        <w:jc w:val="left"/>
        <w:rPr>
          <w:rFonts w:ascii="宋体" w:hAnsi="宋体" w:cs="Arial"/>
          <w:color w:val="auto"/>
          <w:kern w:val="0"/>
          <w:szCs w:val="21"/>
          <w:highlight w:val="none"/>
        </w:rPr>
      </w:pPr>
    </w:p>
    <w:p w14:paraId="6CE1491D">
      <w:pPr>
        <w:widowControl/>
        <w:shd w:val="clear"/>
        <w:spacing w:before="100" w:beforeAutospacing="1" w:after="100" w:afterAutospacing="1" w:line="360" w:lineRule="auto"/>
        <w:ind w:left="3885" w:leftChars="1850"/>
        <w:contextualSpacing/>
        <w:jc w:val="left"/>
        <w:rPr>
          <w:rFonts w:hint="eastAsia" w:ascii="宋体" w:hAnsi="宋体" w:cs="Arial" w:eastAsiaTheme="minorEastAsia"/>
          <w:color w:val="auto"/>
          <w:kern w:val="0"/>
          <w:szCs w:val="21"/>
          <w:highlight w:val="none"/>
          <w:lang w:eastAsia="zh-CN"/>
        </w:rPr>
      </w:pPr>
      <w:r>
        <w:rPr>
          <w:rFonts w:hint="eastAsia" w:ascii="宋体" w:hAnsi="宋体" w:cs="Arial"/>
          <w:color w:val="auto"/>
          <w:kern w:val="0"/>
          <w:szCs w:val="21"/>
          <w:highlight w:val="none"/>
          <w:lang w:eastAsia="zh-CN"/>
        </w:rPr>
        <w:t>供应商</w:t>
      </w:r>
      <w:r>
        <w:rPr>
          <w:rFonts w:hint="eastAsia" w:ascii="宋体" w:hAnsi="宋体" w:cs="Arial"/>
          <w:color w:val="auto"/>
          <w:kern w:val="0"/>
          <w:szCs w:val="21"/>
          <w:highlight w:val="none"/>
        </w:rPr>
        <w:t>名称</w:t>
      </w:r>
      <w:r>
        <w:rPr>
          <w:rFonts w:hint="eastAsia" w:ascii="宋体" w:hAnsi="宋体" w:cs="Arial"/>
          <w:color w:val="auto"/>
          <w:kern w:val="0"/>
          <w:szCs w:val="21"/>
          <w:highlight w:val="none"/>
          <w:lang w:eastAsia="zh-CN"/>
        </w:rPr>
        <w:t>（并盖章）</w:t>
      </w:r>
      <w:r>
        <w:rPr>
          <w:rFonts w:hint="eastAsia" w:ascii="宋体" w:hAnsi="宋体" w:cs="Arial"/>
          <w:color w:val="auto"/>
          <w:kern w:val="0"/>
          <w:szCs w:val="21"/>
          <w:highlight w:val="none"/>
        </w:rPr>
        <w:t>：　　　　　　　　　</w:t>
      </w:r>
    </w:p>
    <w:p w14:paraId="2B05E87C">
      <w:pPr>
        <w:widowControl/>
        <w:shd w:val="clear"/>
        <w:spacing w:before="100" w:beforeAutospacing="1" w:after="100" w:afterAutospacing="1" w:line="360" w:lineRule="auto"/>
        <w:ind w:left="3885" w:leftChars="1850"/>
        <w:contextualSpacing/>
        <w:jc w:val="left"/>
        <w:rPr>
          <w:rFonts w:ascii="宋体" w:hAnsi="宋体" w:cs="宋体"/>
          <w:color w:val="auto"/>
          <w:szCs w:val="21"/>
          <w:highlight w:val="none"/>
        </w:rPr>
      </w:pPr>
      <w:r>
        <w:rPr>
          <w:rFonts w:hint="eastAsia" w:ascii="宋体" w:hAnsi="宋体" w:cs="Arial"/>
          <w:color w:val="auto"/>
          <w:kern w:val="0"/>
          <w:szCs w:val="21"/>
          <w:highlight w:val="none"/>
        </w:rPr>
        <w:t xml:space="preserve">日　  期：      </w:t>
      </w:r>
      <w:r>
        <w:rPr>
          <w:rFonts w:hint="eastAsia" w:ascii="宋体" w:hAnsi="宋体" w:cs="宋体"/>
          <w:color w:val="auto"/>
          <w:szCs w:val="21"/>
          <w:highlight w:val="none"/>
        </w:rPr>
        <w:t>年    月    日</w:t>
      </w:r>
    </w:p>
    <w:p w14:paraId="5BD73D58">
      <w:pPr>
        <w:widowControl/>
        <w:shd w:val="clear"/>
        <w:spacing w:before="100" w:beforeAutospacing="1" w:after="100" w:afterAutospacing="1" w:line="360" w:lineRule="auto"/>
        <w:jc w:val="left"/>
        <w:rPr>
          <w:rFonts w:ascii="宋体" w:hAnsi="宋体" w:cs="Arial"/>
          <w:color w:val="auto"/>
          <w:kern w:val="0"/>
          <w:szCs w:val="21"/>
          <w:highlight w:val="none"/>
        </w:rPr>
      </w:pPr>
    </w:p>
    <w:p w14:paraId="2A72B402">
      <w:pPr>
        <w:widowControl/>
        <w:shd w:val="clear"/>
        <w:spacing w:before="100" w:beforeAutospacing="1" w:after="100" w:afterAutospacing="1" w:line="360" w:lineRule="auto"/>
        <w:contextualSpacing/>
        <w:jc w:val="left"/>
        <w:rPr>
          <w:rFonts w:ascii="宋体" w:hAnsi="宋体"/>
          <w:color w:val="auto"/>
          <w:szCs w:val="21"/>
        </w:rPr>
      </w:pPr>
      <w:r>
        <w:rPr>
          <w:rFonts w:hint="eastAsia" w:ascii="宋体" w:hAnsi="宋体"/>
          <w:color w:val="auto"/>
          <w:sz w:val="21"/>
          <w:szCs w:val="21"/>
          <w:highlight w:val="none"/>
        </w:rPr>
        <w:t>说明：</w:t>
      </w:r>
    </w:p>
    <w:p w14:paraId="42778E56">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1、</w:t>
      </w:r>
      <w:r>
        <w:rPr>
          <w:color w:val="auto"/>
        </w:rPr>
        <w:t>从业人员、营业收入、资产总额填报上一年度数据，无上一年度数据的新成立企业可不填报。</w:t>
      </w:r>
    </w:p>
    <w:p w14:paraId="6F5B6005">
      <w:pPr>
        <w:widowControl/>
        <w:spacing w:before="100" w:beforeAutospacing="1" w:after="100" w:afterAutospacing="1" w:line="360" w:lineRule="auto"/>
        <w:contextualSpacing/>
        <w:jc w:val="left"/>
        <w:rPr>
          <w:rFonts w:ascii="宋体" w:hAnsi="宋体" w:cs="Arial"/>
          <w:color w:val="auto"/>
          <w:kern w:val="0"/>
          <w:szCs w:val="21"/>
        </w:rPr>
      </w:pPr>
      <w:r>
        <w:rPr>
          <w:rFonts w:hint="eastAsia" w:ascii="宋体" w:hAnsi="宋体" w:cs="Arial"/>
          <w:color w:val="auto"/>
          <w:kern w:val="0"/>
          <w:szCs w:val="21"/>
        </w:rPr>
        <w:t>2、</w:t>
      </w:r>
      <w:r>
        <w:rPr>
          <w:rFonts w:ascii="宋体" w:hAnsi="宋体" w:cs="Arial"/>
          <w:color w:val="auto"/>
          <w:kern w:val="0"/>
          <w:szCs w:val="21"/>
        </w:rPr>
        <w:t>中小企业参加政府采购活动，应当出具</w:t>
      </w:r>
      <w:r>
        <w:rPr>
          <w:color w:val="auto"/>
        </w:rPr>
        <w:t>《中小企业声明函》，否则不得享受相关中小企业扶持政</w:t>
      </w:r>
      <w:r>
        <w:rPr>
          <w:rFonts w:ascii="宋体" w:hAnsi="宋体" w:cs="Arial"/>
          <w:color w:val="auto"/>
          <w:kern w:val="0"/>
          <w:szCs w:val="21"/>
        </w:rPr>
        <w:t>策。</w:t>
      </w:r>
    </w:p>
    <w:p w14:paraId="41A24252">
      <w:pPr>
        <w:shd w:val="clear"/>
        <w:autoSpaceDE w:val="0"/>
        <w:autoSpaceDN w:val="0"/>
        <w:adjustRightInd w:val="0"/>
        <w:spacing w:line="360" w:lineRule="auto"/>
        <w:jc w:val="center"/>
        <w:outlineLvl w:val="0"/>
        <w:rPr>
          <w:rFonts w:ascii="宋体" w:hAnsi="宋体"/>
          <w:b/>
          <w:bCs/>
          <w:color w:val="auto"/>
          <w:sz w:val="24"/>
          <w:szCs w:val="24"/>
          <w:highlight w:val="none"/>
        </w:rPr>
      </w:pPr>
    </w:p>
    <w:p w14:paraId="51F1D5C6">
      <w:pPr>
        <w:pStyle w:val="25"/>
        <w:rPr>
          <w:rFonts w:ascii="宋体" w:hAnsi="宋体"/>
          <w:b/>
          <w:bCs/>
          <w:color w:val="auto"/>
          <w:sz w:val="24"/>
          <w:szCs w:val="24"/>
          <w:highlight w:val="none"/>
        </w:rPr>
      </w:pPr>
    </w:p>
    <w:p w14:paraId="0B44263D">
      <w:pPr>
        <w:pStyle w:val="26"/>
        <w:rPr>
          <w:rFonts w:ascii="宋体" w:hAnsi="宋体"/>
          <w:b/>
          <w:bCs/>
          <w:color w:val="auto"/>
          <w:sz w:val="24"/>
          <w:szCs w:val="24"/>
          <w:highlight w:val="none"/>
        </w:rPr>
      </w:pPr>
    </w:p>
    <w:p w14:paraId="27EB8E2D">
      <w:pPr>
        <w:rPr>
          <w:rFonts w:ascii="宋体" w:hAnsi="宋体"/>
          <w:b/>
          <w:bCs/>
          <w:color w:val="auto"/>
          <w:sz w:val="24"/>
          <w:szCs w:val="24"/>
          <w:highlight w:val="none"/>
        </w:rPr>
      </w:pPr>
    </w:p>
    <w:p w14:paraId="612A2791">
      <w:pPr>
        <w:pStyle w:val="25"/>
        <w:rPr>
          <w:rFonts w:ascii="宋体" w:hAnsi="宋体"/>
          <w:b/>
          <w:bCs/>
          <w:color w:val="auto"/>
          <w:sz w:val="24"/>
          <w:szCs w:val="24"/>
          <w:highlight w:val="none"/>
        </w:rPr>
      </w:pPr>
    </w:p>
    <w:p w14:paraId="2BB4184F">
      <w:pPr>
        <w:pStyle w:val="26"/>
        <w:rPr>
          <w:rFonts w:ascii="宋体" w:hAnsi="宋体"/>
          <w:b/>
          <w:bCs/>
          <w:color w:val="auto"/>
          <w:sz w:val="24"/>
          <w:szCs w:val="24"/>
          <w:highlight w:val="none"/>
        </w:rPr>
      </w:pPr>
    </w:p>
    <w:p w14:paraId="2EC5D15C">
      <w:pPr>
        <w:rPr>
          <w:rFonts w:ascii="宋体" w:hAnsi="宋体"/>
          <w:b/>
          <w:bCs/>
          <w:color w:val="auto"/>
          <w:sz w:val="24"/>
          <w:szCs w:val="24"/>
          <w:highlight w:val="none"/>
        </w:rPr>
      </w:pPr>
    </w:p>
    <w:p w14:paraId="3CED7CA8">
      <w:pPr>
        <w:pStyle w:val="25"/>
        <w:rPr>
          <w:rFonts w:ascii="宋体" w:hAnsi="宋体"/>
          <w:b/>
          <w:bCs/>
          <w:color w:val="auto"/>
          <w:sz w:val="24"/>
          <w:szCs w:val="24"/>
          <w:highlight w:val="none"/>
        </w:rPr>
      </w:pPr>
    </w:p>
    <w:p w14:paraId="0CA6D54D">
      <w:pPr>
        <w:pStyle w:val="26"/>
        <w:rPr>
          <w:color w:val="auto"/>
        </w:rPr>
      </w:pPr>
    </w:p>
    <w:p w14:paraId="6A7E6CF6">
      <w:pPr>
        <w:shd w:val="clea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lang w:val="en-US" w:eastAsia="zh-CN"/>
        </w:rPr>
        <w:t>3.7</w:t>
      </w:r>
      <w:r>
        <w:rPr>
          <w:rFonts w:hint="eastAsia" w:ascii="宋体" w:hAnsi="宋体"/>
          <w:b/>
          <w:bCs/>
          <w:color w:val="auto"/>
          <w:sz w:val="24"/>
          <w:szCs w:val="24"/>
          <w:highlight w:val="none"/>
        </w:rPr>
        <w:t>残疾人福利性单位声明函</w:t>
      </w:r>
    </w:p>
    <w:p w14:paraId="64C028BC">
      <w:pPr>
        <w:shd w:val="clear"/>
        <w:spacing w:line="360" w:lineRule="auto"/>
        <w:rPr>
          <w:rFonts w:ascii="宋体" w:hAnsi="宋体"/>
          <w:color w:val="auto"/>
          <w:szCs w:val="21"/>
          <w:highlight w:val="none"/>
        </w:rPr>
      </w:pPr>
    </w:p>
    <w:p w14:paraId="281B2764">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35ABA59">
      <w:pPr>
        <w:shd w:val="clea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14:paraId="3100A6A5">
      <w:pPr>
        <w:shd w:val="clear"/>
        <w:spacing w:line="360" w:lineRule="auto"/>
        <w:rPr>
          <w:rFonts w:ascii="宋体" w:hAnsi="宋体"/>
          <w:color w:val="auto"/>
          <w:szCs w:val="21"/>
          <w:highlight w:val="none"/>
        </w:rPr>
      </w:pPr>
    </w:p>
    <w:p w14:paraId="61588F5A">
      <w:pPr>
        <w:shd w:val="clear"/>
        <w:spacing w:line="360" w:lineRule="auto"/>
        <w:rPr>
          <w:rFonts w:ascii="宋体" w:hAnsi="宋体"/>
          <w:color w:val="auto"/>
          <w:szCs w:val="21"/>
          <w:highlight w:val="none"/>
        </w:rPr>
      </w:pPr>
    </w:p>
    <w:p w14:paraId="403BE54C">
      <w:pPr>
        <w:shd w:val="clear"/>
        <w:spacing w:line="360" w:lineRule="auto"/>
        <w:rPr>
          <w:rFonts w:ascii="宋体" w:hAnsi="宋体"/>
          <w:color w:val="auto"/>
          <w:szCs w:val="21"/>
          <w:highlight w:val="none"/>
        </w:rPr>
      </w:pPr>
    </w:p>
    <w:p w14:paraId="3938E301">
      <w:pPr>
        <w:shd w:val="clear"/>
        <w:spacing w:line="360" w:lineRule="auto"/>
        <w:rPr>
          <w:rFonts w:ascii="宋体" w:hAnsi="宋体"/>
          <w:color w:val="auto"/>
          <w:szCs w:val="21"/>
          <w:highlight w:val="none"/>
        </w:rPr>
      </w:pPr>
    </w:p>
    <w:p w14:paraId="06BF1A1F">
      <w:pPr>
        <w:shd w:val="clear"/>
        <w:spacing w:line="360" w:lineRule="auto"/>
        <w:contextualSpacing/>
        <w:rPr>
          <w:rFonts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lang w:val="zh-CN"/>
        </w:rPr>
        <w:t>供应商名称（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r>
        <w:rPr>
          <w:rFonts w:hint="eastAsia" w:ascii="宋体" w:hAnsi="宋体" w:cs="宋体"/>
          <w:color w:val="auto"/>
          <w:szCs w:val="21"/>
          <w:highlight w:val="none"/>
          <w:u w:val="single"/>
          <w:lang w:val="zh-CN"/>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lang w:val="zh-CN"/>
        </w:rPr>
        <w:t xml:space="preserve">  </w:t>
      </w:r>
    </w:p>
    <w:p w14:paraId="627625B0">
      <w:pPr>
        <w:shd w:val="clear"/>
        <w:spacing w:line="360" w:lineRule="auto"/>
        <w:contextualSpacing/>
        <w:rPr>
          <w:rFonts w:hint="eastAsia" w:ascii="宋体" w:hAnsi="宋体" w:cs="宋体"/>
          <w:color w:val="auto"/>
          <w:szCs w:val="21"/>
          <w:highlight w:val="none"/>
        </w:rPr>
      </w:pPr>
      <w:r>
        <w:rPr>
          <w:rFonts w:hint="eastAsia" w:ascii="宋体" w:hAnsi="宋体"/>
          <w:color w:val="auto"/>
          <w:szCs w:val="21"/>
          <w:highlight w:val="none"/>
        </w:rPr>
        <w:t xml:space="preserve">                                    日    期：      </w:t>
      </w:r>
      <w:r>
        <w:rPr>
          <w:rFonts w:hint="eastAsia" w:ascii="宋体" w:hAnsi="宋体" w:cs="宋体"/>
          <w:color w:val="auto"/>
          <w:szCs w:val="21"/>
          <w:highlight w:val="none"/>
        </w:rPr>
        <w:t>年    月    日</w:t>
      </w:r>
    </w:p>
    <w:p w14:paraId="26CF6411">
      <w:pPr>
        <w:pStyle w:val="25"/>
        <w:rPr>
          <w:color w:val="auto"/>
        </w:rPr>
      </w:pPr>
    </w:p>
    <w:p w14:paraId="60E2B448">
      <w:pPr>
        <w:spacing w:line="360" w:lineRule="auto"/>
        <w:jc w:val="center"/>
        <w:rPr>
          <w:rFonts w:ascii="宋体" w:hAnsi="宋体"/>
          <w:b/>
          <w:bCs/>
          <w:color w:val="auto"/>
          <w:sz w:val="24"/>
          <w:szCs w:val="24"/>
        </w:rPr>
      </w:pPr>
      <w:r>
        <w:rPr>
          <w:rFonts w:hint="eastAsia" w:ascii="宋体" w:hAnsi="宋体"/>
          <w:b/>
          <w:bCs/>
          <w:color w:val="auto"/>
          <w:sz w:val="24"/>
          <w:szCs w:val="24"/>
        </w:rPr>
        <w:t>3.8 投标人提供与参加本项目投标的其他供应商之间，单位负责人不为同一人并且不存在直接控股、管理关系承诺函</w:t>
      </w:r>
    </w:p>
    <w:p w14:paraId="104E6691">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52680AB5">
      <w:pPr>
        <w:autoSpaceDE w:val="0"/>
        <w:autoSpaceDN w:val="0"/>
        <w:adjustRightInd w:val="0"/>
        <w:spacing w:line="360" w:lineRule="auto"/>
        <w:jc w:val="center"/>
        <w:outlineLvl w:val="0"/>
        <w:rPr>
          <w:rFonts w:ascii="宋体" w:hAnsi="宋体"/>
          <w:b/>
          <w:bCs/>
          <w:color w:val="auto"/>
          <w:sz w:val="24"/>
          <w:szCs w:val="24"/>
        </w:rPr>
      </w:pPr>
    </w:p>
    <w:p w14:paraId="729F7BB3">
      <w:pPr>
        <w:autoSpaceDE w:val="0"/>
        <w:autoSpaceDN w:val="0"/>
        <w:adjustRightInd w:val="0"/>
        <w:spacing w:line="360" w:lineRule="auto"/>
        <w:jc w:val="center"/>
        <w:rPr>
          <w:rFonts w:ascii="宋体" w:hAnsi="宋体" w:cs="宋体"/>
          <w:color w:val="auto"/>
          <w:sz w:val="24"/>
          <w:szCs w:val="24"/>
          <w:lang w:val="zh-CN"/>
        </w:rPr>
      </w:pPr>
    </w:p>
    <w:p w14:paraId="4118102A">
      <w:pPr>
        <w:autoSpaceDE w:val="0"/>
        <w:autoSpaceDN w:val="0"/>
        <w:adjustRightInd w:val="0"/>
        <w:spacing w:line="360" w:lineRule="auto"/>
        <w:jc w:val="center"/>
        <w:rPr>
          <w:rFonts w:ascii="宋体" w:hAnsi="宋体" w:cs="宋体"/>
          <w:color w:val="auto"/>
          <w:sz w:val="24"/>
          <w:szCs w:val="24"/>
          <w:lang w:val="zh-CN"/>
        </w:rPr>
      </w:pPr>
    </w:p>
    <w:p w14:paraId="5E0D3EA2">
      <w:pPr>
        <w:autoSpaceDE w:val="0"/>
        <w:autoSpaceDN w:val="0"/>
        <w:adjustRightInd w:val="0"/>
        <w:spacing w:line="360" w:lineRule="auto"/>
        <w:jc w:val="center"/>
        <w:rPr>
          <w:rFonts w:ascii="宋体" w:hAnsi="宋体" w:cs="宋体"/>
          <w:color w:val="auto"/>
          <w:sz w:val="24"/>
          <w:szCs w:val="24"/>
          <w:lang w:val="zh-CN"/>
        </w:rPr>
      </w:pPr>
    </w:p>
    <w:p w14:paraId="6CA90695">
      <w:pPr>
        <w:spacing w:line="360" w:lineRule="auto"/>
        <w:jc w:val="center"/>
        <w:rPr>
          <w:rFonts w:ascii="宋体" w:hAnsi="宋体"/>
          <w:b/>
          <w:bCs/>
          <w:color w:val="auto"/>
          <w:sz w:val="24"/>
          <w:szCs w:val="24"/>
        </w:rPr>
      </w:pPr>
      <w:r>
        <w:rPr>
          <w:rFonts w:hint="eastAsia" w:ascii="宋体" w:hAnsi="宋体"/>
          <w:b/>
          <w:bCs/>
          <w:color w:val="auto"/>
          <w:sz w:val="24"/>
          <w:szCs w:val="24"/>
        </w:rPr>
        <w:t>3.9投标人提供未为本项目提供整体设计、规范编制或者项目管理、监理、检测等服务承诺函</w:t>
      </w:r>
    </w:p>
    <w:p w14:paraId="7812DB9C">
      <w:pPr>
        <w:spacing w:line="360" w:lineRule="auto"/>
        <w:jc w:val="center"/>
        <w:rPr>
          <w:rFonts w:ascii="宋体" w:hAnsi="宋体"/>
          <w:bCs/>
          <w:color w:val="auto"/>
          <w:sz w:val="24"/>
          <w:szCs w:val="24"/>
        </w:rPr>
      </w:pPr>
      <w:r>
        <w:rPr>
          <w:rFonts w:hint="eastAsia" w:ascii="宋体" w:hAnsi="宋体"/>
          <w:bCs/>
          <w:color w:val="auto"/>
          <w:sz w:val="24"/>
          <w:szCs w:val="24"/>
        </w:rPr>
        <w:t>（承诺函格式自拟）</w:t>
      </w:r>
    </w:p>
    <w:p w14:paraId="112E8E60">
      <w:pPr>
        <w:autoSpaceDE w:val="0"/>
        <w:autoSpaceDN w:val="0"/>
        <w:adjustRightInd w:val="0"/>
        <w:spacing w:line="360" w:lineRule="auto"/>
        <w:jc w:val="center"/>
        <w:outlineLvl w:val="0"/>
        <w:rPr>
          <w:rFonts w:ascii="宋体" w:hAnsi="宋体"/>
          <w:b/>
          <w:bCs/>
          <w:color w:val="auto"/>
          <w:sz w:val="24"/>
          <w:szCs w:val="24"/>
        </w:rPr>
      </w:pPr>
    </w:p>
    <w:p w14:paraId="04C758BC">
      <w:pPr>
        <w:pStyle w:val="10"/>
        <w:shd w:val="clear"/>
        <w:rPr>
          <w:color w:val="auto"/>
          <w:highlight w:val="none"/>
          <w:lang w:val="zh-CN"/>
        </w:rPr>
      </w:pPr>
    </w:p>
    <w:p w14:paraId="1C6F0FFA">
      <w:pPr>
        <w:pStyle w:val="11"/>
        <w:shd w:val="clear"/>
        <w:rPr>
          <w:color w:val="auto"/>
          <w:highlight w:val="none"/>
          <w:lang w:val="zh-CN"/>
        </w:rPr>
      </w:pPr>
    </w:p>
    <w:p w14:paraId="21D883DA">
      <w:pPr>
        <w:shd w:val="clear"/>
        <w:rPr>
          <w:color w:val="auto"/>
          <w:highlight w:val="none"/>
          <w:lang w:val="zh-CN"/>
        </w:rPr>
      </w:pPr>
    </w:p>
    <w:p w14:paraId="769E6F68">
      <w:pPr>
        <w:shd w:val="clea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3.</w:t>
      </w:r>
      <w:r>
        <w:rPr>
          <w:rFonts w:hint="eastAsia" w:ascii="宋体" w:hAnsi="宋体"/>
          <w:b/>
          <w:bCs/>
          <w:color w:val="auto"/>
          <w:sz w:val="24"/>
          <w:szCs w:val="24"/>
          <w:highlight w:val="none"/>
          <w:lang w:val="en-US" w:eastAsia="zh-CN"/>
        </w:rPr>
        <w:t>10</w:t>
      </w:r>
      <w:r>
        <w:rPr>
          <w:rFonts w:hint="eastAsia" w:ascii="宋体" w:hAnsi="宋体"/>
          <w:b/>
          <w:bCs/>
          <w:color w:val="auto"/>
          <w:sz w:val="24"/>
          <w:szCs w:val="24"/>
          <w:highlight w:val="none"/>
        </w:rPr>
        <w:t>其他资格证书或材料</w:t>
      </w:r>
    </w:p>
    <w:p w14:paraId="6DAF38A5">
      <w:pPr>
        <w:pStyle w:val="34"/>
        <w:shd w:val="clear"/>
        <w:ind w:left="0" w:leftChars="0" w:firstLine="0" w:firstLineChars="0"/>
        <w:jc w:val="center"/>
        <w:rPr>
          <w:rFonts w:cs="黑体" w:asciiTheme="minorEastAsia" w:hAnsiTheme="minorEastAsia"/>
          <w:b/>
          <w:bCs/>
          <w:color w:val="auto"/>
          <w:sz w:val="28"/>
          <w:szCs w:val="28"/>
          <w:highlight w:val="none"/>
          <w:lang w:val="zh-CN"/>
        </w:rPr>
      </w:pPr>
      <w:r>
        <w:rPr>
          <w:color w:val="auto"/>
          <w:highlight w:val="none"/>
          <w:lang w:val="zh-CN"/>
        </w:rPr>
        <w:br w:type="page"/>
      </w:r>
      <w:r>
        <w:rPr>
          <w:rFonts w:hint="eastAsia" w:cs="黑体" w:asciiTheme="minorEastAsia" w:hAnsiTheme="minorEastAsia"/>
          <w:b/>
          <w:bCs/>
          <w:color w:val="auto"/>
          <w:sz w:val="28"/>
          <w:szCs w:val="28"/>
          <w:highlight w:val="none"/>
          <w:lang w:val="zh-CN"/>
        </w:rPr>
        <w:t>四、符合性审查证明材料</w:t>
      </w:r>
    </w:p>
    <w:p w14:paraId="53973CD5">
      <w:pPr>
        <w:shd w:val="clear"/>
        <w:autoSpaceDE w:val="0"/>
        <w:autoSpaceDN w:val="0"/>
        <w:adjustRightInd w:val="0"/>
        <w:spacing w:line="360" w:lineRule="auto"/>
        <w:jc w:val="both"/>
        <w:outlineLvl w:val="0"/>
        <w:rPr>
          <w:rFonts w:hAnsi="宋体" w:eastAsia="宋体"/>
          <w:b/>
          <w:snapToGrid w:val="0"/>
          <w:color w:val="auto"/>
          <w:kern w:val="0"/>
          <w:sz w:val="36"/>
          <w:szCs w:val="36"/>
          <w:highlight w:val="none"/>
        </w:rPr>
      </w:pPr>
    </w:p>
    <w:p w14:paraId="4D543CFA">
      <w:pPr>
        <w:shd w:val="clear"/>
        <w:autoSpaceDE w:val="0"/>
        <w:autoSpaceDN w:val="0"/>
        <w:adjustRightInd w:val="0"/>
        <w:spacing w:line="360" w:lineRule="auto"/>
        <w:outlineLvl w:val="0"/>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rPr>
        <w:t xml:space="preserve">                  </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4.1</w:t>
      </w:r>
      <w:r>
        <w:rPr>
          <w:rFonts w:hint="eastAsia" w:ascii="宋体" w:hAnsi="宋体"/>
          <w:b/>
          <w:bCs/>
          <w:color w:val="auto"/>
          <w:sz w:val="24"/>
          <w:szCs w:val="24"/>
          <w:highlight w:val="none"/>
          <w:lang w:val="en-US" w:eastAsia="zh-CN"/>
        </w:rPr>
        <w:t xml:space="preserve"> 已</w:t>
      </w:r>
      <w:r>
        <w:rPr>
          <w:rFonts w:hint="eastAsia" w:ascii="宋体" w:hAnsi="宋体"/>
          <w:b/>
          <w:bCs/>
          <w:color w:val="auto"/>
          <w:sz w:val="24"/>
          <w:szCs w:val="24"/>
          <w:highlight w:val="none"/>
        </w:rPr>
        <w:t>标价的工程量清单</w:t>
      </w:r>
      <w:r>
        <w:rPr>
          <w:rFonts w:hint="eastAsia" w:ascii="宋体" w:hAnsi="宋体"/>
          <w:b/>
          <w:bCs/>
          <w:color w:val="auto"/>
          <w:sz w:val="24"/>
          <w:szCs w:val="24"/>
          <w:highlight w:val="none"/>
          <w:lang w:val="en-US" w:eastAsia="zh-CN"/>
        </w:rPr>
        <w:t xml:space="preserve"> </w:t>
      </w:r>
    </w:p>
    <w:p w14:paraId="0BF0CEAC">
      <w:pPr>
        <w:shd w:val="clear"/>
        <w:autoSpaceDE w:val="0"/>
        <w:autoSpaceDN w:val="0"/>
        <w:adjustRightInd w:val="0"/>
        <w:spacing w:line="360" w:lineRule="auto"/>
        <w:outlineLvl w:val="0"/>
        <w:rPr>
          <w:rFonts w:hint="eastAsia" w:ascii="宋体" w:hAnsi="宋体"/>
          <w:b/>
          <w:bCs/>
          <w:color w:val="auto"/>
          <w:sz w:val="24"/>
          <w:szCs w:val="24"/>
          <w:highlight w:val="none"/>
          <w:lang w:val="en-US" w:eastAsia="zh-CN"/>
        </w:rPr>
      </w:pPr>
    </w:p>
    <w:p w14:paraId="4BFE805E">
      <w:pPr>
        <w:shd w:val="clear"/>
        <w:autoSpaceDE w:val="0"/>
        <w:autoSpaceDN w:val="0"/>
        <w:adjustRightInd w:val="0"/>
        <w:spacing w:line="480" w:lineRule="auto"/>
        <w:jc w:val="center"/>
        <w:rPr>
          <w:rFonts w:ascii="宋体" w:hAnsi="宋体"/>
          <w:b w:val="0"/>
          <w:bCs w:val="0"/>
          <w:color w:val="auto"/>
          <w:sz w:val="24"/>
          <w:szCs w:val="24"/>
          <w:highlight w:val="none"/>
        </w:rPr>
      </w:pPr>
      <w:r>
        <w:rPr>
          <w:rFonts w:hint="eastAsia" w:ascii="宋体" w:hAnsi="宋体" w:cs="宋体"/>
          <w:b w:val="0"/>
          <w:bCs w:val="0"/>
          <w:color w:val="auto"/>
          <w:sz w:val="24"/>
          <w:szCs w:val="24"/>
          <w:highlight w:val="none"/>
          <w:lang w:val="zh-CN"/>
        </w:rPr>
        <w:t>（请按</w:t>
      </w:r>
      <w:r>
        <w:rPr>
          <w:rFonts w:hint="eastAsia" w:ascii="宋体" w:hAnsi="宋体" w:cs="仿宋_GB2312"/>
          <w:b w:val="0"/>
          <w:bCs w:val="0"/>
          <w:color w:val="auto"/>
          <w:sz w:val="24"/>
          <w:szCs w:val="24"/>
          <w:highlight w:val="none"/>
          <w:lang w:val="zh-CN"/>
        </w:rPr>
        <w:t>招标工程量清单</w:t>
      </w:r>
      <w:r>
        <w:rPr>
          <w:rFonts w:hint="eastAsia" w:ascii="宋体" w:hAnsi="宋体" w:cs="宋体"/>
          <w:b w:val="0"/>
          <w:bCs w:val="0"/>
          <w:color w:val="auto"/>
          <w:sz w:val="24"/>
          <w:szCs w:val="24"/>
          <w:highlight w:val="none"/>
          <w:lang w:val="zh-CN"/>
        </w:rPr>
        <w:t>填报，附</w:t>
      </w:r>
      <w:r>
        <w:rPr>
          <w:rFonts w:hint="eastAsia" w:ascii="宋体" w:hAnsi="宋体" w:cs="宋体"/>
          <w:b w:val="0"/>
          <w:bCs w:val="0"/>
          <w:color w:val="auto"/>
          <w:sz w:val="24"/>
          <w:szCs w:val="24"/>
          <w:highlight w:val="none"/>
          <w:lang w:val="en-US" w:eastAsia="zh-CN"/>
        </w:rPr>
        <w:t>已</w:t>
      </w:r>
      <w:r>
        <w:rPr>
          <w:rFonts w:hint="eastAsia" w:ascii="宋体" w:hAnsi="宋体"/>
          <w:b w:val="0"/>
          <w:bCs w:val="0"/>
          <w:color w:val="auto"/>
          <w:sz w:val="24"/>
          <w:szCs w:val="24"/>
          <w:highlight w:val="none"/>
        </w:rPr>
        <w:t>标价的工程量清单</w:t>
      </w:r>
      <w:r>
        <w:rPr>
          <w:rFonts w:hint="eastAsia" w:ascii="宋体" w:hAnsi="宋体" w:cs="宋体"/>
          <w:b w:val="0"/>
          <w:bCs w:val="0"/>
          <w:color w:val="auto"/>
          <w:sz w:val="24"/>
          <w:szCs w:val="24"/>
          <w:highlight w:val="none"/>
          <w:lang w:val="zh-CN"/>
        </w:rPr>
        <w:t>）</w:t>
      </w:r>
    </w:p>
    <w:p w14:paraId="2CF96B54">
      <w:pPr>
        <w:shd w:val="clear"/>
        <w:autoSpaceDE w:val="0"/>
        <w:autoSpaceDN w:val="0"/>
        <w:adjustRightInd w:val="0"/>
        <w:spacing w:line="360" w:lineRule="auto"/>
        <w:jc w:val="center"/>
        <w:outlineLvl w:val="0"/>
        <w:rPr>
          <w:rFonts w:ascii="宋体" w:hAnsi="宋体"/>
          <w:b/>
          <w:bCs/>
          <w:color w:val="auto"/>
          <w:sz w:val="24"/>
          <w:szCs w:val="24"/>
          <w:highlight w:val="none"/>
        </w:rPr>
      </w:pPr>
    </w:p>
    <w:p w14:paraId="60C034CB">
      <w:pPr>
        <w:shd w:val="clear"/>
        <w:autoSpaceDE w:val="0"/>
        <w:autoSpaceDN w:val="0"/>
        <w:adjustRightInd w:val="0"/>
        <w:spacing w:line="360" w:lineRule="auto"/>
        <w:jc w:val="center"/>
        <w:outlineLvl w:val="0"/>
        <w:rPr>
          <w:rFonts w:ascii="宋体" w:hAnsi="宋体"/>
          <w:b/>
          <w:bCs/>
          <w:color w:val="auto"/>
          <w:sz w:val="24"/>
          <w:szCs w:val="24"/>
          <w:highlight w:val="none"/>
        </w:rPr>
      </w:pPr>
    </w:p>
    <w:p w14:paraId="164808EB">
      <w:pPr>
        <w:shd w:val="clear"/>
        <w:autoSpaceDE w:val="0"/>
        <w:autoSpaceDN w:val="0"/>
        <w:adjustRightInd w:val="0"/>
        <w:spacing w:line="360" w:lineRule="auto"/>
        <w:jc w:val="center"/>
        <w:outlineLvl w:val="0"/>
        <w:rPr>
          <w:rFonts w:ascii="宋体" w:hAnsi="宋体"/>
          <w:b/>
          <w:bCs/>
          <w:color w:val="auto"/>
          <w:sz w:val="24"/>
          <w:szCs w:val="24"/>
          <w:highlight w:val="none"/>
        </w:rPr>
      </w:pPr>
    </w:p>
    <w:p w14:paraId="5B80AAA6">
      <w:pPr>
        <w:shd w:val="clear"/>
        <w:autoSpaceDE w:val="0"/>
        <w:autoSpaceDN w:val="0"/>
        <w:adjustRightInd w:val="0"/>
        <w:spacing w:line="360" w:lineRule="auto"/>
        <w:jc w:val="center"/>
        <w:outlineLvl w:val="0"/>
        <w:rPr>
          <w:rFonts w:ascii="宋体" w:hAnsi="宋体"/>
          <w:b/>
          <w:bCs/>
          <w:color w:val="auto"/>
          <w:sz w:val="24"/>
          <w:szCs w:val="24"/>
          <w:highlight w:val="none"/>
        </w:rPr>
      </w:pPr>
    </w:p>
    <w:p w14:paraId="22877552">
      <w:pPr>
        <w:shd w:val="clear"/>
        <w:autoSpaceDE w:val="0"/>
        <w:autoSpaceDN w:val="0"/>
        <w:adjustRightInd w:val="0"/>
        <w:spacing w:line="360" w:lineRule="auto"/>
        <w:jc w:val="center"/>
        <w:outlineLvl w:val="0"/>
        <w:rPr>
          <w:rFonts w:ascii="宋体" w:hAnsi="宋体"/>
          <w:b/>
          <w:bCs/>
          <w:color w:val="auto"/>
          <w:sz w:val="24"/>
          <w:szCs w:val="24"/>
          <w:highlight w:val="none"/>
        </w:rPr>
      </w:pPr>
    </w:p>
    <w:p w14:paraId="76EB141A">
      <w:pPr>
        <w:shd w:val="clear"/>
        <w:autoSpaceDE w:val="0"/>
        <w:autoSpaceDN w:val="0"/>
        <w:adjustRightInd w:val="0"/>
        <w:spacing w:line="360" w:lineRule="auto"/>
        <w:jc w:val="center"/>
        <w:outlineLvl w:val="0"/>
        <w:rPr>
          <w:rFonts w:ascii="宋体" w:hAnsi="宋体"/>
          <w:b/>
          <w:bCs/>
          <w:color w:val="auto"/>
          <w:sz w:val="24"/>
          <w:szCs w:val="24"/>
          <w:highlight w:val="none"/>
        </w:rPr>
      </w:pPr>
    </w:p>
    <w:p w14:paraId="214BB43B">
      <w:pPr>
        <w:shd w:val="clear"/>
        <w:autoSpaceDE w:val="0"/>
        <w:autoSpaceDN w:val="0"/>
        <w:adjustRightInd w:val="0"/>
        <w:spacing w:line="360" w:lineRule="auto"/>
        <w:jc w:val="center"/>
        <w:outlineLvl w:val="0"/>
        <w:rPr>
          <w:rFonts w:ascii="宋体" w:hAnsi="宋体"/>
          <w:b/>
          <w:bCs/>
          <w:color w:val="auto"/>
          <w:sz w:val="24"/>
          <w:szCs w:val="24"/>
          <w:highlight w:val="none"/>
        </w:rPr>
      </w:pPr>
      <w:r>
        <w:rPr>
          <w:rFonts w:hint="eastAsia" w:ascii="宋体" w:hAnsi="宋体"/>
          <w:b/>
          <w:bCs/>
          <w:color w:val="auto"/>
          <w:sz w:val="24"/>
          <w:szCs w:val="24"/>
          <w:highlight w:val="none"/>
        </w:rPr>
        <w:t xml:space="preserve">4.2 </w:t>
      </w:r>
      <w:r>
        <w:rPr>
          <w:rFonts w:hint="eastAsia" w:ascii="宋体" w:hAnsi="宋体"/>
          <w:b/>
          <w:bCs/>
          <w:color w:val="auto"/>
          <w:sz w:val="24"/>
          <w:szCs w:val="24"/>
          <w:highlight w:val="none"/>
          <w:lang w:val="en-US" w:eastAsia="zh-CN"/>
        </w:rPr>
        <w:t>技术</w:t>
      </w:r>
      <w:r>
        <w:rPr>
          <w:rFonts w:hint="eastAsia" w:ascii="宋体" w:hAnsi="宋体"/>
          <w:b/>
          <w:bCs/>
          <w:color w:val="auto"/>
          <w:sz w:val="24"/>
          <w:szCs w:val="24"/>
          <w:highlight w:val="none"/>
        </w:rPr>
        <w:t>方案</w:t>
      </w:r>
      <w:r>
        <w:rPr>
          <w:rFonts w:hint="eastAsia" w:ascii="宋体" w:hAnsi="宋体"/>
          <w:b/>
          <w:bCs/>
          <w:color w:val="auto"/>
          <w:sz w:val="24"/>
          <w:szCs w:val="24"/>
          <w:highlight w:val="none"/>
          <w:lang w:eastAsia="zh-CN"/>
        </w:rPr>
        <w:t>（</w:t>
      </w:r>
      <w:r>
        <w:rPr>
          <w:rFonts w:hint="eastAsia" w:ascii="宋体" w:hAnsi="宋体"/>
          <w:b/>
          <w:bCs/>
          <w:color w:val="auto"/>
          <w:sz w:val="24"/>
          <w:szCs w:val="24"/>
          <w:highlight w:val="none"/>
          <w:lang w:val="en-US" w:eastAsia="zh-CN"/>
        </w:rPr>
        <w:t>实施方案）</w:t>
      </w:r>
    </w:p>
    <w:p w14:paraId="12A039F4">
      <w:pPr>
        <w:shd w:val="clear"/>
        <w:autoSpaceDE w:val="0"/>
        <w:autoSpaceDN w:val="0"/>
        <w:adjustRightInd w:val="0"/>
        <w:spacing w:line="360" w:lineRule="auto"/>
        <w:jc w:val="center"/>
        <w:outlineLvl w:val="0"/>
        <w:rPr>
          <w:rFonts w:ascii="宋体" w:hAnsi="宋体"/>
          <w:b w:val="0"/>
          <w:bCs w:val="0"/>
          <w:color w:val="auto"/>
          <w:sz w:val="24"/>
          <w:szCs w:val="24"/>
          <w:highlight w:val="none"/>
        </w:rPr>
      </w:pPr>
      <w:r>
        <w:rPr>
          <w:rFonts w:hint="eastAsia" w:ascii="宋体" w:hAnsi="宋体"/>
          <w:b w:val="0"/>
          <w:bCs w:val="0"/>
          <w:color w:val="auto"/>
          <w:sz w:val="24"/>
          <w:szCs w:val="24"/>
          <w:highlight w:val="none"/>
        </w:rPr>
        <w:t>（根据谈判文件规定及供应商自身条件编制）</w:t>
      </w:r>
    </w:p>
    <w:p w14:paraId="23A313F4">
      <w:pPr>
        <w:shd w:val="clear"/>
        <w:autoSpaceDE w:val="0"/>
        <w:autoSpaceDN w:val="0"/>
        <w:adjustRightInd w:val="0"/>
        <w:spacing w:line="360" w:lineRule="auto"/>
        <w:jc w:val="center"/>
        <w:outlineLvl w:val="0"/>
        <w:rPr>
          <w:rFonts w:ascii="宋体" w:hAnsi="宋体"/>
          <w:b/>
          <w:bCs/>
          <w:color w:val="auto"/>
          <w:sz w:val="24"/>
          <w:szCs w:val="24"/>
          <w:highlight w:val="none"/>
        </w:rPr>
      </w:pPr>
    </w:p>
    <w:p w14:paraId="1257CF3C">
      <w:pPr>
        <w:shd w:val="clear"/>
        <w:autoSpaceDE w:val="0"/>
        <w:autoSpaceDN w:val="0"/>
        <w:adjustRightInd w:val="0"/>
        <w:spacing w:line="360" w:lineRule="auto"/>
        <w:jc w:val="center"/>
        <w:outlineLvl w:val="0"/>
        <w:rPr>
          <w:rFonts w:ascii="宋体" w:hAnsi="宋体"/>
          <w:b/>
          <w:bCs/>
          <w:color w:val="auto"/>
          <w:sz w:val="24"/>
          <w:szCs w:val="24"/>
          <w:highlight w:val="none"/>
        </w:rPr>
      </w:pPr>
    </w:p>
    <w:p w14:paraId="09984495">
      <w:pPr>
        <w:shd w:val="clear"/>
        <w:autoSpaceDE w:val="0"/>
        <w:autoSpaceDN w:val="0"/>
        <w:adjustRightInd w:val="0"/>
        <w:spacing w:line="360" w:lineRule="auto"/>
        <w:jc w:val="center"/>
        <w:outlineLvl w:val="0"/>
        <w:rPr>
          <w:rFonts w:ascii="宋体" w:hAnsi="宋体"/>
          <w:b/>
          <w:bCs/>
          <w:color w:val="auto"/>
          <w:sz w:val="24"/>
          <w:szCs w:val="24"/>
          <w:highlight w:val="none"/>
        </w:rPr>
      </w:pPr>
    </w:p>
    <w:p w14:paraId="445B7741">
      <w:pPr>
        <w:shd w:val="clear"/>
        <w:autoSpaceDE w:val="0"/>
        <w:autoSpaceDN w:val="0"/>
        <w:adjustRightInd w:val="0"/>
        <w:spacing w:line="360" w:lineRule="auto"/>
        <w:jc w:val="center"/>
        <w:outlineLvl w:val="0"/>
        <w:rPr>
          <w:rFonts w:hint="eastAsia" w:ascii="宋体" w:hAnsi="宋体" w:eastAsiaTheme="minorEastAsia"/>
          <w:b/>
          <w:bCs/>
          <w:color w:val="auto"/>
          <w:sz w:val="24"/>
          <w:szCs w:val="24"/>
          <w:highlight w:val="none"/>
          <w:lang w:val="en-US" w:eastAsia="zh-CN"/>
        </w:rPr>
      </w:pPr>
      <w:r>
        <w:rPr>
          <w:rFonts w:hint="eastAsia" w:ascii="宋体" w:hAnsi="宋体"/>
          <w:b/>
          <w:bCs/>
          <w:color w:val="auto"/>
          <w:sz w:val="24"/>
          <w:szCs w:val="24"/>
          <w:highlight w:val="none"/>
        </w:rPr>
        <w:t>4.3</w:t>
      </w:r>
      <w:r>
        <w:rPr>
          <w:rFonts w:hint="eastAsia" w:ascii="宋体" w:hAnsi="宋体"/>
          <w:b/>
          <w:bCs/>
          <w:color w:val="auto"/>
          <w:sz w:val="24"/>
          <w:szCs w:val="24"/>
          <w:highlight w:val="none"/>
          <w:lang w:val="en-US" w:eastAsia="zh-CN"/>
        </w:rPr>
        <w:t xml:space="preserve"> 后期服务方案</w:t>
      </w:r>
    </w:p>
    <w:p w14:paraId="60FC256C">
      <w:pPr>
        <w:shd w:val="clear"/>
        <w:autoSpaceDE w:val="0"/>
        <w:autoSpaceDN w:val="0"/>
        <w:adjustRightInd w:val="0"/>
        <w:spacing w:line="360" w:lineRule="auto"/>
        <w:jc w:val="center"/>
        <w:outlineLvl w:val="0"/>
        <w:rPr>
          <w:rFonts w:ascii="宋体" w:hAnsi="宋体"/>
          <w:b w:val="0"/>
          <w:bCs w:val="0"/>
          <w:color w:val="auto"/>
          <w:sz w:val="24"/>
          <w:szCs w:val="24"/>
          <w:highlight w:val="none"/>
        </w:rPr>
      </w:pPr>
      <w:r>
        <w:rPr>
          <w:rFonts w:hint="eastAsia" w:ascii="宋体" w:hAnsi="宋体"/>
          <w:b w:val="0"/>
          <w:bCs w:val="0"/>
          <w:color w:val="auto"/>
          <w:sz w:val="24"/>
          <w:szCs w:val="24"/>
          <w:highlight w:val="none"/>
        </w:rPr>
        <w:t>（根据谈判文件规定及供应商自身条件编制）</w:t>
      </w:r>
    </w:p>
    <w:p w14:paraId="12C21CD4">
      <w:pPr>
        <w:shd w:val="clear"/>
        <w:autoSpaceDE w:val="0"/>
        <w:autoSpaceDN w:val="0"/>
        <w:adjustRightInd w:val="0"/>
        <w:spacing w:line="360" w:lineRule="auto"/>
        <w:jc w:val="center"/>
        <w:outlineLvl w:val="0"/>
        <w:rPr>
          <w:rFonts w:ascii="宋体" w:hAnsi="宋体"/>
          <w:b/>
          <w:bCs/>
          <w:color w:val="auto"/>
          <w:sz w:val="36"/>
          <w:szCs w:val="36"/>
          <w:highlight w:val="none"/>
        </w:rPr>
      </w:pPr>
    </w:p>
    <w:p w14:paraId="3258ED3B">
      <w:pPr>
        <w:shd w:val="clear"/>
        <w:autoSpaceDE w:val="0"/>
        <w:autoSpaceDN w:val="0"/>
        <w:adjustRightInd w:val="0"/>
        <w:spacing w:line="360" w:lineRule="auto"/>
        <w:jc w:val="center"/>
        <w:outlineLvl w:val="0"/>
        <w:rPr>
          <w:rFonts w:ascii="宋体" w:hAnsi="宋体"/>
          <w:b/>
          <w:bCs/>
          <w:color w:val="auto"/>
          <w:sz w:val="36"/>
          <w:szCs w:val="36"/>
          <w:highlight w:val="none"/>
        </w:rPr>
      </w:pPr>
    </w:p>
    <w:p w14:paraId="5AF4BFCE">
      <w:pPr>
        <w:shd w:val="clear"/>
        <w:autoSpaceDE w:val="0"/>
        <w:autoSpaceDN w:val="0"/>
        <w:adjustRightInd w:val="0"/>
        <w:spacing w:line="360" w:lineRule="auto"/>
        <w:jc w:val="center"/>
        <w:rPr>
          <w:rFonts w:cs="黑体" w:asciiTheme="minorEastAsia" w:hAnsiTheme="minorEastAsia"/>
          <w:b/>
          <w:bCs/>
          <w:color w:val="auto"/>
          <w:sz w:val="44"/>
          <w:szCs w:val="44"/>
          <w:highlight w:val="none"/>
          <w:lang w:val="zh-CN"/>
        </w:rPr>
      </w:pPr>
    </w:p>
    <w:p w14:paraId="154FD3B4">
      <w:pPr>
        <w:pStyle w:val="34"/>
        <w:shd w:val="clear"/>
        <w:rPr>
          <w:color w:val="auto"/>
          <w:highlight w:val="none"/>
          <w:lang w:val="zh-CN"/>
        </w:rPr>
      </w:pPr>
    </w:p>
    <w:p w14:paraId="7DA9A818">
      <w:pPr>
        <w:shd w:val="clear"/>
        <w:rPr>
          <w:rFonts w:hint="eastAsia" w:ascii="宋体" w:hAnsi="宋体"/>
          <w:b/>
          <w:bCs/>
          <w:color w:val="auto"/>
          <w:sz w:val="24"/>
          <w:szCs w:val="24"/>
          <w:highlight w:val="none"/>
        </w:rPr>
      </w:pPr>
      <w:r>
        <w:rPr>
          <w:rFonts w:hint="eastAsia" w:ascii="宋体" w:hAnsi="宋体"/>
          <w:b/>
          <w:bCs/>
          <w:color w:val="auto"/>
          <w:sz w:val="24"/>
          <w:szCs w:val="24"/>
          <w:highlight w:val="none"/>
        </w:rPr>
        <w:br w:type="page"/>
      </w:r>
    </w:p>
    <w:p w14:paraId="08B64F93">
      <w:pPr>
        <w:shd w:val="clear"/>
        <w:autoSpaceDE w:val="0"/>
        <w:autoSpaceDN w:val="0"/>
        <w:adjustRightInd w:val="0"/>
        <w:spacing w:line="360" w:lineRule="auto"/>
        <w:jc w:val="center"/>
        <w:outlineLvl w:val="0"/>
        <w:rPr>
          <w:rFonts w:ascii="宋体" w:hAnsi="宋体"/>
          <w:b/>
          <w:bCs/>
          <w:color w:val="auto"/>
          <w:sz w:val="28"/>
          <w:szCs w:val="28"/>
          <w:highlight w:val="none"/>
        </w:rPr>
      </w:pPr>
      <w:r>
        <w:rPr>
          <w:rFonts w:hint="eastAsia" w:ascii="宋体" w:hAnsi="宋体"/>
          <w:b/>
          <w:bCs/>
          <w:color w:val="auto"/>
          <w:sz w:val="24"/>
          <w:szCs w:val="24"/>
          <w:highlight w:val="none"/>
        </w:rPr>
        <w:t>4.4 业绩情况表</w:t>
      </w:r>
    </w:p>
    <w:p w14:paraId="54D628CE">
      <w:pPr>
        <w:shd w:val="clear"/>
        <w:spacing w:before="50" w:after="156" w:afterLines="50" w:line="360" w:lineRule="auto"/>
        <w:contextualSpacing/>
        <w:jc w:val="left"/>
        <w:rPr>
          <w:rFonts w:ascii="宋体" w:hAnsi="宋体"/>
          <w:color w:val="auto"/>
          <w:szCs w:val="21"/>
          <w:highlight w:val="none"/>
        </w:rPr>
      </w:pPr>
      <w:r>
        <w:rPr>
          <w:rFonts w:hint="eastAsia" w:ascii="宋体" w:hAnsi="宋体"/>
          <w:color w:val="auto"/>
          <w:szCs w:val="21"/>
          <w:highlight w:val="none"/>
        </w:rPr>
        <w:t>项目编号：</w:t>
      </w:r>
    </w:p>
    <w:p w14:paraId="111D20E1">
      <w:pPr>
        <w:shd w:val="clear"/>
        <w:snapToGrid w:val="0"/>
        <w:spacing w:line="360" w:lineRule="auto"/>
        <w:rPr>
          <w:rFonts w:hAnsi="宋体"/>
          <w:b/>
          <w:snapToGrid w:val="0"/>
          <w:color w:val="auto"/>
          <w:kern w:val="0"/>
          <w:szCs w:val="21"/>
          <w:highlight w:val="none"/>
        </w:rPr>
      </w:pPr>
      <w:r>
        <w:rPr>
          <w:rFonts w:hint="eastAsia" w:ascii="宋体" w:hAnsi="宋体"/>
          <w:color w:val="auto"/>
          <w:szCs w:val="21"/>
          <w:highlight w:val="none"/>
        </w:rPr>
        <w:t xml:space="preserve">项目名称：   </w:t>
      </w:r>
    </w:p>
    <w:tbl>
      <w:tblPr>
        <w:tblStyle w:val="2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F9A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auto"/>
            <w:noWrap w:val="0"/>
            <w:vAlign w:val="center"/>
          </w:tcPr>
          <w:p w14:paraId="3F697B8D">
            <w:pPr>
              <w:pStyle w:val="7"/>
              <w:shd w:val="clear"/>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序号</w:t>
            </w:r>
          </w:p>
        </w:tc>
        <w:tc>
          <w:tcPr>
            <w:tcW w:w="1808" w:type="dxa"/>
            <w:shd w:val="clear" w:color="auto" w:fill="auto"/>
            <w:noWrap w:val="0"/>
            <w:vAlign w:val="center"/>
          </w:tcPr>
          <w:p w14:paraId="46260E58">
            <w:pPr>
              <w:pStyle w:val="7"/>
              <w:shd w:val="clear"/>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客户单位名称</w:t>
            </w:r>
          </w:p>
        </w:tc>
        <w:tc>
          <w:tcPr>
            <w:tcW w:w="3579" w:type="dxa"/>
            <w:shd w:val="clear" w:color="auto" w:fill="auto"/>
            <w:noWrap w:val="0"/>
            <w:vAlign w:val="center"/>
          </w:tcPr>
          <w:p w14:paraId="2EA1620D">
            <w:pPr>
              <w:pStyle w:val="7"/>
              <w:shd w:val="clear"/>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rPr>
              <w:t>项目名称及主要内容</w:t>
            </w:r>
          </w:p>
        </w:tc>
        <w:tc>
          <w:tcPr>
            <w:tcW w:w="1440" w:type="dxa"/>
            <w:shd w:val="clear" w:color="auto" w:fill="auto"/>
            <w:noWrap w:val="0"/>
            <w:vAlign w:val="center"/>
          </w:tcPr>
          <w:p w14:paraId="0A067EB6">
            <w:pPr>
              <w:pStyle w:val="7"/>
              <w:shd w:val="clear"/>
              <w:jc w:val="center"/>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合同金额</w:t>
            </w:r>
          </w:p>
          <w:p w14:paraId="796E397A">
            <w:pPr>
              <w:pStyle w:val="7"/>
              <w:shd w:val="clear"/>
              <w:jc w:val="center"/>
              <w:rPr>
                <w:rFonts w:ascii="宋体" w:hAnsi="宋体" w:eastAsia="宋体" w:cs="Times New Roman"/>
                <w:b/>
                <w:bCs/>
                <w:color w:val="auto"/>
                <w:sz w:val="21"/>
                <w:szCs w:val="21"/>
                <w:highlight w:val="none"/>
              </w:rPr>
            </w:pPr>
            <w:r>
              <w:rPr>
                <w:rFonts w:hint="eastAsia" w:ascii="宋体" w:hAnsi="宋体" w:eastAsia="宋体" w:cs="宋体"/>
                <w:b/>
                <w:bCs/>
                <w:color w:val="auto"/>
                <w:sz w:val="21"/>
                <w:szCs w:val="21"/>
                <w:highlight w:val="none"/>
              </w:rPr>
              <w:t>（万元）</w:t>
            </w:r>
          </w:p>
        </w:tc>
        <w:tc>
          <w:tcPr>
            <w:tcW w:w="1706" w:type="dxa"/>
            <w:shd w:val="clear" w:color="auto" w:fill="auto"/>
            <w:noWrap w:val="0"/>
            <w:vAlign w:val="center"/>
          </w:tcPr>
          <w:p w14:paraId="6F560463">
            <w:pPr>
              <w:pStyle w:val="7"/>
              <w:shd w:val="clear"/>
              <w:jc w:val="center"/>
              <w:rPr>
                <w:rFonts w:hint="eastAsia" w:ascii="宋体" w:hAnsi="宋体" w:eastAsia="宋体" w:cs="Times New Roman"/>
                <w:b/>
                <w:bCs/>
                <w:color w:val="auto"/>
                <w:sz w:val="21"/>
                <w:szCs w:val="21"/>
                <w:highlight w:val="none"/>
                <w:lang w:val="en-US" w:eastAsia="zh-CN"/>
              </w:rPr>
            </w:pPr>
            <w:r>
              <w:rPr>
                <w:rFonts w:hint="eastAsia" w:ascii="宋体" w:hAnsi="宋体" w:eastAsia="宋体" w:cs="Times New Roman"/>
                <w:b/>
                <w:bCs/>
                <w:color w:val="auto"/>
                <w:sz w:val="21"/>
                <w:szCs w:val="21"/>
                <w:highlight w:val="none"/>
                <w:lang w:val="en-US" w:eastAsia="zh-CN"/>
              </w:rPr>
              <w:t>备注</w:t>
            </w:r>
          </w:p>
        </w:tc>
      </w:tr>
      <w:tr w14:paraId="097C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14:paraId="765010A7">
            <w:pPr>
              <w:pStyle w:val="7"/>
              <w:shd w:val="clear"/>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1</w:t>
            </w:r>
          </w:p>
        </w:tc>
        <w:tc>
          <w:tcPr>
            <w:tcW w:w="1808" w:type="dxa"/>
            <w:noWrap w:val="0"/>
            <w:vAlign w:val="center"/>
          </w:tcPr>
          <w:p w14:paraId="4C910125">
            <w:pPr>
              <w:pStyle w:val="7"/>
              <w:shd w:val="clear"/>
              <w:spacing w:line="360" w:lineRule="auto"/>
              <w:rPr>
                <w:rFonts w:ascii="宋体" w:hAnsi="宋体" w:eastAsia="宋体" w:cs="Times New Roman"/>
                <w:color w:val="auto"/>
                <w:sz w:val="21"/>
                <w:szCs w:val="21"/>
                <w:highlight w:val="none"/>
              </w:rPr>
            </w:pPr>
          </w:p>
        </w:tc>
        <w:tc>
          <w:tcPr>
            <w:tcW w:w="3579" w:type="dxa"/>
            <w:noWrap w:val="0"/>
            <w:vAlign w:val="center"/>
          </w:tcPr>
          <w:p w14:paraId="66E0D6CB">
            <w:pPr>
              <w:pStyle w:val="7"/>
              <w:shd w:val="clear"/>
              <w:spacing w:line="360" w:lineRule="auto"/>
              <w:rPr>
                <w:rFonts w:ascii="宋体" w:hAnsi="宋体" w:eastAsia="宋体" w:cs="Times New Roman"/>
                <w:color w:val="auto"/>
                <w:sz w:val="21"/>
                <w:szCs w:val="21"/>
                <w:highlight w:val="none"/>
              </w:rPr>
            </w:pPr>
          </w:p>
        </w:tc>
        <w:tc>
          <w:tcPr>
            <w:tcW w:w="1440" w:type="dxa"/>
            <w:noWrap w:val="0"/>
            <w:vAlign w:val="center"/>
          </w:tcPr>
          <w:p w14:paraId="1DC6ECEF">
            <w:pPr>
              <w:pStyle w:val="7"/>
              <w:shd w:val="clear"/>
              <w:spacing w:line="360" w:lineRule="auto"/>
              <w:rPr>
                <w:rFonts w:ascii="宋体" w:hAnsi="宋体" w:eastAsia="宋体" w:cs="Times New Roman"/>
                <w:color w:val="auto"/>
                <w:sz w:val="21"/>
                <w:szCs w:val="21"/>
                <w:highlight w:val="none"/>
              </w:rPr>
            </w:pPr>
          </w:p>
        </w:tc>
        <w:tc>
          <w:tcPr>
            <w:tcW w:w="1706" w:type="dxa"/>
            <w:noWrap w:val="0"/>
            <w:vAlign w:val="center"/>
          </w:tcPr>
          <w:p w14:paraId="5679D03D">
            <w:pPr>
              <w:pStyle w:val="7"/>
              <w:shd w:val="clear"/>
              <w:spacing w:line="360" w:lineRule="auto"/>
              <w:rPr>
                <w:rFonts w:ascii="宋体" w:hAnsi="宋体" w:eastAsia="宋体" w:cs="Times New Roman"/>
                <w:color w:val="auto"/>
                <w:sz w:val="21"/>
                <w:szCs w:val="21"/>
                <w:highlight w:val="none"/>
              </w:rPr>
            </w:pPr>
          </w:p>
        </w:tc>
      </w:tr>
      <w:tr w14:paraId="30EA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14:paraId="4D67BF1C">
            <w:pPr>
              <w:pStyle w:val="7"/>
              <w:shd w:val="clear"/>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2</w:t>
            </w:r>
          </w:p>
        </w:tc>
        <w:tc>
          <w:tcPr>
            <w:tcW w:w="1808" w:type="dxa"/>
            <w:noWrap w:val="0"/>
            <w:vAlign w:val="center"/>
          </w:tcPr>
          <w:p w14:paraId="174A734C">
            <w:pPr>
              <w:pStyle w:val="7"/>
              <w:shd w:val="clear"/>
              <w:spacing w:line="360" w:lineRule="auto"/>
              <w:rPr>
                <w:rFonts w:ascii="宋体" w:hAnsi="宋体" w:eastAsia="宋体" w:cs="Times New Roman"/>
                <w:color w:val="auto"/>
                <w:sz w:val="21"/>
                <w:szCs w:val="21"/>
                <w:highlight w:val="none"/>
              </w:rPr>
            </w:pPr>
          </w:p>
        </w:tc>
        <w:tc>
          <w:tcPr>
            <w:tcW w:w="3579" w:type="dxa"/>
            <w:noWrap w:val="0"/>
            <w:vAlign w:val="center"/>
          </w:tcPr>
          <w:p w14:paraId="71CA379A">
            <w:pPr>
              <w:pStyle w:val="7"/>
              <w:shd w:val="clear"/>
              <w:spacing w:line="360" w:lineRule="auto"/>
              <w:rPr>
                <w:rFonts w:ascii="宋体" w:hAnsi="宋体" w:eastAsia="宋体" w:cs="Times New Roman"/>
                <w:color w:val="auto"/>
                <w:sz w:val="21"/>
                <w:szCs w:val="21"/>
                <w:highlight w:val="none"/>
              </w:rPr>
            </w:pPr>
          </w:p>
        </w:tc>
        <w:tc>
          <w:tcPr>
            <w:tcW w:w="1440" w:type="dxa"/>
            <w:noWrap w:val="0"/>
            <w:vAlign w:val="center"/>
          </w:tcPr>
          <w:p w14:paraId="73C97A1D">
            <w:pPr>
              <w:pStyle w:val="7"/>
              <w:shd w:val="clear"/>
              <w:spacing w:line="360" w:lineRule="auto"/>
              <w:rPr>
                <w:rFonts w:ascii="宋体" w:hAnsi="宋体" w:eastAsia="宋体" w:cs="Times New Roman"/>
                <w:color w:val="auto"/>
                <w:sz w:val="21"/>
                <w:szCs w:val="21"/>
                <w:highlight w:val="none"/>
              </w:rPr>
            </w:pPr>
          </w:p>
        </w:tc>
        <w:tc>
          <w:tcPr>
            <w:tcW w:w="1706" w:type="dxa"/>
            <w:noWrap w:val="0"/>
            <w:vAlign w:val="center"/>
          </w:tcPr>
          <w:p w14:paraId="57703A5E">
            <w:pPr>
              <w:pStyle w:val="7"/>
              <w:shd w:val="clear"/>
              <w:spacing w:line="360" w:lineRule="auto"/>
              <w:rPr>
                <w:rFonts w:ascii="宋体" w:hAnsi="宋体" w:eastAsia="宋体" w:cs="Times New Roman"/>
                <w:color w:val="auto"/>
                <w:sz w:val="21"/>
                <w:szCs w:val="21"/>
                <w:highlight w:val="none"/>
              </w:rPr>
            </w:pPr>
          </w:p>
        </w:tc>
      </w:tr>
      <w:tr w14:paraId="45C65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14:paraId="0C7F24D2">
            <w:pPr>
              <w:pStyle w:val="7"/>
              <w:shd w:val="clear"/>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3</w:t>
            </w:r>
          </w:p>
        </w:tc>
        <w:tc>
          <w:tcPr>
            <w:tcW w:w="1808" w:type="dxa"/>
            <w:noWrap w:val="0"/>
            <w:vAlign w:val="center"/>
          </w:tcPr>
          <w:p w14:paraId="0A7205E6">
            <w:pPr>
              <w:pStyle w:val="7"/>
              <w:shd w:val="clear"/>
              <w:spacing w:line="360" w:lineRule="auto"/>
              <w:rPr>
                <w:rFonts w:ascii="宋体" w:hAnsi="宋体" w:eastAsia="宋体" w:cs="Times New Roman"/>
                <w:color w:val="auto"/>
                <w:sz w:val="21"/>
                <w:szCs w:val="21"/>
                <w:highlight w:val="none"/>
              </w:rPr>
            </w:pPr>
          </w:p>
        </w:tc>
        <w:tc>
          <w:tcPr>
            <w:tcW w:w="3579" w:type="dxa"/>
            <w:noWrap w:val="0"/>
            <w:vAlign w:val="center"/>
          </w:tcPr>
          <w:p w14:paraId="4086AF6C">
            <w:pPr>
              <w:pStyle w:val="7"/>
              <w:shd w:val="clear"/>
              <w:spacing w:line="360" w:lineRule="auto"/>
              <w:rPr>
                <w:rFonts w:ascii="宋体" w:hAnsi="宋体" w:eastAsia="宋体" w:cs="Times New Roman"/>
                <w:color w:val="auto"/>
                <w:sz w:val="21"/>
                <w:szCs w:val="21"/>
                <w:highlight w:val="none"/>
              </w:rPr>
            </w:pPr>
          </w:p>
        </w:tc>
        <w:tc>
          <w:tcPr>
            <w:tcW w:w="1440" w:type="dxa"/>
            <w:noWrap w:val="0"/>
            <w:vAlign w:val="center"/>
          </w:tcPr>
          <w:p w14:paraId="21BCE81E">
            <w:pPr>
              <w:pStyle w:val="7"/>
              <w:shd w:val="clear"/>
              <w:spacing w:line="360" w:lineRule="auto"/>
              <w:rPr>
                <w:rFonts w:ascii="宋体" w:hAnsi="宋体" w:eastAsia="宋体" w:cs="Times New Roman"/>
                <w:color w:val="auto"/>
                <w:sz w:val="21"/>
                <w:szCs w:val="21"/>
                <w:highlight w:val="none"/>
              </w:rPr>
            </w:pPr>
          </w:p>
        </w:tc>
        <w:tc>
          <w:tcPr>
            <w:tcW w:w="1706" w:type="dxa"/>
            <w:noWrap w:val="0"/>
            <w:vAlign w:val="center"/>
          </w:tcPr>
          <w:p w14:paraId="3E8AAF50">
            <w:pPr>
              <w:pStyle w:val="7"/>
              <w:shd w:val="clear"/>
              <w:spacing w:line="360" w:lineRule="auto"/>
              <w:rPr>
                <w:rFonts w:ascii="宋体" w:hAnsi="宋体" w:eastAsia="宋体" w:cs="Times New Roman"/>
                <w:color w:val="auto"/>
                <w:sz w:val="21"/>
                <w:szCs w:val="21"/>
                <w:highlight w:val="none"/>
              </w:rPr>
            </w:pPr>
          </w:p>
        </w:tc>
      </w:tr>
      <w:tr w14:paraId="37EF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14:paraId="6804AC3F">
            <w:pPr>
              <w:pStyle w:val="7"/>
              <w:shd w:val="clear"/>
              <w:spacing w:line="360" w:lineRule="auto"/>
              <w:jc w:val="center"/>
              <w:rPr>
                <w:rFonts w:ascii="宋体" w:hAnsi="宋体" w:eastAsia="宋体" w:cs="宋体"/>
                <w:color w:val="auto"/>
                <w:sz w:val="21"/>
                <w:szCs w:val="21"/>
                <w:highlight w:val="none"/>
              </w:rPr>
            </w:pPr>
            <w:r>
              <w:rPr>
                <w:rFonts w:ascii="宋体" w:hAnsi="宋体" w:eastAsia="宋体" w:cs="宋体"/>
                <w:color w:val="auto"/>
                <w:sz w:val="21"/>
                <w:szCs w:val="21"/>
                <w:highlight w:val="none"/>
              </w:rPr>
              <w:t>4</w:t>
            </w:r>
          </w:p>
        </w:tc>
        <w:tc>
          <w:tcPr>
            <w:tcW w:w="1808" w:type="dxa"/>
            <w:noWrap w:val="0"/>
            <w:vAlign w:val="center"/>
          </w:tcPr>
          <w:p w14:paraId="53D20832">
            <w:pPr>
              <w:shd w:val="clear"/>
              <w:rPr>
                <w:rFonts w:ascii="宋体"/>
                <w:color w:val="auto"/>
                <w:szCs w:val="21"/>
                <w:highlight w:val="none"/>
              </w:rPr>
            </w:pPr>
          </w:p>
        </w:tc>
        <w:tc>
          <w:tcPr>
            <w:tcW w:w="3579" w:type="dxa"/>
            <w:noWrap w:val="0"/>
            <w:vAlign w:val="center"/>
          </w:tcPr>
          <w:p w14:paraId="07854EC8">
            <w:pPr>
              <w:shd w:val="clear"/>
              <w:rPr>
                <w:rFonts w:ascii="宋体"/>
                <w:color w:val="auto"/>
                <w:szCs w:val="21"/>
                <w:highlight w:val="none"/>
              </w:rPr>
            </w:pPr>
          </w:p>
        </w:tc>
        <w:tc>
          <w:tcPr>
            <w:tcW w:w="1440" w:type="dxa"/>
            <w:noWrap w:val="0"/>
            <w:vAlign w:val="center"/>
          </w:tcPr>
          <w:p w14:paraId="4B1AB9F1">
            <w:pPr>
              <w:shd w:val="clear"/>
              <w:rPr>
                <w:rFonts w:ascii="宋体"/>
                <w:color w:val="auto"/>
                <w:szCs w:val="21"/>
                <w:highlight w:val="none"/>
              </w:rPr>
            </w:pPr>
          </w:p>
        </w:tc>
        <w:tc>
          <w:tcPr>
            <w:tcW w:w="1706" w:type="dxa"/>
            <w:noWrap w:val="0"/>
            <w:vAlign w:val="center"/>
          </w:tcPr>
          <w:p w14:paraId="3268809A">
            <w:pPr>
              <w:shd w:val="clear"/>
              <w:rPr>
                <w:rFonts w:ascii="宋体"/>
                <w:color w:val="auto"/>
                <w:szCs w:val="21"/>
                <w:highlight w:val="none"/>
              </w:rPr>
            </w:pPr>
          </w:p>
        </w:tc>
      </w:tr>
      <w:tr w14:paraId="5CE05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noWrap w:val="0"/>
            <w:vAlign w:val="center"/>
          </w:tcPr>
          <w:p w14:paraId="00EB1658">
            <w:pPr>
              <w:pStyle w:val="7"/>
              <w:shd w:val="clear"/>
              <w:spacing w:line="360" w:lineRule="auto"/>
              <w:jc w:val="center"/>
              <w:rPr>
                <w:rFonts w:ascii="宋体" w:hAnsi="宋体" w:eastAsia="宋体" w:cs="Times New Roman"/>
                <w:color w:val="auto"/>
                <w:sz w:val="21"/>
                <w:szCs w:val="21"/>
                <w:highlight w:val="none"/>
              </w:rPr>
            </w:pPr>
            <w:r>
              <w:rPr>
                <w:rFonts w:hint="eastAsia" w:ascii="宋体" w:hAnsi="宋体" w:eastAsia="宋体" w:cs="宋体"/>
                <w:color w:val="auto"/>
                <w:sz w:val="21"/>
                <w:szCs w:val="21"/>
                <w:highlight w:val="none"/>
              </w:rPr>
              <w:t>……</w:t>
            </w:r>
          </w:p>
        </w:tc>
        <w:tc>
          <w:tcPr>
            <w:tcW w:w="1808" w:type="dxa"/>
            <w:noWrap w:val="0"/>
            <w:vAlign w:val="center"/>
          </w:tcPr>
          <w:p w14:paraId="35574FFB">
            <w:pPr>
              <w:shd w:val="clear"/>
              <w:rPr>
                <w:rFonts w:ascii="宋体"/>
                <w:color w:val="auto"/>
                <w:szCs w:val="21"/>
                <w:highlight w:val="none"/>
              </w:rPr>
            </w:pPr>
          </w:p>
        </w:tc>
        <w:tc>
          <w:tcPr>
            <w:tcW w:w="3579" w:type="dxa"/>
            <w:noWrap w:val="0"/>
            <w:vAlign w:val="center"/>
          </w:tcPr>
          <w:p w14:paraId="00B819FB">
            <w:pPr>
              <w:shd w:val="clear"/>
              <w:rPr>
                <w:rFonts w:ascii="宋体"/>
                <w:color w:val="auto"/>
                <w:szCs w:val="21"/>
                <w:highlight w:val="none"/>
              </w:rPr>
            </w:pPr>
          </w:p>
        </w:tc>
        <w:tc>
          <w:tcPr>
            <w:tcW w:w="1440" w:type="dxa"/>
            <w:noWrap w:val="0"/>
            <w:vAlign w:val="center"/>
          </w:tcPr>
          <w:p w14:paraId="3602AAE6">
            <w:pPr>
              <w:shd w:val="clear"/>
              <w:rPr>
                <w:rFonts w:ascii="宋体"/>
                <w:color w:val="auto"/>
                <w:szCs w:val="21"/>
                <w:highlight w:val="none"/>
              </w:rPr>
            </w:pPr>
          </w:p>
        </w:tc>
        <w:tc>
          <w:tcPr>
            <w:tcW w:w="1706" w:type="dxa"/>
            <w:noWrap w:val="0"/>
            <w:vAlign w:val="center"/>
          </w:tcPr>
          <w:p w14:paraId="44174C91">
            <w:pPr>
              <w:shd w:val="clear"/>
              <w:rPr>
                <w:rFonts w:ascii="宋体"/>
                <w:color w:val="auto"/>
                <w:szCs w:val="21"/>
                <w:highlight w:val="none"/>
              </w:rPr>
            </w:pPr>
          </w:p>
        </w:tc>
      </w:tr>
    </w:tbl>
    <w:p w14:paraId="6AD09035">
      <w:pPr>
        <w:shd w:val="clear"/>
        <w:autoSpaceDE w:val="0"/>
        <w:autoSpaceDN w:val="0"/>
        <w:adjustRightInd w:val="0"/>
        <w:spacing w:line="480" w:lineRule="auto"/>
        <w:rPr>
          <w:rFonts w:ascii="宋体" w:hAnsi="宋体" w:cs="宋体"/>
          <w:color w:val="auto"/>
          <w:szCs w:val="21"/>
          <w:highlight w:val="none"/>
          <w:lang w:val="zh-CN"/>
        </w:rPr>
      </w:pPr>
    </w:p>
    <w:p w14:paraId="6E57D549">
      <w:pPr>
        <w:shd w:val="clear"/>
        <w:autoSpaceDE w:val="0"/>
        <w:autoSpaceDN w:val="0"/>
        <w:adjustRightInd w:val="0"/>
        <w:spacing w:line="480" w:lineRule="auto"/>
        <w:rPr>
          <w:rFonts w:hint="eastAsia" w:ascii="宋体" w:hAnsi="宋体" w:cs="宋体"/>
          <w:color w:val="auto"/>
          <w:szCs w:val="21"/>
          <w:highlight w:val="none"/>
          <w:u w:val="single"/>
          <w:lang w:val="zh-CN"/>
        </w:rPr>
      </w:pPr>
      <w:r>
        <w:rPr>
          <w:rFonts w:hint="eastAsia" w:ascii="宋体" w:hAnsi="宋体" w:cs="宋体"/>
          <w:color w:val="auto"/>
          <w:szCs w:val="21"/>
          <w:highlight w:val="none"/>
          <w:lang w:val="zh-CN"/>
        </w:rPr>
        <w:t>供应商名称（</w:t>
      </w:r>
      <w:r>
        <w:rPr>
          <w:rFonts w:hint="eastAsia" w:ascii="宋体" w:hAnsi="宋体" w:cs="Arial"/>
          <w:color w:val="auto"/>
          <w:szCs w:val="21"/>
          <w:highlight w:val="none"/>
        </w:rPr>
        <w:t>并加盖公章</w:t>
      </w:r>
      <w:r>
        <w:rPr>
          <w:rFonts w:hint="eastAsia" w:ascii="宋体" w:hAnsi="宋体" w:cs="宋体"/>
          <w:color w:val="auto"/>
          <w:szCs w:val="21"/>
          <w:highlight w:val="none"/>
          <w:lang w:val="zh-CN"/>
        </w:rPr>
        <w:t>）：</w:t>
      </w:r>
      <w:r>
        <w:rPr>
          <w:rFonts w:hint="eastAsia" w:ascii="宋体" w:hAnsi="宋体" w:cs="宋体"/>
          <w:color w:val="auto"/>
          <w:szCs w:val="21"/>
          <w:highlight w:val="none"/>
          <w:u w:val="single"/>
          <w:lang w:val="zh-CN"/>
        </w:rPr>
        <w:t xml:space="preserve">          </w:t>
      </w:r>
    </w:p>
    <w:p w14:paraId="6C7F3213">
      <w:pPr>
        <w:pStyle w:val="34"/>
        <w:shd w:val="clear"/>
        <w:ind w:left="0" w:leftChars="0" w:firstLine="0" w:firstLineChars="0"/>
        <w:rPr>
          <w:rFonts w:hint="default" w:eastAsiaTheme="minorEastAsia"/>
          <w:color w:val="auto"/>
          <w:highlight w:val="none"/>
          <w:lang w:val="en-US" w:eastAsia="zh-CN"/>
        </w:rPr>
      </w:pPr>
      <w:r>
        <w:rPr>
          <w:rFonts w:hint="eastAsia"/>
          <w:color w:val="auto"/>
          <w:highlight w:val="none"/>
          <w:lang w:val="en-US" w:eastAsia="zh-CN"/>
        </w:rPr>
        <w:t>日期：  年  月  日</w:t>
      </w:r>
    </w:p>
    <w:p w14:paraId="35BB50D7">
      <w:pPr>
        <w:shd w:val="clear"/>
        <w:rPr>
          <w:color w:val="auto"/>
          <w:highlight w:val="none"/>
        </w:rPr>
      </w:pPr>
    </w:p>
    <w:p w14:paraId="5618A164">
      <w:pPr>
        <w:shd w:val="clear"/>
        <w:rPr>
          <w:color w:val="auto"/>
          <w:highlight w:val="none"/>
        </w:rPr>
      </w:pPr>
    </w:p>
    <w:p w14:paraId="37ACB8E8">
      <w:pPr>
        <w:pStyle w:val="26"/>
        <w:ind w:left="0" w:leftChars="0" w:firstLine="0" w:firstLineChars="0"/>
        <w:rPr>
          <w:rFonts w:hint="eastAsia"/>
          <w:color w:val="auto"/>
          <w:lang w:val="en-US" w:eastAsia="zh-CN"/>
        </w:rPr>
      </w:pPr>
    </w:p>
    <w:p w14:paraId="0E048C48">
      <w:pPr>
        <w:pStyle w:val="25"/>
        <w:rPr>
          <w:rFonts w:hint="eastAsia"/>
          <w:color w:val="auto"/>
          <w:lang w:val="en-US" w:eastAsia="zh-CN"/>
        </w:rPr>
      </w:pPr>
    </w:p>
    <w:p w14:paraId="7C275DFC">
      <w:pPr>
        <w:widowControl/>
        <w:shd w:val="clear"/>
        <w:spacing w:before="100" w:beforeAutospacing="1" w:after="100" w:afterAutospacing="1" w:line="360" w:lineRule="auto"/>
        <w:jc w:val="center"/>
        <w:rPr>
          <w:rFonts w:ascii="宋体" w:hAnsi="宋体"/>
          <w:b/>
          <w:bCs/>
          <w:color w:val="auto"/>
          <w:sz w:val="36"/>
          <w:szCs w:val="36"/>
          <w:highlight w:val="none"/>
        </w:rPr>
      </w:pPr>
    </w:p>
    <w:p w14:paraId="4B422E8A">
      <w:pPr>
        <w:widowControl/>
        <w:shd w:val="clear"/>
        <w:spacing w:before="100" w:beforeAutospacing="1" w:after="100" w:afterAutospacing="1" w:line="360" w:lineRule="auto"/>
        <w:jc w:val="center"/>
        <w:rPr>
          <w:rFonts w:ascii="宋体" w:hAnsi="宋体"/>
          <w:b/>
          <w:bCs/>
          <w:color w:val="auto"/>
          <w:sz w:val="36"/>
          <w:szCs w:val="36"/>
          <w:highlight w:val="none"/>
        </w:rPr>
      </w:pPr>
    </w:p>
    <w:p w14:paraId="7E08AFE8">
      <w:pPr>
        <w:shd w:val="clear"/>
        <w:rPr>
          <w:color w:val="auto"/>
          <w:highlight w:val="none"/>
        </w:rPr>
      </w:pPr>
    </w:p>
    <w:p w14:paraId="04A29AFD">
      <w:pPr>
        <w:shd w:val="clear"/>
        <w:rPr>
          <w:color w:val="auto"/>
          <w:highlight w:val="none"/>
        </w:rPr>
      </w:pPr>
    </w:p>
    <w:p w14:paraId="1F209C17">
      <w:pPr>
        <w:pStyle w:val="34"/>
        <w:shd w:val="clear"/>
        <w:ind w:left="0" w:leftChars="0" w:firstLine="0" w:firstLineChars="0"/>
        <w:rPr>
          <w:color w:val="auto"/>
          <w:highlight w:val="none"/>
          <w:lang w:val="zh-CN"/>
        </w:rPr>
      </w:pPr>
    </w:p>
    <w:p w14:paraId="02CBD462">
      <w:pPr>
        <w:pStyle w:val="34"/>
        <w:shd w:val="clear"/>
        <w:ind w:left="0" w:leftChars="0" w:firstLine="0" w:firstLineChars="0"/>
        <w:rPr>
          <w:color w:val="auto"/>
          <w:highlight w:val="none"/>
          <w:lang w:val="zh-CN"/>
        </w:rPr>
      </w:pPr>
    </w:p>
    <w:p w14:paraId="701ACB81">
      <w:pPr>
        <w:pStyle w:val="34"/>
        <w:shd w:val="clear"/>
        <w:ind w:left="0" w:leftChars="0" w:firstLine="0" w:firstLineChars="0"/>
        <w:rPr>
          <w:color w:val="auto"/>
          <w:highlight w:val="none"/>
          <w:lang w:val="zh-CN"/>
        </w:rPr>
      </w:pPr>
    </w:p>
    <w:p w14:paraId="3DA9D2C8">
      <w:pPr>
        <w:pStyle w:val="34"/>
        <w:shd w:val="clear"/>
        <w:ind w:left="0" w:leftChars="0" w:firstLine="0" w:firstLineChars="0"/>
        <w:rPr>
          <w:color w:val="auto"/>
          <w:highlight w:val="none"/>
          <w:lang w:val="zh-CN"/>
        </w:rPr>
      </w:pPr>
    </w:p>
    <w:p w14:paraId="3C78AB67">
      <w:pPr>
        <w:pStyle w:val="34"/>
        <w:shd w:val="clear"/>
        <w:ind w:left="0" w:leftChars="0" w:firstLine="0" w:firstLineChars="0"/>
        <w:rPr>
          <w:color w:val="auto"/>
          <w:highlight w:val="none"/>
          <w:lang w:val="zh-CN"/>
        </w:rPr>
      </w:pPr>
    </w:p>
    <w:p w14:paraId="7A35A6E8">
      <w:pPr>
        <w:pStyle w:val="34"/>
        <w:shd w:val="clear"/>
        <w:ind w:left="0" w:leftChars="0" w:firstLine="0" w:firstLineChars="0"/>
        <w:rPr>
          <w:color w:val="auto"/>
          <w:highlight w:val="none"/>
          <w:lang w:val="zh-CN"/>
        </w:rPr>
      </w:pPr>
    </w:p>
    <w:p w14:paraId="44B0029A">
      <w:pPr>
        <w:pStyle w:val="34"/>
        <w:shd w:val="clear"/>
        <w:rPr>
          <w:rFonts w:hint="eastAsia"/>
          <w:color w:val="auto"/>
          <w:highlight w:val="none"/>
          <w:lang w:val="zh-CN"/>
        </w:rPr>
      </w:pPr>
    </w:p>
    <w:p w14:paraId="46356B59">
      <w:pPr>
        <w:shd w:val="clear"/>
        <w:autoSpaceDE w:val="0"/>
        <w:autoSpaceDN w:val="0"/>
        <w:adjustRightInd w:val="0"/>
        <w:spacing w:line="360" w:lineRule="auto"/>
        <w:jc w:val="center"/>
        <w:rPr>
          <w:rFonts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25D08428">
      <w:pPr>
        <w:shd w:val="clear"/>
        <w:rPr>
          <w:color w:val="auto"/>
          <w:highlight w:val="none"/>
        </w:rPr>
      </w:pPr>
    </w:p>
    <w:p w14:paraId="3FFFB570">
      <w:pPr>
        <w:shd w:val="clear"/>
        <w:rPr>
          <w:color w:val="auto"/>
          <w:highlight w:val="none"/>
        </w:rPr>
      </w:pPr>
    </w:p>
    <w:p w14:paraId="4753BF80">
      <w:pPr>
        <w:shd w:val="clear"/>
        <w:rPr>
          <w:color w:val="auto"/>
          <w:highlight w:val="none"/>
        </w:rPr>
      </w:pPr>
    </w:p>
    <w:p w14:paraId="696EBCC7">
      <w:pPr>
        <w:shd w:val="clear"/>
        <w:spacing w:line="360" w:lineRule="auto"/>
        <w:jc w:val="center"/>
        <w:rPr>
          <w:rFonts w:ascii="宋体" w:hAnsi="宋体"/>
          <w:b w:val="0"/>
          <w:bCs w:val="0"/>
          <w:color w:val="auto"/>
          <w:sz w:val="21"/>
          <w:szCs w:val="21"/>
          <w:highlight w:val="none"/>
        </w:rPr>
      </w:pPr>
      <w:r>
        <w:rPr>
          <w:rFonts w:ascii="宋体" w:hAnsi="宋体"/>
          <w:b w:val="0"/>
          <w:bCs w:val="0"/>
          <w:color w:val="auto"/>
          <w:sz w:val="21"/>
          <w:szCs w:val="21"/>
          <w:highlight w:val="none"/>
        </w:rPr>
        <w:t>除</w:t>
      </w:r>
      <w:r>
        <w:rPr>
          <w:rFonts w:hint="eastAsia" w:ascii="宋体" w:hAnsi="宋体"/>
          <w:b w:val="0"/>
          <w:bCs w:val="0"/>
          <w:color w:val="auto"/>
          <w:sz w:val="21"/>
          <w:szCs w:val="21"/>
          <w:highlight w:val="none"/>
        </w:rPr>
        <w:t>谈判</w:t>
      </w:r>
      <w:r>
        <w:rPr>
          <w:rFonts w:ascii="宋体" w:hAnsi="宋体"/>
          <w:b w:val="0"/>
          <w:bCs w:val="0"/>
          <w:color w:val="auto"/>
          <w:sz w:val="21"/>
          <w:szCs w:val="21"/>
          <w:highlight w:val="none"/>
        </w:rPr>
        <w:t>文件另有规定外，</w:t>
      </w:r>
      <w:r>
        <w:rPr>
          <w:rFonts w:hint="eastAsia" w:ascii="宋体" w:hAnsi="宋体"/>
          <w:b w:val="0"/>
          <w:bCs w:val="0"/>
          <w:color w:val="auto"/>
          <w:sz w:val="21"/>
          <w:szCs w:val="21"/>
          <w:highlight w:val="none"/>
        </w:rPr>
        <w:t>供应商</w:t>
      </w:r>
      <w:r>
        <w:rPr>
          <w:rFonts w:ascii="宋体" w:hAnsi="宋体"/>
          <w:b w:val="0"/>
          <w:bCs w:val="0"/>
          <w:color w:val="auto"/>
          <w:sz w:val="21"/>
          <w:szCs w:val="21"/>
          <w:highlight w:val="none"/>
        </w:rPr>
        <w:t>认为需要提交的其他证明材料或资料加盖</w:t>
      </w:r>
      <w:r>
        <w:rPr>
          <w:rFonts w:hint="eastAsia" w:ascii="宋体" w:hAnsi="宋体"/>
          <w:b w:val="0"/>
          <w:bCs w:val="0"/>
          <w:color w:val="auto"/>
          <w:sz w:val="21"/>
          <w:szCs w:val="21"/>
          <w:highlight w:val="none"/>
        </w:rPr>
        <w:t>供应商</w:t>
      </w:r>
      <w:r>
        <w:rPr>
          <w:rFonts w:ascii="宋体" w:hAnsi="宋体"/>
          <w:b w:val="0"/>
          <w:bCs w:val="0"/>
          <w:color w:val="auto"/>
          <w:sz w:val="21"/>
          <w:szCs w:val="21"/>
          <w:highlight w:val="none"/>
        </w:rPr>
        <w:t>公章后应在</w:t>
      </w:r>
    </w:p>
    <w:p w14:paraId="7182D38C">
      <w:pPr>
        <w:shd w:val="clear"/>
        <w:spacing w:line="360" w:lineRule="auto"/>
        <w:jc w:val="center"/>
        <w:rPr>
          <w:rFonts w:ascii="宋体" w:hAnsi="宋体"/>
          <w:b w:val="0"/>
          <w:bCs w:val="0"/>
          <w:color w:val="auto"/>
          <w:sz w:val="21"/>
          <w:szCs w:val="21"/>
          <w:highlight w:val="none"/>
        </w:rPr>
      </w:pPr>
      <w:r>
        <w:rPr>
          <w:rFonts w:ascii="宋体" w:hAnsi="宋体"/>
          <w:b w:val="0"/>
          <w:bCs w:val="0"/>
          <w:color w:val="auto"/>
          <w:sz w:val="21"/>
          <w:szCs w:val="21"/>
          <w:highlight w:val="none"/>
        </w:rPr>
        <w:t>此项下提交。</w:t>
      </w:r>
    </w:p>
    <w:p w14:paraId="0D5B797C">
      <w:pPr>
        <w:shd w:val="clear"/>
        <w:spacing w:line="360" w:lineRule="auto"/>
        <w:jc w:val="center"/>
        <w:rPr>
          <w:rFonts w:ascii="宋体" w:hAnsi="宋体"/>
          <w:b/>
          <w:bCs/>
          <w:color w:val="auto"/>
          <w:sz w:val="28"/>
          <w:szCs w:val="28"/>
          <w:highlight w:val="none"/>
        </w:rPr>
      </w:pPr>
      <w:r>
        <w:rPr>
          <w:rFonts w:ascii="宋体" w:hAnsi="宋体"/>
          <w:b/>
          <w:bCs/>
          <w:color w:val="auto"/>
          <w:sz w:val="28"/>
          <w:szCs w:val="28"/>
          <w:highlight w:val="none"/>
        </w:rPr>
        <w:t> </w:t>
      </w:r>
    </w:p>
    <w:p w14:paraId="7E6E7A99">
      <w:pPr>
        <w:shd w:val="clear"/>
        <w:rPr>
          <w:color w:val="auto"/>
          <w:highlight w:val="none"/>
        </w:rPr>
      </w:pPr>
    </w:p>
    <w:p w14:paraId="1F871140">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31B3BCD1">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4AF67898">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44D970A7">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64E0904C">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42F98ABF">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0A51B71A">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7E61BDC9">
      <w:pPr>
        <w:pStyle w:val="16"/>
        <w:shd w:val="clear"/>
        <w:spacing w:line="360" w:lineRule="auto"/>
        <w:contextualSpacing/>
        <w:jc w:val="center"/>
        <w:rPr>
          <w:rFonts w:cs="宋体" w:asciiTheme="majorEastAsia" w:hAnsiTheme="majorEastAsia" w:eastAsiaTheme="majorEastAsia"/>
          <w:b/>
          <w:color w:val="auto"/>
          <w:kern w:val="0"/>
          <w:sz w:val="36"/>
          <w:szCs w:val="36"/>
          <w:highlight w:val="none"/>
        </w:rPr>
      </w:pPr>
    </w:p>
    <w:p w14:paraId="422769D8">
      <w:pPr>
        <w:pStyle w:val="16"/>
        <w:shd w:val="clear"/>
        <w:spacing w:line="360" w:lineRule="auto"/>
        <w:contextualSpacing/>
        <w:rPr>
          <w:rFonts w:cs="宋体" w:asciiTheme="majorEastAsia" w:hAnsiTheme="majorEastAsia" w:eastAsiaTheme="majorEastAsia"/>
          <w:b/>
          <w:color w:val="auto"/>
          <w:kern w:val="0"/>
          <w:sz w:val="36"/>
          <w:szCs w:val="36"/>
          <w:highlight w:val="none"/>
        </w:rPr>
      </w:pPr>
    </w:p>
    <w:p w14:paraId="40875A79">
      <w:pPr>
        <w:shd w:val="clear"/>
        <w:rPr>
          <w:color w:val="auto"/>
          <w:highlight w:val="none"/>
        </w:rPr>
      </w:pPr>
    </w:p>
    <w:sectPr>
      <w:footerReference r:id="rId18" w:type="default"/>
      <w:pgSz w:w="11906" w:h="16838"/>
      <w:pgMar w:top="1270" w:right="1253" w:bottom="1270" w:left="1253" w:header="851" w:footer="111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简隶书">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40001" w:csb1="00000000"/>
  </w:font>
  <w:font w:name="MS Mincho">
    <w:panose1 w:val="02020609040205080304"/>
    <w:charset w:val="80"/>
    <w:family w:val="modern"/>
    <w:pitch w:val="default"/>
    <w:sig w:usb0="A00002BF" w:usb1="68C7FCFB" w:usb2="00000010" w:usb3="00000000" w:csb0="4002009F" w:csb1="DFD70000"/>
  </w:font>
  <w:font w:name="Segoe UI Emoji">
    <w:panose1 w:val="020B0502040204020203"/>
    <w:charset w:val="00"/>
    <w:family w:val="swiss"/>
    <w:pitch w:val="default"/>
    <w:sig w:usb0="00000001" w:usb1="02000000" w:usb2="00000000" w:usb3="00000000" w:csb0="0000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454F">
    <w:pPr>
      <w:widowControl w:val="0"/>
      <w:spacing w:line="1" w:lineRule="exact"/>
      <w:rPr>
        <w:rFonts w:hint="eastAsia"/>
        <w:lang w:val="en-US" w:eastAsia="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F61579">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58F61579">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val="en-US" w:eastAsia="zh-CN"/>
      </w:rPr>
      <w:t>1</w:t>
    </w:r>
  </w:p>
  <w:p w14:paraId="2EB5E3D7">
    <w:pPr>
      <w:pStyle w:val="2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63803">
    <w:pPr>
      <w:widowControl w:val="0"/>
      <w:spacing w:line="1" w:lineRule="exact"/>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463949">
                          <w:pPr>
                            <w:pStyle w:val="19"/>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463949">
                    <w:pPr>
                      <w:pStyle w:val="19"/>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3651885</wp:posOffset>
              </wp:positionH>
              <wp:positionV relativeFrom="page">
                <wp:posOffset>10052685</wp:posOffset>
              </wp:positionV>
              <wp:extent cx="228600" cy="76200"/>
              <wp:effectExtent l="0" t="0" r="0" b="0"/>
              <wp:wrapNone/>
              <wp:docPr id="50" name="Shape 50"/>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02A3A44E">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p>
                      </w:txbxContent>
                    </wps:txbx>
                    <wps:bodyPr wrap="none" lIns="0" tIns="0" rIns="0" bIns="0">
                      <a:spAutoFit/>
                    </wps:bodyPr>
                  </wps:wsp>
                </a:graphicData>
              </a:graphic>
            </wp:anchor>
          </w:drawing>
        </mc:Choice>
        <mc:Fallback>
          <w:pict>
            <v:shape id="Shape 50" o:spid="_x0000_s1026" o:spt="202" type="#_x0000_t202" style="position:absolute;left:0pt;margin-left:287.55pt;margin-top:791.55pt;height:6pt;width:18pt;mso-position-horizontal-relative:page;mso-position-vertical-relative:page;mso-wrap-style:none;z-index:-251657216;mso-width-relative:page;mso-height-relative:page;" filled="f" stroked="f" coordsize="21600,21600" o:gfxdata="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w5iCi1gAAAA0BAAAPAAAAAAAAAAEAIAAAACIAAABkcnMvZG93bnJldi54bWxQSwECFAAUAAAA&#10;CACHTuJArctODrcBAACWAwAADgAAAAAAAAABACAAAAAlAQAAZHJzL2Uyb0RvYy54bWxQSwUGAAAA&#10;AAYABgBZAQAATgUAAAAA&#10;">
              <v:fill on="f" focussize="0,0"/>
              <v:stroke on="f"/>
              <v:imagedata o:title=""/>
              <o:lock v:ext="edit" aspectratio="f"/>
              <v:textbox inset="0mm,0mm,0mm,0mm" style="mso-fit-shape-to-text:t;">
                <w:txbxContent>
                  <w:p w14:paraId="02A3A44E">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C95FB">
    <w:pPr>
      <w:widowControl w:val="0"/>
      <w:spacing w:line="1" w:lineRule="exact"/>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6CDEB6">
                          <w:pPr>
                            <w:pStyle w:val="19"/>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26CDEB6">
                    <w:pPr>
                      <w:pStyle w:val="19"/>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2A975D">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3676015</wp:posOffset>
              </wp:positionH>
              <wp:positionV relativeFrom="page">
                <wp:posOffset>10115550</wp:posOffset>
              </wp:positionV>
              <wp:extent cx="231775" cy="76200"/>
              <wp:effectExtent l="0" t="0" r="0" b="0"/>
              <wp:wrapNone/>
              <wp:docPr id="54" name="Shape 54"/>
              <wp:cNvGraphicFramePr/>
              <a:graphic xmlns:a="http://schemas.openxmlformats.org/drawingml/2006/main">
                <a:graphicData uri="http://schemas.microsoft.com/office/word/2010/wordprocessingShape">
                  <wps:wsp>
                    <wps:cNvSpPr txBox="1"/>
                    <wps:spPr>
                      <a:xfrm>
                        <a:off x="0" y="0"/>
                        <a:ext cx="231775" cy="76200"/>
                      </a:xfrm>
                      <a:prstGeom prst="rect">
                        <a:avLst/>
                      </a:prstGeom>
                      <a:noFill/>
                      <a:ln>
                        <a:noFill/>
                      </a:ln>
                      <a:effectLst/>
                    </wps:spPr>
                    <wps:txbx>
                      <w:txbxContent>
                        <w:p w14:paraId="1E7D67AA">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i/>
                              <w:iCs/>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lang w:val="en-US" w:eastAsia="en-US" w:bidi="en-US"/>
                            </w:rPr>
                            <w:t>#</w:t>
                          </w:r>
                          <w:r>
                            <w:rPr>
                              <w:rFonts w:ascii="Times New Roman" w:hAnsi="Times New Roman" w:eastAsia="Times New Roman" w:cs="Times New Roman"/>
                              <w:i/>
                              <w:iCs/>
                              <w:color w:val="000000"/>
                              <w:spacing w:val="0"/>
                              <w:w w:val="100"/>
                              <w:position w:val="0"/>
                              <w:lang w:val="en-US" w:eastAsia="en-US" w:bidi="en-US"/>
                            </w:rPr>
                            <w:fldChar w:fldCharType="end"/>
                          </w:r>
                          <w:r>
                            <w:rPr>
                              <w:rFonts w:ascii="Times New Roman" w:hAnsi="Times New Roman" w:eastAsia="Times New Roman" w:cs="Times New Roman"/>
                              <w:i/>
                              <w:iCs/>
                              <w:color w:val="000000"/>
                              <w:spacing w:val="0"/>
                              <w:w w:val="100"/>
                              <w:position w:val="0"/>
                              <w:lang w:val="en-US" w:eastAsia="en-US" w:bidi="en-US"/>
                            </w:rPr>
                            <w:t xml:space="preserve"> </w:t>
                          </w:r>
                          <w:r>
                            <w:rPr>
                              <w:rFonts w:ascii="Times New Roman" w:hAnsi="Times New Roman" w:eastAsia="Times New Roman" w:cs="Times New Roman"/>
                              <w:i/>
                              <w:iCs/>
                              <w:color w:val="000000"/>
                              <w:spacing w:val="0"/>
                              <w:w w:val="100"/>
                              <w:position w:val="0"/>
                              <w:lang w:val="zh-TW" w:eastAsia="zh-TW" w:bidi="zh-TW"/>
                            </w:rPr>
                            <w:t>-</w:t>
                          </w:r>
                        </w:p>
                      </w:txbxContent>
                    </wps:txbx>
                    <wps:bodyPr wrap="none" lIns="0" tIns="0" rIns="0" bIns="0">
                      <a:spAutoFit/>
                    </wps:bodyPr>
                  </wps:wsp>
                </a:graphicData>
              </a:graphic>
            </wp:anchor>
          </w:drawing>
        </mc:Choice>
        <mc:Fallback>
          <w:pict>
            <v:shape id="Shape 54" o:spid="_x0000_s1026" o:spt="202" type="#_x0000_t202" style="position:absolute;left:0pt;margin-left:289.45pt;margin-top:796.5pt;height:6pt;width:18.25pt;mso-position-horizontal-relative:page;mso-position-vertical-relative:page;mso-wrap-style:none;z-index:-251657216;mso-width-relative:page;mso-height-relative:page;" filled="f" stroked="f" coordsize="21600,21600" o:gfxdata="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TjQZZ2QAAAA0BAAAPAAAAAAAAAAEAIAAAACIAAABkcnMvZG93bnJldi54bWxQSwEC&#10;FAAUAAAACACHTuJAp9uIsroBAACWAwAADgAAAAAAAAABACAAAAAoAQAAZHJzL2Uyb0RvYy54bWxQ&#10;SwUGAAAAAAYABgBZAQAAVAUAAAAA&#10;">
              <v:fill on="f" focussize="0,0"/>
              <v:stroke on="f"/>
              <v:imagedata o:title=""/>
              <o:lock v:ext="edit" aspectratio="f"/>
              <v:textbox inset="0mm,0mm,0mm,0mm" style="mso-fit-shape-to-text:t;">
                <w:txbxContent>
                  <w:p w14:paraId="1E7D67AA">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i/>
                        <w:iCs/>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i/>
                        <w:iCs/>
                        <w:color w:val="000000"/>
                        <w:spacing w:val="0"/>
                        <w:w w:val="100"/>
                        <w:position w:val="0"/>
                        <w:lang w:val="en-US" w:eastAsia="en-US" w:bidi="en-US"/>
                      </w:rPr>
                      <w:t>#</w:t>
                    </w:r>
                    <w:r>
                      <w:rPr>
                        <w:rFonts w:ascii="Times New Roman" w:hAnsi="Times New Roman" w:eastAsia="Times New Roman" w:cs="Times New Roman"/>
                        <w:i/>
                        <w:iCs/>
                        <w:color w:val="000000"/>
                        <w:spacing w:val="0"/>
                        <w:w w:val="100"/>
                        <w:position w:val="0"/>
                        <w:lang w:val="en-US" w:eastAsia="en-US" w:bidi="en-US"/>
                      </w:rPr>
                      <w:fldChar w:fldCharType="end"/>
                    </w:r>
                    <w:r>
                      <w:rPr>
                        <w:rFonts w:ascii="Times New Roman" w:hAnsi="Times New Roman" w:eastAsia="Times New Roman" w:cs="Times New Roman"/>
                        <w:i/>
                        <w:iCs/>
                        <w:color w:val="000000"/>
                        <w:spacing w:val="0"/>
                        <w:w w:val="100"/>
                        <w:position w:val="0"/>
                        <w:lang w:val="en-US" w:eastAsia="en-US" w:bidi="en-US"/>
                      </w:rPr>
                      <w:t xml:space="preserve"> </w:t>
                    </w:r>
                    <w:r>
                      <w:rPr>
                        <w:rFonts w:ascii="Times New Roman" w:hAnsi="Times New Roman" w:eastAsia="Times New Roman" w:cs="Times New Roman"/>
                        <w:i/>
                        <w:iCs/>
                        <w:color w:val="000000"/>
                        <w:spacing w:val="0"/>
                        <w:w w:val="100"/>
                        <w:position w:val="0"/>
                        <w:lang w:val="zh-TW" w:eastAsia="zh-TW" w:bidi="zh-TW"/>
                      </w:rPr>
                      <w:t>-</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EA07A">
    <w:pPr>
      <w:widowControl w:val="0"/>
      <w:spacing w:line="1" w:lineRule="exact"/>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147232">
                          <w:pPr>
                            <w:pStyle w:val="1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C147232">
                    <w:pPr>
                      <w:pStyle w:val="1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33803">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3601720</wp:posOffset>
              </wp:positionH>
              <wp:positionV relativeFrom="page">
                <wp:posOffset>10111105</wp:posOffset>
              </wp:positionV>
              <wp:extent cx="228600" cy="76200"/>
              <wp:effectExtent l="0" t="0" r="0" b="0"/>
              <wp:wrapNone/>
              <wp:docPr id="58" name="Shape 58"/>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2F59D598">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wps:txbx>
                    <wps:bodyPr wrap="none" lIns="0" tIns="0" rIns="0" bIns="0">
                      <a:spAutoFit/>
                    </wps:bodyPr>
                  </wps:wsp>
                </a:graphicData>
              </a:graphic>
            </wp:anchor>
          </w:drawing>
        </mc:Choice>
        <mc:Fallback>
          <w:pict>
            <v:shape id="Shape 58" o:spid="_x0000_s1026" o:spt="202" type="#_x0000_t202" style="position:absolute;left:0pt;margin-left:283.6pt;margin-top:796.15pt;height:6pt;width:18pt;mso-position-horizontal-relative:page;mso-position-vertical-relative:page;mso-wrap-style:none;z-index:-251657216;mso-width-relative:page;mso-height-relative:page;" filled="f" stroked="f" coordsize="21600,21600" o:gfxdata="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bqQLF2AAAAA0BAAAPAAAAAAAAAAEAIAAAACIAAABkcnMvZG93bnJldi54bWxQSwECFAAU&#10;AAAACACHTuJAyYHTXbgBAACWAwAADgAAAAAAAAABACAAAAAnAQAAZHJzL2Uyb0RvYy54bWxQSwUG&#10;AAAAAAYABgBZAQAAUQUAAAAA&#10;">
              <v:fill on="f" focussize="0,0"/>
              <v:stroke on="f"/>
              <v:imagedata o:title=""/>
              <o:lock v:ext="edit" aspectratio="f"/>
              <v:textbox inset="0mm,0mm,0mm,0mm" style="mso-fit-shape-to-text:t;">
                <w:txbxContent>
                  <w:p w14:paraId="2F59D598">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fldChar w:fldCharType="end"/>
                    </w:r>
                    <w:r>
                      <w:rPr>
                        <w:rFonts w:ascii="Times New Roman" w:hAnsi="Times New Roman" w:eastAsia="Times New Roman" w:cs="Times New Roman"/>
                        <w:color w:val="000000"/>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D4A78">
    <w:pPr>
      <w:widowControl w:val="0"/>
      <w:spacing w:line="1" w:lineRule="exact"/>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BA59CF">
                          <w:pPr>
                            <w:pStyle w:val="1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4BA59CF">
                    <w:pPr>
                      <w:pStyle w:val="1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83496">
    <w:pPr>
      <w:pStyle w:val="19"/>
      <w:rPr>
        <w:rFonts w:hint="default"/>
        <w:lang w:val="en-US" w:eastAsia="zh-CN"/>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EB6F16">
                          <w:pPr>
                            <w:pStyle w:val="1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4EB6F16">
                    <w:pPr>
                      <w:pStyle w:val="19"/>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7D81E">
    <w:pPr>
      <w:widowControl w:val="0"/>
      <w:spacing w:line="1" w:lineRule="exact"/>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9CF28A">
                          <w:pPr>
                            <w:pStyle w:val="1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29CF28A">
                    <w:pPr>
                      <w:pStyle w:val="19"/>
                    </w:pPr>
                    <w:r>
                      <w:fldChar w:fldCharType="begin"/>
                    </w:r>
                    <w:r>
                      <w:instrText xml:space="preserve"> PAGE  \* MERGEFORMAT </w:instrText>
                    </w:r>
                    <w:r>
                      <w:fldChar w:fldCharType="separate"/>
                    </w:r>
                    <w:r>
                      <w:t>39</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3752215</wp:posOffset>
              </wp:positionH>
              <wp:positionV relativeFrom="page">
                <wp:posOffset>10092055</wp:posOffset>
              </wp:positionV>
              <wp:extent cx="228600" cy="76200"/>
              <wp:effectExtent l="0" t="0" r="0" b="0"/>
              <wp:wrapNone/>
              <wp:docPr id="34" name="Shape 34"/>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09C30C24">
                          <w:pPr>
                            <w:pStyle w:val="82"/>
                            <w:keepNext w:val="0"/>
                            <w:keepLines w:val="0"/>
                            <w:widowControl w:val="0"/>
                            <w:shd w:val="clear" w:color="auto" w:fill="auto"/>
                            <w:bidi w:val="0"/>
                            <w:spacing w:before="0" w:after="0" w:line="240" w:lineRule="auto"/>
                            <w:ind w:left="0" w:right="0" w:firstLine="0"/>
                            <w:jc w:val="left"/>
                          </w:pPr>
                        </w:p>
                      </w:txbxContent>
                    </wps:txbx>
                    <wps:bodyPr wrap="none" lIns="0" tIns="0" rIns="0" bIns="0">
                      <a:spAutoFit/>
                    </wps:bodyPr>
                  </wps:wsp>
                </a:graphicData>
              </a:graphic>
            </wp:anchor>
          </w:drawing>
        </mc:Choice>
        <mc:Fallback>
          <w:pict>
            <v:shape id="Shape 34" o:spid="_x0000_s1026" o:spt="202" type="#_x0000_t202" style="position:absolute;left:0pt;margin-left:295.45pt;margin-top:794.65pt;height:6pt;width:18pt;mso-position-horizontal-relative:page;mso-position-vertical-relative:page;mso-wrap-style:none;z-index:-251657216;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CD25ZrgBAACWAwAADgAAAAAAAAABACAAAAAnAQAAZHJzL2Uyb0RvYy54bWxQSwUG&#10;AAAAAAYABgBZAQAAUQUAAAAA&#10;">
              <v:fill on="f" focussize="0,0"/>
              <v:stroke on="f"/>
              <v:imagedata o:title=""/>
              <o:lock v:ext="edit" aspectratio="f"/>
              <v:textbox inset="0mm,0mm,0mm,0mm" style="mso-fit-shape-to-text:t;">
                <w:txbxContent>
                  <w:p w14:paraId="09C30C24">
                    <w:pPr>
                      <w:pStyle w:val="82"/>
                      <w:keepNext w:val="0"/>
                      <w:keepLines w:val="0"/>
                      <w:widowControl w:val="0"/>
                      <w:shd w:val="clear" w:color="auto" w:fill="auto"/>
                      <w:bidi w:val="0"/>
                      <w:spacing w:before="0" w:after="0" w:line="240" w:lineRule="auto"/>
                      <w:ind w:left="0" w:right="0" w:firstLine="0"/>
                      <w:jc w:val="left"/>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09A7C">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3752215</wp:posOffset>
              </wp:positionH>
              <wp:positionV relativeFrom="page">
                <wp:posOffset>10092055</wp:posOffset>
              </wp:positionV>
              <wp:extent cx="228600" cy="76200"/>
              <wp:effectExtent l="0" t="0" r="0" b="0"/>
              <wp:wrapNone/>
              <wp:docPr id="36" name="Shape 36"/>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08180084">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-17-</w:t>
                          </w:r>
                        </w:p>
                      </w:txbxContent>
                    </wps:txbx>
                    <wps:bodyPr wrap="none" lIns="0" tIns="0" rIns="0" bIns="0">
                      <a:spAutoFit/>
                    </wps:bodyPr>
                  </wps:wsp>
                </a:graphicData>
              </a:graphic>
            </wp:anchor>
          </w:drawing>
        </mc:Choice>
        <mc:Fallback>
          <w:pict>
            <v:shape id="Shape 36" o:spid="_x0000_s1026" o:spt="202" type="#_x0000_t202" style="position:absolute;left:0pt;margin-left:295.45pt;margin-top:794.65pt;height:6pt;width:18pt;mso-position-horizontal-relative:page;mso-position-vertical-relative:page;mso-wrap-style:none;z-index:-251657216;mso-width-relative:page;mso-height-relative:page;" filled="f" stroked="f" coordsize="21600,21600" o:gfxdata="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b6TwyvHES1nBdxZnDNRwzlPg&#10;rDR9wolX5uondmbOUx9d/jIbwXGW9nKTFqYkNDvX6/tNzRHNoQ8b3oMMUj2/DZHSZ0AnstHKyIMr&#10;eqrzV0pz6jUll/L4aKwtw7P+Lwdjzh4o019eZxpzu9lK02FauB2wuzC1kTeglZ4XXgr7xbPAeVmu&#10;Rrwah8XIFSl8PCVuo3SXUWcoZpUvPK7Cb1mtvA9/3kvW8++0+w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Sv+nq2AAAAA0BAAAPAAAAAAAAAAEAIAAAACIAAABkcnMvZG93bnJldi54bWxQSwECFAAU&#10;AAAACACHTuJAkW9ecrgBAACWAwAADgAAAAAAAAABACAAAAAnAQAAZHJzL2Uyb0RvYy54bWxQSwUG&#10;AAAAAAYABgBZAQAAUQUAAAAA&#10;">
              <v:fill on="f" focussize="0,0"/>
              <v:stroke on="f"/>
              <v:imagedata o:title=""/>
              <o:lock v:ext="edit" aspectratio="f"/>
              <v:textbox inset="0mm,0mm,0mm,0mm" style="mso-fit-shape-to-text:t;">
                <w:txbxContent>
                  <w:p w14:paraId="08180084">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-17-</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A03D8">
    <w:pPr>
      <w:widowControl w:val="0"/>
      <w:spacing w:line="1" w:lineRule="exact"/>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4F04D">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174F04D">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00A93">
    <w:pPr>
      <w:widowControl w:val="0"/>
      <w:spacing w:line="1" w:lineRule="exac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298D8">
                          <w:pPr>
                            <w:pStyle w:val="1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27298D8">
                    <w:pPr>
                      <w:pStyle w:val="19"/>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3716020</wp:posOffset>
              </wp:positionH>
              <wp:positionV relativeFrom="page">
                <wp:posOffset>10086340</wp:posOffset>
              </wp:positionV>
              <wp:extent cx="231775" cy="73025"/>
              <wp:effectExtent l="0" t="0" r="0" b="0"/>
              <wp:wrapNone/>
              <wp:docPr id="40" name="Shape 40"/>
              <wp:cNvGraphicFramePr/>
              <a:graphic xmlns:a="http://schemas.openxmlformats.org/drawingml/2006/main">
                <a:graphicData uri="http://schemas.microsoft.com/office/word/2010/wordprocessingShape">
                  <wps:wsp>
                    <wps:cNvSpPr txBox="1"/>
                    <wps:spPr>
                      <a:xfrm>
                        <a:off x="0" y="0"/>
                        <a:ext cx="231775" cy="73025"/>
                      </a:xfrm>
                      <a:prstGeom prst="rect">
                        <a:avLst/>
                      </a:prstGeom>
                      <a:noFill/>
                      <a:ln>
                        <a:noFill/>
                      </a:ln>
                      <a:effectLst/>
                    </wps:spPr>
                    <wps:txbx>
                      <w:txbxContent>
                        <w:p w14:paraId="6D0EC898">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wps:txbx>
                    <wps:bodyPr wrap="none" lIns="0" tIns="0" rIns="0" bIns="0">
                      <a:spAutoFit/>
                    </wps:bodyPr>
                  </wps:wsp>
                </a:graphicData>
              </a:graphic>
            </wp:anchor>
          </w:drawing>
        </mc:Choice>
        <mc:Fallback>
          <w:pict>
            <v:shape id="Shape 40" o:spid="_x0000_s1026" o:spt="202" type="#_x0000_t202" style="position:absolute;left:0pt;margin-left:292.6pt;margin-top:794.2pt;height:5.75pt;width:18.25pt;mso-position-horizontal-relative:page;mso-position-vertical-relative:page;mso-wrap-style:none;z-index:-251657216;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BQ1tTSugEAAJYDAAAOAAAAAAAAAAEAIAAAACcBAABkcnMvZTJvRG9jLnhtbFBL&#10;BQYAAAAABgAGAFkBAABTBQAAAAA=&#10;">
              <v:fill on="f" focussize="0,0"/>
              <v:stroke on="f"/>
              <v:imagedata o:title=""/>
              <o:lock v:ext="edit" aspectratio="f"/>
              <v:textbox inset="0mm,0mm,0mm,0mm" style="mso-fit-shape-to-text:t;">
                <w:txbxContent>
                  <w:p w14:paraId="6D0EC898">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 xml:space="preserve"> </w:t>
                    </w:r>
                    <w:r>
                      <w:rPr>
                        <w:rFonts w:ascii="Times New Roman" w:hAnsi="Times New Roman" w:eastAsia="Times New Roman" w:cs="Times New Roman"/>
                        <w:color w:val="000000"/>
                        <w:spacing w:val="0"/>
                        <w:w w:val="100"/>
                        <w:position w:val="0"/>
                        <w:lang w:val="zh-TW" w:eastAsia="zh-TW" w:bidi="zh-TW"/>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D620B">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3716020</wp:posOffset>
              </wp:positionH>
              <wp:positionV relativeFrom="page">
                <wp:posOffset>10086340</wp:posOffset>
              </wp:positionV>
              <wp:extent cx="231775" cy="73025"/>
              <wp:effectExtent l="0" t="0" r="0" b="0"/>
              <wp:wrapNone/>
              <wp:docPr id="42" name="Shape 42"/>
              <wp:cNvGraphicFramePr/>
              <a:graphic xmlns:a="http://schemas.openxmlformats.org/drawingml/2006/main">
                <a:graphicData uri="http://schemas.microsoft.com/office/word/2010/wordprocessingShape">
                  <wps:wsp>
                    <wps:cNvSpPr txBox="1"/>
                    <wps:spPr>
                      <a:xfrm>
                        <a:off x="0" y="0"/>
                        <a:ext cx="231775" cy="73025"/>
                      </a:xfrm>
                      <a:prstGeom prst="rect">
                        <a:avLst/>
                      </a:prstGeom>
                      <a:noFill/>
                      <a:ln>
                        <a:noFill/>
                      </a:ln>
                      <a:effectLst/>
                    </wps:spPr>
                    <wps:txbx>
                      <w:txbxContent>
                        <w:p w14:paraId="2EB2FBE6">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 xml:space="preserve">-19 </w:t>
                          </w:r>
                          <w:r>
                            <w:rPr>
                              <w:rFonts w:ascii="Times New Roman" w:hAnsi="Times New Roman" w:eastAsia="Times New Roman" w:cs="Times New Roman"/>
                              <w:color w:val="000000"/>
                              <w:spacing w:val="0"/>
                              <w:w w:val="100"/>
                              <w:position w:val="0"/>
                              <w:lang w:val="zh-TW" w:eastAsia="zh-TW" w:bidi="zh-TW"/>
                            </w:rPr>
                            <w:t>-</w:t>
                          </w:r>
                        </w:p>
                      </w:txbxContent>
                    </wps:txbx>
                    <wps:bodyPr wrap="none" lIns="0" tIns="0" rIns="0" bIns="0">
                      <a:spAutoFit/>
                    </wps:bodyPr>
                  </wps:wsp>
                </a:graphicData>
              </a:graphic>
            </wp:anchor>
          </w:drawing>
        </mc:Choice>
        <mc:Fallback>
          <w:pict>
            <v:shape id="Shape 42" o:spid="_x0000_s1026" o:spt="202" type="#_x0000_t202" style="position:absolute;left:0pt;margin-left:292.6pt;margin-top:794.2pt;height:5.75pt;width:18.25pt;mso-position-horizontal-relative:page;mso-position-vertical-relative:page;mso-wrap-style:none;z-index:-251657216;mso-width-relative:page;mso-height-relative:page;" filled="f" stroked="f" coordsize="21600,21600" o:gfxdata="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JLKj3DYAAAADQEAAA8AAAAAAAAAAQAgAAAAIgAAAGRycy9kb3ducmV2LnhtbFBLAQIU&#10;ABQAAAAIAIdO4kDJhDPGugEAAJYDAAAOAAAAAAAAAAEAIAAAACcBAABkcnMvZTJvRG9jLnhtbFBL&#10;BQYAAAAABgAGAFkBAABTBQAAAAA=&#10;">
              <v:fill on="f" focussize="0,0"/>
              <v:stroke on="f"/>
              <v:imagedata o:title=""/>
              <o:lock v:ext="edit" aspectratio="f"/>
              <v:textbox inset="0mm,0mm,0mm,0mm" style="mso-fit-shape-to-text:t;">
                <w:txbxContent>
                  <w:p w14:paraId="2EB2FBE6">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 xml:space="preserve">-19 </w:t>
                    </w:r>
                    <w:r>
                      <w:rPr>
                        <w:rFonts w:ascii="Times New Roman" w:hAnsi="Times New Roman" w:eastAsia="Times New Roman" w:cs="Times New Roman"/>
                        <w:color w:val="000000"/>
                        <w:spacing w:val="0"/>
                        <w:w w:val="100"/>
                        <w:position w:val="0"/>
                        <w:lang w:val="zh-TW" w:eastAsia="zh-TW" w:bidi="zh-TW"/>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991D1">
    <w:pPr>
      <w:widowControl w:val="0"/>
      <w:spacing w:line="1" w:lineRule="exact"/>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BA1EDC">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4BA1EDC">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D2DC3">
    <w:pPr>
      <w:widowControl w:val="0"/>
      <w:spacing w:line="1" w:lineRule="exact"/>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9BFF24">
                          <w:pPr>
                            <w:pStyle w:val="1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09BFF24">
                    <w:pPr>
                      <w:pStyle w:val="1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61913">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3674110</wp:posOffset>
              </wp:positionH>
              <wp:positionV relativeFrom="page">
                <wp:posOffset>10045065</wp:posOffset>
              </wp:positionV>
              <wp:extent cx="228600" cy="76200"/>
              <wp:effectExtent l="0" t="0" r="0" b="0"/>
              <wp:wrapNone/>
              <wp:docPr id="48" name="Shape 48"/>
              <wp:cNvGraphicFramePr/>
              <a:graphic xmlns:a="http://schemas.openxmlformats.org/drawingml/2006/main">
                <a:graphicData uri="http://schemas.microsoft.com/office/word/2010/wordprocessingShape">
                  <wps:wsp>
                    <wps:cNvSpPr txBox="1"/>
                    <wps:spPr>
                      <a:xfrm>
                        <a:off x="0" y="0"/>
                        <a:ext cx="228600" cy="76200"/>
                      </a:xfrm>
                      <a:prstGeom prst="rect">
                        <a:avLst/>
                      </a:prstGeom>
                      <a:noFill/>
                      <a:ln>
                        <a:noFill/>
                      </a:ln>
                      <a:effectLst/>
                    </wps:spPr>
                    <wps:txbx>
                      <w:txbxContent>
                        <w:p w14:paraId="1038BF13">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wps:txbx>
                    <wps:bodyPr wrap="none" lIns="0" tIns="0" rIns="0" bIns="0">
                      <a:spAutoFit/>
                    </wps:bodyPr>
                  </wps:wsp>
                </a:graphicData>
              </a:graphic>
            </wp:anchor>
          </w:drawing>
        </mc:Choice>
        <mc:Fallback>
          <w:pict>
            <v:shape id="Shape 48" o:spid="_x0000_s1026" o:spt="202" type="#_x0000_t202" style="position:absolute;left:0pt;margin-left:289.3pt;margin-top:790.95pt;height:6pt;width:18pt;mso-position-horizontal-relative:page;mso-position-vertical-relative:page;mso-wrap-style:none;z-index:-251657216;mso-width-relative:page;mso-height-relative:page;" filled="f" stroked="f" coordsize="21600,21600" o:gfxdata="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nnw302AAAAA0BAAAPAAAAAAAAAAEAIAAAACIAAABkcnMvZG93bnJldi54bWxQSwECFAAU&#10;AAAACACHTuJAkGcwGbgBAACWAwAADgAAAAAAAAABACAAAAAnAQAAZHJzL2Uyb0RvYy54bWxQSwUG&#10;AAAAAAYABgBZAQAAUQUAAAAA&#10;">
              <v:fill on="f" focussize="0,0"/>
              <v:stroke on="f"/>
              <v:imagedata o:title=""/>
              <o:lock v:ext="edit" aspectratio="f"/>
              <v:textbox inset="0mm,0mm,0mm,0mm" style="mso-fit-shape-to-text:t;">
                <w:txbxContent>
                  <w:p w14:paraId="1038BF13">
                    <w:pPr>
                      <w:pStyle w:val="82"/>
                      <w:keepNext w:val="0"/>
                      <w:keepLines w:val="0"/>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434E5A"/>
                        <w:spacing w:val="0"/>
                        <w:w w:val="100"/>
                        <w:position w:val="0"/>
                        <w:lang w:val="en-US" w:eastAsia="en-US" w:bidi="en-US"/>
                      </w:rPr>
                      <w:t>-</w:t>
                    </w:r>
                    <w:r>
                      <w:fldChar w:fldCharType="begin"/>
                    </w:r>
                    <w:r>
                      <w:instrText xml:space="preserve"> PAGE \* MERGEFORMAT </w:instrText>
                    </w:r>
                    <w:r>
                      <w:fldChar w:fldCharType="separate"/>
                    </w:r>
                    <w:r>
                      <w:rPr>
                        <w:rFonts w:ascii="Times New Roman" w:hAnsi="Times New Roman" w:eastAsia="Times New Roman" w:cs="Times New Roman"/>
                        <w:color w:val="434E5A"/>
                        <w:spacing w:val="0"/>
                        <w:w w:val="100"/>
                        <w:position w:val="0"/>
                        <w:lang w:val="en-US" w:eastAsia="en-US" w:bidi="en-US"/>
                      </w:rPr>
                      <w:t>#</w:t>
                    </w:r>
                    <w:r>
                      <w:rPr>
                        <w:rFonts w:ascii="Times New Roman" w:hAnsi="Times New Roman" w:eastAsia="Times New Roman" w:cs="Times New Roman"/>
                        <w:color w:val="434E5A"/>
                        <w:spacing w:val="0"/>
                        <w:w w:val="100"/>
                        <w:position w:val="0"/>
                        <w:lang w:val="en-US" w:eastAsia="en-US" w:bidi="en-US"/>
                      </w:rPr>
                      <w:fldChar w:fldCharType="end"/>
                    </w:r>
                    <w:r>
                      <w:rPr>
                        <w:rFonts w:ascii="Times New Roman" w:hAnsi="Times New Roman" w:eastAsia="Times New Roman" w:cs="Times New Roman"/>
                        <w:color w:val="434E5A"/>
                        <w:spacing w:val="0"/>
                        <w:w w:val="100"/>
                        <w:position w:val="0"/>
                        <w:lang w:val="en-US" w:eastAsia="en-US" w:bidi="en-US"/>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B6481"/>
    <w:multiLevelType w:val="singleLevel"/>
    <w:tmpl w:val="8BEB6481"/>
    <w:lvl w:ilvl="0" w:tentative="0">
      <w:start w:val="7"/>
      <w:numFmt w:val="chineseCounting"/>
      <w:suff w:val="space"/>
      <w:lvlText w:val="第%1章"/>
      <w:lvlJc w:val="left"/>
      <w:rPr>
        <w:rFonts w:hint="eastAsia"/>
      </w:rPr>
    </w:lvl>
  </w:abstractNum>
  <w:abstractNum w:abstractNumId="1">
    <w:nsid w:val="8CAEB125"/>
    <w:multiLevelType w:val="singleLevel"/>
    <w:tmpl w:val="8CAEB12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2">
    <w:nsid w:val="A0F05207"/>
    <w:multiLevelType w:val="singleLevel"/>
    <w:tmpl w:val="A0F05207"/>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3">
    <w:nsid w:val="B23A94A9"/>
    <w:multiLevelType w:val="singleLevel"/>
    <w:tmpl w:val="B23A94A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4">
    <w:nsid w:val="B53F3350"/>
    <w:multiLevelType w:val="singleLevel"/>
    <w:tmpl w:val="B53F3350"/>
    <w:lvl w:ilvl="0" w:tentative="0">
      <w:start w:val="6"/>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5">
    <w:nsid w:val="C0915F4F"/>
    <w:multiLevelType w:val="singleLevel"/>
    <w:tmpl w:val="C0915F4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6">
    <w:nsid w:val="F0E89278"/>
    <w:multiLevelType w:val="singleLevel"/>
    <w:tmpl w:val="F0E89278"/>
    <w:lvl w:ilvl="0" w:tentative="0">
      <w:start w:val="5"/>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zh-TW" w:eastAsia="zh-TW" w:bidi="zh-TW"/>
      </w:rPr>
    </w:lvl>
  </w:abstractNum>
  <w:abstractNum w:abstractNumId="7">
    <w:nsid w:val="F689643B"/>
    <w:multiLevelType w:val="singleLevel"/>
    <w:tmpl w:val="F689643B"/>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8">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pStyle w:val="3"/>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00000014"/>
    <w:multiLevelType w:val="multilevel"/>
    <w:tmpl w:val="00000014"/>
    <w:lvl w:ilvl="0" w:tentative="0">
      <w:start w:val="1"/>
      <w:numFmt w:val="decimal"/>
      <w:pStyle w:val="60"/>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sz w:val="21"/>
        <w:szCs w:val="21"/>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0">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1">
    <w:nsid w:val="03A63A41"/>
    <w:multiLevelType w:val="singleLevel"/>
    <w:tmpl w:val="03A63A41"/>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2">
    <w:nsid w:val="0709FD3E"/>
    <w:multiLevelType w:val="multilevel"/>
    <w:tmpl w:val="0709FD3E"/>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4"/>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3">
    <w:nsid w:val="0CEF100B"/>
    <w:multiLevelType w:val="singleLevel"/>
    <w:tmpl w:val="0CEF100B"/>
    <w:lvl w:ilvl="0" w:tentative="0">
      <w:start w:val="4"/>
      <w:numFmt w:val="decimal"/>
      <w:lvlText w:val="3.%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4">
    <w:nsid w:val="0F9F9CCA"/>
    <w:multiLevelType w:val="singleLevel"/>
    <w:tmpl w:val="0F9F9C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15">
    <w:nsid w:val="12EADF99"/>
    <w:multiLevelType w:val="singleLevel"/>
    <w:tmpl w:val="12EADF99"/>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6">
    <w:nsid w:val="1C257C7B"/>
    <w:multiLevelType w:val="multilevel"/>
    <w:tmpl w:val="1C257C7B"/>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CN" w:eastAsia="zh-CN" w:bidi="zh-CN"/>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17">
    <w:nsid w:val="23E97754"/>
    <w:multiLevelType w:val="singleLevel"/>
    <w:tmpl w:val="23E97754"/>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18">
    <w:nsid w:val="25FF5A5D"/>
    <w:multiLevelType w:val="multilevel"/>
    <w:tmpl w:val="25FF5A5D"/>
    <w:lvl w:ilvl="0" w:tentative="0">
      <w:start w:val="32"/>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9">
    <w:nsid w:val="2C7A7622"/>
    <w:multiLevelType w:val="singleLevel"/>
    <w:tmpl w:val="2C7A7622"/>
    <w:lvl w:ilvl="0" w:tentative="0">
      <w:start w:val="1"/>
      <w:numFmt w:val="chineseCounting"/>
      <w:suff w:val="space"/>
      <w:lvlText w:val="第%1章"/>
      <w:lvlJc w:val="left"/>
      <w:rPr>
        <w:rFonts w:hint="eastAsia"/>
      </w:rPr>
    </w:lvl>
  </w:abstractNum>
  <w:abstractNum w:abstractNumId="20">
    <w:nsid w:val="30A0AC00"/>
    <w:multiLevelType w:val="singleLevel"/>
    <w:tmpl w:val="30A0AC00"/>
    <w:lvl w:ilvl="0" w:tentative="0">
      <w:start w:val="16"/>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1">
    <w:nsid w:val="322D85CA"/>
    <w:multiLevelType w:val="singleLevel"/>
    <w:tmpl w:val="322D85CA"/>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2">
    <w:nsid w:val="32A7AF2D"/>
    <w:multiLevelType w:val="multilevel"/>
    <w:tmpl w:val="32A7AF2D"/>
    <w:lvl w:ilvl="0" w:tentative="0">
      <w:start w:val="5"/>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1"/>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3">
    <w:nsid w:val="37B308D7"/>
    <w:multiLevelType w:val="multilevel"/>
    <w:tmpl w:val="37B308D7"/>
    <w:lvl w:ilvl="0" w:tentative="0">
      <w:start w:val="26"/>
      <w:numFmt w:val="decimal"/>
      <w:lvlText w:val="%1."/>
      <w:lvlJc w:val="left"/>
      <w:pPr>
        <w:ind w:left="420" w:hanging="420"/>
      </w:pPr>
      <w:rPr>
        <w:rFonts w:hint="eastAsia"/>
      </w:rPr>
    </w:lvl>
    <w:lvl w:ilvl="1" w:tentative="0">
      <w:start w:val="1"/>
      <w:numFmt w:val="decimal"/>
      <w:lvlText w:val="26.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4">
    <w:nsid w:val="3B8127DF"/>
    <w:multiLevelType w:val="singleLevel"/>
    <w:tmpl w:val="3B8127DF"/>
    <w:lvl w:ilvl="0" w:tentative="0">
      <w:start w:val="13"/>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abstractNum>
  <w:abstractNum w:abstractNumId="25">
    <w:nsid w:val="40B249F9"/>
    <w:multiLevelType w:val="singleLevel"/>
    <w:tmpl w:val="40B249F9"/>
    <w:lvl w:ilvl="0" w:tentative="0">
      <w:start w:val="7"/>
      <w:numFmt w:val="decimal"/>
      <w:lvlText w:val="%1."/>
      <w:lvlJc w:val="left"/>
      <w:rPr>
        <w:rFonts w:ascii="Times New Roman" w:hAnsi="Times New Roman" w:eastAsia="Times New Roman" w:cs="Times New Roman"/>
        <w:b/>
        <w:bCs/>
        <w:i w:val="0"/>
        <w:iCs w:val="0"/>
        <w:smallCaps w:val="0"/>
        <w:strike w:val="0"/>
        <w:color w:val="434E5A"/>
        <w:spacing w:val="0"/>
        <w:w w:val="100"/>
        <w:position w:val="0"/>
        <w:sz w:val="22"/>
        <w:szCs w:val="22"/>
        <w:u w:val="none"/>
        <w:shd w:val="clear" w:color="auto" w:fill="auto"/>
        <w:lang w:val="en-US" w:eastAsia="en-US" w:bidi="en-US"/>
      </w:rPr>
    </w:lvl>
  </w:abstractNum>
  <w:abstractNum w:abstractNumId="26">
    <w:nsid w:val="43F26D24"/>
    <w:multiLevelType w:val="multilevel"/>
    <w:tmpl w:val="43F26D24"/>
    <w:lvl w:ilvl="0" w:tentative="0">
      <w:start w:val="33"/>
      <w:numFmt w:val="decimal"/>
      <w:lvlText w:val="%1."/>
      <w:lvlJc w:val="left"/>
      <w:pPr>
        <w:ind w:left="420" w:hanging="420"/>
      </w:pPr>
      <w:rPr>
        <w:rFonts w:hint="eastAsia"/>
      </w:rPr>
    </w:lvl>
    <w:lvl w:ilvl="1" w:tentative="0">
      <w:start w:val="2"/>
      <w:numFmt w:val="decimal"/>
      <w:isLgl/>
      <w:lvlText w:val="%1.%2"/>
      <w:lvlJc w:val="left"/>
      <w:pPr>
        <w:ind w:left="964" w:hanging="544"/>
      </w:pPr>
      <w:rPr>
        <w:rFonts w:hint="default" w:eastAsia="宋体" w:asciiTheme="minorEastAsia" w:hAnsiTheme="minor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27">
    <w:nsid w:val="4C3D7A74"/>
    <w:multiLevelType w:val="singleLevel"/>
    <w:tmpl w:val="4C3D7A74"/>
    <w:lvl w:ilvl="0" w:tentative="0">
      <w:start w:val="2"/>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28">
    <w:nsid w:val="59F817E8"/>
    <w:multiLevelType w:val="singleLevel"/>
    <w:tmpl w:val="59F817E8"/>
    <w:lvl w:ilvl="0" w:tentative="0">
      <w:start w:val="1"/>
      <w:numFmt w:val="chineseCounting"/>
      <w:pStyle w:val="64"/>
      <w:suff w:val="nothing"/>
      <w:lvlText w:val="%1、"/>
      <w:lvlJc w:val="left"/>
    </w:lvl>
  </w:abstractNum>
  <w:abstractNum w:abstractNumId="29">
    <w:nsid w:val="5FFFB1A7"/>
    <w:multiLevelType w:val="singleLevel"/>
    <w:tmpl w:val="5FFFB1A7"/>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0">
    <w:nsid w:val="65CD0074"/>
    <w:multiLevelType w:val="multilevel"/>
    <w:tmpl w:val="65CD0074"/>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FFFFFF"/>
        <w:lang w:val="en-US" w:eastAsia="en-US" w:bidi="en-US"/>
      </w:rPr>
    </w:lvl>
    <w:lvl w:ilvl="1" w:tentative="0">
      <w:start w:val="2"/>
      <w:numFmt w:val="decimal"/>
      <w:lvlText w:val="%1.%2."/>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en-US" w:eastAsia="en-US" w:bidi="en-US"/>
      </w:rPr>
    </w:lvl>
  </w:abstractNum>
  <w:abstractNum w:abstractNumId="31">
    <w:nsid w:val="6A103D04"/>
    <w:multiLevelType w:val="multilevel"/>
    <w:tmpl w:val="6A103D04"/>
    <w:lvl w:ilvl="0" w:tentative="0">
      <w:start w:val="3"/>
      <w:numFmt w:val="decimal"/>
      <w:lvlText w:val="%1."/>
      <w:lvlJc w:val="left"/>
      <w:pPr>
        <w:ind w:left="420" w:hanging="420"/>
      </w:pPr>
      <w:rPr>
        <w:rFonts w:hint="eastAsia"/>
      </w:rPr>
    </w:lvl>
    <w:lvl w:ilvl="1" w:tentative="0">
      <w:start w:val="2"/>
      <w:numFmt w:val="decimal"/>
      <w:lvlText w:val="3.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2">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4">
    <w:nsid w:val="74C28B35"/>
    <w:multiLevelType w:val="singleLevel"/>
    <w:tmpl w:val="74C28B35"/>
    <w:lvl w:ilvl="0" w:tentative="0">
      <w:start w:val="1"/>
      <w:numFmt w:val="decimal"/>
      <w:lvlText w:val="%1."/>
      <w:lvlJc w:val="left"/>
      <w:rPr>
        <w:rFonts w:ascii="Times New Roman" w:hAnsi="Times New Roman" w:eastAsia="Times New Roman" w:cs="Times New Roman"/>
        <w:b w:val="0"/>
        <w:bCs w:val="0"/>
        <w:i w:val="0"/>
        <w:iCs w:val="0"/>
        <w:smallCaps w:val="0"/>
        <w:strike w:val="0"/>
        <w:color w:val="434E5A"/>
        <w:spacing w:val="0"/>
        <w:w w:val="100"/>
        <w:position w:val="0"/>
        <w:sz w:val="22"/>
        <w:szCs w:val="22"/>
        <w:u w:val="none"/>
        <w:shd w:val="clear" w:color="auto" w:fill="auto"/>
        <w:lang w:val="zh-TW" w:eastAsia="zh-TW" w:bidi="zh-TW"/>
      </w:rPr>
    </w:lvl>
  </w:abstractNum>
  <w:abstractNum w:abstractNumId="35">
    <w:nsid w:val="754E4703"/>
    <w:multiLevelType w:val="singleLevel"/>
    <w:tmpl w:val="754E4703"/>
    <w:lvl w:ilvl="0" w:tentative="0">
      <w:start w:val="1"/>
      <w:numFmt w:val="chineseCounting"/>
      <w:suff w:val="nothing"/>
      <w:lvlText w:val="%1、"/>
      <w:lvlJc w:val="left"/>
      <w:rPr>
        <w:rFonts w:hint="eastAsia"/>
      </w:rPr>
    </w:lvl>
  </w:abstractNum>
  <w:num w:numId="1">
    <w:abstractNumId w:val="8"/>
  </w:num>
  <w:num w:numId="2">
    <w:abstractNumId w:val="9"/>
  </w:num>
  <w:num w:numId="3">
    <w:abstractNumId w:val="28"/>
  </w:num>
  <w:num w:numId="4">
    <w:abstractNumId w:val="19"/>
  </w:num>
  <w:num w:numId="5">
    <w:abstractNumId w:val="35"/>
  </w:num>
  <w:num w:numId="6">
    <w:abstractNumId w:val="33"/>
  </w:num>
  <w:num w:numId="7">
    <w:abstractNumId w:val="10"/>
  </w:num>
  <w:num w:numId="8">
    <w:abstractNumId w:val="31"/>
  </w:num>
  <w:num w:numId="9">
    <w:abstractNumId w:val="32"/>
  </w:num>
  <w:num w:numId="10">
    <w:abstractNumId w:val="23"/>
  </w:num>
  <w:num w:numId="11">
    <w:abstractNumId w:val="18"/>
  </w:num>
  <w:num w:numId="12">
    <w:abstractNumId w:val="26"/>
  </w:num>
  <w:num w:numId="13">
    <w:abstractNumId w:val="0"/>
  </w:num>
  <w:num w:numId="14">
    <w:abstractNumId w:val="1"/>
  </w:num>
  <w:num w:numId="15">
    <w:abstractNumId w:val="29"/>
  </w:num>
  <w:num w:numId="16">
    <w:abstractNumId w:val="34"/>
  </w:num>
  <w:num w:numId="17">
    <w:abstractNumId w:val="27"/>
  </w:num>
  <w:num w:numId="18">
    <w:abstractNumId w:val="21"/>
  </w:num>
  <w:num w:numId="19">
    <w:abstractNumId w:val="30"/>
  </w:num>
  <w:num w:numId="20">
    <w:abstractNumId w:val="12"/>
  </w:num>
  <w:num w:numId="21">
    <w:abstractNumId w:val="13"/>
  </w:num>
  <w:num w:numId="22">
    <w:abstractNumId w:val="22"/>
  </w:num>
  <w:num w:numId="23">
    <w:abstractNumId w:val="16"/>
  </w:num>
  <w:num w:numId="24">
    <w:abstractNumId w:val="6"/>
  </w:num>
  <w:num w:numId="25">
    <w:abstractNumId w:val="17"/>
  </w:num>
  <w:num w:numId="26">
    <w:abstractNumId w:val="4"/>
  </w:num>
  <w:num w:numId="27">
    <w:abstractNumId w:val="25"/>
  </w:num>
  <w:num w:numId="28">
    <w:abstractNumId w:val="14"/>
  </w:num>
  <w:num w:numId="29">
    <w:abstractNumId w:val="2"/>
  </w:num>
  <w:num w:numId="30">
    <w:abstractNumId w:val="24"/>
  </w:num>
  <w:num w:numId="31">
    <w:abstractNumId w:val="3"/>
  </w:num>
  <w:num w:numId="32">
    <w:abstractNumId w:val="15"/>
  </w:num>
  <w:num w:numId="33">
    <w:abstractNumId w:val="5"/>
  </w:num>
  <w:num w:numId="34">
    <w:abstractNumId w:val="11"/>
  </w:num>
  <w:num w:numId="35">
    <w:abstractNumId w:val="7"/>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NDQ0ZTI0YTExNGMzOWM4NThkYjgzYjNjNzIwNTQifQ=="/>
    <w:docVar w:name="KSO_WPS_MARK_KEY" w:val="47480bc3-2f23-474d-9fbc-484e52310968"/>
  </w:docVars>
  <w:rsids>
    <w:rsidRoot w:val="00A57CA4"/>
    <w:rsid w:val="00191199"/>
    <w:rsid w:val="00283685"/>
    <w:rsid w:val="0032527A"/>
    <w:rsid w:val="00374888"/>
    <w:rsid w:val="003D6AC5"/>
    <w:rsid w:val="00473ABB"/>
    <w:rsid w:val="00491FA9"/>
    <w:rsid w:val="00571ED4"/>
    <w:rsid w:val="00585167"/>
    <w:rsid w:val="006A2357"/>
    <w:rsid w:val="007029B2"/>
    <w:rsid w:val="007B5001"/>
    <w:rsid w:val="00807490"/>
    <w:rsid w:val="00891766"/>
    <w:rsid w:val="008A1A0D"/>
    <w:rsid w:val="009252E6"/>
    <w:rsid w:val="009D20AA"/>
    <w:rsid w:val="009F5679"/>
    <w:rsid w:val="00A57CA4"/>
    <w:rsid w:val="00A80C8B"/>
    <w:rsid w:val="00AB701C"/>
    <w:rsid w:val="00B35798"/>
    <w:rsid w:val="00B71F65"/>
    <w:rsid w:val="00BD04FB"/>
    <w:rsid w:val="00EF3984"/>
    <w:rsid w:val="00FA19DF"/>
    <w:rsid w:val="00FD75D3"/>
    <w:rsid w:val="00FE78CF"/>
    <w:rsid w:val="014A6ADF"/>
    <w:rsid w:val="01917086"/>
    <w:rsid w:val="02007362"/>
    <w:rsid w:val="02150A22"/>
    <w:rsid w:val="02C32B75"/>
    <w:rsid w:val="032F672A"/>
    <w:rsid w:val="033124A2"/>
    <w:rsid w:val="033E4BBF"/>
    <w:rsid w:val="037E6D6A"/>
    <w:rsid w:val="03D816BF"/>
    <w:rsid w:val="042C4A18"/>
    <w:rsid w:val="045B1092"/>
    <w:rsid w:val="04BB7EC7"/>
    <w:rsid w:val="04F73278"/>
    <w:rsid w:val="05987807"/>
    <w:rsid w:val="05BB24F7"/>
    <w:rsid w:val="065B7727"/>
    <w:rsid w:val="065F5461"/>
    <w:rsid w:val="066418E1"/>
    <w:rsid w:val="06D55E6E"/>
    <w:rsid w:val="070C3DC4"/>
    <w:rsid w:val="071714BF"/>
    <w:rsid w:val="078D7EC3"/>
    <w:rsid w:val="08393BA7"/>
    <w:rsid w:val="083B6D3D"/>
    <w:rsid w:val="08935C62"/>
    <w:rsid w:val="091E3D75"/>
    <w:rsid w:val="09FB55B8"/>
    <w:rsid w:val="0A014251"/>
    <w:rsid w:val="0A7315F2"/>
    <w:rsid w:val="0AF71D29"/>
    <w:rsid w:val="0B2A5572"/>
    <w:rsid w:val="0B416FFB"/>
    <w:rsid w:val="0B4C51A5"/>
    <w:rsid w:val="0C6F3B6A"/>
    <w:rsid w:val="0D113797"/>
    <w:rsid w:val="0D961154"/>
    <w:rsid w:val="0DA4660B"/>
    <w:rsid w:val="0DD24882"/>
    <w:rsid w:val="0E1C5AFD"/>
    <w:rsid w:val="0E317079"/>
    <w:rsid w:val="0E947D89"/>
    <w:rsid w:val="0EB75826"/>
    <w:rsid w:val="0F05765B"/>
    <w:rsid w:val="0F234C69"/>
    <w:rsid w:val="0F580DB7"/>
    <w:rsid w:val="0FFF74D0"/>
    <w:rsid w:val="109B7D33"/>
    <w:rsid w:val="10AE4129"/>
    <w:rsid w:val="10CF656F"/>
    <w:rsid w:val="10E5667A"/>
    <w:rsid w:val="117C1AA0"/>
    <w:rsid w:val="1182454F"/>
    <w:rsid w:val="11C078AA"/>
    <w:rsid w:val="122560FC"/>
    <w:rsid w:val="12AC38F3"/>
    <w:rsid w:val="12F26E2C"/>
    <w:rsid w:val="131A4D36"/>
    <w:rsid w:val="13233D76"/>
    <w:rsid w:val="134A3724"/>
    <w:rsid w:val="1379754E"/>
    <w:rsid w:val="13EA5A86"/>
    <w:rsid w:val="13FD3CDB"/>
    <w:rsid w:val="1441006B"/>
    <w:rsid w:val="14A430C2"/>
    <w:rsid w:val="14B20F69"/>
    <w:rsid w:val="14E629C1"/>
    <w:rsid w:val="150572EB"/>
    <w:rsid w:val="1516608A"/>
    <w:rsid w:val="15694931"/>
    <w:rsid w:val="15AC6FF2"/>
    <w:rsid w:val="15C13983"/>
    <w:rsid w:val="15E92769"/>
    <w:rsid w:val="162D27B7"/>
    <w:rsid w:val="170C17ED"/>
    <w:rsid w:val="175B58E8"/>
    <w:rsid w:val="184C3483"/>
    <w:rsid w:val="18C02D78"/>
    <w:rsid w:val="192A37C4"/>
    <w:rsid w:val="1941040C"/>
    <w:rsid w:val="19A769EE"/>
    <w:rsid w:val="19FB308C"/>
    <w:rsid w:val="1A2C356C"/>
    <w:rsid w:val="1A646862"/>
    <w:rsid w:val="1A77487F"/>
    <w:rsid w:val="1A7F369B"/>
    <w:rsid w:val="1AB844B7"/>
    <w:rsid w:val="1B0B4F2F"/>
    <w:rsid w:val="1B336EF5"/>
    <w:rsid w:val="1B3C17AB"/>
    <w:rsid w:val="1B5F527B"/>
    <w:rsid w:val="1BB84AA8"/>
    <w:rsid w:val="1BEF5B94"/>
    <w:rsid w:val="1BF075F3"/>
    <w:rsid w:val="1C36515C"/>
    <w:rsid w:val="1C47468D"/>
    <w:rsid w:val="1C542906"/>
    <w:rsid w:val="1C936C86"/>
    <w:rsid w:val="1CAB4C1C"/>
    <w:rsid w:val="1CD552A9"/>
    <w:rsid w:val="1D3D48A7"/>
    <w:rsid w:val="1D6F0793"/>
    <w:rsid w:val="1DA76F7C"/>
    <w:rsid w:val="1DDF10A6"/>
    <w:rsid w:val="1DE97560"/>
    <w:rsid w:val="1E4179ED"/>
    <w:rsid w:val="1E8734E0"/>
    <w:rsid w:val="1EA731C1"/>
    <w:rsid w:val="1ED80607"/>
    <w:rsid w:val="1F4E25CE"/>
    <w:rsid w:val="1FAA4FD0"/>
    <w:rsid w:val="1FEB3581"/>
    <w:rsid w:val="1FF31CF2"/>
    <w:rsid w:val="200B3EBC"/>
    <w:rsid w:val="20EC630A"/>
    <w:rsid w:val="21333432"/>
    <w:rsid w:val="21E62252"/>
    <w:rsid w:val="22BC4178"/>
    <w:rsid w:val="22F00487"/>
    <w:rsid w:val="232B0864"/>
    <w:rsid w:val="23736DCC"/>
    <w:rsid w:val="23A22D80"/>
    <w:rsid w:val="23D762F6"/>
    <w:rsid w:val="24255939"/>
    <w:rsid w:val="24C1456F"/>
    <w:rsid w:val="25036FC4"/>
    <w:rsid w:val="259D697C"/>
    <w:rsid w:val="261A071C"/>
    <w:rsid w:val="263D7D4C"/>
    <w:rsid w:val="27167136"/>
    <w:rsid w:val="27351CB2"/>
    <w:rsid w:val="278608F2"/>
    <w:rsid w:val="27D03E77"/>
    <w:rsid w:val="284B2E0F"/>
    <w:rsid w:val="287149C4"/>
    <w:rsid w:val="28986434"/>
    <w:rsid w:val="29296A11"/>
    <w:rsid w:val="29C25C3D"/>
    <w:rsid w:val="2A00446B"/>
    <w:rsid w:val="2A37325D"/>
    <w:rsid w:val="2A5A4AE9"/>
    <w:rsid w:val="2AE24278"/>
    <w:rsid w:val="2B786611"/>
    <w:rsid w:val="2B872D8F"/>
    <w:rsid w:val="2C4C53A8"/>
    <w:rsid w:val="2CBF201D"/>
    <w:rsid w:val="2CFC0B7C"/>
    <w:rsid w:val="2D1F7C66"/>
    <w:rsid w:val="2D2E732D"/>
    <w:rsid w:val="2D32357A"/>
    <w:rsid w:val="2D6D6692"/>
    <w:rsid w:val="2E90270F"/>
    <w:rsid w:val="2ECC7429"/>
    <w:rsid w:val="2F486532"/>
    <w:rsid w:val="2F5E4089"/>
    <w:rsid w:val="2FD5578B"/>
    <w:rsid w:val="301E6646"/>
    <w:rsid w:val="310C50EA"/>
    <w:rsid w:val="311E79D4"/>
    <w:rsid w:val="31304599"/>
    <w:rsid w:val="31A55C86"/>
    <w:rsid w:val="3229169D"/>
    <w:rsid w:val="32807B59"/>
    <w:rsid w:val="32A001FB"/>
    <w:rsid w:val="32E45C0F"/>
    <w:rsid w:val="32F817CE"/>
    <w:rsid w:val="332F2CAD"/>
    <w:rsid w:val="333B59DD"/>
    <w:rsid w:val="333F17C2"/>
    <w:rsid w:val="33822C8E"/>
    <w:rsid w:val="33900478"/>
    <w:rsid w:val="33914702"/>
    <w:rsid w:val="33D26ADA"/>
    <w:rsid w:val="3451666A"/>
    <w:rsid w:val="345E036E"/>
    <w:rsid w:val="34CE54F3"/>
    <w:rsid w:val="34E0438C"/>
    <w:rsid w:val="35FD3A62"/>
    <w:rsid w:val="362D4E42"/>
    <w:rsid w:val="37023232"/>
    <w:rsid w:val="370B7811"/>
    <w:rsid w:val="37A531A4"/>
    <w:rsid w:val="37F21C40"/>
    <w:rsid w:val="382402F0"/>
    <w:rsid w:val="39102AA0"/>
    <w:rsid w:val="399B4366"/>
    <w:rsid w:val="3AD82AB0"/>
    <w:rsid w:val="3B38019A"/>
    <w:rsid w:val="3BBD1927"/>
    <w:rsid w:val="3BD5243D"/>
    <w:rsid w:val="3C0F6D5B"/>
    <w:rsid w:val="3C443376"/>
    <w:rsid w:val="3C7454AE"/>
    <w:rsid w:val="3D122696"/>
    <w:rsid w:val="3D357654"/>
    <w:rsid w:val="3D8C5F4C"/>
    <w:rsid w:val="3D967A29"/>
    <w:rsid w:val="3DE6740A"/>
    <w:rsid w:val="3DFF42E0"/>
    <w:rsid w:val="3E0E7BD8"/>
    <w:rsid w:val="3E353902"/>
    <w:rsid w:val="3E8916EA"/>
    <w:rsid w:val="3EE54EEE"/>
    <w:rsid w:val="3EEA117C"/>
    <w:rsid w:val="3EF0564E"/>
    <w:rsid w:val="3F44662E"/>
    <w:rsid w:val="401B4533"/>
    <w:rsid w:val="40520D87"/>
    <w:rsid w:val="405244A7"/>
    <w:rsid w:val="407349CF"/>
    <w:rsid w:val="40AE2CD8"/>
    <w:rsid w:val="40B05AAD"/>
    <w:rsid w:val="40D02864"/>
    <w:rsid w:val="41801923"/>
    <w:rsid w:val="421A35EE"/>
    <w:rsid w:val="42482ED2"/>
    <w:rsid w:val="425A072C"/>
    <w:rsid w:val="42DC527F"/>
    <w:rsid w:val="42EA41FA"/>
    <w:rsid w:val="433336B5"/>
    <w:rsid w:val="435C11C8"/>
    <w:rsid w:val="43A833B4"/>
    <w:rsid w:val="43B20A5C"/>
    <w:rsid w:val="43B276BB"/>
    <w:rsid w:val="43C92880"/>
    <w:rsid w:val="446948B9"/>
    <w:rsid w:val="44923CB7"/>
    <w:rsid w:val="44B74D3D"/>
    <w:rsid w:val="44E53716"/>
    <w:rsid w:val="44F21B8C"/>
    <w:rsid w:val="457459C6"/>
    <w:rsid w:val="458F6367"/>
    <w:rsid w:val="45950CEA"/>
    <w:rsid w:val="45B6507E"/>
    <w:rsid w:val="45DD5596"/>
    <w:rsid w:val="46442BF4"/>
    <w:rsid w:val="46620540"/>
    <w:rsid w:val="46E61CD3"/>
    <w:rsid w:val="47C85858"/>
    <w:rsid w:val="480C1846"/>
    <w:rsid w:val="4871195C"/>
    <w:rsid w:val="488B752C"/>
    <w:rsid w:val="48944972"/>
    <w:rsid w:val="48D93187"/>
    <w:rsid w:val="48DD2F81"/>
    <w:rsid w:val="49402FC0"/>
    <w:rsid w:val="4A430580"/>
    <w:rsid w:val="4A7D2EA4"/>
    <w:rsid w:val="4A7D6231"/>
    <w:rsid w:val="4B3612A5"/>
    <w:rsid w:val="4BCD5A11"/>
    <w:rsid w:val="4C106FFF"/>
    <w:rsid w:val="4C58602B"/>
    <w:rsid w:val="4D0349F6"/>
    <w:rsid w:val="4D183B91"/>
    <w:rsid w:val="4D275349"/>
    <w:rsid w:val="4DA266A7"/>
    <w:rsid w:val="4DF46FDA"/>
    <w:rsid w:val="4E1C620B"/>
    <w:rsid w:val="4E9B0D6B"/>
    <w:rsid w:val="4ED3511D"/>
    <w:rsid w:val="4EEC684A"/>
    <w:rsid w:val="4F22226C"/>
    <w:rsid w:val="4F340E9A"/>
    <w:rsid w:val="4FCE1150"/>
    <w:rsid w:val="500C0071"/>
    <w:rsid w:val="50593A6B"/>
    <w:rsid w:val="50D5753F"/>
    <w:rsid w:val="51254295"/>
    <w:rsid w:val="51611D81"/>
    <w:rsid w:val="51E3051C"/>
    <w:rsid w:val="51FF6894"/>
    <w:rsid w:val="522577FF"/>
    <w:rsid w:val="52287B1A"/>
    <w:rsid w:val="52592449"/>
    <w:rsid w:val="525F5585"/>
    <w:rsid w:val="52A87A96"/>
    <w:rsid w:val="52C60B43"/>
    <w:rsid w:val="52DB4C0C"/>
    <w:rsid w:val="5305612D"/>
    <w:rsid w:val="53254EE5"/>
    <w:rsid w:val="535036A2"/>
    <w:rsid w:val="53B740A0"/>
    <w:rsid w:val="53F73ECA"/>
    <w:rsid w:val="54294154"/>
    <w:rsid w:val="5461663C"/>
    <w:rsid w:val="54D2203E"/>
    <w:rsid w:val="54E970C5"/>
    <w:rsid w:val="550960DA"/>
    <w:rsid w:val="555927B5"/>
    <w:rsid w:val="55621614"/>
    <w:rsid w:val="5566250F"/>
    <w:rsid w:val="558833E1"/>
    <w:rsid w:val="55893B23"/>
    <w:rsid w:val="55CC12D5"/>
    <w:rsid w:val="55DF0EB7"/>
    <w:rsid w:val="55E0043E"/>
    <w:rsid w:val="56460406"/>
    <w:rsid w:val="566E65E3"/>
    <w:rsid w:val="56C34335"/>
    <w:rsid w:val="570126E0"/>
    <w:rsid w:val="572A6162"/>
    <w:rsid w:val="572B451F"/>
    <w:rsid w:val="57594A51"/>
    <w:rsid w:val="579D4F00"/>
    <w:rsid w:val="57AF0E9E"/>
    <w:rsid w:val="587F280E"/>
    <w:rsid w:val="58E62BC3"/>
    <w:rsid w:val="59AE24E7"/>
    <w:rsid w:val="59C83A10"/>
    <w:rsid w:val="59DD731B"/>
    <w:rsid w:val="5A074538"/>
    <w:rsid w:val="5A2A0227"/>
    <w:rsid w:val="5A3C696A"/>
    <w:rsid w:val="5AD15B34"/>
    <w:rsid w:val="5B162D7D"/>
    <w:rsid w:val="5B532E32"/>
    <w:rsid w:val="5BDF1604"/>
    <w:rsid w:val="5C2677D4"/>
    <w:rsid w:val="5C7B0D56"/>
    <w:rsid w:val="5C861130"/>
    <w:rsid w:val="5C9F6BCD"/>
    <w:rsid w:val="5CA47F1B"/>
    <w:rsid w:val="5CF36FF6"/>
    <w:rsid w:val="5D2F321C"/>
    <w:rsid w:val="5D6D5333"/>
    <w:rsid w:val="5DE856F2"/>
    <w:rsid w:val="5DFF7508"/>
    <w:rsid w:val="5E0E2A89"/>
    <w:rsid w:val="5E376F7A"/>
    <w:rsid w:val="5E4341C8"/>
    <w:rsid w:val="5E6829AE"/>
    <w:rsid w:val="5E7B54F5"/>
    <w:rsid w:val="5ED115B9"/>
    <w:rsid w:val="5F785962"/>
    <w:rsid w:val="5F926BB0"/>
    <w:rsid w:val="5FD41CEA"/>
    <w:rsid w:val="60C05441"/>
    <w:rsid w:val="60EE7480"/>
    <w:rsid w:val="60F11A9E"/>
    <w:rsid w:val="610E0230"/>
    <w:rsid w:val="614222FA"/>
    <w:rsid w:val="62577669"/>
    <w:rsid w:val="62645721"/>
    <w:rsid w:val="628430EB"/>
    <w:rsid w:val="62CE0B28"/>
    <w:rsid w:val="62D653F0"/>
    <w:rsid w:val="630C7063"/>
    <w:rsid w:val="63272672"/>
    <w:rsid w:val="63676257"/>
    <w:rsid w:val="6388560B"/>
    <w:rsid w:val="63C4349A"/>
    <w:rsid w:val="6416019A"/>
    <w:rsid w:val="64790728"/>
    <w:rsid w:val="64D67929"/>
    <w:rsid w:val="65333621"/>
    <w:rsid w:val="655036E2"/>
    <w:rsid w:val="65547A1D"/>
    <w:rsid w:val="6559752E"/>
    <w:rsid w:val="658A7FC2"/>
    <w:rsid w:val="659770B8"/>
    <w:rsid w:val="65DF280D"/>
    <w:rsid w:val="661C7669"/>
    <w:rsid w:val="666F3B91"/>
    <w:rsid w:val="66BF5C89"/>
    <w:rsid w:val="66F53DAB"/>
    <w:rsid w:val="67391959"/>
    <w:rsid w:val="67925324"/>
    <w:rsid w:val="67BA514F"/>
    <w:rsid w:val="67F24A7A"/>
    <w:rsid w:val="67F9777D"/>
    <w:rsid w:val="68215896"/>
    <w:rsid w:val="68261278"/>
    <w:rsid w:val="68C228C4"/>
    <w:rsid w:val="699268E2"/>
    <w:rsid w:val="69AD1201"/>
    <w:rsid w:val="69BE41E9"/>
    <w:rsid w:val="69E44896"/>
    <w:rsid w:val="6A07131F"/>
    <w:rsid w:val="6A13578D"/>
    <w:rsid w:val="6A3002DC"/>
    <w:rsid w:val="6A4175F2"/>
    <w:rsid w:val="6A6255CE"/>
    <w:rsid w:val="6AD14E1A"/>
    <w:rsid w:val="6AD5363F"/>
    <w:rsid w:val="6AEA7C8A"/>
    <w:rsid w:val="6B0A032C"/>
    <w:rsid w:val="6B21102D"/>
    <w:rsid w:val="6B2314FC"/>
    <w:rsid w:val="6B4942B9"/>
    <w:rsid w:val="6BBB5183"/>
    <w:rsid w:val="6C276CBC"/>
    <w:rsid w:val="6C6E48EB"/>
    <w:rsid w:val="6CE757D2"/>
    <w:rsid w:val="6D4E4636"/>
    <w:rsid w:val="6D535FC6"/>
    <w:rsid w:val="6D6F1D19"/>
    <w:rsid w:val="6DA06F88"/>
    <w:rsid w:val="6DB77BCC"/>
    <w:rsid w:val="6DDB5FB0"/>
    <w:rsid w:val="6DF8145F"/>
    <w:rsid w:val="6E3E62A8"/>
    <w:rsid w:val="6E84353C"/>
    <w:rsid w:val="6EAA1FFD"/>
    <w:rsid w:val="6EC15382"/>
    <w:rsid w:val="6F243A0E"/>
    <w:rsid w:val="70681CE6"/>
    <w:rsid w:val="70C17C09"/>
    <w:rsid w:val="714257AE"/>
    <w:rsid w:val="71750721"/>
    <w:rsid w:val="71771B4C"/>
    <w:rsid w:val="71C071C3"/>
    <w:rsid w:val="7229553B"/>
    <w:rsid w:val="7249798C"/>
    <w:rsid w:val="7258372B"/>
    <w:rsid w:val="72760055"/>
    <w:rsid w:val="73071B63"/>
    <w:rsid w:val="733F2D51"/>
    <w:rsid w:val="73666701"/>
    <w:rsid w:val="74561EEC"/>
    <w:rsid w:val="7480258F"/>
    <w:rsid w:val="7499002B"/>
    <w:rsid w:val="75840CDB"/>
    <w:rsid w:val="75F763EB"/>
    <w:rsid w:val="75F939AC"/>
    <w:rsid w:val="762673E1"/>
    <w:rsid w:val="76361484"/>
    <w:rsid w:val="76361FD5"/>
    <w:rsid w:val="76465ABE"/>
    <w:rsid w:val="765308AC"/>
    <w:rsid w:val="76C770D1"/>
    <w:rsid w:val="76CC0643"/>
    <w:rsid w:val="773226E3"/>
    <w:rsid w:val="776D12CB"/>
    <w:rsid w:val="778D3F3B"/>
    <w:rsid w:val="77C22CFD"/>
    <w:rsid w:val="77CD76B1"/>
    <w:rsid w:val="780F0D30"/>
    <w:rsid w:val="781676C5"/>
    <w:rsid w:val="7864772E"/>
    <w:rsid w:val="7870676D"/>
    <w:rsid w:val="78A3591C"/>
    <w:rsid w:val="78F37137"/>
    <w:rsid w:val="795E72F1"/>
    <w:rsid w:val="7A441532"/>
    <w:rsid w:val="7A8F5D28"/>
    <w:rsid w:val="7AC766C9"/>
    <w:rsid w:val="7AD30342"/>
    <w:rsid w:val="7ADC2AE9"/>
    <w:rsid w:val="7AEE00A7"/>
    <w:rsid w:val="7AF4138B"/>
    <w:rsid w:val="7B0519FE"/>
    <w:rsid w:val="7B5C1871"/>
    <w:rsid w:val="7BA418DB"/>
    <w:rsid w:val="7BA767DA"/>
    <w:rsid w:val="7BC645D3"/>
    <w:rsid w:val="7CB225D2"/>
    <w:rsid w:val="7CC52305"/>
    <w:rsid w:val="7CE06DD8"/>
    <w:rsid w:val="7D0C3A90"/>
    <w:rsid w:val="7D1714C6"/>
    <w:rsid w:val="7D303040"/>
    <w:rsid w:val="7D405219"/>
    <w:rsid w:val="7D44037C"/>
    <w:rsid w:val="7DA41F1A"/>
    <w:rsid w:val="7F076C05"/>
    <w:rsid w:val="7F2552DD"/>
    <w:rsid w:val="7F351F11"/>
    <w:rsid w:val="7F8D67B6"/>
    <w:rsid w:val="7F902912"/>
    <w:rsid w:val="7FB91AF2"/>
    <w:rsid w:val="7FBA7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qFormat="1" w:unhideWhenUsed="0" w:uiPriority="39" w:semiHidden="0"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5"/>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paragraph" w:styleId="3">
    <w:name w:val="heading 2"/>
    <w:basedOn w:val="1"/>
    <w:next w:val="1"/>
    <w:link w:val="36"/>
    <w:qFormat/>
    <w:uiPriority w:val="0"/>
    <w:pPr>
      <w:keepNext/>
      <w:keepLines/>
      <w:numPr>
        <w:ilvl w:val="1"/>
        <w:numId w:val="1"/>
      </w:numPr>
      <w:adjustRightInd w:val="0"/>
      <w:spacing w:before="260" w:after="260" w:line="416" w:lineRule="atLeast"/>
      <w:jc w:val="left"/>
      <w:textAlignment w:val="baseline"/>
      <w:outlineLvl w:val="1"/>
    </w:pPr>
    <w:rPr>
      <w:rFonts w:ascii="Arial" w:hAnsi="Arial" w:eastAsia="黑体" w:cs="Times New Roman"/>
      <w:b/>
      <w:bCs/>
      <w:kern w:val="0"/>
      <w:sz w:val="32"/>
      <w:szCs w:val="32"/>
    </w:rPr>
  </w:style>
  <w:style w:type="paragraph" w:styleId="4">
    <w:name w:val="heading 3"/>
    <w:basedOn w:val="1"/>
    <w:next w:val="1"/>
    <w:link w:val="37"/>
    <w:qFormat/>
    <w:uiPriority w:val="0"/>
    <w:pPr>
      <w:autoSpaceDE w:val="0"/>
      <w:autoSpaceDN w:val="0"/>
      <w:adjustRightInd w:val="0"/>
      <w:spacing w:afterLines="50" w:line="360" w:lineRule="auto"/>
      <w:ind w:left="-4"/>
      <w:jc w:val="center"/>
      <w:outlineLvl w:val="2"/>
    </w:pPr>
    <w:rPr>
      <w:rFonts w:ascii="宋体" w:hAnsi="宋体" w:eastAsia="宋体" w:cs="Times New Roman"/>
      <w:b/>
      <w:color w:val="000000"/>
      <w:kern w:val="0"/>
      <w:sz w:val="24"/>
      <w:szCs w:val="20"/>
      <w:lang w:val="en-GB"/>
    </w:rPr>
  </w:style>
  <w:style w:type="paragraph" w:styleId="5">
    <w:name w:val="heading 4"/>
    <w:basedOn w:val="1"/>
    <w:next w:val="1"/>
    <w:link w:val="38"/>
    <w:qFormat/>
    <w:uiPriority w:val="0"/>
    <w:pPr>
      <w:keepNext/>
      <w:keepLines/>
      <w:numPr>
        <w:ilvl w:val="3"/>
        <w:numId w:val="1"/>
      </w:numPr>
      <w:adjustRightInd w:val="0"/>
      <w:spacing w:before="280" w:after="290" w:line="376" w:lineRule="atLeast"/>
      <w:jc w:val="left"/>
      <w:textAlignment w:val="baseline"/>
      <w:outlineLvl w:val="3"/>
    </w:pPr>
    <w:rPr>
      <w:rFonts w:ascii="Arial" w:hAnsi="Arial" w:eastAsia="黑体" w:cs="Times New Roman"/>
      <w:b/>
      <w:bCs/>
      <w:kern w:val="0"/>
      <w:sz w:val="28"/>
      <w:szCs w:val="28"/>
    </w:rPr>
  </w:style>
  <w:style w:type="character" w:default="1" w:styleId="28">
    <w:name w:val="Default Paragraph Font"/>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5"/>
    </w:pPr>
    <w:rPr>
      <w:rFonts w:ascii="Times New Roman" w:hAnsi="Times New Roman" w:eastAsia="宋体" w:cs="Times New Roman"/>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link w:val="41"/>
    <w:qFormat/>
    <w:uiPriority w:val="0"/>
    <w:rPr>
      <w:rFonts w:ascii="Times New Roman" w:hAnsi="Times New Roman" w:eastAsia="宋体" w:cs="Times New Roman"/>
      <w:color w:val="FF0000"/>
      <w:sz w:val="24"/>
      <w:szCs w:val="24"/>
    </w:rPr>
  </w:style>
  <w:style w:type="paragraph" w:styleId="9">
    <w:name w:val="Body Text"/>
    <w:basedOn w:val="1"/>
    <w:next w:val="10"/>
    <w:link w:val="42"/>
    <w:unhideWhenUsed/>
    <w:qFormat/>
    <w:uiPriority w:val="99"/>
    <w:pPr>
      <w:spacing w:after="120"/>
    </w:pPr>
  </w:style>
  <w:style w:type="paragraph" w:customStyle="1" w:styleId="10">
    <w:name w:val="style4"/>
    <w:basedOn w:val="1"/>
    <w:next w:val="11"/>
    <w:qFormat/>
    <w:uiPriority w:val="0"/>
    <w:pPr>
      <w:widowControl/>
      <w:spacing w:before="280" w:after="280"/>
    </w:pPr>
    <w:rPr>
      <w:rFonts w:ascii="宋体" w:hAnsi="Times New Roman" w:eastAsia="宋体" w:cs="Times New Roman"/>
      <w:sz w:val="18"/>
    </w:rPr>
  </w:style>
  <w:style w:type="paragraph" w:customStyle="1" w:styleId="11">
    <w:name w:val="2"/>
    <w:next w:val="1"/>
    <w:qFormat/>
    <w:uiPriority w:val="0"/>
    <w:pPr>
      <w:widowControl w:val="0"/>
      <w:jc w:val="both"/>
    </w:pPr>
    <w:rPr>
      <w:rFonts w:ascii="Times New Roman" w:hAnsi="Times New Roman" w:eastAsia="宋体" w:cs="Times New Roman"/>
      <w:kern w:val="0"/>
      <w:sz w:val="21"/>
      <w:szCs w:val="22"/>
      <w:lang w:val="en-US" w:eastAsia="zh-CN" w:bidi="ar-SA"/>
    </w:rPr>
  </w:style>
  <w:style w:type="paragraph" w:styleId="12">
    <w:name w:val="Body Text Indent"/>
    <w:basedOn w:val="1"/>
    <w:next w:val="13"/>
    <w:link w:val="44"/>
    <w:qFormat/>
    <w:uiPriority w:val="0"/>
    <w:pPr>
      <w:adjustRightInd w:val="0"/>
      <w:spacing w:after="120" w:line="360" w:lineRule="atLeast"/>
      <w:ind w:left="420" w:leftChars="200"/>
      <w:jc w:val="left"/>
      <w:textAlignment w:val="baseline"/>
    </w:pPr>
    <w:rPr>
      <w:kern w:val="0"/>
      <w:sz w:val="24"/>
      <w:szCs w:val="20"/>
    </w:rPr>
  </w:style>
  <w:style w:type="paragraph" w:styleId="13">
    <w:name w:val="envelope return"/>
    <w:basedOn w:val="1"/>
    <w:unhideWhenUsed/>
    <w:qFormat/>
    <w:uiPriority w:val="99"/>
    <w:pPr>
      <w:snapToGrid w:val="0"/>
    </w:pPr>
    <w:rPr>
      <w:rFonts w:ascii="Arial" w:hAnsi="Arial"/>
    </w:rPr>
  </w:style>
  <w:style w:type="paragraph" w:styleId="14">
    <w:name w:val="toc 5"/>
    <w:basedOn w:val="1"/>
    <w:next w:val="1"/>
    <w:qFormat/>
    <w:uiPriority w:val="39"/>
    <w:pPr>
      <w:spacing w:line="276" w:lineRule="auto"/>
      <w:ind w:left="960"/>
      <w:jc w:val="center"/>
    </w:pPr>
    <w:rPr>
      <w:rFonts w:ascii="Times New Roman" w:hAnsi="Times New Roman" w:eastAsia="宋体" w:cs="Times New Roman"/>
      <w:b/>
      <w:color w:val="000000"/>
      <w:sz w:val="36"/>
      <w:szCs w:val="36"/>
    </w:rPr>
  </w:style>
  <w:style w:type="paragraph" w:styleId="15">
    <w:name w:val="toc 3"/>
    <w:basedOn w:val="1"/>
    <w:next w:val="1"/>
    <w:qFormat/>
    <w:uiPriority w:val="39"/>
    <w:pPr>
      <w:ind w:left="480"/>
      <w:jc w:val="left"/>
    </w:pPr>
    <w:rPr>
      <w:rFonts w:ascii="Times New Roman" w:hAnsi="Times New Roman" w:eastAsia="宋体" w:cs="Times New Roman"/>
      <w:i/>
      <w:iCs/>
      <w:color w:val="0000FF"/>
      <w:sz w:val="20"/>
      <w:szCs w:val="20"/>
    </w:rPr>
  </w:style>
  <w:style w:type="paragraph" w:styleId="16">
    <w:name w:val="Plain Text"/>
    <w:basedOn w:val="1"/>
    <w:link w:val="45"/>
    <w:qFormat/>
    <w:uiPriority w:val="0"/>
    <w:rPr>
      <w:rFonts w:eastAsia="宋体"/>
      <w:sz w:val="24"/>
    </w:rPr>
  </w:style>
  <w:style w:type="paragraph" w:styleId="17">
    <w:name w:val="Date"/>
    <w:basedOn w:val="1"/>
    <w:next w:val="1"/>
    <w:link w:val="46"/>
    <w:unhideWhenUsed/>
    <w:qFormat/>
    <w:uiPriority w:val="99"/>
    <w:pPr>
      <w:ind w:left="100" w:leftChars="2500"/>
    </w:pPr>
  </w:style>
  <w:style w:type="paragraph" w:styleId="18">
    <w:name w:val="Balloon Text"/>
    <w:basedOn w:val="1"/>
    <w:link w:val="48"/>
    <w:semiHidden/>
    <w:unhideWhenUsed/>
    <w:qFormat/>
    <w:uiPriority w:val="99"/>
    <w:rPr>
      <w:sz w:val="18"/>
      <w:szCs w:val="18"/>
    </w:rPr>
  </w:style>
  <w:style w:type="paragraph" w:styleId="19">
    <w:name w:val="footer"/>
    <w:basedOn w:val="1"/>
    <w:link w:val="40"/>
    <w:unhideWhenUsed/>
    <w:qFormat/>
    <w:uiPriority w:val="99"/>
    <w:pPr>
      <w:tabs>
        <w:tab w:val="center" w:pos="4153"/>
        <w:tab w:val="right" w:pos="8306"/>
      </w:tabs>
      <w:snapToGrid w:val="0"/>
      <w:jc w:val="left"/>
    </w:pPr>
    <w:rPr>
      <w:sz w:val="18"/>
      <w:szCs w:val="18"/>
    </w:rPr>
  </w:style>
  <w:style w:type="paragraph" w:styleId="20">
    <w:name w:val="header"/>
    <w:basedOn w:val="1"/>
    <w:link w:val="39"/>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spacing w:before="120" w:after="120"/>
      <w:jc w:val="left"/>
    </w:pPr>
    <w:rPr>
      <w:rFonts w:ascii="Times New Roman" w:hAnsi="Times New Roman" w:eastAsia="宋体" w:cs="Times New Roman"/>
      <w:b/>
      <w:bCs/>
      <w:caps/>
      <w:color w:val="0000FF"/>
      <w:sz w:val="20"/>
      <w:szCs w:val="20"/>
    </w:rPr>
  </w:style>
  <w:style w:type="paragraph" w:styleId="22">
    <w:name w:val="Body Text 2"/>
    <w:basedOn w:val="1"/>
    <w:qFormat/>
    <w:uiPriority w:val="0"/>
    <w:pPr>
      <w:spacing w:after="120" w:line="480" w:lineRule="auto"/>
    </w:pPr>
  </w:style>
  <w:style w:type="paragraph" w:styleId="23">
    <w:name w:val="HTML Preformatted"/>
    <w:basedOn w:val="1"/>
    <w:link w:val="5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24">
    <w:name w:val="Normal (Web)"/>
    <w:basedOn w:val="1"/>
    <w:qFormat/>
    <w:uiPriority w:val="99"/>
    <w:rPr>
      <w:rFonts w:ascii="Calibri" w:hAnsi="Calibri" w:eastAsia="宋体" w:cs="Times New Roman"/>
      <w:sz w:val="24"/>
      <w:szCs w:val="24"/>
    </w:rPr>
  </w:style>
  <w:style w:type="paragraph" w:styleId="25">
    <w:name w:val="Body Text First Indent"/>
    <w:basedOn w:val="9"/>
    <w:next w:val="26"/>
    <w:link w:val="51"/>
    <w:qFormat/>
    <w:uiPriority w:val="0"/>
    <w:pPr>
      <w:ind w:firstLine="420" w:firstLineChars="100"/>
    </w:pPr>
    <w:rPr>
      <w:rFonts w:ascii="宋体" w:hAnsi="Times New Roman" w:eastAsia="宋体" w:cs="Times New Roman"/>
      <w:kern w:val="0"/>
      <w:sz w:val="34"/>
      <w:szCs w:val="20"/>
    </w:rPr>
  </w:style>
  <w:style w:type="paragraph" w:styleId="26">
    <w:name w:val="Body Text First Indent 2"/>
    <w:basedOn w:val="12"/>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character" w:styleId="29">
    <w:name w:val="Strong"/>
    <w:basedOn w:val="28"/>
    <w:qFormat/>
    <w:uiPriority w:val="22"/>
    <w:rPr>
      <w:b/>
      <w:bCs/>
    </w:rPr>
  </w:style>
  <w:style w:type="character" w:styleId="30">
    <w:name w:val="FollowedHyperlink"/>
    <w:basedOn w:val="28"/>
    <w:semiHidden/>
    <w:unhideWhenUsed/>
    <w:qFormat/>
    <w:uiPriority w:val="99"/>
    <w:rPr>
      <w:color w:val="000000"/>
      <w:u w:val="none"/>
    </w:rPr>
  </w:style>
  <w:style w:type="character" w:styleId="31">
    <w:name w:val="Emphasis"/>
    <w:basedOn w:val="28"/>
    <w:qFormat/>
    <w:uiPriority w:val="20"/>
    <w:rPr>
      <w:i/>
      <w:iCs/>
    </w:rPr>
  </w:style>
  <w:style w:type="character" w:styleId="32">
    <w:name w:val="Hyperlink"/>
    <w:basedOn w:val="28"/>
    <w:unhideWhenUsed/>
    <w:qFormat/>
    <w:uiPriority w:val="99"/>
    <w:rPr>
      <w:color w:val="000000"/>
      <w:u w:val="none"/>
    </w:rPr>
  </w:style>
  <w:style w:type="paragraph" w:customStyle="1" w:styleId="33">
    <w:name w:val="List Paragraph1"/>
    <w:basedOn w:val="1"/>
    <w:next w:val="1"/>
    <w:qFormat/>
    <w:uiPriority w:val="0"/>
    <w:pPr>
      <w:ind w:firstLine="420" w:firstLineChars="200"/>
    </w:pPr>
    <w:rPr>
      <w:rFonts w:ascii="Calibri" w:hAnsi="Calibri" w:cs="宋体"/>
    </w:rPr>
  </w:style>
  <w:style w:type="paragraph" w:customStyle="1" w:styleId="34">
    <w:name w:val="列出段落1"/>
    <w:basedOn w:val="1"/>
    <w:qFormat/>
    <w:uiPriority w:val="34"/>
    <w:pPr>
      <w:ind w:firstLine="420" w:firstLineChars="200"/>
    </w:pPr>
  </w:style>
  <w:style w:type="character" w:customStyle="1" w:styleId="35">
    <w:name w:val="标题 1 Char"/>
    <w:basedOn w:val="28"/>
    <w:link w:val="2"/>
    <w:qFormat/>
    <w:uiPriority w:val="0"/>
    <w:rPr>
      <w:rFonts w:ascii="Calibri" w:hAnsi="Calibri" w:eastAsia="宋体" w:cs="Times New Roman"/>
      <w:b/>
      <w:bCs/>
      <w:kern w:val="44"/>
      <w:sz w:val="44"/>
      <w:szCs w:val="44"/>
    </w:rPr>
  </w:style>
  <w:style w:type="character" w:customStyle="1" w:styleId="36">
    <w:name w:val="标题 2 Char"/>
    <w:basedOn w:val="28"/>
    <w:link w:val="3"/>
    <w:qFormat/>
    <w:uiPriority w:val="0"/>
    <w:rPr>
      <w:rFonts w:ascii="Arial" w:hAnsi="Arial" w:eastAsia="黑体" w:cs="Times New Roman"/>
      <w:b/>
      <w:bCs/>
      <w:kern w:val="0"/>
      <w:sz w:val="32"/>
      <w:szCs w:val="32"/>
    </w:rPr>
  </w:style>
  <w:style w:type="character" w:customStyle="1" w:styleId="37">
    <w:name w:val="标题 3 Char"/>
    <w:basedOn w:val="28"/>
    <w:link w:val="4"/>
    <w:qFormat/>
    <w:uiPriority w:val="0"/>
    <w:rPr>
      <w:rFonts w:ascii="宋体" w:hAnsi="宋体" w:eastAsia="宋体" w:cs="Times New Roman"/>
      <w:b/>
      <w:color w:val="000000"/>
      <w:kern w:val="0"/>
      <w:sz w:val="24"/>
      <w:szCs w:val="20"/>
      <w:lang w:val="en-GB"/>
    </w:rPr>
  </w:style>
  <w:style w:type="character" w:customStyle="1" w:styleId="38">
    <w:name w:val="标题 4 Char"/>
    <w:basedOn w:val="28"/>
    <w:link w:val="5"/>
    <w:qFormat/>
    <w:uiPriority w:val="0"/>
    <w:rPr>
      <w:rFonts w:ascii="Arial" w:hAnsi="Arial" w:eastAsia="黑体" w:cs="Times New Roman"/>
      <w:b/>
      <w:bCs/>
      <w:kern w:val="0"/>
      <w:sz w:val="28"/>
      <w:szCs w:val="28"/>
    </w:rPr>
  </w:style>
  <w:style w:type="character" w:customStyle="1" w:styleId="39">
    <w:name w:val="页眉 Char"/>
    <w:basedOn w:val="28"/>
    <w:link w:val="20"/>
    <w:qFormat/>
    <w:uiPriority w:val="99"/>
    <w:rPr>
      <w:sz w:val="18"/>
      <w:szCs w:val="18"/>
    </w:rPr>
  </w:style>
  <w:style w:type="character" w:customStyle="1" w:styleId="40">
    <w:name w:val="页脚 Char"/>
    <w:basedOn w:val="28"/>
    <w:link w:val="19"/>
    <w:qFormat/>
    <w:uiPriority w:val="99"/>
    <w:rPr>
      <w:sz w:val="18"/>
      <w:szCs w:val="18"/>
    </w:rPr>
  </w:style>
  <w:style w:type="character" w:customStyle="1" w:styleId="41">
    <w:name w:val="正文文本 3 Char"/>
    <w:basedOn w:val="28"/>
    <w:link w:val="8"/>
    <w:qFormat/>
    <w:uiPriority w:val="0"/>
    <w:rPr>
      <w:rFonts w:ascii="Times New Roman" w:hAnsi="Times New Roman" w:eastAsia="宋体" w:cs="Times New Roman"/>
      <w:color w:val="FF0000"/>
      <w:sz w:val="24"/>
      <w:szCs w:val="24"/>
    </w:rPr>
  </w:style>
  <w:style w:type="character" w:customStyle="1" w:styleId="42">
    <w:name w:val="正文文本 Char"/>
    <w:basedOn w:val="28"/>
    <w:link w:val="9"/>
    <w:qFormat/>
    <w:uiPriority w:val="99"/>
  </w:style>
  <w:style w:type="character" w:customStyle="1" w:styleId="43">
    <w:name w:val="正文文本缩进 Char1"/>
    <w:basedOn w:val="28"/>
    <w:link w:val="12"/>
    <w:qFormat/>
    <w:uiPriority w:val="0"/>
    <w:rPr>
      <w:kern w:val="0"/>
      <w:sz w:val="24"/>
      <w:szCs w:val="20"/>
    </w:rPr>
  </w:style>
  <w:style w:type="character" w:customStyle="1" w:styleId="44">
    <w:name w:val="正文文本缩进 Char"/>
    <w:basedOn w:val="28"/>
    <w:link w:val="12"/>
    <w:qFormat/>
    <w:uiPriority w:val="0"/>
  </w:style>
  <w:style w:type="character" w:customStyle="1" w:styleId="45">
    <w:name w:val="纯文本 Char"/>
    <w:basedOn w:val="28"/>
    <w:link w:val="16"/>
    <w:qFormat/>
    <w:uiPriority w:val="0"/>
    <w:rPr>
      <w:rFonts w:eastAsia="宋体"/>
      <w:sz w:val="24"/>
    </w:rPr>
  </w:style>
  <w:style w:type="character" w:customStyle="1" w:styleId="46">
    <w:name w:val="日期 Char"/>
    <w:basedOn w:val="28"/>
    <w:link w:val="17"/>
    <w:qFormat/>
    <w:uiPriority w:val="99"/>
  </w:style>
  <w:style w:type="character" w:customStyle="1" w:styleId="47">
    <w:name w:val="批注框文本 Char1"/>
    <w:basedOn w:val="28"/>
    <w:link w:val="18"/>
    <w:semiHidden/>
    <w:qFormat/>
    <w:uiPriority w:val="99"/>
    <w:rPr>
      <w:sz w:val="18"/>
      <w:szCs w:val="18"/>
    </w:rPr>
  </w:style>
  <w:style w:type="character" w:customStyle="1" w:styleId="48">
    <w:name w:val="批注框文本 Char"/>
    <w:basedOn w:val="28"/>
    <w:link w:val="18"/>
    <w:semiHidden/>
    <w:qFormat/>
    <w:uiPriority w:val="99"/>
    <w:rPr>
      <w:sz w:val="18"/>
      <w:szCs w:val="18"/>
    </w:rPr>
  </w:style>
  <w:style w:type="character" w:customStyle="1" w:styleId="49">
    <w:name w:val="HTML 预设格式 Char1"/>
    <w:basedOn w:val="28"/>
    <w:link w:val="23"/>
    <w:semiHidden/>
    <w:qFormat/>
    <w:uiPriority w:val="99"/>
    <w:rPr>
      <w:rFonts w:ascii="宋体" w:hAnsi="宋体" w:eastAsia="宋体" w:cs="宋体"/>
      <w:kern w:val="0"/>
      <w:sz w:val="24"/>
      <w:szCs w:val="24"/>
    </w:rPr>
  </w:style>
  <w:style w:type="character" w:customStyle="1" w:styleId="50">
    <w:name w:val="HTML 预设格式 Char"/>
    <w:basedOn w:val="28"/>
    <w:link w:val="23"/>
    <w:semiHidden/>
    <w:qFormat/>
    <w:uiPriority w:val="99"/>
    <w:rPr>
      <w:rFonts w:ascii="Courier New" w:hAnsi="Courier New" w:cs="Courier New"/>
      <w:sz w:val="20"/>
      <w:szCs w:val="20"/>
    </w:rPr>
  </w:style>
  <w:style w:type="character" w:customStyle="1" w:styleId="51">
    <w:name w:val="正文首行缩进 Char"/>
    <w:basedOn w:val="42"/>
    <w:link w:val="25"/>
    <w:qFormat/>
    <w:uiPriority w:val="0"/>
    <w:rPr>
      <w:rFonts w:ascii="宋体" w:hAnsi="Times New Roman" w:eastAsia="宋体" w:cs="Times New Roman"/>
      <w:kern w:val="0"/>
      <w:sz w:val="34"/>
      <w:szCs w:val="20"/>
    </w:rPr>
  </w:style>
  <w:style w:type="character" w:customStyle="1" w:styleId="52">
    <w:name w:val="纯文本 Char1"/>
    <w:qFormat/>
    <w:uiPriority w:val="0"/>
    <w:rPr>
      <w:rFonts w:eastAsia="宋体"/>
      <w:sz w:val="24"/>
    </w:rPr>
  </w:style>
  <w:style w:type="paragraph" w:customStyle="1" w:styleId="53">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54">
    <w:name w:val="List Paragraph"/>
    <w:basedOn w:val="1"/>
    <w:unhideWhenUsed/>
    <w:qFormat/>
    <w:uiPriority w:val="99"/>
    <w:pPr>
      <w:ind w:firstLine="420" w:firstLineChars="200"/>
    </w:pPr>
  </w:style>
  <w:style w:type="character" w:customStyle="1" w:styleId="55">
    <w:name w:val="正文文本缩进 Char Char"/>
    <w:link w:val="56"/>
    <w:qFormat/>
    <w:uiPriority w:val="0"/>
    <w:rPr>
      <w:rFonts w:ascii="宋体"/>
      <w:sz w:val="24"/>
    </w:rPr>
  </w:style>
  <w:style w:type="paragraph" w:customStyle="1" w:styleId="56">
    <w:name w:val="正文文本缩进1"/>
    <w:basedOn w:val="1"/>
    <w:link w:val="55"/>
    <w:qFormat/>
    <w:uiPriority w:val="0"/>
    <w:pPr>
      <w:spacing w:line="360" w:lineRule="auto"/>
      <w:ind w:firstLine="480" w:firstLineChars="200"/>
    </w:pPr>
    <w:rPr>
      <w:rFonts w:ascii="宋体"/>
      <w:sz w:val="24"/>
    </w:rPr>
  </w:style>
  <w:style w:type="character" w:customStyle="1" w:styleId="57">
    <w:name w:val="日期 Char Char"/>
    <w:link w:val="58"/>
    <w:qFormat/>
    <w:uiPriority w:val="0"/>
    <w:rPr>
      <w:sz w:val="24"/>
    </w:rPr>
  </w:style>
  <w:style w:type="paragraph" w:customStyle="1" w:styleId="58">
    <w:name w:val="日期1"/>
    <w:basedOn w:val="1"/>
    <w:next w:val="1"/>
    <w:link w:val="57"/>
    <w:qFormat/>
    <w:uiPriority w:val="0"/>
    <w:rPr>
      <w:sz w:val="24"/>
    </w:rPr>
  </w:style>
  <w:style w:type="paragraph" w:customStyle="1" w:styleId="59">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60">
    <w:name w:val="样式1"/>
    <w:basedOn w:val="1"/>
    <w:qFormat/>
    <w:uiPriority w:val="0"/>
    <w:pPr>
      <w:numPr>
        <w:ilvl w:val="0"/>
        <w:numId w:val="2"/>
      </w:numPr>
      <w:adjustRightInd w:val="0"/>
      <w:textAlignment w:val="baseline"/>
    </w:pPr>
    <w:rPr>
      <w:rFonts w:ascii="宋体" w:hAnsi="宋体" w:eastAsia="宋体" w:cs="Times New Roman"/>
      <w:kern w:val="0"/>
      <w:szCs w:val="21"/>
    </w:rPr>
  </w:style>
  <w:style w:type="paragraph" w:customStyle="1" w:styleId="6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color w:val="0000FF"/>
      <w:spacing w:val="20"/>
      <w:kern w:val="0"/>
      <w:sz w:val="24"/>
      <w:szCs w:val="20"/>
    </w:rPr>
  </w:style>
  <w:style w:type="character" w:customStyle="1" w:styleId="62">
    <w:name w:val="edittexttarea"/>
    <w:basedOn w:val="28"/>
    <w:qFormat/>
    <w:uiPriority w:val="0"/>
  </w:style>
  <w:style w:type="paragraph" w:customStyle="1" w:styleId="63">
    <w:name w:val="样式 标题 1 + 四号 居中 段前: 12 磅 段后: 12 磅 行距: 单倍行距"/>
    <w:basedOn w:val="2"/>
    <w:qFormat/>
    <w:uiPriority w:val="0"/>
    <w:pPr>
      <w:spacing w:before="240" w:after="240" w:line="240" w:lineRule="auto"/>
      <w:ind w:left="-288"/>
      <w:jc w:val="center"/>
    </w:pPr>
    <w:rPr>
      <w:rFonts w:cs="宋体"/>
      <w:sz w:val="28"/>
      <w:szCs w:val="20"/>
    </w:rPr>
  </w:style>
  <w:style w:type="paragraph" w:customStyle="1" w:styleId="64">
    <w:name w:val="样式 样式 样式 样式 标题 2 + 宋体 五号 非加粗 黑色 + 段前: 6 磅 段后: 0 磅 行距: 单倍行距 + 段前:..."/>
    <w:basedOn w:val="1"/>
    <w:qFormat/>
    <w:uiPriority w:val="0"/>
    <w:pPr>
      <w:keepNext/>
      <w:keepLines/>
      <w:numPr>
        <w:ilvl w:val="0"/>
        <w:numId w:val="3"/>
      </w:numPr>
      <w:adjustRightInd w:val="0"/>
      <w:spacing w:before="240"/>
      <w:jc w:val="left"/>
      <w:textAlignment w:val="baseline"/>
      <w:outlineLvl w:val="1"/>
    </w:pPr>
    <w:rPr>
      <w:rFonts w:ascii="宋体" w:hAnsi="宋体" w:eastAsia="宋体" w:cs="宋体"/>
      <w:b/>
      <w:bCs/>
      <w:color w:val="000000"/>
      <w:kern w:val="0"/>
      <w:szCs w:val="20"/>
    </w:rPr>
  </w:style>
  <w:style w:type="character" w:customStyle="1" w:styleId="65">
    <w:name w:val="hover25"/>
    <w:basedOn w:val="28"/>
    <w:qFormat/>
    <w:uiPriority w:val="0"/>
  </w:style>
  <w:style w:type="character" w:customStyle="1" w:styleId="66">
    <w:name w:val="active"/>
    <w:basedOn w:val="28"/>
    <w:qFormat/>
    <w:uiPriority w:val="0"/>
    <w:rPr>
      <w:color w:val="FFFFFF"/>
      <w:shd w:val="clear" w:fill="2B7AFC"/>
    </w:rPr>
  </w:style>
  <w:style w:type="character" w:customStyle="1" w:styleId="67">
    <w:name w:val="red"/>
    <w:basedOn w:val="28"/>
    <w:qFormat/>
    <w:uiPriority w:val="0"/>
    <w:rPr>
      <w:color w:val="FF0000"/>
      <w:sz w:val="18"/>
      <w:szCs w:val="18"/>
    </w:rPr>
  </w:style>
  <w:style w:type="character" w:customStyle="1" w:styleId="68">
    <w:name w:val="red1"/>
    <w:basedOn w:val="28"/>
    <w:qFormat/>
    <w:uiPriority w:val="0"/>
    <w:rPr>
      <w:color w:val="FF0000"/>
      <w:sz w:val="18"/>
      <w:szCs w:val="18"/>
    </w:rPr>
  </w:style>
  <w:style w:type="character" w:customStyle="1" w:styleId="69">
    <w:name w:val="red2"/>
    <w:basedOn w:val="28"/>
    <w:qFormat/>
    <w:uiPriority w:val="0"/>
    <w:rPr>
      <w:color w:val="CC0000"/>
    </w:rPr>
  </w:style>
  <w:style w:type="character" w:customStyle="1" w:styleId="70">
    <w:name w:val="red3"/>
    <w:basedOn w:val="28"/>
    <w:qFormat/>
    <w:uiPriority w:val="0"/>
    <w:rPr>
      <w:color w:val="FF0000"/>
    </w:rPr>
  </w:style>
  <w:style w:type="character" w:customStyle="1" w:styleId="71">
    <w:name w:val="green"/>
    <w:basedOn w:val="28"/>
    <w:qFormat/>
    <w:uiPriority w:val="0"/>
    <w:rPr>
      <w:color w:val="66AE00"/>
      <w:sz w:val="18"/>
      <w:szCs w:val="18"/>
    </w:rPr>
  </w:style>
  <w:style w:type="character" w:customStyle="1" w:styleId="72">
    <w:name w:val="green1"/>
    <w:basedOn w:val="28"/>
    <w:qFormat/>
    <w:uiPriority w:val="0"/>
    <w:rPr>
      <w:color w:val="66AE00"/>
      <w:sz w:val="18"/>
      <w:szCs w:val="18"/>
    </w:rPr>
  </w:style>
  <w:style w:type="character" w:customStyle="1" w:styleId="73">
    <w:name w:val="gb-jt"/>
    <w:basedOn w:val="28"/>
    <w:qFormat/>
    <w:uiPriority w:val="0"/>
  </w:style>
  <w:style w:type="character" w:customStyle="1" w:styleId="74">
    <w:name w:val="blue"/>
    <w:basedOn w:val="28"/>
    <w:qFormat/>
    <w:uiPriority w:val="0"/>
    <w:rPr>
      <w:color w:val="0371C6"/>
      <w:sz w:val="21"/>
      <w:szCs w:val="21"/>
    </w:rPr>
  </w:style>
  <w:style w:type="character" w:customStyle="1" w:styleId="75">
    <w:name w:val="right"/>
    <w:basedOn w:val="28"/>
    <w:qFormat/>
    <w:uiPriority w:val="0"/>
    <w:rPr>
      <w:color w:val="999999"/>
      <w:sz w:val="18"/>
      <w:szCs w:val="18"/>
    </w:rPr>
  </w:style>
  <w:style w:type="character" w:customStyle="1" w:styleId="76">
    <w:name w:val="active4"/>
    <w:basedOn w:val="28"/>
    <w:qFormat/>
    <w:uiPriority w:val="0"/>
    <w:rPr>
      <w:color w:val="FFFFFF"/>
      <w:shd w:val="clear" w:fill="2B7AFC"/>
    </w:rPr>
  </w:style>
  <w:style w:type="paragraph" w:customStyle="1" w:styleId="77">
    <w:name w:val="Heading #2|1"/>
    <w:basedOn w:val="1"/>
    <w:qFormat/>
    <w:uiPriority w:val="0"/>
    <w:pPr>
      <w:widowControl w:val="0"/>
      <w:shd w:val="clear" w:color="auto" w:fill="auto"/>
      <w:spacing w:after="270" w:line="590" w:lineRule="exact"/>
      <w:jc w:val="center"/>
      <w:outlineLvl w:val="1"/>
    </w:pPr>
    <w:rPr>
      <w:rFonts w:ascii="宋体" w:hAnsi="宋体" w:eastAsia="宋体" w:cs="宋体"/>
      <w:color w:val="58646D"/>
      <w:sz w:val="42"/>
      <w:szCs w:val="42"/>
      <w:u w:val="none"/>
      <w:shd w:val="clear" w:color="auto" w:fill="auto"/>
      <w:lang w:val="zh-TW" w:eastAsia="zh-TW" w:bidi="zh-TW"/>
    </w:rPr>
  </w:style>
  <w:style w:type="paragraph" w:customStyle="1" w:styleId="78">
    <w:name w:val="Body text|1"/>
    <w:basedOn w:val="1"/>
    <w:qFormat/>
    <w:uiPriority w:val="0"/>
    <w:pPr>
      <w:widowControl w:val="0"/>
      <w:shd w:val="clear" w:color="auto" w:fill="auto"/>
      <w:spacing w:line="379" w:lineRule="auto"/>
      <w:ind w:firstLine="400"/>
    </w:pPr>
    <w:rPr>
      <w:rFonts w:ascii="宋体" w:hAnsi="宋体" w:eastAsia="宋体" w:cs="宋体"/>
      <w:color w:val="434E5A"/>
      <w:sz w:val="22"/>
      <w:szCs w:val="22"/>
      <w:u w:val="none"/>
      <w:shd w:val="clear" w:color="auto" w:fill="auto"/>
      <w:lang w:val="zh-TW" w:eastAsia="zh-TW" w:bidi="zh-TW"/>
    </w:rPr>
  </w:style>
  <w:style w:type="paragraph" w:customStyle="1" w:styleId="79">
    <w:name w:val="Heading #3|1"/>
    <w:basedOn w:val="1"/>
    <w:qFormat/>
    <w:uiPriority w:val="0"/>
    <w:pPr>
      <w:widowControl w:val="0"/>
      <w:shd w:val="clear" w:color="auto" w:fill="auto"/>
      <w:spacing w:line="401" w:lineRule="exact"/>
      <w:jc w:val="center"/>
      <w:outlineLvl w:val="2"/>
    </w:pPr>
    <w:rPr>
      <w:rFonts w:ascii="宋体" w:hAnsi="宋体" w:eastAsia="宋体" w:cs="宋体"/>
      <w:color w:val="434E5A"/>
      <w:sz w:val="26"/>
      <w:szCs w:val="26"/>
      <w:u w:val="none"/>
      <w:shd w:val="clear" w:color="auto" w:fill="auto"/>
      <w:lang w:val="zh-TW" w:eastAsia="zh-TW" w:bidi="zh-TW"/>
    </w:rPr>
  </w:style>
  <w:style w:type="paragraph" w:customStyle="1" w:styleId="80">
    <w:name w:val="Body text|3"/>
    <w:basedOn w:val="1"/>
    <w:qFormat/>
    <w:uiPriority w:val="0"/>
    <w:pPr>
      <w:widowControl w:val="0"/>
      <w:shd w:val="clear" w:color="auto" w:fill="auto"/>
      <w:ind w:hanging="1660"/>
    </w:pPr>
    <w:rPr>
      <w:sz w:val="20"/>
      <w:szCs w:val="20"/>
      <w:u w:val="none"/>
      <w:shd w:val="clear" w:color="auto" w:fill="auto"/>
    </w:rPr>
  </w:style>
  <w:style w:type="paragraph" w:customStyle="1" w:styleId="81">
    <w:name w:val="Table of contents|1"/>
    <w:basedOn w:val="1"/>
    <w:qFormat/>
    <w:uiPriority w:val="0"/>
    <w:pPr>
      <w:widowControl w:val="0"/>
      <w:shd w:val="clear" w:color="auto" w:fill="auto"/>
      <w:spacing w:line="399" w:lineRule="exact"/>
      <w:ind w:firstLine="560"/>
    </w:pPr>
    <w:rPr>
      <w:rFonts w:ascii="宋体" w:hAnsi="宋体" w:eastAsia="宋体" w:cs="宋体"/>
      <w:color w:val="58646D"/>
      <w:sz w:val="22"/>
      <w:szCs w:val="22"/>
      <w:u w:val="none"/>
      <w:shd w:val="clear" w:color="auto" w:fill="auto"/>
      <w:lang w:val="zh-TW" w:eastAsia="zh-TW" w:bidi="zh-TW"/>
    </w:rPr>
  </w:style>
  <w:style w:type="paragraph" w:customStyle="1" w:styleId="82">
    <w:name w:val="Header or footer|1"/>
    <w:basedOn w:val="1"/>
    <w:qFormat/>
    <w:uiPriority w:val="0"/>
    <w:pPr>
      <w:widowControl w:val="0"/>
      <w:shd w:val="clear" w:color="auto" w:fill="auto"/>
    </w:pPr>
    <w:rPr>
      <w:sz w:val="17"/>
      <w:szCs w:val="17"/>
      <w:u w:val="none"/>
      <w:shd w:val="clear" w:color="auto" w:fill="auto"/>
    </w:rPr>
  </w:style>
  <w:style w:type="character" w:customStyle="1" w:styleId="83">
    <w:name w:val="hover17"/>
    <w:basedOn w:val="28"/>
    <w:qFormat/>
    <w:uiPriority w:val="0"/>
  </w:style>
  <w:style w:type="character" w:customStyle="1" w:styleId="84">
    <w:name w:val="hover18"/>
    <w:basedOn w:val="28"/>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36227</Words>
  <Characters>38392</Characters>
  <Lines>229</Lines>
  <Paragraphs>64</Paragraphs>
  <TotalTime>0</TotalTime>
  <ScaleCrop>false</ScaleCrop>
  <LinksUpToDate>false</LinksUpToDate>
  <CharactersWithSpaces>39957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2020-11-26T00:49:00Z</dcterms:created>
  <dc:creator>NTKO</dc:creator>
  <cp:lastModifiedBy>菡宝宝</cp:lastModifiedBy>
  <cp:lastPrinted>2024-07-03T09:20:00Z</cp:lastPrinted>
  <dcterms:modified xsi:type="dcterms:W3CDTF">2024-09-19T07:55:40Z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85E8C6D2FBE4401B9D2FD66E702465B7_13</vt:lpwstr>
  </property>
</Properties>
</file>