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854E">
      <w:pPr>
        <w:spacing w:before="162" w:line="224" w:lineRule="auto"/>
        <w:jc w:val="center"/>
        <w:rPr>
          <w:rFonts w:hint="eastAsia" w:ascii="宋体" w:hAnsi="宋体" w:eastAsia="宋体" w:cs="宋体"/>
          <w:b/>
          <w:bCs/>
          <w:spacing w:val="6"/>
          <w:sz w:val="31"/>
          <w:szCs w:val="31"/>
          <w:highlight w:val="none"/>
          <w:lang w:eastAsia="zh-CN"/>
        </w:rPr>
      </w:pPr>
      <w:r>
        <w:rPr>
          <w:rFonts w:hint="eastAsia" w:ascii="宋体" w:hAnsi="宋体" w:eastAsia="宋体" w:cs="宋体"/>
          <w:b/>
          <w:bCs/>
          <w:spacing w:val="6"/>
          <w:sz w:val="31"/>
          <w:szCs w:val="31"/>
          <w:highlight w:val="none"/>
          <w:lang w:eastAsia="zh-CN"/>
        </w:rPr>
        <w:t>YZCG-DLG202</w:t>
      </w:r>
      <w:r>
        <w:rPr>
          <w:rFonts w:hint="eastAsia" w:ascii="宋体" w:hAnsi="宋体" w:eastAsia="宋体" w:cs="宋体"/>
          <w:b/>
          <w:bCs/>
          <w:spacing w:val="6"/>
          <w:sz w:val="31"/>
          <w:szCs w:val="31"/>
          <w:highlight w:val="none"/>
          <w:lang w:val="en-US" w:eastAsia="zh-CN"/>
        </w:rPr>
        <w:t>5</w:t>
      </w:r>
      <w:r>
        <w:rPr>
          <w:rFonts w:hint="eastAsia" w:ascii="宋体" w:hAnsi="宋体" w:cs="宋体"/>
          <w:b/>
          <w:bCs/>
          <w:spacing w:val="6"/>
          <w:sz w:val="31"/>
          <w:szCs w:val="31"/>
          <w:highlight w:val="none"/>
          <w:lang w:val="en-US" w:eastAsia="zh-CN"/>
        </w:rPr>
        <w:t>0</w:t>
      </w:r>
      <w:r>
        <w:rPr>
          <w:rFonts w:hint="eastAsia" w:ascii="宋体" w:hAnsi="宋体" w:eastAsia="宋体" w:cs="宋体"/>
          <w:b/>
          <w:bCs/>
          <w:spacing w:val="6"/>
          <w:sz w:val="31"/>
          <w:szCs w:val="31"/>
          <w:highlight w:val="none"/>
          <w:lang w:val="en-US" w:eastAsia="zh-CN"/>
        </w:rPr>
        <w:t>75</w:t>
      </w:r>
      <w:r>
        <w:rPr>
          <w:rFonts w:hint="eastAsia" w:ascii="宋体" w:hAnsi="宋体" w:cs="宋体"/>
          <w:b/>
          <w:bCs/>
          <w:spacing w:val="6"/>
          <w:sz w:val="31"/>
          <w:szCs w:val="31"/>
          <w:highlight w:val="none"/>
          <w:lang w:val="en-US" w:eastAsia="zh-CN"/>
        </w:rPr>
        <w:t xml:space="preserve"> </w:t>
      </w:r>
      <w:r>
        <w:rPr>
          <w:rFonts w:hint="eastAsia" w:ascii="宋体" w:hAnsi="宋体" w:eastAsia="宋体" w:cs="宋体"/>
          <w:b/>
          <w:bCs/>
          <w:spacing w:val="6"/>
          <w:sz w:val="31"/>
          <w:szCs w:val="31"/>
          <w:highlight w:val="none"/>
          <w:lang w:eastAsia="zh-CN"/>
        </w:rPr>
        <w:t>禹州市城市管理综合行政执法大队数字城管坐席与信息采集服务项目</w:t>
      </w:r>
    </w:p>
    <w:p w14:paraId="7973C077">
      <w:pPr>
        <w:spacing w:before="162" w:line="224" w:lineRule="auto"/>
        <w:jc w:val="center"/>
        <w:rPr>
          <w:rFonts w:hint="default" w:ascii="宋体" w:hAnsi="宋体" w:eastAsia="宋体" w:cs="宋体"/>
          <w:b/>
          <w:bCs/>
          <w:spacing w:val="6"/>
          <w:sz w:val="31"/>
          <w:szCs w:val="31"/>
          <w:highlight w:val="none"/>
          <w:lang w:val="en-US" w:eastAsia="zh-CN"/>
        </w:rPr>
      </w:pPr>
      <w:r>
        <w:rPr>
          <w:rFonts w:hint="eastAsia" w:ascii="宋体" w:hAnsi="宋体" w:cs="宋体"/>
          <w:b/>
          <w:bCs/>
          <w:spacing w:val="6"/>
          <w:sz w:val="31"/>
          <w:szCs w:val="31"/>
          <w:highlight w:val="none"/>
          <w:lang w:val="en-US" w:eastAsia="zh-CN"/>
        </w:rPr>
        <w:t>招标公告</w:t>
      </w:r>
    </w:p>
    <w:p w14:paraId="55A0B192">
      <w:pPr>
        <w:widowControl/>
        <w:spacing w:line="360" w:lineRule="auto"/>
        <w:rPr>
          <w:rFonts w:ascii="宋体" w:hAnsi="宋体"/>
          <w:szCs w:val="21"/>
          <w:highlight w:val="none"/>
        </w:rPr>
      </w:pPr>
      <w:r>
        <w:rPr>
          <w:rFonts w:ascii="宋体" w:hAnsi="宋体" w:cs="微软雅黑"/>
          <w:szCs w:val="21"/>
          <w:highlight w:val="none"/>
        </w:rPr>
        <w:t>项目概况</w:t>
      </w:r>
    </w:p>
    <w:p w14:paraId="1AD5E0A2">
      <w:pPr>
        <w:spacing w:line="360" w:lineRule="auto"/>
        <w:ind w:firstLine="420" w:firstLineChars="200"/>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lang w:eastAsia="zh-CN"/>
        </w:rPr>
        <w:t>禹州市城市管理综合行政执法大队数字城管坐席与信息采集服务项目的</w:t>
      </w:r>
      <w:r>
        <w:rPr>
          <w:rFonts w:hint="eastAsia" w:ascii="宋体" w:hAnsi="宋体" w:eastAsia="宋体" w:cs="微软雅黑"/>
          <w:kern w:val="0"/>
          <w:szCs w:val="21"/>
          <w:highlight w:val="none"/>
          <w:lang w:val="en-US" w:eastAsia="zh-CN"/>
        </w:rPr>
        <w:t>潜在</w:t>
      </w:r>
      <w:r>
        <w:rPr>
          <w:rFonts w:hint="eastAsia" w:ascii="宋体" w:hAnsi="宋体" w:eastAsia="宋体" w:cs="微软雅黑"/>
          <w:kern w:val="0"/>
          <w:szCs w:val="21"/>
          <w:highlight w:val="none"/>
          <w:lang w:eastAsia="zh-CN"/>
        </w:rPr>
        <w:t xml:space="preserve">供应商使用 CA 数字证书或移动数字证书登录“全国公共资源交易平台（河南省 ·许昌市） ”（下文所述“全国公共资源交易平台（河南省·许昌市）”的地址均为 </w:t>
      </w:r>
      <w:r>
        <w:rPr>
          <w:rFonts w:hint="eastAsia" w:ascii="宋体" w:hAnsi="宋体" w:eastAsia="宋体" w:cs="微软雅黑"/>
          <w:kern w:val="0"/>
          <w:szCs w:val="21"/>
          <w:highlight w:val="none"/>
          <w:lang w:eastAsia="zh-CN"/>
        </w:rPr>
        <w:fldChar w:fldCharType="begin"/>
      </w:r>
      <w:r>
        <w:rPr>
          <w:rFonts w:hint="eastAsia" w:ascii="宋体" w:hAnsi="宋体" w:eastAsia="宋体" w:cs="微软雅黑"/>
          <w:kern w:val="0"/>
          <w:szCs w:val="21"/>
          <w:highlight w:val="none"/>
          <w:lang w:eastAsia="zh-CN"/>
        </w:rPr>
        <w:instrText xml:space="preserve"> HYPERLINK "https://ggzy.xuchang.gov.cn" </w:instrText>
      </w:r>
      <w:r>
        <w:rPr>
          <w:rFonts w:hint="eastAsia" w:ascii="宋体" w:hAnsi="宋体" w:eastAsia="宋体" w:cs="微软雅黑"/>
          <w:kern w:val="0"/>
          <w:szCs w:val="21"/>
          <w:highlight w:val="none"/>
          <w:lang w:eastAsia="zh-CN"/>
        </w:rPr>
        <w:fldChar w:fldCharType="separate"/>
      </w:r>
      <w:r>
        <w:rPr>
          <w:rFonts w:hint="eastAsia" w:ascii="宋体" w:hAnsi="宋体" w:eastAsia="宋体" w:cs="微软雅黑"/>
          <w:kern w:val="0"/>
          <w:szCs w:val="21"/>
          <w:highlight w:val="none"/>
          <w:lang w:eastAsia="zh-CN"/>
        </w:rPr>
        <w:t>https://ggzy.xuchang.gov.cn</w:t>
      </w:r>
      <w:r>
        <w:rPr>
          <w:rFonts w:hint="eastAsia" w:ascii="宋体" w:hAnsi="宋体" w:eastAsia="宋体" w:cs="微软雅黑"/>
          <w:kern w:val="0"/>
          <w:szCs w:val="21"/>
          <w:highlight w:val="none"/>
          <w:lang w:eastAsia="zh-CN"/>
        </w:rPr>
        <w:fldChar w:fldCharType="end"/>
      </w:r>
      <w:r>
        <w:rPr>
          <w:rFonts w:hint="eastAsia" w:ascii="宋体" w:hAnsi="宋体" w:eastAsia="宋体" w:cs="微软雅黑"/>
          <w:kern w:val="0"/>
          <w:szCs w:val="21"/>
          <w:highlight w:val="none"/>
          <w:lang w:eastAsia="zh-CN"/>
        </w:rPr>
        <w:t>）</w:t>
      </w:r>
      <w:r>
        <w:rPr>
          <w:rFonts w:ascii="宋体" w:hAnsi="宋体" w:cs="微软雅黑"/>
          <w:kern w:val="0"/>
          <w:szCs w:val="21"/>
          <w:highlight w:val="none"/>
        </w:rPr>
        <w:t>自行下载</w:t>
      </w:r>
      <w:r>
        <w:rPr>
          <w:rFonts w:hint="eastAsia" w:ascii="宋体" w:hAnsi="宋体" w:cs="微软雅黑"/>
          <w:kern w:val="0"/>
          <w:szCs w:val="21"/>
          <w:highlight w:val="none"/>
        </w:rPr>
        <w:t>获取招标文件</w:t>
      </w:r>
      <w:r>
        <w:rPr>
          <w:rFonts w:hint="eastAsia" w:ascii="宋体" w:hAnsi="宋体" w:eastAsia="宋体" w:cs="微软雅黑"/>
          <w:kern w:val="0"/>
          <w:szCs w:val="21"/>
          <w:highlight w:val="none"/>
          <w:lang w:val="en-US" w:eastAsia="zh-CN"/>
        </w:rPr>
        <w:t>,</w:t>
      </w:r>
      <w:r>
        <w:rPr>
          <w:rFonts w:hint="eastAsia" w:ascii="宋体" w:hAnsi="宋体" w:eastAsia="宋体" w:cs="微软雅黑"/>
          <w:kern w:val="0"/>
          <w:szCs w:val="21"/>
          <w:highlight w:val="none"/>
          <w:lang w:eastAsia="zh-CN"/>
        </w:rPr>
        <w:t>并于 2025年</w:t>
      </w:r>
      <w:r>
        <w:rPr>
          <w:rFonts w:hint="eastAsia" w:ascii="宋体" w:hAnsi="宋体" w:eastAsia="宋体" w:cs="微软雅黑"/>
          <w:kern w:val="0"/>
          <w:szCs w:val="21"/>
          <w:highlight w:val="none"/>
          <w:lang w:val="en-US" w:eastAsia="zh-CN"/>
        </w:rPr>
        <w:t>12</w:t>
      </w:r>
      <w:r>
        <w:rPr>
          <w:rFonts w:hint="eastAsia" w:ascii="宋体" w:hAnsi="宋体" w:eastAsia="宋体" w:cs="微软雅黑"/>
          <w:kern w:val="0"/>
          <w:szCs w:val="21"/>
          <w:highlight w:val="none"/>
          <w:lang w:eastAsia="zh-CN"/>
        </w:rPr>
        <w:t>月</w:t>
      </w:r>
      <w:r>
        <w:rPr>
          <w:rFonts w:hint="eastAsia" w:ascii="宋体" w:hAnsi="宋体" w:eastAsia="宋体" w:cs="微软雅黑"/>
          <w:kern w:val="0"/>
          <w:szCs w:val="21"/>
          <w:highlight w:val="none"/>
          <w:lang w:val="en-US" w:eastAsia="zh-CN"/>
        </w:rPr>
        <w:t>0</w:t>
      </w:r>
      <w:r>
        <w:rPr>
          <w:rFonts w:hint="eastAsia" w:ascii="宋体" w:hAnsi="宋体" w:cs="微软雅黑"/>
          <w:kern w:val="0"/>
          <w:szCs w:val="21"/>
          <w:highlight w:val="none"/>
          <w:lang w:val="en-US" w:eastAsia="zh-CN"/>
        </w:rPr>
        <w:t>8</w:t>
      </w:r>
      <w:r>
        <w:rPr>
          <w:rFonts w:hint="eastAsia" w:ascii="宋体" w:hAnsi="宋体" w:eastAsia="宋体" w:cs="微软雅黑"/>
          <w:kern w:val="0"/>
          <w:szCs w:val="21"/>
          <w:highlight w:val="none"/>
          <w:lang w:eastAsia="zh-CN"/>
        </w:rPr>
        <w:t>日08时30分（北京时间）前递交响应文件。</w:t>
      </w:r>
    </w:p>
    <w:p w14:paraId="42E19ECC">
      <w:pPr>
        <w:numPr>
          <w:ilvl w:val="0"/>
          <w:numId w:val="1"/>
        </w:numPr>
        <w:spacing w:line="360" w:lineRule="auto"/>
        <w:rPr>
          <w:rFonts w:ascii="宋体" w:hAnsi="宋体" w:cs="微软雅黑"/>
          <w:b/>
          <w:bCs/>
          <w:kern w:val="0"/>
          <w:szCs w:val="21"/>
          <w:highlight w:val="none"/>
        </w:rPr>
      </w:pPr>
      <w:r>
        <w:rPr>
          <w:rFonts w:hint="eastAsia" w:ascii="宋体" w:hAnsi="宋体" w:cs="微软雅黑"/>
          <w:b/>
          <w:bCs/>
          <w:kern w:val="0"/>
          <w:szCs w:val="21"/>
          <w:highlight w:val="none"/>
        </w:rPr>
        <w:t>项目基本情况</w:t>
      </w:r>
    </w:p>
    <w:p w14:paraId="698F18D0">
      <w:pPr>
        <w:spacing w:line="360" w:lineRule="auto"/>
        <w:ind w:firstLine="420" w:firstLineChars="200"/>
        <w:rPr>
          <w:rFonts w:hint="default" w:ascii="宋体" w:hAnsi="宋体" w:eastAsia="宋体" w:cs="微软雅黑"/>
          <w:kern w:val="0"/>
          <w:szCs w:val="21"/>
          <w:highlight w:val="none"/>
          <w:lang w:val="en-US" w:eastAsia="zh-CN"/>
        </w:rPr>
      </w:pPr>
      <w:r>
        <w:rPr>
          <w:rFonts w:hint="eastAsia" w:ascii="宋体" w:hAnsi="宋体" w:cs="微软雅黑"/>
          <w:kern w:val="0"/>
          <w:szCs w:val="21"/>
          <w:highlight w:val="none"/>
        </w:rPr>
        <w:t>1.项目编号：YZCG-DLG202</w:t>
      </w:r>
      <w:r>
        <w:rPr>
          <w:rFonts w:hint="eastAsia" w:ascii="宋体" w:hAnsi="宋体" w:cs="微软雅黑"/>
          <w:kern w:val="0"/>
          <w:szCs w:val="21"/>
          <w:highlight w:val="none"/>
          <w:lang w:val="en-US" w:eastAsia="zh-CN"/>
        </w:rPr>
        <w:t>5075</w:t>
      </w:r>
    </w:p>
    <w:p w14:paraId="265D1377">
      <w:pPr>
        <w:spacing w:line="360" w:lineRule="auto"/>
        <w:ind w:firstLine="420" w:firstLineChars="200"/>
        <w:rPr>
          <w:rFonts w:ascii="宋体" w:hAnsi="宋体" w:cs="微软雅黑"/>
          <w:szCs w:val="21"/>
          <w:highlight w:val="none"/>
        </w:rPr>
      </w:pPr>
      <w:r>
        <w:rPr>
          <w:rFonts w:hint="eastAsia" w:ascii="宋体" w:hAnsi="宋体" w:cs="微软雅黑"/>
          <w:kern w:val="0"/>
          <w:szCs w:val="21"/>
          <w:highlight w:val="none"/>
        </w:rPr>
        <w:t>2.项目名称：</w:t>
      </w:r>
      <w:r>
        <w:rPr>
          <w:rFonts w:hint="eastAsia" w:ascii="宋体" w:hAnsi="宋体" w:cs="微软雅黑"/>
          <w:kern w:val="0"/>
          <w:szCs w:val="21"/>
          <w:highlight w:val="none"/>
          <w:lang w:eastAsia="zh-CN"/>
        </w:rPr>
        <w:t>禹州市城市管理综合行政执法大队数字城管坐席与信息采集服务项目</w:t>
      </w:r>
    </w:p>
    <w:p w14:paraId="38E73341">
      <w:pPr>
        <w:spacing w:line="360" w:lineRule="auto"/>
        <w:ind w:firstLine="420" w:firstLineChars="200"/>
        <w:rPr>
          <w:rFonts w:hint="eastAsia" w:ascii="宋体" w:hAnsi="宋体" w:eastAsia="宋体" w:cs="微软雅黑"/>
          <w:kern w:val="0"/>
          <w:szCs w:val="21"/>
          <w:highlight w:val="none"/>
          <w:lang w:val="en-US" w:eastAsia="zh-CN"/>
        </w:rPr>
      </w:pPr>
      <w:r>
        <w:rPr>
          <w:rFonts w:hint="eastAsia" w:ascii="宋体" w:hAnsi="宋体" w:cs="微软雅黑"/>
          <w:kern w:val="0"/>
          <w:szCs w:val="21"/>
          <w:highlight w:val="none"/>
        </w:rPr>
        <w:t>3.采购方式：</w:t>
      </w:r>
      <w:r>
        <w:rPr>
          <w:rFonts w:hint="eastAsia" w:ascii="宋体" w:hAnsi="宋体" w:cs="微软雅黑"/>
          <w:kern w:val="0"/>
          <w:szCs w:val="21"/>
          <w:highlight w:val="none"/>
          <w:lang w:val="en-US" w:eastAsia="zh-CN"/>
        </w:rPr>
        <w:t>公开招标</w:t>
      </w:r>
    </w:p>
    <w:p w14:paraId="4AAAC10A">
      <w:pPr>
        <w:spacing w:line="360" w:lineRule="auto"/>
        <w:ind w:firstLine="420" w:firstLineChars="200"/>
        <w:rPr>
          <w:rFonts w:ascii="宋体" w:hAnsi="宋体" w:cs="微软雅黑"/>
          <w:kern w:val="0"/>
          <w:szCs w:val="21"/>
          <w:highlight w:val="none"/>
        </w:rPr>
      </w:pPr>
      <w:r>
        <w:rPr>
          <w:rFonts w:hint="eastAsia" w:ascii="宋体" w:hAnsi="宋体" w:cs="微软雅黑"/>
          <w:kern w:val="0"/>
          <w:szCs w:val="21"/>
          <w:highlight w:val="none"/>
        </w:rPr>
        <w:t>4.预算金额：</w:t>
      </w:r>
      <w:r>
        <w:rPr>
          <w:rFonts w:hint="eastAsia" w:ascii="宋体" w:hAnsi="宋体" w:cs="微软雅黑"/>
          <w:kern w:val="0"/>
          <w:szCs w:val="21"/>
          <w:highlight w:val="none"/>
          <w:lang w:val="en-US" w:eastAsia="zh-CN"/>
        </w:rPr>
        <w:t>1711311.84</w:t>
      </w:r>
      <w:r>
        <w:rPr>
          <w:rFonts w:hint="eastAsia" w:ascii="宋体" w:hAnsi="宋体" w:cs="微软雅黑"/>
          <w:kern w:val="0"/>
          <w:szCs w:val="21"/>
          <w:highlight w:val="none"/>
        </w:rPr>
        <w:t>元</w:t>
      </w:r>
    </w:p>
    <w:p w14:paraId="7CDE943B">
      <w:pPr>
        <w:spacing w:line="360" w:lineRule="auto"/>
        <w:ind w:firstLine="630" w:firstLineChars="300"/>
        <w:rPr>
          <w:rFonts w:ascii="宋体" w:hAnsi="宋体" w:cs="微软雅黑"/>
          <w:kern w:val="0"/>
          <w:szCs w:val="21"/>
          <w:highlight w:val="none"/>
        </w:rPr>
      </w:pPr>
      <w:r>
        <w:rPr>
          <w:rFonts w:hint="eastAsia" w:ascii="宋体" w:hAnsi="宋体" w:cs="微软雅黑"/>
          <w:kern w:val="0"/>
          <w:szCs w:val="21"/>
          <w:highlight w:val="none"/>
        </w:rPr>
        <w:t>最高限价：</w:t>
      </w:r>
      <w:r>
        <w:rPr>
          <w:rFonts w:hint="eastAsia" w:ascii="宋体" w:hAnsi="宋体" w:cs="微软雅黑"/>
          <w:kern w:val="0"/>
          <w:szCs w:val="21"/>
          <w:highlight w:val="none"/>
          <w:lang w:val="en-US" w:eastAsia="zh-CN"/>
        </w:rPr>
        <w:t>1711311.84</w:t>
      </w:r>
      <w:r>
        <w:rPr>
          <w:rFonts w:hint="eastAsia" w:ascii="宋体" w:hAnsi="宋体" w:cs="微软雅黑"/>
          <w:kern w:val="0"/>
          <w:szCs w:val="21"/>
          <w:highlight w:val="none"/>
        </w:rPr>
        <w:t xml:space="preserve">元 </w:t>
      </w:r>
    </w:p>
    <w:tbl>
      <w:tblPr>
        <w:tblStyle w:val="5"/>
        <w:tblW w:w="10276" w:type="dxa"/>
        <w:tblInd w:w="-7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587"/>
        <w:gridCol w:w="2501"/>
        <w:gridCol w:w="1285"/>
        <w:gridCol w:w="1275"/>
        <w:gridCol w:w="1369"/>
        <w:gridCol w:w="1501"/>
      </w:tblGrid>
      <w:tr w14:paraId="5506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758" w:type="dxa"/>
            <w:noWrap w:val="0"/>
            <w:vAlign w:val="center"/>
          </w:tcPr>
          <w:p w14:paraId="1DEEF9A2">
            <w:pPr>
              <w:pStyle w:val="4"/>
              <w:spacing w:before="65" w:line="229" w:lineRule="auto"/>
              <w:jc w:val="center"/>
              <w:rPr>
                <w:highlight w:val="none"/>
              </w:rPr>
            </w:pPr>
            <w:r>
              <w:rPr>
                <w:spacing w:val="5"/>
                <w:highlight w:val="none"/>
              </w:rPr>
              <w:t>序号</w:t>
            </w:r>
          </w:p>
        </w:tc>
        <w:tc>
          <w:tcPr>
            <w:tcW w:w="1587" w:type="dxa"/>
            <w:noWrap w:val="0"/>
            <w:vAlign w:val="center"/>
          </w:tcPr>
          <w:p w14:paraId="77903527">
            <w:pPr>
              <w:pStyle w:val="4"/>
              <w:spacing w:before="65" w:line="229" w:lineRule="auto"/>
              <w:jc w:val="center"/>
              <w:rPr>
                <w:highlight w:val="none"/>
              </w:rPr>
            </w:pPr>
            <w:r>
              <w:rPr>
                <w:spacing w:val="4"/>
                <w:highlight w:val="none"/>
              </w:rPr>
              <w:t>包号</w:t>
            </w:r>
          </w:p>
        </w:tc>
        <w:tc>
          <w:tcPr>
            <w:tcW w:w="2501" w:type="dxa"/>
            <w:noWrap w:val="0"/>
            <w:vAlign w:val="center"/>
          </w:tcPr>
          <w:p w14:paraId="4FE97678">
            <w:pPr>
              <w:pStyle w:val="4"/>
              <w:spacing w:before="65" w:line="230" w:lineRule="auto"/>
              <w:jc w:val="center"/>
              <w:rPr>
                <w:highlight w:val="none"/>
              </w:rPr>
            </w:pPr>
            <w:r>
              <w:rPr>
                <w:spacing w:val="6"/>
                <w:highlight w:val="none"/>
              </w:rPr>
              <w:t>包名称</w:t>
            </w:r>
          </w:p>
        </w:tc>
        <w:tc>
          <w:tcPr>
            <w:tcW w:w="1285" w:type="dxa"/>
            <w:noWrap w:val="0"/>
            <w:vAlign w:val="center"/>
          </w:tcPr>
          <w:p w14:paraId="49DC2121">
            <w:pPr>
              <w:pStyle w:val="4"/>
              <w:spacing w:before="65" w:line="228" w:lineRule="auto"/>
              <w:jc w:val="center"/>
              <w:rPr>
                <w:highlight w:val="none"/>
              </w:rPr>
            </w:pPr>
            <w:r>
              <w:rPr>
                <w:spacing w:val="6"/>
                <w:highlight w:val="none"/>
              </w:rPr>
              <w:t>包预算（元）</w:t>
            </w:r>
          </w:p>
        </w:tc>
        <w:tc>
          <w:tcPr>
            <w:tcW w:w="1275" w:type="dxa"/>
            <w:noWrap w:val="0"/>
            <w:vAlign w:val="center"/>
          </w:tcPr>
          <w:p w14:paraId="537D6DF6">
            <w:pPr>
              <w:pStyle w:val="4"/>
              <w:spacing w:before="145" w:line="226" w:lineRule="auto"/>
              <w:ind w:left="134"/>
              <w:jc w:val="both"/>
              <w:rPr>
                <w:highlight w:val="none"/>
              </w:rPr>
            </w:pPr>
            <w:r>
              <w:rPr>
                <w:spacing w:val="8"/>
                <w:highlight w:val="none"/>
              </w:rPr>
              <w:t>包最高限价</w:t>
            </w:r>
          </w:p>
          <w:p w14:paraId="34B12F18">
            <w:pPr>
              <w:pStyle w:val="4"/>
              <w:spacing w:before="223" w:line="228" w:lineRule="auto"/>
              <w:jc w:val="center"/>
              <w:rPr>
                <w:highlight w:val="none"/>
              </w:rPr>
            </w:pPr>
            <w:r>
              <w:rPr>
                <w:spacing w:val="-1"/>
                <w:highlight w:val="none"/>
              </w:rPr>
              <w:t>（元）</w:t>
            </w:r>
          </w:p>
        </w:tc>
        <w:tc>
          <w:tcPr>
            <w:tcW w:w="1369" w:type="dxa"/>
            <w:noWrap w:val="0"/>
            <w:vAlign w:val="center"/>
          </w:tcPr>
          <w:p w14:paraId="62614AE6">
            <w:pPr>
              <w:pStyle w:val="4"/>
              <w:spacing w:before="144" w:line="368" w:lineRule="auto"/>
              <w:ind w:right="101"/>
              <w:jc w:val="center"/>
              <w:rPr>
                <w:rFonts w:hint="default" w:eastAsia="宋体"/>
                <w:highlight w:val="none"/>
                <w:lang w:val="en-US" w:eastAsia="zh-CN"/>
              </w:rPr>
            </w:pPr>
            <w:r>
              <w:rPr>
                <w:rFonts w:hint="eastAsia"/>
                <w:highlight w:val="none"/>
                <w:lang w:val="en-US" w:eastAsia="zh-CN"/>
              </w:rPr>
              <w:t>是否专门面向中小企业</w:t>
            </w:r>
          </w:p>
        </w:tc>
        <w:tc>
          <w:tcPr>
            <w:tcW w:w="1501" w:type="dxa"/>
            <w:noWrap w:val="0"/>
            <w:vAlign w:val="center"/>
          </w:tcPr>
          <w:p w14:paraId="1C2A6733">
            <w:pPr>
              <w:pStyle w:val="4"/>
              <w:spacing w:before="145" w:line="227" w:lineRule="auto"/>
              <w:jc w:val="center"/>
              <w:rPr>
                <w:highlight w:val="none"/>
              </w:rPr>
            </w:pPr>
            <w:r>
              <w:rPr>
                <w:spacing w:val="8"/>
                <w:highlight w:val="none"/>
              </w:rPr>
              <w:t>采购预留金额</w:t>
            </w:r>
          </w:p>
          <w:p w14:paraId="33B67DC5">
            <w:pPr>
              <w:pStyle w:val="4"/>
              <w:spacing w:before="222" w:line="228" w:lineRule="auto"/>
              <w:jc w:val="center"/>
              <w:rPr>
                <w:highlight w:val="none"/>
              </w:rPr>
            </w:pPr>
            <w:r>
              <w:rPr>
                <w:spacing w:val="-1"/>
                <w:highlight w:val="none"/>
              </w:rPr>
              <w:t>（元）</w:t>
            </w:r>
          </w:p>
        </w:tc>
      </w:tr>
      <w:tr w14:paraId="0BCAD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8" w:type="dxa"/>
            <w:noWrap w:val="0"/>
            <w:vAlign w:val="center"/>
          </w:tcPr>
          <w:p w14:paraId="2CF2006D">
            <w:pPr>
              <w:pStyle w:val="4"/>
              <w:spacing w:before="210" w:line="270" w:lineRule="exact"/>
              <w:jc w:val="center"/>
              <w:rPr>
                <w:highlight w:val="none"/>
              </w:rPr>
            </w:pPr>
            <w:r>
              <w:rPr>
                <w:position w:val="1"/>
                <w:highlight w:val="none"/>
              </w:rPr>
              <w:t>1</w:t>
            </w:r>
          </w:p>
        </w:tc>
        <w:tc>
          <w:tcPr>
            <w:tcW w:w="1587" w:type="dxa"/>
            <w:noWrap w:val="0"/>
            <w:vAlign w:val="center"/>
          </w:tcPr>
          <w:p w14:paraId="26F53315">
            <w:pPr>
              <w:pStyle w:val="4"/>
              <w:spacing w:before="210" w:line="269" w:lineRule="exact"/>
              <w:ind w:left="12"/>
              <w:jc w:val="center"/>
              <w:rPr>
                <w:rFonts w:hint="default" w:eastAsia="宋体"/>
                <w:highlight w:val="none"/>
                <w:lang w:val="en-US" w:eastAsia="zh-CN"/>
              </w:rPr>
            </w:pPr>
            <w:r>
              <w:rPr>
                <w:position w:val="1"/>
                <w:highlight w:val="none"/>
              </w:rPr>
              <w:t>YZCG</w:t>
            </w:r>
            <w:r>
              <w:rPr>
                <w:spacing w:val="8"/>
                <w:position w:val="1"/>
                <w:highlight w:val="none"/>
              </w:rPr>
              <w:t>-</w:t>
            </w:r>
            <w:r>
              <w:rPr>
                <w:position w:val="1"/>
                <w:highlight w:val="none"/>
              </w:rPr>
              <w:t>D</w:t>
            </w:r>
            <w:r>
              <w:rPr>
                <w:rFonts w:hint="eastAsia"/>
                <w:position w:val="1"/>
                <w:highlight w:val="none"/>
                <w:lang w:val="en-US" w:eastAsia="zh-CN"/>
              </w:rPr>
              <w:t>LG</w:t>
            </w:r>
            <w:r>
              <w:rPr>
                <w:spacing w:val="8"/>
                <w:position w:val="1"/>
                <w:highlight w:val="none"/>
              </w:rPr>
              <w:t>2025</w:t>
            </w:r>
            <w:r>
              <w:rPr>
                <w:rFonts w:hint="eastAsia"/>
                <w:spacing w:val="8"/>
                <w:position w:val="1"/>
                <w:highlight w:val="none"/>
                <w:lang w:val="en-US" w:eastAsia="zh-CN"/>
              </w:rPr>
              <w:t>075</w:t>
            </w:r>
          </w:p>
        </w:tc>
        <w:tc>
          <w:tcPr>
            <w:tcW w:w="2501" w:type="dxa"/>
            <w:noWrap w:val="0"/>
            <w:vAlign w:val="center"/>
          </w:tcPr>
          <w:p w14:paraId="6B68DD13">
            <w:pPr>
              <w:pStyle w:val="4"/>
              <w:spacing w:before="210" w:line="228" w:lineRule="auto"/>
              <w:jc w:val="both"/>
              <w:rPr>
                <w:highlight w:val="none"/>
              </w:rPr>
            </w:pPr>
            <w:r>
              <w:rPr>
                <w:rFonts w:hint="eastAsia"/>
                <w:highlight w:val="none"/>
                <w:lang w:eastAsia="zh-CN"/>
              </w:rPr>
              <w:t>禹州市城市管理综合行政执法大队数字城管坐席与信息采集服务项目</w:t>
            </w:r>
          </w:p>
        </w:tc>
        <w:tc>
          <w:tcPr>
            <w:tcW w:w="1285" w:type="dxa"/>
            <w:noWrap w:val="0"/>
            <w:vAlign w:val="center"/>
          </w:tcPr>
          <w:p w14:paraId="463ACA94">
            <w:pPr>
              <w:pStyle w:val="4"/>
              <w:spacing w:before="210" w:line="268" w:lineRule="exact"/>
              <w:jc w:val="center"/>
              <w:rPr>
                <w:highlight w:val="none"/>
              </w:rPr>
            </w:pPr>
            <w:r>
              <w:rPr>
                <w:rFonts w:hint="eastAsia" w:ascii="宋体" w:hAnsi="宋体" w:cs="微软雅黑"/>
                <w:kern w:val="0"/>
                <w:szCs w:val="21"/>
                <w:highlight w:val="none"/>
                <w:lang w:val="en-US" w:eastAsia="zh-CN"/>
              </w:rPr>
              <w:t>1711311.84</w:t>
            </w:r>
          </w:p>
        </w:tc>
        <w:tc>
          <w:tcPr>
            <w:tcW w:w="1275" w:type="dxa"/>
            <w:noWrap w:val="0"/>
            <w:vAlign w:val="center"/>
          </w:tcPr>
          <w:p w14:paraId="7CFDCA3A">
            <w:pPr>
              <w:pStyle w:val="4"/>
              <w:spacing w:before="210" w:line="268" w:lineRule="exact"/>
              <w:jc w:val="center"/>
              <w:rPr>
                <w:highlight w:val="none"/>
              </w:rPr>
            </w:pPr>
            <w:r>
              <w:rPr>
                <w:rFonts w:hint="eastAsia" w:ascii="宋体" w:hAnsi="宋体" w:cs="微软雅黑"/>
                <w:kern w:val="0"/>
                <w:szCs w:val="21"/>
                <w:highlight w:val="none"/>
                <w:lang w:val="en-US" w:eastAsia="zh-CN"/>
              </w:rPr>
              <w:t>1711311.84</w:t>
            </w:r>
          </w:p>
        </w:tc>
        <w:tc>
          <w:tcPr>
            <w:tcW w:w="1369" w:type="dxa"/>
            <w:noWrap w:val="0"/>
            <w:vAlign w:val="center"/>
          </w:tcPr>
          <w:p w14:paraId="745C1CAB">
            <w:pPr>
              <w:pStyle w:val="4"/>
              <w:spacing w:before="210" w:line="231" w:lineRule="auto"/>
              <w:jc w:val="center"/>
              <w:rPr>
                <w:rFonts w:hint="eastAsia" w:eastAsia="宋体"/>
                <w:highlight w:val="none"/>
                <w:lang w:eastAsia="zh-CN"/>
              </w:rPr>
            </w:pPr>
            <w:r>
              <w:rPr>
                <w:rFonts w:hint="eastAsia"/>
                <w:color w:val="auto"/>
                <w:highlight w:val="none"/>
                <w:lang w:val="en-US" w:eastAsia="zh-CN"/>
              </w:rPr>
              <w:t>是</w:t>
            </w:r>
          </w:p>
        </w:tc>
        <w:tc>
          <w:tcPr>
            <w:tcW w:w="1501" w:type="dxa"/>
            <w:noWrap w:val="0"/>
            <w:vAlign w:val="center"/>
          </w:tcPr>
          <w:p w14:paraId="47223B29">
            <w:pPr>
              <w:pStyle w:val="4"/>
              <w:spacing w:before="210" w:line="268" w:lineRule="exact"/>
              <w:jc w:val="center"/>
              <w:rPr>
                <w:highlight w:val="none"/>
              </w:rPr>
            </w:pPr>
            <w:r>
              <w:rPr>
                <w:rFonts w:hint="eastAsia" w:ascii="宋体" w:hAnsi="宋体" w:cs="微软雅黑"/>
                <w:kern w:val="0"/>
                <w:szCs w:val="21"/>
                <w:highlight w:val="none"/>
                <w:lang w:val="en-US" w:eastAsia="zh-CN"/>
              </w:rPr>
              <w:t>1711311.84</w:t>
            </w:r>
          </w:p>
        </w:tc>
      </w:tr>
    </w:tbl>
    <w:p w14:paraId="16E867B7">
      <w:pPr>
        <w:numPr>
          <w:ilvl w:val="0"/>
          <w:numId w:val="2"/>
        </w:numPr>
        <w:spacing w:line="360" w:lineRule="auto"/>
        <w:ind w:firstLine="420" w:firstLineChars="200"/>
        <w:rPr>
          <w:rFonts w:hint="eastAsia" w:ascii="宋体" w:hAnsi="宋体" w:cs="微软雅黑"/>
          <w:kern w:val="0"/>
          <w:szCs w:val="21"/>
          <w:highlight w:val="none"/>
        </w:rPr>
      </w:pPr>
      <w:r>
        <w:rPr>
          <w:rFonts w:hint="eastAsia" w:ascii="宋体" w:hAnsi="宋体" w:cs="微软雅黑"/>
          <w:kern w:val="0"/>
          <w:szCs w:val="21"/>
          <w:highlight w:val="none"/>
        </w:rPr>
        <w:t>采购需求（包括但不限于标的的名称、数量、简要技术需求或服务要求等）</w:t>
      </w:r>
    </w:p>
    <w:p w14:paraId="4F7AC360">
      <w:pPr>
        <w:tabs>
          <w:tab w:val="left" w:pos="312"/>
        </w:tabs>
        <w:spacing w:line="360" w:lineRule="auto"/>
        <w:ind w:firstLine="210" w:firstLineChars="100"/>
        <w:rPr>
          <w:rFonts w:ascii="宋体" w:hAnsi="宋体" w:cs="微软雅黑"/>
          <w:kern w:val="0"/>
          <w:szCs w:val="21"/>
          <w:highlight w:val="none"/>
        </w:rPr>
      </w:pPr>
      <w:r>
        <w:rPr>
          <w:rFonts w:hint="eastAsia" w:ascii="宋体" w:hAnsi="宋体" w:cs="微软雅黑"/>
          <w:kern w:val="0"/>
          <w:szCs w:val="21"/>
          <w:highlight w:val="none"/>
          <w:lang w:eastAsia="zh-CN"/>
        </w:rPr>
        <w:t>禹州市城市管理综合行政执法大队</w:t>
      </w:r>
      <w:r>
        <w:rPr>
          <w:rFonts w:hint="eastAsia" w:ascii="宋体" w:hAnsi="宋体" w:cs="微软雅黑"/>
          <w:kern w:val="0"/>
          <w:szCs w:val="21"/>
          <w:highlight w:val="none"/>
        </w:rPr>
        <w:t>数字城管坐席与信息采集服务，服务预算金额为</w:t>
      </w:r>
      <w:r>
        <w:rPr>
          <w:rFonts w:hint="eastAsia" w:ascii="宋体" w:hAnsi="宋体" w:cs="微软雅黑"/>
          <w:kern w:val="0"/>
          <w:szCs w:val="21"/>
          <w:highlight w:val="none"/>
          <w:lang w:val="en-US" w:eastAsia="zh-CN"/>
        </w:rPr>
        <w:t>1711311.84</w:t>
      </w:r>
      <w:r>
        <w:rPr>
          <w:rFonts w:hint="eastAsia" w:ascii="宋体" w:hAnsi="宋体" w:cs="微软雅黑"/>
          <w:kern w:val="0"/>
          <w:szCs w:val="21"/>
          <w:highlight w:val="none"/>
        </w:rPr>
        <w:t>元/年</w:t>
      </w:r>
      <w:bookmarkStart w:id="0" w:name="_GoBack"/>
      <w:bookmarkEnd w:id="0"/>
      <w:r>
        <w:rPr>
          <w:rFonts w:hint="eastAsia" w:ascii="宋体" w:hAnsi="宋体" w:cs="微软雅黑"/>
          <w:kern w:val="0"/>
          <w:szCs w:val="21"/>
          <w:highlight w:val="none"/>
        </w:rPr>
        <w:t>。（详见招标文件）</w:t>
      </w:r>
    </w:p>
    <w:tbl>
      <w:tblPr>
        <w:tblStyle w:val="2"/>
        <w:tblW w:w="15570" w:type="dxa"/>
        <w:tblCellSpacing w:w="15" w:type="dxa"/>
        <w:tblInd w:w="0" w:type="dxa"/>
        <w:shd w:val="clear" w:color="auto" w:fill="FFFFFF"/>
        <w:tblLayout w:type="autofit"/>
        <w:tblCellMar>
          <w:top w:w="15" w:type="dxa"/>
          <w:left w:w="15" w:type="dxa"/>
          <w:bottom w:w="15" w:type="dxa"/>
          <w:right w:w="15" w:type="dxa"/>
        </w:tblCellMar>
      </w:tblPr>
      <w:tblGrid>
        <w:gridCol w:w="15570"/>
      </w:tblGrid>
      <w:tr w14:paraId="52CC42D5">
        <w:tblPrEx>
          <w:shd w:val="clear" w:color="auto" w:fill="FFFFFF"/>
          <w:tblCellMar>
            <w:top w:w="15" w:type="dxa"/>
            <w:left w:w="15" w:type="dxa"/>
            <w:bottom w:w="15" w:type="dxa"/>
            <w:right w:w="15" w:type="dxa"/>
          </w:tblCellMar>
        </w:tblPrEx>
        <w:trPr>
          <w:tblCellSpacing w:w="15" w:type="dxa"/>
        </w:trPr>
        <w:tc>
          <w:tcPr>
            <w:tcW w:w="0" w:type="auto"/>
            <w:shd w:val="clear" w:color="auto" w:fill="FFFFFF"/>
            <w:noWrap w:val="0"/>
            <w:vAlign w:val="center"/>
          </w:tcPr>
          <w:p w14:paraId="15844B8C">
            <w:pPr>
              <w:spacing w:line="360" w:lineRule="auto"/>
              <w:ind w:firstLine="420" w:firstLineChars="200"/>
              <w:rPr>
                <w:rFonts w:ascii="宋体" w:hAnsi="宋体" w:cs="微软雅黑"/>
                <w:kern w:val="0"/>
                <w:szCs w:val="21"/>
                <w:highlight w:val="none"/>
              </w:rPr>
            </w:pPr>
            <w:r>
              <w:rPr>
                <w:rFonts w:ascii="宋体" w:hAnsi="宋体" w:cs="微软雅黑"/>
                <w:kern w:val="0"/>
                <w:szCs w:val="21"/>
                <w:highlight w:val="none"/>
              </w:rPr>
              <w:t>6、合同履行期限：</w:t>
            </w:r>
            <w:r>
              <w:rPr>
                <w:rFonts w:hint="eastAsia" w:ascii="宋体" w:hAnsi="宋体" w:cs="微软雅黑"/>
                <w:kern w:val="0"/>
                <w:szCs w:val="21"/>
                <w:highlight w:val="none"/>
              </w:rPr>
              <w:t>服务期限为2年</w:t>
            </w:r>
          </w:p>
        </w:tc>
      </w:tr>
      <w:tr w14:paraId="39C25388">
        <w:tblPrEx>
          <w:tblCellMar>
            <w:top w:w="15" w:type="dxa"/>
            <w:left w:w="15" w:type="dxa"/>
            <w:bottom w:w="15" w:type="dxa"/>
            <w:right w:w="15" w:type="dxa"/>
          </w:tblCellMar>
        </w:tblPrEx>
        <w:trPr>
          <w:tblCellSpacing w:w="15" w:type="dxa"/>
        </w:trPr>
        <w:tc>
          <w:tcPr>
            <w:tcW w:w="0" w:type="auto"/>
            <w:shd w:val="clear" w:color="auto" w:fill="FFFFFF"/>
            <w:noWrap w:val="0"/>
            <w:vAlign w:val="center"/>
          </w:tcPr>
          <w:p w14:paraId="14F38E52">
            <w:pPr>
              <w:spacing w:line="360" w:lineRule="auto"/>
              <w:ind w:firstLine="420" w:firstLineChars="200"/>
              <w:rPr>
                <w:rFonts w:ascii="宋体" w:hAnsi="宋体" w:cs="微软雅黑"/>
                <w:kern w:val="0"/>
                <w:szCs w:val="21"/>
                <w:highlight w:val="none"/>
              </w:rPr>
            </w:pPr>
            <w:r>
              <w:rPr>
                <w:rFonts w:ascii="宋体" w:hAnsi="宋体" w:cs="微软雅黑"/>
                <w:kern w:val="0"/>
                <w:szCs w:val="21"/>
                <w:highlight w:val="none"/>
              </w:rPr>
              <w:t>7、本项目是否接受联合体投标：否</w:t>
            </w:r>
          </w:p>
        </w:tc>
      </w:tr>
      <w:tr w14:paraId="7F2E6406">
        <w:tblPrEx>
          <w:shd w:val="clear" w:color="auto" w:fill="FFFFFF"/>
          <w:tblCellMar>
            <w:top w:w="15" w:type="dxa"/>
            <w:left w:w="15" w:type="dxa"/>
            <w:bottom w:w="15" w:type="dxa"/>
            <w:right w:w="15" w:type="dxa"/>
          </w:tblCellMar>
        </w:tblPrEx>
        <w:trPr>
          <w:tblCellSpacing w:w="15" w:type="dxa"/>
        </w:trPr>
        <w:tc>
          <w:tcPr>
            <w:tcW w:w="0" w:type="auto"/>
            <w:shd w:val="clear" w:color="auto" w:fill="FFFFFF"/>
            <w:noWrap w:val="0"/>
            <w:vAlign w:val="center"/>
          </w:tcPr>
          <w:p w14:paraId="6B171B96">
            <w:pPr>
              <w:spacing w:line="360" w:lineRule="auto"/>
              <w:ind w:firstLine="420" w:firstLineChars="200"/>
              <w:rPr>
                <w:rFonts w:ascii="宋体" w:hAnsi="宋体" w:cs="微软雅黑"/>
                <w:kern w:val="0"/>
                <w:szCs w:val="21"/>
                <w:highlight w:val="none"/>
              </w:rPr>
            </w:pPr>
            <w:r>
              <w:rPr>
                <w:rFonts w:ascii="宋体" w:hAnsi="宋体" w:cs="微软雅黑"/>
                <w:kern w:val="0"/>
                <w:szCs w:val="21"/>
                <w:highlight w:val="none"/>
              </w:rPr>
              <w:t>8、是否接受进口产品：否</w:t>
            </w:r>
          </w:p>
        </w:tc>
      </w:tr>
      <w:tr w14:paraId="790ECB95">
        <w:tblPrEx>
          <w:tblCellMar>
            <w:top w:w="15" w:type="dxa"/>
            <w:left w:w="15" w:type="dxa"/>
            <w:bottom w:w="15" w:type="dxa"/>
            <w:right w:w="15" w:type="dxa"/>
          </w:tblCellMar>
        </w:tblPrEx>
        <w:trPr>
          <w:tblCellSpacing w:w="15" w:type="dxa"/>
        </w:trPr>
        <w:tc>
          <w:tcPr>
            <w:tcW w:w="0" w:type="auto"/>
            <w:shd w:val="clear" w:color="auto" w:fill="FFFFFF"/>
            <w:noWrap w:val="0"/>
            <w:vAlign w:val="center"/>
          </w:tcPr>
          <w:p w14:paraId="70C000CA">
            <w:pPr>
              <w:spacing w:line="360" w:lineRule="auto"/>
              <w:ind w:firstLine="420" w:firstLineChars="200"/>
              <w:rPr>
                <w:rFonts w:ascii="宋体" w:hAnsi="宋体" w:cs="微软雅黑"/>
                <w:kern w:val="0"/>
                <w:szCs w:val="21"/>
                <w:highlight w:val="none"/>
              </w:rPr>
            </w:pPr>
            <w:r>
              <w:rPr>
                <w:rFonts w:ascii="宋体" w:hAnsi="宋体" w:cs="微软雅黑"/>
                <w:kern w:val="0"/>
                <w:szCs w:val="21"/>
                <w:highlight w:val="none"/>
              </w:rPr>
              <w:t>9、是否专门面向中小企业：是</w:t>
            </w:r>
          </w:p>
        </w:tc>
      </w:tr>
    </w:tbl>
    <w:p w14:paraId="03BB692B">
      <w:pPr>
        <w:spacing w:line="560" w:lineRule="exact"/>
        <w:rPr>
          <w:rFonts w:ascii="宋体" w:hAnsi="宋体" w:cs="微软雅黑"/>
          <w:b/>
          <w:bCs/>
          <w:kern w:val="0"/>
          <w:szCs w:val="21"/>
          <w:highlight w:val="none"/>
        </w:rPr>
      </w:pPr>
      <w:r>
        <w:rPr>
          <w:rFonts w:hint="eastAsia" w:ascii="宋体" w:hAnsi="宋体" w:cs="微软雅黑"/>
          <w:b/>
          <w:bCs/>
          <w:kern w:val="0"/>
          <w:szCs w:val="21"/>
          <w:highlight w:val="none"/>
        </w:rPr>
        <w:t>二、申请人资格要求：</w:t>
      </w:r>
    </w:p>
    <w:p w14:paraId="7658EBF4">
      <w:pPr>
        <w:spacing w:line="560" w:lineRule="exact"/>
        <w:ind w:firstLine="420" w:firstLineChars="200"/>
        <w:rPr>
          <w:rFonts w:hint="eastAsia" w:ascii="宋体" w:hAnsi="宋体" w:cs="微软雅黑"/>
          <w:kern w:val="0"/>
          <w:szCs w:val="21"/>
          <w:highlight w:val="none"/>
          <w:lang w:val="en-US" w:eastAsia="zh-CN"/>
        </w:rPr>
      </w:pPr>
      <w:r>
        <w:rPr>
          <w:rFonts w:hint="eastAsia" w:ascii="宋体" w:hAnsi="宋体" w:cs="微软雅黑"/>
          <w:kern w:val="0"/>
          <w:szCs w:val="21"/>
          <w:highlight w:val="none"/>
          <w:lang w:val="en-US" w:eastAsia="zh-CN"/>
        </w:rPr>
        <w:t>1、满足《中华人民共和国政府采购法》第二十二条规定；</w:t>
      </w:r>
    </w:p>
    <w:p w14:paraId="7ABE98CB">
      <w:pPr>
        <w:spacing w:line="560" w:lineRule="exact"/>
        <w:ind w:firstLine="420" w:firstLineChars="200"/>
        <w:rPr>
          <w:rFonts w:hint="eastAsia" w:ascii="宋体" w:hAnsi="宋体" w:cs="微软雅黑"/>
          <w:kern w:val="0"/>
          <w:szCs w:val="21"/>
          <w:highlight w:val="none"/>
          <w:lang w:val="en-US" w:eastAsia="zh-CN"/>
        </w:rPr>
      </w:pPr>
      <w:r>
        <w:rPr>
          <w:rFonts w:hint="eastAsia" w:ascii="宋体" w:hAnsi="宋体" w:cs="微软雅黑"/>
          <w:kern w:val="0"/>
          <w:szCs w:val="21"/>
          <w:highlight w:val="none"/>
          <w:lang w:val="en-US" w:eastAsia="zh-CN"/>
        </w:rPr>
        <w:t>2、落实政府采购政策满足的资格要求：本项目落实节约能源、保护环境、扶持不发达地区和少数民族地区、促进中小企业、监狱企业发展等政府采购政策。（本项目面向中、小企业采购）</w:t>
      </w:r>
    </w:p>
    <w:p w14:paraId="66132F43">
      <w:pPr>
        <w:spacing w:line="560" w:lineRule="exact"/>
        <w:ind w:firstLine="420" w:firstLineChars="200"/>
        <w:rPr>
          <w:rFonts w:hint="eastAsia" w:ascii="宋体" w:hAnsi="宋体" w:eastAsia="宋体" w:cs="微软雅黑"/>
          <w:kern w:val="0"/>
          <w:szCs w:val="21"/>
          <w:highlight w:val="none"/>
          <w:lang w:val="en-US" w:eastAsia="zh-CN"/>
        </w:rPr>
      </w:pPr>
      <w:r>
        <w:rPr>
          <w:rFonts w:hint="eastAsia" w:ascii="宋体" w:hAnsi="宋体" w:cs="微软雅黑"/>
          <w:kern w:val="0"/>
          <w:szCs w:val="21"/>
          <w:highlight w:val="none"/>
        </w:rPr>
        <w:t>3.本项目的特定资格要求：</w:t>
      </w:r>
      <w:r>
        <w:rPr>
          <w:rFonts w:hint="eastAsia" w:ascii="宋体" w:hAnsi="宋体" w:cs="微软雅黑"/>
          <w:kern w:val="0"/>
          <w:szCs w:val="21"/>
          <w:highlight w:val="none"/>
          <w:lang w:val="en-US" w:eastAsia="zh-CN"/>
        </w:rPr>
        <w:t>无</w:t>
      </w:r>
    </w:p>
    <w:p w14:paraId="160EEA1D">
      <w:pPr>
        <w:spacing w:line="560" w:lineRule="exact"/>
        <w:rPr>
          <w:rFonts w:ascii="宋体" w:hAnsi="宋体" w:cs="微软雅黑"/>
          <w:b/>
          <w:bCs/>
          <w:kern w:val="0"/>
          <w:szCs w:val="21"/>
          <w:highlight w:val="none"/>
        </w:rPr>
      </w:pPr>
      <w:r>
        <w:rPr>
          <w:rFonts w:hint="eastAsia" w:ascii="宋体" w:hAnsi="宋体" w:cs="微软雅黑"/>
          <w:b/>
          <w:bCs/>
          <w:kern w:val="0"/>
          <w:szCs w:val="21"/>
          <w:highlight w:val="none"/>
        </w:rPr>
        <w:t>三、获取招标文件</w:t>
      </w:r>
    </w:p>
    <w:p w14:paraId="77AF2B6F">
      <w:pPr>
        <w:spacing w:line="560" w:lineRule="exact"/>
        <w:ind w:firstLine="420" w:firstLineChars="200"/>
        <w:rPr>
          <w:rFonts w:hint="eastAsia" w:ascii="宋体" w:hAnsi="宋体" w:cs="微软雅黑"/>
          <w:kern w:val="0"/>
          <w:szCs w:val="21"/>
          <w:highlight w:val="none"/>
        </w:rPr>
      </w:pPr>
      <w:r>
        <w:rPr>
          <w:rFonts w:hint="eastAsia" w:ascii="宋体" w:hAnsi="宋体" w:cs="微软雅黑"/>
          <w:kern w:val="0"/>
          <w:szCs w:val="21"/>
          <w:highlight w:val="none"/>
        </w:rPr>
        <w:t>1.时间：2025年</w:t>
      </w:r>
      <w:r>
        <w:rPr>
          <w:rFonts w:hint="eastAsia" w:ascii="宋体" w:hAnsi="宋体" w:cs="微软雅黑"/>
          <w:kern w:val="0"/>
          <w:szCs w:val="21"/>
          <w:highlight w:val="none"/>
          <w:lang w:val="en-US" w:eastAsia="zh-CN"/>
        </w:rPr>
        <w:t>11</w:t>
      </w:r>
      <w:r>
        <w:rPr>
          <w:rFonts w:hint="eastAsia" w:ascii="宋体" w:hAnsi="宋体" w:cs="微软雅黑"/>
          <w:kern w:val="0"/>
          <w:szCs w:val="21"/>
          <w:highlight w:val="none"/>
        </w:rPr>
        <w:t>月</w:t>
      </w:r>
      <w:r>
        <w:rPr>
          <w:rFonts w:hint="eastAsia" w:ascii="宋体" w:hAnsi="宋体" w:cs="微软雅黑"/>
          <w:kern w:val="0"/>
          <w:szCs w:val="21"/>
          <w:highlight w:val="none"/>
          <w:lang w:val="en-US" w:eastAsia="zh-CN"/>
        </w:rPr>
        <w:t>17</w:t>
      </w:r>
      <w:r>
        <w:rPr>
          <w:rFonts w:hint="eastAsia" w:ascii="宋体" w:hAnsi="宋体" w:cs="微软雅黑"/>
          <w:kern w:val="0"/>
          <w:szCs w:val="21"/>
          <w:highlight w:val="none"/>
        </w:rPr>
        <w:t>日至2025年</w:t>
      </w:r>
      <w:r>
        <w:rPr>
          <w:rFonts w:hint="eastAsia" w:ascii="宋体" w:hAnsi="宋体" w:cs="微软雅黑"/>
          <w:kern w:val="0"/>
          <w:szCs w:val="21"/>
          <w:highlight w:val="none"/>
          <w:lang w:val="en-US" w:eastAsia="zh-CN"/>
        </w:rPr>
        <w:t>12</w:t>
      </w:r>
      <w:r>
        <w:rPr>
          <w:rFonts w:hint="eastAsia" w:ascii="宋体" w:hAnsi="宋体" w:cs="微软雅黑"/>
          <w:kern w:val="0"/>
          <w:szCs w:val="21"/>
          <w:highlight w:val="none"/>
        </w:rPr>
        <w:t>月</w:t>
      </w:r>
      <w:r>
        <w:rPr>
          <w:rFonts w:hint="eastAsia" w:ascii="宋体" w:hAnsi="宋体" w:cs="微软雅黑"/>
          <w:kern w:val="0"/>
          <w:szCs w:val="21"/>
          <w:highlight w:val="none"/>
          <w:lang w:val="en-US" w:eastAsia="zh-CN"/>
        </w:rPr>
        <w:t>08</w:t>
      </w:r>
      <w:r>
        <w:rPr>
          <w:rFonts w:hint="eastAsia" w:ascii="宋体" w:hAnsi="宋体" w:cs="微软雅黑"/>
          <w:kern w:val="0"/>
          <w:szCs w:val="21"/>
          <w:highlight w:val="none"/>
        </w:rPr>
        <w:t>日，每天上午 00:00 至 12:00，下午 12:01 至 23:59（北京时间，法定节假日除外）</w:t>
      </w:r>
    </w:p>
    <w:p w14:paraId="6B0AAE82">
      <w:pPr>
        <w:spacing w:line="560" w:lineRule="exact"/>
        <w:ind w:firstLine="420" w:firstLineChars="200"/>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rPr>
        <w:t>2.地点：投标文件提交截止时间前登录《全国公共资源交易平台（河南省·许昌市）》“投标人/供应商登录”入口（http</w:t>
      </w:r>
      <w:r>
        <w:rPr>
          <w:rFonts w:hint="eastAsia" w:ascii="宋体" w:hAnsi="宋体" w:eastAsia="宋体" w:cs="微软雅黑"/>
          <w:kern w:val="0"/>
          <w:szCs w:val="21"/>
          <w:highlight w:val="none"/>
          <w:lang w:val="en-US" w:eastAsia="zh-CN"/>
        </w:rPr>
        <w:t>s</w:t>
      </w:r>
      <w:r>
        <w:rPr>
          <w:rFonts w:hint="eastAsia" w:ascii="宋体" w:hAnsi="宋体" w:eastAsia="宋体" w:cs="微软雅黑"/>
          <w:kern w:val="0"/>
          <w:szCs w:val="21"/>
          <w:highlight w:val="none"/>
        </w:rPr>
        <w:t>://ggzy.xuchang.gov.cn）自行免费下载</w:t>
      </w:r>
      <w:r>
        <w:rPr>
          <w:rFonts w:hint="eastAsia" w:ascii="宋体" w:hAnsi="宋体" w:eastAsia="宋体" w:cs="微软雅黑"/>
          <w:kern w:val="0"/>
          <w:szCs w:val="21"/>
          <w:highlight w:val="none"/>
          <w:lang w:eastAsia="zh-CN"/>
        </w:rPr>
        <w:t>。</w:t>
      </w:r>
    </w:p>
    <w:p w14:paraId="3A3F4B9D">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3.方式：网上自行下载</w:t>
      </w:r>
    </w:p>
    <w:p w14:paraId="13848848">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4.售价：0元</w:t>
      </w:r>
    </w:p>
    <w:p w14:paraId="0D40F339">
      <w:pPr>
        <w:spacing w:line="560" w:lineRule="exact"/>
        <w:rPr>
          <w:rFonts w:ascii="宋体" w:hAnsi="宋体" w:cs="微软雅黑"/>
          <w:b/>
          <w:bCs/>
          <w:kern w:val="0"/>
          <w:szCs w:val="21"/>
          <w:highlight w:val="none"/>
        </w:rPr>
      </w:pPr>
      <w:r>
        <w:rPr>
          <w:rFonts w:hint="eastAsia" w:ascii="宋体" w:hAnsi="宋体" w:cs="微软雅黑"/>
          <w:b/>
          <w:bCs/>
          <w:kern w:val="0"/>
          <w:szCs w:val="21"/>
          <w:highlight w:val="none"/>
        </w:rPr>
        <w:t>四、投标截止时间及地点</w:t>
      </w:r>
    </w:p>
    <w:p w14:paraId="5691D56C">
      <w:pPr>
        <w:spacing w:line="560" w:lineRule="exact"/>
        <w:ind w:firstLine="420" w:firstLineChars="200"/>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1.时间：202</w:t>
      </w:r>
      <w:r>
        <w:rPr>
          <w:rFonts w:hint="eastAsia" w:ascii="宋体" w:hAnsi="宋体" w:eastAsia="宋体" w:cs="微软雅黑"/>
          <w:kern w:val="0"/>
          <w:szCs w:val="21"/>
          <w:highlight w:val="none"/>
          <w:lang w:val="en-US" w:eastAsia="zh-CN"/>
        </w:rPr>
        <w:t>5</w:t>
      </w:r>
      <w:r>
        <w:rPr>
          <w:rFonts w:hint="eastAsia" w:ascii="宋体" w:hAnsi="宋体" w:eastAsia="宋体" w:cs="微软雅黑"/>
          <w:kern w:val="0"/>
          <w:szCs w:val="21"/>
          <w:highlight w:val="none"/>
        </w:rPr>
        <w:t>年</w:t>
      </w:r>
      <w:r>
        <w:rPr>
          <w:rFonts w:hint="eastAsia" w:ascii="宋体" w:hAnsi="宋体" w:eastAsia="宋体" w:cs="微软雅黑"/>
          <w:kern w:val="0"/>
          <w:szCs w:val="21"/>
          <w:highlight w:val="none"/>
          <w:lang w:val="en-US" w:eastAsia="zh-CN"/>
        </w:rPr>
        <w:t>12</w:t>
      </w:r>
      <w:r>
        <w:rPr>
          <w:rFonts w:hint="eastAsia" w:ascii="宋体" w:hAnsi="宋体" w:eastAsia="宋体" w:cs="微软雅黑"/>
          <w:kern w:val="0"/>
          <w:szCs w:val="21"/>
          <w:highlight w:val="none"/>
        </w:rPr>
        <w:t>月</w:t>
      </w:r>
      <w:r>
        <w:rPr>
          <w:rFonts w:hint="eastAsia" w:ascii="宋体" w:hAnsi="宋体" w:eastAsia="宋体" w:cs="微软雅黑"/>
          <w:kern w:val="0"/>
          <w:szCs w:val="21"/>
          <w:highlight w:val="none"/>
          <w:lang w:val="en-US" w:eastAsia="zh-CN"/>
        </w:rPr>
        <w:t>0</w:t>
      </w:r>
      <w:r>
        <w:rPr>
          <w:rFonts w:hint="eastAsia" w:ascii="宋体" w:hAnsi="宋体" w:cs="微软雅黑"/>
          <w:kern w:val="0"/>
          <w:szCs w:val="21"/>
          <w:highlight w:val="none"/>
          <w:lang w:val="en-US" w:eastAsia="zh-CN"/>
        </w:rPr>
        <w:t>8</w:t>
      </w:r>
      <w:r>
        <w:rPr>
          <w:rFonts w:hint="eastAsia" w:ascii="宋体" w:hAnsi="宋体" w:eastAsia="宋体" w:cs="微软雅黑"/>
          <w:kern w:val="0"/>
          <w:szCs w:val="21"/>
          <w:highlight w:val="none"/>
        </w:rPr>
        <w:t>日08时30分（北京时间）</w:t>
      </w:r>
    </w:p>
    <w:p w14:paraId="035BF6A4">
      <w:pPr>
        <w:spacing w:line="560" w:lineRule="exact"/>
        <w:ind w:firstLine="420" w:firstLineChars="200"/>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12A37CBF">
      <w:pPr>
        <w:spacing w:line="560" w:lineRule="exact"/>
        <w:rPr>
          <w:rFonts w:hint="eastAsia" w:ascii="宋体" w:hAnsi="宋体" w:eastAsia="宋体" w:cs="微软雅黑"/>
          <w:b/>
          <w:bCs/>
          <w:kern w:val="0"/>
          <w:szCs w:val="21"/>
          <w:highlight w:val="none"/>
        </w:rPr>
      </w:pPr>
      <w:r>
        <w:rPr>
          <w:rFonts w:hint="eastAsia" w:ascii="宋体" w:hAnsi="宋体" w:eastAsia="宋体" w:cs="微软雅黑"/>
          <w:b/>
          <w:bCs/>
          <w:kern w:val="0"/>
          <w:szCs w:val="21"/>
          <w:highlight w:val="none"/>
        </w:rPr>
        <w:t>五、响应文件开启</w:t>
      </w:r>
    </w:p>
    <w:p w14:paraId="050385F2">
      <w:pPr>
        <w:spacing w:line="560" w:lineRule="exact"/>
        <w:ind w:firstLine="420" w:firstLineChars="200"/>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1.时间：202</w:t>
      </w:r>
      <w:r>
        <w:rPr>
          <w:rFonts w:hint="eastAsia" w:ascii="宋体" w:hAnsi="宋体" w:eastAsia="宋体" w:cs="微软雅黑"/>
          <w:kern w:val="0"/>
          <w:szCs w:val="21"/>
          <w:highlight w:val="none"/>
          <w:lang w:val="en-US" w:eastAsia="zh-CN"/>
        </w:rPr>
        <w:t>5</w:t>
      </w:r>
      <w:r>
        <w:rPr>
          <w:rFonts w:hint="eastAsia" w:ascii="宋体" w:hAnsi="宋体" w:eastAsia="宋体" w:cs="微软雅黑"/>
          <w:kern w:val="0"/>
          <w:szCs w:val="21"/>
          <w:highlight w:val="none"/>
        </w:rPr>
        <w:t>年</w:t>
      </w:r>
      <w:r>
        <w:rPr>
          <w:rFonts w:hint="eastAsia" w:ascii="宋体" w:hAnsi="宋体" w:eastAsia="宋体" w:cs="微软雅黑"/>
          <w:kern w:val="0"/>
          <w:szCs w:val="21"/>
          <w:highlight w:val="none"/>
          <w:lang w:val="en-US" w:eastAsia="zh-CN"/>
        </w:rPr>
        <w:t>12</w:t>
      </w:r>
      <w:r>
        <w:rPr>
          <w:rFonts w:hint="eastAsia" w:ascii="宋体" w:hAnsi="宋体" w:eastAsia="宋体" w:cs="微软雅黑"/>
          <w:kern w:val="0"/>
          <w:szCs w:val="21"/>
          <w:highlight w:val="none"/>
        </w:rPr>
        <w:t>月</w:t>
      </w:r>
      <w:r>
        <w:rPr>
          <w:rFonts w:hint="eastAsia" w:ascii="宋体" w:hAnsi="宋体" w:eastAsia="宋体" w:cs="微软雅黑"/>
          <w:kern w:val="0"/>
          <w:szCs w:val="21"/>
          <w:highlight w:val="none"/>
          <w:lang w:val="en-US" w:eastAsia="zh-CN"/>
        </w:rPr>
        <w:t>0</w:t>
      </w:r>
      <w:r>
        <w:rPr>
          <w:rFonts w:hint="eastAsia" w:ascii="宋体" w:hAnsi="宋体" w:cs="微软雅黑"/>
          <w:kern w:val="0"/>
          <w:szCs w:val="21"/>
          <w:highlight w:val="none"/>
          <w:lang w:val="en-US" w:eastAsia="zh-CN"/>
        </w:rPr>
        <w:t>8</w:t>
      </w:r>
      <w:r>
        <w:rPr>
          <w:rFonts w:hint="eastAsia" w:ascii="宋体" w:hAnsi="宋体" w:eastAsia="宋体" w:cs="微软雅黑"/>
          <w:kern w:val="0"/>
          <w:szCs w:val="21"/>
          <w:highlight w:val="none"/>
        </w:rPr>
        <w:t>日08时30分（北京时间）</w:t>
      </w:r>
    </w:p>
    <w:p w14:paraId="49383155">
      <w:pPr>
        <w:spacing w:line="560" w:lineRule="exact"/>
        <w:ind w:firstLine="420" w:firstLineChars="200"/>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2.地点：本项目采用“不见面”网上开标方式，请投标人使用CA数字证书或移动数字证书登录《全国公共资源交易平台（河南省·许昌市）》进入公共资源交易系统（http</w:t>
      </w:r>
      <w:r>
        <w:rPr>
          <w:rFonts w:hint="eastAsia" w:ascii="宋体" w:hAnsi="宋体" w:eastAsia="宋体" w:cs="微软雅黑"/>
          <w:kern w:val="0"/>
          <w:szCs w:val="21"/>
          <w:highlight w:val="none"/>
          <w:lang w:val="en-US" w:eastAsia="zh-CN"/>
        </w:rPr>
        <w:t>s</w:t>
      </w:r>
      <w:r>
        <w:rPr>
          <w:rFonts w:hint="eastAsia" w:ascii="宋体" w:hAnsi="宋体" w:eastAsia="宋体" w:cs="微软雅黑"/>
          <w:kern w:val="0"/>
          <w:szCs w:val="21"/>
          <w:highlight w:val="none"/>
        </w:rPr>
        <w:t>://ggzy.xuchang.gov.cn），在规定的开标时间内进行解密开标。</w:t>
      </w:r>
    </w:p>
    <w:p w14:paraId="6E2614C7">
      <w:pPr>
        <w:spacing w:line="560" w:lineRule="exact"/>
        <w:rPr>
          <w:rFonts w:hint="eastAsia" w:ascii="宋体" w:hAnsi="宋体" w:eastAsia="宋体" w:cs="微软雅黑"/>
          <w:b/>
          <w:bCs/>
          <w:kern w:val="0"/>
          <w:szCs w:val="21"/>
          <w:highlight w:val="none"/>
        </w:rPr>
      </w:pPr>
      <w:r>
        <w:rPr>
          <w:rFonts w:hint="eastAsia" w:ascii="宋体" w:hAnsi="宋体" w:eastAsia="宋体" w:cs="微软雅黑"/>
          <w:b/>
          <w:bCs/>
          <w:kern w:val="0"/>
          <w:szCs w:val="21"/>
          <w:highlight w:val="none"/>
        </w:rPr>
        <w:t>六、发布公告的媒介及招标公告期限</w:t>
      </w:r>
    </w:p>
    <w:p w14:paraId="5FE465FD">
      <w:pPr>
        <w:spacing w:line="560" w:lineRule="exact"/>
        <w:ind w:firstLine="420" w:firstLineChars="200"/>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本次招标公告在《河南省政府采购网》《许昌市政府采购网》《全国公共资源交易平台（河南省•许昌市）》上发布。招标公告期限为五个工作日。</w:t>
      </w:r>
    </w:p>
    <w:p w14:paraId="14556287">
      <w:pPr>
        <w:spacing w:line="560" w:lineRule="exact"/>
        <w:rPr>
          <w:rFonts w:ascii="宋体" w:hAnsi="宋体" w:cs="微软雅黑"/>
          <w:kern w:val="0"/>
          <w:szCs w:val="21"/>
          <w:highlight w:val="none"/>
        </w:rPr>
      </w:pPr>
      <w:r>
        <w:rPr>
          <w:rFonts w:hint="eastAsia" w:ascii="宋体" w:hAnsi="宋体" w:cs="微软雅黑"/>
          <w:b/>
          <w:bCs/>
          <w:kern w:val="0"/>
          <w:szCs w:val="21"/>
          <w:highlight w:val="none"/>
        </w:rPr>
        <w:t>七、其他补充事宜</w:t>
      </w:r>
    </w:p>
    <w:p w14:paraId="00BEAF78">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监督单位：禹州市政府采购监督管理办公室</w:t>
      </w:r>
    </w:p>
    <w:p w14:paraId="4C90032F">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监督电话：0374-8112523</w:t>
      </w:r>
    </w:p>
    <w:p w14:paraId="386498BB">
      <w:pPr>
        <w:spacing w:line="560" w:lineRule="exact"/>
        <w:ind w:firstLine="420" w:firstLineChars="200"/>
        <w:rPr>
          <w:rFonts w:hint="default" w:ascii="宋体" w:hAnsi="宋体" w:eastAsia="宋体"/>
          <w:szCs w:val="21"/>
          <w:highlight w:val="none"/>
          <w:lang w:val="en-US" w:eastAsia="zh-CN"/>
        </w:rPr>
      </w:pPr>
      <w:r>
        <w:rPr>
          <w:rFonts w:hint="eastAsia" w:ascii="宋体" w:hAnsi="宋体" w:cs="微软雅黑"/>
          <w:kern w:val="0"/>
          <w:szCs w:val="21"/>
          <w:highlight w:val="none"/>
        </w:rPr>
        <w:t>项目编号以本招标文件中的采购编号为准，采购编号：YZCG-DLG202</w:t>
      </w:r>
      <w:r>
        <w:rPr>
          <w:rFonts w:hint="eastAsia" w:ascii="宋体" w:hAnsi="宋体" w:cs="微软雅黑"/>
          <w:kern w:val="0"/>
          <w:szCs w:val="21"/>
          <w:highlight w:val="none"/>
          <w:lang w:val="en-US" w:eastAsia="zh-CN"/>
        </w:rPr>
        <w:t>5075</w:t>
      </w:r>
    </w:p>
    <w:p w14:paraId="1BB35B9F">
      <w:pPr>
        <w:spacing w:line="560" w:lineRule="exact"/>
        <w:rPr>
          <w:rFonts w:ascii="宋体" w:hAnsi="宋体" w:cs="微软雅黑"/>
          <w:b/>
          <w:bCs/>
          <w:kern w:val="0"/>
          <w:szCs w:val="21"/>
          <w:highlight w:val="none"/>
        </w:rPr>
      </w:pPr>
      <w:r>
        <w:rPr>
          <w:rFonts w:hint="eastAsia" w:ascii="宋体" w:hAnsi="宋体" w:cs="微软雅黑"/>
          <w:b/>
          <w:bCs/>
          <w:kern w:val="0"/>
          <w:szCs w:val="21"/>
          <w:highlight w:val="none"/>
        </w:rPr>
        <w:t>八、凡对本次招标提出询问，请按照以下方式联系</w:t>
      </w:r>
    </w:p>
    <w:p w14:paraId="5C0C62AF">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1.采购人信息</w:t>
      </w:r>
    </w:p>
    <w:p w14:paraId="353B9C80">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名称：</w:t>
      </w:r>
      <w:r>
        <w:rPr>
          <w:rFonts w:hint="eastAsia" w:ascii="宋体" w:hAnsi="宋体" w:cs="微软雅黑"/>
          <w:kern w:val="0"/>
          <w:szCs w:val="21"/>
          <w:highlight w:val="none"/>
          <w:lang w:eastAsia="zh-CN"/>
        </w:rPr>
        <w:t>禹州市城市管理综合行政执法大队</w:t>
      </w:r>
    </w:p>
    <w:p w14:paraId="11742919">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地址：河南省许昌市禹州市颍川路53号</w:t>
      </w:r>
    </w:p>
    <w:p w14:paraId="5ED446C2">
      <w:pPr>
        <w:spacing w:line="560" w:lineRule="exact"/>
        <w:ind w:firstLine="420" w:firstLineChars="200"/>
        <w:rPr>
          <w:rFonts w:hint="default" w:ascii="宋体" w:hAnsi="宋体" w:eastAsia="宋体" w:cs="微软雅黑"/>
          <w:kern w:val="0"/>
          <w:szCs w:val="21"/>
          <w:highlight w:val="none"/>
          <w:lang w:val="en-US" w:eastAsia="zh-CN"/>
        </w:rPr>
      </w:pPr>
      <w:r>
        <w:rPr>
          <w:rFonts w:hint="eastAsia" w:ascii="宋体" w:hAnsi="宋体" w:cs="微软雅黑"/>
          <w:kern w:val="0"/>
          <w:szCs w:val="21"/>
          <w:highlight w:val="none"/>
        </w:rPr>
        <w:t>联系人：</w:t>
      </w:r>
      <w:r>
        <w:rPr>
          <w:rFonts w:hint="eastAsia" w:ascii="宋体" w:hAnsi="宋体" w:cs="微软雅黑"/>
          <w:kern w:val="0"/>
          <w:szCs w:val="21"/>
          <w:highlight w:val="none"/>
          <w:lang w:val="en-US" w:eastAsia="zh-CN"/>
        </w:rPr>
        <w:t>张先生</w:t>
      </w:r>
    </w:p>
    <w:p w14:paraId="5417BA4E">
      <w:pPr>
        <w:spacing w:line="560" w:lineRule="exact"/>
        <w:ind w:firstLine="420" w:firstLineChars="200"/>
        <w:rPr>
          <w:rFonts w:ascii="宋体" w:hAnsi="宋体" w:cs="微软雅黑"/>
          <w:szCs w:val="21"/>
          <w:highlight w:val="none"/>
        </w:rPr>
      </w:pPr>
      <w:r>
        <w:rPr>
          <w:rFonts w:hint="eastAsia" w:ascii="宋体" w:hAnsi="宋体" w:cs="微软雅黑"/>
          <w:kern w:val="0"/>
          <w:szCs w:val="21"/>
          <w:highlight w:val="none"/>
        </w:rPr>
        <w:t>联系方式：15939922655</w:t>
      </w:r>
    </w:p>
    <w:p w14:paraId="6F6433F3">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2.采购代理机构信息</w:t>
      </w:r>
    </w:p>
    <w:p w14:paraId="1B00C62D">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名称：河南林昱工程管理有限公司</w:t>
      </w:r>
    </w:p>
    <w:p w14:paraId="3B454F99">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地址：河南省许昌市城乡一体化示范区宏腾路以北竹林路以东深商大厦第1幢1单元17层</w:t>
      </w:r>
    </w:p>
    <w:p w14:paraId="39E1B296">
      <w:pPr>
        <w:spacing w:line="560" w:lineRule="exact"/>
        <w:ind w:firstLine="420" w:firstLineChars="200"/>
        <w:rPr>
          <w:rFonts w:hint="default" w:ascii="宋体" w:hAnsi="宋体" w:eastAsia="宋体" w:cs="微软雅黑"/>
          <w:kern w:val="0"/>
          <w:szCs w:val="21"/>
          <w:highlight w:val="none"/>
          <w:lang w:val="en-US" w:eastAsia="zh-CN"/>
        </w:rPr>
      </w:pPr>
      <w:r>
        <w:rPr>
          <w:rFonts w:hint="eastAsia" w:ascii="宋体" w:hAnsi="宋体" w:cs="微软雅黑"/>
          <w:kern w:val="0"/>
          <w:szCs w:val="21"/>
          <w:highlight w:val="none"/>
        </w:rPr>
        <w:t>联系人：</w:t>
      </w:r>
      <w:r>
        <w:rPr>
          <w:rFonts w:hint="eastAsia" w:ascii="宋体" w:hAnsi="宋体" w:cs="微软雅黑"/>
          <w:kern w:val="0"/>
          <w:szCs w:val="21"/>
          <w:highlight w:val="none"/>
          <w:lang w:val="en-US" w:eastAsia="zh-CN"/>
        </w:rPr>
        <w:t>蔡先生</w:t>
      </w:r>
    </w:p>
    <w:p w14:paraId="70C9563D">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联系电话：13137417939</w:t>
      </w:r>
    </w:p>
    <w:p w14:paraId="5FF96E70">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3.项目联系方式</w:t>
      </w:r>
    </w:p>
    <w:p w14:paraId="1FCEC605">
      <w:pPr>
        <w:spacing w:line="560" w:lineRule="exact"/>
        <w:ind w:firstLine="420" w:firstLineChars="200"/>
        <w:rPr>
          <w:rFonts w:ascii="宋体" w:hAnsi="宋体" w:cs="微软雅黑"/>
          <w:kern w:val="0"/>
          <w:szCs w:val="21"/>
          <w:highlight w:val="none"/>
        </w:rPr>
      </w:pPr>
      <w:r>
        <w:rPr>
          <w:rFonts w:hint="eastAsia" w:ascii="宋体" w:hAnsi="宋体" w:cs="微软雅黑"/>
          <w:kern w:val="0"/>
          <w:szCs w:val="21"/>
          <w:highlight w:val="none"/>
        </w:rPr>
        <w:t>联系人：</w:t>
      </w:r>
      <w:r>
        <w:rPr>
          <w:rFonts w:hint="eastAsia" w:ascii="宋体" w:hAnsi="宋体" w:cs="微软雅黑"/>
          <w:kern w:val="0"/>
          <w:szCs w:val="21"/>
          <w:highlight w:val="none"/>
          <w:lang w:val="en-US" w:eastAsia="zh-CN"/>
        </w:rPr>
        <w:t>蔡先生</w:t>
      </w:r>
    </w:p>
    <w:p w14:paraId="0DB2B05D">
      <w:pPr>
        <w:spacing w:line="560" w:lineRule="exact"/>
        <w:ind w:firstLine="420" w:firstLineChars="200"/>
        <w:rPr>
          <w:rFonts w:ascii="宋体" w:hAnsi="宋体"/>
          <w:szCs w:val="21"/>
          <w:highlight w:val="none"/>
        </w:rPr>
      </w:pPr>
      <w:r>
        <w:rPr>
          <w:rFonts w:hint="eastAsia" w:ascii="宋体" w:hAnsi="宋体" w:cs="微软雅黑"/>
          <w:kern w:val="0"/>
          <w:szCs w:val="21"/>
          <w:highlight w:val="none"/>
        </w:rPr>
        <w:t>联系电话：13137417939</w:t>
      </w:r>
    </w:p>
    <w:p w14:paraId="1D441C3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61F96"/>
    <w:multiLevelType w:val="singleLevel"/>
    <w:tmpl w:val="F2D61F96"/>
    <w:lvl w:ilvl="0" w:tentative="0">
      <w:start w:val="5"/>
      <w:numFmt w:val="decimal"/>
      <w:lvlText w:val="%1."/>
      <w:lvlJc w:val="left"/>
      <w:pPr>
        <w:tabs>
          <w:tab w:val="left" w:pos="312"/>
        </w:tabs>
      </w:pPr>
    </w:lvl>
  </w:abstractNum>
  <w:abstractNum w:abstractNumId="1">
    <w:nsid w:val="128F1B65"/>
    <w:multiLevelType w:val="singleLevel"/>
    <w:tmpl w:val="128F1B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12CE0"/>
    <w:rsid w:val="11317B11"/>
    <w:rsid w:val="12B91B6C"/>
    <w:rsid w:val="1A507D70"/>
    <w:rsid w:val="1B7019FA"/>
    <w:rsid w:val="28582A0D"/>
    <w:rsid w:val="29032ED5"/>
    <w:rsid w:val="345D3677"/>
    <w:rsid w:val="38AB39D9"/>
    <w:rsid w:val="3DC3040A"/>
    <w:rsid w:val="53DD4C88"/>
    <w:rsid w:val="55083CB2"/>
    <w:rsid w:val="6CC52224"/>
    <w:rsid w:val="71D1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0"/>
      <w:szCs w:val="20"/>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1330</Words>
  <Characters>1631</Characters>
  <Lines>0</Lines>
  <Paragraphs>0</Paragraphs>
  <TotalTime>0</TotalTime>
  <ScaleCrop>false</ScaleCrop>
  <LinksUpToDate>false</LinksUpToDate>
  <CharactersWithSpaces>1645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2025-11-13T16:09:00Z</dcterms:created>
  <dc:creator>Administrator</dc:creator>
  <cp:lastModifiedBy>转圈圈</cp:lastModifiedBy>
  <dcterms:modified xsi:type="dcterms:W3CDTF">2025-11-17T07:21:34Z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eyJoZGlkIjoiNWU5NDZkOTdmYmJhOTIwN2VmNTcwNGE3ZDg2YzVhODUiLCJ1c2VySWQiOiI2NzE5MDMxNDQifQ==</vt:lpwstr>
  </property>
  <property fmtid="{D5CDD505-2E9C-101B-9397-08002B2CF9AE}" pid="4" name="ICV">
    <vt:lpwstr>3EEE7A550C5F4FC1891EAE93C15DFB1F_13</vt:lpwstr>
  </property>
</Properties>
</file>