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7763DC">
      <w:pPr>
        <w:jc w:val="center"/>
        <w:rPr>
          <w:rFonts w:hint="eastAsia" w:cs="仿宋" w:asciiTheme="minorEastAsia" w:hAnsiTheme="minorEastAsia"/>
          <w:b/>
          <w:w w:val="98"/>
          <w:sz w:val="44"/>
          <w:szCs w:val="48"/>
          <w:lang w:val="en-US" w:eastAsia="zh-CN"/>
        </w:rPr>
      </w:pPr>
      <w:r>
        <w:rPr>
          <w:rFonts w:hint="eastAsia" w:cs="仿宋" w:asciiTheme="minorEastAsia" w:hAnsiTheme="minorEastAsia"/>
          <w:b/>
          <w:w w:val="98"/>
          <w:sz w:val="44"/>
          <w:szCs w:val="48"/>
          <w:lang w:val="en-US" w:eastAsia="zh-CN"/>
        </w:rPr>
        <w:t>襄城县中小学图书馆图书采购项目</w:t>
      </w:r>
    </w:p>
    <w:p w14:paraId="510BB697">
      <w:pPr>
        <w:jc w:val="center"/>
        <w:rPr>
          <w:rFonts w:cs="仿宋" w:asciiTheme="minorEastAsia" w:hAnsiTheme="minorEastAsia"/>
          <w:b/>
          <w:w w:val="98"/>
          <w:sz w:val="44"/>
          <w:szCs w:val="48"/>
        </w:rPr>
      </w:pPr>
      <w:r>
        <w:rPr>
          <w:rFonts w:hint="eastAsia" w:cs="仿宋" w:asciiTheme="minorEastAsia" w:hAnsiTheme="minorEastAsia"/>
          <w:b/>
          <w:sz w:val="44"/>
          <w:szCs w:val="48"/>
          <w:lang w:eastAsia="zh-CN"/>
        </w:rPr>
        <w:t>（</w:t>
      </w:r>
      <w:r>
        <w:rPr>
          <w:rFonts w:hint="eastAsia" w:cs="仿宋" w:asciiTheme="minorEastAsia" w:hAnsiTheme="minorEastAsia"/>
          <w:b/>
          <w:sz w:val="44"/>
          <w:szCs w:val="48"/>
        </w:rPr>
        <w:t>不见面开标</w:t>
      </w:r>
      <w:r>
        <w:rPr>
          <w:rFonts w:hint="eastAsia" w:cs="仿宋" w:asciiTheme="minorEastAsia" w:hAnsiTheme="minorEastAsia"/>
          <w:b/>
          <w:sz w:val="44"/>
          <w:szCs w:val="48"/>
          <w:lang w:eastAsia="zh-CN"/>
        </w:rPr>
        <w:t>）</w:t>
      </w:r>
      <w:r>
        <w:rPr>
          <w:rFonts w:hint="eastAsia" w:cs="仿宋" w:asciiTheme="minorEastAsia" w:hAnsiTheme="minorEastAsia"/>
          <w:b/>
          <w:sz w:val="44"/>
          <w:szCs w:val="48"/>
        </w:rPr>
        <w:t xml:space="preserve"> </w:t>
      </w:r>
    </w:p>
    <w:p w14:paraId="2790AB22">
      <w:pPr>
        <w:jc w:val="center"/>
        <w:rPr>
          <w:rFonts w:cs="仿宋" w:asciiTheme="minorEastAsia" w:hAnsiTheme="minorEastAsia"/>
          <w:b/>
          <w:sz w:val="48"/>
          <w:szCs w:val="48"/>
        </w:rPr>
      </w:pPr>
    </w:p>
    <w:p w14:paraId="411525D3">
      <w:pPr>
        <w:jc w:val="center"/>
        <w:rPr>
          <w:rFonts w:hint="eastAsia" w:ascii="汉仪大隶书简" w:eastAsia="汉仪大隶书简"/>
        </w:rPr>
      </w:pPr>
    </w:p>
    <w:p w14:paraId="59AE44E3">
      <w:pPr>
        <w:rPr>
          <w:rFonts w:hint="eastAsia" w:ascii="汉仪大隶书简" w:eastAsia="汉仪大隶书简"/>
        </w:rPr>
      </w:pPr>
    </w:p>
    <w:p w14:paraId="459F3FB5">
      <w:pPr>
        <w:rPr>
          <w:rFonts w:hint="eastAsia" w:ascii="汉仪大隶书简" w:eastAsia="汉仪大隶书简"/>
        </w:rPr>
      </w:pPr>
    </w:p>
    <w:p w14:paraId="49FC7274">
      <w:pPr>
        <w:ind w:firstLine="1650" w:firstLineChars="150"/>
        <w:rPr>
          <w:rFonts w:asciiTheme="majorEastAsia" w:hAnsiTheme="majorEastAsia" w:eastAsiaTheme="majorEastAsia"/>
          <w:sz w:val="110"/>
          <w:szCs w:val="110"/>
        </w:rPr>
      </w:pPr>
    </w:p>
    <w:p w14:paraId="1CF6A641">
      <w:pPr>
        <w:ind w:firstLine="2400" w:firstLineChars="250"/>
        <w:rPr>
          <w:rFonts w:asciiTheme="majorEastAsia" w:hAnsiTheme="majorEastAsia" w:eastAsiaTheme="majorEastAsia"/>
          <w:sz w:val="96"/>
          <w:szCs w:val="110"/>
        </w:rPr>
      </w:pPr>
      <w:r>
        <w:rPr>
          <w:rFonts w:hint="eastAsia" w:asciiTheme="majorEastAsia" w:hAnsiTheme="majorEastAsia" w:eastAsiaTheme="majorEastAsia"/>
          <w:sz w:val="96"/>
          <w:szCs w:val="110"/>
        </w:rPr>
        <w:t>询价文件</w:t>
      </w:r>
    </w:p>
    <w:p w14:paraId="0A4D7671">
      <w:pPr>
        <w:rPr>
          <w:rFonts w:hint="eastAsia" w:ascii="汉仪大隶书简" w:eastAsia="汉仪大隶书简"/>
        </w:rPr>
      </w:pPr>
    </w:p>
    <w:p w14:paraId="29E5EE09">
      <w:pPr>
        <w:rPr>
          <w:rFonts w:hint="eastAsia" w:ascii="汉仪大隶书简" w:eastAsia="汉仪大隶书简"/>
        </w:rPr>
      </w:pPr>
    </w:p>
    <w:p w14:paraId="4195B8BD">
      <w:pPr>
        <w:rPr>
          <w:rFonts w:hint="eastAsia" w:ascii="汉仪大隶书简" w:eastAsia="汉仪大隶书简"/>
        </w:rPr>
      </w:pPr>
    </w:p>
    <w:p w14:paraId="1B9896EA">
      <w:pPr>
        <w:rPr>
          <w:rFonts w:asciiTheme="majorEastAsia" w:hAnsiTheme="majorEastAsia" w:eastAsiaTheme="majorEastAsia" w:cstheme="majorEastAsia"/>
          <w:bCs/>
          <w:sz w:val="36"/>
          <w:szCs w:val="36"/>
        </w:rPr>
      </w:pPr>
    </w:p>
    <w:p w14:paraId="79556E75">
      <w:pPr>
        <w:ind w:firstLine="1080" w:firstLineChars="300"/>
        <w:rPr>
          <w:rFonts w:asciiTheme="majorEastAsia" w:hAnsiTheme="majorEastAsia" w:eastAsiaTheme="majorEastAsia" w:cstheme="majorEastAsia"/>
          <w:bCs/>
          <w:sz w:val="36"/>
          <w:szCs w:val="36"/>
        </w:rPr>
      </w:pPr>
    </w:p>
    <w:p w14:paraId="108894A2">
      <w:pPr>
        <w:ind w:firstLine="1080" w:firstLineChars="300"/>
        <w:rPr>
          <w:rFonts w:hint="default" w:ascii="宋体" w:hAnsi="宋体" w:eastAsia="宋体" w:cs="仿宋"/>
          <w:sz w:val="36"/>
          <w:szCs w:val="36"/>
          <w:lang w:val="en-US" w:eastAsia="zh-CN"/>
        </w:rPr>
      </w:pPr>
      <w:r>
        <w:rPr>
          <w:rFonts w:hint="eastAsia" w:asciiTheme="majorEastAsia" w:hAnsiTheme="majorEastAsia" w:eastAsiaTheme="majorEastAsia" w:cstheme="majorEastAsia"/>
          <w:bCs/>
          <w:sz w:val="36"/>
          <w:szCs w:val="36"/>
        </w:rPr>
        <w:t>项目编号</w:t>
      </w:r>
      <w:r>
        <w:rPr>
          <w:rFonts w:hint="eastAsia" w:ascii="宋体" w:hAnsi="宋体" w:eastAsia="宋体" w:cstheme="majorEastAsia"/>
          <w:bCs/>
          <w:sz w:val="36"/>
          <w:szCs w:val="36"/>
        </w:rPr>
        <w:t>：</w:t>
      </w:r>
      <w:r>
        <w:rPr>
          <w:rFonts w:hint="eastAsia" w:ascii="宋体" w:hAnsi="宋体" w:eastAsia="宋体" w:cs="仿宋"/>
          <w:sz w:val="36"/>
          <w:szCs w:val="36"/>
        </w:rPr>
        <w:t>襄财询价采购-202</w:t>
      </w:r>
      <w:r>
        <w:rPr>
          <w:rFonts w:hint="eastAsia" w:ascii="宋体" w:hAnsi="宋体" w:eastAsia="宋体" w:cs="仿宋"/>
          <w:sz w:val="36"/>
          <w:szCs w:val="36"/>
          <w:lang w:val="en-US" w:eastAsia="zh-CN"/>
        </w:rPr>
        <w:t>5</w:t>
      </w:r>
      <w:r>
        <w:rPr>
          <w:rFonts w:hint="eastAsia" w:ascii="宋体" w:hAnsi="宋体" w:eastAsia="宋体" w:cs="仿宋"/>
          <w:sz w:val="36"/>
          <w:szCs w:val="36"/>
        </w:rPr>
        <w:t>-</w:t>
      </w:r>
      <w:r>
        <w:rPr>
          <w:rFonts w:hint="eastAsia" w:ascii="宋体" w:hAnsi="宋体" w:eastAsia="宋体" w:cs="仿宋"/>
          <w:sz w:val="36"/>
          <w:szCs w:val="36"/>
          <w:lang w:val="en-US" w:eastAsia="zh-CN"/>
        </w:rPr>
        <w:t>11</w:t>
      </w:r>
    </w:p>
    <w:p w14:paraId="7B7BCFD7">
      <w:pPr>
        <w:ind w:firstLine="1080" w:firstLineChars="300"/>
        <w:rPr>
          <w:rFonts w:eastAsia="宋体" w:cs="仿宋" w:asciiTheme="minorEastAsia" w:hAnsiTheme="minorEastAsia"/>
          <w:sz w:val="36"/>
          <w:szCs w:val="36"/>
        </w:rPr>
      </w:pPr>
      <w:r>
        <w:rPr>
          <w:rFonts w:hint="eastAsia" w:ascii="宋体" w:hAnsi="宋体" w:eastAsia="宋体" w:cstheme="majorEastAsia"/>
          <w:bCs/>
          <w:sz w:val="36"/>
          <w:szCs w:val="36"/>
        </w:rPr>
        <w:t>采购单位：襄城县</w:t>
      </w:r>
      <w:r>
        <w:rPr>
          <w:rFonts w:hint="eastAsia" w:ascii="宋体" w:hAnsi="宋体" w:eastAsia="宋体" w:cstheme="majorEastAsia"/>
          <w:bCs/>
          <w:sz w:val="36"/>
          <w:szCs w:val="36"/>
          <w:lang w:val="en-US" w:eastAsia="zh-CN"/>
        </w:rPr>
        <w:t>教育体育</w:t>
      </w:r>
      <w:r>
        <w:rPr>
          <w:rFonts w:hint="eastAsia" w:ascii="宋体" w:hAnsi="宋体" w:eastAsia="宋体" w:cstheme="majorEastAsia"/>
          <w:bCs/>
          <w:sz w:val="36"/>
          <w:szCs w:val="36"/>
        </w:rPr>
        <w:t>局</w:t>
      </w:r>
    </w:p>
    <w:p w14:paraId="24D23301">
      <w:pPr>
        <w:ind w:firstLine="1080" w:firstLineChars="300"/>
        <w:rPr>
          <w:rFonts w:ascii="宋体" w:hAnsi="宋体" w:eastAsia="宋体" w:cstheme="majorEastAsia"/>
          <w:bCs/>
          <w:sz w:val="36"/>
          <w:szCs w:val="36"/>
        </w:rPr>
      </w:pPr>
      <w:r>
        <w:rPr>
          <w:rFonts w:hint="eastAsia" w:ascii="宋体" w:hAnsi="宋体" w:eastAsia="宋体" w:cstheme="majorEastAsia"/>
          <w:bCs/>
          <w:sz w:val="36"/>
          <w:szCs w:val="36"/>
        </w:rPr>
        <w:t>代理机构：襄城县政府采购中心</w:t>
      </w:r>
    </w:p>
    <w:p w14:paraId="108666C5">
      <w:pPr>
        <w:ind w:firstLine="2520" w:firstLineChars="700"/>
        <w:rPr>
          <w:rFonts w:asciiTheme="majorEastAsia" w:hAnsiTheme="majorEastAsia" w:eastAsiaTheme="majorEastAsia" w:cstheme="majorEastAsia"/>
          <w:bCs/>
          <w:sz w:val="36"/>
          <w:szCs w:val="36"/>
        </w:rPr>
      </w:pPr>
    </w:p>
    <w:p w14:paraId="243870F7">
      <w:pPr>
        <w:ind w:firstLine="2520" w:firstLineChars="700"/>
        <w:rPr>
          <w:rFonts w:hint="eastAsia" w:asciiTheme="majorEastAsia" w:hAnsiTheme="majorEastAsia" w:eastAsiaTheme="majorEastAsia" w:cstheme="majorEastAsia"/>
          <w:bCs/>
          <w:sz w:val="36"/>
          <w:szCs w:val="36"/>
        </w:rPr>
      </w:pPr>
    </w:p>
    <w:p w14:paraId="0077C885">
      <w:pPr>
        <w:ind w:firstLine="2520" w:firstLineChars="700"/>
        <w:rPr>
          <w:rFonts w:hint="eastAsia" w:asciiTheme="majorEastAsia" w:hAnsiTheme="majorEastAsia" w:eastAsiaTheme="majorEastAsia" w:cstheme="majorEastAsia"/>
          <w:bCs/>
          <w:sz w:val="36"/>
          <w:szCs w:val="36"/>
        </w:rPr>
      </w:pPr>
    </w:p>
    <w:p w14:paraId="27ADF78F">
      <w:pPr>
        <w:ind w:firstLine="2520" w:firstLineChars="700"/>
        <w:rPr>
          <w:rFonts w:hint="eastAsia" w:asciiTheme="majorEastAsia" w:hAnsiTheme="majorEastAsia" w:eastAsiaTheme="majorEastAsia" w:cstheme="majorEastAsia"/>
          <w:bCs/>
          <w:sz w:val="36"/>
          <w:szCs w:val="36"/>
        </w:rPr>
      </w:pPr>
    </w:p>
    <w:p w14:paraId="795FB5A5">
      <w:pPr>
        <w:ind w:firstLine="2520" w:firstLineChars="700"/>
        <w:rPr>
          <w:rFonts w:asciiTheme="majorEastAsia" w:hAnsiTheme="majorEastAsia" w:eastAsiaTheme="majorEastAsia" w:cstheme="majorEastAsia"/>
          <w:bCs/>
          <w:sz w:val="36"/>
          <w:szCs w:val="36"/>
        </w:rPr>
      </w:pPr>
      <w:r>
        <w:rPr>
          <w:rFonts w:hint="eastAsia" w:asciiTheme="majorEastAsia" w:hAnsiTheme="majorEastAsia" w:eastAsiaTheme="majorEastAsia" w:cstheme="majorEastAsia"/>
          <w:bCs/>
          <w:sz w:val="36"/>
          <w:szCs w:val="36"/>
          <w:lang w:eastAsia="zh-CN"/>
        </w:rPr>
        <w:t>二〇二五</w:t>
      </w:r>
      <w:r>
        <w:rPr>
          <w:rFonts w:hint="eastAsia" w:asciiTheme="majorEastAsia" w:hAnsiTheme="majorEastAsia" w:eastAsiaTheme="majorEastAsia" w:cstheme="majorEastAsia"/>
          <w:bCs/>
          <w:sz w:val="36"/>
          <w:szCs w:val="36"/>
        </w:rPr>
        <w:t>年</w:t>
      </w:r>
      <w:r>
        <w:rPr>
          <w:rFonts w:hint="eastAsia" w:asciiTheme="majorEastAsia" w:hAnsiTheme="majorEastAsia" w:eastAsiaTheme="majorEastAsia" w:cstheme="majorEastAsia"/>
          <w:bCs/>
          <w:sz w:val="36"/>
          <w:szCs w:val="36"/>
          <w:lang w:val="en-US" w:eastAsia="zh-CN"/>
        </w:rPr>
        <w:t>十二</w:t>
      </w:r>
      <w:r>
        <w:rPr>
          <w:rFonts w:hint="eastAsia" w:asciiTheme="majorEastAsia" w:hAnsiTheme="majorEastAsia" w:eastAsiaTheme="majorEastAsia" w:cstheme="majorEastAsia"/>
          <w:bCs/>
          <w:sz w:val="36"/>
          <w:szCs w:val="36"/>
        </w:rPr>
        <w:t>月</w:t>
      </w:r>
    </w:p>
    <w:p w14:paraId="7CA02BEE">
      <w:pPr>
        <w:widowControl/>
        <w:jc w:val="center"/>
        <w:rPr>
          <w:rFonts w:cs="黑体" w:asciiTheme="minorEastAsia" w:hAnsiTheme="minorEastAsia"/>
          <w:b/>
          <w:bCs/>
          <w:sz w:val="44"/>
          <w:szCs w:val="44"/>
          <w:lang w:val="zh-CN"/>
        </w:rPr>
      </w:pPr>
      <w:r>
        <w:rPr>
          <w:rFonts w:cs="黑体" w:asciiTheme="minorEastAsia" w:hAnsiTheme="minorEastAsia"/>
          <w:b/>
          <w:bCs/>
          <w:sz w:val="44"/>
          <w:szCs w:val="44"/>
        </w:rPr>
        <w:br w:type="page"/>
      </w:r>
      <w:r>
        <w:rPr>
          <w:rFonts w:hint="eastAsia" w:cs="黑体" w:asciiTheme="minorEastAsia" w:hAnsiTheme="minorEastAsia"/>
          <w:b/>
          <w:bCs/>
          <w:sz w:val="44"/>
          <w:szCs w:val="44"/>
          <w:lang w:val="zh-CN"/>
        </w:rPr>
        <w:t>目    录</w:t>
      </w:r>
    </w:p>
    <w:p w14:paraId="5586741A">
      <w:pPr>
        <w:autoSpaceDE w:val="0"/>
        <w:autoSpaceDN w:val="0"/>
        <w:adjustRightInd w:val="0"/>
        <w:spacing w:line="700" w:lineRule="exact"/>
        <w:ind w:firstLine="551"/>
        <w:rPr>
          <w:rFonts w:asciiTheme="majorEastAsia" w:hAnsiTheme="majorEastAsia" w:eastAsiaTheme="majorEastAsia" w:cstheme="majorEastAsia"/>
          <w:b/>
          <w:bCs/>
          <w:sz w:val="32"/>
          <w:szCs w:val="32"/>
          <w:lang w:val="zh-CN"/>
        </w:rPr>
      </w:pPr>
    </w:p>
    <w:p w14:paraId="3EB0019D">
      <w:pPr>
        <w:autoSpaceDE w:val="0"/>
        <w:autoSpaceDN w:val="0"/>
        <w:adjustRightInd w:val="0"/>
        <w:spacing w:line="700" w:lineRule="exact"/>
        <w:ind w:firstLine="551"/>
        <w:rPr>
          <w:rFonts w:asciiTheme="majorEastAsia" w:hAnsiTheme="majorEastAsia" w:eastAsiaTheme="majorEastAsia" w:cstheme="majorEastAsia"/>
          <w:b/>
          <w:bCs/>
          <w:sz w:val="32"/>
          <w:szCs w:val="32"/>
          <w:lang w:val="zh-CN"/>
        </w:rPr>
      </w:pPr>
      <w:r>
        <w:rPr>
          <w:rFonts w:hint="eastAsia" w:asciiTheme="majorEastAsia" w:hAnsiTheme="majorEastAsia" w:eastAsiaTheme="majorEastAsia" w:cstheme="majorEastAsia"/>
          <w:b/>
          <w:bCs/>
          <w:sz w:val="32"/>
          <w:szCs w:val="32"/>
          <w:lang w:val="zh-CN"/>
        </w:rPr>
        <w:t>第一章 采购邀请</w:t>
      </w:r>
    </w:p>
    <w:p w14:paraId="42FE8631">
      <w:pPr>
        <w:autoSpaceDE w:val="0"/>
        <w:autoSpaceDN w:val="0"/>
        <w:adjustRightInd w:val="0"/>
        <w:spacing w:line="700" w:lineRule="exact"/>
        <w:ind w:firstLine="551"/>
        <w:rPr>
          <w:rFonts w:asciiTheme="majorEastAsia" w:hAnsiTheme="majorEastAsia" w:eastAsiaTheme="majorEastAsia" w:cstheme="majorEastAsia"/>
          <w:b/>
          <w:bCs/>
          <w:sz w:val="32"/>
          <w:szCs w:val="32"/>
          <w:lang w:val="zh-CN"/>
        </w:rPr>
      </w:pPr>
      <w:r>
        <w:rPr>
          <w:rFonts w:hint="eastAsia" w:asciiTheme="majorEastAsia" w:hAnsiTheme="majorEastAsia" w:eastAsiaTheme="majorEastAsia" w:cstheme="majorEastAsia"/>
          <w:b/>
          <w:bCs/>
          <w:sz w:val="32"/>
          <w:szCs w:val="32"/>
          <w:lang w:val="zh-CN"/>
        </w:rPr>
        <w:t>第二章 采购需求</w:t>
      </w:r>
    </w:p>
    <w:p w14:paraId="198877FB">
      <w:pPr>
        <w:autoSpaceDE w:val="0"/>
        <w:autoSpaceDN w:val="0"/>
        <w:adjustRightInd w:val="0"/>
        <w:spacing w:line="700" w:lineRule="exact"/>
        <w:ind w:firstLine="560"/>
        <w:rPr>
          <w:rFonts w:asciiTheme="majorEastAsia" w:hAnsiTheme="majorEastAsia" w:eastAsiaTheme="majorEastAsia" w:cstheme="majorEastAsia"/>
          <w:b/>
          <w:kern w:val="0"/>
          <w:sz w:val="32"/>
          <w:szCs w:val="32"/>
        </w:rPr>
      </w:pPr>
      <w:r>
        <w:rPr>
          <w:rFonts w:hint="eastAsia" w:asciiTheme="majorEastAsia" w:hAnsiTheme="majorEastAsia" w:eastAsiaTheme="majorEastAsia" w:cstheme="majorEastAsia"/>
          <w:b/>
          <w:bCs/>
          <w:sz w:val="32"/>
          <w:szCs w:val="32"/>
          <w:lang w:val="zh-CN"/>
        </w:rPr>
        <w:t xml:space="preserve">第三章 </w:t>
      </w:r>
      <w:r>
        <w:rPr>
          <w:rFonts w:hint="eastAsia" w:asciiTheme="majorEastAsia" w:hAnsiTheme="majorEastAsia" w:eastAsiaTheme="majorEastAsia" w:cstheme="majorEastAsia"/>
          <w:b/>
          <w:kern w:val="0"/>
          <w:sz w:val="32"/>
          <w:szCs w:val="32"/>
        </w:rPr>
        <w:t>供应商须知前附表</w:t>
      </w:r>
    </w:p>
    <w:p w14:paraId="616FA7AB">
      <w:pPr>
        <w:autoSpaceDE w:val="0"/>
        <w:autoSpaceDN w:val="0"/>
        <w:adjustRightInd w:val="0"/>
        <w:spacing w:line="700" w:lineRule="exact"/>
        <w:ind w:firstLine="560"/>
        <w:rPr>
          <w:rFonts w:asciiTheme="majorEastAsia" w:hAnsiTheme="majorEastAsia" w:eastAsiaTheme="majorEastAsia" w:cstheme="majorEastAsia"/>
          <w:b/>
          <w:kern w:val="0"/>
          <w:sz w:val="32"/>
          <w:szCs w:val="32"/>
        </w:rPr>
      </w:pPr>
      <w:r>
        <w:rPr>
          <w:rFonts w:hint="eastAsia" w:asciiTheme="majorEastAsia" w:hAnsiTheme="majorEastAsia" w:eastAsiaTheme="majorEastAsia" w:cstheme="majorEastAsia"/>
          <w:b/>
          <w:bCs/>
          <w:sz w:val="32"/>
          <w:szCs w:val="32"/>
          <w:lang w:val="zh-CN"/>
        </w:rPr>
        <w:t xml:space="preserve">第四章 </w:t>
      </w:r>
      <w:r>
        <w:rPr>
          <w:rFonts w:hint="eastAsia" w:asciiTheme="majorEastAsia" w:hAnsiTheme="majorEastAsia" w:eastAsiaTheme="majorEastAsia" w:cstheme="majorEastAsia"/>
          <w:b/>
          <w:kern w:val="0"/>
          <w:sz w:val="32"/>
          <w:szCs w:val="32"/>
        </w:rPr>
        <w:t>供应商须知</w:t>
      </w:r>
    </w:p>
    <w:p w14:paraId="184B6AF5">
      <w:pPr>
        <w:autoSpaceDE w:val="0"/>
        <w:autoSpaceDN w:val="0"/>
        <w:adjustRightInd w:val="0"/>
        <w:spacing w:line="700" w:lineRule="exact"/>
        <w:ind w:firstLine="560"/>
        <w:rPr>
          <w:rFonts w:asciiTheme="majorEastAsia" w:hAnsiTheme="majorEastAsia" w:eastAsiaTheme="majorEastAsia" w:cstheme="majorEastAsia"/>
          <w:sz w:val="30"/>
          <w:szCs w:val="30"/>
          <w:lang w:val="zh-CN"/>
        </w:rPr>
      </w:pPr>
      <w:r>
        <w:rPr>
          <w:rFonts w:hint="eastAsia" w:asciiTheme="majorEastAsia" w:hAnsiTheme="majorEastAsia" w:eastAsiaTheme="majorEastAsia" w:cstheme="majorEastAsia"/>
          <w:sz w:val="30"/>
          <w:szCs w:val="30"/>
          <w:lang w:val="zh-CN"/>
        </w:rPr>
        <w:t>一、概念释义</w:t>
      </w:r>
    </w:p>
    <w:p w14:paraId="47DC503A">
      <w:pPr>
        <w:autoSpaceDE w:val="0"/>
        <w:autoSpaceDN w:val="0"/>
        <w:adjustRightInd w:val="0"/>
        <w:spacing w:line="700" w:lineRule="exact"/>
        <w:ind w:firstLine="560"/>
        <w:rPr>
          <w:rFonts w:asciiTheme="majorEastAsia" w:hAnsiTheme="majorEastAsia" w:eastAsiaTheme="majorEastAsia" w:cstheme="majorEastAsia"/>
          <w:sz w:val="30"/>
          <w:szCs w:val="30"/>
          <w:lang w:val="zh-CN"/>
        </w:rPr>
      </w:pPr>
      <w:r>
        <w:rPr>
          <w:rFonts w:hint="eastAsia" w:asciiTheme="majorEastAsia" w:hAnsiTheme="majorEastAsia" w:eastAsiaTheme="majorEastAsia" w:cstheme="majorEastAsia"/>
          <w:sz w:val="30"/>
          <w:szCs w:val="30"/>
          <w:lang w:val="zh-CN"/>
        </w:rPr>
        <w:t>二、采购文件说明</w:t>
      </w:r>
    </w:p>
    <w:p w14:paraId="1B1BA3E8">
      <w:pPr>
        <w:autoSpaceDE w:val="0"/>
        <w:autoSpaceDN w:val="0"/>
        <w:adjustRightInd w:val="0"/>
        <w:spacing w:line="700" w:lineRule="exact"/>
        <w:ind w:firstLine="560"/>
        <w:rPr>
          <w:rFonts w:asciiTheme="majorEastAsia" w:hAnsiTheme="majorEastAsia" w:eastAsiaTheme="majorEastAsia" w:cstheme="majorEastAsia"/>
          <w:sz w:val="30"/>
          <w:szCs w:val="30"/>
          <w:lang w:val="zh-CN"/>
        </w:rPr>
      </w:pPr>
      <w:r>
        <w:rPr>
          <w:rFonts w:hint="eastAsia" w:asciiTheme="majorEastAsia" w:hAnsiTheme="majorEastAsia" w:eastAsiaTheme="majorEastAsia" w:cstheme="majorEastAsia"/>
          <w:sz w:val="30"/>
          <w:szCs w:val="30"/>
          <w:lang w:val="zh-CN"/>
        </w:rPr>
        <w:t>三、响应文件的编制</w:t>
      </w:r>
    </w:p>
    <w:p w14:paraId="0C719E9F">
      <w:pPr>
        <w:autoSpaceDE w:val="0"/>
        <w:autoSpaceDN w:val="0"/>
        <w:adjustRightInd w:val="0"/>
        <w:spacing w:line="700" w:lineRule="exact"/>
        <w:ind w:firstLine="560"/>
        <w:rPr>
          <w:rFonts w:asciiTheme="majorEastAsia" w:hAnsiTheme="majorEastAsia" w:eastAsiaTheme="majorEastAsia" w:cstheme="majorEastAsia"/>
          <w:sz w:val="30"/>
          <w:szCs w:val="30"/>
          <w:lang w:val="zh-CN"/>
        </w:rPr>
      </w:pPr>
      <w:r>
        <w:rPr>
          <w:rFonts w:hint="eastAsia" w:asciiTheme="majorEastAsia" w:hAnsiTheme="majorEastAsia" w:eastAsiaTheme="majorEastAsia" w:cstheme="majorEastAsia"/>
          <w:sz w:val="30"/>
          <w:szCs w:val="30"/>
          <w:lang w:val="zh-CN"/>
        </w:rPr>
        <w:t>四、响应文件的递交</w:t>
      </w:r>
    </w:p>
    <w:p w14:paraId="3ED81C87">
      <w:pPr>
        <w:autoSpaceDE w:val="0"/>
        <w:autoSpaceDN w:val="0"/>
        <w:adjustRightInd w:val="0"/>
        <w:spacing w:line="700" w:lineRule="exact"/>
        <w:ind w:firstLine="560"/>
        <w:rPr>
          <w:rFonts w:asciiTheme="majorEastAsia" w:hAnsiTheme="majorEastAsia" w:eastAsiaTheme="majorEastAsia" w:cstheme="majorEastAsia"/>
          <w:sz w:val="30"/>
          <w:szCs w:val="30"/>
          <w:lang w:val="zh-CN"/>
        </w:rPr>
      </w:pPr>
      <w:r>
        <w:rPr>
          <w:rFonts w:hint="eastAsia" w:asciiTheme="majorEastAsia" w:hAnsiTheme="majorEastAsia" w:eastAsiaTheme="majorEastAsia" w:cstheme="majorEastAsia"/>
          <w:sz w:val="30"/>
          <w:szCs w:val="30"/>
          <w:lang w:val="zh-CN"/>
        </w:rPr>
        <w:t>五、开标和评审</w:t>
      </w:r>
    </w:p>
    <w:p w14:paraId="7B6CC309">
      <w:pPr>
        <w:autoSpaceDE w:val="0"/>
        <w:autoSpaceDN w:val="0"/>
        <w:adjustRightInd w:val="0"/>
        <w:spacing w:line="700" w:lineRule="exact"/>
        <w:ind w:firstLine="551"/>
        <w:rPr>
          <w:rFonts w:asciiTheme="majorEastAsia" w:hAnsiTheme="majorEastAsia" w:eastAsiaTheme="majorEastAsia" w:cstheme="majorEastAsia"/>
          <w:b/>
          <w:bCs/>
          <w:sz w:val="30"/>
          <w:szCs w:val="30"/>
          <w:lang w:val="zh-CN"/>
        </w:rPr>
      </w:pPr>
      <w:r>
        <w:rPr>
          <w:rFonts w:hint="eastAsia" w:asciiTheme="majorEastAsia" w:hAnsiTheme="majorEastAsia" w:eastAsiaTheme="majorEastAsia" w:cstheme="majorEastAsia"/>
          <w:sz w:val="30"/>
          <w:szCs w:val="30"/>
          <w:lang w:val="zh-CN"/>
        </w:rPr>
        <w:t>六、确认成交供应商和授予合同</w:t>
      </w:r>
    </w:p>
    <w:p w14:paraId="016566A8">
      <w:pPr>
        <w:autoSpaceDE w:val="0"/>
        <w:autoSpaceDN w:val="0"/>
        <w:adjustRightInd w:val="0"/>
        <w:spacing w:line="700" w:lineRule="exact"/>
        <w:ind w:firstLine="551"/>
        <w:rPr>
          <w:rFonts w:asciiTheme="majorEastAsia" w:hAnsiTheme="majorEastAsia" w:eastAsiaTheme="majorEastAsia" w:cstheme="majorEastAsia"/>
          <w:b/>
          <w:bCs/>
          <w:sz w:val="32"/>
          <w:szCs w:val="32"/>
          <w:lang w:val="zh-CN"/>
        </w:rPr>
      </w:pPr>
      <w:r>
        <w:rPr>
          <w:rFonts w:hint="eastAsia" w:asciiTheme="majorEastAsia" w:hAnsiTheme="majorEastAsia" w:eastAsiaTheme="majorEastAsia" w:cstheme="majorEastAsia"/>
          <w:b/>
          <w:bCs/>
          <w:sz w:val="32"/>
          <w:szCs w:val="32"/>
          <w:lang w:val="zh-CN"/>
        </w:rPr>
        <w:t xml:space="preserve">第五章 </w:t>
      </w:r>
      <w:r>
        <w:rPr>
          <w:rFonts w:hint="eastAsia" w:asciiTheme="majorEastAsia" w:hAnsiTheme="majorEastAsia" w:eastAsiaTheme="majorEastAsia" w:cstheme="majorEastAsia"/>
          <w:b/>
          <w:kern w:val="0"/>
          <w:sz w:val="32"/>
          <w:szCs w:val="32"/>
        </w:rPr>
        <w:t>政府采购政策功能</w:t>
      </w:r>
    </w:p>
    <w:p w14:paraId="0134700C">
      <w:pPr>
        <w:autoSpaceDE w:val="0"/>
        <w:autoSpaceDN w:val="0"/>
        <w:adjustRightInd w:val="0"/>
        <w:spacing w:line="700" w:lineRule="exact"/>
        <w:ind w:firstLine="551"/>
        <w:rPr>
          <w:rFonts w:asciiTheme="majorEastAsia" w:hAnsiTheme="majorEastAsia" w:eastAsiaTheme="majorEastAsia" w:cstheme="majorEastAsia"/>
          <w:b/>
          <w:bCs/>
          <w:sz w:val="32"/>
          <w:szCs w:val="32"/>
          <w:lang w:val="zh-CN"/>
        </w:rPr>
      </w:pPr>
      <w:r>
        <w:rPr>
          <w:rFonts w:hint="eastAsia" w:asciiTheme="majorEastAsia" w:hAnsiTheme="majorEastAsia" w:eastAsiaTheme="majorEastAsia" w:cstheme="majorEastAsia"/>
          <w:b/>
          <w:bCs/>
          <w:sz w:val="32"/>
          <w:szCs w:val="32"/>
          <w:lang w:val="zh-CN"/>
        </w:rPr>
        <w:t xml:space="preserve">第六章 </w:t>
      </w:r>
      <w:r>
        <w:rPr>
          <w:rFonts w:hint="eastAsia" w:asciiTheme="majorEastAsia" w:hAnsiTheme="majorEastAsia" w:eastAsiaTheme="majorEastAsia" w:cstheme="majorEastAsia"/>
          <w:b/>
          <w:kern w:val="0"/>
          <w:sz w:val="32"/>
          <w:szCs w:val="32"/>
        </w:rPr>
        <w:t>资格审查与评审</w:t>
      </w:r>
    </w:p>
    <w:p w14:paraId="2495503A">
      <w:pPr>
        <w:autoSpaceDE w:val="0"/>
        <w:autoSpaceDN w:val="0"/>
        <w:adjustRightInd w:val="0"/>
        <w:spacing w:line="700" w:lineRule="exact"/>
        <w:ind w:firstLine="551"/>
        <w:outlineLvl w:val="0"/>
        <w:rPr>
          <w:rFonts w:asciiTheme="majorEastAsia" w:hAnsiTheme="majorEastAsia" w:eastAsiaTheme="majorEastAsia" w:cstheme="majorEastAsia"/>
          <w:b/>
          <w:bCs/>
          <w:sz w:val="32"/>
          <w:szCs w:val="32"/>
          <w:lang w:val="zh-CN"/>
        </w:rPr>
      </w:pPr>
      <w:r>
        <w:rPr>
          <w:rFonts w:hint="eastAsia" w:asciiTheme="majorEastAsia" w:hAnsiTheme="majorEastAsia" w:eastAsiaTheme="majorEastAsia" w:cstheme="majorEastAsia"/>
          <w:b/>
          <w:bCs/>
          <w:sz w:val="32"/>
          <w:szCs w:val="32"/>
          <w:lang w:val="zh-CN"/>
        </w:rPr>
        <w:t xml:space="preserve">第七章 </w:t>
      </w:r>
      <w:r>
        <w:rPr>
          <w:rFonts w:hint="eastAsia" w:asciiTheme="majorEastAsia" w:hAnsiTheme="majorEastAsia" w:eastAsiaTheme="majorEastAsia" w:cstheme="majorEastAsia"/>
          <w:b/>
          <w:kern w:val="0"/>
          <w:sz w:val="30"/>
          <w:szCs w:val="30"/>
        </w:rPr>
        <w:t>合同书格式及合同条款</w:t>
      </w:r>
    </w:p>
    <w:p w14:paraId="65086CE6">
      <w:pPr>
        <w:autoSpaceDE w:val="0"/>
        <w:autoSpaceDN w:val="0"/>
        <w:adjustRightInd w:val="0"/>
        <w:spacing w:line="700" w:lineRule="exact"/>
        <w:ind w:firstLine="551"/>
        <w:rPr>
          <w:rFonts w:asciiTheme="majorEastAsia" w:hAnsiTheme="majorEastAsia" w:eastAsiaTheme="majorEastAsia" w:cstheme="majorEastAsia"/>
          <w:b/>
          <w:kern w:val="0"/>
          <w:sz w:val="32"/>
          <w:szCs w:val="32"/>
        </w:rPr>
      </w:pPr>
      <w:r>
        <w:rPr>
          <w:rFonts w:hint="eastAsia" w:asciiTheme="majorEastAsia" w:hAnsiTheme="majorEastAsia" w:eastAsiaTheme="majorEastAsia" w:cstheme="majorEastAsia"/>
          <w:b/>
          <w:bCs/>
          <w:sz w:val="32"/>
          <w:szCs w:val="32"/>
          <w:lang w:val="zh-CN"/>
        </w:rPr>
        <w:t xml:space="preserve">第八章 </w:t>
      </w:r>
      <w:r>
        <w:rPr>
          <w:rFonts w:hint="eastAsia" w:asciiTheme="majorEastAsia" w:hAnsiTheme="majorEastAsia" w:eastAsiaTheme="majorEastAsia" w:cstheme="majorEastAsia"/>
          <w:b/>
          <w:kern w:val="0"/>
          <w:sz w:val="32"/>
          <w:szCs w:val="32"/>
        </w:rPr>
        <w:t>响应文件有关格式</w:t>
      </w:r>
    </w:p>
    <w:p w14:paraId="64FBD98A">
      <w:pPr>
        <w:autoSpaceDE w:val="0"/>
        <w:autoSpaceDN w:val="0"/>
        <w:adjustRightInd w:val="0"/>
        <w:spacing w:line="700" w:lineRule="exact"/>
        <w:ind w:firstLine="551"/>
        <w:rPr>
          <w:rFonts w:asciiTheme="majorEastAsia" w:hAnsiTheme="majorEastAsia" w:eastAsiaTheme="majorEastAsia" w:cstheme="majorEastAsia"/>
          <w:b/>
          <w:kern w:val="0"/>
          <w:sz w:val="32"/>
          <w:szCs w:val="32"/>
        </w:rPr>
      </w:pPr>
    </w:p>
    <w:p w14:paraId="39B9BC29">
      <w:pPr>
        <w:widowControl/>
        <w:jc w:val="left"/>
        <w:rPr>
          <w:rFonts w:ascii="宋体" w:hAnsi="宋体" w:eastAsia="宋体" w:cs="宋体"/>
          <w:b/>
          <w:sz w:val="36"/>
          <w:szCs w:val="36"/>
          <w:shd w:val="clear" w:color="auto" w:fill="FFFFFF"/>
        </w:rPr>
      </w:pPr>
      <w:r>
        <w:rPr>
          <w:rFonts w:ascii="宋体" w:hAnsi="宋体" w:cs="宋体"/>
          <w:b/>
          <w:sz w:val="36"/>
          <w:szCs w:val="36"/>
          <w:shd w:val="clear" w:color="auto" w:fill="FFFFFF"/>
        </w:rPr>
        <w:br w:type="page"/>
      </w:r>
    </w:p>
    <w:p w14:paraId="441BBAD4">
      <w:pPr>
        <w:jc w:val="center"/>
        <w:rPr>
          <w:rFonts w:cs="宋体" w:asciiTheme="majorEastAsia" w:hAnsiTheme="majorEastAsia" w:eastAsiaTheme="majorEastAsia"/>
          <w:b/>
          <w:kern w:val="0"/>
          <w:sz w:val="32"/>
          <w:szCs w:val="32"/>
        </w:rPr>
      </w:pPr>
      <w:r>
        <w:rPr>
          <w:rFonts w:hint="eastAsia" w:cs="宋体" w:asciiTheme="majorEastAsia" w:hAnsiTheme="majorEastAsia" w:eastAsiaTheme="majorEastAsia"/>
          <w:b/>
          <w:kern w:val="0"/>
          <w:sz w:val="32"/>
          <w:szCs w:val="32"/>
        </w:rPr>
        <w:t>第一章 采购邀请</w:t>
      </w:r>
    </w:p>
    <w:p w14:paraId="3ED04FC4">
      <w:pPr>
        <w:shd w:val="clear" w:color="auto" w:fill="FFFFFF"/>
        <w:spacing w:line="411" w:lineRule="atLeast"/>
        <w:jc w:val="left"/>
        <w:rPr>
          <w:rFonts w:asciiTheme="minorEastAsia" w:hAnsiTheme="minorEastAsia"/>
          <w:color w:val="000000"/>
          <w:sz w:val="30"/>
          <w:szCs w:val="30"/>
        </w:rPr>
      </w:pPr>
      <w:r>
        <w:rPr>
          <w:rFonts w:hint="eastAsia" w:asciiTheme="minorEastAsia" w:hAnsiTheme="minorEastAsia"/>
          <w:b/>
          <w:bCs/>
          <w:color w:val="000000"/>
          <w:sz w:val="30"/>
          <w:szCs w:val="30"/>
        </w:rPr>
        <w:t>项目概况：</w:t>
      </w:r>
    </w:p>
    <w:p w14:paraId="769C0611">
      <w:pPr>
        <w:autoSpaceDE w:val="0"/>
        <w:autoSpaceDN w:val="0"/>
        <w:adjustRightInd w:val="0"/>
        <w:spacing w:line="360" w:lineRule="auto"/>
        <w:ind w:firstLine="480" w:firstLineChars="200"/>
        <w:jc w:val="left"/>
        <w:rPr>
          <w:rFonts w:ascii="宋体" w:hAnsi="宋体" w:cs="宋体"/>
          <w:kern w:val="0"/>
          <w:sz w:val="24"/>
          <w:szCs w:val="24"/>
        </w:rPr>
      </w:pPr>
      <w:r>
        <w:rPr>
          <w:rFonts w:hint="eastAsia" w:asciiTheme="minorEastAsia" w:hAnsiTheme="minorEastAsia"/>
          <w:sz w:val="24"/>
          <w:szCs w:val="24"/>
        </w:rPr>
        <w:t>“</w:t>
      </w:r>
      <w:r>
        <w:rPr>
          <w:rFonts w:hint="eastAsia" w:ascii="宋体" w:hAnsi="宋体" w:cs="宋体"/>
          <w:kern w:val="0"/>
          <w:sz w:val="24"/>
          <w:szCs w:val="24"/>
        </w:rPr>
        <w:t>襄</w:t>
      </w:r>
      <w:r>
        <w:rPr>
          <w:rFonts w:hint="eastAsia" w:asciiTheme="minorEastAsia" w:hAnsiTheme="minorEastAsia"/>
          <w:sz w:val="24"/>
          <w:szCs w:val="24"/>
          <w:lang w:val="en-US" w:eastAsia="zh-CN"/>
        </w:rPr>
        <w:t>城县中小学图书馆图书采购项目</w:t>
      </w:r>
      <w:r>
        <w:rPr>
          <w:rFonts w:hint="eastAsia" w:asciiTheme="minorEastAsia" w:hAnsiTheme="minorEastAsia"/>
          <w:sz w:val="24"/>
          <w:szCs w:val="24"/>
        </w:rPr>
        <w:t>”</w:t>
      </w:r>
      <w:r>
        <w:rPr>
          <w:rFonts w:hint="eastAsia" w:ascii="宋体" w:hAnsi="宋体" w:cs="宋体"/>
          <w:kern w:val="0"/>
          <w:sz w:val="24"/>
          <w:szCs w:val="24"/>
        </w:rPr>
        <w:t>的潜在投标人应在《全国公共资源交易平台（河南省·许昌市）》（</w:t>
      </w:r>
      <w:r>
        <w:rPr>
          <w:rFonts w:hint="eastAsia" w:ascii="宋体" w:hAnsi="宋体" w:cs="宋体"/>
          <w:kern w:val="0"/>
          <w:sz w:val="24"/>
          <w:szCs w:val="24"/>
          <w:lang w:eastAsia="zh-CN"/>
        </w:rPr>
        <w:t>https://ggzy.xuchang.gov.cn</w:t>
      </w:r>
      <w:r>
        <w:rPr>
          <w:rFonts w:hint="eastAsia" w:ascii="宋体" w:hAnsi="宋体" w:cs="宋体"/>
          <w:kern w:val="0"/>
          <w:sz w:val="24"/>
          <w:szCs w:val="24"/>
        </w:rPr>
        <w:t>09点00分（北京时间）前提交（上传）投标文件。</w:t>
      </w:r>
    </w:p>
    <w:p w14:paraId="6CB97629">
      <w:pPr>
        <w:autoSpaceDE w:val="0"/>
        <w:autoSpaceDN w:val="0"/>
        <w:adjustRightInd w:val="0"/>
        <w:spacing w:line="360" w:lineRule="auto"/>
        <w:ind w:firstLine="482" w:firstLineChars="200"/>
        <w:jc w:val="left"/>
        <w:rPr>
          <w:rFonts w:ascii="宋体" w:hAnsi="宋体" w:cs="宋体"/>
          <w:b/>
          <w:bCs/>
          <w:kern w:val="0"/>
          <w:sz w:val="24"/>
          <w:szCs w:val="24"/>
        </w:rPr>
      </w:pPr>
      <w:bookmarkStart w:id="0" w:name="_Toc28359002"/>
      <w:bookmarkEnd w:id="0"/>
      <w:bookmarkStart w:id="1" w:name="_Toc35393790"/>
      <w:bookmarkEnd w:id="1"/>
      <w:bookmarkStart w:id="2" w:name="_Toc35393621"/>
      <w:bookmarkEnd w:id="2"/>
      <w:bookmarkStart w:id="3" w:name="_Hlk24379207"/>
      <w:bookmarkEnd w:id="3"/>
      <w:bookmarkStart w:id="4" w:name="_Toc28359079"/>
      <w:bookmarkEnd w:id="4"/>
      <w:r>
        <w:rPr>
          <w:rFonts w:hint="eastAsia" w:ascii="宋体" w:hAnsi="宋体" w:cs="宋体"/>
          <w:b/>
          <w:bCs/>
          <w:kern w:val="0"/>
          <w:sz w:val="24"/>
          <w:szCs w:val="24"/>
        </w:rPr>
        <w:t>一、项目基本情况</w:t>
      </w:r>
    </w:p>
    <w:p w14:paraId="75A0DFD3">
      <w:pPr>
        <w:autoSpaceDE w:val="0"/>
        <w:autoSpaceDN w:val="0"/>
        <w:adjustRightInd w:val="0"/>
        <w:spacing w:line="360" w:lineRule="auto"/>
        <w:ind w:firstLine="480" w:firstLineChars="200"/>
        <w:jc w:val="left"/>
        <w:rPr>
          <w:rFonts w:hint="default" w:ascii="宋体" w:hAnsi="宋体" w:cs="宋体" w:eastAsiaTheme="minorEastAsia"/>
          <w:kern w:val="0"/>
          <w:sz w:val="24"/>
          <w:szCs w:val="24"/>
          <w:lang w:val="en-US" w:eastAsia="zh-CN"/>
        </w:rPr>
      </w:pPr>
      <w:r>
        <w:rPr>
          <w:rFonts w:hint="eastAsia" w:ascii="宋体" w:hAnsi="宋体" w:cs="宋体"/>
          <w:kern w:val="0"/>
          <w:sz w:val="24"/>
          <w:szCs w:val="24"/>
        </w:rPr>
        <w:t>1.项目编号：襄财询价采购-202</w:t>
      </w:r>
      <w:r>
        <w:rPr>
          <w:rFonts w:hint="eastAsia" w:ascii="宋体" w:hAnsi="宋体" w:cs="宋体"/>
          <w:kern w:val="0"/>
          <w:sz w:val="24"/>
          <w:szCs w:val="24"/>
          <w:lang w:val="en-US" w:eastAsia="zh-CN"/>
        </w:rPr>
        <w:t>5</w:t>
      </w:r>
      <w:r>
        <w:rPr>
          <w:rFonts w:hint="eastAsia" w:ascii="宋体" w:hAnsi="宋体" w:cs="宋体"/>
          <w:kern w:val="0"/>
          <w:sz w:val="24"/>
          <w:szCs w:val="24"/>
        </w:rPr>
        <w:t>-</w:t>
      </w:r>
      <w:r>
        <w:rPr>
          <w:rFonts w:hint="eastAsia" w:ascii="宋体" w:hAnsi="宋体" w:cs="宋体"/>
          <w:kern w:val="0"/>
          <w:sz w:val="24"/>
          <w:szCs w:val="24"/>
          <w:lang w:val="en-US" w:eastAsia="zh-CN"/>
        </w:rPr>
        <w:t>11</w:t>
      </w:r>
    </w:p>
    <w:p w14:paraId="350612F9">
      <w:pPr>
        <w:autoSpaceDE w:val="0"/>
        <w:autoSpaceDN w:val="0"/>
        <w:adjustRightInd w:val="0"/>
        <w:spacing w:line="360" w:lineRule="auto"/>
        <w:ind w:firstLine="480" w:firstLineChars="200"/>
        <w:jc w:val="left"/>
        <w:rPr>
          <w:rFonts w:hint="eastAsia" w:ascii="宋体" w:hAnsi="宋体" w:cs="宋体"/>
          <w:kern w:val="0"/>
          <w:sz w:val="24"/>
          <w:szCs w:val="24"/>
          <w:lang w:val="en-US" w:eastAsia="zh-CN"/>
        </w:rPr>
      </w:pPr>
      <w:r>
        <w:rPr>
          <w:rFonts w:hint="eastAsia" w:ascii="宋体" w:hAnsi="宋体" w:cs="宋体"/>
          <w:kern w:val="0"/>
          <w:sz w:val="24"/>
          <w:szCs w:val="24"/>
        </w:rPr>
        <w:t>2.项目名称：襄</w:t>
      </w:r>
      <w:r>
        <w:rPr>
          <w:rFonts w:hint="eastAsia" w:ascii="宋体" w:hAnsi="宋体" w:cs="宋体"/>
          <w:kern w:val="0"/>
          <w:sz w:val="24"/>
          <w:szCs w:val="24"/>
          <w:lang w:val="en-US" w:eastAsia="zh-CN"/>
        </w:rPr>
        <w:t>城县中小学图书馆图书采购项目</w:t>
      </w:r>
    </w:p>
    <w:p w14:paraId="6C5ED9AA">
      <w:pPr>
        <w:autoSpaceDE w:val="0"/>
        <w:autoSpaceDN w:val="0"/>
        <w:adjustRightIn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3.采购方式：</w:t>
      </w:r>
      <w:r>
        <w:rPr>
          <w:rFonts w:hint="eastAsia" w:asciiTheme="minorEastAsia" w:hAnsiTheme="minorEastAsia"/>
          <w:sz w:val="24"/>
          <w:szCs w:val="24"/>
        </w:rPr>
        <w:t>询价</w:t>
      </w:r>
    </w:p>
    <w:p w14:paraId="151AB058">
      <w:pPr>
        <w:autoSpaceDE w:val="0"/>
        <w:autoSpaceDN w:val="0"/>
        <w:adjustRightInd w:val="0"/>
        <w:spacing w:line="360" w:lineRule="auto"/>
        <w:ind w:firstLine="480" w:firstLineChars="200"/>
        <w:jc w:val="left"/>
        <w:rPr>
          <w:rFonts w:hint="eastAsia" w:ascii="宋体" w:hAnsi="宋体" w:cs="宋体"/>
          <w:kern w:val="0"/>
          <w:sz w:val="24"/>
          <w:szCs w:val="24"/>
        </w:rPr>
      </w:pPr>
      <w:r>
        <w:rPr>
          <w:rFonts w:hint="eastAsia" w:ascii="宋体" w:hAnsi="宋体" w:cs="宋体"/>
          <w:kern w:val="0"/>
          <w:sz w:val="24"/>
          <w:szCs w:val="24"/>
        </w:rPr>
        <w:t>4.预算金额：</w:t>
      </w:r>
      <w:r>
        <w:rPr>
          <w:rFonts w:hint="eastAsia" w:ascii="宋体" w:hAnsi="宋体" w:cs="宋体"/>
          <w:kern w:val="0"/>
          <w:sz w:val="24"/>
          <w:szCs w:val="24"/>
          <w:lang w:val="en-US" w:eastAsia="zh-CN"/>
        </w:rPr>
        <w:t>1600000</w:t>
      </w:r>
      <w:r>
        <w:rPr>
          <w:rFonts w:hint="eastAsia" w:cs="宋体" w:asciiTheme="minorEastAsia" w:hAnsiTheme="minorEastAsia"/>
          <w:kern w:val="0"/>
          <w:sz w:val="24"/>
          <w:szCs w:val="24"/>
          <w:lang w:val="en-US" w:eastAsia="zh-CN"/>
        </w:rPr>
        <w:t>.00</w:t>
      </w:r>
      <w:r>
        <w:rPr>
          <w:rFonts w:hint="eastAsia" w:cs="宋体" w:asciiTheme="minorEastAsia" w:hAnsiTheme="minorEastAsia"/>
          <w:kern w:val="0"/>
          <w:sz w:val="24"/>
          <w:szCs w:val="24"/>
        </w:rPr>
        <w:t>元</w:t>
      </w:r>
      <w:r>
        <w:rPr>
          <w:rFonts w:hint="eastAsia" w:ascii="宋体" w:hAnsi="宋体" w:cs="宋体"/>
          <w:kern w:val="0"/>
          <w:sz w:val="24"/>
          <w:szCs w:val="24"/>
        </w:rPr>
        <w:t xml:space="preserve">。 </w:t>
      </w:r>
    </w:p>
    <w:tbl>
      <w:tblPr>
        <w:tblStyle w:val="27"/>
        <w:tblW w:w="5177" w:type="pct"/>
        <w:jc w:val="center"/>
        <w:tblCellSpacing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35"/>
        <w:gridCol w:w="2038"/>
        <w:gridCol w:w="1555"/>
        <w:gridCol w:w="2201"/>
        <w:gridCol w:w="2449"/>
      </w:tblGrid>
      <w:tr w14:paraId="4DDEB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05" w:hRule="atLeast"/>
          <w:tblCellSpacing w:w="0" w:type="dxa"/>
          <w:jc w:val="center"/>
        </w:trPr>
        <w:tc>
          <w:tcPr>
            <w:tcW w:w="509" w:type="pct"/>
            <w:tcBorders>
              <w:top w:val="single" w:color="auto" w:sz="4" w:space="0"/>
              <w:left w:val="single" w:color="auto" w:sz="4" w:space="0"/>
              <w:bottom w:val="single" w:color="auto" w:sz="4" w:space="0"/>
              <w:right w:val="single" w:color="auto" w:sz="4" w:space="0"/>
            </w:tcBorders>
            <w:noWrap/>
            <w:vAlign w:val="center"/>
          </w:tcPr>
          <w:p w14:paraId="2C65A317">
            <w:pPr>
              <w:keepNext w:val="0"/>
              <w:keepLines w:val="0"/>
              <w:pageBreakBefore w:val="0"/>
              <w:widowControl w:val="0"/>
              <w:shd w:val="clear" w:color="auto" w:fill="FFFFFF"/>
              <w:kinsoku/>
              <w:wordWrap/>
              <w:overflowPunct/>
              <w:topLinePunct w:val="0"/>
              <w:autoSpaceDE/>
              <w:autoSpaceDN/>
              <w:bidi w:val="0"/>
              <w:adjustRightInd/>
              <w:snapToGrid/>
              <w:spacing w:line="360" w:lineRule="auto"/>
              <w:jc w:val="center"/>
              <w:textAlignment w:val="auto"/>
              <w:rPr>
                <w:rFonts w:hint="default" w:cs="宋体" w:asciiTheme="minorEastAsia" w:hAnsiTheme="minorEastAsia"/>
                <w:kern w:val="0"/>
                <w:sz w:val="21"/>
                <w:szCs w:val="21"/>
                <w:lang w:val="en-US" w:eastAsia="zh-CN"/>
              </w:rPr>
            </w:pPr>
            <w:r>
              <w:rPr>
                <w:rFonts w:hint="eastAsia" w:cs="宋体" w:asciiTheme="minorEastAsia" w:hAnsiTheme="minorEastAsia"/>
                <w:kern w:val="0"/>
                <w:sz w:val="21"/>
                <w:szCs w:val="21"/>
                <w:lang w:val="en-US" w:eastAsia="zh-CN"/>
              </w:rPr>
              <w:t>序号</w:t>
            </w:r>
          </w:p>
        </w:tc>
        <w:tc>
          <w:tcPr>
            <w:tcW w:w="1110" w:type="pct"/>
            <w:tcBorders>
              <w:top w:val="single" w:color="auto" w:sz="4" w:space="0"/>
              <w:left w:val="single" w:color="auto" w:sz="4" w:space="0"/>
              <w:bottom w:val="single" w:color="auto" w:sz="4" w:space="0"/>
              <w:right w:val="single" w:color="auto" w:sz="4" w:space="0"/>
            </w:tcBorders>
            <w:noWrap/>
            <w:vAlign w:val="center"/>
          </w:tcPr>
          <w:p w14:paraId="455ED3F4">
            <w:pPr>
              <w:keepNext w:val="0"/>
              <w:keepLines w:val="0"/>
              <w:pageBreakBefore w:val="0"/>
              <w:widowControl w:val="0"/>
              <w:shd w:val="clear" w:color="auto" w:fill="FFFFFF"/>
              <w:kinsoku/>
              <w:wordWrap/>
              <w:overflowPunct/>
              <w:topLinePunct w:val="0"/>
              <w:autoSpaceDE/>
              <w:autoSpaceDN/>
              <w:bidi w:val="0"/>
              <w:adjustRightInd/>
              <w:snapToGrid/>
              <w:spacing w:line="360" w:lineRule="auto"/>
              <w:jc w:val="center"/>
              <w:textAlignment w:val="auto"/>
              <w:rPr>
                <w:rFonts w:hint="eastAsia" w:cs="宋体" w:asciiTheme="minorEastAsia" w:hAnsiTheme="minorEastAsia"/>
                <w:kern w:val="0"/>
                <w:sz w:val="21"/>
                <w:szCs w:val="21"/>
                <w:lang w:val="en-US" w:eastAsia="zh-CN"/>
              </w:rPr>
            </w:pPr>
            <w:r>
              <w:rPr>
                <w:rFonts w:hint="eastAsia" w:cs="宋体" w:asciiTheme="minorEastAsia" w:hAnsiTheme="minorEastAsia"/>
                <w:kern w:val="0"/>
                <w:sz w:val="21"/>
                <w:szCs w:val="21"/>
                <w:lang w:val="en-US" w:eastAsia="zh-CN"/>
              </w:rPr>
              <w:t>包号</w:t>
            </w:r>
          </w:p>
        </w:tc>
        <w:tc>
          <w:tcPr>
            <w:tcW w:w="847" w:type="pct"/>
            <w:tcBorders>
              <w:top w:val="single" w:color="auto" w:sz="4" w:space="0"/>
              <w:left w:val="single" w:color="auto" w:sz="4" w:space="0"/>
              <w:bottom w:val="single" w:color="auto" w:sz="4" w:space="0"/>
              <w:right w:val="single" w:color="auto" w:sz="4" w:space="0"/>
            </w:tcBorders>
            <w:noWrap/>
            <w:vAlign w:val="center"/>
          </w:tcPr>
          <w:p w14:paraId="17C861AE">
            <w:pPr>
              <w:keepNext w:val="0"/>
              <w:keepLines w:val="0"/>
              <w:pageBreakBefore w:val="0"/>
              <w:widowControl w:val="0"/>
              <w:shd w:val="clear" w:color="auto" w:fill="FFFFFF"/>
              <w:kinsoku/>
              <w:wordWrap/>
              <w:overflowPunct/>
              <w:topLinePunct w:val="0"/>
              <w:autoSpaceDE/>
              <w:autoSpaceDN/>
              <w:bidi w:val="0"/>
              <w:adjustRightInd/>
              <w:snapToGrid/>
              <w:spacing w:line="360" w:lineRule="auto"/>
              <w:jc w:val="center"/>
              <w:textAlignment w:val="auto"/>
              <w:rPr>
                <w:rFonts w:hint="eastAsia" w:cs="宋体" w:asciiTheme="minorEastAsia" w:hAnsiTheme="minorEastAsia"/>
                <w:kern w:val="0"/>
                <w:sz w:val="21"/>
                <w:szCs w:val="21"/>
                <w:lang w:val="en-US" w:eastAsia="zh-CN"/>
              </w:rPr>
            </w:pPr>
            <w:r>
              <w:rPr>
                <w:rFonts w:hint="eastAsia" w:cs="宋体" w:asciiTheme="minorEastAsia" w:hAnsiTheme="minorEastAsia"/>
                <w:kern w:val="0"/>
                <w:sz w:val="21"/>
                <w:szCs w:val="21"/>
                <w:lang w:val="en-US" w:eastAsia="zh-CN"/>
              </w:rPr>
              <w:t>包名称</w:t>
            </w:r>
          </w:p>
        </w:tc>
        <w:tc>
          <w:tcPr>
            <w:tcW w:w="1199" w:type="pct"/>
            <w:tcBorders>
              <w:top w:val="single" w:color="auto" w:sz="4" w:space="0"/>
              <w:left w:val="single" w:color="auto" w:sz="4" w:space="0"/>
              <w:bottom w:val="single" w:color="auto" w:sz="4" w:space="0"/>
              <w:right w:val="single" w:color="auto" w:sz="4" w:space="0"/>
            </w:tcBorders>
            <w:noWrap/>
            <w:vAlign w:val="center"/>
          </w:tcPr>
          <w:p w14:paraId="20AAB29A">
            <w:pPr>
              <w:keepNext w:val="0"/>
              <w:keepLines w:val="0"/>
              <w:pageBreakBefore w:val="0"/>
              <w:widowControl w:val="0"/>
              <w:shd w:val="clear" w:color="auto" w:fill="FFFFFF"/>
              <w:kinsoku/>
              <w:wordWrap/>
              <w:overflowPunct/>
              <w:topLinePunct w:val="0"/>
              <w:autoSpaceDE/>
              <w:autoSpaceDN/>
              <w:bidi w:val="0"/>
              <w:adjustRightInd/>
              <w:snapToGrid/>
              <w:spacing w:line="360" w:lineRule="auto"/>
              <w:jc w:val="center"/>
              <w:textAlignment w:val="auto"/>
              <w:rPr>
                <w:rFonts w:hint="eastAsia" w:cs="宋体" w:asciiTheme="minorEastAsia" w:hAnsiTheme="minorEastAsia"/>
                <w:kern w:val="0"/>
                <w:sz w:val="21"/>
                <w:szCs w:val="21"/>
                <w:lang w:val="en-US" w:eastAsia="zh-CN"/>
              </w:rPr>
            </w:pPr>
            <w:r>
              <w:rPr>
                <w:rFonts w:hint="eastAsia" w:cs="宋体" w:asciiTheme="minorEastAsia" w:hAnsiTheme="minorEastAsia"/>
                <w:kern w:val="0"/>
                <w:sz w:val="21"/>
                <w:szCs w:val="21"/>
                <w:lang w:val="en-US" w:eastAsia="zh-CN"/>
              </w:rPr>
              <w:t>包预算（元）</w:t>
            </w:r>
          </w:p>
        </w:tc>
        <w:tc>
          <w:tcPr>
            <w:tcW w:w="1334" w:type="pct"/>
            <w:tcBorders>
              <w:top w:val="single" w:color="auto" w:sz="4" w:space="0"/>
              <w:left w:val="single" w:color="auto" w:sz="4" w:space="0"/>
              <w:bottom w:val="single" w:color="auto" w:sz="4" w:space="0"/>
              <w:right w:val="single" w:color="auto" w:sz="4" w:space="0"/>
            </w:tcBorders>
            <w:noWrap/>
            <w:vAlign w:val="center"/>
          </w:tcPr>
          <w:p w14:paraId="43321294">
            <w:pPr>
              <w:keepNext w:val="0"/>
              <w:keepLines w:val="0"/>
              <w:pageBreakBefore w:val="0"/>
              <w:widowControl w:val="0"/>
              <w:shd w:val="clear" w:color="auto" w:fill="FFFFFF"/>
              <w:kinsoku/>
              <w:wordWrap/>
              <w:overflowPunct/>
              <w:topLinePunct w:val="0"/>
              <w:autoSpaceDE/>
              <w:autoSpaceDN/>
              <w:bidi w:val="0"/>
              <w:adjustRightInd/>
              <w:snapToGrid/>
              <w:spacing w:line="360" w:lineRule="auto"/>
              <w:jc w:val="center"/>
              <w:textAlignment w:val="auto"/>
              <w:rPr>
                <w:rFonts w:hint="eastAsia" w:cs="宋体" w:asciiTheme="minorEastAsia" w:hAnsiTheme="minorEastAsia"/>
                <w:kern w:val="0"/>
                <w:sz w:val="21"/>
                <w:szCs w:val="21"/>
                <w:lang w:val="en-US" w:eastAsia="zh-CN"/>
              </w:rPr>
            </w:pPr>
            <w:r>
              <w:rPr>
                <w:rFonts w:hint="eastAsia" w:cs="宋体" w:asciiTheme="minorEastAsia" w:hAnsiTheme="minorEastAsia"/>
                <w:kern w:val="0"/>
                <w:sz w:val="21"/>
                <w:szCs w:val="21"/>
                <w:lang w:val="en-US" w:eastAsia="zh-CN"/>
              </w:rPr>
              <w:t>包最高限价（元）</w:t>
            </w:r>
          </w:p>
        </w:tc>
      </w:tr>
      <w:tr w14:paraId="3D9A5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03" w:hRule="atLeast"/>
          <w:tblCellSpacing w:w="0" w:type="dxa"/>
          <w:jc w:val="center"/>
        </w:trPr>
        <w:tc>
          <w:tcPr>
            <w:tcW w:w="509" w:type="pct"/>
            <w:tcBorders>
              <w:top w:val="single" w:color="auto" w:sz="4" w:space="0"/>
              <w:left w:val="single" w:color="auto" w:sz="4" w:space="0"/>
              <w:bottom w:val="single" w:color="auto" w:sz="4" w:space="0"/>
              <w:right w:val="single" w:color="auto" w:sz="4" w:space="0"/>
            </w:tcBorders>
            <w:noWrap/>
            <w:vAlign w:val="center"/>
          </w:tcPr>
          <w:p w14:paraId="5B2EE1E0">
            <w:pPr>
              <w:keepNext w:val="0"/>
              <w:keepLines w:val="0"/>
              <w:pageBreakBefore w:val="0"/>
              <w:widowControl w:val="0"/>
              <w:shd w:val="clear" w:color="auto" w:fill="FFFFFF"/>
              <w:kinsoku/>
              <w:wordWrap/>
              <w:overflowPunct/>
              <w:topLinePunct w:val="0"/>
              <w:autoSpaceDE/>
              <w:autoSpaceDN/>
              <w:bidi w:val="0"/>
              <w:adjustRightInd/>
              <w:snapToGrid/>
              <w:spacing w:line="360" w:lineRule="auto"/>
              <w:jc w:val="center"/>
              <w:textAlignment w:val="auto"/>
              <w:rPr>
                <w:rFonts w:hint="eastAsia" w:cs="宋体" w:asciiTheme="minorEastAsia" w:hAnsiTheme="minorEastAsia"/>
                <w:kern w:val="0"/>
                <w:sz w:val="21"/>
                <w:szCs w:val="21"/>
                <w:lang w:val="en-US" w:eastAsia="zh-CN"/>
              </w:rPr>
            </w:pPr>
            <w:r>
              <w:rPr>
                <w:rFonts w:hint="eastAsia" w:cs="宋体" w:asciiTheme="minorEastAsia" w:hAnsiTheme="minorEastAsia"/>
                <w:kern w:val="0"/>
                <w:sz w:val="21"/>
                <w:szCs w:val="21"/>
                <w:lang w:val="en-US" w:eastAsia="zh-CN"/>
              </w:rPr>
              <w:t>1</w:t>
            </w:r>
          </w:p>
        </w:tc>
        <w:tc>
          <w:tcPr>
            <w:tcW w:w="1110" w:type="pct"/>
            <w:tcBorders>
              <w:top w:val="single" w:color="auto" w:sz="4" w:space="0"/>
              <w:left w:val="single" w:color="auto" w:sz="4" w:space="0"/>
              <w:bottom w:val="single" w:color="auto" w:sz="4" w:space="0"/>
              <w:right w:val="single" w:color="auto" w:sz="4" w:space="0"/>
            </w:tcBorders>
            <w:noWrap/>
            <w:vAlign w:val="center"/>
          </w:tcPr>
          <w:p w14:paraId="79FAC8FF">
            <w:pPr>
              <w:keepNext w:val="0"/>
              <w:keepLines w:val="0"/>
              <w:pageBreakBefore w:val="0"/>
              <w:widowControl w:val="0"/>
              <w:shd w:val="clear" w:color="auto" w:fill="FFFFFF"/>
              <w:kinsoku/>
              <w:wordWrap/>
              <w:overflowPunct/>
              <w:topLinePunct w:val="0"/>
              <w:autoSpaceDE/>
              <w:autoSpaceDN/>
              <w:bidi w:val="0"/>
              <w:adjustRightInd/>
              <w:snapToGrid/>
              <w:spacing w:line="360" w:lineRule="auto"/>
              <w:jc w:val="center"/>
              <w:textAlignment w:val="auto"/>
              <w:rPr>
                <w:rFonts w:hint="default" w:cs="宋体" w:asciiTheme="minorEastAsia" w:hAnsiTheme="minorEastAsia"/>
                <w:kern w:val="0"/>
                <w:sz w:val="21"/>
                <w:szCs w:val="21"/>
                <w:lang w:val="en-US" w:eastAsia="zh-CN"/>
              </w:rPr>
            </w:pPr>
            <w:r>
              <w:rPr>
                <w:rFonts w:hint="eastAsia" w:asciiTheme="minorEastAsia" w:hAnsiTheme="minorEastAsia" w:eastAsiaTheme="minorEastAsia" w:cstheme="minorEastAsia"/>
                <w:color w:val="auto"/>
                <w:sz w:val="21"/>
                <w:szCs w:val="21"/>
                <w:lang w:val="zh-CN" w:eastAsia="zh-CN"/>
              </w:rPr>
              <w:t>襄财询价采购</w:t>
            </w:r>
            <w:r>
              <w:rPr>
                <w:rFonts w:hint="eastAsia" w:cs="宋体" w:asciiTheme="minorEastAsia" w:hAnsiTheme="minorEastAsia"/>
                <w:kern w:val="0"/>
                <w:sz w:val="21"/>
                <w:szCs w:val="21"/>
                <w:lang w:val="en-US" w:eastAsia="zh-CN"/>
              </w:rPr>
              <w:t>-2025-11-A</w:t>
            </w:r>
          </w:p>
        </w:tc>
        <w:tc>
          <w:tcPr>
            <w:tcW w:w="847" w:type="pct"/>
            <w:tcBorders>
              <w:top w:val="single" w:color="auto" w:sz="4" w:space="0"/>
              <w:left w:val="single" w:color="auto" w:sz="4" w:space="0"/>
              <w:bottom w:val="single" w:color="auto" w:sz="4" w:space="0"/>
              <w:right w:val="single" w:color="auto" w:sz="4" w:space="0"/>
            </w:tcBorders>
            <w:noWrap/>
            <w:vAlign w:val="center"/>
          </w:tcPr>
          <w:p w14:paraId="510868A3">
            <w:pPr>
              <w:keepNext w:val="0"/>
              <w:keepLines w:val="0"/>
              <w:pageBreakBefore w:val="0"/>
              <w:widowControl w:val="0"/>
              <w:shd w:val="clear" w:color="auto" w:fill="FFFFFF"/>
              <w:kinsoku/>
              <w:wordWrap/>
              <w:overflowPunct/>
              <w:topLinePunct w:val="0"/>
              <w:autoSpaceDE/>
              <w:autoSpaceDN/>
              <w:bidi w:val="0"/>
              <w:adjustRightInd/>
              <w:snapToGrid/>
              <w:spacing w:line="360" w:lineRule="auto"/>
              <w:jc w:val="center"/>
              <w:textAlignment w:val="auto"/>
              <w:rPr>
                <w:rFonts w:hint="eastAsia" w:cs="宋体" w:asciiTheme="minorEastAsia" w:hAnsiTheme="minorEastAsia"/>
                <w:kern w:val="0"/>
                <w:sz w:val="21"/>
                <w:szCs w:val="21"/>
                <w:lang w:val="en-US" w:eastAsia="zh-CN"/>
              </w:rPr>
            </w:pPr>
            <w:r>
              <w:rPr>
                <w:rFonts w:hint="eastAsia" w:cs="宋体" w:asciiTheme="minorEastAsia" w:hAnsiTheme="minorEastAsia"/>
                <w:kern w:val="0"/>
                <w:sz w:val="21"/>
                <w:szCs w:val="21"/>
                <w:lang w:val="en-US" w:eastAsia="zh-CN"/>
              </w:rPr>
              <w:t>第一标段</w:t>
            </w:r>
          </w:p>
        </w:tc>
        <w:tc>
          <w:tcPr>
            <w:tcW w:w="1199" w:type="pct"/>
            <w:tcBorders>
              <w:top w:val="single" w:color="auto" w:sz="4" w:space="0"/>
              <w:left w:val="single" w:color="auto" w:sz="4" w:space="0"/>
              <w:bottom w:val="single" w:color="auto" w:sz="4" w:space="0"/>
              <w:right w:val="single" w:color="auto" w:sz="4" w:space="0"/>
            </w:tcBorders>
            <w:noWrap/>
            <w:vAlign w:val="center"/>
          </w:tcPr>
          <w:p w14:paraId="6994182B">
            <w:pPr>
              <w:keepNext w:val="0"/>
              <w:keepLines w:val="0"/>
              <w:pageBreakBefore w:val="0"/>
              <w:widowControl w:val="0"/>
              <w:shd w:val="clear" w:color="auto" w:fill="FFFFFF"/>
              <w:kinsoku/>
              <w:wordWrap/>
              <w:overflowPunct/>
              <w:topLinePunct w:val="0"/>
              <w:autoSpaceDE/>
              <w:autoSpaceDN/>
              <w:bidi w:val="0"/>
              <w:adjustRightInd/>
              <w:snapToGrid/>
              <w:spacing w:line="360" w:lineRule="auto"/>
              <w:jc w:val="center"/>
              <w:textAlignment w:val="auto"/>
              <w:rPr>
                <w:rFonts w:hint="eastAsia" w:cs="宋体" w:asciiTheme="minorEastAsia" w:hAnsiTheme="minorEastAsia"/>
                <w:kern w:val="0"/>
                <w:sz w:val="21"/>
                <w:szCs w:val="21"/>
                <w:lang w:val="en-US" w:eastAsia="zh-CN"/>
              </w:rPr>
            </w:pPr>
            <w:r>
              <w:rPr>
                <w:rFonts w:hint="eastAsia" w:ascii="宋体" w:hAnsi="宋体" w:cs="宋体"/>
                <w:kern w:val="0"/>
                <w:sz w:val="24"/>
                <w:szCs w:val="24"/>
                <w:lang w:val="en-US" w:eastAsia="zh-CN"/>
              </w:rPr>
              <w:t>1600000</w:t>
            </w:r>
            <w:r>
              <w:rPr>
                <w:rFonts w:hint="eastAsia" w:cs="宋体" w:asciiTheme="minorEastAsia" w:hAnsiTheme="minorEastAsia"/>
                <w:kern w:val="0"/>
                <w:sz w:val="24"/>
                <w:szCs w:val="24"/>
                <w:lang w:val="en-US" w:eastAsia="zh-CN"/>
              </w:rPr>
              <w:t>.00</w:t>
            </w:r>
          </w:p>
        </w:tc>
        <w:tc>
          <w:tcPr>
            <w:tcW w:w="1334" w:type="pct"/>
            <w:tcBorders>
              <w:top w:val="single" w:color="auto" w:sz="4" w:space="0"/>
              <w:left w:val="single" w:color="auto" w:sz="4" w:space="0"/>
              <w:bottom w:val="single" w:color="auto" w:sz="4" w:space="0"/>
              <w:right w:val="single" w:color="auto" w:sz="4" w:space="0"/>
            </w:tcBorders>
            <w:noWrap/>
            <w:vAlign w:val="center"/>
          </w:tcPr>
          <w:p w14:paraId="1947CC4B">
            <w:pPr>
              <w:keepNext w:val="0"/>
              <w:keepLines w:val="0"/>
              <w:pageBreakBefore w:val="0"/>
              <w:widowControl w:val="0"/>
              <w:shd w:val="clear" w:color="auto" w:fill="FFFFFF"/>
              <w:kinsoku/>
              <w:wordWrap/>
              <w:overflowPunct/>
              <w:topLinePunct w:val="0"/>
              <w:autoSpaceDE/>
              <w:autoSpaceDN/>
              <w:bidi w:val="0"/>
              <w:adjustRightInd/>
              <w:snapToGrid/>
              <w:spacing w:line="360" w:lineRule="auto"/>
              <w:jc w:val="center"/>
              <w:textAlignment w:val="auto"/>
              <w:rPr>
                <w:rFonts w:hint="eastAsia" w:cs="宋体" w:asciiTheme="minorEastAsia" w:hAnsiTheme="minorEastAsia"/>
                <w:kern w:val="0"/>
                <w:sz w:val="21"/>
                <w:szCs w:val="21"/>
                <w:lang w:val="en-US" w:eastAsia="zh-CN"/>
              </w:rPr>
            </w:pPr>
            <w:r>
              <w:rPr>
                <w:rFonts w:hint="eastAsia" w:ascii="宋体" w:hAnsi="宋体" w:cs="宋体"/>
                <w:kern w:val="0"/>
                <w:sz w:val="24"/>
                <w:szCs w:val="24"/>
                <w:lang w:val="en-US" w:eastAsia="zh-CN"/>
              </w:rPr>
              <w:t>1600000</w:t>
            </w:r>
            <w:r>
              <w:rPr>
                <w:rFonts w:hint="eastAsia" w:cs="宋体" w:asciiTheme="minorEastAsia" w:hAnsiTheme="minorEastAsia"/>
                <w:kern w:val="0"/>
                <w:sz w:val="24"/>
                <w:szCs w:val="24"/>
                <w:lang w:val="en-US" w:eastAsia="zh-CN"/>
              </w:rPr>
              <w:t>.00</w:t>
            </w:r>
          </w:p>
        </w:tc>
      </w:tr>
    </w:tbl>
    <w:p w14:paraId="7639CE09">
      <w:pPr>
        <w:autoSpaceDE w:val="0"/>
        <w:autoSpaceDN w:val="0"/>
        <w:adjustRightInd w:val="0"/>
        <w:spacing w:line="360" w:lineRule="auto"/>
        <w:ind w:firstLine="480" w:firstLineChars="200"/>
        <w:jc w:val="left"/>
        <w:rPr>
          <w:rFonts w:hint="eastAsia" w:ascii="宋体" w:hAnsi="宋体" w:cs="宋体"/>
          <w:kern w:val="0"/>
          <w:sz w:val="24"/>
          <w:szCs w:val="24"/>
        </w:rPr>
      </w:pPr>
    </w:p>
    <w:p w14:paraId="2FFA5CBA">
      <w:pPr>
        <w:autoSpaceDE w:val="0"/>
        <w:autoSpaceDN w:val="0"/>
        <w:adjustRightIn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5.采购内容：</w:t>
      </w:r>
      <w:r>
        <w:rPr>
          <w:rFonts w:hint="eastAsia" w:ascii="宋体" w:hAnsi="宋体" w:cs="宋体"/>
          <w:kern w:val="0"/>
          <w:sz w:val="24"/>
          <w:szCs w:val="24"/>
          <w:lang w:val="en-US" w:eastAsia="zh-CN"/>
        </w:rPr>
        <w:t>采购</w:t>
      </w:r>
      <w:r>
        <w:rPr>
          <w:rFonts w:hint="eastAsia" w:ascii="宋体" w:hAnsi="宋体" w:cs="宋体"/>
          <w:kern w:val="0"/>
          <w:sz w:val="24"/>
          <w:szCs w:val="24"/>
        </w:rPr>
        <w:t>襄</w:t>
      </w:r>
      <w:r>
        <w:rPr>
          <w:rFonts w:hint="eastAsia" w:asciiTheme="minorEastAsia" w:hAnsiTheme="minorEastAsia"/>
          <w:sz w:val="24"/>
          <w:szCs w:val="24"/>
          <w:lang w:val="en-US" w:eastAsia="zh-CN"/>
        </w:rPr>
        <w:t>城县中小学图书馆图书采购项目</w:t>
      </w:r>
      <w:r>
        <w:rPr>
          <w:rFonts w:hint="eastAsia" w:ascii="宋体" w:hAnsi="宋体" w:cs="宋体"/>
          <w:kern w:val="0"/>
          <w:sz w:val="24"/>
          <w:szCs w:val="24"/>
        </w:rPr>
        <w:t>（具体要求详见询价文件）。</w:t>
      </w:r>
    </w:p>
    <w:p w14:paraId="2303D695">
      <w:pPr>
        <w:autoSpaceDE w:val="0"/>
        <w:autoSpaceDN w:val="0"/>
        <w:adjustRightInd w:val="0"/>
        <w:spacing w:line="360" w:lineRule="auto"/>
        <w:ind w:firstLine="480" w:firstLineChars="200"/>
        <w:jc w:val="left"/>
        <w:rPr>
          <w:rFonts w:hint="default" w:ascii="宋体" w:hAnsi="宋体" w:cs="宋体"/>
          <w:kern w:val="0"/>
          <w:sz w:val="24"/>
          <w:szCs w:val="24"/>
          <w:lang w:val="en-US"/>
        </w:rPr>
      </w:pPr>
      <w:r>
        <w:rPr>
          <w:rFonts w:hint="eastAsia" w:ascii="宋体" w:hAnsi="宋体" w:cs="宋体"/>
          <w:kern w:val="0"/>
          <w:sz w:val="24"/>
          <w:szCs w:val="24"/>
        </w:rPr>
        <w:t>6.</w:t>
      </w:r>
      <w:r>
        <w:rPr>
          <w:rFonts w:hint="eastAsia" w:ascii="宋体" w:hAnsi="宋体"/>
          <w:sz w:val="24"/>
          <w:szCs w:val="24"/>
        </w:rPr>
        <w:t>合同履行期限：</w:t>
      </w:r>
      <w:r>
        <w:rPr>
          <w:rFonts w:hint="eastAsia" w:ascii="宋体" w:hAnsi="宋体"/>
          <w:sz w:val="24"/>
          <w:szCs w:val="24"/>
          <w:lang w:val="en-US" w:eastAsia="zh-CN"/>
        </w:rPr>
        <w:t>签订合同后一个月内</w:t>
      </w:r>
      <w:r>
        <w:rPr>
          <w:rFonts w:hint="eastAsia" w:ascii="宋体" w:hAnsi="宋体"/>
          <w:sz w:val="24"/>
          <w:szCs w:val="24"/>
        </w:rPr>
        <w:t>将货物送至指定的地点</w:t>
      </w:r>
      <w:r>
        <w:rPr>
          <w:rFonts w:hint="eastAsia" w:ascii="宋体" w:hAnsi="宋体"/>
          <w:sz w:val="24"/>
          <w:szCs w:val="24"/>
          <w:lang w:val="en-US" w:eastAsia="zh-CN"/>
        </w:rPr>
        <w:t>。</w:t>
      </w:r>
    </w:p>
    <w:p w14:paraId="51838B4D">
      <w:pPr>
        <w:autoSpaceDE w:val="0"/>
        <w:autoSpaceDN w:val="0"/>
        <w:adjustRightInd w:val="0"/>
        <w:spacing w:line="360" w:lineRule="auto"/>
        <w:ind w:firstLine="480" w:firstLineChars="200"/>
        <w:jc w:val="left"/>
        <w:rPr>
          <w:rFonts w:hint="eastAsia" w:ascii="宋体" w:hAnsi="宋体" w:cs="宋体"/>
          <w:kern w:val="0"/>
          <w:sz w:val="24"/>
          <w:szCs w:val="24"/>
        </w:rPr>
      </w:pPr>
      <w:r>
        <w:rPr>
          <w:rFonts w:hint="eastAsia" w:ascii="宋体" w:hAnsi="宋体" w:cs="宋体"/>
          <w:kern w:val="0"/>
          <w:sz w:val="24"/>
          <w:szCs w:val="24"/>
          <w:lang w:val="en-US" w:eastAsia="zh-CN"/>
        </w:rPr>
        <w:t>7.</w:t>
      </w:r>
      <w:r>
        <w:rPr>
          <w:rFonts w:hint="eastAsia" w:ascii="宋体" w:hAnsi="宋体" w:cs="宋体"/>
          <w:kern w:val="0"/>
          <w:sz w:val="24"/>
          <w:szCs w:val="24"/>
        </w:rPr>
        <w:t>本项目是否接受联合体投标：否</w:t>
      </w:r>
    </w:p>
    <w:p w14:paraId="0B582325">
      <w:pPr>
        <w:autoSpaceDE w:val="0"/>
        <w:autoSpaceDN w:val="0"/>
        <w:adjustRightIn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lang w:val="en-US" w:eastAsia="zh-CN"/>
        </w:rPr>
        <w:t>8.</w:t>
      </w:r>
      <w:r>
        <w:rPr>
          <w:rFonts w:hint="eastAsia" w:ascii="宋体" w:hAnsi="宋体" w:cs="宋体"/>
          <w:kern w:val="0"/>
          <w:sz w:val="24"/>
          <w:szCs w:val="24"/>
        </w:rPr>
        <w:t>是否接受进口产品：否</w:t>
      </w:r>
    </w:p>
    <w:p w14:paraId="73FDD67E">
      <w:pPr>
        <w:autoSpaceDE w:val="0"/>
        <w:autoSpaceDN w:val="0"/>
        <w:adjustRightInd w:val="0"/>
        <w:spacing w:line="360" w:lineRule="auto"/>
        <w:ind w:firstLine="480" w:firstLineChars="200"/>
        <w:jc w:val="left"/>
        <w:rPr>
          <w:rFonts w:hint="eastAsia" w:ascii="宋体" w:hAnsi="宋体" w:cs="宋体" w:eastAsiaTheme="minorEastAsia"/>
          <w:kern w:val="0"/>
          <w:sz w:val="24"/>
          <w:szCs w:val="24"/>
          <w:lang w:val="en-US" w:eastAsia="zh-CN"/>
        </w:rPr>
      </w:pPr>
      <w:r>
        <w:rPr>
          <w:rFonts w:hint="eastAsia" w:ascii="宋体" w:hAnsi="宋体" w:cs="宋体"/>
          <w:kern w:val="0"/>
          <w:sz w:val="24"/>
          <w:szCs w:val="24"/>
          <w:lang w:val="en-US" w:eastAsia="zh-CN"/>
        </w:rPr>
        <w:t>9</w:t>
      </w:r>
      <w:r>
        <w:rPr>
          <w:rFonts w:hint="eastAsia" w:ascii="宋体" w:hAnsi="宋体" w:cs="宋体"/>
          <w:kern w:val="0"/>
          <w:sz w:val="24"/>
          <w:szCs w:val="24"/>
        </w:rPr>
        <w:t>. 是否专门面向中小企业：</w:t>
      </w:r>
      <w:r>
        <w:rPr>
          <w:rFonts w:hint="eastAsia" w:ascii="宋体" w:hAnsi="宋体" w:cs="宋体"/>
          <w:kern w:val="0"/>
          <w:sz w:val="24"/>
          <w:szCs w:val="24"/>
          <w:lang w:val="en-US" w:eastAsia="zh-CN"/>
        </w:rPr>
        <w:t>否</w:t>
      </w:r>
    </w:p>
    <w:p w14:paraId="2282EF1C">
      <w:pPr>
        <w:autoSpaceDE w:val="0"/>
        <w:autoSpaceDN w:val="0"/>
        <w:adjustRightInd w:val="0"/>
        <w:spacing w:line="360" w:lineRule="auto"/>
        <w:ind w:firstLine="482" w:firstLineChars="200"/>
        <w:jc w:val="left"/>
        <w:rPr>
          <w:rFonts w:ascii="宋体" w:hAnsi="宋体" w:cs="宋体"/>
          <w:b/>
          <w:bCs/>
          <w:kern w:val="0"/>
          <w:sz w:val="24"/>
          <w:szCs w:val="24"/>
        </w:rPr>
      </w:pPr>
      <w:bookmarkStart w:id="5" w:name="_Toc28359080"/>
      <w:bookmarkEnd w:id="5"/>
      <w:bookmarkStart w:id="6" w:name="_Toc35393622"/>
      <w:bookmarkEnd w:id="6"/>
      <w:bookmarkStart w:id="7" w:name="_Toc35393791"/>
      <w:bookmarkEnd w:id="7"/>
      <w:bookmarkStart w:id="8" w:name="_Toc28359003"/>
      <w:bookmarkEnd w:id="8"/>
      <w:r>
        <w:rPr>
          <w:rFonts w:hint="eastAsia" w:ascii="宋体" w:hAnsi="宋体" w:cs="宋体"/>
          <w:b/>
          <w:bCs/>
          <w:kern w:val="0"/>
          <w:sz w:val="24"/>
          <w:szCs w:val="24"/>
        </w:rPr>
        <w:t>二、投标人的资格要求</w:t>
      </w:r>
    </w:p>
    <w:p w14:paraId="02015BC6">
      <w:pPr>
        <w:autoSpaceDE w:val="0"/>
        <w:autoSpaceDN w:val="0"/>
        <w:adjustRightIn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1.符合《中华人民共和国政府采购法》第二十二条之规定。</w:t>
      </w:r>
      <w:bookmarkStart w:id="9" w:name="_Toc28359004"/>
      <w:bookmarkEnd w:id="9"/>
      <w:bookmarkStart w:id="10" w:name="_Toc28359081"/>
      <w:bookmarkEnd w:id="10"/>
    </w:p>
    <w:p w14:paraId="6114DB2B">
      <w:pPr>
        <w:autoSpaceDE w:val="0"/>
        <w:autoSpaceDN w:val="0"/>
        <w:adjustRightIn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2. 落实政府采购政策需满足的资格要求：</w:t>
      </w:r>
    </w:p>
    <w:p w14:paraId="0DE94961">
      <w:pPr>
        <w:numPr>
          <w:ilvl w:val="0"/>
          <w:numId w:val="0"/>
        </w:numPr>
        <w:autoSpaceDE w:val="0"/>
        <w:autoSpaceDN w:val="0"/>
        <w:adjustRightInd w:val="0"/>
        <w:spacing w:line="360" w:lineRule="auto"/>
        <w:ind w:firstLine="480" w:firstLineChars="200"/>
        <w:jc w:val="left"/>
        <w:rPr>
          <w:rFonts w:hint="eastAsia" w:asciiTheme="minorEastAsia" w:hAnsiTheme="minorEastAsia"/>
          <w:sz w:val="24"/>
          <w:szCs w:val="24"/>
        </w:rPr>
      </w:pPr>
      <w:r>
        <w:rPr>
          <w:rFonts w:hint="eastAsia" w:asciiTheme="minorEastAsia" w:hAnsiTheme="minorEastAsia"/>
          <w:sz w:val="24"/>
          <w:szCs w:val="24"/>
        </w:rPr>
        <w:t>本项目落实节能环保、中小微型企业扶持、支持监狱企业发展、残疾人福利性单位扶持等相关政府采购政策。</w:t>
      </w:r>
    </w:p>
    <w:p w14:paraId="08606C2F">
      <w:pPr>
        <w:numPr>
          <w:ilvl w:val="0"/>
          <w:numId w:val="0"/>
        </w:numPr>
        <w:autoSpaceDE w:val="0"/>
        <w:autoSpaceDN w:val="0"/>
        <w:adjustRightInd w:val="0"/>
        <w:spacing w:line="360" w:lineRule="auto"/>
        <w:ind w:firstLine="480" w:firstLineChars="200"/>
        <w:jc w:val="left"/>
        <w:rPr>
          <w:rFonts w:hint="eastAsia" w:asciiTheme="minorEastAsia" w:hAnsiTheme="minorEastAsia"/>
          <w:sz w:val="24"/>
          <w:szCs w:val="24"/>
        </w:rPr>
      </w:pPr>
      <w:r>
        <w:rPr>
          <w:rFonts w:hint="eastAsia" w:asciiTheme="minorEastAsia" w:hAnsiTheme="minorEastAsia"/>
          <w:sz w:val="24"/>
          <w:szCs w:val="24"/>
          <w:lang w:val="en-US" w:eastAsia="zh-CN"/>
        </w:rPr>
        <w:t>3.</w:t>
      </w:r>
      <w:r>
        <w:rPr>
          <w:rFonts w:hint="eastAsia" w:asciiTheme="minorEastAsia" w:hAnsiTheme="minorEastAsia"/>
          <w:sz w:val="24"/>
          <w:szCs w:val="24"/>
        </w:rPr>
        <w:t>本项目的特定资格要求：</w:t>
      </w:r>
    </w:p>
    <w:p w14:paraId="5FB91C30">
      <w:pPr>
        <w:numPr>
          <w:ilvl w:val="0"/>
          <w:numId w:val="0"/>
        </w:numPr>
        <w:autoSpaceDE w:val="0"/>
        <w:autoSpaceDN w:val="0"/>
        <w:adjustRightInd w:val="0"/>
        <w:spacing w:line="360" w:lineRule="auto"/>
        <w:ind w:firstLine="960" w:firstLineChars="400"/>
        <w:jc w:val="left"/>
        <w:rPr>
          <w:rFonts w:hint="default" w:asciiTheme="minorEastAsia" w:hAnsiTheme="minorEastAsia"/>
          <w:sz w:val="24"/>
          <w:szCs w:val="24"/>
          <w:lang w:val="en-US" w:eastAsia="zh-CN"/>
        </w:rPr>
      </w:pPr>
      <w:r>
        <w:rPr>
          <w:rFonts w:hint="eastAsia" w:asciiTheme="minorEastAsia" w:hAnsiTheme="minorEastAsia"/>
          <w:sz w:val="24"/>
          <w:szCs w:val="24"/>
          <w:lang w:val="en-US" w:eastAsia="zh-CN"/>
        </w:rPr>
        <w:t>无</w:t>
      </w:r>
    </w:p>
    <w:p w14:paraId="31AF2859">
      <w:pPr>
        <w:autoSpaceDE w:val="0"/>
        <w:autoSpaceDN w:val="0"/>
        <w:adjustRightInd w:val="0"/>
        <w:spacing w:line="360" w:lineRule="auto"/>
        <w:ind w:firstLine="482" w:firstLineChars="200"/>
        <w:jc w:val="left"/>
        <w:rPr>
          <w:rFonts w:ascii="宋体" w:hAnsi="宋体" w:cs="宋体"/>
          <w:b/>
          <w:bCs/>
          <w:kern w:val="0"/>
          <w:sz w:val="24"/>
          <w:szCs w:val="24"/>
        </w:rPr>
      </w:pPr>
      <w:r>
        <w:rPr>
          <w:rFonts w:hint="eastAsia" w:ascii="宋体" w:hAnsi="宋体" w:cs="宋体"/>
          <w:b/>
          <w:bCs/>
          <w:kern w:val="0"/>
          <w:sz w:val="24"/>
          <w:szCs w:val="24"/>
        </w:rPr>
        <w:t>三、获取招标文件</w:t>
      </w:r>
    </w:p>
    <w:p w14:paraId="231B6CF1">
      <w:pPr>
        <w:autoSpaceDE w:val="0"/>
        <w:autoSpaceDN w:val="0"/>
        <w:adjustRightInd w:val="0"/>
        <w:spacing w:line="360" w:lineRule="auto"/>
        <w:ind w:firstLine="480" w:firstLineChars="200"/>
        <w:jc w:val="left"/>
        <w:rPr>
          <w:rFonts w:ascii="宋体" w:hAnsi="宋体" w:cs="宋体"/>
          <w:kern w:val="0"/>
          <w:sz w:val="24"/>
          <w:szCs w:val="24"/>
        </w:rPr>
      </w:pPr>
      <w:bookmarkStart w:id="11" w:name="_Toc28359082"/>
      <w:bookmarkEnd w:id="11"/>
      <w:bookmarkStart w:id="12" w:name="_Toc35393624"/>
      <w:bookmarkEnd w:id="12"/>
      <w:bookmarkStart w:id="13" w:name="_Toc35393793"/>
      <w:bookmarkEnd w:id="13"/>
      <w:bookmarkStart w:id="14" w:name="_Toc28359005"/>
      <w:bookmarkEnd w:id="14"/>
      <w:r>
        <w:rPr>
          <w:rFonts w:hint="eastAsia" w:ascii="宋体" w:hAnsi="宋体" w:cs="宋体"/>
          <w:kern w:val="0"/>
          <w:sz w:val="24"/>
          <w:szCs w:val="24"/>
        </w:rPr>
        <w:t>1.时间：202</w:t>
      </w:r>
      <w:r>
        <w:rPr>
          <w:rFonts w:hint="eastAsia" w:ascii="宋体" w:hAnsi="宋体" w:cs="宋体"/>
          <w:kern w:val="0"/>
          <w:sz w:val="24"/>
          <w:szCs w:val="24"/>
          <w:lang w:val="en-US" w:eastAsia="zh-CN"/>
        </w:rPr>
        <w:t>5</w:t>
      </w:r>
      <w:r>
        <w:rPr>
          <w:rFonts w:hint="eastAsia" w:ascii="宋体" w:hAnsi="宋体" w:cs="宋体"/>
          <w:kern w:val="0"/>
          <w:sz w:val="24"/>
          <w:szCs w:val="24"/>
        </w:rPr>
        <w:t>年</w:t>
      </w:r>
      <w:r>
        <w:rPr>
          <w:rFonts w:hint="eastAsia" w:ascii="宋体" w:hAnsi="宋体" w:cs="宋体"/>
          <w:kern w:val="0"/>
          <w:sz w:val="24"/>
          <w:szCs w:val="24"/>
          <w:lang w:val="en-US" w:eastAsia="zh-CN"/>
        </w:rPr>
        <w:t>12</w:t>
      </w:r>
      <w:r>
        <w:rPr>
          <w:rFonts w:hint="eastAsia" w:ascii="宋体" w:hAnsi="宋体" w:cs="宋体"/>
          <w:kern w:val="0"/>
          <w:sz w:val="24"/>
          <w:szCs w:val="24"/>
        </w:rPr>
        <w:t>月</w:t>
      </w:r>
      <w:r>
        <w:rPr>
          <w:rFonts w:hint="eastAsia" w:ascii="宋体" w:hAnsi="宋体" w:cs="宋体"/>
          <w:kern w:val="0"/>
          <w:sz w:val="24"/>
          <w:szCs w:val="24"/>
          <w:lang w:val="en-US" w:eastAsia="zh-CN"/>
        </w:rPr>
        <w:t>23</w:t>
      </w:r>
      <w:r>
        <w:rPr>
          <w:rFonts w:hint="eastAsia" w:ascii="宋体" w:hAnsi="宋体" w:cs="宋体"/>
          <w:kern w:val="0"/>
          <w:sz w:val="24"/>
          <w:szCs w:val="24"/>
        </w:rPr>
        <w:t xml:space="preserve">日至 </w:t>
      </w:r>
      <w:r>
        <w:rPr>
          <w:rFonts w:hint="eastAsia" w:ascii="宋体" w:hAnsi="宋体" w:cs="宋体"/>
          <w:kern w:val="0"/>
          <w:sz w:val="24"/>
          <w:szCs w:val="24"/>
          <w:lang w:eastAsia="zh-CN"/>
        </w:rPr>
        <w:t>2026年1月5日</w:t>
      </w:r>
      <w:r>
        <w:rPr>
          <w:rFonts w:hint="eastAsia" w:ascii="宋体" w:hAnsi="宋体" w:cs="宋体"/>
          <w:kern w:val="0"/>
          <w:sz w:val="24"/>
          <w:szCs w:val="24"/>
        </w:rPr>
        <w:t>，每天上午00:00至</w:t>
      </w:r>
      <w:r>
        <w:rPr>
          <w:rFonts w:hint="eastAsia" w:ascii="宋体" w:hAnsi="宋体" w:cs="宋体"/>
          <w:kern w:val="0"/>
          <w:sz w:val="24"/>
          <w:szCs w:val="24"/>
          <w:lang w:val="en-US" w:eastAsia="zh-CN"/>
        </w:rPr>
        <w:t>11</w:t>
      </w:r>
      <w:r>
        <w:rPr>
          <w:rFonts w:hint="eastAsia" w:ascii="宋体" w:hAnsi="宋体" w:cs="宋体"/>
          <w:kern w:val="0"/>
          <w:sz w:val="24"/>
          <w:szCs w:val="24"/>
        </w:rPr>
        <w:t>:</w:t>
      </w:r>
      <w:r>
        <w:rPr>
          <w:rFonts w:hint="eastAsia" w:ascii="宋体" w:hAnsi="宋体" w:cs="宋体"/>
          <w:kern w:val="0"/>
          <w:sz w:val="24"/>
          <w:szCs w:val="24"/>
          <w:lang w:val="en-US" w:eastAsia="zh-CN"/>
        </w:rPr>
        <w:t>59</w:t>
      </w:r>
      <w:r>
        <w:rPr>
          <w:rFonts w:hint="eastAsia" w:ascii="宋体" w:hAnsi="宋体" w:cs="宋体"/>
          <w:kern w:val="0"/>
          <w:sz w:val="24"/>
          <w:szCs w:val="24"/>
        </w:rPr>
        <w:t>，下午12:00至23:59（北京时间，法定节假日除外）。</w:t>
      </w:r>
    </w:p>
    <w:p w14:paraId="5E482680">
      <w:pPr>
        <w:autoSpaceDE w:val="0"/>
        <w:autoSpaceDN w:val="0"/>
        <w:adjustRightInd w:val="0"/>
        <w:spacing w:line="360" w:lineRule="auto"/>
        <w:ind w:firstLine="480" w:firstLineChars="200"/>
        <w:rPr>
          <w:rFonts w:ascii="宋体" w:hAnsi="宋体" w:cs="宋体"/>
          <w:kern w:val="0"/>
          <w:sz w:val="24"/>
          <w:szCs w:val="24"/>
        </w:rPr>
      </w:pPr>
      <w:r>
        <w:rPr>
          <w:rFonts w:hint="eastAsia" w:ascii="宋体" w:hAnsi="宋体" w:cs="宋体"/>
          <w:kern w:val="0"/>
          <w:sz w:val="24"/>
          <w:szCs w:val="24"/>
        </w:rPr>
        <w:t>2.地点：登陆《全国公共资源交易平台（河南省·许昌市）》（</w:t>
      </w:r>
      <w:r>
        <w:rPr>
          <w:rFonts w:hint="eastAsia" w:ascii="宋体" w:hAnsi="宋体" w:cs="宋体"/>
          <w:kern w:val="0"/>
          <w:sz w:val="24"/>
          <w:szCs w:val="24"/>
          <w:lang w:eastAsia="zh-CN"/>
        </w:rPr>
        <w:t>https://ggzy.xuchang.gov.cn</w:t>
      </w:r>
      <w:r>
        <w:rPr>
          <w:rFonts w:hint="eastAsia" w:ascii="宋体" w:hAnsi="宋体" w:cs="宋体"/>
          <w:kern w:val="0"/>
          <w:sz w:val="24"/>
          <w:szCs w:val="24"/>
        </w:rPr>
        <w:t>）。</w:t>
      </w:r>
    </w:p>
    <w:p w14:paraId="23DA834B">
      <w:pPr>
        <w:autoSpaceDE w:val="0"/>
        <w:autoSpaceDN w:val="0"/>
        <w:adjustRightIn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3.方式：在线下载。</w:t>
      </w:r>
    </w:p>
    <w:p w14:paraId="3B8CBF0F">
      <w:pPr>
        <w:autoSpaceDE w:val="0"/>
        <w:autoSpaceDN w:val="0"/>
        <w:adjustRightInd w:val="0"/>
        <w:spacing w:line="360" w:lineRule="auto"/>
        <w:ind w:firstLine="480" w:firstLineChars="200"/>
        <w:jc w:val="left"/>
        <w:rPr>
          <w:rFonts w:hint="eastAsia"/>
        </w:rPr>
      </w:pPr>
      <w:r>
        <w:rPr>
          <w:rFonts w:hint="eastAsia" w:ascii="宋体" w:hAnsi="宋体" w:cs="宋体"/>
          <w:kern w:val="0"/>
          <w:sz w:val="24"/>
          <w:szCs w:val="24"/>
        </w:rPr>
        <w:t>4.售价：0元。</w:t>
      </w:r>
    </w:p>
    <w:p w14:paraId="70BD33CC">
      <w:pPr>
        <w:autoSpaceDE w:val="0"/>
        <w:autoSpaceDN w:val="0"/>
        <w:adjustRightInd w:val="0"/>
        <w:spacing w:line="360" w:lineRule="auto"/>
        <w:ind w:firstLine="482" w:firstLineChars="200"/>
        <w:jc w:val="left"/>
        <w:rPr>
          <w:rFonts w:ascii="宋体" w:hAnsi="宋体" w:cs="宋体"/>
          <w:b/>
          <w:bCs/>
          <w:kern w:val="0"/>
          <w:sz w:val="24"/>
          <w:szCs w:val="24"/>
        </w:rPr>
      </w:pPr>
      <w:r>
        <w:rPr>
          <w:rFonts w:hint="eastAsia" w:ascii="宋体" w:hAnsi="宋体" w:cs="宋体"/>
          <w:b/>
          <w:bCs/>
          <w:kern w:val="0"/>
          <w:sz w:val="24"/>
          <w:szCs w:val="24"/>
        </w:rPr>
        <w:t>四、提交投标文件</w:t>
      </w:r>
    </w:p>
    <w:p w14:paraId="74F4C41B">
      <w:pPr>
        <w:autoSpaceDE w:val="0"/>
        <w:autoSpaceDN w:val="0"/>
        <w:adjustRightIn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1.提交（上传）投标文件截止时间：</w:t>
      </w:r>
      <w:r>
        <w:rPr>
          <w:rFonts w:hint="eastAsia" w:ascii="宋体" w:hAnsi="宋体" w:cs="宋体"/>
          <w:kern w:val="0"/>
          <w:sz w:val="24"/>
          <w:szCs w:val="24"/>
          <w:lang w:eastAsia="zh-CN"/>
        </w:rPr>
        <w:t>2025年1月5日</w:t>
      </w:r>
      <w:r>
        <w:rPr>
          <w:rFonts w:hint="eastAsia" w:ascii="宋体" w:hAnsi="宋体" w:cs="宋体"/>
          <w:kern w:val="0"/>
          <w:sz w:val="24"/>
          <w:szCs w:val="24"/>
        </w:rPr>
        <w:t>09点00分（北京时间）。</w:t>
      </w:r>
    </w:p>
    <w:p w14:paraId="32D41C0F">
      <w:pPr>
        <w:autoSpaceDE w:val="0"/>
        <w:autoSpaceDN w:val="0"/>
        <w:adjustRightInd w:val="0"/>
        <w:spacing w:line="360" w:lineRule="auto"/>
        <w:ind w:firstLine="480" w:firstLineChars="200"/>
        <w:jc w:val="left"/>
        <w:rPr>
          <w:rFonts w:hint="eastAsia" w:ascii="宋体" w:hAnsi="宋体" w:cs="宋体" w:eastAsiaTheme="minorEastAsia"/>
          <w:kern w:val="0"/>
          <w:sz w:val="24"/>
          <w:szCs w:val="24"/>
          <w:lang w:eastAsia="zh-CN"/>
        </w:rPr>
      </w:pPr>
      <w:r>
        <w:rPr>
          <w:rFonts w:hint="eastAsia" w:ascii="宋体" w:hAnsi="宋体" w:cs="宋体"/>
          <w:kern w:val="0"/>
          <w:sz w:val="24"/>
          <w:szCs w:val="24"/>
        </w:rPr>
        <w:t>2.提交（上传）投标文件地点：本项目采用网上投标，请符合投标条件的供应商使用CA数字证书加密上传响应文件。截至投标截止时间，交易系统投标通道将关闭，供应商未完成电子响应文件上传的，投标将被拒绝</w:t>
      </w:r>
      <w:r>
        <w:rPr>
          <w:rFonts w:hint="eastAsia" w:ascii="宋体" w:hAnsi="宋体" w:cs="宋体"/>
          <w:kern w:val="0"/>
          <w:sz w:val="24"/>
          <w:szCs w:val="24"/>
          <w:lang w:eastAsia="zh-CN"/>
        </w:rPr>
        <w:t>。</w:t>
      </w:r>
    </w:p>
    <w:p w14:paraId="2ED0A44F">
      <w:pPr>
        <w:autoSpaceDE w:val="0"/>
        <w:autoSpaceDN w:val="0"/>
        <w:adjustRightInd w:val="0"/>
        <w:spacing w:line="360" w:lineRule="auto"/>
        <w:ind w:firstLine="482" w:firstLineChars="200"/>
        <w:jc w:val="left"/>
        <w:rPr>
          <w:rFonts w:ascii="宋体" w:hAnsi="宋体" w:cs="宋体"/>
          <w:b/>
          <w:bCs/>
          <w:kern w:val="0"/>
          <w:sz w:val="24"/>
          <w:szCs w:val="24"/>
        </w:rPr>
      </w:pPr>
      <w:bookmarkStart w:id="15" w:name="_Toc35393627"/>
      <w:bookmarkEnd w:id="15"/>
      <w:bookmarkStart w:id="16" w:name="_Toc35393796"/>
      <w:bookmarkEnd w:id="16"/>
      <w:bookmarkStart w:id="17" w:name="_Toc28359085"/>
      <w:bookmarkEnd w:id="17"/>
      <w:bookmarkStart w:id="18" w:name="_Toc28359008"/>
      <w:bookmarkEnd w:id="18"/>
      <w:r>
        <w:rPr>
          <w:rFonts w:hint="eastAsia" w:ascii="宋体" w:hAnsi="宋体" w:cs="宋体"/>
          <w:b/>
          <w:bCs/>
          <w:kern w:val="0"/>
          <w:sz w:val="24"/>
          <w:szCs w:val="24"/>
        </w:rPr>
        <w:t>五、响应文件开启</w:t>
      </w:r>
    </w:p>
    <w:p w14:paraId="49825740">
      <w:pPr>
        <w:autoSpaceDE w:val="0"/>
        <w:autoSpaceDN w:val="0"/>
        <w:adjustRightIn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1.时间：</w:t>
      </w:r>
      <w:r>
        <w:rPr>
          <w:rFonts w:hint="eastAsia" w:ascii="宋体" w:hAnsi="宋体" w:cs="宋体"/>
          <w:kern w:val="0"/>
          <w:sz w:val="24"/>
          <w:szCs w:val="24"/>
          <w:lang w:eastAsia="zh-CN"/>
        </w:rPr>
        <w:t>2025年1月5日</w:t>
      </w:r>
      <w:r>
        <w:rPr>
          <w:rFonts w:hint="eastAsia" w:ascii="宋体" w:hAnsi="宋体" w:cs="宋体"/>
          <w:kern w:val="0"/>
          <w:sz w:val="24"/>
          <w:szCs w:val="24"/>
        </w:rPr>
        <w:t>09点00分（北京时间）。</w:t>
      </w:r>
    </w:p>
    <w:p w14:paraId="7B07BBAD">
      <w:pPr>
        <w:autoSpaceDE w:val="0"/>
        <w:autoSpaceDN w:val="0"/>
        <w:adjustRightIn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2.地点：</w:t>
      </w:r>
      <w:r>
        <w:rPr>
          <w:rFonts w:ascii="宋体" w:hAnsi="宋体" w:cs="Arial"/>
          <w:color w:val="000000"/>
          <w:kern w:val="0"/>
          <w:sz w:val="24"/>
          <w:szCs w:val="24"/>
        </w:rPr>
        <w:t>项目采用远程不见面开标，投标人无须到现场</w:t>
      </w:r>
      <w:r>
        <w:rPr>
          <w:rFonts w:hint="eastAsia" w:ascii="宋体" w:hAnsi="宋体" w:cs="Arial"/>
          <w:color w:val="000000"/>
          <w:kern w:val="0"/>
          <w:sz w:val="24"/>
          <w:szCs w:val="24"/>
        </w:rPr>
        <w:t>，开标时间前，投标人使用</w:t>
      </w:r>
      <w:r>
        <w:rPr>
          <w:rFonts w:ascii="宋体" w:hAnsi="宋体" w:cs="Arial"/>
          <w:color w:val="000000"/>
          <w:kern w:val="0"/>
          <w:sz w:val="24"/>
          <w:szCs w:val="24"/>
        </w:rPr>
        <w:t xml:space="preserve">CA </w:t>
      </w:r>
      <w:r>
        <w:rPr>
          <w:rFonts w:hint="eastAsia" w:ascii="宋体" w:hAnsi="宋体" w:cs="Arial"/>
          <w:color w:val="000000"/>
          <w:kern w:val="0"/>
          <w:sz w:val="24"/>
          <w:szCs w:val="24"/>
        </w:rPr>
        <w:t>数字证书登录全国公共资源交易平台（河南省·许昌市）——进入公共资源交易系统（</w:t>
      </w:r>
      <w:r>
        <w:rPr>
          <w:rFonts w:hint="eastAsia" w:ascii="宋体" w:hAnsi="宋体" w:cs="Arial"/>
          <w:color w:val="000000"/>
          <w:kern w:val="0"/>
          <w:sz w:val="24"/>
          <w:szCs w:val="24"/>
          <w:lang w:eastAsia="zh-CN"/>
        </w:rPr>
        <w:t>https://ggzy.xuchang.gov.cn</w:t>
      </w:r>
      <w:r>
        <w:rPr>
          <w:rFonts w:hint="eastAsia" w:ascii="宋体" w:hAnsi="宋体" w:cs="Arial"/>
          <w:color w:val="000000"/>
          <w:kern w:val="0"/>
          <w:sz w:val="24"/>
          <w:szCs w:val="24"/>
        </w:rPr>
        <w:t>）——点击“项目信息——项目名称”——在系统操作导航栏点击“开标——不见面开标大厅（</w:t>
      </w:r>
      <w:r>
        <w:rPr>
          <w:rFonts w:hint="eastAsia" w:ascii="宋体" w:hAnsi="宋体" w:cs="Arial"/>
          <w:color w:val="000000"/>
          <w:kern w:val="0"/>
          <w:sz w:val="24"/>
          <w:szCs w:val="24"/>
          <w:lang w:eastAsia="zh-CN"/>
        </w:rPr>
        <w:t>https://ggzy.xuchang.gov.cn</w:t>
      </w:r>
      <w:r>
        <w:rPr>
          <w:rFonts w:hint="eastAsia" w:ascii="宋体" w:hAnsi="宋体" w:cs="Arial"/>
          <w:color w:val="000000"/>
          <w:kern w:val="0"/>
          <w:sz w:val="24"/>
          <w:szCs w:val="24"/>
        </w:rPr>
        <w:t>BidOpening）”，在规定的开标时间内进行解密开标。</w:t>
      </w:r>
    </w:p>
    <w:p w14:paraId="76B9A034">
      <w:pPr>
        <w:autoSpaceDE w:val="0"/>
        <w:autoSpaceDN w:val="0"/>
        <w:adjustRightInd w:val="0"/>
        <w:spacing w:line="360" w:lineRule="auto"/>
        <w:ind w:firstLine="482" w:firstLineChars="200"/>
        <w:jc w:val="left"/>
        <w:rPr>
          <w:rFonts w:ascii="宋体" w:hAnsi="宋体" w:cs="宋体"/>
          <w:b/>
          <w:bCs/>
          <w:kern w:val="0"/>
          <w:sz w:val="24"/>
          <w:szCs w:val="24"/>
        </w:rPr>
      </w:pPr>
      <w:r>
        <w:rPr>
          <w:rFonts w:hint="eastAsia" w:ascii="宋体" w:hAnsi="宋体" w:cs="宋体"/>
          <w:b/>
          <w:bCs/>
          <w:kern w:val="0"/>
          <w:sz w:val="24"/>
          <w:szCs w:val="24"/>
        </w:rPr>
        <w:t>六、发布公告的媒介及招标公告期限</w:t>
      </w:r>
    </w:p>
    <w:p w14:paraId="40ACEC17">
      <w:pPr>
        <w:autoSpaceDE w:val="0"/>
        <w:autoSpaceDN w:val="0"/>
        <w:adjustRightIn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本次招标公告在《河南省政府采购网</w:t>
      </w:r>
      <w:r>
        <w:rPr>
          <w:rFonts w:hint="eastAsia" w:ascii="宋体" w:hAnsi="宋体" w:cs="宋体"/>
          <w:kern w:val="0"/>
          <w:sz w:val="24"/>
          <w:szCs w:val="24"/>
          <w:lang w:eastAsia="zh-CN"/>
        </w:rPr>
        <w:t>》《</w:t>
      </w:r>
      <w:r>
        <w:rPr>
          <w:rFonts w:hint="eastAsia" w:ascii="宋体" w:hAnsi="宋体" w:cs="宋体"/>
          <w:kern w:val="0"/>
          <w:sz w:val="24"/>
          <w:szCs w:val="24"/>
        </w:rPr>
        <w:t>许昌市政府采购网</w:t>
      </w:r>
      <w:r>
        <w:rPr>
          <w:rFonts w:hint="eastAsia" w:ascii="宋体" w:hAnsi="宋体" w:cs="宋体"/>
          <w:kern w:val="0"/>
          <w:sz w:val="24"/>
          <w:szCs w:val="24"/>
          <w:lang w:eastAsia="zh-CN"/>
        </w:rPr>
        <w:t>》《</w:t>
      </w:r>
      <w:r>
        <w:rPr>
          <w:rFonts w:hint="eastAsia" w:ascii="宋体" w:hAnsi="宋体" w:cs="宋体"/>
          <w:kern w:val="0"/>
          <w:sz w:val="24"/>
          <w:szCs w:val="24"/>
        </w:rPr>
        <w:t xml:space="preserve">全国公共资源交易平台（河南省·许昌市）》上发布。招标公告期限为三个工作日。 </w:t>
      </w:r>
    </w:p>
    <w:p w14:paraId="195F7711">
      <w:pPr>
        <w:autoSpaceDE w:val="0"/>
        <w:autoSpaceDN w:val="0"/>
        <w:adjustRightInd w:val="0"/>
        <w:spacing w:line="360" w:lineRule="auto"/>
        <w:ind w:firstLine="482" w:firstLineChars="200"/>
        <w:jc w:val="left"/>
        <w:rPr>
          <w:rFonts w:ascii="宋体" w:hAnsi="宋体" w:cs="宋体"/>
          <w:b/>
          <w:bCs/>
          <w:kern w:val="0"/>
          <w:sz w:val="24"/>
          <w:szCs w:val="24"/>
        </w:rPr>
      </w:pPr>
      <w:r>
        <w:rPr>
          <w:rFonts w:hint="eastAsia" w:ascii="宋体" w:hAnsi="宋体" w:cs="宋体"/>
          <w:b/>
          <w:bCs/>
          <w:kern w:val="0"/>
          <w:sz w:val="24"/>
          <w:szCs w:val="24"/>
        </w:rPr>
        <w:t>七、其他补充事宜</w:t>
      </w:r>
    </w:p>
    <w:p w14:paraId="1176F0D6">
      <w:pPr>
        <w:widowControl w:val="0"/>
        <w:autoSpaceDE w:val="0"/>
        <w:autoSpaceDN w:val="0"/>
        <w:adjustRightInd w:val="0"/>
        <w:spacing w:line="360" w:lineRule="auto"/>
        <w:ind w:firstLine="480" w:firstLineChars="200"/>
        <w:jc w:val="left"/>
        <w:rPr>
          <w:rFonts w:hint="eastAsia" w:ascii="宋体" w:hAnsi="宋体" w:cs="宋体"/>
          <w:kern w:val="0"/>
          <w:sz w:val="24"/>
          <w:szCs w:val="24"/>
          <w:lang w:val="en-US" w:eastAsia="zh-CN"/>
        </w:rPr>
      </w:pPr>
      <w:r>
        <w:rPr>
          <w:rFonts w:hint="eastAsia" w:ascii="宋体" w:hAnsi="宋体" w:cs="宋体"/>
          <w:kern w:val="0"/>
          <w:sz w:val="24"/>
          <w:szCs w:val="24"/>
          <w:lang w:val="en-US" w:eastAsia="zh-CN"/>
        </w:rPr>
        <w:t>1.本项目为全流程电子化交易项目，投标人须提交电子投标文件。</w:t>
      </w:r>
    </w:p>
    <w:p w14:paraId="208BD337">
      <w:pPr>
        <w:widowControl w:val="0"/>
        <w:autoSpaceDE w:val="0"/>
        <w:autoSpaceDN w:val="0"/>
        <w:adjustRightInd w:val="0"/>
        <w:spacing w:line="360" w:lineRule="auto"/>
        <w:ind w:firstLine="480" w:firstLineChars="200"/>
        <w:jc w:val="left"/>
        <w:rPr>
          <w:rFonts w:hint="default" w:ascii="宋体" w:hAnsi="宋体" w:cs="宋体"/>
          <w:kern w:val="0"/>
          <w:sz w:val="24"/>
          <w:szCs w:val="24"/>
          <w:lang w:val="en-US" w:eastAsia="zh-CN"/>
        </w:rPr>
      </w:pPr>
      <w:r>
        <w:rPr>
          <w:rFonts w:hint="eastAsia" w:ascii="宋体" w:hAnsi="宋体" w:cs="宋体"/>
          <w:kern w:val="0"/>
          <w:sz w:val="24"/>
          <w:szCs w:val="24"/>
          <w:lang w:val="en-US" w:eastAsia="zh-CN"/>
        </w:rPr>
        <w:t>（1）加密电子投标文件（后缀格式为.XCSTF）须在投标截止时间（开标时间）前通过《全国公共资源交易平台（河南省·许昌市）》公共资源交易系统成功上传。</w:t>
      </w:r>
    </w:p>
    <w:p w14:paraId="39D1C056">
      <w:pPr>
        <w:widowControl w:val="0"/>
        <w:autoSpaceDE w:val="0"/>
        <w:autoSpaceDN w:val="0"/>
        <w:adjustRightInd w:val="0"/>
        <w:spacing w:line="360" w:lineRule="auto"/>
        <w:ind w:firstLine="480" w:firstLineChars="200"/>
        <w:jc w:val="left"/>
        <w:rPr>
          <w:rFonts w:hint="default" w:ascii="宋体" w:hAnsi="宋体" w:cs="宋体"/>
          <w:kern w:val="0"/>
          <w:sz w:val="24"/>
          <w:szCs w:val="24"/>
          <w:lang w:val="en-US" w:eastAsia="zh-CN"/>
        </w:rPr>
      </w:pPr>
      <w:r>
        <w:rPr>
          <w:rFonts w:hint="eastAsia" w:ascii="宋体" w:hAnsi="宋体" w:cs="宋体"/>
          <w:kern w:val="0"/>
          <w:sz w:val="24"/>
          <w:szCs w:val="24"/>
          <w:lang w:val="en-US" w:eastAsia="zh-CN"/>
        </w:rPr>
        <w:t>（2）开标时间前，投标人使用CA数字证书或移动数字证书登录 《全国公共资源交易平台（河南省·许昌市）》进入公共资源交易系统（https://ggzy.xuchang.gov.cn）按照开标时间准时参加线上开标，进行远程解密、在线询问等。</w:t>
      </w:r>
    </w:p>
    <w:p w14:paraId="7194282E">
      <w:pPr>
        <w:widowControl w:val="0"/>
        <w:autoSpaceDE w:val="0"/>
        <w:autoSpaceDN w:val="0"/>
        <w:adjustRightInd w:val="0"/>
        <w:spacing w:line="360" w:lineRule="auto"/>
        <w:ind w:firstLine="480" w:firstLineChars="200"/>
        <w:jc w:val="left"/>
        <w:rPr>
          <w:rFonts w:hint="default" w:ascii="宋体" w:hAnsi="宋体" w:cs="宋体"/>
          <w:kern w:val="0"/>
          <w:sz w:val="24"/>
          <w:szCs w:val="24"/>
          <w:lang w:val="en-US" w:eastAsia="zh-CN"/>
        </w:rPr>
      </w:pPr>
      <w:r>
        <w:rPr>
          <w:rFonts w:hint="eastAsia" w:ascii="宋体" w:hAnsi="宋体" w:cs="宋体"/>
          <w:kern w:val="0"/>
          <w:sz w:val="24"/>
          <w:szCs w:val="24"/>
          <w:lang w:val="en-US" w:eastAsia="zh-CN"/>
        </w:rPr>
        <w:t>2.本项目采用电子系统进行招投标，请在投标前详细阅读《全国公共资源交易平台（河南省·许昌市）》首页“服务指南”栏目的《必看！新交易平台使用手册》及其附件。</w:t>
      </w:r>
    </w:p>
    <w:p w14:paraId="45167915">
      <w:pPr>
        <w:widowControl w:val="0"/>
        <w:autoSpaceDE w:val="0"/>
        <w:autoSpaceDN w:val="0"/>
        <w:adjustRightInd w:val="0"/>
        <w:spacing w:line="360" w:lineRule="auto"/>
        <w:ind w:firstLine="480" w:firstLineChars="200"/>
        <w:jc w:val="left"/>
        <w:rPr>
          <w:rFonts w:hint="eastAsia" w:ascii="宋体" w:hAnsi="宋体" w:cs="宋体"/>
          <w:kern w:val="0"/>
          <w:sz w:val="24"/>
          <w:szCs w:val="24"/>
          <w:lang w:val="en-US" w:eastAsia="zh-CN"/>
        </w:rPr>
      </w:pPr>
      <w:r>
        <w:rPr>
          <w:rFonts w:hint="eastAsia" w:ascii="宋体" w:hAnsi="宋体" w:cs="宋体"/>
          <w:kern w:val="0"/>
          <w:sz w:val="24"/>
          <w:szCs w:val="24"/>
          <w:lang w:val="en-US" w:eastAsia="zh-CN"/>
        </w:rPr>
        <w:t>3.投标人在电子系统使用过程中遇到涉及系统使用的问题，可致电0374-2961598进行咨询。</w:t>
      </w:r>
    </w:p>
    <w:p w14:paraId="114BEA55">
      <w:pPr>
        <w:autoSpaceDE w:val="0"/>
        <w:autoSpaceDN w:val="0"/>
        <w:adjustRightInd w:val="0"/>
        <w:spacing w:line="360" w:lineRule="auto"/>
        <w:ind w:firstLine="482" w:firstLineChars="200"/>
        <w:jc w:val="left"/>
        <w:rPr>
          <w:rFonts w:ascii="宋体" w:hAnsi="宋体" w:cs="宋体"/>
          <w:b/>
          <w:bCs/>
          <w:kern w:val="0"/>
          <w:sz w:val="24"/>
          <w:szCs w:val="24"/>
        </w:rPr>
      </w:pPr>
      <w:r>
        <w:rPr>
          <w:rFonts w:hint="eastAsia" w:ascii="宋体" w:hAnsi="宋体" w:cs="宋体"/>
          <w:b/>
          <w:bCs/>
          <w:kern w:val="0"/>
          <w:sz w:val="24"/>
          <w:szCs w:val="24"/>
        </w:rPr>
        <w:t>八、对本次招标提出询问，请按以下方式联系</w:t>
      </w:r>
    </w:p>
    <w:p w14:paraId="7895E1E1">
      <w:pPr>
        <w:autoSpaceDE w:val="0"/>
        <w:autoSpaceDN w:val="0"/>
        <w:adjustRightIn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1.采购人信息</w:t>
      </w:r>
    </w:p>
    <w:p w14:paraId="6A43078F">
      <w:pPr>
        <w:autoSpaceDE w:val="0"/>
        <w:autoSpaceDN w:val="0"/>
        <w:adjustRightIn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名 称：襄城县</w:t>
      </w:r>
      <w:r>
        <w:rPr>
          <w:rFonts w:hint="eastAsia" w:ascii="宋体" w:hAnsi="宋体" w:cs="宋体"/>
          <w:kern w:val="0"/>
          <w:sz w:val="24"/>
          <w:szCs w:val="24"/>
          <w:lang w:val="en-US" w:eastAsia="zh-CN"/>
        </w:rPr>
        <w:t>教育体育</w:t>
      </w:r>
      <w:r>
        <w:rPr>
          <w:rFonts w:hint="eastAsia" w:ascii="宋体" w:hAnsi="宋体" w:cs="宋体"/>
          <w:kern w:val="0"/>
          <w:sz w:val="24"/>
          <w:szCs w:val="24"/>
        </w:rPr>
        <w:t>局  地 址：襄城县</w:t>
      </w:r>
    </w:p>
    <w:p w14:paraId="3C092520">
      <w:pPr>
        <w:autoSpaceDE w:val="0"/>
        <w:autoSpaceDN w:val="0"/>
        <w:adjustRightInd w:val="0"/>
        <w:spacing w:line="360" w:lineRule="auto"/>
        <w:ind w:firstLine="480" w:firstLineChars="200"/>
        <w:jc w:val="left"/>
        <w:rPr>
          <w:rFonts w:hint="eastAsia" w:ascii="宋体" w:hAnsi="宋体" w:cs="宋体"/>
          <w:kern w:val="0"/>
          <w:sz w:val="24"/>
          <w:szCs w:val="24"/>
          <w:lang w:val="en-US" w:eastAsia="zh-CN"/>
        </w:rPr>
      </w:pPr>
      <w:r>
        <w:rPr>
          <w:rFonts w:hint="eastAsia" w:ascii="宋体" w:hAnsi="宋体" w:cs="宋体"/>
          <w:kern w:val="0"/>
          <w:sz w:val="24"/>
          <w:szCs w:val="24"/>
        </w:rPr>
        <w:t>联系方式：</w:t>
      </w:r>
      <w:bookmarkStart w:id="19" w:name="_Toc28359009"/>
      <w:bookmarkEnd w:id="19"/>
      <w:bookmarkStart w:id="20" w:name="_Toc28359086"/>
      <w:bookmarkEnd w:id="20"/>
      <w:r>
        <w:rPr>
          <w:rFonts w:hint="eastAsia" w:ascii="宋体" w:hAnsi="宋体" w:cs="宋体"/>
          <w:kern w:val="0"/>
          <w:sz w:val="24"/>
          <w:szCs w:val="24"/>
          <w:lang w:val="en-US" w:eastAsia="zh-CN"/>
        </w:rPr>
        <w:t>杜恒新</w:t>
      </w:r>
      <w:r>
        <w:rPr>
          <w:rFonts w:hint="eastAsia" w:ascii="宋体" w:hAnsi="宋体" w:cs="宋体"/>
          <w:kern w:val="0"/>
          <w:sz w:val="24"/>
          <w:szCs w:val="24"/>
        </w:rPr>
        <w:t>   联系电话：</w:t>
      </w:r>
      <w:r>
        <w:rPr>
          <w:rFonts w:hint="eastAsia" w:ascii="宋体" w:hAnsi="宋体" w:cs="宋体"/>
          <w:kern w:val="0"/>
          <w:sz w:val="24"/>
          <w:szCs w:val="24"/>
          <w:lang w:val="en-US" w:eastAsia="zh-CN"/>
        </w:rPr>
        <w:t>13271269998</w:t>
      </w:r>
    </w:p>
    <w:p w14:paraId="0D604662">
      <w:pPr>
        <w:autoSpaceDE w:val="0"/>
        <w:autoSpaceDN w:val="0"/>
        <w:adjustRightIn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2.采购代理机构信息</w:t>
      </w:r>
    </w:p>
    <w:p w14:paraId="08A94D0B">
      <w:pPr>
        <w:autoSpaceDE w:val="0"/>
        <w:autoSpaceDN w:val="0"/>
        <w:adjustRightIn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名 称：襄城县政府采购中心</w:t>
      </w:r>
    </w:p>
    <w:p w14:paraId="79EC6CED">
      <w:pPr>
        <w:autoSpaceDE w:val="0"/>
        <w:autoSpaceDN w:val="0"/>
        <w:adjustRightIn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地 址：襄城县八七路东段电子产业园12楼1204室</w:t>
      </w:r>
    </w:p>
    <w:p w14:paraId="5FB63C8E">
      <w:pPr>
        <w:autoSpaceDE w:val="0"/>
        <w:autoSpaceDN w:val="0"/>
        <w:adjustRightIn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联系人：襄城县政府采购中心 </w:t>
      </w:r>
    </w:p>
    <w:p w14:paraId="25E8D8FF">
      <w:pPr>
        <w:autoSpaceDE w:val="0"/>
        <w:autoSpaceDN w:val="0"/>
        <w:adjustRightIn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联系电话：0374-3998026</w:t>
      </w:r>
    </w:p>
    <w:p w14:paraId="4CE745A2">
      <w:pPr>
        <w:autoSpaceDE w:val="0"/>
        <w:autoSpaceDN w:val="0"/>
        <w:adjustRightIn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3.项目联系方式</w:t>
      </w:r>
    </w:p>
    <w:p w14:paraId="6A931CE0">
      <w:pPr>
        <w:autoSpaceDE w:val="0"/>
        <w:autoSpaceDN w:val="0"/>
        <w:adjustRightInd w:val="0"/>
        <w:spacing w:line="360" w:lineRule="auto"/>
        <w:ind w:firstLine="480" w:firstLineChars="200"/>
        <w:jc w:val="left"/>
        <w:rPr>
          <w:rFonts w:ascii="宋体" w:hAnsi="宋体" w:cs="宋体"/>
          <w:kern w:val="0"/>
          <w:sz w:val="24"/>
          <w:szCs w:val="24"/>
        </w:rPr>
      </w:pPr>
      <w:r>
        <w:rPr>
          <w:rFonts w:hint="eastAsia" w:ascii="宋体" w:hAnsi="宋体" w:cs="宋体"/>
          <w:kern w:val="0"/>
          <w:sz w:val="24"/>
          <w:szCs w:val="24"/>
        </w:rPr>
        <w:t>项目联系人：襄城县政府采购中心</w:t>
      </w:r>
    </w:p>
    <w:p w14:paraId="03A50D1D">
      <w:pPr>
        <w:autoSpaceDE w:val="0"/>
        <w:autoSpaceDN w:val="0"/>
        <w:adjustRightInd w:val="0"/>
        <w:spacing w:line="360" w:lineRule="auto"/>
        <w:ind w:firstLine="480" w:firstLineChars="200"/>
        <w:jc w:val="left"/>
        <w:rPr>
          <w:rFonts w:asciiTheme="minorEastAsia" w:hAnsiTheme="minorEastAsia"/>
          <w:b/>
          <w:sz w:val="30"/>
          <w:szCs w:val="30"/>
        </w:rPr>
      </w:pPr>
      <w:r>
        <w:rPr>
          <w:rFonts w:hint="eastAsia" w:ascii="宋体" w:hAnsi="宋体" w:cs="宋体"/>
          <w:kern w:val="0"/>
          <w:sz w:val="24"/>
          <w:szCs w:val="24"/>
        </w:rPr>
        <w:t>联系电话：0374-3998026</w:t>
      </w:r>
    </w:p>
    <w:p w14:paraId="46B7431B">
      <w:pPr>
        <w:widowControl w:val="0"/>
        <w:autoSpaceDE w:val="0"/>
        <w:autoSpaceDN w:val="0"/>
        <w:adjustRightInd w:val="0"/>
        <w:spacing w:line="360" w:lineRule="auto"/>
        <w:ind w:firstLine="480" w:firstLineChars="200"/>
        <w:jc w:val="left"/>
        <w:rPr>
          <w:rFonts w:hint="eastAsia" w:ascii="宋体" w:hAnsi="宋体" w:cs="宋体"/>
          <w:kern w:val="0"/>
          <w:sz w:val="24"/>
          <w:szCs w:val="24"/>
          <w:lang w:val="en-US" w:eastAsia="zh-CN"/>
        </w:rPr>
      </w:pPr>
    </w:p>
    <w:p w14:paraId="581CAA7C">
      <w:pPr>
        <w:widowControl w:val="0"/>
        <w:autoSpaceDE w:val="0"/>
        <w:autoSpaceDN w:val="0"/>
        <w:adjustRightInd w:val="0"/>
        <w:spacing w:line="360" w:lineRule="auto"/>
        <w:ind w:firstLine="480" w:firstLineChars="200"/>
        <w:jc w:val="left"/>
        <w:rPr>
          <w:rFonts w:hint="eastAsia" w:ascii="宋体" w:hAnsi="宋体" w:cs="宋体"/>
          <w:kern w:val="0"/>
          <w:sz w:val="24"/>
          <w:szCs w:val="24"/>
          <w:lang w:val="en-US" w:eastAsia="zh-CN"/>
        </w:rPr>
      </w:pPr>
      <w:r>
        <w:rPr>
          <w:rFonts w:hint="eastAsia" w:ascii="宋体" w:hAnsi="宋体" w:cs="宋体"/>
          <w:kern w:val="0"/>
          <w:sz w:val="24"/>
          <w:szCs w:val="24"/>
          <w:lang w:val="en-US" w:eastAsia="zh-CN"/>
        </w:rPr>
        <w:t>温馨提示：</w:t>
      </w:r>
    </w:p>
    <w:p w14:paraId="4D915FBE">
      <w:pPr>
        <w:widowControl w:val="0"/>
        <w:autoSpaceDE w:val="0"/>
        <w:autoSpaceDN w:val="0"/>
        <w:adjustRightInd w:val="0"/>
        <w:spacing w:line="360" w:lineRule="auto"/>
        <w:ind w:firstLine="480" w:firstLineChars="200"/>
        <w:jc w:val="left"/>
        <w:rPr>
          <w:rFonts w:hint="eastAsia" w:ascii="宋体" w:hAnsi="宋体" w:cs="宋体"/>
          <w:kern w:val="0"/>
          <w:sz w:val="24"/>
          <w:szCs w:val="24"/>
          <w:lang w:val="en-US" w:eastAsia="zh-CN"/>
        </w:rPr>
      </w:pPr>
      <w:r>
        <w:rPr>
          <w:rFonts w:hint="eastAsia" w:ascii="宋体" w:hAnsi="宋体" w:cs="宋体"/>
          <w:kern w:val="0"/>
          <w:sz w:val="24"/>
          <w:szCs w:val="24"/>
          <w:lang w:val="en-US" w:eastAsia="zh-CN"/>
        </w:rPr>
        <w:t xml:space="preserve">本项目为全流程电子化交易项目，请认真阅读询价文件，并注意以下事项 。 </w:t>
      </w:r>
    </w:p>
    <w:p w14:paraId="519EE74B">
      <w:pPr>
        <w:widowControl w:val="0"/>
        <w:autoSpaceDE w:val="0"/>
        <w:autoSpaceDN w:val="0"/>
        <w:adjustRightInd w:val="0"/>
        <w:spacing w:line="360" w:lineRule="auto"/>
        <w:ind w:firstLine="480" w:firstLineChars="200"/>
        <w:jc w:val="left"/>
        <w:rPr>
          <w:rFonts w:hint="eastAsia" w:ascii="宋体" w:hAnsi="宋体" w:cs="宋体"/>
          <w:kern w:val="0"/>
          <w:sz w:val="24"/>
          <w:szCs w:val="24"/>
          <w:lang w:val="en-US" w:eastAsia="zh-CN"/>
        </w:rPr>
      </w:pPr>
      <w:r>
        <w:rPr>
          <w:rFonts w:hint="eastAsia" w:ascii="宋体" w:hAnsi="宋体" w:cs="宋体"/>
          <w:kern w:val="0"/>
          <w:sz w:val="24"/>
          <w:szCs w:val="24"/>
          <w:lang w:val="en-US" w:eastAsia="zh-CN"/>
        </w:rPr>
        <w:t xml:space="preserve">1.供应商参加本项目投标，需提前自行联系CA服务机构办理数字认证证书并进行电子签章。 </w:t>
      </w:r>
    </w:p>
    <w:p w14:paraId="45F4AE55">
      <w:pPr>
        <w:widowControl w:val="0"/>
        <w:autoSpaceDE w:val="0"/>
        <w:autoSpaceDN w:val="0"/>
        <w:adjustRightInd w:val="0"/>
        <w:spacing w:line="360" w:lineRule="auto"/>
        <w:ind w:firstLine="480" w:firstLineChars="200"/>
        <w:jc w:val="left"/>
        <w:rPr>
          <w:rFonts w:hint="eastAsia" w:ascii="宋体" w:hAnsi="宋体" w:cs="宋体"/>
          <w:kern w:val="0"/>
          <w:sz w:val="24"/>
          <w:szCs w:val="24"/>
          <w:lang w:val="en-US" w:eastAsia="zh-CN"/>
        </w:rPr>
      </w:pPr>
      <w:r>
        <w:rPr>
          <w:rFonts w:hint="eastAsia" w:ascii="宋体" w:hAnsi="宋体" w:cs="宋体"/>
          <w:kern w:val="0"/>
          <w:sz w:val="24"/>
          <w:szCs w:val="24"/>
          <w:lang w:val="en-US" w:eastAsia="zh-CN"/>
        </w:rPr>
        <w:t xml:space="preserve">2.询价文件下载、响应文件制作、提交、远程不见面开标（电子投标文件的解密）环节，供应商须使用同一个CA数字证书（证书须在有效期内并可正常使用）。 </w:t>
      </w:r>
    </w:p>
    <w:p w14:paraId="024E60E1">
      <w:pPr>
        <w:widowControl w:val="0"/>
        <w:autoSpaceDE w:val="0"/>
        <w:autoSpaceDN w:val="0"/>
        <w:adjustRightInd w:val="0"/>
        <w:spacing w:line="360" w:lineRule="auto"/>
        <w:ind w:firstLine="480" w:firstLineChars="200"/>
        <w:jc w:val="left"/>
        <w:rPr>
          <w:rFonts w:hint="eastAsia" w:ascii="宋体" w:hAnsi="宋体" w:cs="宋体"/>
          <w:kern w:val="0"/>
          <w:sz w:val="24"/>
          <w:szCs w:val="24"/>
          <w:lang w:val="en-US" w:eastAsia="zh-CN"/>
        </w:rPr>
      </w:pPr>
      <w:r>
        <w:rPr>
          <w:rFonts w:hint="eastAsia" w:ascii="宋体" w:hAnsi="宋体" w:cs="宋体"/>
          <w:kern w:val="0"/>
          <w:sz w:val="24"/>
          <w:szCs w:val="24"/>
          <w:lang w:val="en-US" w:eastAsia="zh-CN"/>
        </w:rPr>
        <w:t xml:space="preserve">3.电子响应文件的制作 </w:t>
      </w:r>
    </w:p>
    <w:p w14:paraId="76C5C9BC">
      <w:pPr>
        <w:widowControl w:val="0"/>
        <w:autoSpaceDE w:val="0"/>
        <w:autoSpaceDN w:val="0"/>
        <w:adjustRightInd w:val="0"/>
        <w:spacing w:line="360" w:lineRule="auto"/>
        <w:ind w:firstLine="480" w:firstLineChars="200"/>
        <w:jc w:val="left"/>
        <w:rPr>
          <w:rFonts w:hint="eastAsia" w:ascii="宋体" w:hAnsi="宋体" w:cs="宋体"/>
          <w:kern w:val="0"/>
          <w:sz w:val="24"/>
          <w:szCs w:val="24"/>
          <w:lang w:val="en-US" w:eastAsia="zh-CN"/>
        </w:rPr>
      </w:pPr>
      <w:r>
        <w:rPr>
          <w:rFonts w:hint="eastAsia" w:ascii="宋体" w:hAnsi="宋体" w:cs="宋体"/>
          <w:kern w:val="0"/>
          <w:sz w:val="24"/>
          <w:szCs w:val="24"/>
          <w:lang w:val="en-US" w:eastAsia="zh-CN"/>
        </w:rPr>
        <w:t xml:space="preserve">3.1供应商登录《全国公共资源交易平台（河南省·许昌市）》 </w:t>
      </w:r>
    </w:p>
    <w:p w14:paraId="054993EC">
      <w:pPr>
        <w:widowControl w:val="0"/>
        <w:autoSpaceDE w:val="0"/>
        <w:autoSpaceDN w:val="0"/>
        <w:adjustRightInd w:val="0"/>
        <w:spacing w:line="360" w:lineRule="auto"/>
        <w:ind w:firstLine="480" w:firstLineChars="200"/>
        <w:jc w:val="left"/>
        <w:rPr>
          <w:rFonts w:hint="eastAsia" w:ascii="宋体" w:hAnsi="宋体" w:cs="宋体"/>
          <w:kern w:val="0"/>
          <w:sz w:val="24"/>
          <w:szCs w:val="24"/>
          <w:lang w:val="en-US" w:eastAsia="zh-CN"/>
        </w:rPr>
      </w:pPr>
      <w:r>
        <w:rPr>
          <w:rFonts w:hint="eastAsia" w:ascii="宋体" w:hAnsi="宋体" w:cs="宋体"/>
          <w:kern w:val="0"/>
          <w:sz w:val="24"/>
          <w:szCs w:val="24"/>
          <w:lang w:val="en-US" w:eastAsia="zh-CN"/>
        </w:rPr>
        <w:t xml:space="preserve">（https://ggzy.xuchang.gov.cn）下载“新点投标文件制作软件（河南省版）”（在“投标人”登录页面右下方“投标文件制作工具下载”）制作电子投标文件。 </w:t>
      </w:r>
    </w:p>
    <w:p w14:paraId="44479AAD">
      <w:pPr>
        <w:widowControl w:val="0"/>
        <w:autoSpaceDE w:val="0"/>
        <w:autoSpaceDN w:val="0"/>
        <w:adjustRightInd w:val="0"/>
        <w:spacing w:line="360" w:lineRule="auto"/>
        <w:ind w:firstLine="480" w:firstLineChars="200"/>
        <w:jc w:val="left"/>
        <w:rPr>
          <w:rFonts w:hint="eastAsia" w:ascii="宋体" w:hAnsi="宋体" w:cs="宋体"/>
          <w:kern w:val="0"/>
          <w:sz w:val="24"/>
          <w:szCs w:val="24"/>
          <w:lang w:val="en-US" w:eastAsia="zh-CN"/>
        </w:rPr>
      </w:pPr>
      <w:r>
        <w:rPr>
          <w:rFonts w:hint="eastAsia" w:ascii="宋体" w:hAnsi="宋体" w:cs="宋体"/>
          <w:kern w:val="0"/>
          <w:sz w:val="24"/>
          <w:szCs w:val="24"/>
          <w:lang w:val="en-US" w:eastAsia="zh-CN"/>
        </w:rPr>
        <w:t xml:space="preserve">3.2供应商对同一项目多个标段进行投标的，应分别下载所投标段的招标文件，按标段制作投标文件。一个标段对应生成2份电子投标文件（后缀格式为.XCSTF和.nXCSTF），其中后缀格式为“.XCSTF”的加密电子投标文件用于上传至交易系统中投标，后缀格式为“.nXCSTF”的不加密电子投标文件用于查看投标文件内容或导出PDF格式投标文件。 </w:t>
      </w:r>
    </w:p>
    <w:p w14:paraId="725FD86B">
      <w:pPr>
        <w:widowControl w:val="0"/>
        <w:autoSpaceDE w:val="0"/>
        <w:autoSpaceDN w:val="0"/>
        <w:adjustRightInd w:val="0"/>
        <w:spacing w:line="360" w:lineRule="auto"/>
        <w:ind w:firstLine="480" w:firstLineChars="200"/>
        <w:jc w:val="left"/>
        <w:rPr>
          <w:rFonts w:hint="eastAsia" w:ascii="宋体" w:hAnsi="宋体" w:cs="宋体"/>
          <w:kern w:val="0"/>
          <w:sz w:val="24"/>
          <w:szCs w:val="24"/>
          <w:lang w:val="en-US" w:eastAsia="zh-CN"/>
        </w:rPr>
      </w:pPr>
      <w:r>
        <w:rPr>
          <w:rFonts w:hint="eastAsia" w:ascii="宋体" w:hAnsi="宋体" w:cs="宋体"/>
          <w:kern w:val="0"/>
          <w:sz w:val="24"/>
          <w:szCs w:val="24"/>
          <w:lang w:val="en-US" w:eastAsia="zh-CN"/>
        </w:rPr>
        <w:t xml:space="preserve">4.加密电子响应文件的提交 </w:t>
      </w:r>
    </w:p>
    <w:p w14:paraId="0A9143CE">
      <w:pPr>
        <w:widowControl w:val="0"/>
        <w:autoSpaceDE w:val="0"/>
        <w:autoSpaceDN w:val="0"/>
        <w:adjustRightInd w:val="0"/>
        <w:spacing w:line="360" w:lineRule="auto"/>
        <w:ind w:firstLine="480" w:firstLineChars="200"/>
        <w:jc w:val="left"/>
        <w:rPr>
          <w:rFonts w:hint="eastAsia" w:ascii="宋体" w:hAnsi="宋体" w:cs="宋体"/>
          <w:kern w:val="0"/>
          <w:sz w:val="24"/>
          <w:szCs w:val="24"/>
          <w:lang w:val="en-US" w:eastAsia="zh-CN"/>
        </w:rPr>
      </w:pPr>
      <w:r>
        <w:rPr>
          <w:rFonts w:hint="eastAsia" w:ascii="宋体" w:hAnsi="宋体" w:cs="宋体"/>
          <w:kern w:val="0"/>
          <w:sz w:val="24"/>
          <w:szCs w:val="24"/>
          <w:lang w:val="en-US" w:eastAsia="zh-CN"/>
        </w:rPr>
        <w:t xml:space="preserve">4.1供应商对同一项目多个标段进行响应的，加密电子响应文件应按标段分别提交。 </w:t>
      </w:r>
    </w:p>
    <w:p w14:paraId="161DBC66">
      <w:pPr>
        <w:widowControl w:val="0"/>
        <w:autoSpaceDE w:val="0"/>
        <w:autoSpaceDN w:val="0"/>
        <w:adjustRightInd w:val="0"/>
        <w:spacing w:line="360" w:lineRule="auto"/>
        <w:ind w:firstLine="480" w:firstLineChars="200"/>
        <w:jc w:val="left"/>
        <w:rPr>
          <w:rFonts w:hint="eastAsia" w:ascii="宋体" w:hAnsi="宋体" w:cs="宋体"/>
          <w:kern w:val="0"/>
          <w:sz w:val="24"/>
          <w:szCs w:val="24"/>
          <w:lang w:val="en-US" w:eastAsia="zh-CN"/>
        </w:rPr>
      </w:pPr>
      <w:r>
        <w:rPr>
          <w:rFonts w:hint="eastAsia" w:ascii="宋体" w:hAnsi="宋体" w:cs="宋体"/>
          <w:kern w:val="0"/>
          <w:sz w:val="24"/>
          <w:szCs w:val="24"/>
          <w:lang w:val="en-US" w:eastAsia="zh-CN"/>
        </w:rPr>
        <w:t xml:space="preserve">4.2加密电子响应文件成功上传至《全国公共资源交易平台（河南省·许昌市）》后，应在上传页面进行模拟解密，以验证是否能够成功解密。 </w:t>
      </w:r>
    </w:p>
    <w:p w14:paraId="6157730C">
      <w:pPr>
        <w:widowControl w:val="0"/>
        <w:autoSpaceDE w:val="0"/>
        <w:autoSpaceDN w:val="0"/>
        <w:adjustRightInd w:val="0"/>
        <w:spacing w:line="360" w:lineRule="auto"/>
        <w:ind w:firstLine="480" w:firstLineChars="200"/>
        <w:jc w:val="left"/>
        <w:rPr>
          <w:rFonts w:hint="eastAsia" w:ascii="宋体" w:hAnsi="宋体" w:cs="宋体"/>
          <w:kern w:val="0"/>
          <w:sz w:val="24"/>
          <w:szCs w:val="24"/>
          <w:lang w:val="en-US" w:eastAsia="zh-CN"/>
        </w:rPr>
      </w:pPr>
      <w:r>
        <w:rPr>
          <w:rFonts w:hint="eastAsia" w:ascii="宋体" w:hAnsi="宋体" w:cs="宋体"/>
          <w:kern w:val="0"/>
          <w:sz w:val="24"/>
          <w:szCs w:val="24"/>
          <w:lang w:val="en-US" w:eastAsia="zh-CN"/>
        </w:rPr>
        <w:t xml:space="preserve">5.远程不见面开标（电子响应文件的解密） </w:t>
      </w:r>
    </w:p>
    <w:p w14:paraId="1FD34176">
      <w:pPr>
        <w:widowControl w:val="0"/>
        <w:autoSpaceDE w:val="0"/>
        <w:autoSpaceDN w:val="0"/>
        <w:adjustRightInd w:val="0"/>
        <w:spacing w:line="360" w:lineRule="auto"/>
        <w:ind w:firstLine="480" w:firstLineChars="200"/>
        <w:jc w:val="left"/>
        <w:rPr>
          <w:rFonts w:hint="eastAsia" w:ascii="宋体" w:hAnsi="宋体" w:cs="宋体"/>
          <w:kern w:val="0"/>
          <w:sz w:val="24"/>
          <w:szCs w:val="24"/>
          <w:lang w:val="en-US" w:eastAsia="zh-CN"/>
        </w:rPr>
      </w:pPr>
      <w:r>
        <w:rPr>
          <w:rFonts w:hint="eastAsia" w:ascii="宋体" w:hAnsi="宋体" w:cs="宋体"/>
          <w:kern w:val="0"/>
          <w:sz w:val="24"/>
          <w:szCs w:val="24"/>
          <w:lang w:val="en-US" w:eastAsia="zh-CN"/>
        </w:rPr>
        <w:t xml:space="preserve">5.1本项目采用远程“不见面”开标方式，投标前请详细阅读《全国公共资源交易平台（河南省·许昌市）》的“服务指南”栏目下《必看！新交易平台使用手册》中的相关内容。 </w:t>
      </w:r>
    </w:p>
    <w:p w14:paraId="5A59B58D">
      <w:pPr>
        <w:widowControl w:val="0"/>
        <w:autoSpaceDE w:val="0"/>
        <w:autoSpaceDN w:val="0"/>
        <w:adjustRightInd w:val="0"/>
        <w:spacing w:line="360" w:lineRule="auto"/>
        <w:ind w:firstLine="480" w:firstLineChars="200"/>
        <w:jc w:val="left"/>
        <w:rPr>
          <w:rFonts w:hint="eastAsia" w:ascii="宋体" w:hAnsi="宋体" w:cs="宋体"/>
          <w:kern w:val="0"/>
          <w:sz w:val="24"/>
          <w:szCs w:val="24"/>
          <w:lang w:val="en-US" w:eastAsia="zh-CN"/>
        </w:rPr>
      </w:pPr>
      <w:r>
        <w:rPr>
          <w:rFonts w:hint="eastAsia" w:ascii="宋体" w:hAnsi="宋体" w:cs="宋体"/>
          <w:kern w:val="0"/>
          <w:sz w:val="24"/>
          <w:szCs w:val="24"/>
          <w:lang w:val="en-US" w:eastAsia="zh-CN"/>
        </w:rPr>
        <w:t xml:space="preserve">5.2供应商应按新交易平台使用手册提前设置好浏览器，并于开标时间前登录本项目网上开标大厅，按照规定的开标时间准时参加网上开标。 </w:t>
      </w:r>
    </w:p>
    <w:p w14:paraId="1CF3F7C1">
      <w:pPr>
        <w:widowControl w:val="0"/>
        <w:autoSpaceDE w:val="0"/>
        <w:autoSpaceDN w:val="0"/>
        <w:adjustRightInd w:val="0"/>
        <w:spacing w:line="360" w:lineRule="auto"/>
        <w:ind w:firstLine="480" w:firstLineChars="200"/>
        <w:jc w:val="left"/>
        <w:rPr>
          <w:rFonts w:hint="eastAsia" w:ascii="宋体" w:hAnsi="宋体" w:cs="宋体"/>
          <w:kern w:val="0"/>
          <w:sz w:val="24"/>
          <w:szCs w:val="24"/>
          <w:lang w:val="en-US" w:eastAsia="zh-CN"/>
        </w:rPr>
      </w:pPr>
      <w:r>
        <w:rPr>
          <w:rFonts w:hint="eastAsia" w:ascii="宋体" w:hAnsi="宋体" w:cs="宋体"/>
          <w:kern w:val="0"/>
          <w:sz w:val="24"/>
          <w:szCs w:val="24"/>
          <w:lang w:val="en-US" w:eastAsia="zh-CN"/>
        </w:rPr>
        <w:t xml:space="preserve">5.3根据开标大厅界面右侧“公告栏”中的系统提示，供应商应在“标书解密”环节完成解密操作（自代理机构点击“开启投标解密”按钮后供应商解密，系统初设解密时间为30分钟，供应商应在30分钟内完成解密。如因网络、系统原因未完成解密的，招标人（代理机构）报经相关监督管理部门同意后可适当延长解密时间）。供应商未解密或因供应商原因解密失败的，其响应文件将被退回。 </w:t>
      </w:r>
    </w:p>
    <w:p w14:paraId="761F46EE">
      <w:pPr>
        <w:widowControl w:val="0"/>
        <w:autoSpaceDE w:val="0"/>
        <w:autoSpaceDN w:val="0"/>
        <w:adjustRightInd w:val="0"/>
        <w:spacing w:line="360" w:lineRule="auto"/>
        <w:ind w:firstLine="480" w:firstLineChars="200"/>
        <w:jc w:val="left"/>
        <w:rPr>
          <w:rFonts w:hint="eastAsia" w:ascii="宋体" w:hAnsi="宋体" w:cs="宋体"/>
          <w:kern w:val="0"/>
          <w:sz w:val="24"/>
          <w:szCs w:val="24"/>
          <w:lang w:val="en-US" w:eastAsia="zh-CN"/>
        </w:rPr>
      </w:pPr>
      <w:r>
        <w:rPr>
          <w:rFonts w:hint="eastAsia" w:ascii="宋体" w:hAnsi="宋体" w:cs="宋体"/>
          <w:kern w:val="0"/>
          <w:sz w:val="24"/>
          <w:szCs w:val="24"/>
          <w:lang w:val="en-US" w:eastAsia="zh-CN"/>
        </w:rPr>
        <w:t xml:space="preserve">5.4在“唱标”环节，供应商应对唱标信息进行确认，供应商未进行唱标确认操作的，视同认可唱标结果。 </w:t>
      </w:r>
    </w:p>
    <w:p w14:paraId="711A4E41">
      <w:pPr>
        <w:widowControl w:val="0"/>
        <w:autoSpaceDE w:val="0"/>
        <w:autoSpaceDN w:val="0"/>
        <w:adjustRightInd w:val="0"/>
        <w:spacing w:line="360" w:lineRule="auto"/>
        <w:ind w:firstLine="480" w:firstLineChars="200"/>
        <w:jc w:val="left"/>
        <w:rPr>
          <w:rFonts w:hint="eastAsia" w:ascii="宋体" w:hAnsi="宋体" w:cs="宋体"/>
          <w:kern w:val="0"/>
          <w:sz w:val="24"/>
          <w:szCs w:val="24"/>
          <w:lang w:val="en-US" w:eastAsia="zh-CN"/>
        </w:rPr>
      </w:pPr>
      <w:r>
        <w:rPr>
          <w:rFonts w:hint="eastAsia" w:ascii="宋体" w:hAnsi="宋体" w:cs="宋体"/>
          <w:kern w:val="0"/>
          <w:sz w:val="24"/>
          <w:szCs w:val="24"/>
          <w:lang w:val="en-US" w:eastAsia="zh-CN"/>
        </w:rPr>
        <w:t xml:space="preserve">5.5在“开标结束”环节，供应商应在《开标情况记录表》上进行电子签章。供应商未签章的，视同认可开标结果。 </w:t>
      </w:r>
    </w:p>
    <w:p w14:paraId="015CF38F">
      <w:pPr>
        <w:widowControl w:val="0"/>
        <w:autoSpaceDE w:val="0"/>
        <w:autoSpaceDN w:val="0"/>
        <w:adjustRightInd w:val="0"/>
        <w:spacing w:line="360" w:lineRule="auto"/>
        <w:ind w:firstLine="480" w:firstLineChars="200"/>
        <w:jc w:val="left"/>
        <w:rPr>
          <w:rFonts w:hint="eastAsia" w:ascii="宋体" w:hAnsi="宋体" w:cs="宋体"/>
          <w:kern w:val="0"/>
          <w:sz w:val="24"/>
          <w:szCs w:val="24"/>
          <w:lang w:val="en-US" w:eastAsia="zh-CN"/>
        </w:rPr>
      </w:pPr>
      <w:r>
        <w:rPr>
          <w:rFonts w:hint="eastAsia" w:ascii="宋体" w:hAnsi="宋体" w:cs="宋体"/>
          <w:kern w:val="0"/>
          <w:sz w:val="24"/>
          <w:szCs w:val="24"/>
          <w:lang w:val="en-US" w:eastAsia="zh-CN"/>
        </w:rPr>
        <w:t xml:space="preserve">5.6供应商对开标过程和开标记录如有异议，可在本项目开标大厅界面右下方“发起异议”中提出异议。 </w:t>
      </w:r>
    </w:p>
    <w:p w14:paraId="249CDBBE">
      <w:pPr>
        <w:widowControl w:val="0"/>
        <w:autoSpaceDE w:val="0"/>
        <w:autoSpaceDN w:val="0"/>
        <w:adjustRightInd w:val="0"/>
        <w:spacing w:line="360" w:lineRule="auto"/>
        <w:ind w:firstLine="480" w:firstLineChars="200"/>
        <w:jc w:val="left"/>
        <w:rPr>
          <w:rFonts w:hint="eastAsia" w:ascii="宋体" w:hAnsi="宋体" w:cs="宋体"/>
          <w:kern w:val="0"/>
          <w:sz w:val="24"/>
          <w:szCs w:val="24"/>
          <w:lang w:val="en-US" w:eastAsia="zh-CN"/>
        </w:rPr>
      </w:pPr>
      <w:r>
        <w:rPr>
          <w:rFonts w:hint="eastAsia" w:ascii="宋体" w:hAnsi="宋体" w:cs="宋体"/>
          <w:kern w:val="0"/>
          <w:sz w:val="24"/>
          <w:szCs w:val="24"/>
          <w:lang w:val="en-US" w:eastAsia="zh-CN"/>
        </w:rPr>
        <w:t xml:space="preserve">6.评标依据 </w:t>
      </w:r>
    </w:p>
    <w:p w14:paraId="76835C01">
      <w:pPr>
        <w:widowControl w:val="0"/>
        <w:autoSpaceDE w:val="0"/>
        <w:autoSpaceDN w:val="0"/>
        <w:adjustRightInd w:val="0"/>
        <w:spacing w:line="360" w:lineRule="auto"/>
        <w:ind w:firstLine="480" w:firstLineChars="200"/>
        <w:jc w:val="left"/>
        <w:rPr>
          <w:rFonts w:hint="eastAsia" w:ascii="宋体" w:hAnsi="宋体" w:cs="宋体"/>
          <w:kern w:val="0"/>
          <w:sz w:val="24"/>
          <w:szCs w:val="24"/>
          <w:lang w:val="en-US" w:eastAsia="zh-CN"/>
        </w:rPr>
      </w:pPr>
      <w:r>
        <w:rPr>
          <w:rFonts w:hint="eastAsia" w:ascii="宋体" w:hAnsi="宋体" w:cs="宋体"/>
          <w:kern w:val="0"/>
          <w:sz w:val="24"/>
          <w:szCs w:val="24"/>
          <w:lang w:val="en-US" w:eastAsia="zh-CN"/>
        </w:rPr>
        <w:t>6.1全流程电子化交易（不见面开标）项目，评标委员会以成功上传、解密的电子投标文件为依据评审。</w:t>
      </w:r>
    </w:p>
    <w:p w14:paraId="62F08581">
      <w:pPr>
        <w:widowControl w:val="0"/>
        <w:autoSpaceDE w:val="0"/>
        <w:autoSpaceDN w:val="0"/>
        <w:adjustRightInd w:val="0"/>
        <w:spacing w:line="360" w:lineRule="auto"/>
        <w:ind w:firstLine="480" w:firstLineChars="200"/>
        <w:jc w:val="left"/>
        <w:rPr>
          <w:rFonts w:hint="eastAsia" w:ascii="宋体" w:hAnsi="宋体" w:cs="宋体"/>
          <w:kern w:val="0"/>
          <w:sz w:val="24"/>
          <w:szCs w:val="24"/>
          <w:lang w:val="en-US" w:eastAsia="zh-CN"/>
        </w:rPr>
      </w:pPr>
      <w:r>
        <w:rPr>
          <w:rFonts w:hint="eastAsia" w:ascii="宋体" w:hAnsi="宋体" w:cs="宋体"/>
          <w:kern w:val="0"/>
          <w:sz w:val="24"/>
          <w:szCs w:val="24"/>
          <w:lang w:val="en-US" w:eastAsia="zh-CN"/>
        </w:rPr>
        <w:t>6.2 评标期间，投标人应保持通讯手机畅通。评标委员会如要求投标人作出澄清、说明或者补正等，投标人应在评标委员会要求的评标期间合理的时间内通过电子邮件形式提供。</w:t>
      </w:r>
    </w:p>
    <w:p w14:paraId="76A103E5">
      <w:pPr>
        <w:widowControl w:val="0"/>
        <w:autoSpaceDE w:val="0"/>
        <w:autoSpaceDN w:val="0"/>
        <w:adjustRightInd w:val="0"/>
        <w:spacing w:line="360" w:lineRule="auto"/>
        <w:ind w:firstLine="480" w:firstLineChars="200"/>
        <w:jc w:val="left"/>
        <w:rPr>
          <w:rFonts w:hint="eastAsia" w:ascii="宋体" w:hAnsi="宋体" w:cs="宋体"/>
          <w:kern w:val="0"/>
          <w:sz w:val="24"/>
          <w:szCs w:val="24"/>
          <w:lang w:val="en-US" w:eastAsia="zh-CN"/>
        </w:rPr>
      </w:pPr>
      <w:r>
        <w:rPr>
          <w:rFonts w:hint="eastAsia" w:ascii="宋体" w:hAnsi="宋体" w:cs="宋体"/>
          <w:kern w:val="0"/>
          <w:sz w:val="24"/>
          <w:szCs w:val="24"/>
          <w:lang w:val="en-US" w:eastAsia="zh-CN"/>
        </w:rPr>
        <w:t>6.3投标人通过电子邮件提供的书面说明或相关证明材料应加盖公章，或者由法定代表人或其授权的代表签字。</w:t>
      </w:r>
    </w:p>
    <w:p w14:paraId="5092C90B">
      <w:pPr>
        <w:widowControl w:val="0"/>
        <w:autoSpaceDE w:val="0"/>
        <w:autoSpaceDN w:val="0"/>
        <w:adjustRightInd w:val="0"/>
        <w:spacing w:line="360" w:lineRule="auto"/>
        <w:ind w:firstLine="480" w:firstLineChars="200"/>
        <w:jc w:val="left"/>
        <w:rPr>
          <w:rFonts w:hint="eastAsia" w:ascii="宋体" w:hAnsi="宋体" w:cs="宋体"/>
          <w:kern w:val="0"/>
          <w:sz w:val="24"/>
          <w:szCs w:val="24"/>
          <w:lang w:val="en-US" w:eastAsia="zh-CN"/>
        </w:rPr>
      </w:pPr>
      <w:r>
        <w:rPr>
          <w:rFonts w:hint="eastAsia" w:ascii="宋体" w:hAnsi="宋体" w:cs="宋体"/>
          <w:kern w:val="0"/>
          <w:sz w:val="24"/>
          <w:szCs w:val="24"/>
          <w:lang w:val="en-US" w:eastAsia="zh-CN"/>
        </w:rPr>
        <w:t xml:space="preserve">7.相关事项 </w:t>
      </w:r>
    </w:p>
    <w:p w14:paraId="228CD67D">
      <w:pPr>
        <w:widowControl w:val="0"/>
        <w:autoSpaceDE w:val="0"/>
        <w:autoSpaceDN w:val="0"/>
        <w:adjustRightInd w:val="0"/>
        <w:spacing w:line="360" w:lineRule="auto"/>
        <w:ind w:firstLine="480" w:firstLineChars="200"/>
        <w:jc w:val="left"/>
        <w:rPr>
          <w:rFonts w:hint="eastAsia" w:ascii="宋体" w:hAnsi="宋体" w:cs="宋体"/>
          <w:kern w:val="0"/>
          <w:sz w:val="24"/>
          <w:szCs w:val="24"/>
          <w:lang w:val="en-US" w:eastAsia="zh-CN"/>
        </w:rPr>
      </w:pPr>
      <w:r>
        <w:rPr>
          <w:rFonts w:hint="eastAsia" w:ascii="宋体" w:hAnsi="宋体" w:cs="宋体"/>
          <w:kern w:val="0"/>
          <w:sz w:val="24"/>
          <w:szCs w:val="24"/>
          <w:lang w:val="en-US" w:eastAsia="zh-CN"/>
        </w:rPr>
        <w:t xml:space="preserve">7.1为使更多供应商能参加投标，本项目招标文件公告期限届满后仍允许下载招标文件参加投标，但为提高采购效率，在公告期限届满之后下载招标文件的，对招标文件的质疑期限从公告期限届满之日起计算；在公告期限届满之前下载招标文件的，对招标文件的质疑期限从下载之日起计算。 </w:t>
      </w:r>
    </w:p>
    <w:p w14:paraId="04A16CF3">
      <w:pPr>
        <w:widowControl w:val="0"/>
        <w:autoSpaceDE w:val="0"/>
        <w:autoSpaceDN w:val="0"/>
        <w:adjustRightInd w:val="0"/>
        <w:spacing w:line="360" w:lineRule="auto"/>
        <w:ind w:firstLine="480" w:firstLineChars="200"/>
        <w:jc w:val="left"/>
        <w:rPr>
          <w:rFonts w:hint="eastAsia" w:ascii="宋体" w:hAnsi="宋体" w:cs="宋体"/>
          <w:kern w:val="0"/>
          <w:sz w:val="24"/>
          <w:szCs w:val="24"/>
          <w:lang w:val="en-US" w:eastAsia="zh-CN"/>
        </w:rPr>
      </w:pPr>
      <w:r>
        <w:rPr>
          <w:rFonts w:hint="eastAsia" w:ascii="宋体" w:hAnsi="宋体" w:cs="宋体"/>
          <w:kern w:val="0"/>
          <w:sz w:val="24"/>
          <w:szCs w:val="24"/>
          <w:lang w:val="en-US" w:eastAsia="zh-CN"/>
        </w:rPr>
        <w:t>7.2《全国公共资源交易平台（河南省·许昌市）》（</w:t>
      </w:r>
      <w:r>
        <w:rPr>
          <w:rFonts w:hint="eastAsia" w:ascii="宋体" w:hAnsi="宋体" w:cs="宋体"/>
          <w:color w:val="000000"/>
          <w:kern w:val="0"/>
          <w:sz w:val="24"/>
          <w:szCs w:val="24"/>
          <w:lang w:eastAsia="zh-CN"/>
        </w:rPr>
        <w:t>https://ggzy.xuchang.gov.cn</w:t>
      </w:r>
      <w:r>
        <w:rPr>
          <w:rFonts w:hint="eastAsia" w:ascii="宋体" w:hAnsi="宋体" w:cs="宋体"/>
          <w:kern w:val="0"/>
          <w:sz w:val="24"/>
          <w:szCs w:val="24"/>
          <w:lang w:val="en-US" w:eastAsia="zh-CN"/>
        </w:rPr>
        <w:t xml:space="preserve">）采购公告栏提供的招标文件仅供浏览。供应商下载招标文件应使用CA数字证书从《全国公共资源交易平台（河南省·许昌市）》（https://ggzy.xuchang.gov.cn）的“投标人”入口登录后获取。 </w:t>
      </w:r>
    </w:p>
    <w:p w14:paraId="0BBC7E0F">
      <w:pPr>
        <w:widowControl w:val="0"/>
        <w:autoSpaceDE w:val="0"/>
        <w:autoSpaceDN w:val="0"/>
        <w:adjustRightInd w:val="0"/>
        <w:spacing w:line="360" w:lineRule="auto"/>
        <w:ind w:firstLine="480" w:firstLineChars="200"/>
        <w:jc w:val="left"/>
        <w:rPr>
          <w:rFonts w:hint="eastAsia" w:ascii="宋体" w:hAnsi="宋体" w:cs="宋体"/>
          <w:kern w:val="0"/>
          <w:sz w:val="24"/>
          <w:szCs w:val="24"/>
          <w:lang w:val="en-US" w:eastAsia="zh-CN"/>
        </w:rPr>
      </w:pPr>
      <w:r>
        <w:rPr>
          <w:rFonts w:hint="eastAsia" w:ascii="宋体" w:hAnsi="宋体" w:cs="宋体"/>
          <w:kern w:val="0"/>
          <w:sz w:val="24"/>
          <w:szCs w:val="24"/>
          <w:lang w:val="en-US" w:eastAsia="zh-CN"/>
        </w:rPr>
        <w:t xml:space="preserve">8.开标注意事项 </w:t>
      </w:r>
    </w:p>
    <w:p w14:paraId="164BD6FE">
      <w:pPr>
        <w:widowControl w:val="0"/>
        <w:autoSpaceDE w:val="0"/>
        <w:autoSpaceDN w:val="0"/>
        <w:adjustRightInd w:val="0"/>
        <w:spacing w:line="360" w:lineRule="auto"/>
        <w:ind w:firstLine="480" w:firstLineChars="200"/>
        <w:jc w:val="left"/>
        <w:rPr>
          <w:rFonts w:hint="eastAsia" w:ascii="宋体" w:hAnsi="宋体" w:cs="宋体"/>
          <w:kern w:val="0"/>
          <w:sz w:val="24"/>
          <w:szCs w:val="24"/>
          <w:lang w:val="en-US" w:eastAsia="zh-CN"/>
        </w:rPr>
      </w:pPr>
      <w:r>
        <w:rPr>
          <w:rFonts w:hint="eastAsia" w:ascii="宋体" w:hAnsi="宋体" w:cs="宋体"/>
          <w:kern w:val="0"/>
          <w:sz w:val="24"/>
          <w:szCs w:val="24"/>
          <w:lang w:val="en-US" w:eastAsia="zh-CN"/>
        </w:rPr>
        <w:t>开标时间前，供应商进入《全国公共资源交易平台（河南省·许昌市）》（https://ggzy.xuchang.gov.cn）——点击“平台导航”下方左侧的“网上开标 大厅”（或者直接访问： https://ggzy.xuchang.gov.cnBidOpening/） 进入不见面大厅登录页面——选择“投标人”身份，使用CA数字证书登录 ——在“今日开标项目”中找到已投标的项目——点击该项目即可进入开标操作界面，在规定的开标时间内进行解密开标。</w:t>
      </w:r>
    </w:p>
    <w:p w14:paraId="5EAFD31C">
      <w:pPr>
        <w:widowControl w:val="0"/>
        <w:autoSpaceDE w:val="0"/>
        <w:autoSpaceDN w:val="0"/>
        <w:adjustRightInd w:val="0"/>
        <w:spacing w:line="360" w:lineRule="auto"/>
        <w:jc w:val="left"/>
        <w:rPr>
          <w:rFonts w:hint="eastAsia" w:ascii="宋体" w:hAnsi="宋体" w:cs="宋体"/>
          <w:kern w:val="0"/>
          <w:sz w:val="24"/>
          <w:szCs w:val="24"/>
          <w:lang w:val="en-US" w:eastAsia="zh-CN"/>
        </w:rPr>
      </w:pPr>
      <w:r>
        <w:rPr>
          <w:rFonts w:hint="eastAsia" w:ascii="宋体" w:hAnsi="宋体" w:cs="宋体"/>
          <w:kern w:val="0"/>
          <w:sz w:val="24"/>
          <w:szCs w:val="24"/>
          <w:lang w:val="en-US" w:eastAsia="zh-CN"/>
        </w:rPr>
        <w:t>备注：交易平台技术咨询电话：0374-2961598     清单技术支持：18236016896</w:t>
      </w:r>
    </w:p>
    <w:p w14:paraId="5F7AC13B">
      <w:pPr>
        <w:jc w:val="center"/>
        <w:rPr>
          <w:rFonts w:hint="eastAsia" w:cs="宋体" w:asciiTheme="majorEastAsia" w:hAnsiTheme="majorEastAsia" w:eastAsiaTheme="majorEastAsia"/>
          <w:b/>
          <w:kern w:val="0"/>
          <w:sz w:val="32"/>
          <w:szCs w:val="32"/>
        </w:rPr>
      </w:pPr>
    </w:p>
    <w:p w14:paraId="54678CAA">
      <w:pPr>
        <w:jc w:val="center"/>
        <w:rPr>
          <w:rFonts w:hint="eastAsia" w:cs="宋体" w:asciiTheme="majorEastAsia" w:hAnsiTheme="majorEastAsia" w:eastAsiaTheme="majorEastAsia"/>
          <w:b/>
          <w:kern w:val="0"/>
          <w:sz w:val="32"/>
          <w:szCs w:val="32"/>
        </w:rPr>
      </w:pPr>
    </w:p>
    <w:p w14:paraId="0990BD98">
      <w:pPr>
        <w:jc w:val="center"/>
        <w:rPr>
          <w:rFonts w:hint="eastAsia" w:cs="宋体" w:asciiTheme="majorEastAsia" w:hAnsiTheme="majorEastAsia" w:eastAsiaTheme="majorEastAsia"/>
          <w:b/>
          <w:kern w:val="0"/>
          <w:sz w:val="32"/>
          <w:szCs w:val="32"/>
        </w:rPr>
      </w:pPr>
    </w:p>
    <w:p w14:paraId="165BA34C">
      <w:pPr>
        <w:jc w:val="center"/>
        <w:rPr>
          <w:rFonts w:hint="eastAsia" w:cs="宋体" w:asciiTheme="majorEastAsia" w:hAnsiTheme="majorEastAsia" w:eastAsiaTheme="majorEastAsia"/>
          <w:b/>
          <w:kern w:val="0"/>
          <w:sz w:val="32"/>
          <w:szCs w:val="32"/>
        </w:rPr>
      </w:pPr>
    </w:p>
    <w:p w14:paraId="00B4B1BA">
      <w:pPr>
        <w:jc w:val="center"/>
        <w:rPr>
          <w:rFonts w:hint="eastAsia" w:cs="宋体" w:asciiTheme="majorEastAsia" w:hAnsiTheme="majorEastAsia" w:eastAsiaTheme="majorEastAsia"/>
          <w:b/>
          <w:kern w:val="0"/>
          <w:sz w:val="32"/>
          <w:szCs w:val="32"/>
        </w:rPr>
      </w:pPr>
    </w:p>
    <w:p w14:paraId="274C21BA">
      <w:pPr>
        <w:jc w:val="center"/>
        <w:rPr>
          <w:rFonts w:hint="eastAsia" w:cs="宋体" w:asciiTheme="majorEastAsia" w:hAnsiTheme="majorEastAsia" w:eastAsiaTheme="majorEastAsia"/>
          <w:b/>
          <w:kern w:val="0"/>
          <w:sz w:val="32"/>
          <w:szCs w:val="32"/>
        </w:rPr>
      </w:pPr>
    </w:p>
    <w:p w14:paraId="14726E96">
      <w:pPr>
        <w:jc w:val="center"/>
        <w:rPr>
          <w:rFonts w:hint="eastAsia" w:cs="宋体" w:asciiTheme="majorEastAsia" w:hAnsiTheme="majorEastAsia" w:eastAsiaTheme="majorEastAsia"/>
          <w:b/>
          <w:kern w:val="0"/>
          <w:sz w:val="32"/>
          <w:szCs w:val="32"/>
        </w:rPr>
      </w:pPr>
    </w:p>
    <w:p w14:paraId="2CD41DF9">
      <w:pPr>
        <w:jc w:val="center"/>
        <w:rPr>
          <w:rFonts w:hint="eastAsia" w:cs="宋体" w:asciiTheme="majorEastAsia" w:hAnsiTheme="majorEastAsia" w:eastAsiaTheme="majorEastAsia"/>
          <w:b/>
          <w:kern w:val="0"/>
          <w:sz w:val="32"/>
          <w:szCs w:val="32"/>
        </w:rPr>
      </w:pPr>
    </w:p>
    <w:p w14:paraId="2A26827B">
      <w:pPr>
        <w:jc w:val="center"/>
        <w:rPr>
          <w:rFonts w:hint="eastAsia" w:cs="宋体" w:asciiTheme="majorEastAsia" w:hAnsiTheme="majorEastAsia" w:eastAsiaTheme="majorEastAsia"/>
          <w:b/>
          <w:kern w:val="0"/>
          <w:sz w:val="32"/>
          <w:szCs w:val="32"/>
        </w:rPr>
      </w:pPr>
    </w:p>
    <w:p w14:paraId="2434C69D">
      <w:pPr>
        <w:jc w:val="center"/>
        <w:rPr>
          <w:rFonts w:hint="eastAsia" w:cs="宋体" w:asciiTheme="majorEastAsia" w:hAnsiTheme="majorEastAsia" w:eastAsiaTheme="majorEastAsia"/>
          <w:b/>
          <w:kern w:val="0"/>
          <w:sz w:val="32"/>
          <w:szCs w:val="32"/>
        </w:rPr>
      </w:pPr>
    </w:p>
    <w:p w14:paraId="7E84CCCB">
      <w:pPr>
        <w:jc w:val="center"/>
        <w:rPr>
          <w:rFonts w:hint="eastAsia" w:cs="宋体" w:asciiTheme="majorEastAsia" w:hAnsiTheme="majorEastAsia" w:eastAsiaTheme="majorEastAsia"/>
          <w:b/>
          <w:kern w:val="0"/>
          <w:sz w:val="32"/>
          <w:szCs w:val="32"/>
        </w:rPr>
      </w:pPr>
    </w:p>
    <w:p w14:paraId="4AB5FD27">
      <w:pPr>
        <w:jc w:val="center"/>
        <w:rPr>
          <w:rFonts w:hint="eastAsia" w:cs="宋体" w:asciiTheme="majorEastAsia" w:hAnsiTheme="majorEastAsia" w:eastAsiaTheme="majorEastAsia"/>
          <w:b/>
          <w:kern w:val="0"/>
          <w:sz w:val="32"/>
          <w:szCs w:val="32"/>
        </w:rPr>
      </w:pPr>
    </w:p>
    <w:p w14:paraId="21EC4074">
      <w:pPr>
        <w:jc w:val="center"/>
        <w:rPr>
          <w:rFonts w:hint="eastAsia" w:cs="宋体" w:asciiTheme="majorEastAsia" w:hAnsiTheme="majorEastAsia" w:eastAsiaTheme="majorEastAsia"/>
          <w:b/>
          <w:kern w:val="0"/>
          <w:sz w:val="32"/>
          <w:szCs w:val="32"/>
        </w:rPr>
      </w:pPr>
    </w:p>
    <w:p w14:paraId="17A1F7DC">
      <w:pPr>
        <w:jc w:val="center"/>
        <w:rPr>
          <w:rFonts w:hint="eastAsia" w:cs="宋体" w:asciiTheme="majorEastAsia" w:hAnsiTheme="majorEastAsia" w:eastAsiaTheme="majorEastAsia"/>
          <w:b/>
          <w:kern w:val="0"/>
          <w:sz w:val="32"/>
          <w:szCs w:val="32"/>
        </w:rPr>
      </w:pPr>
    </w:p>
    <w:p w14:paraId="467F942E">
      <w:pPr>
        <w:jc w:val="center"/>
        <w:rPr>
          <w:rFonts w:hint="eastAsia" w:cs="宋体" w:asciiTheme="majorEastAsia" w:hAnsiTheme="majorEastAsia" w:eastAsiaTheme="majorEastAsia"/>
          <w:b/>
          <w:kern w:val="0"/>
          <w:sz w:val="32"/>
          <w:szCs w:val="32"/>
        </w:rPr>
      </w:pPr>
    </w:p>
    <w:p w14:paraId="39815D0D">
      <w:pPr>
        <w:jc w:val="center"/>
        <w:rPr>
          <w:rFonts w:hint="eastAsia" w:cs="宋体" w:asciiTheme="majorEastAsia" w:hAnsiTheme="majorEastAsia" w:eastAsiaTheme="majorEastAsia"/>
          <w:b/>
          <w:kern w:val="0"/>
          <w:sz w:val="32"/>
          <w:szCs w:val="32"/>
        </w:rPr>
      </w:pPr>
    </w:p>
    <w:p w14:paraId="2181482C">
      <w:pPr>
        <w:jc w:val="center"/>
        <w:rPr>
          <w:rFonts w:hint="eastAsia" w:cs="宋体" w:asciiTheme="majorEastAsia" w:hAnsiTheme="majorEastAsia" w:eastAsiaTheme="majorEastAsia"/>
          <w:b/>
          <w:kern w:val="0"/>
          <w:sz w:val="32"/>
          <w:szCs w:val="32"/>
        </w:rPr>
      </w:pPr>
    </w:p>
    <w:p w14:paraId="28090891">
      <w:pPr>
        <w:jc w:val="center"/>
        <w:rPr>
          <w:rFonts w:hint="eastAsia" w:cs="宋体" w:asciiTheme="majorEastAsia" w:hAnsiTheme="majorEastAsia" w:eastAsiaTheme="majorEastAsia"/>
          <w:b/>
          <w:kern w:val="0"/>
          <w:sz w:val="32"/>
          <w:szCs w:val="32"/>
        </w:rPr>
      </w:pPr>
    </w:p>
    <w:p w14:paraId="74F849AD">
      <w:pPr>
        <w:jc w:val="center"/>
        <w:rPr>
          <w:rFonts w:cs="宋体" w:asciiTheme="majorEastAsia" w:hAnsiTheme="majorEastAsia" w:eastAsiaTheme="majorEastAsia"/>
          <w:b/>
          <w:kern w:val="0"/>
          <w:sz w:val="32"/>
          <w:szCs w:val="32"/>
        </w:rPr>
      </w:pPr>
      <w:r>
        <w:rPr>
          <w:rFonts w:hint="eastAsia" w:cs="宋体" w:asciiTheme="majorEastAsia" w:hAnsiTheme="majorEastAsia" w:eastAsiaTheme="majorEastAsia"/>
          <w:b/>
          <w:kern w:val="0"/>
          <w:sz w:val="32"/>
          <w:szCs w:val="32"/>
        </w:rPr>
        <w:t>第二章 采购需求</w:t>
      </w:r>
    </w:p>
    <w:p w14:paraId="7755220C">
      <w:pPr>
        <w:rPr>
          <w:rFonts w:cs="宋体" w:asciiTheme="majorEastAsia" w:hAnsiTheme="majorEastAsia" w:eastAsiaTheme="majorEastAsia"/>
          <w:szCs w:val="32"/>
        </w:rPr>
      </w:pPr>
    </w:p>
    <w:p w14:paraId="66DC99C7">
      <w:pPr>
        <w:numPr>
          <w:ilvl w:val="0"/>
          <w:numId w:val="4"/>
        </w:numPr>
        <w:spacing w:line="360" w:lineRule="auto"/>
        <w:ind w:firstLine="121" w:firstLineChars="50"/>
        <w:jc w:val="left"/>
        <w:rPr>
          <w:rFonts w:hint="eastAsia" w:ascii="宋体" w:hAnsi="宋体" w:cs="宋体"/>
          <w:b/>
          <w:bCs/>
          <w:spacing w:val="1"/>
          <w:position w:val="1"/>
          <w:sz w:val="24"/>
          <w:szCs w:val="24"/>
        </w:rPr>
      </w:pPr>
      <w:r>
        <w:rPr>
          <w:rFonts w:hint="eastAsia" w:ascii="宋体" w:hAnsi="宋体" w:cs="宋体"/>
          <w:b/>
          <w:bCs/>
          <w:spacing w:val="1"/>
          <w:position w:val="1"/>
          <w:sz w:val="24"/>
          <w:szCs w:val="24"/>
        </w:rPr>
        <w:t>本项目需实现的功能或者目标</w:t>
      </w:r>
    </w:p>
    <w:p w14:paraId="6C6A42EA">
      <w:pPr>
        <w:numPr>
          <w:ilvl w:val="0"/>
          <w:numId w:val="0"/>
        </w:numPr>
        <w:spacing w:line="360" w:lineRule="auto"/>
        <w:jc w:val="left"/>
        <w:rPr>
          <w:rFonts w:hint="default" w:ascii="宋体" w:hAnsi="宋体" w:cs="宋体" w:eastAsiaTheme="minorEastAsia"/>
          <w:b/>
          <w:bCs/>
          <w:spacing w:val="1"/>
          <w:position w:val="1"/>
          <w:sz w:val="24"/>
          <w:szCs w:val="24"/>
          <w:lang w:val="en-US" w:eastAsia="zh-CN"/>
        </w:rPr>
      </w:pPr>
      <w:r>
        <w:rPr>
          <w:rFonts w:hint="eastAsia" w:ascii="宋体" w:hAnsi="宋体" w:cs="宋体"/>
          <w:b/>
          <w:bCs/>
          <w:spacing w:val="1"/>
          <w:position w:val="1"/>
          <w:sz w:val="24"/>
          <w:szCs w:val="24"/>
          <w:lang w:val="en-US" w:eastAsia="zh-CN"/>
        </w:rPr>
        <w:t xml:space="preserve">     </w:t>
      </w:r>
      <w:r>
        <w:rPr>
          <w:rFonts w:hint="eastAsia" w:ascii="宋体" w:hAnsi="宋体" w:cs="宋体"/>
          <w:kern w:val="0"/>
          <w:sz w:val="24"/>
          <w:szCs w:val="24"/>
        </w:rPr>
        <w:t>襄</w:t>
      </w:r>
      <w:r>
        <w:rPr>
          <w:rFonts w:hint="eastAsia" w:asciiTheme="minorEastAsia" w:hAnsiTheme="minorEastAsia"/>
          <w:sz w:val="24"/>
          <w:szCs w:val="24"/>
          <w:lang w:val="en-US" w:eastAsia="zh-CN"/>
        </w:rPr>
        <w:t>城县中小学图书馆图书采购项目</w:t>
      </w:r>
    </w:p>
    <w:p w14:paraId="33A775FB">
      <w:pPr>
        <w:pStyle w:val="34"/>
        <w:numPr>
          <w:ilvl w:val="0"/>
          <w:numId w:val="5"/>
        </w:numPr>
        <w:spacing w:line="360" w:lineRule="auto"/>
        <w:ind w:firstLine="119" w:firstLineChars="49"/>
        <w:rPr>
          <w:rFonts w:hint="eastAsia" w:hAnsi="宋体"/>
          <w:b/>
          <w:bCs/>
          <w:color w:val="auto"/>
          <w:spacing w:val="1"/>
          <w:kern w:val="2"/>
          <w:position w:val="1"/>
        </w:rPr>
      </w:pPr>
      <w:r>
        <w:rPr>
          <w:rFonts w:hint="eastAsia" w:hAnsi="宋体"/>
          <w:b/>
          <w:bCs/>
          <w:color w:val="auto"/>
          <w:spacing w:val="1"/>
          <w:kern w:val="2"/>
          <w:position w:val="1"/>
        </w:rPr>
        <w:t>技术参数</w:t>
      </w:r>
    </w:p>
    <w:p w14:paraId="0DE3543F">
      <w:pPr>
        <w:widowControl w:val="0"/>
        <w:numPr>
          <w:ilvl w:val="0"/>
          <w:numId w:val="6"/>
        </w:numPr>
        <w:autoSpaceDE w:val="0"/>
        <w:autoSpaceDN w:val="0"/>
        <w:adjustRightInd w:val="0"/>
        <w:spacing w:line="360" w:lineRule="auto"/>
        <w:ind w:firstLine="480" w:firstLineChars="200"/>
        <w:jc w:val="left"/>
        <w:rPr>
          <w:rFonts w:hint="eastAsia" w:ascii="宋体" w:hAnsi="宋体" w:cs="宋体"/>
          <w:kern w:val="0"/>
          <w:sz w:val="24"/>
          <w:szCs w:val="24"/>
          <w:lang w:val="en-US" w:eastAsia="zh-CN"/>
        </w:rPr>
      </w:pPr>
      <w:r>
        <w:rPr>
          <w:rFonts w:hint="eastAsia" w:ascii="宋体" w:hAnsi="宋体" w:cs="宋体"/>
          <w:kern w:val="0"/>
          <w:sz w:val="24"/>
          <w:szCs w:val="24"/>
          <w:lang w:val="en-US" w:eastAsia="zh-CN"/>
        </w:rPr>
        <w:t>采购图书范围为：省教育厅公布的《河南省中小学图书馆（室）推荐书目（2024）版》和教育部基础课程教材发展中心编制的2023年度《全国中小学图书馆（室）推荐书目》，由学校组织老师挑选适合中小学生阅读的图书书目，要求近五年印刷出版的新书，配货率需达到98%以上。（目录见附件）</w:t>
      </w:r>
    </w:p>
    <w:p w14:paraId="7765E535">
      <w:pPr>
        <w:widowControl w:val="0"/>
        <w:numPr>
          <w:ilvl w:val="0"/>
          <w:numId w:val="6"/>
        </w:numPr>
        <w:autoSpaceDE w:val="0"/>
        <w:autoSpaceDN w:val="0"/>
        <w:adjustRightInd w:val="0"/>
        <w:spacing w:line="360" w:lineRule="auto"/>
        <w:ind w:firstLine="480" w:firstLineChars="200"/>
        <w:jc w:val="left"/>
        <w:rPr>
          <w:rFonts w:hint="eastAsia" w:ascii="宋体" w:hAnsi="宋体" w:cs="宋体"/>
          <w:kern w:val="0"/>
          <w:sz w:val="24"/>
          <w:szCs w:val="24"/>
          <w:lang w:val="en-US" w:eastAsia="zh-CN"/>
        </w:rPr>
      </w:pPr>
      <w:r>
        <w:rPr>
          <w:rFonts w:hint="eastAsia" w:ascii="宋体" w:hAnsi="宋体" w:cs="宋体"/>
          <w:kern w:val="0"/>
          <w:sz w:val="24"/>
          <w:szCs w:val="24"/>
          <w:lang w:val="en-US" w:eastAsia="zh-CN"/>
        </w:rPr>
        <w:t>襄城县第一初级中学、襄城县斌英初级中学、襄城县颍阳镇初级中学单本复本10本。襄城县实验小学、襄城县文昌小学（本部）、襄城县文昌小学（建设路校区）、襄城县茨沟街道烟城路小学、襄城县茨沟街道文博小学单本复本5本。</w:t>
      </w:r>
    </w:p>
    <w:p w14:paraId="228FD1B6">
      <w:pPr>
        <w:pStyle w:val="34"/>
        <w:numPr>
          <w:ilvl w:val="0"/>
          <w:numId w:val="0"/>
        </w:numPr>
        <w:spacing w:line="360" w:lineRule="auto"/>
        <w:rPr>
          <w:rFonts w:hint="eastAsia" w:hAnsi="宋体"/>
          <w:b/>
          <w:bCs/>
          <w:color w:val="auto"/>
          <w:spacing w:val="1"/>
          <w:kern w:val="2"/>
          <w:position w:val="1"/>
          <w:lang w:val="zh-CN"/>
        </w:rPr>
      </w:pPr>
      <w:r>
        <w:rPr>
          <w:rFonts w:hint="eastAsia" w:hAnsi="宋体"/>
          <w:b/>
          <w:bCs/>
          <w:color w:val="auto"/>
          <w:spacing w:val="1"/>
          <w:kern w:val="2"/>
          <w:position w:val="1"/>
        </w:rPr>
        <w:t>三</w:t>
      </w:r>
      <w:r>
        <w:rPr>
          <w:rFonts w:hint="eastAsia" w:hAnsi="宋体"/>
          <w:b/>
          <w:bCs/>
          <w:color w:val="auto"/>
          <w:spacing w:val="1"/>
          <w:kern w:val="2"/>
          <w:position w:val="1"/>
          <w:lang w:val="zh-CN"/>
        </w:rPr>
        <w:t>、采购标的的其他技术、服务等要求</w:t>
      </w:r>
    </w:p>
    <w:p w14:paraId="483874F1">
      <w:pPr>
        <w:pStyle w:val="48"/>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left"/>
        <w:textAlignment w:val="auto"/>
        <w:rPr>
          <w:rFonts w:hint="default" w:ascii="宋体" w:hAnsi="宋体" w:cs="宋体" w:eastAsiaTheme="minorEastAsia"/>
          <w:kern w:val="0"/>
          <w:sz w:val="24"/>
          <w:szCs w:val="24"/>
          <w:lang w:val="en-US" w:eastAsia="zh-CN" w:bidi="ar-SA"/>
        </w:rPr>
      </w:pPr>
      <w:r>
        <w:rPr>
          <w:rFonts w:hint="eastAsia" w:ascii="宋体" w:hAnsi="宋体" w:cs="宋体" w:eastAsiaTheme="minorEastAsia"/>
          <w:kern w:val="0"/>
          <w:sz w:val="24"/>
          <w:szCs w:val="24"/>
          <w:lang w:val="en-US" w:eastAsia="zh-CN" w:bidi="ar-SA"/>
        </w:rPr>
        <w:t>1.</w:t>
      </w:r>
      <w:r>
        <w:rPr>
          <w:rFonts w:hint="default" w:ascii="宋体" w:hAnsi="宋体" w:cs="宋体" w:eastAsiaTheme="minorEastAsia"/>
          <w:kern w:val="0"/>
          <w:sz w:val="24"/>
          <w:szCs w:val="24"/>
          <w:lang w:val="en-US" w:eastAsia="zh-CN" w:bidi="ar-SA"/>
        </w:rPr>
        <w:t>投标人须明确投标产品的厂家、规格、详细参数，否则为无效投标。</w:t>
      </w:r>
    </w:p>
    <w:p w14:paraId="310F204C">
      <w:pPr>
        <w:pStyle w:val="48"/>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left"/>
        <w:textAlignment w:val="auto"/>
        <w:rPr>
          <w:rFonts w:hint="default" w:ascii="宋体" w:hAnsi="宋体" w:cs="宋体" w:eastAsiaTheme="minorEastAsia"/>
          <w:kern w:val="0"/>
          <w:sz w:val="24"/>
          <w:szCs w:val="24"/>
          <w:lang w:val="en-US" w:eastAsia="zh-CN" w:bidi="ar-SA"/>
        </w:rPr>
      </w:pPr>
      <w:r>
        <w:rPr>
          <w:rFonts w:hint="eastAsia" w:ascii="宋体" w:hAnsi="宋体" w:cs="宋体" w:eastAsiaTheme="minorEastAsia"/>
          <w:kern w:val="0"/>
          <w:sz w:val="24"/>
          <w:szCs w:val="24"/>
          <w:lang w:val="en-US" w:eastAsia="zh-CN" w:bidi="ar-SA"/>
        </w:rPr>
        <w:t>2.</w:t>
      </w:r>
      <w:r>
        <w:rPr>
          <w:rFonts w:hint="default" w:ascii="宋体" w:hAnsi="宋体" w:cs="宋体" w:eastAsiaTheme="minorEastAsia"/>
          <w:kern w:val="0"/>
          <w:sz w:val="24"/>
          <w:szCs w:val="24"/>
          <w:lang w:val="en-US" w:eastAsia="zh-CN" w:bidi="ar-SA"/>
        </w:rPr>
        <w:t>招标文件中所列产品参数为最低标准，投标产品不得低于招标文件参数要求，否则为无效投标。</w:t>
      </w:r>
    </w:p>
    <w:p w14:paraId="6E3A2A8A">
      <w:pPr>
        <w:pStyle w:val="48"/>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left"/>
        <w:textAlignment w:val="auto"/>
        <w:rPr>
          <w:rFonts w:hint="default" w:ascii="宋体" w:hAnsi="宋体" w:cs="宋体" w:eastAsiaTheme="minorEastAsia"/>
          <w:kern w:val="0"/>
          <w:sz w:val="24"/>
          <w:szCs w:val="24"/>
          <w:lang w:val="en-US" w:eastAsia="zh-CN" w:bidi="ar-SA"/>
        </w:rPr>
      </w:pPr>
      <w:r>
        <w:rPr>
          <w:rFonts w:hint="eastAsia" w:ascii="宋体" w:hAnsi="宋体" w:cs="宋体" w:eastAsiaTheme="minorEastAsia"/>
          <w:kern w:val="0"/>
          <w:sz w:val="24"/>
          <w:szCs w:val="24"/>
          <w:lang w:val="en-US" w:eastAsia="zh-CN" w:bidi="ar-SA"/>
        </w:rPr>
        <w:t>3.</w:t>
      </w:r>
      <w:r>
        <w:rPr>
          <w:rFonts w:hint="eastAsia" w:ascii="宋体" w:hAnsi="宋体" w:cs="宋体" w:eastAsiaTheme="minorEastAsia"/>
          <w:kern w:val="0"/>
          <w:sz w:val="24"/>
          <w:szCs w:val="24"/>
          <w:lang w:val="zh-CN" w:eastAsia="zh-CN" w:bidi="ar-SA"/>
        </w:rPr>
        <w:t>供方将货物直接运至规定的地点，运费自理。</w:t>
      </w:r>
    </w:p>
    <w:p w14:paraId="690E6EC3">
      <w:pPr>
        <w:pStyle w:val="24"/>
        <w:shd w:val="clear" w:color="auto" w:fill="FFFFFF"/>
        <w:adjustRightInd w:val="0"/>
        <w:snapToGrid w:val="0"/>
        <w:spacing w:line="360" w:lineRule="auto"/>
        <w:contextualSpacing/>
        <w:rPr>
          <w:rFonts w:hint="eastAsia" w:ascii="宋体" w:cs="宋体"/>
          <w:b/>
          <w:lang w:val="zh-CN" w:bidi="zh-CN"/>
        </w:rPr>
      </w:pPr>
      <w:r>
        <w:rPr>
          <w:rFonts w:hint="eastAsia" w:ascii="宋体" w:cs="宋体"/>
          <w:b/>
          <w:lang w:val="zh-CN" w:bidi="zh-CN"/>
        </w:rPr>
        <w:t>四</w:t>
      </w:r>
      <w:r>
        <w:rPr>
          <w:rFonts w:ascii="宋体" w:cs="宋体"/>
          <w:b/>
          <w:lang w:val="zh-CN" w:bidi="zh-CN"/>
        </w:rPr>
        <w:t>、验收标准</w:t>
      </w:r>
    </w:p>
    <w:p w14:paraId="6160A73B">
      <w:pPr>
        <w:pStyle w:val="24"/>
        <w:shd w:val="clear" w:color="auto" w:fill="FFFFFF"/>
        <w:adjustRightInd w:val="0"/>
        <w:snapToGrid w:val="0"/>
        <w:spacing w:line="360" w:lineRule="auto"/>
        <w:ind w:firstLine="480" w:firstLineChars="200"/>
        <w:contextualSpacing/>
        <w:rPr>
          <w:rFonts w:hint="eastAsia" w:ascii="宋体" w:cs="宋体"/>
          <w:bCs/>
          <w:lang w:val="zh-CN" w:eastAsia="zh-CN" w:bidi="zh-CN"/>
        </w:rPr>
      </w:pPr>
      <w:r>
        <w:rPr>
          <w:rFonts w:hint="eastAsia" w:ascii="宋体" w:cs="宋体"/>
          <w:bCs/>
          <w:lang w:bidi="zh-CN"/>
        </w:rPr>
        <w:t>1.</w:t>
      </w:r>
      <w:r>
        <w:rPr>
          <w:rFonts w:hint="eastAsia" w:ascii="宋体" w:cs="宋体"/>
          <w:bCs/>
          <w:lang w:val="zh-CN" w:bidi="zh-CN"/>
        </w:rPr>
        <w:t>由采购</w:t>
      </w:r>
      <w:r>
        <w:rPr>
          <w:rFonts w:hint="eastAsia" w:ascii="宋体" w:cs="宋体"/>
          <w:bCs/>
          <w:lang w:val="zh-CN" w:eastAsia="zh-CN" w:bidi="zh-CN"/>
        </w:rPr>
        <w:t>方</w:t>
      </w:r>
      <w:r>
        <w:rPr>
          <w:rFonts w:hint="eastAsia" w:ascii="宋体" w:cs="宋体"/>
          <w:bCs/>
          <w:lang w:val="zh-CN" w:bidi="zh-CN"/>
        </w:rPr>
        <w:t>成立验收小组，按照采购合同的约定对中标</w:t>
      </w:r>
      <w:r>
        <w:rPr>
          <w:rFonts w:hint="eastAsia" w:ascii="宋体" w:cs="宋体"/>
          <w:bCs/>
          <w:lang w:val="zh-CN" w:eastAsia="zh-CN" w:bidi="zh-CN"/>
        </w:rPr>
        <w:t>厂家</w:t>
      </w:r>
      <w:r>
        <w:rPr>
          <w:rFonts w:hint="eastAsia" w:ascii="宋体" w:cs="宋体"/>
          <w:bCs/>
          <w:lang w:val="zh-CN" w:bidi="zh-CN"/>
        </w:rPr>
        <w:t>履约情况进行验收。验收时，按照采购合同的约定履约情况进行确认。验收结束后，由河南省教学仪器设备产品质量监督检验中心总体验收，出具验收书，列明各项标准的验收情况及项目总体评价</w:t>
      </w:r>
      <w:r>
        <w:rPr>
          <w:rFonts w:hint="eastAsia" w:ascii="宋体" w:cs="宋体"/>
          <w:bCs/>
          <w:lang w:val="zh-CN" w:eastAsia="zh-CN" w:bidi="zh-CN"/>
        </w:rPr>
        <w:t>，验收合格后方可付款。</w:t>
      </w:r>
    </w:p>
    <w:p w14:paraId="4E829DC7">
      <w:pPr>
        <w:pStyle w:val="24"/>
        <w:shd w:val="clear" w:color="auto" w:fill="FFFFFF"/>
        <w:adjustRightInd w:val="0"/>
        <w:snapToGrid w:val="0"/>
        <w:spacing w:line="360" w:lineRule="auto"/>
        <w:ind w:firstLine="480" w:firstLineChars="200"/>
        <w:contextualSpacing/>
        <w:rPr>
          <w:rFonts w:hint="eastAsia" w:ascii="宋体" w:cs="宋体"/>
          <w:bCs/>
          <w:lang w:val="zh-CN" w:bidi="zh-CN"/>
        </w:rPr>
      </w:pPr>
      <w:r>
        <w:rPr>
          <w:rFonts w:hint="eastAsia" w:ascii="宋体" w:cs="宋体"/>
          <w:bCs/>
          <w:lang w:val="en-US" w:eastAsia="zh-CN" w:bidi="zh-CN"/>
        </w:rPr>
        <w:t>2.</w:t>
      </w:r>
      <w:r>
        <w:rPr>
          <w:rFonts w:hint="eastAsia" w:ascii="宋体" w:cs="宋体"/>
          <w:bCs/>
          <w:lang w:val="zh-CN" w:bidi="zh-CN"/>
        </w:rPr>
        <w:t>按照招标文件要求、投标文件响应和承诺验收；</w:t>
      </w:r>
    </w:p>
    <w:p w14:paraId="43F7ECEA">
      <w:pPr>
        <w:pStyle w:val="24"/>
        <w:shd w:val="clear" w:color="auto" w:fill="FFFFFF"/>
        <w:adjustRightInd w:val="0"/>
        <w:snapToGrid w:val="0"/>
        <w:spacing w:line="360" w:lineRule="auto"/>
        <w:ind w:firstLine="480" w:firstLineChars="200"/>
        <w:contextualSpacing/>
        <w:rPr>
          <w:rFonts w:hint="eastAsia" w:ascii="宋体" w:cs="宋体"/>
          <w:bCs/>
          <w:lang w:val="zh-CN" w:bidi="zh-CN"/>
        </w:rPr>
      </w:pPr>
      <w:r>
        <w:rPr>
          <w:rFonts w:hint="eastAsia" w:ascii="宋体" w:cs="宋体"/>
          <w:bCs/>
          <w:lang w:val="en-US" w:bidi="zh-CN"/>
        </w:rPr>
        <w:t>3.</w:t>
      </w:r>
      <w:r>
        <w:rPr>
          <w:rFonts w:hint="eastAsia" w:ascii="宋体" w:cs="宋体"/>
          <w:bCs/>
          <w:lang w:val="zh-CN" w:bidi="zh-CN"/>
        </w:rPr>
        <w:t>按照国家相关标准、行业标准、地方标准或者其他标准、规范验收（与采购标的执行标准一致）。</w:t>
      </w:r>
    </w:p>
    <w:p w14:paraId="1B986D0B">
      <w:pPr>
        <w:pStyle w:val="24"/>
        <w:shd w:val="clear" w:color="auto" w:fill="FFFFFF"/>
        <w:adjustRightInd w:val="0"/>
        <w:snapToGrid w:val="0"/>
        <w:spacing w:line="360" w:lineRule="auto"/>
        <w:contextualSpacing/>
        <w:jc w:val="left"/>
        <w:rPr>
          <w:rFonts w:ascii="宋体" w:hAnsi="宋体" w:cs="宋体"/>
          <w:b/>
          <w:kern w:val="0"/>
          <w:lang w:val="zh-CN"/>
        </w:rPr>
      </w:pPr>
      <w:r>
        <w:rPr>
          <w:rFonts w:hint="eastAsia" w:ascii="宋体" w:hAnsi="宋体" w:cs="宋体"/>
          <w:b/>
          <w:kern w:val="0"/>
          <w:lang w:val="zh-CN"/>
        </w:rPr>
        <w:t>五、本项目预算金额：</w:t>
      </w:r>
      <w:r>
        <w:rPr>
          <w:rFonts w:hint="eastAsia" w:ascii="宋体" w:hAnsi="宋体" w:cs="宋体"/>
          <w:b/>
          <w:color w:val="FF0000"/>
          <w:kern w:val="0"/>
          <w:lang w:val="en-US" w:eastAsia="zh-CN"/>
        </w:rPr>
        <w:t>1600000</w:t>
      </w:r>
      <w:r>
        <w:rPr>
          <w:rFonts w:hint="eastAsia" w:ascii="宋体" w:hAnsi="宋体" w:cs="宋体"/>
          <w:b/>
          <w:color w:val="FF0000"/>
          <w:kern w:val="0"/>
          <w:lang w:val="zh-CN"/>
        </w:rPr>
        <w:t>.00元，投标人不得改变采购预算价格，以折扣率作为投标竞价标准，投标公司折扣率最低的中标。（超出预算金额的</w:t>
      </w:r>
      <w:r>
        <w:rPr>
          <w:rFonts w:hint="eastAsia" w:ascii="宋体" w:hAnsi="宋体" w:cs="宋体"/>
          <w:b/>
          <w:color w:val="FF0000"/>
          <w:kern w:val="0"/>
        </w:rPr>
        <w:t>为无效投标</w:t>
      </w:r>
      <w:r>
        <w:rPr>
          <w:rFonts w:hint="eastAsia" w:ascii="宋体" w:hAnsi="宋体" w:cs="宋体"/>
          <w:b/>
          <w:color w:val="FF0000"/>
          <w:kern w:val="0"/>
          <w:lang w:val="zh-CN"/>
        </w:rPr>
        <w:t>）</w:t>
      </w:r>
    </w:p>
    <w:p w14:paraId="7B41FFB9">
      <w:pPr>
        <w:shd w:val="clear" w:color="auto" w:fill="FFFFFF"/>
        <w:adjustRightInd w:val="0"/>
        <w:snapToGrid w:val="0"/>
        <w:spacing w:line="360" w:lineRule="auto"/>
        <w:contextualSpacing/>
        <w:jc w:val="left"/>
        <w:rPr>
          <w:rFonts w:ascii="宋体" w:hAnsi="宋体" w:cs="宋体"/>
          <w:b/>
          <w:kern w:val="0"/>
          <w:sz w:val="24"/>
          <w:szCs w:val="24"/>
          <w:lang w:val="zh-CN"/>
        </w:rPr>
      </w:pPr>
      <w:r>
        <w:rPr>
          <w:rFonts w:hint="eastAsia" w:ascii="宋体" w:hAnsi="宋体" w:cs="宋体"/>
          <w:b/>
          <w:kern w:val="0"/>
          <w:sz w:val="24"/>
          <w:szCs w:val="24"/>
        </w:rPr>
        <w:t>六</w:t>
      </w:r>
      <w:r>
        <w:rPr>
          <w:rFonts w:hint="eastAsia" w:ascii="宋体" w:hAnsi="宋体" w:cs="宋体"/>
          <w:b/>
          <w:kern w:val="0"/>
          <w:sz w:val="24"/>
          <w:szCs w:val="24"/>
          <w:lang w:val="zh-CN"/>
        </w:rPr>
        <w:t>、资金支付及其他要求</w:t>
      </w:r>
    </w:p>
    <w:p w14:paraId="417737C0">
      <w:pPr>
        <w:widowControl/>
        <w:shd w:val="clear" w:color="auto" w:fill="FFFFFF"/>
        <w:spacing w:line="360" w:lineRule="auto"/>
        <w:ind w:firstLine="480" w:firstLineChars="200"/>
        <w:contextualSpacing/>
        <w:jc w:val="left"/>
        <w:rPr>
          <w:rFonts w:hint="eastAsia" w:ascii="宋体" w:hAnsi="Calibri" w:eastAsia="宋体" w:cs="宋体"/>
          <w:bCs/>
          <w:kern w:val="2"/>
          <w:sz w:val="24"/>
          <w:szCs w:val="24"/>
          <w:lang w:val="zh-CN" w:eastAsia="zh-CN" w:bidi="zh-CN"/>
        </w:rPr>
      </w:pPr>
      <w:r>
        <w:rPr>
          <w:rFonts w:hint="eastAsia" w:ascii="宋体" w:hAnsi="Calibri" w:eastAsia="宋体" w:cs="宋体"/>
          <w:bCs/>
          <w:kern w:val="2"/>
          <w:sz w:val="24"/>
          <w:szCs w:val="24"/>
          <w:lang w:val="en-US" w:eastAsia="zh-CN" w:bidi="zh-CN"/>
        </w:rPr>
        <w:t>（1）</w:t>
      </w:r>
      <w:r>
        <w:rPr>
          <w:rFonts w:hint="eastAsia" w:ascii="宋体" w:hAnsi="Calibri" w:eastAsia="宋体" w:cs="宋体"/>
          <w:bCs/>
          <w:kern w:val="2"/>
          <w:sz w:val="24"/>
          <w:szCs w:val="24"/>
          <w:lang w:val="zh-CN" w:eastAsia="zh-CN" w:bidi="zh-CN"/>
        </w:rPr>
        <w:t>支付方式：银行转账</w:t>
      </w:r>
    </w:p>
    <w:p w14:paraId="19F9D57D">
      <w:pPr>
        <w:widowControl/>
        <w:shd w:val="clear" w:color="auto" w:fill="FFFFFF"/>
        <w:spacing w:line="360" w:lineRule="auto"/>
        <w:ind w:firstLine="480" w:firstLineChars="200"/>
        <w:contextualSpacing/>
        <w:jc w:val="left"/>
        <w:rPr>
          <w:rFonts w:hint="eastAsia" w:ascii="宋体" w:hAnsi="Calibri" w:eastAsia="宋体" w:cs="宋体"/>
          <w:bCs/>
          <w:kern w:val="2"/>
          <w:sz w:val="24"/>
          <w:szCs w:val="24"/>
          <w:lang w:val="zh-CN" w:eastAsia="zh-CN" w:bidi="zh-CN"/>
        </w:rPr>
      </w:pPr>
      <w:r>
        <w:rPr>
          <w:rFonts w:hint="eastAsia" w:ascii="宋体" w:hAnsi="Calibri" w:eastAsia="宋体" w:cs="宋体"/>
          <w:bCs/>
          <w:kern w:val="2"/>
          <w:sz w:val="24"/>
          <w:szCs w:val="24"/>
          <w:lang w:val="en-US" w:eastAsia="zh-CN" w:bidi="zh-CN"/>
        </w:rPr>
        <w:t>（2）</w:t>
      </w:r>
      <w:r>
        <w:rPr>
          <w:rFonts w:hint="eastAsia" w:ascii="宋体" w:hAnsi="Calibri" w:eastAsia="宋体" w:cs="宋体"/>
          <w:bCs/>
          <w:kern w:val="2"/>
          <w:sz w:val="24"/>
          <w:szCs w:val="24"/>
          <w:lang w:val="zh-CN" w:eastAsia="zh-CN" w:bidi="zh-CN"/>
        </w:rPr>
        <w:t>支付</w:t>
      </w:r>
      <w:r>
        <w:rPr>
          <w:rFonts w:hint="eastAsia" w:ascii="宋体" w:hAnsi="Calibri" w:eastAsia="宋体" w:cs="宋体"/>
          <w:bCs/>
          <w:kern w:val="2"/>
          <w:sz w:val="24"/>
          <w:szCs w:val="24"/>
          <w:lang w:val="en-US" w:eastAsia="zh-CN" w:bidi="zh-CN"/>
        </w:rPr>
        <w:t>时间及条件：</w:t>
      </w:r>
      <w:r>
        <w:rPr>
          <w:rFonts w:hint="eastAsia" w:ascii="宋体" w:hAnsi="Calibri" w:eastAsia="宋体" w:cs="宋体"/>
          <w:bCs/>
          <w:kern w:val="2"/>
          <w:sz w:val="24"/>
          <w:szCs w:val="24"/>
          <w:lang w:val="zh-CN" w:eastAsia="zh-CN" w:bidi="zh-CN"/>
        </w:rPr>
        <w:t>项目完成验收合格支付合同价款的9</w:t>
      </w:r>
      <w:r>
        <w:rPr>
          <w:rFonts w:hint="eastAsia" w:ascii="宋体" w:hAnsi="Calibri" w:eastAsia="宋体" w:cs="宋体"/>
          <w:bCs/>
          <w:kern w:val="2"/>
          <w:sz w:val="24"/>
          <w:szCs w:val="24"/>
          <w:lang w:val="en-US" w:eastAsia="zh-CN" w:bidi="zh-CN"/>
        </w:rPr>
        <w:t>7</w:t>
      </w:r>
      <w:r>
        <w:rPr>
          <w:rFonts w:hint="eastAsia" w:ascii="宋体" w:hAnsi="Calibri" w:eastAsia="宋体" w:cs="宋体"/>
          <w:bCs/>
          <w:kern w:val="2"/>
          <w:sz w:val="24"/>
          <w:szCs w:val="24"/>
          <w:lang w:val="zh-CN" w:eastAsia="zh-CN" w:bidi="zh-CN"/>
        </w:rPr>
        <w:t>%，</w:t>
      </w:r>
      <w:r>
        <w:rPr>
          <w:rFonts w:hint="eastAsia" w:ascii="宋体" w:hAnsi="Calibri" w:eastAsia="宋体" w:cs="宋体"/>
          <w:bCs/>
          <w:kern w:val="2"/>
          <w:sz w:val="24"/>
          <w:szCs w:val="24"/>
          <w:lang w:val="en-US" w:eastAsia="zh-CN" w:bidi="zh-CN"/>
        </w:rPr>
        <w:t>剩余</w:t>
      </w:r>
      <w:r>
        <w:rPr>
          <w:rFonts w:hint="eastAsia" w:ascii="宋体" w:hAnsi="Calibri" w:eastAsia="宋体" w:cs="宋体"/>
          <w:bCs/>
          <w:kern w:val="2"/>
          <w:sz w:val="24"/>
          <w:szCs w:val="24"/>
          <w:lang w:val="zh-CN" w:eastAsia="zh-CN" w:bidi="zh-CN"/>
        </w:rPr>
        <w:t>支付款一年内</w:t>
      </w:r>
      <w:r>
        <w:rPr>
          <w:rFonts w:hint="eastAsia" w:ascii="宋体" w:hAnsi="Calibri" w:eastAsia="宋体" w:cs="宋体"/>
          <w:bCs/>
          <w:kern w:val="2"/>
          <w:sz w:val="24"/>
          <w:szCs w:val="24"/>
          <w:lang w:val="en-US" w:eastAsia="zh-CN" w:bidi="zh-CN"/>
        </w:rPr>
        <w:t>无质量问题</w:t>
      </w:r>
      <w:r>
        <w:rPr>
          <w:rFonts w:hint="eastAsia" w:ascii="宋体" w:hAnsi="Calibri" w:eastAsia="宋体" w:cs="宋体"/>
          <w:bCs/>
          <w:kern w:val="2"/>
          <w:sz w:val="24"/>
          <w:szCs w:val="24"/>
          <w:lang w:val="zh-CN" w:eastAsia="zh-CN" w:bidi="zh-CN"/>
        </w:rPr>
        <w:t>一次性支付剩余的</w:t>
      </w:r>
      <w:r>
        <w:rPr>
          <w:rFonts w:hint="eastAsia" w:ascii="宋体" w:hAnsi="Calibri" w:eastAsia="宋体" w:cs="宋体"/>
          <w:bCs/>
          <w:kern w:val="2"/>
          <w:sz w:val="24"/>
          <w:szCs w:val="24"/>
          <w:lang w:val="en-US" w:eastAsia="zh-CN" w:bidi="zh-CN"/>
        </w:rPr>
        <w:t>3%</w:t>
      </w:r>
      <w:r>
        <w:rPr>
          <w:rFonts w:hint="eastAsia" w:ascii="宋体" w:hAnsi="Calibri" w:eastAsia="宋体" w:cs="宋体"/>
          <w:bCs/>
          <w:kern w:val="2"/>
          <w:sz w:val="24"/>
          <w:szCs w:val="24"/>
          <w:lang w:val="zh-CN" w:eastAsia="zh-CN" w:bidi="zh-CN"/>
        </w:rPr>
        <w:t>款项。</w:t>
      </w:r>
    </w:p>
    <w:p w14:paraId="1BF8D151">
      <w:pPr>
        <w:widowControl/>
        <w:shd w:val="clear" w:color="auto" w:fill="FFFFFF"/>
        <w:spacing w:line="360" w:lineRule="auto"/>
        <w:ind w:firstLine="480" w:firstLineChars="200"/>
        <w:contextualSpacing/>
        <w:jc w:val="left"/>
        <w:rPr>
          <w:rFonts w:hint="eastAsia" w:ascii="宋体" w:hAnsi="Calibri" w:eastAsia="宋体" w:cs="宋体"/>
          <w:bCs/>
          <w:kern w:val="2"/>
          <w:sz w:val="24"/>
          <w:szCs w:val="24"/>
          <w:lang w:val="zh-CN" w:eastAsia="zh-CN" w:bidi="zh-CN"/>
        </w:rPr>
      </w:pPr>
      <w:r>
        <w:rPr>
          <w:rFonts w:hint="eastAsia" w:ascii="宋体" w:hAnsi="Calibri" w:eastAsia="宋体" w:cs="宋体"/>
          <w:bCs/>
          <w:kern w:val="2"/>
          <w:sz w:val="24"/>
          <w:szCs w:val="24"/>
          <w:lang w:val="en-US" w:eastAsia="zh-CN" w:bidi="zh-CN"/>
        </w:rPr>
        <w:t>（3）</w:t>
      </w:r>
      <w:r>
        <w:rPr>
          <w:rFonts w:hint="eastAsia" w:ascii="宋体" w:hAnsi="Calibri" w:eastAsia="宋体" w:cs="宋体"/>
          <w:bCs/>
          <w:kern w:val="2"/>
          <w:sz w:val="24"/>
          <w:szCs w:val="24"/>
          <w:lang w:val="zh-CN" w:eastAsia="zh-CN" w:bidi="zh-CN"/>
        </w:rPr>
        <w:t>款项支付时，中标人同时向采购人提供相应金额的正式发票。</w:t>
      </w:r>
    </w:p>
    <w:p w14:paraId="32B79F21">
      <w:pPr>
        <w:pStyle w:val="24"/>
        <w:shd w:val="clear" w:color="auto" w:fill="FFFFFF"/>
        <w:adjustRightInd w:val="0"/>
        <w:snapToGrid w:val="0"/>
        <w:spacing w:line="360" w:lineRule="auto"/>
        <w:ind w:firstLine="422" w:firstLineChars="200"/>
        <w:contextualSpacing/>
        <w:rPr>
          <w:rFonts w:hint="eastAsia" w:ascii="宋体" w:cs="宋体" w:hAnsiTheme="minorHAnsi" w:eastAsiaTheme="minorEastAsia"/>
          <w:b/>
          <w:bCs/>
          <w:sz w:val="21"/>
          <w:szCs w:val="22"/>
          <w:lang w:val="en-US" w:eastAsia="zh-CN" w:bidi="zh-CN"/>
        </w:rPr>
      </w:pPr>
    </w:p>
    <w:p w14:paraId="2B3B1C51">
      <w:pPr>
        <w:pStyle w:val="24"/>
        <w:shd w:val="clear" w:color="auto" w:fill="FFFFFF"/>
        <w:adjustRightInd w:val="0"/>
        <w:snapToGrid w:val="0"/>
        <w:spacing w:line="360" w:lineRule="auto"/>
        <w:ind w:firstLine="422" w:firstLineChars="200"/>
        <w:contextualSpacing/>
        <w:rPr>
          <w:rFonts w:hint="eastAsia" w:ascii="宋体" w:cs="宋体" w:hAnsiTheme="minorHAnsi" w:eastAsiaTheme="minorEastAsia"/>
          <w:b/>
          <w:bCs/>
          <w:sz w:val="21"/>
          <w:szCs w:val="22"/>
          <w:lang w:bidi="zh-CN"/>
        </w:rPr>
      </w:pPr>
    </w:p>
    <w:p w14:paraId="47027CD0">
      <w:pPr>
        <w:rPr>
          <w:rFonts w:cs="宋体" w:asciiTheme="majorEastAsia" w:hAnsiTheme="majorEastAsia" w:eastAsiaTheme="majorEastAsia"/>
          <w:b/>
          <w:kern w:val="0"/>
          <w:sz w:val="32"/>
          <w:szCs w:val="32"/>
        </w:rPr>
      </w:pPr>
      <w:r>
        <w:rPr>
          <w:rFonts w:hint="eastAsia" w:cs="宋体" w:asciiTheme="majorEastAsia" w:hAnsiTheme="majorEastAsia" w:eastAsiaTheme="majorEastAsia"/>
          <w:b/>
          <w:kern w:val="0"/>
          <w:sz w:val="32"/>
          <w:szCs w:val="32"/>
        </w:rPr>
        <w:br w:type="page"/>
      </w:r>
    </w:p>
    <w:p w14:paraId="2D6251AE">
      <w:pPr>
        <w:autoSpaceDE w:val="0"/>
        <w:autoSpaceDN w:val="0"/>
        <w:adjustRightInd w:val="0"/>
        <w:ind w:firstLine="2249" w:firstLineChars="700"/>
        <w:rPr>
          <w:rFonts w:cs="宋体" w:asciiTheme="majorEastAsia" w:hAnsiTheme="majorEastAsia" w:eastAsiaTheme="majorEastAsia"/>
          <w:b/>
          <w:kern w:val="0"/>
          <w:sz w:val="32"/>
          <w:szCs w:val="32"/>
        </w:rPr>
      </w:pPr>
      <w:r>
        <w:rPr>
          <w:rFonts w:hint="eastAsia" w:cs="宋体" w:asciiTheme="majorEastAsia" w:hAnsiTheme="majorEastAsia" w:eastAsiaTheme="majorEastAsia"/>
          <w:b/>
          <w:kern w:val="0"/>
          <w:sz w:val="32"/>
          <w:szCs w:val="32"/>
        </w:rPr>
        <w:t>第三章 供应商须知前附表</w:t>
      </w:r>
    </w:p>
    <w:p w14:paraId="79DF6B55">
      <w:pPr>
        <w:pStyle w:val="34"/>
        <w:rPr>
          <w:rFonts w:hint="eastAsia"/>
          <w:color w:val="auto"/>
        </w:rPr>
      </w:pPr>
    </w:p>
    <w:p w14:paraId="2BC8DA68">
      <w:pPr>
        <w:autoSpaceDE w:val="0"/>
        <w:autoSpaceDN w:val="0"/>
        <w:adjustRightInd w:val="0"/>
        <w:spacing w:line="360" w:lineRule="auto"/>
        <w:ind w:right="-11"/>
        <w:jc w:val="left"/>
        <w:rPr>
          <w:rFonts w:cs="宋体" w:asciiTheme="minorEastAsia" w:hAnsiTheme="minorEastAsia"/>
          <w:b/>
          <w:kern w:val="0"/>
          <w:sz w:val="24"/>
          <w:szCs w:val="24"/>
        </w:rPr>
      </w:pPr>
      <w:r>
        <w:rPr>
          <w:rFonts w:hint="eastAsia" w:cs="微软雅黑"/>
          <w:b/>
          <w:sz w:val="24"/>
          <w:szCs w:val="24"/>
        </w:rPr>
        <w:t>询价文件中凡标有</w:t>
      </w:r>
      <w:r>
        <w:rPr>
          <w:rFonts w:hint="eastAsia" w:cs="微软雅黑" w:asciiTheme="minorEastAsia" w:hAnsiTheme="minorEastAsia"/>
          <w:b/>
          <w:sz w:val="24"/>
          <w:szCs w:val="24"/>
        </w:rPr>
        <w:t>★</w:t>
      </w:r>
      <w:r>
        <w:rPr>
          <w:rFonts w:hint="eastAsia" w:cs="微软雅黑"/>
          <w:b/>
          <w:sz w:val="24"/>
          <w:szCs w:val="24"/>
        </w:rPr>
        <w:t>条款均为实质性要求条款，响应文件须完全响应，未实质响应的，按照无效</w:t>
      </w:r>
      <w:r>
        <w:rPr>
          <w:rFonts w:hint="eastAsia" w:cs="微软雅黑"/>
          <w:b/>
          <w:sz w:val="24"/>
          <w:szCs w:val="24"/>
          <w:lang w:val="en-US" w:eastAsia="zh-CN"/>
        </w:rPr>
        <w:t>投标</w:t>
      </w:r>
      <w:r>
        <w:rPr>
          <w:rFonts w:hint="eastAsia" w:cs="微软雅黑"/>
          <w:b/>
          <w:sz w:val="24"/>
          <w:szCs w:val="24"/>
        </w:rPr>
        <w:t>处理。</w:t>
      </w:r>
    </w:p>
    <w:tbl>
      <w:tblPr>
        <w:tblStyle w:val="27"/>
        <w:tblW w:w="102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
        <w:gridCol w:w="1224"/>
        <w:gridCol w:w="8503"/>
      </w:tblGrid>
      <w:tr w14:paraId="6F82F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88" w:type="dxa"/>
            <w:vAlign w:val="center"/>
          </w:tcPr>
          <w:p w14:paraId="674C23BB">
            <w:pPr>
              <w:autoSpaceDE w:val="0"/>
              <w:autoSpaceDN w:val="0"/>
              <w:adjustRightInd w:val="0"/>
              <w:spacing w:line="360" w:lineRule="auto"/>
              <w:jc w:val="center"/>
              <w:rPr>
                <w:rFonts w:cs="仿宋_GB2312" w:asciiTheme="minorEastAsia" w:hAnsiTheme="minorEastAsia"/>
                <w:b/>
                <w:sz w:val="24"/>
                <w:szCs w:val="24"/>
              </w:rPr>
            </w:pPr>
            <w:r>
              <w:rPr>
                <w:rFonts w:hint="eastAsia" w:cs="仿宋_GB2312" w:asciiTheme="minorEastAsia" w:hAnsiTheme="minorEastAsia"/>
                <w:b/>
                <w:sz w:val="24"/>
                <w:szCs w:val="24"/>
              </w:rPr>
              <w:t>序号</w:t>
            </w:r>
          </w:p>
        </w:tc>
        <w:tc>
          <w:tcPr>
            <w:tcW w:w="1224" w:type="dxa"/>
            <w:vAlign w:val="center"/>
          </w:tcPr>
          <w:p w14:paraId="3FF78EDC">
            <w:pPr>
              <w:autoSpaceDE w:val="0"/>
              <w:autoSpaceDN w:val="0"/>
              <w:adjustRightInd w:val="0"/>
              <w:spacing w:line="360" w:lineRule="auto"/>
              <w:jc w:val="center"/>
              <w:rPr>
                <w:rFonts w:cs="仿宋_GB2312" w:asciiTheme="minorEastAsia" w:hAnsiTheme="minorEastAsia"/>
                <w:b/>
                <w:sz w:val="24"/>
                <w:szCs w:val="24"/>
              </w:rPr>
            </w:pPr>
            <w:r>
              <w:rPr>
                <w:rFonts w:hint="eastAsia" w:cs="仿宋_GB2312" w:asciiTheme="minorEastAsia" w:hAnsiTheme="minorEastAsia"/>
                <w:b/>
                <w:sz w:val="24"/>
                <w:szCs w:val="24"/>
              </w:rPr>
              <w:t>条款名称</w:t>
            </w:r>
          </w:p>
        </w:tc>
        <w:tc>
          <w:tcPr>
            <w:tcW w:w="8503" w:type="dxa"/>
            <w:vAlign w:val="center"/>
          </w:tcPr>
          <w:p w14:paraId="146AE991">
            <w:pPr>
              <w:autoSpaceDE w:val="0"/>
              <w:autoSpaceDN w:val="0"/>
              <w:adjustRightInd w:val="0"/>
              <w:spacing w:line="360" w:lineRule="auto"/>
              <w:jc w:val="center"/>
              <w:rPr>
                <w:rFonts w:cs="仿宋_GB2312" w:asciiTheme="minorEastAsia" w:hAnsiTheme="minorEastAsia"/>
                <w:b/>
                <w:sz w:val="24"/>
                <w:szCs w:val="24"/>
              </w:rPr>
            </w:pPr>
            <w:r>
              <w:rPr>
                <w:rFonts w:hint="eastAsia" w:cs="仿宋_GB2312" w:asciiTheme="minorEastAsia" w:hAnsiTheme="minorEastAsia"/>
                <w:b/>
                <w:sz w:val="24"/>
                <w:szCs w:val="24"/>
              </w:rPr>
              <w:t>说明和要求</w:t>
            </w:r>
          </w:p>
        </w:tc>
      </w:tr>
      <w:tr w14:paraId="2E773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88" w:type="dxa"/>
            <w:vAlign w:val="center"/>
          </w:tcPr>
          <w:p w14:paraId="6C675900">
            <w:pPr>
              <w:autoSpaceDE w:val="0"/>
              <w:autoSpaceDN w:val="0"/>
              <w:adjustRightInd w:val="0"/>
              <w:spacing w:line="360" w:lineRule="auto"/>
              <w:jc w:val="center"/>
              <w:rPr>
                <w:rFonts w:cs="黑体" w:asciiTheme="minorEastAsia" w:hAnsiTheme="minorEastAsia"/>
                <w:sz w:val="24"/>
                <w:szCs w:val="24"/>
              </w:rPr>
            </w:pPr>
            <w:r>
              <w:rPr>
                <w:rFonts w:hint="eastAsia" w:cs="黑体" w:asciiTheme="minorEastAsia" w:hAnsiTheme="minorEastAsia"/>
                <w:sz w:val="24"/>
                <w:szCs w:val="24"/>
              </w:rPr>
              <w:t>1</w:t>
            </w:r>
          </w:p>
        </w:tc>
        <w:tc>
          <w:tcPr>
            <w:tcW w:w="1224" w:type="dxa"/>
            <w:vAlign w:val="center"/>
          </w:tcPr>
          <w:p w14:paraId="33A67004">
            <w:pPr>
              <w:autoSpaceDE w:val="0"/>
              <w:autoSpaceDN w:val="0"/>
              <w:adjustRightInd w:val="0"/>
              <w:spacing w:line="360" w:lineRule="auto"/>
              <w:jc w:val="center"/>
              <w:rPr>
                <w:rFonts w:cs="仿宋_GB2312" w:asciiTheme="minorEastAsia" w:hAnsiTheme="minorEastAsia"/>
                <w:sz w:val="24"/>
                <w:szCs w:val="24"/>
              </w:rPr>
            </w:pPr>
            <w:r>
              <w:rPr>
                <w:rFonts w:hint="eastAsia" w:cs="仿宋_GB2312" w:asciiTheme="minorEastAsia" w:hAnsiTheme="minorEastAsia"/>
                <w:sz w:val="24"/>
                <w:szCs w:val="24"/>
              </w:rPr>
              <w:t>采购项目</w:t>
            </w:r>
          </w:p>
        </w:tc>
        <w:tc>
          <w:tcPr>
            <w:tcW w:w="8503" w:type="dxa"/>
          </w:tcPr>
          <w:p w14:paraId="71E016AF">
            <w:pPr>
              <w:autoSpaceDE w:val="0"/>
              <w:autoSpaceDN w:val="0"/>
              <w:adjustRightInd w:val="0"/>
              <w:spacing w:line="360" w:lineRule="auto"/>
              <w:jc w:val="left"/>
              <w:rPr>
                <w:rFonts w:hint="default" w:cs="仿宋_GB2312" w:asciiTheme="minorEastAsia" w:hAnsiTheme="minorEastAsia" w:eastAsiaTheme="minorEastAsia"/>
                <w:sz w:val="24"/>
                <w:szCs w:val="24"/>
                <w:lang w:val="en-US" w:eastAsia="zh-CN"/>
              </w:rPr>
            </w:pPr>
            <w:r>
              <w:rPr>
                <w:rFonts w:hint="eastAsia" w:cs="仿宋_GB2312" w:asciiTheme="minorEastAsia" w:hAnsiTheme="minorEastAsia"/>
                <w:sz w:val="24"/>
                <w:szCs w:val="24"/>
              </w:rPr>
              <w:t>1.项目编号：</w:t>
            </w:r>
            <w:r>
              <w:rPr>
                <w:rFonts w:hint="eastAsia" w:cs="仿宋" w:asciiTheme="minorEastAsia" w:hAnsiTheme="minorEastAsia"/>
                <w:sz w:val="24"/>
                <w:szCs w:val="24"/>
              </w:rPr>
              <w:t>襄财询价采购-202</w:t>
            </w:r>
            <w:r>
              <w:rPr>
                <w:rFonts w:hint="eastAsia" w:cs="仿宋" w:asciiTheme="minorEastAsia" w:hAnsiTheme="minorEastAsia"/>
                <w:sz w:val="24"/>
                <w:szCs w:val="24"/>
                <w:lang w:val="en-US" w:eastAsia="zh-CN"/>
              </w:rPr>
              <w:t>5</w:t>
            </w:r>
            <w:r>
              <w:rPr>
                <w:rFonts w:hint="eastAsia" w:cs="仿宋" w:asciiTheme="minorEastAsia" w:hAnsiTheme="minorEastAsia"/>
                <w:sz w:val="24"/>
                <w:szCs w:val="24"/>
              </w:rPr>
              <w:t>-</w:t>
            </w:r>
            <w:r>
              <w:rPr>
                <w:rFonts w:hint="eastAsia" w:cs="仿宋" w:asciiTheme="minorEastAsia" w:hAnsiTheme="minorEastAsia"/>
                <w:sz w:val="24"/>
                <w:szCs w:val="24"/>
                <w:lang w:val="en-US" w:eastAsia="zh-CN"/>
              </w:rPr>
              <w:t>11</w:t>
            </w:r>
          </w:p>
          <w:p w14:paraId="354F0313">
            <w:pPr>
              <w:autoSpaceDE w:val="0"/>
              <w:autoSpaceDN w:val="0"/>
              <w:adjustRightInd w:val="0"/>
              <w:spacing w:line="360" w:lineRule="auto"/>
              <w:jc w:val="left"/>
              <w:rPr>
                <w:rFonts w:hint="eastAsia" w:asciiTheme="minorEastAsia" w:hAnsiTheme="minorEastAsia"/>
                <w:sz w:val="24"/>
                <w:szCs w:val="24"/>
                <w:lang w:val="en-US" w:eastAsia="zh-CN"/>
              </w:rPr>
            </w:pPr>
            <w:r>
              <w:rPr>
                <w:rFonts w:hint="eastAsia" w:cs="仿宋_GB2312" w:asciiTheme="minorEastAsia" w:hAnsiTheme="minorEastAsia"/>
                <w:sz w:val="24"/>
                <w:szCs w:val="24"/>
              </w:rPr>
              <w:t>2.项</w:t>
            </w:r>
            <w:r>
              <w:rPr>
                <w:rFonts w:hint="eastAsia" w:asciiTheme="minorEastAsia" w:hAnsiTheme="minorEastAsia"/>
                <w:sz w:val="24"/>
                <w:szCs w:val="24"/>
              </w:rPr>
              <w:t>目名称：</w:t>
            </w:r>
            <w:r>
              <w:rPr>
                <w:rFonts w:hint="eastAsia" w:ascii="宋体" w:hAnsi="宋体" w:cs="宋体"/>
                <w:kern w:val="0"/>
                <w:sz w:val="24"/>
                <w:szCs w:val="24"/>
              </w:rPr>
              <w:t>襄</w:t>
            </w:r>
            <w:r>
              <w:rPr>
                <w:rFonts w:hint="eastAsia" w:asciiTheme="minorEastAsia" w:hAnsiTheme="minorEastAsia"/>
                <w:sz w:val="24"/>
                <w:szCs w:val="24"/>
                <w:lang w:val="en-US" w:eastAsia="zh-CN"/>
              </w:rPr>
              <w:t>城县中小学图书馆图书采购项目</w:t>
            </w:r>
          </w:p>
          <w:p w14:paraId="60B2289D">
            <w:pPr>
              <w:autoSpaceDE w:val="0"/>
              <w:autoSpaceDN w:val="0"/>
              <w:adjustRightInd w:val="0"/>
              <w:spacing w:line="360" w:lineRule="auto"/>
              <w:jc w:val="left"/>
              <w:rPr>
                <w:rFonts w:hint="eastAsia" w:cs="仿宋_GB2312" w:asciiTheme="minorEastAsia" w:hAnsiTheme="minorEastAsia"/>
                <w:sz w:val="24"/>
                <w:szCs w:val="24"/>
              </w:rPr>
            </w:pPr>
            <w:r>
              <w:rPr>
                <w:rFonts w:hint="eastAsia" w:cs="仿宋_GB2312" w:asciiTheme="minorEastAsia" w:hAnsiTheme="minorEastAsia"/>
                <w:sz w:val="24"/>
                <w:szCs w:val="24"/>
              </w:rPr>
              <w:t>3.项目内容：</w:t>
            </w:r>
            <w:r>
              <w:rPr>
                <w:rFonts w:hint="eastAsia" w:cs="仿宋_GB2312" w:asciiTheme="minorEastAsia" w:hAnsiTheme="minorEastAsia"/>
                <w:sz w:val="24"/>
                <w:szCs w:val="24"/>
                <w:lang w:val="en-US" w:eastAsia="zh-CN"/>
              </w:rPr>
              <w:t>采购</w:t>
            </w:r>
            <w:r>
              <w:rPr>
                <w:rFonts w:hint="eastAsia" w:cs="仿宋_GB2312" w:asciiTheme="minorEastAsia" w:hAnsiTheme="minorEastAsia"/>
                <w:sz w:val="24"/>
                <w:szCs w:val="24"/>
              </w:rPr>
              <w:t>襄</w:t>
            </w:r>
            <w:r>
              <w:rPr>
                <w:rFonts w:hint="eastAsia" w:cs="仿宋_GB2312" w:asciiTheme="minorEastAsia" w:hAnsiTheme="minorEastAsia"/>
                <w:sz w:val="24"/>
                <w:szCs w:val="24"/>
                <w:lang w:val="en-US" w:eastAsia="zh-CN"/>
              </w:rPr>
              <w:t>城县中小学图书馆图书采购项目</w:t>
            </w:r>
            <w:r>
              <w:rPr>
                <w:rFonts w:hint="eastAsia" w:cs="仿宋_GB2312" w:asciiTheme="minorEastAsia" w:hAnsiTheme="minorEastAsia"/>
                <w:sz w:val="24"/>
                <w:szCs w:val="24"/>
              </w:rPr>
              <w:t>（具体要求详见询价文件）。</w:t>
            </w:r>
          </w:p>
          <w:p w14:paraId="2F8A8363">
            <w:pPr>
              <w:autoSpaceDE w:val="0"/>
              <w:autoSpaceDN w:val="0"/>
              <w:adjustRightInd w:val="0"/>
              <w:spacing w:line="360" w:lineRule="auto"/>
              <w:jc w:val="left"/>
              <w:rPr>
                <w:rFonts w:cs="仿宋_GB2312" w:asciiTheme="minorEastAsia" w:hAnsiTheme="minorEastAsia"/>
                <w:sz w:val="24"/>
                <w:szCs w:val="24"/>
              </w:rPr>
            </w:pPr>
            <w:r>
              <w:rPr>
                <w:rFonts w:hint="eastAsia" w:cs="仿宋_GB2312" w:asciiTheme="minorEastAsia" w:hAnsiTheme="minorEastAsia"/>
                <w:sz w:val="24"/>
                <w:szCs w:val="24"/>
              </w:rPr>
              <w:t>4.项目地址：襄城县</w:t>
            </w:r>
          </w:p>
        </w:tc>
      </w:tr>
      <w:tr w14:paraId="39B02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88" w:type="dxa"/>
            <w:vAlign w:val="center"/>
          </w:tcPr>
          <w:p w14:paraId="02B74BE2">
            <w:pPr>
              <w:autoSpaceDE w:val="0"/>
              <w:autoSpaceDN w:val="0"/>
              <w:adjustRightInd w:val="0"/>
              <w:spacing w:line="360" w:lineRule="auto"/>
              <w:jc w:val="center"/>
              <w:rPr>
                <w:rFonts w:cs="Blues" w:asciiTheme="minorEastAsia" w:hAnsiTheme="minorEastAsia"/>
                <w:sz w:val="24"/>
                <w:szCs w:val="24"/>
              </w:rPr>
            </w:pPr>
            <w:r>
              <w:rPr>
                <w:rFonts w:hint="eastAsia" w:cs="Blues" w:asciiTheme="minorEastAsia" w:hAnsiTheme="minorEastAsia"/>
                <w:sz w:val="24"/>
                <w:szCs w:val="24"/>
              </w:rPr>
              <w:t>2</w:t>
            </w:r>
          </w:p>
        </w:tc>
        <w:tc>
          <w:tcPr>
            <w:tcW w:w="1224" w:type="dxa"/>
            <w:vAlign w:val="center"/>
          </w:tcPr>
          <w:p w14:paraId="05A6695E">
            <w:pPr>
              <w:autoSpaceDE w:val="0"/>
              <w:autoSpaceDN w:val="0"/>
              <w:adjustRightInd w:val="0"/>
              <w:spacing w:line="360" w:lineRule="auto"/>
              <w:jc w:val="center"/>
              <w:rPr>
                <w:rFonts w:cs="仿宋_GB2312" w:asciiTheme="minorEastAsia" w:hAnsiTheme="minorEastAsia"/>
                <w:sz w:val="24"/>
                <w:szCs w:val="24"/>
              </w:rPr>
            </w:pPr>
            <w:r>
              <w:rPr>
                <w:rFonts w:hint="eastAsia" w:cs="仿宋_GB2312" w:asciiTheme="minorEastAsia" w:hAnsiTheme="minorEastAsia"/>
                <w:sz w:val="24"/>
                <w:szCs w:val="24"/>
              </w:rPr>
              <w:t>采购人</w:t>
            </w:r>
          </w:p>
        </w:tc>
        <w:tc>
          <w:tcPr>
            <w:tcW w:w="8503" w:type="dxa"/>
            <w:vAlign w:val="center"/>
          </w:tcPr>
          <w:p w14:paraId="0648E7B2">
            <w:pPr>
              <w:widowControl/>
              <w:shd w:val="clear" w:color="auto" w:fill="FFFFFF"/>
              <w:topLinePunct/>
              <w:spacing w:line="360" w:lineRule="auto"/>
              <w:jc w:val="left"/>
              <w:rPr>
                <w:rFonts w:hint="eastAsia" w:cs="仿宋" w:asciiTheme="minorEastAsia" w:hAnsiTheme="minorEastAsia"/>
                <w:sz w:val="24"/>
                <w:szCs w:val="24"/>
                <w:lang w:val="en-US" w:eastAsia="zh-CN"/>
              </w:rPr>
            </w:pPr>
            <w:r>
              <w:rPr>
                <w:rFonts w:hint="eastAsia" w:cs="仿宋_GB2312" w:asciiTheme="minorEastAsia" w:hAnsiTheme="minorEastAsia"/>
                <w:sz w:val="24"/>
                <w:szCs w:val="24"/>
              </w:rPr>
              <w:t>名称：襄城县</w:t>
            </w:r>
            <w:r>
              <w:rPr>
                <w:rFonts w:hint="eastAsia" w:cs="仿宋_GB2312" w:asciiTheme="minorEastAsia" w:hAnsiTheme="minorEastAsia"/>
                <w:sz w:val="24"/>
                <w:szCs w:val="24"/>
                <w:lang w:val="en-US" w:eastAsia="zh-CN"/>
              </w:rPr>
              <w:t>教育体育</w:t>
            </w:r>
            <w:r>
              <w:rPr>
                <w:rFonts w:hint="eastAsia" w:cs="仿宋_GB2312" w:asciiTheme="minorEastAsia" w:hAnsiTheme="minorEastAsia"/>
                <w:sz w:val="24"/>
                <w:szCs w:val="24"/>
              </w:rPr>
              <w:t>局</w:t>
            </w:r>
          </w:p>
          <w:p w14:paraId="61A7FB17">
            <w:pPr>
              <w:widowControl/>
              <w:shd w:val="clear" w:color="auto" w:fill="FFFFFF"/>
              <w:topLinePunct/>
              <w:spacing w:line="360" w:lineRule="auto"/>
              <w:jc w:val="left"/>
              <w:rPr>
                <w:rFonts w:cs="宋体" w:asciiTheme="minorEastAsia" w:hAnsiTheme="minorEastAsia"/>
                <w:kern w:val="0"/>
                <w:sz w:val="24"/>
                <w:szCs w:val="24"/>
              </w:rPr>
            </w:pPr>
            <w:r>
              <w:rPr>
                <w:rFonts w:hint="eastAsia" w:cs="宋体" w:asciiTheme="minorEastAsia" w:hAnsiTheme="minorEastAsia"/>
                <w:kern w:val="0"/>
                <w:sz w:val="24"/>
                <w:szCs w:val="24"/>
              </w:rPr>
              <w:t>地址：</w:t>
            </w:r>
            <w:r>
              <w:rPr>
                <w:rFonts w:hint="eastAsia" w:cs="宋体" w:asciiTheme="minorEastAsia" w:hAnsiTheme="minorEastAsia"/>
                <w:kern w:val="0"/>
                <w:sz w:val="24"/>
                <w:szCs w:val="24"/>
                <w:shd w:val="clear" w:color="auto" w:fill="FFFFFF"/>
              </w:rPr>
              <w:t>襄城县</w:t>
            </w:r>
          </w:p>
          <w:p w14:paraId="10070830">
            <w:pPr>
              <w:shd w:val="clear" w:color="auto" w:fill="FFFFFF"/>
              <w:spacing w:line="360" w:lineRule="auto"/>
              <w:rPr>
                <w:rFonts w:hint="eastAsia" w:cs="仿宋_GB2312" w:asciiTheme="minorEastAsia" w:hAnsiTheme="minorEastAsia" w:eastAsiaTheme="minorEastAsia"/>
                <w:sz w:val="24"/>
                <w:szCs w:val="24"/>
                <w:lang w:val="en-US" w:eastAsia="zh-CN"/>
              </w:rPr>
            </w:pPr>
            <w:r>
              <w:rPr>
                <w:rFonts w:hint="eastAsia" w:cs="仿宋_GB2312" w:asciiTheme="minorEastAsia" w:hAnsiTheme="minorEastAsia"/>
                <w:sz w:val="24"/>
                <w:szCs w:val="24"/>
              </w:rPr>
              <w:t>联系方式：</w:t>
            </w:r>
            <w:r>
              <w:rPr>
                <w:rFonts w:hint="eastAsia" w:ascii="宋体" w:hAnsi="宋体" w:cs="宋体"/>
                <w:kern w:val="0"/>
                <w:sz w:val="24"/>
                <w:szCs w:val="24"/>
                <w:lang w:val="en-US" w:eastAsia="zh-CN"/>
              </w:rPr>
              <w:t>杜恒新</w:t>
            </w:r>
            <w:r>
              <w:rPr>
                <w:rFonts w:hint="eastAsia" w:ascii="宋体" w:hAnsi="宋体" w:cs="宋体"/>
                <w:kern w:val="0"/>
                <w:sz w:val="24"/>
                <w:szCs w:val="24"/>
              </w:rPr>
              <w:t> </w:t>
            </w:r>
          </w:p>
          <w:p w14:paraId="10160B3E">
            <w:pPr>
              <w:shd w:val="clear" w:color="auto" w:fill="FFFFFF"/>
              <w:spacing w:line="360" w:lineRule="auto"/>
              <w:rPr>
                <w:rFonts w:hint="default" w:cs="仿宋_GB2312" w:asciiTheme="minorEastAsia" w:hAnsiTheme="minorEastAsia" w:eastAsiaTheme="minorEastAsia"/>
                <w:sz w:val="24"/>
                <w:szCs w:val="24"/>
                <w:lang w:val="en-US" w:eastAsia="zh-CN"/>
              </w:rPr>
            </w:pPr>
            <w:r>
              <w:rPr>
                <w:rFonts w:hint="eastAsia" w:cs="仿宋_GB2312" w:asciiTheme="minorEastAsia" w:hAnsiTheme="minorEastAsia"/>
                <w:sz w:val="24"/>
                <w:szCs w:val="24"/>
              </w:rPr>
              <w:t>联系电话：</w:t>
            </w:r>
            <w:r>
              <w:rPr>
                <w:rFonts w:hint="eastAsia" w:cs="仿宋_GB2312" w:asciiTheme="minorEastAsia" w:hAnsiTheme="minorEastAsia"/>
                <w:sz w:val="24"/>
                <w:szCs w:val="24"/>
                <w:lang w:val="en-US" w:eastAsia="zh-CN"/>
              </w:rPr>
              <w:t>13271269998</w:t>
            </w:r>
          </w:p>
        </w:tc>
      </w:tr>
      <w:tr w14:paraId="5F2D4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88" w:type="dxa"/>
            <w:vAlign w:val="center"/>
          </w:tcPr>
          <w:p w14:paraId="190CB26D">
            <w:pPr>
              <w:autoSpaceDE w:val="0"/>
              <w:autoSpaceDN w:val="0"/>
              <w:adjustRightInd w:val="0"/>
              <w:spacing w:line="360" w:lineRule="auto"/>
              <w:jc w:val="center"/>
              <w:rPr>
                <w:rFonts w:cs="黑体" w:asciiTheme="minorEastAsia" w:hAnsiTheme="minorEastAsia"/>
                <w:sz w:val="24"/>
                <w:szCs w:val="24"/>
              </w:rPr>
            </w:pPr>
            <w:r>
              <w:rPr>
                <w:rFonts w:hint="eastAsia" w:cs="黑体" w:asciiTheme="minorEastAsia" w:hAnsiTheme="minorEastAsia"/>
                <w:sz w:val="24"/>
                <w:szCs w:val="24"/>
              </w:rPr>
              <w:t>3</w:t>
            </w:r>
          </w:p>
        </w:tc>
        <w:tc>
          <w:tcPr>
            <w:tcW w:w="1224" w:type="dxa"/>
            <w:vAlign w:val="center"/>
          </w:tcPr>
          <w:p w14:paraId="1FF43D10">
            <w:pPr>
              <w:autoSpaceDE w:val="0"/>
              <w:autoSpaceDN w:val="0"/>
              <w:adjustRightInd w:val="0"/>
              <w:spacing w:line="360" w:lineRule="auto"/>
              <w:jc w:val="center"/>
              <w:rPr>
                <w:rFonts w:cs="仿宋_GB2312" w:asciiTheme="minorEastAsia" w:hAnsiTheme="minorEastAsia"/>
                <w:sz w:val="24"/>
                <w:szCs w:val="24"/>
              </w:rPr>
            </w:pPr>
            <w:r>
              <w:rPr>
                <w:rFonts w:hint="eastAsia" w:cs="仿宋_GB2312" w:asciiTheme="minorEastAsia" w:hAnsiTheme="minorEastAsia"/>
                <w:sz w:val="24"/>
                <w:szCs w:val="24"/>
              </w:rPr>
              <w:t>集中采购机构</w:t>
            </w:r>
          </w:p>
        </w:tc>
        <w:tc>
          <w:tcPr>
            <w:tcW w:w="8503" w:type="dxa"/>
            <w:vAlign w:val="center"/>
          </w:tcPr>
          <w:p w14:paraId="626D1EE7">
            <w:pPr>
              <w:autoSpaceDE w:val="0"/>
              <w:autoSpaceDN w:val="0"/>
              <w:adjustRightInd w:val="0"/>
              <w:spacing w:line="360" w:lineRule="auto"/>
              <w:jc w:val="left"/>
              <w:rPr>
                <w:rFonts w:cs="仿宋_GB2312" w:asciiTheme="minorEastAsia" w:hAnsiTheme="minorEastAsia"/>
                <w:sz w:val="24"/>
                <w:szCs w:val="24"/>
              </w:rPr>
            </w:pPr>
            <w:r>
              <w:rPr>
                <w:rFonts w:hint="eastAsia" w:cs="仿宋_GB2312" w:asciiTheme="minorEastAsia" w:hAnsiTheme="minorEastAsia"/>
                <w:sz w:val="24"/>
                <w:szCs w:val="24"/>
              </w:rPr>
              <w:t>名称：襄城县政府采购中心</w:t>
            </w:r>
          </w:p>
          <w:p w14:paraId="218861B6">
            <w:pPr>
              <w:autoSpaceDE w:val="0"/>
              <w:autoSpaceDN w:val="0"/>
              <w:adjustRightInd w:val="0"/>
              <w:spacing w:line="360" w:lineRule="auto"/>
              <w:jc w:val="left"/>
              <w:rPr>
                <w:rFonts w:cs="仿宋_GB2312" w:asciiTheme="minorEastAsia" w:hAnsiTheme="minorEastAsia"/>
                <w:sz w:val="24"/>
                <w:szCs w:val="24"/>
              </w:rPr>
            </w:pPr>
            <w:r>
              <w:rPr>
                <w:rFonts w:hint="eastAsia" w:cs="仿宋_GB2312" w:asciiTheme="minorEastAsia" w:hAnsiTheme="minorEastAsia"/>
                <w:sz w:val="24"/>
                <w:szCs w:val="24"/>
              </w:rPr>
              <w:t>地址：襄城县八七路东段电子商务产业园12楼1204室</w:t>
            </w:r>
          </w:p>
          <w:p w14:paraId="679E6D87">
            <w:pPr>
              <w:autoSpaceDE w:val="0"/>
              <w:autoSpaceDN w:val="0"/>
              <w:adjustRightInd w:val="0"/>
              <w:spacing w:line="360" w:lineRule="auto"/>
              <w:jc w:val="left"/>
              <w:rPr>
                <w:rFonts w:cs="仿宋_GB2312" w:asciiTheme="minorEastAsia" w:hAnsiTheme="minorEastAsia"/>
                <w:sz w:val="24"/>
                <w:szCs w:val="24"/>
              </w:rPr>
            </w:pPr>
            <w:r>
              <w:rPr>
                <w:rFonts w:hint="eastAsia" w:cs="仿宋_GB2312" w:asciiTheme="minorEastAsia" w:hAnsiTheme="minorEastAsia"/>
                <w:sz w:val="24"/>
                <w:szCs w:val="24"/>
              </w:rPr>
              <w:t xml:space="preserve">联系人：襄城县政府采购中心             </w:t>
            </w:r>
          </w:p>
          <w:p w14:paraId="3936AFF8">
            <w:pPr>
              <w:autoSpaceDE w:val="0"/>
              <w:autoSpaceDN w:val="0"/>
              <w:adjustRightInd w:val="0"/>
              <w:spacing w:line="360" w:lineRule="auto"/>
              <w:jc w:val="left"/>
              <w:rPr>
                <w:rFonts w:cs="仿宋_GB2312" w:asciiTheme="minorEastAsia" w:hAnsiTheme="minorEastAsia"/>
                <w:sz w:val="24"/>
                <w:szCs w:val="24"/>
              </w:rPr>
            </w:pPr>
            <w:r>
              <w:rPr>
                <w:rFonts w:hint="eastAsia" w:cs="仿宋_GB2312" w:asciiTheme="minorEastAsia" w:hAnsiTheme="minorEastAsia"/>
                <w:sz w:val="24"/>
                <w:szCs w:val="24"/>
              </w:rPr>
              <w:t>电话：0374-3998026</w:t>
            </w:r>
          </w:p>
        </w:tc>
      </w:tr>
      <w:tr w14:paraId="5AD08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88" w:type="dxa"/>
            <w:vMerge w:val="restart"/>
            <w:vAlign w:val="center"/>
          </w:tcPr>
          <w:p w14:paraId="212C94B7">
            <w:pPr>
              <w:autoSpaceDE w:val="0"/>
              <w:autoSpaceDN w:val="0"/>
              <w:adjustRightInd w:val="0"/>
              <w:spacing w:line="360" w:lineRule="auto"/>
              <w:jc w:val="center"/>
              <w:rPr>
                <w:rFonts w:cs="黑体" w:asciiTheme="minorEastAsia" w:hAnsiTheme="minorEastAsia"/>
                <w:sz w:val="24"/>
                <w:szCs w:val="24"/>
              </w:rPr>
            </w:pPr>
            <w:r>
              <w:rPr>
                <w:rFonts w:hint="eastAsia" w:cs="黑体" w:asciiTheme="minorEastAsia" w:hAnsiTheme="minorEastAsia"/>
                <w:sz w:val="24"/>
                <w:szCs w:val="24"/>
              </w:rPr>
              <w:t>4</w:t>
            </w:r>
          </w:p>
        </w:tc>
        <w:tc>
          <w:tcPr>
            <w:tcW w:w="1224" w:type="dxa"/>
            <w:vMerge w:val="restart"/>
            <w:vAlign w:val="center"/>
          </w:tcPr>
          <w:p w14:paraId="5F6661F2">
            <w:pPr>
              <w:autoSpaceDE w:val="0"/>
              <w:autoSpaceDN w:val="0"/>
              <w:adjustRightInd w:val="0"/>
              <w:spacing w:line="360" w:lineRule="auto"/>
              <w:jc w:val="center"/>
              <w:rPr>
                <w:rFonts w:cs="仿宋_GB2312" w:asciiTheme="minorEastAsia" w:hAnsiTheme="minorEastAsia"/>
                <w:sz w:val="24"/>
                <w:szCs w:val="24"/>
              </w:rPr>
            </w:pPr>
            <w:r>
              <w:rPr>
                <w:rFonts w:hint="eastAsia" w:cs="微软雅黑" w:asciiTheme="minorEastAsia" w:hAnsiTheme="minorEastAsia"/>
                <w:b/>
                <w:sz w:val="24"/>
                <w:szCs w:val="24"/>
              </w:rPr>
              <w:t>★</w:t>
            </w:r>
            <w:r>
              <w:rPr>
                <w:rFonts w:hint="eastAsia" w:cs="仿宋_GB2312" w:asciiTheme="minorEastAsia" w:hAnsiTheme="minorEastAsia"/>
                <w:sz w:val="24"/>
                <w:szCs w:val="24"/>
              </w:rPr>
              <w:t>供应商资格</w:t>
            </w:r>
          </w:p>
        </w:tc>
        <w:tc>
          <w:tcPr>
            <w:tcW w:w="8503" w:type="dxa"/>
            <w:vAlign w:val="center"/>
          </w:tcPr>
          <w:p w14:paraId="34E82C21">
            <w:pPr>
              <w:autoSpaceDE w:val="0"/>
              <w:autoSpaceDN w:val="0"/>
              <w:spacing w:line="360" w:lineRule="auto"/>
              <w:contextualSpacing/>
              <w:rPr>
                <w:rFonts w:cs="宋体" w:asciiTheme="minorEastAsia" w:hAnsiTheme="minorEastAsia"/>
                <w:kern w:val="0"/>
                <w:sz w:val="24"/>
                <w:szCs w:val="24"/>
              </w:rPr>
            </w:pPr>
            <w:r>
              <w:rPr>
                <w:rFonts w:hint="eastAsia" w:cs="宋体" w:asciiTheme="minorEastAsia" w:hAnsiTheme="minorEastAsia"/>
                <w:kern w:val="0"/>
                <w:sz w:val="24"/>
                <w:szCs w:val="24"/>
                <w:lang w:val="en-US" w:eastAsia="zh-CN"/>
              </w:rPr>
              <w:t>一、</w:t>
            </w:r>
            <w:r>
              <w:rPr>
                <w:rFonts w:hint="eastAsia" w:cs="宋体" w:asciiTheme="minorEastAsia" w:hAnsiTheme="minorEastAsia"/>
                <w:kern w:val="0"/>
                <w:sz w:val="24"/>
                <w:szCs w:val="24"/>
              </w:rPr>
              <w:t>符合《</w:t>
            </w:r>
            <w:r>
              <w:rPr>
                <w:rFonts w:hint="eastAsia" w:cs="宋体" w:asciiTheme="minorEastAsia" w:hAnsiTheme="minorEastAsia"/>
                <w:kern w:val="0"/>
                <w:sz w:val="24"/>
                <w:szCs w:val="24"/>
                <w:lang w:eastAsia="zh-CN"/>
              </w:rPr>
              <w:t>中华人民共和国政府采购法</w:t>
            </w:r>
            <w:r>
              <w:rPr>
                <w:rFonts w:hint="eastAsia" w:cs="宋体" w:asciiTheme="minorEastAsia" w:hAnsiTheme="minorEastAsia"/>
                <w:kern w:val="0"/>
                <w:sz w:val="24"/>
                <w:szCs w:val="24"/>
              </w:rPr>
              <w:t>》第二十二条规定</w:t>
            </w:r>
          </w:p>
          <w:p w14:paraId="4BEB5943">
            <w:pPr>
              <w:autoSpaceDE w:val="0"/>
              <w:autoSpaceDN w:val="0"/>
              <w:spacing w:line="360" w:lineRule="auto"/>
              <w:contextualSpacing/>
              <w:rPr>
                <w:rFonts w:cs="宋体" w:asciiTheme="minorEastAsia" w:hAnsiTheme="minorEastAsia"/>
                <w:kern w:val="0"/>
                <w:sz w:val="24"/>
                <w:szCs w:val="24"/>
              </w:rPr>
            </w:pPr>
            <w:r>
              <w:rPr>
                <w:rFonts w:cs="宋体" w:asciiTheme="minorEastAsia" w:hAnsiTheme="minorEastAsia"/>
                <w:kern w:val="0"/>
                <w:sz w:val="24"/>
                <w:szCs w:val="24"/>
              </w:rPr>
              <w:t>1</w:t>
            </w:r>
            <w:r>
              <w:rPr>
                <w:rFonts w:hint="eastAsia" w:cs="宋体" w:asciiTheme="minorEastAsia" w:hAnsiTheme="minorEastAsia"/>
                <w:kern w:val="0"/>
                <w:sz w:val="24"/>
                <w:szCs w:val="24"/>
              </w:rPr>
              <w:t>．具有独立承担民事责任的能力；</w:t>
            </w:r>
          </w:p>
          <w:p w14:paraId="1C215427">
            <w:pPr>
              <w:autoSpaceDE w:val="0"/>
              <w:autoSpaceDN w:val="0"/>
              <w:spacing w:line="360" w:lineRule="auto"/>
              <w:contextualSpacing/>
              <w:rPr>
                <w:rFonts w:cs="宋体" w:asciiTheme="minorEastAsia" w:hAnsiTheme="minorEastAsia"/>
                <w:kern w:val="0"/>
                <w:sz w:val="24"/>
                <w:szCs w:val="24"/>
              </w:rPr>
            </w:pPr>
            <w:r>
              <w:rPr>
                <w:rFonts w:cs="宋体" w:asciiTheme="minorEastAsia" w:hAnsiTheme="minorEastAsia"/>
                <w:kern w:val="0"/>
                <w:sz w:val="24"/>
                <w:szCs w:val="24"/>
              </w:rPr>
              <w:t>2</w:t>
            </w:r>
            <w:r>
              <w:rPr>
                <w:rFonts w:hint="eastAsia" w:cs="宋体" w:asciiTheme="minorEastAsia" w:hAnsiTheme="minorEastAsia"/>
                <w:kern w:val="0"/>
                <w:sz w:val="24"/>
                <w:szCs w:val="24"/>
              </w:rPr>
              <w:t>．具有良好的商业信誉和健全的财务会计制度；</w:t>
            </w:r>
          </w:p>
          <w:p w14:paraId="1FAECF05">
            <w:pPr>
              <w:autoSpaceDE w:val="0"/>
              <w:autoSpaceDN w:val="0"/>
              <w:spacing w:line="360" w:lineRule="auto"/>
              <w:contextualSpacing/>
              <w:rPr>
                <w:rFonts w:cs="宋体" w:asciiTheme="minorEastAsia" w:hAnsiTheme="minorEastAsia"/>
                <w:kern w:val="0"/>
                <w:sz w:val="24"/>
                <w:szCs w:val="24"/>
              </w:rPr>
            </w:pPr>
            <w:r>
              <w:rPr>
                <w:rFonts w:cs="宋体" w:asciiTheme="minorEastAsia" w:hAnsiTheme="minorEastAsia"/>
                <w:kern w:val="0"/>
                <w:sz w:val="24"/>
                <w:szCs w:val="24"/>
              </w:rPr>
              <w:t>3</w:t>
            </w:r>
            <w:r>
              <w:rPr>
                <w:rFonts w:hint="eastAsia" w:cs="宋体" w:asciiTheme="minorEastAsia" w:hAnsiTheme="minorEastAsia"/>
                <w:kern w:val="0"/>
                <w:sz w:val="24"/>
                <w:szCs w:val="24"/>
              </w:rPr>
              <w:t>．具有履行合同所必需的设备和专业技术能力；</w:t>
            </w:r>
          </w:p>
          <w:p w14:paraId="03D8CF95">
            <w:pPr>
              <w:autoSpaceDE w:val="0"/>
              <w:autoSpaceDN w:val="0"/>
              <w:spacing w:line="360" w:lineRule="auto"/>
              <w:contextualSpacing/>
              <w:rPr>
                <w:rFonts w:cs="宋体" w:asciiTheme="minorEastAsia" w:hAnsiTheme="minorEastAsia"/>
                <w:kern w:val="0"/>
                <w:sz w:val="24"/>
                <w:szCs w:val="24"/>
              </w:rPr>
            </w:pPr>
            <w:r>
              <w:rPr>
                <w:rFonts w:cs="宋体" w:asciiTheme="minorEastAsia" w:hAnsiTheme="minorEastAsia"/>
                <w:kern w:val="0"/>
                <w:sz w:val="24"/>
                <w:szCs w:val="24"/>
              </w:rPr>
              <w:t>4</w:t>
            </w:r>
            <w:r>
              <w:rPr>
                <w:rFonts w:hint="eastAsia" w:cs="宋体" w:asciiTheme="minorEastAsia" w:hAnsiTheme="minorEastAsia"/>
                <w:kern w:val="0"/>
                <w:sz w:val="24"/>
                <w:szCs w:val="24"/>
              </w:rPr>
              <w:t>．具有依法缴纳税收和社会保障资金的良好记录；</w:t>
            </w:r>
          </w:p>
          <w:p w14:paraId="4C9B0934">
            <w:pPr>
              <w:widowControl/>
              <w:shd w:val="clear" w:color="auto" w:fill="FFFFFF"/>
              <w:spacing w:line="360" w:lineRule="auto"/>
              <w:jc w:val="left"/>
              <w:rPr>
                <w:rFonts w:hint="eastAsia" w:cs="宋体" w:asciiTheme="minorEastAsia" w:hAnsiTheme="minorEastAsia"/>
                <w:kern w:val="0"/>
                <w:sz w:val="24"/>
                <w:szCs w:val="24"/>
              </w:rPr>
            </w:pPr>
            <w:r>
              <w:rPr>
                <w:rFonts w:cs="宋体" w:asciiTheme="minorEastAsia" w:hAnsiTheme="minorEastAsia"/>
                <w:kern w:val="0"/>
                <w:sz w:val="24"/>
                <w:szCs w:val="24"/>
              </w:rPr>
              <w:t>5</w:t>
            </w:r>
            <w:r>
              <w:rPr>
                <w:rFonts w:hint="eastAsia" w:cs="宋体" w:asciiTheme="minorEastAsia" w:hAnsiTheme="minorEastAsia"/>
                <w:kern w:val="0"/>
                <w:sz w:val="24"/>
                <w:szCs w:val="24"/>
              </w:rPr>
              <w:t>．参加政府采购活动前三年内，在经营活动中没有重大违法记录；</w:t>
            </w:r>
          </w:p>
        </w:tc>
      </w:tr>
      <w:tr w14:paraId="0F136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88" w:type="dxa"/>
            <w:vMerge w:val="continue"/>
            <w:vAlign w:val="center"/>
          </w:tcPr>
          <w:p w14:paraId="0DF22075">
            <w:pPr>
              <w:autoSpaceDE w:val="0"/>
              <w:autoSpaceDN w:val="0"/>
              <w:adjustRightInd w:val="0"/>
              <w:spacing w:line="360" w:lineRule="auto"/>
              <w:jc w:val="center"/>
              <w:rPr>
                <w:rFonts w:cs="黑体" w:asciiTheme="minorEastAsia" w:hAnsiTheme="minorEastAsia"/>
                <w:sz w:val="24"/>
                <w:szCs w:val="24"/>
              </w:rPr>
            </w:pPr>
          </w:p>
        </w:tc>
        <w:tc>
          <w:tcPr>
            <w:tcW w:w="1224" w:type="dxa"/>
            <w:vMerge w:val="continue"/>
            <w:vAlign w:val="center"/>
          </w:tcPr>
          <w:p w14:paraId="41A4A6B2">
            <w:pPr>
              <w:autoSpaceDE w:val="0"/>
              <w:autoSpaceDN w:val="0"/>
              <w:adjustRightInd w:val="0"/>
              <w:spacing w:line="360" w:lineRule="auto"/>
              <w:ind w:firstLine="120" w:firstLineChars="50"/>
              <w:rPr>
                <w:rFonts w:cs="微软雅黑" w:asciiTheme="minorEastAsia" w:hAnsiTheme="minorEastAsia"/>
                <w:b/>
                <w:sz w:val="24"/>
                <w:szCs w:val="24"/>
              </w:rPr>
            </w:pPr>
          </w:p>
        </w:tc>
        <w:tc>
          <w:tcPr>
            <w:tcW w:w="8503" w:type="dxa"/>
            <w:vAlign w:val="center"/>
          </w:tcPr>
          <w:p w14:paraId="3AE61030">
            <w:pPr>
              <w:autoSpaceDE w:val="0"/>
              <w:autoSpaceDN w:val="0"/>
              <w:spacing w:line="360" w:lineRule="auto"/>
              <w:contextualSpacing/>
              <w:rPr>
                <w:rFonts w:cs="宋体" w:asciiTheme="minorEastAsia" w:hAnsiTheme="minorEastAsia"/>
                <w:b/>
                <w:kern w:val="0"/>
                <w:sz w:val="24"/>
                <w:szCs w:val="24"/>
              </w:rPr>
            </w:pPr>
            <w:r>
              <w:rPr>
                <w:rFonts w:hint="eastAsia" w:cs="宋体" w:asciiTheme="minorEastAsia" w:hAnsiTheme="minorEastAsia"/>
                <w:b/>
                <w:kern w:val="0"/>
                <w:sz w:val="24"/>
                <w:szCs w:val="24"/>
              </w:rPr>
              <w:t>注：</w:t>
            </w:r>
          </w:p>
          <w:p w14:paraId="6AD7E26D">
            <w:pPr>
              <w:autoSpaceDE w:val="0"/>
              <w:autoSpaceDN w:val="0"/>
              <w:spacing w:line="360" w:lineRule="auto"/>
              <w:contextualSpacing/>
              <w:rPr>
                <w:rFonts w:cs="宋体" w:asciiTheme="minorEastAsia" w:hAnsiTheme="minorEastAsia"/>
                <w:kern w:val="0"/>
                <w:sz w:val="24"/>
                <w:szCs w:val="24"/>
              </w:rPr>
            </w:pPr>
            <w:r>
              <w:rPr>
                <w:rFonts w:cs="宋体" w:asciiTheme="minorEastAsia" w:hAnsiTheme="minorEastAsia"/>
                <w:kern w:val="0"/>
                <w:sz w:val="24"/>
                <w:szCs w:val="24"/>
              </w:rPr>
              <w:t>1</w:t>
            </w:r>
            <w:r>
              <w:rPr>
                <w:rFonts w:hint="eastAsia" w:cs="宋体" w:asciiTheme="minorEastAsia" w:hAnsiTheme="minorEastAsia"/>
                <w:kern w:val="0"/>
                <w:sz w:val="24"/>
                <w:szCs w:val="24"/>
              </w:rPr>
              <w:t>、供应商在投标时，提供《许昌市政府采购供应商信用承诺函》（详见招标文件第八章4</w:t>
            </w:r>
            <w:r>
              <w:rPr>
                <w:rFonts w:cs="宋体" w:asciiTheme="minorEastAsia" w:hAnsiTheme="minorEastAsia"/>
                <w:kern w:val="0"/>
                <w:sz w:val="24"/>
                <w:szCs w:val="24"/>
              </w:rPr>
              <w:t>.5</w:t>
            </w:r>
            <w:r>
              <w:rPr>
                <w:rFonts w:hint="eastAsia" w:cs="宋体" w:asciiTheme="minorEastAsia" w:hAnsiTheme="minorEastAsia"/>
                <w:kern w:val="0"/>
                <w:sz w:val="24"/>
                <w:szCs w:val="24"/>
              </w:rPr>
              <w:t>格式），无需再提交上述证明材料。</w:t>
            </w:r>
          </w:p>
          <w:p w14:paraId="10EEDE86">
            <w:pPr>
              <w:autoSpaceDE w:val="0"/>
              <w:autoSpaceDN w:val="0"/>
              <w:spacing w:line="360" w:lineRule="auto"/>
              <w:contextualSpacing/>
              <w:rPr>
                <w:rFonts w:cs="宋体" w:asciiTheme="minorEastAsia" w:hAnsiTheme="minorEastAsia"/>
                <w:kern w:val="0"/>
                <w:sz w:val="24"/>
                <w:szCs w:val="24"/>
              </w:rPr>
            </w:pPr>
            <w:r>
              <w:rPr>
                <w:rFonts w:cs="宋体" w:asciiTheme="minorEastAsia" w:hAnsiTheme="minorEastAsia"/>
                <w:kern w:val="0"/>
                <w:sz w:val="24"/>
                <w:szCs w:val="24"/>
              </w:rPr>
              <w:t>2</w:t>
            </w:r>
            <w:r>
              <w:rPr>
                <w:rFonts w:hint="eastAsia" w:cs="宋体" w:asciiTheme="minorEastAsia" w:hAnsiTheme="minorEastAsia"/>
                <w:kern w:val="0"/>
                <w:sz w:val="24"/>
                <w:szCs w:val="24"/>
              </w:rPr>
              <w:t>、采购人有权在签订合同前要求中标供应商提供相关证明材料以核实中标供应商承诺事项的真实性。</w:t>
            </w:r>
          </w:p>
          <w:p w14:paraId="514BDF9D">
            <w:pPr>
              <w:autoSpaceDE w:val="0"/>
              <w:autoSpaceDN w:val="0"/>
              <w:spacing w:line="360" w:lineRule="auto"/>
              <w:contextualSpacing/>
              <w:rPr>
                <w:rFonts w:hint="eastAsia" w:cs="宋体" w:asciiTheme="minorEastAsia" w:hAnsiTheme="minorEastAsia"/>
                <w:kern w:val="0"/>
                <w:sz w:val="24"/>
                <w:szCs w:val="24"/>
              </w:rPr>
            </w:pPr>
            <w:r>
              <w:rPr>
                <w:rFonts w:cs="宋体" w:asciiTheme="minorEastAsia" w:hAnsiTheme="minorEastAsia"/>
                <w:kern w:val="0"/>
                <w:sz w:val="24"/>
                <w:szCs w:val="24"/>
              </w:rPr>
              <w:t>3</w:t>
            </w:r>
            <w:r>
              <w:rPr>
                <w:rFonts w:hint="eastAsia" w:cs="宋体" w:asciiTheme="minorEastAsia" w:hAnsiTheme="minorEastAsia"/>
                <w:kern w:val="0"/>
                <w:sz w:val="24"/>
                <w:szCs w:val="24"/>
              </w:rPr>
              <w:t>、供应商对信用承诺内容的真实性、合法性、有效性负责。如作出虚假信用承诺，视同为“提供虚假材料谋取中标”的违法行为。</w:t>
            </w:r>
          </w:p>
        </w:tc>
      </w:tr>
      <w:tr w14:paraId="1502D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88" w:type="dxa"/>
            <w:vMerge w:val="continue"/>
            <w:vAlign w:val="center"/>
          </w:tcPr>
          <w:p w14:paraId="2DD8313A">
            <w:pPr>
              <w:autoSpaceDE w:val="0"/>
              <w:autoSpaceDN w:val="0"/>
              <w:adjustRightInd w:val="0"/>
              <w:spacing w:line="360" w:lineRule="auto"/>
              <w:jc w:val="center"/>
              <w:rPr>
                <w:rFonts w:cs="黑体" w:asciiTheme="minorEastAsia" w:hAnsiTheme="minorEastAsia"/>
                <w:sz w:val="24"/>
                <w:szCs w:val="24"/>
              </w:rPr>
            </w:pPr>
          </w:p>
        </w:tc>
        <w:tc>
          <w:tcPr>
            <w:tcW w:w="1224" w:type="dxa"/>
            <w:vMerge w:val="continue"/>
            <w:vAlign w:val="center"/>
          </w:tcPr>
          <w:p w14:paraId="23E0D7FE">
            <w:pPr>
              <w:autoSpaceDE w:val="0"/>
              <w:autoSpaceDN w:val="0"/>
              <w:adjustRightInd w:val="0"/>
              <w:spacing w:line="360" w:lineRule="auto"/>
              <w:ind w:firstLine="120" w:firstLineChars="50"/>
              <w:rPr>
                <w:rFonts w:cs="微软雅黑" w:asciiTheme="minorEastAsia" w:hAnsiTheme="minorEastAsia"/>
                <w:b/>
                <w:sz w:val="24"/>
                <w:szCs w:val="24"/>
              </w:rPr>
            </w:pPr>
          </w:p>
        </w:tc>
        <w:tc>
          <w:tcPr>
            <w:tcW w:w="8503" w:type="dxa"/>
            <w:vAlign w:val="center"/>
          </w:tcPr>
          <w:p w14:paraId="365C11E5">
            <w:pPr>
              <w:autoSpaceDE w:val="0"/>
              <w:autoSpaceDN w:val="0"/>
              <w:spacing w:line="360" w:lineRule="auto"/>
              <w:contextualSpacing/>
              <w:rPr>
                <w:rFonts w:cs="宋体" w:asciiTheme="minorEastAsia" w:hAnsiTheme="minorEastAsia"/>
                <w:kern w:val="0"/>
                <w:sz w:val="24"/>
                <w:szCs w:val="24"/>
              </w:rPr>
            </w:pPr>
            <w:r>
              <w:rPr>
                <w:rFonts w:hint="eastAsia" w:cs="宋体" w:asciiTheme="minorEastAsia" w:hAnsiTheme="minorEastAsia"/>
                <w:b/>
                <w:kern w:val="0"/>
                <w:sz w:val="24"/>
                <w:szCs w:val="24"/>
              </w:rPr>
              <w:t>本项目的特定资格要求：</w:t>
            </w:r>
            <w:r>
              <w:rPr>
                <w:rFonts w:hint="eastAsia" w:cs="宋体" w:asciiTheme="minorEastAsia" w:hAnsiTheme="minorEastAsia"/>
                <w:kern w:val="0"/>
                <w:sz w:val="24"/>
                <w:szCs w:val="24"/>
              </w:rPr>
              <w:t>（详见第六章 资格审查与评标）。</w:t>
            </w:r>
          </w:p>
          <w:p w14:paraId="028C4D0E">
            <w:pPr>
              <w:autoSpaceDE w:val="0"/>
              <w:autoSpaceDN w:val="0"/>
              <w:spacing w:line="360" w:lineRule="auto"/>
              <w:contextualSpacing/>
              <w:rPr>
                <w:rFonts w:cs="宋体" w:asciiTheme="minorEastAsia" w:hAnsiTheme="minorEastAsia"/>
                <w:b/>
                <w:kern w:val="0"/>
                <w:sz w:val="24"/>
                <w:szCs w:val="24"/>
              </w:rPr>
            </w:pPr>
            <w:r>
              <w:rPr>
                <w:rFonts w:hint="eastAsia" w:cs="宋体" w:asciiTheme="minorEastAsia" w:hAnsiTheme="minorEastAsia"/>
                <w:kern w:val="0"/>
                <w:sz w:val="24"/>
                <w:szCs w:val="24"/>
              </w:rPr>
              <w:t>注：需提供以上证件原件扫描件（或彩色图片）</w:t>
            </w:r>
          </w:p>
        </w:tc>
      </w:tr>
      <w:tr w14:paraId="5831E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88" w:type="dxa"/>
            <w:vAlign w:val="center"/>
          </w:tcPr>
          <w:p w14:paraId="06DEE23C">
            <w:pPr>
              <w:autoSpaceDE w:val="0"/>
              <w:autoSpaceDN w:val="0"/>
              <w:adjustRightInd w:val="0"/>
              <w:spacing w:line="360" w:lineRule="auto"/>
              <w:jc w:val="center"/>
              <w:rPr>
                <w:rFonts w:cs="黑体" w:asciiTheme="minorEastAsia" w:hAnsiTheme="minorEastAsia"/>
                <w:sz w:val="24"/>
                <w:szCs w:val="24"/>
              </w:rPr>
            </w:pPr>
            <w:r>
              <w:rPr>
                <w:rFonts w:hint="eastAsia" w:cs="黑体" w:asciiTheme="minorEastAsia" w:hAnsiTheme="minorEastAsia"/>
                <w:sz w:val="24"/>
                <w:szCs w:val="24"/>
              </w:rPr>
              <w:t>5</w:t>
            </w:r>
          </w:p>
        </w:tc>
        <w:tc>
          <w:tcPr>
            <w:tcW w:w="1224" w:type="dxa"/>
            <w:vAlign w:val="center"/>
          </w:tcPr>
          <w:p w14:paraId="2746F555">
            <w:pPr>
              <w:autoSpaceDE w:val="0"/>
              <w:autoSpaceDN w:val="0"/>
              <w:adjustRightInd w:val="0"/>
              <w:spacing w:line="360" w:lineRule="auto"/>
              <w:jc w:val="center"/>
              <w:rPr>
                <w:rFonts w:cs="宋体" w:asciiTheme="minorEastAsia" w:hAnsiTheme="minorEastAsia"/>
                <w:bCs/>
                <w:sz w:val="24"/>
                <w:szCs w:val="24"/>
                <w:lang w:val="zh-CN"/>
              </w:rPr>
            </w:pPr>
            <w:r>
              <w:rPr>
                <w:rFonts w:hint="eastAsia" w:cs="宋体" w:asciiTheme="minorEastAsia" w:hAnsiTheme="minorEastAsia"/>
                <w:bCs/>
                <w:sz w:val="24"/>
                <w:szCs w:val="24"/>
                <w:lang w:val="zh-CN"/>
              </w:rPr>
              <w:t>联合体响应</w:t>
            </w:r>
          </w:p>
        </w:tc>
        <w:tc>
          <w:tcPr>
            <w:tcW w:w="8503" w:type="dxa"/>
            <w:vAlign w:val="center"/>
          </w:tcPr>
          <w:p w14:paraId="22B4B70D">
            <w:pPr>
              <w:autoSpaceDE w:val="0"/>
              <w:autoSpaceDN w:val="0"/>
              <w:adjustRightInd w:val="0"/>
              <w:spacing w:line="360" w:lineRule="auto"/>
              <w:rPr>
                <w:rFonts w:cs="宋体" w:asciiTheme="minorEastAsia" w:hAnsiTheme="minorEastAsia"/>
                <w:kern w:val="0"/>
                <w:sz w:val="24"/>
                <w:szCs w:val="24"/>
              </w:rPr>
            </w:pPr>
            <w:r>
              <w:rPr>
                <w:rFonts w:hint="eastAsia" w:cs="宋体" w:asciiTheme="minorEastAsia" w:hAnsiTheme="minorEastAsia"/>
                <w:kern w:val="0"/>
                <w:sz w:val="24"/>
                <w:szCs w:val="24"/>
              </w:rPr>
              <w:t>本项目</w:t>
            </w:r>
            <w:r>
              <w:rPr>
                <w:rFonts w:cs="宋体" w:asciiTheme="minorEastAsia" w:hAnsiTheme="minorEastAsia"/>
                <w:b/>
                <w:kern w:val="0"/>
                <w:sz w:val="24"/>
                <w:szCs w:val="24"/>
                <w:lang w:val="zh-CN"/>
              </w:rPr>
              <w:fldChar w:fldCharType="begin"/>
            </w:r>
            <w:r>
              <w:rPr>
                <w:rFonts w:hint="eastAsia" w:cs="宋体" w:asciiTheme="minorEastAsia" w:hAnsiTheme="minorEastAsia"/>
                <w:b/>
                <w:kern w:val="0"/>
                <w:sz w:val="24"/>
                <w:szCs w:val="24"/>
                <w:lang w:val="zh-CN"/>
              </w:rPr>
              <w:instrText xml:space="preserve">eq \o\ac(□,</w:instrText>
            </w:r>
            <w:r>
              <w:rPr>
                <w:rFonts w:hint="eastAsia" w:cs="宋体" w:asciiTheme="minorEastAsia" w:hAnsiTheme="minorEastAsia"/>
                <w:b/>
                <w:kern w:val="0"/>
                <w:position w:val="2"/>
                <w:sz w:val="24"/>
                <w:szCs w:val="24"/>
                <w:lang w:val="zh-CN"/>
              </w:rPr>
              <w:instrText xml:space="preserve">√</w:instrText>
            </w:r>
            <w:r>
              <w:rPr>
                <w:rFonts w:hint="eastAsia" w:cs="宋体" w:asciiTheme="minorEastAsia" w:hAnsiTheme="minorEastAsia"/>
                <w:b/>
                <w:kern w:val="0"/>
                <w:sz w:val="24"/>
                <w:szCs w:val="24"/>
                <w:lang w:val="zh-CN"/>
              </w:rPr>
              <w:instrText xml:space="preserve">)</w:instrText>
            </w:r>
            <w:r>
              <w:rPr>
                <w:rFonts w:cs="宋体" w:asciiTheme="minorEastAsia" w:hAnsiTheme="minorEastAsia"/>
                <w:b/>
                <w:kern w:val="0"/>
                <w:sz w:val="24"/>
                <w:szCs w:val="24"/>
                <w:lang w:val="zh-CN"/>
              </w:rPr>
              <w:fldChar w:fldCharType="end"/>
            </w:r>
            <w:r>
              <w:rPr>
                <w:rFonts w:hint="eastAsia" w:cs="宋体" w:asciiTheme="minorEastAsia" w:hAnsiTheme="minorEastAsia"/>
                <w:kern w:val="0"/>
                <w:sz w:val="24"/>
                <w:szCs w:val="24"/>
              </w:rPr>
              <w:t>不接受</w:t>
            </w:r>
          </w:p>
          <w:p w14:paraId="776F16E4">
            <w:pPr>
              <w:autoSpaceDE w:val="0"/>
              <w:autoSpaceDN w:val="0"/>
              <w:adjustRightInd w:val="0"/>
              <w:spacing w:line="360" w:lineRule="auto"/>
              <w:rPr>
                <w:rFonts w:cs="宋体" w:asciiTheme="minorEastAsia" w:hAnsiTheme="minorEastAsia"/>
                <w:bCs/>
                <w:sz w:val="24"/>
                <w:szCs w:val="24"/>
                <w:lang w:val="zh-CN"/>
              </w:rPr>
            </w:pPr>
            <w:r>
              <w:rPr>
                <w:rFonts w:hint="eastAsia" w:cs="宋体" w:asciiTheme="minorEastAsia" w:hAnsiTheme="minorEastAsia"/>
                <w:bCs/>
                <w:sz w:val="24"/>
                <w:szCs w:val="24"/>
                <w:lang w:val="zh-CN"/>
              </w:rPr>
              <w:t>□接受</w:t>
            </w:r>
            <w:r>
              <w:rPr>
                <w:rFonts w:hint="eastAsia" w:cs="宋体" w:asciiTheme="minorEastAsia" w:hAnsiTheme="minorEastAsia"/>
                <w:kern w:val="0"/>
                <w:sz w:val="24"/>
                <w:szCs w:val="24"/>
              </w:rPr>
              <w:t>联合体响应</w:t>
            </w:r>
          </w:p>
        </w:tc>
      </w:tr>
      <w:tr w14:paraId="1B455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88" w:type="dxa"/>
            <w:vAlign w:val="center"/>
          </w:tcPr>
          <w:p w14:paraId="5D1A038A">
            <w:pPr>
              <w:autoSpaceDE w:val="0"/>
              <w:autoSpaceDN w:val="0"/>
              <w:adjustRightInd w:val="0"/>
              <w:spacing w:line="360" w:lineRule="auto"/>
              <w:jc w:val="center"/>
              <w:rPr>
                <w:rFonts w:cs="黑体" w:asciiTheme="minorEastAsia" w:hAnsiTheme="minorEastAsia"/>
                <w:sz w:val="24"/>
                <w:szCs w:val="24"/>
              </w:rPr>
            </w:pPr>
            <w:r>
              <w:rPr>
                <w:rFonts w:hint="eastAsia" w:cs="黑体" w:asciiTheme="minorEastAsia" w:hAnsiTheme="minorEastAsia"/>
                <w:sz w:val="24"/>
                <w:szCs w:val="24"/>
              </w:rPr>
              <w:t>6</w:t>
            </w:r>
          </w:p>
        </w:tc>
        <w:tc>
          <w:tcPr>
            <w:tcW w:w="1224" w:type="dxa"/>
            <w:vAlign w:val="center"/>
          </w:tcPr>
          <w:p w14:paraId="476968F7">
            <w:pPr>
              <w:autoSpaceDE w:val="0"/>
              <w:autoSpaceDN w:val="0"/>
              <w:adjustRightInd w:val="0"/>
              <w:spacing w:line="360" w:lineRule="auto"/>
              <w:jc w:val="center"/>
              <w:rPr>
                <w:rFonts w:hint="eastAsia" w:cs="宋体" w:asciiTheme="minorEastAsia" w:hAnsiTheme="minorEastAsia"/>
                <w:bCs/>
                <w:sz w:val="24"/>
                <w:szCs w:val="24"/>
                <w:lang w:val="zh-CN"/>
              </w:rPr>
            </w:pPr>
            <w:r>
              <w:rPr>
                <w:rFonts w:hint="eastAsia" w:cs="微软雅黑" w:asciiTheme="minorEastAsia" w:hAnsiTheme="minorEastAsia"/>
                <w:b/>
                <w:sz w:val="24"/>
                <w:szCs w:val="24"/>
              </w:rPr>
              <w:t>★</w:t>
            </w:r>
            <w:r>
              <w:rPr>
                <w:rFonts w:hint="eastAsia" w:cs="宋体" w:asciiTheme="minorEastAsia" w:hAnsiTheme="minorEastAsia"/>
                <w:bCs/>
                <w:sz w:val="24"/>
                <w:szCs w:val="24"/>
                <w:lang w:val="zh-CN"/>
              </w:rPr>
              <w:t>预算</w:t>
            </w:r>
          </w:p>
          <w:p w14:paraId="4804B6E0">
            <w:pPr>
              <w:autoSpaceDE w:val="0"/>
              <w:autoSpaceDN w:val="0"/>
              <w:adjustRightInd w:val="0"/>
              <w:spacing w:line="360" w:lineRule="auto"/>
              <w:jc w:val="center"/>
              <w:rPr>
                <w:rFonts w:cs="宋体" w:asciiTheme="minorEastAsia" w:hAnsiTheme="minorEastAsia"/>
                <w:bCs/>
                <w:sz w:val="24"/>
                <w:szCs w:val="24"/>
                <w:lang w:val="zh-CN"/>
              </w:rPr>
            </w:pPr>
            <w:r>
              <w:rPr>
                <w:rFonts w:hint="eastAsia" w:cs="宋体" w:asciiTheme="minorEastAsia" w:hAnsiTheme="minorEastAsia"/>
                <w:bCs/>
                <w:sz w:val="24"/>
                <w:szCs w:val="24"/>
                <w:lang w:val="zh-CN"/>
              </w:rPr>
              <w:t>金额</w:t>
            </w:r>
          </w:p>
        </w:tc>
        <w:tc>
          <w:tcPr>
            <w:tcW w:w="8503" w:type="dxa"/>
            <w:vAlign w:val="center"/>
          </w:tcPr>
          <w:p w14:paraId="1E2A0580">
            <w:pPr>
              <w:autoSpaceDE w:val="0"/>
              <w:autoSpaceDN w:val="0"/>
              <w:adjustRightInd w:val="0"/>
              <w:spacing w:line="360" w:lineRule="auto"/>
              <w:rPr>
                <w:rFonts w:cs="宋体" w:asciiTheme="minorEastAsia" w:hAnsiTheme="minorEastAsia"/>
                <w:b/>
                <w:bCs/>
                <w:kern w:val="0"/>
                <w:sz w:val="24"/>
                <w:szCs w:val="24"/>
              </w:rPr>
            </w:pPr>
            <w:r>
              <w:rPr>
                <w:rFonts w:hint="eastAsia" w:ascii="宋体" w:hAnsi="宋体" w:cs="宋体"/>
                <w:color w:val="FF0000"/>
                <w:kern w:val="0"/>
                <w:sz w:val="24"/>
                <w:szCs w:val="24"/>
                <w:highlight w:val="none"/>
                <w:lang w:val="en-US" w:eastAsia="zh-CN"/>
              </w:rPr>
              <w:t>1600000</w:t>
            </w:r>
            <w:r>
              <w:rPr>
                <w:rFonts w:hint="eastAsia" w:ascii="宋体" w:hAnsi="宋体" w:cs="宋体"/>
                <w:color w:val="FF0000"/>
                <w:kern w:val="0"/>
                <w:sz w:val="24"/>
                <w:szCs w:val="24"/>
                <w:highlight w:val="none"/>
                <w:lang w:val="zh-CN"/>
              </w:rPr>
              <w:t>.00元，投标人不得改变采购预算价，以折扣率作为投标竞价标准，投标公司折扣率最低的中标。</w:t>
            </w:r>
            <w:r>
              <w:rPr>
                <w:rFonts w:hint="eastAsia" w:ascii="宋体" w:hAnsi="宋体" w:cs="宋体"/>
                <w:color w:val="FF0000"/>
                <w:kern w:val="0"/>
                <w:sz w:val="24"/>
                <w:szCs w:val="24"/>
                <w:highlight w:val="none"/>
              </w:rPr>
              <w:t>(</w:t>
            </w:r>
            <w:r>
              <w:rPr>
                <w:rFonts w:hint="eastAsia" w:ascii="宋体" w:hAnsi="宋体" w:cs="宋体"/>
                <w:color w:val="FF0000"/>
                <w:kern w:val="0"/>
                <w:sz w:val="24"/>
                <w:szCs w:val="24"/>
                <w:highlight w:val="none"/>
                <w:lang w:val="zh-CN"/>
              </w:rPr>
              <w:t>超出预算金额的</w:t>
            </w:r>
            <w:r>
              <w:rPr>
                <w:rFonts w:hint="eastAsia" w:ascii="宋体" w:hAnsi="宋体" w:cs="宋体"/>
                <w:color w:val="FF0000"/>
                <w:kern w:val="0"/>
                <w:sz w:val="24"/>
                <w:szCs w:val="24"/>
                <w:highlight w:val="none"/>
              </w:rPr>
              <w:t>为无效投标</w:t>
            </w:r>
            <w:r>
              <w:rPr>
                <w:rFonts w:hint="eastAsia" w:ascii="宋体" w:hAnsi="宋体" w:cs="宋体"/>
                <w:color w:val="FF0000"/>
                <w:kern w:val="0"/>
                <w:sz w:val="24"/>
                <w:szCs w:val="24"/>
                <w:highlight w:val="none"/>
                <w:lang w:val="zh-CN"/>
              </w:rPr>
              <w:t>）</w:t>
            </w:r>
          </w:p>
        </w:tc>
      </w:tr>
      <w:tr w14:paraId="30196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88" w:type="dxa"/>
            <w:vAlign w:val="center"/>
          </w:tcPr>
          <w:p w14:paraId="4464A538">
            <w:pPr>
              <w:autoSpaceDE w:val="0"/>
              <w:autoSpaceDN w:val="0"/>
              <w:adjustRightInd w:val="0"/>
              <w:spacing w:line="360" w:lineRule="auto"/>
              <w:jc w:val="center"/>
              <w:rPr>
                <w:rFonts w:cs="黑体" w:asciiTheme="minorEastAsia" w:hAnsiTheme="minorEastAsia"/>
                <w:sz w:val="24"/>
                <w:szCs w:val="24"/>
              </w:rPr>
            </w:pPr>
            <w:r>
              <w:rPr>
                <w:rFonts w:hint="eastAsia" w:cs="黑体" w:asciiTheme="minorEastAsia" w:hAnsiTheme="minorEastAsia"/>
                <w:sz w:val="24"/>
                <w:szCs w:val="24"/>
              </w:rPr>
              <w:t>7</w:t>
            </w:r>
          </w:p>
        </w:tc>
        <w:tc>
          <w:tcPr>
            <w:tcW w:w="1224" w:type="dxa"/>
            <w:vAlign w:val="center"/>
          </w:tcPr>
          <w:p w14:paraId="0DAF2418">
            <w:pPr>
              <w:autoSpaceDE w:val="0"/>
              <w:autoSpaceDN w:val="0"/>
              <w:adjustRightInd w:val="0"/>
              <w:spacing w:line="360" w:lineRule="auto"/>
              <w:jc w:val="center"/>
              <w:rPr>
                <w:rFonts w:cs="宋体" w:asciiTheme="minorEastAsia" w:hAnsiTheme="minorEastAsia"/>
                <w:bCs/>
                <w:sz w:val="24"/>
                <w:szCs w:val="24"/>
                <w:lang w:val="zh-CN"/>
              </w:rPr>
            </w:pPr>
            <w:r>
              <w:rPr>
                <w:rFonts w:cs="宋体" w:asciiTheme="minorEastAsia" w:hAnsiTheme="minorEastAsia"/>
                <w:bCs/>
                <w:sz w:val="24"/>
                <w:szCs w:val="24"/>
                <w:lang w:val="zh-CN"/>
              </w:rPr>
              <w:t>现场考察</w:t>
            </w:r>
          </w:p>
        </w:tc>
        <w:tc>
          <w:tcPr>
            <w:tcW w:w="8503" w:type="dxa"/>
            <w:vAlign w:val="center"/>
          </w:tcPr>
          <w:p w14:paraId="110C3860">
            <w:pPr>
              <w:autoSpaceDE w:val="0"/>
              <w:autoSpaceDN w:val="0"/>
              <w:adjustRightInd w:val="0"/>
              <w:spacing w:line="360" w:lineRule="auto"/>
              <w:rPr>
                <w:rFonts w:cs="宋体" w:asciiTheme="minorEastAsia" w:hAnsiTheme="minorEastAsia"/>
                <w:kern w:val="0"/>
                <w:sz w:val="24"/>
                <w:szCs w:val="24"/>
                <w:lang w:val="zh-CN"/>
              </w:rPr>
            </w:pPr>
            <w:r>
              <w:rPr>
                <w:rFonts w:cs="宋体" w:asciiTheme="minorEastAsia" w:hAnsiTheme="minorEastAsia"/>
                <w:b/>
                <w:kern w:val="0"/>
                <w:sz w:val="24"/>
                <w:szCs w:val="24"/>
                <w:lang w:val="zh-CN"/>
              </w:rPr>
              <w:fldChar w:fldCharType="begin"/>
            </w:r>
            <w:r>
              <w:rPr>
                <w:rFonts w:hint="eastAsia" w:cs="宋体" w:asciiTheme="minorEastAsia" w:hAnsiTheme="minorEastAsia"/>
                <w:b/>
                <w:kern w:val="0"/>
                <w:sz w:val="24"/>
                <w:szCs w:val="24"/>
                <w:lang w:val="zh-CN"/>
              </w:rPr>
              <w:instrText xml:space="preserve">eq \o\ac(□,</w:instrText>
            </w:r>
            <w:r>
              <w:rPr>
                <w:rFonts w:hint="eastAsia" w:cs="宋体" w:asciiTheme="minorEastAsia" w:hAnsiTheme="minorEastAsia"/>
                <w:b/>
                <w:kern w:val="0"/>
                <w:position w:val="2"/>
                <w:sz w:val="24"/>
                <w:szCs w:val="24"/>
                <w:lang w:val="zh-CN"/>
              </w:rPr>
              <w:instrText xml:space="preserve">√</w:instrText>
            </w:r>
            <w:r>
              <w:rPr>
                <w:rFonts w:hint="eastAsia" w:cs="宋体" w:asciiTheme="minorEastAsia" w:hAnsiTheme="minorEastAsia"/>
                <w:b/>
                <w:kern w:val="0"/>
                <w:sz w:val="24"/>
                <w:szCs w:val="24"/>
                <w:lang w:val="zh-CN"/>
              </w:rPr>
              <w:instrText xml:space="preserve">)</w:instrText>
            </w:r>
            <w:r>
              <w:rPr>
                <w:rFonts w:cs="宋体" w:asciiTheme="minorEastAsia" w:hAnsiTheme="minorEastAsia"/>
                <w:b/>
                <w:kern w:val="0"/>
                <w:sz w:val="24"/>
                <w:szCs w:val="24"/>
                <w:lang w:val="zh-CN"/>
              </w:rPr>
              <w:fldChar w:fldCharType="end"/>
            </w:r>
            <w:r>
              <w:rPr>
                <w:rFonts w:hint="eastAsia" w:cs="宋体" w:asciiTheme="minorEastAsia" w:hAnsiTheme="minorEastAsia"/>
                <w:bCs/>
                <w:sz w:val="24"/>
                <w:szCs w:val="24"/>
                <w:lang w:val="zh-CN"/>
              </w:rPr>
              <w:t>不组织</w:t>
            </w:r>
          </w:p>
          <w:p w14:paraId="459878A0">
            <w:pPr>
              <w:autoSpaceDE w:val="0"/>
              <w:autoSpaceDN w:val="0"/>
              <w:adjustRightInd w:val="0"/>
              <w:spacing w:line="360" w:lineRule="auto"/>
              <w:rPr>
                <w:rFonts w:cs="宋体" w:asciiTheme="minorEastAsia" w:hAnsiTheme="minorEastAsia"/>
                <w:kern w:val="0"/>
                <w:sz w:val="24"/>
                <w:szCs w:val="24"/>
                <w:lang w:val="zh-CN"/>
              </w:rPr>
            </w:pPr>
            <w:r>
              <w:rPr>
                <w:rFonts w:hint="eastAsia" w:cs="宋体" w:asciiTheme="minorEastAsia" w:hAnsiTheme="minorEastAsia"/>
                <w:b/>
                <w:bCs/>
                <w:sz w:val="24"/>
                <w:szCs w:val="24"/>
                <w:lang w:val="zh-CN"/>
              </w:rPr>
              <w:t>□</w:t>
            </w:r>
            <w:r>
              <w:rPr>
                <w:rFonts w:hint="eastAsia" w:cs="宋体" w:asciiTheme="minorEastAsia" w:hAnsiTheme="minorEastAsia"/>
                <w:bCs/>
                <w:sz w:val="24"/>
                <w:szCs w:val="24"/>
                <w:lang w:val="zh-CN"/>
              </w:rPr>
              <w:t>组织，时间：      地点：</w:t>
            </w:r>
          </w:p>
        </w:tc>
      </w:tr>
      <w:tr w14:paraId="55C28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88" w:type="dxa"/>
            <w:vAlign w:val="center"/>
          </w:tcPr>
          <w:p w14:paraId="0EEA970A">
            <w:pPr>
              <w:autoSpaceDE w:val="0"/>
              <w:autoSpaceDN w:val="0"/>
              <w:adjustRightInd w:val="0"/>
              <w:spacing w:line="360" w:lineRule="auto"/>
              <w:jc w:val="center"/>
              <w:rPr>
                <w:rFonts w:cs="黑体" w:asciiTheme="minorEastAsia" w:hAnsiTheme="minorEastAsia"/>
                <w:sz w:val="24"/>
                <w:szCs w:val="24"/>
              </w:rPr>
            </w:pPr>
            <w:r>
              <w:rPr>
                <w:rFonts w:hint="eastAsia" w:cs="黑体" w:asciiTheme="minorEastAsia" w:hAnsiTheme="minorEastAsia"/>
                <w:sz w:val="24"/>
                <w:szCs w:val="24"/>
              </w:rPr>
              <w:t>8</w:t>
            </w:r>
          </w:p>
        </w:tc>
        <w:tc>
          <w:tcPr>
            <w:tcW w:w="1224" w:type="dxa"/>
            <w:vAlign w:val="center"/>
          </w:tcPr>
          <w:p w14:paraId="3099B5AA">
            <w:pPr>
              <w:autoSpaceDE w:val="0"/>
              <w:autoSpaceDN w:val="0"/>
              <w:adjustRightInd w:val="0"/>
              <w:spacing w:line="360" w:lineRule="auto"/>
              <w:jc w:val="center"/>
              <w:rPr>
                <w:rFonts w:cs="宋体" w:asciiTheme="minorEastAsia" w:hAnsiTheme="minorEastAsia"/>
                <w:bCs/>
                <w:sz w:val="24"/>
                <w:szCs w:val="24"/>
                <w:lang w:val="zh-CN"/>
              </w:rPr>
            </w:pPr>
            <w:r>
              <w:rPr>
                <w:rFonts w:hint="eastAsia" w:cs="宋体" w:asciiTheme="minorEastAsia" w:hAnsiTheme="minorEastAsia"/>
                <w:bCs/>
                <w:sz w:val="24"/>
                <w:szCs w:val="24"/>
                <w:lang w:val="zh-CN"/>
              </w:rPr>
              <w:t>询价</w:t>
            </w:r>
            <w:r>
              <w:rPr>
                <w:rFonts w:cs="宋体" w:asciiTheme="minorEastAsia" w:hAnsiTheme="minorEastAsia"/>
                <w:bCs/>
                <w:sz w:val="24"/>
                <w:szCs w:val="24"/>
                <w:lang w:val="zh-CN"/>
              </w:rPr>
              <w:t>前</w:t>
            </w:r>
          </w:p>
          <w:p w14:paraId="6443C82E">
            <w:pPr>
              <w:autoSpaceDE w:val="0"/>
              <w:autoSpaceDN w:val="0"/>
              <w:adjustRightInd w:val="0"/>
              <w:spacing w:line="360" w:lineRule="auto"/>
              <w:jc w:val="center"/>
              <w:rPr>
                <w:rFonts w:cs="宋体" w:asciiTheme="minorEastAsia" w:hAnsiTheme="minorEastAsia"/>
                <w:bCs/>
                <w:sz w:val="24"/>
                <w:szCs w:val="24"/>
                <w:lang w:val="zh-CN"/>
              </w:rPr>
            </w:pPr>
            <w:r>
              <w:rPr>
                <w:rFonts w:cs="宋体" w:asciiTheme="minorEastAsia" w:hAnsiTheme="minorEastAsia"/>
                <w:bCs/>
                <w:sz w:val="24"/>
                <w:szCs w:val="24"/>
                <w:lang w:val="zh-CN"/>
              </w:rPr>
              <w:t>答疑会</w:t>
            </w:r>
          </w:p>
        </w:tc>
        <w:tc>
          <w:tcPr>
            <w:tcW w:w="8503" w:type="dxa"/>
            <w:vAlign w:val="center"/>
          </w:tcPr>
          <w:p w14:paraId="1BFC4D77">
            <w:pPr>
              <w:autoSpaceDE w:val="0"/>
              <w:autoSpaceDN w:val="0"/>
              <w:adjustRightInd w:val="0"/>
              <w:spacing w:line="360" w:lineRule="auto"/>
              <w:rPr>
                <w:rFonts w:cs="宋体" w:asciiTheme="minorEastAsia" w:hAnsiTheme="minorEastAsia"/>
                <w:kern w:val="0"/>
                <w:sz w:val="24"/>
                <w:szCs w:val="24"/>
                <w:lang w:val="zh-CN"/>
              </w:rPr>
            </w:pPr>
            <w:r>
              <w:rPr>
                <w:rFonts w:cs="宋体" w:asciiTheme="minorEastAsia" w:hAnsiTheme="minorEastAsia"/>
                <w:b/>
                <w:kern w:val="0"/>
                <w:sz w:val="24"/>
                <w:szCs w:val="24"/>
                <w:lang w:val="zh-CN"/>
              </w:rPr>
              <w:fldChar w:fldCharType="begin"/>
            </w:r>
            <w:r>
              <w:rPr>
                <w:rFonts w:hint="eastAsia" w:cs="宋体" w:asciiTheme="minorEastAsia" w:hAnsiTheme="minorEastAsia"/>
                <w:b/>
                <w:kern w:val="0"/>
                <w:sz w:val="24"/>
                <w:szCs w:val="24"/>
                <w:lang w:val="zh-CN"/>
              </w:rPr>
              <w:instrText xml:space="preserve">eq \o\ac(□,</w:instrText>
            </w:r>
            <w:r>
              <w:rPr>
                <w:rFonts w:hint="eastAsia" w:cs="宋体" w:asciiTheme="minorEastAsia" w:hAnsiTheme="minorEastAsia"/>
                <w:b/>
                <w:kern w:val="0"/>
                <w:position w:val="2"/>
                <w:sz w:val="24"/>
                <w:szCs w:val="24"/>
                <w:lang w:val="zh-CN"/>
              </w:rPr>
              <w:instrText xml:space="preserve">√</w:instrText>
            </w:r>
            <w:r>
              <w:rPr>
                <w:rFonts w:hint="eastAsia" w:cs="宋体" w:asciiTheme="minorEastAsia" w:hAnsiTheme="minorEastAsia"/>
                <w:b/>
                <w:kern w:val="0"/>
                <w:sz w:val="24"/>
                <w:szCs w:val="24"/>
                <w:lang w:val="zh-CN"/>
              </w:rPr>
              <w:instrText xml:space="preserve">)</w:instrText>
            </w:r>
            <w:r>
              <w:rPr>
                <w:rFonts w:cs="宋体" w:asciiTheme="minorEastAsia" w:hAnsiTheme="minorEastAsia"/>
                <w:b/>
                <w:kern w:val="0"/>
                <w:sz w:val="24"/>
                <w:szCs w:val="24"/>
                <w:lang w:val="zh-CN"/>
              </w:rPr>
              <w:fldChar w:fldCharType="end"/>
            </w:r>
            <w:r>
              <w:rPr>
                <w:rFonts w:hint="eastAsia" w:cs="宋体" w:asciiTheme="minorEastAsia" w:hAnsiTheme="minorEastAsia"/>
                <w:bCs/>
                <w:sz w:val="24"/>
                <w:szCs w:val="24"/>
                <w:lang w:val="zh-CN"/>
              </w:rPr>
              <w:t>不召开</w:t>
            </w:r>
          </w:p>
          <w:p w14:paraId="4A1455BC">
            <w:pPr>
              <w:autoSpaceDE w:val="0"/>
              <w:autoSpaceDN w:val="0"/>
              <w:adjustRightInd w:val="0"/>
              <w:spacing w:line="360" w:lineRule="auto"/>
              <w:rPr>
                <w:rFonts w:cs="宋体" w:asciiTheme="minorEastAsia" w:hAnsiTheme="minorEastAsia"/>
                <w:kern w:val="0"/>
                <w:sz w:val="24"/>
                <w:szCs w:val="24"/>
                <w:lang w:val="zh-CN"/>
              </w:rPr>
            </w:pPr>
            <w:r>
              <w:rPr>
                <w:rFonts w:hint="eastAsia" w:cs="宋体" w:asciiTheme="minorEastAsia" w:hAnsiTheme="minorEastAsia"/>
                <w:bCs/>
                <w:sz w:val="24"/>
                <w:szCs w:val="24"/>
                <w:lang w:val="zh-CN"/>
              </w:rPr>
              <w:t>□召开，时间：      地点：</w:t>
            </w:r>
          </w:p>
        </w:tc>
      </w:tr>
      <w:tr w14:paraId="2C280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88" w:type="dxa"/>
            <w:vAlign w:val="center"/>
          </w:tcPr>
          <w:p w14:paraId="7866FEE7">
            <w:pPr>
              <w:autoSpaceDE w:val="0"/>
              <w:autoSpaceDN w:val="0"/>
              <w:adjustRightInd w:val="0"/>
              <w:spacing w:line="360" w:lineRule="auto"/>
              <w:jc w:val="center"/>
              <w:rPr>
                <w:rFonts w:cs="黑体" w:asciiTheme="minorEastAsia" w:hAnsiTheme="minorEastAsia"/>
                <w:sz w:val="24"/>
                <w:szCs w:val="24"/>
              </w:rPr>
            </w:pPr>
            <w:r>
              <w:rPr>
                <w:rFonts w:hint="eastAsia" w:cs="黑体" w:asciiTheme="minorEastAsia" w:hAnsiTheme="minorEastAsia"/>
                <w:sz w:val="24"/>
                <w:szCs w:val="24"/>
              </w:rPr>
              <w:t>9</w:t>
            </w:r>
          </w:p>
        </w:tc>
        <w:tc>
          <w:tcPr>
            <w:tcW w:w="1224" w:type="dxa"/>
            <w:vAlign w:val="center"/>
          </w:tcPr>
          <w:p w14:paraId="6CA51908">
            <w:pPr>
              <w:autoSpaceDE w:val="0"/>
              <w:autoSpaceDN w:val="0"/>
              <w:adjustRightInd w:val="0"/>
              <w:spacing w:line="360" w:lineRule="auto"/>
              <w:jc w:val="center"/>
              <w:rPr>
                <w:rFonts w:hint="eastAsia" w:cs="仿宋_GB2312" w:asciiTheme="minorEastAsia" w:hAnsiTheme="minorEastAsia"/>
                <w:sz w:val="24"/>
                <w:szCs w:val="24"/>
              </w:rPr>
            </w:pPr>
            <w:r>
              <w:rPr>
                <w:rFonts w:hint="eastAsia" w:cs="仿宋_GB2312" w:asciiTheme="minorEastAsia" w:hAnsiTheme="minorEastAsia"/>
                <w:sz w:val="24"/>
                <w:szCs w:val="24"/>
              </w:rPr>
              <w:t>进口产</w:t>
            </w:r>
          </w:p>
          <w:p w14:paraId="1C3B156E">
            <w:pPr>
              <w:autoSpaceDE w:val="0"/>
              <w:autoSpaceDN w:val="0"/>
              <w:adjustRightInd w:val="0"/>
              <w:spacing w:line="360" w:lineRule="auto"/>
              <w:jc w:val="center"/>
              <w:rPr>
                <w:rFonts w:cs="仿宋_GB2312" w:asciiTheme="minorEastAsia" w:hAnsiTheme="minorEastAsia"/>
                <w:sz w:val="24"/>
                <w:szCs w:val="24"/>
              </w:rPr>
            </w:pPr>
            <w:r>
              <w:rPr>
                <w:rFonts w:hint="eastAsia" w:cs="仿宋_GB2312" w:asciiTheme="minorEastAsia" w:hAnsiTheme="minorEastAsia"/>
                <w:sz w:val="24"/>
                <w:szCs w:val="24"/>
              </w:rPr>
              <w:t>品参与</w:t>
            </w:r>
          </w:p>
        </w:tc>
        <w:tc>
          <w:tcPr>
            <w:tcW w:w="8503" w:type="dxa"/>
            <w:vAlign w:val="center"/>
          </w:tcPr>
          <w:p w14:paraId="55D1024B">
            <w:pPr>
              <w:autoSpaceDE w:val="0"/>
              <w:autoSpaceDN w:val="0"/>
              <w:adjustRightInd w:val="0"/>
              <w:spacing w:line="360" w:lineRule="auto"/>
              <w:rPr>
                <w:rFonts w:cs="宋体" w:asciiTheme="minorEastAsia" w:hAnsiTheme="minorEastAsia"/>
                <w:bCs/>
                <w:sz w:val="24"/>
                <w:szCs w:val="24"/>
                <w:lang w:val="zh-CN"/>
              </w:rPr>
            </w:pPr>
            <w:r>
              <w:rPr>
                <w:rFonts w:cs="宋体" w:asciiTheme="minorEastAsia" w:hAnsiTheme="minorEastAsia"/>
                <w:b/>
                <w:kern w:val="0"/>
                <w:sz w:val="24"/>
                <w:szCs w:val="24"/>
                <w:lang w:val="zh-CN"/>
              </w:rPr>
              <w:fldChar w:fldCharType="begin"/>
            </w:r>
            <w:r>
              <w:rPr>
                <w:rFonts w:hint="eastAsia" w:cs="宋体" w:asciiTheme="minorEastAsia" w:hAnsiTheme="minorEastAsia"/>
                <w:b/>
                <w:kern w:val="0"/>
                <w:sz w:val="24"/>
                <w:szCs w:val="24"/>
                <w:lang w:val="zh-CN"/>
              </w:rPr>
              <w:instrText xml:space="preserve">eq \o\ac(□,</w:instrText>
            </w:r>
            <w:r>
              <w:rPr>
                <w:rFonts w:hint="eastAsia" w:cs="宋体" w:asciiTheme="minorEastAsia" w:hAnsiTheme="minorEastAsia"/>
                <w:b/>
                <w:kern w:val="0"/>
                <w:position w:val="2"/>
                <w:sz w:val="24"/>
                <w:szCs w:val="24"/>
                <w:lang w:val="zh-CN"/>
              </w:rPr>
              <w:instrText xml:space="preserve">√</w:instrText>
            </w:r>
            <w:r>
              <w:rPr>
                <w:rFonts w:hint="eastAsia" w:cs="宋体" w:asciiTheme="minorEastAsia" w:hAnsiTheme="minorEastAsia"/>
                <w:b/>
                <w:kern w:val="0"/>
                <w:sz w:val="24"/>
                <w:szCs w:val="24"/>
                <w:lang w:val="zh-CN"/>
              </w:rPr>
              <w:instrText xml:space="preserve">)</w:instrText>
            </w:r>
            <w:r>
              <w:rPr>
                <w:rFonts w:cs="宋体" w:asciiTheme="minorEastAsia" w:hAnsiTheme="minorEastAsia"/>
                <w:b/>
                <w:kern w:val="0"/>
                <w:sz w:val="24"/>
                <w:szCs w:val="24"/>
                <w:lang w:val="zh-CN"/>
              </w:rPr>
              <w:fldChar w:fldCharType="end"/>
            </w:r>
            <w:r>
              <w:rPr>
                <w:rFonts w:hint="eastAsia" w:cs="宋体" w:asciiTheme="minorEastAsia" w:hAnsiTheme="minorEastAsia"/>
                <w:bCs/>
                <w:sz w:val="24"/>
                <w:szCs w:val="24"/>
                <w:lang w:val="zh-CN"/>
              </w:rPr>
              <w:t xml:space="preserve">不允许    </w:t>
            </w:r>
          </w:p>
          <w:p w14:paraId="197B3051">
            <w:pPr>
              <w:autoSpaceDE w:val="0"/>
              <w:autoSpaceDN w:val="0"/>
              <w:adjustRightInd w:val="0"/>
              <w:spacing w:line="360" w:lineRule="auto"/>
              <w:rPr>
                <w:rFonts w:asciiTheme="minorEastAsia" w:hAnsiTheme="minorEastAsia"/>
                <w:sz w:val="24"/>
                <w:szCs w:val="24"/>
              </w:rPr>
            </w:pPr>
            <w:r>
              <w:rPr>
                <w:rFonts w:hint="eastAsia" w:cs="宋体" w:asciiTheme="minorEastAsia" w:hAnsiTheme="minorEastAsia"/>
                <w:b/>
                <w:bCs/>
                <w:sz w:val="24"/>
                <w:szCs w:val="24"/>
                <w:lang w:val="zh-CN"/>
              </w:rPr>
              <w:t>□</w:t>
            </w:r>
            <w:r>
              <w:rPr>
                <w:rFonts w:hint="eastAsia" w:asciiTheme="minorEastAsia" w:hAnsiTheme="minorEastAsia"/>
                <w:sz w:val="24"/>
                <w:szCs w:val="24"/>
              </w:rPr>
              <w:t>允许</w:t>
            </w:r>
          </w:p>
        </w:tc>
      </w:tr>
      <w:tr w14:paraId="70FAF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88" w:type="dxa"/>
            <w:vAlign w:val="center"/>
          </w:tcPr>
          <w:p w14:paraId="06802A21">
            <w:pPr>
              <w:autoSpaceDE w:val="0"/>
              <w:autoSpaceDN w:val="0"/>
              <w:adjustRightInd w:val="0"/>
              <w:spacing w:line="360" w:lineRule="auto"/>
              <w:jc w:val="center"/>
              <w:rPr>
                <w:rFonts w:cs="黑体" w:asciiTheme="minorEastAsia" w:hAnsiTheme="minorEastAsia"/>
                <w:sz w:val="24"/>
                <w:szCs w:val="24"/>
              </w:rPr>
            </w:pPr>
            <w:r>
              <w:rPr>
                <w:rFonts w:hint="eastAsia" w:cs="黑体" w:asciiTheme="minorEastAsia" w:hAnsiTheme="minorEastAsia"/>
                <w:sz w:val="24"/>
                <w:szCs w:val="24"/>
              </w:rPr>
              <w:t>10</w:t>
            </w:r>
          </w:p>
        </w:tc>
        <w:tc>
          <w:tcPr>
            <w:tcW w:w="1224" w:type="dxa"/>
            <w:vAlign w:val="center"/>
          </w:tcPr>
          <w:p w14:paraId="07B4EF72">
            <w:pPr>
              <w:autoSpaceDE w:val="0"/>
              <w:autoSpaceDN w:val="0"/>
              <w:adjustRightInd w:val="0"/>
              <w:spacing w:line="360" w:lineRule="auto"/>
              <w:jc w:val="center"/>
              <w:rPr>
                <w:rFonts w:cs="仿宋_GB2312" w:asciiTheme="minorEastAsia" w:hAnsiTheme="minorEastAsia"/>
                <w:sz w:val="24"/>
                <w:szCs w:val="24"/>
              </w:rPr>
            </w:pPr>
            <w:r>
              <w:rPr>
                <w:rFonts w:hint="eastAsia" w:cs="微软雅黑" w:asciiTheme="minorEastAsia" w:hAnsiTheme="minorEastAsia"/>
                <w:b/>
                <w:sz w:val="24"/>
                <w:szCs w:val="24"/>
              </w:rPr>
              <w:t>★</w:t>
            </w:r>
            <w:r>
              <w:rPr>
                <w:rFonts w:hint="eastAsia" w:cs="仿宋_GB2312" w:asciiTheme="minorEastAsia" w:hAnsiTheme="minorEastAsia"/>
                <w:sz w:val="24"/>
                <w:szCs w:val="24"/>
              </w:rPr>
              <w:t>询价有效期</w:t>
            </w:r>
          </w:p>
        </w:tc>
        <w:tc>
          <w:tcPr>
            <w:tcW w:w="8503" w:type="dxa"/>
            <w:vAlign w:val="center"/>
          </w:tcPr>
          <w:p w14:paraId="07BB911C">
            <w:pPr>
              <w:autoSpaceDE w:val="0"/>
              <w:autoSpaceDN w:val="0"/>
              <w:adjustRightInd w:val="0"/>
              <w:spacing w:line="360" w:lineRule="auto"/>
              <w:rPr>
                <w:rFonts w:cs="仿宋_GB2312" w:asciiTheme="minorEastAsia" w:hAnsiTheme="minorEastAsia"/>
                <w:sz w:val="24"/>
                <w:szCs w:val="24"/>
              </w:rPr>
            </w:pPr>
            <w:r>
              <w:rPr>
                <w:rFonts w:hint="eastAsia" w:cs="仿宋_GB2312" w:asciiTheme="minorEastAsia" w:hAnsiTheme="minorEastAsia"/>
                <w:sz w:val="24"/>
                <w:szCs w:val="24"/>
              </w:rPr>
              <w:t>90天（自</w:t>
            </w:r>
            <w:r>
              <w:rPr>
                <w:rFonts w:hint="eastAsia" w:cs="宋体" w:asciiTheme="minorEastAsia" w:hAnsiTheme="minorEastAsia"/>
                <w:kern w:val="0"/>
                <w:sz w:val="24"/>
                <w:szCs w:val="24"/>
              </w:rPr>
              <w:t>提交询价响应文件的截止之日起算</w:t>
            </w:r>
            <w:r>
              <w:rPr>
                <w:rFonts w:hint="eastAsia" w:cs="仿宋_GB2312" w:asciiTheme="minorEastAsia" w:hAnsiTheme="minorEastAsia"/>
                <w:sz w:val="24"/>
                <w:szCs w:val="24"/>
              </w:rPr>
              <w:t>）</w:t>
            </w:r>
          </w:p>
          <w:p w14:paraId="3B6FF562">
            <w:pPr>
              <w:autoSpaceDE w:val="0"/>
              <w:autoSpaceDN w:val="0"/>
              <w:adjustRightInd w:val="0"/>
              <w:spacing w:line="360" w:lineRule="auto"/>
              <w:rPr>
                <w:rFonts w:cs="仿宋_GB2312" w:asciiTheme="minorEastAsia" w:hAnsiTheme="minorEastAsia"/>
                <w:sz w:val="24"/>
                <w:szCs w:val="24"/>
              </w:rPr>
            </w:pPr>
            <w:r>
              <w:rPr>
                <w:rFonts w:hint="eastAsia" w:cs="仿宋_GB2312" w:asciiTheme="minorEastAsia" w:hAnsiTheme="minorEastAsia"/>
                <w:sz w:val="24"/>
                <w:szCs w:val="24"/>
                <w:lang w:val="zh-CN"/>
              </w:rPr>
              <w:t>成交供应商询价</w:t>
            </w:r>
            <w:r>
              <w:rPr>
                <w:rFonts w:cs="仿宋_GB2312" w:asciiTheme="minorEastAsia" w:hAnsiTheme="minorEastAsia"/>
                <w:sz w:val="24"/>
                <w:szCs w:val="24"/>
                <w:lang w:val="zh-CN"/>
              </w:rPr>
              <w:t>有效期延</w:t>
            </w:r>
            <w:r>
              <w:rPr>
                <w:rFonts w:hint="eastAsia" w:cs="仿宋_GB2312" w:asciiTheme="minorEastAsia" w:hAnsiTheme="minorEastAsia"/>
                <w:sz w:val="24"/>
                <w:szCs w:val="24"/>
                <w:lang w:val="zh-CN"/>
              </w:rPr>
              <w:t>至合同</w:t>
            </w:r>
            <w:r>
              <w:rPr>
                <w:rFonts w:cs="仿宋_GB2312" w:asciiTheme="minorEastAsia" w:hAnsiTheme="minorEastAsia"/>
                <w:sz w:val="24"/>
                <w:szCs w:val="24"/>
                <w:lang w:val="zh-CN"/>
              </w:rPr>
              <w:t>验收之日</w:t>
            </w:r>
            <w:r>
              <w:rPr>
                <w:rFonts w:hint="eastAsia" w:cs="仿宋_GB2312" w:asciiTheme="minorEastAsia" w:hAnsiTheme="minorEastAsia"/>
                <w:sz w:val="24"/>
                <w:szCs w:val="24"/>
                <w:lang w:val="zh-CN"/>
              </w:rPr>
              <w:t>，</w:t>
            </w:r>
            <w:r>
              <w:rPr>
                <w:rFonts w:hint="eastAsia" w:cs="宋体" w:asciiTheme="minorEastAsia" w:hAnsiTheme="minorEastAsia"/>
                <w:kern w:val="0"/>
                <w:sz w:val="24"/>
                <w:szCs w:val="24"/>
              </w:rPr>
              <w:t>成交供应商全部合同义务履行完毕为止。</w:t>
            </w:r>
          </w:p>
        </w:tc>
      </w:tr>
      <w:tr w14:paraId="123FB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88" w:type="dxa"/>
            <w:vAlign w:val="center"/>
          </w:tcPr>
          <w:p w14:paraId="25C1453C">
            <w:pPr>
              <w:autoSpaceDE w:val="0"/>
              <w:autoSpaceDN w:val="0"/>
              <w:adjustRightInd w:val="0"/>
              <w:spacing w:line="360" w:lineRule="auto"/>
              <w:jc w:val="center"/>
              <w:rPr>
                <w:rFonts w:cs="黑体" w:asciiTheme="minorEastAsia" w:hAnsiTheme="minorEastAsia"/>
                <w:sz w:val="24"/>
                <w:szCs w:val="24"/>
              </w:rPr>
            </w:pPr>
            <w:r>
              <w:rPr>
                <w:rFonts w:hint="eastAsia" w:cs="黑体" w:asciiTheme="minorEastAsia" w:hAnsiTheme="minorEastAsia"/>
                <w:sz w:val="24"/>
                <w:szCs w:val="24"/>
              </w:rPr>
              <w:t>11</w:t>
            </w:r>
          </w:p>
        </w:tc>
        <w:tc>
          <w:tcPr>
            <w:tcW w:w="1224" w:type="dxa"/>
            <w:vAlign w:val="center"/>
          </w:tcPr>
          <w:p w14:paraId="396C1A5C">
            <w:pPr>
              <w:autoSpaceDE w:val="0"/>
              <w:autoSpaceDN w:val="0"/>
              <w:adjustRightInd w:val="0"/>
              <w:spacing w:line="360" w:lineRule="auto"/>
              <w:rPr>
                <w:rFonts w:cs="仿宋_GB2312" w:asciiTheme="minorEastAsia" w:hAnsiTheme="minorEastAsia"/>
                <w:sz w:val="24"/>
                <w:szCs w:val="24"/>
              </w:rPr>
            </w:pPr>
            <w:r>
              <w:rPr>
                <w:rFonts w:hint="eastAsia" w:cs="宋体" w:asciiTheme="minorEastAsia" w:hAnsiTheme="minorEastAsia"/>
                <w:bCs/>
                <w:sz w:val="24"/>
                <w:szCs w:val="24"/>
                <w:lang w:val="zh-CN"/>
              </w:rPr>
              <w:t>成交供应商</w:t>
            </w:r>
            <w:r>
              <w:rPr>
                <w:rFonts w:cs="宋体" w:asciiTheme="minorEastAsia" w:hAnsiTheme="minorEastAsia"/>
                <w:bCs/>
                <w:sz w:val="24"/>
                <w:szCs w:val="24"/>
                <w:lang w:val="zh-CN"/>
              </w:rPr>
              <w:t>将本项目非主体、非关键性工作分包</w:t>
            </w:r>
          </w:p>
        </w:tc>
        <w:tc>
          <w:tcPr>
            <w:tcW w:w="8503" w:type="dxa"/>
            <w:vAlign w:val="center"/>
          </w:tcPr>
          <w:p w14:paraId="16554ABB">
            <w:pPr>
              <w:autoSpaceDE w:val="0"/>
              <w:autoSpaceDN w:val="0"/>
              <w:adjustRightInd w:val="0"/>
              <w:spacing w:line="360" w:lineRule="auto"/>
              <w:rPr>
                <w:rFonts w:cs="宋体" w:asciiTheme="minorEastAsia" w:hAnsiTheme="minorEastAsia"/>
                <w:bCs/>
                <w:sz w:val="24"/>
                <w:szCs w:val="24"/>
                <w:lang w:val="zh-CN"/>
              </w:rPr>
            </w:pPr>
            <w:r>
              <w:rPr>
                <w:rFonts w:cs="宋体" w:asciiTheme="minorEastAsia" w:hAnsiTheme="minorEastAsia"/>
                <w:b/>
                <w:kern w:val="0"/>
                <w:sz w:val="24"/>
                <w:szCs w:val="24"/>
                <w:lang w:val="zh-CN"/>
              </w:rPr>
              <w:fldChar w:fldCharType="begin"/>
            </w:r>
            <w:r>
              <w:rPr>
                <w:rFonts w:hint="eastAsia" w:cs="宋体" w:asciiTheme="minorEastAsia" w:hAnsiTheme="minorEastAsia"/>
                <w:b/>
                <w:kern w:val="0"/>
                <w:sz w:val="24"/>
                <w:szCs w:val="24"/>
                <w:lang w:val="zh-CN"/>
              </w:rPr>
              <w:instrText xml:space="preserve">eq \o\ac(□,</w:instrText>
            </w:r>
            <w:r>
              <w:rPr>
                <w:rFonts w:hint="eastAsia" w:cs="宋体" w:asciiTheme="minorEastAsia" w:hAnsiTheme="minorEastAsia"/>
                <w:b/>
                <w:kern w:val="0"/>
                <w:position w:val="2"/>
                <w:sz w:val="24"/>
                <w:szCs w:val="24"/>
                <w:lang w:val="zh-CN"/>
              </w:rPr>
              <w:instrText xml:space="preserve">√</w:instrText>
            </w:r>
            <w:r>
              <w:rPr>
                <w:rFonts w:hint="eastAsia" w:cs="宋体" w:asciiTheme="minorEastAsia" w:hAnsiTheme="minorEastAsia"/>
                <w:b/>
                <w:kern w:val="0"/>
                <w:sz w:val="24"/>
                <w:szCs w:val="24"/>
                <w:lang w:val="zh-CN"/>
              </w:rPr>
              <w:instrText xml:space="preserve">)</w:instrText>
            </w:r>
            <w:r>
              <w:rPr>
                <w:rFonts w:cs="宋体" w:asciiTheme="minorEastAsia" w:hAnsiTheme="minorEastAsia"/>
                <w:b/>
                <w:kern w:val="0"/>
                <w:sz w:val="24"/>
                <w:szCs w:val="24"/>
                <w:lang w:val="zh-CN"/>
              </w:rPr>
              <w:fldChar w:fldCharType="end"/>
            </w:r>
            <w:r>
              <w:rPr>
                <w:rFonts w:hint="eastAsia" w:cs="宋体" w:asciiTheme="minorEastAsia" w:hAnsiTheme="minorEastAsia"/>
                <w:bCs/>
                <w:sz w:val="24"/>
                <w:szCs w:val="24"/>
                <w:lang w:val="zh-CN"/>
              </w:rPr>
              <w:t xml:space="preserve">不允许   </w:t>
            </w:r>
          </w:p>
          <w:p w14:paraId="1CCC0D3C">
            <w:pPr>
              <w:autoSpaceDE w:val="0"/>
              <w:autoSpaceDN w:val="0"/>
              <w:adjustRightInd w:val="0"/>
              <w:spacing w:line="360" w:lineRule="auto"/>
              <w:rPr>
                <w:rFonts w:cs="仿宋_GB2312" w:asciiTheme="minorEastAsia" w:hAnsiTheme="minorEastAsia"/>
                <w:sz w:val="24"/>
                <w:szCs w:val="24"/>
              </w:rPr>
            </w:pPr>
            <w:r>
              <w:rPr>
                <w:rFonts w:hint="eastAsia" w:cs="宋体" w:asciiTheme="minorEastAsia" w:hAnsiTheme="minorEastAsia"/>
                <w:b/>
                <w:bCs/>
                <w:sz w:val="24"/>
                <w:szCs w:val="24"/>
                <w:lang w:val="zh-CN"/>
              </w:rPr>
              <w:t>□</w:t>
            </w:r>
            <w:r>
              <w:rPr>
                <w:rFonts w:hint="eastAsia" w:cs="仿宋_GB2312" w:asciiTheme="minorEastAsia" w:hAnsiTheme="minorEastAsia"/>
                <w:sz w:val="24"/>
                <w:szCs w:val="24"/>
              </w:rPr>
              <w:t>允许</w:t>
            </w:r>
          </w:p>
        </w:tc>
      </w:tr>
      <w:tr w14:paraId="7E595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88" w:type="dxa"/>
            <w:vAlign w:val="center"/>
          </w:tcPr>
          <w:p w14:paraId="51794018">
            <w:pPr>
              <w:autoSpaceDE w:val="0"/>
              <w:autoSpaceDN w:val="0"/>
              <w:adjustRightInd w:val="0"/>
              <w:spacing w:line="360" w:lineRule="auto"/>
              <w:jc w:val="center"/>
              <w:rPr>
                <w:rFonts w:cs="黑体" w:asciiTheme="minorEastAsia" w:hAnsiTheme="minorEastAsia"/>
                <w:sz w:val="24"/>
                <w:szCs w:val="24"/>
              </w:rPr>
            </w:pPr>
            <w:r>
              <w:rPr>
                <w:rFonts w:hint="eastAsia" w:cs="黑体" w:asciiTheme="minorEastAsia" w:hAnsiTheme="minorEastAsia"/>
                <w:sz w:val="24"/>
                <w:szCs w:val="24"/>
              </w:rPr>
              <w:t>12</w:t>
            </w:r>
          </w:p>
        </w:tc>
        <w:tc>
          <w:tcPr>
            <w:tcW w:w="1224" w:type="dxa"/>
            <w:vAlign w:val="center"/>
          </w:tcPr>
          <w:p w14:paraId="3E96A1C9">
            <w:pPr>
              <w:autoSpaceDE w:val="0"/>
              <w:autoSpaceDN w:val="0"/>
              <w:adjustRightInd w:val="0"/>
              <w:spacing w:line="360" w:lineRule="auto"/>
              <w:jc w:val="left"/>
              <w:rPr>
                <w:rFonts w:cs="宋体" w:asciiTheme="minorEastAsia" w:hAnsiTheme="minorEastAsia"/>
                <w:bCs/>
                <w:sz w:val="24"/>
                <w:szCs w:val="24"/>
                <w:lang w:val="zh-CN"/>
              </w:rPr>
            </w:pPr>
            <w:r>
              <w:rPr>
                <w:rFonts w:hint="eastAsia" w:cs="仿宋_GB2312" w:asciiTheme="minorEastAsia" w:hAnsiTheme="minorEastAsia"/>
                <w:sz w:val="24"/>
                <w:szCs w:val="24"/>
                <w:shd w:val="clear" w:color="auto" w:fill="FFFFFF"/>
              </w:rPr>
              <w:t>响应文件提交截止、</w:t>
            </w:r>
            <w:r>
              <w:rPr>
                <w:rFonts w:hint="eastAsia" w:cs="宋体" w:asciiTheme="minorEastAsia" w:hAnsiTheme="minorEastAsia"/>
                <w:bCs/>
                <w:sz w:val="24"/>
                <w:szCs w:val="24"/>
                <w:lang w:val="zh-CN"/>
              </w:rPr>
              <w:t>询价响应截止及询价时间</w:t>
            </w:r>
          </w:p>
        </w:tc>
        <w:tc>
          <w:tcPr>
            <w:tcW w:w="8503" w:type="dxa"/>
            <w:vAlign w:val="center"/>
          </w:tcPr>
          <w:p w14:paraId="798B3C40">
            <w:pPr>
              <w:autoSpaceDE w:val="0"/>
              <w:autoSpaceDN w:val="0"/>
              <w:adjustRightInd w:val="0"/>
              <w:spacing w:line="360" w:lineRule="auto"/>
              <w:rPr>
                <w:rFonts w:cs="宋体" w:asciiTheme="minorEastAsia" w:hAnsiTheme="minorEastAsia"/>
                <w:bCs/>
                <w:sz w:val="24"/>
                <w:szCs w:val="24"/>
                <w:lang w:val="zh-CN"/>
              </w:rPr>
            </w:pPr>
            <w:r>
              <w:rPr>
                <w:rFonts w:hint="eastAsia" w:cs="宋体" w:asciiTheme="minorEastAsia" w:hAnsiTheme="minorEastAsia"/>
                <w:b/>
                <w:sz w:val="28"/>
                <w:szCs w:val="24"/>
                <w:lang w:val="zh-CN"/>
              </w:rPr>
              <w:t>2026年1月5日09时00分（北京时间）</w:t>
            </w:r>
          </w:p>
        </w:tc>
      </w:tr>
      <w:tr w14:paraId="25947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88" w:type="dxa"/>
            <w:vAlign w:val="center"/>
          </w:tcPr>
          <w:p w14:paraId="41438292">
            <w:pPr>
              <w:autoSpaceDE w:val="0"/>
              <w:autoSpaceDN w:val="0"/>
              <w:adjustRightInd w:val="0"/>
              <w:spacing w:line="360" w:lineRule="auto"/>
              <w:jc w:val="center"/>
              <w:rPr>
                <w:rFonts w:cs="黑体" w:asciiTheme="minorEastAsia" w:hAnsiTheme="minorEastAsia"/>
                <w:sz w:val="24"/>
                <w:szCs w:val="24"/>
              </w:rPr>
            </w:pPr>
            <w:r>
              <w:rPr>
                <w:rFonts w:hint="eastAsia" w:cs="黑体" w:asciiTheme="minorEastAsia" w:hAnsiTheme="minorEastAsia"/>
                <w:sz w:val="24"/>
                <w:szCs w:val="24"/>
              </w:rPr>
              <w:t>13</w:t>
            </w:r>
          </w:p>
        </w:tc>
        <w:tc>
          <w:tcPr>
            <w:tcW w:w="1224" w:type="dxa"/>
            <w:vAlign w:val="center"/>
          </w:tcPr>
          <w:p w14:paraId="61C1D2B9">
            <w:pPr>
              <w:autoSpaceDE w:val="0"/>
              <w:autoSpaceDN w:val="0"/>
              <w:adjustRightInd w:val="0"/>
              <w:spacing w:line="360" w:lineRule="auto"/>
              <w:jc w:val="center"/>
              <w:rPr>
                <w:rFonts w:cs="黑体" w:asciiTheme="minorEastAsia" w:hAnsiTheme="minorEastAsia"/>
                <w:sz w:val="24"/>
                <w:szCs w:val="24"/>
              </w:rPr>
            </w:pPr>
            <w:r>
              <w:rPr>
                <w:rFonts w:hint="eastAsia" w:cs="黑体" w:asciiTheme="minorEastAsia" w:hAnsiTheme="minorEastAsia"/>
                <w:sz w:val="24"/>
                <w:szCs w:val="24"/>
              </w:rPr>
              <w:t>询价地点</w:t>
            </w:r>
          </w:p>
        </w:tc>
        <w:tc>
          <w:tcPr>
            <w:tcW w:w="8503" w:type="dxa"/>
            <w:vAlign w:val="center"/>
          </w:tcPr>
          <w:p w14:paraId="4EC47F12">
            <w:pPr>
              <w:autoSpaceDE w:val="0"/>
              <w:autoSpaceDN w:val="0"/>
              <w:adjustRightInd w:val="0"/>
              <w:spacing w:line="360" w:lineRule="auto"/>
              <w:rPr>
                <w:rFonts w:cs="宋体" w:asciiTheme="minorEastAsia" w:hAnsiTheme="minorEastAsia"/>
                <w:bCs/>
                <w:sz w:val="24"/>
                <w:szCs w:val="24"/>
                <w:lang w:val="zh-CN"/>
              </w:rPr>
            </w:pPr>
            <w:r>
              <w:rPr>
                <w:rFonts w:hint="eastAsia" w:cs="仿宋_GB2312" w:asciiTheme="minorEastAsia" w:hAnsiTheme="minorEastAsia"/>
                <w:sz w:val="24"/>
                <w:szCs w:val="24"/>
              </w:rPr>
              <w:t>询价地点：</w:t>
            </w:r>
            <w:r>
              <w:rPr>
                <w:rFonts w:hint="eastAsia" w:ascii="宋体" w:hAnsi="宋体" w:cs="宋体"/>
                <w:color w:val="000000"/>
                <w:kern w:val="0"/>
                <w:sz w:val="24"/>
                <w:szCs w:val="24"/>
                <w:highlight w:val="none"/>
              </w:rPr>
              <w:t>襄城县公共资源交易中心（八七路东段电子商务产业园）12楼开标一室（本项目采用远程不见面开标，投标人无须到交易中心现场）</w:t>
            </w:r>
          </w:p>
        </w:tc>
      </w:tr>
      <w:tr w14:paraId="1FAF6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88" w:type="dxa"/>
            <w:vAlign w:val="center"/>
          </w:tcPr>
          <w:p w14:paraId="437B7F68">
            <w:pPr>
              <w:autoSpaceDE w:val="0"/>
              <w:autoSpaceDN w:val="0"/>
              <w:adjustRightInd w:val="0"/>
              <w:spacing w:line="360" w:lineRule="auto"/>
              <w:jc w:val="center"/>
              <w:rPr>
                <w:rFonts w:cs="黑体" w:asciiTheme="minorEastAsia" w:hAnsiTheme="minorEastAsia"/>
                <w:sz w:val="24"/>
                <w:szCs w:val="24"/>
              </w:rPr>
            </w:pPr>
            <w:r>
              <w:rPr>
                <w:rFonts w:hint="eastAsia" w:cs="黑体" w:asciiTheme="minorEastAsia" w:hAnsiTheme="minorEastAsia"/>
                <w:sz w:val="24"/>
                <w:szCs w:val="24"/>
              </w:rPr>
              <w:t>14</w:t>
            </w:r>
          </w:p>
        </w:tc>
        <w:tc>
          <w:tcPr>
            <w:tcW w:w="1224" w:type="dxa"/>
            <w:vAlign w:val="center"/>
          </w:tcPr>
          <w:p w14:paraId="46CDBB21">
            <w:pPr>
              <w:autoSpaceDE w:val="0"/>
              <w:autoSpaceDN w:val="0"/>
              <w:adjustRightInd w:val="0"/>
              <w:spacing w:line="360" w:lineRule="auto"/>
              <w:jc w:val="center"/>
              <w:rPr>
                <w:rFonts w:hint="eastAsia" w:cs="宋体" w:asciiTheme="minorEastAsia" w:hAnsiTheme="minorEastAsia"/>
                <w:kern w:val="0"/>
                <w:sz w:val="24"/>
                <w:szCs w:val="24"/>
              </w:rPr>
            </w:pPr>
            <w:r>
              <w:rPr>
                <w:rFonts w:hint="eastAsia" w:cs="宋体" w:asciiTheme="minorEastAsia" w:hAnsiTheme="minorEastAsia"/>
                <w:kern w:val="0"/>
                <w:sz w:val="24"/>
                <w:szCs w:val="24"/>
              </w:rPr>
              <w:t>投标</w:t>
            </w:r>
          </w:p>
          <w:p w14:paraId="06B7FC58">
            <w:pPr>
              <w:autoSpaceDE w:val="0"/>
              <w:autoSpaceDN w:val="0"/>
              <w:adjustRightInd w:val="0"/>
              <w:spacing w:line="360" w:lineRule="auto"/>
              <w:jc w:val="center"/>
              <w:rPr>
                <w:rFonts w:cs="宋体" w:asciiTheme="minorEastAsia" w:hAnsiTheme="minorEastAsia"/>
                <w:bCs/>
                <w:sz w:val="24"/>
                <w:szCs w:val="24"/>
                <w:lang w:val="zh-CN"/>
              </w:rPr>
            </w:pPr>
            <w:r>
              <w:rPr>
                <w:rFonts w:hint="eastAsia" w:cs="宋体" w:asciiTheme="minorEastAsia" w:hAnsiTheme="minorEastAsia"/>
                <w:kern w:val="0"/>
                <w:sz w:val="24"/>
                <w:szCs w:val="24"/>
              </w:rPr>
              <w:t>保证金</w:t>
            </w:r>
          </w:p>
        </w:tc>
        <w:tc>
          <w:tcPr>
            <w:tcW w:w="8503" w:type="dxa"/>
            <w:vAlign w:val="center"/>
          </w:tcPr>
          <w:p w14:paraId="58E2AD90">
            <w:pPr>
              <w:tabs>
                <w:tab w:val="left" w:pos="1260"/>
              </w:tabs>
              <w:autoSpaceDE w:val="0"/>
              <w:autoSpaceDN w:val="0"/>
              <w:spacing w:line="360" w:lineRule="auto"/>
              <w:contextualSpacing/>
              <w:rPr>
                <w:rFonts w:cs="仿宋_GB2312" w:asciiTheme="minorEastAsia" w:hAnsiTheme="minorEastAsia"/>
                <w:sz w:val="24"/>
                <w:szCs w:val="24"/>
              </w:rPr>
            </w:pPr>
            <w:r>
              <w:rPr>
                <w:rFonts w:hint="eastAsia" w:cs="仿宋_GB2312" w:asciiTheme="minorEastAsia" w:hAnsiTheme="minorEastAsia"/>
                <w:sz w:val="24"/>
                <w:szCs w:val="24"/>
              </w:rPr>
              <w:t>本项目不收取。</w:t>
            </w:r>
          </w:p>
          <w:p w14:paraId="450AFC09">
            <w:pPr>
              <w:tabs>
                <w:tab w:val="left" w:pos="1260"/>
              </w:tabs>
              <w:autoSpaceDE w:val="0"/>
              <w:autoSpaceDN w:val="0"/>
              <w:spacing w:line="360" w:lineRule="auto"/>
              <w:contextualSpacing/>
              <w:rPr>
                <w:rFonts w:cs="仿宋_GB2312" w:asciiTheme="minorEastAsia" w:hAnsiTheme="minorEastAsia"/>
                <w:sz w:val="24"/>
                <w:szCs w:val="24"/>
                <w:lang w:val="zh-CN"/>
              </w:rPr>
            </w:pPr>
            <w:r>
              <w:rPr>
                <w:rFonts w:hint="eastAsia" w:cs="仿宋_GB2312" w:asciiTheme="minorEastAsia" w:hAnsiTheme="minorEastAsia"/>
                <w:sz w:val="24"/>
                <w:szCs w:val="24"/>
              </w:rPr>
              <w:t>投标人应提供投标承诺函。</w:t>
            </w:r>
          </w:p>
        </w:tc>
      </w:tr>
      <w:tr w14:paraId="0F1F6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88" w:type="dxa"/>
            <w:vAlign w:val="center"/>
          </w:tcPr>
          <w:p w14:paraId="3A694D13">
            <w:pPr>
              <w:autoSpaceDE w:val="0"/>
              <w:autoSpaceDN w:val="0"/>
              <w:adjustRightInd w:val="0"/>
              <w:spacing w:line="360" w:lineRule="auto"/>
              <w:jc w:val="center"/>
              <w:rPr>
                <w:rFonts w:cs="黑体" w:asciiTheme="minorEastAsia" w:hAnsiTheme="minorEastAsia"/>
                <w:sz w:val="24"/>
                <w:szCs w:val="24"/>
              </w:rPr>
            </w:pPr>
            <w:r>
              <w:rPr>
                <w:rFonts w:hint="eastAsia" w:cs="黑体" w:asciiTheme="minorEastAsia" w:hAnsiTheme="minorEastAsia"/>
                <w:sz w:val="24"/>
                <w:szCs w:val="24"/>
              </w:rPr>
              <w:t>15</w:t>
            </w:r>
          </w:p>
        </w:tc>
        <w:tc>
          <w:tcPr>
            <w:tcW w:w="1224" w:type="dxa"/>
            <w:vAlign w:val="center"/>
          </w:tcPr>
          <w:p w14:paraId="7EC6119B">
            <w:pPr>
              <w:autoSpaceDE w:val="0"/>
              <w:autoSpaceDN w:val="0"/>
              <w:adjustRightInd w:val="0"/>
              <w:spacing w:line="360" w:lineRule="auto"/>
              <w:jc w:val="center"/>
              <w:rPr>
                <w:rFonts w:cs="仿宋_GB2312" w:asciiTheme="minorEastAsia" w:hAnsiTheme="minorEastAsia"/>
                <w:sz w:val="24"/>
                <w:szCs w:val="24"/>
              </w:rPr>
            </w:pPr>
            <w:r>
              <w:rPr>
                <w:rFonts w:hint="eastAsia" w:cs="仿宋_GB2312" w:asciiTheme="minorEastAsia" w:hAnsiTheme="minorEastAsia"/>
                <w:sz w:val="24"/>
                <w:szCs w:val="24"/>
              </w:rPr>
              <w:t>公告发布</w:t>
            </w:r>
          </w:p>
        </w:tc>
        <w:tc>
          <w:tcPr>
            <w:tcW w:w="8503" w:type="dxa"/>
            <w:tcBorders>
              <w:top w:val="single" w:color="auto" w:sz="4" w:space="0"/>
            </w:tcBorders>
            <w:vAlign w:val="center"/>
          </w:tcPr>
          <w:p w14:paraId="652FE3DD">
            <w:pPr>
              <w:autoSpaceDE w:val="0"/>
              <w:autoSpaceDN w:val="0"/>
              <w:adjustRightInd w:val="0"/>
              <w:spacing w:line="360" w:lineRule="auto"/>
              <w:rPr>
                <w:rFonts w:cs="宋体" w:asciiTheme="minorEastAsia" w:hAnsiTheme="minorEastAsia"/>
                <w:bCs/>
                <w:sz w:val="24"/>
                <w:szCs w:val="24"/>
                <w:lang w:val="zh-CN"/>
              </w:rPr>
            </w:pPr>
            <w:r>
              <w:rPr>
                <w:rFonts w:hint="eastAsia" w:cs="宋体" w:asciiTheme="minorEastAsia" w:hAnsiTheme="minorEastAsia"/>
                <w:sz w:val="24"/>
                <w:szCs w:val="24"/>
              </w:rPr>
              <w:t>询价公告、成交公告、变更（更正）公告、现场勘察答复等相关信息同时在以下网站发布：《河南省政府采购网</w:t>
            </w:r>
            <w:r>
              <w:rPr>
                <w:rFonts w:hint="eastAsia" w:cs="宋体" w:asciiTheme="minorEastAsia" w:hAnsiTheme="minorEastAsia"/>
                <w:sz w:val="24"/>
                <w:szCs w:val="24"/>
                <w:lang w:eastAsia="zh-CN"/>
              </w:rPr>
              <w:t>》《</w:t>
            </w:r>
            <w:r>
              <w:rPr>
                <w:rFonts w:hint="eastAsia" w:cs="宋体" w:asciiTheme="minorEastAsia" w:hAnsiTheme="minorEastAsia"/>
                <w:sz w:val="24"/>
                <w:szCs w:val="24"/>
              </w:rPr>
              <w:t>许昌市政府采购网</w:t>
            </w:r>
            <w:r>
              <w:rPr>
                <w:rFonts w:hint="eastAsia" w:cs="宋体" w:asciiTheme="minorEastAsia" w:hAnsiTheme="minorEastAsia"/>
                <w:sz w:val="24"/>
                <w:szCs w:val="24"/>
                <w:lang w:eastAsia="zh-CN"/>
              </w:rPr>
              <w:t>》《</w:t>
            </w:r>
            <w:r>
              <w:rPr>
                <w:rFonts w:hint="eastAsia" w:cs="宋体" w:asciiTheme="minorEastAsia" w:hAnsiTheme="minorEastAsia"/>
                <w:sz w:val="24"/>
                <w:szCs w:val="24"/>
              </w:rPr>
              <w:t>全国公共资源交易平台（河南省·许昌市）》</w:t>
            </w:r>
          </w:p>
        </w:tc>
      </w:tr>
      <w:tr w14:paraId="4C1B1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88" w:type="dxa"/>
            <w:vAlign w:val="center"/>
          </w:tcPr>
          <w:p w14:paraId="061AB590">
            <w:pPr>
              <w:autoSpaceDE w:val="0"/>
              <w:autoSpaceDN w:val="0"/>
              <w:adjustRightInd w:val="0"/>
              <w:spacing w:line="360" w:lineRule="auto"/>
              <w:jc w:val="center"/>
              <w:rPr>
                <w:rFonts w:cs="黑体" w:asciiTheme="minorEastAsia" w:hAnsiTheme="minorEastAsia"/>
                <w:sz w:val="24"/>
                <w:szCs w:val="24"/>
              </w:rPr>
            </w:pPr>
            <w:r>
              <w:rPr>
                <w:rFonts w:hint="eastAsia" w:cs="黑体" w:asciiTheme="minorEastAsia" w:hAnsiTheme="minorEastAsia"/>
                <w:sz w:val="24"/>
                <w:szCs w:val="24"/>
              </w:rPr>
              <w:t>16</w:t>
            </w:r>
          </w:p>
        </w:tc>
        <w:tc>
          <w:tcPr>
            <w:tcW w:w="1224" w:type="dxa"/>
            <w:vAlign w:val="center"/>
          </w:tcPr>
          <w:p w14:paraId="458C2764">
            <w:pPr>
              <w:autoSpaceDE w:val="0"/>
              <w:autoSpaceDN w:val="0"/>
              <w:adjustRightInd w:val="0"/>
              <w:spacing w:line="360" w:lineRule="auto"/>
              <w:jc w:val="center"/>
              <w:rPr>
                <w:rFonts w:cs="黑体" w:asciiTheme="minorEastAsia" w:hAnsiTheme="minorEastAsia"/>
                <w:sz w:val="24"/>
                <w:szCs w:val="24"/>
              </w:rPr>
            </w:pPr>
            <w:r>
              <w:rPr>
                <w:rFonts w:hint="eastAsia" w:cs="仿宋_GB2312" w:asciiTheme="minorEastAsia" w:hAnsiTheme="minorEastAsia"/>
                <w:sz w:val="24"/>
                <w:szCs w:val="24"/>
              </w:rPr>
              <w:t>采购人澄清或修改询价文件时间</w:t>
            </w:r>
          </w:p>
        </w:tc>
        <w:tc>
          <w:tcPr>
            <w:tcW w:w="8503" w:type="dxa"/>
            <w:vAlign w:val="center"/>
          </w:tcPr>
          <w:p w14:paraId="5537C7FE">
            <w:pPr>
              <w:autoSpaceDE w:val="0"/>
              <w:autoSpaceDN w:val="0"/>
              <w:adjustRightInd w:val="0"/>
              <w:spacing w:line="360" w:lineRule="auto"/>
              <w:rPr>
                <w:rFonts w:cs="宋体" w:asciiTheme="minorEastAsia" w:hAnsiTheme="minorEastAsia"/>
                <w:bCs/>
                <w:sz w:val="24"/>
                <w:szCs w:val="24"/>
                <w:lang w:val="zh-CN"/>
              </w:rPr>
            </w:pPr>
            <w:r>
              <w:rPr>
                <w:rFonts w:hint="eastAsia" w:cs="宋体" w:asciiTheme="minorEastAsia" w:hAnsiTheme="minorEastAsia"/>
                <w:bCs/>
                <w:sz w:val="24"/>
                <w:szCs w:val="24"/>
                <w:lang w:val="zh-CN"/>
              </w:rPr>
              <w:t>询价响应截止时间3个工作日前（</w:t>
            </w:r>
            <w:r>
              <w:rPr>
                <w:rFonts w:hint="eastAsia" w:cs="仿宋_GB2312" w:asciiTheme="minorEastAsia" w:hAnsiTheme="minorEastAsia"/>
                <w:sz w:val="24"/>
                <w:szCs w:val="24"/>
                <w:lang w:val="zh-CN"/>
              </w:rPr>
              <w:t>澄清内容可能影响询价响应文件编制的）</w:t>
            </w:r>
          </w:p>
        </w:tc>
      </w:tr>
      <w:tr w14:paraId="342B3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88" w:type="dxa"/>
            <w:vAlign w:val="center"/>
          </w:tcPr>
          <w:p w14:paraId="3D4BD7FC">
            <w:pPr>
              <w:autoSpaceDE w:val="0"/>
              <w:autoSpaceDN w:val="0"/>
              <w:adjustRightInd w:val="0"/>
              <w:spacing w:line="360" w:lineRule="auto"/>
              <w:jc w:val="center"/>
              <w:rPr>
                <w:rFonts w:cs="黑体" w:asciiTheme="minorEastAsia" w:hAnsiTheme="minorEastAsia"/>
                <w:sz w:val="24"/>
                <w:szCs w:val="24"/>
              </w:rPr>
            </w:pPr>
            <w:r>
              <w:rPr>
                <w:rFonts w:hint="eastAsia" w:cs="黑体" w:asciiTheme="minorEastAsia" w:hAnsiTheme="minorEastAsia"/>
                <w:sz w:val="24"/>
                <w:szCs w:val="24"/>
              </w:rPr>
              <w:t>17</w:t>
            </w:r>
          </w:p>
        </w:tc>
        <w:tc>
          <w:tcPr>
            <w:tcW w:w="1224" w:type="dxa"/>
            <w:vAlign w:val="center"/>
          </w:tcPr>
          <w:p w14:paraId="4E7BD2E0">
            <w:pPr>
              <w:autoSpaceDE w:val="0"/>
              <w:autoSpaceDN w:val="0"/>
              <w:adjustRightInd w:val="0"/>
              <w:spacing w:line="360" w:lineRule="auto"/>
              <w:jc w:val="center"/>
              <w:rPr>
                <w:rFonts w:cs="黑体" w:asciiTheme="minorEastAsia" w:hAnsiTheme="minorEastAsia"/>
                <w:sz w:val="24"/>
                <w:szCs w:val="24"/>
              </w:rPr>
            </w:pPr>
            <w:r>
              <w:rPr>
                <w:rFonts w:hint="eastAsia" w:cs="黑体" w:asciiTheme="minorEastAsia" w:hAnsiTheme="minorEastAsia"/>
                <w:sz w:val="24"/>
                <w:szCs w:val="24"/>
              </w:rPr>
              <w:t>供应商对采购文件质疑截止时间</w:t>
            </w:r>
          </w:p>
        </w:tc>
        <w:tc>
          <w:tcPr>
            <w:tcW w:w="8503" w:type="dxa"/>
            <w:vAlign w:val="center"/>
          </w:tcPr>
          <w:p w14:paraId="4B232D49">
            <w:pPr>
              <w:autoSpaceDE w:val="0"/>
              <w:autoSpaceDN w:val="0"/>
              <w:adjustRightInd w:val="0"/>
              <w:spacing w:line="360" w:lineRule="auto"/>
              <w:rPr>
                <w:rFonts w:cs="宋体" w:asciiTheme="minorEastAsia" w:hAnsiTheme="minorEastAsia"/>
                <w:bCs/>
                <w:sz w:val="24"/>
                <w:szCs w:val="24"/>
                <w:lang w:val="zh-CN"/>
              </w:rPr>
            </w:pPr>
            <w:r>
              <w:rPr>
                <w:rFonts w:hint="eastAsia" w:ascii="宋体" w:hAnsi="宋体" w:cs="宋体"/>
                <w:kern w:val="0"/>
                <w:sz w:val="24"/>
                <w:szCs w:val="24"/>
              </w:rPr>
              <w:t>询价响应截止时间前</w:t>
            </w:r>
          </w:p>
        </w:tc>
      </w:tr>
      <w:tr w14:paraId="6BB60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88" w:type="dxa"/>
            <w:vAlign w:val="center"/>
          </w:tcPr>
          <w:p w14:paraId="514F494C">
            <w:pPr>
              <w:autoSpaceDE w:val="0"/>
              <w:autoSpaceDN w:val="0"/>
              <w:adjustRightInd w:val="0"/>
              <w:spacing w:line="360" w:lineRule="auto"/>
              <w:jc w:val="center"/>
              <w:rPr>
                <w:rFonts w:cs="黑体" w:asciiTheme="minorEastAsia" w:hAnsiTheme="minorEastAsia"/>
                <w:sz w:val="24"/>
                <w:szCs w:val="24"/>
              </w:rPr>
            </w:pPr>
            <w:r>
              <w:rPr>
                <w:rFonts w:hint="eastAsia" w:cs="黑体" w:asciiTheme="minorEastAsia" w:hAnsiTheme="minorEastAsia"/>
                <w:sz w:val="24"/>
                <w:szCs w:val="24"/>
              </w:rPr>
              <w:t>18</w:t>
            </w:r>
          </w:p>
        </w:tc>
        <w:tc>
          <w:tcPr>
            <w:tcW w:w="1224" w:type="dxa"/>
            <w:vAlign w:val="center"/>
          </w:tcPr>
          <w:p w14:paraId="05C57B7E">
            <w:pPr>
              <w:autoSpaceDE w:val="0"/>
              <w:autoSpaceDN w:val="0"/>
              <w:adjustRightInd w:val="0"/>
              <w:spacing w:line="360" w:lineRule="auto"/>
              <w:jc w:val="center"/>
              <w:rPr>
                <w:rFonts w:cs="黑体" w:asciiTheme="minorEastAsia" w:hAnsiTheme="minorEastAsia"/>
                <w:sz w:val="24"/>
                <w:szCs w:val="24"/>
              </w:rPr>
            </w:pPr>
            <w:r>
              <w:rPr>
                <w:rFonts w:hint="eastAsia" w:cs="黑体" w:asciiTheme="minorEastAsia" w:hAnsiTheme="minorEastAsia"/>
                <w:sz w:val="24"/>
                <w:szCs w:val="24"/>
              </w:rPr>
              <w:t>响应文件份数</w:t>
            </w:r>
          </w:p>
        </w:tc>
        <w:tc>
          <w:tcPr>
            <w:tcW w:w="8503" w:type="dxa"/>
            <w:vAlign w:val="center"/>
          </w:tcPr>
          <w:p w14:paraId="7F2E5869">
            <w:pPr>
              <w:autoSpaceDE w:val="0"/>
              <w:autoSpaceDN w:val="0"/>
              <w:adjustRightInd w:val="0"/>
              <w:spacing w:line="360" w:lineRule="auto"/>
              <w:rPr>
                <w:rFonts w:ascii="宋体" w:hAnsi="宋体" w:cs="宋体"/>
                <w:kern w:val="0"/>
                <w:sz w:val="24"/>
                <w:szCs w:val="24"/>
                <w:highlight w:val="none"/>
              </w:rPr>
            </w:pPr>
            <w:r>
              <w:rPr>
                <w:rFonts w:hint="eastAsia" w:ascii="宋体" w:hAnsi="宋体" w:cs="宋体"/>
                <w:kern w:val="0"/>
                <w:sz w:val="24"/>
                <w:szCs w:val="24"/>
                <w:highlight w:val="none"/>
              </w:rPr>
              <w:fldChar w:fldCharType="begin"/>
            </w:r>
            <w:r>
              <w:rPr>
                <w:rFonts w:hint="eastAsia" w:ascii="宋体" w:hAnsi="宋体" w:cs="宋体"/>
                <w:kern w:val="0"/>
                <w:sz w:val="24"/>
                <w:szCs w:val="24"/>
                <w:highlight w:val="none"/>
              </w:rPr>
              <w:instrText xml:space="preserve">eq \o\ac(□,√)</w:instrText>
            </w:r>
            <w:r>
              <w:rPr>
                <w:rFonts w:hint="eastAsia" w:ascii="宋体" w:hAnsi="宋体" w:cs="宋体"/>
                <w:kern w:val="0"/>
                <w:sz w:val="24"/>
                <w:szCs w:val="24"/>
                <w:highlight w:val="none"/>
              </w:rPr>
              <w:fldChar w:fldCharType="end"/>
            </w:r>
            <w:r>
              <w:rPr>
                <w:rFonts w:hint="eastAsia" w:ascii="宋体" w:hAnsi="宋体" w:cs="宋体"/>
                <w:kern w:val="0"/>
                <w:sz w:val="24"/>
                <w:szCs w:val="24"/>
                <w:highlight w:val="none"/>
              </w:rPr>
              <w:t>电子响应文件：成功上传至《全国公共资源交易平台（河南省·许昌市）》公共资源交易系统加密电子响应文件1份（后缀格式为</w:t>
            </w:r>
            <w:bookmarkStart w:id="21" w:name="_GoBack"/>
            <w:r>
              <w:rPr>
                <w:rFonts w:hint="eastAsia" w:ascii="宋体" w:hAnsi="宋体" w:cs="宋体"/>
                <w:kern w:val="0"/>
                <w:sz w:val="24"/>
                <w:szCs w:val="24"/>
                <w:highlight w:val="none"/>
                <w:lang w:val="en-US" w:eastAsia="zh-CN"/>
              </w:rPr>
              <w:t>.</w:t>
            </w:r>
            <w:bookmarkEnd w:id="21"/>
            <w:r>
              <w:rPr>
                <w:rFonts w:hint="eastAsia" w:ascii="宋体" w:hAnsi="宋体" w:cs="宋体"/>
                <w:kern w:val="0"/>
                <w:sz w:val="24"/>
                <w:szCs w:val="24"/>
                <w:highlight w:val="none"/>
              </w:rPr>
              <w:t>XCSTF）。</w:t>
            </w:r>
          </w:p>
          <w:p w14:paraId="01A374D6">
            <w:pPr>
              <w:autoSpaceDE w:val="0"/>
              <w:autoSpaceDN w:val="0"/>
              <w:adjustRightInd w:val="0"/>
              <w:rPr>
                <w:rFonts w:cs="宋体" w:asciiTheme="minorEastAsia" w:hAnsiTheme="minorEastAsia"/>
                <w:bCs/>
                <w:sz w:val="24"/>
                <w:szCs w:val="24"/>
                <w:lang w:val="zh-CN"/>
              </w:rPr>
            </w:pPr>
            <w:r>
              <w:rPr>
                <w:rFonts w:hint="eastAsia" w:ascii="宋体" w:hAnsi="宋体" w:cs="宋体"/>
                <w:b/>
                <w:bCs/>
                <w:kern w:val="0"/>
                <w:sz w:val="24"/>
                <w:szCs w:val="24"/>
                <w:highlight w:val="none"/>
              </w:rPr>
              <w:t>注：投标人登录《全国公共资源交易平台（河南省·许昌市）》下载“新点投标文件制作软件（河南省版）”的最新版本制作电子响应文件。</w:t>
            </w:r>
          </w:p>
        </w:tc>
      </w:tr>
      <w:tr w14:paraId="74C23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88" w:type="dxa"/>
            <w:vAlign w:val="center"/>
          </w:tcPr>
          <w:p w14:paraId="2FC802EE">
            <w:pPr>
              <w:autoSpaceDE w:val="0"/>
              <w:autoSpaceDN w:val="0"/>
              <w:adjustRightInd w:val="0"/>
              <w:spacing w:line="360" w:lineRule="auto"/>
              <w:jc w:val="center"/>
              <w:rPr>
                <w:rFonts w:cs="黑体" w:asciiTheme="minorEastAsia" w:hAnsiTheme="minorEastAsia"/>
                <w:sz w:val="24"/>
                <w:szCs w:val="24"/>
              </w:rPr>
            </w:pPr>
            <w:r>
              <w:rPr>
                <w:rFonts w:hint="eastAsia" w:cs="黑体" w:asciiTheme="minorEastAsia" w:hAnsiTheme="minorEastAsia"/>
                <w:sz w:val="24"/>
                <w:szCs w:val="24"/>
              </w:rPr>
              <w:t>19</w:t>
            </w:r>
          </w:p>
        </w:tc>
        <w:tc>
          <w:tcPr>
            <w:tcW w:w="1224" w:type="dxa"/>
            <w:vAlign w:val="center"/>
          </w:tcPr>
          <w:p w14:paraId="3C5F4855">
            <w:pPr>
              <w:autoSpaceDE w:val="0"/>
              <w:autoSpaceDN w:val="0"/>
              <w:adjustRightInd w:val="0"/>
              <w:spacing w:line="360" w:lineRule="auto"/>
              <w:jc w:val="center"/>
              <w:rPr>
                <w:rFonts w:hint="eastAsia" w:cs="黑体" w:asciiTheme="minorEastAsia" w:hAnsiTheme="minorEastAsia"/>
                <w:sz w:val="24"/>
                <w:szCs w:val="24"/>
              </w:rPr>
            </w:pPr>
            <w:r>
              <w:rPr>
                <w:rFonts w:hint="eastAsia" w:cs="黑体" w:asciiTheme="minorEastAsia" w:hAnsiTheme="minorEastAsia"/>
                <w:sz w:val="24"/>
                <w:szCs w:val="24"/>
              </w:rPr>
              <w:t>响应文件的签署</w:t>
            </w:r>
          </w:p>
          <w:p w14:paraId="1624C0AA">
            <w:pPr>
              <w:autoSpaceDE w:val="0"/>
              <w:autoSpaceDN w:val="0"/>
              <w:adjustRightInd w:val="0"/>
              <w:spacing w:line="360" w:lineRule="auto"/>
              <w:jc w:val="center"/>
              <w:rPr>
                <w:rFonts w:cs="黑体" w:asciiTheme="minorEastAsia" w:hAnsiTheme="minorEastAsia"/>
                <w:sz w:val="24"/>
                <w:szCs w:val="24"/>
              </w:rPr>
            </w:pPr>
            <w:r>
              <w:rPr>
                <w:rFonts w:hint="eastAsia" w:cs="黑体" w:asciiTheme="minorEastAsia" w:hAnsiTheme="minorEastAsia"/>
                <w:sz w:val="24"/>
                <w:szCs w:val="24"/>
              </w:rPr>
              <w:t>盖章</w:t>
            </w:r>
          </w:p>
        </w:tc>
        <w:tc>
          <w:tcPr>
            <w:tcW w:w="8503" w:type="dxa"/>
            <w:vAlign w:val="center"/>
          </w:tcPr>
          <w:p w14:paraId="4AA72B19">
            <w:pPr>
              <w:autoSpaceDE w:val="0"/>
              <w:autoSpaceDN w:val="0"/>
              <w:adjustRightInd w:val="0"/>
              <w:spacing w:line="360" w:lineRule="auto"/>
              <w:rPr>
                <w:rFonts w:ascii="新宋体" w:hAnsi="新宋体" w:eastAsia="新宋体"/>
                <w:sz w:val="24"/>
                <w:szCs w:val="24"/>
              </w:rPr>
            </w:pPr>
            <w:r>
              <w:rPr>
                <w:rFonts w:ascii="新宋体" w:hAnsi="新宋体" w:eastAsia="新宋体"/>
                <w:b/>
                <w:sz w:val="24"/>
                <w:szCs w:val="24"/>
              </w:rPr>
              <w:fldChar w:fldCharType="begin"/>
            </w:r>
            <w:r>
              <w:rPr>
                <w:rFonts w:hint="eastAsia" w:ascii="新宋体" w:hAnsi="新宋体" w:eastAsia="新宋体"/>
                <w:b/>
                <w:sz w:val="24"/>
                <w:szCs w:val="24"/>
              </w:rPr>
              <w:instrText xml:space="preserve">eq \o\ac(□,√)</w:instrText>
            </w:r>
            <w:r>
              <w:rPr>
                <w:rFonts w:ascii="新宋体" w:hAnsi="新宋体" w:eastAsia="新宋体"/>
                <w:b/>
                <w:sz w:val="24"/>
                <w:szCs w:val="24"/>
              </w:rPr>
              <w:fldChar w:fldCharType="end"/>
            </w:r>
            <w:r>
              <w:rPr>
                <w:rFonts w:hint="eastAsia" w:ascii="新宋体" w:hAnsi="新宋体" w:eastAsia="新宋体"/>
                <w:sz w:val="24"/>
                <w:szCs w:val="24"/>
              </w:rPr>
              <w:t>电子响应文件：按询价文件要求加盖供应商电子印章和法人电子印章。</w:t>
            </w:r>
          </w:p>
        </w:tc>
      </w:tr>
      <w:tr w14:paraId="5EC1E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88" w:type="dxa"/>
            <w:vAlign w:val="center"/>
          </w:tcPr>
          <w:p w14:paraId="28C0908F">
            <w:pPr>
              <w:autoSpaceDE w:val="0"/>
              <w:autoSpaceDN w:val="0"/>
              <w:adjustRightInd w:val="0"/>
              <w:spacing w:line="360" w:lineRule="auto"/>
              <w:jc w:val="center"/>
              <w:rPr>
                <w:rFonts w:cs="Blues" w:asciiTheme="minorEastAsia" w:hAnsiTheme="minorEastAsia"/>
                <w:sz w:val="24"/>
                <w:szCs w:val="24"/>
              </w:rPr>
            </w:pPr>
            <w:r>
              <w:rPr>
                <w:rFonts w:hint="eastAsia" w:cs="Blues" w:asciiTheme="minorEastAsia" w:hAnsiTheme="minorEastAsia"/>
                <w:sz w:val="24"/>
                <w:szCs w:val="24"/>
              </w:rPr>
              <w:t>20</w:t>
            </w:r>
          </w:p>
        </w:tc>
        <w:tc>
          <w:tcPr>
            <w:tcW w:w="1224" w:type="dxa"/>
            <w:vAlign w:val="center"/>
          </w:tcPr>
          <w:p w14:paraId="37F99FA8">
            <w:pPr>
              <w:autoSpaceDE w:val="0"/>
              <w:autoSpaceDN w:val="0"/>
              <w:adjustRightInd w:val="0"/>
              <w:spacing w:line="360" w:lineRule="auto"/>
              <w:jc w:val="center"/>
              <w:rPr>
                <w:rFonts w:cs="仿宋_GB2312" w:asciiTheme="minorEastAsia" w:hAnsiTheme="minorEastAsia"/>
                <w:sz w:val="24"/>
                <w:szCs w:val="24"/>
              </w:rPr>
            </w:pPr>
            <w:r>
              <w:rPr>
                <w:rFonts w:hint="eastAsia" w:cs="黑体" w:asciiTheme="minorEastAsia" w:hAnsiTheme="minorEastAsia"/>
                <w:sz w:val="24"/>
                <w:szCs w:val="24"/>
              </w:rPr>
              <w:t>询价小组组建</w:t>
            </w:r>
          </w:p>
        </w:tc>
        <w:tc>
          <w:tcPr>
            <w:tcW w:w="8503" w:type="dxa"/>
            <w:vAlign w:val="center"/>
          </w:tcPr>
          <w:p w14:paraId="0C2364F0">
            <w:pPr>
              <w:autoSpaceDE w:val="0"/>
              <w:autoSpaceDN w:val="0"/>
              <w:adjustRightInd w:val="0"/>
              <w:spacing w:line="360" w:lineRule="auto"/>
              <w:rPr>
                <w:rFonts w:cs="宋体" w:asciiTheme="minorEastAsia" w:hAnsiTheme="minorEastAsia"/>
                <w:bCs/>
                <w:sz w:val="24"/>
                <w:szCs w:val="24"/>
                <w:lang w:val="zh-CN"/>
              </w:rPr>
            </w:pPr>
            <w:r>
              <w:rPr>
                <w:rFonts w:ascii="新宋体" w:hAnsi="新宋体" w:eastAsia="新宋体"/>
                <w:b/>
                <w:sz w:val="24"/>
                <w:szCs w:val="24"/>
              </w:rPr>
              <w:fldChar w:fldCharType="begin"/>
            </w:r>
            <w:r>
              <w:rPr>
                <w:rFonts w:hint="eastAsia" w:ascii="新宋体" w:hAnsi="新宋体" w:eastAsia="新宋体"/>
                <w:b/>
                <w:sz w:val="24"/>
                <w:szCs w:val="24"/>
              </w:rPr>
              <w:instrText xml:space="preserve">eq \o\ac(□,√)</w:instrText>
            </w:r>
            <w:r>
              <w:rPr>
                <w:rFonts w:ascii="新宋体" w:hAnsi="新宋体" w:eastAsia="新宋体"/>
                <w:b/>
                <w:sz w:val="24"/>
                <w:szCs w:val="24"/>
              </w:rPr>
              <w:fldChar w:fldCharType="end"/>
            </w:r>
            <w:r>
              <w:rPr>
                <w:rFonts w:hint="eastAsia" w:cs="仿宋_GB2312" w:asciiTheme="minorEastAsia" w:hAnsiTheme="minorEastAsia"/>
                <w:sz w:val="24"/>
                <w:szCs w:val="24"/>
                <w:lang w:val="zh-CN"/>
              </w:rPr>
              <w:t>由采购人代表和评审专家</w:t>
            </w:r>
            <w:r>
              <w:rPr>
                <w:rFonts w:hint="eastAsia" w:cs="仿宋_GB2312" w:asciiTheme="minorEastAsia" w:hAnsiTheme="minorEastAsia"/>
                <w:sz w:val="24"/>
                <w:szCs w:val="24"/>
                <w:lang w:val="en-US" w:eastAsia="zh-CN"/>
              </w:rPr>
              <w:t>共</w:t>
            </w:r>
            <w:r>
              <w:rPr>
                <w:rFonts w:hint="eastAsia" w:cs="仿宋_GB2312" w:asciiTheme="minorEastAsia" w:hAnsiTheme="minorEastAsia"/>
                <w:sz w:val="24"/>
                <w:szCs w:val="24"/>
              </w:rPr>
              <w:t>3人</w:t>
            </w:r>
            <w:r>
              <w:rPr>
                <w:rFonts w:hint="eastAsia" w:cs="仿宋_GB2312" w:asciiTheme="minorEastAsia" w:hAnsiTheme="minorEastAsia"/>
                <w:sz w:val="24"/>
                <w:szCs w:val="24"/>
                <w:lang w:val="zh-CN"/>
              </w:rPr>
              <w:t>组成，其中评审专家的人数不少于询价小组成员总数的三分之二。评审专家从政府采购评审专家库中随机抽取。</w:t>
            </w:r>
          </w:p>
        </w:tc>
      </w:tr>
      <w:tr w14:paraId="28FE4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88" w:type="dxa"/>
            <w:vAlign w:val="center"/>
          </w:tcPr>
          <w:p w14:paraId="25A00F71">
            <w:pPr>
              <w:autoSpaceDE w:val="0"/>
              <w:autoSpaceDN w:val="0"/>
              <w:adjustRightInd w:val="0"/>
              <w:spacing w:line="360" w:lineRule="auto"/>
              <w:jc w:val="center"/>
              <w:rPr>
                <w:rFonts w:cs="Blues" w:asciiTheme="minorEastAsia" w:hAnsiTheme="minorEastAsia"/>
                <w:sz w:val="24"/>
                <w:szCs w:val="24"/>
              </w:rPr>
            </w:pPr>
            <w:r>
              <w:rPr>
                <w:rFonts w:hint="eastAsia" w:cs="Blues" w:asciiTheme="minorEastAsia" w:hAnsiTheme="minorEastAsia"/>
                <w:sz w:val="24"/>
                <w:szCs w:val="24"/>
              </w:rPr>
              <w:t>21</w:t>
            </w:r>
          </w:p>
        </w:tc>
        <w:tc>
          <w:tcPr>
            <w:tcW w:w="1224" w:type="dxa"/>
            <w:vAlign w:val="center"/>
          </w:tcPr>
          <w:p w14:paraId="7E3E70CE">
            <w:pPr>
              <w:autoSpaceDE w:val="0"/>
              <w:autoSpaceDN w:val="0"/>
              <w:adjustRightInd w:val="0"/>
              <w:spacing w:line="360" w:lineRule="auto"/>
              <w:jc w:val="center"/>
              <w:rPr>
                <w:rFonts w:cs="黑体" w:asciiTheme="minorEastAsia" w:hAnsiTheme="minorEastAsia"/>
                <w:sz w:val="24"/>
                <w:szCs w:val="24"/>
              </w:rPr>
            </w:pPr>
            <w:r>
              <w:rPr>
                <w:rFonts w:hint="eastAsia" w:cs="黑体" w:asciiTheme="minorEastAsia" w:hAnsiTheme="minorEastAsia"/>
                <w:sz w:val="24"/>
                <w:szCs w:val="24"/>
              </w:rPr>
              <w:t>评审方法</w:t>
            </w:r>
          </w:p>
        </w:tc>
        <w:tc>
          <w:tcPr>
            <w:tcW w:w="8503" w:type="dxa"/>
            <w:vAlign w:val="center"/>
          </w:tcPr>
          <w:p w14:paraId="74959718">
            <w:pPr>
              <w:autoSpaceDE w:val="0"/>
              <w:autoSpaceDN w:val="0"/>
              <w:adjustRightInd w:val="0"/>
              <w:spacing w:line="360" w:lineRule="auto"/>
              <w:rPr>
                <w:rFonts w:ascii="新宋体" w:hAnsi="新宋体" w:eastAsia="新宋体"/>
                <w:sz w:val="24"/>
                <w:szCs w:val="24"/>
              </w:rPr>
            </w:pPr>
            <w:r>
              <w:rPr>
                <w:rFonts w:hint="eastAsia"/>
                <w:sz w:val="24"/>
                <w:szCs w:val="24"/>
              </w:rPr>
              <w:t>质量和服务均能满足询价文件实质性响应要求且报价最低的原则确定成交供应商</w:t>
            </w:r>
            <w:r>
              <w:rPr>
                <w:rFonts w:hint="eastAsia" w:ascii="新宋体" w:hAnsi="新宋体" w:eastAsia="新宋体"/>
                <w:sz w:val="24"/>
                <w:szCs w:val="24"/>
              </w:rPr>
              <w:t>。</w:t>
            </w:r>
          </w:p>
        </w:tc>
      </w:tr>
      <w:tr w14:paraId="63B88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88" w:type="dxa"/>
            <w:vAlign w:val="center"/>
          </w:tcPr>
          <w:p w14:paraId="10A5A9D9">
            <w:pPr>
              <w:autoSpaceDE w:val="0"/>
              <w:autoSpaceDN w:val="0"/>
              <w:adjustRightInd w:val="0"/>
              <w:spacing w:line="360" w:lineRule="auto"/>
              <w:jc w:val="center"/>
              <w:rPr>
                <w:rFonts w:cs="黑体" w:asciiTheme="minorEastAsia" w:hAnsiTheme="minorEastAsia"/>
                <w:sz w:val="24"/>
                <w:szCs w:val="24"/>
              </w:rPr>
            </w:pPr>
            <w:r>
              <w:rPr>
                <w:rFonts w:hint="eastAsia" w:cs="黑体" w:asciiTheme="minorEastAsia" w:hAnsiTheme="minorEastAsia"/>
                <w:sz w:val="24"/>
                <w:szCs w:val="24"/>
              </w:rPr>
              <w:t>22</w:t>
            </w:r>
          </w:p>
        </w:tc>
        <w:tc>
          <w:tcPr>
            <w:tcW w:w="1224" w:type="dxa"/>
            <w:vAlign w:val="center"/>
          </w:tcPr>
          <w:p w14:paraId="562B4BB8">
            <w:pPr>
              <w:autoSpaceDE w:val="0"/>
              <w:autoSpaceDN w:val="0"/>
              <w:adjustRightInd w:val="0"/>
              <w:spacing w:line="360" w:lineRule="auto"/>
              <w:jc w:val="center"/>
              <w:rPr>
                <w:rFonts w:cs="宋体" w:asciiTheme="minorEastAsia" w:hAnsiTheme="minorEastAsia"/>
                <w:bCs/>
                <w:sz w:val="24"/>
                <w:szCs w:val="24"/>
                <w:lang w:val="zh-CN"/>
              </w:rPr>
            </w:pPr>
            <w:r>
              <w:rPr>
                <w:rFonts w:hint="eastAsia" w:cs="宋体" w:asciiTheme="minorEastAsia" w:hAnsiTheme="minorEastAsia"/>
                <w:bCs/>
                <w:sz w:val="24"/>
                <w:szCs w:val="24"/>
              </w:rPr>
              <w:t>中小企业有关政策</w:t>
            </w:r>
          </w:p>
        </w:tc>
        <w:tc>
          <w:tcPr>
            <w:tcW w:w="8503" w:type="dxa"/>
            <w:vAlign w:val="center"/>
          </w:tcPr>
          <w:p w14:paraId="51C91219">
            <w:pPr>
              <w:autoSpaceDE w:val="0"/>
              <w:autoSpaceDN w:val="0"/>
              <w:adjustRightInd w:val="0"/>
              <w:spacing w:line="360" w:lineRule="auto"/>
              <w:contextualSpacing/>
              <w:rPr>
                <w:rFonts w:cs="宋体" w:asciiTheme="minorEastAsia" w:hAnsiTheme="minorEastAsia"/>
                <w:sz w:val="24"/>
                <w:szCs w:val="24"/>
              </w:rPr>
            </w:pPr>
            <w:r>
              <w:rPr>
                <w:rFonts w:ascii="宋体" w:hAnsi="宋体" w:cs="宋体"/>
                <w:bCs/>
                <w:sz w:val="24"/>
                <w:lang w:val="zh-CN"/>
              </w:rPr>
              <w:t>1</w:t>
            </w:r>
            <w:r>
              <w:rPr>
                <w:rFonts w:hint="eastAsia" w:cs="宋体" w:asciiTheme="minorEastAsia" w:hAnsiTheme="minorEastAsia"/>
                <w:sz w:val="24"/>
                <w:szCs w:val="24"/>
              </w:rPr>
              <w:t>、根据工信部等部委发布的《关于印发中小企业划型标准规定的通知》（工信部联企业〔</w:t>
            </w:r>
            <w:r>
              <w:rPr>
                <w:rFonts w:cs="宋体" w:asciiTheme="minorEastAsia" w:hAnsiTheme="minorEastAsia"/>
                <w:sz w:val="24"/>
                <w:szCs w:val="24"/>
              </w:rPr>
              <w:t>2011</w:t>
            </w:r>
            <w:r>
              <w:rPr>
                <w:rFonts w:hint="eastAsia" w:cs="宋体" w:asciiTheme="minorEastAsia" w:hAnsiTheme="minorEastAsia"/>
                <w:sz w:val="24"/>
                <w:szCs w:val="24"/>
              </w:rPr>
              <w:t>〕</w:t>
            </w:r>
            <w:r>
              <w:rPr>
                <w:rFonts w:cs="宋体" w:asciiTheme="minorEastAsia" w:hAnsiTheme="minorEastAsia"/>
                <w:sz w:val="24"/>
                <w:szCs w:val="24"/>
              </w:rPr>
              <w:t>300</w:t>
            </w:r>
            <w:r>
              <w:rPr>
                <w:rFonts w:hint="eastAsia" w:cs="宋体" w:asciiTheme="minorEastAsia" w:hAnsiTheme="minorEastAsia"/>
                <w:sz w:val="24"/>
                <w:szCs w:val="24"/>
              </w:rPr>
              <w:t>号），按照本次采购标的所属行业的划型标准，符合条件的中小企业应按照招标文件格式要求提供《中小企业声明函》，否则不得享受相关中小企业扶持政策。</w:t>
            </w:r>
          </w:p>
          <w:p w14:paraId="5010DF1D">
            <w:pPr>
              <w:autoSpaceDE w:val="0"/>
              <w:autoSpaceDN w:val="0"/>
              <w:adjustRightInd w:val="0"/>
              <w:spacing w:line="360" w:lineRule="auto"/>
              <w:contextualSpacing/>
              <w:rPr>
                <w:rFonts w:hint="eastAsia" w:cs="宋体" w:asciiTheme="minorEastAsia" w:hAnsiTheme="minorEastAsia"/>
                <w:sz w:val="24"/>
                <w:szCs w:val="24"/>
                <w:lang w:val="en-US" w:eastAsia="zh-CN"/>
              </w:rPr>
            </w:pPr>
            <w:r>
              <w:rPr>
                <w:rFonts w:cs="宋体" w:asciiTheme="minorEastAsia" w:hAnsiTheme="minorEastAsia"/>
                <w:sz w:val="24"/>
                <w:szCs w:val="24"/>
              </w:rPr>
              <w:t>2</w:t>
            </w:r>
            <w:r>
              <w:rPr>
                <w:rFonts w:hint="eastAsia" w:cs="宋体" w:asciiTheme="minorEastAsia" w:hAnsiTheme="minorEastAsia"/>
                <w:sz w:val="24"/>
                <w:szCs w:val="24"/>
              </w:rPr>
              <w:t>、本次采购标的对应的中小企业划分标准所属行业：图书批发（5143）（参考《国民经济行业分类》（GB/T4754-2017））。</w:t>
            </w:r>
          </w:p>
          <w:p w14:paraId="0B843621">
            <w:pPr>
              <w:autoSpaceDE w:val="0"/>
              <w:autoSpaceDN w:val="0"/>
              <w:adjustRightInd w:val="0"/>
              <w:spacing w:line="360" w:lineRule="auto"/>
              <w:contextualSpacing/>
              <w:rPr>
                <w:rFonts w:cs="宋体" w:asciiTheme="minorEastAsia" w:hAnsiTheme="minorEastAsia"/>
                <w:sz w:val="24"/>
                <w:szCs w:val="24"/>
              </w:rPr>
            </w:pPr>
            <w:r>
              <w:rPr>
                <w:rFonts w:cs="宋体" w:asciiTheme="minorEastAsia" w:hAnsiTheme="minorEastAsia"/>
                <w:sz w:val="24"/>
                <w:szCs w:val="24"/>
              </w:rPr>
              <w:t>3</w:t>
            </w:r>
            <w:r>
              <w:rPr>
                <w:rFonts w:hint="eastAsia" w:cs="宋体" w:asciiTheme="minorEastAsia" w:hAnsiTheme="minorEastAsia"/>
                <w:sz w:val="24"/>
                <w:szCs w:val="24"/>
              </w:rPr>
              <w:t>、根据财政部、工业和信息化部发布的《政府采购促进中小企业发展管理办法》（财库〔</w:t>
            </w:r>
            <w:r>
              <w:rPr>
                <w:rFonts w:cs="宋体" w:asciiTheme="minorEastAsia" w:hAnsiTheme="minorEastAsia"/>
                <w:sz w:val="24"/>
                <w:szCs w:val="24"/>
              </w:rPr>
              <w:t>2020</w:t>
            </w:r>
            <w:r>
              <w:rPr>
                <w:rFonts w:hint="eastAsia" w:cs="宋体" w:asciiTheme="minorEastAsia" w:hAnsiTheme="minorEastAsia"/>
                <w:sz w:val="24"/>
                <w:szCs w:val="24"/>
              </w:rPr>
              <w:t>〕</w:t>
            </w:r>
            <w:r>
              <w:rPr>
                <w:rFonts w:cs="宋体" w:asciiTheme="minorEastAsia" w:hAnsiTheme="minorEastAsia"/>
                <w:sz w:val="24"/>
                <w:szCs w:val="24"/>
              </w:rPr>
              <w:t>46</w:t>
            </w:r>
            <w:r>
              <w:rPr>
                <w:rFonts w:hint="eastAsia" w:cs="宋体" w:asciiTheme="minorEastAsia" w:hAnsiTheme="minorEastAsia"/>
                <w:sz w:val="24"/>
                <w:szCs w:val="24"/>
              </w:rPr>
              <w:t>号）、《关于进一步加大政府采购支持中小企业力度的通知》（财库〔</w:t>
            </w:r>
            <w:r>
              <w:rPr>
                <w:rFonts w:cs="宋体" w:asciiTheme="minorEastAsia" w:hAnsiTheme="minorEastAsia"/>
                <w:sz w:val="24"/>
                <w:szCs w:val="24"/>
              </w:rPr>
              <w:t>2022</w:t>
            </w:r>
            <w:r>
              <w:rPr>
                <w:rFonts w:hint="eastAsia" w:cs="宋体" w:asciiTheme="minorEastAsia" w:hAnsiTheme="minorEastAsia"/>
                <w:sz w:val="24"/>
                <w:szCs w:val="24"/>
              </w:rPr>
              <w:t>〕</w:t>
            </w:r>
            <w:r>
              <w:rPr>
                <w:rFonts w:cs="宋体" w:asciiTheme="minorEastAsia" w:hAnsiTheme="minorEastAsia"/>
                <w:sz w:val="24"/>
                <w:szCs w:val="24"/>
              </w:rPr>
              <w:t>19</w:t>
            </w:r>
            <w:r>
              <w:rPr>
                <w:rFonts w:hint="eastAsia" w:cs="宋体" w:asciiTheme="minorEastAsia" w:hAnsiTheme="minorEastAsia"/>
                <w:sz w:val="24"/>
                <w:szCs w:val="24"/>
              </w:rPr>
              <w:t>号）规定，对小型和微型企业投标价格给予</w:t>
            </w:r>
            <w:r>
              <w:rPr>
                <w:rFonts w:hint="eastAsia" w:cs="宋体" w:asciiTheme="minorEastAsia" w:hAnsiTheme="minorEastAsia"/>
                <w:sz w:val="24"/>
                <w:szCs w:val="24"/>
                <w:lang w:val="en-US" w:eastAsia="zh-CN"/>
              </w:rPr>
              <w:t>3%-5%</w:t>
            </w:r>
            <w:r>
              <w:rPr>
                <w:rFonts w:hint="eastAsia" w:cs="宋体" w:asciiTheme="minorEastAsia" w:hAnsiTheme="minorEastAsia"/>
                <w:sz w:val="24"/>
                <w:szCs w:val="24"/>
              </w:rPr>
              <w:t>的扣除，用扣除后的价格参与评审。</w:t>
            </w:r>
          </w:p>
          <w:p w14:paraId="3D91AA04">
            <w:pPr>
              <w:autoSpaceDE w:val="0"/>
              <w:autoSpaceDN w:val="0"/>
              <w:adjustRightInd w:val="0"/>
              <w:spacing w:line="360" w:lineRule="auto"/>
              <w:contextualSpacing/>
              <w:rPr>
                <w:rFonts w:cs="宋体" w:asciiTheme="minorEastAsia" w:hAnsiTheme="minorEastAsia"/>
                <w:sz w:val="24"/>
                <w:szCs w:val="24"/>
              </w:rPr>
            </w:pPr>
            <w:r>
              <w:rPr>
                <w:rFonts w:hint="eastAsia" w:cs="宋体" w:asciiTheme="minorEastAsia" w:hAnsiTheme="minorEastAsia"/>
                <w:sz w:val="24"/>
                <w:szCs w:val="24"/>
                <w:lang w:eastAsia="zh-CN"/>
              </w:rPr>
              <w:t>4.</w:t>
            </w:r>
            <w:r>
              <w:rPr>
                <w:rFonts w:hint="eastAsia" w:cs="宋体" w:asciiTheme="minorEastAsia" w:hAnsiTheme="minorEastAsia"/>
                <w:sz w:val="24"/>
                <w:szCs w:val="24"/>
              </w:rPr>
              <w:t>以联合体形式参加政府采购活动，联合体各方均为中小企业的，联合体视同中小企业。其中，联合体各方均为小微企业的，联合体视同小微企业。</w:t>
            </w:r>
          </w:p>
          <w:p w14:paraId="725B3152">
            <w:pPr>
              <w:autoSpaceDE w:val="0"/>
              <w:autoSpaceDN w:val="0"/>
              <w:adjustRightInd w:val="0"/>
              <w:spacing w:line="360" w:lineRule="auto"/>
              <w:contextualSpacing/>
              <w:rPr>
                <w:rFonts w:cs="宋体" w:asciiTheme="minorEastAsia" w:hAnsiTheme="minorEastAsia"/>
                <w:sz w:val="24"/>
                <w:szCs w:val="24"/>
              </w:rPr>
            </w:pPr>
            <w:r>
              <w:rPr>
                <w:rFonts w:cs="宋体" w:asciiTheme="minorEastAsia" w:hAnsiTheme="minorEastAsia"/>
                <w:sz w:val="24"/>
                <w:szCs w:val="24"/>
              </w:rPr>
              <w:t>5</w:t>
            </w:r>
            <w:r>
              <w:rPr>
                <w:rFonts w:hint="eastAsia" w:cs="宋体" w:asciiTheme="minorEastAsia" w:hAnsiTheme="minorEastAsia"/>
                <w:sz w:val="24"/>
                <w:szCs w:val="24"/>
              </w:rPr>
              <w:t>、接受大中型企业与小微企业组成联合体或者允许大中型企业向一家或者多家小微企业分包的采购项目，对于联合协议或者分包意向协议约定小微企业的合同份额占到合同总金额</w:t>
            </w:r>
            <w:r>
              <w:rPr>
                <w:rFonts w:cs="宋体" w:asciiTheme="minorEastAsia" w:hAnsiTheme="minorEastAsia"/>
                <w:sz w:val="24"/>
                <w:szCs w:val="24"/>
              </w:rPr>
              <w:t>30%</w:t>
            </w:r>
            <w:r>
              <w:rPr>
                <w:rFonts w:hint="eastAsia" w:cs="宋体" w:asciiTheme="minorEastAsia" w:hAnsiTheme="minorEastAsia"/>
                <w:sz w:val="24"/>
                <w:szCs w:val="24"/>
              </w:rPr>
              <w:t>以上的，采购人、采购代理机构应当对联合体或者大中型企业的报价给予</w:t>
            </w:r>
            <w:r>
              <w:rPr>
                <w:rFonts w:cs="宋体" w:asciiTheme="minorEastAsia" w:hAnsiTheme="minorEastAsia"/>
                <w:sz w:val="24"/>
                <w:szCs w:val="24"/>
              </w:rPr>
              <w:t>%</w:t>
            </w:r>
            <w:r>
              <w:rPr>
                <w:rFonts w:hint="eastAsia" w:cs="宋体" w:asciiTheme="minorEastAsia" w:hAnsiTheme="minorEastAsia"/>
                <w:sz w:val="24"/>
                <w:szCs w:val="24"/>
              </w:rPr>
              <w:t>（</w:t>
            </w:r>
            <w:r>
              <w:rPr>
                <w:rFonts w:hint="eastAsia" w:cs="宋体" w:asciiTheme="minorEastAsia" w:hAnsiTheme="minorEastAsia"/>
                <w:sz w:val="24"/>
                <w:szCs w:val="24"/>
                <w:lang w:eastAsia="zh-CN"/>
              </w:rPr>
              <w:t>4%—6%</w:t>
            </w:r>
            <w:r>
              <w:rPr>
                <w:rFonts w:hint="eastAsia" w:cs="宋体" w:asciiTheme="minorEastAsia" w:hAnsiTheme="minorEastAsia"/>
                <w:sz w:val="24"/>
                <w:szCs w:val="24"/>
              </w:rPr>
              <w:t>）的扣除，用扣除后的价格参加评审。组成联合体或者接受分包的小微企业与联合体内其他企业、分包企业之间存在直接控股、管理关系的，不享受价格扣除优惠政策。</w:t>
            </w:r>
          </w:p>
          <w:p w14:paraId="49F1E407">
            <w:pPr>
              <w:autoSpaceDE w:val="0"/>
              <w:autoSpaceDN w:val="0"/>
              <w:adjustRightInd w:val="0"/>
              <w:spacing w:line="360" w:lineRule="auto"/>
              <w:contextualSpacing/>
              <w:rPr>
                <w:rFonts w:cs="宋体" w:asciiTheme="minorEastAsia" w:hAnsiTheme="minorEastAsia"/>
                <w:sz w:val="24"/>
                <w:szCs w:val="24"/>
              </w:rPr>
            </w:pPr>
            <w:r>
              <w:rPr>
                <w:rFonts w:cs="宋体" w:asciiTheme="minorEastAsia" w:hAnsiTheme="minorEastAsia"/>
                <w:sz w:val="24"/>
                <w:szCs w:val="24"/>
              </w:rPr>
              <w:t>6</w:t>
            </w:r>
            <w:r>
              <w:rPr>
                <w:rFonts w:hint="eastAsia" w:cs="宋体" w:asciiTheme="minorEastAsia" w:hAnsiTheme="minorEastAsia"/>
                <w:sz w:val="24"/>
                <w:szCs w:val="24"/>
              </w:rPr>
              <w:t>、提供由省级以上监狱管理局、戒毒管理局（含新疆生产建设兵团）出具的属于监狱企业证明文件的，视同为小型和微型企业。</w:t>
            </w:r>
          </w:p>
          <w:p w14:paraId="74F093D5">
            <w:pPr>
              <w:autoSpaceDE w:val="0"/>
              <w:autoSpaceDN w:val="0"/>
              <w:adjustRightInd w:val="0"/>
              <w:spacing w:line="360" w:lineRule="auto"/>
              <w:contextualSpacing/>
              <w:rPr>
                <w:rFonts w:ascii="宋体" w:hAnsi="宋体" w:cs="宋体"/>
                <w:bCs/>
                <w:sz w:val="24"/>
                <w:lang w:val="zh-CN"/>
              </w:rPr>
            </w:pPr>
            <w:r>
              <w:rPr>
                <w:rFonts w:cs="宋体" w:asciiTheme="minorEastAsia" w:hAnsiTheme="minorEastAsia"/>
                <w:sz w:val="24"/>
                <w:szCs w:val="24"/>
              </w:rPr>
              <w:t>7</w:t>
            </w:r>
            <w:r>
              <w:rPr>
                <w:rFonts w:hint="eastAsia" w:cs="宋体" w:asciiTheme="minorEastAsia" w:hAnsiTheme="minorEastAsia"/>
                <w:sz w:val="24"/>
                <w:szCs w:val="24"/>
              </w:rPr>
              <w:t>、符合享受政府采购支持政策的残疾人福利性单位条件且提供《残疾人福利性单位声明函》的，视同为小型和微型企业。</w:t>
            </w:r>
          </w:p>
        </w:tc>
      </w:tr>
      <w:tr w14:paraId="12A7B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88" w:type="dxa"/>
            <w:vAlign w:val="center"/>
          </w:tcPr>
          <w:p w14:paraId="1B19DE5E">
            <w:pPr>
              <w:autoSpaceDE w:val="0"/>
              <w:autoSpaceDN w:val="0"/>
              <w:adjustRightInd w:val="0"/>
              <w:spacing w:line="360" w:lineRule="auto"/>
              <w:jc w:val="center"/>
              <w:rPr>
                <w:rFonts w:cs="黑体" w:asciiTheme="minorEastAsia" w:hAnsiTheme="minorEastAsia"/>
                <w:sz w:val="24"/>
                <w:szCs w:val="24"/>
              </w:rPr>
            </w:pPr>
            <w:r>
              <w:rPr>
                <w:rFonts w:hint="eastAsia" w:cs="黑体" w:asciiTheme="minorEastAsia" w:hAnsiTheme="minorEastAsia"/>
                <w:sz w:val="24"/>
                <w:szCs w:val="24"/>
              </w:rPr>
              <w:t>23</w:t>
            </w:r>
          </w:p>
        </w:tc>
        <w:tc>
          <w:tcPr>
            <w:tcW w:w="1224" w:type="dxa"/>
            <w:vAlign w:val="center"/>
          </w:tcPr>
          <w:p w14:paraId="5E1C8EA7">
            <w:pPr>
              <w:autoSpaceDE w:val="0"/>
              <w:autoSpaceDN w:val="0"/>
              <w:adjustRightInd w:val="0"/>
              <w:spacing w:line="360" w:lineRule="auto"/>
              <w:jc w:val="center"/>
              <w:rPr>
                <w:rFonts w:cs="宋体" w:asciiTheme="minorEastAsia" w:hAnsiTheme="minorEastAsia"/>
                <w:bCs/>
                <w:sz w:val="24"/>
                <w:szCs w:val="24"/>
                <w:lang w:val="zh-CN"/>
              </w:rPr>
            </w:pPr>
            <w:r>
              <w:rPr>
                <w:rFonts w:hint="eastAsia" w:cs="宋体" w:asciiTheme="minorEastAsia" w:hAnsiTheme="minorEastAsia"/>
                <w:bCs/>
                <w:sz w:val="24"/>
                <w:szCs w:val="24"/>
              </w:rPr>
              <w:t>节能环保要求</w:t>
            </w:r>
          </w:p>
        </w:tc>
        <w:tc>
          <w:tcPr>
            <w:tcW w:w="8503" w:type="dxa"/>
            <w:vAlign w:val="center"/>
          </w:tcPr>
          <w:p w14:paraId="1A05B76E">
            <w:pPr>
              <w:autoSpaceDE w:val="0"/>
              <w:autoSpaceDN w:val="0"/>
              <w:adjustRightInd w:val="0"/>
              <w:spacing w:line="360" w:lineRule="auto"/>
              <w:jc w:val="left"/>
              <w:rPr>
                <w:rFonts w:ascii="宋体" w:hAnsi="宋体" w:cs="宋体"/>
                <w:bCs/>
                <w:sz w:val="24"/>
                <w:lang w:val="zh-CN"/>
              </w:rPr>
            </w:pPr>
            <w:r>
              <w:rPr>
                <w:rFonts w:hint="eastAsia" w:cs="宋体" w:asciiTheme="minorEastAsia" w:hAnsiTheme="minorEastAsia"/>
                <w:sz w:val="24"/>
                <w:szCs w:val="24"/>
              </w:rPr>
              <w:t>执行《财政部发展改革委生态环境部市场监管总局关于调整优化节能产品、环境标志产品政府采购执行机制的通知》（财库〔</w:t>
            </w:r>
            <w:r>
              <w:rPr>
                <w:rFonts w:cs="宋体" w:asciiTheme="minorEastAsia" w:hAnsiTheme="minorEastAsia"/>
                <w:sz w:val="24"/>
                <w:szCs w:val="24"/>
              </w:rPr>
              <w:t>2019</w:t>
            </w:r>
            <w:r>
              <w:rPr>
                <w:rFonts w:hint="eastAsia" w:cs="宋体" w:asciiTheme="minorEastAsia" w:hAnsiTheme="minorEastAsia"/>
                <w:sz w:val="24"/>
                <w:szCs w:val="24"/>
              </w:rPr>
              <w:t>〕</w:t>
            </w:r>
            <w:r>
              <w:rPr>
                <w:rFonts w:cs="宋体" w:asciiTheme="minorEastAsia" w:hAnsiTheme="minorEastAsia"/>
                <w:sz w:val="24"/>
                <w:szCs w:val="24"/>
              </w:rPr>
              <w:t>9</w:t>
            </w:r>
            <w:r>
              <w:rPr>
                <w:rFonts w:hint="eastAsia" w:cs="宋体" w:asciiTheme="minorEastAsia" w:hAnsiTheme="minorEastAsia"/>
                <w:sz w:val="24"/>
                <w:szCs w:val="24"/>
              </w:rPr>
              <w:t>号）、关于印发节能产品政府采购品目清单的通知（财库〔</w:t>
            </w:r>
            <w:r>
              <w:rPr>
                <w:rFonts w:cs="宋体" w:asciiTheme="minorEastAsia" w:hAnsiTheme="minorEastAsia"/>
                <w:sz w:val="24"/>
                <w:szCs w:val="24"/>
              </w:rPr>
              <w:t>2019</w:t>
            </w:r>
            <w:r>
              <w:rPr>
                <w:rFonts w:hint="eastAsia" w:cs="宋体" w:asciiTheme="minorEastAsia" w:hAnsiTheme="minorEastAsia"/>
                <w:sz w:val="24"/>
                <w:szCs w:val="24"/>
              </w:rPr>
              <w:t>〕</w:t>
            </w:r>
            <w:r>
              <w:rPr>
                <w:rFonts w:cs="宋体" w:asciiTheme="minorEastAsia" w:hAnsiTheme="minorEastAsia"/>
                <w:sz w:val="24"/>
                <w:szCs w:val="24"/>
              </w:rPr>
              <w:t>19</w:t>
            </w:r>
            <w:r>
              <w:rPr>
                <w:rFonts w:hint="eastAsia" w:cs="宋体" w:asciiTheme="minorEastAsia" w:hAnsiTheme="minorEastAsia"/>
                <w:sz w:val="24"/>
                <w:szCs w:val="24"/>
              </w:rPr>
              <w:t>号）、关于印发环境标志产品政府采购品目清单的通知（财库〔</w:t>
            </w:r>
            <w:r>
              <w:rPr>
                <w:rFonts w:cs="宋体" w:asciiTheme="minorEastAsia" w:hAnsiTheme="minorEastAsia"/>
                <w:sz w:val="24"/>
                <w:szCs w:val="24"/>
              </w:rPr>
              <w:t>2019</w:t>
            </w:r>
            <w:r>
              <w:rPr>
                <w:rFonts w:hint="eastAsia" w:cs="宋体" w:asciiTheme="minorEastAsia" w:hAnsiTheme="minorEastAsia"/>
                <w:sz w:val="24"/>
                <w:szCs w:val="24"/>
              </w:rPr>
              <w:t>〕</w:t>
            </w:r>
            <w:r>
              <w:rPr>
                <w:rFonts w:cs="宋体" w:asciiTheme="minorEastAsia" w:hAnsiTheme="minorEastAsia"/>
                <w:sz w:val="24"/>
                <w:szCs w:val="24"/>
              </w:rPr>
              <w:t>18</w:t>
            </w:r>
            <w:r>
              <w:rPr>
                <w:rFonts w:hint="eastAsia" w:cs="宋体" w:asciiTheme="minorEastAsia" w:hAnsiTheme="minorEastAsia"/>
                <w:sz w:val="24"/>
                <w:szCs w:val="24"/>
              </w:rPr>
              <w:t>号）、市场监管总局关于发布参与实施政府采购节能产品、环境标志产品认证机构名录的公告（</w:t>
            </w:r>
            <w:r>
              <w:rPr>
                <w:rFonts w:cs="宋体" w:asciiTheme="minorEastAsia" w:hAnsiTheme="minorEastAsia"/>
                <w:sz w:val="24"/>
                <w:szCs w:val="24"/>
              </w:rPr>
              <w:t>2019</w:t>
            </w:r>
            <w:r>
              <w:rPr>
                <w:rFonts w:hint="eastAsia" w:cs="宋体" w:asciiTheme="minorEastAsia" w:hAnsiTheme="minorEastAsia"/>
                <w:sz w:val="24"/>
                <w:szCs w:val="24"/>
              </w:rPr>
              <w:t>年第</w:t>
            </w:r>
            <w:r>
              <w:rPr>
                <w:rFonts w:cs="宋体" w:asciiTheme="minorEastAsia" w:hAnsiTheme="minorEastAsia"/>
                <w:sz w:val="24"/>
                <w:szCs w:val="24"/>
              </w:rPr>
              <w:t>16</w:t>
            </w:r>
            <w:r>
              <w:rPr>
                <w:rFonts w:hint="eastAsia" w:cs="宋体" w:asciiTheme="minorEastAsia" w:hAnsiTheme="minorEastAsia"/>
                <w:sz w:val="24"/>
                <w:szCs w:val="24"/>
              </w:rPr>
              <w:t>号），本次投标产品属于政府强制采购产品的，须提供国家确定的认证机构出具的、处于有效期之内的节能产品认证证书，否则投标无效；属于政府优先采购产品的，须提供国家确定的认证机构出具的、处于有效期之内的节能产品、环境标志产品认证证书，否则不予认定。</w:t>
            </w:r>
          </w:p>
        </w:tc>
      </w:tr>
      <w:tr w14:paraId="3A5CE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88" w:type="dxa"/>
            <w:vAlign w:val="center"/>
          </w:tcPr>
          <w:p w14:paraId="4486679F">
            <w:pPr>
              <w:autoSpaceDE w:val="0"/>
              <w:autoSpaceDN w:val="0"/>
              <w:adjustRightInd w:val="0"/>
              <w:spacing w:line="360" w:lineRule="auto"/>
              <w:jc w:val="center"/>
              <w:rPr>
                <w:rFonts w:cs="黑体" w:asciiTheme="minorEastAsia" w:hAnsiTheme="minorEastAsia"/>
                <w:sz w:val="24"/>
                <w:szCs w:val="24"/>
              </w:rPr>
            </w:pPr>
            <w:r>
              <w:rPr>
                <w:rFonts w:hint="eastAsia" w:cs="黑体" w:asciiTheme="minorEastAsia" w:hAnsiTheme="minorEastAsia"/>
                <w:sz w:val="24"/>
                <w:szCs w:val="24"/>
              </w:rPr>
              <w:t>24</w:t>
            </w:r>
          </w:p>
        </w:tc>
        <w:tc>
          <w:tcPr>
            <w:tcW w:w="1224" w:type="dxa"/>
            <w:vAlign w:val="center"/>
          </w:tcPr>
          <w:p w14:paraId="559FE492">
            <w:pPr>
              <w:autoSpaceDE w:val="0"/>
              <w:autoSpaceDN w:val="0"/>
              <w:adjustRightInd w:val="0"/>
              <w:spacing w:line="360" w:lineRule="auto"/>
              <w:jc w:val="center"/>
              <w:rPr>
                <w:rFonts w:cs="宋体" w:asciiTheme="minorEastAsia" w:hAnsiTheme="minorEastAsia"/>
                <w:bCs/>
                <w:sz w:val="24"/>
                <w:szCs w:val="24"/>
                <w:lang w:val="zh-CN"/>
              </w:rPr>
            </w:pPr>
            <w:r>
              <w:rPr>
                <w:rFonts w:hint="eastAsia" w:ascii="宋体" w:hAnsi="宋体" w:eastAsia="宋体" w:cs="宋体"/>
                <w:bCs/>
                <w:sz w:val="24"/>
                <w:szCs w:val="24"/>
              </w:rPr>
              <w:t>网络关键设备、网络安全专用产品要求</w:t>
            </w:r>
          </w:p>
        </w:tc>
        <w:tc>
          <w:tcPr>
            <w:tcW w:w="8503" w:type="dxa"/>
            <w:vAlign w:val="center"/>
          </w:tcPr>
          <w:p w14:paraId="64ECABB3">
            <w:pPr>
              <w:pStyle w:val="99"/>
              <w:spacing w:before="130" w:line="360" w:lineRule="auto"/>
              <w:ind w:left="129"/>
              <w:rPr>
                <w:bCs/>
                <w:sz w:val="24"/>
                <w:szCs w:val="24"/>
                <w:lang w:eastAsia="zh-CN"/>
              </w:rPr>
            </w:pPr>
            <w:r>
              <w:rPr>
                <w:rFonts w:hint="eastAsia"/>
                <w:bCs/>
                <w:sz w:val="24"/>
                <w:szCs w:val="24"/>
                <w:lang w:eastAsia="zh-CN"/>
              </w:rPr>
              <w:t>1、本项目中涉及网络关键设备或网络安全专用产品的， 执行国家互联网 信息办公室、工业和信息化部、公安部和国家认证认可监督管理委员会 2023 年第 2 号《关于调整&lt;网络关键设备和网络安全专用产品目录&gt;的公告》及国家互联网信息办公室、工业和</w:t>
            </w:r>
            <w:r>
              <w:rPr>
                <w:rFonts w:hint="eastAsia"/>
                <w:spacing w:val="-6"/>
                <w:sz w:val="24"/>
                <w:szCs w:val="24"/>
                <w:lang w:eastAsia="zh-CN"/>
              </w:rPr>
              <w:t>信息化部、公安部、财政部和国家认证认可监督管理委员会 2023 年第 1 号《关于调整网络安全专用 产品安全管理有关事项的公告》等相关文件要求，本次投标（响应）设 备或产品至少符合以下条件之一：一是已由具备资格的机构安全认证合 格或安全检测符合要求；二是已获得《计算机信息系统安全专用产品销售许可证》，且在有效期内。</w:t>
            </w:r>
          </w:p>
          <w:p w14:paraId="495A7A87">
            <w:pPr>
              <w:pStyle w:val="99"/>
              <w:spacing w:before="130" w:line="360" w:lineRule="auto"/>
              <w:ind w:left="129"/>
              <w:rPr>
                <w:spacing w:val="-6"/>
                <w:sz w:val="24"/>
                <w:szCs w:val="24"/>
                <w:lang w:eastAsia="zh-CN"/>
              </w:rPr>
            </w:pPr>
            <w:r>
              <w:rPr>
                <w:rFonts w:hint="eastAsia"/>
                <w:bCs/>
                <w:sz w:val="24"/>
                <w:szCs w:val="24"/>
                <w:lang w:eastAsia="zh-CN"/>
              </w:rPr>
              <w:t>2、</w:t>
            </w:r>
            <w:r>
              <w:rPr>
                <w:rFonts w:hint="eastAsia"/>
                <w:spacing w:val="-6"/>
                <w:sz w:val="24"/>
                <w:szCs w:val="24"/>
                <w:lang w:eastAsia="zh-CN"/>
              </w:rPr>
              <w:t>提供资料（下列资料任意一项）</w:t>
            </w:r>
          </w:p>
          <w:p w14:paraId="7BF339A4">
            <w:pPr>
              <w:pStyle w:val="99"/>
              <w:spacing w:before="130" w:line="360" w:lineRule="auto"/>
              <w:ind w:left="129"/>
              <w:rPr>
                <w:spacing w:val="-6"/>
                <w:sz w:val="24"/>
                <w:szCs w:val="24"/>
                <w:lang w:eastAsia="zh-CN"/>
              </w:rPr>
            </w:pPr>
            <w:r>
              <w:rPr>
                <w:rFonts w:hint="eastAsia"/>
                <w:spacing w:val="-6"/>
                <w:sz w:val="24"/>
                <w:szCs w:val="24"/>
                <w:lang w:eastAsia="zh-CN"/>
              </w:rPr>
              <w:t>①网络关键设备和网络安全专用产品安全认证证书；</w:t>
            </w:r>
          </w:p>
          <w:p w14:paraId="0DE72CB4">
            <w:pPr>
              <w:pStyle w:val="99"/>
              <w:spacing w:before="130" w:line="360" w:lineRule="auto"/>
              <w:ind w:left="129"/>
              <w:rPr>
                <w:spacing w:val="-6"/>
                <w:sz w:val="24"/>
                <w:szCs w:val="24"/>
                <w:lang w:eastAsia="zh-CN"/>
              </w:rPr>
            </w:pPr>
            <w:r>
              <w:rPr>
                <w:rFonts w:hint="eastAsia"/>
                <w:spacing w:val="-6"/>
                <w:sz w:val="24"/>
                <w:szCs w:val="24"/>
                <w:lang w:eastAsia="zh-CN"/>
              </w:rPr>
              <w:t>②网络关键设备安全检测证书、网络安全专用产品安全检测证书；</w:t>
            </w:r>
          </w:p>
          <w:p w14:paraId="5F51EF0F">
            <w:pPr>
              <w:pStyle w:val="99"/>
              <w:spacing w:before="130" w:line="360" w:lineRule="auto"/>
              <w:ind w:left="129"/>
              <w:rPr>
                <w:spacing w:val="-6"/>
                <w:sz w:val="24"/>
                <w:szCs w:val="24"/>
                <w:lang w:eastAsia="zh-CN"/>
              </w:rPr>
            </w:pPr>
            <w:r>
              <w:rPr>
                <w:rFonts w:hint="eastAsia"/>
                <w:spacing w:val="-6"/>
                <w:sz w:val="24"/>
                <w:szCs w:val="24"/>
                <w:lang w:eastAsia="zh-CN"/>
              </w:rPr>
              <w:t>③计算机信息系统安全专用产品销售许可证；</w:t>
            </w:r>
          </w:p>
          <w:p w14:paraId="4B8E9D65">
            <w:pPr>
              <w:autoSpaceDE w:val="0"/>
              <w:autoSpaceDN w:val="0"/>
              <w:adjustRightInd w:val="0"/>
              <w:spacing w:line="360" w:lineRule="auto"/>
              <w:jc w:val="left"/>
              <w:rPr>
                <w:rFonts w:cs="宋体" w:asciiTheme="minorEastAsia" w:hAnsiTheme="minorEastAsia"/>
                <w:sz w:val="24"/>
                <w:szCs w:val="24"/>
              </w:rPr>
            </w:pPr>
            <w:r>
              <w:rPr>
                <w:rFonts w:hint="eastAsia"/>
                <w:spacing w:val="-6"/>
                <w:sz w:val="24"/>
                <w:szCs w:val="24"/>
              </w:rPr>
              <w:t>④中国网信网或工业和信息化部网站或公安部网站或国家认证认可监督 管理委员会网站公布的认证、检测结果（提供公布安全认证、安全检测结果页面网址和安全认证、检测结果截图）。</w:t>
            </w:r>
          </w:p>
        </w:tc>
      </w:tr>
      <w:tr w14:paraId="79C36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88" w:type="dxa"/>
            <w:vAlign w:val="center"/>
          </w:tcPr>
          <w:p w14:paraId="628E3A60">
            <w:pPr>
              <w:autoSpaceDE w:val="0"/>
              <w:autoSpaceDN w:val="0"/>
              <w:adjustRightInd w:val="0"/>
              <w:spacing w:line="360" w:lineRule="auto"/>
              <w:jc w:val="center"/>
              <w:rPr>
                <w:rFonts w:cs="黑体" w:asciiTheme="minorEastAsia" w:hAnsiTheme="minorEastAsia"/>
                <w:sz w:val="24"/>
                <w:szCs w:val="24"/>
              </w:rPr>
            </w:pPr>
            <w:r>
              <w:rPr>
                <w:rFonts w:hint="eastAsia" w:cs="黑体" w:asciiTheme="minorEastAsia" w:hAnsiTheme="minorEastAsia"/>
                <w:sz w:val="24"/>
                <w:szCs w:val="24"/>
              </w:rPr>
              <w:t>25</w:t>
            </w:r>
          </w:p>
        </w:tc>
        <w:tc>
          <w:tcPr>
            <w:tcW w:w="1224" w:type="dxa"/>
            <w:vAlign w:val="center"/>
          </w:tcPr>
          <w:p w14:paraId="68C9475A">
            <w:pPr>
              <w:autoSpaceDE w:val="0"/>
              <w:autoSpaceDN w:val="0"/>
              <w:adjustRightInd w:val="0"/>
              <w:spacing w:line="360" w:lineRule="auto"/>
              <w:jc w:val="center"/>
              <w:rPr>
                <w:rFonts w:hint="eastAsia" w:cs="宋体" w:asciiTheme="minorEastAsia" w:hAnsiTheme="minorEastAsia"/>
                <w:bCs/>
                <w:sz w:val="24"/>
                <w:szCs w:val="24"/>
                <w:lang w:val="zh-CN"/>
              </w:rPr>
            </w:pPr>
            <w:r>
              <w:rPr>
                <w:rFonts w:hint="eastAsia" w:cs="宋体" w:asciiTheme="minorEastAsia" w:hAnsiTheme="minorEastAsia"/>
                <w:bCs/>
                <w:sz w:val="24"/>
                <w:szCs w:val="24"/>
                <w:lang w:val="zh-CN"/>
              </w:rPr>
              <w:t>履约</w:t>
            </w:r>
          </w:p>
          <w:p w14:paraId="6AA2651B">
            <w:pPr>
              <w:autoSpaceDE w:val="0"/>
              <w:autoSpaceDN w:val="0"/>
              <w:adjustRightInd w:val="0"/>
              <w:spacing w:line="360" w:lineRule="auto"/>
              <w:jc w:val="center"/>
              <w:rPr>
                <w:rFonts w:cs="宋体" w:asciiTheme="minorEastAsia" w:hAnsiTheme="minorEastAsia"/>
                <w:bCs/>
                <w:sz w:val="24"/>
                <w:szCs w:val="24"/>
                <w:lang w:val="zh-CN"/>
              </w:rPr>
            </w:pPr>
            <w:r>
              <w:rPr>
                <w:rFonts w:hint="eastAsia" w:cs="宋体" w:asciiTheme="minorEastAsia" w:hAnsiTheme="minorEastAsia"/>
                <w:bCs/>
                <w:sz w:val="24"/>
                <w:szCs w:val="24"/>
                <w:lang w:val="zh-CN"/>
              </w:rPr>
              <w:t>保证金</w:t>
            </w:r>
          </w:p>
        </w:tc>
        <w:tc>
          <w:tcPr>
            <w:tcW w:w="8503" w:type="dxa"/>
            <w:vAlign w:val="center"/>
          </w:tcPr>
          <w:p w14:paraId="0C590416">
            <w:pPr>
              <w:autoSpaceDE w:val="0"/>
              <w:autoSpaceDN w:val="0"/>
              <w:adjustRightInd w:val="0"/>
              <w:spacing w:line="360" w:lineRule="auto"/>
              <w:rPr>
                <w:rFonts w:cs="宋体" w:asciiTheme="minorEastAsia" w:hAnsiTheme="minorEastAsia"/>
                <w:kern w:val="0"/>
                <w:sz w:val="24"/>
                <w:szCs w:val="24"/>
                <w:lang w:val="zh-CN"/>
              </w:rPr>
            </w:pPr>
            <w:r>
              <w:rPr>
                <w:rFonts w:cs="宋体" w:asciiTheme="minorEastAsia" w:hAnsiTheme="minorEastAsia"/>
                <w:b/>
                <w:kern w:val="0"/>
                <w:sz w:val="24"/>
                <w:szCs w:val="24"/>
                <w:lang w:val="zh-CN"/>
              </w:rPr>
              <w:fldChar w:fldCharType="begin"/>
            </w:r>
            <w:r>
              <w:rPr>
                <w:rFonts w:hint="eastAsia" w:cs="宋体" w:asciiTheme="minorEastAsia" w:hAnsiTheme="minorEastAsia"/>
                <w:b/>
                <w:kern w:val="0"/>
                <w:sz w:val="24"/>
                <w:szCs w:val="24"/>
                <w:lang w:val="zh-CN"/>
              </w:rPr>
              <w:instrText xml:space="preserve">eq \o\ac(□,</w:instrText>
            </w:r>
            <w:r>
              <w:rPr>
                <w:rFonts w:hint="eastAsia" w:cs="宋体" w:asciiTheme="minorEastAsia" w:hAnsiTheme="minorEastAsia"/>
                <w:b/>
                <w:kern w:val="0"/>
                <w:position w:val="2"/>
                <w:sz w:val="24"/>
                <w:szCs w:val="24"/>
                <w:lang w:val="zh-CN"/>
              </w:rPr>
              <w:instrText xml:space="preserve">√</w:instrText>
            </w:r>
            <w:r>
              <w:rPr>
                <w:rFonts w:hint="eastAsia" w:cs="宋体" w:asciiTheme="minorEastAsia" w:hAnsiTheme="minorEastAsia"/>
                <w:b/>
                <w:kern w:val="0"/>
                <w:sz w:val="24"/>
                <w:szCs w:val="24"/>
                <w:lang w:val="zh-CN"/>
              </w:rPr>
              <w:instrText xml:space="preserve">)</w:instrText>
            </w:r>
            <w:r>
              <w:rPr>
                <w:rFonts w:cs="宋体" w:asciiTheme="minorEastAsia" w:hAnsiTheme="minorEastAsia"/>
                <w:b/>
                <w:kern w:val="0"/>
                <w:sz w:val="24"/>
                <w:szCs w:val="24"/>
                <w:lang w:val="zh-CN"/>
              </w:rPr>
              <w:fldChar w:fldCharType="end"/>
            </w:r>
            <w:r>
              <w:rPr>
                <w:rFonts w:hint="eastAsia" w:cs="宋体" w:asciiTheme="minorEastAsia" w:hAnsiTheme="minorEastAsia"/>
                <w:bCs/>
                <w:sz w:val="24"/>
                <w:szCs w:val="24"/>
                <w:lang w:val="zh-CN"/>
              </w:rPr>
              <w:t>无要求</w:t>
            </w:r>
          </w:p>
          <w:p w14:paraId="6BAF656C">
            <w:pPr>
              <w:autoSpaceDE w:val="0"/>
              <w:autoSpaceDN w:val="0"/>
              <w:adjustRightInd w:val="0"/>
              <w:spacing w:line="360" w:lineRule="auto"/>
              <w:rPr>
                <w:rFonts w:cs="宋体" w:asciiTheme="minorEastAsia" w:hAnsiTheme="minorEastAsia"/>
                <w:bCs/>
                <w:sz w:val="24"/>
                <w:szCs w:val="24"/>
                <w:lang w:val="zh-CN"/>
              </w:rPr>
            </w:pPr>
            <w:r>
              <w:rPr>
                <w:rFonts w:hint="eastAsia" w:cs="宋体" w:asciiTheme="minorEastAsia" w:hAnsiTheme="minorEastAsia"/>
                <w:b/>
                <w:bCs/>
                <w:sz w:val="24"/>
                <w:szCs w:val="24"/>
                <w:lang w:val="zh-CN"/>
              </w:rPr>
              <w:t>□</w:t>
            </w:r>
            <w:r>
              <w:rPr>
                <w:rFonts w:hint="eastAsia" w:cs="宋体" w:asciiTheme="minorEastAsia" w:hAnsiTheme="minorEastAsia"/>
                <w:sz w:val="24"/>
                <w:szCs w:val="24"/>
              </w:rPr>
              <w:t>要求提交。履约保证金的数额为合同金额</w:t>
            </w:r>
            <w:r>
              <w:rPr>
                <w:rFonts w:hint="eastAsia" w:ascii="新宋体" w:hAnsi="新宋体" w:eastAsia="新宋体"/>
                <w:sz w:val="24"/>
                <w:szCs w:val="24"/>
              </w:rPr>
              <w:t>的10%</w:t>
            </w:r>
            <w:r>
              <w:rPr>
                <w:rFonts w:hint="eastAsia" w:cs="宋体" w:asciiTheme="minorEastAsia" w:hAnsiTheme="minorEastAsia"/>
                <w:sz w:val="24"/>
                <w:szCs w:val="24"/>
              </w:rPr>
              <w:t>。成交供应商以支票、汇票、本票或者金融机构、担保机构出具的保函等非现金形式向采购人提交。</w:t>
            </w:r>
          </w:p>
        </w:tc>
      </w:tr>
      <w:tr w14:paraId="294D2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88" w:type="dxa"/>
            <w:vAlign w:val="center"/>
          </w:tcPr>
          <w:p w14:paraId="38D4FBE4">
            <w:pPr>
              <w:autoSpaceDE w:val="0"/>
              <w:autoSpaceDN w:val="0"/>
              <w:adjustRightInd w:val="0"/>
              <w:spacing w:line="360" w:lineRule="auto"/>
              <w:jc w:val="center"/>
              <w:rPr>
                <w:rFonts w:cs="黑体" w:asciiTheme="minorEastAsia" w:hAnsiTheme="minorEastAsia"/>
                <w:sz w:val="24"/>
                <w:szCs w:val="24"/>
              </w:rPr>
            </w:pPr>
            <w:r>
              <w:rPr>
                <w:rFonts w:hint="eastAsia" w:cs="黑体" w:asciiTheme="minorEastAsia" w:hAnsiTheme="minorEastAsia"/>
                <w:sz w:val="24"/>
                <w:szCs w:val="24"/>
              </w:rPr>
              <w:t>26</w:t>
            </w:r>
          </w:p>
        </w:tc>
        <w:tc>
          <w:tcPr>
            <w:tcW w:w="1224" w:type="dxa"/>
            <w:vAlign w:val="center"/>
          </w:tcPr>
          <w:p w14:paraId="5FB214C6">
            <w:pPr>
              <w:autoSpaceDE w:val="0"/>
              <w:autoSpaceDN w:val="0"/>
              <w:adjustRightInd w:val="0"/>
              <w:spacing w:line="360" w:lineRule="auto"/>
              <w:jc w:val="center"/>
              <w:rPr>
                <w:rFonts w:hint="eastAsia" w:cs="宋体" w:asciiTheme="minorEastAsia" w:hAnsiTheme="minorEastAsia"/>
                <w:bCs/>
                <w:sz w:val="24"/>
                <w:szCs w:val="24"/>
                <w:lang w:val="zh-CN"/>
              </w:rPr>
            </w:pPr>
            <w:r>
              <w:rPr>
                <w:rFonts w:hint="eastAsia" w:cs="宋体" w:asciiTheme="minorEastAsia" w:hAnsiTheme="minorEastAsia"/>
                <w:bCs/>
                <w:sz w:val="24"/>
                <w:szCs w:val="24"/>
                <w:lang w:val="zh-CN"/>
              </w:rPr>
              <w:t>代理</w:t>
            </w:r>
          </w:p>
          <w:p w14:paraId="2E73F063">
            <w:pPr>
              <w:autoSpaceDE w:val="0"/>
              <w:autoSpaceDN w:val="0"/>
              <w:adjustRightInd w:val="0"/>
              <w:spacing w:line="360" w:lineRule="auto"/>
              <w:jc w:val="center"/>
              <w:rPr>
                <w:rFonts w:cs="宋体" w:asciiTheme="minorEastAsia" w:hAnsiTheme="minorEastAsia"/>
                <w:bCs/>
                <w:sz w:val="24"/>
                <w:szCs w:val="24"/>
                <w:lang w:val="zh-CN"/>
              </w:rPr>
            </w:pPr>
            <w:r>
              <w:rPr>
                <w:rFonts w:hint="eastAsia" w:cs="宋体" w:asciiTheme="minorEastAsia" w:hAnsiTheme="minorEastAsia"/>
                <w:bCs/>
                <w:sz w:val="24"/>
                <w:szCs w:val="24"/>
                <w:lang w:val="zh-CN"/>
              </w:rPr>
              <w:t>服务费</w:t>
            </w:r>
          </w:p>
        </w:tc>
        <w:tc>
          <w:tcPr>
            <w:tcW w:w="8503" w:type="dxa"/>
            <w:vAlign w:val="center"/>
          </w:tcPr>
          <w:p w14:paraId="22D652A6">
            <w:pPr>
              <w:autoSpaceDE w:val="0"/>
              <w:autoSpaceDN w:val="0"/>
              <w:spacing w:line="360" w:lineRule="auto"/>
              <w:contextualSpacing/>
              <w:rPr>
                <w:rFonts w:cs="宋体" w:asciiTheme="minorEastAsia" w:hAnsiTheme="minorEastAsia"/>
                <w:bCs/>
                <w:sz w:val="24"/>
                <w:szCs w:val="24"/>
                <w:lang w:val="zh-CN"/>
              </w:rPr>
            </w:pPr>
            <w:r>
              <w:rPr>
                <w:rFonts w:cs="宋体" w:asciiTheme="minorEastAsia" w:hAnsiTheme="minorEastAsia"/>
                <w:b/>
                <w:kern w:val="0"/>
                <w:sz w:val="24"/>
                <w:szCs w:val="24"/>
                <w:lang w:val="zh-CN"/>
              </w:rPr>
              <w:fldChar w:fldCharType="begin"/>
            </w:r>
            <w:r>
              <w:rPr>
                <w:rFonts w:hint="eastAsia" w:cs="宋体" w:asciiTheme="minorEastAsia" w:hAnsiTheme="minorEastAsia"/>
                <w:b/>
                <w:kern w:val="0"/>
                <w:sz w:val="24"/>
                <w:szCs w:val="24"/>
                <w:lang w:val="zh-CN"/>
              </w:rPr>
              <w:instrText xml:space="preserve">eq \o\ac(□,</w:instrText>
            </w:r>
            <w:r>
              <w:rPr>
                <w:rFonts w:hint="eastAsia" w:cs="宋体" w:asciiTheme="minorEastAsia" w:hAnsiTheme="minorEastAsia"/>
                <w:b/>
                <w:kern w:val="0"/>
                <w:position w:val="2"/>
                <w:sz w:val="24"/>
                <w:szCs w:val="24"/>
                <w:lang w:val="zh-CN"/>
              </w:rPr>
              <w:instrText xml:space="preserve">√</w:instrText>
            </w:r>
            <w:r>
              <w:rPr>
                <w:rFonts w:hint="eastAsia" w:cs="宋体" w:asciiTheme="minorEastAsia" w:hAnsiTheme="minorEastAsia"/>
                <w:b/>
                <w:kern w:val="0"/>
                <w:sz w:val="24"/>
                <w:szCs w:val="24"/>
                <w:lang w:val="zh-CN"/>
              </w:rPr>
              <w:instrText xml:space="preserve">)</w:instrText>
            </w:r>
            <w:r>
              <w:rPr>
                <w:rFonts w:cs="宋体" w:asciiTheme="minorEastAsia" w:hAnsiTheme="minorEastAsia"/>
                <w:b/>
                <w:kern w:val="0"/>
                <w:sz w:val="24"/>
                <w:szCs w:val="24"/>
                <w:lang w:val="zh-CN"/>
              </w:rPr>
              <w:fldChar w:fldCharType="end"/>
            </w:r>
            <w:r>
              <w:rPr>
                <w:rFonts w:hint="eastAsia" w:cs="宋体" w:asciiTheme="minorEastAsia" w:hAnsiTheme="minorEastAsia"/>
                <w:bCs/>
                <w:sz w:val="24"/>
                <w:szCs w:val="24"/>
                <w:lang w:val="zh-CN"/>
              </w:rPr>
              <w:t>不收取</w:t>
            </w:r>
          </w:p>
        </w:tc>
      </w:tr>
      <w:tr w14:paraId="09312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88" w:type="dxa"/>
            <w:vAlign w:val="center"/>
          </w:tcPr>
          <w:p w14:paraId="290D1214">
            <w:pPr>
              <w:autoSpaceDE w:val="0"/>
              <w:autoSpaceDN w:val="0"/>
              <w:adjustRightInd w:val="0"/>
              <w:spacing w:line="360" w:lineRule="auto"/>
              <w:jc w:val="center"/>
              <w:rPr>
                <w:rFonts w:cs="黑体" w:asciiTheme="minorEastAsia" w:hAnsiTheme="minorEastAsia"/>
                <w:sz w:val="24"/>
                <w:szCs w:val="24"/>
              </w:rPr>
            </w:pPr>
            <w:r>
              <w:rPr>
                <w:rFonts w:hint="eastAsia" w:cs="黑体" w:asciiTheme="minorEastAsia" w:hAnsiTheme="minorEastAsia"/>
                <w:sz w:val="24"/>
                <w:szCs w:val="24"/>
              </w:rPr>
              <w:t>27</w:t>
            </w:r>
          </w:p>
        </w:tc>
        <w:tc>
          <w:tcPr>
            <w:tcW w:w="1224" w:type="dxa"/>
            <w:vAlign w:val="center"/>
          </w:tcPr>
          <w:p w14:paraId="34A83FF1">
            <w:pPr>
              <w:autoSpaceDE w:val="0"/>
              <w:autoSpaceDN w:val="0"/>
              <w:adjustRightInd w:val="0"/>
              <w:spacing w:line="360" w:lineRule="auto"/>
              <w:jc w:val="center"/>
              <w:rPr>
                <w:rFonts w:cs="宋体" w:asciiTheme="minorEastAsia" w:hAnsiTheme="minorEastAsia"/>
                <w:bCs/>
                <w:sz w:val="24"/>
                <w:szCs w:val="24"/>
                <w:lang w:val="zh-CN"/>
              </w:rPr>
            </w:pPr>
            <w:r>
              <w:rPr>
                <w:rFonts w:hint="eastAsia" w:cs="宋体" w:asciiTheme="minorEastAsia" w:hAnsiTheme="minorEastAsia"/>
                <w:bCs/>
                <w:sz w:val="24"/>
                <w:szCs w:val="24"/>
              </w:rPr>
              <w:t>授权函</w:t>
            </w:r>
          </w:p>
        </w:tc>
        <w:tc>
          <w:tcPr>
            <w:tcW w:w="8503" w:type="dxa"/>
            <w:vAlign w:val="center"/>
          </w:tcPr>
          <w:p w14:paraId="7E67D3DA">
            <w:pPr>
              <w:autoSpaceDE w:val="0"/>
              <w:autoSpaceDN w:val="0"/>
              <w:adjustRightInd w:val="0"/>
              <w:spacing w:line="360" w:lineRule="auto"/>
              <w:rPr>
                <w:rFonts w:ascii="宋体" w:hAnsi="宋体" w:cs="宋体"/>
                <w:bCs/>
                <w:sz w:val="24"/>
              </w:rPr>
            </w:pPr>
            <w:r>
              <w:rPr>
                <w:rFonts w:hint="eastAsia" w:ascii="宋体" w:hAnsi="宋体" w:cs="宋体"/>
                <w:bCs/>
                <w:sz w:val="24"/>
              </w:rPr>
              <w:t>采购单位委派代表参加资格审查、评审委员会的，须向采购代理机构出具授权函。除授权代表外，采购单位委派纪检监察人员对评标过程实施监督的须进入襄城县公共资源交易中心13楼（1306）电子监督室，并向采购代理机构出具授权函，且不得超过</w:t>
            </w:r>
            <w:r>
              <w:rPr>
                <w:rFonts w:ascii="宋体" w:hAnsi="宋体" w:cs="宋体"/>
                <w:bCs/>
                <w:sz w:val="24"/>
              </w:rPr>
              <w:t>2</w:t>
            </w:r>
            <w:r>
              <w:rPr>
                <w:rFonts w:hint="eastAsia" w:ascii="宋体" w:hAnsi="宋体" w:cs="宋体"/>
                <w:bCs/>
                <w:sz w:val="24"/>
              </w:rPr>
              <w:t>人。</w:t>
            </w:r>
          </w:p>
        </w:tc>
      </w:tr>
      <w:tr w14:paraId="3579C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88" w:type="dxa"/>
            <w:vAlign w:val="center"/>
          </w:tcPr>
          <w:p w14:paraId="2AE4A934">
            <w:pPr>
              <w:autoSpaceDE w:val="0"/>
              <w:autoSpaceDN w:val="0"/>
              <w:adjustRightInd w:val="0"/>
              <w:spacing w:line="360" w:lineRule="auto"/>
              <w:jc w:val="center"/>
              <w:rPr>
                <w:rFonts w:cs="黑体" w:asciiTheme="minorEastAsia" w:hAnsiTheme="minorEastAsia"/>
                <w:sz w:val="24"/>
                <w:szCs w:val="24"/>
              </w:rPr>
            </w:pPr>
            <w:r>
              <w:rPr>
                <w:rFonts w:hint="eastAsia" w:cs="黑体" w:asciiTheme="minorEastAsia" w:hAnsiTheme="minorEastAsia"/>
                <w:sz w:val="24"/>
                <w:szCs w:val="24"/>
              </w:rPr>
              <w:t>28</w:t>
            </w:r>
          </w:p>
        </w:tc>
        <w:tc>
          <w:tcPr>
            <w:tcW w:w="1224" w:type="dxa"/>
            <w:vAlign w:val="center"/>
          </w:tcPr>
          <w:p w14:paraId="1DE34B09">
            <w:pPr>
              <w:autoSpaceDE w:val="0"/>
              <w:autoSpaceDN w:val="0"/>
              <w:adjustRightInd w:val="0"/>
              <w:spacing w:line="360" w:lineRule="auto"/>
              <w:jc w:val="center"/>
              <w:rPr>
                <w:rFonts w:cs="宋体" w:asciiTheme="minorEastAsia" w:hAnsiTheme="minorEastAsia"/>
                <w:bCs/>
                <w:sz w:val="24"/>
                <w:szCs w:val="24"/>
                <w:lang w:val="zh-CN"/>
              </w:rPr>
            </w:pPr>
            <w:r>
              <w:rPr>
                <w:rFonts w:hint="eastAsia" w:cs="宋体" w:asciiTheme="minorEastAsia" w:hAnsiTheme="minorEastAsia"/>
                <w:bCs/>
                <w:sz w:val="24"/>
                <w:szCs w:val="24"/>
                <w:lang w:val="zh-CN"/>
              </w:rPr>
              <w:t>成交供应商需提交</w:t>
            </w:r>
          </w:p>
          <w:p w14:paraId="4E5F2595">
            <w:pPr>
              <w:autoSpaceDE w:val="0"/>
              <w:autoSpaceDN w:val="0"/>
              <w:adjustRightInd w:val="0"/>
              <w:spacing w:line="360" w:lineRule="auto"/>
              <w:jc w:val="center"/>
              <w:rPr>
                <w:rFonts w:cs="宋体" w:asciiTheme="minorEastAsia" w:hAnsiTheme="minorEastAsia"/>
                <w:bCs/>
                <w:sz w:val="24"/>
                <w:szCs w:val="24"/>
                <w:lang w:val="zh-CN"/>
              </w:rPr>
            </w:pPr>
            <w:r>
              <w:rPr>
                <w:rFonts w:hint="eastAsia" w:cs="宋体" w:asciiTheme="minorEastAsia" w:hAnsiTheme="minorEastAsia"/>
                <w:bCs/>
                <w:sz w:val="24"/>
                <w:szCs w:val="24"/>
                <w:lang w:val="zh-CN"/>
              </w:rPr>
              <w:t>的资料</w:t>
            </w:r>
          </w:p>
        </w:tc>
        <w:tc>
          <w:tcPr>
            <w:tcW w:w="8503" w:type="dxa"/>
            <w:vAlign w:val="center"/>
          </w:tcPr>
          <w:p w14:paraId="334D159C">
            <w:pPr>
              <w:autoSpaceDE w:val="0"/>
              <w:autoSpaceDN w:val="0"/>
              <w:adjustRightInd w:val="0"/>
              <w:spacing w:line="360" w:lineRule="auto"/>
              <w:rPr>
                <w:rFonts w:cs="宋体" w:asciiTheme="minorEastAsia" w:hAnsiTheme="minorEastAsia"/>
                <w:bCs/>
                <w:sz w:val="24"/>
                <w:szCs w:val="24"/>
                <w:lang w:val="zh-CN"/>
              </w:rPr>
            </w:pPr>
            <w:r>
              <w:rPr>
                <w:rFonts w:hint="eastAsia" w:ascii="宋体" w:hAnsi="宋体" w:cs="宋体"/>
                <w:bCs/>
                <w:sz w:val="24"/>
                <w:lang w:val="zh-CN"/>
              </w:rPr>
              <w:t>成交供应商须在评标结束之时24小时内</w:t>
            </w:r>
            <w:r>
              <w:rPr>
                <w:rFonts w:hint="eastAsia" w:cs="宋体" w:asciiTheme="minorEastAsia" w:hAnsiTheme="minorEastAsia"/>
                <w:bCs/>
                <w:sz w:val="24"/>
                <w:szCs w:val="24"/>
                <w:lang w:val="zh-CN"/>
              </w:rPr>
              <w:t>，</w:t>
            </w:r>
            <w:r>
              <w:rPr>
                <w:rFonts w:hint="eastAsia" w:ascii="新宋体" w:hAnsi="新宋体" w:eastAsia="新宋体"/>
                <w:sz w:val="24"/>
                <w:szCs w:val="24"/>
              </w:rPr>
              <w:t>向襄城县公共资源交易中心交易见证股发</w:t>
            </w:r>
            <w:r>
              <w:rPr>
                <w:rFonts w:hint="eastAsia" w:cs="宋体" w:asciiTheme="minorEastAsia" w:hAnsiTheme="minorEastAsia"/>
                <w:bCs/>
                <w:sz w:val="24"/>
                <w:szCs w:val="24"/>
                <w:lang w:val="zh-CN"/>
              </w:rPr>
              <w:t>送响应报价及分项报价一览表（包含主要成交标的的名称、规格型号、数量、单价、服务要求等）电子文档，并同时电话告知工作人员。</w:t>
            </w:r>
          </w:p>
          <w:p w14:paraId="4988ED03">
            <w:pPr>
              <w:autoSpaceDE w:val="0"/>
              <w:autoSpaceDN w:val="0"/>
              <w:adjustRightInd w:val="0"/>
              <w:spacing w:line="360" w:lineRule="auto"/>
              <w:rPr>
                <w:rFonts w:cs="宋体" w:asciiTheme="minorEastAsia" w:hAnsiTheme="minorEastAsia"/>
                <w:bCs/>
                <w:sz w:val="24"/>
                <w:szCs w:val="24"/>
                <w:lang w:val="zh-CN"/>
              </w:rPr>
            </w:pPr>
            <w:r>
              <w:rPr>
                <w:rFonts w:hint="eastAsia" w:cs="宋体" w:asciiTheme="minorEastAsia" w:hAnsiTheme="minorEastAsia"/>
                <w:bCs/>
                <w:sz w:val="24"/>
                <w:szCs w:val="24"/>
                <w:lang w:val="zh-CN"/>
              </w:rPr>
              <w:t>联系电话：0374-39980</w:t>
            </w:r>
            <w:r>
              <w:rPr>
                <w:rFonts w:hint="eastAsia" w:cs="宋体" w:asciiTheme="minorEastAsia" w:hAnsiTheme="minorEastAsia"/>
                <w:bCs/>
                <w:sz w:val="24"/>
                <w:szCs w:val="24"/>
              </w:rPr>
              <w:t>39</w:t>
            </w:r>
            <w:r>
              <w:rPr>
                <w:rFonts w:hint="eastAsia" w:cs="宋体" w:asciiTheme="minorEastAsia" w:hAnsiTheme="minorEastAsia"/>
                <w:bCs/>
                <w:sz w:val="24"/>
                <w:szCs w:val="24"/>
                <w:lang w:val="zh-CN"/>
              </w:rPr>
              <w:t>；        邮箱：</w:t>
            </w:r>
            <w:r>
              <w:rPr>
                <w:rFonts w:hint="eastAsia" w:cs="宋体" w:asciiTheme="minorEastAsia" w:hAnsiTheme="minorEastAsia"/>
                <w:bCs/>
                <w:sz w:val="24"/>
                <w:szCs w:val="24"/>
              </w:rPr>
              <w:t>Jianzhenggu2024@123</w:t>
            </w:r>
            <w:r>
              <w:rPr>
                <w:rFonts w:hint="eastAsia" w:cs="宋体" w:asciiTheme="minorEastAsia" w:hAnsiTheme="minorEastAsia"/>
                <w:bCs/>
                <w:sz w:val="24"/>
                <w:szCs w:val="24"/>
                <w:lang w:val="zh-CN"/>
              </w:rPr>
              <w:t>.com</w:t>
            </w:r>
          </w:p>
        </w:tc>
      </w:tr>
      <w:tr w14:paraId="04860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88" w:type="dxa"/>
            <w:vAlign w:val="center"/>
          </w:tcPr>
          <w:p w14:paraId="6CF1E7D6">
            <w:pPr>
              <w:autoSpaceDE w:val="0"/>
              <w:autoSpaceDN w:val="0"/>
              <w:adjustRightInd w:val="0"/>
              <w:spacing w:line="360" w:lineRule="auto"/>
              <w:jc w:val="center"/>
              <w:rPr>
                <w:rFonts w:cs="黑体" w:asciiTheme="minorEastAsia" w:hAnsiTheme="minorEastAsia"/>
                <w:sz w:val="24"/>
                <w:szCs w:val="24"/>
              </w:rPr>
            </w:pPr>
            <w:r>
              <w:rPr>
                <w:rFonts w:hint="eastAsia" w:cs="黑体" w:asciiTheme="minorEastAsia" w:hAnsiTheme="minorEastAsia"/>
                <w:sz w:val="24"/>
                <w:szCs w:val="24"/>
              </w:rPr>
              <w:t>29</w:t>
            </w:r>
          </w:p>
        </w:tc>
        <w:tc>
          <w:tcPr>
            <w:tcW w:w="1224" w:type="dxa"/>
            <w:vAlign w:val="center"/>
          </w:tcPr>
          <w:p w14:paraId="4B288786">
            <w:pPr>
              <w:autoSpaceDE w:val="0"/>
              <w:autoSpaceDN w:val="0"/>
              <w:adjustRightInd w:val="0"/>
              <w:spacing w:line="360" w:lineRule="auto"/>
              <w:jc w:val="center"/>
              <w:rPr>
                <w:rFonts w:cs="宋体" w:asciiTheme="minorEastAsia" w:hAnsiTheme="minorEastAsia"/>
                <w:bCs/>
                <w:sz w:val="24"/>
                <w:szCs w:val="24"/>
                <w:lang w:val="zh-CN"/>
              </w:rPr>
            </w:pPr>
            <w:r>
              <w:rPr>
                <w:rFonts w:hint="eastAsia" w:cs="宋体" w:asciiTheme="minorEastAsia" w:hAnsiTheme="minorEastAsia"/>
                <w:bCs/>
                <w:sz w:val="24"/>
                <w:szCs w:val="24"/>
                <w:lang w:val="zh-CN"/>
              </w:rPr>
              <w:t>电子化采购模式</w:t>
            </w:r>
          </w:p>
        </w:tc>
        <w:tc>
          <w:tcPr>
            <w:tcW w:w="8503" w:type="dxa"/>
            <w:vAlign w:val="center"/>
          </w:tcPr>
          <w:p w14:paraId="31F0350A">
            <w:pPr>
              <w:autoSpaceDE w:val="0"/>
              <w:autoSpaceDN w:val="0"/>
              <w:adjustRightInd w:val="0"/>
              <w:spacing w:line="360" w:lineRule="auto"/>
              <w:contextualSpacing/>
              <w:rPr>
                <w:rFonts w:hAnsi="宋体" w:cs="宋体"/>
                <w:sz w:val="24"/>
                <w:szCs w:val="24"/>
                <w:lang w:val="zh-CN"/>
              </w:rPr>
            </w:pPr>
            <w:r>
              <w:rPr>
                <w:rFonts w:cs="宋体" w:asciiTheme="minorEastAsia" w:hAnsiTheme="minorEastAsia"/>
                <w:b/>
                <w:kern w:val="0"/>
                <w:sz w:val="24"/>
                <w:szCs w:val="24"/>
                <w:lang w:val="zh-CN"/>
              </w:rPr>
              <w:fldChar w:fldCharType="begin"/>
            </w:r>
            <w:r>
              <w:rPr>
                <w:rFonts w:hint="eastAsia" w:cs="宋体" w:asciiTheme="minorEastAsia" w:hAnsiTheme="minorEastAsia"/>
                <w:b/>
                <w:kern w:val="0"/>
                <w:sz w:val="24"/>
                <w:szCs w:val="24"/>
                <w:lang w:val="zh-CN"/>
              </w:rPr>
              <w:instrText xml:space="preserve">eq \o\ac(□,</w:instrText>
            </w:r>
            <w:r>
              <w:rPr>
                <w:rFonts w:hint="eastAsia" w:cs="宋体" w:asciiTheme="minorEastAsia" w:hAnsiTheme="minorEastAsia"/>
                <w:b/>
                <w:kern w:val="0"/>
                <w:position w:val="2"/>
                <w:sz w:val="24"/>
                <w:szCs w:val="24"/>
                <w:lang w:val="zh-CN"/>
              </w:rPr>
              <w:instrText xml:space="preserve">√</w:instrText>
            </w:r>
            <w:r>
              <w:rPr>
                <w:rFonts w:hint="eastAsia" w:cs="宋体" w:asciiTheme="minorEastAsia" w:hAnsiTheme="minorEastAsia"/>
                <w:b/>
                <w:kern w:val="0"/>
                <w:sz w:val="24"/>
                <w:szCs w:val="24"/>
                <w:lang w:val="zh-CN"/>
              </w:rPr>
              <w:instrText xml:space="preserve">)</w:instrText>
            </w:r>
            <w:r>
              <w:rPr>
                <w:rFonts w:cs="宋体" w:asciiTheme="minorEastAsia" w:hAnsiTheme="minorEastAsia"/>
                <w:b/>
                <w:kern w:val="0"/>
                <w:sz w:val="24"/>
                <w:szCs w:val="24"/>
                <w:lang w:val="zh-CN"/>
              </w:rPr>
              <w:fldChar w:fldCharType="end"/>
            </w:r>
            <w:r>
              <w:rPr>
                <w:rFonts w:hint="eastAsia" w:cs="宋体" w:asciiTheme="minorEastAsia" w:hAnsiTheme="minorEastAsia"/>
                <w:bCs/>
                <w:sz w:val="24"/>
                <w:szCs w:val="24"/>
                <w:lang w:val="zh-CN"/>
              </w:rPr>
              <w:t>是。</w:t>
            </w:r>
            <w:r>
              <w:rPr>
                <w:rFonts w:hint="eastAsia" w:hAnsi="宋体" w:cs="宋体"/>
                <w:sz w:val="24"/>
                <w:szCs w:val="24"/>
                <w:lang w:val="zh-CN"/>
              </w:rPr>
              <w:t>供应商响应时须成功上传、解密电子投标文件。</w:t>
            </w:r>
          </w:p>
        </w:tc>
      </w:tr>
      <w:tr w14:paraId="6577F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88" w:type="dxa"/>
            <w:vAlign w:val="center"/>
          </w:tcPr>
          <w:p w14:paraId="02E8F460">
            <w:pPr>
              <w:autoSpaceDE w:val="0"/>
              <w:autoSpaceDN w:val="0"/>
              <w:adjustRightInd w:val="0"/>
              <w:spacing w:line="360" w:lineRule="auto"/>
              <w:jc w:val="center"/>
              <w:rPr>
                <w:rFonts w:cs="黑体" w:asciiTheme="minorEastAsia" w:hAnsiTheme="minorEastAsia"/>
                <w:sz w:val="24"/>
                <w:szCs w:val="24"/>
              </w:rPr>
            </w:pPr>
            <w:r>
              <w:rPr>
                <w:rFonts w:hint="eastAsia" w:cs="黑体" w:asciiTheme="minorEastAsia" w:hAnsiTheme="minorEastAsia"/>
                <w:sz w:val="24"/>
                <w:szCs w:val="24"/>
              </w:rPr>
              <w:t>30</w:t>
            </w:r>
          </w:p>
        </w:tc>
        <w:tc>
          <w:tcPr>
            <w:tcW w:w="1224" w:type="dxa"/>
            <w:vAlign w:val="center"/>
          </w:tcPr>
          <w:p w14:paraId="34AB77A8">
            <w:pPr>
              <w:autoSpaceDE w:val="0"/>
              <w:autoSpaceDN w:val="0"/>
              <w:adjustRightInd w:val="0"/>
              <w:spacing w:line="360" w:lineRule="auto"/>
              <w:jc w:val="center"/>
              <w:rPr>
                <w:rFonts w:hint="eastAsia" w:cs="宋体" w:asciiTheme="minorEastAsia" w:hAnsiTheme="minorEastAsia"/>
                <w:bCs/>
                <w:sz w:val="24"/>
                <w:szCs w:val="24"/>
                <w:lang w:val="zh-CN"/>
              </w:rPr>
            </w:pPr>
            <w:r>
              <w:rPr>
                <w:rFonts w:hint="eastAsia" w:cs="微软雅黑" w:asciiTheme="minorEastAsia" w:hAnsiTheme="minorEastAsia"/>
                <w:b/>
                <w:sz w:val="24"/>
                <w:szCs w:val="24"/>
              </w:rPr>
              <w:t>★</w:t>
            </w:r>
            <w:r>
              <w:rPr>
                <w:rFonts w:hint="eastAsia" w:cs="宋体" w:asciiTheme="minorEastAsia" w:hAnsiTheme="minorEastAsia"/>
                <w:bCs/>
                <w:sz w:val="24"/>
                <w:szCs w:val="24"/>
                <w:lang w:val="zh-CN"/>
              </w:rPr>
              <w:t>参数</w:t>
            </w:r>
          </w:p>
          <w:p w14:paraId="66BC23A2">
            <w:pPr>
              <w:autoSpaceDE w:val="0"/>
              <w:autoSpaceDN w:val="0"/>
              <w:adjustRightInd w:val="0"/>
              <w:spacing w:line="360" w:lineRule="auto"/>
              <w:jc w:val="center"/>
              <w:rPr>
                <w:rFonts w:cs="宋体" w:asciiTheme="minorEastAsia" w:hAnsiTheme="minorEastAsia"/>
                <w:bCs/>
                <w:sz w:val="24"/>
                <w:szCs w:val="24"/>
                <w:lang w:val="zh-CN"/>
              </w:rPr>
            </w:pPr>
            <w:r>
              <w:rPr>
                <w:rFonts w:hint="eastAsia" w:cs="宋体" w:asciiTheme="minorEastAsia" w:hAnsiTheme="minorEastAsia"/>
                <w:bCs/>
                <w:sz w:val="24"/>
                <w:szCs w:val="24"/>
                <w:lang w:val="zh-CN"/>
              </w:rPr>
              <w:t>要求</w:t>
            </w:r>
          </w:p>
        </w:tc>
        <w:tc>
          <w:tcPr>
            <w:tcW w:w="8503" w:type="dxa"/>
            <w:vAlign w:val="center"/>
          </w:tcPr>
          <w:p w14:paraId="3BDCFEA2">
            <w:pPr>
              <w:autoSpaceDE w:val="0"/>
              <w:autoSpaceDN w:val="0"/>
              <w:adjustRightInd w:val="0"/>
              <w:spacing w:line="360" w:lineRule="auto"/>
              <w:contextualSpacing/>
              <w:rPr>
                <w:rFonts w:cs="宋体" w:asciiTheme="minorEastAsia" w:hAnsiTheme="minorEastAsia"/>
                <w:kern w:val="0"/>
                <w:sz w:val="24"/>
                <w:szCs w:val="24"/>
                <w:lang w:val="zh-CN"/>
              </w:rPr>
            </w:pPr>
            <w:r>
              <w:rPr>
                <w:rFonts w:hint="eastAsia" w:cs="宋体" w:asciiTheme="minorEastAsia" w:hAnsiTheme="minorEastAsia"/>
                <w:kern w:val="0"/>
                <w:sz w:val="24"/>
                <w:szCs w:val="24"/>
                <w:lang w:val="zh-CN"/>
              </w:rPr>
              <w:t>本项目清单中参数要求为最低需求，不容许负偏离</w:t>
            </w:r>
          </w:p>
        </w:tc>
      </w:tr>
      <w:tr w14:paraId="58F92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88" w:type="dxa"/>
            <w:vAlign w:val="center"/>
          </w:tcPr>
          <w:p w14:paraId="7B95C0F3">
            <w:pPr>
              <w:autoSpaceDE w:val="0"/>
              <w:autoSpaceDN w:val="0"/>
              <w:adjustRightInd w:val="0"/>
              <w:spacing w:line="360" w:lineRule="auto"/>
              <w:jc w:val="center"/>
              <w:rPr>
                <w:rFonts w:cs="黑体" w:asciiTheme="minorEastAsia" w:hAnsiTheme="minorEastAsia"/>
                <w:sz w:val="24"/>
                <w:szCs w:val="24"/>
              </w:rPr>
            </w:pPr>
            <w:r>
              <w:rPr>
                <w:rFonts w:hint="eastAsia" w:cs="黑体" w:asciiTheme="minorEastAsia" w:hAnsiTheme="minorEastAsia"/>
                <w:sz w:val="24"/>
                <w:szCs w:val="24"/>
              </w:rPr>
              <w:t>31</w:t>
            </w:r>
          </w:p>
        </w:tc>
        <w:tc>
          <w:tcPr>
            <w:tcW w:w="1224" w:type="dxa"/>
            <w:vAlign w:val="center"/>
          </w:tcPr>
          <w:p w14:paraId="56DA68C5">
            <w:pPr>
              <w:autoSpaceDE w:val="0"/>
              <w:autoSpaceDN w:val="0"/>
              <w:adjustRightInd w:val="0"/>
              <w:spacing w:line="360" w:lineRule="auto"/>
              <w:jc w:val="center"/>
              <w:rPr>
                <w:rFonts w:cs="宋体" w:asciiTheme="minorEastAsia" w:hAnsiTheme="minorEastAsia"/>
                <w:bCs/>
                <w:sz w:val="24"/>
                <w:szCs w:val="24"/>
                <w:lang w:val="zh-CN"/>
              </w:rPr>
            </w:pPr>
            <w:r>
              <w:rPr>
                <w:rFonts w:hint="eastAsia" w:cs="宋体" w:asciiTheme="minorEastAsia" w:hAnsiTheme="minorEastAsia"/>
                <w:bCs/>
                <w:sz w:val="24"/>
                <w:szCs w:val="24"/>
                <w:lang w:val="zh-CN"/>
              </w:rPr>
              <w:t>特别提示</w:t>
            </w:r>
          </w:p>
        </w:tc>
        <w:tc>
          <w:tcPr>
            <w:tcW w:w="8503" w:type="dxa"/>
            <w:vAlign w:val="center"/>
          </w:tcPr>
          <w:p w14:paraId="128D7062">
            <w:pPr>
              <w:autoSpaceDE w:val="0"/>
              <w:autoSpaceDN w:val="0"/>
              <w:adjustRightInd w:val="0"/>
              <w:spacing w:line="360" w:lineRule="auto"/>
              <w:contextualSpacing/>
              <w:rPr>
                <w:rFonts w:hAnsi="宋体" w:cs="宋体"/>
                <w:sz w:val="24"/>
                <w:szCs w:val="24"/>
                <w:lang w:val="zh-CN"/>
              </w:rPr>
            </w:pPr>
            <w:r>
              <w:rPr>
                <w:rFonts w:hint="eastAsia" w:hAnsi="宋体" w:cs="宋体"/>
                <w:sz w:val="24"/>
                <w:szCs w:val="24"/>
                <w:lang w:val="zh-CN"/>
              </w:rPr>
              <w:t>不同投标人电子投标文件记录的网卡MAC地址、CPU序号、硬盘序列号等硬件特征码均相同时，视为‘</w:t>
            </w:r>
            <w:r>
              <w:rPr>
                <w:rFonts w:hAnsi="宋体" w:cs="宋体"/>
                <w:sz w:val="24"/>
                <w:szCs w:val="24"/>
                <w:lang w:val="zh-CN"/>
              </w:rPr>
              <w:t>不同</w:t>
            </w:r>
            <w:r>
              <w:rPr>
                <w:rFonts w:hint="eastAsia" w:hAnsi="宋体" w:cs="宋体"/>
                <w:sz w:val="24"/>
                <w:szCs w:val="24"/>
                <w:lang w:val="zh-CN"/>
              </w:rPr>
              <w:t>投标人的投标</w:t>
            </w:r>
            <w:r>
              <w:rPr>
                <w:rFonts w:hAnsi="宋体" w:cs="宋体"/>
                <w:sz w:val="24"/>
                <w:szCs w:val="24"/>
                <w:lang w:val="zh-CN"/>
              </w:rPr>
              <w:t>文件由同一单位或者个人编制</w:t>
            </w:r>
            <w:r>
              <w:rPr>
                <w:rFonts w:hint="eastAsia" w:hAnsi="宋体" w:cs="宋体"/>
                <w:sz w:val="24"/>
                <w:szCs w:val="24"/>
                <w:lang w:val="zh-CN"/>
              </w:rPr>
              <w:t>’或‘</w:t>
            </w:r>
            <w:r>
              <w:rPr>
                <w:rFonts w:hAnsi="宋体" w:cs="宋体"/>
                <w:sz w:val="24"/>
                <w:szCs w:val="24"/>
                <w:lang w:val="zh-CN"/>
              </w:rPr>
              <w:t>不同</w:t>
            </w:r>
            <w:r>
              <w:rPr>
                <w:rFonts w:hint="eastAsia" w:hAnsi="宋体" w:cs="宋体"/>
                <w:sz w:val="24"/>
                <w:szCs w:val="24"/>
                <w:lang w:val="zh-CN"/>
              </w:rPr>
              <w:t>投标人</w:t>
            </w:r>
            <w:r>
              <w:rPr>
                <w:rFonts w:hAnsi="宋体" w:cs="宋体"/>
                <w:sz w:val="24"/>
                <w:szCs w:val="24"/>
                <w:lang w:val="zh-CN"/>
              </w:rPr>
              <w:t>委托同一单位或者个人办理</w:t>
            </w:r>
            <w:r>
              <w:rPr>
                <w:rFonts w:hint="eastAsia" w:hAnsi="宋体" w:cs="宋体"/>
                <w:sz w:val="24"/>
                <w:szCs w:val="24"/>
                <w:lang w:val="zh-CN"/>
              </w:rPr>
              <w:t>响应</w:t>
            </w:r>
            <w:r>
              <w:rPr>
                <w:rFonts w:hAnsi="宋体" w:cs="宋体"/>
                <w:sz w:val="24"/>
                <w:szCs w:val="24"/>
                <w:lang w:val="zh-CN"/>
              </w:rPr>
              <w:t>事宜</w:t>
            </w:r>
            <w:r>
              <w:rPr>
                <w:rFonts w:hint="eastAsia" w:hAnsi="宋体" w:cs="宋体"/>
                <w:sz w:val="24"/>
                <w:szCs w:val="24"/>
                <w:lang w:val="zh-CN"/>
              </w:rPr>
              <w:t>’，其投标无效。</w:t>
            </w:r>
          </w:p>
          <w:p w14:paraId="2BA4FB60">
            <w:pPr>
              <w:autoSpaceDE w:val="0"/>
              <w:autoSpaceDN w:val="0"/>
              <w:adjustRightInd w:val="0"/>
              <w:spacing w:line="360" w:lineRule="auto"/>
              <w:contextualSpacing/>
              <w:rPr>
                <w:rFonts w:asciiTheme="minorEastAsia" w:hAnsiTheme="minorEastAsia"/>
                <w:sz w:val="24"/>
              </w:rPr>
            </w:pPr>
            <w:r>
              <w:rPr>
                <w:rFonts w:hint="eastAsia" w:hAnsi="宋体" w:cs="宋体"/>
                <w:sz w:val="24"/>
                <w:szCs w:val="24"/>
                <w:lang w:val="zh-CN"/>
              </w:rPr>
              <w:t>评审专家应严格按照要</w:t>
            </w:r>
            <w:r>
              <w:rPr>
                <w:rFonts w:hint="eastAsia" w:asciiTheme="minorEastAsia" w:hAnsiTheme="minorEastAsia"/>
                <w:sz w:val="24"/>
              </w:rPr>
              <w:t>求查看“硬件特征码” 相关信息并进行评审，在评审报告中显示“不同投标人电子投标文件制作硬件特征码”是否雷同的分析及判定结果。</w:t>
            </w:r>
          </w:p>
        </w:tc>
      </w:tr>
      <w:tr w14:paraId="32CE6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88" w:type="dxa"/>
            <w:vAlign w:val="center"/>
          </w:tcPr>
          <w:p w14:paraId="458441EA">
            <w:pPr>
              <w:autoSpaceDE w:val="0"/>
              <w:autoSpaceDN w:val="0"/>
              <w:adjustRightInd w:val="0"/>
              <w:spacing w:line="360" w:lineRule="auto"/>
              <w:contextualSpacing/>
              <w:rPr>
                <w:rFonts w:hAnsi="宋体" w:cs="宋体"/>
                <w:sz w:val="24"/>
                <w:szCs w:val="24"/>
              </w:rPr>
            </w:pPr>
            <w:r>
              <w:rPr>
                <w:rFonts w:hint="eastAsia" w:hAnsi="宋体" w:cs="宋体"/>
                <w:sz w:val="24"/>
                <w:szCs w:val="24"/>
              </w:rPr>
              <w:t>32</w:t>
            </w:r>
          </w:p>
        </w:tc>
        <w:tc>
          <w:tcPr>
            <w:tcW w:w="1224" w:type="dxa"/>
            <w:vAlign w:val="center"/>
          </w:tcPr>
          <w:p w14:paraId="2599CB57">
            <w:pPr>
              <w:autoSpaceDE w:val="0"/>
              <w:autoSpaceDN w:val="0"/>
              <w:adjustRightInd w:val="0"/>
              <w:spacing w:line="360" w:lineRule="auto"/>
              <w:contextualSpacing/>
              <w:jc w:val="center"/>
              <w:rPr>
                <w:rFonts w:hint="eastAsia" w:hAnsi="宋体" w:cs="宋体"/>
                <w:sz w:val="24"/>
                <w:szCs w:val="24"/>
              </w:rPr>
            </w:pPr>
            <w:r>
              <w:rPr>
                <w:rFonts w:hint="eastAsia" w:hAnsi="宋体" w:cs="宋体"/>
                <w:sz w:val="24"/>
                <w:szCs w:val="24"/>
              </w:rPr>
              <w:t>投标人</w:t>
            </w:r>
          </w:p>
          <w:p w14:paraId="409A688B">
            <w:pPr>
              <w:autoSpaceDE w:val="0"/>
              <w:autoSpaceDN w:val="0"/>
              <w:adjustRightInd w:val="0"/>
              <w:spacing w:line="360" w:lineRule="auto"/>
              <w:contextualSpacing/>
              <w:jc w:val="center"/>
              <w:rPr>
                <w:rFonts w:hAnsi="宋体" w:cs="宋体"/>
                <w:sz w:val="24"/>
                <w:szCs w:val="24"/>
              </w:rPr>
            </w:pPr>
            <w:r>
              <w:rPr>
                <w:rFonts w:hint="eastAsia" w:hAnsi="宋体" w:cs="宋体"/>
                <w:sz w:val="24"/>
                <w:szCs w:val="24"/>
              </w:rPr>
              <w:t>资格核验</w:t>
            </w:r>
          </w:p>
        </w:tc>
        <w:tc>
          <w:tcPr>
            <w:tcW w:w="8503" w:type="dxa"/>
            <w:vAlign w:val="center"/>
          </w:tcPr>
          <w:p w14:paraId="2C42617A">
            <w:pPr>
              <w:autoSpaceDE w:val="0"/>
              <w:autoSpaceDN w:val="0"/>
              <w:adjustRightInd w:val="0"/>
              <w:spacing w:line="360" w:lineRule="auto"/>
              <w:contextualSpacing/>
              <w:rPr>
                <w:rFonts w:hAnsi="宋体" w:cs="宋体"/>
                <w:sz w:val="24"/>
                <w:szCs w:val="24"/>
              </w:rPr>
            </w:pPr>
            <w:r>
              <w:rPr>
                <w:rFonts w:hint="eastAsia" w:hAnsi="宋体" w:cs="宋体"/>
                <w:sz w:val="24"/>
                <w:szCs w:val="24"/>
              </w:rPr>
              <w:t>供应商在中标后，应将由《襄城县政府采购供应商信用承诺函》替代的证明材料提交采购人核验，经核验无误后，襄城县政府采购中心发出中标通知书。</w:t>
            </w:r>
          </w:p>
          <w:p w14:paraId="37FEBADF">
            <w:pPr>
              <w:autoSpaceDE w:val="0"/>
              <w:autoSpaceDN w:val="0"/>
              <w:adjustRightInd w:val="0"/>
              <w:spacing w:line="360" w:lineRule="auto"/>
              <w:contextualSpacing/>
              <w:rPr>
                <w:rFonts w:hAnsi="宋体" w:cs="宋体"/>
                <w:b/>
                <w:sz w:val="24"/>
                <w:szCs w:val="24"/>
              </w:rPr>
            </w:pPr>
            <w:r>
              <w:rPr>
                <w:rFonts w:hint="eastAsia" w:hAnsi="宋体" w:cs="宋体"/>
                <w:b/>
                <w:sz w:val="24"/>
                <w:szCs w:val="24"/>
              </w:rPr>
              <w:t>一、法人或者其他组织的营业执照等证明文件，自然人的身份证明</w:t>
            </w:r>
          </w:p>
          <w:p w14:paraId="64066EED">
            <w:pPr>
              <w:autoSpaceDE w:val="0"/>
              <w:autoSpaceDN w:val="0"/>
              <w:adjustRightInd w:val="0"/>
              <w:spacing w:line="360" w:lineRule="auto"/>
              <w:contextualSpacing/>
              <w:rPr>
                <w:rFonts w:hAnsi="宋体" w:cs="宋体"/>
                <w:sz w:val="24"/>
                <w:szCs w:val="24"/>
              </w:rPr>
            </w:pPr>
            <w:r>
              <w:rPr>
                <w:rFonts w:hAnsi="宋体" w:cs="宋体"/>
                <w:sz w:val="24"/>
                <w:szCs w:val="24"/>
              </w:rPr>
              <w:t>1</w:t>
            </w:r>
            <w:r>
              <w:rPr>
                <w:rFonts w:hint="eastAsia" w:hAnsi="宋体" w:cs="宋体"/>
                <w:sz w:val="24"/>
                <w:szCs w:val="24"/>
              </w:rPr>
              <w:t>、企业法人营业执照或营业执照。（企业投标提供）</w:t>
            </w:r>
          </w:p>
          <w:p w14:paraId="78B7280A">
            <w:pPr>
              <w:autoSpaceDE w:val="0"/>
              <w:autoSpaceDN w:val="0"/>
              <w:adjustRightInd w:val="0"/>
              <w:spacing w:line="360" w:lineRule="auto"/>
              <w:contextualSpacing/>
              <w:rPr>
                <w:rFonts w:hAnsi="宋体" w:cs="宋体"/>
                <w:sz w:val="24"/>
                <w:szCs w:val="24"/>
              </w:rPr>
            </w:pPr>
            <w:r>
              <w:rPr>
                <w:rFonts w:hint="eastAsia" w:hAnsi="宋体" w:cs="宋体"/>
                <w:sz w:val="24"/>
                <w:szCs w:val="24"/>
              </w:rPr>
              <w:t>2、事业单位法人证书。（事业单位投标提供）</w:t>
            </w:r>
          </w:p>
          <w:p w14:paraId="03793891">
            <w:pPr>
              <w:autoSpaceDE w:val="0"/>
              <w:autoSpaceDN w:val="0"/>
              <w:adjustRightInd w:val="0"/>
              <w:spacing w:line="360" w:lineRule="auto"/>
              <w:contextualSpacing/>
              <w:rPr>
                <w:rFonts w:hAnsi="宋体" w:cs="宋体"/>
                <w:sz w:val="24"/>
                <w:szCs w:val="24"/>
              </w:rPr>
            </w:pPr>
            <w:r>
              <w:rPr>
                <w:rFonts w:hint="eastAsia" w:hAnsi="宋体" w:cs="宋体"/>
                <w:sz w:val="24"/>
                <w:szCs w:val="24"/>
              </w:rPr>
              <w:t>3、执业许可证。（非企业专业服务机构投标提供）</w:t>
            </w:r>
          </w:p>
          <w:p w14:paraId="33C82D44">
            <w:pPr>
              <w:autoSpaceDE w:val="0"/>
              <w:autoSpaceDN w:val="0"/>
              <w:adjustRightInd w:val="0"/>
              <w:spacing w:line="360" w:lineRule="auto"/>
              <w:contextualSpacing/>
              <w:rPr>
                <w:rFonts w:hAnsi="宋体" w:cs="宋体"/>
                <w:sz w:val="24"/>
                <w:szCs w:val="24"/>
              </w:rPr>
            </w:pPr>
            <w:r>
              <w:rPr>
                <w:rFonts w:hint="eastAsia" w:hAnsi="宋体" w:cs="宋体"/>
                <w:sz w:val="24"/>
                <w:szCs w:val="24"/>
              </w:rPr>
              <w:t>4、个体工商户营业执照。（个体工商户投标提供）</w:t>
            </w:r>
          </w:p>
          <w:p w14:paraId="520C56D3">
            <w:pPr>
              <w:autoSpaceDE w:val="0"/>
              <w:autoSpaceDN w:val="0"/>
              <w:adjustRightInd w:val="0"/>
              <w:spacing w:line="360" w:lineRule="auto"/>
              <w:contextualSpacing/>
              <w:rPr>
                <w:rFonts w:hAnsi="宋体" w:cs="宋体"/>
                <w:sz w:val="24"/>
                <w:szCs w:val="24"/>
              </w:rPr>
            </w:pPr>
            <w:r>
              <w:rPr>
                <w:rFonts w:hint="eastAsia" w:hAnsi="宋体" w:cs="宋体"/>
                <w:sz w:val="24"/>
                <w:szCs w:val="24"/>
              </w:rPr>
              <w:t>5、自然人身份证明。（自然人投标提供）</w:t>
            </w:r>
          </w:p>
          <w:p w14:paraId="17F6B3EE">
            <w:pPr>
              <w:autoSpaceDE w:val="0"/>
              <w:autoSpaceDN w:val="0"/>
              <w:adjustRightInd w:val="0"/>
              <w:spacing w:line="360" w:lineRule="auto"/>
              <w:contextualSpacing/>
              <w:rPr>
                <w:rFonts w:hAnsi="宋体" w:cs="宋体"/>
                <w:sz w:val="24"/>
                <w:szCs w:val="24"/>
              </w:rPr>
            </w:pPr>
            <w:r>
              <w:rPr>
                <w:rFonts w:hint="eastAsia" w:hAnsi="宋体" w:cs="宋体"/>
                <w:sz w:val="24"/>
                <w:szCs w:val="24"/>
              </w:rPr>
              <w:t>6、民办非企业单位登记证书。（民办非企业单位投标提供）</w:t>
            </w:r>
          </w:p>
          <w:p w14:paraId="460B5785">
            <w:pPr>
              <w:autoSpaceDE w:val="0"/>
              <w:autoSpaceDN w:val="0"/>
              <w:adjustRightInd w:val="0"/>
              <w:spacing w:line="360" w:lineRule="auto"/>
              <w:contextualSpacing/>
              <w:rPr>
                <w:rFonts w:hAnsi="宋体" w:cs="宋体"/>
                <w:sz w:val="24"/>
                <w:szCs w:val="24"/>
              </w:rPr>
            </w:pPr>
            <w:r>
              <w:rPr>
                <w:rFonts w:hint="eastAsia" w:hAnsi="宋体" w:cs="宋体"/>
                <w:sz w:val="24"/>
                <w:szCs w:val="24"/>
              </w:rPr>
              <w:t>二、财务状况报告相关材料</w:t>
            </w:r>
          </w:p>
          <w:p w14:paraId="3A3E7193">
            <w:pPr>
              <w:autoSpaceDE w:val="0"/>
              <w:autoSpaceDN w:val="0"/>
              <w:adjustRightInd w:val="0"/>
              <w:spacing w:line="360" w:lineRule="auto"/>
              <w:contextualSpacing/>
              <w:rPr>
                <w:rFonts w:hAnsi="宋体" w:cs="宋体"/>
                <w:sz w:val="24"/>
                <w:szCs w:val="24"/>
              </w:rPr>
            </w:pPr>
            <w:r>
              <w:rPr>
                <w:rFonts w:hAnsi="宋体" w:cs="宋体"/>
                <w:sz w:val="24"/>
                <w:szCs w:val="24"/>
              </w:rPr>
              <w:t>1</w:t>
            </w:r>
            <w:r>
              <w:rPr>
                <w:rFonts w:hint="eastAsia" w:hAnsi="宋体" w:cs="宋体"/>
                <w:sz w:val="24"/>
                <w:szCs w:val="24"/>
              </w:rPr>
              <w:t>、投标人是法人（法人包括企业法人、机关法人、事业单位法人和社会团体法人），提供本单位：</w:t>
            </w:r>
          </w:p>
          <w:p w14:paraId="5381E47C">
            <w:pPr>
              <w:autoSpaceDE w:val="0"/>
              <w:autoSpaceDN w:val="0"/>
              <w:adjustRightInd w:val="0"/>
              <w:spacing w:line="360" w:lineRule="auto"/>
              <w:contextualSpacing/>
              <w:rPr>
                <w:rFonts w:hAnsi="宋体" w:cs="宋体"/>
                <w:sz w:val="24"/>
                <w:szCs w:val="24"/>
              </w:rPr>
            </w:pPr>
            <w:r>
              <w:rPr>
                <w:rFonts w:hint="eastAsia" w:hAnsi="宋体" w:cs="宋体"/>
                <w:sz w:val="24"/>
                <w:szCs w:val="24"/>
              </w:rPr>
              <w:t>①</w:t>
            </w:r>
            <w:r>
              <w:rPr>
                <w:rFonts w:hAnsi="宋体" w:cs="宋体"/>
                <w:sz w:val="24"/>
                <w:szCs w:val="24"/>
              </w:rPr>
              <w:t>202</w:t>
            </w:r>
            <w:r>
              <w:rPr>
                <w:rFonts w:hint="eastAsia" w:hAnsi="宋体" w:cs="宋体"/>
                <w:sz w:val="24"/>
                <w:szCs w:val="24"/>
                <w:lang w:val="en-US" w:eastAsia="zh-CN"/>
              </w:rPr>
              <w:t>4</w:t>
            </w:r>
            <w:r>
              <w:rPr>
                <w:rFonts w:hint="eastAsia" w:hAnsi="宋体" w:cs="宋体"/>
                <w:sz w:val="24"/>
                <w:szCs w:val="24"/>
              </w:rPr>
              <w:t>年度经审计的财务报告，包括资产负债表、利润表、现金流量表、所有者权益变动表及其附注；</w:t>
            </w:r>
          </w:p>
          <w:p w14:paraId="73EA5B35">
            <w:pPr>
              <w:autoSpaceDE w:val="0"/>
              <w:autoSpaceDN w:val="0"/>
              <w:adjustRightInd w:val="0"/>
              <w:spacing w:line="360" w:lineRule="auto"/>
              <w:contextualSpacing/>
              <w:rPr>
                <w:rFonts w:hAnsi="宋体" w:cs="宋体"/>
                <w:sz w:val="24"/>
                <w:szCs w:val="24"/>
              </w:rPr>
            </w:pPr>
            <w:r>
              <w:rPr>
                <w:rFonts w:hint="eastAsia" w:hAnsi="宋体" w:cs="宋体"/>
                <w:sz w:val="24"/>
                <w:szCs w:val="24"/>
              </w:rPr>
              <w:t>②基本开户银行出具的资信证明；</w:t>
            </w:r>
          </w:p>
          <w:p w14:paraId="6BBEB5D7">
            <w:pPr>
              <w:autoSpaceDE w:val="0"/>
              <w:autoSpaceDN w:val="0"/>
              <w:adjustRightInd w:val="0"/>
              <w:spacing w:line="360" w:lineRule="auto"/>
              <w:contextualSpacing/>
              <w:rPr>
                <w:rFonts w:hint="eastAsia" w:hAnsi="宋体" w:cs="宋体"/>
                <w:sz w:val="24"/>
                <w:szCs w:val="24"/>
              </w:rPr>
            </w:pPr>
            <w:r>
              <w:rPr>
                <w:rFonts w:hint="eastAsia" w:hAnsi="宋体" w:cs="宋体"/>
                <w:sz w:val="24"/>
                <w:szCs w:val="24"/>
              </w:rPr>
              <w:t>③财政部门认可的政府采购专业担保机构的证明文件和担保机构出具的投标担保函。</w:t>
            </w:r>
          </w:p>
          <w:p w14:paraId="01512F5D">
            <w:pPr>
              <w:autoSpaceDE w:val="0"/>
              <w:autoSpaceDN w:val="0"/>
              <w:adjustRightInd w:val="0"/>
              <w:spacing w:line="360" w:lineRule="auto"/>
              <w:contextualSpacing/>
              <w:rPr>
                <w:rFonts w:hint="eastAsia" w:hAnsi="宋体" w:cs="宋体"/>
                <w:sz w:val="24"/>
                <w:szCs w:val="24"/>
              </w:rPr>
            </w:pPr>
            <w:r>
              <w:rPr>
                <w:rFonts w:hint="eastAsia" w:hAnsi="宋体" w:cs="宋体"/>
                <w:sz w:val="24"/>
                <w:szCs w:val="24"/>
              </w:rPr>
              <w:t>注：仅需提供序号①～③其中之一即可。</w:t>
            </w:r>
          </w:p>
          <w:p w14:paraId="3D7CB4A8">
            <w:pPr>
              <w:autoSpaceDE w:val="0"/>
              <w:autoSpaceDN w:val="0"/>
              <w:adjustRightInd w:val="0"/>
              <w:spacing w:line="360" w:lineRule="auto"/>
              <w:contextualSpacing/>
              <w:rPr>
                <w:rFonts w:hint="eastAsia" w:hAnsi="宋体" w:cs="宋体"/>
                <w:sz w:val="24"/>
                <w:szCs w:val="24"/>
              </w:rPr>
            </w:pPr>
            <w:r>
              <w:rPr>
                <w:rFonts w:hint="eastAsia" w:hAnsi="宋体" w:cs="宋体"/>
                <w:sz w:val="24"/>
                <w:szCs w:val="24"/>
              </w:rPr>
              <w:t>2、投标人（其他组织和自然人）提供本单位：</w:t>
            </w:r>
          </w:p>
          <w:p w14:paraId="7F352073">
            <w:pPr>
              <w:autoSpaceDE w:val="0"/>
              <w:autoSpaceDN w:val="0"/>
              <w:adjustRightInd w:val="0"/>
              <w:spacing w:line="360" w:lineRule="auto"/>
              <w:contextualSpacing/>
              <w:rPr>
                <w:rFonts w:hint="eastAsia" w:hAnsi="宋体" w:cs="宋体"/>
                <w:sz w:val="24"/>
                <w:szCs w:val="24"/>
              </w:rPr>
            </w:pPr>
            <w:r>
              <w:rPr>
                <w:rFonts w:hint="eastAsia" w:hAnsi="宋体" w:cs="宋体"/>
                <w:sz w:val="24"/>
                <w:szCs w:val="24"/>
              </w:rPr>
              <w:t>①202</w:t>
            </w:r>
            <w:r>
              <w:rPr>
                <w:rFonts w:hint="eastAsia" w:hAnsi="宋体" w:cs="宋体"/>
                <w:sz w:val="24"/>
                <w:szCs w:val="24"/>
                <w:lang w:val="en-US" w:eastAsia="zh-CN"/>
              </w:rPr>
              <w:t>4</w:t>
            </w:r>
            <w:r>
              <w:rPr>
                <w:rFonts w:hint="eastAsia" w:hAnsi="宋体" w:cs="宋体"/>
                <w:sz w:val="24"/>
                <w:szCs w:val="24"/>
              </w:rPr>
              <w:t>年度经审计的财务报告，包括资产负债表、利润表、现金流量表、所有者权益变动表及其附注；</w:t>
            </w:r>
          </w:p>
          <w:p w14:paraId="1769250A">
            <w:pPr>
              <w:autoSpaceDE w:val="0"/>
              <w:autoSpaceDN w:val="0"/>
              <w:adjustRightInd w:val="0"/>
              <w:spacing w:line="360" w:lineRule="auto"/>
              <w:contextualSpacing/>
              <w:rPr>
                <w:rFonts w:hint="eastAsia" w:hAnsi="宋体" w:cs="宋体"/>
                <w:sz w:val="24"/>
                <w:szCs w:val="24"/>
              </w:rPr>
            </w:pPr>
            <w:r>
              <w:rPr>
                <w:rFonts w:hint="eastAsia" w:hAnsi="宋体" w:cs="宋体"/>
                <w:sz w:val="24"/>
                <w:szCs w:val="24"/>
              </w:rPr>
              <w:t>②银行出具的资信证明；</w:t>
            </w:r>
          </w:p>
          <w:p w14:paraId="520292E0">
            <w:pPr>
              <w:autoSpaceDE w:val="0"/>
              <w:autoSpaceDN w:val="0"/>
              <w:adjustRightInd w:val="0"/>
              <w:spacing w:line="360" w:lineRule="auto"/>
              <w:contextualSpacing/>
              <w:rPr>
                <w:rFonts w:hint="eastAsia" w:hAnsi="宋体" w:cs="宋体"/>
                <w:sz w:val="24"/>
                <w:szCs w:val="24"/>
              </w:rPr>
            </w:pPr>
            <w:r>
              <w:rPr>
                <w:rFonts w:hint="eastAsia" w:hAnsi="宋体" w:cs="宋体"/>
                <w:sz w:val="24"/>
                <w:szCs w:val="24"/>
              </w:rPr>
              <w:t>③财政部门认可的政府采购专业担保机构的证明文件和担保机构出具的投标担保函。</w:t>
            </w:r>
          </w:p>
          <w:p w14:paraId="05B02B90">
            <w:pPr>
              <w:autoSpaceDE w:val="0"/>
              <w:autoSpaceDN w:val="0"/>
              <w:adjustRightInd w:val="0"/>
              <w:spacing w:line="360" w:lineRule="auto"/>
              <w:contextualSpacing/>
              <w:rPr>
                <w:rFonts w:hint="eastAsia" w:hAnsi="宋体" w:cs="宋体"/>
                <w:sz w:val="24"/>
                <w:szCs w:val="24"/>
              </w:rPr>
            </w:pPr>
            <w:r>
              <w:rPr>
                <w:rFonts w:hint="eastAsia" w:hAnsi="宋体" w:cs="宋体"/>
                <w:sz w:val="24"/>
                <w:szCs w:val="24"/>
              </w:rPr>
              <w:t>注：仅需提供序号①～③其中之一即可。</w:t>
            </w:r>
          </w:p>
          <w:p w14:paraId="725E04AA">
            <w:pPr>
              <w:autoSpaceDE w:val="0"/>
              <w:autoSpaceDN w:val="0"/>
              <w:adjustRightInd w:val="0"/>
              <w:spacing w:line="360" w:lineRule="auto"/>
              <w:contextualSpacing/>
              <w:rPr>
                <w:rFonts w:hAnsi="宋体" w:cs="宋体"/>
                <w:b/>
                <w:sz w:val="24"/>
                <w:szCs w:val="24"/>
              </w:rPr>
            </w:pPr>
            <w:r>
              <w:rPr>
                <w:rFonts w:hint="eastAsia" w:hAnsi="宋体" w:cs="宋体"/>
                <w:b/>
                <w:sz w:val="24"/>
                <w:szCs w:val="24"/>
              </w:rPr>
              <w:t>三、依法缴纳税收相关材料</w:t>
            </w:r>
          </w:p>
          <w:p w14:paraId="0912AA45">
            <w:pPr>
              <w:autoSpaceDE w:val="0"/>
              <w:autoSpaceDN w:val="0"/>
              <w:adjustRightInd w:val="0"/>
              <w:spacing w:line="360" w:lineRule="auto"/>
              <w:contextualSpacing/>
              <w:rPr>
                <w:rFonts w:hAnsi="宋体" w:cs="宋体"/>
                <w:sz w:val="24"/>
                <w:szCs w:val="24"/>
              </w:rPr>
            </w:pPr>
            <w:r>
              <w:rPr>
                <w:rFonts w:hint="eastAsia" w:hAnsi="宋体" w:cs="宋体"/>
                <w:sz w:val="24"/>
                <w:szCs w:val="24"/>
              </w:rPr>
              <w:t>参加本次政府采购项目投标截止时间前六个月内任意一个月缴纳税收凭据。（依法免税的投标人，应提供相应文件证明依法免税）</w:t>
            </w:r>
          </w:p>
          <w:p w14:paraId="41FFF667">
            <w:pPr>
              <w:autoSpaceDE w:val="0"/>
              <w:autoSpaceDN w:val="0"/>
              <w:adjustRightInd w:val="0"/>
              <w:spacing w:line="360" w:lineRule="auto"/>
              <w:contextualSpacing/>
              <w:rPr>
                <w:rFonts w:hAnsi="宋体" w:cs="宋体"/>
                <w:b/>
                <w:sz w:val="24"/>
                <w:szCs w:val="24"/>
              </w:rPr>
            </w:pPr>
            <w:r>
              <w:rPr>
                <w:rFonts w:hint="eastAsia" w:hAnsi="宋体" w:cs="宋体"/>
                <w:b/>
                <w:sz w:val="24"/>
                <w:szCs w:val="24"/>
              </w:rPr>
              <w:t>四、依法缴纳社会保障资金的证明材料</w:t>
            </w:r>
          </w:p>
          <w:p w14:paraId="7B46B83E">
            <w:pPr>
              <w:autoSpaceDE w:val="0"/>
              <w:autoSpaceDN w:val="0"/>
              <w:adjustRightInd w:val="0"/>
              <w:spacing w:line="360" w:lineRule="auto"/>
              <w:contextualSpacing/>
              <w:rPr>
                <w:rFonts w:hAnsi="宋体" w:cs="宋体"/>
                <w:sz w:val="24"/>
                <w:szCs w:val="24"/>
              </w:rPr>
            </w:pPr>
            <w:r>
              <w:rPr>
                <w:rFonts w:hint="eastAsia" w:hAnsi="宋体" w:cs="宋体"/>
                <w:sz w:val="24"/>
                <w:szCs w:val="24"/>
              </w:rPr>
              <w:t>参加本次政府采购项目投标截止时间前六个月内任意一个月缴纳社会保险凭据。（依法不需要缴纳社会保障资金的投标人，应提供相应文件证明依法不需要缴纳社会保障资金）</w:t>
            </w:r>
          </w:p>
          <w:p w14:paraId="66FFFE46">
            <w:pPr>
              <w:autoSpaceDE w:val="0"/>
              <w:autoSpaceDN w:val="0"/>
              <w:adjustRightInd w:val="0"/>
              <w:spacing w:line="360" w:lineRule="auto"/>
              <w:contextualSpacing/>
              <w:rPr>
                <w:rFonts w:hAnsi="宋体" w:cs="宋体"/>
                <w:b/>
                <w:sz w:val="24"/>
                <w:szCs w:val="24"/>
              </w:rPr>
            </w:pPr>
            <w:r>
              <w:rPr>
                <w:rFonts w:hint="eastAsia" w:hAnsi="宋体" w:cs="宋体"/>
                <w:b/>
                <w:sz w:val="24"/>
                <w:szCs w:val="24"/>
              </w:rPr>
              <w:t>五、履行合同</w:t>
            </w:r>
            <w:r>
              <w:rPr>
                <w:rFonts w:hint="eastAsia" w:hAnsi="宋体" w:cs="宋体"/>
                <w:b/>
                <w:sz w:val="24"/>
                <w:szCs w:val="24"/>
                <w:lang w:eastAsia="zh-CN"/>
              </w:rPr>
              <w:t>所必需的</w:t>
            </w:r>
            <w:r>
              <w:rPr>
                <w:rFonts w:hint="eastAsia" w:hAnsi="宋体" w:cs="宋体"/>
                <w:b/>
                <w:sz w:val="24"/>
                <w:szCs w:val="24"/>
              </w:rPr>
              <w:t>设备和专业技术能力的证明材料</w:t>
            </w:r>
          </w:p>
          <w:p w14:paraId="28CCBCE2">
            <w:pPr>
              <w:autoSpaceDE w:val="0"/>
              <w:autoSpaceDN w:val="0"/>
              <w:adjustRightInd w:val="0"/>
              <w:spacing w:line="360" w:lineRule="auto"/>
              <w:contextualSpacing/>
              <w:rPr>
                <w:rFonts w:hAnsi="宋体" w:cs="宋体"/>
                <w:sz w:val="24"/>
                <w:szCs w:val="24"/>
              </w:rPr>
            </w:pPr>
            <w:r>
              <w:rPr>
                <w:rFonts w:hAnsi="宋体" w:cs="宋体"/>
                <w:sz w:val="24"/>
                <w:szCs w:val="24"/>
              </w:rPr>
              <w:t>1</w:t>
            </w:r>
            <w:r>
              <w:rPr>
                <w:rFonts w:hint="eastAsia" w:hAnsi="宋体" w:cs="宋体"/>
                <w:sz w:val="24"/>
                <w:szCs w:val="24"/>
              </w:rPr>
              <w:t>、相关设备的购置发票、专业技术人员职称证书、用工合同等；</w:t>
            </w:r>
          </w:p>
          <w:p w14:paraId="263C103F">
            <w:pPr>
              <w:autoSpaceDE w:val="0"/>
              <w:autoSpaceDN w:val="0"/>
              <w:adjustRightInd w:val="0"/>
              <w:spacing w:line="360" w:lineRule="auto"/>
              <w:contextualSpacing/>
              <w:rPr>
                <w:rFonts w:hAnsi="宋体" w:cs="宋体"/>
                <w:sz w:val="24"/>
                <w:szCs w:val="24"/>
              </w:rPr>
            </w:pPr>
            <w:r>
              <w:rPr>
                <w:rFonts w:hAnsi="宋体" w:cs="宋体"/>
                <w:sz w:val="24"/>
                <w:szCs w:val="24"/>
              </w:rPr>
              <w:t>2</w:t>
            </w:r>
            <w:r>
              <w:rPr>
                <w:rFonts w:hint="eastAsia" w:hAnsi="宋体" w:cs="宋体"/>
                <w:sz w:val="24"/>
                <w:szCs w:val="24"/>
              </w:rPr>
              <w:t>、投标人具备履行合同</w:t>
            </w:r>
            <w:r>
              <w:rPr>
                <w:rFonts w:hint="eastAsia" w:hAnsi="宋体" w:cs="宋体"/>
                <w:sz w:val="24"/>
                <w:szCs w:val="24"/>
                <w:lang w:eastAsia="zh-CN"/>
              </w:rPr>
              <w:t>所必需的</w:t>
            </w:r>
            <w:r>
              <w:rPr>
                <w:rFonts w:hint="eastAsia" w:hAnsi="宋体" w:cs="宋体"/>
                <w:sz w:val="24"/>
                <w:szCs w:val="24"/>
              </w:rPr>
              <w:t>设备和专业技术能力承诺函或声明（承诺函或声明格式自拟）。</w:t>
            </w:r>
          </w:p>
          <w:p w14:paraId="5EB9E6D7">
            <w:pPr>
              <w:autoSpaceDE w:val="0"/>
              <w:autoSpaceDN w:val="0"/>
              <w:adjustRightInd w:val="0"/>
              <w:spacing w:line="360" w:lineRule="auto"/>
              <w:contextualSpacing/>
              <w:rPr>
                <w:rFonts w:hAnsi="宋体" w:cs="宋体"/>
                <w:sz w:val="24"/>
                <w:szCs w:val="24"/>
              </w:rPr>
            </w:pPr>
            <w:r>
              <w:rPr>
                <w:rFonts w:hint="eastAsia" w:hAnsi="宋体" w:cs="宋体"/>
                <w:sz w:val="24"/>
                <w:szCs w:val="24"/>
              </w:rPr>
              <w:t>注：仅需提供序号</w:t>
            </w:r>
            <w:r>
              <w:rPr>
                <w:rFonts w:hAnsi="宋体" w:cs="宋体"/>
                <w:sz w:val="24"/>
                <w:szCs w:val="24"/>
              </w:rPr>
              <w:t>1</w:t>
            </w:r>
            <w:r>
              <w:rPr>
                <w:rFonts w:hint="eastAsia" w:hAnsi="宋体" w:cs="宋体"/>
                <w:sz w:val="24"/>
                <w:szCs w:val="24"/>
              </w:rPr>
              <w:t>～</w:t>
            </w:r>
            <w:r>
              <w:rPr>
                <w:rFonts w:hAnsi="宋体" w:cs="宋体"/>
                <w:sz w:val="24"/>
                <w:szCs w:val="24"/>
              </w:rPr>
              <w:t>2</w:t>
            </w:r>
            <w:r>
              <w:rPr>
                <w:rFonts w:hint="eastAsia" w:hAnsi="宋体" w:cs="宋体"/>
                <w:sz w:val="24"/>
                <w:szCs w:val="24"/>
              </w:rPr>
              <w:t>其中之一即可。</w:t>
            </w:r>
          </w:p>
          <w:p w14:paraId="6FF84582">
            <w:pPr>
              <w:autoSpaceDE w:val="0"/>
              <w:autoSpaceDN w:val="0"/>
              <w:adjustRightInd w:val="0"/>
              <w:spacing w:line="360" w:lineRule="auto"/>
              <w:contextualSpacing/>
              <w:rPr>
                <w:rFonts w:hAnsi="宋体" w:cs="宋体"/>
                <w:b/>
                <w:sz w:val="24"/>
                <w:szCs w:val="24"/>
              </w:rPr>
            </w:pPr>
            <w:r>
              <w:rPr>
                <w:rFonts w:hint="eastAsia" w:hAnsi="宋体" w:cs="宋体"/>
                <w:b/>
                <w:sz w:val="24"/>
                <w:szCs w:val="24"/>
              </w:rPr>
              <w:t>六、参加政府采购活动前</w:t>
            </w:r>
            <w:r>
              <w:rPr>
                <w:rFonts w:hAnsi="宋体" w:cs="宋体"/>
                <w:b/>
                <w:sz w:val="24"/>
                <w:szCs w:val="24"/>
              </w:rPr>
              <w:t>3</w:t>
            </w:r>
            <w:r>
              <w:rPr>
                <w:rFonts w:hint="eastAsia" w:hAnsi="宋体" w:cs="宋体"/>
                <w:b/>
                <w:sz w:val="24"/>
                <w:szCs w:val="24"/>
              </w:rPr>
              <w:t>年内在经营活动中没有重大违法记录的声明投标人“参加政府采购活动前</w:t>
            </w:r>
            <w:r>
              <w:rPr>
                <w:rFonts w:hAnsi="宋体" w:cs="宋体"/>
                <w:b/>
                <w:sz w:val="24"/>
                <w:szCs w:val="24"/>
              </w:rPr>
              <w:t>3</w:t>
            </w:r>
            <w:r>
              <w:rPr>
                <w:rFonts w:hint="eastAsia" w:hAnsi="宋体" w:cs="宋体"/>
                <w:b/>
                <w:sz w:val="24"/>
                <w:szCs w:val="24"/>
              </w:rPr>
              <w:t>年内在经营活动中没有重大违法记录的书面声明”。重大违法记录，是指投标人因违法经营受到刑事处罚或者责令停产停业、吊销许可证或者执照、较大数额罚款等行政处罚。</w:t>
            </w:r>
          </w:p>
          <w:p w14:paraId="3B7FF3E6">
            <w:pPr>
              <w:autoSpaceDE w:val="0"/>
              <w:autoSpaceDN w:val="0"/>
              <w:adjustRightInd w:val="0"/>
              <w:spacing w:line="360" w:lineRule="auto"/>
              <w:contextualSpacing/>
              <w:rPr>
                <w:rFonts w:hAnsi="宋体" w:cs="宋体"/>
                <w:b/>
                <w:sz w:val="24"/>
                <w:szCs w:val="24"/>
              </w:rPr>
            </w:pPr>
            <w:r>
              <w:rPr>
                <w:rFonts w:hint="eastAsia" w:hAnsi="宋体" w:cs="宋体"/>
                <w:b/>
                <w:sz w:val="24"/>
                <w:szCs w:val="24"/>
              </w:rPr>
              <w:t>七、未被列入“信用中国”网站</w:t>
            </w:r>
            <w:r>
              <w:rPr>
                <w:rFonts w:hint="eastAsia" w:hAnsi="宋体" w:cs="宋体"/>
                <w:b/>
                <w:sz w:val="24"/>
                <w:szCs w:val="24"/>
                <w:lang w:eastAsia="zh-CN"/>
              </w:rPr>
              <w:t>（</w:t>
            </w:r>
            <w:r>
              <w:rPr>
                <w:rFonts w:hAnsi="宋体" w:cs="宋体"/>
                <w:b/>
                <w:sz w:val="24"/>
                <w:szCs w:val="24"/>
              </w:rPr>
              <w:t>www.creditchina.gov.cn</w:t>
            </w:r>
            <w:r>
              <w:rPr>
                <w:rFonts w:hint="eastAsia" w:hAnsi="宋体" w:cs="宋体"/>
                <w:b/>
                <w:sz w:val="24"/>
                <w:szCs w:val="24"/>
                <w:lang w:eastAsia="zh-CN"/>
              </w:rPr>
              <w:t>）</w:t>
            </w:r>
            <w:r>
              <w:rPr>
                <w:rFonts w:hint="eastAsia" w:hAnsi="宋体" w:cs="宋体"/>
                <w:b/>
                <w:sz w:val="24"/>
                <w:szCs w:val="24"/>
              </w:rPr>
              <w:t>失信被执行人、税收违法黑名单的投标人；“中国政府采购网”</w:t>
            </w:r>
            <w:r>
              <w:rPr>
                <w:rFonts w:hAnsi="宋体" w:cs="宋体"/>
                <w:b/>
                <w:sz w:val="24"/>
                <w:szCs w:val="24"/>
              </w:rPr>
              <w:t xml:space="preserve"> (www.ccgp.gov.cn</w:t>
            </w:r>
            <w:r>
              <w:rPr>
                <w:rFonts w:hint="eastAsia" w:hAnsi="宋体" w:cs="宋体"/>
                <w:b/>
                <w:sz w:val="24"/>
                <w:szCs w:val="24"/>
                <w:lang w:eastAsia="zh-CN"/>
              </w:rPr>
              <w:t>）</w:t>
            </w:r>
            <w:r>
              <w:rPr>
                <w:rFonts w:hint="eastAsia" w:hAnsi="宋体" w:cs="宋体"/>
                <w:b/>
                <w:sz w:val="24"/>
                <w:szCs w:val="24"/>
              </w:rPr>
              <w:t>政府采购严重违法失信行为记录名单的投标人；“中国社会组织政务服务平台”网站（</w:t>
            </w:r>
            <w:r>
              <w:rPr>
                <w:rFonts w:hAnsi="宋体" w:cs="宋体"/>
                <w:b/>
                <w:sz w:val="24"/>
                <w:szCs w:val="24"/>
              </w:rPr>
              <w:t>https://chinanpo.mca.gov.cn</w:t>
            </w:r>
            <w:r>
              <w:rPr>
                <w:rFonts w:hint="eastAsia" w:hAnsi="宋体" w:cs="宋体"/>
                <w:b/>
                <w:sz w:val="24"/>
                <w:szCs w:val="24"/>
              </w:rPr>
              <w:t>）严重违法失信社会组织（联合体形式投标的，联合体成员存在不良信用记录，视同联合体存在不良信用记录）。</w:t>
            </w:r>
          </w:p>
          <w:p w14:paraId="6447CB36">
            <w:pPr>
              <w:autoSpaceDE w:val="0"/>
              <w:autoSpaceDN w:val="0"/>
              <w:adjustRightInd w:val="0"/>
              <w:spacing w:line="360" w:lineRule="auto"/>
              <w:contextualSpacing/>
              <w:rPr>
                <w:rFonts w:hAnsi="宋体" w:cs="宋体"/>
                <w:b/>
                <w:sz w:val="24"/>
                <w:szCs w:val="24"/>
              </w:rPr>
            </w:pPr>
            <w:r>
              <w:rPr>
                <w:rFonts w:hAnsi="宋体" w:cs="宋体"/>
                <w:b/>
                <w:sz w:val="24"/>
                <w:szCs w:val="24"/>
              </w:rPr>
              <w:t>1</w:t>
            </w:r>
            <w:r>
              <w:rPr>
                <w:rFonts w:hint="eastAsia" w:hAnsi="宋体" w:cs="宋体"/>
                <w:b/>
                <w:sz w:val="24"/>
                <w:szCs w:val="24"/>
              </w:rPr>
              <w:t>、查询渠道：</w:t>
            </w:r>
          </w:p>
          <w:p w14:paraId="2C678556">
            <w:pPr>
              <w:autoSpaceDE w:val="0"/>
              <w:autoSpaceDN w:val="0"/>
              <w:adjustRightInd w:val="0"/>
              <w:spacing w:line="360" w:lineRule="auto"/>
              <w:contextualSpacing/>
              <w:rPr>
                <w:rFonts w:hAnsi="宋体" w:cs="宋体"/>
                <w:b/>
                <w:sz w:val="24"/>
                <w:szCs w:val="24"/>
              </w:rPr>
            </w:pPr>
            <w:r>
              <w:rPr>
                <w:rFonts w:hint="eastAsia" w:hAnsi="宋体" w:cs="宋体"/>
                <w:b/>
                <w:sz w:val="24"/>
                <w:szCs w:val="24"/>
              </w:rPr>
              <w:t>①“信用中国”网站（</w:t>
            </w:r>
            <w:r>
              <w:rPr>
                <w:rFonts w:hAnsi="宋体" w:cs="宋体"/>
                <w:b/>
                <w:sz w:val="24"/>
                <w:szCs w:val="24"/>
              </w:rPr>
              <w:t>www.creditchina.gov.cn</w:t>
            </w:r>
            <w:r>
              <w:rPr>
                <w:rFonts w:hint="eastAsia" w:hAnsi="宋体" w:cs="宋体"/>
                <w:b/>
                <w:sz w:val="24"/>
                <w:szCs w:val="24"/>
              </w:rPr>
              <w:t>）</w:t>
            </w:r>
          </w:p>
          <w:p w14:paraId="511BABCE">
            <w:pPr>
              <w:autoSpaceDE w:val="0"/>
              <w:autoSpaceDN w:val="0"/>
              <w:adjustRightInd w:val="0"/>
              <w:spacing w:line="360" w:lineRule="auto"/>
              <w:contextualSpacing/>
              <w:rPr>
                <w:rFonts w:hAnsi="宋体" w:cs="宋体"/>
                <w:b/>
                <w:sz w:val="24"/>
                <w:szCs w:val="24"/>
              </w:rPr>
            </w:pPr>
            <w:r>
              <w:rPr>
                <w:rFonts w:hint="eastAsia" w:hAnsi="宋体" w:cs="宋体"/>
                <w:b/>
                <w:sz w:val="24"/>
                <w:szCs w:val="24"/>
              </w:rPr>
              <w:t>②“中国政府采购网”（</w:t>
            </w:r>
            <w:r>
              <w:rPr>
                <w:rFonts w:hAnsi="宋体" w:cs="宋体"/>
                <w:b/>
                <w:sz w:val="24"/>
                <w:szCs w:val="24"/>
              </w:rPr>
              <w:t>www.ccgp.gov.cn</w:t>
            </w:r>
            <w:r>
              <w:rPr>
                <w:rFonts w:hint="eastAsia" w:hAnsi="宋体" w:cs="宋体"/>
                <w:b/>
                <w:sz w:val="24"/>
                <w:szCs w:val="24"/>
              </w:rPr>
              <w:t>）</w:t>
            </w:r>
          </w:p>
          <w:p w14:paraId="55D9FF34">
            <w:pPr>
              <w:autoSpaceDE w:val="0"/>
              <w:autoSpaceDN w:val="0"/>
              <w:adjustRightInd w:val="0"/>
              <w:spacing w:line="360" w:lineRule="auto"/>
              <w:contextualSpacing/>
              <w:rPr>
                <w:rFonts w:hAnsi="宋体" w:cs="宋体"/>
                <w:b/>
                <w:sz w:val="24"/>
                <w:szCs w:val="24"/>
              </w:rPr>
            </w:pPr>
            <w:r>
              <w:rPr>
                <w:rFonts w:hint="eastAsia" w:hAnsi="宋体" w:cs="宋体"/>
                <w:b/>
                <w:sz w:val="24"/>
                <w:szCs w:val="24"/>
              </w:rPr>
              <w:t>③“中国社会组织政务服务平台”网站（</w:t>
            </w:r>
            <w:r>
              <w:rPr>
                <w:rFonts w:hAnsi="宋体" w:cs="宋体"/>
                <w:b/>
                <w:sz w:val="24"/>
                <w:szCs w:val="24"/>
              </w:rPr>
              <w:t>https://chinanpo.mca.gov.cn</w:t>
            </w:r>
            <w:r>
              <w:rPr>
                <w:rFonts w:hint="eastAsia" w:hAnsi="宋体" w:cs="宋体"/>
                <w:b/>
                <w:sz w:val="24"/>
                <w:szCs w:val="24"/>
              </w:rPr>
              <w:t>）（仅查询社会组织）；</w:t>
            </w:r>
          </w:p>
          <w:p w14:paraId="41C537DA">
            <w:pPr>
              <w:autoSpaceDE w:val="0"/>
              <w:autoSpaceDN w:val="0"/>
              <w:adjustRightInd w:val="0"/>
              <w:spacing w:line="360" w:lineRule="auto"/>
              <w:contextualSpacing/>
              <w:rPr>
                <w:rFonts w:hAnsi="宋体" w:cs="宋体"/>
                <w:b/>
                <w:sz w:val="24"/>
                <w:szCs w:val="24"/>
              </w:rPr>
            </w:pPr>
            <w:r>
              <w:rPr>
                <w:rFonts w:hAnsi="宋体" w:cs="宋体"/>
                <w:b/>
                <w:sz w:val="24"/>
                <w:szCs w:val="24"/>
              </w:rPr>
              <w:t>2</w:t>
            </w:r>
            <w:r>
              <w:rPr>
                <w:rFonts w:hint="eastAsia" w:hAnsi="宋体" w:cs="宋体"/>
                <w:b/>
                <w:sz w:val="24"/>
                <w:szCs w:val="24"/>
              </w:rPr>
              <w:t>、截止时间：同投标截止时间；</w:t>
            </w:r>
          </w:p>
          <w:p w14:paraId="0BCD2F27">
            <w:pPr>
              <w:autoSpaceDE w:val="0"/>
              <w:autoSpaceDN w:val="0"/>
              <w:adjustRightInd w:val="0"/>
              <w:spacing w:line="360" w:lineRule="auto"/>
              <w:contextualSpacing/>
              <w:rPr>
                <w:rFonts w:hAnsi="宋体" w:cs="宋体"/>
                <w:b/>
                <w:sz w:val="24"/>
                <w:szCs w:val="24"/>
              </w:rPr>
            </w:pPr>
            <w:r>
              <w:rPr>
                <w:rFonts w:hAnsi="宋体" w:cs="宋体"/>
                <w:b/>
                <w:sz w:val="24"/>
                <w:szCs w:val="24"/>
              </w:rPr>
              <w:t>3</w:t>
            </w:r>
            <w:r>
              <w:rPr>
                <w:rFonts w:hint="eastAsia" w:hAnsi="宋体" w:cs="宋体"/>
                <w:b/>
                <w:sz w:val="24"/>
                <w:szCs w:val="24"/>
              </w:rPr>
              <w:t>、信用信息的使用原则：经采购人认定的被列入失信被执行人、税收违法黑名单、政府采购严重违法失信行为记录名单的投标人、严重违法失信社会组织，将拒绝其参与本次政府采购活动。</w:t>
            </w:r>
          </w:p>
        </w:tc>
      </w:tr>
      <w:tr w14:paraId="49DCE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88" w:type="dxa"/>
            <w:vAlign w:val="center"/>
          </w:tcPr>
          <w:p w14:paraId="3931BBF2">
            <w:pPr>
              <w:autoSpaceDE w:val="0"/>
              <w:autoSpaceDN w:val="0"/>
              <w:adjustRightInd w:val="0"/>
              <w:spacing w:line="360" w:lineRule="auto"/>
              <w:contextualSpacing/>
              <w:rPr>
                <w:rFonts w:hAnsi="宋体" w:cs="宋体"/>
                <w:sz w:val="24"/>
                <w:szCs w:val="24"/>
              </w:rPr>
            </w:pPr>
            <w:r>
              <w:rPr>
                <w:rFonts w:hint="eastAsia" w:hAnsi="宋体" w:cs="宋体"/>
                <w:sz w:val="24"/>
                <w:szCs w:val="24"/>
              </w:rPr>
              <w:t>33</w:t>
            </w:r>
          </w:p>
        </w:tc>
        <w:tc>
          <w:tcPr>
            <w:tcW w:w="1224" w:type="dxa"/>
            <w:vAlign w:val="center"/>
          </w:tcPr>
          <w:p w14:paraId="55F26F2F">
            <w:pPr>
              <w:pStyle w:val="34"/>
              <w:spacing w:line="360" w:lineRule="auto"/>
              <w:ind w:firstLine="480" w:firstLineChars="200"/>
              <w:jc w:val="center"/>
              <w:rPr>
                <w:rFonts w:hAnsi="宋体" w:asciiTheme="minorHAnsi" w:eastAsiaTheme="minorEastAsia"/>
                <w:color w:val="auto"/>
                <w:kern w:val="2"/>
              </w:rPr>
            </w:pPr>
          </w:p>
          <w:p w14:paraId="31C0AF7A">
            <w:pPr>
              <w:pStyle w:val="34"/>
              <w:spacing w:line="360" w:lineRule="auto"/>
              <w:ind w:firstLine="480" w:firstLineChars="200"/>
              <w:jc w:val="center"/>
              <w:rPr>
                <w:rFonts w:hAnsi="宋体" w:asciiTheme="minorHAnsi" w:eastAsiaTheme="minorEastAsia"/>
                <w:color w:val="auto"/>
                <w:kern w:val="2"/>
              </w:rPr>
            </w:pPr>
          </w:p>
          <w:p w14:paraId="76993F63">
            <w:pPr>
              <w:pStyle w:val="34"/>
              <w:spacing w:line="360" w:lineRule="auto"/>
              <w:jc w:val="center"/>
              <w:rPr>
                <w:rFonts w:hAnsi="宋体" w:asciiTheme="minorHAnsi" w:eastAsiaTheme="minorEastAsia"/>
                <w:color w:val="auto"/>
                <w:kern w:val="2"/>
              </w:rPr>
            </w:pPr>
            <w:r>
              <w:rPr>
                <w:rFonts w:hAnsi="宋体" w:asciiTheme="minorHAnsi" w:eastAsiaTheme="minorEastAsia"/>
                <w:color w:val="auto"/>
                <w:kern w:val="2"/>
              </w:rPr>
              <w:t>解释权</w:t>
            </w:r>
          </w:p>
          <w:p w14:paraId="0BAFF8E4">
            <w:pPr>
              <w:autoSpaceDE w:val="0"/>
              <w:autoSpaceDN w:val="0"/>
              <w:adjustRightInd w:val="0"/>
              <w:spacing w:line="360" w:lineRule="auto"/>
              <w:contextualSpacing/>
              <w:jc w:val="center"/>
              <w:rPr>
                <w:rFonts w:hAnsi="宋体" w:cs="宋体"/>
                <w:sz w:val="24"/>
                <w:szCs w:val="24"/>
              </w:rPr>
            </w:pPr>
          </w:p>
        </w:tc>
        <w:tc>
          <w:tcPr>
            <w:tcW w:w="8503" w:type="dxa"/>
            <w:vAlign w:val="center"/>
          </w:tcPr>
          <w:p w14:paraId="79244E6C">
            <w:pPr>
              <w:autoSpaceDE w:val="0"/>
              <w:autoSpaceDN w:val="0"/>
              <w:adjustRightInd w:val="0"/>
              <w:spacing w:line="360" w:lineRule="auto"/>
              <w:ind w:firstLine="120" w:firstLineChars="50"/>
              <w:contextualSpacing/>
              <w:rPr>
                <w:rFonts w:hAnsi="宋体" w:cs="宋体"/>
                <w:sz w:val="24"/>
                <w:szCs w:val="24"/>
              </w:rPr>
            </w:pPr>
            <w:r>
              <w:rPr>
                <w:rFonts w:hAnsi="宋体" w:cs="宋体"/>
                <w:sz w:val="24"/>
                <w:szCs w:val="24"/>
              </w:rPr>
              <w:t>构成本</w:t>
            </w:r>
            <w:r>
              <w:rPr>
                <w:rFonts w:hint="eastAsia" w:hAnsi="宋体" w:cs="宋体"/>
                <w:sz w:val="24"/>
                <w:szCs w:val="24"/>
              </w:rPr>
              <w:t>响应</w:t>
            </w:r>
            <w:r>
              <w:rPr>
                <w:rFonts w:hAnsi="宋体" w:cs="宋体"/>
                <w:sz w:val="24"/>
                <w:szCs w:val="24"/>
              </w:rPr>
              <w:t>文件的各个组成文件应互为解释，互为说明；如有不明确或不一致，构成合同文件组成内容的，以合同文件约定内容为准，且以专用合同条款约定的合同文件优先顺序解释；除招标文件中有特别规定外，仅适用于招标投标阶段的规定，按招标公告（投标邀请书）、投标人须知、评标办法、投标文件格式的先后顺序解释；同一组成文件中就同一事项的规定或约定不一致的，以编排顺序在后者为准；同一组成文件不同版本之间有不一致的，以形成时间在后者为准。按本款前述规定仍不能形成结论的，由采购人负责解释。</w:t>
            </w:r>
          </w:p>
        </w:tc>
      </w:tr>
    </w:tbl>
    <w:p w14:paraId="6EE63557">
      <w:pPr>
        <w:autoSpaceDE w:val="0"/>
        <w:autoSpaceDN w:val="0"/>
        <w:adjustRightInd w:val="0"/>
        <w:spacing w:line="360" w:lineRule="auto"/>
        <w:contextualSpacing/>
        <w:rPr>
          <w:rFonts w:hAnsi="宋体" w:cs="宋体"/>
          <w:sz w:val="24"/>
          <w:szCs w:val="24"/>
        </w:rPr>
      </w:pPr>
    </w:p>
    <w:p w14:paraId="5246F82F">
      <w:pPr>
        <w:tabs>
          <w:tab w:val="left" w:pos="1260"/>
        </w:tabs>
        <w:autoSpaceDE w:val="0"/>
        <w:autoSpaceDN w:val="0"/>
        <w:adjustRightInd w:val="0"/>
        <w:spacing w:line="360" w:lineRule="auto"/>
        <w:ind w:firstLine="2570" w:firstLineChars="800"/>
        <w:contextualSpacing/>
        <w:rPr>
          <w:rFonts w:cs="宋体" w:asciiTheme="majorEastAsia" w:hAnsiTheme="majorEastAsia" w:eastAsiaTheme="majorEastAsia"/>
          <w:b/>
          <w:kern w:val="0"/>
          <w:sz w:val="32"/>
          <w:szCs w:val="32"/>
        </w:rPr>
      </w:pPr>
    </w:p>
    <w:p w14:paraId="690829C4">
      <w:pPr>
        <w:tabs>
          <w:tab w:val="left" w:pos="1260"/>
        </w:tabs>
        <w:autoSpaceDE w:val="0"/>
        <w:autoSpaceDN w:val="0"/>
        <w:adjustRightInd w:val="0"/>
        <w:spacing w:line="360" w:lineRule="auto"/>
        <w:ind w:firstLine="2570" w:firstLineChars="800"/>
        <w:contextualSpacing/>
        <w:rPr>
          <w:rFonts w:cs="宋体" w:asciiTheme="majorEastAsia" w:hAnsiTheme="majorEastAsia" w:eastAsiaTheme="majorEastAsia"/>
          <w:b/>
          <w:kern w:val="0"/>
          <w:sz w:val="32"/>
          <w:szCs w:val="32"/>
        </w:rPr>
      </w:pPr>
    </w:p>
    <w:p w14:paraId="54D703DF">
      <w:pPr>
        <w:tabs>
          <w:tab w:val="left" w:pos="1260"/>
        </w:tabs>
        <w:autoSpaceDE w:val="0"/>
        <w:autoSpaceDN w:val="0"/>
        <w:adjustRightInd w:val="0"/>
        <w:spacing w:line="360" w:lineRule="auto"/>
        <w:ind w:firstLine="2731" w:firstLineChars="850"/>
        <w:contextualSpacing/>
        <w:rPr>
          <w:rFonts w:cs="宋体" w:asciiTheme="majorEastAsia" w:hAnsiTheme="majorEastAsia" w:eastAsiaTheme="majorEastAsia"/>
          <w:b/>
          <w:kern w:val="0"/>
          <w:sz w:val="32"/>
          <w:szCs w:val="32"/>
        </w:rPr>
      </w:pPr>
    </w:p>
    <w:p w14:paraId="19D1BBDD">
      <w:pPr>
        <w:rPr>
          <w:rFonts w:cs="宋体" w:asciiTheme="majorEastAsia" w:hAnsiTheme="majorEastAsia" w:eastAsiaTheme="majorEastAsia"/>
          <w:b/>
          <w:kern w:val="0"/>
          <w:sz w:val="32"/>
          <w:szCs w:val="32"/>
        </w:rPr>
      </w:pPr>
      <w:r>
        <w:rPr>
          <w:rFonts w:hint="eastAsia" w:cs="宋体" w:asciiTheme="majorEastAsia" w:hAnsiTheme="majorEastAsia" w:eastAsiaTheme="majorEastAsia"/>
          <w:b/>
          <w:kern w:val="0"/>
          <w:sz w:val="32"/>
          <w:szCs w:val="32"/>
        </w:rPr>
        <w:br w:type="page"/>
      </w:r>
    </w:p>
    <w:p w14:paraId="2E3E2303">
      <w:pPr>
        <w:tabs>
          <w:tab w:val="left" w:pos="1260"/>
        </w:tabs>
        <w:autoSpaceDE w:val="0"/>
        <w:autoSpaceDN w:val="0"/>
        <w:adjustRightInd w:val="0"/>
        <w:spacing w:line="360" w:lineRule="auto"/>
        <w:ind w:firstLine="2731" w:firstLineChars="850"/>
        <w:contextualSpacing/>
        <w:rPr>
          <w:rFonts w:cs="宋体" w:asciiTheme="majorEastAsia" w:hAnsiTheme="majorEastAsia" w:eastAsiaTheme="majorEastAsia"/>
          <w:b/>
          <w:kern w:val="0"/>
          <w:sz w:val="32"/>
          <w:szCs w:val="32"/>
        </w:rPr>
      </w:pPr>
      <w:r>
        <w:rPr>
          <w:rFonts w:hint="eastAsia" w:cs="宋体" w:asciiTheme="majorEastAsia" w:hAnsiTheme="majorEastAsia" w:eastAsiaTheme="majorEastAsia"/>
          <w:b/>
          <w:kern w:val="0"/>
          <w:sz w:val="32"/>
          <w:szCs w:val="32"/>
        </w:rPr>
        <w:t>第四章 供应商须知</w:t>
      </w:r>
    </w:p>
    <w:p w14:paraId="7FB5B932">
      <w:pPr>
        <w:tabs>
          <w:tab w:val="left" w:pos="1260"/>
        </w:tabs>
        <w:autoSpaceDE w:val="0"/>
        <w:autoSpaceDN w:val="0"/>
        <w:adjustRightInd w:val="0"/>
        <w:spacing w:line="360" w:lineRule="auto"/>
        <w:contextualSpacing/>
        <w:jc w:val="center"/>
        <w:rPr>
          <w:rFonts w:cs="宋体" w:asciiTheme="minorEastAsia" w:hAnsiTheme="minorEastAsia"/>
          <w:b/>
          <w:kern w:val="0"/>
          <w:szCs w:val="21"/>
        </w:rPr>
      </w:pPr>
    </w:p>
    <w:p w14:paraId="0647BA29">
      <w:pPr>
        <w:tabs>
          <w:tab w:val="left" w:pos="1260"/>
        </w:tabs>
        <w:autoSpaceDE w:val="0"/>
        <w:autoSpaceDN w:val="0"/>
        <w:adjustRightInd w:val="0"/>
        <w:spacing w:line="360" w:lineRule="auto"/>
        <w:contextualSpacing/>
        <w:jc w:val="center"/>
        <w:rPr>
          <w:rFonts w:cs="宋体" w:asciiTheme="minorEastAsia" w:hAnsiTheme="minorEastAsia"/>
          <w:b/>
          <w:kern w:val="0"/>
          <w:sz w:val="28"/>
          <w:szCs w:val="28"/>
        </w:rPr>
      </w:pPr>
      <w:r>
        <w:rPr>
          <w:rFonts w:hint="eastAsia" w:cs="宋体" w:asciiTheme="minorEastAsia" w:hAnsiTheme="minorEastAsia"/>
          <w:b/>
          <w:kern w:val="0"/>
          <w:sz w:val="28"/>
          <w:szCs w:val="28"/>
        </w:rPr>
        <w:t>一、概念释义</w:t>
      </w:r>
    </w:p>
    <w:p w14:paraId="139569BF">
      <w:pPr>
        <w:pStyle w:val="49"/>
        <w:numPr>
          <w:ilvl w:val="0"/>
          <w:numId w:val="7"/>
        </w:numPr>
        <w:autoSpaceDE w:val="0"/>
        <w:autoSpaceDN w:val="0"/>
        <w:spacing w:line="360" w:lineRule="auto"/>
        <w:ind w:firstLineChars="0"/>
        <w:contextualSpacing/>
        <w:rPr>
          <w:rFonts w:cs="宋体" w:asciiTheme="minorEastAsia" w:hAnsiTheme="minorEastAsia"/>
          <w:b/>
          <w:kern w:val="0"/>
          <w:sz w:val="24"/>
          <w:szCs w:val="24"/>
        </w:rPr>
      </w:pPr>
      <w:r>
        <w:rPr>
          <w:rFonts w:hint="eastAsia" w:cs="宋体" w:asciiTheme="minorEastAsia" w:hAnsiTheme="minorEastAsia"/>
          <w:b/>
          <w:kern w:val="0"/>
          <w:sz w:val="24"/>
          <w:szCs w:val="24"/>
        </w:rPr>
        <w:t>适用范围</w:t>
      </w:r>
    </w:p>
    <w:p w14:paraId="70DC4A78">
      <w:pPr>
        <w:pStyle w:val="49"/>
        <w:numPr>
          <w:ilvl w:val="0"/>
          <w:numId w:val="8"/>
        </w:numPr>
        <w:autoSpaceDE w:val="0"/>
        <w:autoSpaceDN w:val="0"/>
        <w:spacing w:line="360" w:lineRule="auto"/>
        <w:ind w:firstLineChars="0"/>
        <w:contextualSpacing/>
        <w:rPr>
          <w:rFonts w:cs="宋体" w:asciiTheme="minorEastAsia" w:hAnsiTheme="minorEastAsia"/>
          <w:kern w:val="0"/>
          <w:sz w:val="24"/>
          <w:szCs w:val="24"/>
        </w:rPr>
      </w:pPr>
      <w:r>
        <w:rPr>
          <w:rFonts w:hint="eastAsia" w:cs="宋体" w:asciiTheme="minorEastAsia" w:hAnsiTheme="minorEastAsia"/>
          <w:kern w:val="0"/>
          <w:sz w:val="24"/>
          <w:szCs w:val="24"/>
        </w:rPr>
        <w:t>本询价文件仅适用于本次“采购邀请”</w:t>
      </w:r>
      <w:r>
        <w:rPr>
          <w:rFonts w:hint="eastAsia" w:ascii="宋体" w:hAnsi="宋体"/>
          <w:sz w:val="24"/>
          <w:szCs w:val="24"/>
        </w:rPr>
        <w:t xml:space="preserve"> 和“供应商须知前附表”中所述采购项目的采购。</w:t>
      </w:r>
    </w:p>
    <w:p w14:paraId="484B1262">
      <w:pPr>
        <w:pStyle w:val="49"/>
        <w:numPr>
          <w:ilvl w:val="1"/>
          <w:numId w:val="7"/>
        </w:numPr>
        <w:autoSpaceDE w:val="0"/>
        <w:autoSpaceDN w:val="0"/>
        <w:spacing w:line="360" w:lineRule="auto"/>
        <w:ind w:firstLineChars="0"/>
        <w:contextualSpacing/>
        <w:rPr>
          <w:rFonts w:cs="宋体" w:asciiTheme="minorEastAsia" w:hAnsiTheme="minorEastAsia"/>
          <w:kern w:val="0"/>
          <w:sz w:val="24"/>
          <w:szCs w:val="24"/>
        </w:rPr>
      </w:pPr>
      <w:r>
        <w:rPr>
          <w:rFonts w:hint="eastAsia" w:cs="宋体" w:asciiTheme="minorEastAsia" w:hAnsiTheme="minorEastAsia"/>
          <w:kern w:val="0"/>
          <w:sz w:val="24"/>
          <w:szCs w:val="24"/>
        </w:rPr>
        <w:t>本询价文件解释权属于“采购邀请”</w:t>
      </w:r>
      <w:r>
        <w:rPr>
          <w:rFonts w:hint="eastAsia" w:ascii="宋体" w:hAnsi="宋体"/>
          <w:sz w:val="24"/>
          <w:szCs w:val="24"/>
        </w:rPr>
        <w:t xml:space="preserve"> 和“供应商须知前附表”</w:t>
      </w:r>
      <w:r>
        <w:rPr>
          <w:rFonts w:hint="eastAsia" w:cs="宋体" w:asciiTheme="minorEastAsia" w:hAnsiTheme="minorEastAsia"/>
          <w:kern w:val="0"/>
          <w:sz w:val="24"/>
          <w:szCs w:val="24"/>
        </w:rPr>
        <w:t>所述的采购人、集中采购机构。</w:t>
      </w:r>
    </w:p>
    <w:p w14:paraId="2D7B3A62">
      <w:pPr>
        <w:pStyle w:val="49"/>
        <w:numPr>
          <w:ilvl w:val="0"/>
          <w:numId w:val="7"/>
        </w:numPr>
        <w:autoSpaceDE w:val="0"/>
        <w:autoSpaceDN w:val="0"/>
        <w:spacing w:line="360" w:lineRule="auto"/>
        <w:ind w:firstLineChars="0"/>
        <w:contextualSpacing/>
        <w:rPr>
          <w:rFonts w:cs="宋体" w:asciiTheme="minorEastAsia" w:hAnsiTheme="minorEastAsia"/>
          <w:b/>
          <w:kern w:val="0"/>
          <w:sz w:val="24"/>
          <w:szCs w:val="24"/>
        </w:rPr>
      </w:pPr>
      <w:r>
        <w:rPr>
          <w:rFonts w:hint="eastAsia" w:cs="宋体" w:asciiTheme="minorEastAsia" w:hAnsiTheme="minorEastAsia"/>
          <w:b/>
          <w:kern w:val="0"/>
          <w:sz w:val="24"/>
          <w:szCs w:val="24"/>
        </w:rPr>
        <w:t>定义</w:t>
      </w:r>
    </w:p>
    <w:p w14:paraId="39A07374">
      <w:pPr>
        <w:pStyle w:val="49"/>
        <w:autoSpaceDE w:val="0"/>
        <w:autoSpaceDN w:val="0"/>
        <w:spacing w:line="360" w:lineRule="auto"/>
        <w:ind w:left="420" w:firstLine="0" w:firstLineChars="0"/>
        <w:contextualSpacing/>
        <w:rPr>
          <w:rFonts w:cs="宋体" w:asciiTheme="minorEastAsia" w:hAnsiTheme="minorEastAsia"/>
          <w:kern w:val="0"/>
          <w:sz w:val="24"/>
          <w:szCs w:val="24"/>
        </w:rPr>
      </w:pPr>
      <w:r>
        <w:rPr>
          <w:rFonts w:cs="宋体" w:asciiTheme="minorEastAsia" w:hAnsiTheme="minorEastAsia"/>
          <w:kern w:val="0"/>
          <w:sz w:val="24"/>
          <w:szCs w:val="24"/>
        </w:rPr>
        <w:t xml:space="preserve">2.1 </w:t>
      </w:r>
      <w:r>
        <w:rPr>
          <w:rFonts w:hint="eastAsia" w:cs="宋体" w:asciiTheme="minorEastAsia" w:hAnsiTheme="minorEastAsia"/>
          <w:kern w:val="0"/>
          <w:sz w:val="24"/>
          <w:szCs w:val="24"/>
        </w:rPr>
        <w:t>“采购项目”：“投标人须知前附表”中所述的采购项目。</w:t>
      </w:r>
    </w:p>
    <w:p w14:paraId="6E379401">
      <w:pPr>
        <w:pStyle w:val="49"/>
        <w:autoSpaceDE w:val="0"/>
        <w:autoSpaceDN w:val="0"/>
        <w:spacing w:line="360" w:lineRule="auto"/>
        <w:ind w:left="420" w:firstLine="0" w:firstLineChars="0"/>
        <w:contextualSpacing/>
        <w:rPr>
          <w:rFonts w:cs="宋体" w:asciiTheme="minorEastAsia" w:hAnsiTheme="minorEastAsia"/>
          <w:kern w:val="0"/>
          <w:sz w:val="24"/>
          <w:szCs w:val="24"/>
        </w:rPr>
      </w:pPr>
      <w:r>
        <w:rPr>
          <w:rFonts w:cs="宋体" w:asciiTheme="minorEastAsia" w:hAnsiTheme="minorEastAsia"/>
          <w:kern w:val="0"/>
          <w:sz w:val="24"/>
          <w:szCs w:val="24"/>
        </w:rPr>
        <w:t xml:space="preserve">2.2 </w:t>
      </w:r>
      <w:r>
        <w:rPr>
          <w:rFonts w:hint="eastAsia" w:cs="宋体" w:asciiTheme="minorEastAsia" w:hAnsiTheme="minorEastAsia"/>
          <w:kern w:val="0"/>
          <w:sz w:val="24"/>
          <w:szCs w:val="24"/>
        </w:rPr>
        <w:t>“招标人”：“投标人须知前附表”中所述的组织本次招标的代理机构和采购人。</w:t>
      </w:r>
    </w:p>
    <w:p w14:paraId="379B7817">
      <w:pPr>
        <w:pStyle w:val="49"/>
        <w:autoSpaceDE w:val="0"/>
        <w:autoSpaceDN w:val="0"/>
        <w:spacing w:line="360" w:lineRule="auto"/>
        <w:ind w:left="420" w:firstLine="0" w:firstLineChars="0"/>
        <w:contextualSpacing/>
        <w:rPr>
          <w:rFonts w:cs="宋体" w:asciiTheme="minorEastAsia" w:hAnsiTheme="minorEastAsia"/>
          <w:kern w:val="0"/>
          <w:sz w:val="24"/>
          <w:szCs w:val="24"/>
        </w:rPr>
      </w:pPr>
      <w:r>
        <w:rPr>
          <w:rFonts w:cs="宋体" w:asciiTheme="minorEastAsia" w:hAnsiTheme="minorEastAsia"/>
          <w:kern w:val="0"/>
          <w:sz w:val="24"/>
          <w:szCs w:val="24"/>
        </w:rPr>
        <w:t xml:space="preserve">2.3 </w:t>
      </w:r>
      <w:r>
        <w:rPr>
          <w:rFonts w:hint="eastAsia" w:cs="宋体" w:asciiTheme="minorEastAsia" w:hAnsiTheme="minorEastAsia"/>
          <w:kern w:val="0"/>
          <w:sz w:val="24"/>
          <w:szCs w:val="24"/>
        </w:rPr>
        <w:t>“采购人”：是指依法进行政府采购的国家机关、事业单位、团体组织。采购人名称、地址、电话、联系人见“投标人须知前附表”。</w:t>
      </w:r>
    </w:p>
    <w:p w14:paraId="442FE71A">
      <w:pPr>
        <w:pStyle w:val="49"/>
        <w:autoSpaceDE w:val="0"/>
        <w:autoSpaceDN w:val="0"/>
        <w:spacing w:line="360" w:lineRule="auto"/>
        <w:ind w:left="420" w:firstLine="0" w:firstLineChars="0"/>
        <w:contextualSpacing/>
        <w:rPr>
          <w:rFonts w:cs="宋体" w:asciiTheme="minorEastAsia" w:hAnsiTheme="minorEastAsia"/>
          <w:kern w:val="0"/>
          <w:sz w:val="24"/>
          <w:szCs w:val="24"/>
        </w:rPr>
      </w:pPr>
      <w:r>
        <w:rPr>
          <w:rFonts w:cs="宋体" w:asciiTheme="minorEastAsia" w:hAnsiTheme="minorEastAsia"/>
          <w:kern w:val="0"/>
          <w:sz w:val="24"/>
          <w:szCs w:val="24"/>
        </w:rPr>
        <w:t xml:space="preserve">2.4 </w:t>
      </w:r>
      <w:r>
        <w:rPr>
          <w:rFonts w:hint="eastAsia" w:cs="宋体" w:asciiTheme="minorEastAsia" w:hAnsiTheme="minorEastAsia"/>
          <w:kern w:val="0"/>
          <w:sz w:val="24"/>
          <w:szCs w:val="24"/>
        </w:rPr>
        <w:t>“代理机构”：接受采购人委托，代理采购项目的采购代理机构。代理机构名称、地址、电话、联系人见“投标人须知前附表”。</w:t>
      </w:r>
    </w:p>
    <w:p w14:paraId="15494D65">
      <w:pPr>
        <w:pStyle w:val="49"/>
        <w:autoSpaceDE w:val="0"/>
        <w:autoSpaceDN w:val="0"/>
        <w:spacing w:line="360" w:lineRule="auto"/>
        <w:ind w:left="420" w:firstLine="0" w:firstLineChars="0"/>
        <w:contextualSpacing/>
        <w:rPr>
          <w:rFonts w:cs="宋体" w:asciiTheme="minorEastAsia" w:hAnsiTheme="minorEastAsia"/>
          <w:kern w:val="0"/>
          <w:sz w:val="24"/>
          <w:szCs w:val="24"/>
        </w:rPr>
      </w:pPr>
      <w:r>
        <w:rPr>
          <w:rFonts w:hint="eastAsia" w:cs="宋体" w:asciiTheme="minorEastAsia" w:hAnsiTheme="minorEastAsia"/>
          <w:kern w:val="0"/>
          <w:sz w:val="24"/>
          <w:szCs w:val="24"/>
        </w:rPr>
        <w:t>采购代理机构及其分支机构不得在所代理的采购项目中投标或者代理投标，不得为所代理的采购项目的投标人参加本项目提供投标咨询。</w:t>
      </w:r>
    </w:p>
    <w:p w14:paraId="3D987654">
      <w:pPr>
        <w:pStyle w:val="49"/>
        <w:autoSpaceDE w:val="0"/>
        <w:autoSpaceDN w:val="0"/>
        <w:spacing w:line="360" w:lineRule="auto"/>
        <w:ind w:left="420" w:firstLine="0" w:firstLineChars="0"/>
        <w:contextualSpacing/>
        <w:rPr>
          <w:rFonts w:cs="宋体" w:asciiTheme="minorEastAsia" w:hAnsiTheme="minorEastAsia"/>
          <w:kern w:val="0"/>
          <w:sz w:val="24"/>
          <w:szCs w:val="24"/>
        </w:rPr>
      </w:pPr>
      <w:r>
        <w:rPr>
          <w:rFonts w:cs="宋体" w:asciiTheme="minorEastAsia" w:hAnsiTheme="minorEastAsia"/>
          <w:kern w:val="0"/>
          <w:sz w:val="24"/>
          <w:szCs w:val="24"/>
        </w:rPr>
        <w:t xml:space="preserve">2.5 </w:t>
      </w:r>
      <w:r>
        <w:rPr>
          <w:rFonts w:hint="eastAsia" w:cs="宋体" w:asciiTheme="minorEastAsia" w:hAnsiTheme="minorEastAsia"/>
          <w:kern w:val="0"/>
          <w:sz w:val="24"/>
          <w:szCs w:val="24"/>
        </w:rPr>
        <w:t>“潜在投标人”指符合《中华人民共和国政府采购法》及相关法律法规和本招标文件的各项规定，且按照本项目招标公告及招标文件规定的方式获取招标文件的法人、其他组织或者自然人。</w:t>
      </w:r>
    </w:p>
    <w:p w14:paraId="7E87DE24">
      <w:pPr>
        <w:pStyle w:val="49"/>
        <w:autoSpaceDE w:val="0"/>
        <w:autoSpaceDN w:val="0"/>
        <w:spacing w:line="360" w:lineRule="auto"/>
        <w:ind w:left="420" w:firstLine="0" w:firstLineChars="0"/>
        <w:contextualSpacing/>
        <w:rPr>
          <w:rFonts w:cs="宋体" w:asciiTheme="minorEastAsia" w:hAnsiTheme="minorEastAsia"/>
          <w:kern w:val="0"/>
          <w:sz w:val="24"/>
          <w:szCs w:val="24"/>
        </w:rPr>
      </w:pPr>
      <w:r>
        <w:rPr>
          <w:rFonts w:cs="宋体" w:asciiTheme="minorEastAsia" w:hAnsiTheme="minorEastAsia"/>
          <w:kern w:val="0"/>
          <w:sz w:val="24"/>
          <w:szCs w:val="24"/>
        </w:rPr>
        <w:t xml:space="preserve">2.6 </w:t>
      </w:r>
      <w:r>
        <w:rPr>
          <w:rFonts w:hint="eastAsia" w:cs="宋体" w:asciiTheme="minorEastAsia" w:hAnsiTheme="minorEastAsia"/>
          <w:kern w:val="0"/>
          <w:sz w:val="24"/>
          <w:szCs w:val="24"/>
        </w:rPr>
        <w:t>“投标人”：是指符合《中华人民共和国政府采购法》及相关法律法规和本招标文件的各项规定，响应招标、参加投标竞争，从招标人处按规定获取招标文件，并按照招标文件要求向招标人提交投标文件的法人、其他组织或者自然人。</w:t>
      </w:r>
    </w:p>
    <w:p w14:paraId="02E50A4B">
      <w:pPr>
        <w:pStyle w:val="49"/>
        <w:autoSpaceDE w:val="0"/>
        <w:autoSpaceDN w:val="0"/>
        <w:spacing w:line="360" w:lineRule="auto"/>
        <w:ind w:left="420" w:firstLine="0" w:firstLineChars="0"/>
        <w:contextualSpacing/>
        <w:rPr>
          <w:rFonts w:cs="宋体" w:asciiTheme="minorEastAsia" w:hAnsiTheme="minorEastAsia"/>
          <w:kern w:val="0"/>
          <w:sz w:val="24"/>
          <w:szCs w:val="24"/>
        </w:rPr>
      </w:pPr>
      <w:r>
        <w:rPr>
          <w:rFonts w:cs="宋体" w:asciiTheme="minorEastAsia" w:hAnsiTheme="minorEastAsia"/>
          <w:kern w:val="0"/>
          <w:sz w:val="24"/>
          <w:szCs w:val="24"/>
        </w:rPr>
        <w:t xml:space="preserve">2.7 </w:t>
      </w:r>
      <w:r>
        <w:rPr>
          <w:rFonts w:hint="eastAsia" w:cs="宋体" w:asciiTheme="minorEastAsia" w:hAnsiTheme="minorEastAsia"/>
          <w:kern w:val="0"/>
          <w:sz w:val="24"/>
          <w:szCs w:val="24"/>
        </w:rPr>
        <w:t>“进口产品”：是指通过中国海关报关验放进入中国境内且产自关境外的产品，包括已经进入中国境内的进口产品。详见《政府采购进口产品管理办法》</w:t>
      </w:r>
      <w:r>
        <w:rPr>
          <w:rFonts w:cs="宋体" w:asciiTheme="minorEastAsia" w:hAnsiTheme="minorEastAsia"/>
          <w:kern w:val="0"/>
          <w:sz w:val="24"/>
          <w:szCs w:val="24"/>
        </w:rPr>
        <w:t>(</w:t>
      </w:r>
      <w:r>
        <w:rPr>
          <w:rFonts w:hint="eastAsia" w:cs="宋体" w:asciiTheme="minorEastAsia" w:hAnsiTheme="minorEastAsia"/>
          <w:kern w:val="0"/>
          <w:sz w:val="24"/>
          <w:szCs w:val="24"/>
        </w:rPr>
        <w:t>财库</w:t>
      </w:r>
      <w:r>
        <w:rPr>
          <w:rFonts w:hint="eastAsia" w:cs="宋体" w:asciiTheme="minorEastAsia" w:hAnsiTheme="minorEastAsia"/>
          <w:kern w:val="0"/>
          <w:sz w:val="24"/>
          <w:szCs w:val="24"/>
          <w:lang w:eastAsia="zh-CN"/>
        </w:rPr>
        <w:t>〔2007〕119号）</w:t>
      </w:r>
      <w:r>
        <w:rPr>
          <w:rFonts w:hint="eastAsia" w:cs="宋体" w:asciiTheme="minorEastAsia" w:hAnsiTheme="minorEastAsia"/>
          <w:kern w:val="0"/>
          <w:sz w:val="24"/>
          <w:szCs w:val="24"/>
        </w:rPr>
        <w:t>、《关于政府采购进口产品管理有关问题的通知》（财办库</w:t>
      </w:r>
      <w:r>
        <w:rPr>
          <w:rFonts w:hint="eastAsia" w:cs="宋体" w:asciiTheme="minorEastAsia" w:hAnsiTheme="minorEastAsia"/>
          <w:kern w:val="0"/>
          <w:sz w:val="24"/>
          <w:szCs w:val="24"/>
          <w:lang w:eastAsia="zh-CN"/>
        </w:rPr>
        <w:t>〔2008〕</w:t>
      </w:r>
      <w:r>
        <w:rPr>
          <w:rFonts w:cs="宋体" w:asciiTheme="minorEastAsia" w:hAnsiTheme="minorEastAsia"/>
          <w:kern w:val="0"/>
          <w:sz w:val="24"/>
          <w:szCs w:val="24"/>
        </w:rPr>
        <w:t xml:space="preserve">248 </w:t>
      </w:r>
      <w:r>
        <w:rPr>
          <w:rFonts w:hint="eastAsia" w:cs="宋体" w:asciiTheme="minorEastAsia" w:hAnsiTheme="minorEastAsia"/>
          <w:kern w:val="0"/>
          <w:sz w:val="24"/>
          <w:szCs w:val="24"/>
        </w:rPr>
        <w:t>号）。</w:t>
      </w:r>
    </w:p>
    <w:p w14:paraId="35C705E4">
      <w:pPr>
        <w:pStyle w:val="49"/>
        <w:autoSpaceDE w:val="0"/>
        <w:autoSpaceDN w:val="0"/>
        <w:spacing w:line="360" w:lineRule="auto"/>
        <w:ind w:left="420" w:firstLine="0" w:firstLineChars="0"/>
        <w:contextualSpacing/>
        <w:rPr>
          <w:rFonts w:cs="宋体" w:asciiTheme="minorEastAsia" w:hAnsiTheme="minorEastAsia"/>
          <w:kern w:val="0"/>
          <w:sz w:val="24"/>
          <w:szCs w:val="24"/>
        </w:rPr>
      </w:pPr>
      <w:r>
        <w:rPr>
          <w:rFonts w:cs="宋体" w:asciiTheme="minorEastAsia" w:hAnsiTheme="minorEastAsia"/>
          <w:kern w:val="0"/>
          <w:sz w:val="24"/>
          <w:szCs w:val="24"/>
        </w:rPr>
        <w:t xml:space="preserve">2.7.1 </w:t>
      </w:r>
      <w:r>
        <w:rPr>
          <w:rFonts w:hint="eastAsia" w:cs="宋体" w:asciiTheme="minorEastAsia" w:hAnsiTheme="minorEastAsia"/>
          <w:kern w:val="0"/>
          <w:sz w:val="24"/>
          <w:szCs w:val="24"/>
        </w:rPr>
        <w:t>招标文件列明不允许或未列明允许进口产品参加投标的，均视为拒绝进口产品参加投标。</w:t>
      </w:r>
    </w:p>
    <w:p w14:paraId="005A3440">
      <w:pPr>
        <w:pStyle w:val="49"/>
        <w:autoSpaceDE w:val="0"/>
        <w:autoSpaceDN w:val="0"/>
        <w:spacing w:line="360" w:lineRule="auto"/>
        <w:ind w:left="420" w:firstLine="0" w:firstLineChars="0"/>
        <w:contextualSpacing/>
        <w:rPr>
          <w:rFonts w:cs="宋体" w:asciiTheme="minorEastAsia" w:hAnsiTheme="minorEastAsia"/>
          <w:kern w:val="0"/>
          <w:sz w:val="24"/>
          <w:szCs w:val="24"/>
        </w:rPr>
      </w:pPr>
      <w:r>
        <w:rPr>
          <w:rFonts w:cs="宋体" w:asciiTheme="minorEastAsia" w:hAnsiTheme="minorEastAsia"/>
          <w:kern w:val="0"/>
          <w:sz w:val="24"/>
          <w:szCs w:val="24"/>
        </w:rPr>
        <w:t xml:space="preserve">2.7.2 </w:t>
      </w:r>
      <w:r>
        <w:rPr>
          <w:rFonts w:hint="eastAsia" w:cs="宋体" w:asciiTheme="minorEastAsia" w:hAnsiTheme="minorEastAsia"/>
          <w:kern w:val="0"/>
          <w:sz w:val="24"/>
          <w:szCs w:val="24"/>
        </w:rPr>
        <w:t>如招标文件中已说明，经财政部门审核同意，允许部分或全部产品采购进口产品，投标人既可提供本国产品，也可以提供进口产品。</w:t>
      </w:r>
    </w:p>
    <w:p w14:paraId="4B8A811D">
      <w:pPr>
        <w:pStyle w:val="49"/>
        <w:autoSpaceDE w:val="0"/>
        <w:autoSpaceDN w:val="0"/>
        <w:spacing w:line="360" w:lineRule="auto"/>
        <w:ind w:left="420" w:firstLine="0" w:firstLineChars="0"/>
        <w:contextualSpacing/>
        <w:rPr>
          <w:rFonts w:cs="宋体" w:asciiTheme="minorEastAsia" w:hAnsiTheme="minorEastAsia"/>
          <w:kern w:val="0"/>
          <w:sz w:val="24"/>
          <w:szCs w:val="24"/>
        </w:rPr>
      </w:pPr>
      <w:r>
        <w:rPr>
          <w:rFonts w:cs="宋体" w:asciiTheme="minorEastAsia" w:hAnsiTheme="minorEastAsia"/>
          <w:kern w:val="0"/>
          <w:sz w:val="24"/>
          <w:szCs w:val="24"/>
        </w:rPr>
        <w:t xml:space="preserve">2.8 </w:t>
      </w:r>
      <w:r>
        <w:rPr>
          <w:rFonts w:hint="eastAsia" w:cs="宋体" w:asciiTheme="minorEastAsia" w:hAnsiTheme="minorEastAsia"/>
          <w:kern w:val="0"/>
          <w:sz w:val="24"/>
          <w:szCs w:val="24"/>
        </w:rPr>
        <w:t>招标文件中凡标有“★”的条款均系实质性要求条款。</w:t>
      </w:r>
    </w:p>
    <w:p w14:paraId="4394789D">
      <w:pPr>
        <w:pStyle w:val="49"/>
        <w:autoSpaceDE w:val="0"/>
        <w:autoSpaceDN w:val="0"/>
        <w:spacing w:line="360" w:lineRule="auto"/>
        <w:ind w:firstLine="0" w:firstLineChars="0"/>
        <w:contextualSpacing/>
        <w:rPr>
          <w:rFonts w:cs="宋体" w:asciiTheme="minorEastAsia" w:hAnsiTheme="minorEastAsia"/>
          <w:b/>
          <w:kern w:val="0"/>
          <w:sz w:val="24"/>
          <w:szCs w:val="24"/>
        </w:rPr>
      </w:pPr>
      <w:r>
        <w:rPr>
          <w:rFonts w:hint="eastAsia" w:cs="宋体" w:asciiTheme="minorEastAsia" w:hAnsiTheme="minorEastAsia"/>
          <w:b/>
          <w:kern w:val="0"/>
          <w:sz w:val="24"/>
          <w:szCs w:val="24"/>
        </w:rPr>
        <w:t>3.合格的供应商</w:t>
      </w:r>
    </w:p>
    <w:p w14:paraId="0E9FC559">
      <w:pPr>
        <w:autoSpaceDE w:val="0"/>
        <w:autoSpaceDN w:val="0"/>
        <w:spacing w:line="360" w:lineRule="auto"/>
        <w:ind w:firstLine="480" w:firstLineChars="200"/>
        <w:contextualSpacing/>
        <w:rPr>
          <w:rFonts w:cs="宋体" w:asciiTheme="minorEastAsia" w:hAnsiTheme="minorEastAsia"/>
          <w:kern w:val="0"/>
          <w:sz w:val="24"/>
          <w:szCs w:val="24"/>
        </w:rPr>
      </w:pPr>
      <w:r>
        <w:rPr>
          <w:rFonts w:hint="eastAsia" w:cs="宋体" w:asciiTheme="minorEastAsia" w:hAnsiTheme="minorEastAsia"/>
          <w:kern w:val="0"/>
          <w:sz w:val="24"/>
          <w:szCs w:val="24"/>
        </w:rPr>
        <w:t>3.1 在中华人民共和国境内注册，具有本项目生产、制造、供应或实施能力，符合、承认并承诺履行本</w:t>
      </w:r>
      <w:r>
        <w:rPr>
          <w:rFonts w:hint="eastAsia" w:cs="宋体" w:asciiTheme="minorEastAsia" w:hAnsiTheme="minorEastAsia"/>
          <w:kern w:val="0"/>
          <w:sz w:val="24"/>
          <w:szCs w:val="24"/>
          <w:lang w:val="en-US" w:eastAsia="zh-CN"/>
        </w:rPr>
        <w:t>询价</w:t>
      </w:r>
      <w:r>
        <w:rPr>
          <w:rFonts w:hint="eastAsia" w:cs="宋体" w:asciiTheme="minorEastAsia" w:hAnsiTheme="minorEastAsia"/>
          <w:kern w:val="0"/>
          <w:sz w:val="24"/>
          <w:szCs w:val="24"/>
        </w:rPr>
        <w:t>文件各项规定的法人、其他组织或者自然人。</w:t>
      </w:r>
    </w:p>
    <w:p w14:paraId="25ED3AD3">
      <w:pPr>
        <w:autoSpaceDE w:val="0"/>
        <w:autoSpaceDN w:val="0"/>
        <w:spacing w:line="360" w:lineRule="auto"/>
        <w:ind w:firstLine="480" w:firstLineChars="200"/>
        <w:contextualSpacing/>
        <w:rPr>
          <w:rFonts w:cs="宋体" w:asciiTheme="minorEastAsia" w:hAnsiTheme="minorEastAsia"/>
          <w:kern w:val="0"/>
          <w:sz w:val="24"/>
          <w:szCs w:val="24"/>
        </w:rPr>
      </w:pPr>
      <w:r>
        <w:rPr>
          <w:rFonts w:hint="eastAsia" w:cs="宋体" w:asciiTheme="minorEastAsia" w:hAnsiTheme="minorEastAsia"/>
          <w:kern w:val="0"/>
          <w:sz w:val="24"/>
          <w:szCs w:val="24"/>
        </w:rPr>
        <w:t>3.2 符合本项目“采购邀请”和“供应商须知前附表”中规定的合格供应商所必须具备的条件。</w:t>
      </w:r>
    </w:p>
    <w:p w14:paraId="687EDBB2">
      <w:pPr>
        <w:autoSpaceDE w:val="0"/>
        <w:autoSpaceDN w:val="0"/>
        <w:spacing w:line="360" w:lineRule="auto"/>
        <w:ind w:firstLine="480" w:firstLineChars="200"/>
        <w:contextualSpacing/>
        <w:rPr>
          <w:rFonts w:cs="宋体" w:asciiTheme="minorEastAsia" w:hAnsiTheme="minorEastAsia"/>
          <w:kern w:val="0"/>
          <w:sz w:val="24"/>
          <w:szCs w:val="24"/>
        </w:rPr>
      </w:pPr>
      <w:r>
        <w:rPr>
          <w:rFonts w:hint="eastAsia" w:cs="宋体" w:asciiTheme="minorEastAsia" w:hAnsiTheme="minorEastAsia"/>
          <w:kern w:val="0"/>
          <w:sz w:val="24"/>
          <w:szCs w:val="24"/>
        </w:rPr>
        <w:t>3.3政府采购活动中查询及使用响应人信用记录的具体要求为：响应人未被列入失信被执行人、重大税收违法案件当事人名单、政府采购严重违法失信名单、政府采购严重违法失信行为记录名单、严重违法失信社会组织名单（（联合体形式响应的，联合体成员存在不良信用记录，视同联合体存在不良信用记录）。</w:t>
      </w:r>
    </w:p>
    <w:p w14:paraId="602542A0">
      <w:pPr>
        <w:autoSpaceDE w:val="0"/>
        <w:autoSpaceDN w:val="0"/>
        <w:spacing w:line="360" w:lineRule="auto"/>
        <w:ind w:firstLine="480" w:firstLineChars="200"/>
        <w:contextualSpacing/>
        <w:rPr>
          <w:rFonts w:cs="宋体" w:asciiTheme="minorEastAsia" w:hAnsiTheme="minorEastAsia"/>
          <w:kern w:val="0"/>
          <w:sz w:val="24"/>
          <w:szCs w:val="24"/>
        </w:rPr>
      </w:pPr>
      <w:r>
        <w:rPr>
          <w:rFonts w:hint="eastAsia" w:cs="宋体" w:asciiTheme="minorEastAsia" w:hAnsiTheme="minorEastAsia"/>
          <w:kern w:val="0"/>
          <w:sz w:val="24"/>
          <w:szCs w:val="24"/>
        </w:rPr>
        <w:t>（1）查询渠道：“信用中国”网站（www.creditchina.gov.cn）、“中国政府采购网”（www.ccgp.gov.cn）、“中国社会组织公共服务平台”网站（www.chinanpo.gov.cn）。</w:t>
      </w:r>
    </w:p>
    <w:p w14:paraId="69AD7197">
      <w:pPr>
        <w:autoSpaceDE w:val="0"/>
        <w:autoSpaceDN w:val="0"/>
        <w:spacing w:line="360" w:lineRule="auto"/>
        <w:ind w:firstLine="480" w:firstLineChars="200"/>
        <w:contextualSpacing/>
        <w:rPr>
          <w:rFonts w:cs="宋体" w:asciiTheme="minorEastAsia" w:hAnsiTheme="minorEastAsia"/>
          <w:kern w:val="0"/>
          <w:sz w:val="24"/>
          <w:szCs w:val="24"/>
        </w:rPr>
      </w:pPr>
      <w:r>
        <w:rPr>
          <w:rFonts w:hint="eastAsia" w:cs="宋体" w:asciiTheme="minorEastAsia" w:hAnsiTheme="minorEastAsia"/>
          <w:kern w:val="0"/>
          <w:sz w:val="24"/>
          <w:szCs w:val="24"/>
        </w:rPr>
        <w:t>（2）截止时间：同响应截止时间。</w:t>
      </w:r>
    </w:p>
    <w:p w14:paraId="4DDA7FE7">
      <w:pPr>
        <w:autoSpaceDE w:val="0"/>
        <w:autoSpaceDN w:val="0"/>
        <w:spacing w:line="360" w:lineRule="auto"/>
        <w:ind w:firstLine="480" w:firstLineChars="200"/>
        <w:contextualSpacing/>
        <w:rPr>
          <w:rFonts w:cs="宋体" w:asciiTheme="minorEastAsia" w:hAnsiTheme="minorEastAsia"/>
          <w:kern w:val="0"/>
          <w:sz w:val="24"/>
          <w:szCs w:val="24"/>
        </w:rPr>
      </w:pPr>
      <w:r>
        <w:rPr>
          <w:rFonts w:hint="eastAsia" w:cs="宋体" w:asciiTheme="minorEastAsia" w:hAnsiTheme="minorEastAsia"/>
          <w:kern w:val="0"/>
          <w:sz w:val="24"/>
          <w:szCs w:val="24"/>
        </w:rPr>
        <w:t>（3）信用信息查询记录和证据留存具体方式：经采购人确认的查询结果网页截图作为查询记录和证据，与其他采购文件一并保存；</w:t>
      </w:r>
    </w:p>
    <w:p w14:paraId="01E7A055">
      <w:pPr>
        <w:autoSpaceDE w:val="0"/>
        <w:autoSpaceDN w:val="0"/>
        <w:spacing w:line="360" w:lineRule="auto"/>
        <w:ind w:firstLine="480" w:firstLineChars="200"/>
        <w:contextualSpacing/>
        <w:rPr>
          <w:rFonts w:cs="宋体" w:asciiTheme="minorEastAsia" w:hAnsiTheme="minorEastAsia"/>
          <w:kern w:val="0"/>
          <w:sz w:val="24"/>
          <w:szCs w:val="24"/>
        </w:rPr>
      </w:pPr>
      <w:r>
        <w:rPr>
          <w:rFonts w:hint="eastAsia" w:cs="宋体" w:asciiTheme="minorEastAsia" w:hAnsiTheme="minorEastAsia"/>
          <w:kern w:val="0"/>
          <w:sz w:val="24"/>
          <w:szCs w:val="24"/>
        </w:rPr>
        <w:t>（4）信用信息的使用原则：经采购人认定的被列入失信被执行人、重大税收违法案件当事人名单、</w:t>
      </w:r>
      <w:r>
        <w:rPr>
          <w:rFonts w:cs="宋体" w:asciiTheme="minorEastAsia" w:hAnsiTheme="minorEastAsia"/>
          <w:kern w:val="0"/>
          <w:sz w:val="24"/>
          <w:szCs w:val="24"/>
        </w:rPr>
        <w:t>政府采购严重违法失信行为记录名单</w:t>
      </w:r>
      <w:r>
        <w:rPr>
          <w:rFonts w:hint="eastAsia" w:cs="宋体" w:asciiTheme="minorEastAsia" w:hAnsiTheme="minorEastAsia"/>
          <w:kern w:val="0"/>
          <w:sz w:val="24"/>
          <w:szCs w:val="24"/>
        </w:rPr>
        <w:t>的投标人、严重违法失信社会组织，将拒绝其参与本次政府采购活动。</w:t>
      </w:r>
    </w:p>
    <w:p w14:paraId="3A32BEE6">
      <w:pPr>
        <w:autoSpaceDE w:val="0"/>
        <w:autoSpaceDN w:val="0"/>
        <w:spacing w:line="360" w:lineRule="auto"/>
        <w:ind w:firstLine="480" w:firstLineChars="200"/>
        <w:contextualSpacing/>
        <w:rPr>
          <w:rFonts w:cs="宋体" w:asciiTheme="minorEastAsia" w:hAnsiTheme="minorEastAsia"/>
          <w:kern w:val="0"/>
          <w:sz w:val="24"/>
          <w:szCs w:val="24"/>
        </w:rPr>
      </w:pPr>
      <w:r>
        <w:rPr>
          <w:rFonts w:hint="eastAsia" w:cs="宋体" w:asciiTheme="minorEastAsia" w:hAnsiTheme="minorEastAsia"/>
          <w:kern w:val="0"/>
          <w:sz w:val="24"/>
          <w:szCs w:val="24"/>
        </w:rPr>
        <w:t>（5）投标人不良信用记录以采购人查询结果为准，采购人查询之后，网站信息发生的任何变更不再作为评审依据，投标人自行提供的与网站信息不一致的其他证明材料亦不作为评审依据。</w:t>
      </w:r>
    </w:p>
    <w:p w14:paraId="1D956DB5">
      <w:pPr>
        <w:autoSpaceDE w:val="0"/>
        <w:autoSpaceDN w:val="0"/>
        <w:spacing w:line="360" w:lineRule="auto"/>
        <w:ind w:firstLine="480" w:firstLineChars="200"/>
        <w:contextualSpacing/>
        <w:rPr>
          <w:rFonts w:cs="宋体" w:asciiTheme="minorEastAsia" w:hAnsiTheme="minorEastAsia"/>
          <w:kern w:val="0"/>
          <w:sz w:val="24"/>
          <w:szCs w:val="24"/>
        </w:rPr>
      </w:pPr>
      <w:r>
        <w:rPr>
          <w:rFonts w:hint="eastAsia" w:cs="宋体" w:asciiTheme="minorEastAsia" w:hAnsiTheme="minorEastAsia"/>
          <w:kern w:val="0"/>
          <w:sz w:val="24"/>
          <w:szCs w:val="24"/>
        </w:rPr>
        <w:t>3.4 单位负责人为同一人或者存在直接控股、管理关系的不同供应商，不得同时参加本项目报价。违反规定的，相关响应均无效, 及因此所产生的一切后果和责任，由供应商自行承担，采购人、采购代理机构在任何情况下均不对此承担任何责任。</w:t>
      </w:r>
    </w:p>
    <w:p w14:paraId="5B9B243C">
      <w:pPr>
        <w:autoSpaceDE w:val="0"/>
        <w:autoSpaceDN w:val="0"/>
        <w:spacing w:line="360" w:lineRule="auto"/>
        <w:ind w:firstLine="480" w:firstLineChars="200"/>
        <w:contextualSpacing/>
        <w:rPr>
          <w:rFonts w:cs="宋体" w:asciiTheme="minorEastAsia" w:hAnsiTheme="minorEastAsia"/>
          <w:kern w:val="0"/>
          <w:sz w:val="24"/>
          <w:szCs w:val="24"/>
        </w:rPr>
      </w:pPr>
      <w:r>
        <w:rPr>
          <w:rFonts w:hint="eastAsia" w:cs="宋体" w:asciiTheme="minorEastAsia" w:hAnsiTheme="minorEastAsia"/>
          <w:kern w:val="0"/>
          <w:sz w:val="24"/>
          <w:szCs w:val="24"/>
        </w:rPr>
        <w:t>3.5 为采购项目提供整体设计、规范编制或者项目管理、监理、检测等服务的供应商，不得再参加该采购项目的其他采购活动。</w:t>
      </w:r>
    </w:p>
    <w:p w14:paraId="776EB09A">
      <w:pPr>
        <w:pStyle w:val="49"/>
        <w:numPr>
          <w:ilvl w:val="1"/>
          <w:numId w:val="9"/>
        </w:numPr>
        <w:autoSpaceDE w:val="0"/>
        <w:autoSpaceDN w:val="0"/>
        <w:spacing w:line="360" w:lineRule="auto"/>
        <w:ind w:firstLineChars="0"/>
        <w:contextualSpacing/>
        <w:rPr>
          <w:rFonts w:cs="宋体" w:asciiTheme="minorEastAsia" w:hAnsiTheme="minorEastAsia"/>
          <w:kern w:val="0"/>
          <w:sz w:val="24"/>
          <w:szCs w:val="24"/>
        </w:rPr>
      </w:pPr>
      <w:r>
        <w:rPr>
          <w:rFonts w:hint="eastAsia" w:cs="宋体" w:asciiTheme="minorEastAsia" w:hAnsiTheme="minorEastAsia"/>
          <w:kern w:val="0"/>
          <w:sz w:val="24"/>
          <w:szCs w:val="24"/>
        </w:rPr>
        <w:t>“采购邀请”和“供应商须知前附表”规定接受联合体响应的，除应符合本章第</w:t>
      </w:r>
      <w:r>
        <w:rPr>
          <w:rFonts w:cs="宋体" w:asciiTheme="minorEastAsia" w:hAnsiTheme="minorEastAsia"/>
          <w:kern w:val="0"/>
          <w:sz w:val="24"/>
          <w:szCs w:val="24"/>
        </w:rPr>
        <w:t>3.1</w:t>
      </w:r>
      <w:r>
        <w:rPr>
          <w:rFonts w:hint="eastAsia" w:cs="宋体" w:asciiTheme="minorEastAsia" w:hAnsiTheme="minorEastAsia"/>
          <w:kern w:val="0"/>
          <w:sz w:val="24"/>
          <w:szCs w:val="24"/>
        </w:rPr>
        <w:t>项和3.2项要求外，还应遵守以下规定：</w:t>
      </w:r>
    </w:p>
    <w:p w14:paraId="2F691E0F">
      <w:pPr>
        <w:pStyle w:val="49"/>
        <w:autoSpaceDE w:val="0"/>
        <w:autoSpaceDN w:val="0"/>
        <w:spacing w:line="360" w:lineRule="auto"/>
        <w:ind w:left="464" w:leftChars="221" w:firstLine="0" w:firstLineChars="0"/>
        <w:contextualSpacing/>
        <w:rPr>
          <w:rFonts w:cs="宋体" w:asciiTheme="minorEastAsia" w:hAnsiTheme="minorEastAsia"/>
          <w:kern w:val="0"/>
          <w:sz w:val="24"/>
          <w:szCs w:val="24"/>
        </w:rPr>
      </w:pPr>
      <w:r>
        <w:rPr>
          <w:rFonts w:hint="eastAsia" w:cs="宋体" w:asciiTheme="minorEastAsia" w:hAnsiTheme="minorEastAsia"/>
          <w:kern w:val="0"/>
          <w:sz w:val="24"/>
          <w:szCs w:val="24"/>
        </w:rPr>
        <w:t>3.6.1  在响应文件中向采购人提交联合体协议书，明确联合体各方承担的工作和义务；</w:t>
      </w:r>
    </w:p>
    <w:p w14:paraId="50DBB211">
      <w:pPr>
        <w:pStyle w:val="49"/>
        <w:autoSpaceDE w:val="0"/>
        <w:autoSpaceDN w:val="0"/>
        <w:spacing w:line="360" w:lineRule="auto"/>
        <w:ind w:left="464" w:leftChars="221" w:firstLine="0" w:firstLineChars="0"/>
        <w:contextualSpacing/>
        <w:rPr>
          <w:rFonts w:cs="宋体" w:asciiTheme="minorEastAsia" w:hAnsiTheme="minorEastAsia"/>
          <w:kern w:val="0"/>
          <w:sz w:val="24"/>
          <w:szCs w:val="24"/>
        </w:rPr>
      </w:pPr>
      <w:r>
        <w:rPr>
          <w:rFonts w:hint="eastAsia" w:cs="宋体" w:asciiTheme="minorEastAsia" w:hAnsiTheme="minorEastAsia"/>
          <w:kern w:val="0"/>
          <w:sz w:val="24"/>
          <w:szCs w:val="24"/>
        </w:rPr>
        <w:t>3.6.2  联合体中有同类资质的供应商按联合体分工承担相同工作的，应当按照资质等级较低的供应商确定资质等级；</w:t>
      </w:r>
    </w:p>
    <w:p w14:paraId="1D2CAA6E">
      <w:pPr>
        <w:pStyle w:val="49"/>
        <w:autoSpaceDE w:val="0"/>
        <w:autoSpaceDN w:val="0"/>
        <w:spacing w:line="360" w:lineRule="auto"/>
        <w:ind w:left="464" w:leftChars="221" w:firstLine="0" w:firstLineChars="0"/>
        <w:contextualSpacing/>
        <w:rPr>
          <w:rFonts w:cs="宋体" w:asciiTheme="minorEastAsia" w:hAnsiTheme="minorEastAsia"/>
          <w:kern w:val="0"/>
          <w:sz w:val="24"/>
          <w:szCs w:val="24"/>
        </w:rPr>
      </w:pPr>
      <w:r>
        <w:rPr>
          <w:rFonts w:hint="eastAsia" w:cs="宋体" w:asciiTheme="minorEastAsia" w:hAnsiTheme="minorEastAsia"/>
          <w:kern w:val="0"/>
          <w:sz w:val="24"/>
          <w:szCs w:val="24"/>
        </w:rPr>
        <w:t>3.6.3  采购人根据采购项目的特殊要求规定供应商特定条件的，联合体各方中至少应当有一方符合采购规定的特定条件。</w:t>
      </w:r>
    </w:p>
    <w:p w14:paraId="77AF3071">
      <w:pPr>
        <w:pStyle w:val="49"/>
        <w:autoSpaceDE w:val="0"/>
        <w:autoSpaceDN w:val="0"/>
        <w:spacing w:line="360" w:lineRule="auto"/>
        <w:ind w:left="464" w:leftChars="221" w:firstLine="0" w:firstLineChars="0"/>
        <w:contextualSpacing/>
        <w:rPr>
          <w:rFonts w:cs="宋体" w:asciiTheme="minorEastAsia" w:hAnsiTheme="minorEastAsia"/>
          <w:kern w:val="0"/>
          <w:sz w:val="24"/>
          <w:szCs w:val="24"/>
        </w:rPr>
      </w:pPr>
      <w:r>
        <w:rPr>
          <w:rFonts w:hint="eastAsia" w:cs="宋体" w:asciiTheme="minorEastAsia" w:hAnsiTheme="minorEastAsia"/>
          <w:kern w:val="0"/>
          <w:sz w:val="24"/>
          <w:szCs w:val="24"/>
        </w:rPr>
        <w:t>3.6.4  联合体各方不得再单独参加或者与其他供应商另外组成联合体参加同一合同项下的政府采购活动。</w:t>
      </w:r>
    </w:p>
    <w:p w14:paraId="029821AC">
      <w:pPr>
        <w:pStyle w:val="49"/>
        <w:autoSpaceDE w:val="0"/>
        <w:autoSpaceDN w:val="0"/>
        <w:spacing w:line="360" w:lineRule="auto"/>
        <w:ind w:left="464" w:leftChars="221" w:firstLine="0" w:firstLineChars="0"/>
        <w:contextualSpacing/>
        <w:rPr>
          <w:rFonts w:cs="宋体" w:asciiTheme="minorEastAsia" w:hAnsiTheme="minorEastAsia"/>
          <w:kern w:val="0"/>
          <w:sz w:val="24"/>
          <w:szCs w:val="24"/>
        </w:rPr>
      </w:pPr>
      <w:r>
        <w:rPr>
          <w:rFonts w:hint="eastAsia" w:cs="宋体" w:asciiTheme="minorEastAsia" w:hAnsiTheme="minorEastAsia"/>
          <w:kern w:val="0"/>
          <w:sz w:val="24"/>
          <w:szCs w:val="24"/>
        </w:rPr>
        <w:t xml:space="preserve">3.6.5  </w:t>
      </w:r>
      <w:r>
        <w:rPr>
          <w:rFonts w:cs="宋体" w:asciiTheme="minorEastAsia" w:hAnsiTheme="minorEastAsia"/>
          <w:kern w:val="0"/>
          <w:sz w:val="24"/>
          <w:szCs w:val="24"/>
        </w:rPr>
        <w:t>联合体各方应当共同与采购人签订采购合同，就采购合同约定的事项对采购人</w:t>
      </w:r>
      <w:r>
        <w:fldChar w:fldCharType="begin"/>
      </w:r>
      <w:r>
        <w:instrText xml:space="preserve"> HYPERLINK "https://baike.baidu.com/item/%E6%89%BF%E6%8B%85%E8%BF%9E%E5%B8%A6%E8%B4%A3%E4%BB%BB" \t "_blank" </w:instrText>
      </w:r>
      <w:r>
        <w:fldChar w:fldCharType="separate"/>
      </w:r>
      <w:r>
        <w:rPr>
          <w:rFonts w:cs="宋体" w:asciiTheme="minorEastAsia" w:hAnsiTheme="minorEastAsia"/>
          <w:kern w:val="0"/>
          <w:sz w:val="24"/>
          <w:szCs w:val="24"/>
        </w:rPr>
        <w:t>承担连带责任</w:t>
      </w:r>
      <w:r>
        <w:rPr>
          <w:rFonts w:cs="宋体" w:asciiTheme="minorEastAsia" w:hAnsiTheme="minorEastAsia"/>
          <w:kern w:val="0"/>
          <w:sz w:val="24"/>
          <w:szCs w:val="24"/>
        </w:rPr>
        <w:fldChar w:fldCharType="end"/>
      </w:r>
      <w:r>
        <w:rPr>
          <w:rFonts w:cs="宋体" w:asciiTheme="minorEastAsia" w:hAnsiTheme="minorEastAsia"/>
          <w:kern w:val="0"/>
          <w:sz w:val="24"/>
          <w:szCs w:val="24"/>
        </w:rPr>
        <w:t>。</w:t>
      </w:r>
    </w:p>
    <w:p w14:paraId="03614122">
      <w:pPr>
        <w:pStyle w:val="49"/>
        <w:numPr>
          <w:ilvl w:val="1"/>
          <w:numId w:val="9"/>
        </w:numPr>
        <w:autoSpaceDE w:val="0"/>
        <w:autoSpaceDN w:val="0"/>
        <w:spacing w:line="360" w:lineRule="auto"/>
        <w:ind w:firstLineChars="0"/>
        <w:contextualSpacing/>
        <w:rPr>
          <w:rFonts w:cs="宋体" w:asciiTheme="minorEastAsia" w:hAnsiTheme="minorEastAsia"/>
          <w:kern w:val="0"/>
          <w:sz w:val="24"/>
          <w:szCs w:val="24"/>
        </w:rPr>
      </w:pPr>
      <w:r>
        <w:rPr>
          <w:rFonts w:hint="eastAsia" w:cs="宋体" w:asciiTheme="minorEastAsia" w:hAnsiTheme="minorEastAsia"/>
          <w:kern w:val="0"/>
          <w:sz w:val="24"/>
          <w:szCs w:val="24"/>
        </w:rPr>
        <w:t xml:space="preserve">法律、行政法规规定的其他条件。 </w:t>
      </w:r>
    </w:p>
    <w:p w14:paraId="3363FF34">
      <w:pPr>
        <w:autoSpaceDE w:val="0"/>
        <w:autoSpaceDN w:val="0"/>
        <w:spacing w:line="360" w:lineRule="auto"/>
        <w:contextualSpacing/>
        <w:rPr>
          <w:rFonts w:cs="宋体" w:asciiTheme="minorEastAsia" w:hAnsiTheme="minorEastAsia"/>
          <w:b/>
          <w:kern w:val="0"/>
          <w:sz w:val="24"/>
          <w:szCs w:val="24"/>
        </w:rPr>
      </w:pPr>
      <w:r>
        <w:rPr>
          <w:rFonts w:hint="eastAsia" w:cs="宋体" w:asciiTheme="minorEastAsia" w:hAnsiTheme="minorEastAsia"/>
          <w:b/>
          <w:kern w:val="0"/>
          <w:sz w:val="24"/>
          <w:szCs w:val="24"/>
        </w:rPr>
        <w:t>4.合格的货物和服务</w:t>
      </w:r>
    </w:p>
    <w:p w14:paraId="05C4C7E8">
      <w:pPr>
        <w:autoSpaceDE w:val="0"/>
        <w:autoSpaceDN w:val="0"/>
        <w:spacing w:line="360" w:lineRule="auto"/>
        <w:ind w:firstLine="480" w:firstLineChars="200"/>
        <w:contextualSpacing/>
        <w:rPr>
          <w:rFonts w:cs="宋体" w:asciiTheme="minorEastAsia" w:hAnsiTheme="minorEastAsia"/>
          <w:kern w:val="0"/>
          <w:sz w:val="24"/>
          <w:szCs w:val="24"/>
        </w:rPr>
      </w:pPr>
      <w:r>
        <w:rPr>
          <w:rFonts w:hint="eastAsia" w:cs="宋体" w:asciiTheme="minorEastAsia" w:hAnsiTheme="minorEastAsia"/>
          <w:kern w:val="0"/>
          <w:sz w:val="24"/>
          <w:szCs w:val="24"/>
        </w:rPr>
        <w:t>4.1 供应商提供的货物和服务应当符合询价文件的要求，并且其质量完全符合国家标准、行业标准或地方标准，均有标准的以高（严格）者为准。没有国家标准、行业标准和企业标准的，按照通常标准或者符合采购目的的特定标准确定。</w:t>
      </w:r>
    </w:p>
    <w:p w14:paraId="0086C515">
      <w:pPr>
        <w:autoSpaceDE w:val="0"/>
        <w:autoSpaceDN w:val="0"/>
        <w:spacing w:line="360" w:lineRule="auto"/>
        <w:ind w:firstLine="480" w:firstLineChars="200"/>
        <w:contextualSpacing/>
        <w:rPr>
          <w:rFonts w:cs="宋体" w:asciiTheme="minorEastAsia" w:hAnsiTheme="minorEastAsia"/>
          <w:kern w:val="0"/>
          <w:sz w:val="24"/>
          <w:szCs w:val="24"/>
        </w:rPr>
      </w:pPr>
      <w:r>
        <w:rPr>
          <w:rFonts w:hint="eastAsia" w:cs="宋体" w:asciiTheme="minorEastAsia" w:hAnsiTheme="minorEastAsia"/>
          <w:kern w:val="0"/>
          <w:sz w:val="24"/>
          <w:szCs w:val="24"/>
        </w:rPr>
        <w:t>4.2 供应商所提供的服务应当没有侵犯任何第三方的知识产权、技术秘密等合法权利。</w:t>
      </w:r>
    </w:p>
    <w:p w14:paraId="573640E8">
      <w:pPr>
        <w:autoSpaceDE w:val="0"/>
        <w:autoSpaceDN w:val="0"/>
        <w:spacing w:line="360" w:lineRule="auto"/>
        <w:ind w:firstLine="480" w:firstLineChars="200"/>
        <w:contextualSpacing/>
        <w:rPr>
          <w:rFonts w:cs="宋体" w:asciiTheme="minorEastAsia" w:hAnsiTheme="minorEastAsia"/>
          <w:kern w:val="0"/>
          <w:sz w:val="24"/>
          <w:szCs w:val="24"/>
        </w:rPr>
      </w:pPr>
      <w:r>
        <w:rPr>
          <w:rFonts w:hint="eastAsia" w:cs="宋体" w:asciiTheme="minorEastAsia" w:hAnsiTheme="minorEastAsia"/>
          <w:kern w:val="0"/>
          <w:sz w:val="24"/>
          <w:szCs w:val="24"/>
        </w:rPr>
        <w:t>4.3 如供应商所投产品被列入</w:t>
      </w:r>
      <w:r>
        <w:rPr>
          <w:rFonts w:cs="宋体" w:asciiTheme="minorEastAsia" w:hAnsiTheme="minorEastAsia"/>
          <w:kern w:val="0"/>
          <w:sz w:val="24"/>
          <w:szCs w:val="24"/>
        </w:rPr>
        <w:t>《中华人民共和国实施强制性产品认证的产品目录》，</w:t>
      </w:r>
      <w:r>
        <w:rPr>
          <w:rFonts w:hint="eastAsia" w:cs="宋体" w:asciiTheme="minorEastAsia" w:hAnsiTheme="minorEastAsia"/>
          <w:kern w:val="0"/>
          <w:sz w:val="24"/>
          <w:szCs w:val="24"/>
        </w:rPr>
        <w:t>则该产品应</w:t>
      </w:r>
      <w:r>
        <w:rPr>
          <w:rFonts w:cs="宋体" w:asciiTheme="minorEastAsia" w:hAnsiTheme="minorEastAsia"/>
          <w:kern w:val="0"/>
          <w:sz w:val="24"/>
          <w:szCs w:val="24"/>
        </w:rPr>
        <w:t>具备国家认监委</w:t>
      </w:r>
      <w:r>
        <w:rPr>
          <w:rFonts w:hint="eastAsia" w:cs="宋体" w:asciiTheme="minorEastAsia" w:hAnsiTheme="minorEastAsia"/>
          <w:kern w:val="0"/>
          <w:sz w:val="24"/>
          <w:szCs w:val="24"/>
        </w:rPr>
        <w:t>指定强制性产品认证机构</w:t>
      </w:r>
      <w:r>
        <w:rPr>
          <w:rFonts w:cs="宋体" w:asciiTheme="minorEastAsia" w:hAnsiTheme="minorEastAsia"/>
          <w:kern w:val="0"/>
          <w:sz w:val="24"/>
          <w:szCs w:val="24"/>
        </w:rPr>
        <w:t>颁</w:t>
      </w:r>
      <w:r>
        <w:rPr>
          <w:rFonts w:hint="eastAsia" w:cs="宋体" w:asciiTheme="minorEastAsia" w:hAnsiTheme="minorEastAsia"/>
          <w:kern w:val="0"/>
          <w:sz w:val="24"/>
          <w:szCs w:val="24"/>
        </w:rPr>
        <w:t>发的</w:t>
      </w:r>
      <w:r>
        <w:rPr>
          <w:rFonts w:cs="宋体" w:asciiTheme="minorEastAsia" w:hAnsiTheme="minorEastAsia"/>
          <w:kern w:val="0"/>
          <w:sz w:val="24"/>
          <w:szCs w:val="24"/>
        </w:rPr>
        <w:t>《中国</w:t>
      </w:r>
      <w:r>
        <w:rPr>
          <w:rFonts w:hint="eastAsia" w:cs="宋体" w:asciiTheme="minorEastAsia" w:hAnsiTheme="minorEastAsia"/>
          <w:kern w:val="0"/>
          <w:sz w:val="24"/>
          <w:szCs w:val="24"/>
        </w:rPr>
        <w:t>国家</w:t>
      </w:r>
      <w:r>
        <w:rPr>
          <w:rFonts w:cs="宋体" w:asciiTheme="minorEastAsia" w:hAnsiTheme="minorEastAsia"/>
          <w:kern w:val="0"/>
          <w:sz w:val="24"/>
          <w:szCs w:val="24"/>
        </w:rPr>
        <w:t>强制</w:t>
      </w:r>
      <w:r>
        <w:rPr>
          <w:rFonts w:hint="eastAsia" w:cs="宋体" w:asciiTheme="minorEastAsia" w:hAnsiTheme="minorEastAsia"/>
          <w:kern w:val="0"/>
          <w:sz w:val="24"/>
          <w:szCs w:val="24"/>
        </w:rPr>
        <w:t>性产品</w:t>
      </w:r>
      <w:r>
        <w:rPr>
          <w:rFonts w:cs="宋体" w:asciiTheme="minorEastAsia" w:hAnsiTheme="minorEastAsia"/>
          <w:kern w:val="0"/>
          <w:sz w:val="24"/>
          <w:szCs w:val="24"/>
        </w:rPr>
        <w:t>认证</w:t>
      </w:r>
      <w:r>
        <w:rPr>
          <w:rFonts w:hint="eastAsia" w:cs="宋体" w:asciiTheme="minorEastAsia" w:hAnsiTheme="minorEastAsia"/>
          <w:kern w:val="0"/>
          <w:sz w:val="24"/>
          <w:szCs w:val="24"/>
        </w:rPr>
        <w:t>证书</w:t>
      </w:r>
      <w:r>
        <w:rPr>
          <w:rFonts w:cs="宋体" w:asciiTheme="minorEastAsia" w:hAnsiTheme="minorEastAsia"/>
          <w:kern w:val="0"/>
          <w:sz w:val="24"/>
          <w:szCs w:val="24"/>
        </w:rPr>
        <w:t>》（CCC 认证）。</w:t>
      </w:r>
      <w:r>
        <w:rPr>
          <w:rFonts w:hint="eastAsia" w:cs="宋体" w:asciiTheme="minorEastAsia" w:hAnsiTheme="minorEastAsia"/>
          <w:kern w:val="0"/>
          <w:sz w:val="24"/>
          <w:szCs w:val="24"/>
        </w:rPr>
        <w:t>供应商</w:t>
      </w:r>
      <w:r>
        <w:rPr>
          <w:rFonts w:cs="宋体" w:asciiTheme="minorEastAsia" w:hAnsiTheme="minorEastAsia"/>
          <w:kern w:val="0"/>
          <w:sz w:val="24"/>
          <w:szCs w:val="24"/>
        </w:rPr>
        <w:t>不能提供超出此目录范畴外的替代品</w:t>
      </w:r>
      <w:r>
        <w:rPr>
          <w:rFonts w:hint="eastAsia" w:cs="宋体" w:asciiTheme="minorEastAsia" w:hAnsiTheme="minorEastAsia"/>
          <w:kern w:val="0"/>
          <w:sz w:val="24"/>
          <w:szCs w:val="24"/>
        </w:rPr>
        <w:t>。</w:t>
      </w:r>
    </w:p>
    <w:p w14:paraId="7FD135DE">
      <w:pPr>
        <w:autoSpaceDE w:val="0"/>
        <w:autoSpaceDN w:val="0"/>
        <w:spacing w:line="360" w:lineRule="auto"/>
        <w:ind w:firstLine="480" w:firstLineChars="200"/>
        <w:contextualSpacing/>
        <w:rPr>
          <w:rFonts w:ascii="宋体" w:hAnsi="宋体" w:eastAsia="宋体" w:cs="宋体"/>
          <w:bCs/>
          <w:sz w:val="24"/>
          <w:szCs w:val="24"/>
        </w:rPr>
      </w:pPr>
      <w:r>
        <w:rPr>
          <w:rFonts w:hint="eastAsia" w:cs="宋体" w:asciiTheme="minorEastAsia" w:hAnsiTheme="minorEastAsia"/>
          <w:kern w:val="0"/>
          <w:sz w:val="24"/>
          <w:szCs w:val="24"/>
        </w:rPr>
        <w:t xml:space="preserve">4.4 </w:t>
      </w:r>
      <w:r>
        <w:rPr>
          <w:rFonts w:hint="eastAsia" w:ascii="宋体" w:hAnsi="宋体" w:eastAsia="宋体" w:cs="宋体"/>
          <w:bCs/>
          <w:sz w:val="24"/>
          <w:szCs w:val="24"/>
        </w:rPr>
        <w:t>网络关键设备、网络安全专用产品要求</w:t>
      </w:r>
    </w:p>
    <w:p w14:paraId="7FE3BBCA">
      <w:pPr>
        <w:pStyle w:val="99"/>
        <w:spacing w:before="130" w:line="360" w:lineRule="auto"/>
        <w:ind w:left="130" w:firstLine="480" w:firstLineChars="200"/>
        <w:rPr>
          <w:spacing w:val="-6"/>
          <w:sz w:val="24"/>
          <w:szCs w:val="24"/>
          <w:lang w:eastAsia="zh-CN"/>
        </w:rPr>
      </w:pPr>
      <w:r>
        <w:rPr>
          <w:rFonts w:hint="eastAsia"/>
          <w:bCs/>
          <w:sz w:val="24"/>
          <w:szCs w:val="24"/>
          <w:lang w:eastAsia="zh-CN"/>
        </w:rPr>
        <w:t>1、本项目中涉及网络关键设备或网络安全专用产品的， 执行国家互联网 信息办公室、工业和信息化部、公安部和国家认证认可监督管理委员会 2023 年第 2 号《关于调整&lt;网络关键设备和网络安全专用产品目录&gt;的公告》及国家互联网信息办公室、工业和</w:t>
      </w:r>
      <w:r>
        <w:rPr>
          <w:rFonts w:hint="eastAsia"/>
          <w:spacing w:val="-6"/>
          <w:sz w:val="24"/>
          <w:szCs w:val="24"/>
          <w:lang w:eastAsia="zh-CN"/>
        </w:rPr>
        <w:t>信息化部、公安部、财政部和国家认证认可监督管理委员会 2023 年第 1 号《关于调整网络安全专用 产品安全管理有关事项的公告》等相关文件要求，本次投标（响应）设 备或产品至少符合以下条件之一：一是已由具备资格的机构安全认证合格或安全检测符合要求；二是已获得《计算机信息系统安全专用产品销售许可证》，且在有效期内。</w:t>
      </w:r>
    </w:p>
    <w:p w14:paraId="6E2A7E40">
      <w:pPr>
        <w:pStyle w:val="99"/>
        <w:spacing w:before="130" w:line="360" w:lineRule="auto"/>
        <w:ind w:firstLine="456" w:firstLineChars="200"/>
        <w:rPr>
          <w:spacing w:val="-6"/>
          <w:sz w:val="24"/>
          <w:szCs w:val="24"/>
          <w:lang w:eastAsia="zh-CN"/>
        </w:rPr>
      </w:pPr>
      <w:r>
        <w:rPr>
          <w:rFonts w:hint="eastAsia"/>
          <w:spacing w:val="-6"/>
          <w:sz w:val="24"/>
          <w:szCs w:val="24"/>
          <w:lang w:eastAsia="zh-CN"/>
        </w:rPr>
        <w:t>2、提供资料（下列资料任意一项）</w:t>
      </w:r>
    </w:p>
    <w:p w14:paraId="34C46998">
      <w:pPr>
        <w:pStyle w:val="99"/>
        <w:spacing w:before="130" w:line="360" w:lineRule="auto"/>
        <w:ind w:firstLine="228" w:firstLineChars="100"/>
        <w:rPr>
          <w:spacing w:val="-6"/>
          <w:sz w:val="24"/>
          <w:szCs w:val="24"/>
          <w:lang w:eastAsia="zh-CN"/>
        </w:rPr>
      </w:pPr>
      <w:r>
        <w:rPr>
          <w:rFonts w:hint="eastAsia"/>
          <w:spacing w:val="-6"/>
          <w:sz w:val="24"/>
          <w:szCs w:val="24"/>
          <w:lang w:eastAsia="zh-CN"/>
        </w:rPr>
        <w:t>①网络关键设备和网络安全专用产品安全认证证书；</w:t>
      </w:r>
    </w:p>
    <w:p w14:paraId="633E3396">
      <w:pPr>
        <w:pStyle w:val="99"/>
        <w:spacing w:before="130" w:line="360" w:lineRule="auto"/>
        <w:ind w:firstLine="228" w:firstLineChars="100"/>
        <w:rPr>
          <w:spacing w:val="-6"/>
          <w:sz w:val="24"/>
          <w:szCs w:val="24"/>
          <w:lang w:eastAsia="zh-CN"/>
        </w:rPr>
      </w:pPr>
      <w:r>
        <w:rPr>
          <w:rFonts w:hint="eastAsia"/>
          <w:spacing w:val="-6"/>
          <w:sz w:val="24"/>
          <w:szCs w:val="24"/>
          <w:lang w:eastAsia="zh-CN"/>
        </w:rPr>
        <w:t>②网络关键设备安全检测证书、网络安全专用产品安全检测证书；</w:t>
      </w:r>
    </w:p>
    <w:p w14:paraId="37DAC962">
      <w:pPr>
        <w:pStyle w:val="99"/>
        <w:spacing w:before="130" w:line="360" w:lineRule="auto"/>
        <w:ind w:firstLine="228" w:firstLineChars="100"/>
        <w:rPr>
          <w:spacing w:val="-6"/>
          <w:sz w:val="24"/>
          <w:szCs w:val="24"/>
          <w:lang w:eastAsia="zh-CN"/>
        </w:rPr>
      </w:pPr>
      <w:r>
        <w:rPr>
          <w:rFonts w:hint="eastAsia"/>
          <w:spacing w:val="-6"/>
          <w:sz w:val="24"/>
          <w:szCs w:val="24"/>
          <w:lang w:eastAsia="zh-CN"/>
        </w:rPr>
        <w:t>③计算机信息系统安全专用产品销售许可证；</w:t>
      </w:r>
    </w:p>
    <w:p w14:paraId="186372E1">
      <w:pPr>
        <w:autoSpaceDE w:val="0"/>
        <w:autoSpaceDN w:val="0"/>
        <w:spacing w:line="360" w:lineRule="auto"/>
        <w:ind w:firstLine="228" w:firstLineChars="100"/>
        <w:contextualSpacing/>
        <w:rPr>
          <w:rFonts w:ascii="宋体" w:hAnsi="宋体" w:eastAsia="宋体" w:cs="宋体"/>
          <w:bCs/>
          <w:sz w:val="24"/>
          <w:szCs w:val="24"/>
        </w:rPr>
      </w:pPr>
      <w:r>
        <w:rPr>
          <w:rFonts w:hint="eastAsia"/>
          <w:spacing w:val="-6"/>
          <w:sz w:val="24"/>
          <w:szCs w:val="24"/>
        </w:rPr>
        <w:t>④中国网信网或工业和信息化部网站或公安部网站或国家认证认可监督 管理委员会网站公布的认证、检测结果（提供公布安全认证、安全检测结果页面网址和安全认证、检测结果截图）。</w:t>
      </w:r>
    </w:p>
    <w:p w14:paraId="2FF3E621">
      <w:pPr>
        <w:autoSpaceDE w:val="0"/>
        <w:autoSpaceDN w:val="0"/>
        <w:spacing w:line="360" w:lineRule="auto"/>
        <w:ind w:firstLine="480" w:firstLineChars="200"/>
        <w:contextualSpacing/>
        <w:rPr>
          <w:rFonts w:cs="宋体" w:asciiTheme="minorEastAsia" w:hAnsiTheme="minorEastAsia"/>
          <w:kern w:val="0"/>
          <w:sz w:val="24"/>
          <w:szCs w:val="24"/>
        </w:rPr>
      </w:pPr>
      <w:r>
        <w:rPr>
          <w:rFonts w:hint="eastAsia" w:cs="宋体" w:asciiTheme="minorEastAsia" w:hAnsiTheme="minorEastAsia"/>
          <w:kern w:val="0"/>
          <w:sz w:val="24"/>
        </w:rPr>
        <w:t>4.5  根据财政部、发展改革委、生态环境部、市场监管总局《关于调整优化节能产品、环境标志产品政府采购执行机制的通知》（财库〔2019〕9号）要求，采购属于政府强制采购产品类别的，该产品必须具有国家确定的认证机构出具的、处于有效期之内的节能产品或环境标志产品认证证书，否则其投标将被拒绝。</w:t>
      </w:r>
    </w:p>
    <w:p w14:paraId="3E50802D">
      <w:pPr>
        <w:autoSpaceDE w:val="0"/>
        <w:autoSpaceDN w:val="0"/>
        <w:spacing w:line="360" w:lineRule="auto"/>
        <w:contextualSpacing/>
        <w:rPr>
          <w:rFonts w:cs="宋体" w:asciiTheme="minorEastAsia" w:hAnsiTheme="minorEastAsia"/>
          <w:b/>
          <w:kern w:val="0"/>
          <w:sz w:val="24"/>
          <w:szCs w:val="24"/>
        </w:rPr>
      </w:pPr>
      <w:r>
        <w:rPr>
          <w:rFonts w:hint="eastAsia" w:cs="宋体" w:asciiTheme="minorEastAsia" w:hAnsiTheme="minorEastAsia"/>
          <w:b/>
          <w:kern w:val="0"/>
          <w:sz w:val="24"/>
          <w:szCs w:val="24"/>
        </w:rPr>
        <w:t>5.  投标费用</w:t>
      </w:r>
    </w:p>
    <w:p w14:paraId="2F50FA4A">
      <w:pPr>
        <w:autoSpaceDE w:val="0"/>
        <w:autoSpaceDN w:val="0"/>
        <w:spacing w:line="360" w:lineRule="auto"/>
        <w:ind w:firstLine="480" w:firstLineChars="200"/>
        <w:contextualSpacing/>
        <w:rPr>
          <w:rFonts w:cs="宋体" w:asciiTheme="minorEastAsia" w:hAnsiTheme="minorEastAsia"/>
          <w:kern w:val="0"/>
          <w:sz w:val="24"/>
          <w:szCs w:val="24"/>
        </w:rPr>
      </w:pPr>
      <w:r>
        <w:rPr>
          <w:rFonts w:hint="eastAsia" w:cs="宋体" w:asciiTheme="minorEastAsia" w:hAnsiTheme="minorEastAsia"/>
          <w:kern w:val="0"/>
          <w:sz w:val="24"/>
          <w:szCs w:val="24"/>
        </w:rPr>
        <w:t>不论采购的结果如何，供应商均应自行承担所有与投标有关的全部费用，采购人、集中采购机构在任何情况下均无义务和责任承担这些费用。</w:t>
      </w:r>
    </w:p>
    <w:p w14:paraId="044B74D0">
      <w:pPr>
        <w:autoSpaceDE w:val="0"/>
        <w:autoSpaceDN w:val="0"/>
        <w:spacing w:line="360" w:lineRule="auto"/>
        <w:contextualSpacing/>
        <w:rPr>
          <w:rFonts w:cs="宋体" w:asciiTheme="minorEastAsia" w:hAnsiTheme="minorEastAsia"/>
          <w:b/>
          <w:kern w:val="0"/>
          <w:sz w:val="24"/>
          <w:szCs w:val="24"/>
        </w:rPr>
      </w:pPr>
      <w:r>
        <w:rPr>
          <w:rFonts w:hint="eastAsia" w:cs="宋体" w:asciiTheme="minorEastAsia" w:hAnsiTheme="minorEastAsia"/>
          <w:b/>
          <w:kern w:val="0"/>
          <w:sz w:val="24"/>
          <w:szCs w:val="24"/>
        </w:rPr>
        <w:t>6 . 信息发布</w:t>
      </w:r>
    </w:p>
    <w:p w14:paraId="625243BA">
      <w:pPr>
        <w:autoSpaceDE w:val="0"/>
        <w:autoSpaceDN w:val="0"/>
        <w:spacing w:line="360" w:lineRule="auto"/>
        <w:ind w:firstLine="480" w:firstLineChars="200"/>
        <w:contextualSpacing/>
        <w:jc w:val="left"/>
        <w:rPr>
          <w:rFonts w:cs="宋体" w:asciiTheme="minorEastAsia" w:hAnsiTheme="minorEastAsia"/>
          <w:kern w:val="0"/>
          <w:sz w:val="24"/>
          <w:szCs w:val="24"/>
        </w:rPr>
      </w:pPr>
      <w:r>
        <w:rPr>
          <w:rFonts w:hint="eastAsia" w:cs="宋体" w:asciiTheme="minorEastAsia" w:hAnsiTheme="minorEastAsia"/>
          <w:kern w:val="0"/>
          <w:sz w:val="24"/>
          <w:szCs w:val="24"/>
        </w:rPr>
        <w:t>本采购项目需要公开的有关信息，包括采购公告、询价文件澄清或修改公告、成交公告以及延长响应文件提交截止时间等与采购活动有关的通知，采购人、集中采购机构均将通过在《河南省政府采购网</w:t>
      </w:r>
      <w:r>
        <w:rPr>
          <w:rFonts w:hint="eastAsia" w:cs="宋体" w:asciiTheme="minorEastAsia" w:hAnsiTheme="minorEastAsia"/>
          <w:kern w:val="0"/>
          <w:sz w:val="24"/>
          <w:szCs w:val="24"/>
          <w:lang w:eastAsia="zh-CN"/>
        </w:rPr>
        <w:t>》《</w:t>
      </w:r>
      <w:r>
        <w:rPr>
          <w:rFonts w:hint="eastAsia" w:cs="宋体" w:asciiTheme="minorEastAsia" w:hAnsiTheme="minorEastAsia"/>
          <w:kern w:val="0"/>
          <w:sz w:val="24"/>
          <w:szCs w:val="24"/>
        </w:rPr>
        <w:t>许昌市政府采购网》和《全国公共资源交易平台（河南省·许昌市）》公开发布。供应商在参与本采购项目采购活动期间，请及时关注以上媒体上的相关信息，供应商因没有及时关注而未能如期获取相关信息</w:t>
      </w:r>
      <w:r>
        <w:rPr>
          <w:rFonts w:hint="eastAsia" w:cs="宋体" w:asciiTheme="minorEastAsia" w:hAnsiTheme="minorEastAsia"/>
          <w:kern w:val="0"/>
          <w:sz w:val="24"/>
          <w:szCs w:val="24"/>
          <w:lang w:eastAsia="zh-CN"/>
        </w:rPr>
        <w:t>，以</w:t>
      </w:r>
      <w:r>
        <w:rPr>
          <w:rFonts w:hint="eastAsia" w:cs="宋体" w:asciiTheme="minorEastAsia" w:hAnsiTheme="minorEastAsia"/>
          <w:kern w:val="0"/>
          <w:sz w:val="24"/>
          <w:szCs w:val="24"/>
        </w:rPr>
        <w:t>及因此所产生的一切后果和责任，由供应商自行承担，采购人、集中采购机构在任何情况下均不对此承担任何责任。</w:t>
      </w:r>
    </w:p>
    <w:p w14:paraId="55A8A91C">
      <w:pPr>
        <w:pStyle w:val="34"/>
        <w:spacing w:line="360" w:lineRule="auto"/>
        <w:rPr>
          <w:rFonts w:asciiTheme="minorEastAsia" w:hAnsiTheme="minorEastAsia" w:eastAsiaTheme="minorEastAsia"/>
          <w:b/>
          <w:color w:val="auto"/>
        </w:rPr>
      </w:pPr>
      <w:r>
        <w:rPr>
          <w:rFonts w:hint="eastAsia" w:asciiTheme="minorEastAsia" w:hAnsiTheme="minorEastAsia" w:eastAsiaTheme="minorEastAsia"/>
          <w:b/>
          <w:color w:val="auto"/>
        </w:rPr>
        <w:t>7.代理费用</w:t>
      </w:r>
    </w:p>
    <w:p w14:paraId="286CFEC6">
      <w:pPr>
        <w:pStyle w:val="34"/>
        <w:spacing w:line="360" w:lineRule="auto"/>
        <w:ind w:firstLine="120" w:firstLineChars="50"/>
        <w:rPr>
          <w:rFonts w:asciiTheme="minorEastAsia" w:hAnsiTheme="minorEastAsia" w:eastAsiaTheme="minorEastAsia"/>
          <w:color w:val="auto"/>
        </w:rPr>
      </w:pPr>
      <w:r>
        <w:rPr>
          <w:rFonts w:hint="eastAsia" w:asciiTheme="minorEastAsia" w:hAnsiTheme="minorEastAsia" w:eastAsiaTheme="minorEastAsia"/>
          <w:color w:val="auto"/>
        </w:rPr>
        <w:t>本项目不收取代理费用。详见供应商须知前附表。</w:t>
      </w:r>
    </w:p>
    <w:p w14:paraId="7547689B">
      <w:pPr>
        <w:autoSpaceDE w:val="0"/>
        <w:autoSpaceDN w:val="0"/>
        <w:spacing w:line="360" w:lineRule="auto"/>
        <w:contextualSpacing/>
        <w:rPr>
          <w:rFonts w:cs="宋体" w:asciiTheme="minorEastAsia" w:hAnsiTheme="minorEastAsia"/>
          <w:b/>
          <w:kern w:val="0"/>
          <w:sz w:val="24"/>
          <w:szCs w:val="24"/>
        </w:rPr>
      </w:pPr>
      <w:r>
        <w:rPr>
          <w:rFonts w:hint="eastAsia" w:cs="宋体" w:asciiTheme="minorEastAsia" w:hAnsiTheme="minorEastAsia"/>
          <w:b/>
          <w:kern w:val="0"/>
          <w:sz w:val="24"/>
          <w:szCs w:val="24"/>
        </w:rPr>
        <w:t>8.其他</w:t>
      </w:r>
    </w:p>
    <w:p w14:paraId="54C8F9D1">
      <w:pPr>
        <w:autoSpaceDE w:val="0"/>
        <w:autoSpaceDN w:val="0"/>
        <w:spacing w:line="360" w:lineRule="auto"/>
        <w:ind w:firstLine="480" w:firstLineChars="200"/>
        <w:contextualSpacing/>
        <w:jc w:val="left"/>
        <w:rPr>
          <w:rFonts w:cs="宋体" w:asciiTheme="minorEastAsia" w:hAnsiTheme="minorEastAsia"/>
          <w:kern w:val="0"/>
          <w:sz w:val="24"/>
          <w:szCs w:val="24"/>
        </w:rPr>
      </w:pPr>
      <w:r>
        <w:rPr>
          <w:rFonts w:hint="eastAsia" w:cs="宋体" w:asciiTheme="minorEastAsia" w:hAnsiTheme="minorEastAsia"/>
          <w:kern w:val="0"/>
          <w:sz w:val="24"/>
          <w:szCs w:val="24"/>
        </w:rPr>
        <w:t>本“供应商须知”的条款如与“采购邀请</w:t>
      </w:r>
      <w:r>
        <w:rPr>
          <w:rFonts w:hint="eastAsia" w:cs="宋体" w:asciiTheme="minorEastAsia" w:hAnsiTheme="minorEastAsia"/>
          <w:kern w:val="0"/>
          <w:sz w:val="24"/>
          <w:szCs w:val="24"/>
          <w:lang w:eastAsia="zh-CN"/>
        </w:rPr>
        <w:t>”“</w:t>
      </w:r>
      <w:r>
        <w:rPr>
          <w:rFonts w:hint="eastAsia" w:cs="宋体" w:asciiTheme="minorEastAsia" w:hAnsiTheme="minorEastAsia"/>
          <w:kern w:val="0"/>
          <w:sz w:val="24"/>
          <w:szCs w:val="24"/>
        </w:rPr>
        <w:t>采购需求</w:t>
      </w:r>
      <w:r>
        <w:rPr>
          <w:rFonts w:hint="eastAsia" w:cs="宋体" w:asciiTheme="minorEastAsia" w:hAnsiTheme="minorEastAsia"/>
          <w:kern w:val="0"/>
          <w:sz w:val="24"/>
          <w:szCs w:val="24"/>
          <w:lang w:eastAsia="zh-CN"/>
        </w:rPr>
        <w:t>”“</w:t>
      </w:r>
      <w:r>
        <w:rPr>
          <w:rFonts w:hint="eastAsia" w:cs="宋体" w:asciiTheme="minorEastAsia" w:hAnsiTheme="minorEastAsia"/>
          <w:kern w:val="0"/>
          <w:sz w:val="24"/>
          <w:szCs w:val="24"/>
        </w:rPr>
        <w:t>供应商须知前附表”和“开标和评审”就同一内容的表述不一致的，以“采购邀请</w:t>
      </w:r>
      <w:r>
        <w:rPr>
          <w:rFonts w:hint="eastAsia" w:cs="宋体" w:asciiTheme="minorEastAsia" w:hAnsiTheme="minorEastAsia"/>
          <w:kern w:val="0"/>
          <w:sz w:val="24"/>
          <w:szCs w:val="24"/>
          <w:lang w:eastAsia="zh-CN"/>
        </w:rPr>
        <w:t>”“</w:t>
      </w:r>
      <w:r>
        <w:rPr>
          <w:rFonts w:hint="eastAsia" w:cs="宋体" w:asciiTheme="minorEastAsia" w:hAnsiTheme="minorEastAsia"/>
          <w:kern w:val="0"/>
          <w:sz w:val="24"/>
          <w:szCs w:val="24"/>
        </w:rPr>
        <w:t xml:space="preserve"> 采购需求</w:t>
      </w:r>
      <w:r>
        <w:rPr>
          <w:rFonts w:hint="eastAsia" w:cs="宋体" w:asciiTheme="minorEastAsia" w:hAnsiTheme="minorEastAsia"/>
          <w:kern w:val="0"/>
          <w:sz w:val="24"/>
          <w:szCs w:val="24"/>
          <w:lang w:eastAsia="zh-CN"/>
        </w:rPr>
        <w:t>”“</w:t>
      </w:r>
      <w:r>
        <w:rPr>
          <w:rFonts w:hint="eastAsia" w:cs="宋体" w:asciiTheme="minorEastAsia" w:hAnsiTheme="minorEastAsia"/>
          <w:kern w:val="0"/>
          <w:sz w:val="24"/>
          <w:szCs w:val="24"/>
        </w:rPr>
        <w:t>供应商须知前附表”和“开标和评审”中规定的内容为准。</w:t>
      </w:r>
    </w:p>
    <w:p w14:paraId="0A38B924">
      <w:pPr>
        <w:pStyle w:val="49"/>
        <w:tabs>
          <w:tab w:val="left" w:pos="1260"/>
        </w:tabs>
        <w:autoSpaceDE w:val="0"/>
        <w:autoSpaceDN w:val="0"/>
        <w:spacing w:line="360" w:lineRule="auto"/>
        <w:ind w:firstLine="3092" w:firstLineChars="1100"/>
        <w:contextualSpacing/>
        <w:rPr>
          <w:rFonts w:cs="宋体" w:asciiTheme="minorEastAsia" w:hAnsiTheme="minorEastAsia"/>
          <w:b/>
          <w:kern w:val="0"/>
          <w:sz w:val="28"/>
          <w:szCs w:val="28"/>
        </w:rPr>
      </w:pPr>
      <w:r>
        <w:rPr>
          <w:rFonts w:hint="eastAsia" w:cs="宋体" w:asciiTheme="minorEastAsia" w:hAnsiTheme="minorEastAsia"/>
          <w:b/>
          <w:kern w:val="0"/>
          <w:sz w:val="28"/>
          <w:szCs w:val="28"/>
        </w:rPr>
        <w:t>二、询价文件说明</w:t>
      </w:r>
    </w:p>
    <w:p w14:paraId="49F41137">
      <w:pPr>
        <w:pStyle w:val="49"/>
        <w:autoSpaceDE w:val="0"/>
        <w:autoSpaceDN w:val="0"/>
        <w:spacing w:line="360" w:lineRule="auto"/>
        <w:ind w:left="360" w:firstLine="0" w:firstLineChars="0"/>
        <w:contextualSpacing/>
        <w:rPr>
          <w:rFonts w:cs="宋体" w:asciiTheme="minorEastAsia" w:hAnsiTheme="minorEastAsia"/>
          <w:b/>
          <w:kern w:val="0"/>
          <w:sz w:val="24"/>
          <w:szCs w:val="24"/>
        </w:rPr>
      </w:pPr>
      <w:r>
        <w:rPr>
          <w:rFonts w:hint="eastAsia" w:cs="宋体" w:asciiTheme="minorEastAsia" w:hAnsiTheme="minorEastAsia"/>
          <w:b/>
          <w:kern w:val="0"/>
          <w:sz w:val="24"/>
          <w:szCs w:val="24"/>
        </w:rPr>
        <w:t>9.询价文件构成</w:t>
      </w:r>
    </w:p>
    <w:p w14:paraId="3CBAB311">
      <w:pPr>
        <w:pStyle w:val="49"/>
        <w:numPr>
          <w:ilvl w:val="0"/>
          <w:numId w:val="10"/>
        </w:numPr>
        <w:autoSpaceDE w:val="0"/>
        <w:autoSpaceDN w:val="0"/>
        <w:spacing w:line="360" w:lineRule="auto"/>
        <w:ind w:firstLineChars="0"/>
        <w:contextualSpacing/>
        <w:rPr>
          <w:rFonts w:cs="宋体" w:asciiTheme="minorEastAsia" w:hAnsiTheme="minorEastAsia"/>
          <w:kern w:val="0"/>
          <w:sz w:val="24"/>
          <w:szCs w:val="24"/>
        </w:rPr>
      </w:pPr>
      <w:r>
        <w:rPr>
          <w:rFonts w:hint="eastAsia" w:cs="宋体" w:asciiTheme="minorEastAsia" w:hAnsiTheme="minorEastAsia"/>
          <w:kern w:val="0"/>
          <w:sz w:val="24"/>
          <w:szCs w:val="24"/>
        </w:rPr>
        <w:t>询价文件由以下部分组成：</w:t>
      </w:r>
    </w:p>
    <w:p w14:paraId="61F4E86A">
      <w:pPr>
        <w:autoSpaceDE w:val="0"/>
        <w:autoSpaceDN w:val="0"/>
        <w:spacing w:line="360" w:lineRule="auto"/>
        <w:ind w:left="964"/>
        <w:contextualSpacing/>
        <w:rPr>
          <w:rFonts w:cs="宋体" w:asciiTheme="minorEastAsia" w:hAnsiTheme="minorEastAsia"/>
          <w:kern w:val="0"/>
          <w:sz w:val="24"/>
          <w:szCs w:val="24"/>
        </w:rPr>
      </w:pPr>
      <w:r>
        <w:rPr>
          <w:rFonts w:hint="eastAsia" w:cs="宋体" w:asciiTheme="minorEastAsia" w:hAnsiTheme="minorEastAsia"/>
          <w:kern w:val="0"/>
          <w:sz w:val="24"/>
          <w:szCs w:val="24"/>
        </w:rPr>
        <w:t>（1）采购邀请（采购公告）</w:t>
      </w:r>
    </w:p>
    <w:p w14:paraId="562F9B44">
      <w:pPr>
        <w:autoSpaceDE w:val="0"/>
        <w:autoSpaceDN w:val="0"/>
        <w:spacing w:line="360" w:lineRule="auto"/>
        <w:ind w:left="964"/>
        <w:contextualSpacing/>
        <w:rPr>
          <w:rFonts w:cs="宋体" w:asciiTheme="minorEastAsia" w:hAnsiTheme="minorEastAsia"/>
          <w:kern w:val="0"/>
          <w:sz w:val="24"/>
          <w:szCs w:val="24"/>
        </w:rPr>
      </w:pPr>
      <w:r>
        <w:rPr>
          <w:rFonts w:hint="eastAsia" w:cs="宋体" w:asciiTheme="minorEastAsia" w:hAnsiTheme="minorEastAsia"/>
          <w:kern w:val="0"/>
          <w:sz w:val="24"/>
          <w:szCs w:val="24"/>
        </w:rPr>
        <w:t>（2）采购需求</w:t>
      </w:r>
    </w:p>
    <w:p w14:paraId="6103523C">
      <w:pPr>
        <w:autoSpaceDE w:val="0"/>
        <w:autoSpaceDN w:val="0"/>
        <w:spacing w:line="360" w:lineRule="auto"/>
        <w:ind w:left="964"/>
        <w:contextualSpacing/>
        <w:rPr>
          <w:rFonts w:cs="宋体" w:asciiTheme="minorEastAsia" w:hAnsiTheme="minorEastAsia"/>
          <w:kern w:val="0"/>
          <w:sz w:val="24"/>
          <w:szCs w:val="24"/>
        </w:rPr>
      </w:pPr>
      <w:r>
        <w:rPr>
          <w:rFonts w:hint="eastAsia" w:cs="宋体" w:asciiTheme="minorEastAsia" w:hAnsiTheme="minorEastAsia"/>
          <w:kern w:val="0"/>
          <w:sz w:val="24"/>
          <w:szCs w:val="24"/>
        </w:rPr>
        <w:t>（3）供应商须知前附表</w:t>
      </w:r>
    </w:p>
    <w:p w14:paraId="5DE2050D">
      <w:pPr>
        <w:autoSpaceDE w:val="0"/>
        <w:autoSpaceDN w:val="0"/>
        <w:spacing w:line="360" w:lineRule="auto"/>
        <w:ind w:left="964"/>
        <w:contextualSpacing/>
        <w:rPr>
          <w:rFonts w:cs="宋体" w:asciiTheme="minorEastAsia" w:hAnsiTheme="minorEastAsia"/>
          <w:kern w:val="0"/>
          <w:sz w:val="24"/>
          <w:szCs w:val="24"/>
        </w:rPr>
      </w:pPr>
      <w:r>
        <w:rPr>
          <w:rFonts w:hint="eastAsia" w:cs="宋体" w:asciiTheme="minorEastAsia" w:hAnsiTheme="minorEastAsia"/>
          <w:kern w:val="0"/>
          <w:sz w:val="24"/>
          <w:szCs w:val="24"/>
        </w:rPr>
        <w:t>（4）供应商须知</w:t>
      </w:r>
    </w:p>
    <w:p w14:paraId="5FFB9F30">
      <w:pPr>
        <w:autoSpaceDE w:val="0"/>
        <w:autoSpaceDN w:val="0"/>
        <w:spacing w:line="360" w:lineRule="auto"/>
        <w:ind w:left="964"/>
        <w:contextualSpacing/>
        <w:rPr>
          <w:rFonts w:cs="宋体" w:asciiTheme="minorEastAsia" w:hAnsiTheme="minorEastAsia"/>
          <w:kern w:val="0"/>
          <w:sz w:val="24"/>
          <w:szCs w:val="24"/>
        </w:rPr>
      </w:pPr>
      <w:r>
        <w:rPr>
          <w:rFonts w:hint="eastAsia" w:cs="宋体" w:asciiTheme="minorEastAsia" w:hAnsiTheme="minorEastAsia"/>
          <w:kern w:val="0"/>
          <w:sz w:val="24"/>
          <w:szCs w:val="24"/>
        </w:rPr>
        <w:t>（5）政府采购政策功能</w:t>
      </w:r>
    </w:p>
    <w:p w14:paraId="6B9EC5FD">
      <w:pPr>
        <w:autoSpaceDE w:val="0"/>
        <w:autoSpaceDN w:val="0"/>
        <w:spacing w:line="360" w:lineRule="auto"/>
        <w:ind w:left="964"/>
        <w:contextualSpacing/>
        <w:rPr>
          <w:rFonts w:cs="宋体" w:asciiTheme="minorEastAsia" w:hAnsiTheme="minorEastAsia"/>
          <w:kern w:val="0"/>
          <w:sz w:val="24"/>
          <w:szCs w:val="24"/>
        </w:rPr>
      </w:pPr>
      <w:r>
        <w:rPr>
          <w:rFonts w:hint="eastAsia" w:cs="宋体" w:asciiTheme="minorEastAsia" w:hAnsiTheme="minorEastAsia"/>
          <w:kern w:val="0"/>
          <w:sz w:val="24"/>
          <w:szCs w:val="24"/>
        </w:rPr>
        <w:t>（6）资格审查与评审</w:t>
      </w:r>
    </w:p>
    <w:p w14:paraId="67E3E7FD">
      <w:pPr>
        <w:autoSpaceDE w:val="0"/>
        <w:autoSpaceDN w:val="0"/>
        <w:spacing w:line="360" w:lineRule="auto"/>
        <w:ind w:left="964"/>
        <w:contextualSpacing/>
        <w:rPr>
          <w:rFonts w:cs="宋体" w:asciiTheme="minorEastAsia" w:hAnsiTheme="minorEastAsia"/>
          <w:kern w:val="0"/>
          <w:sz w:val="24"/>
          <w:szCs w:val="24"/>
        </w:rPr>
      </w:pPr>
      <w:r>
        <w:rPr>
          <w:rFonts w:hint="eastAsia" w:cs="宋体" w:asciiTheme="minorEastAsia" w:hAnsiTheme="minorEastAsia"/>
          <w:kern w:val="0"/>
          <w:sz w:val="24"/>
          <w:szCs w:val="24"/>
        </w:rPr>
        <w:t>（7）合同书格式及合同条款</w:t>
      </w:r>
    </w:p>
    <w:p w14:paraId="4261C3A2">
      <w:pPr>
        <w:autoSpaceDE w:val="0"/>
        <w:autoSpaceDN w:val="0"/>
        <w:spacing w:line="360" w:lineRule="auto"/>
        <w:ind w:left="964"/>
        <w:contextualSpacing/>
        <w:rPr>
          <w:rFonts w:cs="宋体" w:asciiTheme="minorEastAsia" w:hAnsiTheme="minorEastAsia"/>
          <w:kern w:val="0"/>
          <w:sz w:val="24"/>
          <w:szCs w:val="24"/>
        </w:rPr>
      </w:pPr>
      <w:r>
        <w:rPr>
          <w:rFonts w:hint="eastAsia" w:cs="宋体" w:asciiTheme="minorEastAsia" w:hAnsiTheme="minorEastAsia"/>
          <w:kern w:val="0"/>
          <w:sz w:val="24"/>
          <w:szCs w:val="24"/>
        </w:rPr>
        <w:t>（8）响应文件有关格式</w:t>
      </w:r>
    </w:p>
    <w:p w14:paraId="05C83B32">
      <w:pPr>
        <w:autoSpaceDE w:val="0"/>
        <w:autoSpaceDN w:val="0"/>
        <w:spacing w:line="360" w:lineRule="auto"/>
        <w:ind w:left="964"/>
        <w:contextualSpacing/>
        <w:rPr>
          <w:rFonts w:cs="宋体" w:asciiTheme="minorEastAsia" w:hAnsiTheme="minorEastAsia"/>
          <w:kern w:val="0"/>
          <w:sz w:val="24"/>
          <w:szCs w:val="24"/>
        </w:rPr>
      </w:pPr>
      <w:r>
        <w:rPr>
          <w:rFonts w:hint="eastAsia" w:cs="宋体" w:asciiTheme="minorEastAsia" w:hAnsiTheme="minorEastAsia"/>
          <w:kern w:val="0"/>
          <w:sz w:val="24"/>
          <w:szCs w:val="24"/>
        </w:rPr>
        <w:t>（9）本项目询价文件的澄清、答复、修改、补充内容（如有的话）</w:t>
      </w:r>
    </w:p>
    <w:p w14:paraId="385D3745">
      <w:pPr>
        <w:pStyle w:val="49"/>
        <w:numPr>
          <w:ilvl w:val="1"/>
          <w:numId w:val="11"/>
        </w:numPr>
        <w:autoSpaceDE w:val="0"/>
        <w:autoSpaceDN w:val="0"/>
        <w:spacing w:line="360" w:lineRule="auto"/>
        <w:ind w:firstLineChars="0"/>
        <w:contextualSpacing/>
        <w:rPr>
          <w:rFonts w:cs="宋体" w:asciiTheme="minorEastAsia" w:hAnsiTheme="minorEastAsia"/>
          <w:kern w:val="0"/>
          <w:sz w:val="24"/>
          <w:szCs w:val="24"/>
        </w:rPr>
      </w:pPr>
      <w:r>
        <w:rPr>
          <w:rFonts w:hint="eastAsia" w:cs="宋体" w:asciiTheme="minorEastAsia" w:hAnsiTheme="minorEastAsia"/>
          <w:kern w:val="0"/>
          <w:sz w:val="24"/>
          <w:szCs w:val="24"/>
        </w:rPr>
        <w:t>供应商应认真阅读、并充分理解询价文件的全部内容（包括所有的补充、修改内容、重要事项、格式、条款和技术规范、参数及要求等），按询价文件要求和规定编制响应文件，并承诺所提供的全部资料是真实有效的，否则会导致响应被拒绝，其风险由供应商自行承担。</w:t>
      </w:r>
    </w:p>
    <w:p w14:paraId="549CD9EC">
      <w:pPr>
        <w:pStyle w:val="49"/>
        <w:numPr>
          <w:ilvl w:val="1"/>
          <w:numId w:val="11"/>
        </w:numPr>
        <w:autoSpaceDE w:val="0"/>
        <w:autoSpaceDN w:val="0"/>
        <w:spacing w:line="360" w:lineRule="auto"/>
        <w:ind w:firstLineChars="0"/>
        <w:contextualSpacing/>
        <w:rPr>
          <w:rFonts w:cs="宋体" w:asciiTheme="minorEastAsia" w:hAnsiTheme="minorEastAsia"/>
          <w:kern w:val="0"/>
          <w:sz w:val="24"/>
          <w:szCs w:val="24"/>
        </w:rPr>
      </w:pPr>
      <w:r>
        <w:rPr>
          <w:rFonts w:hint="eastAsia" w:cs="宋体" w:asciiTheme="minorEastAsia" w:hAnsiTheme="minorEastAsia"/>
          <w:kern w:val="0"/>
          <w:sz w:val="24"/>
          <w:szCs w:val="24"/>
        </w:rPr>
        <w:t>供应商应认真了解本次采购的具体工作要求、工作范围以及职责，了解一切可能影响响应报价的资料。一经成交，不得以不完全了解项目要求、项目情况等为借口而提出额外补偿等要求，否则，由此引起的一切后果由成交供应商负责。</w:t>
      </w:r>
    </w:p>
    <w:p w14:paraId="196AFAA8">
      <w:pPr>
        <w:pStyle w:val="49"/>
        <w:autoSpaceDE w:val="0"/>
        <w:autoSpaceDN w:val="0"/>
        <w:spacing w:line="360" w:lineRule="auto"/>
        <w:ind w:firstLine="0" w:firstLineChars="0"/>
        <w:contextualSpacing/>
        <w:rPr>
          <w:rFonts w:cs="宋体" w:asciiTheme="minorEastAsia" w:hAnsiTheme="minorEastAsia"/>
          <w:b/>
          <w:kern w:val="0"/>
          <w:sz w:val="24"/>
          <w:szCs w:val="24"/>
        </w:rPr>
      </w:pPr>
      <w:r>
        <w:rPr>
          <w:rFonts w:hint="eastAsia" w:cs="宋体" w:asciiTheme="minorEastAsia" w:hAnsiTheme="minorEastAsia"/>
          <w:b/>
          <w:kern w:val="0"/>
          <w:sz w:val="24"/>
          <w:szCs w:val="24"/>
        </w:rPr>
        <w:t>10.询价文件的澄清或修改</w:t>
      </w:r>
    </w:p>
    <w:p w14:paraId="179E4F03">
      <w:pPr>
        <w:autoSpaceDE w:val="0"/>
        <w:autoSpaceDN w:val="0"/>
        <w:spacing w:line="360" w:lineRule="auto"/>
        <w:ind w:firstLine="480" w:firstLineChars="200"/>
        <w:contextualSpacing/>
        <w:rPr>
          <w:rFonts w:cs="宋体" w:asciiTheme="minorEastAsia" w:hAnsiTheme="minorEastAsia"/>
          <w:kern w:val="0"/>
          <w:sz w:val="24"/>
          <w:szCs w:val="24"/>
        </w:rPr>
      </w:pPr>
      <w:r>
        <w:rPr>
          <w:rFonts w:hint="eastAsia" w:cs="宋体" w:asciiTheme="minorEastAsia" w:hAnsiTheme="minorEastAsia"/>
          <w:kern w:val="0"/>
          <w:sz w:val="24"/>
          <w:szCs w:val="24"/>
        </w:rPr>
        <w:t>10.1 在询价响应截止期前，无论出于何种原因，采购人可主动地或在解答供应商提出的澄清问题时对询价文件进行修改。</w:t>
      </w:r>
    </w:p>
    <w:p w14:paraId="5A5883E9">
      <w:pPr>
        <w:autoSpaceDE w:val="0"/>
        <w:autoSpaceDN w:val="0"/>
        <w:spacing w:line="360" w:lineRule="auto"/>
        <w:ind w:firstLine="480" w:firstLineChars="200"/>
        <w:contextualSpacing/>
        <w:rPr>
          <w:rFonts w:cs="宋体" w:asciiTheme="minorEastAsia" w:hAnsiTheme="minorEastAsia"/>
          <w:kern w:val="0"/>
          <w:sz w:val="24"/>
          <w:szCs w:val="24"/>
        </w:rPr>
      </w:pPr>
      <w:r>
        <w:rPr>
          <w:rFonts w:hint="eastAsia" w:cs="宋体" w:asciiTheme="minorEastAsia" w:hAnsiTheme="minorEastAsia"/>
          <w:kern w:val="0"/>
          <w:sz w:val="24"/>
          <w:szCs w:val="24"/>
        </w:rPr>
        <w:t>10.2 采购人、集中采购机构可以对已发出的询价文件进行必要的澄清或者修改。澄清或者修改的内容可能影响响应文件编制的，采购人将在响应文件提交截止之日3个工作日前，在财政部门指定的政府采购信息发布媒体和《全国公共资源交易平台（河南省·许昌市）》发布更正公告。</w:t>
      </w:r>
    </w:p>
    <w:p w14:paraId="4C8912AC">
      <w:pPr>
        <w:autoSpaceDE w:val="0"/>
        <w:autoSpaceDN w:val="0"/>
        <w:spacing w:line="360" w:lineRule="auto"/>
        <w:ind w:firstLine="480" w:firstLineChars="200"/>
        <w:contextualSpacing/>
        <w:rPr>
          <w:rFonts w:cs="宋体" w:asciiTheme="minorEastAsia" w:hAnsiTheme="minorEastAsia"/>
          <w:kern w:val="0"/>
          <w:sz w:val="24"/>
          <w:szCs w:val="24"/>
        </w:rPr>
      </w:pPr>
      <w:r>
        <w:rPr>
          <w:rFonts w:hint="eastAsia" w:cs="宋体" w:asciiTheme="minorEastAsia" w:hAnsiTheme="minorEastAsia"/>
          <w:kern w:val="0"/>
          <w:sz w:val="24"/>
          <w:szCs w:val="24"/>
        </w:rPr>
        <w:t>10.3 澄清或修改公告的内容为询价文件的组成部分，并对供应商具有约束力。当询价文件与澄清或修改公告就同一内容的表述不一致时，以最后发出的文件内容为准。</w:t>
      </w:r>
    </w:p>
    <w:p w14:paraId="1AC60D2B">
      <w:pPr>
        <w:autoSpaceDE w:val="0"/>
        <w:autoSpaceDN w:val="0"/>
        <w:spacing w:line="360" w:lineRule="auto"/>
        <w:ind w:firstLine="480" w:firstLineChars="200"/>
        <w:contextualSpacing/>
        <w:rPr>
          <w:rFonts w:cs="宋体" w:asciiTheme="minorEastAsia" w:hAnsiTheme="minorEastAsia"/>
          <w:kern w:val="0"/>
          <w:sz w:val="24"/>
          <w:szCs w:val="24"/>
        </w:rPr>
      </w:pPr>
      <w:r>
        <w:rPr>
          <w:rFonts w:hint="eastAsia" w:cs="宋体" w:asciiTheme="minorEastAsia" w:hAnsiTheme="minorEastAsia"/>
          <w:kern w:val="0"/>
          <w:sz w:val="24"/>
          <w:szCs w:val="24"/>
        </w:rPr>
        <w:t>10.4 如果澄清或者修改发出的时间距规定的询价响应截止时间不足3个工作日的，采购人、集中采购机构将顺延提交响应文件的截止时间。</w:t>
      </w:r>
    </w:p>
    <w:p w14:paraId="773AE193">
      <w:pPr>
        <w:tabs>
          <w:tab w:val="left" w:pos="1260"/>
        </w:tabs>
        <w:autoSpaceDE w:val="0"/>
        <w:autoSpaceDN w:val="0"/>
        <w:spacing w:line="360" w:lineRule="auto"/>
        <w:ind w:firstLine="2670" w:firstLineChars="950"/>
        <w:contextualSpacing/>
        <w:rPr>
          <w:rFonts w:cs="宋体" w:asciiTheme="minorEastAsia" w:hAnsiTheme="minorEastAsia"/>
          <w:b/>
          <w:kern w:val="0"/>
          <w:sz w:val="28"/>
          <w:szCs w:val="28"/>
        </w:rPr>
      </w:pPr>
      <w:r>
        <w:rPr>
          <w:rFonts w:hint="eastAsia" w:cs="宋体" w:asciiTheme="minorEastAsia" w:hAnsiTheme="minorEastAsia"/>
          <w:b/>
          <w:kern w:val="0"/>
          <w:sz w:val="28"/>
          <w:szCs w:val="28"/>
        </w:rPr>
        <w:t>三、响应文件的编制</w:t>
      </w:r>
    </w:p>
    <w:p w14:paraId="409DB913">
      <w:pPr>
        <w:pStyle w:val="49"/>
        <w:autoSpaceDE w:val="0"/>
        <w:autoSpaceDN w:val="0"/>
        <w:spacing w:line="360" w:lineRule="auto"/>
        <w:ind w:firstLineChars="0"/>
        <w:contextualSpacing/>
        <w:rPr>
          <w:rFonts w:cs="宋体" w:asciiTheme="minorEastAsia" w:hAnsiTheme="minorEastAsia"/>
          <w:b/>
          <w:kern w:val="0"/>
          <w:sz w:val="24"/>
          <w:szCs w:val="24"/>
        </w:rPr>
      </w:pPr>
      <w:r>
        <w:rPr>
          <w:rFonts w:hint="eastAsia" w:cs="宋体" w:asciiTheme="minorEastAsia" w:hAnsiTheme="minorEastAsia"/>
          <w:b/>
          <w:kern w:val="0"/>
          <w:sz w:val="24"/>
          <w:szCs w:val="24"/>
        </w:rPr>
        <w:t>11.响应文件的语言及计量单位</w:t>
      </w:r>
    </w:p>
    <w:p w14:paraId="1377552A">
      <w:pPr>
        <w:autoSpaceDE w:val="0"/>
        <w:autoSpaceDN w:val="0"/>
        <w:spacing w:line="360" w:lineRule="auto"/>
        <w:ind w:firstLine="480" w:firstLineChars="200"/>
        <w:contextualSpacing/>
        <w:rPr>
          <w:rFonts w:cs="宋体" w:asciiTheme="minorEastAsia" w:hAnsiTheme="minorEastAsia"/>
          <w:kern w:val="0"/>
          <w:sz w:val="24"/>
          <w:szCs w:val="24"/>
        </w:rPr>
      </w:pPr>
      <w:r>
        <w:rPr>
          <w:rFonts w:hint="eastAsia" w:cs="宋体" w:asciiTheme="minorEastAsia" w:hAnsiTheme="minorEastAsia"/>
          <w:kern w:val="0"/>
          <w:sz w:val="24"/>
          <w:szCs w:val="24"/>
        </w:rPr>
        <w:t>11.1 供应商提交的响应文件以及供应商与采购人、集中采购机构就有关采购事宜的所有来往书面文件均应使用中文。除签名、盖章、专用名称等特殊情形外，以中文以外的文字表述的响应文件视同未提供。</w:t>
      </w:r>
    </w:p>
    <w:p w14:paraId="1A94D724">
      <w:pPr>
        <w:autoSpaceDE w:val="0"/>
        <w:autoSpaceDN w:val="0"/>
        <w:spacing w:line="360" w:lineRule="auto"/>
        <w:ind w:firstLine="480" w:firstLineChars="200"/>
        <w:contextualSpacing/>
        <w:rPr>
          <w:rFonts w:cs="宋体" w:asciiTheme="minorEastAsia" w:hAnsiTheme="minorEastAsia"/>
          <w:kern w:val="0"/>
          <w:sz w:val="24"/>
          <w:szCs w:val="24"/>
        </w:rPr>
      </w:pPr>
      <w:r>
        <w:rPr>
          <w:rFonts w:hint="eastAsia" w:cs="宋体" w:asciiTheme="minorEastAsia" w:hAnsiTheme="minorEastAsia"/>
          <w:kern w:val="0"/>
          <w:sz w:val="24"/>
          <w:szCs w:val="24"/>
        </w:rPr>
        <w:t>11.2 响应文件计量单位，询价文件已有明确规定的，使用询价文件规定的计量单位；询价文件没有规定的，一律采用中华人民共和国法定计量单位。</w:t>
      </w:r>
    </w:p>
    <w:p w14:paraId="6415D41D">
      <w:pPr>
        <w:pStyle w:val="49"/>
        <w:autoSpaceDE w:val="0"/>
        <w:autoSpaceDN w:val="0"/>
        <w:spacing w:line="360" w:lineRule="auto"/>
        <w:ind w:left="360" w:firstLine="0" w:firstLineChars="0"/>
        <w:contextualSpacing/>
        <w:rPr>
          <w:rFonts w:cs="宋体" w:asciiTheme="minorEastAsia" w:hAnsiTheme="minorEastAsia"/>
          <w:b/>
          <w:kern w:val="0"/>
          <w:sz w:val="24"/>
          <w:szCs w:val="24"/>
        </w:rPr>
      </w:pPr>
      <w:r>
        <w:rPr>
          <w:rFonts w:hint="eastAsia" w:cs="宋体" w:asciiTheme="minorEastAsia" w:hAnsiTheme="minorEastAsia"/>
          <w:b/>
          <w:kern w:val="0"/>
          <w:sz w:val="24"/>
          <w:szCs w:val="24"/>
        </w:rPr>
        <w:t>12.报价</w:t>
      </w:r>
    </w:p>
    <w:p w14:paraId="14924C82">
      <w:pPr>
        <w:autoSpaceDE w:val="0"/>
        <w:autoSpaceDN w:val="0"/>
        <w:spacing w:line="360" w:lineRule="auto"/>
        <w:ind w:firstLine="480" w:firstLineChars="200"/>
        <w:contextualSpacing/>
        <w:rPr>
          <w:rFonts w:cs="宋体" w:asciiTheme="minorEastAsia" w:hAnsiTheme="minorEastAsia"/>
          <w:kern w:val="0"/>
          <w:sz w:val="24"/>
          <w:szCs w:val="24"/>
        </w:rPr>
      </w:pPr>
      <w:r>
        <w:rPr>
          <w:rFonts w:hint="eastAsia" w:cs="宋体" w:asciiTheme="minorEastAsia" w:hAnsiTheme="minorEastAsia"/>
          <w:kern w:val="0"/>
          <w:sz w:val="24"/>
          <w:szCs w:val="24"/>
        </w:rPr>
        <w:t>12.1 本次采购项目的报价均以人民币为计算单位。</w:t>
      </w:r>
    </w:p>
    <w:p w14:paraId="4E3690D1">
      <w:pPr>
        <w:autoSpaceDE w:val="0"/>
        <w:autoSpaceDN w:val="0"/>
        <w:spacing w:line="360" w:lineRule="auto"/>
        <w:ind w:firstLine="480" w:firstLineChars="200"/>
        <w:contextualSpacing/>
        <w:rPr>
          <w:rFonts w:cs="宋体" w:asciiTheme="minorEastAsia" w:hAnsiTheme="minorEastAsia"/>
          <w:kern w:val="0"/>
          <w:sz w:val="24"/>
          <w:szCs w:val="24"/>
        </w:rPr>
      </w:pPr>
      <w:r>
        <w:rPr>
          <w:rFonts w:hint="eastAsia" w:cs="宋体" w:asciiTheme="minorEastAsia" w:hAnsiTheme="minorEastAsia"/>
          <w:kern w:val="0"/>
          <w:sz w:val="24"/>
          <w:szCs w:val="24"/>
        </w:rPr>
        <w:t>12.2 采购人不得向供应商索要或者接受其给予的赠品、回扣或者与采购无关的其他商品、服务。</w:t>
      </w:r>
    </w:p>
    <w:p w14:paraId="5233864E">
      <w:pPr>
        <w:pStyle w:val="49"/>
        <w:numPr>
          <w:ilvl w:val="1"/>
          <w:numId w:val="12"/>
        </w:numPr>
        <w:autoSpaceDE w:val="0"/>
        <w:autoSpaceDN w:val="0"/>
        <w:spacing w:line="360" w:lineRule="auto"/>
        <w:ind w:left="960" w:firstLineChars="0"/>
        <w:contextualSpacing/>
        <w:jc w:val="left"/>
        <w:rPr>
          <w:rFonts w:hint="eastAsia" w:cs="宋体" w:asciiTheme="minorEastAsia" w:hAnsiTheme="minorEastAsia" w:eastAsiaTheme="minorEastAsia"/>
          <w:kern w:val="0"/>
          <w:sz w:val="24"/>
          <w:szCs w:val="24"/>
          <w:lang w:val="en-US" w:eastAsia="zh-CN" w:bidi="ar-SA"/>
        </w:rPr>
      </w:pPr>
      <w:r>
        <w:rPr>
          <w:rFonts w:hint="eastAsia" w:cs="宋体" w:asciiTheme="minorEastAsia" w:hAnsiTheme="minorEastAsia"/>
          <w:kern w:val="0"/>
          <w:sz w:val="24"/>
          <w:szCs w:val="24"/>
          <w:lang w:val="en-US" w:eastAsia="zh-CN" w:bidi="ar-SA"/>
        </w:rPr>
        <w:t xml:space="preserve">  </w:t>
      </w:r>
      <w:r>
        <w:rPr>
          <w:rFonts w:hint="eastAsia" w:cs="宋体" w:asciiTheme="minorEastAsia" w:hAnsiTheme="minorEastAsia" w:eastAsiaTheme="minorEastAsia"/>
          <w:kern w:val="0"/>
          <w:sz w:val="24"/>
          <w:szCs w:val="24"/>
          <w:lang w:val="en-US" w:eastAsia="zh-CN" w:bidi="ar-SA"/>
        </w:rPr>
        <w:t>供应商应对项目要求的全部内容进行报价，少报漏报将导致其响应为非实质性响应予以拒绝。</w:t>
      </w:r>
    </w:p>
    <w:p w14:paraId="7C013612">
      <w:pPr>
        <w:autoSpaceDE w:val="0"/>
        <w:autoSpaceDN w:val="0"/>
        <w:spacing w:line="360" w:lineRule="auto"/>
        <w:ind w:firstLine="480" w:firstLineChars="200"/>
        <w:contextualSpacing/>
        <w:rPr>
          <w:rFonts w:cs="宋体" w:asciiTheme="minorEastAsia" w:hAnsiTheme="minorEastAsia"/>
          <w:kern w:val="0"/>
          <w:sz w:val="24"/>
          <w:szCs w:val="24"/>
        </w:rPr>
      </w:pPr>
      <w:r>
        <w:rPr>
          <w:rFonts w:hint="eastAsia" w:cs="宋体" w:asciiTheme="minorEastAsia" w:hAnsiTheme="minorEastAsia" w:eastAsiaTheme="minorEastAsia"/>
          <w:kern w:val="0"/>
          <w:sz w:val="24"/>
          <w:szCs w:val="24"/>
          <w:lang w:val="en-US" w:eastAsia="zh-CN" w:bidi="ar-SA"/>
        </w:rPr>
        <w:t>12.4  供应商应当按照国家相关规定，结合自身服务水平和承受能力进行报价。响应报价应是履行合同的最终价格，除“采购需求”中另有说明外，响应报价应当是供应商为提供本项目所要求的全部服务所发生的一切成本、税费和利润，包括人工（含工资、社会统筹保险金、加班工资、工作餐、相关福利、关于人员聘用的费用等）、设备、国家规定检测</w:t>
      </w:r>
      <w:r>
        <w:rPr>
          <w:rFonts w:hint="eastAsia" w:cs="宋体" w:asciiTheme="minorEastAsia" w:hAnsiTheme="minorEastAsia"/>
          <w:kern w:val="0"/>
          <w:sz w:val="24"/>
          <w:szCs w:val="24"/>
        </w:rPr>
        <w:t>、外发包、材料（含辅材）、管理、税费及利润等。</w:t>
      </w:r>
    </w:p>
    <w:p w14:paraId="3DA31140">
      <w:pPr>
        <w:autoSpaceDE w:val="0"/>
        <w:autoSpaceDN w:val="0"/>
        <w:spacing w:line="360" w:lineRule="auto"/>
        <w:ind w:firstLine="480" w:firstLineChars="200"/>
        <w:contextualSpacing/>
        <w:rPr>
          <w:rFonts w:cs="宋体" w:asciiTheme="minorEastAsia" w:hAnsiTheme="minorEastAsia"/>
          <w:kern w:val="0"/>
          <w:sz w:val="24"/>
          <w:szCs w:val="24"/>
        </w:rPr>
      </w:pPr>
      <w:r>
        <w:rPr>
          <w:rFonts w:hint="eastAsia" w:cs="宋体" w:asciiTheme="minorEastAsia" w:hAnsiTheme="minorEastAsia"/>
          <w:kern w:val="0"/>
          <w:sz w:val="24"/>
          <w:szCs w:val="24"/>
        </w:rPr>
        <w:t>12.5 本项目所涉及的运输、施工、安装、集成、调试、验收、备品和工具等费用均包含在响应报价中。</w:t>
      </w:r>
    </w:p>
    <w:p w14:paraId="5DE92621">
      <w:pPr>
        <w:autoSpaceDE w:val="0"/>
        <w:autoSpaceDN w:val="0"/>
        <w:spacing w:line="360" w:lineRule="auto"/>
        <w:ind w:firstLine="480" w:firstLineChars="200"/>
        <w:contextualSpacing/>
        <w:rPr>
          <w:rFonts w:cs="宋体" w:asciiTheme="minorEastAsia" w:hAnsiTheme="minorEastAsia"/>
          <w:kern w:val="0"/>
          <w:sz w:val="24"/>
          <w:szCs w:val="24"/>
        </w:rPr>
      </w:pPr>
      <w:r>
        <w:rPr>
          <w:rFonts w:hint="eastAsia" w:cs="宋体" w:asciiTheme="minorEastAsia" w:hAnsiTheme="minorEastAsia"/>
          <w:kern w:val="0"/>
          <w:sz w:val="24"/>
          <w:szCs w:val="24"/>
        </w:rPr>
        <w:t>12.6  报价不得高于本项目预算金额，且不低于成本价。供应商的响应报价高于预算金额（项目控制金额上限）的，该供应商的响应文件将被视为非实质性响应予以拒绝。</w:t>
      </w:r>
    </w:p>
    <w:p w14:paraId="670A4991">
      <w:pPr>
        <w:pStyle w:val="49"/>
        <w:numPr>
          <w:ilvl w:val="1"/>
          <w:numId w:val="13"/>
        </w:numPr>
        <w:autoSpaceDE w:val="0"/>
        <w:autoSpaceDN w:val="0"/>
        <w:spacing w:line="360" w:lineRule="auto"/>
        <w:ind w:firstLineChars="0"/>
        <w:contextualSpacing/>
        <w:rPr>
          <w:rFonts w:cs="宋体" w:asciiTheme="minorEastAsia" w:hAnsiTheme="minorEastAsia"/>
          <w:kern w:val="0"/>
          <w:sz w:val="24"/>
          <w:szCs w:val="24"/>
        </w:rPr>
      </w:pPr>
      <w:r>
        <w:rPr>
          <w:rFonts w:hint="eastAsia" w:cs="宋体" w:asciiTheme="minorEastAsia" w:hAnsiTheme="minorEastAsia"/>
          <w:kern w:val="0"/>
          <w:sz w:val="24"/>
          <w:szCs w:val="24"/>
        </w:rPr>
        <w:t xml:space="preserve"> 最低报价不能</w:t>
      </w:r>
      <w:r>
        <w:rPr>
          <w:rFonts w:hint="eastAsia" w:cs="宋体" w:asciiTheme="minorEastAsia" w:hAnsiTheme="minorEastAsia"/>
          <w:kern w:val="0"/>
          <w:sz w:val="24"/>
          <w:szCs w:val="24"/>
          <w:lang w:eastAsia="zh-CN"/>
        </w:rPr>
        <w:t>作为</w:t>
      </w:r>
      <w:r>
        <w:rPr>
          <w:rFonts w:hint="eastAsia" w:cs="宋体" w:asciiTheme="minorEastAsia" w:hAnsiTheme="minorEastAsia"/>
          <w:kern w:val="0"/>
          <w:sz w:val="24"/>
          <w:szCs w:val="24"/>
        </w:rPr>
        <w:t>成交的保证。</w:t>
      </w:r>
    </w:p>
    <w:p w14:paraId="1E7D303C">
      <w:pPr>
        <w:autoSpaceDE w:val="0"/>
        <w:autoSpaceDN w:val="0"/>
        <w:spacing w:line="360" w:lineRule="auto"/>
        <w:contextualSpacing/>
        <w:rPr>
          <w:rFonts w:cs="宋体" w:asciiTheme="minorEastAsia" w:hAnsiTheme="minorEastAsia"/>
          <w:b/>
          <w:kern w:val="0"/>
          <w:sz w:val="24"/>
          <w:szCs w:val="24"/>
        </w:rPr>
      </w:pPr>
      <w:r>
        <w:rPr>
          <w:rFonts w:hint="eastAsia" w:cs="宋体" w:asciiTheme="minorEastAsia" w:hAnsiTheme="minorEastAsia"/>
          <w:b/>
          <w:kern w:val="0"/>
          <w:sz w:val="24"/>
          <w:szCs w:val="24"/>
        </w:rPr>
        <w:t>13.响应文件有效期</w:t>
      </w:r>
    </w:p>
    <w:p w14:paraId="4BA79C7E">
      <w:pPr>
        <w:autoSpaceDE w:val="0"/>
        <w:autoSpaceDN w:val="0"/>
        <w:spacing w:line="360" w:lineRule="auto"/>
        <w:ind w:firstLine="480" w:firstLineChars="200"/>
        <w:contextualSpacing/>
        <w:rPr>
          <w:rFonts w:cs="宋体" w:asciiTheme="minorEastAsia" w:hAnsiTheme="minorEastAsia"/>
          <w:kern w:val="0"/>
          <w:sz w:val="24"/>
          <w:szCs w:val="24"/>
        </w:rPr>
      </w:pPr>
      <w:r>
        <w:rPr>
          <w:rFonts w:hint="eastAsia" w:cs="宋体" w:asciiTheme="minorEastAsia" w:hAnsiTheme="minorEastAsia"/>
          <w:kern w:val="0"/>
          <w:sz w:val="24"/>
          <w:szCs w:val="24"/>
        </w:rPr>
        <w:t>13.1 响应文件有效期从提交响应文件的截止之日起算。本项目响应文件有效期详见供应商须知前附表。响应文件中承诺的有效期应当不少于“供应商须知前附表”载明的响应文件有效期。响应文件有效期比询价文件规定短的属于非实质性响应，将被认定为报价无效。</w:t>
      </w:r>
    </w:p>
    <w:p w14:paraId="696B2D27">
      <w:pPr>
        <w:autoSpaceDE w:val="0"/>
        <w:autoSpaceDN w:val="0"/>
        <w:spacing w:line="360" w:lineRule="auto"/>
        <w:ind w:firstLine="480" w:firstLineChars="200"/>
        <w:contextualSpacing/>
        <w:rPr>
          <w:rFonts w:cs="宋体" w:asciiTheme="minorEastAsia" w:hAnsiTheme="minorEastAsia"/>
          <w:kern w:val="0"/>
          <w:sz w:val="24"/>
          <w:szCs w:val="24"/>
        </w:rPr>
      </w:pPr>
      <w:r>
        <w:rPr>
          <w:rFonts w:hint="eastAsia" w:cs="宋体" w:asciiTheme="minorEastAsia" w:hAnsiTheme="minorEastAsia"/>
          <w:kern w:val="0"/>
          <w:sz w:val="24"/>
          <w:szCs w:val="24"/>
        </w:rPr>
        <w:t>13.2 采购人</w:t>
      </w:r>
      <w:r>
        <w:rPr>
          <w:rFonts w:hint="eastAsia" w:cs="微软雅黑"/>
          <w:sz w:val="24"/>
          <w:szCs w:val="24"/>
        </w:rPr>
        <w:t>可根据实际情况，在原报价有效期截止之前，征询供应商是否同意延长响应文件的有效期，供应商同意延长的须作出书面答复。在延长的报价有效期内，供应商将不会被要求和允许修正其报价</w:t>
      </w:r>
      <w:r>
        <w:rPr>
          <w:rFonts w:hint="eastAsia" w:cs="宋体" w:asciiTheme="minorEastAsia" w:hAnsiTheme="minorEastAsia"/>
          <w:kern w:val="0"/>
          <w:sz w:val="24"/>
          <w:szCs w:val="24"/>
        </w:rPr>
        <w:t>。</w:t>
      </w:r>
    </w:p>
    <w:p w14:paraId="3B0AB9D4">
      <w:pPr>
        <w:autoSpaceDE w:val="0"/>
        <w:autoSpaceDN w:val="0"/>
        <w:spacing w:line="360" w:lineRule="auto"/>
        <w:ind w:firstLine="480" w:firstLineChars="200"/>
        <w:contextualSpacing/>
        <w:rPr>
          <w:rFonts w:cs="宋体" w:asciiTheme="minorEastAsia" w:hAnsiTheme="minorEastAsia"/>
          <w:kern w:val="0"/>
          <w:sz w:val="24"/>
          <w:szCs w:val="24"/>
        </w:rPr>
      </w:pPr>
      <w:r>
        <w:rPr>
          <w:rFonts w:hint="eastAsia" w:cs="宋体" w:asciiTheme="minorEastAsia" w:hAnsiTheme="minorEastAsia"/>
          <w:kern w:val="0"/>
          <w:sz w:val="24"/>
          <w:szCs w:val="24"/>
        </w:rPr>
        <w:t>13.3成交供应商的响应文件作为项目合同的附件，其有效期至成交供应商全部合同义务履行完毕为止。</w:t>
      </w:r>
    </w:p>
    <w:p w14:paraId="45ADD1AD">
      <w:pPr>
        <w:autoSpaceDE w:val="0"/>
        <w:autoSpaceDN w:val="0"/>
        <w:spacing w:line="360" w:lineRule="auto"/>
        <w:contextualSpacing/>
        <w:rPr>
          <w:rFonts w:cs="宋体" w:asciiTheme="minorEastAsia" w:hAnsiTheme="minorEastAsia"/>
          <w:b/>
          <w:kern w:val="0"/>
          <w:sz w:val="24"/>
          <w:szCs w:val="24"/>
        </w:rPr>
      </w:pPr>
      <w:r>
        <w:rPr>
          <w:rFonts w:hint="eastAsia" w:cs="宋体" w:asciiTheme="minorEastAsia" w:hAnsiTheme="minorEastAsia"/>
          <w:b/>
          <w:kern w:val="0"/>
          <w:sz w:val="24"/>
          <w:szCs w:val="24"/>
        </w:rPr>
        <w:t>14.响应文件构成</w:t>
      </w:r>
    </w:p>
    <w:p w14:paraId="5E1FB6FB">
      <w:pPr>
        <w:autoSpaceDE w:val="0"/>
        <w:autoSpaceDN w:val="0"/>
        <w:spacing w:line="360" w:lineRule="auto"/>
        <w:ind w:firstLine="480" w:firstLineChars="200"/>
        <w:contextualSpacing/>
        <w:rPr>
          <w:rFonts w:cs="宋体" w:asciiTheme="minorEastAsia" w:hAnsiTheme="minorEastAsia"/>
          <w:kern w:val="0"/>
          <w:sz w:val="24"/>
          <w:szCs w:val="24"/>
        </w:rPr>
      </w:pPr>
      <w:r>
        <w:rPr>
          <w:rFonts w:hint="eastAsia" w:cs="宋体" w:asciiTheme="minorEastAsia" w:hAnsiTheme="minorEastAsia"/>
          <w:kern w:val="0"/>
          <w:sz w:val="24"/>
          <w:szCs w:val="24"/>
        </w:rPr>
        <w:t>14.1响应文件的构成应符合法律法规及询价文件的要求。</w:t>
      </w:r>
    </w:p>
    <w:p w14:paraId="1EEC9C2A">
      <w:pPr>
        <w:autoSpaceDE w:val="0"/>
        <w:autoSpaceDN w:val="0"/>
        <w:spacing w:line="360" w:lineRule="auto"/>
        <w:ind w:firstLine="480" w:firstLineChars="200"/>
        <w:contextualSpacing/>
        <w:rPr>
          <w:rFonts w:cs="宋体" w:asciiTheme="minorEastAsia" w:hAnsiTheme="minorEastAsia"/>
          <w:kern w:val="0"/>
          <w:sz w:val="24"/>
          <w:szCs w:val="24"/>
        </w:rPr>
      </w:pPr>
      <w:r>
        <w:rPr>
          <w:rFonts w:hint="eastAsia" w:cs="宋体" w:asciiTheme="minorEastAsia" w:hAnsiTheme="minorEastAsia"/>
          <w:kern w:val="0"/>
          <w:sz w:val="24"/>
          <w:szCs w:val="24"/>
        </w:rPr>
        <w:t>14.2供应商应当按照询价文件的要求编制响应文件。响应文件应当对询价文件提出的要求和条件作出明确响应。</w:t>
      </w:r>
    </w:p>
    <w:p w14:paraId="2AA4CA29">
      <w:pPr>
        <w:autoSpaceDE w:val="0"/>
        <w:autoSpaceDN w:val="0"/>
        <w:spacing w:line="360" w:lineRule="auto"/>
        <w:ind w:firstLine="480" w:firstLineChars="200"/>
        <w:contextualSpacing/>
        <w:rPr>
          <w:rFonts w:cs="宋体" w:asciiTheme="minorEastAsia" w:hAnsiTheme="minorEastAsia"/>
          <w:kern w:val="0"/>
          <w:sz w:val="24"/>
          <w:szCs w:val="24"/>
        </w:rPr>
      </w:pPr>
      <w:r>
        <w:rPr>
          <w:rFonts w:hint="eastAsia" w:cs="宋体" w:asciiTheme="minorEastAsia" w:hAnsiTheme="minorEastAsia"/>
          <w:kern w:val="0"/>
          <w:sz w:val="24"/>
          <w:szCs w:val="24"/>
        </w:rPr>
        <w:t>14.3响应文件由资格证明材料、符合性证明材料、其它材料等组成。</w:t>
      </w:r>
    </w:p>
    <w:p w14:paraId="400807AD">
      <w:pPr>
        <w:autoSpaceDE w:val="0"/>
        <w:autoSpaceDN w:val="0"/>
        <w:spacing w:line="360" w:lineRule="auto"/>
        <w:ind w:firstLine="480" w:firstLineChars="200"/>
        <w:contextualSpacing/>
        <w:rPr>
          <w:rFonts w:cs="宋体" w:asciiTheme="minorEastAsia" w:hAnsiTheme="minorEastAsia"/>
          <w:kern w:val="0"/>
          <w:sz w:val="24"/>
          <w:szCs w:val="24"/>
        </w:rPr>
      </w:pPr>
      <w:r>
        <w:rPr>
          <w:rFonts w:hint="eastAsia" w:cs="宋体" w:asciiTheme="minorEastAsia" w:hAnsiTheme="minorEastAsia"/>
          <w:kern w:val="0"/>
          <w:sz w:val="24"/>
          <w:szCs w:val="24"/>
        </w:rPr>
        <w:t>14.4供应商根据询价文件的规定和采购项目的实际情况，拟在成交后将成交项目的非主体、非关键性工作分包的，应当在响应文件中载明分包承担主体，分包承担主体应当具备相应资质条件且不得再次分包。</w:t>
      </w:r>
    </w:p>
    <w:p w14:paraId="4759880C">
      <w:pPr>
        <w:pStyle w:val="70"/>
        <w:autoSpaceDE w:val="0"/>
        <w:autoSpaceDN w:val="0"/>
        <w:spacing w:line="360" w:lineRule="auto"/>
        <w:ind w:firstLineChars="0"/>
        <w:rPr>
          <w:rFonts w:ascii="宋体" w:hAnsi="宋体" w:cs="宋体"/>
          <w:kern w:val="0"/>
          <w:sz w:val="24"/>
          <w:szCs w:val="24"/>
        </w:rPr>
      </w:pPr>
      <w:r>
        <w:rPr>
          <w:rFonts w:hint="eastAsia" w:cs="宋体" w:asciiTheme="minorEastAsia" w:hAnsiTheme="minorEastAsia"/>
          <w:kern w:val="0"/>
          <w:sz w:val="24"/>
          <w:szCs w:val="24"/>
        </w:rPr>
        <w:t>14.5</w:t>
      </w:r>
      <w:r>
        <w:rPr>
          <w:rFonts w:hint="eastAsia" w:ascii="宋体" w:hAnsi="宋体" w:eastAsia="宋体" w:cs="宋体"/>
          <w:kern w:val="0"/>
          <w:sz w:val="24"/>
          <w:szCs w:val="24"/>
        </w:rPr>
        <w:t>供应商登录“全国公共资源交易平台（河南省·许昌市）”下载“新点投标文件制作软件（河南省版）”的最新版本，按所响应标段</w:t>
      </w:r>
      <w:r>
        <w:rPr>
          <w:rFonts w:hint="eastAsia" w:ascii="宋体" w:hAnsi="宋体" w:eastAsia="宋体" w:cs="宋体"/>
          <w:kern w:val="0"/>
          <w:sz w:val="24"/>
          <w:szCs w:val="24"/>
          <w:lang w:val="en-US" w:eastAsia="zh-CN"/>
        </w:rPr>
        <w:t>询价</w:t>
      </w:r>
      <w:r>
        <w:rPr>
          <w:rFonts w:hint="eastAsia" w:ascii="宋体" w:hAnsi="宋体" w:eastAsia="宋体" w:cs="宋体"/>
          <w:kern w:val="0"/>
          <w:sz w:val="24"/>
          <w:szCs w:val="24"/>
        </w:rPr>
        <w:t>文件的要求制作电子响应文件。一个标段对应生成2份电子响应文件（后缀格式为.XCSTF和.nXCSTF）,其中后缀格式为“.XCSTF”的加密电子响应文件用于上传至交易系统中投标。</w:t>
      </w:r>
    </w:p>
    <w:p w14:paraId="6C0EFC9E">
      <w:pPr>
        <w:autoSpaceDE w:val="0"/>
        <w:autoSpaceDN w:val="0"/>
        <w:spacing w:line="360" w:lineRule="auto"/>
        <w:ind w:firstLine="480" w:firstLineChars="200"/>
        <w:contextualSpacing/>
        <w:rPr>
          <w:rFonts w:cs="宋体" w:asciiTheme="minorEastAsia" w:hAnsiTheme="minorEastAsia"/>
          <w:bCs/>
          <w:kern w:val="0"/>
          <w:sz w:val="24"/>
          <w:szCs w:val="24"/>
        </w:rPr>
      </w:pPr>
      <w:r>
        <w:rPr>
          <w:rFonts w:hint="eastAsia" w:cs="宋体" w:asciiTheme="minorEastAsia" w:hAnsiTheme="minorEastAsia"/>
          <w:bCs/>
          <w:kern w:val="0"/>
          <w:sz w:val="24"/>
          <w:szCs w:val="24"/>
        </w:rPr>
        <w:t>14.6</w:t>
      </w:r>
      <w:r>
        <w:rPr>
          <w:rFonts w:hint="eastAsia" w:ascii="宋体" w:hAnsi="宋体" w:cs="宋体"/>
          <w:bCs/>
          <w:kern w:val="0"/>
          <w:sz w:val="24"/>
          <w:szCs w:val="24"/>
        </w:rPr>
        <w:t>电子投标文件制作技术咨询：0374-</w:t>
      </w:r>
      <w:r>
        <w:rPr>
          <w:rFonts w:asciiTheme="minorEastAsia" w:hAnsiTheme="minorEastAsia"/>
          <w:bCs/>
          <w:sz w:val="24"/>
          <w:szCs w:val="24"/>
        </w:rPr>
        <w:t>2961598</w:t>
      </w:r>
      <w:r>
        <w:rPr>
          <w:rFonts w:hint="eastAsia" w:ascii="宋体" w:hAnsi="宋体" w:cs="宋体"/>
          <w:bCs/>
          <w:kern w:val="0"/>
          <w:sz w:val="24"/>
          <w:szCs w:val="24"/>
        </w:rPr>
        <w:t>；清单技术支持：18236016896。</w:t>
      </w:r>
    </w:p>
    <w:p w14:paraId="0CD06FFE">
      <w:pPr>
        <w:autoSpaceDE w:val="0"/>
        <w:autoSpaceDN w:val="0"/>
        <w:spacing w:line="360" w:lineRule="auto"/>
        <w:contextualSpacing/>
        <w:rPr>
          <w:rFonts w:cs="宋体" w:asciiTheme="minorEastAsia" w:hAnsiTheme="minorEastAsia"/>
          <w:b/>
          <w:kern w:val="0"/>
          <w:sz w:val="24"/>
          <w:szCs w:val="24"/>
        </w:rPr>
      </w:pPr>
      <w:r>
        <w:rPr>
          <w:rFonts w:hint="eastAsia" w:cs="宋体" w:asciiTheme="minorEastAsia" w:hAnsiTheme="minorEastAsia"/>
          <w:b/>
          <w:kern w:val="0"/>
          <w:sz w:val="24"/>
          <w:szCs w:val="24"/>
        </w:rPr>
        <w:t>15.响应文件格式</w:t>
      </w:r>
    </w:p>
    <w:p w14:paraId="75E92C1C">
      <w:pPr>
        <w:autoSpaceDE w:val="0"/>
        <w:autoSpaceDN w:val="0"/>
        <w:spacing w:line="360" w:lineRule="auto"/>
        <w:ind w:firstLine="480" w:firstLineChars="200"/>
        <w:contextualSpacing/>
        <w:rPr>
          <w:rFonts w:cs="宋体" w:asciiTheme="minorEastAsia" w:hAnsiTheme="minorEastAsia"/>
          <w:kern w:val="0"/>
          <w:sz w:val="24"/>
          <w:szCs w:val="24"/>
        </w:rPr>
      </w:pPr>
      <w:r>
        <w:rPr>
          <w:rFonts w:hint="eastAsia" w:cs="宋体" w:asciiTheme="minorEastAsia" w:hAnsiTheme="minorEastAsia"/>
          <w:kern w:val="0"/>
          <w:sz w:val="24"/>
          <w:szCs w:val="24"/>
        </w:rPr>
        <w:t>15.1  响应文件应参照询价文件第八章（响应文件有关格式）的内容要求、编排顺序和格式要求，供应商应按照以上要求将响应文件编上唯一的连贯页码并以A4幅面装订成册，并在响应文件封面上注明：所投项目名称、项目编号、供应商名称、日期等字样。</w:t>
      </w:r>
    </w:p>
    <w:p w14:paraId="436B03ED">
      <w:pPr>
        <w:autoSpaceDE w:val="0"/>
        <w:autoSpaceDN w:val="0"/>
        <w:spacing w:line="360" w:lineRule="auto"/>
        <w:ind w:firstLine="480" w:firstLineChars="200"/>
        <w:contextualSpacing/>
        <w:rPr>
          <w:rFonts w:cs="宋体" w:asciiTheme="minorEastAsia" w:hAnsiTheme="minorEastAsia"/>
          <w:kern w:val="0"/>
          <w:sz w:val="24"/>
          <w:szCs w:val="24"/>
        </w:rPr>
      </w:pPr>
      <w:r>
        <w:rPr>
          <w:rFonts w:hint="eastAsia" w:cs="宋体" w:asciiTheme="minorEastAsia" w:hAnsiTheme="minorEastAsia"/>
          <w:kern w:val="0"/>
          <w:sz w:val="24"/>
          <w:szCs w:val="24"/>
        </w:rPr>
        <w:t>15.2  供应商应按询价文件提供的格式编写响应文件。询价文件未提供标准格式的供应商可自行拟定。</w:t>
      </w:r>
    </w:p>
    <w:p w14:paraId="5B1B0C98">
      <w:pPr>
        <w:autoSpaceDE w:val="0"/>
        <w:autoSpaceDN w:val="0"/>
        <w:spacing w:line="360" w:lineRule="auto"/>
        <w:contextualSpacing/>
        <w:rPr>
          <w:rFonts w:cs="宋体" w:asciiTheme="minorEastAsia" w:hAnsiTheme="minorEastAsia"/>
          <w:b/>
          <w:kern w:val="0"/>
          <w:sz w:val="24"/>
          <w:szCs w:val="24"/>
        </w:rPr>
      </w:pPr>
      <w:r>
        <w:rPr>
          <w:rFonts w:hint="eastAsia" w:cs="宋体" w:asciiTheme="minorEastAsia" w:hAnsiTheme="minorEastAsia"/>
          <w:b/>
          <w:kern w:val="0"/>
          <w:sz w:val="24"/>
          <w:szCs w:val="24"/>
        </w:rPr>
        <w:t>16.投标保证金</w:t>
      </w:r>
    </w:p>
    <w:p w14:paraId="665C2D75">
      <w:pPr>
        <w:autoSpaceDE w:val="0"/>
        <w:autoSpaceDN w:val="0"/>
        <w:spacing w:line="360" w:lineRule="auto"/>
        <w:ind w:firstLine="480" w:firstLineChars="200"/>
        <w:contextualSpacing/>
        <w:rPr>
          <w:rFonts w:cs="宋体" w:asciiTheme="minorEastAsia" w:hAnsiTheme="minorEastAsia"/>
          <w:kern w:val="0"/>
          <w:sz w:val="24"/>
          <w:szCs w:val="24"/>
        </w:rPr>
      </w:pPr>
      <w:r>
        <w:rPr>
          <w:rFonts w:hint="eastAsia" w:cs="宋体" w:asciiTheme="minorEastAsia" w:hAnsiTheme="minorEastAsia"/>
          <w:kern w:val="0"/>
          <w:sz w:val="24"/>
          <w:szCs w:val="24"/>
        </w:rPr>
        <w:t>16.1  本项目不收取投标保证金。</w:t>
      </w:r>
    </w:p>
    <w:p w14:paraId="78B58860">
      <w:pPr>
        <w:pStyle w:val="49"/>
        <w:numPr>
          <w:ilvl w:val="1"/>
          <w:numId w:val="14"/>
        </w:numPr>
        <w:autoSpaceDE w:val="0"/>
        <w:autoSpaceDN w:val="0"/>
        <w:spacing w:line="360" w:lineRule="auto"/>
        <w:ind w:left="1200" w:firstLineChars="0"/>
        <w:contextualSpacing/>
        <w:rPr>
          <w:rFonts w:cs="宋体" w:asciiTheme="minorEastAsia" w:hAnsiTheme="minorEastAsia"/>
          <w:kern w:val="0"/>
          <w:sz w:val="24"/>
          <w:szCs w:val="24"/>
        </w:rPr>
      </w:pPr>
      <w:r>
        <w:rPr>
          <w:rFonts w:hint="eastAsia" w:cs="宋体" w:asciiTheme="minorEastAsia" w:hAnsiTheme="minorEastAsia"/>
          <w:kern w:val="0"/>
          <w:sz w:val="24"/>
          <w:szCs w:val="24"/>
        </w:rPr>
        <w:t xml:space="preserve"> 投标人应提供投标承诺函。</w:t>
      </w:r>
    </w:p>
    <w:p w14:paraId="5306A0D6">
      <w:pPr>
        <w:autoSpaceDE w:val="0"/>
        <w:autoSpaceDN w:val="0"/>
        <w:spacing w:line="360" w:lineRule="auto"/>
        <w:contextualSpacing/>
        <w:rPr>
          <w:rFonts w:cs="宋体" w:asciiTheme="minorEastAsia" w:hAnsiTheme="minorEastAsia"/>
          <w:b/>
          <w:kern w:val="0"/>
          <w:sz w:val="24"/>
          <w:szCs w:val="24"/>
        </w:rPr>
      </w:pPr>
      <w:r>
        <w:rPr>
          <w:rFonts w:hint="eastAsia" w:cs="宋体" w:asciiTheme="minorEastAsia" w:hAnsiTheme="minorEastAsia"/>
          <w:b/>
          <w:kern w:val="0"/>
          <w:sz w:val="24"/>
          <w:szCs w:val="24"/>
        </w:rPr>
        <w:t>17.询价文件的数量和签署盖章</w:t>
      </w:r>
    </w:p>
    <w:p w14:paraId="330BAE35">
      <w:pPr>
        <w:autoSpaceDE w:val="0"/>
        <w:autoSpaceDN w:val="0"/>
        <w:spacing w:line="360" w:lineRule="auto"/>
        <w:ind w:firstLine="480" w:firstLineChars="200"/>
        <w:contextualSpacing/>
        <w:rPr>
          <w:rFonts w:cs="宋体" w:asciiTheme="minorEastAsia" w:hAnsiTheme="minorEastAsia"/>
          <w:kern w:val="0"/>
          <w:sz w:val="24"/>
          <w:szCs w:val="24"/>
        </w:rPr>
      </w:pPr>
      <w:r>
        <w:rPr>
          <w:rFonts w:hint="eastAsia" w:cs="宋体" w:asciiTheme="minorEastAsia" w:hAnsiTheme="minorEastAsia"/>
          <w:kern w:val="0"/>
          <w:sz w:val="24"/>
          <w:szCs w:val="24"/>
        </w:rPr>
        <w:t>17.1  供应商应提交响应文件份数见“供应商须知前附表”。</w:t>
      </w:r>
    </w:p>
    <w:p w14:paraId="1CA10D26">
      <w:pPr>
        <w:autoSpaceDE w:val="0"/>
        <w:autoSpaceDN w:val="0"/>
        <w:spacing w:line="360" w:lineRule="auto"/>
        <w:ind w:firstLine="480" w:firstLineChars="200"/>
        <w:contextualSpacing/>
        <w:rPr>
          <w:rFonts w:cs="宋体" w:asciiTheme="minorEastAsia" w:hAnsiTheme="minorEastAsia"/>
          <w:b/>
          <w:kern w:val="0"/>
          <w:sz w:val="28"/>
          <w:szCs w:val="28"/>
        </w:rPr>
      </w:pPr>
      <w:r>
        <w:rPr>
          <w:rFonts w:hint="eastAsia" w:cs="宋体" w:asciiTheme="minorEastAsia" w:hAnsiTheme="minorEastAsia"/>
          <w:kern w:val="0"/>
          <w:sz w:val="24"/>
          <w:szCs w:val="24"/>
        </w:rPr>
        <w:t>17.2  在询价文件中已明示需盖章及签名之处，电子响应文件应按询价文件要求加盖供应商电子印章和法人电子印章或授权代表电子印章。</w:t>
      </w:r>
    </w:p>
    <w:p w14:paraId="1ABF3604">
      <w:pPr>
        <w:tabs>
          <w:tab w:val="left" w:pos="1260"/>
        </w:tabs>
        <w:autoSpaceDE w:val="0"/>
        <w:autoSpaceDN w:val="0"/>
        <w:spacing w:line="360" w:lineRule="auto"/>
        <w:contextualSpacing/>
        <w:jc w:val="center"/>
        <w:rPr>
          <w:rFonts w:cs="宋体" w:asciiTheme="minorEastAsia" w:hAnsiTheme="minorEastAsia"/>
          <w:b/>
          <w:kern w:val="0"/>
          <w:sz w:val="28"/>
          <w:szCs w:val="28"/>
        </w:rPr>
      </w:pPr>
      <w:r>
        <w:rPr>
          <w:rFonts w:hint="eastAsia" w:cs="宋体" w:asciiTheme="minorEastAsia" w:hAnsiTheme="minorEastAsia"/>
          <w:b/>
          <w:kern w:val="0"/>
          <w:sz w:val="28"/>
          <w:szCs w:val="28"/>
        </w:rPr>
        <w:t>四、响应文件的递交</w:t>
      </w:r>
    </w:p>
    <w:p w14:paraId="7A39F196">
      <w:pPr>
        <w:autoSpaceDE w:val="0"/>
        <w:autoSpaceDN w:val="0"/>
        <w:spacing w:line="360" w:lineRule="auto"/>
        <w:contextualSpacing/>
        <w:rPr>
          <w:rFonts w:cs="宋体" w:asciiTheme="minorEastAsia" w:hAnsiTheme="minorEastAsia"/>
          <w:kern w:val="0"/>
          <w:sz w:val="24"/>
          <w:szCs w:val="24"/>
        </w:rPr>
      </w:pPr>
      <w:r>
        <w:rPr>
          <w:rFonts w:hint="eastAsia" w:cs="宋体" w:asciiTheme="minorEastAsia" w:hAnsiTheme="minorEastAsia"/>
          <w:b/>
          <w:kern w:val="0"/>
          <w:sz w:val="24"/>
          <w:szCs w:val="24"/>
        </w:rPr>
        <w:t>18.询价响应截止时间</w:t>
      </w:r>
    </w:p>
    <w:p w14:paraId="0CF49FD4">
      <w:pPr>
        <w:autoSpaceDE w:val="0"/>
        <w:autoSpaceDN w:val="0"/>
        <w:spacing w:line="360" w:lineRule="auto"/>
        <w:ind w:firstLine="480" w:firstLineChars="200"/>
        <w:contextualSpacing/>
        <w:rPr>
          <w:rFonts w:cs="宋体" w:asciiTheme="minorEastAsia" w:hAnsiTheme="minorEastAsia"/>
          <w:kern w:val="0"/>
          <w:sz w:val="24"/>
          <w:szCs w:val="24"/>
        </w:rPr>
      </w:pPr>
      <w:r>
        <w:rPr>
          <w:rFonts w:hint="eastAsia" w:cs="宋体" w:asciiTheme="minorEastAsia" w:hAnsiTheme="minorEastAsia"/>
          <w:kern w:val="0"/>
          <w:sz w:val="24"/>
          <w:szCs w:val="24"/>
        </w:rPr>
        <w:t xml:space="preserve">18.1 </w:t>
      </w:r>
      <w:r>
        <w:rPr>
          <w:rFonts w:hint="eastAsia" w:ascii="宋体" w:hAnsi="宋体" w:cs="宋体"/>
          <w:kern w:val="0"/>
          <w:sz w:val="24"/>
          <w:szCs w:val="24"/>
        </w:rPr>
        <w:t>供应商必须在“采购邀请”和“供应商须知前附表”中规定的响应截止时间前，将加密电子响应文件（后缀格式为.XCSTF）通过“全国公共资源交易平台（河南省·许昌市）”公共资源交易系统成功上传。</w:t>
      </w:r>
    </w:p>
    <w:p w14:paraId="47AC6BB3">
      <w:pPr>
        <w:autoSpaceDE w:val="0"/>
        <w:autoSpaceDN w:val="0"/>
        <w:spacing w:line="360" w:lineRule="auto"/>
        <w:ind w:firstLine="480" w:firstLineChars="200"/>
        <w:contextualSpacing/>
        <w:rPr>
          <w:rFonts w:cs="宋体" w:asciiTheme="minorEastAsia" w:hAnsiTheme="minorEastAsia"/>
          <w:kern w:val="0"/>
          <w:sz w:val="24"/>
          <w:szCs w:val="24"/>
        </w:rPr>
      </w:pPr>
      <w:r>
        <w:rPr>
          <w:rFonts w:hint="eastAsia" w:cs="宋体" w:asciiTheme="minorEastAsia" w:hAnsiTheme="minorEastAsia"/>
          <w:kern w:val="0"/>
          <w:sz w:val="24"/>
          <w:szCs w:val="24"/>
        </w:rPr>
        <w:t>18.2  采购人、集中采购机构可以按本须知第10条规定，通过修改询价文件自行决定酌情延长询价响应截止期。在此情况下，采购人和供应商受询价响应截止期制约的所有权利和义务均应延长至新的截止日期和时间。供应商按采购人修改通知规定的时间递交响应文件。</w:t>
      </w:r>
    </w:p>
    <w:p w14:paraId="59968CC0">
      <w:pPr>
        <w:autoSpaceDE w:val="0"/>
        <w:autoSpaceDN w:val="0"/>
        <w:spacing w:line="360" w:lineRule="auto"/>
        <w:contextualSpacing/>
        <w:rPr>
          <w:rFonts w:cs="宋体" w:asciiTheme="minorEastAsia" w:hAnsiTheme="minorEastAsia"/>
          <w:b/>
          <w:kern w:val="0"/>
          <w:sz w:val="24"/>
          <w:szCs w:val="24"/>
        </w:rPr>
      </w:pPr>
      <w:r>
        <w:rPr>
          <w:rFonts w:hint="eastAsia" w:cs="宋体" w:asciiTheme="minorEastAsia" w:hAnsiTheme="minorEastAsia"/>
          <w:b/>
          <w:kern w:val="0"/>
          <w:sz w:val="24"/>
          <w:szCs w:val="24"/>
        </w:rPr>
        <w:t>19.迟交的响应文件</w:t>
      </w:r>
    </w:p>
    <w:p w14:paraId="6CCB4886">
      <w:pPr>
        <w:autoSpaceDE w:val="0"/>
        <w:autoSpaceDN w:val="0"/>
        <w:spacing w:line="360" w:lineRule="auto"/>
        <w:ind w:firstLine="480" w:firstLineChars="200"/>
        <w:contextualSpacing/>
        <w:rPr>
          <w:rFonts w:cs="宋体" w:asciiTheme="minorEastAsia" w:hAnsiTheme="minorEastAsia"/>
          <w:kern w:val="0"/>
          <w:sz w:val="24"/>
          <w:szCs w:val="24"/>
        </w:rPr>
      </w:pPr>
      <w:r>
        <w:rPr>
          <w:rFonts w:hint="eastAsia" w:cs="宋体" w:asciiTheme="minorEastAsia" w:hAnsiTheme="minorEastAsia"/>
          <w:kern w:val="0"/>
          <w:sz w:val="24"/>
          <w:szCs w:val="24"/>
        </w:rPr>
        <w:t>投标截止时间之后上传的投标文件，招标人将拒绝接收。</w:t>
      </w:r>
    </w:p>
    <w:p w14:paraId="0F959718">
      <w:pPr>
        <w:autoSpaceDE w:val="0"/>
        <w:autoSpaceDN w:val="0"/>
        <w:spacing w:line="360" w:lineRule="auto"/>
        <w:contextualSpacing/>
        <w:rPr>
          <w:rFonts w:cs="宋体" w:asciiTheme="minorEastAsia" w:hAnsiTheme="minorEastAsia"/>
          <w:b/>
          <w:kern w:val="0"/>
          <w:sz w:val="24"/>
          <w:szCs w:val="24"/>
        </w:rPr>
      </w:pPr>
      <w:r>
        <w:rPr>
          <w:rFonts w:hint="eastAsia" w:cs="宋体" w:asciiTheme="minorEastAsia" w:hAnsiTheme="minorEastAsia"/>
          <w:b/>
          <w:kern w:val="0"/>
          <w:sz w:val="24"/>
          <w:szCs w:val="24"/>
        </w:rPr>
        <w:t>20.响应文件的修改和撤回</w:t>
      </w:r>
    </w:p>
    <w:p w14:paraId="5C73EB47">
      <w:pPr>
        <w:autoSpaceDE w:val="0"/>
        <w:autoSpaceDN w:val="0"/>
        <w:spacing w:line="360" w:lineRule="auto"/>
        <w:ind w:left="420"/>
        <w:contextualSpacing/>
        <w:jc w:val="left"/>
        <w:rPr>
          <w:rFonts w:cs="宋体" w:asciiTheme="minorEastAsia" w:hAnsiTheme="minorEastAsia"/>
          <w:kern w:val="0"/>
          <w:sz w:val="24"/>
          <w:szCs w:val="24"/>
        </w:rPr>
      </w:pPr>
      <w:r>
        <w:rPr>
          <w:rFonts w:hint="eastAsia" w:cs="宋体" w:asciiTheme="minorEastAsia" w:hAnsiTheme="minorEastAsia"/>
          <w:kern w:val="0"/>
          <w:sz w:val="24"/>
          <w:szCs w:val="24"/>
        </w:rPr>
        <w:t>20.1 投标人在投标截止时间前，对投标文件进行补充、修改或者撤回的，须书面通知招标人。投标人应当在投标截止时间前完成电子投标文件的提交，可以补充、修改或撤回。投标截止时间前未完成电子投标文件提交的，视为撤回投标文件。</w:t>
      </w:r>
    </w:p>
    <w:p w14:paraId="7650610D">
      <w:pPr>
        <w:autoSpaceDE w:val="0"/>
        <w:autoSpaceDN w:val="0"/>
        <w:spacing w:line="360" w:lineRule="auto"/>
        <w:ind w:firstLine="480" w:firstLineChars="200"/>
        <w:contextualSpacing/>
        <w:jc w:val="left"/>
        <w:rPr>
          <w:rFonts w:cs="宋体" w:asciiTheme="minorEastAsia" w:hAnsiTheme="minorEastAsia"/>
          <w:kern w:val="0"/>
          <w:sz w:val="24"/>
          <w:szCs w:val="24"/>
        </w:rPr>
      </w:pPr>
      <w:r>
        <w:rPr>
          <w:rFonts w:hint="eastAsia" w:cs="宋体" w:asciiTheme="minorEastAsia" w:hAnsiTheme="minorEastAsia"/>
          <w:kern w:val="0"/>
          <w:sz w:val="24"/>
          <w:szCs w:val="24"/>
        </w:rPr>
        <w:t>20.2 投标人补充、修改的内容并作为投标文件的组成部分。补充或修改应当按招标文件要求签署、盖章、提交，并应注明“修改</w:t>
      </w:r>
      <w:r>
        <w:rPr>
          <w:rFonts w:cs="宋体" w:asciiTheme="minorEastAsia" w:hAnsiTheme="minorEastAsia"/>
          <w:kern w:val="0"/>
          <w:sz w:val="24"/>
          <w:szCs w:val="24"/>
        </w:rPr>
        <w:t>”</w:t>
      </w:r>
      <w:r>
        <w:rPr>
          <w:rFonts w:hint="eastAsia" w:cs="宋体" w:asciiTheme="minorEastAsia" w:hAnsiTheme="minorEastAsia"/>
          <w:kern w:val="0"/>
          <w:sz w:val="24"/>
          <w:szCs w:val="24"/>
        </w:rPr>
        <w:t>或“补充</w:t>
      </w:r>
      <w:r>
        <w:rPr>
          <w:rFonts w:cs="宋体" w:asciiTheme="minorEastAsia" w:hAnsiTheme="minorEastAsia"/>
          <w:kern w:val="0"/>
          <w:sz w:val="24"/>
          <w:szCs w:val="24"/>
        </w:rPr>
        <w:t>”</w:t>
      </w:r>
      <w:r>
        <w:rPr>
          <w:rFonts w:hint="eastAsia" w:cs="宋体" w:asciiTheme="minorEastAsia" w:hAnsiTheme="minorEastAsia"/>
          <w:kern w:val="0"/>
          <w:sz w:val="24"/>
          <w:szCs w:val="24"/>
        </w:rPr>
        <w:t>字样。</w:t>
      </w:r>
    </w:p>
    <w:p w14:paraId="79C8FCC1">
      <w:pPr>
        <w:autoSpaceDE w:val="0"/>
        <w:autoSpaceDN w:val="0"/>
        <w:spacing w:line="360" w:lineRule="auto"/>
        <w:ind w:firstLine="480" w:firstLineChars="200"/>
        <w:contextualSpacing/>
        <w:jc w:val="left"/>
        <w:rPr>
          <w:rFonts w:cs="宋体" w:asciiTheme="minorEastAsia" w:hAnsiTheme="minorEastAsia"/>
          <w:kern w:val="0"/>
          <w:sz w:val="24"/>
          <w:szCs w:val="24"/>
        </w:rPr>
      </w:pPr>
      <w:r>
        <w:rPr>
          <w:rFonts w:hint="eastAsia" w:cs="宋体" w:asciiTheme="minorEastAsia" w:hAnsiTheme="minorEastAsia"/>
          <w:kern w:val="0"/>
          <w:sz w:val="24"/>
          <w:szCs w:val="24"/>
        </w:rPr>
        <w:t>20.3 投标人在提交投标文件后，可以撤回其投标，但投标人必须在规定的投标截止时间前以书面形式告知招标人。</w:t>
      </w:r>
    </w:p>
    <w:p w14:paraId="29852374">
      <w:pPr>
        <w:autoSpaceDE w:val="0"/>
        <w:autoSpaceDN w:val="0"/>
        <w:spacing w:line="360" w:lineRule="auto"/>
        <w:ind w:firstLine="480" w:firstLineChars="200"/>
        <w:contextualSpacing/>
        <w:jc w:val="left"/>
        <w:rPr>
          <w:rFonts w:cs="宋体" w:asciiTheme="minorEastAsia" w:hAnsiTheme="minorEastAsia"/>
          <w:kern w:val="0"/>
          <w:sz w:val="24"/>
          <w:szCs w:val="24"/>
        </w:rPr>
      </w:pPr>
      <w:r>
        <w:rPr>
          <w:rFonts w:hint="eastAsia" w:cs="宋体" w:asciiTheme="minorEastAsia" w:hAnsiTheme="minorEastAsia"/>
          <w:kern w:val="0"/>
          <w:sz w:val="24"/>
          <w:szCs w:val="24"/>
        </w:rPr>
        <w:t>20.4 投标人不得在投标有效期内撤销投标文件，否则投标人将承担违背投标承诺函的责任追究。</w:t>
      </w:r>
    </w:p>
    <w:p w14:paraId="100D8DAB">
      <w:pPr>
        <w:autoSpaceDE w:val="0"/>
        <w:autoSpaceDN w:val="0"/>
        <w:spacing w:line="360" w:lineRule="auto"/>
        <w:contextualSpacing/>
        <w:rPr>
          <w:rFonts w:cs="宋体" w:asciiTheme="minorEastAsia" w:hAnsiTheme="minorEastAsia"/>
          <w:b/>
          <w:kern w:val="0"/>
          <w:sz w:val="24"/>
          <w:szCs w:val="24"/>
        </w:rPr>
      </w:pPr>
      <w:r>
        <w:rPr>
          <w:rFonts w:hint="eastAsia" w:cs="宋体" w:asciiTheme="minorEastAsia" w:hAnsiTheme="minorEastAsia"/>
          <w:b/>
          <w:kern w:val="0"/>
          <w:sz w:val="24"/>
          <w:szCs w:val="24"/>
        </w:rPr>
        <w:t>21.除供应商须知前附表另有规定外，供应商所提交的电子响应文件不予退还。</w:t>
      </w:r>
    </w:p>
    <w:p w14:paraId="117EEC56">
      <w:pPr>
        <w:pStyle w:val="49"/>
        <w:tabs>
          <w:tab w:val="left" w:pos="1260"/>
        </w:tabs>
        <w:autoSpaceDE w:val="0"/>
        <w:autoSpaceDN w:val="0"/>
        <w:spacing w:line="360" w:lineRule="auto"/>
        <w:ind w:firstLine="3514" w:firstLineChars="1250"/>
        <w:contextualSpacing/>
        <w:rPr>
          <w:rFonts w:cs="宋体" w:asciiTheme="minorEastAsia" w:hAnsiTheme="minorEastAsia"/>
          <w:b/>
          <w:kern w:val="0"/>
          <w:sz w:val="28"/>
          <w:szCs w:val="28"/>
        </w:rPr>
      </w:pPr>
      <w:r>
        <w:rPr>
          <w:rFonts w:hint="eastAsia" w:cs="宋体" w:asciiTheme="minorEastAsia" w:hAnsiTheme="minorEastAsia"/>
          <w:b/>
          <w:kern w:val="0"/>
          <w:sz w:val="28"/>
          <w:szCs w:val="28"/>
        </w:rPr>
        <w:t>五、开标和评审</w:t>
      </w:r>
    </w:p>
    <w:p w14:paraId="394D332A">
      <w:pPr>
        <w:autoSpaceDE w:val="0"/>
        <w:autoSpaceDN w:val="0"/>
        <w:spacing w:line="360" w:lineRule="auto"/>
        <w:contextualSpacing/>
        <w:rPr>
          <w:rFonts w:cs="宋体" w:asciiTheme="minorEastAsia" w:hAnsiTheme="minorEastAsia"/>
          <w:b/>
          <w:kern w:val="0"/>
          <w:sz w:val="24"/>
          <w:szCs w:val="24"/>
        </w:rPr>
      </w:pPr>
      <w:r>
        <w:rPr>
          <w:rFonts w:hint="eastAsia" w:cs="宋体" w:asciiTheme="minorEastAsia" w:hAnsiTheme="minorEastAsia"/>
          <w:b/>
          <w:kern w:val="0"/>
          <w:sz w:val="24"/>
          <w:szCs w:val="24"/>
        </w:rPr>
        <w:t>22.开标</w:t>
      </w:r>
    </w:p>
    <w:p w14:paraId="34A5419F">
      <w:pPr>
        <w:pStyle w:val="49"/>
        <w:autoSpaceDE w:val="0"/>
        <w:autoSpaceDN w:val="0"/>
        <w:spacing w:line="360" w:lineRule="auto"/>
        <w:ind w:firstLine="480"/>
        <w:contextualSpacing/>
        <w:rPr>
          <w:rFonts w:cs="宋体" w:asciiTheme="minorEastAsia" w:hAnsiTheme="minorEastAsia"/>
          <w:kern w:val="0"/>
          <w:sz w:val="24"/>
          <w:szCs w:val="24"/>
        </w:rPr>
      </w:pPr>
      <w:r>
        <w:rPr>
          <w:rFonts w:hint="eastAsia" w:cs="宋体" w:asciiTheme="minorEastAsia" w:hAnsiTheme="minorEastAsia"/>
          <w:kern w:val="0"/>
          <w:sz w:val="24"/>
          <w:szCs w:val="24"/>
        </w:rPr>
        <w:t>22.1 招标人将按招标文件规定的时间和地点组织远程不见面开标。开标由代理机构主持，投标人无须到现场。评标委员会成员不得参加开标活动。</w:t>
      </w:r>
    </w:p>
    <w:p w14:paraId="548C280D">
      <w:pPr>
        <w:pStyle w:val="49"/>
        <w:autoSpaceDE w:val="0"/>
        <w:autoSpaceDN w:val="0"/>
        <w:spacing w:line="360" w:lineRule="auto"/>
        <w:ind w:firstLine="480"/>
        <w:contextualSpacing/>
        <w:rPr>
          <w:rFonts w:cs="宋体" w:asciiTheme="minorEastAsia" w:hAnsiTheme="minorEastAsia"/>
          <w:kern w:val="0"/>
          <w:sz w:val="24"/>
          <w:szCs w:val="24"/>
        </w:rPr>
      </w:pPr>
      <w:r>
        <w:rPr>
          <w:rFonts w:hint="eastAsia" w:cs="宋体" w:asciiTheme="minorEastAsia" w:hAnsiTheme="minorEastAsia"/>
          <w:kern w:val="0"/>
          <w:sz w:val="24"/>
          <w:szCs w:val="24"/>
        </w:rPr>
        <w:t>22.2 招标人应当对开标、评标现场活动进行全程录音录像。录音录像应当清晰可辨，音像资料作为采购文件一并存档。</w:t>
      </w:r>
    </w:p>
    <w:p w14:paraId="06FE3E44">
      <w:pPr>
        <w:pStyle w:val="70"/>
        <w:autoSpaceDE w:val="0"/>
        <w:autoSpaceDN w:val="0"/>
        <w:spacing w:line="360" w:lineRule="auto"/>
        <w:ind w:left="142" w:firstLine="480"/>
        <w:contextualSpacing/>
        <w:rPr>
          <w:rFonts w:ascii="宋体" w:hAnsi="宋体" w:cs="宋体"/>
          <w:bCs/>
          <w:kern w:val="0"/>
          <w:sz w:val="24"/>
          <w:szCs w:val="24"/>
        </w:rPr>
      </w:pPr>
      <w:r>
        <w:rPr>
          <w:rFonts w:hint="eastAsia" w:cs="宋体" w:asciiTheme="minorEastAsia" w:hAnsiTheme="minorEastAsia"/>
          <w:kern w:val="0"/>
          <w:sz w:val="24"/>
          <w:szCs w:val="24"/>
        </w:rPr>
        <w:t xml:space="preserve">22.3 </w:t>
      </w:r>
      <w:r>
        <w:rPr>
          <w:rFonts w:hint="eastAsia" w:ascii="宋体" w:hAnsi="宋体" w:cs="宋体"/>
          <w:bCs/>
          <w:kern w:val="0"/>
          <w:sz w:val="24"/>
          <w:szCs w:val="24"/>
        </w:rPr>
        <w:t>开标响应截止时间，由代理机构进行公布投标人、开始投标解密、标书导入、唱标等操作，并开启群聊功能；供应商进行电子响应文件的解密。待标书导入后，供应商点击页面上方进度条的“唱标”可查看开标结果。</w:t>
      </w:r>
    </w:p>
    <w:p w14:paraId="718FEDC9">
      <w:pPr>
        <w:pStyle w:val="49"/>
        <w:autoSpaceDE w:val="0"/>
        <w:autoSpaceDN w:val="0"/>
        <w:spacing w:line="360" w:lineRule="auto"/>
        <w:ind w:firstLine="480"/>
        <w:contextualSpacing/>
        <w:rPr>
          <w:rFonts w:cs="宋体" w:asciiTheme="minorEastAsia" w:hAnsiTheme="minorEastAsia"/>
          <w:kern w:val="0"/>
          <w:sz w:val="24"/>
          <w:szCs w:val="24"/>
        </w:rPr>
      </w:pPr>
      <w:r>
        <w:rPr>
          <w:rFonts w:hint="eastAsia" w:cs="宋体" w:asciiTheme="minorEastAsia" w:hAnsiTheme="minorEastAsia"/>
          <w:kern w:val="0"/>
          <w:sz w:val="24"/>
          <w:szCs w:val="24"/>
        </w:rPr>
        <w:t xml:space="preserve">22.3.1 </w:t>
      </w:r>
      <w:r>
        <w:rPr>
          <w:rFonts w:hint="eastAsia" w:ascii="宋体" w:hAnsi="宋体" w:cs="宋体"/>
          <w:bCs/>
          <w:kern w:val="0"/>
          <w:sz w:val="24"/>
          <w:szCs w:val="24"/>
        </w:rPr>
        <w:t>电子响应文件的解密：全流程电子化交易项目电子响应文件采用投标人一层加密。解密时由投标人进行一次解密即可。</w:t>
      </w:r>
    </w:p>
    <w:p w14:paraId="5D17D0B0">
      <w:pPr>
        <w:pStyle w:val="49"/>
        <w:autoSpaceDE w:val="0"/>
        <w:autoSpaceDN w:val="0"/>
        <w:spacing w:line="360" w:lineRule="auto"/>
        <w:ind w:firstLine="480"/>
        <w:contextualSpacing/>
        <w:rPr>
          <w:rFonts w:cs="宋体" w:asciiTheme="minorEastAsia" w:hAnsiTheme="minorEastAsia"/>
          <w:kern w:val="0"/>
          <w:sz w:val="24"/>
          <w:szCs w:val="24"/>
        </w:rPr>
      </w:pPr>
      <w:r>
        <w:rPr>
          <w:rFonts w:hint="eastAsia" w:cs="宋体" w:asciiTheme="minorEastAsia" w:hAnsiTheme="minorEastAsia"/>
          <w:kern w:val="0"/>
          <w:sz w:val="24"/>
          <w:szCs w:val="24"/>
        </w:rPr>
        <w:t>22.3.1.1投标人解密：投标人使用本单位CA数字证书远程进行解密。</w:t>
      </w:r>
    </w:p>
    <w:p w14:paraId="2662A0E5">
      <w:pPr>
        <w:autoSpaceDE w:val="0"/>
        <w:autoSpaceDN w:val="0"/>
        <w:spacing w:line="360" w:lineRule="auto"/>
        <w:ind w:firstLine="480" w:firstLineChars="200"/>
        <w:contextualSpacing/>
        <w:jc w:val="left"/>
        <w:rPr>
          <w:rFonts w:cs="宋体" w:asciiTheme="minorEastAsia" w:hAnsiTheme="minorEastAsia"/>
          <w:kern w:val="0"/>
          <w:sz w:val="24"/>
          <w:szCs w:val="24"/>
        </w:rPr>
      </w:pPr>
      <w:r>
        <w:rPr>
          <w:rFonts w:hint="eastAsia" w:cs="宋体" w:asciiTheme="minorEastAsia" w:hAnsiTheme="minorEastAsia"/>
          <w:kern w:val="0"/>
          <w:sz w:val="24"/>
          <w:szCs w:val="24"/>
        </w:rPr>
        <w:t>22.3.1.2 代理机构解密：代理机构</w:t>
      </w:r>
      <w:r>
        <w:rPr>
          <w:rFonts w:cs="宋体" w:asciiTheme="minorEastAsia" w:hAnsiTheme="minorEastAsia"/>
          <w:kern w:val="0"/>
          <w:sz w:val="24"/>
          <w:szCs w:val="24"/>
        </w:rPr>
        <w:t>按</w:t>
      </w:r>
      <w:r>
        <w:rPr>
          <w:rFonts w:hint="eastAsia" w:cs="宋体" w:asciiTheme="minorEastAsia" w:hAnsiTheme="minorEastAsia"/>
          <w:kern w:val="0"/>
          <w:sz w:val="24"/>
          <w:szCs w:val="24"/>
        </w:rPr>
        <w:t>电子</w:t>
      </w:r>
      <w:r>
        <w:rPr>
          <w:rFonts w:cs="宋体" w:asciiTheme="minorEastAsia" w:hAnsiTheme="minorEastAsia"/>
          <w:kern w:val="0"/>
          <w:sz w:val="24"/>
          <w:szCs w:val="24"/>
        </w:rPr>
        <w:t>投标</w:t>
      </w:r>
      <w:r>
        <w:rPr>
          <w:rFonts w:hint="eastAsia" w:cs="宋体" w:asciiTheme="minorEastAsia" w:hAnsiTheme="minorEastAsia"/>
          <w:kern w:val="0"/>
          <w:sz w:val="24"/>
          <w:szCs w:val="24"/>
        </w:rPr>
        <w:t>文件到达交易系统</w:t>
      </w:r>
      <w:r>
        <w:rPr>
          <w:rFonts w:cs="宋体" w:asciiTheme="minorEastAsia" w:hAnsiTheme="minorEastAsia"/>
          <w:kern w:val="0"/>
          <w:sz w:val="24"/>
          <w:szCs w:val="24"/>
        </w:rPr>
        <w:t>的先后顺序</w:t>
      </w:r>
      <w:r>
        <w:rPr>
          <w:rFonts w:hint="eastAsia" w:cs="宋体" w:asciiTheme="minorEastAsia" w:hAnsiTheme="minorEastAsia"/>
          <w:kern w:val="0"/>
          <w:sz w:val="24"/>
          <w:szCs w:val="24"/>
        </w:rPr>
        <w:t>，使用本单位CA数字证书进行再次解密。</w:t>
      </w:r>
    </w:p>
    <w:p w14:paraId="20627198">
      <w:pPr>
        <w:pStyle w:val="49"/>
        <w:autoSpaceDE w:val="0"/>
        <w:autoSpaceDN w:val="0"/>
        <w:spacing w:line="360" w:lineRule="auto"/>
        <w:ind w:firstLine="480"/>
        <w:contextualSpacing/>
        <w:rPr>
          <w:rFonts w:cs="宋体" w:asciiTheme="minorEastAsia" w:hAnsiTheme="minorEastAsia"/>
          <w:kern w:val="0"/>
          <w:sz w:val="24"/>
          <w:szCs w:val="24"/>
        </w:rPr>
      </w:pPr>
      <w:r>
        <w:rPr>
          <w:rFonts w:hint="eastAsia" w:cs="宋体" w:asciiTheme="minorEastAsia" w:hAnsiTheme="minorEastAsia"/>
          <w:kern w:val="0"/>
          <w:sz w:val="24"/>
          <w:szCs w:val="24"/>
        </w:rPr>
        <w:t>22.3.1.3 因投标人原因电子投标文件解密失败的，其投标将被拒绝。</w:t>
      </w:r>
    </w:p>
    <w:p w14:paraId="6322FF6A">
      <w:pPr>
        <w:pStyle w:val="49"/>
        <w:autoSpaceDE w:val="0"/>
        <w:autoSpaceDN w:val="0"/>
        <w:spacing w:line="360" w:lineRule="auto"/>
        <w:ind w:firstLine="480"/>
        <w:contextualSpacing/>
        <w:rPr>
          <w:rFonts w:cs="宋体" w:asciiTheme="minorEastAsia" w:hAnsiTheme="minorEastAsia"/>
          <w:kern w:val="0"/>
          <w:sz w:val="24"/>
          <w:szCs w:val="24"/>
        </w:rPr>
      </w:pPr>
      <w:r>
        <w:rPr>
          <w:rFonts w:hint="eastAsia" w:cs="宋体" w:asciiTheme="minorEastAsia" w:hAnsiTheme="minorEastAsia"/>
          <w:kern w:val="0"/>
          <w:sz w:val="24"/>
          <w:szCs w:val="24"/>
        </w:rPr>
        <w:t>22.3.2  投标人不足3家的，不得开标。</w:t>
      </w:r>
    </w:p>
    <w:p w14:paraId="094FEC3B">
      <w:pPr>
        <w:autoSpaceDE w:val="0"/>
        <w:autoSpaceDN w:val="0"/>
        <w:spacing w:line="360" w:lineRule="auto"/>
        <w:ind w:firstLine="480" w:firstLineChars="200"/>
        <w:contextualSpacing/>
        <w:rPr>
          <w:rFonts w:cs="宋体" w:asciiTheme="minorEastAsia" w:hAnsiTheme="minorEastAsia"/>
          <w:kern w:val="0"/>
          <w:sz w:val="24"/>
          <w:szCs w:val="24"/>
        </w:rPr>
      </w:pPr>
      <w:r>
        <w:rPr>
          <w:rFonts w:hint="eastAsia" w:cs="宋体" w:asciiTheme="minorEastAsia" w:hAnsiTheme="minorEastAsia"/>
          <w:kern w:val="0"/>
          <w:sz w:val="24"/>
          <w:szCs w:val="24"/>
        </w:rPr>
        <w:t>22.3.3  开标过程由采购代理机构负责记录，</w:t>
      </w:r>
      <w:r>
        <w:rPr>
          <w:rFonts w:hint="eastAsia" w:hAnsi="宋体"/>
          <w:sz w:val="24"/>
          <w:szCs w:val="24"/>
        </w:rPr>
        <w:t>《开标记录表》经投标人进行电子签章、</w:t>
      </w:r>
      <w:r>
        <w:rPr>
          <w:rFonts w:hint="eastAsia" w:cs="宋体" w:asciiTheme="minorEastAsia" w:hAnsiTheme="minorEastAsia"/>
          <w:kern w:val="0"/>
          <w:sz w:val="24"/>
          <w:szCs w:val="24"/>
        </w:rPr>
        <w:t>由参加开标相关工作人员签字确认后随采购文件一并存档。</w:t>
      </w:r>
      <w:r>
        <w:rPr>
          <w:rFonts w:hint="eastAsia" w:hAnsi="宋体"/>
          <w:sz w:val="24"/>
          <w:szCs w:val="24"/>
        </w:rPr>
        <w:t>投标人未电子签章的，视同认可开标结果。</w:t>
      </w:r>
    </w:p>
    <w:p w14:paraId="5526FBBF">
      <w:pPr>
        <w:pStyle w:val="49"/>
        <w:autoSpaceDE w:val="0"/>
        <w:autoSpaceDN w:val="0"/>
        <w:spacing w:line="360" w:lineRule="auto"/>
        <w:ind w:firstLine="480"/>
        <w:contextualSpacing/>
        <w:rPr>
          <w:rFonts w:cs="宋体" w:asciiTheme="minorEastAsia" w:hAnsiTheme="minorEastAsia"/>
          <w:kern w:val="0"/>
          <w:sz w:val="24"/>
          <w:szCs w:val="24"/>
        </w:rPr>
      </w:pPr>
      <w:r>
        <w:rPr>
          <w:rFonts w:hint="eastAsia" w:cs="宋体" w:asciiTheme="minorEastAsia" w:hAnsiTheme="minorEastAsia"/>
          <w:kern w:val="0"/>
          <w:sz w:val="24"/>
          <w:szCs w:val="24"/>
        </w:rPr>
        <w:t>22.3.4  投标人对开标过程和开标记录如有疑义，以及认为采购人、采购代理机构相关工作人员有需要回避的情形的，应在不见面开标大厅“文字互动”对话框或“新增质疑”处在线提出询问或者回避申请。采购人、采购代理机构对投标人代表提出的询问或者回避申请应当及时处理。</w:t>
      </w:r>
    </w:p>
    <w:p w14:paraId="719993A6">
      <w:pPr>
        <w:pStyle w:val="49"/>
        <w:autoSpaceDE w:val="0"/>
        <w:autoSpaceDN w:val="0"/>
        <w:spacing w:line="360" w:lineRule="auto"/>
        <w:ind w:firstLine="480"/>
        <w:contextualSpacing/>
        <w:rPr>
          <w:rFonts w:cs="宋体" w:asciiTheme="minorEastAsia" w:hAnsiTheme="minorEastAsia"/>
          <w:kern w:val="0"/>
          <w:sz w:val="24"/>
          <w:szCs w:val="24"/>
        </w:rPr>
      </w:pPr>
      <w:r>
        <w:rPr>
          <w:rFonts w:hint="eastAsia" w:cs="宋体" w:asciiTheme="minorEastAsia" w:hAnsiTheme="minorEastAsia"/>
          <w:kern w:val="0"/>
          <w:sz w:val="24"/>
          <w:szCs w:val="24"/>
        </w:rPr>
        <w:t>22.3.5  项目远程不见面开标活动结束时，投标人应在《开标记录表》上进行电子签章。投标人未签章的，视同认可开标结果。</w:t>
      </w:r>
    </w:p>
    <w:p w14:paraId="26782CE0">
      <w:pPr>
        <w:pStyle w:val="49"/>
        <w:numPr>
          <w:ilvl w:val="0"/>
          <w:numId w:val="15"/>
        </w:numPr>
        <w:autoSpaceDE w:val="0"/>
        <w:autoSpaceDN w:val="0"/>
        <w:spacing w:line="360" w:lineRule="auto"/>
        <w:ind w:firstLineChars="0"/>
        <w:contextualSpacing/>
        <w:rPr>
          <w:rFonts w:cs="宋体" w:asciiTheme="minorEastAsia" w:hAnsiTheme="minorEastAsia"/>
          <w:b/>
          <w:kern w:val="0"/>
          <w:sz w:val="24"/>
          <w:szCs w:val="24"/>
        </w:rPr>
      </w:pPr>
      <w:r>
        <w:rPr>
          <w:rFonts w:hint="eastAsia" w:cs="宋体" w:asciiTheme="minorEastAsia" w:hAnsiTheme="minorEastAsia"/>
          <w:b/>
          <w:kern w:val="0"/>
          <w:sz w:val="24"/>
          <w:szCs w:val="24"/>
        </w:rPr>
        <w:t>询价小组组成</w:t>
      </w:r>
    </w:p>
    <w:p w14:paraId="180941E8">
      <w:pPr>
        <w:autoSpaceDE w:val="0"/>
        <w:autoSpaceDN w:val="0"/>
        <w:spacing w:line="360" w:lineRule="auto"/>
        <w:ind w:firstLine="480" w:firstLineChars="200"/>
        <w:contextualSpacing/>
        <w:rPr>
          <w:rFonts w:cs="宋体" w:asciiTheme="minorEastAsia" w:hAnsiTheme="minorEastAsia"/>
          <w:kern w:val="0"/>
          <w:sz w:val="24"/>
          <w:szCs w:val="24"/>
        </w:rPr>
      </w:pPr>
      <w:r>
        <w:rPr>
          <w:rFonts w:hint="eastAsia" w:cs="宋体" w:asciiTheme="minorEastAsia" w:hAnsiTheme="minorEastAsia"/>
          <w:kern w:val="0"/>
          <w:sz w:val="24"/>
          <w:szCs w:val="24"/>
        </w:rPr>
        <w:t>23.1  采购人将依法组建询价小组，询价小组由采购人代表和评审专家共3人以上单数组成，其中评审专家人数不得少于询价小组成员总数的三分之二。评审专家依法从政府采购评审专家库中随机抽取。</w:t>
      </w:r>
    </w:p>
    <w:p w14:paraId="1C5BE00D">
      <w:pPr>
        <w:autoSpaceDE w:val="0"/>
        <w:autoSpaceDN w:val="0"/>
        <w:spacing w:line="360" w:lineRule="auto"/>
        <w:ind w:firstLine="480" w:firstLineChars="200"/>
        <w:contextualSpacing/>
        <w:rPr>
          <w:rFonts w:cs="宋体" w:asciiTheme="minorEastAsia" w:hAnsiTheme="minorEastAsia"/>
          <w:kern w:val="0"/>
          <w:sz w:val="24"/>
          <w:szCs w:val="24"/>
        </w:rPr>
      </w:pPr>
      <w:r>
        <w:rPr>
          <w:rFonts w:hint="eastAsia" w:cs="宋体" w:asciiTheme="minorEastAsia" w:hAnsiTheme="minorEastAsia"/>
          <w:kern w:val="0"/>
          <w:sz w:val="24"/>
          <w:szCs w:val="24"/>
        </w:rPr>
        <w:t>23.1.1  采购人将依法组建询价小组，询价小组由评审专家组成，成员人数应当为3人以上单数组成。评审专家依法从政府采购评审专家库中随机抽取。</w:t>
      </w:r>
    </w:p>
    <w:p w14:paraId="111CC59B">
      <w:pPr>
        <w:autoSpaceDE w:val="0"/>
        <w:autoSpaceDN w:val="0"/>
        <w:spacing w:line="360" w:lineRule="auto"/>
        <w:ind w:firstLine="480" w:firstLineChars="200"/>
        <w:contextualSpacing/>
        <w:rPr>
          <w:rFonts w:cs="宋体" w:asciiTheme="minorEastAsia" w:hAnsiTheme="minorEastAsia"/>
          <w:kern w:val="0"/>
          <w:sz w:val="24"/>
          <w:szCs w:val="24"/>
        </w:rPr>
      </w:pPr>
      <w:r>
        <w:rPr>
          <w:rFonts w:hint="eastAsia" w:cs="宋体" w:asciiTheme="minorEastAsia" w:hAnsiTheme="minorEastAsia"/>
          <w:kern w:val="0"/>
          <w:sz w:val="24"/>
          <w:szCs w:val="24"/>
        </w:rPr>
        <w:t>23.1.2  达到公开招标数额标准的货物或者服务采购项目，或者达到招标规模标准的政府采购工程，询价小组应当由5人以上单数组成。</w:t>
      </w:r>
    </w:p>
    <w:p w14:paraId="4D0AA809">
      <w:pPr>
        <w:autoSpaceDE w:val="0"/>
        <w:autoSpaceDN w:val="0"/>
        <w:spacing w:line="360" w:lineRule="auto"/>
        <w:ind w:firstLine="480" w:firstLineChars="200"/>
        <w:contextualSpacing/>
        <w:rPr>
          <w:rFonts w:cs="宋体" w:asciiTheme="minorEastAsia" w:hAnsiTheme="minorEastAsia"/>
          <w:kern w:val="0"/>
          <w:sz w:val="24"/>
          <w:szCs w:val="24"/>
        </w:rPr>
      </w:pPr>
      <w:r>
        <w:rPr>
          <w:rFonts w:hint="eastAsia" w:cs="宋体" w:asciiTheme="minorEastAsia" w:hAnsiTheme="minorEastAsia"/>
          <w:kern w:val="0"/>
          <w:sz w:val="24"/>
          <w:szCs w:val="24"/>
        </w:rPr>
        <w:t>23.2  采购人不得以评审专家身份参加本部门或本单位采购项目的评审。</w:t>
      </w:r>
    </w:p>
    <w:p w14:paraId="447C4E54">
      <w:pPr>
        <w:autoSpaceDE w:val="0"/>
        <w:autoSpaceDN w:val="0"/>
        <w:spacing w:line="360" w:lineRule="auto"/>
        <w:ind w:firstLine="480" w:firstLineChars="200"/>
        <w:contextualSpacing/>
        <w:rPr>
          <w:rFonts w:cs="宋体" w:asciiTheme="minorEastAsia" w:hAnsiTheme="minorEastAsia"/>
          <w:kern w:val="0"/>
          <w:sz w:val="24"/>
          <w:szCs w:val="24"/>
        </w:rPr>
      </w:pPr>
      <w:r>
        <w:rPr>
          <w:rFonts w:hint="eastAsia" w:cs="宋体" w:asciiTheme="minorEastAsia" w:hAnsiTheme="minorEastAsia"/>
          <w:kern w:val="0"/>
          <w:sz w:val="24"/>
          <w:szCs w:val="24"/>
        </w:rPr>
        <w:t>23.3  询价小组成员与供应商存在下列利害关系之一的,应当回避:</w:t>
      </w:r>
    </w:p>
    <w:p w14:paraId="4C9113EC">
      <w:pPr>
        <w:autoSpaceDE w:val="0"/>
        <w:autoSpaceDN w:val="0"/>
        <w:spacing w:line="360" w:lineRule="auto"/>
        <w:ind w:firstLine="480" w:firstLineChars="200"/>
        <w:contextualSpacing/>
        <w:rPr>
          <w:rFonts w:cs="宋体" w:asciiTheme="minorEastAsia" w:hAnsiTheme="minorEastAsia"/>
          <w:kern w:val="0"/>
          <w:sz w:val="24"/>
          <w:szCs w:val="24"/>
        </w:rPr>
      </w:pPr>
      <w:r>
        <w:rPr>
          <w:rFonts w:hint="eastAsia" w:cs="宋体" w:asciiTheme="minorEastAsia" w:hAnsiTheme="minorEastAsia"/>
          <w:kern w:val="0"/>
          <w:sz w:val="24"/>
          <w:szCs w:val="24"/>
        </w:rPr>
        <w:t>23.3.1  参加采购活动前三年内,与供应商存在劳动关系,或者担任过供应商的董事、监事,或者是供应商的控股股东或实际控制人；</w:t>
      </w:r>
    </w:p>
    <w:p w14:paraId="78B876C2">
      <w:pPr>
        <w:autoSpaceDE w:val="0"/>
        <w:autoSpaceDN w:val="0"/>
        <w:spacing w:line="360" w:lineRule="auto"/>
        <w:ind w:firstLine="480" w:firstLineChars="200"/>
        <w:contextualSpacing/>
        <w:rPr>
          <w:rFonts w:cs="宋体" w:asciiTheme="minorEastAsia" w:hAnsiTheme="minorEastAsia"/>
          <w:kern w:val="0"/>
          <w:sz w:val="24"/>
          <w:szCs w:val="24"/>
        </w:rPr>
      </w:pPr>
      <w:r>
        <w:rPr>
          <w:rFonts w:hint="eastAsia" w:cs="宋体" w:asciiTheme="minorEastAsia" w:hAnsiTheme="minorEastAsia"/>
          <w:kern w:val="0"/>
          <w:sz w:val="24"/>
          <w:szCs w:val="24"/>
        </w:rPr>
        <w:t>23.3.2  与供应商的法定代表人或者负责人有夫妻、直系血亲、三代以内旁系血亲或者近姻亲关系；</w:t>
      </w:r>
    </w:p>
    <w:p w14:paraId="23457D29">
      <w:pPr>
        <w:autoSpaceDE w:val="0"/>
        <w:autoSpaceDN w:val="0"/>
        <w:spacing w:line="360" w:lineRule="auto"/>
        <w:ind w:firstLine="480" w:firstLineChars="200"/>
        <w:contextualSpacing/>
        <w:rPr>
          <w:rFonts w:cs="宋体" w:asciiTheme="minorEastAsia" w:hAnsiTheme="minorEastAsia"/>
          <w:kern w:val="0"/>
          <w:sz w:val="24"/>
          <w:szCs w:val="24"/>
        </w:rPr>
      </w:pPr>
      <w:r>
        <w:rPr>
          <w:rFonts w:hint="eastAsia" w:cs="宋体" w:asciiTheme="minorEastAsia" w:hAnsiTheme="minorEastAsia"/>
          <w:kern w:val="0"/>
          <w:sz w:val="24"/>
          <w:szCs w:val="24"/>
        </w:rPr>
        <w:t>23.3.3 与供应商有其他可能影响政府采购活动公平、公正进行的关系。</w:t>
      </w:r>
    </w:p>
    <w:p w14:paraId="70907DFF">
      <w:pPr>
        <w:autoSpaceDE w:val="0"/>
        <w:autoSpaceDN w:val="0"/>
        <w:spacing w:line="360" w:lineRule="auto"/>
        <w:ind w:firstLine="480" w:firstLineChars="200"/>
        <w:contextualSpacing/>
        <w:rPr>
          <w:rFonts w:cs="宋体" w:asciiTheme="minorEastAsia" w:hAnsiTheme="minorEastAsia"/>
          <w:kern w:val="0"/>
          <w:sz w:val="24"/>
          <w:szCs w:val="24"/>
        </w:rPr>
      </w:pPr>
      <w:r>
        <w:rPr>
          <w:rFonts w:hint="eastAsia" w:cs="宋体" w:asciiTheme="minorEastAsia" w:hAnsiTheme="minorEastAsia"/>
          <w:kern w:val="0"/>
          <w:sz w:val="24"/>
          <w:szCs w:val="24"/>
        </w:rPr>
        <w:t>23.4  评审专家发现本人与参加采购活动的供应商有利害关系的,应当主动提出回避。采购人或者集中采购机构发现评审专家与参加采购活动的供应商有利害关系的,应当要求其回避。</w:t>
      </w:r>
    </w:p>
    <w:p w14:paraId="1A70D830">
      <w:pPr>
        <w:autoSpaceDE w:val="0"/>
        <w:autoSpaceDN w:val="0"/>
        <w:spacing w:line="360" w:lineRule="auto"/>
        <w:ind w:firstLine="480" w:firstLineChars="200"/>
        <w:contextualSpacing/>
        <w:rPr>
          <w:rFonts w:cs="宋体" w:asciiTheme="minorEastAsia" w:hAnsiTheme="minorEastAsia"/>
          <w:kern w:val="0"/>
          <w:sz w:val="24"/>
          <w:szCs w:val="24"/>
        </w:rPr>
      </w:pPr>
      <w:r>
        <w:rPr>
          <w:rFonts w:hint="eastAsia" w:cs="宋体" w:asciiTheme="minorEastAsia" w:hAnsiTheme="minorEastAsia"/>
          <w:kern w:val="0"/>
          <w:sz w:val="24"/>
          <w:szCs w:val="24"/>
        </w:rPr>
        <w:t>23.5  采购人不得担任询价小组组长。</w:t>
      </w:r>
    </w:p>
    <w:p w14:paraId="744511C0">
      <w:pPr>
        <w:autoSpaceDE w:val="0"/>
        <w:autoSpaceDN w:val="0"/>
        <w:spacing w:line="360" w:lineRule="auto"/>
        <w:ind w:firstLine="480" w:firstLineChars="200"/>
        <w:contextualSpacing/>
        <w:rPr>
          <w:rFonts w:cs="宋体" w:asciiTheme="minorEastAsia" w:hAnsiTheme="minorEastAsia"/>
          <w:kern w:val="0"/>
          <w:sz w:val="24"/>
          <w:szCs w:val="24"/>
        </w:rPr>
      </w:pPr>
      <w:r>
        <w:rPr>
          <w:rFonts w:hint="eastAsia" w:cs="宋体" w:asciiTheme="minorEastAsia" w:hAnsiTheme="minorEastAsia"/>
          <w:kern w:val="0"/>
          <w:sz w:val="24"/>
          <w:szCs w:val="24"/>
        </w:rPr>
        <w:t>23.6  询价小组成员名单在成交结果公告前应当保密。</w:t>
      </w:r>
    </w:p>
    <w:p w14:paraId="78F07C74">
      <w:pPr>
        <w:pStyle w:val="49"/>
        <w:numPr>
          <w:ilvl w:val="0"/>
          <w:numId w:val="16"/>
        </w:numPr>
        <w:autoSpaceDE w:val="0"/>
        <w:autoSpaceDN w:val="0"/>
        <w:spacing w:line="360" w:lineRule="auto"/>
        <w:ind w:firstLineChars="0"/>
        <w:contextualSpacing/>
        <w:rPr>
          <w:rFonts w:cs="宋体" w:asciiTheme="minorEastAsia" w:hAnsiTheme="minorEastAsia"/>
          <w:b/>
          <w:kern w:val="0"/>
          <w:sz w:val="24"/>
          <w:szCs w:val="24"/>
        </w:rPr>
      </w:pPr>
      <w:r>
        <w:rPr>
          <w:rFonts w:hint="eastAsia" w:cs="宋体" w:asciiTheme="minorEastAsia" w:hAnsiTheme="minorEastAsia"/>
          <w:b/>
          <w:kern w:val="0"/>
          <w:sz w:val="24"/>
          <w:szCs w:val="24"/>
        </w:rPr>
        <w:t>资格审查和符合性审查</w:t>
      </w:r>
    </w:p>
    <w:p w14:paraId="07532A5A">
      <w:pPr>
        <w:autoSpaceDE w:val="0"/>
        <w:autoSpaceDN w:val="0"/>
        <w:spacing w:line="360" w:lineRule="auto"/>
        <w:ind w:firstLine="480" w:firstLineChars="200"/>
        <w:contextualSpacing/>
        <w:rPr>
          <w:rFonts w:cs="宋体" w:asciiTheme="minorEastAsia" w:hAnsiTheme="minorEastAsia"/>
          <w:kern w:val="0"/>
          <w:sz w:val="24"/>
          <w:szCs w:val="24"/>
        </w:rPr>
      </w:pPr>
      <w:r>
        <w:rPr>
          <w:rFonts w:hint="eastAsia" w:cs="宋体" w:asciiTheme="minorEastAsia" w:hAnsiTheme="minorEastAsia"/>
          <w:kern w:val="0"/>
          <w:sz w:val="24"/>
          <w:szCs w:val="24"/>
        </w:rPr>
        <w:t>24.1 资格审查：询价小组依据有关法律法规和询价文件的规定对供应商的资格进行审查。</w:t>
      </w:r>
    </w:p>
    <w:p w14:paraId="22052983">
      <w:pPr>
        <w:autoSpaceDE w:val="0"/>
        <w:autoSpaceDN w:val="0"/>
        <w:spacing w:line="360" w:lineRule="auto"/>
        <w:ind w:firstLine="482" w:firstLineChars="200"/>
        <w:contextualSpacing/>
        <w:rPr>
          <w:rFonts w:cs="宋体" w:asciiTheme="minorEastAsia" w:hAnsiTheme="minorEastAsia"/>
          <w:kern w:val="0"/>
          <w:sz w:val="24"/>
          <w:szCs w:val="24"/>
        </w:rPr>
      </w:pPr>
      <w:r>
        <w:rPr>
          <w:rFonts w:hint="eastAsia" w:cs="宋体" w:asciiTheme="minorEastAsia" w:hAnsiTheme="minorEastAsia"/>
          <w:b/>
          <w:kern w:val="0"/>
          <w:sz w:val="24"/>
          <w:szCs w:val="24"/>
        </w:rPr>
        <w:t>本项目具体资格审查详见（第六章 资格审查与评审）</w:t>
      </w:r>
      <w:r>
        <w:rPr>
          <w:rFonts w:hint="eastAsia" w:cs="宋体" w:asciiTheme="minorEastAsia" w:hAnsiTheme="minorEastAsia"/>
          <w:kern w:val="0"/>
          <w:sz w:val="24"/>
          <w:szCs w:val="24"/>
        </w:rPr>
        <w:t>。</w:t>
      </w:r>
    </w:p>
    <w:p w14:paraId="7BFE97A6">
      <w:pPr>
        <w:pStyle w:val="49"/>
        <w:numPr>
          <w:ilvl w:val="0"/>
          <w:numId w:val="17"/>
        </w:numPr>
        <w:autoSpaceDE w:val="0"/>
        <w:autoSpaceDN w:val="0"/>
        <w:spacing w:line="360" w:lineRule="auto"/>
        <w:ind w:firstLineChars="0"/>
        <w:contextualSpacing/>
        <w:rPr>
          <w:rFonts w:cs="宋体" w:asciiTheme="minorEastAsia" w:hAnsiTheme="minorEastAsia"/>
          <w:vanish/>
          <w:kern w:val="0"/>
          <w:sz w:val="24"/>
          <w:szCs w:val="24"/>
        </w:rPr>
      </w:pPr>
    </w:p>
    <w:p w14:paraId="54E13E2E">
      <w:pPr>
        <w:pStyle w:val="49"/>
        <w:numPr>
          <w:ilvl w:val="0"/>
          <w:numId w:val="17"/>
        </w:numPr>
        <w:autoSpaceDE w:val="0"/>
        <w:autoSpaceDN w:val="0"/>
        <w:spacing w:line="360" w:lineRule="auto"/>
        <w:ind w:firstLineChars="0"/>
        <w:contextualSpacing/>
        <w:rPr>
          <w:rFonts w:cs="宋体" w:asciiTheme="minorEastAsia" w:hAnsiTheme="minorEastAsia"/>
          <w:vanish/>
          <w:kern w:val="0"/>
          <w:sz w:val="24"/>
          <w:szCs w:val="24"/>
        </w:rPr>
      </w:pPr>
    </w:p>
    <w:p w14:paraId="69A40EA4">
      <w:pPr>
        <w:pStyle w:val="49"/>
        <w:autoSpaceDE w:val="0"/>
        <w:autoSpaceDN w:val="0"/>
        <w:spacing w:line="360" w:lineRule="auto"/>
        <w:ind w:left="480" w:firstLine="0" w:firstLineChars="0"/>
        <w:contextualSpacing/>
        <w:rPr>
          <w:rFonts w:cs="宋体" w:asciiTheme="minorEastAsia" w:hAnsiTheme="minorEastAsia"/>
          <w:kern w:val="0"/>
          <w:sz w:val="24"/>
          <w:szCs w:val="24"/>
        </w:rPr>
      </w:pPr>
      <w:r>
        <w:rPr>
          <w:rFonts w:hint="eastAsia" w:cs="宋体" w:asciiTheme="minorEastAsia" w:hAnsiTheme="minorEastAsia"/>
          <w:kern w:val="0"/>
          <w:sz w:val="24"/>
          <w:szCs w:val="24"/>
        </w:rPr>
        <w:t>24.2 符合性审查：</w:t>
      </w:r>
      <w:r>
        <w:rPr>
          <w:rFonts w:hint="eastAsia" w:ascii="宋体" w:hAnsi="宋体" w:cs="微软雅黑"/>
          <w:sz w:val="24"/>
          <w:szCs w:val="24"/>
        </w:rPr>
        <w:t>依据询价文件的规定，从响应文件的有效性、完整性和对询价文件的响应程度进行审查，以确定是否对询价文件的全部实质性要求作出响应。</w:t>
      </w:r>
    </w:p>
    <w:p w14:paraId="78FABB8A">
      <w:pPr>
        <w:autoSpaceDE w:val="0"/>
        <w:autoSpaceDN w:val="0"/>
        <w:spacing w:line="360" w:lineRule="auto"/>
        <w:contextualSpacing/>
        <w:rPr>
          <w:rFonts w:cs="宋体" w:asciiTheme="minorEastAsia" w:hAnsiTheme="minorEastAsia"/>
          <w:b/>
          <w:kern w:val="0"/>
          <w:sz w:val="24"/>
          <w:szCs w:val="24"/>
        </w:rPr>
      </w:pPr>
      <w:r>
        <w:rPr>
          <w:rFonts w:hint="eastAsia" w:cs="宋体" w:asciiTheme="minorEastAsia" w:hAnsiTheme="minorEastAsia"/>
          <w:b/>
          <w:kern w:val="0"/>
          <w:sz w:val="24"/>
          <w:szCs w:val="24"/>
        </w:rPr>
        <w:t>25  响应文件的澄清</w:t>
      </w:r>
    </w:p>
    <w:p w14:paraId="576A2DCB">
      <w:pPr>
        <w:autoSpaceDE w:val="0"/>
        <w:autoSpaceDN w:val="0"/>
        <w:spacing w:line="360" w:lineRule="auto"/>
        <w:ind w:firstLine="480" w:firstLineChars="200"/>
        <w:contextualSpacing/>
        <w:rPr>
          <w:rFonts w:cs="宋体" w:asciiTheme="minorEastAsia" w:hAnsiTheme="minorEastAsia"/>
          <w:b/>
          <w:kern w:val="0"/>
          <w:sz w:val="24"/>
          <w:szCs w:val="24"/>
        </w:rPr>
      </w:pPr>
      <w:r>
        <w:rPr>
          <w:rFonts w:hint="eastAsia" w:cs="宋体" w:asciiTheme="minorEastAsia" w:hAnsiTheme="minorEastAsia"/>
          <w:kern w:val="0"/>
          <w:sz w:val="24"/>
          <w:szCs w:val="24"/>
        </w:rPr>
        <w:t>25.1</w:t>
      </w:r>
      <w:r>
        <w:rPr>
          <w:rFonts w:ascii="黑体" w:hAnsi="黑体"/>
          <w:sz w:val="24"/>
          <w:szCs w:val="24"/>
        </w:rPr>
        <w:t>询价小组在对响应文件的有效性、完整性和响应程度进行审查时，可以要求供应商对响应文件中含义不明确、同类问题表述不一致或者有明显文字和计算错误的内容等作出必要的澄清、说明或者更正</w:t>
      </w:r>
      <w:r>
        <w:rPr>
          <w:rFonts w:hint="eastAsia" w:cs="宋体" w:asciiTheme="minorEastAsia" w:hAnsiTheme="minorEastAsia"/>
          <w:kern w:val="0"/>
          <w:sz w:val="24"/>
          <w:szCs w:val="24"/>
        </w:rPr>
        <w:t>。</w:t>
      </w:r>
      <w:r>
        <w:rPr>
          <w:rFonts w:ascii="黑体" w:hAnsi="黑体"/>
          <w:sz w:val="24"/>
          <w:szCs w:val="24"/>
        </w:rPr>
        <w:t>供应商的澄清、说明或者更正不得超出响应文件的范围或者改变响应文件的实质性内容</w:t>
      </w:r>
      <w:r>
        <w:rPr>
          <w:rFonts w:hint="eastAsia" w:ascii="黑体" w:hAnsi="黑体"/>
          <w:sz w:val="24"/>
          <w:szCs w:val="24"/>
        </w:rPr>
        <w:t>。</w:t>
      </w:r>
    </w:p>
    <w:p w14:paraId="7E901C5B">
      <w:pPr>
        <w:pStyle w:val="49"/>
        <w:numPr>
          <w:ilvl w:val="1"/>
          <w:numId w:val="18"/>
        </w:numPr>
        <w:autoSpaceDE w:val="0"/>
        <w:autoSpaceDN w:val="0"/>
        <w:spacing w:line="360" w:lineRule="auto"/>
        <w:ind w:firstLine="480"/>
        <w:contextualSpacing/>
        <w:rPr>
          <w:rFonts w:cs="宋体" w:asciiTheme="minorEastAsia" w:hAnsiTheme="minorEastAsia"/>
          <w:vanish/>
          <w:kern w:val="0"/>
          <w:sz w:val="24"/>
          <w:szCs w:val="24"/>
        </w:rPr>
      </w:pPr>
    </w:p>
    <w:p w14:paraId="309E3EB5">
      <w:pPr>
        <w:autoSpaceDE w:val="0"/>
        <w:autoSpaceDN w:val="0"/>
        <w:spacing w:line="360" w:lineRule="auto"/>
        <w:ind w:firstLine="480" w:firstLineChars="200"/>
        <w:contextualSpacing/>
        <w:rPr>
          <w:rFonts w:cs="宋体" w:asciiTheme="minorEastAsia" w:hAnsiTheme="minorEastAsia"/>
          <w:kern w:val="0"/>
          <w:sz w:val="24"/>
          <w:szCs w:val="24"/>
        </w:rPr>
      </w:pPr>
      <w:r>
        <w:rPr>
          <w:rFonts w:hint="eastAsia" w:cs="宋体" w:asciiTheme="minorEastAsia" w:hAnsiTheme="minorEastAsia"/>
          <w:kern w:val="0"/>
          <w:sz w:val="24"/>
          <w:szCs w:val="24"/>
        </w:rPr>
        <w:t>25.2  投标人的澄清、说明或者更正应当采用书面</w:t>
      </w:r>
      <w:r>
        <w:rPr>
          <w:rFonts w:hint="eastAsia" w:ascii="黑体" w:hAnsi="黑体"/>
          <w:sz w:val="24"/>
          <w:szCs w:val="24"/>
        </w:rPr>
        <w:t>形式，</w:t>
      </w:r>
      <w:r>
        <w:rPr>
          <w:rFonts w:ascii="黑体" w:hAnsi="黑体"/>
          <w:sz w:val="24"/>
          <w:szCs w:val="24"/>
        </w:rPr>
        <w:t>供应商的澄清、说明或者更正应当由法定代表人或其授权代表签字或者加盖公章。由授权代表签字的，应当附法定代表人授权书。供应商为自然人的，应当由本人签字并附身份证明</w:t>
      </w:r>
      <w:r>
        <w:rPr>
          <w:rFonts w:hint="eastAsia" w:ascii="黑体" w:hAnsi="黑体"/>
          <w:sz w:val="24"/>
          <w:szCs w:val="24"/>
        </w:rPr>
        <w:t>。投标人的澄清、说明或者补正不得超出</w:t>
      </w:r>
      <w:r>
        <w:rPr>
          <w:rFonts w:hint="eastAsia" w:cs="宋体" w:asciiTheme="minorEastAsia" w:hAnsiTheme="minorEastAsia"/>
          <w:kern w:val="0"/>
          <w:sz w:val="24"/>
          <w:szCs w:val="24"/>
        </w:rPr>
        <w:t>投标文件的范围或者改变投标文件的实质性内容。</w:t>
      </w:r>
    </w:p>
    <w:p w14:paraId="4A47EC20">
      <w:pPr>
        <w:pStyle w:val="49"/>
        <w:autoSpaceDE w:val="0"/>
        <w:autoSpaceDN w:val="0"/>
        <w:spacing w:line="360" w:lineRule="auto"/>
        <w:ind w:left="480" w:firstLine="0" w:firstLineChars="0"/>
        <w:contextualSpacing/>
        <w:rPr>
          <w:rFonts w:cs="宋体" w:asciiTheme="minorEastAsia" w:hAnsiTheme="minorEastAsia"/>
          <w:kern w:val="0"/>
          <w:sz w:val="24"/>
          <w:szCs w:val="24"/>
        </w:rPr>
      </w:pPr>
      <w:r>
        <w:rPr>
          <w:rFonts w:hint="eastAsia" w:cs="宋体" w:asciiTheme="minorEastAsia" w:hAnsiTheme="minorEastAsia"/>
          <w:kern w:val="0"/>
          <w:sz w:val="24"/>
          <w:szCs w:val="24"/>
        </w:rPr>
        <w:t>25.3 供应商的澄清文件是其响应文件的组成部分。</w:t>
      </w:r>
    </w:p>
    <w:p w14:paraId="13FF1274">
      <w:pPr>
        <w:pStyle w:val="49"/>
        <w:numPr>
          <w:ilvl w:val="0"/>
          <w:numId w:val="18"/>
        </w:numPr>
        <w:autoSpaceDE w:val="0"/>
        <w:autoSpaceDN w:val="0"/>
        <w:spacing w:line="360" w:lineRule="auto"/>
        <w:ind w:firstLineChars="0"/>
        <w:contextualSpacing/>
        <w:rPr>
          <w:rFonts w:cs="宋体" w:asciiTheme="minorEastAsia" w:hAnsiTheme="minorEastAsia"/>
          <w:b/>
          <w:kern w:val="0"/>
          <w:sz w:val="24"/>
          <w:szCs w:val="24"/>
        </w:rPr>
      </w:pPr>
      <w:r>
        <w:rPr>
          <w:rFonts w:hint="eastAsia" w:cs="宋体" w:asciiTheme="minorEastAsia" w:hAnsiTheme="minorEastAsia"/>
          <w:b/>
          <w:kern w:val="0"/>
          <w:sz w:val="24"/>
          <w:szCs w:val="24"/>
        </w:rPr>
        <w:t>响应文件报价出现前后不一致的修正</w:t>
      </w:r>
    </w:p>
    <w:p w14:paraId="38240E08">
      <w:pPr>
        <w:pStyle w:val="49"/>
        <w:autoSpaceDE w:val="0"/>
        <w:autoSpaceDN w:val="0"/>
        <w:spacing w:line="360" w:lineRule="auto"/>
        <w:ind w:firstLineChars="0"/>
        <w:contextualSpacing/>
        <w:rPr>
          <w:rFonts w:cs="宋体" w:asciiTheme="minorEastAsia" w:hAnsiTheme="minorEastAsia"/>
          <w:kern w:val="0"/>
          <w:sz w:val="24"/>
          <w:szCs w:val="24"/>
        </w:rPr>
      </w:pPr>
      <w:r>
        <w:rPr>
          <w:rFonts w:hint="eastAsia" w:cs="宋体" w:asciiTheme="minorEastAsia" w:hAnsiTheme="minorEastAsia"/>
          <w:kern w:val="0"/>
          <w:sz w:val="24"/>
          <w:szCs w:val="24"/>
        </w:rPr>
        <w:t>26.1   大写金额和小写金额不一致的，以大写金额为准；</w:t>
      </w:r>
    </w:p>
    <w:p w14:paraId="33484B77">
      <w:pPr>
        <w:pStyle w:val="49"/>
        <w:autoSpaceDE w:val="0"/>
        <w:autoSpaceDN w:val="0"/>
        <w:spacing w:line="360" w:lineRule="auto"/>
        <w:ind w:firstLineChars="0"/>
        <w:contextualSpacing/>
        <w:rPr>
          <w:rFonts w:cs="宋体" w:asciiTheme="minorEastAsia" w:hAnsiTheme="minorEastAsia"/>
          <w:kern w:val="0"/>
          <w:sz w:val="24"/>
          <w:szCs w:val="24"/>
        </w:rPr>
      </w:pPr>
      <w:r>
        <w:rPr>
          <w:rFonts w:hint="eastAsia" w:cs="宋体" w:asciiTheme="minorEastAsia" w:hAnsiTheme="minorEastAsia"/>
          <w:kern w:val="0"/>
          <w:sz w:val="24"/>
          <w:szCs w:val="24"/>
        </w:rPr>
        <w:t>26.2  单价金额小数点或者百分比有明显错位的，以开标一览表的总价为准，并修改单价；</w:t>
      </w:r>
    </w:p>
    <w:p w14:paraId="745AF5AE">
      <w:pPr>
        <w:pStyle w:val="49"/>
        <w:autoSpaceDE w:val="0"/>
        <w:autoSpaceDN w:val="0"/>
        <w:spacing w:line="360" w:lineRule="auto"/>
        <w:ind w:firstLineChars="0"/>
        <w:contextualSpacing/>
        <w:rPr>
          <w:rFonts w:cs="宋体" w:asciiTheme="minorEastAsia" w:hAnsiTheme="minorEastAsia"/>
          <w:kern w:val="0"/>
          <w:sz w:val="24"/>
          <w:szCs w:val="24"/>
        </w:rPr>
      </w:pPr>
      <w:r>
        <w:rPr>
          <w:rFonts w:hint="eastAsia" w:cs="宋体" w:asciiTheme="minorEastAsia" w:hAnsiTheme="minorEastAsia"/>
          <w:kern w:val="0"/>
          <w:sz w:val="24"/>
          <w:szCs w:val="24"/>
        </w:rPr>
        <w:t>26.3  总价金额与按单价汇总金额不一致的，以单价金额计算结果为准。同时出现两种以上不一致的，按照前款规定的顺序修正。修正后的报价按照“供应商须知” 规定经供应商确认后产生约束力，供应商不确认的，为无效报价。</w:t>
      </w:r>
    </w:p>
    <w:p w14:paraId="20A516AE">
      <w:pPr>
        <w:pStyle w:val="49"/>
        <w:numPr>
          <w:ilvl w:val="0"/>
          <w:numId w:val="18"/>
        </w:numPr>
        <w:autoSpaceDE w:val="0"/>
        <w:autoSpaceDN w:val="0"/>
        <w:spacing w:line="360" w:lineRule="auto"/>
        <w:ind w:firstLineChars="0"/>
        <w:contextualSpacing/>
        <w:rPr>
          <w:rFonts w:cs="宋体" w:asciiTheme="minorEastAsia" w:hAnsiTheme="minorEastAsia"/>
          <w:b/>
          <w:kern w:val="0"/>
          <w:sz w:val="24"/>
          <w:szCs w:val="24"/>
        </w:rPr>
      </w:pPr>
      <w:r>
        <w:rPr>
          <w:rFonts w:hint="eastAsia" w:cs="宋体" w:asciiTheme="minorEastAsia" w:hAnsiTheme="minorEastAsia"/>
          <w:b/>
          <w:kern w:val="0"/>
          <w:sz w:val="24"/>
          <w:szCs w:val="24"/>
        </w:rPr>
        <w:t>.响应无效情形</w:t>
      </w:r>
    </w:p>
    <w:p w14:paraId="0D1E88DF">
      <w:pPr>
        <w:pStyle w:val="49"/>
        <w:autoSpaceDE w:val="0"/>
        <w:autoSpaceDN w:val="0"/>
        <w:spacing w:line="360" w:lineRule="auto"/>
        <w:ind w:left="993" w:firstLine="0" w:firstLineChars="0"/>
        <w:contextualSpacing/>
        <w:rPr>
          <w:rFonts w:cs="宋体" w:asciiTheme="minorEastAsia" w:hAnsiTheme="minorEastAsia"/>
          <w:kern w:val="0"/>
          <w:sz w:val="24"/>
          <w:szCs w:val="24"/>
        </w:rPr>
      </w:pPr>
      <w:r>
        <w:rPr>
          <w:rFonts w:hint="eastAsia" w:cs="宋体" w:asciiTheme="minorEastAsia" w:hAnsiTheme="minorEastAsia"/>
          <w:kern w:val="0"/>
          <w:sz w:val="24"/>
          <w:szCs w:val="24"/>
        </w:rPr>
        <w:t>27.1  响应文件属下列情况之一的，按照无效响应处理：</w:t>
      </w:r>
    </w:p>
    <w:p w14:paraId="624A69BD">
      <w:pPr>
        <w:pStyle w:val="49"/>
        <w:autoSpaceDE w:val="0"/>
        <w:autoSpaceDN w:val="0"/>
        <w:spacing w:line="360" w:lineRule="auto"/>
        <w:ind w:left="964" w:firstLine="0" w:firstLineChars="0"/>
        <w:contextualSpacing/>
        <w:rPr>
          <w:rFonts w:cs="宋体" w:asciiTheme="minorEastAsia" w:hAnsiTheme="minorEastAsia"/>
          <w:kern w:val="0"/>
          <w:sz w:val="24"/>
          <w:szCs w:val="24"/>
        </w:rPr>
      </w:pPr>
      <w:r>
        <w:rPr>
          <w:rFonts w:hint="eastAsia" w:cs="宋体" w:asciiTheme="minorEastAsia" w:hAnsiTheme="minorEastAsia"/>
          <w:kern w:val="0"/>
          <w:sz w:val="24"/>
          <w:szCs w:val="24"/>
        </w:rPr>
        <w:t>27.1.1未按照招标文件的规定提交《襄城县政府采购供应商信用承诺函》的；</w:t>
      </w:r>
    </w:p>
    <w:p w14:paraId="6B782EBF">
      <w:pPr>
        <w:pStyle w:val="49"/>
        <w:autoSpaceDE w:val="0"/>
        <w:autoSpaceDN w:val="0"/>
        <w:spacing w:line="360" w:lineRule="auto"/>
        <w:ind w:left="964" w:firstLine="0" w:firstLineChars="0"/>
        <w:contextualSpacing/>
        <w:rPr>
          <w:rFonts w:cs="宋体" w:asciiTheme="minorEastAsia" w:hAnsiTheme="minorEastAsia"/>
          <w:kern w:val="0"/>
          <w:sz w:val="24"/>
          <w:szCs w:val="24"/>
        </w:rPr>
      </w:pPr>
      <w:r>
        <w:rPr>
          <w:rFonts w:hint="eastAsia" w:cs="宋体" w:asciiTheme="minorEastAsia" w:hAnsiTheme="minorEastAsia"/>
          <w:kern w:val="0"/>
          <w:sz w:val="24"/>
          <w:szCs w:val="24"/>
        </w:rPr>
        <w:t>27.1.2未按照询价文件的规定提交投标承诺函的；</w:t>
      </w:r>
    </w:p>
    <w:p w14:paraId="29B76C91">
      <w:pPr>
        <w:pStyle w:val="49"/>
        <w:autoSpaceDE w:val="0"/>
        <w:autoSpaceDN w:val="0"/>
        <w:spacing w:line="360" w:lineRule="auto"/>
        <w:ind w:left="964" w:firstLine="0" w:firstLineChars="0"/>
        <w:contextualSpacing/>
        <w:rPr>
          <w:rFonts w:cs="宋体" w:asciiTheme="minorEastAsia" w:hAnsiTheme="minorEastAsia"/>
          <w:kern w:val="0"/>
          <w:sz w:val="24"/>
          <w:szCs w:val="24"/>
        </w:rPr>
      </w:pPr>
      <w:r>
        <w:rPr>
          <w:rFonts w:hint="eastAsia" w:cs="宋体" w:asciiTheme="minorEastAsia" w:hAnsiTheme="minorEastAsia"/>
          <w:kern w:val="0"/>
          <w:sz w:val="24"/>
          <w:szCs w:val="24"/>
        </w:rPr>
        <w:t>27.1.3 响应文件未按招标文件要求签署、盖章的；</w:t>
      </w:r>
    </w:p>
    <w:p w14:paraId="790DEFDF">
      <w:pPr>
        <w:pStyle w:val="49"/>
        <w:autoSpaceDE w:val="0"/>
        <w:autoSpaceDN w:val="0"/>
        <w:spacing w:line="360" w:lineRule="auto"/>
        <w:ind w:left="964" w:firstLine="0" w:firstLineChars="0"/>
        <w:contextualSpacing/>
        <w:rPr>
          <w:rFonts w:cs="宋体" w:asciiTheme="minorEastAsia" w:hAnsiTheme="minorEastAsia"/>
          <w:kern w:val="0"/>
          <w:sz w:val="24"/>
          <w:szCs w:val="24"/>
        </w:rPr>
      </w:pPr>
      <w:r>
        <w:rPr>
          <w:rFonts w:hint="eastAsia" w:cs="宋体" w:asciiTheme="minorEastAsia" w:hAnsiTheme="minorEastAsia"/>
          <w:kern w:val="0"/>
          <w:sz w:val="24"/>
          <w:szCs w:val="24"/>
        </w:rPr>
        <w:t>27.1.4 不具备询价文件中规定的资格要求的；</w:t>
      </w:r>
    </w:p>
    <w:p w14:paraId="294DC663">
      <w:pPr>
        <w:pStyle w:val="49"/>
        <w:autoSpaceDE w:val="0"/>
        <w:autoSpaceDN w:val="0"/>
        <w:spacing w:line="360" w:lineRule="auto"/>
        <w:ind w:left="964" w:firstLine="0" w:firstLineChars="0"/>
        <w:contextualSpacing/>
        <w:rPr>
          <w:rFonts w:cs="宋体" w:asciiTheme="minorEastAsia" w:hAnsiTheme="minorEastAsia"/>
          <w:kern w:val="0"/>
          <w:sz w:val="24"/>
          <w:szCs w:val="24"/>
        </w:rPr>
      </w:pPr>
      <w:r>
        <w:rPr>
          <w:rFonts w:hint="eastAsia" w:cs="宋体" w:asciiTheme="minorEastAsia" w:hAnsiTheme="minorEastAsia"/>
          <w:kern w:val="0"/>
          <w:sz w:val="24"/>
          <w:szCs w:val="24"/>
        </w:rPr>
        <w:t>27.1.5 报价超过询价文件中规定的预算金额的；</w:t>
      </w:r>
    </w:p>
    <w:p w14:paraId="6282F05F">
      <w:pPr>
        <w:pStyle w:val="49"/>
        <w:autoSpaceDE w:val="0"/>
        <w:autoSpaceDN w:val="0"/>
        <w:spacing w:line="360" w:lineRule="auto"/>
        <w:ind w:left="964" w:firstLine="0" w:firstLineChars="0"/>
        <w:contextualSpacing/>
        <w:rPr>
          <w:rFonts w:cs="宋体" w:asciiTheme="minorEastAsia" w:hAnsiTheme="minorEastAsia"/>
          <w:kern w:val="0"/>
          <w:sz w:val="24"/>
          <w:szCs w:val="24"/>
        </w:rPr>
      </w:pPr>
      <w:r>
        <w:rPr>
          <w:rFonts w:hint="eastAsia" w:cs="宋体" w:asciiTheme="minorEastAsia" w:hAnsiTheme="minorEastAsia"/>
          <w:kern w:val="0"/>
          <w:sz w:val="24"/>
          <w:szCs w:val="24"/>
        </w:rPr>
        <w:t>27.1.6 响应</w:t>
      </w:r>
      <w:r>
        <w:rPr>
          <w:rFonts w:cs="宋体" w:asciiTheme="minorEastAsia" w:hAnsiTheme="minorEastAsia"/>
          <w:kern w:val="0"/>
          <w:sz w:val="24"/>
          <w:szCs w:val="24"/>
        </w:rPr>
        <w:t>文件含有采购人不能接受的附加条件的</w:t>
      </w:r>
      <w:r>
        <w:rPr>
          <w:rFonts w:hint="eastAsia" w:cs="宋体" w:asciiTheme="minorEastAsia" w:hAnsiTheme="minorEastAsia"/>
          <w:kern w:val="0"/>
          <w:sz w:val="24"/>
          <w:szCs w:val="24"/>
        </w:rPr>
        <w:t>。</w:t>
      </w:r>
    </w:p>
    <w:p w14:paraId="593FF2E7">
      <w:pPr>
        <w:pStyle w:val="49"/>
        <w:autoSpaceDE w:val="0"/>
        <w:autoSpaceDN w:val="0"/>
        <w:spacing w:line="360" w:lineRule="auto"/>
        <w:ind w:firstLineChars="0"/>
        <w:contextualSpacing/>
        <w:rPr>
          <w:rFonts w:cs="宋体" w:asciiTheme="minorEastAsia" w:hAnsiTheme="minorEastAsia"/>
          <w:kern w:val="0"/>
          <w:sz w:val="24"/>
          <w:szCs w:val="24"/>
        </w:rPr>
      </w:pPr>
      <w:r>
        <w:rPr>
          <w:rFonts w:hint="eastAsia" w:cs="宋体" w:asciiTheme="minorEastAsia" w:hAnsiTheme="minorEastAsia"/>
          <w:kern w:val="0"/>
          <w:sz w:val="24"/>
          <w:szCs w:val="24"/>
        </w:rPr>
        <w:t>27.2 根据《河南省财政厅关于防范供应商串通投标促进政府采购公平竞争的通知》（豫财购﹝</w:t>
      </w:r>
      <w:r>
        <w:rPr>
          <w:rFonts w:cs="宋体" w:asciiTheme="minorEastAsia" w:hAnsiTheme="minorEastAsia"/>
          <w:kern w:val="0"/>
          <w:sz w:val="24"/>
          <w:szCs w:val="24"/>
        </w:rPr>
        <w:t>2021</w:t>
      </w:r>
      <w:r>
        <w:rPr>
          <w:rFonts w:hint="eastAsia" w:cs="宋体" w:asciiTheme="minorEastAsia" w:hAnsiTheme="minorEastAsia"/>
          <w:kern w:val="0"/>
          <w:sz w:val="24"/>
          <w:szCs w:val="24"/>
        </w:rPr>
        <w:t>﹞</w:t>
      </w:r>
      <w:r>
        <w:rPr>
          <w:rFonts w:cs="宋体" w:asciiTheme="minorEastAsia" w:hAnsiTheme="minorEastAsia"/>
          <w:kern w:val="0"/>
          <w:sz w:val="24"/>
          <w:szCs w:val="24"/>
        </w:rPr>
        <w:t>6</w:t>
      </w:r>
      <w:r>
        <w:rPr>
          <w:rFonts w:hint="eastAsia" w:cs="宋体" w:asciiTheme="minorEastAsia" w:hAnsiTheme="minorEastAsia"/>
          <w:kern w:val="0"/>
          <w:sz w:val="24"/>
          <w:szCs w:val="24"/>
        </w:rPr>
        <w:t>号）要求，参与同一个标段的供应商存在下列情形之一的，其投标文件无效：</w:t>
      </w:r>
    </w:p>
    <w:p w14:paraId="34B981B2">
      <w:pPr>
        <w:pStyle w:val="49"/>
        <w:spacing w:line="360" w:lineRule="auto"/>
        <w:ind w:firstLine="480"/>
        <w:contextualSpacing/>
        <w:rPr>
          <w:rFonts w:cs="宋体" w:asciiTheme="minorEastAsia" w:hAnsiTheme="minorEastAsia"/>
          <w:kern w:val="0"/>
          <w:sz w:val="24"/>
          <w:szCs w:val="24"/>
        </w:rPr>
      </w:pPr>
      <w:r>
        <w:rPr>
          <w:rFonts w:hint="eastAsia" w:cs="宋体" w:asciiTheme="minorEastAsia" w:hAnsiTheme="minorEastAsia"/>
          <w:kern w:val="0"/>
          <w:sz w:val="24"/>
          <w:szCs w:val="24"/>
        </w:rPr>
        <w:t>27</w:t>
      </w:r>
      <w:r>
        <w:rPr>
          <w:rFonts w:cs="宋体" w:asciiTheme="minorEastAsia" w:hAnsiTheme="minorEastAsia"/>
          <w:kern w:val="0"/>
          <w:sz w:val="24"/>
          <w:szCs w:val="24"/>
        </w:rPr>
        <w:t xml:space="preserve">.2.1 </w:t>
      </w:r>
      <w:r>
        <w:rPr>
          <w:rFonts w:hint="eastAsia" w:cs="宋体" w:asciiTheme="minorEastAsia" w:hAnsiTheme="minorEastAsia"/>
          <w:kern w:val="0"/>
          <w:sz w:val="24"/>
          <w:szCs w:val="24"/>
        </w:rPr>
        <w:t>不同供应商的电子投标文件上传计算机的网卡</w:t>
      </w:r>
      <w:r>
        <w:rPr>
          <w:rFonts w:cs="宋体" w:asciiTheme="minorEastAsia" w:hAnsiTheme="minorEastAsia"/>
          <w:kern w:val="0"/>
          <w:sz w:val="24"/>
          <w:szCs w:val="24"/>
        </w:rPr>
        <w:t>MAC</w:t>
      </w:r>
      <w:r>
        <w:rPr>
          <w:rFonts w:hint="eastAsia" w:cs="宋体" w:asciiTheme="minorEastAsia" w:hAnsiTheme="minorEastAsia"/>
          <w:kern w:val="0"/>
          <w:sz w:val="24"/>
          <w:szCs w:val="24"/>
        </w:rPr>
        <w:t>地址、</w:t>
      </w:r>
      <w:r>
        <w:rPr>
          <w:rFonts w:cs="宋体" w:asciiTheme="minorEastAsia" w:hAnsiTheme="minorEastAsia"/>
          <w:kern w:val="0"/>
          <w:sz w:val="24"/>
          <w:szCs w:val="24"/>
        </w:rPr>
        <w:t>CPU</w:t>
      </w:r>
      <w:r>
        <w:rPr>
          <w:rFonts w:hint="eastAsia" w:cs="宋体" w:asciiTheme="minorEastAsia" w:hAnsiTheme="minorEastAsia"/>
          <w:kern w:val="0"/>
          <w:sz w:val="24"/>
          <w:szCs w:val="24"/>
        </w:rPr>
        <w:t>序列号和硬盘序列号等硬件信息相同的；</w:t>
      </w:r>
    </w:p>
    <w:p w14:paraId="558A85A0">
      <w:pPr>
        <w:pStyle w:val="49"/>
        <w:spacing w:line="360" w:lineRule="auto"/>
        <w:ind w:firstLine="480"/>
        <w:contextualSpacing/>
        <w:rPr>
          <w:rFonts w:cs="宋体" w:asciiTheme="minorEastAsia" w:hAnsiTheme="minorEastAsia"/>
          <w:kern w:val="0"/>
          <w:sz w:val="24"/>
          <w:szCs w:val="24"/>
        </w:rPr>
      </w:pPr>
      <w:r>
        <w:rPr>
          <w:rFonts w:hint="eastAsia" w:cs="宋体" w:asciiTheme="minorEastAsia" w:hAnsiTheme="minorEastAsia"/>
          <w:kern w:val="0"/>
          <w:sz w:val="24"/>
          <w:szCs w:val="24"/>
        </w:rPr>
        <w:t>27</w:t>
      </w:r>
      <w:r>
        <w:rPr>
          <w:rFonts w:cs="宋体" w:asciiTheme="minorEastAsia" w:hAnsiTheme="minorEastAsia"/>
          <w:kern w:val="0"/>
          <w:sz w:val="24"/>
          <w:szCs w:val="24"/>
        </w:rPr>
        <w:t xml:space="preserve">.2.2 </w:t>
      </w:r>
      <w:r>
        <w:rPr>
          <w:rFonts w:hint="eastAsia" w:cs="宋体" w:asciiTheme="minorEastAsia" w:hAnsiTheme="minorEastAsia"/>
          <w:kern w:val="0"/>
          <w:sz w:val="24"/>
          <w:szCs w:val="24"/>
        </w:rPr>
        <w:t>不同供应商的投标文件由同一电子设备编制、打印加密或者上传；</w:t>
      </w:r>
    </w:p>
    <w:p w14:paraId="69EC30A3">
      <w:pPr>
        <w:pStyle w:val="49"/>
        <w:spacing w:line="360" w:lineRule="auto"/>
        <w:ind w:firstLine="480"/>
        <w:contextualSpacing/>
        <w:rPr>
          <w:rFonts w:cs="宋体" w:asciiTheme="minorEastAsia" w:hAnsiTheme="minorEastAsia"/>
          <w:kern w:val="0"/>
          <w:sz w:val="24"/>
          <w:szCs w:val="24"/>
        </w:rPr>
      </w:pPr>
      <w:r>
        <w:rPr>
          <w:rFonts w:hint="eastAsia" w:cs="宋体" w:asciiTheme="minorEastAsia" w:hAnsiTheme="minorEastAsia"/>
          <w:kern w:val="0"/>
          <w:sz w:val="24"/>
          <w:szCs w:val="24"/>
        </w:rPr>
        <w:t>27</w:t>
      </w:r>
      <w:r>
        <w:rPr>
          <w:rFonts w:cs="宋体" w:asciiTheme="minorEastAsia" w:hAnsiTheme="minorEastAsia"/>
          <w:kern w:val="0"/>
          <w:sz w:val="24"/>
          <w:szCs w:val="24"/>
        </w:rPr>
        <w:t xml:space="preserve">.2.3 </w:t>
      </w:r>
      <w:r>
        <w:rPr>
          <w:rFonts w:hint="eastAsia" w:cs="宋体" w:asciiTheme="minorEastAsia" w:hAnsiTheme="minorEastAsia"/>
          <w:kern w:val="0"/>
          <w:sz w:val="24"/>
          <w:szCs w:val="24"/>
        </w:rPr>
        <w:t>不同供应商的投标文件由同一电子设备打印、复印；</w:t>
      </w:r>
    </w:p>
    <w:p w14:paraId="70D83917">
      <w:pPr>
        <w:pStyle w:val="49"/>
        <w:spacing w:line="360" w:lineRule="auto"/>
        <w:ind w:firstLine="480"/>
        <w:contextualSpacing/>
        <w:rPr>
          <w:rFonts w:cs="宋体" w:asciiTheme="minorEastAsia" w:hAnsiTheme="minorEastAsia"/>
          <w:kern w:val="0"/>
          <w:sz w:val="24"/>
          <w:szCs w:val="24"/>
        </w:rPr>
      </w:pPr>
      <w:r>
        <w:rPr>
          <w:rFonts w:hint="eastAsia" w:cs="宋体" w:asciiTheme="minorEastAsia" w:hAnsiTheme="minorEastAsia"/>
          <w:kern w:val="0"/>
          <w:sz w:val="24"/>
          <w:szCs w:val="24"/>
        </w:rPr>
        <w:t>27</w:t>
      </w:r>
      <w:r>
        <w:rPr>
          <w:rFonts w:cs="宋体" w:asciiTheme="minorEastAsia" w:hAnsiTheme="minorEastAsia"/>
          <w:kern w:val="0"/>
          <w:sz w:val="24"/>
          <w:szCs w:val="24"/>
        </w:rPr>
        <w:t xml:space="preserve">.2.4 </w:t>
      </w:r>
      <w:r>
        <w:rPr>
          <w:rFonts w:hint="eastAsia" w:cs="宋体" w:asciiTheme="minorEastAsia" w:hAnsiTheme="minorEastAsia"/>
          <w:kern w:val="0"/>
          <w:sz w:val="24"/>
          <w:szCs w:val="24"/>
        </w:rPr>
        <w:t>不同供应商的投标文件由同一人送达或者分发，或者不同供应商联系人为同一人或不同联系人的联系电话一致的；</w:t>
      </w:r>
    </w:p>
    <w:p w14:paraId="0F8ADBB6">
      <w:pPr>
        <w:pStyle w:val="49"/>
        <w:spacing w:line="360" w:lineRule="auto"/>
        <w:ind w:firstLine="480"/>
        <w:contextualSpacing/>
        <w:rPr>
          <w:rFonts w:cs="宋体" w:asciiTheme="minorEastAsia" w:hAnsiTheme="minorEastAsia"/>
          <w:kern w:val="0"/>
          <w:sz w:val="24"/>
          <w:szCs w:val="24"/>
        </w:rPr>
      </w:pPr>
      <w:r>
        <w:rPr>
          <w:rFonts w:hint="eastAsia" w:cs="宋体" w:asciiTheme="minorEastAsia" w:hAnsiTheme="minorEastAsia"/>
          <w:kern w:val="0"/>
          <w:sz w:val="24"/>
          <w:szCs w:val="24"/>
        </w:rPr>
        <w:t>27</w:t>
      </w:r>
      <w:r>
        <w:rPr>
          <w:rFonts w:cs="宋体" w:asciiTheme="minorEastAsia" w:hAnsiTheme="minorEastAsia"/>
          <w:kern w:val="0"/>
          <w:sz w:val="24"/>
          <w:szCs w:val="24"/>
        </w:rPr>
        <w:t xml:space="preserve">.2.5 </w:t>
      </w:r>
      <w:r>
        <w:rPr>
          <w:rFonts w:hint="eastAsia" w:cs="宋体" w:asciiTheme="minorEastAsia" w:hAnsiTheme="minorEastAsia"/>
          <w:kern w:val="0"/>
          <w:sz w:val="24"/>
          <w:szCs w:val="24"/>
        </w:rPr>
        <w:t>不同供应商的投标文件的内容存在两处以上细节错误一致；</w:t>
      </w:r>
    </w:p>
    <w:p w14:paraId="5FFC5C9F">
      <w:pPr>
        <w:pStyle w:val="49"/>
        <w:spacing w:line="360" w:lineRule="auto"/>
        <w:ind w:firstLine="480"/>
        <w:contextualSpacing/>
        <w:rPr>
          <w:rFonts w:cs="宋体" w:asciiTheme="minorEastAsia" w:hAnsiTheme="minorEastAsia"/>
          <w:kern w:val="0"/>
          <w:sz w:val="24"/>
          <w:szCs w:val="24"/>
        </w:rPr>
      </w:pPr>
      <w:r>
        <w:rPr>
          <w:rFonts w:hint="eastAsia" w:cs="宋体" w:asciiTheme="minorEastAsia" w:hAnsiTheme="minorEastAsia"/>
          <w:kern w:val="0"/>
          <w:sz w:val="24"/>
          <w:szCs w:val="24"/>
        </w:rPr>
        <w:t>27</w:t>
      </w:r>
      <w:r>
        <w:rPr>
          <w:rFonts w:cs="宋体" w:asciiTheme="minorEastAsia" w:hAnsiTheme="minorEastAsia"/>
          <w:kern w:val="0"/>
          <w:sz w:val="24"/>
          <w:szCs w:val="24"/>
        </w:rPr>
        <w:t xml:space="preserve">.2.6 </w:t>
      </w:r>
      <w:r>
        <w:rPr>
          <w:rFonts w:hint="eastAsia" w:cs="宋体" w:asciiTheme="minorEastAsia" w:hAnsiTheme="minorEastAsia"/>
          <w:kern w:val="0"/>
          <w:sz w:val="24"/>
          <w:szCs w:val="24"/>
        </w:rPr>
        <w:t>不同供应商的法定代表人、委托代理人、项目经理、项目负责人等由同一个单位缴纳社会保险或者领取报酬的；</w:t>
      </w:r>
    </w:p>
    <w:p w14:paraId="12F3A340">
      <w:pPr>
        <w:pStyle w:val="49"/>
        <w:spacing w:line="360" w:lineRule="auto"/>
        <w:ind w:firstLine="480"/>
        <w:contextualSpacing/>
        <w:rPr>
          <w:rFonts w:cs="宋体" w:asciiTheme="minorEastAsia" w:hAnsiTheme="minorEastAsia"/>
          <w:kern w:val="0"/>
          <w:sz w:val="24"/>
          <w:szCs w:val="24"/>
        </w:rPr>
      </w:pPr>
      <w:r>
        <w:rPr>
          <w:rFonts w:hint="eastAsia" w:cs="宋体" w:asciiTheme="minorEastAsia" w:hAnsiTheme="minorEastAsia"/>
          <w:kern w:val="0"/>
          <w:sz w:val="24"/>
          <w:szCs w:val="24"/>
        </w:rPr>
        <w:t>27</w:t>
      </w:r>
      <w:r>
        <w:rPr>
          <w:rFonts w:cs="宋体" w:asciiTheme="minorEastAsia" w:hAnsiTheme="minorEastAsia"/>
          <w:kern w:val="0"/>
          <w:sz w:val="24"/>
          <w:szCs w:val="24"/>
        </w:rPr>
        <w:t xml:space="preserve">.2.7 </w:t>
      </w:r>
      <w:r>
        <w:rPr>
          <w:rFonts w:hint="eastAsia" w:cs="宋体" w:asciiTheme="minorEastAsia" w:hAnsiTheme="minorEastAsia"/>
          <w:kern w:val="0"/>
          <w:sz w:val="24"/>
          <w:szCs w:val="24"/>
        </w:rPr>
        <w:t>不同供应商投标文件中法定代表人或者负责人签字出自同一人之手；</w:t>
      </w:r>
    </w:p>
    <w:p w14:paraId="381ADADE">
      <w:pPr>
        <w:pStyle w:val="49"/>
        <w:autoSpaceDE w:val="0"/>
        <w:autoSpaceDN w:val="0"/>
        <w:spacing w:line="360" w:lineRule="auto"/>
        <w:ind w:firstLineChars="0"/>
        <w:contextualSpacing/>
        <w:rPr>
          <w:rFonts w:cs="宋体" w:asciiTheme="minorEastAsia" w:hAnsiTheme="minorEastAsia"/>
          <w:kern w:val="0"/>
          <w:sz w:val="24"/>
          <w:szCs w:val="24"/>
        </w:rPr>
      </w:pPr>
      <w:r>
        <w:rPr>
          <w:rFonts w:hint="eastAsia" w:cs="宋体" w:asciiTheme="minorEastAsia" w:hAnsiTheme="minorEastAsia"/>
          <w:kern w:val="0"/>
          <w:sz w:val="24"/>
          <w:szCs w:val="24"/>
        </w:rPr>
        <w:t>27</w:t>
      </w:r>
      <w:r>
        <w:rPr>
          <w:rFonts w:cs="宋体" w:asciiTheme="minorEastAsia" w:hAnsiTheme="minorEastAsia"/>
          <w:kern w:val="0"/>
          <w:sz w:val="24"/>
          <w:szCs w:val="24"/>
        </w:rPr>
        <w:t xml:space="preserve">.2.8 </w:t>
      </w:r>
      <w:r>
        <w:rPr>
          <w:rFonts w:hint="eastAsia" w:cs="宋体" w:asciiTheme="minorEastAsia" w:hAnsiTheme="minorEastAsia"/>
          <w:kern w:val="0"/>
          <w:sz w:val="24"/>
          <w:szCs w:val="24"/>
        </w:rPr>
        <w:t>其它涉嫌串通的情形</w:t>
      </w:r>
    </w:p>
    <w:p w14:paraId="424DBD88">
      <w:pPr>
        <w:pStyle w:val="49"/>
        <w:autoSpaceDE w:val="0"/>
        <w:autoSpaceDN w:val="0"/>
        <w:spacing w:line="360" w:lineRule="auto"/>
        <w:ind w:firstLine="0" w:firstLineChars="0"/>
        <w:contextualSpacing/>
        <w:rPr>
          <w:rFonts w:cs="宋体" w:asciiTheme="minorEastAsia" w:hAnsiTheme="minorEastAsia"/>
          <w:kern w:val="0"/>
          <w:sz w:val="24"/>
          <w:szCs w:val="24"/>
        </w:rPr>
      </w:pPr>
      <w:r>
        <w:rPr>
          <w:rFonts w:hint="eastAsia" w:cs="宋体" w:asciiTheme="minorEastAsia" w:hAnsiTheme="minorEastAsia"/>
          <w:kern w:val="0"/>
          <w:sz w:val="24"/>
          <w:szCs w:val="24"/>
        </w:rPr>
        <w:t>27.3有下列情形之一的，视为供应商串通投标，其响应无效：</w:t>
      </w:r>
    </w:p>
    <w:p w14:paraId="3BE2C16F">
      <w:pPr>
        <w:pStyle w:val="49"/>
        <w:autoSpaceDE w:val="0"/>
        <w:autoSpaceDN w:val="0"/>
        <w:spacing w:line="360" w:lineRule="auto"/>
        <w:ind w:firstLineChars="0"/>
        <w:contextualSpacing/>
        <w:rPr>
          <w:rFonts w:cs="宋体" w:asciiTheme="minorEastAsia" w:hAnsiTheme="minorEastAsia"/>
          <w:kern w:val="0"/>
          <w:sz w:val="24"/>
          <w:szCs w:val="24"/>
        </w:rPr>
      </w:pPr>
      <w:r>
        <w:rPr>
          <w:rFonts w:hint="eastAsia" w:cs="宋体" w:asciiTheme="minorEastAsia" w:hAnsiTheme="minorEastAsia"/>
          <w:kern w:val="0"/>
          <w:sz w:val="24"/>
          <w:szCs w:val="24"/>
        </w:rPr>
        <w:t>27.3.1 不同供应商的响应文件由同一单位或者个人编制；</w:t>
      </w:r>
    </w:p>
    <w:p w14:paraId="4EAC17BD">
      <w:pPr>
        <w:pStyle w:val="49"/>
        <w:autoSpaceDE w:val="0"/>
        <w:autoSpaceDN w:val="0"/>
        <w:spacing w:line="360" w:lineRule="auto"/>
        <w:ind w:firstLineChars="0"/>
        <w:contextualSpacing/>
        <w:rPr>
          <w:rFonts w:cs="宋体" w:asciiTheme="minorEastAsia" w:hAnsiTheme="minorEastAsia"/>
          <w:kern w:val="0"/>
          <w:sz w:val="24"/>
          <w:szCs w:val="24"/>
        </w:rPr>
      </w:pPr>
      <w:r>
        <w:rPr>
          <w:rFonts w:hint="eastAsia" w:cs="宋体" w:asciiTheme="minorEastAsia" w:hAnsiTheme="minorEastAsia"/>
          <w:kern w:val="0"/>
          <w:sz w:val="24"/>
          <w:szCs w:val="24"/>
        </w:rPr>
        <w:t>27.3.2 不同供应商委托同一单位或者个人办理响应事宜；</w:t>
      </w:r>
    </w:p>
    <w:p w14:paraId="4FA039E4">
      <w:pPr>
        <w:pStyle w:val="49"/>
        <w:autoSpaceDE w:val="0"/>
        <w:autoSpaceDN w:val="0"/>
        <w:spacing w:line="360" w:lineRule="auto"/>
        <w:ind w:firstLineChars="0"/>
        <w:contextualSpacing/>
        <w:rPr>
          <w:rFonts w:cs="宋体" w:asciiTheme="minorEastAsia" w:hAnsiTheme="minorEastAsia"/>
          <w:kern w:val="0"/>
          <w:sz w:val="24"/>
          <w:szCs w:val="24"/>
        </w:rPr>
      </w:pPr>
      <w:r>
        <w:rPr>
          <w:rFonts w:hint="eastAsia" w:cs="宋体" w:asciiTheme="minorEastAsia" w:hAnsiTheme="minorEastAsia"/>
          <w:kern w:val="0"/>
          <w:sz w:val="24"/>
          <w:szCs w:val="24"/>
        </w:rPr>
        <w:t>27.3.3 不同供应商的响应文件载明的项目管理成员或者联系人员为同一人；</w:t>
      </w:r>
    </w:p>
    <w:p w14:paraId="00E3378B">
      <w:pPr>
        <w:pStyle w:val="49"/>
        <w:autoSpaceDE w:val="0"/>
        <w:autoSpaceDN w:val="0"/>
        <w:spacing w:line="360" w:lineRule="auto"/>
        <w:ind w:firstLineChars="0"/>
        <w:contextualSpacing/>
        <w:rPr>
          <w:rFonts w:cs="宋体" w:asciiTheme="minorEastAsia" w:hAnsiTheme="minorEastAsia"/>
          <w:kern w:val="0"/>
          <w:sz w:val="24"/>
          <w:szCs w:val="24"/>
        </w:rPr>
      </w:pPr>
      <w:r>
        <w:rPr>
          <w:rFonts w:hint="eastAsia" w:cs="宋体" w:asciiTheme="minorEastAsia" w:hAnsiTheme="minorEastAsia"/>
          <w:kern w:val="0"/>
          <w:sz w:val="24"/>
          <w:szCs w:val="24"/>
        </w:rPr>
        <w:t>27.3.4 不同供应商的响应文件异常一致或者响应报价呈规律性差异；</w:t>
      </w:r>
    </w:p>
    <w:p w14:paraId="50541E25">
      <w:pPr>
        <w:pStyle w:val="49"/>
        <w:autoSpaceDE w:val="0"/>
        <w:autoSpaceDN w:val="0"/>
        <w:spacing w:line="360" w:lineRule="auto"/>
        <w:ind w:firstLineChars="0"/>
        <w:contextualSpacing/>
        <w:rPr>
          <w:rFonts w:cs="宋体" w:asciiTheme="minorEastAsia" w:hAnsiTheme="minorEastAsia"/>
          <w:kern w:val="0"/>
          <w:sz w:val="24"/>
          <w:szCs w:val="24"/>
        </w:rPr>
      </w:pPr>
      <w:r>
        <w:rPr>
          <w:rFonts w:hint="eastAsia" w:cs="宋体" w:asciiTheme="minorEastAsia" w:hAnsiTheme="minorEastAsia"/>
          <w:kern w:val="0"/>
          <w:sz w:val="24"/>
          <w:szCs w:val="24"/>
        </w:rPr>
        <w:t>27.3.5 不同供应商的响应文件相互混装；</w:t>
      </w:r>
    </w:p>
    <w:p w14:paraId="00AD78BD">
      <w:pPr>
        <w:pStyle w:val="49"/>
        <w:spacing w:line="360" w:lineRule="auto"/>
        <w:ind w:firstLine="240" w:firstLineChars="100"/>
        <w:contextualSpacing/>
        <w:rPr>
          <w:rFonts w:cs="宋体" w:asciiTheme="minorEastAsia" w:hAnsiTheme="minorEastAsia"/>
          <w:kern w:val="0"/>
          <w:sz w:val="24"/>
          <w:szCs w:val="24"/>
        </w:rPr>
      </w:pPr>
      <w:r>
        <w:rPr>
          <w:rFonts w:hint="eastAsia" w:cs="宋体" w:asciiTheme="minorEastAsia" w:hAnsiTheme="minorEastAsia"/>
          <w:kern w:val="0"/>
          <w:sz w:val="24"/>
          <w:szCs w:val="24"/>
        </w:rPr>
        <w:t>27.4  投标人应当遵循公平竞争的原则，不得恶意串通，不得妨碍其他投标人的竞争行为，不得损害采购人或者其他投标人的合法权益。在评标过程中发现投标人有上述情形的，评标委员会应当认定其投标无效，并书面报告本级财政部门。</w:t>
      </w:r>
    </w:p>
    <w:p w14:paraId="5449E6B9">
      <w:pPr>
        <w:pStyle w:val="49"/>
        <w:autoSpaceDE w:val="0"/>
        <w:autoSpaceDN w:val="0"/>
        <w:spacing w:line="360" w:lineRule="auto"/>
        <w:ind w:firstLine="240" w:firstLineChars="100"/>
        <w:contextualSpacing/>
        <w:rPr>
          <w:rFonts w:cs="宋体" w:asciiTheme="minorEastAsia" w:hAnsiTheme="minorEastAsia"/>
          <w:kern w:val="0"/>
          <w:sz w:val="24"/>
          <w:szCs w:val="24"/>
        </w:rPr>
      </w:pPr>
      <w:r>
        <w:rPr>
          <w:rFonts w:hint="eastAsia" w:cs="宋体" w:asciiTheme="minorEastAsia" w:hAnsiTheme="minorEastAsia"/>
          <w:kern w:val="0"/>
          <w:sz w:val="24"/>
          <w:szCs w:val="24"/>
        </w:rPr>
        <w:t xml:space="preserve"> 27.5 询价小组认为供应商的报价明显低于其他通过符合性审查供应商的报价，有可能影响产品质量或者不能诚信履约的，应当要求其在询价现场合理的时间内提供书面说明，必要时提交相关证明材料；供应商不能证明其报价合理性的，询价小组应当将其作为无效响应处理。</w:t>
      </w:r>
    </w:p>
    <w:p w14:paraId="05912656">
      <w:pPr>
        <w:pStyle w:val="49"/>
        <w:autoSpaceDE w:val="0"/>
        <w:autoSpaceDN w:val="0"/>
        <w:spacing w:line="360" w:lineRule="auto"/>
        <w:ind w:firstLine="240" w:firstLineChars="100"/>
        <w:contextualSpacing/>
        <w:rPr>
          <w:rFonts w:asciiTheme="minorEastAsia" w:hAnsiTheme="minorEastAsia"/>
          <w:sz w:val="24"/>
        </w:rPr>
      </w:pPr>
      <w:r>
        <w:rPr>
          <w:rFonts w:hint="eastAsia" w:asciiTheme="minorEastAsia" w:hAnsiTheme="minorEastAsia"/>
          <w:sz w:val="24"/>
        </w:rPr>
        <w:t>27.6评审专家应严格按照要求查看“硬件特征码” 相关信息并进行评审，在</w:t>
      </w:r>
    </w:p>
    <w:p w14:paraId="35A23C44">
      <w:pPr>
        <w:pStyle w:val="49"/>
        <w:autoSpaceDE w:val="0"/>
        <w:autoSpaceDN w:val="0"/>
        <w:spacing w:line="360" w:lineRule="auto"/>
        <w:ind w:firstLine="240" w:firstLineChars="100"/>
        <w:contextualSpacing/>
        <w:rPr>
          <w:rFonts w:asciiTheme="minorEastAsia" w:hAnsiTheme="minorEastAsia"/>
          <w:sz w:val="24"/>
        </w:rPr>
      </w:pPr>
      <w:r>
        <w:rPr>
          <w:rFonts w:hint="eastAsia" w:asciiTheme="minorEastAsia" w:hAnsiTheme="minorEastAsia"/>
          <w:sz w:val="24"/>
        </w:rPr>
        <w:t>评审报告中显示“不同供应商电子响应文件制作硬件特征码”是否雷同</w:t>
      </w:r>
    </w:p>
    <w:p w14:paraId="2E6B6EE1">
      <w:pPr>
        <w:pStyle w:val="49"/>
        <w:autoSpaceDE w:val="0"/>
        <w:autoSpaceDN w:val="0"/>
        <w:spacing w:line="360" w:lineRule="auto"/>
        <w:ind w:firstLine="240" w:firstLineChars="100"/>
        <w:contextualSpacing/>
        <w:rPr>
          <w:rFonts w:cs="宋体" w:asciiTheme="minorEastAsia" w:hAnsiTheme="minorEastAsia"/>
          <w:b/>
          <w:kern w:val="0"/>
          <w:sz w:val="24"/>
          <w:szCs w:val="24"/>
        </w:rPr>
      </w:pPr>
      <w:r>
        <w:rPr>
          <w:rFonts w:hint="eastAsia" w:asciiTheme="minorEastAsia" w:hAnsiTheme="minorEastAsia"/>
          <w:sz w:val="24"/>
        </w:rPr>
        <w:t>的分析及判定结果。</w:t>
      </w:r>
    </w:p>
    <w:p w14:paraId="2B6B97B7">
      <w:pPr>
        <w:pStyle w:val="49"/>
        <w:autoSpaceDE w:val="0"/>
        <w:autoSpaceDN w:val="0"/>
        <w:spacing w:line="360" w:lineRule="auto"/>
        <w:ind w:firstLine="240" w:firstLineChars="100"/>
        <w:contextualSpacing/>
        <w:rPr>
          <w:rFonts w:cs="宋体" w:asciiTheme="minorEastAsia" w:hAnsiTheme="minorEastAsia"/>
          <w:kern w:val="0"/>
          <w:sz w:val="24"/>
          <w:szCs w:val="24"/>
        </w:rPr>
      </w:pPr>
      <w:r>
        <w:rPr>
          <w:rFonts w:hint="eastAsia" w:cs="宋体" w:asciiTheme="minorEastAsia" w:hAnsiTheme="minorEastAsia"/>
          <w:kern w:val="0"/>
          <w:sz w:val="24"/>
          <w:szCs w:val="24"/>
        </w:rPr>
        <w:t>27.7</w:t>
      </w:r>
      <w:r>
        <w:rPr>
          <w:rFonts w:cs="宋体" w:asciiTheme="minorEastAsia" w:hAnsiTheme="minorEastAsia"/>
          <w:kern w:val="0"/>
          <w:sz w:val="24"/>
          <w:szCs w:val="24"/>
        </w:rPr>
        <w:t>法律、法规和</w:t>
      </w:r>
      <w:r>
        <w:rPr>
          <w:rFonts w:hint="eastAsia" w:cs="宋体" w:asciiTheme="minorEastAsia" w:hAnsiTheme="minorEastAsia"/>
          <w:kern w:val="0"/>
          <w:sz w:val="24"/>
          <w:szCs w:val="24"/>
        </w:rPr>
        <w:t>响应</w:t>
      </w:r>
      <w:r>
        <w:rPr>
          <w:rFonts w:cs="宋体" w:asciiTheme="minorEastAsia" w:hAnsiTheme="minorEastAsia"/>
          <w:kern w:val="0"/>
          <w:sz w:val="24"/>
          <w:szCs w:val="24"/>
        </w:rPr>
        <w:t>文件规定的其他无效情形。</w:t>
      </w:r>
    </w:p>
    <w:p w14:paraId="501EDC47">
      <w:pPr>
        <w:pStyle w:val="49"/>
        <w:spacing w:line="360" w:lineRule="auto"/>
        <w:ind w:firstLine="241" w:firstLineChars="100"/>
        <w:contextualSpacing/>
        <w:rPr>
          <w:rFonts w:cs="宋体" w:asciiTheme="minorEastAsia" w:hAnsiTheme="minorEastAsia"/>
          <w:b/>
          <w:kern w:val="0"/>
          <w:sz w:val="24"/>
          <w:szCs w:val="24"/>
        </w:rPr>
      </w:pPr>
      <w:r>
        <w:rPr>
          <w:rFonts w:hint="eastAsia" w:cs="宋体" w:asciiTheme="minorEastAsia" w:hAnsiTheme="minorEastAsia"/>
          <w:b/>
          <w:kern w:val="0"/>
          <w:sz w:val="24"/>
          <w:szCs w:val="24"/>
        </w:rPr>
        <w:t>28 保密</w:t>
      </w:r>
    </w:p>
    <w:p w14:paraId="6C17C9E4">
      <w:pPr>
        <w:pStyle w:val="49"/>
        <w:spacing w:line="360" w:lineRule="auto"/>
        <w:ind w:firstLine="240" w:firstLineChars="100"/>
        <w:contextualSpacing/>
        <w:rPr>
          <w:rFonts w:cs="宋体" w:asciiTheme="minorEastAsia" w:hAnsiTheme="minorEastAsia"/>
          <w:kern w:val="0"/>
          <w:sz w:val="24"/>
          <w:szCs w:val="24"/>
        </w:rPr>
      </w:pPr>
      <w:r>
        <w:rPr>
          <w:rFonts w:hint="eastAsia" w:cs="宋体" w:asciiTheme="minorEastAsia" w:hAnsiTheme="minorEastAsia"/>
          <w:kern w:val="0"/>
          <w:sz w:val="24"/>
          <w:szCs w:val="24"/>
        </w:rPr>
        <w:t>28</w:t>
      </w:r>
      <w:r>
        <w:rPr>
          <w:rFonts w:cs="宋体" w:asciiTheme="minorEastAsia" w:hAnsiTheme="minorEastAsia"/>
          <w:kern w:val="0"/>
          <w:sz w:val="24"/>
          <w:szCs w:val="24"/>
        </w:rPr>
        <w:t xml:space="preserve">.1 </w:t>
      </w:r>
      <w:r>
        <w:rPr>
          <w:rFonts w:hint="eastAsia" w:cs="宋体" w:asciiTheme="minorEastAsia" w:hAnsiTheme="minorEastAsia"/>
          <w:kern w:val="0"/>
          <w:sz w:val="24"/>
          <w:szCs w:val="24"/>
        </w:rPr>
        <w:t>评审专家应当遵守评审工作纪律，不得泄露评审文件、评审情况和评审中获悉的商业秘密。</w:t>
      </w:r>
    </w:p>
    <w:p w14:paraId="57C9A25D">
      <w:pPr>
        <w:pStyle w:val="49"/>
        <w:spacing w:line="360" w:lineRule="auto"/>
        <w:ind w:firstLine="240" w:firstLineChars="100"/>
        <w:contextualSpacing/>
        <w:rPr>
          <w:rFonts w:cs="宋体" w:asciiTheme="minorEastAsia" w:hAnsiTheme="minorEastAsia"/>
          <w:kern w:val="0"/>
          <w:sz w:val="24"/>
          <w:szCs w:val="24"/>
        </w:rPr>
      </w:pPr>
      <w:r>
        <w:rPr>
          <w:rFonts w:hint="eastAsia" w:cs="宋体" w:asciiTheme="minorEastAsia" w:hAnsiTheme="minorEastAsia"/>
          <w:kern w:val="0"/>
          <w:sz w:val="24"/>
          <w:szCs w:val="24"/>
        </w:rPr>
        <w:t>28</w:t>
      </w:r>
      <w:r>
        <w:rPr>
          <w:rFonts w:cs="宋体" w:asciiTheme="minorEastAsia" w:hAnsiTheme="minorEastAsia"/>
          <w:kern w:val="0"/>
          <w:sz w:val="24"/>
          <w:szCs w:val="24"/>
        </w:rPr>
        <w:t xml:space="preserve">.2 </w:t>
      </w:r>
      <w:r>
        <w:rPr>
          <w:rFonts w:hint="eastAsia" w:cs="宋体" w:asciiTheme="minorEastAsia" w:hAnsiTheme="minorEastAsia"/>
          <w:kern w:val="0"/>
          <w:sz w:val="24"/>
          <w:szCs w:val="24"/>
        </w:rPr>
        <w:t>采购人、采购代理机构应当采取必要措施，保证评标在严格保密的情况下进行。有关人员对评标情况以及在评标过程中获悉的国家秘密、商业秘密负有保密责任。</w:t>
      </w:r>
    </w:p>
    <w:p w14:paraId="3D537092">
      <w:pPr>
        <w:pStyle w:val="49"/>
        <w:autoSpaceDE w:val="0"/>
        <w:autoSpaceDN w:val="0"/>
        <w:spacing w:line="360" w:lineRule="auto"/>
        <w:ind w:firstLine="241" w:firstLineChars="100"/>
        <w:contextualSpacing/>
        <w:rPr>
          <w:rFonts w:cs="宋体" w:asciiTheme="minorEastAsia" w:hAnsiTheme="minorEastAsia"/>
          <w:b/>
          <w:kern w:val="0"/>
          <w:sz w:val="24"/>
          <w:szCs w:val="24"/>
        </w:rPr>
      </w:pPr>
      <w:r>
        <w:rPr>
          <w:rFonts w:hint="eastAsia" w:cs="宋体" w:asciiTheme="minorEastAsia" w:hAnsiTheme="minorEastAsia"/>
          <w:b/>
          <w:kern w:val="0"/>
          <w:sz w:val="24"/>
          <w:szCs w:val="24"/>
        </w:rPr>
        <w:t>29  评审方法与提出成交候选人</w:t>
      </w:r>
    </w:p>
    <w:p w14:paraId="679BF1D3">
      <w:pPr>
        <w:autoSpaceDE w:val="0"/>
        <w:autoSpaceDN w:val="0"/>
        <w:spacing w:line="360" w:lineRule="auto"/>
        <w:ind w:firstLine="480" w:firstLineChars="200"/>
        <w:contextualSpacing/>
        <w:rPr>
          <w:rFonts w:cs="宋体" w:asciiTheme="minorEastAsia" w:hAnsiTheme="minorEastAsia"/>
          <w:b/>
          <w:kern w:val="0"/>
          <w:sz w:val="28"/>
          <w:szCs w:val="28"/>
        </w:rPr>
      </w:pPr>
      <w:r>
        <w:rPr>
          <w:rFonts w:hint="eastAsia" w:ascii="黑体" w:hAnsi="黑体"/>
          <w:sz w:val="24"/>
          <w:szCs w:val="24"/>
        </w:rPr>
        <w:t>询价</w:t>
      </w:r>
      <w:r>
        <w:rPr>
          <w:rFonts w:ascii="黑体" w:hAnsi="黑体"/>
          <w:sz w:val="24"/>
          <w:szCs w:val="24"/>
        </w:rPr>
        <w:t>小组应当从质量和服务均能满足采购文件实质性响应要求的供应商中，按</w:t>
      </w:r>
      <w:r>
        <w:rPr>
          <w:rFonts w:hint="eastAsia" w:ascii="黑体" w:hAnsi="黑体"/>
          <w:sz w:val="24"/>
          <w:szCs w:val="24"/>
          <w:lang w:val="en-US" w:eastAsia="zh-CN"/>
        </w:rPr>
        <w:t>价格</w:t>
      </w:r>
      <w:r>
        <w:rPr>
          <w:rFonts w:hint="eastAsia" w:ascii="黑体" w:hAnsi="黑体"/>
          <w:sz w:val="24"/>
          <w:szCs w:val="24"/>
        </w:rPr>
        <w:t>由</w:t>
      </w:r>
      <w:r>
        <w:rPr>
          <w:rFonts w:hint="eastAsia" w:ascii="黑体" w:hAnsi="黑体"/>
          <w:sz w:val="24"/>
          <w:szCs w:val="24"/>
          <w:lang w:val="en-US" w:eastAsia="zh-CN"/>
        </w:rPr>
        <w:t>低</w:t>
      </w:r>
      <w:r>
        <w:rPr>
          <w:rFonts w:hint="eastAsia" w:ascii="黑体" w:hAnsi="黑体"/>
          <w:sz w:val="24"/>
          <w:szCs w:val="24"/>
        </w:rPr>
        <w:t>到</w:t>
      </w:r>
      <w:r>
        <w:rPr>
          <w:rFonts w:hint="eastAsia" w:ascii="黑体" w:hAnsi="黑体"/>
          <w:sz w:val="24"/>
          <w:szCs w:val="24"/>
          <w:lang w:val="en-US" w:eastAsia="zh-CN"/>
        </w:rPr>
        <w:t>高</w:t>
      </w:r>
      <w:r>
        <w:rPr>
          <w:rFonts w:ascii="黑体" w:hAnsi="黑体"/>
          <w:sz w:val="24"/>
          <w:szCs w:val="24"/>
        </w:rPr>
        <w:t>的顺序提出3名以上成交候选人，并编写评审报告。</w:t>
      </w:r>
    </w:p>
    <w:p w14:paraId="06C6ECFD">
      <w:pPr>
        <w:pStyle w:val="49"/>
        <w:tabs>
          <w:tab w:val="left" w:pos="1260"/>
        </w:tabs>
        <w:autoSpaceDE w:val="0"/>
        <w:autoSpaceDN w:val="0"/>
        <w:spacing w:line="360" w:lineRule="auto"/>
        <w:ind w:firstLine="0" w:firstLineChars="0"/>
        <w:contextualSpacing/>
        <w:jc w:val="center"/>
        <w:rPr>
          <w:rFonts w:cs="宋体" w:asciiTheme="minorEastAsia" w:hAnsiTheme="minorEastAsia"/>
          <w:b/>
          <w:kern w:val="0"/>
          <w:sz w:val="28"/>
          <w:szCs w:val="28"/>
        </w:rPr>
      </w:pPr>
      <w:r>
        <w:rPr>
          <w:rFonts w:hint="eastAsia" w:cs="宋体" w:asciiTheme="minorEastAsia" w:hAnsiTheme="minorEastAsia"/>
          <w:b/>
          <w:kern w:val="0"/>
          <w:sz w:val="28"/>
          <w:szCs w:val="28"/>
        </w:rPr>
        <w:t>六、确定成交供应商和授予合同</w:t>
      </w:r>
    </w:p>
    <w:p w14:paraId="6D432773">
      <w:pPr>
        <w:autoSpaceDE w:val="0"/>
        <w:autoSpaceDN w:val="0"/>
        <w:spacing w:line="360" w:lineRule="auto"/>
        <w:ind w:firstLine="120" w:firstLineChars="50"/>
        <w:contextualSpacing/>
        <w:rPr>
          <w:rFonts w:cs="宋体" w:asciiTheme="minorEastAsia" w:hAnsiTheme="minorEastAsia"/>
          <w:b/>
          <w:kern w:val="0"/>
          <w:sz w:val="24"/>
          <w:szCs w:val="24"/>
        </w:rPr>
      </w:pPr>
      <w:r>
        <w:rPr>
          <w:rFonts w:hint="eastAsia" w:cs="宋体" w:asciiTheme="minorEastAsia" w:hAnsiTheme="minorEastAsia"/>
          <w:b/>
          <w:kern w:val="0"/>
          <w:sz w:val="24"/>
          <w:szCs w:val="24"/>
        </w:rPr>
        <w:t>30. 确定成交供应商</w:t>
      </w:r>
    </w:p>
    <w:p w14:paraId="746B69C0">
      <w:pPr>
        <w:autoSpaceDE w:val="0"/>
        <w:autoSpaceDN w:val="0"/>
        <w:spacing w:line="360" w:lineRule="auto"/>
        <w:ind w:firstLine="480" w:firstLineChars="200"/>
        <w:contextualSpacing/>
        <w:rPr>
          <w:rFonts w:ascii="黑体" w:hAnsi="黑体"/>
          <w:sz w:val="24"/>
          <w:szCs w:val="24"/>
        </w:rPr>
      </w:pPr>
      <w:r>
        <w:rPr>
          <w:rFonts w:hint="eastAsia" w:ascii="黑体" w:hAnsi="黑体"/>
          <w:sz w:val="24"/>
          <w:szCs w:val="24"/>
        </w:rPr>
        <w:t xml:space="preserve">30.1 </w:t>
      </w:r>
      <w:r>
        <w:rPr>
          <w:rFonts w:ascii="黑体" w:hAnsi="黑体"/>
          <w:sz w:val="24"/>
          <w:szCs w:val="24"/>
        </w:rPr>
        <w:t>采购人应当在收到评审报告后</w:t>
      </w:r>
      <w:r>
        <w:rPr>
          <w:rFonts w:hint="eastAsia" w:ascii="黑体" w:hAnsi="黑体"/>
          <w:sz w:val="24"/>
          <w:szCs w:val="24"/>
        </w:rPr>
        <w:t>1</w:t>
      </w:r>
      <w:r>
        <w:rPr>
          <w:rFonts w:ascii="黑体" w:hAnsi="黑体"/>
          <w:sz w:val="24"/>
          <w:szCs w:val="24"/>
        </w:rPr>
        <w:t>个工作日内，</w:t>
      </w:r>
      <w:r>
        <w:rPr>
          <w:rFonts w:hint="eastAsia" w:ascii="黑体" w:hAnsi="黑体"/>
          <w:sz w:val="24"/>
          <w:szCs w:val="24"/>
        </w:rPr>
        <w:t>在评标报告确定的中标候选人名单中按顺序确定中标人（核验中标供应商由《襄城县政府采购供应商信用承诺函》替代的证明材料）</w:t>
      </w:r>
      <w:r>
        <w:rPr>
          <w:rFonts w:hint="eastAsia" w:cs="宋体" w:asciiTheme="minorEastAsia" w:hAnsiTheme="minorEastAsia"/>
          <w:kern w:val="0"/>
          <w:sz w:val="24"/>
          <w:szCs w:val="24"/>
        </w:rPr>
        <w:t>，</w:t>
      </w:r>
      <w:r>
        <w:rPr>
          <w:rFonts w:hint="eastAsia" w:ascii="宋体" w:hAnsi="宋体" w:cs="宋体"/>
          <w:kern w:val="0"/>
          <w:sz w:val="24"/>
          <w:szCs w:val="24"/>
        </w:rPr>
        <w:t>中标候选人并列的，由采购人采取随机抽取的方式确定。</w:t>
      </w:r>
    </w:p>
    <w:p w14:paraId="2550A21E">
      <w:pPr>
        <w:autoSpaceDE w:val="0"/>
        <w:autoSpaceDN w:val="0"/>
        <w:spacing w:line="360" w:lineRule="auto"/>
        <w:ind w:firstLine="480" w:firstLineChars="200"/>
        <w:contextualSpacing/>
        <w:rPr>
          <w:rFonts w:ascii="黑体" w:hAnsi="黑体"/>
          <w:sz w:val="24"/>
          <w:szCs w:val="24"/>
        </w:rPr>
      </w:pPr>
      <w:r>
        <w:rPr>
          <w:rFonts w:hint="eastAsia" w:ascii="黑体" w:hAnsi="黑体"/>
          <w:sz w:val="24"/>
          <w:szCs w:val="24"/>
        </w:rPr>
        <w:t>30.2 采购人在收到评标报告</w:t>
      </w:r>
      <w:r>
        <w:rPr>
          <w:rFonts w:ascii="黑体" w:hAnsi="黑体"/>
          <w:sz w:val="24"/>
          <w:szCs w:val="24"/>
        </w:rPr>
        <w:t>1</w:t>
      </w:r>
      <w:r>
        <w:rPr>
          <w:rFonts w:hint="eastAsia" w:ascii="黑体" w:hAnsi="黑体"/>
          <w:sz w:val="24"/>
          <w:szCs w:val="24"/>
        </w:rPr>
        <w:t>个工作日内未按评标报告推荐的中标候选人顺序确定中标人，又不能说明合法理由的，视同按评标报告推荐的顺序确定排名第一的中标候选人为中标人。</w:t>
      </w:r>
    </w:p>
    <w:p w14:paraId="31A4D188">
      <w:pPr>
        <w:autoSpaceDE w:val="0"/>
        <w:autoSpaceDN w:val="0"/>
        <w:spacing w:line="360" w:lineRule="auto"/>
        <w:contextualSpacing/>
        <w:rPr>
          <w:rFonts w:cs="宋体" w:asciiTheme="minorEastAsia" w:hAnsiTheme="minorEastAsia"/>
          <w:b/>
          <w:kern w:val="0"/>
          <w:sz w:val="24"/>
          <w:szCs w:val="24"/>
        </w:rPr>
      </w:pPr>
      <w:r>
        <w:rPr>
          <w:rFonts w:hint="eastAsia" w:cs="宋体" w:asciiTheme="minorEastAsia" w:hAnsiTheme="minorEastAsia"/>
          <w:b/>
          <w:kern w:val="0"/>
          <w:sz w:val="24"/>
          <w:szCs w:val="24"/>
        </w:rPr>
        <w:t xml:space="preserve">31. </w:t>
      </w:r>
      <w:r>
        <w:rPr>
          <w:rFonts w:hint="eastAsia" w:cs="微软雅黑"/>
          <w:b/>
          <w:sz w:val="24"/>
          <w:szCs w:val="24"/>
        </w:rPr>
        <w:t>在询价采购中，出现下列情形之一的，采购人应当终止询价采购活动，发布项目终止公告并说明原因，重新开展采购活动：</w:t>
      </w:r>
    </w:p>
    <w:p w14:paraId="51E9DAC1">
      <w:pPr>
        <w:pStyle w:val="49"/>
        <w:numPr>
          <w:ilvl w:val="0"/>
          <w:numId w:val="11"/>
        </w:numPr>
        <w:autoSpaceDE w:val="0"/>
        <w:autoSpaceDN w:val="0"/>
        <w:spacing w:line="360" w:lineRule="auto"/>
        <w:ind w:firstLineChars="0"/>
        <w:contextualSpacing/>
        <w:rPr>
          <w:rFonts w:cs="宋体" w:asciiTheme="minorEastAsia" w:hAnsiTheme="minorEastAsia"/>
          <w:vanish/>
          <w:kern w:val="0"/>
          <w:sz w:val="24"/>
          <w:szCs w:val="24"/>
        </w:rPr>
      </w:pPr>
    </w:p>
    <w:p w14:paraId="30954680">
      <w:pPr>
        <w:pStyle w:val="49"/>
        <w:numPr>
          <w:ilvl w:val="1"/>
          <w:numId w:val="11"/>
        </w:numPr>
        <w:autoSpaceDE w:val="0"/>
        <w:autoSpaceDN w:val="0"/>
        <w:spacing w:line="360" w:lineRule="auto"/>
        <w:ind w:firstLineChars="0"/>
        <w:contextualSpacing/>
        <w:rPr>
          <w:rFonts w:cs="宋体" w:asciiTheme="minorEastAsia" w:hAnsiTheme="minorEastAsia"/>
          <w:kern w:val="0"/>
          <w:sz w:val="24"/>
          <w:szCs w:val="24"/>
        </w:rPr>
      </w:pPr>
      <w:r>
        <w:rPr>
          <w:rFonts w:cs="宋体" w:asciiTheme="minorEastAsia" w:hAnsiTheme="minorEastAsia"/>
          <w:kern w:val="0"/>
          <w:sz w:val="24"/>
          <w:szCs w:val="24"/>
        </w:rPr>
        <w:t>因情况变化，不再符合规定的</w:t>
      </w:r>
      <w:r>
        <w:rPr>
          <w:rFonts w:hint="eastAsia" w:cs="宋体" w:asciiTheme="minorEastAsia" w:hAnsiTheme="minorEastAsia"/>
          <w:kern w:val="0"/>
          <w:sz w:val="24"/>
          <w:szCs w:val="24"/>
        </w:rPr>
        <w:t>询价</w:t>
      </w:r>
      <w:r>
        <w:rPr>
          <w:rFonts w:cs="宋体" w:asciiTheme="minorEastAsia" w:hAnsiTheme="minorEastAsia"/>
          <w:kern w:val="0"/>
          <w:sz w:val="24"/>
          <w:szCs w:val="24"/>
        </w:rPr>
        <w:t>采购方式适用情形的；</w:t>
      </w:r>
    </w:p>
    <w:p w14:paraId="0DF6DE73">
      <w:pPr>
        <w:pStyle w:val="49"/>
        <w:numPr>
          <w:ilvl w:val="1"/>
          <w:numId w:val="11"/>
        </w:numPr>
        <w:autoSpaceDE w:val="0"/>
        <w:autoSpaceDN w:val="0"/>
        <w:spacing w:line="360" w:lineRule="auto"/>
        <w:ind w:firstLineChars="0"/>
        <w:contextualSpacing/>
        <w:rPr>
          <w:rFonts w:cs="宋体" w:asciiTheme="minorEastAsia" w:hAnsiTheme="minorEastAsia"/>
          <w:kern w:val="0"/>
          <w:sz w:val="24"/>
          <w:szCs w:val="24"/>
        </w:rPr>
      </w:pPr>
      <w:r>
        <w:rPr>
          <w:rFonts w:cs="宋体" w:asciiTheme="minorEastAsia" w:hAnsiTheme="minorEastAsia"/>
          <w:kern w:val="0"/>
          <w:sz w:val="24"/>
          <w:szCs w:val="24"/>
        </w:rPr>
        <w:t>出现影响采购公正的违法、违规行为的</w:t>
      </w:r>
      <w:r>
        <w:rPr>
          <w:rFonts w:hint="eastAsia" w:cs="宋体" w:asciiTheme="minorEastAsia" w:hAnsiTheme="minorEastAsia"/>
          <w:kern w:val="0"/>
          <w:sz w:val="24"/>
          <w:szCs w:val="24"/>
        </w:rPr>
        <w:t>；</w:t>
      </w:r>
    </w:p>
    <w:p w14:paraId="43003A71">
      <w:pPr>
        <w:pStyle w:val="49"/>
        <w:numPr>
          <w:ilvl w:val="1"/>
          <w:numId w:val="11"/>
        </w:numPr>
        <w:autoSpaceDE w:val="0"/>
        <w:autoSpaceDN w:val="0"/>
        <w:spacing w:line="360" w:lineRule="auto"/>
        <w:ind w:firstLineChars="0"/>
        <w:contextualSpacing/>
        <w:rPr>
          <w:rFonts w:ascii="黑体" w:hAnsi="黑体"/>
          <w:sz w:val="24"/>
          <w:szCs w:val="24"/>
        </w:rPr>
      </w:pPr>
      <w:r>
        <w:rPr>
          <w:rFonts w:hint="eastAsia" w:ascii="黑体" w:hAnsi="黑体"/>
          <w:sz w:val="24"/>
          <w:szCs w:val="24"/>
        </w:rPr>
        <w:t>采购过程中符合竞争要求的供应商或者报价未超过采购预算的供应商不足3的。</w:t>
      </w:r>
    </w:p>
    <w:p w14:paraId="667F13D4">
      <w:pPr>
        <w:autoSpaceDE w:val="0"/>
        <w:autoSpaceDN w:val="0"/>
        <w:spacing w:line="360" w:lineRule="auto"/>
        <w:contextualSpacing/>
        <w:rPr>
          <w:rFonts w:cs="宋体" w:asciiTheme="minorEastAsia" w:hAnsiTheme="minorEastAsia"/>
          <w:b/>
          <w:kern w:val="0"/>
          <w:sz w:val="24"/>
          <w:szCs w:val="24"/>
        </w:rPr>
      </w:pPr>
      <w:r>
        <w:rPr>
          <w:rFonts w:hint="eastAsia" w:cs="宋体" w:asciiTheme="minorEastAsia" w:hAnsiTheme="minorEastAsia"/>
          <w:b/>
          <w:kern w:val="0"/>
          <w:sz w:val="24"/>
          <w:szCs w:val="24"/>
        </w:rPr>
        <w:t>32.成交公告、发出成交通知书</w:t>
      </w:r>
    </w:p>
    <w:p w14:paraId="4A386E7F">
      <w:pPr>
        <w:autoSpaceDE w:val="0"/>
        <w:autoSpaceDN w:val="0"/>
        <w:spacing w:line="360" w:lineRule="auto"/>
        <w:ind w:firstLine="480" w:firstLineChars="200"/>
        <w:contextualSpacing/>
        <w:rPr>
          <w:rFonts w:cs="宋体" w:asciiTheme="minorEastAsia" w:hAnsiTheme="minorEastAsia"/>
          <w:kern w:val="0"/>
          <w:sz w:val="24"/>
          <w:szCs w:val="24"/>
        </w:rPr>
      </w:pPr>
      <w:r>
        <w:rPr>
          <w:rFonts w:hint="eastAsia" w:cs="宋体" w:asciiTheme="minorEastAsia" w:hAnsiTheme="minorEastAsia"/>
          <w:kern w:val="0"/>
          <w:sz w:val="24"/>
          <w:szCs w:val="24"/>
        </w:rPr>
        <w:t>32.1  采购人确认中标人后公告中标结果的同时，由采购人向中标人发出中标通知书。</w:t>
      </w:r>
    </w:p>
    <w:p w14:paraId="30AAA493">
      <w:pPr>
        <w:autoSpaceDE w:val="0"/>
        <w:autoSpaceDN w:val="0"/>
        <w:spacing w:line="360" w:lineRule="auto"/>
        <w:ind w:firstLine="480" w:firstLineChars="200"/>
        <w:contextualSpacing/>
        <w:rPr>
          <w:rFonts w:cs="宋体" w:asciiTheme="minorEastAsia" w:hAnsiTheme="minorEastAsia"/>
          <w:kern w:val="0"/>
          <w:sz w:val="24"/>
          <w:szCs w:val="24"/>
        </w:rPr>
      </w:pPr>
      <w:r>
        <w:rPr>
          <w:rFonts w:hint="eastAsia" w:cs="宋体" w:asciiTheme="minorEastAsia" w:hAnsiTheme="minorEastAsia"/>
          <w:kern w:val="0"/>
          <w:sz w:val="24"/>
          <w:szCs w:val="24"/>
        </w:rPr>
        <w:t>32.2  成交通知书发出后，采购人不得违法改变成交结果，成交供应商无正当理由不得放弃成交。</w:t>
      </w:r>
    </w:p>
    <w:p w14:paraId="3BFEC6E1">
      <w:pPr>
        <w:autoSpaceDE w:val="0"/>
        <w:autoSpaceDN w:val="0"/>
        <w:spacing w:line="360" w:lineRule="auto"/>
        <w:ind w:firstLine="480" w:firstLineChars="200"/>
        <w:contextualSpacing/>
        <w:rPr>
          <w:rFonts w:cs="宋体" w:asciiTheme="minorEastAsia" w:hAnsiTheme="minorEastAsia"/>
          <w:kern w:val="0"/>
          <w:sz w:val="24"/>
          <w:szCs w:val="24"/>
        </w:rPr>
      </w:pPr>
      <w:r>
        <w:rPr>
          <w:rFonts w:hint="eastAsia" w:ascii="宋体" w:hAnsi="宋体" w:cs="宋体"/>
          <w:bCs/>
          <w:sz w:val="24"/>
        </w:rPr>
        <w:t xml:space="preserve">32.3  </w:t>
      </w:r>
      <w:r>
        <w:rPr>
          <w:rFonts w:hint="eastAsia" w:ascii="宋体" w:hAnsi="宋体" w:cs="宋体"/>
          <w:bCs/>
          <w:sz w:val="24"/>
          <w:lang w:val="zh-CN"/>
        </w:rPr>
        <w:t>成交</w:t>
      </w:r>
      <w:r>
        <w:rPr>
          <w:rFonts w:hint="eastAsia" w:cs="宋体" w:asciiTheme="minorEastAsia" w:hAnsiTheme="minorEastAsia"/>
          <w:kern w:val="0"/>
          <w:sz w:val="24"/>
          <w:szCs w:val="24"/>
        </w:rPr>
        <w:t>供应商</w:t>
      </w:r>
      <w:r>
        <w:rPr>
          <w:rFonts w:hint="eastAsia" w:ascii="宋体" w:hAnsi="宋体" w:cs="宋体"/>
          <w:bCs/>
          <w:sz w:val="24"/>
          <w:lang w:val="zh-CN"/>
        </w:rPr>
        <w:t>须在评标结束之时24小时内</w:t>
      </w:r>
      <w:r>
        <w:rPr>
          <w:rFonts w:hint="eastAsia" w:cs="宋体" w:asciiTheme="minorEastAsia" w:hAnsiTheme="minorEastAsia"/>
          <w:bCs/>
          <w:sz w:val="24"/>
          <w:szCs w:val="24"/>
          <w:lang w:val="zh-CN"/>
        </w:rPr>
        <w:t>，</w:t>
      </w:r>
      <w:r>
        <w:rPr>
          <w:rFonts w:hint="eastAsia" w:cs="宋体" w:asciiTheme="minorEastAsia" w:hAnsiTheme="minorEastAsia"/>
          <w:kern w:val="0"/>
          <w:sz w:val="24"/>
          <w:szCs w:val="24"/>
        </w:rPr>
        <w:t>向集中采购机构发送响应报价及分项报价一览表（包含主要成交标的的名称、规格型号、数量、单价、服务要求等）电子文档，并同时电话告知集中采购机构联系人。</w:t>
      </w:r>
    </w:p>
    <w:p w14:paraId="07DACF6C">
      <w:pPr>
        <w:autoSpaceDE w:val="0"/>
        <w:autoSpaceDN w:val="0"/>
        <w:spacing w:line="360" w:lineRule="auto"/>
        <w:contextualSpacing/>
        <w:rPr>
          <w:rFonts w:cs="宋体" w:asciiTheme="minorEastAsia" w:hAnsiTheme="minorEastAsia"/>
          <w:b/>
          <w:kern w:val="0"/>
          <w:sz w:val="24"/>
          <w:szCs w:val="24"/>
        </w:rPr>
      </w:pPr>
      <w:r>
        <w:rPr>
          <w:rFonts w:hint="eastAsia" w:cs="宋体" w:asciiTheme="minorEastAsia" w:hAnsiTheme="minorEastAsia"/>
          <w:b/>
          <w:kern w:val="0"/>
          <w:sz w:val="24"/>
          <w:szCs w:val="24"/>
        </w:rPr>
        <w:t>33.质疑提出与答复</w:t>
      </w:r>
    </w:p>
    <w:p w14:paraId="71BC35E2">
      <w:pPr>
        <w:autoSpaceDE w:val="0"/>
        <w:autoSpaceDN w:val="0"/>
        <w:spacing w:line="360" w:lineRule="auto"/>
        <w:ind w:firstLine="480" w:firstLineChars="200"/>
        <w:contextualSpacing/>
        <w:rPr>
          <w:rFonts w:cs="宋体" w:asciiTheme="minorEastAsia" w:hAnsiTheme="minorEastAsia"/>
          <w:kern w:val="0"/>
          <w:sz w:val="24"/>
          <w:szCs w:val="24"/>
        </w:rPr>
      </w:pPr>
      <w:r>
        <w:rPr>
          <w:rFonts w:hint="eastAsia" w:cs="宋体" w:asciiTheme="minorEastAsia" w:hAnsiTheme="minorEastAsia"/>
          <w:kern w:val="0"/>
          <w:sz w:val="24"/>
          <w:szCs w:val="24"/>
        </w:rPr>
        <w:t>33.1 供应商认为询价文件、采购过程和成交结果使自己的权益受到损害的，可以按照《政府采购质疑和投诉办法》（财政部令第94号）第十二条规定提交质疑函和必要的证明材料</w:t>
      </w:r>
      <w:r>
        <w:rPr>
          <w:rFonts w:hint="eastAsia" w:cs="宋体" w:asciiTheme="minorEastAsia" w:hAnsiTheme="minorEastAsia"/>
          <w:kern w:val="0"/>
          <w:sz w:val="24"/>
          <w:szCs w:val="24"/>
          <w:lang w:eastAsia="zh-CN"/>
        </w:rPr>
        <w:t>质疑</w:t>
      </w:r>
      <w:r>
        <w:rPr>
          <w:rFonts w:hint="eastAsia" w:cs="宋体" w:asciiTheme="minorEastAsia" w:hAnsiTheme="minorEastAsia"/>
          <w:kern w:val="0"/>
          <w:sz w:val="24"/>
          <w:szCs w:val="24"/>
        </w:rPr>
        <w:t>，</w:t>
      </w:r>
      <w:r>
        <w:rPr>
          <w:rFonts w:cs="宋体" w:asciiTheme="minorEastAsia" w:hAnsiTheme="minorEastAsia"/>
          <w:kern w:val="0"/>
          <w:sz w:val="24"/>
          <w:szCs w:val="24"/>
        </w:rPr>
        <w:t>提出质疑的供应商应当是参与</w:t>
      </w:r>
      <w:r>
        <w:rPr>
          <w:rFonts w:hint="eastAsia" w:cs="宋体" w:asciiTheme="minorEastAsia" w:hAnsiTheme="minorEastAsia"/>
          <w:kern w:val="0"/>
          <w:sz w:val="24"/>
          <w:szCs w:val="24"/>
        </w:rPr>
        <w:t>本</w:t>
      </w:r>
      <w:r>
        <w:rPr>
          <w:rFonts w:cs="宋体" w:asciiTheme="minorEastAsia" w:hAnsiTheme="minorEastAsia"/>
          <w:kern w:val="0"/>
          <w:sz w:val="24"/>
          <w:szCs w:val="24"/>
        </w:rPr>
        <w:t>项目采购活动的供应商</w:t>
      </w:r>
      <w:r>
        <w:rPr>
          <w:rFonts w:hint="eastAsia" w:cs="宋体" w:asciiTheme="minorEastAsia" w:hAnsiTheme="minorEastAsia"/>
          <w:kern w:val="0"/>
          <w:sz w:val="24"/>
          <w:szCs w:val="24"/>
        </w:rPr>
        <w:t>，如未提出视为全面接受。</w:t>
      </w:r>
    </w:p>
    <w:p w14:paraId="7B0BD833">
      <w:pPr>
        <w:autoSpaceDE w:val="0"/>
        <w:autoSpaceDN w:val="0"/>
        <w:spacing w:line="360" w:lineRule="auto"/>
        <w:ind w:firstLine="480" w:firstLineChars="200"/>
        <w:contextualSpacing/>
        <w:rPr>
          <w:rFonts w:cs="宋体" w:asciiTheme="minorEastAsia" w:hAnsiTheme="minorEastAsia"/>
          <w:kern w:val="0"/>
          <w:sz w:val="24"/>
          <w:szCs w:val="24"/>
        </w:rPr>
      </w:pPr>
      <w:r>
        <w:rPr>
          <w:rFonts w:hint="eastAsia" w:cs="宋体" w:asciiTheme="minorEastAsia" w:hAnsiTheme="minorEastAsia"/>
          <w:kern w:val="0"/>
          <w:sz w:val="24"/>
          <w:szCs w:val="24"/>
        </w:rPr>
        <w:t>33.1.1 对询价文件提出质疑的，潜在投标人应已依法获取采购文件，且应当在获取采购文件或者采购文件公告期限届满之日起</w:t>
      </w:r>
      <w:r>
        <w:rPr>
          <w:rFonts w:cs="宋体" w:asciiTheme="minorEastAsia" w:hAnsiTheme="minorEastAsia"/>
          <w:kern w:val="0"/>
          <w:sz w:val="24"/>
          <w:szCs w:val="24"/>
        </w:rPr>
        <w:t>7</w:t>
      </w:r>
      <w:r>
        <w:rPr>
          <w:rFonts w:hint="eastAsia" w:cs="宋体" w:asciiTheme="minorEastAsia" w:hAnsiTheme="minorEastAsia"/>
          <w:kern w:val="0"/>
          <w:sz w:val="24"/>
          <w:szCs w:val="24"/>
        </w:rPr>
        <w:t>个工作日内使用</w:t>
      </w:r>
      <w:r>
        <w:rPr>
          <w:rFonts w:cs="宋体" w:asciiTheme="minorEastAsia" w:hAnsiTheme="minorEastAsia"/>
          <w:kern w:val="0"/>
          <w:sz w:val="24"/>
          <w:szCs w:val="24"/>
        </w:rPr>
        <w:t>CA</w:t>
      </w:r>
      <w:r>
        <w:rPr>
          <w:rFonts w:hint="eastAsia" w:cs="宋体" w:asciiTheme="minorEastAsia" w:hAnsiTheme="minorEastAsia"/>
          <w:kern w:val="0"/>
          <w:sz w:val="24"/>
          <w:szCs w:val="24"/>
        </w:rPr>
        <w:t>数字证书登录《全国公共资源交易平台（河南省·许昌市）》，通过许昌公共资源交易系统一次性提出，逾期提交或未按照要求提交的质疑函将不予受理。质疑提出后潜在投标人应及时联系招标公告中集采机构联系人查看。</w:t>
      </w:r>
    </w:p>
    <w:p w14:paraId="45362903">
      <w:pPr>
        <w:autoSpaceDE w:val="0"/>
        <w:autoSpaceDN w:val="0"/>
        <w:spacing w:line="360" w:lineRule="auto"/>
        <w:ind w:firstLine="480" w:firstLineChars="200"/>
        <w:contextualSpacing/>
        <w:rPr>
          <w:rFonts w:cs="宋体" w:asciiTheme="minorEastAsia" w:hAnsiTheme="minorEastAsia"/>
          <w:kern w:val="0"/>
          <w:sz w:val="24"/>
          <w:szCs w:val="24"/>
        </w:rPr>
      </w:pPr>
      <w:r>
        <w:rPr>
          <w:rFonts w:hint="eastAsia" w:cs="宋体" w:asciiTheme="minorEastAsia" w:hAnsiTheme="minorEastAsia"/>
          <w:kern w:val="0"/>
          <w:sz w:val="24"/>
          <w:szCs w:val="24"/>
        </w:rPr>
        <w:t>33.1.2 对采购过程提出质疑的，为各采购程序环节结束之日起七个工作日内，投标人使用</w:t>
      </w:r>
      <w:r>
        <w:rPr>
          <w:rFonts w:cs="宋体" w:asciiTheme="minorEastAsia" w:hAnsiTheme="minorEastAsia"/>
          <w:kern w:val="0"/>
          <w:sz w:val="24"/>
          <w:szCs w:val="24"/>
        </w:rPr>
        <w:t>CA</w:t>
      </w:r>
      <w:r>
        <w:rPr>
          <w:rFonts w:hint="eastAsia" w:cs="宋体" w:asciiTheme="minorEastAsia" w:hAnsiTheme="minorEastAsia"/>
          <w:kern w:val="0"/>
          <w:sz w:val="24"/>
          <w:szCs w:val="24"/>
        </w:rPr>
        <w:t>数字证书登录《全国公共资源交易平台（河南省·许昌市）》，通过许昌公共资源交易系统一次性提出，逾期提交或未按照要求提交的质疑函将不予受理。质疑提出后投标人应及时联系招标公告中集采机构联系人查看；</w:t>
      </w:r>
    </w:p>
    <w:p w14:paraId="5BDD30DE">
      <w:pPr>
        <w:autoSpaceDE w:val="0"/>
        <w:autoSpaceDN w:val="0"/>
        <w:spacing w:line="360" w:lineRule="auto"/>
        <w:ind w:firstLine="480" w:firstLineChars="200"/>
        <w:contextualSpacing/>
        <w:rPr>
          <w:rFonts w:cs="宋体" w:asciiTheme="minorEastAsia" w:hAnsiTheme="minorEastAsia"/>
          <w:kern w:val="0"/>
          <w:sz w:val="24"/>
          <w:szCs w:val="24"/>
        </w:rPr>
      </w:pPr>
      <w:r>
        <w:rPr>
          <w:rFonts w:hint="eastAsia" w:cs="宋体" w:asciiTheme="minorEastAsia" w:hAnsiTheme="minorEastAsia"/>
          <w:kern w:val="0"/>
          <w:sz w:val="24"/>
          <w:szCs w:val="24"/>
        </w:rPr>
        <w:t>33.1.3 对中标结果提出质疑的，为中标结果公告期限届满之日起七个工作日内，投标人使用</w:t>
      </w:r>
      <w:r>
        <w:rPr>
          <w:rFonts w:cs="宋体" w:asciiTheme="minorEastAsia" w:hAnsiTheme="minorEastAsia"/>
          <w:kern w:val="0"/>
          <w:sz w:val="24"/>
          <w:szCs w:val="24"/>
        </w:rPr>
        <w:t>CA</w:t>
      </w:r>
      <w:r>
        <w:rPr>
          <w:rFonts w:hint="eastAsia" w:cs="宋体" w:asciiTheme="minorEastAsia" w:hAnsiTheme="minorEastAsia"/>
          <w:kern w:val="0"/>
          <w:sz w:val="24"/>
          <w:szCs w:val="24"/>
        </w:rPr>
        <w:t>数字证书登录《全国公共资源交易平台（河南省·许昌市）》，通过许昌公共资源交易系统一次性提出，逾期提交或未按照要求提交的质疑函将不予受理。质疑提出后投标人应及时联系招标公告中集采机构联系人查看。</w:t>
      </w:r>
    </w:p>
    <w:p w14:paraId="1DC32DFB">
      <w:pPr>
        <w:autoSpaceDE w:val="0"/>
        <w:autoSpaceDN w:val="0"/>
        <w:spacing w:line="360" w:lineRule="auto"/>
        <w:ind w:firstLine="480" w:firstLineChars="200"/>
        <w:contextualSpacing/>
        <w:rPr>
          <w:rFonts w:cs="宋体" w:asciiTheme="minorEastAsia" w:hAnsiTheme="minorEastAsia"/>
          <w:kern w:val="0"/>
          <w:sz w:val="24"/>
          <w:szCs w:val="24"/>
        </w:rPr>
      </w:pPr>
      <w:r>
        <w:rPr>
          <w:rFonts w:hint="eastAsia" w:cs="宋体" w:asciiTheme="minorEastAsia" w:hAnsiTheme="minorEastAsia"/>
          <w:kern w:val="0"/>
          <w:sz w:val="24"/>
          <w:szCs w:val="24"/>
        </w:rPr>
        <w:t>33.2 采购人、采购代理机构认为供应商质疑不成立，或者成立但未对中标结果构成影响的，在收到质疑函</w:t>
      </w:r>
      <w:r>
        <w:rPr>
          <w:rFonts w:cs="宋体" w:asciiTheme="minorEastAsia" w:hAnsiTheme="minorEastAsia"/>
          <w:kern w:val="0"/>
          <w:sz w:val="24"/>
          <w:szCs w:val="24"/>
        </w:rPr>
        <w:t>7</w:t>
      </w:r>
      <w:r>
        <w:rPr>
          <w:rFonts w:hint="eastAsia" w:cs="宋体" w:asciiTheme="minorEastAsia" w:hAnsiTheme="minorEastAsia"/>
          <w:kern w:val="0"/>
          <w:sz w:val="24"/>
          <w:szCs w:val="24"/>
        </w:rPr>
        <w:t>个工作日内通过《全国公共资源交易平台（河南省·许昌市）》交易系统作出答复，并继续开展采购活动；认为供应商质疑成立且影响或者可能影响中标结果的，在收到质疑函</w:t>
      </w:r>
      <w:r>
        <w:rPr>
          <w:rFonts w:cs="宋体" w:asciiTheme="minorEastAsia" w:hAnsiTheme="minorEastAsia"/>
          <w:kern w:val="0"/>
          <w:sz w:val="24"/>
          <w:szCs w:val="24"/>
        </w:rPr>
        <w:t>7</w:t>
      </w:r>
      <w:r>
        <w:rPr>
          <w:rFonts w:hint="eastAsia" w:cs="宋体" w:asciiTheme="minorEastAsia" w:hAnsiTheme="minorEastAsia"/>
          <w:kern w:val="0"/>
          <w:sz w:val="24"/>
          <w:szCs w:val="24"/>
        </w:rPr>
        <w:t>个工作日内通过《全国公共资源交易平台（河南省·许昌市）》交易系统作出答复，并按照下列情况处理：</w:t>
      </w:r>
    </w:p>
    <w:p w14:paraId="4BEB9BE8">
      <w:pPr>
        <w:autoSpaceDE w:val="0"/>
        <w:autoSpaceDN w:val="0"/>
        <w:spacing w:line="360" w:lineRule="auto"/>
        <w:ind w:firstLine="480" w:firstLineChars="200"/>
        <w:contextualSpacing/>
        <w:rPr>
          <w:rFonts w:cs="宋体" w:asciiTheme="minorEastAsia" w:hAnsiTheme="minorEastAsia"/>
          <w:kern w:val="0"/>
          <w:sz w:val="24"/>
          <w:szCs w:val="24"/>
        </w:rPr>
      </w:pPr>
      <w:r>
        <w:rPr>
          <w:rFonts w:hint="eastAsia" w:cs="宋体" w:asciiTheme="minorEastAsia" w:hAnsiTheme="minorEastAsia"/>
          <w:kern w:val="0"/>
          <w:sz w:val="24"/>
          <w:szCs w:val="24"/>
        </w:rPr>
        <w:t>33.2.1 对询价文件提出的质疑，依法通过澄清或者修改可以继续开展采购活动的，澄清或者修改采购文件后继续开展采购活动；否则应当修改采购文件后重新开展采购活动。</w:t>
      </w:r>
    </w:p>
    <w:p w14:paraId="231BAB55">
      <w:pPr>
        <w:autoSpaceDE w:val="0"/>
        <w:autoSpaceDN w:val="0"/>
        <w:spacing w:line="360" w:lineRule="auto"/>
        <w:ind w:firstLine="480" w:firstLineChars="200"/>
        <w:contextualSpacing/>
        <w:rPr>
          <w:rFonts w:cs="宋体" w:asciiTheme="minorEastAsia" w:hAnsiTheme="minorEastAsia"/>
          <w:kern w:val="0"/>
          <w:sz w:val="24"/>
          <w:szCs w:val="24"/>
        </w:rPr>
      </w:pPr>
      <w:r>
        <w:rPr>
          <w:rFonts w:hint="eastAsia" w:cs="宋体" w:asciiTheme="minorEastAsia" w:hAnsiTheme="minorEastAsia"/>
          <w:kern w:val="0"/>
          <w:sz w:val="24"/>
          <w:szCs w:val="24"/>
        </w:rPr>
        <w:t>33.2.2 对采购过程、中标结果提出的质疑，合格供应商符合法定数量时，可以从合格的中标候选人中另行确定中标供应商的，应当依法另行确定中标供应商；否则应当重新开展采购活动。</w:t>
      </w:r>
    </w:p>
    <w:p w14:paraId="06FF9A4A">
      <w:pPr>
        <w:autoSpaceDE w:val="0"/>
        <w:autoSpaceDN w:val="0"/>
        <w:spacing w:line="360" w:lineRule="auto"/>
        <w:contextualSpacing/>
        <w:rPr>
          <w:rFonts w:cs="宋体" w:asciiTheme="minorEastAsia" w:hAnsiTheme="minorEastAsia"/>
          <w:b/>
          <w:kern w:val="0"/>
          <w:sz w:val="24"/>
          <w:szCs w:val="24"/>
        </w:rPr>
      </w:pPr>
      <w:r>
        <w:rPr>
          <w:rFonts w:hint="eastAsia" w:cs="宋体" w:asciiTheme="minorEastAsia" w:hAnsiTheme="minorEastAsia"/>
          <w:b/>
          <w:kern w:val="0"/>
          <w:sz w:val="24"/>
          <w:szCs w:val="24"/>
        </w:rPr>
        <w:t>34.签订合同与备案</w:t>
      </w:r>
    </w:p>
    <w:p w14:paraId="1BFCD869">
      <w:pPr>
        <w:autoSpaceDE w:val="0"/>
        <w:autoSpaceDN w:val="0"/>
        <w:spacing w:line="360" w:lineRule="auto"/>
        <w:ind w:firstLine="480" w:firstLineChars="200"/>
        <w:contextualSpacing/>
        <w:rPr>
          <w:rFonts w:cs="宋体" w:asciiTheme="minorEastAsia" w:hAnsiTheme="minorEastAsia"/>
          <w:kern w:val="0"/>
          <w:sz w:val="24"/>
          <w:szCs w:val="24"/>
        </w:rPr>
      </w:pPr>
      <w:r>
        <w:rPr>
          <w:rFonts w:hint="eastAsia" w:cs="宋体" w:asciiTheme="minorEastAsia" w:hAnsiTheme="minorEastAsia"/>
          <w:kern w:val="0"/>
          <w:sz w:val="24"/>
          <w:szCs w:val="24"/>
        </w:rPr>
        <w:t>采购人应当自中标通知书发出之日起</w:t>
      </w:r>
      <w:r>
        <w:rPr>
          <w:rFonts w:hint="eastAsia" w:cs="宋体" w:asciiTheme="minorEastAsia" w:hAnsiTheme="minorEastAsia"/>
          <w:color w:val="auto"/>
          <w:kern w:val="0"/>
          <w:sz w:val="24"/>
          <w:szCs w:val="24"/>
          <w:lang w:val="en-US" w:eastAsia="zh-CN"/>
        </w:rPr>
        <w:t>1</w:t>
      </w:r>
      <w:r>
        <w:rPr>
          <w:rFonts w:hint="eastAsia" w:cs="宋体" w:asciiTheme="minorEastAsia" w:hAnsiTheme="minorEastAsia"/>
          <w:kern w:val="0"/>
          <w:sz w:val="24"/>
          <w:szCs w:val="24"/>
        </w:rPr>
        <w:t>日内，按照招标文件和中标人投标文件的规定，与中标人签订书面合同。所签订的合同不得对招标文件确定的事项和中标人投标文件作实质性修改。</w:t>
      </w:r>
    </w:p>
    <w:p w14:paraId="0DC657A8">
      <w:pPr>
        <w:autoSpaceDE w:val="0"/>
        <w:autoSpaceDN w:val="0"/>
        <w:spacing w:line="360" w:lineRule="auto"/>
        <w:ind w:firstLine="480" w:firstLineChars="200"/>
        <w:contextualSpacing/>
        <w:rPr>
          <w:rFonts w:cs="宋体" w:asciiTheme="minorEastAsia" w:hAnsiTheme="minorEastAsia"/>
          <w:kern w:val="0"/>
          <w:sz w:val="24"/>
          <w:szCs w:val="24"/>
        </w:rPr>
      </w:pPr>
      <w:r>
        <w:rPr>
          <w:rFonts w:hint="eastAsia" w:cs="宋体" w:asciiTheme="minorEastAsia" w:hAnsiTheme="minorEastAsia"/>
          <w:kern w:val="0"/>
          <w:sz w:val="24"/>
          <w:szCs w:val="24"/>
        </w:rPr>
        <w:t>采购人自采购合同签订之日起，</w:t>
      </w:r>
      <w:r>
        <w:rPr>
          <w:rFonts w:cs="宋体" w:asciiTheme="minorEastAsia" w:hAnsiTheme="minorEastAsia"/>
          <w:kern w:val="0"/>
          <w:sz w:val="24"/>
          <w:szCs w:val="24"/>
        </w:rPr>
        <w:t>1</w:t>
      </w:r>
      <w:r>
        <w:rPr>
          <w:rFonts w:hint="eastAsia" w:cs="宋体" w:asciiTheme="minorEastAsia" w:hAnsiTheme="minorEastAsia"/>
          <w:kern w:val="0"/>
          <w:sz w:val="24"/>
          <w:szCs w:val="24"/>
        </w:rPr>
        <w:t>个工作日内到襄城县政府采购监督管理办公室进行合同备案，并登陆</w:t>
      </w:r>
      <w:r>
        <w:rPr>
          <w:rFonts w:cs="宋体" w:asciiTheme="minorEastAsia" w:hAnsiTheme="minorEastAsia"/>
          <w:kern w:val="0"/>
          <w:sz w:val="24"/>
          <w:szCs w:val="24"/>
        </w:rPr>
        <w:t>“</w:t>
      </w:r>
      <w:r>
        <w:rPr>
          <w:rFonts w:hint="eastAsia" w:cs="宋体" w:asciiTheme="minorEastAsia" w:hAnsiTheme="minorEastAsia"/>
          <w:kern w:val="0"/>
          <w:sz w:val="24"/>
          <w:szCs w:val="24"/>
        </w:rPr>
        <w:t>许昌市政府采购网</w:t>
      </w:r>
      <w:r>
        <w:rPr>
          <w:rFonts w:cs="宋体" w:asciiTheme="minorEastAsia" w:hAnsiTheme="minorEastAsia"/>
          <w:kern w:val="0"/>
          <w:sz w:val="24"/>
          <w:szCs w:val="24"/>
        </w:rPr>
        <w:t>”</w:t>
      </w:r>
      <w:r>
        <w:rPr>
          <w:rFonts w:hint="eastAsia" w:cs="宋体" w:asciiTheme="minorEastAsia" w:hAnsiTheme="minorEastAsia"/>
          <w:kern w:val="0"/>
          <w:sz w:val="24"/>
          <w:szCs w:val="24"/>
        </w:rPr>
        <w:t>进行网上备案。</w:t>
      </w:r>
    </w:p>
    <w:p w14:paraId="71FB82FF">
      <w:pPr>
        <w:autoSpaceDE w:val="0"/>
        <w:autoSpaceDN w:val="0"/>
        <w:spacing w:line="360" w:lineRule="auto"/>
        <w:contextualSpacing/>
        <w:rPr>
          <w:rFonts w:cs="宋体" w:asciiTheme="minorEastAsia" w:hAnsiTheme="minorEastAsia"/>
          <w:b/>
          <w:kern w:val="0"/>
          <w:sz w:val="24"/>
          <w:szCs w:val="24"/>
        </w:rPr>
      </w:pPr>
      <w:r>
        <w:rPr>
          <w:rFonts w:hint="eastAsia" w:cs="宋体" w:asciiTheme="minorEastAsia" w:hAnsiTheme="minorEastAsia"/>
          <w:b/>
          <w:kern w:val="0"/>
          <w:sz w:val="24"/>
          <w:szCs w:val="24"/>
        </w:rPr>
        <w:t>35.履约保证金</w:t>
      </w:r>
    </w:p>
    <w:p w14:paraId="6491F363">
      <w:pPr>
        <w:autoSpaceDE w:val="0"/>
        <w:autoSpaceDN w:val="0"/>
        <w:spacing w:line="360" w:lineRule="auto"/>
        <w:ind w:firstLine="480" w:firstLineChars="200"/>
        <w:contextualSpacing/>
        <w:rPr>
          <w:rFonts w:cs="宋体" w:asciiTheme="majorEastAsia" w:hAnsiTheme="majorEastAsia" w:eastAsiaTheme="majorEastAsia"/>
          <w:b/>
          <w:kern w:val="0"/>
          <w:sz w:val="36"/>
          <w:szCs w:val="36"/>
        </w:rPr>
      </w:pPr>
      <w:r>
        <w:rPr>
          <w:rFonts w:hint="eastAsia" w:cs="宋体" w:asciiTheme="minorEastAsia" w:hAnsiTheme="minorEastAsia"/>
          <w:kern w:val="0"/>
          <w:sz w:val="24"/>
          <w:szCs w:val="24"/>
        </w:rPr>
        <w:t>“供应商须知前附表”中规定成交供应商提交履约保证金的，成交供应商应当以支票、汇票、本票或者金融机构、担保机构出具的保函等非现金形式向采购人提交。履约保证金的数额不得超过政府采购合同金额的10%。</w:t>
      </w:r>
    </w:p>
    <w:p w14:paraId="7D22FC52">
      <w:pPr>
        <w:tabs>
          <w:tab w:val="left" w:pos="1260"/>
        </w:tabs>
        <w:autoSpaceDE w:val="0"/>
        <w:autoSpaceDN w:val="0"/>
        <w:adjustRightInd w:val="0"/>
        <w:spacing w:line="360" w:lineRule="auto"/>
        <w:ind w:firstLine="1928" w:firstLineChars="600"/>
        <w:contextualSpacing/>
        <w:rPr>
          <w:rFonts w:cs="宋体" w:asciiTheme="majorEastAsia" w:hAnsiTheme="majorEastAsia" w:eastAsiaTheme="majorEastAsia"/>
          <w:b/>
          <w:kern w:val="0"/>
          <w:sz w:val="32"/>
          <w:szCs w:val="32"/>
        </w:rPr>
      </w:pPr>
    </w:p>
    <w:p w14:paraId="004BE164">
      <w:pPr>
        <w:tabs>
          <w:tab w:val="left" w:pos="1260"/>
        </w:tabs>
        <w:autoSpaceDE w:val="0"/>
        <w:autoSpaceDN w:val="0"/>
        <w:adjustRightInd w:val="0"/>
        <w:spacing w:line="360" w:lineRule="auto"/>
        <w:ind w:firstLine="1928" w:firstLineChars="600"/>
        <w:contextualSpacing/>
        <w:rPr>
          <w:rFonts w:cs="宋体" w:asciiTheme="majorEastAsia" w:hAnsiTheme="majorEastAsia" w:eastAsiaTheme="majorEastAsia"/>
          <w:b/>
          <w:kern w:val="0"/>
          <w:sz w:val="32"/>
          <w:szCs w:val="32"/>
        </w:rPr>
      </w:pPr>
    </w:p>
    <w:p w14:paraId="08FB423B">
      <w:pPr>
        <w:tabs>
          <w:tab w:val="left" w:pos="1260"/>
        </w:tabs>
        <w:autoSpaceDE w:val="0"/>
        <w:autoSpaceDN w:val="0"/>
        <w:adjustRightInd w:val="0"/>
        <w:spacing w:line="360" w:lineRule="auto"/>
        <w:ind w:firstLine="1928" w:firstLineChars="600"/>
        <w:contextualSpacing/>
        <w:rPr>
          <w:rFonts w:cs="宋体" w:asciiTheme="majorEastAsia" w:hAnsiTheme="majorEastAsia" w:eastAsiaTheme="majorEastAsia"/>
          <w:b/>
          <w:kern w:val="0"/>
          <w:sz w:val="32"/>
          <w:szCs w:val="32"/>
        </w:rPr>
      </w:pPr>
    </w:p>
    <w:p w14:paraId="05E5BBD7">
      <w:pPr>
        <w:tabs>
          <w:tab w:val="left" w:pos="1260"/>
        </w:tabs>
        <w:autoSpaceDE w:val="0"/>
        <w:autoSpaceDN w:val="0"/>
        <w:adjustRightInd w:val="0"/>
        <w:spacing w:line="360" w:lineRule="auto"/>
        <w:ind w:firstLine="1928" w:firstLineChars="600"/>
        <w:contextualSpacing/>
        <w:rPr>
          <w:rFonts w:cs="宋体" w:asciiTheme="majorEastAsia" w:hAnsiTheme="majorEastAsia" w:eastAsiaTheme="majorEastAsia"/>
          <w:b/>
          <w:kern w:val="0"/>
          <w:sz w:val="32"/>
          <w:szCs w:val="32"/>
        </w:rPr>
      </w:pPr>
    </w:p>
    <w:p w14:paraId="4FC5D064">
      <w:pPr>
        <w:tabs>
          <w:tab w:val="left" w:pos="1260"/>
        </w:tabs>
        <w:autoSpaceDE w:val="0"/>
        <w:autoSpaceDN w:val="0"/>
        <w:adjustRightInd w:val="0"/>
        <w:spacing w:line="360" w:lineRule="auto"/>
        <w:ind w:firstLine="1928" w:firstLineChars="600"/>
        <w:contextualSpacing/>
        <w:rPr>
          <w:rFonts w:cs="宋体" w:asciiTheme="majorEastAsia" w:hAnsiTheme="majorEastAsia" w:eastAsiaTheme="majorEastAsia"/>
          <w:b/>
          <w:kern w:val="0"/>
          <w:sz w:val="32"/>
          <w:szCs w:val="32"/>
        </w:rPr>
      </w:pPr>
    </w:p>
    <w:p w14:paraId="1E86F80D">
      <w:pPr>
        <w:tabs>
          <w:tab w:val="left" w:pos="1260"/>
        </w:tabs>
        <w:autoSpaceDE w:val="0"/>
        <w:autoSpaceDN w:val="0"/>
        <w:adjustRightInd w:val="0"/>
        <w:spacing w:line="360" w:lineRule="auto"/>
        <w:ind w:firstLine="1928" w:firstLineChars="600"/>
        <w:contextualSpacing/>
        <w:rPr>
          <w:rFonts w:cs="宋体" w:asciiTheme="majorEastAsia" w:hAnsiTheme="majorEastAsia" w:eastAsiaTheme="majorEastAsia"/>
          <w:b/>
          <w:kern w:val="0"/>
          <w:sz w:val="32"/>
          <w:szCs w:val="32"/>
        </w:rPr>
      </w:pPr>
    </w:p>
    <w:p w14:paraId="7FDBD8DC">
      <w:pPr>
        <w:tabs>
          <w:tab w:val="left" w:pos="1260"/>
        </w:tabs>
        <w:autoSpaceDE w:val="0"/>
        <w:autoSpaceDN w:val="0"/>
        <w:adjustRightInd w:val="0"/>
        <w:spacing w:line="360" w:lineRule="auto"/>
        <w:ind w:firstLine="1928" w:firstLineChars="600"/>
        <w:contextualSpacing/>
        <w:rPr>
          <w:rFonts w:cs="宋体" w:asciiTheme="majorEastAsia" w:hAnsiTheme="majorEastAsia" w:eastAsiaTheme="majorEastAsia"/>
          <w:b/>
          <w:kern w:val="0"/>
          <w:sz w:val="32"/>
          <w:szCs w:val="32"/>
        </w:rPr>
      </w:pPr>
    </w:p>
    <w:p w14:paraId="58461AB0">
      <w:pPr>
        <w:tabs>
          <w:tab w:val="left" w:pos="1260"/>
        </w:tabs>
        <w:autoSpaceDE w:val="0"/>
        <w:autoSpaceDN w:val="0"/>
        <w:adjustRightInd w:val="0"/>
        <w:spacing w:line="360" w:lineRule="auto"/>
        <w:ind w:firstLine="1928" w:firstLineChars="600"/>
        <w:contextualSpacing/>
        <w:rPr>
          <w:rFonts w:cs="宋体" w:asciiTheme="majorEastAsia" w:hAnsiTheme="majorEastAsia" w:eastAsiaTheme="majorEastAsia"/>
          <w:b/>
          <w:kern w:val="0"/>
          <w:sz w:val="32"/>
          <w:szCs w:val="32"/>
        </w:rPr>
      </w:pPr>
    </w:p>
    <w:p w14:paraId="462DD308">
      <w:pPr>
        <w:tabs>
          <w:tab w:val="left" w:pos="1260"/>
        </w:tabs>
        <w:autoSpaceDE w:val="0"/>
        <w:autoSpaceDN w:val="0"/>
        <w:adjustRightInd w:val="0"/>
        <w:spacing w:line="360" w:lineRule="auto"/>
        <w:ind w:firstLine="1928" w:firstLineChars="600"/>
        <w:contextualSpacing/>
        <w:rPr>
          <w:rFonts w:cs="宋体" w:asciiTheme="majorEastAsia" w:hAnsiTheme="majorEastAsia" w:eastAsiaTheme="majorEastAsia"/>
          <w:b/>
          <w:kern w:val="0"/>
          <w:sz w:val="32"/>
          <w:szCs w:val="32"/>
        </w:rPr>
      </w:pPr>
    </w:p>
    <w:p w14:paraId="19E02ED2">
      <w:pPr>
        <w:tabs>
          <w:tab w:val="left" w:pos="1260"/>
        </w:tabs>
        <w:autoSpaceDE w:val="0"/>
        <w:autoSpaceDN w:val="0"/>
        <w:adjustRightInd w:val="0"/>
        <w:spacing w:line="360" w:lineRule="auto"/>
        <w:ind w:firstLine="1928" w:firstLineChars="600"/>
        <w:contextualSpacing/>
        <w:rPr>
          <w:rFonts w:cs="宋体" w:asciiTheme="majorEastAsia" w:hAnsiTheme="majorEastAsia" w:eastAsiaTheme="majorEastAsia"/>
          <w:b/>
          <w:kern w:val="0"/>
          <w:sz w:val="32"/>
          <w:szCs w:val="32"/>
        </w:rPr>
      </w:pPr>
    </w:p>
    <w:p w14:paraId="0887A0C1">
      <w:pPr>
        <w:tabs>
          <w:tab w:val="left" w:pos="1260"/>
        </w:tabs>
        <w:autoSpaceDE w:val="0"/>
        <w:autoSpaceDN w:val="0"/>
        <w:adjustRightInd w:val="0"/>
        <w:spacing w:line="360" w:lineRule="auto"/>
        <w:ind w:firstLine="1928" w:firstLineChars="600"/>
        <w:contextualSpacing/>
        <w:rPr>
          <w:rFonts w:cs="宋体" w:asciiTheme="majorEastAsia" w:hAnsiTheme="majorEastAsia" w:eastAsiaTheme="majorEastAsia"/>
          <w:b/>
          <w:kern w:val="0"/>
          <w:sz w:val="32"/>
          <w:szCs w:val="32"/>
        </w:rPr>
      </w:pPr>
    </w:p>
    <w:p w14:paraId="65D181C0">
      <w:pPr>
        <w:tabs>
          <w:tab w:val="left" w:pos="1260"/>
        </w:tabs>
        <w:autoSpaceDE w:val="0"/>
        <w:autoSpaceDN w:val="0"/>
        <w:adjustRightInd w:val="0"/>
        <w:spacing w:line="360" w:lineRule="auto"/>
        <w:ind w:firstLine="1928" w:firstLineChars="600"/>
        <w:contextualSpacing/>
        <w:rPr>
          <w:rFonts w:cs="宋体" w:asciiTheme="majorEastAsia" w:hAnsiTheme="majorEastAsia" w:eastAsiaTheme="majorEastAsia"/>
          <w:b/>
          <w:kern w:val="0"/>
          <w:sz w:val="32"/>
          <w:szCs w:val="32"/>
        </w:rPr>
      </w:pPr>
    </w:p>
    <w:p w14:paraId="33849B0F">
      <w:pPr>
        <w:tabs>
          <w:tab w:val="left" w:pos="1260"/>
        </w:tabs>
        <w:autoSpaceDE w:val="0"/>
        <w:autoSpaceDN w:val="0"/>
        <w:adjustRightInd w:val="0"/>
        <w:spacing w:line="360" w:lineRule="auto"/>
        <w:ind w:firstLine="1928" w:firstLineChars="600"/>
        <w:contextualSpacing/>
        <w:rPr>
          <w:rFonts w:cs="宋体" w:asciiTheme="majorEastAsia" w:hAnsiTheme="majorEastAsia" w:eastAsiaTheme="majorEastAsia"/>
          <w:b/>
          <w:kern w:val="0"/>
          <w:sz w:val="32"/>
          <w:szCs w:val="32"/>
        </w:rPr>
      </w:pPr>
    </w:p>
    <w:p w14:paraId="096271DC">
      <w:pPr>
        <w:tabs>
          <w:tab w:val="left" w:pos="1260"/>
        </w:tabs>
        <w:autoSpaceDE w:val="0"/>
        <w:autoSpaceDN w:val="0"/>
        <w:adjustRightInd w:val="0"/>
        <w:spacing w:line="360" w:lineRule="auto"/>
        <w:ind w:firstLine="1928" w:firstLineChars="600"/>
        <w:contextualSpacing/>
        <w:rPr>
          <w:rFonts w:cs="宋体" w:asciiTheme="majorEastAsia" w:hAnsiTheme="majorEastAsia" w:eastAsiaTheme="majorEastAsia"/>
          <w:b/>
          <w:kern w:val="0"/>
          <w:sz w:val="32"/>
          <w:szCs w:val="32"/>
        </w:rPr>
      </w:pPr>
    </w:p>
    <w:p w14:paraId="11557D90">
      <w:pPr>
        <w:tabs>
          <w:tab w:val="left" w:pos="1260"/>
        </w:tabs>
        <w:autoSpaceDE w:val="0"/>
        <w:autoSpaceDN w:val="0"/>
        <w:adjustRightInd w:val="0"/>
        <w:spacing w:line="360" w:lineRule="auto"/>
        <w:ind w:firstLine="1928" w:firstLineChars="600"/>
        <w:contextualSpacing/>
        <w:rPr>
          <w:rFonts w:cs="宋体" w:asciiTheme="majorEastAsia" w:hAnsiTheme="majorEastAsia" w:eastAsiaTheme="majorEastAsia"/>
          <w:b/>
          <w:kern w:val="0"/>
          <w:sz w:val="32"/>
          <w:szCs w:val="32"/>
        </w:rPr>
      </w:pPr>
    </w:p>
    <w:p w14:paraId="39D006EF">
      <w:pPr>
        <w:tabs>
          <w:tab w:val="left" w:pos="1260"/>
        </w:tabs>
        <w:autoSpaceDE w:val="0"/>
        <w:autoSpaceDN w:val="0"/>
        <w:adjustRightInd w:val="0"/>
        <w:spacing w:line="360" w:lineRule="auto"/>
        <w:ind w:firstLine="1928" w:firstLineChars="600"/>
        <w:contextualSpacing/>
        <w:rPr>
          <w:rFonts w:cs="宋体" w:asciiTheme="majorEastAsia" w:hAnsiTheme="majorEastAsia" w:eastAsiaTheme="majorEastAsia"/>
          <w:b/>
          <w:kern w:val="0"/>
          <w:sz w:val="32"/>
          <w:szCs w:val="32"/>
        </w:rPr>
      </w:pPr>
    </w:p>
    <w:p w14:paraId="7EF26EBC">
      <w:pPr>
        <w:tabs>
          <w:tab w:val="left" w:pos="1260"/>
        </w:tabs>
        <w:autoSpaceDE w:val="0"/>
        <w:autoSpaceDN w:val="0"/>
        <w:adjustRightInd w:val="0"/>
        <w:spacing w:line="360" w:lineRule="auto"/>
        <w:ind w:firstLine="1928" w:firstLineChars="600"/>
        <w:contextualSpacing/>
        <w:rPr>
          <w:rFonts w:cs="宋体" w:asciiTheme="majorEastAsia" w:hAnsiTheme="majorEastAsia" w:eastAsiaTheme="majorEastAsia"/>
          <w:b/>
          <w:kern w:val="0"/>
          <w:sz w:val="32"/>
          <w:szCs w:val="32"/>
        </w:rPr>
      </w:pPr>
    </w:p>
    <w:p w14:paraId="1B3C4D5A">
      <w:pPr>
        <w:tabs>
          <w:tab w:val="left" w:pos="1260"/>
        </w:tabs>
        <w:autoSpaceDE w:val="0"/>
        <w:autoSpaceDN w:val="0"/>
        <w:adjustRightInd w:val="0"/>
        <w:spacing w:line="360" w:lineRule="auto"/>
        <w:ind w:firstLine="2249" w:firstLineChars="700"/>
        <w:contextualSpacing/>
        <w:rPr>
          <w:rFonts w:cs="宋体" w:asciiTheme="majorEastAsia" w:hAnsiTheme="majorEastAsia" w:eastAsiaTheme="majorEastAsia"/>
          <w:b/>
          <w:kern w:val="0"/>
          <w:sz w:val="32"/>
          <w:szCs w:val="32"/>
        </w:rPr>
      </w:pPr>
      <w:r>
        <w:rPr>
          <w:rFonts w:hint="eastAsia" w:cs="宋体" w:asciiTheme="majorEastAsia" w:hAnsiTheme="majorEastAsia" w:eastAsiaTheme="majorEastAsia"/>
          <w:b/>
          <w:kern w:val="0"/>
          <w:sz w:val="32"/>
          <w:szCs w:val="32"/>
        </w:rPr>
        <w:t>第五章 政府采购政策功能</w:t>
      </w:r>
    </w:p>
    <w:p w14:paraId="4A926EA4">
      <w:pPr>
        <w:spacing w:line="360" w:lineRule="auto"/>
        <w:ind w:firstLine="480" w:firstLineChars="200"/>
        <w:contextualSpacing/>
        <w:rPr>
          <w:rFonts w:cs="仿宋_GB2312" w:asciiTheme="minorEastAsia" w:hAnsiTheme="minorEastAsia"/>
          <w:sz w:val="24"/>
          <w:szCs w:val="24"/>
          <w:lang w:val="zh-CN"/>
        </w:rPr>
      </w:pPr>
      <w:r>
        <w:rPr>
          <w:rFonts w:hint="eastAsia" w:cs="仿宋_GB2312" w:asciiTheme="minorEastAsia" w:hAnsiTheme="minorEastAsia"/>
          <w:sz w:val="24"/>
          <w:szCs w:val="24"/>
          <w:lang w:val="zh-CN"/>
        </w:rPr>
        <w:t>根据《中华人民共和国政府采购法》《中华人民共和国政府采购法实施条例》《政府采购货物和服务招标投标管理办法》等规定，本项目落实促进中小企业发展、支持监狱企业发展、促进残疾人就业等政府采购政策。</w:t>
      </w:r>
    </w:p>
    <w:p w14:paraId="293B65CA">
      <w:pPr>
        <w:pStyle w:val="15"/>
        <w:spacing w:line="360" w:lineRule="auto"/>
        <w:ind w:firstLine="482" w:firstLineChars="200"/>
        <w:contextualSpacing/>
        <w:rPr>
          <w:rFonts w:cs="仿宋_GB2312" w:asciiTheme="minorEastAsia" w:hAnsiTheme="minorEastAsia" w:eastAsiaTheme="minorEastAsia"/>
          <w:b/>
          <w:szCs w:val="24"/>
          <w:lang w:val="zh-CN"/>
        </w:rPr>
      </w:pPr>
      <w:r>
        <w:rPr>
          <w:rFonts w:hint="eastAsia" w:cs="仿宋_GB2312" w:asciiTheme="minorEastAsia" w:hAnsiTheme="minorEastAsia" w:eastAsiaTheme="minorEastAsia"/>
          <w:b/>
          <w:szCs w:val="24"/>
          <w:lang w:val="zh-CN"/>
        </w:rPr>
        <w:t>一、节能能源、保护环境</w:t>
      </w:r>
    </w:p>
    <w:p w14:paraId="1F21AB70">
      <w:pPr>
        <w:pStyle w:val="15"/>
        <w:spacing w:line="360" w:lineRule="auto"/>
        <w:ind w:firstLine="480" w:firstLineChars="200"/>
        <w:contextualSpacing/>
        <w:rPr>
          <w:rFonts w:hAnsi="宋体" w:cs="仿宋_GB2312"/>
          <w:szCs w:val="24"/>
          <w:lang w:val="zh-CN"/>
        </w:rPr>
      </w:pPr>
      <w:r>
        <w:rPr>
          <w:rFonts w:hint="eastAsia" w:hAnsi="宋体" w:cs="仿宋_GB2312"/>
          <w:szCs w:val="24"/>
          <w:lang w:val="zh-CN"/>
        </w:rPr>
        <w:t>按照《财政部、发展改革委、生态环境部、市场监管总局关于调整优化节能产品、环境标志产品政府采购执行机制的通知》（财库〔2019〕9号）和财政部、生态环境部《关于印发环境标志产品政府采购品目清单的通知》（财库〔2019〕18号）以及财政部、发展改革委《关于印发节能产品政府采购品目清单的通知》（财库〔2019〕19号），采购属于政府强制采购产品类别的，该产品必须具有国家确定的认证机构出具的、处于有效期之内的节能产品或环境标志产品认证证书；采购属于政府优先采购产品类别的，该产品具有国家确定的认证机构出具的、处于有效期之内的节能产品或环境标志产品认证证书，应当优先采购。</w:t>
      </w:r>
    </w:p>
    <w:p w14:paraId="5D89E2F9">
      <w:pPr>
        <w:pStyle w:val="15"/>
        <w:spacing w:line="360" w:lineRule="auto"/>
        <w:ind w:firstLine="482" w:firstLineChars="200"/>
        <w:contextualSpacing/>
        <w:rPr>
          <w:rFonts w:cs="仿宋_GB2312" w:asciiTheme="minorEastAsia" w:hAnsiTheme="minorEastAsia"/>
          <w:b/>
          <w:szCs w:val="24"/>
          <w:lang w:val="zh-CN"/>
        </w:rPr>
      </w:pPr>
      <w:r>
        <w:rPr>
          <w:rFonts w:hint="eastAsia" w:hAnsi="宋体" w:cs="仿宋_GB2312"/>
          <w:b/>
          <w:szCs w:val="24"/>
          <w:lang w:val="zh-CN"/>
        </w:rPr>
        <w:t>二、</w:t>
      </w:r>
      <w:r>
        <w:rPr>
          <w:rFonts w:hint="eastAsia" w:cs="仿宋_GB2312" w:asciiTheme="minorEastAsia" w:hAnsiTheme="minorEastAsia"/>
          <w:b/>
          <w:szCs w:val="24"/>
          <w:lang w:val="zh-CN"/>
        </w:rPr>
        <w:t>促进中小企业发展（不含民办非企业）</w:t>
      </w:r>
    </w:p>
    <w:p w14:paraId="36596984">
      <w:pPr>
        <w:topLinePunct/>
        <w:spacing w:line="360" w:lineRule="auto"/>
        <w:ind w:firstLine="480" w:firstLineChars="200"/>
        <w:contextualSpacing/>
        <w:rPr>
          <w:rFonts w:cs="仿宋_GB2312" w:asciiTheme="minorEastAsia" w:hAnsiTheme="minorEastAsia"/>
          <w:sz w:val="24"/>
          <w:szCs w:val="24"/>
        </w:rPr>
      </w:pPr>
      <w:r>
        <w:rPr>
          <w:rFonts w:hint="eastAsia" w:cs="仿宋_GB2312" w:asciiTheme="minorEastAsia" w:hAnsiTheme="minorEastAsia"/>
          <w:sz w:val="24"/>
          <w:szCs w:val="24"/>
        </w:rPr>
        <w:t>（一）专门面向中小企业预留采购份额</w:t>
      </w:r>
    </w:p>
    <w:p w14:paraId="04B12C6F">
      <w:pPr>
        <w:topLinePunct/>
        <w:spacing w:line="360" w:lineRule="auto"/>
        <w:ind w:firstLine="480" w:firstLineChars="200"/>
        <w:contextualSpacing/>
        <w:rPr>
          <w:rFonts w:cs="仿宋_GB2312" w:asciiTheme="minorEastAsia" w:hAnsiTheme="minorEastAsia"/>
          <w:sz w:val="24"/>
          <w:szCs w:val="24"/>
        </w:rPr>
      </w:pPr>
      <w:r>
        <w:rPr>
          <w:rFonts w:hint="eastAsia" w:cs="仿宋_GB2312" w:asciiTheme="minorEastAsia" w:hAnsiTheme="minorEastAsia"/>
          <w:sz w:val="24"/>
          <w:szCs w:val="24"/>
        </w:rPr>
        <w:t>（二）非专门面向中小企业预留采购份额</w:t>
      </w:r>
    </w:p>
    <w:p w14:paraId="3F9D9657">
      <w:pPr>
        <w:topLinePunct/>
        <w:spacing w:line="360" w:lineRule="auto"/>
        <w:ind w:firstLine="480" w:firstLineChars="200"/>
        <w:contextualSpacing/>
        <w:rPr>
          <w:rFonts w:cs="仿宋_GB2312" w:asciiTheme="minorEastAsia" w:hAnsiTheme="minorEastAsia"/>
          <w:sz w:val="24"/>
          <w:szCs w:val="24"/>
        </w:rPr>
      </w:pPr>
      <w:r>
        <w:rPr>
          <w:rFonts w:cs="仿宋_GB2312" w:asciiTheme="minorEastAsia" w:hAnsiTheme="minorEastAsia"/>
          <w:sz w:val="24"/>
          <w:szCs w:val="24"/>
        </w:rPr>
        <w:t>1</w:t>
      </w:r>
      <w:r>
        <w:rPr>
          <w:rFonts w:hint="eastAsia" w:cs="仿宋_GB2312" w:asciiTheme="minorEastAsia" w:hAnsiTheme="minorEastAsia"/>
          <w:sz w:val="24"/>
          <w:szCs w:val="24"/>
        </w:rPr>
        <w:t>、根据财政部、工业和信息化部《政府采购促进中小企业发展管理办法》（财库</w:t>
      </w:r>
      <w:r>
        <w:rPr>
          <w:rFonts w:hint="eastAsia" w:cs="仿宋_GB2312" w:asciiTheme="minorEastAsia" w:hAnsiTheme="minorEastAsia"/>
          <w:sz w:val="24"/>
          <w:szCs w:val="24"/>
          <w:lang w:eastAsia="zh-CN"/>
        </w:rPr>
        <w:t>〔2020〕</w:t>
      </w:r>
      <w:r>
        <w:rPr>
          <w:rFonts w:cs="仿宋_GB2312" w:asciiTheme="minorEastAsia" w:hAnsiTheme="minorEastAsia"/>
          <w:sz w:val="24"/>
          <w:szCs w:val="24"/>
        </w:rPr>
        <w:t xml:space="preserve">46 </w:t>
      </w:r>
      <w:r>
        <w:rPr>
          <w:rFonts w:hint="eastAsia" w:cs="仿宋_GB2312" w:asciiTheme="minorEastAsia" w:hAnsiTheme="minorEastAsia"/>
          <w:sz w:val="24"/>
          <w:szCs w:val="24"/>
        </w:rPr>
        <w:t>号）、《关于进一步加大政府采购支持中小企业力度的通知》（财库〔</w:t>
      </w:r>
      <w:r>
        <w:rPr>
          <w:rFonts w:cs="仿宋_GB2312" w:asciiTheme="minorEastAsia" w:hAnsiTheme="minorEastAsia"/>
          <w:sz w:val="24"/>
          <w:szCs w:val="24"/>
        </w:rPr>
        <w:t>2022</w:t>
      </w:r>
      <w:r>
        <w:rPr>
          <w:rFonts w:hint="eastAsia" w:cs="仿宋_GB2312" w:asciiTheme="minorEastAsia" w:hAnsiTheme="minorEastAsia"/>
          <w:sz w:val="24"/>
          <w:szCs w:val="24"/>
        </w:rPr>
        <w:t>〕</w:t>
      </w:r>
      <w:r>
        <w:rPr>
          <w:rFonts w:cs="仿宋_GB2312" w:asciiTheme="minorEastAsia" w:hAnsiTheme="minorEastAsia"/>
          <w:sz w:val="24"/>
          <w:szCs w:val="24"/>
        </w:rPr>
        <w:t xml:space="preserve">19 </w:t>
      </w:r>
      <w:r>
        <w:rPr>
          <w:rFonts w:hint="eastAsia" w:cs="仿宋_GB2312" w:asciiTheme="minorEastAsia" w:hAnsiTheme="minorEastAsia"/>
          <w:sz w:val="24"/>
          <w:szCs w:val="24"/>
        </w:rPr>
        <w:t>号）规定，对符合该办法规定的小型和微型企业报价给予</w:t>
      </w:r>
      <w:r>
        <w:rPr>
          <w:rFonts w:hint="eastAsia" w:cs="仿宋_GB2312" w:asciiTheme="minorEastAsia" w:hAnsiTheme="minorEastAsia"/>
          <w:sz w:val="24"/>
          <w:szCs w:val="24"/>
          <w:lang w:eastAsia="zh-CN"/>
        </w:rPr>
        <w:t>10%—20%</w:t>
      </w:r>
      <w:r>
        <w:rPr>
          <w:rFonts w:hint="eastAsia" w:cs="仿宋_GB2312" w:asciiTheme="minorEastAsia" w:hAnsiTheme="minorEastAsia"/>
          <w:sz w:val="24"/>
          <w:szCs w:val="24"/>
        </w:rPr>
        <w:t>的扣除，用扣除后的价格参与评审。</w:t>
      </w:r>
    </w:p>
    <w:p w14:paraId="096BF116">
      <w:pPr>
        <w:topLinePunct/>
        <w:spacing w:line="360" w:lineRule="auto"/>
        <w:ind w:firstLine="480" w:firstLineChars="200"/>
        <w:contextualSpacing/>
        <w:rPr>
          <w:rFonts w:cs="仿宋_GB2312" w:asciiTheme="minorEastAsia" w:hAnsiTheme="minorEastAsia"/>
          <w:sz w:val="24"/>
          <w:szCs w:val="24"/>
        </w:rPr>
      </w:pPr>
      <w:r>
        <w:rPr>
          <w:rFonts w:cs="仿宋_GB2312" w:asciiTheme="minorEastAsia" w:hAnsiTheme="minorEastAsia"/>
          <w:sz w:val="24"/>
          <w:szCs w:val="24"/>
        </w:rPr>
        <w:t>2</w:t>
      </w:r>
      <w:r>
        <w:rPr>
          <w:rFonts w:hint="eastAsia" w:cs="仿宋_GB2312" w:asciiTheme="minorEastAsia" w:hAnsiTheme="minorEastAsia"/>
          <w:sz w:val="24"/>
          <w:szCs w:val="24"/>
        </w:rPr>
        <w:t>、在货物采购项目中，供应商提供的货物既有中小企业制造货物，也有大型企业制造货物的，不享受《政府采购促进中小企业发展管理办法》（财库</w:t>
      </w:r>
      <w:r>
        <w:rPr>
          <w:rFonts w:hint="eastAsia" w:cs="仿宋_GB2312" w:asciiTheme="minorEastAsia" w:hAnsiTheme="minorEastAsia"/>
          <w:sz w:val="24"/>
          <w:szCs w:val="24"/>
          <w:lang w:eastAsia="zh-CN"/>
        </w:rPr>
        <w:t>〔2020〕</w:t>
      </w:r>
      <w:r>
        <w:rPr>
          <w:rFonts w:cs="仿宋_GB2312" w:asciiTheme="minorEastAsia" w:hAnsiTheme="minorEastAsia"/>
          <w:sz w:val="24"/>
          <w:szCs w:val="24"/>
        </w:rPr>
        <w:t xml:space="preserve">46 </w:t>
      </w:r>
      <w:r>
        <w:rPr>
          <w:rFonts w:hint="eastAsia" w:cs="仿宋_GB2312" w:asciiTheme="minorEastAsia" w:hAnsiTheme="minorEastAsia"/>
          <w:sz w:val="24"/>
          <w:szCs w:val="24"/>
        </w:rPr>
        <w:t>号）规定的中小企业扶持政策。</w:t>
      </w:r>
    </w:p>
    <w:p w14:paraId="011F502B">
      <w:pPr>
        <w:topLinePunct/>
        <w:spacing w:line="360" w:lineRule="auto"/>
        <w:ind w:firstLine="480" w:firstLineChars="200"/>
        <w:contextualSpacing/>
        <w:rPr>
          <w:rFonts w:cs="仿宋_GB2312" w:asciiTheme="minorEastAsia" w:hAnsiTheme="minorEastAsia"/>
          <w:sz w:val="24"/>
          <w:szCs w:val="24"/>
        </w:rPr>
      </w:pPr>
      <w:r>
        <w:rPr>
          <w:rFonts w:cs="仿宋_GB2312" w:asciiTheme="minorEastAsia" w:hAnsiTheme="minorEastAsia"/>
          <w:sz w:val="24"/>
          <w:szCs w:val="24"/>
        </w:rPr>
        <w:t>3</w:t>
      </w:r>
      <w:r>
        <w:rPr>
          <w:rFonts w:hint="eastAsia" w:cs="仿宋_GB2312" w:asciiTheme="minorEastAsia" w:hAnsiTheme="minorEastAsia"/>
          <w:sz w:val="24"/>
          <w:szCs w:val="24"/>
        </w:rPr>
        <w:t>、以联合体形式参加政府采购活动，联合体各方均为中小企业的，联合体视同中小企业。其中，联合体各方均为小微企业的，联合体视同小微企业。</w:t>
      </w:r>
    </w:p>
    <w:p w14:paraId="2EE79A72">
      <w:pPr>
        <w:topLinePunct/>
        <w:spacing w:line="360" w:lineRule="auto"/>
        <w:ind w:firstLine="480" w:firstLineChars="200"/>
        <w:contextualSpacing/>
        <w:rPr>
          <w:rFonts w:cs="仿宋_GB2312" w:asciiTheme="minorEastAsia" w:hAnsiTheme="minorEastAsia"/>
          <w:sz w:val="24"/>
          <w:szCs w:val="24"/>
        </w:rPr>
      </w:pPr>
      <w:r>
        <w:rPr>
          <w:rFonts w:cs="仿宋_GB2312" w:asciiTheme="minorEastAsia" w:hAnsiTheme="minorEastAsia"/>
          <w:sz w:val="24"/>
          <w:szCs w:val="24"/>
        </w:rPr>
        <w:t>4</w:t>
      </w:r>
      <w:r>
        <w:rPr>
          <w:rFonts w:hint="eastAsia" w:cs="仿宋_GB2312" w:asciiTheme="minorEastAsia" w:hAnsiTheme="minorEastAsia"/>
          <w:sz w:val="24"/>
          <w:szCs w:val="24"/>
        </w:rPr>
        <w:t>、接受大中型企业与小微企业组成联合体或者允许大中型企业向一家或者多家小微企业分包的采购项目，对于联合协议或者分包意向协议约定小微企业的合同份额占到合同总金额</w:t>
      </w:r>
      <w:r>
        <w:rPr>
          <w:rFonts w:cs="仿宋_GB2312" w:asciiTheme="minorEastAsia" w:hAnsiTheme="minorEastAsia"/>
          <w:sz w:val="24"/>
          <w:szCs w:val="24"/>
        </w:rPr>
        <w:t>30%</w:t>
      </w:r>
      <w:r>
        <w:rPr>
          <w:rFonts w:hint="eastAsia" w:cs="仿宋_GB2312" w:asciiTheme="minorEastAsia" w:hAnsiTheme="minorEastAsia"/>
          <w:sz w:val="24"/>
          <w:szCs w:val="24"/>
        </w:rPr>
        <w:t>以上的，对联合体或者大中型企业的报价给予</w:t>
      </w:r>
      <w:r>
        <w:rPr>
          <w:rFonts w:hint="eastAsia" w:cs="仿宋_GB2312" w:asciiTheme="minorEastAsia" w:hAnsiTheme="minorEastAsia"/>
          <w:sz w:val="24"/>
          <w:szCs w:val="24"/>
          <w:lang w:eastAsia="zh-CN"/>
        </w:rPr>
        <w:t>4%—6%</w:t>
      </w:r>
      <w:r>
        <w:rPr>
          <w:rFonts w:hint="eastAsia" w:cs="仿宋_GB2312" w:asciiTheme="minorEastAsia" w:hAnsiTheme="minorEastAsia"/>
          <w:sz w:val="24"/>
          <w:szCs w:val="24"/>
        </w:rPr>
        <w:t>的扣除，用扣除后的价格参加评审。组成联合体或者接受分包的小微企业与联合体内其他企业、分包企业之间存在直接控股、管理关系的，不享受价格扣除优惠政策。</w:t>
      </w:r>
    </w:p>
    <w:p w14:paraId="2B4CB21A">
      <w:pPr>
        <w:topLinePunct/>
        <w:spacing w:line="360" w:lineRule="auto"/>
        <w:ind w:firstLine="480" w:firstLineChars="200"/>
        <w:contextualSpacing/>
        <w:rPr>
          <w:rFonts w:cs="仿宋_GB2312" w:asciiTheme="minorEastAsia" w:hAnsiTheme="minorEastAsia"/>
          <w:sz w:val="24"/>
          <w:szCs w:val="24"/>
        </w:rPr>
      </w:pPr>
      <w:r>
        <w:rPr>
          <w:rFonts w:cs="仿宋_GB2312" w:asciiTheme="minorEastAsia" w:hAnsiTheme="minorEastAsia"/>
          <w:sz w:val="24"/>
          <w:szCs w:val="24"/>
        </w:rPr>
        <w:t>5</w:t>
      </w:r>
      <w:r>
        <w:rPr>
          <w:rFonts w:hint="eastAsia" w:cs="仿宋_GB2312" w:asciiTheme="minorEastAsia" w:hAnsiTheme="minorEastAsia"/>
          <w:sz w:val="24"/>
          <w:szCs w:val="24"/>
        </w:rPr>
        <w:t>、按照本次采购标的所属行业的划型标准，符合条件的中小企业应按照招标文件格式要求提供《中小企业声明函》，否则不得享受相关中小企业扶持政策。</w:t>
      </w:r>
    </w:p>
    <w:p w14:paraId="48E8590C">
      <w:pPr>
        <w:topLinePunct/>
        <w:spacing w:line="360" w:lineRule="auto"/>
        <w:ind w:firstLine="482" w:firstLineChars="200"/>
        <w:contextualSpacing/>
        <w:rPr>
          <w:rFonts w:cs="仿宋_GB2312" w:asciiTheme="minorEastAsia" w:hAnsiTheme="minorEastAsia"/>
          <w:b/>
          <w:sz w:val="24"/>
          <w:szCs w:val="24"/>
          <w:lang w:val="zh-CN"/>
        </w:rPr>
      </w:pPr>
      <w:r>
        <w:rPr>
          <w:rFonts w:hint="eastAsia" w:cs="仿宋_GB2312" w:asciiTheme="minorEastAsia" w:hAnsiTheme="minorEastAsia"/>
          <w:b/>
          <w:sz w:val="24"/>
          <w:szCs w:val="24"/>
          <w:lang w:val="zh-CN"/>
        </w:rPr>
        <w:t>三、支持监狱企业发展</w:t>
      </w:r>
    </w:p>
    <w:p w14:paraId="5C19CE26">
      <w:pPr>
        <w:spacing w:line="360" w:lineRule="auto"/>
        <w:ind w:firstLine="480" w:firstLineChars="200"/>
        <w:contextualSpacing/>
        <w:rPr>
          <w:rFonts w:cs="仿宋_GB2312" w:asciiTheme="minorEastAsia" w:hAnsiTheme="minorEastAsia"/>
          <w:sz w:val="24"/>
          <w:szCs w:val="24"/>
          <w:lang w:val="zh-CN"/>
        </w:rPr>
      </w:pPr>
      <w:r>
        <w:rPr>
          <w:rFonts w:hint="eastAsia" w:cs="仿宋_GB2312" w:asciiTheme="minorEastAsia" w:hAnsiTheme="minorEastAsia"/>
          <w:sz w:val="24"/>
          <w:szCs w:val="24"/>
          <w:lang w:val="zh-CN"/>
        </w:rPr>
        <w:t>按照财政部、司法部发布的《关于政府采购支持监狱企业发展有关问题的通知》（财库〔2014〕68号）规定，在政府采购活动中，监狱企业视同小型、微型企业，享受评审中价格扣除的政府采购政策，用扣除后的价格参与评审。监狱企业应当提供由省级以上监狱管理局、戒毒管理局(含新疆生产建设兵团)出具的属于监狱企业的证明文件。</w:t>
      </w:r>
    </w:p>
    <w:p w14:paraId="2CA1C280">
      <w:pPr>
        <w:spacing w:line="360" w:lineRule="auto"/>
        <w:ind w:firstLine="482" w:firstLineChars="200"/>
        <w:contextualSpacing/>
        <w:rPr>
          <w:rFonts w:cs="仿宋_GB2312" w:asciiTheme="minorEastAsia" w:hAnsiTheme="minorEastAsia"/>
          <w:b/>
          <w:sz w:val="24"/>
          <w:szCs w:val="24"/>
          <w:lang w:val="zh-CN"/>
        </w:rPr>
      </w:pPr>
      <w:r>
        <w:rPr>
          <w:rFonts w:hint="eastAsia" w:cs="仿宋_GB2312" w:asciiTheme="minorEastAsia" w:hAnsiTheme="minorEastAsia"/>
          <w:b/>
          <w:sz w:val="24"/>
          <w:szCs w:val="24"/>
          <w:lang w:val="zh-CN"/>
        </w:rPr>
        <w:t>四、促进残疾人就业</w:t>
      </w:r>
    </w:p>
    <w:p w14:paraId="209025D4">
      <w:pPr>
        <w:pStyle w:val="15"/>
        <w:spacing w:line="360" w:lineRule="auto"/>
        <w:ind w:firstLine="480" w:firstLineChars="200"/>
        <w:contextualSpacing/>
        <w:rPr>
          <w:rFonts w:cs="仿宋_GB2312" w:asciiTheme="minorEastAsia" w:hAnsiTheme="minorEastAsia" w:eastAsiaTheme="minorEastAsia"/>
          <w:szCs w:val="24"/>
          <w:lang w:val="zh-CN"/>
        </w:rPr>
      </w:pPr>
      <w:r>
        <w:rPr>
          <w:rFonts w:hint="eastAsia" w:cs="仿宋_GB2312" w:asciiTheme="minorEastAsia" w:hAnsiTheme="minorEastAsia" w:eastAsiaTheme="minorEastAsia"/>
          <w:szCs w:val="24"/>
          <w:lang w:val="zh-CN"/>
        </w:rPr>
        <w:t>1、按照财政部、民政部、中国残疾人联合会和残疾人发布的《三部门联合发布关于促进残疾人就业政府采购政策的通知》（财库〔2017〕141号）规定，在政府采购活动中，残疾人福利性单位视同小型、微型企业，享受评审中价格扣除的政府采购政策。对残疾人福利性单位提供本单位制造的货物、承担的工程或者服务，或者提供其他残疾人福利性单位制造的货物（不包括使用非残疾人福利性单位注册商标的货物）用扣除后的价格参与评审。</w:t>
      </w:r>
      <w:r>
        <w:rPr>
          <w:rFonts w:hint="eastAsia" w:asciiTheme="minorEastAsia" w:hAnsiTheme="minorEastAsia" w:eastAsiaTheme="minorEastAsia"/>
          <w:szCs w:val="24"/>
        </w:rPr>
        <w:t>残疾人福利性单位属于小型、微型企业的，不重复享受政策。</w:t>
      </w:r>
    </w:p>
    <w:p w14:paraId="3275A7A2">
      <w:pPr>
        <w:pStyle w:val="15"/>
        <w:spacing w:line="360" w:lineRule="auto"/>
        <w:ind w:firstLine="480" w:firstLineChars="200"/>
        <w:contextualSpacing/>
        <w:rPr>
          <w:rFonts w:cs="仿宋_GB2312" w:asciiTheme="minorEastAsia" w:hAnsiTheme="minorEastAsia" w:eastAsiaTheme="minorEastAsia"/>
          <w:szCs w:val="24"/>
          <w:lang w:val="zh-CN"/>
        </w:rPr>
      </w:pPr>
      <w:r>
        <w:rPr>
          <w:rFonts w:hint="eastAsia" w:cs="仿宋_GB2312" w:asciiTheme="minorEastAsia" w:hAnsiTheme="minorEastAsia" w:eastAsiaTheme="minorEastAsia"/>
          <w:szCs w:val="24"/>
          <w:lang w:val="zh-CN"/>
        </w:rPr>
        <w:t>2、符合条件的残疾人福利性单位在参加政府采购活动时，应当提供《三部门联合发布关于促进残疾人就业政府采购政策的通知》规定的《残疾人福利性单位声明函》，并对声明的真实性负责。任何单位或者个人在政府采购活动中均不得要求残疾人福利性单位提供其他证明声明函内容的材料。</w:t>
      </w:r>
    </w:p>
    <w:p w14:paraId="78AFA4D7">
      <w:pPr>
        <w:pStyle w:val="15"/>
        <w:spacing w:line="360" w:lineRule="auto"/>
        <w:ind w:firstLine="480" w:firstLineChars="200"/>
        <w:contextualSpacing/>
        <w:rPr>
          <w:rFonts w:cs="仿宋_GB2312" w:asciiTheme="minorEastAsia" w:hAnsiTheme="minorEastAsia" w:eastAsiaTheme="minorEastAsia"/>
          <w:szCs w:val="24"/>
          <w:lang w:val="zh-CN"/>
        </w:rPr>
      </w:pPr>
      <w:r>
        <w:rPr>
          <w:rFonts w:hint="eastAsia" w:cs="仿宋_GB2312" w:asciiTheme="minorEastAsia" w:hAnsiTheme="minorEastAsia" w:eastAsiaTheme="minorEastAsia"/>
          <w:szCs w:val="24"/>
          <w:lang w:val="zh-CN"/>
        </w:rPr>
        <w:t>3、成交人为残疾人福利性单位的，招标人应当随成交结果同时公告其《残疾人福利性单位声明函》，接受社会监督。</w:t>
      </w:r>
    </w:p>
    <w:p w14:paraId="55AB5643">
      <w:pPr>
        <w:pStyle w:val="15"/>
        <w:spacing w:line="360" w:lineRule="auto"/>
        <w:ind w:left="282" w:hanging="282" w:hangingChars="78"/>
        <w:contextualSpacing/>
        <w:jc w:val="center"/>
        <w:rPr>
          <w:rFonts w:cs="宋体" w:asciiTheme="majorEastAsia" w:hAnsiTheme="majorEastAsia" w:eastAsiaTheme="majorEastAsia"/>
          <w:b/>
          <w:kern w:val="0"/>
          <w:sz w:val="36"/>
          <w:szCs w:val="36"/>
        </w:rPr>
      </w:pPr>
    </w:p>
    <w:p w14:paraId="3055D343">
      <w:pPr>
        <w:pStyle w:val="15"/>
        <w:spacing w:line="360" w:lineRule="auto"/>
        <w:contextualSpacing/>
        <w:jc w:val="both"/>
        <w:rPr>
          <w:rFonts w:cs="宋体" w:asciiTheme="majorEastAsia" w:hAnsiTheme="majorEastAsia" w:eastAsiaTheme="majorEastAsia"/>
          <w:b/>
          <w:kern w:val="0"/>
          <w:sz w:val="36"/>
          <w:szCs w:val="36"/>
        </w:rPr>
      </w:pPr>
    </w:p>
    <w:p w14:paraId="1C150CD9">
      <w:pPr>
        <w:jc w:val="center"/>
        <w:rPr>
          <w:rFonts w:cs="宋体" w:asciiTheme="majorEastAsia" w:hAnsiTheme="majorEastAsia" w:eastAsiaTheme="majorEastAsia"/>
          <w:b/>
          <w:kern w:val="0"/>
          <w:sz w:val="32"/>
          <w:szCs w:val="32"/>
        </w:rPr>
      </w:pPr>
      <w:r>
        <w:rPr>
          <w:rFonts w:hint="eastAsia" w:cs="宋体" w:asciiTheme="majorEastAsia" w:hAnsiTheme="majorEastAsia" w:eastAsiaTheme="majorEastAsia"/>
          <w:b/>
          <w:kern w:val="0"/>
          <w:sz w:val="32"/>
          <w:szCs w:val="32"/>
        </w:rPr>
        <w:t>第六章 资格审查与评标</w:t>
      </w:r>
    </w:p>
    <w:p w14:paraId="708EFEE8">
      <w:pPr>
        <w:pStyle w:val="15"/>
        <w:spacing w:line="360" w:lineRule="auto"/>
        <w:contextualSpacing/>
        <w:rPr>
          <w:rFonts w:asciiTheme="minorEastAsia" w:hAnsiTheme="minorEastAsia" w:eastAsiaTheme="minorEastAsia"/>
          <w:bCs/>
          <w:szCs w:val="24"/>
        </w:rPr>
      </w:pPr>
      <w:r>
        <w:rPr>
          <w:rFonts w:cs="仿宋_GB2312" w:asciiTheme="minorEastAsia" w:hAnsiTheme="minorEastAsia" w:eastAsiaTheme="minorEastAsia"/>
          <w:b/>
          <w:szCs w:val="24"/>
          <w:lang w:val="zh-CN"/>
        </w:rPr>
        <w:t>一、资格审查</w:t>
      </w:r>
    </w:p>
    <w:p w14:paraId="2181CCB7">
      <w:pPr>
        <w:spacing w:line="360" w:lineRule="auto"/>
        <w:ind w:right="420" w:rightChars="200"/>
        <w:contextualSpacing/>
        <w:rPr>
          <w:rFonts w:cs="仿宋_GB2312" w:asciiTheme="minorEastAsia" w:hAnsiTheme="minorEastAsia"/>
          <w:sz w:val="24"/>
          <w:szCs w:val="24"/>
          <w:lang w:val="zh-CN"/>
        </w:rPr>
      </w:pPr>
      <w:r>
        <w:rPr>
          <w:rFonts w:hint="eastAsia" w:asciiTheme="minorEastAsia" w:hAnsiTheme="minorEastAsia"/>
          <w:bCs/>
          <w:sz w:val="24"/>
          <w:szCs w:val="24"/>
        </w:rPr>
        <w:t>（一）询价小组依法对供应商资格进行审查</w:t>
      </w:r>
      <w:r>
        <w:rPr>
          <w:rFonts w:cs="仿宋_GB2312" w:asciiTheme="minorEastAsia" w:hAnsiTheme="minorEastAsia"/>
          <w:sz w:val="24"/>
          <w:szCs w:val="24"/>
          <w:lang w:val="zh-CN"/>
        </w:rPr>
        <w:t>。</w:t>
      </w:r>
      <w:r>
        <w:rPr>
          <w:rFonts w:hint="eastAsia" w:cs="仿宋_GB2312" w:asciiTheme="minorEastAsia" w:hAnsiTheme="minorEastAsia"/>
          <w:sz w:val="24"/>
          <w:szCs w:val="24"/>
          <w:lang w:val="zh-CN"/>
        </w:rPr>
        <w:t>确定符合资格的供应商不少于3家，将</w:t>
      </w:r>
      <w:r>
        <w:rPr>
          <w:rFonts w:ascii="黑体" w:hAnsi="黑体"/>
          <w:sz w:val="24"/>
          <w:szCs w:val="24"/>
        </w:rPr>
        <w:t>对响应文件的有效性、完整性和响应程度进行审查</w:t>
      </w:r>
      <w:r>
        <w:rPr>
          <w:rFonts w:hint="eastAsia" w:ascii="黑体" w:hAnsi="黑体"/>
          <w:sz w:val="24"/>
          <w:szCs w:val="24"/>
        </w:rPr>
        <w:t>并对响应文件进行评审</w:t>
      </w:r>
      <w:r>
        <w:rPr>
          <w:rFonts w:hint="eastAsia" w:cs="仿宋_GB2312" w:asciiTheme="minorEastAsia" w:hAnsiTheme="minorEastAsia"/>
          <w:sz w:val="24"/>
          <w:szCs w:val="24"/>
          <w:lang w:val="zh-CN"/>
        </w:rPr>
        <w:t>。</w:t>
      </w:r>
    </w:p>
    <w:p w14:paraId="6EC69AF9">
      <w:pPr>
        <w:spacing w:line="360" w:lineRule="auto"/>
        <w:ind w:right="420" w:rightChars="200"/>
        <w:contextualSpacing/>
        <w:rPr>
          <w:rFonts w:cs="仿宋_GB2312" w:asciiTheme="minorEastAsia" w:hAnsiTheme="minorEastAsia"/>
          <w:sz w:val="24"/>
          <w:szCs w:val="24"/>
          <w:lang w:val="zh-CN"/>
        </w:rPr>
      </w:pPr>
      <w:r>
        <w:rPr>
          <w:rFonts w:hint="eastAsia" w:cs="仿宋_GB2312" w:asciiTheme="minorEastAsia" w:hAnsiTheme="minorEastAsia"/>
          <w:sz w:val="24"/>
          <w:szCs w:val="24"/>
          <w:lang w:val="zh-CN"/>
        </w:rPr>
        <w:t>（二）资格证明材料（本栏所列内容为本项目的资格审查条件，如有一项不符合要求，则不能进入下一步评审）。</w:t>
      </w:r>
    </w:p>
    <w:p w14:paraId="3C441481">
      <w:pPr>
        <w:spacing w:line="360" w:lineRule="auto"/>
        <w:ind w:right="420" w:rightChars="200"/>
        <w:contextualSpacing/>
        <w:rPr>
          <w:rFonts w:cs="仿宋_GB2312" w:asciiTheme="minorEastAsia" w:hAnsiTheme="minorEastAsia"/>
          <w:sz w:val="24"/>
          <w:szCs w:val="24"/>
          <w:lang w:val="zh-CN"/>
        </w:rPr>
      </w:pPr>
      <w:r>
        <w:rPr>
          <w:rFonts w:hint="eastAsia" w:cs="仿宋_GB2312" w:asciiTheme="minorEastAsia" w:hAnsiTheme="minorEastAsia"/>
          <w:sz w:val="24"/>
          <w:szCs w:val="24"/>
          <w:lang w:val="zh-CN"/>
        </w:rPr>
        <w:t>（三）资格审查中所涉及到的证书及材料，均须在电子投标文件中提供原件扫描件（或图片）。</w:t>
      </w:r>
    </w:p>
    <w:tbl>
      <w:tblPr>
        <w:tblStyle w:val="27"/>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1"/>
        <w:gridCol w:w="2185"/>
        <w:gridCol w:w="6243"/>
      </w:tblGrid>
      <w:tr w14:paraId="3C5C8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11" w:type="dxa"/>
            <w:vAlign w:val="center"/>
          </w:tcPr>
          <w:p w14:paraId="15594535">
            <w:pPr>
              <w:spacing w:line="360" w:lineRule="auto"/>
              <w:jc w:val="center"/>
              <w:rPr>
                <w:rFonts w:asciiTheme="minorEastAsia" w:hAnsiTheme="minorEastAsia"/>
                <w:b/>
                <w:sz w:val="24"/>
                <w:szCs w:val="24"/>
              </w:rPr>
            </w:pPr>
            <w:r>
              <w:rPr>
                <w:rFonts w:hint="eastAsia" w:asciiTheme="minorEastAsia" w:hAnsiTheme="minorEastAsia"/>
                <w:b/>
                <w:sz w:val="24"/>
                <w:szCs w:val="24"/>
              </w:rPr>
              <w:t>序号</w:t>
            </w:r>
          </w:p>
        </w:tc>
        <w:tc>
          <w:tcPr>
            <w:tcW w:w="2185" w:type="dxa"/>
            <w:vAlign w:val="center"/>
          </w:tcPr>
          <w:p w14:paraId="498C5BE9">
            <w:pPr>
              <w:spacing w:line="360" w:lineRule="auto"/>
              <w:jc w:val="center"/>
              <w:rPr>
                <w:rFonts w:asciiTheme="minorEastAsia" w:hAnsiTheme="minorEastAsia"/>
                <w:b/>
                <w:sz w:val="24"/>
                <w:szCs w:val="24"/>
              </w:rPr>
            </w:pPr>
            <w:r>
              <w:rPr>
                <w:rFonts w:hint="eastAsia" w:asciiTheme="minorEastAsia" w:hAnsiTheme="minorEastAsia"/>
                <w:b/>
                <w:sz w:val="24"/>
                <w:szCs w:val="24"/>
              </w:rPr>
              <w:t>资格审查</w:t>
            </w:r>
            <w:r>
              <w:rPr>
                <w:rFonts w:asciiTheme="minorEastAsia" w:hAnsiTheme="minorEastAsia"/>
                <w:b/>
                <w:sz w:val="24"/>
                <w:szCs w:val="24"/>
              </w:rPr>
              <w:t>因素</w:t>
            </w:r>
          </w:p>
        </w:tc>
        <w:tc>
          <w:tcPr>
            <w:tcW w:w="6243" w:type="dxa"/>
            <w:vAlign w:val="center"/>
          </w:tcPr>
          <w:p w14:paraId="1DCDCD92">
            <w:pPr>
              <w:spacing w:line="360" w:lineRule="auto"/>
              <w:jc w:val="center"/>
              <w:rPr>
                <w:rFonts w:asciiTheme="minorEastAsia" w:hAnsiTheme="minorEastAsia"/>
                <w:b/>
                <w:sz w:val="24"/>
                <w:szCs w:val="24"/>
              </w:rPr>
            </w:pPr>
            <w:r>
              <w:rPr>
                <w:rFonts w:hint="eastAsia" w:asciiTheme="minorEastAsia" w:hAnsiTheme="minorEastAsia"/>
                <w:b/>
                <w:sz w:val="24"/>
                <w:szCs w:val="24"/>
              </w:rPr>
              <w:t>说明与要求</w:t>
            </w:r>
          </w:p>
        </w:tc>
      </w:tr>
      <w:tr w14:paraId="1F7A8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11" w:type="dxa"/>
            <w:vAlign w:val="center"/>
          </w:tcPr>
          <w:p w14:paraId="40E9CC00">
            <w:pPr>
              <w:spacing w:line="360" w:lineRule="auto"/>
              <w:jc w:val="center"/>
              <w:rPr>
                <w:rFonts w:asciiTheme="minorEastAsia" w:hAnsiTheme="minorEastAsia"/>
                <w:b/>
                <w:sz w:val="24"/>
                <w:szCs w:val="24"/>
              </w:rPr>
            </w:pPr>
            <w:r>
              <w:rPr>
                <w:rFonts w:hint="eastAsia" w:asciiTheme="minorEastAsia" w:hAnsiTheme="minorEastAsia"/>
                <w:b/>
                <w:sz w:val="24"/>
                <w:szCs w:val="24"/>
              </w:rPr>
              <w:t>1</w:t>
            </w:r>
          </w:p>
        </w:tc>
        <w:tc>
          <w:tcPr>
            <w:tcW w:w="2185" w:type="dxa"/>
            <w:vAlign w:val="center"/>
          </w:tcPr>
          <w:p w14:paraId="67F69E35">
            <w:pPr>
              <w:spacing w:line="360" w:lineRule="auto"/>
              <w:jc w:val="center"/>
              <w:rPr>
                <w:rFonts w:asciiTheme="minorEastAsia" w:hAnsiTheme="minorEastAsia"/>
                <w:b/>
                <w:sz w:val="24"/>
                <w:szCs w:val="24"/>
              </w:rPr>
            </w:pPr>
            <w:r>
              <w:rPr>
                <w:rFonts w:hint="eastAsia" w:asciiTheme="minorEastAsia" w:hAnsiTheme="minorEastAsia"/>
                <w:b/>
                <w:sz w:val="24"/>
                <w:szCs w:val="24"/>
              </w:rPr>
              <w:t>投标函</w:t>
            </w:r>
          </w:p>
        </w:tc>
        <w:tc>
          <w:tcPr>
            <w:tcW w:w="6243" w:type="dxa"/>
            <w:vAlign w:val="center"/>
          </w:tcPr>
          <w:p w14:paraId="492D129E">
            <w:pPr>
              <w:spacing w:line="360" w:lineRule="auto"/>
              <w:rPr>
                <w:rFonts w:asciiTheme="minorEastAsia" w:hAnsiTheme="minorEastAsia"/>
                <w:b/>
                <w:sz w:val="24"/>
                <w:szCs w:val="24"/>
              </w:rPr>
            </w:pPr>
            <w:r>
              <w:rPr>
                <w:rFonts w:hint="eastAsia" w:ascii="宋体" w:hAnsi="宋体" w:cs="微软雅黑"/>
                <w:bCs/>
                <w:sz w:val="24"/>
                <w:szCs w:val="24"/>
              </w:rPr>
              <w:t>参考招标文件第八章4.1格式填写</w:t>
            </w:r>
          </w:p>
        </w:tc>
      </w:tr>
      <w:tr w14:paraId="2DF84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11" w:type="dxa"/>
            <w:vAlign w:val="center"/>
          </w:tcPr>
          <w:p w14:paraId="10A29643">
            <w:pPr>
              <w:spacing w:line="360" w:lineRule="auto"/>
              <w:jc w:val="center"/>
              <w:rPr>
                <w:rFonts w:hint="eastAsia" w:asciiTheme="minorEastAsia" w:hAnsiTheme="minorEastAsia" w:eastAsiaTheme="minorEastAsia"/>
                <w:b/>
                <w:sz w:val="24"/>
                <w:szCs w:val="24"/>
                <w:lang w:val="en-US" w:eastAsia="zh-CN"/>
              </w:rPr>
            </w:pPr>
            <w:r>
              <w:rPr>
                <w:rFonts w:hint="eastAsia" w:asciiTheme="minorEastAsia" w:hAnsiTheme="minorEastAsia"/>
                <w:b/>
                <w:sz w:val="24"/>
                <w:szCs w:val="24"/>
                <w:lang w:val="en-US" w:eastAsia="zh-CN"/>
              </w:rPr>
              <w:t>2</w:t>
            </w:r>
          </w:p>
        </w:tc>
        <w:tc>
          <w:tcPr>
            <w:tcW w:w="2185" w:type="dxa"/>
            <w:vAlign w:val="center"/>
          </w:tcPr>
          <w:p w14:paraId="1AD6C8E2">
            <w:pPr>
              <w:spacing w:line="360" w:lineRule="auto"/>
              <w:jc w:val="center"/>
              <w:rPr>
                <w:rFonts w:asciiTheme="minorEastAsia" w:hAnsiTheme="minorEastAsia"/>
                <w:b/>
                <w:sz w:val="24"/>
                <w:szCs w:val="24"/>
              </w:rPr>
            </w:pPr>
            <w:r>
              <w:rPr>
                <w:rFonts w:hint="eastAsia" w:asciiTheme="minorEastAsia" w:hAnsiTheme="minorEastAsia"/>
                <w:b/>
                <w:sz w:val="24"/>
                <w:szCs w:val="24"/>
              </w:rPr>
              <w:t>法人或者其他组</w:t>
            </w:r>
          </w:p>
          <w:p w14:paraId="107A5533">
            <w:pPr>
              <w:spacing w:line="360" w:lineRule="auto"/>
              <w:rPr>
                <w:rFonts w:asciiTheme="minorEastAsia" w:hAnsiTheme="minorEastAsia"/>
                <w:b/>
                <w:sz w:val="24"/>
                <w:szCs w:val="24"/>
              </w:rPr>
            </w:pPr>
            <w:r>
              <w:rPr>
                <w:rFonts w:hint="eastAsia" w:asciiTheme="minorEastAsia" w:hAnsiTheme="minorEastAsia"/>
                <w:b/>
                <w:sz w:val="24"/>
                <w:szCs w:val="24"/>
              </w:rPr>
              <w:t>织的营业执照等证明文件，自然人的身份证明</w:t>
            </w:r>
          </w:p>
        </w:tc>
        <w:tc>
          <w:tcPr>
            <w:tcW w:w="6243" w:type="dxa"/>
            <w:vAlign w:val="center"/>
          </w:tcPr>
          <w:p w14:paraId="32CB9FB5">
            <w:pPr>
              <w:spacing w:line="360" w:lineRule="auto"/>
              <w:rPr>
                <w:rFonts w:ascii="宋体" w:hAnsi="宋体" w:cs="微软雅黑"/>
                <w:bCs/>
                <w:sz w:val="24"/>
                <w:szCs w:val="24"/>
              </w:rPr>
            </w:pPr>
            <w:r>
              <w:rPr>
                <w:rFonts w:hint="eastAsia" w:ascii="宋体" w:hAnsi="宋体" w:cs="微软雅黑"/>
                <w:bCs/>
                <w:sz w:val="24"/>
                <w:szCs w:val="24"/>
              </w:rPr>
              <w:t>（1）企业法人营业执照或营业执照。（企业提供）</w:t>
            </w:r>
          </w:p>
          <w:p w14:paraId="0F119790">
            <w:pPr>
              <w:spacing w:line="360" w:lineRule="auto"/>
              <w:rPr>
                <w:rFonts w:ascii="宋体" w:hAnsi="宋体" w:cs="微软雅黑"/>
                <w:bCs/>
                <w:sz w:val="24"/>
                <w:szCs w:val="24"/>
              </w:rPr>
            </w:pPr>
            <w:r>
              <w:rPr>
                <w:rFonts w:hint="eastAsia" w:ascii="宋体" w:hAnsi="宋体" w:cs="微软雅黑"/>
                <w:bCs/>
                <w:sz w:val="24"/>
                <w:szCs w:val="24"/>
              </w:rPr>
              <w:t>（2）事业单位法人证书。（事业单位提供）</w:t>
            </w:r>
          </w:p>
          <w:p w14:paraId="50E3300B">
            <w:pPr>
              <w:spacing w:line="360" w:lineRule="auto"/>
              <w:rPr>
                <w:rFonts w:ascii="宋体" w:hAnsi="宋体" w:cs="微软雅黑"/>
                <w:bCs/>
                <w:sz w:val="24"/>
                <w:szCs w:val="24"/>
              </w:rPr>
            </w:pPr>
            <w:r>
              <w:rPr>
                <w:rFonts w:hint="eastAsia" w:ascii="宋体" w:hAnsi="宋体" w:cs="微软雅黑"/>
                <w:bCs/>
                <w:sz w:val="24"/>
                <w:szCs w:val="24"/>
              </w:rPr>
              <w:t>（3）执业许可证。（非企业专业服务机构提供）</w:t>
            </w:r>
          </w:p>
          <w:p w14:paraId="78A1B51D">
            <w:pPr>
              <w:spacing w:line="360" w:lineRule="auto"/>
              <w:rPr>
                <w:rFonts w:ascii="宋体" w:hAnsi="宋体" w:cs="微软雅黑"/>
                <w:bCs/>
                <w:sz w:val="24"/>
                <w:szCs w:val="24"/>
              </w:rPr>
            </w:pPr>
            <w:r>
              <w:rPr>
                <w:rFonts w:hint="eastAsia" w:ascii="宋体" w:hAnsi="宋体" w:cs="微软雅黑"/>
                <w:bCs/>
                <w:sz w:val="24"/>
                <w:szCs w:val="24"/>
              </w:rPr>
              <w:t>（4）个体工商户营业执照。（个体工商户提供）</w:t>
            </w:r>
          </w:p>
          <w:p w14:paraId="0D27EFF0">
            <w:pPr>
              <w:spacing w:line="360" w:lineRule="auto"/>
              <w:rPr>
                <w:rFonts w:ascii="宋体" w:hAnsi="宋体" w:cs="微软雅黑"/>
                <w:bCs/>
                <w:sz w:val="24"/>
                <w:szCs w:val="24"/>
              </w:rPr>
            </w:pPr>
            <w:r>
              <w:rPr>
                <w:rFonts w:hint="eastAsia" w:ascii="宋体" w:hAnsi="宋体" w:cs="微软雅黑"/>
                <w:bCs/>
                <w:sz w:val="24"/>
                <w:szCs w:val="24"/>
              </w:rPr>
              <w:t>（5）自然人身份证明。（自然人提供）</w:t>
            </w:r>
          </w:p>
          <w:p w14:paraId="7432F8A0">
            <w:pPr>
              <w:spacing w:line="360" w:lineRule="auto"/>
              <w:rPr>
                <w:rFonts w:ascii="宋体" w:hAnsi="宋体" w:cs="微软雅黑"/>
                <w:bCs/>
                <w:sz w:val="24"/>
                <w:szCs w:val="24"/>
              </w:rPr>
            </w:pPr>
            <w:r>
              <w:rPr>
                <w:rFonts w:hint="eastAsia" w:ascii="宋体" w:hAnsi="宋体" w:cs="微软雅黑"/>
                <w:bCs/>
                <w:sz w:val="24"/>
                <w:szCs w:val="24"/>
              </w:rPr>
              <w:t>（6）民办非企业单位登记证书。（民办非企业单位提供）</w:t>
            </w:r>
          </w:p>
        </w:tc>
      </w:tr>
      <w:tr w14:paraId="5AE4B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11" w:type="dxa"/>
            <w:vAlign w:val="center"/>
          </w:tcPr>
          <w:p w14:paraId="56904B68">
            <w:pPr>
              <w:spacing w:line="360" w:lineRule="auto"/>
              <w:jc w:val="center"/>
              <w:rPr>
                <w:rFonts w:hint="eastAsia" w:asciiTheme="minorEastAsia" w:hAnsiTheme="minorEastAsia" w:eastAsiaTheme="minorEastAsia"/>
                <w:b/>
                <w:sz w:val="24"/>
                <w:szCs w:val="24"/>
                <w:lang w:eastAsia="zh-CN"/>
              </w:rPr>
            </w:pPr>
            <w:r>
              <w:rPr>
                <w:rFonts w:hint="eastAsia" w:asciiTheme="minorEastAsia" w:hAnsiTheme="minorEastAsia"/>
                <w:b/>
                <w:sz w:val="24"/>
                <w:szCs w:val="24"/>
                <w:lang w:val="en-US" w:eastAsia="zh-CN"/>
              </w:rPr>
              <w:t>3</w:t>
            </w:r>
          </w:p>
        </w:tc>
        <w:tc>
          <w:tcPr>
            <w:tcW w:w="2185" w:type="dxa"/>
            <w:vAlign w:val="center"/>
          </w:tcPr>
          <w:p w14:paraId="0B4E9DE3">
            <w:pPr>
              <w:spacing w:line="360" w:lineRule="auto"/>
              <w:jc w:val="center"/>
              <w:rPr>
                <w:rFonts w:asciiTheme="minorEastAsia" w:hAnsiTheme="minorEastAsia"/>
                <w:b/>
                <w:sz w:val="22"/>
                <w:szCs w:val="24"/>
              </w:rPr>
            </w:pPr>
            <w:r>
              <w:rPr>
                <w:rFonts w:hint="eastAsia" w:asciiTheme="minorEastAsia" w:hAnsiTheme="minorEastAsia"/>
                <w:b/>
                <w:sz w:val="22"/>
                <w:szCs w:val="24"/>
              </w:rPr>
              <w:t>襄城县政府采购</w:t>
            </w:r>
          </w:p>
          <w:p w14:paraId="2CE78B2F">
            <w:pPr>
              <w:spacing w:line="360" w:lineRule="auto"/>
              <w:jc w:val="center"/>
              <w:rPr>
                <w:rFonts w:asciiTheme="minorEastAsia" w:hAnsiTheme="minorEastAsia"/>
                <w:b/>
                <w:sz w:val="24"/>
                <w:szCs w:val="24"/>
              </w:rPr>
            </w:pPr>
            <w:r>
              <w:rPr>
                <w:rFonts w:hint="eastAsia" w:asciiTheme="minorEastAsia" w:hAnsiTheme="minorEastAsia"/>
                <w:b/>
                <w:sz w:val="22"/>
                <w:szCs w:val="24"/>
              </w:rPr>
              <w:t>供应商信用承诺函</w:t>
            </w:r>
          </w:p>
        </w:tc>
        <w:tc>
          <w:tcPr>
            <w:tcW w:w="6243" w:type="dxa"/>
            <w:vAlign w:val="center"/>
          </w:tcPr>
          <w:p w14:paraId="65DC4B94">
            <w:pPr>
              <w:spacing w:line="360" w:lineRule="auto"/>
              <w:rPr>
                <w:rFonts w:ascii="宋体" w:hAnsi="宋体" w:cs="微软雅黑"/>
                <w:bCs/>
                <w:sz w:val="24"/>
                <w:szCs w:val="24"/>
              </w:rPr>
            </w:pPr>
            <w:r>
              <w:rPr>
                <w:rFonts w:hint="eastAsia" w:ascii="宋体" w:hAnsi="宋体" w:cs="微软雅黑"/>
                <w:bCs/>
                <w:sz w:val="24"/>
                <w:szCs w:val="24"/>
              </w:rPr>
              <w:t>按照招标文件第八章4</w:t>
            </w:r>
            <w:r>
              <w:rPr>
                <w:rFonts w:ascii="宋体" w:hAnsi="宋体" w:cs="微软雅黑"/>
                <w:bCs/>
                <w:sz w:val="24"/>
                <w:szCs w:val="24"/>
              </w:rPr>
              <w:t xml:space="preserve">.5 </w:t>
            </w:r>
            <w:r>
              <w:rPr>
                <w:rFonts w:hint="eastAsia" w:ascii="宋体" w:hAnsi="宋体" w:cs="微软雅黑"/>
                <w:bCs/>
                <w:sz w:val="24"/>
                <w:szCs w:val="24"/>
              </w:rPr>
              <w:t>格式填写</w:t>
            </w:r>
          </w:p>
        </w:tc>
      </w:tr>
      <w:tr w14:paraId="502A4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1" w:type="dxa"/>
            <w:vAlign w:val="center"/>
          </w:tcPr>
          <w:p w14:paraId="75A27D52">
            <w:pPr>
              <w:spacing w:line="360" w:lineRule="auto"/>
              <w:jc w:val="center"/>
              <w:rPr>
                <w:rFonts w:hint="eastAsia" w:asciiTheme="minorEastAsia" w:hAnsiTheme="minorEastAsia" w:eastAsiaTheme="minorEastAsia"/>
                <w:b/>
                <w:bCs/>
                <w:sz w:val="24"/>
                <w:szCs w:val="24"/>
                <w:lang w:eastAsia="zh-CN"/>
              </w:rPr>
            </w:pPr>
            <w:r>
              <w:rPr>
                <w:rFonts w:hint="eastAsia" w:asciiTheme="minorEastAsia" w:hAnsiTheme="minorEastAsia"/>
                <w:b/>
                <w:bCs/>
                <w:sz w:val="24"/>
                <w:szCs w:val="24"/>
                <w:lang w:val="en-US" w:eastAsia="zh-CN"/>
              </w:rPr>
              <w:t>4</w:t>
            </w:r>
          </w:p>
        </w:tc>
        <w:tc>
          <w:tcPr>
            <w:tcW w:w="2185" w:type="dxa"/>
            <w:vAlign w:val="center"/>
          </w:tcPr>
          <w:p w14:paraId="26FB7F67">
            <w:pPr>
              <w:spacing w:line="360" w:lineRule="auto"/>
              <w:ind w:firstLine="361" w:firstLineChars="150"/>
              <w:rPr>
                <w:rFonts w:asciiTheme="minorEastAsia" w:hAnsiTheme="minorEastAsia"/>
                <w:b/>
                <w:sz w:val="24"/>
                <w:szCs w:val="24"/>
              </w:rPr>
            </w:pPr>
            <w:r>
              <w:rPr>
                <w:rFonts w:hint="eastAsia" w:asciiTheme="minorEastAsia" w:hAnsiTheme="minorEastAsia"/>
                <w:b/>
                <w:bCs/>
                <w:sz w:val="24"/>
                <w:szCs w:val="24"/>
              </w:rPr>
              <w:t>投标报价</w:t>
            </w:r>
          </w:p>
        </w:tc>
        <w:tc>
          <w:tcPr>
            <w:tcW w:w="6243" w:type="dxa"/>
            <w:vAlign w:val="center"/>
          </w:tcPr>
          <w:p w14:paraId="4B110F5B">
            <w:pPr>
              <w:spacing w:line="360" w:lineRule="auto"/>
              <w:jc w:val="left"/>
              <w:rPr>
                <w:rFonts w:asciiTheme="minorEastAsia" w:hAnsiTheme="minorEastAsia"/>
                <w:bCs/>
                <w:sz w:val="24"/>
                <w:szCs w:val="24"/>
              </w:rPr>
            </w:pPr>
            <w:r>
              <w:rPr>
                <w:rFonts w:hint="eastAsia" w:asciiTheme="minorEastAsia" w:hAnsiTheme="minorEastAsia"/>
                <w:bCs/>
                <w:sz w:val="24"/>
                <w:szCs w:val="24"/>
              </w:rPr>
              <w:t>投标报价是否超出招标文件中规定的预算金额，超出预算金额的投标无效。如投标人须知前附表规定最高限价，则超出预算金额和最高限价的投标无效。</w:t>
            </w:r>
          </w:p>
        </w:tc>
      </w:tr>
      <w:tr w14:paraId="6CD9C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1" w:type="dxa"/>
            <w:vAlign w:val="center"/>
          </w:tcPr>
          <w:p w14:paraId="76BE9C6B">
            <w:pPr>
              <w:spacing w:line="360" w:lineRule="auto"/>
              <w:jc w:val="center"/>
              <w:rPr>
                <w:rFonts w:hint="eastAsia" w:asciiTheme="minorEastAsia" w:hAnsiTheme="minorEastAsia" w:eastAsiaTheme="minorEastAsia"/>
                <w:b/>
                <w:bCs/>
                <w:sz w:val="24"/>
                <w:szCs w:val="24"/>
                <w:lang w:eastAsia="zh-CN"/>
              </w:rPr>
            </w:pPr>
            <w:r>
              <w:rPr>
                <w:rFonts w:hint="eastAsia" w:asciiTheme="minorEastAsia" w:hAnsiTheme="minorEastAsia"/>
                <w:b/>
                <w:bCs/>
                <w:sz w:val="24"/>
                <w:szCs w:val="24"/>
                <w:lang w:val="en-US" w:eastAsia="zh-CN"/>
              </w:rPr>
              <w:t>5</w:t>
            </w:r>
          </w:p>
        </w:tc>
        <w:tc>
          <w:tcPr>
            <w:tcW w:w="2185" w:type="dxa"/>
            <w:vAlign w:val="center"/>
          </w:tcPr>
          <w:p w14:paraId="1611BBD2">
            <w:pPr>
              <w:spacing w:line="360" w:lineRule="auto"/>
              <w:ind w:firstLine="361" w:firstLineChars="150"/>
              <w:rPr>
                <w:rFonts w:asciiTheme="minorEastAsia" w:hAnsiTheme="minorEastAsia"/>
                <w:b/>
                <w:bCs/>
                <w:sz w:val="24"/>
                <w:szCs w:val="24"/>
              </w:rPr>
            </w:pPr>
            <w:r>
              <w:rPr>
                <w:rFonts w:hint="eastAsia" w:asciiTheme="minorEastAsia" w:hAnsiTheme="minorEastAsia"/>
                <w:b/>
                <w:bCs/>
                <w:sz w:val="24"/>
                <w:szCs w:val="24"/>
              </w:rPr>
              <w:t>投标承诺函</w:t>
            </w:r>
          </w:p>
        </w:tc>
        <w:tc>
          <w:tcPr>
            <w:tcW w:w="6243" w:type="dxa"/>
            <w:vAlign w:val="center"/>
          </w:tcPr>
          <w:p w14:paraId="620AD1C1">
            <w:pPr>
              <w:spacing w:line="360" w:lineRule="auto"/>
              <w:jc w:val="left"/>
              <w:rPr>
                <w:rFonts w:asciiTheme="minorEastAsia" w:hAnsiTheme="minorEastAsia"/>
                <w:bCs/>
                <w:sz w:val="24"/>
                <w:szCs w:val="24"/>
              </w:rPr>
            </w:pPr>
            <w:r>
              <w:rPr>
                <w:rFonts w:hint="eastAsia" w:asciiTheme="minorEastAsia" w:hAnsiTheme="minorEastAsia"/>
                <w:bCs/>
                <w:sz w:val="24"/>
                <w:szCs w:val="24"/>
              </w:rPr>
              <w:t>投标人以投标承诺函的形式替代投标保证金。</w:t>
            </w:r>
          </w:p>
        </w:tc>
      </w:tr>
      <w:tr w14:paraId="4A27B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1" w:type="dxa"/>
            <w:vAlign w:val="center"/>
          </w:tcPr>
          <w:p w14:paraId="1B7D72E9">
            <w:pPr>
              <w:spacing w:line="360" w:lineRule="auto"/>
              <w:jc w:val="center"/>
              <w:rPr>
                <w:rFonts w:hint="eastAsia" w:asciiTheme="minorEastAsia" w:hAnsiTheme="minorEastAsia" w:eastAsiaTheme="minorEastAsia"/>
                <w:b/>
                <w:bCs/>
                <w:sz w:val="24"/>
                <w:szCs w:val="24"/>
                <w:lang w:eastAsia="zh-CN"/>
              </w:rPr>
            </w:pPr>
            <w:r>
              <w:rPr>
                <w:rFonts w:hint="eastAsia" w:asciiTheme="minorEastAsia" w:hAnsiTheme="minorEastAsia"/>
                <w:b/>
                <w:bCs/>
                <w:sz w:val="24"/>
                <w:szCs w:val="24"/>
                <w:lang w:val="en-US" w:eastAsia="zh-CN"/>
              </w:rPr>
              <w:t>6</w:t>
            </w:r>
          </w:p>
        </w:tc>
        <w:tc>
          <w:tcPr>
            <w:tcW w:w="2185" w:type="dxa"/>
            <w:vAlign w:val="center"/>
          </w:tcPr>
          <w:p w14:paraId="60A901C1">
            <w:pPr>
              <w:spacing w:line="360" w:lineRule="auto"/>
              <w:ind w:firstLine="361" w:firstLineChars="150"/>
              <w:rPr>
                <w:rFonts w:asciiTheme="minorEastAsia" w:hAnsiTheme="minorEastAsia"/>
                <w:b/>
                <w:bCs/>
                <w:sz w:val="24"/>
                <w:szCs w:val="24"/>
              </w:rPr>
            </w:pPr>
            <w:r>
              <w:rPr>
                <w:rFonts w:hint="eastAsia" w:asciiTheme="minorEastAsia" w:hAnsiTheme="minorEastAsia"/>
                <w:b/>
                <w:bCs/>
                <w:sz w:val="24"/>
                <w:szCs w:val="24"/>
              </w:rPr>
              <w:t>联合体协议</w:t>
            </w:r>
          </w:p>
        </w:tc>
        <w:tc>
          <w:tcPr>
            <w:tcW w:w="6243" w:type="dxa"/>
            <w:vAlign w:val="center"/>
          </w:tcPr>
          <w:p w14:paraId="05A2C021">
            <w:pPr>
              <w:spacing w:line="360" w:lineRule="auto"/>
              <w:jc w:val="left"/>
              <w:rPr>
                <w:rFonts w:asciiTheme="minorEastAsia" w:hAnsiTheme="minorEastAsia"/>
                <w:bCs/>
                <w:sz w:val="24"/>
                <w:szCs w:val="24"/>
              </w:rPr>
            </w:pPr>
            <w:r>
              <w:rPr>
                <w:rFonts w:hint="eastAsia" w:asciiTheme="minorEastAsia" w:hAnsiTheme="minorEastAsia"/>
                <w:bCs/>
                <w:sz w:val="24"/>
                <w:szCs w:val="24"/>
              </w:rPr>
              <w:t>招标文件接受联合体投标且投标人为联合体的，投标人应提供本协议；否则无须提供。</w:t>
            </w:r>
          </w:p>
        </w:tc>
      </w:tr>
      <w:tr w14:paraId="18A26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1" w:type="dxa"/>
            <w:vAlign w:val="center"/>
          </w:tcPr>
          <w:p w14:paraId="7A8A9184">
            <w:pPr>
              <w:spacing w:line="360" w:lineRule="auto"/>
              <w:jc w:val="center"/>
              <w:rPr>
                <w:rFonts w:hint="eastAsia" w:asciiTheme="minorEastAsia" w:hAnsiTheme="minorEastAsia" w:eastAsiaTheme="minorEastAsia"/>
                <w:b/>
                <w:bCs/>
                <w:sz w:val="24"/>
                <w:szCs w:val="24"/>
                <w:lang w:eastAsia="zh-CN"/>
              </w:rPr>
            </w:pPr>
            <w:r>
              <w:rPr>
                <w:rFonts w:hint="eastAsia" w:asciiTheme="minorEastAsia" w:hAnsiTheme="minorEastAsia"/>
                <w:b/>
                <w:bCs/>
                <w:sz w:val="24"/>
                <w:szCs w:val="24"/>
                <w:lang w:val="en-US" w:eastAsia="zh-CN"/>
              </w:rPr>
              <w:t>7</w:t>
            </w:r>
          </w:p>
        </w:tc>
        <w:tc>
          <w:tcPr>
            <w:tcW w:w="2185" w:type="dxa"/>
            <w:vAlign w:val="center"/>
          </w:tcPr>
          <w:p w14:paraId="1674F0E1">
            <w:pPr>
              <w:spacing w:line="360" w:lineRule="auto"/>
              <w:rPr>
                <w:rFonts w:asciiTheme="minorEastAsia" w:hAnsiTheme="minorEastAsia"/>
                <w:b/>
                <w:bCs/>
                <w:sz w:val="24"/>
                <w:szCs w:val="24"/>
              </w:rPr>
            </w:pPr>
            <w:r>
              <w:rPr>
                <w:rFonts w:hint="eastAsia" w:asciiTheme="minorEastAsia" w:hAnsiTheme="minorEastAsia"/>
                <w:b/>
                <w:bCs/>
                <w:sz w:val="24"/>
                <w:szCs w:val="24"/>
              </w:rPr>
              <w:t>投标人身份证明及授权</w:t>
            </w:r>
          </w:p>
        </w:tc>
        <w:tc>
          <w:tcPr>
            <w:tcW w:w="6243" w:type="dxa"/>
            <w:vAlign w:val="center"/>
          </w:tcPr>
          <w:p w14:paraId="6A5387AA">
            <w:pPr>
              <w:spacing w:line="360" w:lineRule="auto"/>
              <w:jc w:val="left"/>
              <w:rPr>
                <w:rFonts w:asciiTheme="minorEastAsia" w:hAnsiTheme="minorEastAsia"/>
                <w:bCs/>
                <w:sz w:val="24"/>
                <w:szCs w:val="24"/>
              </w:rPr>
            </w:pPr>
            <w:r>
              <w:rPr>
                <w:rFonts w:hint="eastAsia" w:asciiTheme="minorEastAsia" w:hAnsiTheme="minorEastAsia"/>
                <w:bCs/>
                <w:sz w:val="24"/>
                <w:szCs w:val="24"/>
              </w:rPr>
              <w:t>（</w:t>
            </w:r>
            <w:r>
              <w:rPr>
                <w:rFonts w:asciiTheme="minorEastAsia" w:hAnsiTheme="minorEastAsia"/>
                <w:bCs/>
                <w:sz w:val="24"/>
                <w:szCs w:val="24"/>
              </w:rPr>
              <w:t>1</w:t>
            </w:r>
            <w:r>
              <w:rPr>
                <w:rFonts w:hint="eastAsia" w:asciiTheme="minorEastAsia" w:hAnsiTheme="minorEastAsia"/>
                <w:bCs/>
                <w:sz w:val="24"/>
                <w:szCs w:val="24"/>
              </w:rPr>
              <w:t>）法定代表人身份证明或提供法定代表人授权委托书及被授权人身份证明。（法人投标提供）</w:t>
            </w:r>
          </w:p>
          <w:p w14:paraId="54A30B4E">
            <w:pPr>
              <w:spacing w:line="360" w:lineRule="auto"/>
              <w:jc w:val="left"/>
              <w:rPr>
                <w:rFonts w:asciiTheme="minorEastAsia" w:hAnsiTheme="minorEastAsia"/>
                <w:bCs/>
                <w:sz w:val="24"/>
                <w:szCs w:val="24"/>
              </w:rPr>
            </w:pPr>
            <w:r>
              <w:rPr>
                <w:rFonts w:hint="eastAsia" w:asciiTheme="minorEastAsia" w:hAnsiTheme="minorEastAsia"/>
                <w:bCs/>
                <w:sz w:val="24"/>
                <w:szCs w:val="24"/>
              </w:rPr>
              <w:t>（</w:t>
            </w:r>
            <w:r>
              <w:rPr>
                <w:rFonts w:asciiTheme="minorEastAsia" w:hAnsiTheme="minorEastAsia"/>
                <w:bCs/>
                <w:sz w:val="24"/>
                <w:szCs w:val="24"/>
              </w:rPr>
              <w:t>2</w:t>
            </w:r>
            <w:r>
              <w:rPr>
                <w:rFonts w:hint="eastAsia" w:asciiTheme="minorEastAsia" w:hAnsiTheme="minorEastAsia"/>
                <w:bCs/>
                <w:sz w:val="24"/>
                <w:szCs w:val="24"/>
              </w:rPr>
              <w:t>）单位负责人身份证明或提供单位负责人授权委托书及被授权人身份证明。（非法人投标提供）</w:t>
            </w:r>
          </w:p>
          <w:p w14:paraId="3CFACFEA">
            <w:pPr>
              <w:spacing w:line="360" w:lineRule="auto"/>
              <w:jc w:val="left"/>
              <w:rPr>
                <w:rFonts w:asciiTheme="minorEastAsia" w:hAnsiTheme="minorEastAsia"/>
                <w:bCs/>
                <w:sz w:val="24"/>
                <w:szCs w:val="24"/>
              </w:rPr>
            </w:pPr>
            <w:r>
              <w:rPr>
                <w:rFonts w:hint="eastAsia" w:asciiTheme="minorEastAsia" w:hAnsiTheme="minorEastAsia"/>
                <w:bCs/>
                <w:sz w:val="24"/>
                <w:szCs w:val="24"/>
              </w:rPr>
              <w:t>注：</w:t>
            </w:r>
          </w:p>
          <w:p w14:paraId="5BB6FDE7">
            <w:pPr>
              <w:spacing w:line="360" w:lineRule="auto"/>
              <w:jc w:val="left"/>
              <w:rPr>
                <w:rFonts w:ascii="楷体" w:hAnsi="楷体" w:eastAsia="楷体"/>
                <w:bCs/>
                <w:sz w:val="24"/>
                <w:szCs w:val="24"/>
              </w:rPr>
            </w:pPr>
            <w:r>
              <w:rPr>
                <w:rFonts w:hint="eastAsia" w:ascii="楷体" w:hAnsi="楷体" w:eastAsia="楷体"/>
                <w:bCs/>
                <w:sz w:val="24"/>
                <w:szCs w:val="24"/>
              </w:rPr>
              <w:t>①企业（银行、保险、石油石化、电力、电信等行业除</w:t>
            </w:r>
          </w:p>
          <w:p w14:paraId="7F7AF55F">
            <w:pPr>
              <w:spacing w:line="360" w:lineRule="auto"/>
              <w:jc w:val="left"/>
              <w:rPr>
                <w:rFonts w:ascii="楷体" w:hAnsi="楷体" w:eastAsia="楷体"/>
                <w:bCs/>
                <w:sz w:val="24"/>
                <w:szCs w:val="24"/>
              </w:rPr>
            </w:pPr>
            <w:r>
              <w:rPr>
                <w:rFonts w:hint="eastAsia" w:ascii="楷体" w:hAnsi="楷体" w:eastAsia="楷体"/>
                <w:bCs/>
                <w:sz w:val="24"/>
                <w:szCs w:val="24"/>
              </w:rPr>
              <w:t>外）、事业单位和社会团体投标人以法人身份参加投标</w:t>
            </w:r>
          </w:p>
          <w:p w14:paraId="0EC0DA5D">
            <w:pPr>
              <w:spacing w:line="360" w:lineRule="auto"/>
              <w:jc w:val="left"/>
              <w:rPr>
                <w:rFonts w:ascii="楷体" w:hAnsi="楷体" w:eastAsia="楷体"/>
                <w:bCs/>
                <w:sz w:val="24"/>
                <w:szCs w:val="24"/>
              </w:rPr>
            </w:pPr>
            <w:r>
              <w:rPr>
                <w:rFonts w:hint="eastAsia" w:ascii="楷体" w:hAnsi="楷体" w:eastAsia="楷体"/>
                <w:bCs/>
                <w:sz w:val="24"/>
                <w:szCs w:val="24"/>
              </w:rPr>
              <w:t>的，法定代表人应与实际提交的“营业执照等证明文件”</w:t>
            </w:r>
          </w:p>
          <w:p w14:paraId="5BF99213">
            <w:pPr>
              <w:spacing w:line="360" w:lineRule="auto"/>
              <w:jc w:val="left"/>
              <w:rPr>
                <w:rFonts w:ascii="楷体" w:hAnsi="楷体" w:eastAsia="楷体"/>
                <w:bCs/>
                <w:sz w:val="24"/>
                <w:szCs w:val="24"/>
              </w:rPr>
            </w:pPr>
            <w:r>
              <w:rPr>
                <w:rFonts w:hint="eastAsia" w:ascii="楷体" w:hAnsi="楷体" w:eastAsia="楷体"/>
                <w:bCs/>
                <w:sz w:val="24"/>
                <w:szCs w:val="24"/>
              </w:rPr>
              <w:t>载明的一致。</w:t>
            </w:r>
          </w:p>
          <w:p w14:paraId="4C8165E7">
            <w:pPr>
              <w:spacing w:line="360" w:lineRule="auto"/>
              <w:jc w:val="left"/>
              <w:rPr>
                <w:rFonts w:ascii="楷体" w:hAnsi="楷体" w:eastAsia="楷体"/>
                <w:bCs/>
                <w:sz w:val="24"/>
                <w:szCs w:val="24"/>
              </w:rPr>
            </w:pPr>
            <w:r>
              <w:rPr>
                <w:rFonts w:hint="eastAsia" w:ascii="楷体" w:hAnsi="楷体" w:eastAsia="楷体"/>
                <w:bCs/>
                <w:sz w:val="24"/>
                <w:szCs w:val="24"/>
              </w:rPr>
              <w:t>②银行、保险、石油石化、电力、电信等行业：以法人</w:t>
            </w:r>
          </w:p>
          <w:p w14:paraId="70F45B56">
            <w:pPr>
              <w:spacing w:line="360" w:lineRule="auto"/>
              <w:jc w:val="left"/>
              <w:rPr>
                <w:rFonts w:ascii="楷体" w:hAnsi="楷体" w:eastAsia="楷体"/>
                <w:bCs/>
                <w:sz w:val="24"/>
                <w:szCs w:val="24"/>
              </w:rPr>
            </w:pPr>
            <w:r>
              <w:rPr>
                <w:rFonts w:hint="eastAsia" w:ascii="楷体" w:hAnsi="楷体" w:eastAsia="楷体"/>
                <w:bCs/>
                <w:sz w:val="24"/>
                <w:szCs w:val="24"/>
              </w:rPr>
              <w:t>身份参加投标的，法定代表人应与实际提交的“营业执</w:t>
            </w:r>
          </w:p>
          <w:p w14:paraId="47F0172A">
            <w:pPr>
              <w:spacing w:line="360" w:lineRule="auto"/>
              <w:jc w:val="left"/>
              <w:rPr>
                <w:rFonts w:ascii="楷体" w:hAnsi="楷体" w:eastAsia="楷体"/>
                <w:bCs/>
                <w:sz w:val="24"/>
                <w:szCs w:val="24"/>
              </w:rPr>
            </w:pPr>
            <w:r>
              <w:rPr>
                <w:rFonts w:hint="eastAsia" w:ascii="楷体" w:hAnsi="楷体" w:eastAsia="楷体"/>
                <w:bCs/>
                <w:sz w:val="24"/>
                <w:szCs w:val="24"/>
              </w:rPr>
              <w:t>照等证明文件”载明的一致；以非法人身份参加投标的，</w:t>
            </w:r>
          </w:p>
          <w:p w14:paraId="3715FE7B">
            <w:pPr>
              <w:spacing w:line="360" w:lineRule="auto"/>
              <w:jc w:val="left"/>
              <w:rPr>
                <w:rFonts w:ascii="楷体" w:hAnsi="楷体" w:eastAsia="楷体"/>
                <w:bCs/>
                <w:sz w:val="24"/>
                <w:szCs w:val="24"/>
              </w:rPr>
            </w:pPr>
            <w:r>
              <w:rPr>
                <w:rFonts w:hint="eastAsia" w:ascii="楷体" w:hAnsi="楷体" w:eastAsia="楷体"/>
                <w:bCs/>
                <w:sz w:val="24"/>
                <w:szCs w:val="24"/>
              </w:rPr>
              <w:t>“单位负责人”指代表单位行使职权的主要负责人，应</w:t>
            </w:r>
          </w:p>
          <w:p w14:paraId="2D6315AE">
            <w:pPr>
              <w:spacing w:line="360" w:lineRule="auto"/>
              <w:jc w:val="left"/>
              <w:rPr>
                <w:rFonts w:ascii="楷体" w:hAnsi="楷体" w:eastAsia="楷体"/>
                <w:bCs/>
                <w:sz w:val="24"/>
                <w:szCs w:val="24"/>
              </w:rPr>
            </w:pPr>
            <w:r>
              <w:rPr>
                <w:rFonts w:hint="eastAsia" w:ascii="楷体" w:hAnsi="楷体" w:eastAsia="楷体"/>
                <w:bCs/>
                <w:sz w:val="24"/>
                <w:szCs w:val="24"/>
              </w:rPr>
              <w:t>与实际提交的“营业执照等证明文件”载明的一致。</w:t>
            </w:r>
          </w:p>
          <w:p w14:paraId="4D5D7843">
            <w:pPr>
              <w:spacing w:line="360" w:lineRule="auto"/>
              <w:jc w:val="left"/>
              <w:rPr>
                <w:rFonts w:asciiTheme="minorEastAsia" w:hAnsiTheme="minorEastAsia"/>
                <w:bCs/>
                <w:sz w:val="24"/>
                <w:szCs w:val="24"/>
              </w:rPr>
            </w:pPr>
            <w:r>
              <w:rPr>
                <w:rFonts w:hint="eastAsia" w:ascii="楷体" w:hAnsi="楷体" w:eastAsia="楷体"/>
                <w:bCs/>
                <w:sz w:val="24"/>
                <w:szCs w:val="24"/>
              </w:rPr>
              <w:t>③投标人为自然人的，无需填写法定代表人授权书。</w:t>
            </w:r>
          </w:p>
        </w:tc>
      </w:tr>
      <w:tr w14:paraId="1ED32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3" w:hRule="atLeast"/>
        </w:trPr>
        <w:tc>
          <w:tcPr>
            <w:tcW w:w="611" w:type="dxa"/>
            <w:vAlign w:val="center"/>
          </w:tcPr>
          <w:p w14:paraId="03E71436">
            <w:pPr>
              <w:spacing w:line="360" w:lineRule="auto"/>
              <w:contextualSpacing/>
              <w:jc w:val="center"/>
              <w:rPr>
                <w:rFonts w:hint="eastAsia" w:asciiTheme="minorEastAsia" w:hAnsiTheme="minorEastAsia" w:eastAsiaTheme="minorEastAsia"/>
                <w:b/>
                <w:sz w:val="24"/>
                <w:szCs w:val="24"/>
                <w:lang w:eastAsia="zh-CN"/>
              </w:rPr>
            </w:pPr>
            <w:r>
              <w:rPr>
                <w:rFonts w:hint="eastAsia" w:asciiTheme="minorEastAsia" w:hAnsiTheme="minorEastAsia"/>
                <w:b/>
                <w:sz w:val="24"/>
                <w:szCs w:val="24"/>
                <w:lang w:val="en-US" w:eastAsia="zh-CN"/>
              </w:rPr>
              <w:t>8</w:t>
            </w:r>
          </w:p>
        </w:tc>
        <w:tc>
          <w:tcPr>
            <w:tcW w:w="2185" w:type="dxa"/>
            <w:vAlign w:val="center"/>
          </w:tcPr>
          <w:p w14:paraId="12AC4B14">
            <w:pPr>
              <w:spacing w:line="360" w:lineRule="auto"/>
              <w:rPr>
                <w:rFonts w:asciiTheme="minorEastAsia" w:hAnsiTheme="minorEastAsia"/>
                <w:b/>
                <w:bCs/>
                <w:sz w:val="24"/>
                <w:szCs w:val="24"/>
              </w:rPr>
            </w:pPr>
            <w:r>
              <w:rPr>
                <w:rFonts w:hint="eastAsia" w:asciiTheme="minorEastAsia" w:hAnsiTheme="minorEastAsia"/>
                <w:b/>
                <w:bCs/>
                <w:sz w:val="24"/>
                <w:szCs w:val="24"/>
              </w:rPr>
              <w:t>单位负责人为同一人或者存在直接控股、管理关系的不同供应商，不得参加同一合同项下的政府采购活动</w:t>
            </w:r>
          </w:p>
        </w:tc>
        <w:tc>
          <w:tcPr>
            <w:tcW w:w="6243" w:type="dxa"/>
          </w:tcPr>
          <w:p w14:paraId="4FF75C6B">
            <w:pPr>
              <w:spacing w:line="360" w:lineRule="auto"/>
              <w:rPr>
                <w:rFonts w:cs="仿宋_GB2312" w:asciiTheme="minorEastAsia" w:hAnsiTheme="minorEastAsia"/>
                <w:sz w:val="24"/>
                <w:szCs w:val="24"/>
                <w:lang w:val="zh-CN"/>
              </w:rPr>
            </w:pPr>
            <w:r>
              <w:rPr>
                <w:rFonts w:hint="eastAsia" w:cs="仿宋_GB2312" w:asciiTheme="minorEastAsia" w:hAnsiTheme="minorEastAsia"/>
                <w:sz w:val="24"/>
                <w:szCs w:val="24"/>
                <w:lang w:val="zh-CN"/>
              </w:rPr>
              <w:t>供应商提供与参加本项目响应的其他供应商之间，单位负责人不为同一人并且不存在直接控股、管理关系承诺函（承诺函格式自拟）。</w:t>
            </w:r>
          </w:p>
        </w:tc>
      </w:tr>
      <w:tr w14:paraId="19733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11" w:type="dxa"/>
            <w:vAlign w:val="center"/>
          </w:tcPr>
          <w:p w14:paraId="6A68CBF7">
            <w:pPr>
              <w:spacing w:line="360" w:lineRule="auto"/>
              <w:contextualSpacing/>
              <w:jc w:val="center"/>
              <w:rPr>
                <w:rFonts w:hint="eastAsia" w:asciiTheme="minorEastAsia" w:hAnsiTheme="minorEastAsia" w:eastAsiaTheme="minorEastAsia"/>
                <w:b/>
                <w:sz w:val="24"/>
                <w:szCs w:val="24"/>
                <w:lang w:eastAsia="zh-CN"/>
              </w:rPr>
            </w:pPr>
            <w:r>
              <w:rPr>
                <w:rFonts w:hint="eastAsia" w:asciiTheme="minorEastAsia" w:hAnsiTheme="minorEastAsia"/>
                <w:b/>
                <w:sz w:val="24"/>
                <w:szCs w:val="24"/>
                <w:lang w:val="en-US" w:eastAsia="zh-CN"/>
              </w:rPr>
              <w:t>9</w:t>
            </w:r>
          </w:p>
        </w:tc>
        <w:tc>
          <w:tcPr>
            <w:tcW w:w="2185" w:type="dxa"/>
            <w:vAlign w:val="center"/>
          </w:tcPr>
          <w:p w14:paraId="4A0C41BA">
            <w:pPr>
              <w:spacing w:line="360" w:lineRule="auto"/>
              <w:rPr>
                <w:rFonts w:asciiTheme="minorEastAsia" w:hAnsiTheme="minorEastAsia"/>
                <w:b/>
                <w:bCs/>
                <w:sz w:val="24"/>
                <w:szCs w:val="24"/>
              </w:rPr>
            </w:pPr>
            <w:r>
              <w:rPr>
                <w:rFonts w:hint="eastAsia" w:asciiTheme="minorEastAsia" w:hAnsiTheme="minorEastAsia"/>
                <w:b/>
                <w:bCs/>
                <w:sz w:val="24"/>
                <w:szCs w:val="24"/>
              </w:rPr>
              <w:t>为本项目提供整体设计、规范编制或者项目管理、监理、检测等服务的供应商不得参加本项目投标</w:t>
            </w:r>
          </w:p>
        </w:tc>
        <w:tc>
          <w:tcPr>
            <w:tcW w:w="6243" w:type="dxa"/>
          </w:tcPr>
          <w:p w14:paraId="31706393">
            <w:pPr>
              <w:spacing w:line="360" w:lineRule="auto"/>
              <w:rPr>
                <w:rFonts w:cs="仿宋_GB2312" w:asciiTheme="minorEastAsia" w:hAnsiTheme="minorEastAsia"/>
                <w:sz w:val="24"/>
                <w:szCs w:val="24"/>
                <w:lang w:val="zh-CN"/>
              </w:rPr>
            </w:pPr>
            <w:r>
              <w:rPr>
                <w:rFonts w:hint="eastAsia" w:cs="仿宋_GB2312" w:asciiTheme="minorEastAsia" w:hAnsiTheme="minorEastAsia"/>
                <w:sz w:val="24"/>
                <w:szCs w:val="24"/>
                <w:lang w:val="zh-CN"/>
              </w:rPr>
              <w:t>供应商提供未为本项目提供整体设计、规范编制或者项目管理、监理、检测等服务承诺函（承诺函格式自拟）。</w:t>
            </w:r>
          </w:p>
          <w:p w14:paraId="3DBC0B81">
            <w:pPr>
              <w:spacing w:line="360" w:lineRule="auto"/>
              <w:rPr>
                <w:rFonts w:asciiTheme="minorEastAsia" w:hAnsiTheme="minorEastAsia"/>
                <w:bCs/>
                <w:sz w:val="24"/>
                <w:szCs w:val="24"/>
              </w:rPr>
            </w:pPr>
          </w:p>
        </w:tc>
      </w:tr>
      <w:tr w14:paraId="14BD7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7" w:hRule="atLeast"/>
        </w:trPr>
        <w:tc>
          <w:tcPr>
            <w:tcW w:w="611" w:type="dxa"/>
            <w:vAlign w:val="center"/>
          </w:tcPr>
          <w:p w14:paraId="14C82B11">
            <w:pPr>
              <w:spacing w:line="360" w:lineRule="auto"/>
              <w:contextualSpacing/>
              <w:jc w:val="center"/>
              <w:rPr>
                <w:rFonts w:hint="eastAsia" w:asciiTheme="minorEastAsia" w:hAnsiTheme="minorEastAsia" w:eastAsiaTheme="minorEastAsia"/>
                <w:b/>
                <w:sz w:val="24"/>
                <w:szCs w:val="24"/>
                <w:lang w:val="en-US" w:eastAsia="zh-CN"/>
              </w:rPr>
            </w:pPr>
            <w:r>
              <w:rPr>
                <w:rFonts w:hint="eastAsia" w:asciiTheme="minorEastAsia" w:hAnsiTheme="minorEastAsia"/>
                <w:b/>
                <w:sz w:val="24"/>
                <w:szCs w:val="24"/>
              </w:rPr>
              <w:t>1</w:t>
            </w:r>
            <w:r>
              <w:rPr>
                <w:rFonts w:hint="eastAsia" w:asciiTheme="minorEastAsia" w:hAnsiTheme="minorEastAsia"/>
                <w:b/>
                <w:sz w:val="24"/>
                <w:szCs w:val="24"/>
                <w:lang w:val="en-US" w:eastAsia="zh-CN"/>
              </w:rPr>
              <w:t>0</w:t>
            </w:r>
          </w:p>
        </w:tc>
        <w:tc>
          <w:tcPr>
            <w:tcW w:w="2185" w:type="dxa"/>
            <w:vAlign w:val="center"/>
          </w:tcPr>
          <w:p w14:paraId="7F7BB2EB">
            <w:pPr>
              <w:spacing w:line="360" w:lineRule="auto"/>
              <w:rPr>
                <w:rFonts w:ascii="宋体" w:hAnsi="宋体" w:cs="宋体"/>
                <w:b/>
                <w:sz w:val="24"/>
                <w:szCs w:val="24"/>
              </w:rPr>
            </w:pPr>
            <w:r>
              <w:rPr>
                <w:rFonts w:hint="eastAsia" w:ascii="宋体" w:hAnsi="宋体" w:eastAsia="宋体" w:cs="宋体"/>
                <w:b/>
                <w:sz w:val="24"/>
                <w:szCs w:val="24"/>
              </w:rPr>
              <w:t>供应商须具备的特殊资质证书</w:t>
            </w:r>
          </w:p>
        </w:tc>
        <w:tc>
          <w:tcPr>
            <w:tcW w:w="6243" w:type="dxa"/>
          </w:tcPr>
          <w:p w14:paraId="619599E3">
            <w:pPr>
              <w:spacing w:line="360" w:lineRule="auto"/>
              <w:jc w:val="left"/>
              <w:rPr>
                <w:rFonts w:hint="eastAsia" w:cs="仿宋_GB2312" w:asciiTheme="minorEastAsia" w:hAnsiTheme="minorEastAsia"/>
                <w:sz w:val="24"/>
                <w:szCs w:val="24"/>
                <w:lang w:val="en-US" w:eastAsia="zh-CN"/>
              </w:rPr>
            </w:pPr>
          </w:p>
          <w:p w14:paraId="789F129E">
            <w:pPr>
              <w:spacing w:line="360" w:lineRule="auto"/>
              <w:rPr>
                <w:rFonts w:hint="eastAsia" w:cs="仿宋_GB2312" w:asciiTheme="minorEastAsia" w:hAnsiTheme="minorEastAsia"/>
                <w:sz w:val="24"/>
                <w:szCs w:val="24"/>
                <w:lang w:val="en-US" w:eastAsia="zh-CN"/>
              </w:rPr>
            </w:pPr>
          </w:p>
          <w:p w14:paraId="39184008">
            <w:pPr>
              <w:spacing w:line="360" w:lineRule="auto"/>
              <w:ind w:firstLine="1920" w:firstLineChars="800"/>
              <w:rPr>
                <w:rFonts w:hint="default" w:cs="仿宋_GB2312" w:asciiTheme="minorEastAsia" w:hAnsiTheme="minorEastAsia" w:eastAsiaTheme="minorEastAsia"/>
                <w:sz w:val="24"/>
                <w:szCs w:val="24"/>
                <w:lang w:val="en-US" w:eastAsia="zh-CN"/>
              </w:rPr>
            </w:pPr>
            <w:r>
              <w:rPr>
                <w:rFonts w:hint="eastAsia" w:cs="仿宋_GB2312" w:asciiTheme="minorEastAsia" w:hAnsiTheme="minorEastAsia"/>
                <w:sz w:val="24"/>
                <w:szCs w:val="24"/>
                <w:lang w:val="en-US" w:eastAsia="zh-CN"/>
              </w:rPr>
              <w:t>无</w:t>
            </w:r>
          </w:p>
        </w:tc>
      </w:tr>
    </w:tbl>
    <w:p w14:paraId="2FEE2D58">
      <w:pPr>
        <w:pStyle w:val="15"/>
        <w:spacing w:line="360" w:lineRule="auto"/>
        <w:ind w:firstLine="482" w:firstLineChars="200"/>
        <w:contextualSpacing/>
        <w:rPr>
          <w:rFonts w:hint="eastAsia" w:cs="仿宋_GB2312" w:asciiTheme="minorEastAsia" w:hAnsiTheme="minorEastAsia" w:eastAsiaTheme="minorEastAsia"/>
          <w:b/>
          <w:szCs w:val="24"/>
          <w:lang w:val="zh-CN"/>
        </w:rPr>
      </w:pPr>
    </w:p>
    <w:p w14:paraId="315A620E">
      <w:pPr>
        <w:pStyle w:val="15"/>
        <w:spacing w:line="360" w:lineRule="auto"/>
        <w:ind w:firstLine="482" w:firstLineChars="200"/>
        <w:contextualSpacing/>
        <w:rPr>
          <w:rFonts w:cs="仿宋_GB2312" w:asciiTheme="minorEastAsia" w:hAnsiTheme="minorEastAsia" w:eastAsiaTheme="minorEastAsia"/>
          <w:b/>
          <w:szCs w:val="24"/>
          <w:lang w:val="zh-CN"/>
        </w:rPr>
      </w:pPr>
      <w:r>
        <w:rPr>
          <w:rFonts w:hint="eastAsia" w:cs="仿宋_GB2312" w:asciiTheme="minorEastAsia" w:hAnsiTheme="minorEastAsia" w:eastAsiaTheme="minorEastAsia"/>
          <w:b/>
          <w:szCs w:val="24"/>
          <w:lang w:val="zh-CN"/>
        </w:rPr>
        <w:t>（一）评审方法</w:t>
      </w:r>
    </w:p>
    <w:p w14:paraId="032BCE05">
      <w:pPr>
        <w:pStyle w:val="15"/>
        <w:spacing w:line="360" w:lineRule="auto"/>
        <w:contextualSpacing/>
        <w:jc w:val="left"/>
        <w:rPr>
          <w:rFonts w:cs="仿宋_GB2312" w:asciiTheme="minorEastAsia" w:hAnsiTheme="minorEastAsia" w:eastAsiaTheme="minorEastAsia"/>
          <w:szCs w:val="24"/>
          <w:lang w:val="zh-CN"/>
        </w:rPr>
      </w:pPr>
      <w:r>
        <w:rPr>
          <w:rFonts w:hint="eastAsia" w:cs="仿宋_GB2312" w:asciiTheme="minorEastAsia" w:hAnsiTheme="minorEastAsia" w:eastAsiaTheme="minorEastAsia"/>
          <w:szCs w:val="24"/>
          <w:lang w:val="zh-CN"/>
        </w:rPr>
        <w:t>从质量和服务均能满足采购文件实质性响应要求的供应商中，</w:t>
      </w:r>
      <w:r>
        <w:rPr>
          <w:rFonts w:ascii="黑体" w:hAnsi="黑体"/>
          <w:szCs w:val="24"/>
        </w:rPr>
        <w:t>按照</w:t>
      </w:r>
      <w:r>
        <w:rPr>
          <w:rFonts w:hint="eastAsia" w:ascii="黑体" w:hAnsi="黑体"/>
          <w:szCs w:val="24"/>
          <w:lang w:val="en-US" w:eastAsia="zh-CN"/>
        </w:rPr>
        <w:t>报价</w:t>
      </w:r>
      <w:r>
        <w:rPr>
          <w:rFonts w:hint="eastAsia" w:ascii="黑体" w:hAnsi="黑体"/>
          <w:szCs w:val="24"/>
        </w:rPr>
        <w:t>由</w:t>
      </w:r>
      <w:r>
        <w:rPr>
          <w:rFonts w:hint="eastAsia" w:ascii="黑体" w:hAnsi="黑体"/>
          <w:szCs w:val="24"/>
          <w:lang w:val="en-US" w:eastAsia="zh-CN"/>
        </w:rPr>
        <w:t>低</w:t>
      </w:r>
      <w:r>
        <w:rPr>
          <w:rFonts w:hint="eastAsia" w:ascii="黑体" w:hAnsi="黑体"/>
          <w:szCs w:val="24"/>
        </w:rPr>
        <w:t>到</w:t>
      </w:r>
      <w:r>
        <w:rPr>
          <w:rFonts w:hint="eastAsia" w:ascii="黑体" w:hAnsi="黑体"/>
          <w:szCs w:val="24"/>
          <w:lang w:val="en-US" w:eastAsia="zh-CN"/>
        </w:rPr>
        <w:t>高</w:t>
      </w:r>
      <w:r>
        <w:rPr>
          <w:rFonts w:ascii="黑体" w:hAnsi="黑体"/>
          <w:szCs w:val="24"/>
        </w:rPr>
        <w:t>的顺序</w:t>
      </w:r>
      <w:r>
        <w:rPr>
          <w:rFonts w:hint="eastAsia" w:cs="仿宋_GB2312" w:asciiTheme="minorEastAsia" w:hAnsiTheme="minorEastAsia" w:eastAsiaTheme="minorEastAsia"/>
          <w:szCs w:val="24"/>
          <w:lang w:val="zh-CN"/>
        </w:rPr>
        <w:t>提出</w:t>
      </w:r>
      <w:r>
        <w:rPr>
          <w:rFonts w:cs="仿宋_GB2312" w:asciiTheme="minorEastAsia" w:hAnsiTheme="minorEastAsia" w:eastAsiaTheme="minorEastAsia"/>
          <w:szCs w:val="24"/>
          <w:lang w:val="zh-CN"/>
        </w:rPr>
        <w:t>3</w:t>
      </w:r>
      <w:r>
        <w:rPr>
          <w:rFonts w:hint="eastAsia" w:cs="仿宋_GB2312" w:asciiTheme="minorEastAsia" w:hAnsiTheme="minorEastAsia" w:eastAsiaTheme="minorEastAsia"/>
          <w:szCs w:val="24"/>
          <w:lang w:val="zh-CN"/>
        </w:rPr>
        <w:t>名成交候选人。根据规定</w:t>
      </w:r>
      <w:r>
        <w:rPr>
          <w:rFonts w:cs="仿宋_GB2312" w:asciiTheme="minorEastAsia" w:hAnsiTheme="minorEastAsia" w:eastAsiaTheme="minorEastAsia"/>
          <w:szCs w:val="24"/>
          <w:lang w:val="zh-CN"/>
        </w:rPr>
        <w:t>,</w:t>
      </w:r>
      <w:r>
        <w:rPr>
          <w:rFonts w:hint="eastAsia" w:cs="仿宋_GB2312" w:asciiTheme="minorEastAsia" w:hAnsiTheme="minorEastAsia" w:eastAsiaTheme="minorEastAsia"/>
          <w:szCs w:val="24"/>
          <w:lang w:val="zh-CN"/>
        </w:rPr>
        <w:t>采购人按照成交候选人排名顺序确定成交供应商。</w:t>
      </w:r>
    </w:p>
    <w:p w14:paraId="29D52694">
      <w:pPr>
        <w:pStyle w:val="15"/>
        <w:spacing w:line="360" w:lineRule="auto"/>
        <w:ind w:firstLine="482" w:firstLineChars="200"/>
        <w:contextualSpacing/>
        <w:rPr>
          <w:rFonts w:cs="仿宋_GB2312" w:asciiTheme="minorEastAsia" w:hAnsiTheme="minorEastAsia" w:eastAsiaTheme="minorEastAsia"/>
          <w:b/>
          <w:szCs w:val="24"/>
          <w:lang w:val="zh-CN"/>
        </w:rPr>
      </w:pPr>
      <w:r>
        <w:rPr>
          <w:rFonts w:hint="eastAsia" w:cs="仿宋_GB2312" w:asciiTheme="minorEastAsia" w:hAnsiTheme="minorEastAsia" w:eastAsiaTheme="minorEastAsia"/>
          <w:b/>
          <w:szCs w:val="24"/>
          <w:lang w:val="zh-CN"/>
        </w:rPr>
        <w:t>（二）落实政府采购政策及强制性认证</w:t>
      </w:r>
    </w:p>
    <w:p w14:paraId="053544D2">
      <w:pPr>
        <w:pStyle w:val="15"/>
        <w:spacing w:line="360" w:lineRule="auto"/>
        <w:ind w:firstLine="482" w:firstLineChars="200"/>
        <w:contextualSpacing/>
        <w:jc w:val="left"/>
        <w:rPr>
          <w:rFonts w:cs="仿宋_GB2312" w:asciiTheme="minorEastAsia" w:hAnsiTheme="minorEastAsia" w:eastAsiaTheme="minorEastAsia"/>
          <w:b/>
          <w:szCs w:val="24"/>
          <w:lang w:val="zh-CN"/>
        </w:rPr>
      </w:pPr>
      <w:r>
        <w:rPr>
          <w:rFonts w:cs="仿宋_GB2312" w:asciiTheme="minorEastAsia" w:hAnsiTheme="minorEastAsia" w:eastAsiaTheme="minorEastAsia"/>
          <w:b/>
          <w:szCs w:val="24"/>
        </w:rPr>
        <w:t>（1）价格分计算</w:t>
      </w:r>
      <w:r>
        <w:rPr>
          <w:rFonts w:cs="仿宋_GB2312" w:asciiTheme="minorEastAsia" w:hAnsiTheme="minorEastAsia" w:eastAsiaTheme="minorEastAsia"/>
          <w:b/>
          <w:szCs w:val="24"/>
          <w:lang w:val="zh-CN"/>
        </w:rPr>
        <w:t>。</w:t>
      </w:r>
    </w:p>
    <w:p w14:paraId="48ADCE77">
      <w:pPr>
        <w:pStyle w:val="15"/>
        <w:spacing w:line="360" w:lineRule="auto"/>
        <w:ind w:firstLine="480" w:firstLineChars="200"/>
        <w:contextualSpacing/>
        <w:jc w:val="left"/>
        <w:rPr>
          <w:rFonts w:cs="仿宋_GB2312" w:asciiTheme="minorEastAsia" w:hAnsiTheme="minorEastAsia"/>
          <w:szCs w:val="24"/>
        </w:rPr>
      </w:pPr>
      <w:r>
        <w:rPr>
          <w:rFonts w:cs="仿宋_GB2312" w:asciiTheme="minorEastAsia" w:hAnsiTheme="minorEastAsia"/>
          <w:szCs w:val="24"/>
        </w:rPr>
        <w:t>1</w:t>
      </w:r>
      <w:r>
        <w:rPr>
          <w:rFonts w:hint="eastAsia" w:cs="仿宋_GB2312" w:asciiTheme="minorEastAsia" w:hAnsiTheme="minorEastAsia"/>
          <w:szCs w:val="24"/>
        </w:rPr>
        <w:t>）如果本项目非专门面向中小企业采购，对符合《政府采购促进中小企业发展管理办法》</w:t>
      </w:r>
      <w:r>
        <w:rPr>
          <w:rFonts w:cs="仿宋_GB2312" w:asciiTheme="minorEastAsia" w:hAnsiTheme="minorEastAsia"/>
          <w:szCs w:val="24"/>
        </w:rPr>
        <w:t>(</w:t>
      </w:r>
      <w:r>
        <w:rPr>
          <w:rFonts w:hint="eastAsia" w:cs="仿宋_GB2312" w:asciiTheme="minorEastAsia" w:hAnsiTheme="minorEastAsia"/>
          <w:szCs w:val="24"/>
        </w:rPr>
        <w:t>财库〔</w:t>
      </w:r>
      <w:r>
        <w:rPr>
          <w:rFonts w:cs="仿宋_GB2312" w:asciiTheme="minorEastAsia" w:hAnsiTheme="minorEastAsia"/>
          <w:szCs w:val="24"/>
        </w:rPr>
        <w:t>2020</w:t>
      </w:r>
      <w:r>
        <w:rPr>
          <w:rFonts w:hint="eastAsia" w:cs="仿宋_GB2312" w:asciiTheme="minorEastAsia" w:hAnsiTheme="minorEastAsia"/>
          <w:szCs w:val="24"/>
        </w:rPr>
        <w:t>〕</w:t>
      </w:r>
      <w:r>
        <w:rPr>
          <w:rFonts w:cs="仿宋_GB2312" w:asciiTheme="minorEastAsia" w:hAnsiTheme="minorEastAsia"/>
          <w:szCs w:val="24"/>
        </w:rPr>
        <w:t xml:space="preserve">46 </w:t>
      </w:r>
      <w:r>
        <w:rPr>
          <w:rFonts w:hint="eastAsia" w:cs="仿宋_GB2312" w:asciiTheme="minorEastAsia" w:hAnsiTheme="minorEastAsia"/>
          <w:szCs w:val="24"/>
        </w:rPr>
        <w:t>号、《关于进一步加大政府采购支持中小企业力度的通知》（财库〔</w:t>
      </w:r>
      <w:r>
        <w:rPr>
          <w:rFonts w:cs="仿宋_GB2312" w:asciiTheme="minorEastAsia" w:hAnsiTheme="minorEastAsia"/>
          <w:szCs w:val="24"/>
        </w:rPr>
        <w:t>2022</w:t>
      </w:r>
      <w:r>
        <w:rPr>
          <w:rFonts w:hint="eastAsia" w:cs="仿宋_GB2312" w:asciiTheme="minorEastAsia" w:hAnsiTheme="minorEastAsia"/>
          <w:szCs w:val="24"/>
        </w:rPr>
        <w:t>〕</w:t>
      </w:r>
      <w:r>
        <w:rPr>
          <w:rFonts w:cs="仿宋_GB2312" w:asciiTheme="minorEastAsia" w:hAnsiTheme="minorEastAsia"/>
          <w:szCs w:val="24"/>
        </w:rPr>
        <w:t xml:space="preserve">19 </w:t>
      </w:r>
      <w:r>
        <w:rPr>
          <w:rFonts w:hint="eastAsia" w:cs="仿宋_GB2312" w:asciiTheme="minorEastAsia" w:hAnsiTheme="minorEastAsia"/>
          <w:szCs w:val="24"/>
        </w:rPr>
        <w:t>号）规定的小微企业报价给予</w:t>
      </w:r>
      <w:r>
        <w:rPr>
          <w:rFonts w:cs="仿宋_GB2312" w:asciiTheme="minorEastAsia" w:hAnsiTheme="minorEastAsia"/>
          <w:szCs w:val="24"/>
        </w:rPr>
        <w:t>20%</w:t>
      </w:r>
      <w:r>
        <w:rPr>
          <w:rFonts w:hint="eastAsia" w:cs="仿宋_GB2312" w:asciiTheme="minorEastAsia" w:hAnsiTheme="minorEastAsia"/>
          <w:szCs w:val="24"/>
        </w:rPr>
        <w:t>的扣除，用扣除后的价格参与评审。以联合体形式参加政府采购活动，</w:t>
      </w:r>
    </w:p>
    <w:p w14:paraId="2511657D">
      <w:pPr>
        <w:pStyle w:val="15"/>
        <w:spacing w:line="360" w:lineRule="auto"/>
        <w:ind w:firstLine="480" w:firstLineChars="200"/>
        <w:contextualSpacing/>
        <w:rPr>
          <w:rFonts w:cs="仿宋_GB2312" w:asciiTheme="minorEastAsia" w:hAnsiTheme="minorEastAsia"/>
          <w:szCs w:val="24"/>
        </w:rPr>
      </w:pPr>
      <w:r>
        <w:rPr>
          <w:rFonts w:hint="eastAsia" w:cs="仿宋_GB2312" w:asciiTheme="minorEastAsia" w:hAnsiTheme="minorEastAsia"/>
          <w:szCs w:val="24"/>
        </w:rPr>
        <w:t>联合体各方均为中小企业的，联合体视同中小企业。其中，联合体各方均为小微企业的，联合体视同小微企业。接受大中型企业与小微企业组成联合体或者允许大中型企业向一家或者多家小微企业分包的采购项目，对于联合协议或者分包意向协议约定小微企业的合同份额占到合同总金额</w:t>
      </w:r>
      <w:r>
        <w:rPr>
          <w:rFonts w:cs="仿宋_GB2312" w:asciiTheme="minorEastAsia" w:hAnsiTheme="minorEastAsia"/>
          <w:szCs w:val="24"/>
        </w:rPr>
        <w:t>30%</w:t>
      </w:r>
      <w:r>
        <w:rPr>
          <w:rFonts w:hint="eastAsia" w:cs="仿宋_GB2312" w:asciiTheme="minorEastAsia" w:hAnsiTheme="minorEastAsia"/>
          <w:szCs w:val="24"/>
        </w:rPr>
        <w:t>以上的，对联合体或者大中型企业的报价给予</w:t>
      </w:r>
      <w:r>
        <w:rPr>
          <w:rFonts w:hint="eastAsia" w:cs="仿宋_GB2312" w:asciiTheme="minorEastAsia" w:hAnsiTheme="minorEastAsia"/>
          <w:szCs w:val="24"/>
          <w:lang w:eastAsia="zh-CN"/>
        </w:rPr>
        <w:t>4%—6%</w:t>
      </w:r>
      <w:r>
        <w:rPr>
          <w:rFonts w:hint="eastAsia" w:cs="仿宋_GB2312" w:asciiTheme="minorEastAsia" w:hAnsiTheme="minorEastAsia"/>
          <w:szCs w:val="24"/>
        </w:rPr>
        <w:t>的扣除，用扣除后的价格参加评审。组成联合体或者接受分包的小微企业与联合体内其他企业、分包企业之间存在直接控股、管理关系的，不享受价格扣除优惠政策。按照本次采购标的所属行业的划型标准，符合条件的中小企业应按照招标文件格式要求提供《中小企业声明函》，否则不得享受相关中小企业扶持政策。</w:t>
      </w:r>
    </w:p>
    <w:p w14:paraId="70AC0388">
      <w:pPr>
        <w:pStyle w:val="15"/>
        <w:spacing w:line="360" w:lineRule="auto"/>
        <w:ind w:firstLine="480" w:firstLineChars="200"/>
        <w:contextualSpacing/>
        <w:rPr>
          <w:rFonts w:cs="仿宋_GB2312" w:asciiTheme="minorEastAsia" w:hAnsiTheme="minorEastAsia"/>
          <w:szCs w:val="24"/>
        </w:rPr>
      </w:pPr>
      <w:r>
        <w:rPr>
          <w:rFonts w:hint="eastAsia" w:cs="仿宋_GB2312" w:asciiTheme="minorEastAsia" w:hAnsiTheme="minorEastAsia"/>
          <w:szCs w:val="24"/>
        </w:rPr>
        <w:t>小型和微型企业不包含民办非企业单位。</w:t>
      </w:r>
    </w:p>
    <w:p w14:paraId="338ED854">
      <w:pPr>
        <w:pStyle w:val="15"/>
        <w:spacing w:line="360" w:lineRule="auto"/>
        <w:ind w:firstLine="360" w:firstLineChars="150"/>
        <w:contextualSpacing/>
        <w:rPr>
          <w:rFonts w:cs="仿宋_GB2312" w:asciiTheme="minorEastAsia" w:hAnsiTheme="minorEastAsia" w:eastAsiaTheme="minorEastAsia"/>
          <w:szCs w:val="24"/>
        </w:rPr>
      </w:pPr>
      <w:r>
        <w:rPr>
          <w:rFonts w:cs="仿宋_GB2312" w:asciiTheme="minorEastAsia" w:hAnsiTheme="minorEastAsia"/>
          <w:szCs w:val="24"/>
        </w:rPr>
        <w:t>2</w:t>
      </w:r>
      <w:r>
        <w:rPr>
          <w:rFonts w:hint="eastAsia" w:cs="仿宋_GB2312" w:asciiTheme="minorEastAsia" w:hAnsiTheme="minorEastAsia"/>
          <w:szCs w:val="24"/>
        </w:rPr>
        <w:t>）对监狱企业价格给予</w:t>
      </w:r>
      <w:r>
        <w:rPr>
          <w:rFonts w:cs="仿宋_GB2312" w:asciiTheme="minorEastAsia" w:hAnsiTheme="minorEastAsia"/>
          <w:szCs w:val="24"/>
        </w:rPr>
        <w:t>20%</w:t>
      </w:r>
      <w:r>
        <w:rPr>
          <w:rFonts w:hint="eastAsia" w:cs="仿宋_GB2312" w:asciiTheme="minorEastAsia" w:hAnsiTheme="minorEastAsia"/>
          <w:szCs w:val="24"/>
        </w:rPr>
        <w:t>的扣除，用扣除后的价格参与评审。监狱企业应当提供由省级以</w:t>
      </w:r>
      <w:r>
        <w:rPr>
          <w:rFonts w:hint="eastAsia" w:cs="仿宋_GB2312" w:asciiTheme="minorEastAsia" w:hAnsiTheme="minorEastAsia" w:eastAsiaTheme="minorEastAsia"/>
          <w:szCs w:val="24"/>
        </w:rPr>
        <w:t>上监狱管理局、戒毒管理局</w:t>
      </w:r>
      <w:r>
        <w:rPr>
          <w:rFonts w:cs="仿宋_GB2312" w:asciiTheme="minorEastAsia" w:hAnsiTheme="minorEastAsia" w:eastAsiaTheme="minorEastAsia"/>
          <w:szCs w:val="24"/>
        </w:rPr>
        <w:t>(</w:t>
      </w:r>
      <w:r>
        <w:rPr>
          <w:rFonts w:hint="eastAsia" w:cs="仿宋_GB2312" w:asciiTheme="minorEastAsia" w:hAnsiTheme="minorEastAsia" w:eastAsiaTheme="minorEastAsia"/>
          <w:szCs w:val="24"/>
        </w:rPr>
        <w:t>含新疆生产建设兵团</w:t>
      </w:r>
      <w:r>
        <w:rPr>
          <w:rFonts w:cs="仿宋_GB2312" w:asciiTheme="minorEastAsia" w:hAnsiTheme="minorEastAsia" w:eastAsiaTheme="minorEastAsia"/>
          <w:szCs w:val="24"/>
        </w:rPr>
        <w:t>)</w:t>
      </w:r>
      <w:r>
        <w:rPr>
          <w:rFonts w:hint="eastAsia" w:cs="仿宋_GB2312" w:asciiTheme="minorEastAsia" w:hAnsiTheme="minorEastAsia" w:eastAsiaTheme="minorEastAsia"/>
          <w:szCs w:val="24"/>
        </w:rPr>
        <w:t>出具的属于监狱企业的证明文件。</w:t>
      </w:r>
    </w:p>
    <w:p w14:paraId="6F1D7CBF">
      <w:pPr>
        <w:pStyle w:val="15"/>
        <w:spacing w:line="360" w:lineRule="auto"/>
        <w:ind w:firstLine="360" w:firstLineChars="150"/>
        <w:contextualSpacing/>
        <w:rPr>
          <w:rFonts w:cs="仿宋_GB2312" w:asciiTheme="minorEastAsia" w:hAnsiTheme="minorEastAsia" w:eastAsiaTheme="minorEastAsia"/>
          <w:szCs w:val="24"/>
        </w:rPr>
      </w:pPr>
      <w:r>
        <w:rPr>
          <w:rFonts w:cs="仿宋_GB2312" w:asciiTheme="minorEastAsia" w:hAnsiTheme="minorEastAsia" w:eastAsiaTheme="minorEastAsia"/>
          <w:szCs w:val="24"/>
        </w:rPr>
        <w:t>3）对残疾人福利性单位提供本单位制造的货物、承担的工程或者服务，或者提供其他残疾人福利性单位制造的货物（不包括使用非残疾人福利性单位注册商标的货物）价格给予</w:t>
      </w:r>
      <w:r>
        <w:rPr>
          <w:rFonts w:hint="eastAsia" w:cs="仿宋_GB2312" w:asciiTheme="minorEastAsia" w:hAnsiTheme="minorEastAsia" w:eastAsiaTheme="minorEastAsia"/>
          <w:szCs w:val="24"/>
        </w:rPr>
        <w:t>20</w:t>
      </w:r>
      <w:r>
        <w:rPr>
          <w:rFonts w:cs="仿宋_GB2312" w:asciiTheme="minorEastAsia" w:hAnsiTheme="minorEastAsia" w:eastAsiaTheme="minorEastAsia"/>
          <w:szCs w:val="24"/>
        </w:rPr>
        <w:t>%</w:t>
      </w:r>
      <w:r>
        <w:rPr>
          <w:rFonts w:hint="eastAsia" w:cs="仿宋_GB2312" w:asciiTheme="minorEastAsia" w:hAnsiTheme="minorEastAsia" w:eastAsiaTheme="minorEastAsia"/>
          <w:szCs w:val="24"/>
          <w:lang w:eastAsia="zh-CN"/>
        </w:rPr>
        <w:t>的</w:t>
      </w:r>
      <w:r>
        <w:rPr>
          <w:rFonts w:cs="仿宋_GB2312" w:asciiTheme="minorEastAsia" w:hAnsiTheme="minorEastAsia" w:eastAsiaTheme="minorEastAsia"/>
          <w:szCs w:val="24"/>
        </w:rPr>
        <w:t>扣除， 用扣除后的价格参与评审。符合条件的残疾人福利性单位在参加政府采购活动时，应当提供《三部门联合发布关于促进残疾人就业政府采购政策的通知》规定的《残疾人福利性单位声明函》，并对声明的真实性负责。残疾人福利性单位属于小型、微型企业的，不重复享受政策。</w:t>
      </w:r>
    </w:p>
    <w:p w14:paraId="70E5E3F4">
      <w:pPr>
        <w:spacing w:line="360" w:lineRule="auto"/>
        <w:rPr>
          <w:rFonts w:cs="仿宋_GB2312" w:asciiTheme="minorEastAsia" w:hAnsiTheme="minorEastAsia"/>
          <w:b/>
          <w:sz w:val="24"/>
          <w:szCs w:val="24"/>
          <w:lang w:val="zh-CN"/>
        </w:rPr>
      </w:pPr>
      <w:r>
        <w:rPr>
          <w:rFonts w:hint="eastAsia" w:cs="仿宋_GB2312" w:asciiTheme="minorEastAsia" w:hAnsiTheme="minorEastAsia"/>
          <w:b/>
          <w:sz w:val="24"/>
          <w:szCs w:val="24"/>
          <w:lang w:val="zh-CN"/>
        </w:rPr>
        <w:t>落实政府采购政策计算报价</w:t>
      </w:r>
    </w:p>
    <w:tbl>
      <w:tblPr>
        <w:tblStyle w:val="27"/>
        <w:tblW w:w="893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2823"/>
        <w:gridCol w:w="2552"/>
        <w:gridCol w:w="2835"/>
      </w:tblGrid>
      <w:tr w14:paraId="1E92F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721" w:type="dxa"/>
            <w:vAlign w:val="center"/>
          </w:tcPr>
          <w:p w14:paraId="55F2C332">
            <w:pPr>
              <w:jc w:val="center"/>
              <w:rPr>
                <w:rFonts w:ascii="宋体" w:hAnsi="宋体"/>
                <w:b/>
                <w:sz w:val="24"/>
                <w:szCs w:val="24"/>
                <w:lang w:val="en-GB"/>
              </w:rPr>
            </w:pPr>
            <w:r>
              <w:rPr>
                <w:rFonts w:hint="eastAsia" w:ascii="宋体" w:hAnsi="宋体"/>
                <w:b/>
                <w:sz w:val="24"/>
                <w:szCs w:val="24"/>
                <w:lang w:val="en-GB"/>
              </w:rPr>
              <w:t>序号</w:t>
            </w:r>
          </w:p>
        </w:tc>
        <w:tc>
          <w:tcPr>
            <w:tcW w:w="2823" w:type="dxa"/>
            <w:vAlign w:val="center"/>
          </w:tcPr>
          <w:p w14:paraId="4D9AE8A5">
            <w:pPr>
              <w:jc w:val="center"/>
              <w:rPr>
                <w:rFonts w:ascii="宋体" w:hAnsi="宋体"/>
                <w:b/>
                <w:sz w:val="24"/>
                <w:szCs w:val="24"/>
                <w:lang w:val="en-GB"/>
              </w:rPr>
            </w:pPr>
            <w:r>
              <w:rPr>
                <w:rFonts w:hint="eastAsia" w:ascii="宋体" w:hAnsi="宋体"/>
                <w:b/>
                <w:sz w:val="24"/>
                <w:szCs w:val="24"/>
                <w:lang w:val="en-GB"/>
              </w:rPr>
              <w:t>情形</w:t>
            </w:r>
          </w:p>
        </w:tc>
        <w:tc>
          <w:tcPr>
            <w:tcW w:w="2552" w:type="dxa"/>
            <w:vAlign w:val="center"/>
          </w:tcPr>
          <w:p w14:paraId="3DB1D003">
            <w:pPr>
              <w:jc w:val="center"/>
              <w:rPr>
                <w:rFonts w:ascii="宋体" w:hAnsi="宋体"/>
                <w:b/>
                <w:sz w:val="24"/>
                <w:szCs w:val="24"/>
                <w:lang w:val="en-GB"/>
              </w:rPr>
            </w:pPr>
            <w:r>
              <w:rPr>
                <w:rFonts w:hint="eastAsia" w:ascii="宋体" w:hAnsi="宋体"/>
                <w:b/>
                <w:sz w:val="24"/>
                <w:szCs w:val="24"/>
              </w:rPr>
              <w:t>价格扣除</w:t>
            </w:r>
            <w:r>
              <w:rPr>
                <w:rFonts w:hint="eastAsia" w:ascii="宋体" w:hAnsi="宋体"/>
                <w:b/>
                <w:sz w:val="24"/>
                <w:szCs w:val="24"/>
                <w:lang w:val="en-GB"/>
              </w:rPr>
              <w:t>比例</w:t>
            </w:r>
          </w:p>
        </w:tc>
        <w:tc>
          <w:tcPr>
            <w:tcW w:w="2835" w:type="dxa"/>
            <w:vAlign w:val="center"/>
          </w:tcPr>
          <w:p w14:paraId="01AAA022">
            <w:pPr>
              <w:jc w:val="center"/>
              <w:rPr>
                <w:rFonts w:ascii="宋体" w:hAnsi="宋体"/>
                <w:b/>
                <w:sz w:val="24"/>
                <w:szCs w:val="24"/>
                <w:lang w:val="en-GB"/>
              </w:rPr>
            </w:pPr>
            <w:r>
              <w:rPr>
                <w:rFonts w:hint="eastAsia" w:ascii="宋体" w:hAnsi="宋体"/>
                <w:b/>
                <w:sz w:val="24"/>
                <w:szCs w:val="24"/>
                <w:lang w:val="en-GB"/>
              </w:rPr>
              <w:t>计算公式</w:t>
            </w:r>
          </w:p>
        </w:tc>
      </w:tr>
      <w:tr w14:paraId="77481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 w:hRule="atLeast"/>
        </w:trPr>
        <w:tc>
          <w:tcPr>
            <w:tcW w:w="721" w:type="dxa"/>
            <w:vAlign w:val="center"/>
          </w:tcPr>
          <w:p w14:paraId="605769ED">
            <w:pPr>
              <w:jc w:val="center"/>
              <w:rPr>
                <w:rFonts w:ascii="宋体" w:hAnsi="宋体"/>
                <w:b/>
                <w:sz w:val="24"/>
                <w:szCs w:val="24"/>
                <w:lang w:val="en-GB"/>
              </w:rPr>
            </w:pPr>
            <w:r>
              <w:rPr>
                <w:rFonts w:hint="eastAsia" w:ascii="宋体" w:hAnsi="宋体"/>
                <w:b/>
                <w:sz w:val="24"/>
                <w:szCs w:val="24"/>
                <w:lang w:val="en-GB"/>
              </w:rPr>
              <w:t>1</w:t>
            </w:r>
          </w:p>
        </w:tc>
        <w:tc>
          <w:tcPr>
            <w:tcW w:w="2823" w:type="dxa"/>
            <w:vAlign w:val="center"/>
          </w:tcPr>
          <w:p w14:paraId="3BF32B95">
            <w:pPr>
              <w:jc w:val="center"/>
              <w:rPr>
                <w:rFonts w:ascii="宋体" w:hAnsi="宋体"/>
                <w:b/>
                <w:sz w:val="24"/>
                <w:szCs w:val="24"/>
                <w:lang w:val="en-GB"/>
              </w:rPr>
            </w:pPr>
            <w:r>
              <w:rPr>
                <w:rFonts w:hint="eastAsia" w:ascii="宋体" w:hAnsi="宋体"/>
                <w:sz w:val="24"/>
                <w:szCs w:val="24"/>
                <w:lang w:val="en-GB"/>
              </w:rPr>
              <w:t>非联合体供应商</w:t>
            </w:r>
          </w:p>
        </w:tc>
        <w:tc>
          <w:tcPr>
            <w:tcW w:w="2552" w:type="dxa"/>
            <w:vAlign w:val="center"/>
          </w:tcPr>
          <w:p w14:paraId="4EE5BE2C">
            <w:pPr>
              <w:jc w:val="center"/>
              <w:rPr>
                <w:rFonts w:ascii="宋体" w:hAnsi="宋体"/>
                <w:b/>
                <w:sz w:val="24"/>
                <w:szCs w:val="24"/>
                <w:lang w:val="en-GB"/>
              </w:rPr>
            </w:pPr>
            <w:r>
              <w:rPr>
                <w:rFonts w:hint="eastAsia" w:ascii="宋体" w:hAnsi="宋体"/>
                <w:sz w:val="24"/>
                <w:szCs w:val="24"/>
              </w:rPr>
              <w:t>对小型和微型企业产品的价格扣除</w:t>
            </w:r>
            <w:r>
              <w:rPr>
                <w:rFonts w:hint="eastAsia" w:ascii="宋体" w:hAnsi="宋体"/>
                <w:sz w:val="24"/>
                <w:szCs w:val="24"/>
                <w:u w:val="single"/>
              </w:rPr>
              <w:t>20</w:t>
            </w:r>
            <w:r>
              <w:rPr>
                <w:rFonts w:hint="eastAsia" w:ascii="宋体" w:hAnsi="宋体"/>
                <w:sz w:val="24"/>
                <w:szCs w:val="24"/>
              </w:rPr>
              <w:t>%</w:t>
            </w:r>
          </w:p>
        </w:tc>
        <w:tc>
          <w:tcPr>
            <w:tcW w:w="2835" w:type="dxa"/>
            <w:vMerge w:val="restart"/>
            <w:shd w:val="clear" w:color="auto" w:fill="auto"/>
            <w:vAlign w:val="center"/>
          </w:tcPr>
          <w:p w14:paraId="029053C6">
            <w:pPr>
              <w:jc w:val="center"/>
              <w:rPr>
                <w:rFonts w:hint="eastAsia"/>
                <w:sz w:val="24"/>
                <w:szCs w:val="24"/>
                <w:lang w:val="en-GB"/>
              </w:rPr>
            </w:pPr>
            <w:r>
              <w:rPr>
                <w:rFonts w:hint="eastAsia"/>
                <w:sz w:val="24"/>
                <w:szCs w:val="24"/>
                <w:lang w:val="en-GB"/>
              </w:rPr>
              <w:t>评审价格＝响应报价—</w:t>
            </w:r>
            <w:r>
              <w:rPr>
                <w:rFonts w:hint="eastAsia"/>
                <w:sz w:val="24"/>
                <w:szCs w:val="24"/>
              </w:rPr>
              <w:t>小型和微型企业产品的价格</w:t>
            </w:r>
            <w:r>
              <w:rPr>
                <w:rFonts w:hint="eastAsia" w:ascii="宋体" w:hAnsi="宋体"/>
                <w:sz w:val="24"/>
                <w:szCs w:val="24"/>
                <w:lang w:val="en-GB"/>
              </w:rPr>
              <w:t>×(</w:t>
            </w:r>
            <w:r>
              <w:rPr>
                <w:rFonts w:hint="eastAsia" w:ascii="宋体" w:hAnsi="宋体"/>
                <w:sz w:val="24"/>
                <w:szCs w:val="24"/>
                <w:lang w:val="en-GB" w:eastAsia="zh-CN"/>
              </w:rPr>
              <w:t>1%—20%</w:t>
            </w:r>
            <w:r>
              <w:rPr>
                <w:rFonts w:hint="eastAsia"/>
                <w:sz w:val="24"/>
                <w:szCs w:val="24"/>
                <w:lang w:val="en-GB"/>
              </w:rPr>
              <w:t>)</w:t>
            </w:r>
          </w:p>
        </w:tc>
      </w:tr>
      <w:tr w14:paraId="25D24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4" w:hRule="atLeast"/>
        </w:trPr>
        <w:tc>
          <w:tcPr>
            <w:tcW w:w="721" w:type="dxa"/>
            <w:vAlign w:val="center"/>
          </w:tcPr>
          <w:p w14:paraId="6DF49C5A">
            <w:pPr>
              <w:jc w:val="center"/>
              <w:rPr>
                <w:rFonts w:ascii="宋体" w:hAnsi="宋体"/>
                <w:b/>
                <w:sz w:val="24"/>
                <w:szCs w:val="24"/>
                <w:lang w:val="en-GB"/>
              </w:rPr>
            </w:pPr>
            <w:r>
              <w:rPr>
                <w:rFonts w:hint="eastAsia" w:ascii="宋体" w:hAnsi="宋体"/>
                <w:b/>
                <w:sz w:val="24"/>
                <w:szCs w:val="24"/>
                <w:lang w:val="en-GB"/>
              </w:rPr>
              <w:t>2</w:t>
            </w:r>
          </w:p>
        </w:tc>
        <w:tc>
          <w:tcPr>
            <w:tcW w:w="2823" w:type="dxa"/>
            <w:vAlign w:val="center"/>
          </w:tcPr>
          <w:p w14:paraId="07FEDAA5">
            <w:pPr>
              <w:jc w:val="center"/>
              <w:rPr>
                <w:rFonts w:ascii="宋体" w:hAnsi="宋体"/>
                <w:b/>
                <w:sz w:val="24"/>
                <w:szCs w:val="24"/>
              </w:rPr>
            </w:pPr>
            <w:r>
              <w:rPr>
                <w:rFonts w:hint="eastAsia" w:ascii="宋体" w:hAnsi="宋体"/>
                <w:sz w:val="24"/>
                <w:szCs w:val="24"/>
                <w:lang w:val="en-GB"/>
              </w:rPr>
              <w:t>联合体各方均为小型、微型企业</w:t>
            </w:r>
          </w:p>
        </w:tc>
        <w:tc>
          <w:tcPr>
            <w:tcW w:w="2552" w:type="dxa"/>
            <w:vAlign w:val="center"/>
          </w:tcPr>
          <w:p w14:paraId="1B5E351B">
            <w:pPr>
              <w:jc w:val="center"/>
              <w:rPr>
                <w:rFonts w:ascii="宋体" w:hAnsi="宋体"/>
                <w:sz w:val="24"/>
                <w:szCs w:val="24"/>
              </w:rPr>
            </w:pPr>
            <w:r>
              <w:rPr>
                <w:rFonts w:hint="eastAsia" w:ascii="宋体" w:hAnsi="宋体"/>
                <w:sz w:val="24"/>
                <w:szCs w:val="24"/>
              </w:rPr>
              <w:t>对小型和微型企业产品的价格扣除</w:t>
            </w:r>
            <w:r>
              <w:rPr>
                <w:rFonts w:hint="eastAsia" w:ascii="宋体" w:hAnsi="宋体"/>
                <w:sz w:val="24"/>
                <w:szCs w:val="24"/>
                <w:u w:val="single"/>
              </w:rPr>
              <w:t>20</w:t>
            </w:r>
            <w:r>
              <w:rPr>
                <w:rFonts w:hint="eastAsia" w:ascii="宋体" w:hAnsi="宋体"/>
                <w:sz w:val="24"/>
                <w:szCs w:val="24"/>
              </w:rPr>
              <w:t>%</w:t>
            </w:r>
          </w:p>
          <w:p w14:paraId="4B989F34">
            <w:pPr>
              <w:jc w:val="center"/>
              <w:rPr>
                <w:rFonts w:ascii="宋体" w:hAnsi="宋体"/>
                <w:b/>
                <w:sz w:val="24"/>
                <w:szCs w:val="24"/>
                <w:lang w:val="en-GB"/>
              </w:rPr>
            </w:pPr>
            <w:r>
              <w:rPr>
                <w:rFonts w:hint="eastAsia" w:ascii="宋体" w:hAnsi="宋体"/>
                <w:sz w:val="24"/>
                <w:szCs w:val="24"/>
              </w:rPr>
              <w:t>（不再享受序号3的价格折扣）</w:t>
            </w:r>
          </w:p>
        </w:tc>
        <w:tc>
          <w:tcPr>
            <w:tcW w:w="2835" w:type="dxa"/>
            <w:vMerge w:val="continue"/>
            <w:shd w:val="clear" w:color="auto" w:fill="auto"/>
          </w:tcPr>
          <w:p w14:paraId="1A9BBA3B">
            <w:pPr>
              <w:rPr>
                <w:rFonts w:ascii="宋体" w:hAnsi="宋体"/>
                <w:sz w:val="24"/>
                <w:szCs w:val="24"/>
                <w:lang w:val="en-GB"/>
              </w:rPr>
            </w:pPr>
          </w:p>
        </w:tc>
      </w:tr>
      <w:tr w14:paraId="7C233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721" w:type="dxa"/>
            <w:vAlign w:val="center"/>
          </w:tcPr>
          <w:p w14:paraId="34E2965A">
            <w:pPr>
              <w:jc w:val="center"/>
              <w:rPr>
                <w:rFonts w:ascii="宋体" w:hAnsi="宋体"/>
                <w:b/>
                <w:sz w:val="24"/>
                <w:szCs w:val="24"/>
                <w:lang w:val="en-GB"/>
              </w:rPr>
            </w:pPr>
            <w:r>
              <w:rPr>
                <w:rFonts w:hint="eastAsia" w:ascii="宋体" w:hAnsi="宋体"/>
                <w:b/>
                <w:sz w:val="24"/>
                <w:szCs w:val="24"/>
                <w:lang w:val="en-GB"/>
              </w:rPr>
              <w:t>3</w:t>
            </w:r>
          </w:p>
        </w:tc>
        <w:tc>
          <w:tcPr>
            <w:tcW w:w="2823" w:type="dxa"/>
            <w:vAlign w:val="center"/>
          </w:tcPr>
          <w:p w14:paraId="43811DF2">
            <w:pPr>
              <w:jc w:val="center"/>
              <w:rPr>
                <w:rFonts w:ascii="宋体" w:hAnsi="宋体"/>
                <w:b/>
                <w:sz w:val="24"/>
                <w:szCs w:val="24"/>
                <w:lang w:val="en-GB"/>
              </w:rPr>
            </w:pPr>
            <w:r>
              <w:rPr>
                <w:rFonts w:ascii="宋体" w:hAnsi="宋体"/>
                <w:sz w:val="24"/>
                <w:szCs w:val="24"/>
              </w:rPr>
              <w:t>接受大中型企业与小微企 业组成联合体或者允许大 中型企业向一家或者多家 小微企业分包的采购项 目，对于联合协议或者分 包意向协议约定小微企业 的合同份额占到合同总金 额 30%上</w:t>
            </w:r>
          </w:p>
        </w:tc>
        <w:tc>
          <w:tcPr>
            <w:tcW w:w="2552" w:type="dxa"/>
            <w:vAlign w:val="center"/>
          </w:tcPr>
          <w:p w14:paraId="3A2D5884">
            <w:pPr>
              <w:jc w:val="center"/>
              <w:rPr>
                <w:rFonts w:ascii="宋体" w:hAnsi="宋体"/>
                <w:sz w:val="24"/>
                <w:szCs w:val="24"/>
                <w:lang w:val="en-GB"/>
              </w:rPr>
            </w:pPr>
            <w:r>
              <w:rPr>
                <w:rFonts w:hint="eastAsia" w:ascii="宋体" w:hAnsi="宋体"/>
                <w:sz w:val="24"/>
                <w:szCs w:val="24"/>
                <w:lang w:val="en-GB"/>
              </w:rPr>
              <w:t>对联合体总金额扣除</w:t>
            </w:r>
          </w:p>
          <w:p w14:paraId="034BFA72">
            <w:pPr>
              <w:jc w:val="center"/>
              <w:rPr>
                <w:rFonts w:ascii="宋体" w:hAnsi="宋体"/>
                <w:b/>
                <w:sz w:val="24"/>
                <w:szCs w:val="24"/>
                <w:lang w:val="en-GB"/>
              </w:rPr>
            </w:pPr>
            <w:r>
              <w:rPr>
                <w:rFonts w:ascii="宋体" w:hAnsi="宋体"/>
                <w:sz w:val="24"/>
                <w:szCs w:val="24"/>
                <w:u w:val="single"/>
              </w:rPr>
              <w:softHyphen/>
            </w:r>
            <w:r>
              <w:rPr>
                <w:rFonts w:hint="eastAsia" w:ascii="宋体" w:hAnsi="宋体"/>
                <w:sz w:val="24"/>
                <w:szCs w:val="24"/>
                <w:u w:val="single"/>
              </w:rPr>
              <w:softHyphen/>
            </w:r>
            <w:r>
              <w:rPr>
                <w:rFonts w:hint="eastAsia" w:ascii="宋体" w:hAnsi="宋体"/>
                <w:sz w:val="24"/>
                <w:szCs w:val="24"/>
                <w:u w:val="single"/>
              </w:rPr>
              <w:softHyphen/>
            </w:r>
            <w:r>
              <w:rPr>
                <w:rFonts w:hint="eastAsia" w:ascii="宋体" w:hAnsi="宋体"/>
                <w:sz w:val="24"/>
                <w:szCs w:val="24"/>
                <w:u w:val="single"/>
              </w:rPr>
              <w:t>▁</w:t>
            </w:r>
            <w:r>
              <w:rPr>
                <w:rFonts w:hint="eastAsia" w:ascii="宋体" w:hAnsi="宋体"/>
                <w:sz w:val="24"/>
                <w:szCs w:val="24"/>
              </w:rPr>
              <w:t>%</w:t>
            </w:r>
          </w:p>
        </w:tc>
        <w:tc>
          <w:tcPr>
            <w:tcW w:w="2835" w:type="dxa"/>
            <w:shd w:val="clear" w:color="auto" w:fill="auto"/>
            <w:vAlign w:val="center"/>
          </w:tcPr>
          <w:p w14:paraId="4A6A2B62">
            <w:pPr>
              <w:jc w:val="center"/>
              <w:rPr>
                <w:rFonts w:ascii="宋体" w:hAnsi="宋体"/>
                <w:b/>
                <w:sz w:val="24"/>
                <w:szCs w:val="24"/>
                <w:lang w:val="en-GB"/>
              </w:rPr>
            </w:pPr>
            <w:r>
              <w:rPr>
                <w:rFonts w:hint="eastAsia" w:ascii="宋体" w:hAnsi="宋体"/>
                <w:sz w:val="24"/>
                <w:szCs w:val="24"/>
                <w:lang w:val="en-GB"/>
              </w:rPr>
              <w:t>评审价格＝响应报价×</w:t>
            </w:r>
            <w:r>
              <w:rPr>
                <w:rFonts w:hint="eastAsia" w:ascii="宋体" w:hAnsi="宋体"/>
                <w:sz w:val="24"/>
                <w:szCs w:val="24"/>
              </w:rPr>
              <w:t>(</w:t>
            </w:r>
            <w:r>
              <w:rPr>
                <w:rFonts w:hint="eastAsia" w:ascii="宋体" w:hAnsi="宋体"/>
                <w:sz w:val="24"/>
                <w:szCs w:val="24"/>
                <w:lang w:val="en-GB"/>
              </w:rPr>
              <w:t>1-</w:t>
            </w:r>
            <w:r>
              <w:rPr>
                <w:rFonts w:hint="eastAsia" w:ascii="宋体" w:hAnsi="宋体"/>
                <w:sz w:val="24"/>
                <w:szCs w:val="24"/>
              </w:rPr>
              <w:t>▁%)</w:t>
            </w:r>
          </w:p>
        </w:tc>
      </w:tr>
      <w:tr w14:paraId="43A62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721" w:type="dxa"/>
            <w:vAlign w:val="center"/>
          </w:tcPr>
          <w:p w14:paraId="669EF46C">
            <w:pPr>
              <w:jc w:val="center"/>
              <w:rPr>
                <w:rFonts w:ascii="宋体" w:hAnsi="宋体"/>
                <w:b/>
                <w:sz w:val="24"/>
                <w:szCs w:val="24"/>
                <w:lang w:val="en-GB"/>
              </w:rPr>
            </w:pPr>
            <w:r>
              <w:rPr>
                <w:rFonts w:hint="eastAsia" w:ascii="宋体" w:hAnsi="宋体"/>
                <w:b/>
                <w:sz w:val="24"/>
                <w:szCs w:val="24"/>
                <w:lang w:val="en-GB"/>
              </w:rPr>
              <w:t>4</w:t>
            </w:r>
          </w:p>
        </w:tc>
        <w:tc>
          <w:tcPr>
            <w:tcW w:w="2823" w:type="dxa"/>
            <w:vAlign w:val="center"/>
          </w:tcPr>
          <w:p w14:paraId="4F484B0A">
            <w:pPr>
              <w:jc w:val="center"/>
              <w:rPr>
                <w:rFonts w:ascii="宋体" w:hAnsi="宋体"/>
                <w:sz w:val="24"/>
                <w:szCs w:val="24"/>
                <w:lang w:val="en-GB"/>
              </w:rPr>
            </w:pPr>
            <w:r>
              <w:rPr>
                <w:rFonts w:hint="eastAsia" w:ascii="宋体" w:hAnsi="宋体"/>
                <w:sz w:val="24"/>
                <w:szCs w:val="24"/>
                <w:lang w:val="en-GB"/>
              </w:rPr>
              <w:t>监狱企业</w:t>
            </w:r>
          </w:p>
        </w:tc>
        <w:tc>
          <w:tcPr>
            <w:tcW w:w="2552" w:type="dxa"/>
            <w:vAlign w:val="center"/>
          </w:tcPr>
          <w:p w14:paraId="4567BEAE">
            <w:pPr>
              <w:jc w:val="center"/>
              <w:rPr>
                <w:rFonts w:ascii="宋体" w:hAnsi="宋体"/>
                <w:sz w:val="24"/>
                <w:szCs w:val="24"/>
                <w:lang w:val="en-GB"/>
              </w:rPr>
            </w:pPr>
            <w:r>
              <w:rPr>
                <w:rFonts w:hint="eastAsia" w:ascii="宋体" w:hAnsi="宋体"/>
                <w:sz w:val="24"/>
                <w:szCs w:val="24"/>
                <w:lang w:val="en-GB"/>
              </w:rPr>
              <w:t>视同小型、微型企业</w:t>
            </w:r>
          </w:p>
          <w:p w14:paraId="156CD150">
            <w:pPr>
              <w:jc w:val="center"/>
              <w:rPr>
                <w:rFonts w:ascii="宋体" w:hAnsi="宋体"/>
                <w:sz w:val="24"/>
                <w:szCs w:val="24"/>
                <w:lang w:val="en-GB"/>
              </w:rPr>
            </w:pPr>
            <w:r>
              <w:rPr>
                <w:rFonts w:hint="eastAsia" w:ascii="宋体" w:hAnsi="宋体"/>
                <w:sz w:val="24"/>
                <w:szCs w:val="24"/>
                <w:lang w:val="en-GB"/>
              </w:rPr>
              <w:t>对监狱企业产品价格扣除</w:t>
            </w:r>
            <w:r>
              <w:rPr>
                <w:rFonts w:hint="eastAsia" w:ascii="宋体" w:hAnsi="宋体"/>
                <w:sz w:val="24"/>
                <w:szCs w:val="24"/>
                <w:u w:val="single"/>
              </w:rPr>
              <w:t>20</w:t>
            </w:r>
            <w:r>
              <w:rPr>
                <w:rFonts w:hint="eastAsia" w:ascii="宋体" w:hAnsi="宋体"/>
                <w:sz w:val="24"/>
                <w:szCs w:val="24"/>
              </w:rPr>
              <w:t>%</w:t>
            </w:r>
          </w:p>
        </w:tc>
        <w:tc>
          <w:tcPr>
            <w:tcW w:w="2835" w:type="dxa"/>
            <w:shd w:val="clear" w:color="auto" w:fill="auto"/>
            <w:vAlign w:val="center"/>
          </w:tcPr>
          <w:p w14:paraId="6A2ABC3C">
            <w:pPr>
              <w:jc w:val="center"/>
              <w:rPr>
                <w:rFonts w:ascii="宋体" w:hAnsi="宋体"/>
                <w:sz w:val="24"/>
                <w:szCs w:val="24"/>
                <w:lang w:val="en-GB"/>
              </w:rPr>
            </w:pPr>
            <w:r>
              <w:rPr>
                <w:rFonts w:hint="eastAsia"/>
                <w:sz w:val="24"/>
                <w:szCs w:val="24"/>
                <w:lang w:val="en-GB"/>
              </w:rPr>
              <w:t>评审价格＝响应报价—</w:t>
            </w:r>
            <w:r>
              <w:rPr>
                <w:rFonts w:hint="eastAsia"/>
                <w:sz w:val="24"/>
                <w:szCs w:val="24"/>
              </w:rPr>
              <w:t>监狱企业产品的价格</w:t>
            </w:r>
            <w:r>
              <w:rPr>
                <w:rFonts w:hint="eastAsia" w:ascii="宋体" w:hAnsi="宋体"/>
                <w:sz w:val="24"/>
                <w:szCs w:val="24"/>
                <w:lang w:val="en-GB"/>
              </w:rPr>
              <w:t>×</w:t>
            </w:r>
            <w:r>
              <w:rPr>
                <w:rFonts w:hint="eastAsia"/>
                <w:sz w:val="24"/>
                <w:szCs w:val="24"/>
                <w:lang w:val="en-GB"/>
              </w:rPr>
              <w:t>20%</w:t>
            </w:r>
          </w:p>
        </w:tc>
      </w:tr>
      <w:tr w14:paraId="7F780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721" w:type="dxa"/>
            <w:vAlign w:val="center"/>
          </w:tcPr>
          <w:p w14:paraId="36183F5B">
            <w:pPr>
              <w:jc w:val="center"/>
              <w:rPr>
                <w:rFonts w:ascii="宋体" w:hAnsi="宋体"/>
                <w:b/>
                <w:sz w:val="24"/>
                <w:szCs w:val="24"/>
                <w:lang w:val="en-GB"/>
              </w:rPr>
            </w:pPr>
            <w:r>
              <w:rPr>
                <w:rFonts w:hint="eastAsia" w:ascii="宋体" w:hAnsi="宋体"/>
                <w:b/>
                <w:sz w:val="24"/>
                <w:szCs w:val="24"/>
                <w:lang w:val="en-GB"/>
              </w:rPr>
              <w:t>5</w:t>
            </w:r>
          </w:p>
        </w:tc>
        <w:tc>
          <w:tcPr>
            <w:tcW w:w="2823" w:type="dxa"/>
            <w:vAlign w:val="center"/>
          </w:tcPr>
          <w:p w14:paraId="0A060E9E">
            <w:pPr>
              <w:jc w:val="center"/>
              <w:rPr>
                <w:rFonts w:ascii="宋体" w:hAnsi="宋体"/>
                <w:sz w:val="24"/>
                <w:szCs w:val="24"/>
                <w:lang w:val="en-GB"/>
              </w:rPr>
            </w:pPr>
            <w:r>
              <w:rPr>
                <w:rFonts w:hint="eastAsia" w:ascii="宋体" w:hAnsi="宋体"/>
                <w:sz w:val="24"/>
                <w:szCs w:val="24"/>
                <w:lang w:val="en-GB"/>
              </w:rPr>
              <w:t>残疾人福利性单位</w:t>
            </w:r>
          </w:p>
        </w:tc>
        <w:tc>
          <w:tcPr>
            <w:tcW w:w="2552" w:type="dxa"/>
            <w:vAlign w:val="center"/>
          </w:tcPr>
          <w:p w14:paraId="59989485">
            <w:pPr>
              <w:jc w:val="center"/>
              <w:rPr>
                <w:rFonts w:ascii="宋体" w:hAnsi="宋体"/>
                <w:sz w:val="24"/>
                <w:szCs w:val="24"/>
                <w:lang w:val="en-GB"/>
              </w:rPr>
            </w:pPr>
            <w:r>
              <w:rPr>
                <w:rFonts w:hint="eastAsia" w:ascii="宋体" w:hAnsi="宋体"/>
                <w:sz w:val="24"/>
                <w:szCs w:val="24"/>
                <w:lang w:val="en-GB"/>
              </w:rPr>
              <w:t>视同小型、微型企业</w:t>
            </w:r>
          </w:p>
          <w:p w14:paraId="5D4AC726">
            <w:pPr>
              <w:jc w:val="center"/>
              <w:rPr>
                <w:rFonts w:ascii="宋体" w:hAnsi="宋体"/>
                <w:sz w:val="24"/>
                <w:szCs w:val="24"/>
                <w:lang w:val="en-GB"/>
              </w:rPr>
            </w:pPr>
            <w:r>
              <w:rPr>
                <w:rFonts w:hint="eastAsia" w:ascii="宋体" w:hAnsi="宋体"/>
                <w:sz w:val="24"/>
                <w:szCs w:val="24"/>
                <w:lang w:val="en-GB"/>
              </w:rPr>
              <w:t>对残疾人福利性单位产品价格扣除</w:t>
            </w:r>
            <w:r>
              <w:rPr>
                <w:rFonts w:hint="eastAsia" w:ascii="宋体" w:hAnsi="宋体"/>
                <w:sz w:val="24"/>
                <w:szCs w:val="24"/>
                <w:u w:val="single"/>
              </w:rPr>
              <w:t>20</w:t>
            </w:r>
            <w:r>
              <w:rPr>
                <w:rFonts w:hint="eastAsia" w:ascii="宋体" w:hAnsi="宋体"/>
                <w:sz w:val="24"/>
                <w:szCs w:val="24"/>
              </w:rPr>
              <w:t>%</w:t>
            </w:r>
          </w:p>
        </w:tc>
        <w:tc>
          <w:tcPr>
            <w:tcW w:w="2835" w:type="dxa"/>
            <w:shd w:val="clear" w:color="auto" w:fill="auto"/>
            <w:vAlign w:val="center"/>
          </w:tcPr>
          <w:p w14:paraId="32755136">
            <w:pPr>
              <w:jc w:val="center"/>
              <w:rPr>
                <w:rFonts w:hint="eastAsia"/>
                <w:sz w:val="24"/>
                <w:szCs w:val="24"/>
                <w:lang w:val="en-GB"/>
              </w:rPr>
            </w:pPr>
            <w:r>
              <w:rPr>
                <w:rFonts w:hint="eastAsia"/>
                <w:sz w:val="24"/>
                <w:szCs w:val="24"/>
                <w:lang w:val="en-GB"/>
              </w:rPr>
              <w:t>评审价格＝响应报价—</w:t>
            </w:r>
            <w:r>
              <w:rPr>
                <w:rFonts w:hint="eastAsia"/>
                <w:sz w:val="24"/>
                <w:szCs w:val="24"/>
              </w:rPr>
              <w:t>残疾人福利性单位产品的价格</w:t>
            </w:r>
            <w:r>
              <w:rPr>
                <w:rFonts w:hint="eastAsia" w:ascii="宋体" w:hAnsi="宋体"/>
                <w:sz w:val="24"/>
                <w:szCs w:val="24"/>
                <w:lang w:val="en-GB"/>
              </w:rPr>
              <w:t>×</w:t>
            </w:r>
            <w:r>
              <w:rPr>
                <w:rFonts w:hint="eastAsia"/>
                <w:sz w:val="24"/>
                <w:szCs w:val="24"/>
                <w:lang w:val="en-GB"/>
              </w:rPr>
              <w:t>20%</w:t>
            </w:r>
          </w:p>
        </w:tc>
      </w:tr>
      <w:tr w14:paraId="660A9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8931" w:type="dxa"/>
            <w:gridSpan w:val="4"/>
            <w:vAlign w:val="center"/>
          </w:tcPr>
          <w:p w14:paraId="0206315A">
            <w:pPr>
              <w:widowControl/>
              <w:adjustRightInd w:val="0"/>
              <w:spacing w:line="360" w:lineRule="auto"/>
              <w:ind w:left="-2" w:leftChars="-1" w:firstLine="480" w:firstLineChars="200"/>
              <w:jc w:val="left"/>
              <w:rPr>
                <w:rFonts w:cs="仿宋_GB2312" w:asciiTheme="minorEastAsia" w:hAnsiTheme="minorEastAsia"/>
                <w:sz w:val="24"/>
                <w:szCs w:val="24"/>
                <w:lang w:val="zh-CN"/>
              </w:rPr>
            </w:pPr>
            <w:r>
              <w:rPr>
                <w:rFonts w:hint="eastAsia" w:cs="仿宋_GB2312" w:asciiTheme="minorEastAsia" w:hAnsiTheme="minorEastAsia"/>
                <w:sz w:val="24"/>
                <w:szCs w:val="24"/>
                <w:lang w:val="zh-CN"/>
              </w:rPr>
              <w:t>1、中小企业应在响应文件中提供《中小企业声明函》。监狱企业应当在响应文件中提供由省级以上监狱管理局、戒毒管理局（含新疆生产建设兵团）出具的属于监狱企业的证明文件。残疾人福利性单位应当在响应文件中提供《残疾人福利性单位声明函》。</w:t>
            </w:r>
          </w:p>
          <w:p w14:paraId="75E4EB56">
            <w:pPr>
              <w:adjustRightInd w:val="0"/>
              <w:spacing w:line="360" w:lineRule="auto"/>
              <w:ind w:left="-88" w:leftChars="-42" w:firstLine="513" w:firstLineChars="214"/>
              <w:jc w:val="left"/>
              <w:rPr>
                <w:rFonts w:cs="仿宋_GB2312" w:asciiTheme="minorEastAsia" w:hAnsiTheme="minorEastAsia"/>
                <w:sz w:val="24"/>
                <w:szCs w:val="24"/>
                <w:lang w:val="zh-CN"/>
              </w:rPr>
            </w:pPr>
            <w:r>
              <w:rPr>
                <w:rFonts w:hint="eastAsia" w:cs="仿宋_GB2312" w:asciiTheme="minorEastAsia" w:hAnsiTheme="minorEastAsia"/>
                <w:sz w:val="24"/>
                <w:szCs w:val="24"/>
                <w:lang w:val="zh-CN"/>
              </w:rPr>
              <w:t>2、</w:t>
            </w:r>
            <w:r>
              <w:rPr>
                <w:rFonts w:cs="仿宋_GB2312" w:asciiTheme="minorEastAsia" w:hAnsiTheme="minorEastAsia"/>
                <w:sz w:val="24"/>
                <w:szCs w:val="24"/>
                <w:lang w:val="zh-CN"/>
              </w:rPr>
              <w:t>经</w:t>
            </w:r>
            <w:r>
              <w:rPr>
                <w:rFonts w:hint="eastAsia" w:cs="仿宋_GB2312" w:asciiTheme="minorEastAsia" w:hAnsiTheme="minorEastAsia"/>
                <w:sz w:val="24"/>
                <w:szCs w:val="24"/>
                <w:lang w:val="zh-CN"/>
              </w:rPr>
              <w:t>询价小组审查、评价</w:t>
            </w:r>
            <w:r>
              <w:rPr>
                <w:rFonts w:cs="仿宋_GB2312" w:asciiTheme="minorEastAsia" w:hAnsiTheme="minorEastAsia"/>
                <w:sz w:val="24"/>
                <w:szCs w:val="24"/>
                <w:lang w:val="zh-CN"/>
              </w:rPr>
              <w:t>，</w:t>
            </w:r>
            <w:r>
              <w:rPr>
                <w:rFonts w:hint="eastAsia" w:cs="仿宋_GB2312" w:asciiTheme="minorEastAsia" w:hAnsiTheme="minorEastAsia"/>
                <w:sz w:val="24"/>
                <w:szCs w:val="24"/>
                <w:lang w:val="zh-CN"/>
              </w:rPr>
              <w:t>响应文件符合询价文件实质性</w:t>
            </w:r>
            <w:r>
              <w:rPr>
                <w:rFonts w:cs="仿宋_GB2312" w:asciiTheme="minorEastAsia" w:hAnsiTheme="minorEastAsia"/>
                <w:sz w:val="24"/>
                <w:szCs w:val="24"/>
                <w:lang w:val="zh-CN"/>
              </w:rPr>
              <w:t>要求且</w:t>
            </w:r>
            <w:r>
              <w:rPr>
                <w:rFonts w:hint="eastAsia" w:cs="仿宋_GB2312" w:asciiTheme="minorEastAsia" w:hAnsiTheme="minorEastAsia"/>
                <w:sz w:val="24"/>
                <w:szCs w:val="24"/>
                <w:lang w:val="zh-CN"/>
              </w:rPr>
              <w:t>进行了政策性价格扣除后，</w:t>
            </w:r>
            <w:r>
              <w:rPr>
                <w:rFonts w:cs="仿宋_GB2312" w:asciiTheme="minorEastAsia" w:hAnsiTheme="minorEastAsia"/>
                <w:sz w:val="24"/>
                <w:szCs w:val="24"/>
                <w:lang w:val="zh-CN"/>
              </w:rPr>
              <w:t>以</w:t>
            </w:r>
            <w:r>
              <w:rPr>
                <w:rFonts w:hint="eastAsia" w:cs="仿宋_GB2312" w:asciiTheme="minorEastAsia" w:hAnsiTheme="minorEastAsia"/>
                <w:sz w:val="24"/>
                <w:szCs w:val="24"/>
                <w:lang w:val="zh-CN"/>
              </w:rPr>
              <w:t>评审</w:t>
            </w:r>
            <w:r>
              <w:rPr>
                <w:rFonts w:hint="eastAsia" w:ascii="黑体" w:hAnsi="黑体"/>
                <w:sz w:val="24"/>
                <w:szCs w:val="24"/>
                <w:lang w:val="en-US" w:eastAsia="zh-CN"/>
              </w:rPr>
              <w:t>报价</w:t>
            </w:r>
            <w:r>
              <w:rPr>
                <w:rFonts w:hint="eastAsia" w:ascii="黑体" w:hAnsi="黑体"/>
                <w:sz w:val="24"/>
                <w:szCs w:val="24"/>
              </w:rPr>
              <w:t>由低到高</w:t>
            </w:r>
            <w:r>
              <w:rPr>
                <w:rFonts w:ascii="黑体" w:hAnsi="黑体"/>
                <w:sz w:val="24"/>
                <w:szCs w:val="24"/>
              </w:rPr>
              <w:t>的顺序提出3</w:t>
            </w:r>
            <w:r>
              <w:rPr>
                <w:rFonts w:hint="eastAsia" w:ascii="黑体" w:hAnsi="黑体"/>
                <w:sz w:val="24"/>
                <w:szCs w:val="24"/>
                <w:lang w:eastAsia="zh-CN"/>
              </w:rPr>
              <w:t>名</w:t>
            </w:r>
            <w:r>
              <w:rPr>
                <w:rFonts w:hint="eastAsia" w:cs="仿宋_GB2312" w:asciiTheme="minorEastAsia" w:hAnsiTheme="minorEastAsia"/>
                <w:sz w:val="24"/>
                <w:szCs w:val="24"/>
                <w:lang w:val="zh-CN"/>
              </w:rPr>
              <w:t>成交候选人。</w:t>
            </w:r>
          </w:p>
        </w:tc>
      </w:tr>
    </w:tbl>
    <w:p w14:paraId="5FF92C53">
      <w:pPr>
        <w:tabs>
          <w:tab w:val="left" w:pos="1260"/>
        </w:tabs>
        <w:autoSpaceDE w:val="0"/>
        <w:autoSpaceDN w:val="0"/>
        <w:spacing w:line="360" w:lineRule="auto"/>
        <w:contextualSpacing/>
        <w:rPr>
          <w:rFonts w:cs="仿宋_GB2312" w:asciiTheme="minorEastAsia" w:hAnsiTheme="minorEastAsia"/>
          <w:sz w:val="24"/>
          <w:szCs w:val="24"/>
          <w:lang w:val="zh-CN"/>
        </w:rPr>
      </w:pPr>
      <w:r>
        <w:rPr>
          <w:rFonts w:hint="eastAsia" w:cs="仿宋_GB2312" w:asciiTheme="minorEastAsia" w:hAnsiTheme="minorEastAsia"/>
          <w:sz w:val="24"/>
          <w:szCs w:val="24"/>
          <w:lang w:val="zh-CN"/>
        </w:rPr>
        <w:t>备注：</w:t>
      </w:r>
    </w:p>
    <w:p w14:paraId="340AFD5B">
      <w:pPr>
        <w:tabs>
          <w:tab w:val="left" w:pos="1260"/>
        </w:tabs>
        <w:autoSpaceDE w:val="0"/>
        <w:autoSpaceDN w:val="0"/>
        <w:spacing w:line="360" w:lineRule="auto"/>
        <w:ind w:firstLine="480" w:firstLineChars="200"/>
        <w:contextualSpacing/>
        <w:rPr>
          <w:rFonts w:cs="仿宋_GB2312" w:asciiTheme="minorEastAsia" w:hAnsiTheme="minorEastAsia"/>
          <w:sz w:val="24"/>
          <w:szCs w:val="24"/>
          <w:lang w:val="zh-CN"/>
        </w:rPr>
      </w:pPr>
      <w:r>
        <w:rPr>
          <w:rFonts w:hint="eastAsia" w:cs="仿宋_GB2312" w:asciiTheme="minorEastAsia" w:hAnsiTheme="minorEastAsia"/>
          <w:sz w:val="24"/>
          <w:szCs w:val="24"/>
          <w:lang w:val="zh-CN"/>
        </w:rPr>
        <w:t>a、不接受联合体响应的项目，本表中第2项、第3项情形不适用。</w:t>
      </w:r>
    </w:p>
    <w:p w14:paraId="4FC71DAB">
      <w:pPr>
        <w:tabs>
          <w:tab w:val="left" w:pos="1260"/>
        </w:tabs>
        <w:autoSpaceDE w:val="0"/>
        <w:autoSpaceDN w:val="0"/>
        <w:spacing w:line="360" w:lineRule="auto"/>
        <w:ind w:firstLine="480" w:firstLineChars="200"/>
        <w:contextualSpacing/>
        <w:rPr>
          <w:rFonts w:cs="仿宋_GB2312" w:asciiTheme="minorEastAsia" w:hAnsiTheme="minorEastAsia"/>
          <w:sz w:val="24"/>
          <w:szCs w:val="24"/>
          <w:lang w:val="zh-CN"/>
        </w:rPr>
      </w:pPr>
      <w:r>
        <w:rPr>
          <w:rFonts w:hint="eastAsia" w:cs="仿宋_GB2312" w:asciiTheme="minorEastAsia" w:hAnsiTheme="minorEastAsia"/>
          <w:sz w:val="24"/>
          <w:szCs w:val="24"/>
          <w:lang w:val="zh-CN"/>
        </w:rPr>
        <w:t>b、小型和微型企业产品包括货物及其提供的服务与工程。</w:t>
      </w:r>
    </w:p>
    <w:p w14:paraId="416D4568">
      <w:pPr>
        <w:tabs>
          <w:tab w:val="left" w:pos="1260"/>
        </w:tabs>
        <w:autoSpaceDE w:val="0"/>
        <w:autoSpaceDN w:val="0"/>
        <w:spacing w:line="360" w:lineRule="auto"/>
        <w:ind w:firstLine="480" w:firstLineChars="200"/>
        <w:contextualSpacing/>
        <w:rPr>
          <w:rFonts w:cs="仿宋_GB2312" w:asciiTheme="minorEastAsia" w:hAnsiTheme="minorEastAsia"/>
          <w:sz w:val="24"/>
          <w:szCs w:val="24"/>
          <w:lang w:val="zh-CN"/>
        </w:rPr>
      </w:pPr>
      <w:r>
        <w:rPr>
          <w:rFonts w:hint="eastAsia" w:cs="仿宋_GB2312" w:asciiTheme="minorEastAsia" w:hAnsiTheme="minorEastAsia"/>
          <w:sz w:val="24"/>
          <w:szCs w:val="24"/>
          <w:lang w:val="zh-CN"/>
        </w:rPr>
        <w:t>c、中小企业、残疾人福利性单位提供其他企业制造的货物的，则该货物的制造商也必须为上述企业，否则不能享受价格优惠。</w:t>
      </w:r>
    </w:p>
    <w:p w14:paraId="53612F00">
      <w:pPr>
        <w:tabs>
          <w:tab w:val="left" w:pos="1260"/>
        </w:tabs>
        <w:autoSpaceDE w:val="0"/>
        <w:autoSpaceDN w:val="0"/>
        <w:spacing w:line="360" w:lineRule="auto"/>
        <w:ind w:firstLine="480" w:firstLineChars="200"/>
        <w:contextualSpacing/>
        <w:rPr>
          <w:rFonts w:ascii="宋体" w:hAnsi="宋体"/>
          <w:bCs/>
          <w:sz w:val="24"/>
          <w:szCs w:val="24"/>
          <w:lang w:val="en-GB"/>
        </w:rPr>
      </w:pPr>
      <w:r>
        <w:rPr>
          <w:rFonts w:hint="eastAsia" w:cs="仿宋_GB2312" w:asciiTheme="minorEastAsia" w:hAnsiTheme="minorEastAsia"/>
          <w:sz w:val="24"/>
          <w:szCs w:val="24"/>
          <w:lang w:val="zh-CN"/>
        </w:rPr>
        <w:t>d、残疾人福利性单位属于小型、微型企业的，不重复享受政策</w:t>
      </w:r>
      <w:r>
        <w:rPr>
          <w:rFonts w:hint="eastAsia" w:ascii="宋体" w:hAnsi="宋体"/>
          <w:bCs/>
          <w:sz w:val="24"/>
          <w:szCs w:val="24"/>
          <w:lang w:val="en-GB"/>
        </w:rPr>
        <w:t>。</w:t>
      </w:r>
    </w:p>
    <w:p w14:paraId="357A1401">
      <w:pPr>
        <w:spacing w:line="360" w:lineRule="auto"/>
        <w:ind w:firstLine="480" w:firstLineChars="200"/>
        <w:rPr>
          <w:rFonts w:cs="仿宋_GB2312" w:asciiTheme="minorEastAsia" w:hAnsiTheme="minorEastAsia"/>
          <w:sz w:val="24"/>
          <w:szCs w:val="24"/>
          <w:lang w:val="zh-CN"/>
        </w:rPr>
      </w:pPr>
      <w:r>
        <w:rPr>
          <w:rFonts w:cs="仿宋_GB2312" w:asciiTheme="minorEastAsia" w:hAnsiTheme="minorEastAsia"/>
          <w:sz w:val="24"/>
          <w:szCs w:val="24"/>
          <w:lang w:val="zh-CN"/>
        </w:rPr>
        <w:t>E</w:t>
      </w:r>
      <w:r>
        <w:rPr>
          <w:rFonts w:hint="eastAsia" w:cs="仿宋_GB2312" w:asciiTheme="minorEastAsia" w:hAnsiTheme="minorEastAsia"/>
          <w:sz w:val="24"/>
          <w:szCs w:val="24"/>
          <w:lang w:val="zh-CN"/>
        </w:rPr>
        <w:t>、小型和微型企业不包括民办非企业单位。</w:t>
      </w:r>
    </w:p>
    <w:p w14:paraId="579AAA5A">
      <w:pPr>
        <w:pStyle w:val="15"/>
        <w:rPr>
          <w:rFonts w:cs="仿宋_GB2312" w:asciiTheme="minorEastAsia" w:hAnsiTheme="minorEastAsia"/>
          <w:b/>
          <w:szCs w:val="24"/>
        </w:rPr>
      </w:pPr>
      <w:r>
        <w:rPr>
          <w:rFonts w:hint="eastAsia" w:asciiTheme="minorEastAsia" w:hAnsiTheme="minorEastAsia" w:eastAsiaTheme="minorEastAsia"/>
          <w:b/>
          <w:szCs w:val="24"/>
        </w:rPr>
        <w:t>（2）、</w:t>
      </w:r>
      <w:r>
        <w:rPr>
          <w:rFonts w:cs="仿宋_GB2312" w:asciiTheme="minorEastAsia" w:hAnsiTheme="minorEastAsia"/>
          <w:b/>
          <w:szCs w:val="24"/>
        </w:rPr>
        <w:t>信息产品要求</w:t>
      </w:r>
    </w:p>
    <w:p w14:paraId="0CAE3F4B">
      <w:pPr>
        <w:pStyle w:val="99"/>
        <w:spacing w:before="130" w:line="360" w:lineRule="auto"/>
        <w:ind w:left="129"/>
        <w:rPr>
          <w:bCs/>
          <w:sz w:val="24"/>
          <w:szCs w:val="24"/>
          <w:lang w:eastAsia="zh-CN"/>
        </w:rPr>
      </w:pPr>
      <w:r>
        <w:rPr>
          <w:rFonts w:hint="eastAsia"/>
          <w:bCs/>
          <w:sz w:val="24"/>
          <w:szCs w:val="24"/>
          <w:lang w:eastAsia="zh-CN"/>
        </w:rPr>
        <w:t>1、本项目中涉及网络关键设备或网络安全专用产品的， 执行国家互联网 信息办公室、工业和信息化部、公安部和国家认证认可监督管理委员会 2023 年第 2 号《关于调整&lt;网络关键设备和网络安全专用产品目录&gt;的公告》及国家互联网信息办公室、工业和</w:t>
      </w:r>
      <w:r>
        <w:rPr>
          <w:rFonts w:hint="eastAsia"/>
          <w:spacing w:val="-6"/>
          <w:sz w:val="24"/>
          <w:szCs w:val="24"/>
          <w:lang w:eastAsia="zh-CN"/>
        </w:rPr>
        <w:t>信息化部、公安部、财政部和国家认证认可监督管理委员会 2023 年第 1 号《关于调整网络安全专用 产品安全管理有关事项的公告》等相关文件要求，本次投标（响应）设 备或产品至少符合以下条件之一：一是已由具备资格的机构安全认证合 格或安全检测符合要求；二是已获得《计算机信息系统安全专用产品销售许可证》，且在有效期内。</w:t>
      </w:r>
    </w:p>
    <w:p w14:paraId="71BEF9E9">
      <w:pPr>
        <w:pStyle w:val="99"/>
        <w:spacing w:before="130" w:line="360" w:lineRule="auto"/>
        <w:ind w:left="129"/>
        <w:rPr>
          <w:spacing w:val="-6"/>
          <w:sz w:val="24"/>
          <w:szCs w:val="24"/>
          <w:lang w:eastAsia="zh-CN"/>
        </w:rPr>
      </w:pPr>
      <w:r>
        <w:rPr>
          <w:rFonts w:hint="eastAsia"/>
          <w:bCs/>
          <w:sz w:val="24"/>
          <w:szCs w:val="24"/>
          <w:lang w:eastAsia="zh-CN"/>
        </w:rPr>
        <w:t>2、</w:t>
      </w:r>
      <w:r>
        <w:rPr>
          <w:rFonts w:hint="eastAsia"/>
          <w:spacing w:val="-6"/>
          <w:sz w:val="24"/>
          <w:szCs w:val="24"/>
          <w:lang w:eastAsia="zh-CN"/>
        </w:rPr>
        <w:t>提供资料（下列资料任意一项）</w:t>
      </w:r>
    </w:p>
    <w:p w14:paraId="73EB9C62">
      <w:pPr>
        <w:pStyle w:val="99"/>
        <w:spacing w:before="130" w:line="360" w:lineRule="auto"/>
        <w:ind w:left="129"/>
        <w:rPr>
          <w:spacing w:val="-6"/>
          <w:sz w:val="24"/>
          <w:szCs w:val="24"/>
          <w:lang w:eastAsia="zh-CN"/>
        </w:rPr>
      </w:pPr>
      <w:r>
        <w:rPr>
          <w:rFonts w:hint="eastAsia"/>
          <w:spacing w:val="-6"/>
          <w:sz w:val="24"/>
          <w:szCs w:val="24"/>
          <w:lang w:eastAsia="zh-CN"/>
        </w:rPr>
        <w:t>①网络关键设备和网络安全专用产品安全认证证书；</w:t>
      </w:r>
    </w:p>
    <w:p w14:paraId="2D7F79E9">
      <w:pPr>
        <w:pStyle w:val="99"/>
        <w:spacing w:before="130" w:line="360" w:lineRule="auto"/>
        <w:ind w:left="129"/>
        <w:rPr>
          <w:spacing w:val="-6"/>
          <w:sz w:val="24"/>
          <w:szCs w:val="24"/>
          <w:lang w:eastAsia="zh-CN"/>
        </w:rPr>
      </w:pPr>
      <w:r>
        <w:rPr>
          <w:rFonts w:hint="eastAsia"/>
          <w:spacing w:val="-6"/>
          <w:sz w:val="24"/>
          <w:szCs w:val="24"/>
          <w:lang w:eastAsia="zh-CN"/>
        </w:rPr>
        <w:t>②网络关键设备安全检测证书、网络安全专用产品安全检测证书；</w:t>
      </w:r>
    </w:p>
    <w:p w14:paraId="3482452E">
      <w:pPr>
        <w:pStyle w:val="99"/>
        <w:spacing w:before="130" w:line="360" w:lineRule="auto"/>
        <w:ind w:left="129"/>
        <w:rPr>
          <w:spacing w:val="-6"/>
          <w:sz w:val="24"/>
          <w:szCs w:val="24"/>
          <w:lang w:eastAsia="zh-CN"/>
        </w:rPr>
      </w:pPr>
      <w:r>
        <w:rPr>
          <w:rFonts w:hint="eastAsia"/>
          <w:spacing w:val="-6"/>
          <w:sz w:val="24"/>
          <w:szCs w:val="24"/>
          <w:lang w:eastAsia="zh-CN"/>
        </w:rPr>
        <w:t>③计算机信息系统安全专用产品销售许可证；</w:t>
      </w:r>
    </w:p>
    <w:p w14:paraId="53594FE3">
      <w:pPr>
        <w:pStyle w:val="15"/>
        <w:spacing w:line="360" w:lineRule="auto"/>
        <w:contextualSpacing/>
        <w:rPr>
          <w:rFonts w:hint="eastAsia"/>
          <w:spacing w:val="-6"/>
          <w:szCs w:val="24"/>
        </w:rPr>
      </w:pPr>
      <w:r>
        <w:rPr>
          <w:rFonts w:hint="eastAsia"/>
          <w:spacing w:val="-6"/>
          <w:szCs w:val="24"/>
        </w:rPr>
        <w:t>④中国网信网或工业和信息化部网站或公安部网站或国家认证认可监督 管理委员会网站公布的认证、检测结果（提供公布安全认证、安全检测结果页面网址和安全认证、检测结果截图）。</w:t>
      </w:r>
    </w:p>
    <w:p w14:paraId="179AC1E5">
      <w:pPr>
        <w:pStyle w:val="15"/>
        <w:spacing w:line="360" w:lineRule="auto"/>
        <w:contextualSpacing/>
        <w:rPr>
          <w:rFonts w:cs="仿宋_GB2312" w:asciiTheme="minorEastAsia" w:hAnsiTheme="minorEastAsia" w:eastAsiaTheme="minorEastAsia"/>
          <w:b/>
          <w:szCs w:val="24"/>
          <w:lang w:val="zh-CN"/>
        </w:rPr>
      </w:pPr>
      <w:r>
        <w:rPr>
          <w:rFonts w:hint="eastAsia" w:asciiTheme="minorEastAsia" w:hAnsiTheme="minorEastAsia" w:eastAsiaTheme="minorEastAsia"/>
          <w:b/>
          <w:szCs w:val="24"/>
        </w:rPr>
        <w:t>（3）强制采购节能产品和优先采购节能产品、优先采购环保产品</w:t>
      </w:r>
    </w:p>
    <w:p w14:paraId="168E2A0F">
      <w:pPr>
        <w:pStyle w:val="15"/>
        <w:spacing w:line="360" w:lineRule="auto"/>
        <w:ind w:firstLine="465"/>
        <w:contextualSpacing/>
        <w:rPr>
          <w:rFonts w:cs="仿宋_GB2312" w:asciiTheme="minorEastAsia" w:hAnsiTheme="minorEastAsia" w:eastAsiaTheme="minorEastAsia"/>
          <w:szCs w:val="24"/>
          <w:lang w:val="zh-CN"/>
        </w:rPr>
      </w:pPr>
      <w:r>
        <w:rPr>
          <w:rFonts w:hint="eastAsia" w:cs="仿宋_GB2312" w:asciiTheme="minorEastAsia" w:hAnsiTheme="minorEastAsia" w:eastAsiaTheme="minorEastAsia"/>
          <w:szCs w:val="24"/>
          <w:lang w:val="zh-CN"/>
        </w:rPr>
        <w:t>1）对《节能产品政府采购品目清单》所列的政府强制采购节能产品</w:t>
      </w:r>
      <w:r>
        <w:rPr>
          <w:rFonts w:hint="eastAsia" w:cs="仿宋_GB2312" w:asciiTheme="minorEastAsia" w:hAnsiTheme="minorEastAsia" w:eastAsiaTheme="minorEastAsia"/>
          <w:szCs w:val="24"/>
        </w:rPr>
        <w:t>，</w:t>
      </w:r>
      <w:r>
        <w:rPr>
          <w:rFonts w:hint="eastAsia" w:cs="仿宋_GB2312" w:asciiTheme="minorEastAsia" w:hAnsiTheme="minorEastAsia" w:eastAsiaTheme="minorEastAsia"/>
          <w:szCs w:val="24"/>
          <w:lang w:val="zh-CN"/>
        </w:rPr>
        <w:t>投标人投标文件中应提供具有国家确定的认证机构出具的、处于有效期之内的节能产品或环境标志产品认证证书，否则将承担其投标被视为非实质性响应投标的风险。</w:t>
      </w:r>
    </w:p>
    <w:p w14:paraId="4EAD865A">
      <w:pPr>
        <w:pStyle w:val="15"/>
        <w:spacing w:line="360" w:lineRule="auto"/>
        <w:ind w:firstLine="465"/>
        <w:contextualSpacing/>
        <w:rPr>
          <w:rFonts w:cs="仿宋_GB2312" w:asciiTheme="minorEastAsia" w:hAnsiTheme="minorEastAsia" w:eastAsiaTheme="minorEastAsia"/>
          <w:szCs w:val="24"/>
          <w:lang w:val="zh-CN"/>
        </w:rPr>
      </w:pPr>
      <w:r>
        <w:rPr>
          <w:rFonts w:hint="eastAsia" w:cs="仿宋_GB2312" w:asciiTheme="minorEastAsia" w:hAnsiTheme="minorEastAsia" w:eastAsiaTheme="minorEastAsia"/>
          <w:szCs w:val="24"/>
          <w:lang w:val="zh-CN"/>
        </w:rPr>
        <w:t>投标人所投其他产品若属于《节能产品政府采购品目清单》优先采购产品，</w:t>
      </w:r>
      <w:r>
        <w:rPr>
          <w:rFonts w:hint="eastAsia" w:cs="仿宋_GB2312" w:asciiTheme="minorEastAsia" w:hAnsiTheme="minorEastAsia"/>
          <w:szCs w:val="24"/>
          <w:lang w:val="zh-CN"/>
        </w:rPr>
        <w:t>投标文件中应提供</w:t>
      </w:r>
      <w:r>
        <w:rPr>
          <w:rFonts w:hint="eastAsia" w:cs="仿宋_GB2312" w:asciiTheme="minorEastAsia" w:hAnsiTheme="minorEastAsia" w:eastAsiaTheme="minorEastAsia"/>
          <w:szCs w:val="24"/>
          <w:lang w:val="zh-CN"/>
        </w:rPr>
        <w:t>具有国家确定的认证机构出具的、处于有效期之内的节能产品认证证书</w:t>
      </w:r>
      <w:r>
        <w:rPr>
          <w:rFonts w:hint="eastAsia" w:cs="仿宋_GB2312" w:asciiTheme="minorEastAsia" w:hAnsiTheme="minorEastAsia"/>
          <w:szCs w:val="24"/>
          <w:lang w:val="zh-CN"/>
        </w:rPr>
        <w:t>，评标委员会根据本项目评标标准予以判定并赋分。</w:t>
      </w:r>
    </w:p>
    <w:p w14:paraId="4C7302D7">
      <w:pPr>
        <w:pStyle w:val="15"/>
        <w:spacing w:line="360" w:lineRule="auto"/>
        <w:ind w:firstLine="480" w:firstLineChars="200"/>
        <w:contextualSpacing/>
        <w:rPr>
          <w:rFonts w:cs="仿宋_GB2312" w:asciiTheme="minorEastAsia" w:hAnsiTheme="minorEastAsia" w:eastAsiaTheme="minorEastAsia"/>
          <w:szCs w:val="24"/>
          <w:lang w:val="zh-CN"/>
        </w:rPr>
      </w:pPr>
      <w:r>
        <w:rPr>
          <w:rFonts w:hint="eastAsia" w:cs="仿宋_GB2312" w:asciiTheme="minorEastAsia" w:hAnsiTheme="minorEastAsia" w:eastAsiaTheme="minorEastAsia"/>
          <w:szCs w:val="24"/>
          <w:lang w:val="zh-CN"/>
        </w:rPr>
        <w:t>2）</w:t>
      </w:r>
      <w:r>
        <w:rPr>
          <w:rFonts w:hint="eastAsia" w:cs="仿宋_GB2312" w:asciiTheme="minorEastAsia" w:hAnsiTheme="minorEastAsia"/>
          <w:szCs w:val="24"/>
          <w:lang w:val="zh-CN"/>
        </w:rPr>
        <w:t>投标人所投产品若属于《环境标志产品政府采购品目清单》内产品，投标文件中应提供</w:t>
      </w:r>
      <w:r>
        <w:rPr>
          <w:rFonts w:hint="eastAsia" w:cs="仿宋_GB2312" w:asciiTheme="minorEastAsia" w:hAnsiTheme="minorEastAsia" w:eastAsiaTheme="minorEastAsia"/>
          <w:szCs w:val="24"/>
          <w:lang w:val="zh-CN"/>
        </w:rPr>
        <w:t>具有国家确定的认证机构出具的、处于有效期之内的环境标志产品认证证书</w:t>
      </w:r>
      <w:r>
        <w:rPr>
          <w:rFonts w:hint="eastAsia" w:cs="仿宋_GB2312" w:asciiTheme="minorEastAsia" w:hAnsiTheme="minorEastAsia"/>
          <w:szCs w:val="24"/>
          <w:lang w:val="zh-CN"/>
        </w:rPr>
        <w:t>，</w:t>
      </w:r>
      <w:r>
        <w:rPr>
          <w:rFonts w:hint="eastAsia" w:cs="仿宋_GB2312" w:asciiTheme="minorEastAsia" w:hAnsiTheme="minorEastAsia" w:eastAsiaTheme="minorEastAsia"/>
          <w:szCs w:val="24"/>
          <w:lang w:val="zh-CN"/>
        </w:rPr>
        <w:t>评标委员会根据本项目评标标准予以判定并赋分。</w:t>
      </w:r>
    </w:p>
    <w:p w14:paraId="230F116D">
      <w:pPr>
        <w:pStyle w:val="15"/>
        <w:spacing w:line="360" w:lineRule="auto"/>
        <w:contextualSpacing/>
        <w:rPr>
          <w:rFonts w:cs="仿宋_GB2312" w:asciiTheme="minorEastAsia" w:hAnsiTheme="minorEastAsia" w:eastAsiaTheme="minorEastAsia"/>
          <w:b/>
          <w:szCs w:val="24"/>
          <w:lang w:val="zh-CN"/>
        </w:rPr>
      </w:pPr>
      <w:r>
        <w:rPr>
          <w:rFonts w:hint="eastAsia" w:cs="仿宋_GB2312" w:asciiTheme="minorEastAsia" w:hAnsiTheme="minorEastAsia" w:eastAsiaTheme="minorEastAsia"/>
          <w:b/>
          <w:szCs w:val="24"/>
          <w:lang w:val="zh-CN"/>
        </w:rPr>
        <w:t>三、询价小组编写评审报告。</w:t>
      </w:r>
    </w:p>
    <w:p w14:paraId="71817781">
      <w:pPr>
        <w:wordWrap w:val="0"/>
        <w:autoSpaceDE w:val="0"/>
        <w:autoSpaceDN w:val="0"/>
        <w:spacing w:line="360" w:lineRule="auto"/>
        <w:ind w:firstLine="480" w:firstLineChars="200"/>
        <w:contextualSpacing/>
        <w:rPr>
          <w:rFonts w:cs="宋体" w:asciiTheme="minorEastAsia" w:hAnsiTheme="minorEastAsia"/>
          <w:kern w:val="0"/>
          <w:sz w:val="24"/>
          <w:szCs w:val="24"/>
        </w:rPr>
      </w:pPr>
      <w:r>
        <w:rPr>
          <w:rFonts w:hint="eastAsia" w:cs="宋体" w:asciiTheme="minorEastAsia" w:hAnsiTheme="minorEastAsia"/>
          <w:kern w:val="0"/>
          <w:sz w:val="24"/>
          <w:szCs w:val="24"/>
        </w:rPr>
        <w:t>评审报告应当由询价小组全体人员签字认可。询价小组成员对评审报告有异议的，询价小组按照少数服从多数的原则推荐成交候选人，采购程序继续进行。对评审报告有异议的询价小组成员，应当在报告上签署不同意见并说明理由，由询价小组书面记录相关情况。询价小组成员拒绝在报告上签字又不书面说明其不同意见和理由的，视为同意评审报告。</w:t>
      </w:r>
    </w:p>
    <w:p w14:paraId="3F2AA7D1">
      <w:pPr>
        <w:wordWrap w:val="0"/>
        <w:autoSpaceDE w:val="0"/>
        <w:autoSpaceDN w:val="0"/>
        <w:spacing w:line="360" w:lineRule="auto"/>
        <w:ind w:firstLine="480" w:firstLineChars="200"/>
        <w:contextualSpacing/>
        <w:rPr>
          <w:rFonts w:cs="宋体" w:asciiTheme="minorEastAsia" w:hAnsiTheme="minorEastAsia"/>
          <w:kern w:val="0"/>
          <w:sz w:val="24"/>
          <w:szCs w:val="24"/>
        </w:rPr>
      </w:pPr>
      <w:r>
        <w:rPr>
          <w:rFonts w:hint="eastAsia" w:cs="宋体" w:asciiTheme="minorEastAsia" w:hAnsiTheme="minorEastAsia"/>
          <w:kern w:val="0"/>
          <w:sz w:val="24"/>
          <w:szCs w:val="24"/>
          <w:lang w:val="zh-CN"/>
        </w:rPr>
        <w:t>注：评审专家应严格按照要求查看“硬件特征码” 相关信息并进行评审，在评审报告中显示“不同供应商电子响应文件制作硬件特征码”是否雷同的分析及判定结果。</w:t>
      </w:r>
    </w:p>
    <w:p w14:paraId="293EB0E6">
      <w:pPr>
        <w:tabs>
          <w:tab w:val="left" w:pos="1260"/>
        </w:tabs>
        <w:autoSpaceDE w:val="0"/>
        <w:autoSpaceDN w:val="0"/>
        <w:adjustRightInd w:val="0"/>
        <w:spacing w:line="360" w:lineRule="auto"/>
        <w:ind w:firstLine="2409" w:firstLineChars="750"/>
        <w:contextualSpacing/>
        <w:rPr>
          <w:rFonts w:cs="宋体" w:asciiTheme="majorEastAsia" w:hAnsiTheme="majorEastAsia" w:eastAsiaTheme="majorEastAsia"/>
          <w:b/>
          <w:kern w:val="0"/>
          <w:sz w:val="32"/>
          <w:szCs w:val="32"/>
        </w:rPr>
      </w:pPr>
    </w:p>
    <w:p w14:paraId="2193928C">
      <w:pPr>
        <w:tabs>
          <w:tab w:val="left" w:pos="1260"/>
        </w:tabs>
        <w:autoSpaceDE w:val="0"/>
        <w:autoSpaceDN w:val="0"/>
        <w:adjustRightInd w:val="0"/>
        <w:spacing w:line="360" w:lineRule="auto"/>
        <w:ind w:firstLine="2409" w:firstLineChars="750"/>
        <w:contextualSpacing/>
        <w:rPr>
          <w:rFonts w:cs="宋体" w:asciiTheme="majorEastAsia" w:hAnsiTheme="majorEastAsia" w:eastAsiaTheme="majorEastAsia"/>
          <w:b/>
          <w:kern w:val="0"/>
          <w:sz w:val="32"/>
          <w:szCs w:val="32"/>
        </w:rPr>
      </w:pPr>
    </w:p>
    <w:p w14:paraId="4B935200">
      <w:pPr>
        <w:tabs>
          <w:tab w:val="left" w:pos="1260"/>
        </w:tabs>
        <w:autoSpaceDE w:val="0"/>
        <w:autoSpaceDN w:val="0"/>
        <w:adjustRightInd w:val="0"/>
        <w:spacing w:line="360" w:lineRule="auto"/>
        <w:contextualSpacing/>
        <w:rPr>
          <w:rFonts w:cs="宋体" w:asciiTheme="majorEastAsia" w:hAnsiTheme="majorEastAsia" w:eastAsiaTheme="majorEastAsia"/>
          <w:b/>
          <w:kern w:val="0"/>
          <w:sz w:val="32"/>
          <w:szCs w:val="32"/>
        </w:rPr>
      </w:pPr>
    </w:p>
    <w:p w14:paraId="22871FF5">
      <w:pPr>
        <w:tabs>
          <w:tab w:val="left" w:pos="1260"/>
        </w:tabs>
        <w:autoSpaceDE w:val="0"/>
        <w:autoSpaceDN w:val="0"/>
        <w:adjustRightInd w:val="0"/>
        <w:spacing w:line="360" w:lineRule="auto"/>
        <w:contextualSpacing/>
        <w:rPr>
          <w:rFonts w:cs="宋体" w:asciiTheme="majorEastAsia" w:hAnsiTheme="majorEastAsia" w:eastAsiaTheme="majorEastAsia"/>
          <w:b/>
          <w:kern w:val="0"/>
          <w:sz w:val="32"/>
          <w:szCs w:val="32"/>
        </w:rPr>
      </w:pPr>
    </w:p>
    <w:p w14:paraId="18F9EA1F">
      <w:pPr>
        <w:tabs>
          <w:tab w:val="left" w:pos="1260"/>
        </w:tabs>
        <w:autoSpaceDE w:val="0"/>
        <w:autoSpaceDN w:val="0"/>
        <w:adjustRightInd w:val="0"/>
        <w:spacing w:line="360" w:lineRule="auto"/>
        <w:contextualSpacing/>
        <w:rPr>
          <w:rFonts w:cs="宋体" w:asciiTheme="majorEastAsia" w:hAnsiTheme="majorEastAsia" w:eastAsiaTheme="majorEastAsia"/>
          <w:b/>
          <w:kern w:val="0"/>
          <w:sz w:val="32"/>
          <w:szCs w:val="32"/>
        </w:rPr>
      </w:pPr>
    </w:p>
    <w:p w14:paraId="16BA7C50">
      <w:pPr>
        <w:tabs>
          <w:tab w:val="left" w:pos="1260"/>
        </w:tabs>
        <w:autoSpaceDE w:val="0"/>
        <w:autoSpaceDN w:val="0"/>
        <w:adjustRightInd w:val="0"/>
        <w:spacing w:line="360" w:lineRule="auto"/>
        <w:contextualSpacing/>
        <w:rPr>
          <w:rFonts w:cs="宋体" w:asciiTheme="majorEastAsia" w:hAnsiTheme="majorEastAsia" w:eastAsiaTheme="majorEastAsia"/>
          <w:b/>
          <w:kern w:val="0"/>
          <w:sz w:val="32"/>
          <w:szCs w:val="32"/>
        </w:rPr>
      </w:pPr>
    </w:p>
    <w:p w14:paraId="768D84BD">
      <w:pPr>
        <w:tabs>
          <w:tab w:val="left" w:pos="1260"/>
        </w:tabs>
        <w:autoSpaceDE w:val="0"/>
        <w:autoSpaceDN w:val="0"/>
        <w:adjustRightInd w:val="0"/>
        <w:spacing w:line="360" w:lineRule="auto"/>
        <w:contextualSpacing/>
        <w:rPr>
          <w:rFonts w:cs="宋体" w:asciiTheme="majorEastAsia" w:hAnsiTheme="majorEastAsia" w:eastAsiaTheme="majorEastAsia"/>
          <w:b/>
          <w:kern w:val="0"/>
          <w:sz w:val="32"/>
          <w:szCs w:val="32"/>
        </w:rPr>
      </w:pPr>
    </w:p>
    <w:p w14:paraId="50251E70">
      <w:pPr>
        <w:tabs>
          <w:tab w:val="left" w:pos="1260"/>
        </w:tabs>
        <w:autoSpaceDE w:val="0"/>
        <w:autoSpaceDN w:val="0"/>
        <w:adjustRightInd w:val="0"/>
        <w:spacing w:line="360" w:lineRule="auto"/>
        <w:contextualSpacing/>
        <w:rPr>
          <w:rFonts w:cs="宋体" w:asciiTheme="majorEastAsia" w:hAnsiTheme="majorEastAsia" w:eastAsiaTheme="majorEastAsia"/>
          <w:b/>
          <w:kern w:val="0"/>
          <w:sz w:val="32"/>
          <w:szCs w:val="32"/>
        </w:rPr>
      </w:pPr>
    </w:p>
    <w:p w14:paraId="02548EE1">
      <w:pPr>
        <w:tabs>
          <w:tab w:val="left" w:pos="1260"/>
        </w:tabs>
        <w:autoSpaceDE w:val="0"/>
        <w:autoSpaceDN w:val="0"/>
        <w:adjustRightInd w:val="0"/>
        <w:spacing w:line="360" w:lineRule="auto"/>
        <w:ind w:firstLine="2409" w:firstLineChars="750"/>
        <w:contextualSpacing/>
        <w:rPr>
          <w:rFonts w:cs="宋体" w:asciiTheme="majorEastAsia" w:hAnsiTheme="majorEastAsia" w:eastAsiaTheme="majorEastAsia"/>
          <w:b/>
          <w:kern w:val="0"/>
          <w:sz w:val="32"/>
          <w:szCs w:val="32"/>
        </w:rPr>
      </w:pPr>
      <w:r>
        <w:rPr>
          <w:rFonts w:hint="eastAsia" w:cs="宋体" w:asciiTheme="majorEastAsia" w:hAnsiTheme="majorEastAsia" w:eastAsiaTheme="majorEastAsia"/>
          <w:b/>
          <w:kern w:val="0"/>
          <w:sz w:val="32"/>
          <w:szCs w:val="32"/>
        </w:rPr>
        <w:t>第七章 合同条款及格式</w:t>
      </w:r>
    </w:p>
    <w:p w14:paraId="31D791D6">
      <w:pPr>
        <w:pStyle w:val="15"/>
        <w:spacing w:line="360" w:lineRule="auto"/>
        <w:contextualSpacing/>
        <w:jc w:val="center"/>
        <w:rPr>
          <w:rFonts w:cs="宋体" w:asciiTheme="majorEastAsia" w:hAnsiTheme="majorEastAsia" w:eastAsiaTheme="majorEastAsia"/>
          <w:b/>
          <w:kern w:val="0"/>
          <w:sz w:val="36"/>
          <w:szCs w:val="36"/>
        </w:rPr>
      </w:pPr>
    </w:p>
    <w:p w14:paraId="4AFA986B">
      <w:pPr>
        <w:spacing w:line="360" w:lineRule="auto"/>
        <w:jc w:val="center"/>
        <w:rPr>
          <w:rFonts w:ascii="宋体" w:hAnsi="宋体" w:cs="微软雅黑"/>
          <w:b/>
          <w:bCs/>
          <w:szCs w:val="21"/>
        </w:rPr>
      </w:pPr>
      <w:r>
        <w:rPr>
          <w:rFonts w:hint="eastAsia" w:ascii="宋体" w:hAnsi="宋体" w:cs="微软雅黑"/>
          <w:b/>
          <w:bCs/>
          <w:szCs w:val="21"/>
        </w:rPr>
        <w:t>（此合同仅供参考。以最终采购人与成交供应商</w:t>
      </w:r>
      <w:r>
        <w:rPr>
          <w:rFonts w:hint="eastAsia" w:ascii="宋体" w:hAnsi="宋体" w:cs="微软雅黑"/>
          <w:b/>
          <w:bCs/>
          <w:szCs w:val="21"/>
          <w:lang w:eastAsia="zh-CN"/>
        </w:rPr>
        <w:t>签订的</w:t>
      </w:r>
      <w:r>
        <w:rPr>
          <w:rFonts w:hint="eastAsia" w:ascii="宋体" w:hAnsi="宋体" w:cs="微软雅黑"/>
          <w:b/>
          <w:bCs/>
          <w:szCs w:val="21"/>
        </w:rPr>
        <w:t>合同条款为准进行公示，</w:t>
      </w:r>
    </w:p>
    <w:p w14:paraId="4E7D5B5B">
      <w:pPr>
        <w:spacing w:line="360" w:lineRule="auto"/>
        <w:jc w:val="center"/>
        <w:rPr>
          <w:rFonts w:hint="eastAsia" w:ascii="宋体" w:hAnsi="宋体" w:cs="微软雅黑"/>
          <w:b/>
          <w:bCs/>
          <w:szCs w:val="21"/>
        </w:rPr>
      </w:pPr>
      <w:r>
        <w:rPr>
          <w:rFonts w:hint="eastAsia" w:ascii="宋体" w:hAnsi="宋体" w:cs="微软雅黑"/>
          <w:b/>
          <w:bCs/>
          <w:szCs w:val="21"/>
        </w:rPr>
        <w:t>最终</w:t>
      </w:r>
      <w:r>
        <w:rPr>
          <w:rFonts w:hint="eastAsia" w:ascii="宋体" w:hAnsi="宋体" w:cs="微软雅黑"/>
          <w:b/>
          <w:bCs/>
          <w:szCs w:val="21"/>
          <w:lang w:eastAsia="zh-CN"/>
        </w:rPr>
        <w:t>签订合同</w:t>
      </w:r>
      <w:r>
        <w:rPr>
          <w:rFonts w:hint="eastAsia" w:ascii="宋体" w:hAnsi="宋体" w:cs="微软雅黑"/>
          <w:b/>
          <w:bCs/>
          <w:szCs w:val="21"/>
        </w:rPr>
        <w:t>的主要条款不能与询价文件有冲突）</w:t>
      </w:r>
    </w:p>
    <w:p w14:paraId="2798105D">
      <w:pPr>
        <w:spacing w:line="360" w:lineRule="auto"/>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t>甲方：</w:t>
      </w:r>
      <w:r>
        <w:rPr>
          <w:rFonts w:hint="eastAsia" w:ascii="Times New Roman" w:hAnsi="Times New Roman" w:eastAsia="宋体" w:cs="Times New Roman"/>
          <w:color w:val="auto"/>
          <w:sz w:val="28"/>
          <w:szCs w:val="28"/>
          <w:u w:val="single"/>
        </w:rPr>
        <w:t>（采购人全称）</w:t>
      </w:r>
    </w:p>
    <w:p w14:paraId="129FC964">
      <w:pPr>
        <w:spacing w:line="360" w:lineRule="auto"/>
        <w:contextualSpacing/>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t>乙方：</w:t>
      </w:r>
      <w:r>
        <w:rPr>
          <w:rFonts w:hint="eastAsia" w:ascii="Times New Roman" w:hAnsi="Times New Roman" w:eastAsia="宋体" w:cs="Times New Roman"/>
          <w:color w:val="auto"/>
          <w:sz w:val="28"/>
          <w:szCs w:val="28"/>
          <w:u w:val="single"/>
        </w:rPr>
        <w:t>（中标人全称）</w:t>
      </w:r>
    </w:p>
    <w:p w14:paraId="3DF5F1D0">
      <w:pPr>
        <w:spacing w:line="360" w:lineRule="auto"/>
        <w:ind w:firstLine="482"/>
        <w:contextualSpacing/>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t>根据采购编号为的</w:t>
      </w:r>
      <w:r>
        <w:rPr>
          <w:rFonts w:hint="eastAsia" w:ascii="Times New Roman" w:hAnsi="Times New Roman" w:eastAsia="宋体" w:cs="Times New Roman"/>
          <w:color w:val="auto"/>
          <w:sz w:val="28"/>
          <w:szCs w:val="28"/>
          <w:u w:val="single"/>
        </w:rPr>
        <w:t>（填写“项目名称”）</w:t>
      </w:r>
      <w:r>
        <w:rPr>
          <w:rFonts w:hint="eastAsia" w:ascii="Times New Roman" w:hAnsi="Times New Roman" w:eastAsia="宋体" w:cs="Times New Roman"/>
          <w:color w:val="auto"/>
          <w:sz w:val="28"/>
          <w:szCs w:val="28"/>
        </w:rPr>
        <w:t>项目（以下简称：“本项目”）的采购结果，乙方为中标人。现经甲乙双方友好协商，就以下事项达成一致并签订本合同：</w:t>
      </w:r>
    </w:p>
    <w:p w14:paraId="55EDD4C0">
      <w:pPr>
        <w:spacing w:line="360" w:lineRule="auto"/>
        <w:ind w:firstLine="482"/>
        <w:contextualSpacing/>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t>1、下列合同文件是构成本合同不可分割的部分：</w:t>
      </w:r>
    </w:p>
    <w:p w14:paraId="158682FA">
      <w:pPr>
        <w:spacing w:line="360" w:lineRule="auto"/>
        <w:ind w:firstLine="482"/>
        <w:contextualSpacing/>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t>1.1合同条款；</w:t>
      </w:r>
    </w:p>
    <w:p w14:paraId="45F28E6A">
      <w:pPr>
        <w:spacing w:line="360" w:lineRule="auto"/>
        <w:ind w:firstLine="482"/>
        <w:contextualSpacing/>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t>1.2采购文件、乙方的投标文件；</w:t>
      </w:r>
    </w:p>
    <w:p w14:paraId="05C67194">
      <w:pPr>
        <w:spacing w:line="360" w:lineRule="auto"/>
        <w:ind w:firstLine="482"/>
        <w:contextualSpacing/>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t>1.3其他文件或材料：□无。□</w:t>
      </w:r>
      <w:r>
        <w:rPr>
          <w:rFonts w:hint="eastAsia" w:ascii="Times New Roman" w:hAnsi="Times New Roman" w:eastAsia="宋体" w:cs="Times New Roman"/>
          <w:color w:val="auto"/>
          <w:sz w:val="28"/>
          <w:szCs w:val="28"/>
          <w:u w:val="single"/>
        </w:rPr>
        <w:t>（按照实际情况编制填写需要增加的内容）</w:t>
      </w:r>
      <w:r>
        <w:rPr>
          <w:rFonts w:hint="eastAsia" w:ascii="Times New Roman" w:hAnsi="Times New Roman" w:eastAsia="宋体" w:cs="Times New Roman"/>
          <w:color w:val="auto"/>
          <w:sz w:val="28"/>
          <w:szCs w:val="28"/>
        </w:rPr>
        <w:t>。</w:t>
      </w:r>
    </w:p>
    <w:p w14:paraId="68A61A5F">
      <w:pPr>
        <w:spacing w:line="360" w:lineRule="auto"/>
        <w:ind w:firstLine="482"/>
        <w:contextualSpacing/>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t>2、合同标的</w:t>
      </w:r>
    </w:p>
    <w:p w14:paraId="113E8101">
      <w:pPr>
        <w:spacing w:line="360" w:lineRule="auto"/>
        <w:ind w:firstLine="482"/>
        <w:contextualSpacing/>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u w:val="single"/>
        </w:rPr>
        <w:t>（按照实际情况编制填写，可以是表格或文字描述）</w:t>
      </w:r>
      <w:r>
        <w:rPr>
          <w:rFonts w:hint="eastAsia" w:ascii="Times New Roman" w:hAnsi="Times New Roman" w:eastAsia="宋体" w:cs="Times New Roman"/>
          <w:color w:val="auto"/>
          <w:sz w:val="28"/>
          <w:szCs w:val="28"/>
        </w:rPr>
        <w:t>。</w:t>
      </w:r>
    </w:p>
    <w:p w14:paraId="673E3C17">
      <w:pPr>
        <w:spacing w:line="360" w:lineRule="auto"/>
        <w:ind w:firstLine="482"/>
        <w:contextualSpacing/>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t>3、合同总金额</w:t>
      </w:r>
    </w:p>
    <w:p w14:paraId="0A5A7802">
      <w:pPr>
        <w:spacing w:line="360" w:lineRule="auto"/>
        <w:ind w:firstLine="482"/>
        <w:contextualSpacing/>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t>3.1合同总金额为人民币大写：元（￥）。</w:t>
      </w:r>
    </w:p>
    <w:p w14:paraId="3D3C7331">
      <w:pPr>
        <w:spacing w:line="360" w:lineRule="auto"/>
        <w:ind w:firstLine="482"/>
        <w:contextualSpacing/>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t>4、合同标的交付时间、地点和条件</w:t>
      </w:r>
    </w:p>
    <w:p w14:paraId="08505A3A">
      <w:pPr>
        <w:spacing w:line="360" w:lineRule="auto"/>
        <w:ind w:firstLine="482"/>
        <w:contextualSpacing/>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t>4.1交付时间</w:t>
      </w:r>
      <w:r>
        <w:rPr>
          <w:rFonts w:hint="eastAsia" w:ascii="Times New Roman" w:hAnsi="Times New Roman" w:eastAsia="宋体" w:cs="Times New Roman"/>
          <w:color w:val="auto"/>
          <w:sz w:val="28"/>
          <w:szCs w:val="28"/>
          <w:lang w:eastAsia="zh-CN"/>
        </w:rPr>
        <w:t>：</w:t>
      </w:r>
    </w:p>
    <w:p w14:paraId="5E72120F">
      <w:pPr>
        <w:spacing w:line="360" w:lineRule="auto"/>
        <w:ind w:firstLine="482"/>
        <w:contextualSpacing/>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t>4.2交付地点</w:t>
      </w:r>
      <w:r>
        <w:rPr>
          <w:rFonts w:hint="eastAsia" w:ascii="Times New Roman" w:hAnsi="Times New Roman" w:eastAsia="宋体" w:cs="Times New Roman"/>
          <w:color w:val="auto"/>
          <w:sz w:val="28"/>
          <w:szCs w:val="28"/>
          <w:lang w:eastAsia="zh-CN"/>
        </w:rPr>
        <w:t>：</w:t>
      </w:r>
    </w:p>
    <w:p w14:paraId="24C4D8C5">
      <w:pPr>
        <w:spacing w:line="360" w:lineRule="auto"/>
        <w:ind w:firstLine="482"/>
        <w:contextualSpacing/>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t>4.3交付条件</w:t>
      </w:r>
      <w:r>
        <w:rPr>
          <w:rFonts w:hint="eastAsia" w:ascii="Times New Roman" w:hAnsi="Times New Roman" w:eastAsia="宋体" w:cs="Times New Roman"/>
          <w:color w:val="auto"/>
          <w:sz w:val="28"/>
          <w:szCs w:val="28"/>
          <w:lang w:eastAsia="zh-CN"/>
        </w:rPr>
        <w:t>：</w:t>
      </w:r>
    </w:p>
    <w:p w14:paraId="0639287F">
      <w:pPr>
        <w:spacing w:line="360" w:lineRule="auto"/>
        <w:ind w:firstLine="482"/>
        <w:contextualSpacing/>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t>5、合同标的应符合采购文件、乙方投标文件的规定或约定，具体如下：</w:t>
      </w:r>
    </w:p>
    <w:p w14:paraId="2FDF3B46">
      <w:pPr>
        <w:spacing w:line="360" w:lineRule="auto"/>
        <w:ind w:firstLine="482"/>
        <w:contextualSpacing/>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u w:val="single"/>
        </w:rPr>
        <w:t>（按照实际情况编制填写，可以是表格或文字描述）</w:t>
      </w:r>
      <w:r>
        <w:rPr>
          <w:rFonts w:hint="eastAsia" w:ascii="Times New Roman" w:hAnsi="Times New Roman" w:eastAsia="宋体" w:cs="Times New Roman"/>
          <w:color w:val="auto"/>
          <w:sz w:val="28"/>
          <w:szCs w:val="28"/>
        </w:rPr>
        <w:t>。</w:t>
      </w:r>
    </w:p>
    <w:p w14:paraId="28872256">
      <w:pPr>
        <w:spacing w:line="360" w:lineRule="auto"/>
        <w:ind w:firstLine="482"/>
        <w:contextualSpacing/>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t>6、验收</w:t>
      </w:r>
    </w:p>
    <w:p w14:paraId="1029942E">
      <w:pPr>
        <w:spacing w:line="360" w:lineRule="auto"/>
        <w:ind w:firstLine="482"/>
        <w:contextualSpacing/>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t>6.1验收应按照采购文件、乙方投标文件的规定或约定进行，具体如下：</w:t>
      </w:r>
    </w:p>
    <w:p w14:paraId="757C0D84">
      <w:pPr>
        <w:spacing w:line="360" w:lineRule="auto"/>
        <w:ind w:firstLine="482"/>
        <w:contextualSpacing/>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u w:val="single"/>
        </w:rPr>
        <w:t>（按照实际情况编制填写，可以是表格或文字描述）</w:t>
      </w:r>
      <w:r>
        <w:rPr>
          <w:rFonts w:hint="eastAsia" w:ascii="Times New Roman" w:hAnsi="Times New Roman" w:eastAsia="宋体" w:cs="Times New Roman"/>
          <w:color w:val="auto"/>
          <w:sz w:val="28"/>
          <w:szCs w:val="28"/>
        </w:rPr>
        <w:t>。</w:t>
      </w:r>
    </w:p>
    <w:p w14:paraId="48454244">
      <w:pPr>
        <w:spacing w:line="360" w:lineRule="auto"/>
        <w:ind w:firstLine="482"/>
        <w:contextualSpacing/>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t>6.2本项目是否邀请其他供应商参与验收：</w:t>
      </w:r>
    </w:p>
    <w:p w14:paraId="43CDFE8E">
      <w:pPr>
        <w:spacing w:line="360" w:lineRule="auto"/>
        <w:ind w:firstLine="482"/>
        <w:contextualSpacing/>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t>□不邀请。□邀请，具体如下：</w:t>
      </w:r>
      <w:r>
        <w:rPr>
          <w:rFonts w:hint="eastAsia" w:ascii="Times New Roman" w:hAnsi="Times New Roman" w:eastAsia="宋体" w:cs="Times New Roman"/>
          <w:color w:val="auto"/>
          <w:sz w:val="28"/>
          <w:szCs w:val="28"/>
          <w:u w:val="single"/>
        </w:rPr>
        <w:t>（按照采购文件规定填写）</w:t>
      </w:r>
      <w:r>
        <w:rPr>
          <w:rFonts w:hint="eastAsia" w:ascii="Times New Roman" w:hAnsi="Times New Roman" w:eastAsia="宋体" w:cs="Times New Roman"/>
          <w:color w:val="auto"/>
          <w:sz w:val="28"/>
          <w:szCs w:val="28"/>
        </w:rPr>
        <w:t>。</w:t>
      </w:r>
    </w:p>
    <w:p w14:paraId="63E5DC03">
      <w:pPr>
        <w:spacing w:line="360" w:lineRule="auto"/>
        <w:ind w:firstLine="482"/>
        <w:contextualSpacing/>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t>7、合同款项的支付应按照采购文件的规定进行，具体如下：</w:t>
      </w:r>
    </w:p>
    <w:p w14:paraId="1C3477A0">
      <w:pPr>
        <w:spacing w:line="360" w:lineRule="auto"/>
        <w:ind w:firstLine="482"/>
        <w:contextualSpacing/>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u w:val="single"/>
        </w:rPr>
        <w:t>（按照实际情况编制填写，可以是表格或文字描述，包括一次性支付等）</w:t>
      </w:r>
      <w:r>
        <w:rPr>
          <w:rFonts w:hint="eastAsia" w:ascii="Times New Roman" w:hAnsi="Times New Roman" w:eastAsia="宋体" w:cs="Times New Roman"/>
          <w:color w:val="auto"/>
          <w:sz w:val="28"/>
          <w:szCs w:val="28"/>
        </w:rPr>
        <w:t>。</w:t>
      </w:r>
    </w:p>
    <w:p w14:paraId="03CDDFD5">
      <w:pPr>
        <w:spacing w:line="360" w:lineRule="auto"/>
        <w:ind w:firstLine="482"/>
        <w:contextualSpacing/>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t>8、履约担保</w:t>
      </w:r>
    </w:p>
    <w:p w14:paraId="6F6929E3">
      <w:pPr>
        <w:spacing w:line="360" w:lineRule="auto"/>
        <w:ind w:firstLine="482"/>
        <w:contextualSpacing/>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t>□无。□有，具体如下：</w:t>
      </w:r>
      <w:r>
        <w:rPr>
          <w:rFonts w:hint="eastAsia" w:ascii="Times New Roman" w:hAnsi="Times New Roman" w:eastAsia="宋体" w:cs="Times New Roman"/>
          <w:color w:val="auto"/>
          <w:sz w:val="28"/>
          <w:szCs w:val="28"/>
          <w:u w:val="single"/>
        </w:rPr>
        <w:t>（按照采购文件规定填写）</w:t>
      </w:r>
      <w:r>
        <w:rPr>
          <w:rFonts w:hint="eastAsia" w:ascii="Times New Roman" w:hAnsi="Times New Roman" w:eastAsia="宋体" w:cs="Times New Roman"/>
          <w:color w:val="auto"/>
          <w:sz w:val="28"/>
          <w:szCs w:val="28"/>
        </w:rPr>
        <w:t>。</w:t>
      </w:r>
    </w:p>
    <w:p w14:paraId="70DADC27">
      <w:pPr>
        <w:spacing w:line="360" w:lineRule="auto"/>
        <w:ind w:firstLine="482"/>
        <w:contextualSpacing/>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t>9、合同有效期</w:t>
      </w:r>
    </w:p>
    <w:p w14:paraId="3502B95B">
      <w:pPr>
        <w:spacing w:line="360" w:lineRule="auto"/>
        <w:ind w:firstLine="482"/>
        <w:contextualSpacing/>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u w:val="single"/>
        </w:rPr>
        <w:t>（按照实际情况编制填写，可以是表格或文字描述）</w:t>
      </w:r>
      <w:r>
        <w:rPr>
          <w:rFonts w:hint="eastAsia" w:ascii="Times New Roman" w:hAnsi="Times New Roman" w:eastAsia="宋体" w:cs="Times New Roman"/>
          <w:color w:val="auto"/>
          <w:sz w:val="28"/>
          <w:szCs w:val="28"/>
        </w:rPr>
        <w:t>。</w:t>
      </w:r>
    </w:p>
    <w:p w14:paraId="6218A1BE">
      <w:pPr>
        <w:spacing w:line="360" w:lineRule="auto"/>
        <w:ind w:firstLine="482"/>
        <w:contextualSpacing/>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t>10、违约责任</w:t>
      </w:r>
    </w:p>
    <w:p w14:paraId="4FD741AD">
      <w:pPr>
        <w:spacing w:line="360" w:lineRule="auto"/>
        <w:ind w:firstLine="482"/>
        <w:contextualSpacing/>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u w:val="single"/>
        </w:rPr>
        <w:t>（按照实际情况编制填写，可以是表格或文字描述）</w:t>
      </w:r>
      <w:r>
        <w:rPr>
          <w:rFonts w:hint="eastAsia" w:ascii="Times New Roman" w:hAnsi="Times New Roman" w:eastAsia="宋体" w:cs="Times New Roman"/>
          <w:color w:val="auto"/>
          <w:sz w:val="28"/>
          <w:szCs w:val="28"/>
        </w:rPr>
        <w:t>。</w:t>
      </w:r>
    </w:p>
    <w:p w14:paraId="0049F530">
      <w:pPr>
        <w:spacing w:line="360" w:lineRule="auto"/>
        <w:ind w:firstLine="482"/>
        <w:contextualSpacing/>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t>11、知识产权</w:t>
      </w:r>
    </w:p>
    <w:p w14:paraId="61E0AD41">
      <w:pPr>
        <w:spacing w:line="360" w:lineRule="auto"/>
        <w:ind w:firstLine="482"/>
        <w:contextualSpacing/>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t>11.1乙方提供的采购标的应符合国家知识产权</w:t>
      </w:r>
      <w:r>
        <w:rPr>
          <w:rFonts w:hint="eastAsia" w:ascii="Times New Roman" w:hAnsi="Times New Roman" w:eastAsia="宋体" w:cs="Times New Roman"/>
          <w:color w:val="auto"/>
          <w:sz w:val="28"/>
          <w:szCs w:val="28"/>
          <w:lang w:eastAsia="zh-CN"/>
        </w:rPr>
        <w:t>法律法规</w:t>
      </w:r>
      <w:r>
        <w:rPr>
          <w:rFonts w:hint="eastAsia" w:ascii="Times New Roman" w:hAnsi="Times New Roman" w:eastAsia="宋体" w:cs="Times New Roman"/>
          <w:color w:val="auto"/>
          <w:sz w:val="28"/>
          <w:szCs w:val="28"/>
        </w:rPr>
        <w:t>的规定且非假冒伪劣品；乙方还应保证甲方不受到第三方关于侵犯知识产权及专利权、商标权或工业设计权等知识产权方面的指控，若任何第三方提出此方面指控均与甲方无关，乙方应与第三方交涉，并承担可能发生的一切法律责任、费用和后果；若甲方因此而</w:t>
      </w:r>
      <w:r>
        <w:rPr>
          <w:rFonts w:hint="eastAsia" w:ascii="Times New Roman" w:hAnsi="Times New Roman" w:eastAsia="宋体" w:cs="Times New Roman"/>
          <w:color w:val="auto"/>
          <w:sz w:val="28"/>
          <w:szCs w:val="28"/>
          <w:lang w:eastAsia="zh-CN"/>
        </w:rPr>
        <w:t>招致</w:t>
      </w:r>
      <w:r>
        <w:rPr>
          <w:rFonts w:hint="eastAsia" w:ascii="Times New Roman" w:hAnsi="Times New Roman" w:eastAsia="宋体" w:cs="Times New Roman"/>
          <w:color w:val="auto"/>
          <w:sz w:val="28"/>
          <w:szCs w:val="28"/>
        </w:rPr>
        <w:t>损失，则乙方应赔偿该损失。</w:t>
      </w:r>
    </w:p>
    <w:p w14:paraId="0573B7D9">
      <w:pPr>
        <w:spacing w:line="360" w:lineRule="auto"/>
        <w:ind w:firstLine="482"/>
        <w:contextualSpacing/>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t>11.2若乙方提供的采购标的不符合国家知识产权</w:t>
      </w:r>
      <w:r>
        <w:rPr>
          <w:rFonts w:hint="eastAsia" w:ascii="Times New Roman" w:hAnsi="Times New Roman" w:eastAsia="宋体" w:cs="Times New Roman"/>
          <w:color w:val="auto"/>
          <w:sz w:val="28"/>
          <w:szCs w:val="28"/>
          <w:lang w:eastAsia="zh-CN"/>
        </w:rPr>
        <w:t>法律法规</w:t>
      </w:r>
      <w:r>
        <w:rPr>
          <w:rFonts w:hint="eastAsia" w:ascii="Times New Roman" w:hAnsi="Times New Roman" w:eastAsia="宋体" w:cs="Times New Roman"/>
          <w:color w:val="auto"/>
          <w:sz w:val="28"/>
          <w:szCs w:val="28"/>
        </w:rPr>
        <w:t>的规定或被有关主管机关认定为假冒伪劣品，则乙方中标资格将被取消；甲方还将按照有关</w:t>
      </w:r>
      <w:r>
        <w:rPr>
          <w:rFonts w:hint="eastAsia" w:ascii="Times New Roman" w:hAnsi="Times New Roman" w:eastAsia="宋体" w:cs="Times New Roman"/>
          <w:color w:val="auto"/>
          <w:sz w:val="28"/>
          <w:szCs w:val="28"/>
          <w:lang w:eastAsia="zh-CN"/>
        </w:rPr>
        <w:t>法律法规</w:t>
      </w:r>
      <w:r>
        <w:rPr>
          <w:rFonts w:hint="eastAsia" w:ascii="Times New Roman" w:hAnsi="Times New Roman" w:eastAsia="宋体" w:cs="Times New Roman"/>
          <w:color w:val="auto"/>
          <w:sz w:val="28"/>
          <w:szCs w:val="28"/>
        </w:rPr>
        <w:t>和规章的规定进行处理，具体如下：</w:t>
      </w:r>
      <w:r>
        <w:rPr>
          <w:rFonts w:hint="eastAsia" w:ascii="Times New Roman" w:hAnsi="Times New Roman" w:eastAsia="宋体" w:cs="Times New Roman"/>
          <w:color w:val="auto"/>
          <w:sz w:val="28"/>
          <w:szCs w:val="28"/>
          <w:u w:val="single"/>
        </w:rPr>
        <w:t>（按照实际情况编制填写）</w:t>
      </w:r>
      <w:r>
        <w:rPr>
          <w:rFonts w:hint="eastAsia" w:ascii="Times New Roman" w:hAnsi="Times New Roman" w:eastAsia="宋体" w:cs="Times New Roman"/>
          <w:color w:val="auto"/>
          <w:sz w:val="28"/>
          <w:szCs w:val="28"/>
        </w:rPr>
        <w:t>。</w:t>
      </w:r>
    </w:p>
    <w:p w14:paraId="2618EC06">
      <w:pPr>
        <w:spacing w:line="360" w:lineRule="auto"/>
        <w:ind w:firstLine="482"/>
        <w:contextualSpacing/>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t>12、解决争议的方法</w:t>
      </w:r>
    </w:p>
    <w:p w14:paraId="2E746E31">
      <w:pPr>
        <w:spacing w:line="360" w:lineRule="auto"/>
        <w:ind w:firstLine="482"/>
        <w:contextualSpacing/>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t>12.1甲、乙双方协商解决。</w:t>
      </w:r>
    </w:p>
    <w:p w14:paraId="35FCB55B">
      <w:pPr>
        <w:spacing w:line="360" w:lineRule="auto"/>
        <w:ind w:firstLine="482"/>
        <w:contextualSpacing/>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t>12.2若协商解决不成，则通过下列途径之一解决：</w:t>
      </w:r>
    </w:p>
    <w:p w14:paraId="6CB4D475">
      <w:pPr>
        <w:spacing w:line="360" w:lineRule="auto"/>
        <w:ind w:firstLine="482"/>
        <w:contextualSpacing/>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t>□提交仲裁委员会仲裁，具体如下：</w:t>
      </w:r>
      <w:r>
        <w:rPr>
          <w:rFonts w:hint="eastAsia" w:ascii="Times New Roman" w:hAnsi="Times New Roman" w:eastAsia="宋体" w:cs="Times New Roman"/>
          <w:color w:val="auto"/>
          <w:sz w:val="28"/>
          <w:szCs w:val="28"/>
          <w:u w:val="single"/>
        </w:rPr>
        <w:t>（按照实际情况编制填写）</w:t>
      </w:r>
      <w:r>
        <w:rPr>
          <w:rFonts w:hint="eastAsia" w:ascii="Times New Roman" w:hAnsi="Times New Roman" w:eastAsia="宋体" w:cs="Times New Roman"/>
          <w:color w:val="auto"/>
          <w:sz w:val="28"/>
          <w:szCs w:val="28"/>
        </w:rPr>
        <w:t>。</w:t>
      </w:r>
    </w:p>
    <w:p w14:paraId="357CEB8D">
      <w:pPr>
        <w:spacing w:line="360" w:lineRule="auto"/>
        <w:ind w:firstLine="482"/>
        <w:contextualSpacing/>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t>□向人民法院提起诉讼，具体如下：</w:t>
      </w:r>
      <w:r>
        <w:rPr>
          <w:rFonts w:hint="eastAsia" w:ascii="Times New Roman" w:hAnsi="Times New Roman" w:eastAsia="宋体" w:cs="Times New Roman"/>
          <w:color w:val="auto"/>
          <w:sz w:val="28"/>
          <w:szCs w:val="28"/>
          <w:u w:val="single"/>
        </w:rPr>
        <w:t>（按照实际情况编制填写）</w:t>
      </w:r>
      <w:r>
        <w:rPr>
          <w:rFonts w:hint="eastAsia" w:ascii="Times New Roman" w:hAnsi="Times New Roman" w:eastAsia="宋体" w:cs="Times New Roman"/>
          <w:color w:val="auto"/>
          <w:sz w:val="28"/>
          <w:szCs w:val="28"/>
        </w:rPr>
        <w:t>。</w:t>
      </w:r>
    </w:p>
    <w:p w14:paraId="06B17B9C">
      <w:pPr>
        <w:spacing w:line="360" w:lineRule="auto"/>
        <w:ind w:firstLine="482"/>
        <w:contextualSpacing/>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t>13、不可抗力</w:t>
      </w:r>
    </w:p>
    <w:p w14:paraId="547A1B47">
      <w:pPr>
        <w:spacing w:line="360" w:lineRule="auto"/>
        <w:ind w:firstLine="482"/>
        <w:contextualSpacing/>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t>13.1因不可抗力造成违约的，遭受不可抗力一方应及时向对方通报不能履行或不能完全履行的理由，并在随后取得有关主管机关证明后的15日内向另一方提供不可抗力发生及持续期间的充分证据。基于以上行为，允许遭受不可抗力一方延期履行、部分履行或不履行合同，并根据情况可部分或全部免于承担违约责任。</w:t>
      </w:r>
    </w:p>
    <w:p w14:paraId="68B59655">
      <w:pPr>
        <w:spacing w:line="360" w:lineRule="auto"/>
        <w:ind w:firstLine="482"/>
        <w:contextualSpacing/>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t>13.2本合同中的不可抗力指不能预见、不能避免、不能克服的客观情况，包括但不限于：自然灾害如地震、台风、洪水、火灾及政府行为、法律规定或其适用的变化或其他任何无法预见、避免或控制的事件。</w:t>
      </w:r>
    </w:p>
    <w:p w14:paraId="1E274DB5">
      <w:pPr>
        <w:spacing w:line="360" w:lineRule="auto"/>
        <w:ind w:firstLine="482"/>
        <w:contextualSpacing/>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t>14、合同条款</w:t>
      </w:r>
    </w:p>
    <w:p w14:paraId="4D607108">
      <w:pPr>
        <w:spacing w:line="360" w:lineRule="auto"/>
        <w:ind w:firstLine="482"/>
        <w:contextualSpacing/>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u w:val="single"/>
        </w:rPr>
        <w:t>（按照实际情况编制填写。采购文件第五章已有规定的，双方均不得变更或调整；采购文件第五章未作规定的，双方可通过友好协商进行约定）</w:t>
      </w:r>
      <w:r>
        <w:rPr>
          <w:rFonts w:hint="eastAsia" w:ascii="Times New Roman" w:hAnsi="Times New Roman" w:eastAsia="宋体" w:cs="Times New Roman"/>
          <w:color w:val="auto"/>
          <w:sz w:val="28"/>
          <w:szCs w:val="28"/>
        </w:rPr>
        <w:t>。</w:t>
      </w:r>
    </w:p>
    <w:p w14:paraId="70C415E4">
      <w:pPr>
        <w:spacing w:line="360" w:lineRule="auto"/>
        <w:ind w:firstLine="482"/>
        <w:contextualSpacing/>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t>15、其他约定</w:t>
      </w:r>
    </w:p>
    <w:p w14:paraId="41643113">
      <w:pPr>
        <w:spacing w:line="360" w:lineRule="auto"/>
        <w:ind w:firstLine="482"/>
        <w:contextualSpacing/>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t>15.1合同文件与本合同具有同等法律效力。</w:t>
      </w:r>
    </w:p>
    <w:p w14:paraId="698608CD">
      <w:pPr>
        <w:spacing w:line="360" w:lineRule="auto"/>
        <w:ind w:firstLine="482"/>
        <w:contextualSpacing/>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t>15.2本合同未尽事宜，双方可另行补充。</w:t>
      </w:r>
    </w:p>
    <w:p w14:paraId="3391F0CE">
      <w:pPr>
        <w:spacing w:line="360" w:lineRule="auto"/>
        <w:ind w:firstLine="482"/>
        <w:contextualSpacing/>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t>15.3合同生效：自签订之日起生效。</w:t>
      </w:r>
    </w:p>
    <w:p w14:paraId="60BD6970">
      <w:pPr>
        <w:spacing w:line="360" w:lineRule="auto"/>
        <w:ind w:firstLine="482"/>
        <w:contextualSpacing/>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t>15.4本合同一式</w:t>
      </w:r>
      <w:r>
        <w:rPr>
          <w:rFonts w:hint="eastAsia" w:ascii="Times New Roman" w:hAnsi="Times New Roman" w:eastAsia="宋体" w:cs="Times New Roman"/>
          <w:color w:val="auto"/>
          <w:sz w:val="28"/>
          <w:szCs w:val="28"/>
          <w:u w:val="single"/>
        </w:rPr>
        <w:t>（填写具体份数）</w:t>
      </w:r>
      <w:r>
        <w:rPr>
          <w:rFonts w:hint="eastAsia" w:ascii="Times New Roman" w:hAnsi="Times New Roman" w:eastAsia="宋体" w:cs="Times New Roman"/>
          <w:color w:val="auto"/>
          <w:sz w:val="28"/>
          <w:szCs w:val="28"/>
        </w:rPr>
        <w:t>份，经双方授权代表签字并盖章后生效。甲方、乙方各执</w:t>
      </w:r>
      <w:r>
        <w:rPr>
          <w:rFonts w:hint="eastAsia" w:ascii="Times New Roman" w:hAnsi="Times New Roman" w:eastAsia="宋体" w:cs="Times New Roman"/>
          <w:color w:val="auto"/>
          <w:sz w:val="28"/>
          <w:szCs w:val="28"/>
          <w:u w:val="single"/>
        </w:rPr>
        <w:t>（填写具体份数）</w:t>
      </w:r>
      <w:r>
        <w:rPr>
          <w:rFonts w:hint="eastAsia" w:ascii="Times New Roman" w:hAnsi="Times New Roman" w:eastAsia="宋体" w:cs="Times New Roman"/>
          <w:color w:val="auto"/>
          <w:sz w:val="28"/>
          <w:szCs w:val="28"/>
        </w:rPr>
        <w:t>份，送</w:t>
      </w:r>
      <w:r>
        <w:rPr>
          <w:rFonts w:hint="eastAsia" w:ascii="Times New Roman" w:hAnsi="Times New Roman" w:eastAsia="宋体" w:cs="Times New Roman"/>
          <w:color w:val="auto"/>
          <w:sz w:val="28"/>
          <w:szCs w:val="28"/>
          <w:u w:val="single"/>
        </w:rPr>
        <w:t>（填写需要备案的监管部门的全称）</w:t>
      </w:r>
      <w:r>
        <w:rPr>
          <w:rFonts w:hint="eastAsia" w:ascii="Times New Roman" w:hAnsi="Times New Roman" w:eastAsia="宋体" w:cs="Times New Roman"/>
          <w:color w:val="auto"/>
          <w:sz w:val="28"/>
          <w:szCs w:val="28"/>
        </w:rPr>
        <w:t>备案</w:t>
      </w:r>
      <w:r>
        <w:rPr>
          <w:rFonts w:hint="eastAsia" w:ascii="Times New Roman" w:hAnsi="Times New Roman" w:eastAsia="宋体" w:cs="Times New Roman"/>
          <w:color w:val="auto"/>
          <w:sz w:val="28"/>
          <w:szCs w:val="28"/>
          <w:u w:val="single"/>
        </w:rPr>
        <w:t>（填写具体份数）</w:t>
      </w:r>
      <w:r>
        <w:rPr>
          <w:rFonts w:hint="eastAsia" w:ascii="Times New Roman" w:hAnsi="Times New Roman" w:eastAsia="宋体" w:cs="Times New Roman"/>
          <w:color w:val="auto"/>
          <w:sz w:val="28"/>
          <w:szCs w:val="28"/>
        </w:rPr>
        <w:t>份，具有同等效力。</w:t>
      </w:r>
    </w:p>
    <w:p w14:paraId="0AA8B88C">
      <w:pPr>
        <w:spacing w:line="360" w:lineRule="auto"/>
        <w:ind w:firstLine="482"/>
        <w:contextualSpacing/>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t>15.5其他：□无。□</w:t>
      </w:r>
      <w:r>
        <w:rPr>
          <w:rFonts w:hint="eastAsia" w:ascii="Times New Roman" w:hAnsi="Times New Roman" w:eastAsia="宋体" w:cs="Times New Roman"/>
          <w:color w:val="auto"/>
          <w:sz w:val="28"/>
          <w:szCs w:val="28"/>
          <w:u w:val="single"/>
        </w:rPr>
        <w:t>（按照实际情况编制填写需要增加的内容）</w:t>
      </w:r>
      <w:r>
        <w:rPr>
          <w:rFonts w:hint="eastAsia" w:ascii="Times New Roman" w:hAnsi="Times New Roman" w:eastAsia="宋体" w:cs="Times New Roman"/>
          <w:color w:val="auto"/>
          <w:sz w:val="28"/>
          <w:szCs w:val="28"/>
        </w:rPr>
        <w:t>。</w:t>
      </w:r>
    </w:p>
    <w:p w14:paraId="7F58D86A">
      <w:pPr>
        <w:contextualSpacing/>
        <w:rPr>
          <w:rFonts w:ascii="Times New Roman" w:hAnsi="Times New Roman" w:eastAsia="宋体" w:cs="Times New Roman"/>
          <w:color w:val="auto"/>
          <w:sz w:val="28"/>
          <w:szCs w:val="28"/>
        </w:rPr>
      </w:pPr>
    </w:p>
    <w:p w14:paraId="71F20BC0">
      <w:pPr>
        <w:contextualSpacing/>
        <w:rPr>
          <w:rFonts w:ascii="Times New Roman" w:hAnsi="Times New Roman" w:eastAsia="宋体" w:cs="Times New Roman"/>
          <w:color w:val="auto"/>
          <w:sz w:val="28"/>
          <w:szCs w:val="28"/>
        </w:rPr>
      </w:pPr>
    </w:p>
    <w:p w14:paraId="6B4F5A08">
      <w:pPr>
        <w:spacing w:line="360" w:lineRule="auto"/>
        <w:contextualSpacing/>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t>甲方：                        乙方：</w:t>
      </w:r>
    </w:p>
    <w:p w14:paraId="4F308F7B">
      <w:pPr>
        <w:spacing w:line="360" w:lineRule="auto"/>
        <w:contextualSpacing/>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t>住所：                        住所：</w:t>
      </w:r>
    </w:p>
    <w:p w14:paraId="45CDF794">
      <w:pPr>
        <w:spacing w:line="360" w:lineRule="auto"/>
        <w:contextualSpacing/>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t>法定代表人（单位负责人）：              法定代表人（单位负责人）：</w:t>
      </w:r>
    </w:p>
    <w:p w14:paraId="12197879">
      <w:pPr>
        <w:spacing w:line="360" w:lineRule="auto"/>
        <w:contextualSpacing/>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t>联系方法：                      联系方法：</w:t>
      </w:r>
    </w:p>
    <w:p w14:paraId="5C9936AA">
      <w:pPr>
        <w:spacing w:line="360" w:lineRule="auto"/>
        <w:contextualSpacing/>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t>开户银行：                      开户银行：</w:t>
      </w:r>
    </w:p>
    <w:p w14:paraId="56FD5847">
      <w:pPr>
        <w:spacing w:line="360" w:lineRule="auto"/>
        <w:contextualSpacing/>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t>账号：                          账号：</w:t>
      </w:r>
    </w:p>
    <w:p w14:paraId="1C0953E7">
      <w:pPr>
        <w:spacing w:line="360" w:lineRule="auto"/>
        <w:contextualSpacing/>
        <w:rPr>
          <w:rFonts w:ascii="Times New Roman" w:hAnsi="Times New Roman" w:eastAsia="宋体" w:cs="Times New Roman"/>
          <w:color w:val="auto"/>
          <w:sz w:val="28"/>
          <w:szCs w:val="28"/>
        </w:rPr>
      </w:pPr>
      <w:r>
        <w:rPr>
          <w:rFonts w:hint="eastAsia" w:ascii="Times New Roman" w:hAnsi="Times New Roman" w:eastAsia="宋体" w:cs="Times New Roman"/>
          <w:color w:val="auto"/>
          <w:sz w:val="28"/>
          <w:szCs w:val="28"/>
        </w:rPr>
        <w:t xml:space="preserve">签订地点： </w:t>
      </w:r>
    </w:p>
    <w:p w14:paraId="57F971B3">
      <w:pPr>
        <w:spacing w:line="360" w:lineRule="auto"/>
        <w:contextualSpacing/>
        <w:rPr>
          <w:sz w:val="32"/>
          <w:szCs w:val="32"/>
        </w:rPr>
      </w:pPr>
      <w:r>
        <w:rPr>
          <w:rFonts w:hint="eastAsia" w:ascii="Times New Roman" w:hAnsi="Times New Roman" w:eastAsia="宋体" w:cs="Times New Roman"/>
          <w:color w:val="auto"/>
          <w:sz w:val="28"/>
          <w:szCs w:val="28"/>
        </w:rPr>
        <w:t>签订日期： 年  月  日</w:t>
      </w:r>
    </w:p>
    <w:p w14:paraId="2F6F8AC0"/>
    <w:p w14:paraId="13A2DBA3">
      <w:pPr>
        <w:spacing w:line="360" w:lineRule="auto"/>
        <w:jc w:val="center"/>
        <w:rPr>
          <w:rFonts w:hint="eastAsia" w:ascii="宋体" w:hAnsi="宋体" w:cs="微软雅黑"/>
          <w:b/>
          <w:bCs/>
          <w:szCs w:val="21"/>
        </w:rPr>
      </w:pPr>
    </w:p>
    <w:p w14:paraId="35E9D387">
      <w:pPr>
        <w:tabs>
          <w:tab w:val="left" w:pos="1260"/>
        </w:tabs>
        <w:autoSpaceDE w:val="0"/>
        <w:autoSpaceDN w:val="0"/>
        <w:adjustRightInd w:val="0"/>
        <w:spacing w:line="360" w:lineRule="auto"/>
        <w:contextualSpacing/>
        <w:jc w:val="center"/>
        <w:rPr>
          <w:rFonts w:hint="eastAsia" w:ascii="仿宋" w:hAnsi="仿宋" w:eastAsia="仿宋"/>
          <w:sz w:val="28"/>
          <w:szCs w:val="28"/>
        </w:rPr>
      </w:pPr>
    </w:p>
    <w:p w14:paraId="744ED446">
      <w:pPr>
        <w:tabs>
          <w:tab w:val="left" w:pos="1260"/>
        </w:tabs>
        <w:autoSpaceDE w:val="0"/>
        <w:autoSpaceDN w:val="0"/>
        <w:adjustRightInd w:val="0"/>
        <w:spacing w:line="360" w:lineRule="auto"/>
        <w:contextualSpacing/>
        <w:jc w:val="center"/>
        <w:rPr>
          <w:rFonts w:hint="eastAsia" w:ascii="仿宋" w:hAnsi="仿宋" w:eastAsia="仿宋"/>
          <w:sz w:val="28"/>
          <w:szCs w:val="28"/>
        </w:rPr>
      </w:pPr>
    </w:p>
    <w:p w14:paraId="13177F98">
      <w:pPr>
        <w:tabs>
          <w:tab w:val="left" w:pos="1260"/>
        </w:tabs>
        <w:autoSpaceDE w:val="0"/>
        <w:autoSpaceDN w:val="0"/>
        <w:adjustRightInd w:val="0"/>
        <w:spacing w:line="360" w:lineRule="auto"/>
        <w:contextualSpacing/>
        <w:jc w:val="center"/>
        <w:rPr>
          <w:rFonts w:hint="eastAsia" w:ascii="仿宋" w:hAnsi="仿宋" w:eastAsia="仿宋"/>
          <w:sz w:val="28"/>
          <w:szCs w:val="28"/>
        </w:rPr>
      </w:pPr>
    </w:p>
    <w:p w14:paraId="301CE4DF">
      <w:pPr>
        <w:tabs>
          <w:tab w:val="left" w:pos="1260"/>
        </w:tabs>
        <w:autoSpaceDE w:val="0"/>
        <w:autoSpaceDN w:val="0"/>
        <w:adjustRightInd w:val="0"/>
        <w:spacing w:line="360" w:lineRule="auto"/>
        <w:contextualSpacing/>
        <w:jc w:val="center"/>
        <w:rPr>
          <w:rFonts w:hint="eastAsia" w:ascii="仿宋" w:hAnsi="仿宋" w:eastAsia="仿宋"/>
          <w:sz w:val="28"/>
          <w:szCs w:val="28"/>
        </w:rPr>
      </w:pPr>
    </w:p>
    <w:p w14:paraId="475CD3EA">
      <w:pPr>
        <w:tabs>
          <w:tab w:val="left" w:pos="1260"/>
        </w:tabs>
        <w:autoSpaceDE w:val="0"/>
        <w:autoSpaceDN w:val="0"/>
        <w:adjustRightInd w:val="0"/>
        <w:spacing w:line="360" w:lineRule="auto"/>
        <w:contextualSpacing/>
        <w:jc w:val="center"/>
        <w:rPr>
          <w:rFonts w:hint="eastAsia" w:ascii="仿宋" w:hAnsi="仿宋" w:eastAsia="仿宋"/>
          <w:sz w:val="28"/>
          <w:szCs w:val="28"/>
        </w:rPr>
      </w:pPr>
    </w:p>
    <w:p w14:paraId="34BFEB54">
      <w:pPr>
        <w:tabs>
          <w:tab w:val="left" w:pos="1260"/>
        </w:tabs>
        <w:autoSpaceDE w:val="0"/>
        <w:autoSpaceDN w:val="0"/>
        <w:adjustRightInd w:val="0"/>
        <w:spacing w:line="360" w:lineRule="auto"/>
        <w:contextualSpacing/>
        <w:jc w:val="center"/>
        <w:rPr>
          <w:rFonts w:hint="eastAsia" w:ascii="仿宋" w:hAnsi="仿宋" w:eastAsia="仿宋"/>
          <w:sz w:val="28"/>
          <w:szCs w:val="28"/>
        </w:rPr>
      </w:pPr>
    </w:p>
    <w:p w14:paraId="29F32337">
      <w:pPr>
        <w:tabs>
          <w:tab w:val="left" w:pos="1260"/>
        </w:tabs>
        <w:autoSpaceDE w:val="0"/>
        <w:autoSpaceDN w:val="0"/>
        <w:adjustRightInd w:val="0"/>
        <w:spacing w:line="360" w:lineRule="auto"/>
        <w:contextualSpacing/>
        <w:jc w:val="center"/>
        <w:rPr>
          <w:rFonts w:hint="eastAsia" w:ascii="仿宋" w:hAnsi="仿宋" w:eastAsia="仿宋"/>
          <w:sz w:val="28"/>
          <w:szCs w:val="28"/>
        </w:rPr>
      </w:pPr>
    </w:p>
    <w:p w14:paraId="1DCF7131">
      <w:pPr>
        <w:tabs>
          <w:tab w:val="left" w:pos="1260"/>
        </w:tabs>
        <w:autoSpaceDE w:val="0"/>
        <w:autoSpaceDN w:val="0"/>
        <w:adjustRightInd w:val="0"/>
        <w:spacing w:line="360" w:lineRule="auto"/>
        <w:contextualSpacing/>
        <w:jc w:val="center"/>
        <w:rPr>
          <w:rFonts w:hint="eastAsia" w:ascii="仿宋" w:hAnsi="仿宋" w:eastAsia="仿宋"/>
          <w:sz w:val="28"/>
          <w:szCs w:val="28"/>
        </w:rPr>
      </w:pPr>
    </w:p>
    <w:p w14:paraId="1E046C9B">
      <w:pPr>
        <w:tabs>
          <w:tab w:val="left" w:pos="1260"/>
        </w:tabs>
        <w:autoSpaceDE w:val="0"/>
        <w:autoSpaceDN w:val="0"/>
        <w:adjustRightInd w:val="0"/>
        <w:spacing w:line="360" w:lineRule="auto"/>
        <w:contextualSpacing/>
        <w:jc w:val="center"/>
        <w:rPr>
          <w:rFonts w:hint="eastAsia" w:ascii="仿宋" w:hAnsi="仿宋" w:eastAsia="仿宋"/>
          <w:sz w:val="28"/>
          <w:szCs w:val="28"/>
        </w:rPr>
      </w:pPr>
    </w:p>
    <w:p w14:paraId="1D2A5C4D">
      <w:pPr>
        <w:tabs>
          <w:tab w:val="left" w:pos="1260"/>
        </w:tabs>
        <w:autoSpaceDE w:val="0"/>
        <w:autoSpaceDN w:val="0"/>
        <w:adjustRightInd w:val="0"/>
        <w:spacing w:line="360" w:lineRule="auto"/>
        <w:contextualSpacing/>
        <w:jc w:val="center"/>
        <w:rPr>
          <w:rFonts w:hint="eastAsia" w:ascii="仿宋" w:hAnsi="仿宋" w:eastAsia="仿宋"/>
          <w:sz w:val="28"/>
          <w:szCs w:val="28"/>
        </w:rPr>
      </w:pPr>
    </w:p>
    <w:p w14:paraId="128485F6">
      <w:pPr>
        <w:tabs>
          <w:tab w:val="left" w:pos="1260"/>
        </w:tabs>
        <w:autoSpaceDE w:val="0"/>
        <w:autoSpaceDN w:val="0"/>
        <w:adjustRightInd w:val="0"/>
        <w:spacing w:line="360" w:lineRule="auto"/>
        <w:contextualSpacing/>
        <w:jc w:val="center"/>
        <w:rPr>
          <w:rFonts w:hint="eastAsia" w:ascii="仿宋" w:hAnsi="仿宋" w:eastAsia="仿宋"/>
          <w:sz w:val="28"/>
          <w:szCs w:val="28"/>
        </w:rPr>
      </w:pPr>
    </w:p>
    <w:p w14:paraId="2BDA0133">
      <w:pPr>
        <w:tabs>
          <w:tab w:val="left" w:pos="1260"/>
        </w:tabs>
        <w:autoSpaceDE w:val="0"/>
        <w:autoSpaceDN w:val="0"/>
        <w:adjustRightInd w:val="0"/>
        <w:spacing w:line="360" w:lineRule="auto"/>
        <w:contextualSpacing/>
        <w:jc w:val="center"/>
        <w:rPr>
          <w:rFonts w:hint="eastAsia" w:ascii="仿宋" w:hAnsi="仿宋" w:eastAsia="仿宋"/>
          <w:sz w:val="28"/>
          <w:szCs w:val="28"/>
        </w:rPr>
      </w:pPr>
    </w:p>
    <w:p w14:paraId="7775CF79">
      <w:pPr>
        <w:tabs>
          <w:tab w:val="left" w:pos="1260"/>
        </w:tabs>
        <w:autoSpaceDE w:val="0"/>
        <w:autoSpaceDN w:val="0"/>
        <w:adjustRightInd w:val="0"/>
        <w:spacing w:line="360" w:lineRule="auto"/>
        <w:contextualSpacing/>
        <w:jc w:val="center"/>
        <w:rPr>
          <w:rFonts w:hint="eastAsia" w:ascii="仿宋" w:hAnsi="仿宋" w:eastAsia="仿宋"/>
          <w:sz w:val="28"/>
          <w:szCs w:val="28"/>
        </w:rPr>
      </w:pPr>
    </w:p>
    <w:p w14:paraId="5B58C406">
      <w:pPr>
        <w:tabs>
          <w:tab w:val="left" w:pos="1260"/>
        </w:tabs>
        <w:autoSpaceDE w:val="0"/>
        <w:autoSpaceDN w:val="0"/>
        <w:adjustRightInd w:val="0"/>
        <w:spacing w:line="360" w:lineRule="auto"/>
        <w:contextualSpacing/>
        <w:jc w:val="center"/>
        <w:rPr>
          <w:rFonts w:cs="宋体" w:asciiTheme="majorEastAsia" w:hAnsiTheme="majorEastAsia" w:eastAsiaTheme="majorEastAsia"/>
          <w:b/>
          <w:kern w:val="0"/>
          <w:sz w:val="32"/>
          <w:szCs w:val="32"/>
        </w:rPr>
      </w:pPr>
      <w:r>
        <w:rPr>
          <w:rFonts w:hint="eastAsia" w:ascii="仿宋" w:hAnsi="仿宋" w:eastAsia="仿宋"/>
          <w:sz w:val="28"/>
          <w:szCs w:val="28"/>
        </w:rPr>
        <w:t xml:space="preserve"> </w:t>
      </w:r>
      <w:r>
        <w:rPr>
          <w:rFonts w:ascii="仿宋" w:hAnsi="仿宋" w:eastAsia="仿宋"/>
          <w:sz w:val="28"/>
          <w:szCs w:val="28"/>
        </w:rPr>
        <w:t xml:space="preserve">                         </w:t>
      </w:r>
    </w:p>
    <w:p w14:paraId="580FC13C">
      <w:pPr>
        <w:autoSpaceDE w:val="0"/>
        <w:autoSpaceDN w:val="0"/>
        <w:adjustRightInd w:val="0"/>
        <w:spacing w:line="700" w:lineRule="exact"/>
        <w:ind w:firstLine="2349" w:firstLineChars="650"/>
        <w:rPr>
          <w:rFonts w:hint="eastAsia" w:cs="宋体" w:asciiTheme="majorEastAsia" w:hAnsiTheme="majorEastAsia" w:eastAsiaTheme="majorEastAsia"/>
          <w:b/>
          <w:kern w:val="0"/>
          <w:sz w:val="36"/>
          <w:szCs w:val="36"/>
        </w:rPr>
      </w:pPr>
      <w:r>
        <w:rPr>
          <w:rFonts w:hint="eastAsia" w:cs="宋体" w:asciiTheme="majorEastAsia" w:hAnsiTheme="majorEastAsia" w:eastAsiaTheme="majorEastAsia"/>
          <w:b/>
          <w:kern w:val="0"/>
          <w:sz w:val="36"/>
          <w:szCs w:val="36"/>
        </w:rPr>
        <w:t>第八章 响应文件有关格式</w:t>
      </w:r>
    </w:p>
    <w:p w14:paraId="2FFD6828">
      <w:pPr>
        <w:autoSpaceDE w:val="0"/>
        <w:autoSpaceDN w:val="0"/>
        <w:adjustRightInd w:val="0"/>
        <w:spacing w:line="700" w:lineRule="exact"/>
        <w:ind w:firstLine="2349" w:firstLineChars="650"/>
        <w:rPr>
          <w:rFonts w:cs="宋体" w:asciiTheme="majorEastAsia" w:hAnsiTheme="majorEastAsia" w:eastAsiaTheme="majorEastAsia"/>
          <w:b/>
          <w:kern w:val="0"/>
          <w:sz w:val="36"/>
          <w:szCs w:val="36"/>
        </w:rPr>
      </w:pPr>
      <w:r>
        <w:rPr>
          <w:rFonts w:hint="eastAsia" w:cs="宋体" w:asciiTheme="majorEastAsia" w:hAnsiTheme="majorEastAsia" w:eastAsiaTheme="majorEastAsia"/>
          <w:b/>
          <w:kern w:val="0"/>
          <w:sz w:val="36"/>
          <w:szCs w:val="36"/>
        </w:rPr>
        <w:t>（如涉及本项目的提供）</w:t>
      </w:r>
    </w:p>
    <w:p w14:paraId="6F342430">
      <w:pPr>
        <w:autoSpaceDE w:val="0"/>
        <w:autoSpaceDN w:val="0"/>
        <w:adjustRightInd w:val="0"/>
        <w:spacing w:line="700" w:lineRule="exact"/>
        <w:rPr>
          <w:rFonts w:cs="宋体" w:asciiTheme="majorEastAsia" w:hAnsiTheme="majorEastAsia" w:eastAsiaTheme="majorEastAsia"/>
          <w:b/>
          <w:kern w:val="0"/>
          <w:sz w:val="36"/>
          <w:szCs w:val="36"/>
        </w:rPr>
      </w:pPr>
    </w:p>
    <w:p w14:paraId="13DF821C">
      <w:pPr>
        <w:autoSpaceDE w:val="0"/>
        <w:autoSpaceDN w:val="0"/>
        <w:adjustRightInd w:val="0"/>
        <w:spacing w:line="700" w:lineRule="exact"/>
        <w:rPr>
          <w:rFonts w:cs="宋体" w:asciiTheme="majorEastAsia" w:hAnsiTheme="majorEastAsia" w:eastAsiaTheme="majorEastAsia"/>
          <w:b/>
          <w:kern w:val="0"/>
          <w:sz w:val="36"/>
          <w:szCs w:val="36"/>
        </w:rPr>
      </w:pPr>
    </w:p>
    <w:p w14:paraId="4029BA24">
      <w:pPr>
        <w:autoSpaceDE w:val="0"/>
        <w:autoSpaceDN w:val="0"/>
        <w:adjustRightInd w:val="0"/>
        <w:spacing w:line="700" w:lineRule="exact"/>
        <w:rPr>
          <w:rFonts w:cs="宋体" w:asciiTheme="majorEastAsia" w:hAnsiTheme="majorEastAsia" w:eastAsiaTheme="majorEastAsia"/>
          <w:b/>
          <w:kern w:val="0"/>
          <w:sz w:val="36"/>
          <w:szCs w:val="36"/>
        </w:rPr>
      </w:pPr>
    </w:p>
    <w:p w14:paraId="276F8A6F">
      <w:pPr>
        <w:autoSpaceDE w:val="0"/>
        <w:autoSpaceDN w:val="0"/>
        <w:adjustRightInd w:val="0"/>
        <w:spacing w:line="700" w:lineRule="exact"/>
        <w:rPr>
          <w:rFonts w:cs="宋体" w:asciiTheme="majorEastAsia" w:hAnsiTheme="majorEastAsia" w:eastAsiaTheme="majorEastAsia"/>
          <w:b/>
          <w:kern w:val="0"/>
          <w:sz w:val="36"/>
          <w:szCs w:val="36"/>
        </w:rPr>
      </w:pPr>
    </w:p>
    <w:p w14:paraId="691635C0">
      <w:pPr>
        <w:autoSpaceDE w:val="0"/>
        <w:autoSpaceDN w:val="0"/>
        <w:adjustRightInd w:val="0"/>
        <w:spacing w:line="700" w:lineRule="exact"/>
        <w:rPr>
          <w:rFonts w:cs="宋体" w:asciiTheme="majorEastAsia" w:hAnsiTheme="majorEastAsia" w:eastAsiaTheme="majorEastAsia"/>
          <w:b/>
          <w:kern w:val="0"/>
          <w:sz w:val="36"/>
          <w:szCs w:val="36"/>
        </w:rPr>
      </w:pPr>
    </w:p>
    <w:p w14:paraId="7522DAC7">
      <w:pPr>
        <w:autoSpaceDE w:val="0"/>
        <w:autoSpaceDN w:val="0"/>
        <w:adjustRightInd w:val="0"/>
        <w:spacing w:line="700" w:lineRule="exact"/>
        <w:rPr>
          <w:rFonts w:cs="宋体" w:asciiTheme="majorEastAsia" w:hAnsiTheme="majorEastAsia" w:eastAsiaTheme="majorEastAsia"/>
          <w:b/>
          <w:kern w:val="0"/>
          <w:sz w:val="36"/>
          <w:szCs w:val="36"/>
        </w:rPr>
      </w:pPr>
    </w:p>
    <w:p w14:paraId="72CD624B">
      <w:pPr>
        <w:autoSpaceDE w:val="0"/>
        <w:autoSpaceDN w:val="0"/>
        <w:adjustRightInd w:val="0"/>
        <w:spacing w:line="700" w:lineRule="exact"/>
        <w:rPr>
          <w:rFonts w:cs="宋体" w:asciiTheme="majorEastAsia" w:hAnsiTheme="majorEastAsia" w:eastAsiaTheme="majorEastAsia"/>
          <w:b/>
          <w:kern w:val="0"/>
          <w:sz w:val="36"/>
          <w:szCs w:val="36"/>
        </w:rPr>
      </w:pPr>
    </w:p>
    <w:p w14:paraId="270E78DB">
      <w:pPr>
        <w:autoSpaceDE w:val="0"/>
        <w:autoSpaceDN w:val="0"/>
        <w:adjustRightInd w:val="0"/>
        <w:spacing w:line="700" w:lineRule="exact"/>
        <w:rPr>
          <w:rFonts w:cs="宋体" w:asciiTheme="majorEastAsia" w:hAnsiTheme="majorEastAsia" w:eastAsiaTheme="majorEastAsia"/>
          <w:b/>
          <w:kern w:val="0"/>
          <w:sz w:val="36"/>
          <w:szCs w:val="36"/>
        </w:rPr>
      </w:pPr>
    </w:p>
    <w:p w14:paraId="3BF57B6D">
      <w:pPr>
        <w:autoSpaceDE w:val="0"/>
        <w:autoSpaceDN w:val="0"/>
        <w:adjustRightInd w:val="0"/>
        <w:spacing w:line="700" w:lineRule="exact"/>
        <w:rPr>
          <w:rFonts w:cs="宋体" w:asciiTheme="majorEastAsia" w:hAnsiTheme="majorEastAsia" w:eastAsiaTheme="majorEastAsia"/>
          <w:b/>
          <w:kern w:val="0"/>
          <w:sz w:val="36"/>
          <w:szCs w:val="36"/>
        </w:rPr>
      </w:pPr>
    </w:p>
    <w:p w14:paraId="2DE03533">
      <w:pPr>
        <w:autoSpaceDE w:val="0"/>
        <w:autoSpaceDN w:val="0"/>
        <w:adjustRightInd w:val="0"/>
        <w:spacing w:line="700" w:lineRule="exact"/>
        <w:rPr>
          <w:rFonts w:cs="宋体" w:asciiTheme="majorEastAsia" w:hAnsiTheme="majorEastAsia" w:eastAsiaTheme="majorEastAsia"/>
          <w:b/>
          <w:kern w:val="0"/>
          <w:sz w:val="36"/>
          <w:szCs w:val="36"/>
        </w:rPr>
      </w:pPr>
    </w:p>
    <w:p w14:paraId="2FF121E6">
      <w:pPr>
        <w:autoSpaceDE w:val="0"/>
        <w:autoSpaceDN w:val="0"/>
        <w:adjustRightInd w:val="0"/>
        <w:spacing w:line="700" w:lineRule="exact"/>
        <w:rPr>
          <w:rFonts w:cs="宋体" w:asciiTheme="majorEastAsia" w:hAnsiTheme="majorEastAsia" w:eastAsiaTheme="majorEastAsia"/>
          <w:b/>
          <w:kern w:val="0"/>
          <w:sz w:val="36"/>
          <w:szCs w:val="36"/>
        </w:rPr>
      </w:pPr>
    </w:p>
    <w:p w14:paraId="55D5DECF">
      <w:pPr>
        <w:autoSpaceDE w:val="0"/>
        <w:autoSpaceDN w:val="0"/>
        <w:adjustRightInd w:val="0"/>
        <w:spacing w:line="700" w:lineRule="exact"/>
        <w:rPr>
          <w:rFonts w:cs="宋体" w:asciiTheme="majorEastAsia" w:hAnsiTheme="majorEastAsia" w:eastAsiaTheme="majorEastAsia"/>
          <w:b/>
          <w:kern w:val="0"/>
          <w:sz w:val="36"/>
          <w:szCs w:val="36"/>
        </w:rPr>
      </w:pPr>
    </w:p>
    <w:p w14:paraId="577D0812">
      <w:pPr>
        <w:autoSpaceDE w:val="0"/>
        <w:autoSpaceDN w:val="0"/>
        <w:adjustRightInd w:val="0"/>
        <w:spacing w:line="700" w:lineRule="exact"/>
        <w:rPr>
          <w:rFonts w:cs="宋体" w:asciiTheme="majorEastAsia" w:hAnsiTheme="majorEastAsia" w:eastAsiaTheme="majorEastAsia"/>
          <w:b/>
          <w:kern w:val="0"/>
          <w:sz w:val="36"/>
          <w:szCs w:val="36"/>
        </w:rPr>
      </w:pPr>
    </w:p>
    <w:p w14:paraId="62CBEC31">
      <w:pPr>
        <w:autoSpaceDE w:val="0"/>
        <w:autoSpaceDN w:val="0"/>
        <w:adjustRightInd w:val="0"/>
        <w:spacing w:line="700" w:lineRule="exact"/>
        <w:rPr>
          <w:rFonts w:cs="宋体" w:asciiTheme="majorEastAsia" w:hAnsiTheme="majorEastAsia" w:eastAsiaTheme="majorEastAsia"/>
          <w:b/>
          <w:kern w:val="0"/>
          <w:sz w:val="36"/>
          <w:szCs w:val="36"/>
        </w:rPr>
      </w:pPr>
    </w:p>
    <w:p w14:paraId="2BA46884">
      <w:pPr>
        <w:autoSpaceDE w:val="0"/>
        <w:autoSpaceDN w:val="0"/>
        <w:adjustRightInd w:val="0"/>
        <w:spacing w:line="700" w:lineRule="exact"/>
        <w:rPr>
          <w:rFonts w:cs="宋体" w:asciiTheme="majorEastAsia" w:hAnsiTheme="majorEastAsia" w:eastAsiaTheme="majorEastAsia"/>
          <w:b/>
          <w:kern w:val="0"/>
          <w:sz w:val="36"/>
          <w:szCs w:val="36"/>
        </w:rPr>
      </w:pPr>
    </w:p>
    <w:p w14:paraId="760F24EE">
      <w:pPr>
        <w:autoSpaceDE w:val="0"/>
        <w:autoSpaceDN w:val="0"/>
        <w:adjustRightInd w:val="0"/>
        <w:spacing w:line="700" w:lineRule="exact"/>
        <w:rPr>
          <w:rFonts w:cs="宋体" w:asciiTheme="majorEastAsia" w:hAnsiTheme="majorEastAsia" w:eastAsiaTheme="majorEastAsia"/>
          <w:b/>
          <w:kern w:val="0"/>
          <w:sz w:val="36"/>
          <w:szCs w:val="36"/>
        </w:rPr>
      </w:pPr>
    </w:p>
    <w:p w14:paraId="58C171EC">
      <w:pPr>
        <w:autoSpaceDE w:val="0"/>
        <w:autoSpaceDN w:val="0"/>
        <w:adjustRightInd w:val="0"/>
        <w:spacing w:line="700" w:lineRule="exact"/>
        <w:rPr>
          <w:rFonts w:cs="宋体" w:asciiTheme="majorEastAsia" w:hAnsiTheme="majorEastAsia" w:eastAsiaTheme="majorEastAsia"/>
          <w:b/>
          <w:kern w:val="0"/>
          <w:sz w:val="36"/>
          <w:szCs w:val="36"/>
        </w:rPr>
      </w:pPr>
    </w:p>
    <w:p w14:paraId="10C17471">
      <w:pPr>
        <w:autoSpaceDE w:val="0"/>
        <w:autoSpaceDN w:val="0"/>
        <w:adjustRightInd w:val="0"/>
        <w:spacing w:line="700" w:lineRule="exact"/>
        <w:rPr>
          <w:rStyle w:val="36"/>
          <w:rFonts w:cs="宋体" w:asciiTheme="majorEastAsia" w:hAnsiTheme="majorEastAsia" w:eastAsiaTheme="majorEastAsia"/>
          <w:sz w:val="36"/>
          <w:szCs w:val="36"/>
        </w:rPr>
      </w:pPr>
      <w:r>
        <w:rPr>
          <w:rFonts w:hint="eastAsia" w:cs="宋体" w:asciiTheme="majorEastAsia" w:hAnsiTheme="majorEastAsia" w:eastAsiaTheme="majorEastAsia"/>
          <w:b/>
          <w:kern w:val="0"/>
          <w:sz w:val="36"/>
          <w:szCs w:val="36"/>
        </w:rPr>
        <w:t xml:space="preserve">一、封面                         </w:t>
      </w:r>
    </w:p>
    <w:p w14:paraId="2B8FD374">
      <w:pPr>
        <w:jc w:val="left"/>
        <w:rPr>
          <w:rStyle w:val="36"/>
          <w:rFonts w:ascii="宋体" w:hAnsi="宋体"/>
        </w:rPr>
      </w:pPr>
    </w:p>
    <w:p w14:paraId="51D5D82C">
      <w:pPr>
        <w:rPr>
          <w:rFonts w:ascii="宋体" w:hAnsi="宋体" w:cs="微软雅黑"/>
          <w:sz w:val="28"/>
          <w:szCs w:val="28"/>
          <w:u w:val="single"/>
        </w:rPr>
      </w:pPr>
    </w:p>
    <w:p w14:paraId="485AAA6C">
      <w:pPr>
        <w:spacing w:line="276" w:lineRule="auto"/>
        <w:jc w:val="center"/>
        <w:rPr>
          <w:rFonts w:ascii="宋体" w:hAnsi="宋体" w:cs="宋体"/>
          <w:b/>
          <w:bCs/>
          <w:sz w:val="40"/>
          <w:szCs w:val="40"/>
          <w:u w:val="single"/>
        </w:rPr>
      </w:pPr>
      <w:r>
        <w:rPr>
          <w:rFonts w:hint="eastAsia" w:ascii="宋体" w:hAnsi="宋体" w:cs="宋体"/>
          <w:b/>
          <w:bCs/>
          <w:sz w:val="40"/>
          <w:szCs w:val="40"/>
          <w:u w:val="single"/>
        </w:rPr>
        <w:t xml:space="preserve">                      （项目名称）标段</w:t>
      </w:r>
    </w:p>
    <w:p w14:paraId="7F57C429">
      <w:pPr>
        <w:jc w:val="center"/>
        <w:rPr>
          <w:rFonts w:ascii="宋体" w:hAnsi="宋体" w:cs="微软雅黑"/>
          <w:sz w:val="28"/>
          <w:szCs w:val="28"/>
          <w:u w:val="single"/>
        </w:rPr>
      </w:pPr>
    </w:p>
    <w:p w14:paraId="50A4874F">
      <w:pPr>
        <w:rPr>
          <w:rFonts w:ascii="宋体" w:hAnsi="宋体" w:cs="微软雅黑"/>
          <w:sz w:val="20"/>
          <w:szCs w:val="20"/>
        </w:rPr>
      </w:pPr>
    </w:p>
    <w:p w14:paraId="1CBEEA1D">
      <w:pPr>
        <w:rPr>
          <w:rFonts w:ascii="宋体" w:hAnsi="宋体" w:cs="微软雅黑"/>
          <w:sz w:val="20"/>
          <w:szCs w:val="20"/>
        </w:rPr>
      </w:pPr>
    </w:p>
    <w:p w14:paraId="78D0CEEB">
      <w:pPr>
        <w:jc w:val="center"/>
        <w:rPr>
          <w:rFonts w:ascii="宋体" w:hAnsi="宋体" w:cs="微软雅黑"/>
          <w:sz w:val="72"/>
          <w:szCs w:val="72"/>
        </w:rPr>
      </w:pPr>
      <w:r>
        <w:rPr>
          <w:rFonts w:hint="eastAsia" w:ascii="宋体" w:hAnsi="宋体" w:cs="微软雅黑"/>
          <w:sz w:val="72"/>
          <w:szCs w:val="72"/>
        </w:rPr>
        <w:t>询价响应文件</w:t>
      </w:r>
    </w:p>
    <w:p w14:paraId="5B786FDC">
      <w:pPr>
        <w:rPr>
          <w:rFonts w:ascii="宋体" w:hAnsi="宋体" w:cs="微软雅黑"/>
          <w:sz w:val="28"/>
          <w:szCs w:val="28"/>
        </w:rPr>
      </w:pPr>
    </w:p>
    <w:p w14:paraId="41714A7A">
      <w:pPr>
        <w:ind w:firstLine="3080" w:firstLineChars="1100"/>
        <w:rPr>
          <w:rFonts w:ascii="宋体" w:hAnsi="宋体" w:cs="微软雅黑"/>
          <w:sz w:val="28"/>
          <w:szCs w:val="28"/>
        </w:rPr>
      </w:pPr>
      <w:r>
        <w:rPr>
          <w:rFonts w:hint="eastAsia" w:ascii="宋体" w:hAnsi="宋体" w:cs="微软雅黑"/>
          <w:sz w:val="28"/>
          <w:szCs w:val="28"/>
        </w:rPr>
        <w:t>项目编号：</w:t>
      </w:r>
    </w:p>
    <w:p w14:paraId="27A23F85">
      <w:pPr>
        <w:rPr>
          <w:rFonts w:ascii="宋体" w:hAnsi="宋体" w:cs="微软雅黑"/>
          <w:sz w:val="28"/>
          <w:szCs w:val="28"/>
        </w:rPr>
      </w:pPr>
    </w:p>
    <w:p w14:paraId="1B882C9D">
      <w:pPr>
        <w:rPr>
          <w:rFonts w:ascii="宋体" w:hAnsi="宋体" w:cs="微软雅黑"/>
          <w:sz w:val="28"/>
          <w:szCs w:val="28"/>
        </w:rPr>
      </w:pPr>
    </w:p>
    <w:p w14:paraId="0A046DE9">
      <w:pPr>
        <w:pStyle w:val="25"/>
        <w:ind w:firstLine="340"/>
        <w:rPr>
          <w:rFonts w:hAnsi="宋体" w:cs="微软雅黑"/>
          <w:szCs w:val="28"/>
        </w:rPr>
      </w:pPr>
    </w:p>
    <w:p w14:paraId="0B220A5C">
      <w:pPr>
        <w:jc w:val="left"/>
        <w:rPr>
          <w:rFonts w:ascii="宋体" w:hAnsi="宋体" w:cs="微软雅黑"/>
          <w:sz w:val="28"/>
          <w:szCs w:val="28"/>
          <w:u w:val="single"/>
        </w:rPr>
      </w:pPr>
      <w:r>
        <w:rPr>
          <w:rFonts w:hint="eastAsia" w:ascii="宋体" w:hAnsi="宋体" w:cs="微软雅黑"/>
          <w:sz w:val="28"/>
          <w:szCs w:val="28"/>
        </w:rPr>
        <w:t>响应人：（盖单位章）</w:t>
      </w:r>
    </w:p>
    <w:p w14:paraId="18CFA510">
      <w:pPr>
        <w:jc w:val="left"/>
        <w:rPr>
          <w:rFonts w:ascii="宋体" w:hAnsi="宋体" w:cs="微软雅黑"/>
          <w:sz w:val="28"/>
          <w:szCs w:val="28"/>
        </w:rPr>
      </w:pPr>
      <w:r>
        <w:rPr>
          <w:rFonts w:hint="eastAsia" w:ascii="宋体" w:hAnsi="宋体" w:cs="微软雅黑"/>
          <w:sz w:val="28"/>
          <w:szCs w:val="28"/>
        </w:rPr>
        <w:t>法定代表人（单位负责人）或其委托代理人：</w:t>
      </w:r>
      <w:r>
        <w:rPr>
          <w:rFonts w:asciiTheme="minorEastAsia" w:hAnsiTheme="minorEastAsia"/>
          <w:szCs w:val="21"/>
          <w:u w:val="single"/>
        </w:rPr>
        <w:t>    </w:t>
      </w:r>
      <w:r>
        <w:rPr>
          <w:rFonts w:hint="eastAsia" w:ascii="宋体" w:hAnsi="宋体" w:cs="微软雅黑"/>
          <w:sz w:val="28"/>
          <w:szCs w:val="28"/>
        </w:rPr>
        <w:t>（签字或加盖姓名章）</w:t>
      </w:r>
    </w:p>
    <w:p w14:paraId="32A71E26">
      <w:pPr>
        <w:ind w:firstLine="7000" w:firstLineChars="2500"/>
        <w:rPr>
          <w:rFonts w:ascii="宋体" w:hAnsi="宋体" w:cs="微软雅黑"/>
          <w:sz w:val="28"/>
          <w:szCs w:val="28"/>
        </w:rPr>
      </w:pPr>
    </w:p>
    <w:p w14:paraId="48938990">
      <w:pPr>
        <w:ind w:firstLine="7000" w:firstLineChars="2500"/>
        <w:rPr>
          <w:rFonts w:ascii="宋体" w:hAnsi="宋体" w:cs="微软雅黑"/>
          <w:sz w:val="28"/>
          <w:szCs w:val="28"/>
        </w:rPr>
      </w:pPr>
    </w:p>
    <w:p w14:paraId="4A8BDCBC">
      <w:pPr>
        <w:ind w:firstLine="7000" w:firstLineChars="2500"/>
        <w:rPr>
          <w:rFonts w:ascii="宋体" w:hAnsi="宋体" w:cs="微软雅黑"/>
          <w:sz w:val="28"/>
          <w:szCs w:val="28"/>
        </w:rPr>
      </w:pPr>
    </w:p>
    <w:p w14:paraId="249D5953">
      <w:pPr>
        <w:ind w:firstLine="5600" w:firstLineChars="2000"/>
        <w:rPr>
          <w:rFonts w:hint="eastAsia" w:ascii="宋体" w:hAnsi="宋体" w:cs="微软雅黑"/>
          <w:sz w:val="28"/>
          <w:szCs w:val="28"/>
        </w:rPr>
      </w:pPr>
      <w:r>
        <w:rPr>
          <w:rFonts w:hint="eastAsia" w:ascii="宋体" w:hAnsi="宋体" w:cs="微软雅黑"/>
          <w:sz w:val="28"/>
          <w:szCs w:val="28"/>
        </w:rPr>
        <w:t>年   月   日</w:t>
      </w:r>
    </w:p>
    <w:p w14:paraId="22017A1E">
      <w:pPr>
        <w:pStyle w:val="59"/>
        <w:numPr>
          <w:ilvl w:val="0"/>
          <w:numId w:val="0"/>
        </w:numPr>
        <w:tabs>
          <w:tab w:val="left" w:pos="660"/>
        </w:tabs>
        <w:snapToGrid w:val="0"/>
        <w:spacing w:before="0" w:line="400" w:lineRule="exact"/>
        <w:rPr>
          <w:rFonts w:hint="eastAsia" w:cs="黑体" w:asciiTheme="minorEastAsia" w:hAnsiTheme="minorEastAsia" w:eastAsiaTheme="minorEastAsia"/>
          <w:color w:val="auto"/>
          <w:kern w:val="2"/>
          <w:sz w:val="28"/>
          <w:szCs w:val="28"/>
          <w:lang w:val="zh-CN"/>
        </w:rPr>
      </w:pPr>
    </w:p>
    <w:p w14:paraId="300B9BC7">
      <w:pPr>
        <w:pStyle w:val="59"/>
        <w:numPr>
          <w:ilvl w:val="0"/>
          <w:numId w:val="0"/>
        </w:numPr>
        <w:tabs>
          <w:tab w:val="left" w:pos="660"/>
        </w:tabs>
        <w:snapToGrid w:val="0"/>
        <w:spacing w:before="0" w:line="400" w:lineRule="exact"/>
        <w:rPr>
          <w:rFonts w:cs="黑体" w:asciiTheme="minorEastAsia" w:hAnsiTheme="minorEastAsia" w:eastAsiaTheme="minorEastAsia"/>
          <w:color w:val="auto"/>
          <w:kern w:val="2"/>
          <w:sz w:val="28"/>
          <w:szCs w:val="28"/>
          <w:lang w:val="zh-CN"/>
        </w:rPr>
      </w:pPr>
      <w:r>
        <w:rPr>
          <w:rFonts w:hint="eastAsia" w:cs="黑体" w:asciiTheme="minorEastAsia" w:hAnsiTheme="minorEastAsia" w:eastAsiaTheme="minorEastAsia"/>
          <w:color w:val="auto"/>
          <w:kern w:val="2"/>
          <w:sz w:val="28"/>
          <w:szCs w:val="28"/>
          <w:lang w:val="zh-CN"/>
        </w:rPr>
        <w:t>二、投标人应答索引表</w:t>
      </w:r>
    </w:p>
    <w:tbl>
      <w:tblPr>
        <w:tblStyle w:val="27"/>
        <w:tblW w:w="8888"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58"/>
        <w:gridCol w:w="2878"/>
        <w:gridCol w:w="1374"/>
        <w:gridCol w:w="1886"/>
        <w:gridCol w:w="1692"/>
      </w:tblGrid>
      <w:tr w14:paraId="124D13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3936" w:type="dxa"/>
            <w:gridSpan w:val="2"/>
            <w:vAlign w:val="center"/>
          </w:tcPr>
          <w:p w14:paraId="267EE03A">
            <w:pPr>
              <w:snapToGrid w:val="0"/>
              <w:spacing w:line="400" w:lineRule="exact"/>
              <w:jc w:val="center"/>
              <w:rPr>
                <w:rFonts w:ascii="宋体" w:hAnsi="宋体" w:cs="微软雅黑"/>
                <w:b/>
                <w:szCs w:val="21"/>
              </w:rPr>
            </w:pPr>
            <w:r>
              <w:rPr>
                <w:rFonts w:hint="eastAsia" w:ascii="宋体" w:hAnsi="宋体" w:cs="微软雅黑"/>
                <w:b/>
                <w:szCs w:val="21"/>
              </w:rPr>
              <w:t>项  目</w:t>
            </w:r>
          </w:p>
        </w:tc>
        <w:tc>
          <w:tcPr>
            <w:tcW w:w="1374" w:type="dxa"/>
            <w:vAlign w:val="center"/>
          </w:tcPr>
          <w:p w14:paraId="1FE61C33">
            <w:pPr>
              <w:snapToGrid w:val="0"/>
              <w:spacing w:line="400" w:lineRule="exact"/>
              <w:jc w:val="center"/>
              <w:rPr>
                <w:rFonts w:ascii="宋体" w:hAnsi="宋体" w:cs="微软雅黑"/>
                <w:b/>
                <w:szCs w:val="21"/>
              </w:rPr>
            </w:pPr>
            <w:r>
              <w:rPr>
                <w:rFonts w:hint="eastAsia" w:ascii="宋体" w:hAnsi="宋体" w:cs="微软雅黑"/>
                <w:b/>
                <w:szCs w:val="21"/>
              </w:rPr>
              <w:t>投标人应答</w:t>
            </w:r>
          </w:p>
          <w:p w14:paraId="3AD8269D">
            <w:pPr>
              <w:snapToGrid w:val="0"/>
              <w:spacing w:line="400" w:lineRule="exact"/>
              <w:jc w:val="center"/>
              <w:rPr>
                <w:rFonts w:ascii="宋体" w:hAnsi="宋体" w:cs="微软雅黑"/>
                <w:b/>
                <w:szCs w:val="21"/>
              </w:rPr>
            </w:pPr>
            <w:r>
              <w:rPr>
                <w:rFonts w:hint="eastAsia" w:ascii="宋体" w:hAnsi="宋体" w:cs="微软雅黑"/>
                <w:b/>
                <w:szCs w:val="21"/>
              </w:rPr>
              <w:t>（有/没有）</w:t>
            </w:r>
          </w:p>
        </w:tc>
        <w:tc>
          <w:tcPr>
            <w:tcW w:w="1886" w:type="dxa"/>
            <w:vAlign w:val="center"/>
          </w:tcPr>
          <w:p w14:paraId="11D9E58E">
            <w:pPr>
              <w:snapToGrid w:val="0"/>
              <w:spacing w:line="400" w:lineRule="exact"/>
              <w:jc w:val="center"/>
              <w:rPr>
                <w:rFonts w:ascii="宋体" w:hAnsi="宋体" w:cs="微软雅黑"/>
                <w:b/>
                <w:szCs w:val="21"/>
              </w:rPr>
            </w:pPr>
            <w:r>
              <w:rPr>
                <w:rFonts w:hint="eastAsia" w:ascii="宋体" w:hAnsi="宋体" w:cs="微软雅黑"/>
                <w:b/>
                <w:szCs w:val="21"/>
              </w:rPr>
              <w:t>投标文件中所在页码</w:t>
            </w:r>
          </w:p>
        </w:tc>
        <w:tc>
          <w:tcPr>
            <w:tcW w:w="1692" w:type="dxa"/>
            <w:vAlign w:val="center"/>
          </w:tcPr>
          <w:p w14:paraId="5FCD7682">
            <w:pPr>
              <w:snapToGrid w:val="0"/>
              <w:spacing w:line="400" w:lineRule="exact"/>
              <w:jc w:val="center"/>
              <w:rPr>
                <w:rFonts w:ascii="宋体" w:hAnsi="宋体" w:cs="微软雅黑"/>
                <w:b/>
                <w:szCs w:val="21"/>
              </w:rPr>
            </w:pPr>
            <w:r>
              <w:rPr>
                <w:rFonts w:hint="eastAsia" w:ascii="宋体" w:hAnsi="宋体" w:cs="微软雅黑"/>
                <w:b/>
                <w:szCs w:val="21"/>
              </w:rPr>
              <w:t>备注说明</w:t>
            </w:r>
          </w:p>
        </w:tc>
      </w:tr>
      <w:tr w14:paraId="43BBA8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3936" w:type="dxa"/>
            <w:gridSpan w:val="2"/>
            <w:vAlign w:val="center"/>
          </w:tcPr>
          <w:p w14:paraId="577AE5EE">
            <w:pPr>
              <w:pStyle w:val="15"/>
              <w:kinsoku w:val="0"/>
              <w:overflowPunct w:val="0"/>
              <w:autoSpaceDE w:val="0"/>
              <w:autoSpaceDN w:val="0"/>
              <w:spacing w:line="320" w:lineRule="exact"/>
              <w:rPr>
                <w:rFonts w:hAnsi="宋体" w:cs="微软雅黑"/>
                <w:bCs/>
                <w:kern w:val="0"/>
                <w:sz w:val="21"/>
                <w:szCs w:val="21"/>
              </w:rPr>
            </w:pPr>
            <w:r>
              <w:rPr>
                <w:rFonts w:hint="eastAsia" w:hAnsi="宋体"/>
                <w:kern w:val="0"/>
                <w:sz w:val="21"/>
                <w:szCs w:val="21"/>
              </w:rPr>
              <w:t>供应商应答索引表</w:t>
            </w:r>
          </w:p>
        </w:tc>
        <w:tc>
          <w:tcPr>
            <w:tcW w:w="1374" w:type="dxa"/>
            <w:vAlign w:val="center"/>
          </w:tcPr>
          <w:p w14:paraId="4B9BCA8B">
            <w:pPr>
              <w:snapToGrid w:val="0"/>
              <w:spacing w:line="400" w:lineRule="exact"/>
              <w:jc w:val="center"/>
              <w:rPr>
                <w:rFonts w:ascii="宋体" w:hAnsi="宋体" w:cs="微软雅黑"/>
                <w:szCs w:val="21"/>
              </w:rPr>
            </w:pPr>
          </w:p>
        </w:tc>
        <w:tc>
          <w:tcPr>
            <w:tcW w:w="1886" w:type="dxa"/>
            <w:vAlign w:val="center"/>
          </w:tcPr>
          <w:p w14:paraId="141FD790">
            <w:pPr>
              <w:snapToGrid w:val="0"/>
              <w:spacing w:line="400" w:lineRule="exact"/>
              <w:rPr>
                <w:rFonts w:ascii="宋体" w:hAnsi="宋体" w:cs="微软雅黑"/>
                <w:szCs w:val="21"/>
              </w:rPr>
            </w:pPr>
          </w:p>
        </w:tc>
        <w:tc>
          <w:tcPr>
            <w:tcW w:w="1692" w:type="dxa"/>
            <w:vAlign w:val="center"/>
          </w:tcPr>
          <w:p w14:paraId="7CC97AA9">
            <w:pPr>
              <w:snapToGrid w:val="0"/>
              <w:spacing w:line="400" w:lineRule="exact"/>
              <w:rPr>
                <w:rFonts w:ascii="宋体" w:hAnsi="宋体" w:cs="微软雅黑"/>
                <w:szCs w:val="21"/>
              </w:rPr>
            </w:pPr>
          </w:p>
        </w:tc>
      </w:tr>
      <w:tr w14:paraId="49A864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3936" w:type="dxa"/>
            <w:gridSpan w:val="2"/>
            <w:vAlign w:val="center"/>
          </w:tcPr>
          <w:p w14:paraId="0F6A65DD">
            <w:pPr>
              <w:pStyle w:val="15"/>
              <w:kinsoku w:val="0"/>
              <w:overflowPunct w:val="0"/>
              <w:autoSpaceDE w:val="0"/>
              <w:autoSpaceDN w:val="0"/>
              <w:spacing w:line="320" w:lineRule="exact"/>
              <w:rPr>
                <w:rFonts w:hAnsi="宋体"/>
                <w:kern w:val="0"/>
                <w:sz w:val="21"/>
                <w:szCs w:val="21"/>
              </w:rPr>
            </w:pPr>
            <w:r>
              <w:rPr>
                <w:rFonts w:hint="eastAsia" w:hAnsi="宋体"/>
                <w:kern w:val="0"/>
                <w:sz w:val="21"/>
                <w:szCs w:val="21"/>
              </w:rPr>
              <w:t>报价一览表</w:t>
            </w:r>
          </w:p>
        </w:tc>
        <w:tc>
          <w:tcPr>
            <w:tcW w:w="1374" w:type="dxa"/>
            <w:vAlign w:val="center"/>
          </w:tcPr>
          <w:p w14:paraId="506ECA58">
            <w:pPr>
              <w:snapToGrid w:val="0"/>
              <w:spacing w:line="400" w:lineRule="exact"/>
              <w:jc w:val="center"/>
              <w:rPr>
                <w:rFonts w:ascii="宋体" w:hAnsi="宋体" w:cs="微软雅黑"/>
                <w:szCs w:val="21"/>
              </w:rPr>
            </w:pPr>
          </w:p>
        </w:tc>
        <w:tc>
          <w:tcPr>
            <w:tcW w:w="1886" w:type="dxa"/>
            <w:vAlign w:val="center"/>
          </w:tcPr>
          <w:p w14:paraId="24F1B975">
            <w:pPr>
              <w:snapToGrid w:val="0"/>
              <w:spacing w:line="400" w:lineRule="exact"/>
              <w:rPr>
                <w:rFonts w:ascii="宋体" w:hAnsi="宋体" w:cs="微软雅黑"/>
                <w:szCs w:val="21"/>
              </w:rPr>
            </w:pPr>
          </w:p>
        </w:tc>
        <w:tc>
          <w:tcPr>
            <w:tcW w:w="1692" w:type="dxa"/>
            <w:vAlign w:val="center"/>
          </w:tcPr>
          <w:p w14:paraId="200AD775">
            <w:pPr>
              <w:snapToGrid w:val="0"/>
              <w:spacing w:line="400" w:lineRule="exact"/>
              <w:rPr>
                <w:rFonts w:ascii="宋体" w:hAnsi="宋体" w:cs="微软雅黑"/>
                <w:szCs w:val="21"/>
              </w:rPr>
            </w:pPr>
          </w:p>
        </w:tc>
      </w:tr>
      <w:tr w14:paraId="3AABF0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3936" w:type="dxa"/>
            <w:gridSpan w:val="2"/>
            <w:vAlign w:val="center"/>
          </w:tcPr>
          <w:p w14:paraId="293C626F">
            <w:pPr>
              <w:pStyle w:val="15"/>
              <w:kinsoku w:val="0"/>
              <w:overflowPunct w:val="0"/>
              <w:autoSpaceDE w:val="0"/>
              <w:autoSpaceDN w:val="0"/>
              <w:spacing w:line="320" w:lineRule="exact"/>
              <w:rPr>
                <w:rFonts w:hAnsi="宋体" w:cs="微软雅黑"/>
                <w:bCs/>
                <w:kern w:val="0"/>
                <w:sz w:val="21"/>
                <w:szCs w:val="21"/>
              </w:rPr>
            </w:pPr>
            <w:r>
              <w:rPr>
                <w:rFonts w:hint="eastAsia" w:hAnsi="宋体"/>
                <w:kern w:val="0"/>
                <w:sz w:val="21"/>
                <w:szCs w:val="21"/>
              </w:rPr>
              <w:t>投标函</w:t>
            </w:r>
          </w:p>
        </w:tc>
        <w:tc>
          <w:tcPr>
            <w:tcW w:w="1374" w:type="dxa"/>
            <w:vAlign w:val="center"/>
          </w:tcPr>
          <w:p w14:paraId="3A7CA2FC">
            <w:pPr>
              <w:snapToGrid w:val="0"/>
              <w:spacing w:line="400" w:lineRule="exact"/>
              <w:jc w:val="center"/>
              <w:rPr>
                <w:rFonts w:ascii="宋体" w:hAnsi="宋体" w:cs="微软雅黑"/>
                <w:szCs w:val="21"/>
              </w:rPr>
            </w:pPr>
          </w:p>
        </w:tc>
        <w:tc>
          <w:tcPr>
            <w:tcW w:w="1886" w:type="dxa"/>
            <w:vAlign w:val="center"/>
          </w:tcPr>
          <w:p w14:paraId="2451357C">
            <w:pPr>
              <w:snapToGrid w:val="0"/>
              <w:spacing w:line="400" w:lineRule="exact"/>
              <w:rPr>
                <w:rFonts w:ascii="宋体" w:hAnsi="宋体" w:cs="微软雅黑"/>
                <w:szCs w:val="21"/>
              </w:rPr>
            </w:pPr>
          </w:p>
        </w:tc>
        <w:tc>
          <w:tcPr>
            <w:tcW w:w="1692" w:type="dxa"/>
            <w:vAlign w:val="center"/>
          </w:tcPr>
          <w:p w14:paraId="3F4377B6">
            <w:pPr>
              <w:snapToGrid w:val="0"/>
              <w:spacing w:line="400" w:lineRule="exact"/>
              <w:rPr>
                <w:rFonts w:ascii="宋体" w:hAnsi="宋体" w:cs="微软雅黑"/>
                <w:szCs w:val="21"/>
              </w:rPr>
            </w:pPr>
          </w:p>
        </w:tc>
      </w:tr>
      <w:tr w14:paraId="3B51B4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3936" w:type="dxa"/>
            <w:gridSpan w:val="2"/>
            <w:vAlign w:val="center"/>
          </w:tcPr>
          <w:p w14:paraId="4FA10347">
            <w:pPr>
              <w:pStyle w:val="15"/>
              <w:kinsoku w:val="0"/>
              <w:overflowPunct w:val="0"/>
              <w:autoSpaceDE w:val="0"/>
              <w:autoSpaceDN w:val="0"/>
              <w:spacing w:line="320" w:lineRule="exact"/>
              <w:rPr>
                <w:rFonts w:hAnsi="宋体"/>
                <w:kern w:val="0"/>
                <w:sz w:val="21"/>
                <w:szCs w:val="21"/>
              </w:rPr>
            </w:pPr>
            <w:r>
              <w:rPr>
                <w:rFonts w:hint="eastAsia" w:asciiTheme="majorEastAsia" w:hAnsiTheme="majorEastAsia" w:eastAsiaTheme="majorEastAsia" w:cstheme="majorEastAsia"/>
                <w:bCs/>
                <w:sz w:val="21"/>
                <w:szCs w:val="21"/>
                <w:lang w:val="zh-CN"/>
              </w:rPr>
              <w:t>法定代表人（单位负责人）</w:t>
            </w:r>
            <w:r>
              <w:rPr>
                <w:rFonts w:asciiTheme="majorEastAsia" w:hAnsiTheme="majorEastAsia" w:eastAsiaTheme="majorEastAsia" w:cstheme="majorEastAsia"/>
                <w:bCs/>
                <w:sz w:val="21"/>
                <w:szCs w:val="21"/>
                <w:lang w:val="zh-CN"/>
              </w:rPr>
              <w:t>资</w:t>
            </w:r>
            <w:r>
              <w:rPr>
                <w:rFonts w:hint="eastAsia" w:asciiTheme="majorEastAsia" w:hAnsiTheme="majorEastAsia" w:eastAsiaTheme="majorEastAsia" w:cstheme="majorEastAsia"/>
                <w:bCs/>
                <w:sz w:val="21"/>
                <w:szCs w:val="21"/>
                <w:lang w:val="zh-CN"/>
              </w:rPr>
              <w:t>格</w:t>
            </w:r>
            <w:r>
              <w:rPr>
                <w:rFonts w:asciiTheme="majorEastAsia" w:hAnsiTheme="majorEastAsia" w:eastAsiaTheme="majorEastAsia" w:cstheme="majorEastAsia"/>
                <w:bCs/>
                <w:sz w:val="21"/>
                <w:szCs w:val="21"/>
                <w:lang w:val="zh-CN"/>
              </w:rPr>
              <w:t>证</w:t>
            </w:r>
            <w:r>
              <w:rPr>
                <w:rFonts w:hint="eastAsia" w:asciiTheme="majorEastAsia" w:hAnsiTheme="majorEastAsia" w:eastAsiaTheme="majorEastAsia" w:cstheme="majorEastAsia"/>
                <w:bCs/>
                <w:sz w:val="21"/>
                <w:szCs w:val="21"/>
                <w:lang w:val="zh-CN"/>
              </w:rPr>
              <w:t>明</w:t>
            </w:r>
            <w:r>
              <w:rPr>
                <w:rFonts w:asciiTheme="majorEastAsia" w:hAnsiTheme="majorEastAsia" w:eastAsiaTheme="majorEastAsia" w:cstheme="majorEastAsia"/>
                <w:bCs/>
                <w:sz w:val="21"/>
                <w:szCs w:val="21"/>
                <w:lang w:val="zh-CN"/>
              </w:rPr>
              <w:t>书</w:t>
            </w:r>
          </w:p>
        </w:tc>
        <w:tc>
          <w:tcPr>
            <w:tcW w:w="1374" w:type="dxa"/>
            <w:vAlign w:val="center"/>
          </w:tcPr>
          <w:p w14:paraId="5A23ED37">
            <w:pPr>
              <w:snapToGrid w:val="0"/>
              <w:spacing w:line="400" w:lineRule="exact"/>
              <w:jc w:val="center"/>
              <w:rPr>
                <w:rFonts w:ascii="宋体" w:hAnsi="宋体" w:cs="微软雅黑"/>
                <w:szCs w:val="21"/>
              </w:rPr>
            </w:pPr>
          </w:p>
        </w:tc>
        <w:tc>
          <w:tcPr>
            <w:tcW w:w="1886" w:type="dxa"/>
            <w:vAlign w:val="center"/>
          </w:tcPr>
          <w:p w14:paraId="78743297">
            <w:pPr>
              <w:snapToGrid w:val="0"/>
              <w:spacing w:line="400" w:lineRule="exact"/>
              <w:rPr>
                <w:rFonts w:ascii="宋体" w:hAnsi="宋体" w:cs="微软雅黑"/>
                <w:szCs w:val="21"/>
              </w:rPr>
            </w:pPr>
          </w:p>
        </w:tc>
        <w:tc>
          <w:tcPr>
            <w:tcW w:w="1692" w:type="dxa"/>
            <w:vAlign w:val="center"/>
          </w:tcPr>
          <w:p w14:paraId="4C9D30C4">
            <w:pPr>
              <w:snapToGrid w:val="0"/>
              <w:spacing w:line="400" w:lineRule="exact"/>
              <w:rPr>
                <w:rFonts w:ascii="宋体" w:hAnsi="宋体" w:cs="微软雅黑"/>
                <w:szCs w:val="21"/>
              </w:rPr>
            </w:pPr>
          </w:p>
        </w:tc>
      </w:tr>
      <w:tr w14:paraId="0AE87F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3936" w:type="dxa"/>
            <w:gridSpan w:val="2"/>
            <w:vAlign w:val="center"/>
          </w:tcPr>
          <w:p w14:paraId="6CD21CF5">
            <w:pPr>
              <w:pStyle w:val="15"/>
              <w:kinsoku w:val="0"/>
              <w:overflowPunct w:val="0"/>
              <w:autoSpaceDE w:val="0"/>
              <w:autoSpaceDN w:val="0"/>
              <w:spacing w:line="320" w:lineRule="exact"/>
              <w:rPr>
                <w:rFonts w:hAnsi="宋体"/>
                <w:kern w:val="0"/>
                <w:sz w:val="21"/>
                <w:szCs w:val="21"/>
              </w:rPr>
            </w:pPr>
            <w:r>
              <w:rPr>
                <w:rFonts w:hint="eastAsia" w:hAnsi="宋体"/>
                <w:kern w:val="0"/>
                <w:sz w:val="21"/>
                <w:szCs w:val="21"/>
              </w:rPr>
              <w:t>法定代表人（单位负责人）授权书</w:t>
            </w:r>
          </w:p>
        </w:tc>
        <w:tc>
          <w:tcPr>
            <w:tcW w:w="1374" w:type="dxa"/>
            <w:vAlign w:val="center"/>
          </w:tcPr>
          <w:p w14:paraId="0766098D">
            <w:pPr>
              <w:snapToGrid w:val="0"/>
              <w:spacing w:line="400" w:lineRule="exact"/>
              <w:jc w:val="center"/>
              <w:rPr>
                <w:rFonts w:ascii="宋体" w:hAnsi="宋体" w:cs="微软雅黑"/>
                <w:szCs w:val="21"/>
              </w:rPr>
            </w:pPr>
          </w:p>
        </w:tc>
        <w:tc>
          <w:tcPr>
            <w:tcW w:w="1886" w:type="dxa"/>
            <w:vAlign w:val="center"/>
          </w:tcPr>
          <w:p w14:paraId="65B3F4EA">
            <w:pPr>
              <w:snapToGrid w:val="0"/>
              <w:spacing w:line="400" w:lineRule="exact"/>
              <w:rPr>
                <w:rFonts w:ascii="宋体" w:hAnsi="宋体" w:cs="微软雅黑"/>
                <w:szCs w:val="21"/>
              </w:rPr>
            </w:pPr>
          </w:p>
        </w:tc>
        <w:tc>
          <w:tcPr>
            <w:tcW w:w="1692" w:type="dxa"/>
            <w:vAlign w:val="center"/>
          </w:tcPr>
          <w:p w14:paraId="70064491">
            <w:pPr>
              <w:snapToGrid w:val="0"/>
              <w:spacing w:line="400" w:lineRule="exact"/>
              <w:rPr>
                <w:rFonts w:ascii="宋体" w:hAnsi="宋体" w:cs="微软雅黑"/>
                <w:szCs w:val="21"/>
              </w:rPr>
            </w:pPr>
          </w:p>
        </w:tc>
      </w:tr>
      <w:tr w14:paraId="6F9A7B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3936" w:type="dxa"/>
            <w:gridSpan w:val="2"/>
            <w:vAlign w:val="center"/>
          </w:tcPr>
          <w:p w14:paraId="782D1A47">
            <w:pPr>
              <w:pStyle w:val="15"/>
              <w:kinsoku w:val="0"/>
              <w:overflowPunct w:val="0"/>
              <w:autoSpaceDE w:val="0"/>
              <w:autoSpaceDN w:val="0"/>
              <w:spacing w:line="320" w:lineRule="exact"/>
              <w:rPr>
                <w:rFonts w:hAnsi="宋体"/>
                <w:kern w:val="0"/>
                <w:sz w:val="21"/>
                <w:szCs w:val="21"/>
              </w:rPr>
            </w:pPr>
            <w:r>
              <w:rPr>
                <w:rFonts w:hint="eastAsia" w:hAnsi="宋体"/>
                <w:kern w:val="0"/>
                <w:sz w:val="21"/>
                <w:szCs w:val="21"/>
              </w:rPr>
              <w:t>投标承诺函</w:t>
            </w:r>
          </w:p>
        </w:tc>
        <w:tc>
          <w:tcPr>
            <w:tcW w:w="1374" w:type="dxa"/>
            <w:vAlign w:val="center"/>
          </w:tcPr>
          <w:p w14:paraId="515F4CC5">
            <w:pPr>
              <w:snapToGrid w:val="0"/>
              <w:spacing w:line="400" w:lineRule="exact"/>
              <w:jc w:val="center"/>
              <w:rPr>
                <w:rFonts w:ascii="宋体" w:hAnsi="宋体" w:cs="微软雅黑"/>
                <w:szCs w:val="21"/>
              </w:rPr>
            </w:pPr>
          </w:p>
        </w:tc>
        <w:tc>
          <w:tcPr>
            <w:tcW w:w="1886" w:type="dxa"/>
            <w:vAlign w:val="center"/>
          </w:tcPr>
          <w:p w14:paraId="111FE784">
            <w:pPr>
              <w:snapToGrid w:val="0"/>
              <w:spacing w:line="400" w:lineRule="exact"/>
              <w:rPr>
                <w:rFonts w:ascii="宋体" w:hAnsi="宋体" w:cs="微软雅黑"/>
                <w:szCs w:val="21"/>
              </w:rPr>
            </w:pPr>
          </w:p>
        </w:tc>
        <w:tc>
          <w:tcPr>
            <w:tcW w:w="1692" w:type="dxa"/>
            <w:vAlign w:val="center"/>
          </w:tcPr>
          <w:p w14:paraId="7E4CD579">
            <w:pPr>
              <w:snapToGrid w:val="0"/>
              <w:spacing w:line="400" w:lineRule="exact"/>
              <w:rPr>
                <w:rFonts w:ascii="宋体" w:hAnsi="宋体" w:cs="微软雅黑"/>
                <w:szCs w:val="21"/>
              </w:rPr>
            </w:pPr>
          </w:p>
        </w:tc>
      </w:tr>
      <w:tr w14:paraId="3F6133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3936" w:type="dxa"/>
            <w:gridSpan w:val="2"/>
            <w:vAlign w:val="center"/>
          </w:tcPr>
          <w:p w14:paraId="100616FC">
            <w:pPr>
              <w:pStyle w:val="15"/>
              <w:kinsoku w:val="0"/>
              <w:overflowPunct w:val="0"/>
              <w:autoSpaceDE w:val="0"/>
              <w:autoSpaceDN w:val="0"/>
              <w:spacing w:line="320" w:lineRule="exact"/>
              <w:rPr>
                <w:rFonts w:hAnsi="宋体"/>
                <w:kern w:val="0"/>
                <w:sz w:val="21"/>
                <w:szCs w:val="21"/>
              </w:rPr>
            </w:pPr>
            <w:r>
              <w:rPr>
                <w:rFonts w:hint="eastAsia" w:asciiTheme="minorEastAsia" w:hAnsiTheme="minorEastAsia"/>
                <w:bCs/>
                <w:sz w:val="21"/>
                <w:szCs w:val="21"/>
              </w:rPr>
              <w:t>襄城县政府采购供应商信用承诺函</w:t>
            </w:r>
          </w:p>
        </w:tc>
        <w:tc>
          <w:tcPr>
            <w:tcW w:w="1374" w:type="dxa"/>
            <w:vAlign w:val="center"/>
          </w:tcPr>
          <w:p w14:paraId="611658EB">
            <w:pPr>
              <w:snapToGrid w:val="0"/>
              <w:spacing w:line="400" w:lineRule="exact"/>
              <w:jc w:val="center"/>
              <w:rPr>
                <w:rFonts w:ascii="宋体" w:hAnsi="宋体" w:cs="微软雅黑"/>
                <w:szCs w:val="21"/>
              </w:rPr>
            </w:pPr>
          </w:p>
        </w:tc>
        <w:tc>
          <w:tcPr>
            <w:tcW w:w="1886" w:type="dxa"/>
            <w:vAlign w:val="center"/>
          </w:tcPr>
          <w:p w14:paraId="4822145D">
            <w:pPr>
              <w:snapToGrid w:val="0"/>
              <w:spacing w:line="400" w:lineRule="exact"/>
              <w:rPr>
                <w:rFonts w:ascii="宋体" w:hAnsi="宋体" w:cs="微软雅黑"/>
                <w:szCs w:val="21"/>
              </w:rPr>
            </w:pPr>
          </w:p>
        </w:tc>
        <w:tc>
          <w:tcPr>
            <w:tcW w:w="1692" w:type="dxa"/>
            <w:vAlign w:val="center"/>
          </w:tcPr>
          <w:p w14:paraId="6D58D8B6">
            <w:pPr>
              <w:snapToGrid w:val="0"/>
              <w:spacing w:line="400" w:lineRule="exact"/>
              <w:rPr>
                <w:rFonts w:ascii="宋体" w:hAnsi="宋体" w:cs="微软雅黑"/>
                <w:szCs w:val="21"/>
              </w:rPr>
            </w:pPr>
          </w:p>
        </w:tc>
      </w:tr>
      <w:tr w14:paraId="7BC891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3936" w:type="dxa"/>
            <w:gridSpan w:val="2"/>
            <w:vAlign w:val="center"/>
          </w:tcPr>
          <w:p w14:paraId="79A17FC5">
            <w:pPr>
              <w:pStyle w:val="15"/>
              <w:kinsoku w:val="0"/>
              <w:overflowPunct w:val="0"/>
              <w:autoSpaceDE w:val="0"/>
              <w:autoSpaceDN w:val="0"/>
              <w:spacing w:line="320" w:lineRule="exact"/>
              <w:rPr>
                <w:rFonts w:asciiTheme="minorEastAsia" w:hAnsiTheme="minorEastAsia"/>
                <w:bCs/>
                <w:sz w:val="21"/>
                <w:szCs w:val="21"/>
              </w:rPr>
            </w:pPr>
            <w:r>
              <w:rPr>
                <w:rFonts w:hint="eastAsia" w:asciiTheme="minorEastAsia" w:hAnsiTheme="minorEastAsia"/>
                <w:bCs/>
                <w:sz w:val="21"/>
                <w:szCs w:val="21"/>
              </w:rPr>
              <w:t>供应商须具备的特殊资质证书</w:t>
            </w:r>
          </w:p>
        </w:tc>
        <w:tc>
          <w:tcPr>
            <w:tcW w:w="1374" w:type="dxa"/>
            <w:vAlign w:val="center"/>
          </w:tcPr>
          <w:p w14:paraId="57612F56">
            <w:pPr>
              <w:snapToGrid w:val="0"/>
              <w:spacing w:line="400" w:lineRule="exact"/>
              <w:jc w:val="center"/>
              <w:rPr>
                <w:rFonts w:ascii="宋体" w:hAnsi="宋体" w:cs="微软雅黑"/>
                <w:szCs w:val="21"/>
              </w:rPr>
            </w:pPr>
          </w:p>
        </w:tc>
        <w:tc>
          <w:tcPr>
            <w:tcW w:w="1886" w:type="dxa"/>
            <w:vAlign w:val="center"/>
          </w:tcPr>
          <w:p w14:paraId="2FD68943">
            <w:pPr>
              <w:snapToGrid w:val="0"/>
              <w:spacing w:line="400" w:lineRule="exact"/>
              <w:rPr>
                <w:rFonts w:ascii="宋体" w:hAnsi="宋体" w:cs="微软雅黑"/>
                <w:szCs w:val="21"/>
              </w:rPr>
            </w:pPr>
          </w:p>
        </w:tc>
        <w:tc>
          <w:tcPr>
            <w:tcW w:w="1692" w:type="dxa"/>
            <w:vAlign w:val="center"/>
          </w:tcPr>
          <w:p w14:paraId="557CC7BD">
            <w:pPr>
              <w:snapToGrid w:val="0"/>
              <w:spacing w:line="400" w:lineRule="exact"/>
              <w:rPr>
                <w:rFonts w:ascii="宋体" w:hAnsi="宋体" w:cs="微软雅黑"/>
                <w:szCs w:val="21"/>
              </w:rPr>
            </w:pPr>
          </w:p>
        </w:tc>
      </w:tr>
      <w:tr w14:paraId="5C9D69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3936" w:type="dxa"/>
            <w:gridSpan w:val="2"/>
            <w:vAlign w:val="center"/>
          </w:tcPr>
          <w:p w14:paraId="789CB498">
            <w:pPr>
              <w:pStyle w:val="15"/>
              <w:kinsoku w:val="0"/>
              <w:overflowPunct w:val="0"/>
              <w:autoSpaceDE w:val="0"/>
              <w:autoSpaceDN w:val="0"/>
              <w:spacing w:line="320" w:lineRule="exact"/>
              <w:rPr>
                <w:rFonts w:hAnsi="宋体" w:cs="微软雅黑"/>
                <w:bCs/>
                <w:kern w:val="0"/>
                <w:sz w:val="21"/>
                <w:szCs w:val="21"/>
              </w:rPr>
            </w:pPr>
            <w:r>
              <w:rPr>
                <w:rFonts w:hint="eastAsia" w:hAnsi="宋体" w:cs="微软雅黑"/>
                <w:bCs/>
                <w:kern w:val="0"/>
                <w:sz w:val="21"/>
                <w:szCs w:val="21"/>
              </w:rPr>
              <w:t>联合体协议</w:t>
            </w:r>
          </w:p>
        </w:tc>
        <w:tc>
          <w:tcPr>
            <w:tcW w:w="1374" w:type="dxa"/>
            <w:vAlign w:val="center"/>
          </w:tcPr>
          <w:p w14:paraId="0CE2F8B0">
            <w:pPr>
              <w:jc w:val="center"/>
              <w:rPr>
                <w:rFonts w:hint="eastAsia"/>
                <w:szCs w:val="21"/>
              </w:rPr>
            </w:pPr>
          </w:p>
        </w:tc>
        <w:tc>
          <w:tcPr>
            <w:tcW w:w="1886" w:type="dxa"/>
            <w:vAlign w:val="center"/>
          </w:tcPr>
          <w:p w14:paraId="5F8BA85B">
            <w:pPr>
              <w:snapToGrid w:val="0"/>
              <w:spacing w:line="400" w:lineRule="exact"/>
              <w:rPr>
                <w:rFonts w:ascii="宋体" w:hAnsi="宋体" w:cs="微软雅黑"/>
                <w:szCs w:val="21"/>
              </w:rPr>
            </w:pPr>
          </w:p>
        </w:tc>
        <w:tc>
          <w:tcPr>
            <w:tcW w:w="1692" w:type="dxa"/>
            <w:vAlign w:val="center"/>
          </w:tcPr>
          <w:p w14:paraId="759C0596">
            <w:pPr>
              <w:snapToGrid w:val="0"/>
              <w:spacing w:line="400" w:lineRule="exact"/>
              <w:rPr>
                <w:rFonts w:ascii="宋体" w:hAnsi="宋体" w:cs="微软雅黑"/>
                <w:szCs w:val="21"/>
              </w:rPr>
            </w:pPr>
          </w:p>
        </w:tc>
      </w:tr>
      <w:tr w14:paraId="7C05E5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3936" w:type="dxa"/>
            <w:gridSpan w:val="2"/>
            <w:vAlign w:val="center"/>
          </w:tcPr>
          <w:p w14:paraId="2AA08DD5">
            <w:pPr>
              <w:pStyle w:val="15"/>
              <w:kinsoku w:val="0"/>
              <w:overflowPunct w:val="0"/>
              <w:spacing w:line="320" w:lineRule="exact"/>
              <w:rPr>
                <w:rFonts w:hAnsi="宋体" w:cs="微软雅黑"/>
                <w:bCs/>
                <w:kern w:val="0"/>
                <w:szCs w:val="21"/>
              </w:rPr>
            </w:pPr>
            <w:r>
              <w:rPr>
                <w:rFonts w:hint="eastAsia" w:hAnsi="宋体" w:cs="微软雅黑"/>
                <w:bCs/>
                <w:kern w:val="0"/>
                <w:sz w:val="21"/>
                <w:szCs w:val="21"/>
              </w:rPr>
              <w:t>投标人与参加本项目投标的其他供应商之间，单位负责人不为同一人并且不存在直接控股、管理关系承诺函</w:t>
            </w:r>
          </w:p>
        </w:tc>
        <w:tc>
          <w:tcPr>
            <w:tcW w:w="1374" w:type="dxa"/>
            <w:vAlign w:val="center"/>
          </w:tcPr>
          <w:p w14:paraId="4E71C304">
            <w:pPr>
              <w:jc w:val="center"/>
              <w:rPr>
                <w:rFonts w:hint="eastAsia"/>
                <w:szCs w:val="21"/>
              </w:rPr>
            </w:pPr>
          </w:p>
        </w:tc>
        <w:tc>
          <w:tcPr>
            <w:tcW w:w="1886" w:type="dxa"/>
            <w:vAlign w:val="center"/>
          </w:tcPr>
          <w:p w14:paraId="5E2559DF">
            <w:pPr>
              <w:snapToGrid w:val="0"/>
              <w:spacing w:line="400" w:lineRule="exact"/>
              <w:rPr>
                <w:rFonts w:ascii="宋体" w:hAnsi="宋体" w:cs="微软雅黑"/>
                <w:szCs w:val="21"/>
              </w:rPr>
            </w:pPr>
          </w:p>
        </w:tc>
        <w:tc>
          <w:tcPr>
            <w:tcW w:w="1692" w:type="dxa"/>
            <w:vAlign w:val="center"/>
          </w:tcPr>
          <w:p w14:paraId="0179B55D">
            <w:pPr>
              <w:snapToGrid w:val="0"/>
              <w:spacing w:line="400" w:lineRule="exact"/>
              <w:rPr>
                <w:rFonts w:ascii="宋体" w:hAnsi="宋体" w:cs="微软雅黑"/>
                <w:szCs w:val="21"/>
              </w:rPr>
            </w:pPr>
          </w:p>
        </w:tc>
      </w:tr>
      <w:tr w14:paraId="50C650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3936" w:type="dxa"/>
            <w:gridSpan w:val="2"/>
            <w:vAlign w:val="center"/>
          </w:tcPr>
          <w:p w14:paraId="2DA0CE09">
            <w:pPr>
              <w:autoSpaceDE w:val="0"/>
              <w:autoSpaceDN w:val="0"/>
              <w:adjustRightInd w:val="0"/>
              <w:jc w:val="left"/>
              <w:rPr>
                <w:rFonts w:ascii="宋体" w:hAnsi="Times New Roman" w:eastAsia="宋体" w:cs="宋体"/>
                <w:kern w:val="0"/>
                <w:szCs w:val="21"/>
              </w:rPr>
            </w:pPr>
            <w:r>
              <w:rPr>
                <w:rFonts w:hint="eastAsia" w:ascii="宋体" w:hAnsi="Times New Roman" w:eastAsia="宋体" w:cs="宋体"/>
                <w:kern w:val="0"/>
                <w:szCs w:val="21"/>
              </w:rPr>
              <w:t>投标人未为本项目提供整体设计、规范</w:t>
            </w:r>
          </w:p>
          <w:p w14:paraId="54843025">
            <w:pPr>
              <w:autoSpaceDE w:val="0"/>
              <w:autoSpaceDN w:val="0"/>
              <w:adjustRightInd w:val="0"/>
              <w:jc w:val="left"/>
              <w:rPr>
                <w:rFonts w:ascii="宋体" w:hAnsi="Times New Roman" w:eastAsia="宋体" w:cs="宋体"/>
                <w:kern w:val="0"/>
                <w:szCs w:val="21"/>
              </w:rPr>
            </w:pPr>
            <w:r>
              <w:rPr>
                <w:rFonts w:hint="eastAsia" w:ascii="宋体" w:hAnsi="Times New Roman" w:eastAsia="宋体" w:cs="宋体"/>
                <w:kern w:val="0"/>
                <w:szCs w:val="21"/>
              </w:rPr>
              <w:t>编制或者项目管理、监理、检测等服务</w:t>
            </w:r>
          </w:p>
          <w:p w14:paraId="74A9FF2F">
            <w:pPr>
              <w:pStyle w:val="15"/>
              <w:kinsoku w:val="0"/>
              <w:overflowPunct w:val="0"/>
              <w:autoSpaceDE w:val="0"/>
              <w:autoSpaceDN w:val="0"/>
              <w:spacing w:line="320" w:lineRule="exact"/>
              <w:rPr>
                <w:rFonts w:hAnsi="宋体" w:cs="微软雅黑"/>
                <w:bCs/>
                <w:kern w:val="0"/>
                <w:sz w:val="21"/>
                <w:szCs w:val="21"/>
              </w:rPr>
            </w:pPr>
            <w:r>
              <w:rPr>
                <w:rFonts w:hint="eastAsia" w:ascii="宋体" w:hAnsi="Times New Roman" w:cs="宋体"/>
                <w:kern w:val="0"/>
                <w:sz w:val="21"/>
                <w:szCs w:val="21"/>
              </w:rPr>
              <w:t>承诺函</w:t>
            </w:r>
          </w:p>
        </w:tc>
        <w:tc>
          <w:tcPr>
            <w:tcW w:w="1374" w:type="dxa"/>
            <w:vAlign w:val="center"/>
          </w:tcPr>
          <w:p w14:paraId="3463574F">
            <w:pPr>
              <w:jc w:val="center"/>
              <w:rPr>
                <w:rFonts w:hint="eastAsia"/>
                <w:szCs w:val="21"/>
              </w:rPr>
            </w:pPr>
          </w:p>
        </w:tc>
        <w:tc>
          <w:tcPr>
            <w:tcW w:w="1886" w:type="dxa"/>
            <w:vAlign w:val="center"/>
          </w:tcPr>
          <w:p w14:paraId="1EF8BC30">
            <w:pPr>
              <w:snapToGrid w:val="0"/>
              <w:spacing w:line="400" w:lineRule="exact"/>
              <w:rPr>
                <w:rFonts w:ascii="宋体" w:hAnsi="宋体" w:cs="微软雅黑"/>
                <w:szCs w:val="21"/>
              </w:rPr>
            </w:pPr>
          </w:p>
        </w:tc>
        <w:tc>
          <w:tcPr>
            <w:tcW w:w="1692" w:type="dxa"/>
            <w:vAlign w:val="center"/>
          </w:tcPr>
          <w:p w14:paraId="5FA07338">
            <w:pPr>
              <w:snapToGrid w:val="0"/>
              <w:spacing w:line="400" w:lineRule="exact"/>
              <w:rPr>
                <w:rFonts w:ascii="宋体" w:hAnsi="宋体" w:cs="微软雅黑"/>
                <w:szCs w:val="21"/>
              </w:rPr>
            </w:pPr>
          </w:p>
        </w:tc>
      </w:tr>
      <w:tr w14:paraId="08AD6C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3936" w:type="dxa"/>
            <w:gridSpan w:val="2"/>
            <w:vAlign w:val="center"/>
          </w:tcPr>
          <w:p w14:paraId="14EAB932">
            <w:pPr>
              <w:pStyle w:val="15"/>
              <w:kinsoku w:val="0"/>
              <w:overflowPunct w:val="0"/>
              <w:autoSpaceDE w:val="0"/>
              <w:autoSpaceDN w:val="0"/>
              <w:spacing w:line="320" w:lineRule="exact"/>
              <w:rPr>
                <w:rFonts w:asciiTheme="majorEastAsia" w:hAnsiTheme="majorEastAsia" w:eastAsiaTheme="majorEastAsia" w:cstheme="majorEastAsia"/>
                <w:bCs/>
                <w:sz w:val="21"/>
                <w:szCs w:val="21"/>
                <w:lang w:val="zh-CN"/>
              </w:rPr>
            </w:pPr>
            <w:r>
              <w:rPr>
                <w:rFonts w:hint="eastAsia" w:asciiTheme="majorEastAsia" w:hAnsiTheme="majorEastAsia" w:eastAsiaTheme="majorEastAsia" w:cstheme="majorEastAsia"/>
                <w:bCs/>
                <w:sz w:val="21"/>
                <w:szCs w:val="21"/>
              </w:rPr>
              <w:t>投标分项报价表</w:t>
            </w:r>
          </w:p>
        </w:tc>
        <w:tc>
          <w:tcPr>
            <w:tcW w:w="1374" w:type="dxa"/>
            <w:vAlign w:val="center"/>
          </w:tcPr>
          <w:p w14:paraId="6D4C7A6A">
            <w:pPr>
              <w:jc w:val="center"/>
              <w:rPr>
                <w:rFonts w:hint="eastAsia"/>
                <w:szCs w:val="21"/>
              </w:rPr>
            </w:pPr>
          </w:p>
        </w:tc>
        <w:tc>
          <w:tcPr>
            <w:tcW w:w="1886" w:type="dxa"/>
            <w:vAlign w:val="center"/>
          </w:tcPr>
          <w:p w14:paraId="41484EA8">
            <w:pPr>
              <w:snapToGrid w:val="0"/>
              <w:spacing w:line="400" w:lineRule="exact"/>
              <w:rPr>
                <w:rFonts w:ascii="宋体" w:hAnsi="宋体" w:cs="微软雅黑"/>
                <w:szCs w:val="21"/>
              </w:rPr>
            </w:pPr>
          </w:p>
        </w:tc>
        <w:tc>
          <w:tcPr>
            <w:tcW w:w="1692" w:type="dxa"/>
            <w:vAlign w:val="center"/>
          </w:tcPr>
          <w:p w14:paraId="68BDEEA0">
            <w:pPr>
              <w:snapToGrid w:val="0"/>
              <w:spacing w:line="400" w:lineRule="exact"/>
              <w:rPr>
                <w:rFonts w:ascii="宋体" w:hAnsi="宋体" w:cs="微软雅黑"/>
                <w:szCs w:val="21"/>
              </w:rPr>
            </w:pPr>
          </w:p>
        </w:tc>
      </w:tr>
      <w:tr w14:paraId="5A0DEE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3936" w:type="dxa"/>
            <w:gridSpan w:val="2"/>
            <w:vAlign w:val="center"/>
          </w:tcPr>
          <w:p w14:paraId="43AF28E2">
            <w:pPr>
              <w:pStyle w:val="15"/>
              <w:kinsoku w:val="0"/>
              <w:overflowPunct w:val="0"/>
              <w:autoSpaceDE w:val="0"/>
              <w:autoSpaceDN w:val="0"/>
              <w:spacing w:line="320" w:lineRule="exact"/>
              <w:rPr>
                <w:rFonts w:asciiTheme="majorEastAsia" w:hAnsiTheme="majorEastAsia" w:eastAsiaTheme="majorEastAsia" w:cstheme="majorEastAsia"/>
                <w:bCs/>
                <w:sz w:val="21"/>
                <w:szCs w:val="21"/>
                <w:lang w:val="zh-CN"/>
              </w:rPr>
            </w:pPr>
            <w:r>
              <w:rPr>
                <w:rFonts w:hint="eastAsia" w:asciiTheme="majorEastAsia" w:hAnsiTheme="majorEastAsia" w:eastAsiaTheme="majorEastAsia" w:cstheme="majorEastAsia"/>
                <w:bCs/>
                <w:sz w:val="21"/>
                <w:szCs w:val="21"/>
              </w:rPr>
              <w:t>技术规格偏离表</w:t>
            </w:r>
          </w:p>
        </w:tc>
        <w:tc>
          <w:tcPr>
            <w:tcW w:w="1374" w:type="dxa"/>
            <w:vAlign w:val="center"/>
          </w:tcPr>
          <w:p w14:paraId="4F5601CA">
            <w:pPr>
              <w:jc w:val="center"/>
              <w:rPr>
                <w:rFonts w:hint="eastAsia"/>
                <w:szCs w:val="21"/>
              </w:rPr>
            </w:pPr>
          </w:p>
        </w:tc>
        <w:tc>
          <w:tcPr>
            <w:tcW w:w="1886" w:type="dxa"/>
            <w:vAlign w:val="center"/>
          </w:tcPr>
          <w:p w14:paraId="4A226710">
            <w:pPr>
              <w:snapToGrid w:val="0"/>
              <w:spacing w:line="400" w:lineRule="exact"/>
              <w:rPr>
                <w:rFonts w:ascii="宋体" w:hAnsi="宋体" w:cs="微软雅黑"/>
                <w:szCs w:val="21"/>
              </w:rPr>
            </w:pPr>
          </w:p>
        </w:tc>
        <w:tc>
          <w:tcPr>
            <w:tcW w:w="1692" w:type="dxa"/>
            <w:vAlign w:val="center"/>
          </w:tcPr>
          <w:p w14:paraId="3DBB7C46">
            <w:pPr>
              <w:snapToGrid w:val="0"/>
              <w:spacing w:line="400" w:lineRule="exact"/>
              <w:rPr>
                <w:rFonts w:ascii="宋体" w:hAnsi="宋体" w:cs="微软雅黑"/>
                <w:szCs w:val="21"/>
              </w:rPr>
            </w:pPr>
          </w:p>
        </w:tc>
      </w:tr>
      <w:tr w14:paraId="6E51AD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3936" w:type="dxa"/>
            <w:gridSpan w:val="2"/>
            <w:vAlign w:val="center"/>
          </w:tcPr>
          <w:p w14:paraId="04A08238">
            <w:pPr>
              <w:pStyle w:val="15"/>
              <w:kinsoku w:val="0"/>
              <w:overflowPunct w:val="0"/>
              <w:autoSpaceDE w:val="0"/>
              <w:autoSpaceDN w:val="0"/>
              <w:spacing w:line="320" w:lineRule="exact"/>
              <w:rPr>
                <w:rFonts w:asciiTheme="majorEastAsia" w:hAnsiTheme="majorEastAsia" w:eastAsiaTheme="majorEastAsia" w:cstheme="majorEastAsia"/>
                <w:bCs/>
                <w:sz w:val="21"/>
                <w:szCs w:val="21"/>
                <w:lang w:val="zh-CN"/>
              </w:rPr>
            </w:pPr>
            <w:r>
              <w:rPr>
                <w:rFonts w:hint="eastAsia" w:cs="仿宋_GB2312" w:asciiTheme="minorEastAsia" w:hAnsiTheme="minorEastAsia"/>
                <w:sz w:val="21"/>
                <w:szCs w:val="21"/>
              </w:rPr>
              <w:t>技术方案（实施方案）</w:t>
            </w:r>
          </w:p>
        </w:tc>
        <w:tc>
          <w:tcPr>
            <w:tcW w:w="1374" w:type="dxa"/>
            <w:vAlign w:val="center"/>
          </w:tcPr>
          <w:p w14:paraId="0426720A">
            <w:pPr>
              <w:jc w:val="center"/>
              <w:rPr>
                <w:rFonts w:hint="eastAsia"/>
                <w:szCs w:val="21"/>
              </w:rPr>
            </w:pPr>
          </w:p>
        </w:tc>
        <w:tc>
          <w:tcPr>
            <w:tcW w:w="1886" w:type="dxa"/>
            <w:vAlign w:val="center"/>
          </w:tcPr>
          <w:p w14:paraId="484C7B66">
            <w:pPr>
              <w:snapToGrid w:val="0"/>
              <w:spacing w:line="400" w:lineRule="exact"/>
              <w:rPr>
                <w:rFonts w:ascii="宋体" w:hAnsi="宋体" w:cs="微软雅黑"/>
                <w:szCs w:val="21"/>
              </w:rPr>
            </w:pPr>
          </w:p>
        </w:tc>
        <w:tc>
          <w:tcPr>
            <w:tcW w:w="1692" w:type="dxa"/>
            <w:vAlign w:val="center"/>
          </w:tcPr>
          <w:p w14:paraId="309A1640">
            <w:pPr>
              <w:snapToGrid w:val="0"/>
              <w:spacing w:line="400" w:lineRule="exact"/>
              <w:rPr>
                <w:rFonts w:ascii="宋体" w:hAnsi="宋体" w:cs="微软雅黑"/>
                <w:szCs w:val="21"/>
              </w:rPr>
            </w:pPr>
          </w:p>
        </w:tc>
      </w:tr>
      <w:tr w14:paraId="651032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3936" w:type="dxa"/>
            <w:gridSpan w:val="2"/>
            <w:tcBorders>
              <w:top w:val="double" w:color="auto" w:sz="4" w:space="0"/>
            </w:tcBorders>
            <w:vAlign w:val="center"/>
          </w:tcPr>
          <w:p w14:paraId="0070432B">
            <w:pPr>
              <w:pStyle w:val="15"/>
              <w:kinsoku w:val="0"/>
              <w:overflowPunct w:val="0"/>
              <w:autoSpaceDE w:val="0"/>
              <w:autoSpaceDN w:val="0"/>
              <w:spacing w:line="320" w:lineRule="exact"/>
              <w:rPr>
                <w:rFonts w:hAnsi="宋体" w:cs="微软雅黑"/>
                <w:bCs/>
                <w:kern w:val="0"/>
                <w:sz w:val="21"/>
                <w:szCs w:val="21"/>
              </w:rPr>
            </w:pPr>
            <w:r>
              <w:rPr>
                <w:rFonts w:hint="eastAsia" w:hAnsi="宋体" w:cs="微软雅黑"/>
                <w:bCs/>
                <w:kern w:val="0"/>
                <w:sz w:val="21"/>
                <w:szCs w:val="21"/>
              </w:rPr>
              <w:t>售后服务方案</w:t>
            </w:r>
          </w:p>
        </w:tc>
        <w:tc>
          <w:tcPr>
            <w:tcW w:w="1374" w:type="dxa"/>
            <w:tcBorders>
              <w:top w:val="double" w:color="auto" w:sz="4" w:space="0"/>
            </w:tcBorders>
            <w:vAlign w:val="center"/>
          </w:tcPr>
          <w:p w14:paraId="07A75861">
            <w:pPr>
              <w:jc w:val="center"/>
              <w:rPr>
                <w:rFonts w:hint="eastAsia"/>
                <w:szCs w:val="21"/>
              </w:rPr>
            </w:pPr>
          </w:p>
        </w:tc>
        <w:tc>
          <w:tcPr>
            <w:tcW w:w="1886" w:type="dxa"/>
            <w:tcBorders>
              <w:top w:val="double" w:color="auto" w:sz="4" w:space="0"/>
            </w:tcBorders>
            <w:vAlign w:val="center"/>
          </w:tcPr>
          <w:p w14:paraId="34657FB2">
            <w:pPr>
              <w:snapToGrid w:val="0"/>
              <w:spacing w:line="400" w:lineRule="exact"/>
              <w:rPr>
                <w:rFonts w:ascii="宋体" w:hAnsi="宋体" w:cs="微软雅黑"/>
                <w:szCs w:val="21"/>
              </w:rPr>
            </w:pPr>
          </w:p>
        </w:tc>
        <w:tc>
          <w:tcPr>
            <w:tcW w:w="1692" w:type="dxa"/>
            <w:tcBorders>
              <w:top w:val="double" w:color="auto" w:sz="4" w:space="0"/>
            </w:tcBorders>
            <w:vAlign w:val="center"/>
          </w:tcPr>
          <w:p w14:paraId="2D1527C6">
            <w:pPr>
              <w:snapToGrid w:val="0"/>
              <w:spacing w:line="400" w:lineRule="exact"/>
              <w:rPr>
                <w:rFonts w:ascii="宋体" w:hAnsi="宋体" w:cs="微软雅黑"/>
                <w:szCs w:val="21"/>
              </w:rPr>
            </w:pPr>
          </w:p>
        </w:tc>
      </w:tr>
      <w:tr w14:paraId="4B4609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3936" w:type="dxa"/>
            <w:gridSpan w:val="2"/>
            <w:vAlign w:val="center"/>
          </w:tcPr>
          <w:p w14:paraId="0E61AB0C">
            <w:pPr>
              <w:pStyle w:val="15"/>
              <w:kinsoku w:val="0"/>
              <w:overflowPunct w:val="0"/>
              <w:autoSpaceDE w:val="0"/>
              <w:autoSpaceDN w:val="0"/>
              <w:spacing w:line="320" w:lineRule="exact"/>
              <w:rPr>
                <w:rFonts w:hAnsi="宋体" w:cs="微软雅黑"/>
                <w:bCs/>
                <w:kern w:val="0"/>
                <w:sz w:val="21"/>
                <w:szCs w:val="21"/>
              </w:rPr>
            </w:pPr>
            <w:r>
              <w:rPr>
                <w:rFonts w:hint="eastAsia" w:hAnsi="宋体" w:cs="微软雅黑"/>
                <w:bCs/>
                <w:kern w:val="0"/>
                <w:sz w:val="21"/>
                <w:szCs w:val="21"/>
              </w:rPr>
              <w:t>业绩情况表</w:t>
            </w:r>
          </w:p>
        </w:tc>
        <w:tc>
          <w:tcPr>
            <w:tcW w:w="1374" w:type="dxa"/>
            <w:vAlign w:val="center"/>
          </w:tcPr>
          <w:p w14:paraId="749EAE0B">
            <w:pPr>
              <w:jc w:val="center"/>
              <w:rPr>
                <w:rFonts w:hint="eastAsia"/>
                <w:szCs w:val="21"/>
              </w:rPr>
            </w:pPr>
          </w:p>
        </w:tc>
        <w:tc>
          <w:tcPr>
            <w:tcW w:w="1886" w:type="dxa"/>
            <w:vAlign w:val="center"/>
          </w:tcPr>
          <w:p w14:paraId="369010B9">
            <w:pPr>
              <w:snapToGrid w:val="0"/>
              <w:spacing w:line="400" w:lineRule="exact"/>
              <w:rPr>
                <w:rFonts w:ascii="宋体" w:hAnsi="宋体" w:cs="微软雅黑"/>
                <w:szCs w:val="21"/>
              </w:rPr>
            </w:pPr>
          </w:p>
        </w:tc>
        <w:tc>
          <w:tcPr>
            <w:tcW w:w="1692" w:type="dxa"/>
            <w:vAlign w:val="center"/>
          </w:tcPr>
          <w:p w14:paraId="061AB51A">
            <w:pPr>
              <w:snapToGrid w:val="0"/>
              <w:spacing w:line="400" w:lineRule="exact"/>
              <w:rPr>
                <w:rFonts w:ascii="宋体" w:hAnsi="宋体" w:cs="微软雅黑"/>
                <w:szCs w:val="21"/>
              </w:rPr>
            </w:pPr>
          </w:p>
        </w:tc>
      </w:tr>
      <w:tr w14:paraId="557B4D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3936" w:type="dxa"/>
            <w:gridSpan w:val="2"/>
            <w:vAlign w:val="center"/>
          </w:tcPr>
          <w:p w14:paraId="4516A292">
            <w:pPr>
              <w:pStyle w:val="15"/>
              <w:kinsoku w:val="0"/>
              <w:overflowPunct w:val="0"/>
              <w:autoSpaceDE w:val="0"/>
              <w:autoSpaceDN w:val="0"/>
              <w:spacing w:line="320" w:lineRule="exact"/>
              <w:rPr>
                <w:rFonts w:hAnsi="宋体" w:cs="微软雅黑"/>
                <w:bCs/>
                <w:kern w:val="0"/>
                <w:sz w:val="21"/>
                <w:szCs w:val="21"/>
              </w:rPr>
            </w:pPr>
            <w:r>
              <w:rPr>
                <w:rFonts w:hint="eastAsia" w:hAnsi="宋体" w:cs="微软雅黑"/>
                <w:bCs/>
                <w:kern w:val="0"/>
                <w:sz w:val="21"/>
                <w:szCs w:val="21"/>
              </w:rPr>
              <w:t>政府强制采购节能产品品目清单情况</w:t>
            </w:r>
          </w:p>
        </w:tc>
        <w:tc>
          <w:tcPr>
            <w:tcW w:w="1374" w:type="dxa"/>
            <w:vAlign w:val="center"/>
          </w:tcPr>
          <w:p w14:paraId="7C4385A6">
            <w:pPr>
              <w:jc w:val="center"/>
              <w:rPr>
                <w:rFonts w:hint="eastAsia"/>
                <w:szCs w:val="21"/>
              </w:rPr>
            </w:pPr>
          </w:p>
        </w:tc>
        <w:tc>
          <w:tcPr>
            <w:tcW w:w="1886" w:type="dxa"/>
            <w:tcBorders>
              <w:top w:val="single" w:color="auto" w:sz="4" w:space="0"/>
            </w:tcBorders>
            <w:vAlign w:val="center"/>
          </w:tcPr>
          <w:p w14:paraId="60BD2255">
            <w:pPr>
              <w:snapToGrid w:val="0"/>
              <w:spacing w:line="400" w:lineRule="exact"/>
              <w:rPr>
                <w:rFonts w:ascii="宋体" w:hAnsi="宋体" w:cs="微软雅黑"/>
                <w:szCs w:val="21"/>
              </w:rPr>
            </w:pPr>
          </w:p>
        </w:tc>
        <w:tc>
          <w:tcPr>
            <w:tcW w:w="1692" w:type="dxa"/>
            <w:tcBorders>
              <w:top w:val="single" w:color="auto" w:sz="4" w:space="0"/>
            </w:tcBorders>
            <w:vAlign w:val="center"/>
          </w:tcPr>
          <w:p w14:paraId="38093B0E">
            <w:pPr>
              <w:snapToGrid w:val="0"/>
              <w:spacing w:line="400" w:lineRule="exact"/>
              <w:rPr>
                <w:rFonts w:ascii="宋体" w:hAnsi="宋体" w:cs="微软雅黑"/>
                <w:szCs w:val="21"/>
              </w:rPr>
            </w:pPr>
          </w:p>
        </w:tc>
      </w:tr>
      <w:tr w14:paraId="33E71C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3936" w:type="dxa"/>
            <w:gridSpan w:val="2"/>
            <w:vAlign w:val="center"/>
          </w:tcPr>
          <w:p w14:paraId="61A5AA7C">
            <w:pPr>
              <w:pStyle w:val="15"/>
              <w:kinsoku w:val="0"/>
              <w:overflowPunct w:val="0"/>
              <w:spacing w:line="320" w:lineRule="exact"/>
              <w:rPr>
                <w:rFonts w:hAnsi="宋体" w:cs="微软雅黑"/>
                <w:bCs/>
                <w:kern w:val="0"/>
                <w:szCs w:val="21"/>
              </w:rPr>
            </w:pPr>
            <w:r>
              <w:rPr>
                <w:rFonts w:hint="eastAsia" w:asciiTheme="majorEastAsia" w:hAnsiTheme="majorEastAsia" w:eastAsiaTheme="majorEastAsia" w:cstheme="majorEastAsia"/>
                <w:bCs/>
                <w:sz w:val="21"/>
                <w:szCs w:val="21"/>
              </w:rPr>
              <w:t>优先采购节能产品政府采购品目清单情况</w:t>
            </w:r>
          </w:p>
        </w:tc>
        <w:tc>
          <w:tcPr>
            <w:tcW w:w="1374" w:type="dxa"/>
            <w:vAlign w:val="center"/>
          </w:tcPr>
          <w:p w14:paraId="09878808">
            <w:pPr>
              <w:jc w:val="center"/>
              <w:rPr>
                <w:rFonts w:hint="eastAsia"/>
                <w:szCs w:val="21"/>
              </w:rPr>
            </w:pPr>
          </w:p>
        </w:tc>
        <w:tc>
          <w:tcPr>
            <w:tcW w:w="1886" w:type="dxa"/>
            <w:vAlign w:val="center"/>
          </w:tcPr>
          <w:p w14:paraId="12862856">
            <w:pPr>
              <w:snapToGrid w:val="0"/>
              <w:spacing w:line="400" w:lineRule="exact"/>
              <w:rPr>
                <w:rFonts w:ascii="宋体" w:hAnsi="宋体" w:cs="微软雅黑"/>
                <w:szCs w:val="21"/>
              </w:rPr>
            </w:pPr>
          </w:p>
        </w:tc>
        <w:tc>
          <w:tcPr>
            <w:tcW w:w="1692" w:type="dxa"/>
            <w:vAlign w:val="center"/>
          </w:tcPr>
          <w:p w14:paraId="6D0E7729">
            <w:pPr>
              <w:snapToGrid w:val="0"/>
              <w:spacing w:line="400" w:lineRule="exact"/>
              <w:rPr>
                <w:rFonts w:ascii="宋体" w:hAnsi="宋体" w:cs="微软雅黑"/>
                <w:szCs w:val="21"/>
              </w:rPr>
            </w:pPr>
          </w:p>
        </w:tc>
      </w:tr>
      <w:tr w14:paraId="700A59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3936" w:type="dxa"/>
            <w:gridSpan w:val="2"/>
            <w:vAlign w:val="center"/>
          </w:tcPr>
          <w:p w14:paraId="447F28B6">
            <w:pPr>
              <w:pStyle w:val="15"/>
              <w:kinsoku w:val="0"/>
              <w:overflowPunct w:val="0"/>
              <w:spacing w:line="320" w:lineRule="exact"/>
              <w:rPr>
                <w:rFonts w:hAnsi="宋体" w:cs="微软雅黑"/>
                <w:bCs/>
                <w:kern w:val="0"/>
                <w:szCs w:val="21"/>
              </w:rPr>
            </w:pPr>
            <w:r>
              <w:rPr>
                <w:rFonts w:hint="eastAsia" w:hAnsi="宋体" w:cs="微软雅黑"/>
                <w:bCs/>
                <w:kern w:val="0"/>
                <w:sz w:val="21"/>
                <w:szCs w:val="21"/>
              </w:rPr>
              <w:t>优先采购环境标志产品政府采购品目清单情况</w:t>
            </w:r>
          </w:p>
        </w:tc>
        <w:tc>
          <w:tcPr>
            <w:tcW w:w="1374" w:type="dxa"/>
            <w:vAlign w:val="center"/>
          </w:tcPr>
          <w:p w14:paraId="43FC968C">
            <w:pPr>
              <w:jc w:val="center"/>
              <w:rPr>
                <w:rFonts w:hint="eastAsia"/>
                <w:szCs w:val="21"/>
              </w:rPr>
            </w:pPr>
          </w:p>
        </w:tc>
        <w:tc>
          <w:tcPr>
            <w:tcW w:w="1886" w:type="dxa"/>
            <w:vAlign w:val="center"/>
          </w:tcPr>
          <w:p w14:paraId="0B05C620">
            <w:pPr>
              <w:snapToGrid w:val="0"/>
              <w:spacing w:line="400" w:lineRule="exact"/>
              <w:rPr>
                <w:rFonts w:ascii="宋体" w:hAnsi="宋体" w:cs="微软雅黑"/>
                <w:szCs w:val="21"/>
              </w:rPr>
            </w:pPr>
          </w:p>
        </w:tc>
        <w:tc>
          <w:tcPr>
            <w:tcW w:w="1692" w:type="dxa"/>
            <w:vAlign w:val="center"/>
          </w:tcPr>
          <w:p w14:paraId="4B789009">
            <w:pPr>
              <w:snapToGrid w:val="0"/>
              <w:spacing w:line="400" w:lineRule="exact"/>
              <w:rPr>
                <w:rFonts w:ascii="宋体" w:hAnsi="宋体" w:cs="微软雅黑"/>
                <w:szCs w:val="21"/>
              </w:rPr>
            </w:pPr>
          </w:p>
        </w:tc>
      </w:tr>
      <w:tr w14:paraId="1B624D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3936" w:type="dxa"/>
            <w:gridSpan w:val="2"/>
            <w:vAlign w:val="center"/>
          </w:tcPr>
          <w:p w14:paraId="201BB243">
            <w:pPr>
              <w:pStyle w:val="15"/>
              <w:kinsoku w:val="0"/>
              <w:overflowPunct w:val="0"/>
              <w:autoSpaceDE w:val="0"/>
              <w:autoSpaceDN w:val="0"/>
              <w:spacing w:line="320" w:lineRule="exact"/>
              <w:rPr>
                <w:rFonts w:hAnsi="宋体" w:cs="微软雅黑"/>
                <w:bCs/>
                <w:kern w:val="0"/>
                <w:sz w:val="21"/>
                <w:szCs w:val="21"/>
              </w:rPr>
            </w:pPr>
            <w:r>
              <w:rPr>
                <w:rFonts w:hint="eastAsia" w:hAnsi="宋体" w:cs="微软雅黑"/>
                <w:bCs/>
                <w:kern w:val="0"/>
                <w:sz w:val="21"/>
                <w:szCs w:val="21"/>
              </w:rPr>
              <w:t>中小企业声明函</w:t>
            </w:r>
          </w:p>
        </w:tc>
        <w:tc>
          <w:tcPr>
            <w:tcW w:w="1374" w:type="dxa"/>
            <w:vAlign w:val="center"/>
          </w:tcPr>
          <w:p w14:paraId="4B244CC6">
            <w:pPr>
              <w:jc w:val="center"/>
              <w:rPr>
                <w:rFonts w:hint="eastAsia"/>
                <w:szCs w:val="21"/>
              </w:rPr>
            </w:pPr>
          </w:p>
        </w:tc>
        <w:tc>
          <w:tcPr>
            <w:tcW w:w="1886" w:type="dxa"/>
            <w:vAlign w:val="center"/>
          </w:tcPr>
          <w:p w14:paraId="338BCDF3">
            <w:pPr>
              <w:snapToGrid w:val="0"/>
              <w:spacing w:line="400" w:lineRule="exact"/>
              <w:rPr>
                <w:rFonts w:ascii="宋体" w:hAnsi="宋体" w:cs="微软雅黑"/>
                <w:szCs w:val="21"/>
              </w:rPr>
            </w:pPr>
          </w:p>
        </w:tc>
        <w:tc>
          <w:tcPr>
            <w:tcW w:w="1692" w:type="dxa"/>
            <w:vAlign w:val="center"/>
          </w:tcPr>
          <w:p w14:paraId="173DF91F">
            <w:pPr>
              <w:snapToGrid w:val="0"/>
              <w:spacing w:line="400" w:lineRule="exact"/>
              <w:rPr>
                <w:rFonts w:ascii="宋体" w:hAnsi="宋体" w:cs="微软雅黑"/>
                <w:szCs w:val="21"/>
              </w:rPr>
            </w:pPr>
          </w:p>
        </w:tc>
      </w:tr>
      <w:tr w14:paraId="46F9AA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3936" w:type="dxa"/>
            <w:gridSpan w:val="2"/>
            <w:vAlign w:val="center"/>
          </w:tcPr>
          <w:p w14:paraId="69844C67">
            <w:pPr>
              <w:pStyle w:val="15"/>
              <w:kinsoku w:val="0"/>
              <w:overflowPunct w:val="0"/>
              <w:autoSpaceDE w:val="0"/>
              <w:autoSpaceDN w:val="0"/>
              <w:spacing w:line="320" w:lineRule="exact"/>
              <w:rPr>
                <w:rFonts w:hAnsi="宋体" w:cs="微软雅黑"/>
                <w:bCs/>
                <w:kern w:val="0"/>
                <w:sz w:val="21"/>
                <w:szCs w:val="21"/>
              </w:rPr>
            </w:pPr>
            <w:r>
              <w:rPr>
                <w:rFonts w:hint="eastAsia" w:cs="仿宋_GB2312" w:asciiTheme="minorEastAsia" w:hAnsiTheme="minorEastAsia" w:eastAsiaTheme="minorEastAsia"/>
                <w:sz w:val="21"/>
                <w:szCs w:val="21"/>
                <w:lang w:val="zh-CN"/>
              </w:rPr>
              <w:t>残疾人福利性单位声明函</w:t>
            </w:r>
          </w:p>
        </w:tc>
        <w:tc>
          <w:tcPr>
            <w:tcW w:w="1374" w:type="dxa"/>
            <w:vAlign w:val="center"/>
          </w:tcPr>
          <w:p w14:paraId="121C46B4">
            <w:pPr>
              <w:jc w:val="center"/>
              <w:rPr>
                <w:rFonts w:hint="eastAsia"/>
                <w:szCs w:val="21"/>
              </w:rPr>
            </w:pPr>
          </w:p>
        </w:tc>
        <w:tc>
          <w:tcPr>
            <w:tcW w:w="1886" w:type="dxa"/>
            <w:vAlign w:val="center"/>
          </w:tcPr>
          <w:p w14:paraId="642CB8EA">
            <w:pPr>
              <w:snapToGrid w:val="0"/>
              <w:spacing w:line="400" w:lineRule="exact"/>
              <w:rPr>
                <w:rFonts w:ascii="宋体" w:hAnsi="宋体" w:cs="微软雅黑"/>
                <w:szCs w:val="21"/>
              </w:rPr>
            </w:pPr>
          </w:p>
        </w:tc>
        <w:tc>
          <w:tcPr>
            <w:tcW w:w="1692" w:type="dxa"/>
            <w:vAlign w:val="center"/>
          </w:tcPr>
          <w:p w14:paraId="0F3CB4EF">
            <w:pPr>
              <w:snapToGrid w:val="0"/>
              <w:spacing w:line="400" w:lineRule="exact"/>
              <w:rPr>
                <w:rFonts w:ascii="宋体" w:hAnsi="宋体" w:cs="微软雅黑"/>
                <w:szCs w:val="21"/>
              </w:rPr>
            </w:pPr>
          </w:p>
        </w:tc>
      </w:tr>
      <w:tr w14:paraId="3B5E86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3936" w:type="dxa"/>
            <w:gridSpan w:val="2"/>
            <w:vAlign w:val="center"/>
          </w:tcPr>
          <w:p w14:paraId="6AAA7A97">
            <w:pPr>
              <w:pStyle w:val="15"/>
              <w:kinsoku w:val="0"/>
              <w:overflowPunct w:val="0"/>
              <w:autoSpaceDE w:val="0"/>
              <w:autoSpaceDN w:val="0"/>
              <w:spacing w:line="320" w:lineRule="exact"/>
              <w:rPr>
                <w:rFonts w:hAnsi="宋体" w:cs="微软雅黑"/>
                <w:bCs/>
                <w:kern w:val="0"/>
                <w:sz w:val="21"/>
                <w:szCs w:val="21"/>
              </w:rPr>
            </w:pPr>
            <w:r>
              <w:rPr>
                <w:rFonts w:hint="eastAsia" w:hAnsi="宋体" w:cs="微软雅黑"/>
                <w:bCs/>
                <w:kern w:val="0"/>
                <w:sz w:val="21"/>
                <w:szCs w:val="21"/>
              </w:rPr>
              <w:t>监狱企业证明文件</w:t>
            </w:r>
          </w:p>
        </w:tc>
        <w:tc>
          <w:tcPr>
            <w:tcW w:w="1374" w:type="dxa"/>
            <w:vAlign w:val="center"/>
          </w:tcPr>
          <w:p w14:paraId="4BB37B92">
            <w:pPr>
              <w:jc w:val="center"/>
              <w:rPr>
                <w:rFonts w:hint="eastAsia"/>
                <w:szCs w:val="21"/>
              </w:rPr>
            </w:pPr>
          </w:p>
        </w:tc>
        <w:tc>
          <w:tcPr>
            <w:tcW w:w="1886" w:type="dxa"/>
            <w:vAlign w:val="center"/>
          </w:tcPr>
          <w:p w14:paraId="270CC718">
            <w:pPr>
              <w:snapToGrid w:val="0"/>
              <w:spacing w:line="400" w:lineRule="exact"/>
              <w:rPr>
                <w:rFonts w:ascii="宋体" w:hAnsi="宋体" w:cs="微软雅黑"/>
                <w:szCs w:val="21"/>
              </w:rPr>
            </w:pPr>
          </w:p>
        </w:tc>
        <w:tc>
          <w:tcPr>
            <w:tcW w:w="1692" w:type="dxa"/>
            <w:vAlign w:val="center"/>
          </w:tcPr>
          <w:p w14:paraId="7B3A8480">
            <w:pPr>
              <w:snapToGrid w:val="0"/>
              <w:spacing w:line="400" w:lineRule="exact"/>
              <w:rPr>
                <w:rFonts w:ascii="宋体" w:hAnsi="宋体" w:cs="微软雅黑"/>
                <w:szCs w:val="21"/>
              </w:rPr>
            </w:pPr>
          </w:p>
        </w:tc>
      </w:tr>
      <w:tr w14:paraId="6D3EFC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89" w:hRule="atLeast"/>
        </w:trPr>
        <w:tc>
          <w:tcPr>
            <w:tcW w:w="1058" w:type="dxa"/>
            <w:tcBorders>
              <w:right w:val="single" w:color="auto" w:sz="4" w:space="0"/>
            </w:tcBorders>
            <w:vAlign w:val="center"/>
          </w:tcPr>
          <w:p w14:paraId="054C123C">
            <w:pPr>
              <w:pStyle w:val="15"/>
              <w:kinsoku w:val="0"/>
              <w:overflowPunct w:val="0"/>
              <w:autoSpaceDE w:val="0"/>
              <w:autoSpaceDN w:val="0"/>
              <w:spacing w:line="320" w:lineRule="exact"/>
              <w:rPr>
                <w:rFonts w:hAnsi="宋体" w:cs="微软雅黑"/>
                <w:bCs/>
                <w:kern w:val="0"/>
                <w:sz w:val="21"/>
                <w:szCs w:val="21"/>
              </w:rPr>
            </w:pPr>
            <w:r>
              <w:rPr>
                <w:rFonts w:hint="eastAsia" w:hAnsi="宋体" w:cs="微软雅黑"/>
                <w:bCs/>
                <w:kern w:val="0"/>
                <w:sz w:val="21"/>
                <w:szCs w:val="21"/>
              </w:rPr>
              <w:t>CCC强制性产品认证</w:t>
            </w:r>
          </w:p>
        </w:tc>
        <w:tc>
          <w:tcPr>
            <w:tcW w:w="2878" w:type="dxa"/>
            <w:tcBorders>
              <w:left w:val="single" w:color="auto" w:sz="4" w:space="0"/>
            </w:tcBorders>
            <w:vAlign w:val="center"/>
          </w:tcPr>
          <w:p w14:paraId="5922BAC4">
            <w:pPr>
              <w:pStyle w:val="15"/>
              <w:kinsoku w:val="0"/>
              <w:overflowPunct w:val="0"/>
              <w:autoSpaceDE w:val="0"/>
              <w:autoSpaceDN w:val="0"/>
              <w:spacing w:line="320" w:lineRule="exact"/>
              <w:rPr>
                <w:rFonts w:hAnsi="宋体" w:cs="微软雅黑"/>
                <w:bCs/>
                <w:kern w:val="0"/>
                <w:sz w:val="21"/>
                <w:szCs w:val="21"/>
              </w:rPr>
            </w:pPr>
            <w:r>
              <w:rPr>
                <w:rFonts w:hint="eastAsia" w:asciiTheme="majorEastAsia" w:hAnsiTheme="majorEastAsia" w:eastAsiaTheme="majorEastAsia" w:cstheme="majorEastAsia"/>
                <w:bCs/>
                <w:sz w:val="21"/>
                <w:szCs w:val="21"/>
                <w:lang w:val="zh-CN"/>
              </w:rPr>
              <w:t>所投产品符合国家强制性要求承诺函</w:t>
            </w:r>
          </w:p>
        </w:tc>
        <w:tc>
          <w:tcPr>
            <w:tcW w:w="1374" w:type="dxa"/>
            <w:vAlign w:val="center"/>
          </w:tcPr>
          <w:p w14:paraId="68624210">
            <w:pPr>
              <w:pStyle w:val="15"/>
              <w:rPr>
                <w:rFonts w:hint="eastAsia"/>
                <w:sz w:val="21"/>
                <w:szCs w:val="21"/>
              </w:rPr>
            </w:pPr>
          </w:p>
        </w:tc>
        <w:tc>
          <w:tcPr>
            <w:tcW w:w="1886" w:type="dxa"/>
            <w:vAlign w:val="center"/>
          </w:tcPr>
          <w:p w14:paraId="5E0DE752">
            <w:pPr>
              <w:snapToGrid w:val="0"/>
              <w:spacing w:line="400" w:lineRule="exact"/>
              <w:rPr>
                <w:rFonts w:ascii="宋体" w:hAnsi="宋体" w:cs="微软雅黑"/>
                <w:szCs w:val="21"/>
              </w:rPr>
            </w:pPr>
          </w:p>
        </w:tc>
        <w:tc>
          <w:tcPr>
            <w:tcW w:w="1692" w:type="dxa"/>
            <w:vAlign w:val="center"/>
          </w:tcPr>
          <w:p w14:paraId="574C49C8">
            <w:pPr>
              <w:snapToGrid w:val="0"/>
              <w:spacing w:line="400" w:lineRule="exact"/>
              <w:rPr>
                <w:rFonts w:ascii="宋体" w:hAnsi="宋体" w:cs="微软雅黑"/>
                <w:szCs w:val="21"/>
              </w:rPr>
            </w:pPr>
          </w:p>
        </w:tc>
      </w:tr>
      <w:tr w14:paraId="498BA4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89" w:hRule="atLeast"/>
        </w:trPr>
        <w:tc>
          <w:tcPr>
            <w:tcW w:w="3936" w:type="dxa"/>
            <w:gridSpan w:val="2"/>
            <w:vAlign w:val="center"/>
          </w:tcPr>
          <w:p w14:paraId="75D22054">
            <w:pPr>
              <w:pStyle w:val="15"/>
              <w:kinsoku w:val="0"/>
              <w:overflowPunct w:val="0"/>
              <w:autoSpaceDE w:val="0"/>
              <w:autoSpaceDN w:val="0"/>
              <w:spacing w:line="320" w:lineRule="exact"/>
              <w:rPr>
                <w:rFonts w:asciiTheme="majorEastAsia" w:hAnsiTheme="majorEastAsia" w:eastAsiaTheme="majorEastAsia" w:cstheme="majorEastAsia"/>
                <w:bCs/>
                <w:sz w:val="21"/>
                <w:szCs w:val="21"/>
                <w:lang w:val="zh-CN"/>
              </w:rPr>
            </w:pPr>
            <w:r>
              <w:rPr>
                <w:rFonts w:hint="eastAsia" w:asciiTheme="majorEastAsia" w:hAnsiTheme="majorEastAsia" w:eastAsiaTheme="majorEastAsia" w:cstheme="majorEastAsia"/>
                <w:bCs/>
                <w:sz w:val="21"/>
                <w:szCs w:val="21"/>
                <w:lang w:val="zh-CN"/>
              </w:rPr>
              <w:t>1、本项目中涉及网络关键设备或网络安全专用产品的， 执行国家互联网 信息办公室、工业和信息化部、公安部和国家认证认可监督管理委员会 2023 年第 2 号《关于调整&lt;网络关键设备和网络安全专用产品目录&gt;的公告》及国家互联网信息办公室、工业和信息化部、公安部、财政部和国家认证认可监督管理委员会 2023 年第 1 号《关于调整网络安全专用 产品安全管理有关事项的公告》等相关文件要求，本次投标（响应）设 备或产品至少符合以下条件之一：一是已由具备资格的机构安全认证合 格或安全检测符合要求；二是已获得《计算机信息系统安全专用产品销售许可证》，且在有效期内。</w:t>
            </w:r>
          </w:p>
          <w:p w14:paraId="635231F0">
            <w:pPr>
              <w:pStyle w:val="15"/>
              <w:kinsoku w:val="0"/>
              <w:overflowPunct w:val="0"/>
              <w:autoSpaceDE w:val="0"/>
              <w:autoSpaceDN w:val="0"/>
              <w:spacing w:line="320" w:lineRule="exact"/>
              <w:rPr>
                <w:rFonts w:asciiTheme="majorEastAsia" w:hAnsiTheme="majorEastAsia" w:eastAsiaTheme="majorEastAsia" w:cstheme="majorEastAsia"/>
                <w:bCs/>
                <w:sz w:val="21"/>
                <w:szCs w:val="21"/>
                <w:lang w:val="zh-CN"/>
              </w:rPr>
            </w:pPr>
            <w:r>
              <w:rPr>
                <w:rFonts w:hint="eastAsia" w:asciiTheme="majorEastAsia" w:hAnsiTheme="majorEastAsia" w:eastAsiaTheme="majorEastAsia" w:cstheme="majorEastAsia"/>
                <w:bCs/>
                <w:sz w:val="21"/>
                <w:szCs w:val="21"/>
                <w:lang w:val="zh-CN"/>
              </w:rPr>
              <w:t>2、提供资料（下列资料任意一项）</w:t>
            </w:r>
          </w:p>
          <w:p w14:paraId="4C4D2035">
            <w:pPr>
              <w:pStyle w:val="15"/>
              <w:kinsoku w:val="0"/>
              <w:overflowPunct w:val="0"/>
              <w:autoSpaceDE w:val="0"/>
              <w:autoSpaceDN w:val="0"/>
              <w:spacing w:line="320" w:lineRule="exact"/>
              <w:rPr>
                <w:rFonts w:asciiTheme="majorEastAsia" w:hAnsiTheme="majorEastAsia" w:eastAsiaTheme="majorEastAsia" w:cstheme="majorEastAsia"/>
                <w:bCs/>
                <w:sz w:val="21"/>
                <w:szCs w:val="21"/>
                <w:lang w:val="zh-CN"/>
              </w:rPr>
            </w:pPr>
            <w:r>
              <w:rPr>
                <w:rFonts w:hint="eastAsia" w:asciiTheme="majorEastAsia" w:hAnsiTheme="majorEastAsia" w:eastAsiaTheme="majorEastAsia" w:cstheme="majorEastAsia"/>
                <w:bCs/>
                <w:sz w:val="21"/>
                <w:szCs w:val="21"/>
                <w:lang w:val="zh-CN"/>
              </w:rPr>
              <w:t>①网络关键设备和网络安全专用产品安全认证证书；</w:t>
            </w:r>
          </w:p>
          <w:p w14:paraId="1E1FE0C0">
            <w:pPr>
              <w:pStyle w:val="15"/>
              <w:kinsoku w:val="0"/>
              <w:overflowPunct w:val="0"/>
              <w:autoSpaceDE w:val="0"/>
              <w:autoSpaceDN w:val="0"/>
              <w:spacing w:line="320" w:lineRule="exact"/>
              <w:rPr>
                <w:rFonts w:asciiTheme="majorEastAsia" w:hAnsiTheme="majorEastAsia" w:eastAsiaTheme="majorEastAsia" w:cstheme="majorEastAsia"/>
                <w:bCs/>
                <w:sz w:val="21"/>
                <w:szCs w:val="21"/>
                <w:lang w:val="zh-CN"/>
              </w:rPr>
            </w:pPr>
            <w:r>
              <w:rPr>
                <w:rFonts w:hint="eastAsia" w:asciiTheme="majorEastAsia" w:hAnsiTheme="majorEastAsia" w:eastAsiaTheme="majorEastAsia" w:cstheme="majorEastAsia"/>
                <w:bCs/>
                <w:sz w:val="21"/>
                <w:szCs w:val="21"/>
                <w:lang w:val="zh-CN"/>
              </w:rPr>
              <w:t>②网络关键设备安全检测证书、网络安全专用产品安全检测证书；</w:t>
            </w:r>
          </w:p>
          <w:p w14:paraId="3B85DFD5">
            <w:pPr>
              <w:pStyle w:val="15"/>
              <w:kinsoku w:val="0"/>
              <w:overflowPunct w:val="0"/>
              <w:autoSpaceDE w:val="0"/>
              <w:autoSpaceDN w:val="0"/>
              <w:spacing w:line="320" w:lineRule="exact"/>
              <w:rPr>
                <w:rFonts w:asciiTheme="majorEastAsia" w:hAnsiTheme="majorEastAsia" w:eastAsiaTheme="majorEastAsia" w:cstheme="majorEastAsia"/>
                <w:bCs/>
                <w:sz w:val="21"/>
                <w:szCs w:val="21"/>
                <w:lang w:val="zh-CN"/>
              </w:rPr>
            </w:pPr>
            <w:r>
              <w:rPr>
                <w:rFonts w:hint="eastAsia" w:asciiTheme="majorEastAsia" w:hAnsiTheme="majorEastAsia" w:eastAsiaTheme="majorEastAsia" w:cstheme="majorEastAsia"/>
                <w:bCs/>
                <w:sz w:val="21"/>
                <w:szCs w:val="21"/>
                <w:lang w:val="zh-CN"/>
              </w:rPr>
              <w:t>③计算机信息系统安全专用产品销售许可证；</w:t>
            </w:r>
          </w:p>
          <w:p w14:paraId="5022E607">
            <w:pPr>
              <w:pStyle w:val="15"/>
              <w:kinsoku w:val="0"/>
              <w:overflowPunct w:val="0"/>
              <w:autoSpaceDE w:val="0"/>
              <w:autoSpaceDN w:val="0"/>
              <w:spacing w:line="320" w:lineRule="exact"/>
              <w:rPr>
                <w:rFonts w:asciiTheme="majorEastAsia" w:hAnsiTheme="majorEastAsia" w:eastAsiaTheme="majorEastAsia" w:cstheme="majorEastAsia"/>
                <w:bCs/>
                <w:sz w:val="21"/>
                <w:szCs w:val="21"/>
                <w:lang w:val="zh-CN"/>
              </w:rPr>
            </w:pPr>
            <w:r>
              <w:rPr>
                <w:rFonts w:hint="eastAsia" w:asciiTheme="majorEastAsia" w:hAnsiTheme="majorEastAsia" w:eastAsiaTheme="majorEastAsia" w:cstheme="majorEastAsia"/>
                <w:bCs/>
                <w:sz w:val="21"/>
                <w:szCs w:val="21"/>
                <w:lang w:val="zh-CN"/>
              </w:rPr>
              <w:t>④中国网信网或工业和信息化部网站或公安部网站或国家认证认可监督 管理委员会网站公布的认证、检测结果（提供公布安全认证、安全检测结果页面网址和安全认证、检测结果截图）。</w:t>
            </w:r>
          </w:p>
        </w:tc>
        <w:tc>
          <w:tcPr>
            <w:tcW w:w="1374" w:type="dxa"/>
            <w:vAlign w:val="center"/>
          </w:tcPr>
          <w:p w14:paraId="11D9B9F2">
            <w:pPr>
              <w:pStyle w:val="15"/>
              <w:rPr>
                <w:rFonts w:hint="eastAsia"/>
                <w:sz w:val="21"/>
                <w:szCs w:val="21"/>
              </w:rPr>
            </w:pPr>
          </w:p>
        </w:tc>
        <w:tc>
          <w:tcPr>
            <w:tcW w:w="1886" w:type="dxa"/>
            <w:vAlign w:val="center"/>
          </w:tcPr>
          <w:p w14:paraId="18ED190E">
            <w:pPr>
              <w:snapToGrid w:val="0"/>
              <w:spacing w:line="400" w:lineRule="exact"/>
              <w:rPr>
                <w:rFonts w:ascii="宋体" w:hAnsi="宋体" w:cs="微软雅黑"/>
                <w:szCs w:val="21"/>
              </w:rPr>
            </w:pPr>
          </w:p>
        </w:tc>
        <w:tc>
          <w:tcPr>
            <w:tcW w:w="1692" w:type="dxa"/>
            <w:vAlign w:val="center"/>
          </w:tcPr>
          <w:p w14:paraId="28DB35E2">
            <w:pPr>
              <w:snapToGrid w:val="0"/>
              <w:spacing w:line="400" w:lineRule="exact"/>
              <w:rPr>
                <w:rFonts w:ascii="宋体" w:hAnsi="宋体" w:cs="微软雅黑"/>
                <w:szCs w:val="21"/>
              </w:rPr>
            </w:pPr>
          </w:p>
        </w:tc>
      </w:tr>
      <w:tr w14:paraId="3F1DE2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3936" w:type="dxa"/>
            <w:gridSpan w:val="2"/>
            <w:vAlign w:val="center"/>
          </w:tcPr>
          <w:p w14:paraId="5A08099E">
            <w:pPr>
              <w:pStyle w:val="15"/>
              <w:kinsoku w:val="0"/>
              <w:overflowPunct w:val="0"/>
              <w:autoSpaceDE w:val="0"/>
              <w:autoSpaceDN w:val="0"/>
              <w:spacing w:line="320" w:lineRule="exact"/>
              <w:rPr>
                <w:rFonts w:hAnsi="宋体" w:cs="微软雅黑"/>
                <w:bCs/>
                <w:kern w:val="0"/>
                <w:sz w:val="21"/>
                <w:szCs w:val="21"/>
              </w:rPr>
            </w:pPr>
            <w:r>
              <w:rPr>
                <w:rFonts w:hint="eastAsia" w:hAnsi="宋体" w:cs="微软雅黑"/>
                <w:bCs/>
                <w:kern w:val="0"/>
                <w:sz w:val="21"/>
                <w:szCs w:val="21"/>
              </w:rPr>
              <w:t>其它资料</w:t>
            </w:r>
          </w:p>
        </w:tc>
        <w:tc>
          <w:tcPr>
            <w:tcW w:w="1374" w:type="dxa"/>
            <w:vAlign w:val="center"/>
          </w:tcPr>
          <w:p w14:paraId="71B19262">
            <w:pPr>
              <w:jc w:val="center"/>
              <w:rPr>
                <w:rFonts w:hint="eastAsia"/>
                <w:szCs w:val="21"/>
              </w:rPr>
            </w:pPr>
          </w:p>
        </w:tc>
        <w:tc>
          <w:tcPr>
            <w:tcW w:w="1886" w:type="dxa"/>
            <w:vAlign w:val="center"/>
          </w:tcPr>
          <w:p w14:paraId="09D7B051">
            <w:pPr>
              <w:snapToGrid w:val="0"/>
              <w:spacing w:line="400" w:lineRule="exact"/>
              <w:rPr>
                <w:rFonts w:ascii="宋体" w:hAnsi="宋体" w:cs="微软雅黑"/>
                <w:szCs w:val="21"/>
              </w:rPr>
            </w:pPr>
          </w:p>
        </w:tc>
        <w:tc>
          <w:tcPr>
            <w:tcW w:w="1692" w:type="dxa"/>
            <w:vAlign w:val="center"/>
          </w:tcPr>
          <w:p w14:paraId="05C30332">
            <w:pPr>
              <w:snapToGrid w:val="0"/>
              <w:spacing w:line="400" w:lineRule="exact"/>
              <w:rPr>
                <w:rFonts w:ascii="宋体" w:hAnsi="宋体" w:cs="微软雅黑"/>
                <w:szCs w:val="21"/>
              </w:rPr>
            </w:pPr>
          </w:p>
        </w:tc>
      </w:tr>
    </w:tbl>
    <w:p w14:paraId="654091E5">
      <w:pPr>
        <w:pStyle w:val="15"/>
        <w:spacing w:line="360" w:lineRule="auto"/>
        <w:ind w:firstLine="3092" w:firstLineChars="1100"/>
        <w:rPr>
          <w:rFonts w:hint="eastAsia" w:asciiTheme="majorEastAsia" w:hAnsiTheme="majorEastAsia" w:eastAsiaTheme="majorEastAsia"/>
          <w:b/>
          <w:snapToGrid w:val="0"/>
          <w:kern w:val="0"/>
          <w:sz w:val="28"/>
          <w:szCs w:val="28"/>
        </w:rPr>
      </w:pPr>
    </w:p>
    <w:p w14:paraId="60F63DA2">
      <w:pPr>
        <w:pStyle w:val="15"/>
        <w:spacing w:line="360" w:lineRule="auto"/>
        <w:ind w:firstLine="3092" w:firstLineChars="1100"/>
        <w:rPr>
          <w:rFonts w:asciiTheme="majorEastAsia" w:hAnsiTheme="majorEastAsia" w:eastAsiaTheme="majorEastAsia"/>
          <w:b/>
          <w:snapToGrid w:val="0"/>
          <w:kern w:val="0"/>
          <w:sz w:val="28"/>
          <w:szCs w:val="28"/>
        </w:rPr>
      </w:pPr>
      <w:r>
        <w:rPr>
          <w:rFonts w:hint="eastAsia" w:asciiTheme="majorEastAsia" w:hAnsiTheme="majorEastAsia" w:eastAsiaTheme="majorEastAsia"/>
          <w:b/>
          <w:snapToGrid w:val="0"/>
          <w:kern w:val="0"/>
          <w:sz w:val="28"/>
          <w:szCs w:val="28"/>
        </w:rPr>
        <w:t>三、报价一览表</w:t>
      </w:r>
    </w:p>
    <w:p w14:paraId="0603CAEA">
      <w:pPr>
        <w:spacing w:before="50" w:afterLines="50" w:line="360" w:lineRule="auto"/>
        <w:contextualSpacing/>
        <w:jc w:val="left"/>
        <w:rPr>
          <w:rFonts w:asciiTheme="minorEastAsia" w:hAnsiTheme="minorEastAsia"/>
          <w:sz w:val="24"/>
          <w:szCs w:val="24"/>
        </w:rPr>
      </w:pPr>
      <w:r>
        <w:rPr>
          <w:rFonts w:hint="eastAsia" w:asciiTheme="minorEastAsia" w:hAnsiTheme="minorEastAsia"/>
          <w:sz w:val="24"/>
          <w:szCs w:val="24"/>
        </w:rPr>
        <w:t>项目编号：</w:t>
      </w:r>
    </w:p>
    <w:p w14:paraId="0CF3028D">
      <w:pPr>
        <w:spacing w:line="360" w:lineRule="auto"/>
        <w:contextualSpacing/>
        <w:rPr>
          <w:rFonts w:asciiTheme="minorEastAsia" w:hAnsiTheme="minorEastAsia"/>
          <w:sz w:val="24"/>
          <w:szCs w:val="24"/>
        </w:rPr>
      </w:pPr>
      <w:r>
        <w:rPr>
          <w:rFonts w:hint="eastAsia" w:asciiTheme="minorEastAsia" w:hAnsiTheme="minorEastAsia"/>
          <w:sz w:val="24"/>
          <w:szCs w:val="24"/>
        </w:rPr>
        <w:t xml:space="preserve">项目名称：                                            </w:t>
      </w:r>
      <w:r>
        <w:rPr>
          <w:rFonts w:hint="eastAsia" w:cs="Arial" w:asciiTheme="minorEastAsia" w:hAnsiTheme="minorEastAsia"/>
          <w:sz w:val="24"/>
          <w:szCs w:val="24"/>
        </w:rPr>
        <w:t>单位：元（人民币）</w:t>
      </w:r>
    </w:p>
    <w:tbl>
      <w:tblPr>
        <w:tblStyle w:val="27"/>
        <w:tblW w:w="4997" w:type="pct"/>
        <w:tblInd w:w="0" w:type="dxa"/>
        <w:tblLayout w:type="autofit"/>
        <w:tblCellMar>
          <w:top w:w="0" w:type="dxa"/>
          <w:left w:w="108" w:type="dxa"/>
          <w:bottom w:w="0" w:type="dxa"/>
          <w:right w:w="108" w:type="dxa"/>
        </w:tblCellMar>
      </w:tblPr>
      <w:tblGrid>
        <w:gridCol w:w="846"/>
        <w:gridCol w:w="1464"/>
        <w:gridCol w:w="2690"/>
        <w:gridCol w:w="1743"/>
        <w:gridCol w:w="1465"/>
        <w:gridCol w:w="847"/>
      </w:tblGrid>
      <w:tr w14:paraId="60A2EE7C">
        <w:tblPrEx>
          <w:tblCellMar>
            <w:top w:w="0" w:type="dxa"/>
            <w:left w:w="108" w:type="dxa"/>
            <w:bottom w:w="0" w:type="dxa"/>
            <w:right w:w="108" w:type="dxa"/>
          </w:tblCellMar>
        </w:tblPrEx>
        <w:trPr>
          <w:trHeight w:val="851" w:hRule="atLeast"/>
        </w:trPr>
        <w:tc>
          <w:tcPr>
            <w:tcW w:w="493" w:type="pct"/>
            <w:tcBorders>
              <w:top w:val="single" w:color="auto" w:sz="6" w:space="0"/>
              <w:left w:val="single" w:color="auto" w:sz="6" w:space="0"/>
              <w:bottom w:val="single" w:color="auto" w:sz="6" w:space="0"/>
              <w:right w:val="single" w:color="auto" w:sz="6" w:space="0"/>
            </w:tcBorders>
            <w:shd w:val="clear" w:color="auto" w:fill="F1F1F1"/>
            <w:noWrap/>
            <w:vAlign w:val="center"/>
          </w:tcPr>
          <w:p w14:paraId="2F3FD28C">
            <w:pPr>
              <w:autoSpaceDE w:val="0"/>
              <w:autoSpaceDN w:val="0"/>
              <w:adjustRightInd w:val="0"/>
              <w:spacing w:line="480" w:lineRule="exact"/>
              <w:jc w:val="center"/>
              <w:rPr>
                <w:rFonts w:ascii="宋体" w:hAnsi="宋体" w:cs="宋体"/>
                <w:b/>
                <w:sz w:val="24"/>
                <w:szCs w:val="24"/>
                <w:lang w:val="zh-CN"/>
              </w:rPr>
            </w:pPr>
            <w:r>
              <w:rPr>
                <w:rFonts w:hint="eastAsia" w:ascii="宋体" w:hAnsi="宋体" w:cs="宋体"/>
                <w:b/>
                <w:sz w:val="24"/>
                <w:szCs w:val="24"/>
                <w:lang w:val="zh-CN"/>
              </w:rPr>
              <w:t>标段</w:t>
            </w:r>
          </w:p>
        </w:tc>
        <w:tc>
          <w:tcPr>
            <w:tcW w:w="834" w:type="pct"/>
            <w:tcBorders>
              <w:top w:val="single" w:color="auto" w:sz="6" w:space="0"/>
              <w:left w:val="single" w:color="auto" w:sz="6" w:space="0"/>
              <w:bottom w:val="single" w:color="auto" w:sz="6" w:space="0"/>
              <w:right w:val="single" w:color="auto" w:sz="6" w:space="0"/>
            </w:tcBorders>
            <w:shd w:val="clear" w:color="auto" w:fill="F1F1F1"/>
            <w:noWrap/>
            <w:vAlign w:val="center"/>
          </w:tcPr>
          <w:p w14:paraId="48F8082E">
            <w:pPr>
              <w:autoSpaceDE w:val="0"/>
              <w:autoSpaceDN w:val="0"/>
              <w:adjustRightInd w:val="0"/>
              <w:spacing w:line="480" w:lineRule="exact"/>
              <w:jc w:val="center"/>
              <w:rPr>
                <w:rFonts w:ascii="宋体" w:hAnsi="宋体" w:cs="宋体"/>
                <w:b/>
                <w:sz w:val="24"/>
                <w:szCs w:val="24"/>
                <w:lang w:val="zh-CN"/>
              </w:rPr>
            </w:pPr>
            <w:r>
              <w:rPr>
                <w:rFonts w:hint="eastAsia" w:ascii="宋体" w:hAnsi="宋体" w:cs="宋体"/>
                <w:b/>
                <w:sz w:val="24"/>
                <w:szCs w:val="24"/>
                <w:lang w:val="zh-CN"/>
              </w:rPr>
              <w:t>项目名称</w:t>
            </w:r>
          </w:p>
        </w:tc>
        <w:tc>
          <w:tcPr>
            <w:tcW w:w="1511" w:type="pct"/>
            <w:tcBorders>
              <w:top w:val="single" w:color="auto" w:sz="6" w:space="0"/>
              <w:left w:val="single" w:color="auto" w:sz="6" w:space="0"/>
              <w:bottom w:val="single" w:color="auto" w:sz="6" w:space="0"/>
              <w:right w:val="single" w:color="auto" w:sz="6" w:space="0"/>
            </w:tcBorders>
            <w:shd w:val="clear" w:color="auto" w:fill="F1F1F1"/>
            <w:noWrap/>
            <w:vAlign w:val="center"/>
          </w:tcPr>
          <w:p w14:paraId="764193CD">
            <w:pPr>
              <w:autoSpaceDE w:val="0"/>
              <w:autoSpaceDN w:val="0"/>
              <w:adjustRightInd w:val="0"/>
              <w:spacing w:line="480" w:lineRule="exact"/>
              <w:jc w:val="center"/>
              <w:rPr>
                <w:rFonts w:ascii="宋体" w:hAnsi="宋体" w:cs="宋体"/>
                <w:b/>
                <w:sz w:val="24"/>
                <w:szCs w:val="24"/>
                <w:lang w:val="zh-CN"/>
              </w:rPr>
            </w:pPr>
            <w:r>
              <w:rPr>
                <w:rFonts w:hint="eastAsia" w:ascii="宋体" w:hAnsi="宋体" w:cs="宋体"/>
                <w:b/>
                <w:sz w:val="24"/>
                <w:szCs w:val="24"/>
                <w:lang w:val="zh-CN"/>
              </w:rPr>
              <w:t>响应报价</w:t>
            </w:r>
          </w:p>
        </w:tc>
        <w:tc>
          <w:tcPr>
            <w:tcW w:w="834" w:type="pct"/>
            <w:tcBorders>
              <w:top w:val="single" w:color="auto" w:sz="6" w:space="0"/>
              <w:left w:val="single" w:color="auto" w:sz="6" w:space="0"/>
              <w:bottom w:val="single" w:color="auto" w:sz="6" w:space="0"/>
              <w:right w:val="single" w:color="auto" w:sz="6" w:space="0"/>
            </w:tcBorders>
            <w:shd w:val="clear" w:color="auto" w:fill="F1F1F1"/>
            <w:noWrap/>
            <w:vAlign w:val="center"/>
          </w:tcPr>
          <w:p w14:paraId="3D8B916D">
            <w:pPr>
              <w:autoSpaceDE w:val="0"/>
              <w:autoSpaceDN w:val="0"/>
              <w:adjustRightInd w:val="0"/>
              <w:spacing w:line="480" w:lineRule="exact"/>
              <w:jc w:val="center"/>
              <w:rPr>
                <w:rFonts w:hint="eastAsia" w:ascii="宋体" w:hAnsi="宋体" w:cs="宋体" w:eastAsiaTheme="minorEastAsia"/>
                <w:b/>
                <w:sz w:val="24"/>
                <w:szCs w:val="24"/>
                <w:lang w:val="en-US" w:eastAsia="zh-CN"/>
              </w:rPr>
            </w:pPr>
            <w:r>
              <w:rPr>
                <w:rFonts w:hint="eastAsia" w:ascii="宋体" w:hAnsi="宋体" w:cs="宋体"/>
                <w:b/>
                <w:sz w:val="24"/>
                <w:szCs w:val="24"/>
                <w:lang w:val="en-US" w:eastAsia="zh-CN"/>
              </w:rPr>
              <w:t>折扣率</w:t>
            </w:r>
            <w:r>
              <w:rPr>
                <w:rFonts w:hint="eastAsia" w:ascii="宋体" w:hAnsi="宋体" w:cs="宋体"/>
                <w:b/>
                <w:sz w:val="32"/>
                <w:szCs w:val="32"/>
                <w:lang w:val="en-US" w:eastAsia="zh-CN"/>
              </w:rPr>
              <w:t>（%）</w:t>
            </w:r>
          </w:p>
        </w:tc>
        <w:tc>
          <w:tcPr>
            <w:tcW w:w="834" w:type="pct"/>
            <w:tcBorders>
              <w:top w:val="single" w:color="auto" w:sz="6" w:space="0"/>
              <w:left w:val="single" w:color="auto" w:sz="6" w:space="0"/>
              <w:bottom w:val="single" w:color="auto" w:sz="6" w:space="0"/>
              <w:right w:val="single" w:color="auto" w:sz="6" w:space="0"/>
            </w:tcBorders>
            <w:shd w:val="clear" w:color="auto" w:fill="F1F1F1"/>
            <w:noWrap/>
            <w:vAlign w:val="center"/>
          </w:tcPr>
          <w:p w14:paraId="00404A40">
            <w:pPr>
              <w:autoSpaceDE w:val="0"/>
              <w:autoSpaceDN w:val="0"/>
              <w:adjustRightInd w:val="0"/>
              <w:spacing w:line="480" w:lineRule="exact"/>
              <w:jc w:val="center"/>
              <w:rPr>
                <w:rFonts w:ascii="宋体" w:hAnsi="宋体" w:cs="宋体"/>
                <w:b/>
                <w:sz w:val="24"/>
                <w:szCs w:val="24"/>
                <w:lang w:val="zh-CN"/>
              </w:rPr>
            </w:pPr>
            <w:r>
              <w:rPr>
                <w:rFonts w:hint="eastAsia" w:ascii="宋体" w:hAnsi="宋体" w:cs="宋体"/>
                <w:b/>
                <w:sz w:val="24"/>
                <w:szCs w:val="24"/>
                <w:lang w:val="zh-CN"/>
              </w:rPr>
              <w:t>交付日期</w:t>
            </w:r>
          </w:p>
        </w:tc>
        <w:tc>
          <w:tcPr>
            <w:tcW w:w="493" w:type="pct"/>
            <w:tcBorders>
              <w:top w:val="single" w:color="auto" w:sz="6" w:space="0"/>
              <w:left w:val="single" w:color="auto" w:sz="6" w:space="0"/>
              <w:bottom w:val="single" w:color="auto" w:sz="6" w:space="0"/>
              <w:right w:val="single" w:color="auto" w:sz="6" w:space="0"/>
            </w:tcBorders>
            <w:shd w:val="clear" w:color="auto" w:fill="F1F1F1"/>
            <w:noWrap/>
            <w:vAlign w:val="center"/>
          </w:tcPr>
          <w:p w14:paraId="6FF2211C">
            <w:pPr>
              <w:autoSpaceDE w:val="0"/>
              <w:autoSpaceDN w:val="0"/>
              <w:adjustRightInd w:val="0"/>
              <w:spacing w:line="480" w:lineRule="exact"/>
              <w:jc w:val="center"/>
              <w:rPr>
                <w:rFonts w:ascii="宋体" w:hAnsi="宋体" w:cs="宋体"/>
                <w:b/>
                <w:sz w:val="24"/>
                <w:szCs w:val="24"/>
                <w:lang w:val="zh-CN"/>
              </w:rPr>
            </w:pPr>
            <w:r>
              <w:rPr>
                <w:rFonts w:hint="eastAsia" w:ascii="宋体" w:hAnsi="宋体" w:cs="宋体"/>
                <w:b/>
                <w:sz w:val="24"/>
                <w:szCs w:val="24"/>
                <w:lang w:val="zh-CN"/>
              </w:rPr>
              <w:t>备注</w:t>
            </w:r>
          </w:p>
        </w:tc>
      </w:tr>
      <w:tr w14:paraId="2880CDD4">
        <w:tblPrEx>
          <w:tblCellMar>
            <w:top w:w="0" w:type="dxa"/>
            <w:left w:w="108" w:type="dxa"/>
            <w:bottom w:w="0" w:type="dxa"/>
            <w:right w:w="108" w:type="dxa"/>
          </w:tblCellMar>
        </w:tblPrEx>
        <w:trPr>
          <w:trHeight w:val="656" w:hRule="atLeast"/>
        </w:trPr>
        <w:tc>
          <w:tcPr>
            <w:tcW w:w="493" w:type="pct"/>
            <w:tcBorders>
              <w:top w:val="single" w:color="auto" w:sz="6" w:space="0"/>
              <w:left w:val="single" w:color="auto" w:sz="6" w:space="0"/>
              <w:bottom w:val="single" w:color="auto" w:sz="6" w:space="0"/>
              <w:right w:val="single" w:color="auto" w:sz="6" w:space="0"/>
            </w:tcBorders>
            <w:noWrap/>
            <w:vAlign w:val="center"/>
          </w:tcPr>
          <w:p w14:paraId="1D07DDEE">
            <w:pPr>
              <w:autoSpaceDE w:val="0"/>
              <w:autoSpaceDN w:val="0"/>
              <w:adjustRightInd w:val="0"/>
              <w:spacing w:line="480" w:lineRule="exact"/>
              <w:ind w:firstLine="240"/>
              <w:rPr>
                <w:rFonts w:ascii="宋体" w:hAnsi="宋体"/>
                <w:sz w:val="24"/>
                <w:szCs w:val="24"/>
              </w:rPr>
            </w:pPr>
          </w:p>
        </w:tc>
        <w:tc>
          <w:tcPr>
            <w:tcW w:w="834" w:type="pct"/>
            <w:tcBorders>
              <w:top w:val="single" w:color="auto" w:sz="6" w:space="0"/>
              <w:left w:val="single" w:color="auto" w:sz="6" w:space="0"/>
              <w:bottom w:val="single" w:color="auto" w:sz="6" w:space="0"/>
              <w:right w:val="single" w:color="auto" w:sz="6" w:space="0"/>
            </w:tcBorders>
            <w:noWrap/>
            <w:vAlign w:val="center"/>
          </w:tcPr>
          <w:p w14:paraId="79754968">
            <w:pPr>
              <w:autoSpaceDE w:val="0"/>
              <w:autoSpaceDN w:val="0"/>
              <w:adjustRightInd w:val="0"/>
              <w:spacing w:line="480" w:lineRule="exact"/>
              <w:ind w:firstLine="240"/>
              <w:rPr>
                <w:rFonts w:ascii="宋体" w:hAnsi="宋体"/>
                <w:sz w:val="24"/>
                <w:szCs w:val="24"/>
              </w:rPr>
            </w:pPr>
          </w:p>
        </w:tc>
        <w:tc>
          <w:tcPr>
            <w:tcW w:w="1511" w:type="pct"/>
            <w:tcBorders>
              <w:top w:val="single" w:color="auto" w:sz="6" w:space="0"/>
              <w:left w:val="single" w:color="auto" w:sz="6" w:space="0"/>
              <w:bottom w:val="single" w:color="auto" w:sz="6" w:space="0"/>
              <w:right w:val="single" w:color="auto" w:sz="6" w:space="0"/>
            </w:tcBorders>
            <w:noWrap/>
            <w:vAlign w:val="center"/>
          </w:tcPr>
          <w:p w14:paraId="5F6853BD">
            <w:pPr>
              <w:autoSpaceDE w:val="0"/>
              <w:autoSpaceDN w:val="0"/>
              <w:adjustRightInd w:val="0"/>
              <w:spacing w:line="480" w:lineRule="exact"/>
              <w:rPr>
                <w:rFonts w:ascii="宋体" w:hAnsi="宋体" w:cs="宋体"/>
                <w:sz w:val="24"/>
                <w:szCs w:val="24"/>
                <w:lang w:val="zh-CN"/>
              </w:rPr>
            </w:pPr>
            <w:r>
              <w:rPr>
                <w:rFonts w:hint="eastAsia" w:ascii="宋体" w:hAnsi="宋体" w:cs="宋体"/>
                <w:sz w:val="24"/>
                <w:szCs w:val="24"/>
                <w:lang w:val="zh-CN"/>
              </w:rPr>
              <w:t>大写：　　小写：</w:t>
            </w:r>
          </w:p>
        </w:tc>
        <w:tc>
          <w:tcPr>
            <w:tcW w:w="834" w:type="pct"/>
            <w:tcBorders>
              <w:top w:val="single" w:color="auto" w:sz="6" w:space="0"/>
              <w:left w:val="single" w:color="auto" w:sz="6" w:space="0"/>
              <w:bottom w:val="single" w:color="auto" w:sz="6" w:space="0"/>
              <w:right w:val="single" w:color="auto" w:sz="6" w:space="0"/>
            </w:tcBorders>
            <w:noWrap/>
            <w:vAlign w:val="center"/>
          </w:tcPr>
          <w:p w14:paraId="015A529A">
            <w:pPr>
              <w:autoSpaceDE w:val="0"/>
              <w:autoSpaceDN w:val="0"/>
              <w:adjustRightInd w:val="0"/>
              <w:spacing w:line="480" w:lineRule="exact"/>
              <w:rPr>
                <w:rFonts w:hint="eastAsia" w:ascii="宋体" w:hAnsi="宋体" w:cs="宋体"/>
                <w:sz w:val="24"/>
                <w:szCs w:val="24"/>
                <w:lang w:val="zh-CN"/>
              </w:rPr>
            </w:pPr>
          </w:p>
        </w:tc>
        <w:tc>
          <w:tcPr>
            <w:tcW w:w="834" w:type="pct"/>
            <w:tcBorders>
              <w:top w:val="single" w:color="auto" w:sz="6" w:space="0"/>
              <w:left w:val="single" w:color="auto" w:sz="6" w:space="0"/>
              <w:bottom w:val="single" w:color="auto" w:sz="6" w:space="0"/>
              <w:right w:val="single" w:color="auto" w:sz="6" w:space="0"/>
            </w:tcBorders>
            <w:noWrap/>
            <w:vAlign w:val="center"/>
          </w:tcPr>
          <w:p w14:paraId="2357F951">
            <w:pPr>
              <w:autoSpaceDE w:val="0"/>
              <w:autoSpaceDN w:val="0"/>
              <w:adjustRightInd w:val="0"/>
              <w:spacing w:line="480" w:lineRule="exact"/>
              <w:ind w:firstLine="240"/>
              <w:rPr>
                <w:rFonts w:ascii="宋体" w:hAnsi="宋体" w:cs="宋体"/>
                <w:sz w:val="24"/>
                <w:szCs w:val="24"/>
                <w:lang w:val="zh-CN"/>
              </w:rPr>
            </w:pPr>
          </w:p>
        </w:tc>
        <w:tc>
          <w:tcPr>
            <w:tcW w:w="493" w:type="pct"/>
            <w:tcBorders>
              <w:top w:val="single" w:color="auto" w:sz="6" w:space="0"/>
              <w:left w:val="single" w:color="auto" w:sz="6" w:space="0"/>
              <w:bottom w:val="single" w:color="auto" w:sz="6" w:space="0"/>
              <w:right w:val="single" w:color="auto" w:sz="6" w:space="0"/>
            </w:tcBorders>
            <w:noWrap/>
            <w:vAlign w:val="center"/>
          </w:tcPr>
          <w:p w14:paraId="1B750048">
            <w:pPr>
              <w:autoSpaceDE w:val="0"/>
              <w:autoSpaceDN w:val="0"/>
              <w:adjustRightInd w:val="0"/>
              <w:spacing w:line="480" w:lineRule="exact"/>
              <w:ind w:firstLine="240"/>
              <w:rPr>
                <w:rFonts w:ascii="宋体" w:hAnsi="宋体" w:cs="宋体"/>
                <w:sz w:val="24"/>
                <w:szCs w:val="24"/>
                <w:lang w:val="zh-CN"/>
              </w:rPr>
            </w:pPr>
          </w:p>
        </w:tc>
      </w:tr>
      <w:tr w14:paraId="24834723">
        <w:tblPrEx>
          <w:tblCellMar>
            <w:top w:w="0" w:type="dxa"/>
            <w:left w:w="108" w:type="dxa"/>
            <w:bottom w:w="0" w:type="dxa"/>
            <w:right w:w="108" w:type="dxa"/>
          </w:tblCellMar>
        </w:tblPrEx>
        <w:trPr>
          <w:trHeight w:val="851" w:hRule="atLeast"/>
        </w:trPr>
        <w:tc>
          <w:tcPr>
            <w:tcW w:w="493" w:type="pct"/>
            <w:tcBorders>
              <w:top w:val="single" w:color="auto" w:sz="6" w:space="0"/>
              <w:left w:val="single" w:color="auto" w:sz="6" w:space="0"/>
              <w:bottom w:val="single" w:color="auto" w:sz="6" w:space="0"/>
              <w:right w:val="single" w:color="auto" w:sz="6" w:space="0"/>
            </w:tcBorders>
            <w:noWrap/>
            <w:vAlign w:val="center"/>
          </w:tcPr>
          <w:p w14:paraId="6243D324">
            <w:pPr>
              <w:autoSpaceDE w:val="0"/>
              <w:autoSpaceDN w:val="0"/>
              <w:adjustRightInd w:val="0"/>
              <w:spacing w:line="480" w:lineRule="exact"/>
              <w:ind w:firstLine="240"/>
              <w:rPr>
                <w:rFonts w:ascii="宋体" w:hAnsi="宋体"/>
                <w:sz w:val="24"/>
                <w:szCs w:val="24"/>
              </w:rPr>
            </w:pPr>
            <w:r>
              <w:rPr>
                <w:rFonts w:ascii="宋体" w:hAnsi="宋体" w:cs="Arial"/>
                <w:sz w:val="24"/>
                <w:szCs w:val="24"/>
              </w:rPr>
              <w:t>…</w:t>
            </w:r>
          </w:p>
        </w:tc>
        <w:tc>
          <w:tcPr>
            <w:tcW w:w="834" w:type="pct"/>
            <w:tcBorders>
              <w:top w:val="single" w:color="auto" w:sz="6" w:space="0"/>
              <w:left w:val="single" w:color="auto" w:sz="6" w:space="0"/>
              <w:bottom w:val="single" w:color="auto" w:sz="6" w:space="0"/>
              <w:right w:val="single" w:color="auto" w:sz="6" w:space="0"/>
            </w:tcBorders>
            <w:noWrap/>
            <w:vAlign w:val="center"/>
          </w:tcPr>
          <w:p w14:paraId="271B79AF">
            <w:pPr>
              <w:autoSpaceDE w:val="0"/>
              <w:autoSpaceDN w:val="0"/>
              <w:adjustRightInd w:val="0"/>
              <w:spacing w:line="480" w:lineRule="exact"/>
              <w:ind w:firstLine="240"/>
              <w:rPr>
                <w:rFonts w:ascii="宋体" w:hAnsi="宋体"/>
                <w:sz w:val="24"/>
                <w:szCs w:val="24"/>
              </w:rPr>
            </w:pPr>
          </w:p>
        </w:tc>
        <w:tc>
          <w:tcPr>
            <w:tcW w:w="1511" w:type="pct"/>
            <w:tcBorders>
              <w:top w:val="single" w:color="auto" w:sz="6" w:space="0"/>
              <w:left w:val="single" w:color="auto" w:sz="6" w:space="0"/>
              <w:bottom w:val="single" w:color="auto" w:sz="6" w:space="0"/>
              <w:right w:val="single" w:color="auto" w:sz="6" w:space="0"/>
            </w:tcBorders>
            <w:noWrap/>
            <w:vAlign w:val="center"/>
          </w:tcPr>
          <w:p w14:paraId="0324BFE5">
            <w:pPr>
              <w:autoSpaceDE w:val="0"/>
              <w:autoSpaceDN w:val="0"/>
              <w:adjustRightInd w:val="0"/>
              <w:spacing w:line="480" w:lineRule="exact"/>
              <w:rPr>
                <w:rFonts w:ascii="宋体" w:hAnsi="宋体" w:cs="宋体"/>
                <w:sz w:val="24"/>
                <w:szCs w:val="24"/>
                <w:lang w:val="zh-CN"/>
              </w:rPr>
            </w:pPr>
            <w:r>
              <w:rPr>
                <w:rFonts w:hint="eastAsia" w:ascii="宋体" w:hAnsi="宋体" w:cs="宋体"/>
                <w:sz w:val="24"/>
                <w:szCs w:val="24"/>
                <w:lang w:val="zh-CN"/>
              </w:rPr>
              <w:t>大写：　　小写：</w:t>
            </w:r>
          </w:p>
        </w:tc>
        <w:tc>
          <w:tcPr>
            <w:tcW w:w="834" w:type="pct"/>
            <w:tcBorders>
              <w:top w:val="single" w:color="auto" w:sz="6" w:space="0"/>
              <w:left w:val="single" w:color="auto" w:sz="6" w:space="0"/>
              <w:bottom w:val="single" w:color="auto" w:sz="6" w:space="0"/>
              <w:right w:val="single" w:color="auto" w:sz="6" w:space="0"/>
            </w:tcBorders>
            <w:noWrap/>
            <w:vAlign w:val="center"/>
          </w:tcPr>
          <w:p w14:paraId="209716B0">
            <w:pPr>
              <w:autoSpaceDE w:val="0"/>
              <w:autoSpaceDN w:val="0"/>
              <w:adjustRightInd w:val="0"/>
              <w:spacing w:line="480" w:lineRule="exact"/>
              <w:rPr>
                <w:rFonts w:hint="eastAsia" w:ascii="宋体" w:hAnsi="宋体" w:cs="宋体"/>
                <w:sz w:val="24"/>
                <w:szCs w:val="24"/>
                <w:lang w:val="zh-CN"/>
              </w:rPr>
            </w:pPr>
          </w:p>
        </w:tc>
        <w:tc>
          <w:tcPr>
            <w:tcW w:w="834" w:type="pct"/>
            <w:tcBorders>
              <w:top w:val="single" w:color="auto" w:sz="6" w:space="0"/>
              <w:left w:val="single" w:color="auto" w:sz="6" w:space="0"/>
              <w:bottom w:val="single" w:color="auto" w:sz="6" w:space="0"/>
              <w:right w:val="single" w:color="auto" w:sz="6" w:space="0"/>
            </w:tcBorders>
            <w:noWrap/>
            <w:vAlign w:val="center"/>
          </w:tcPr>
          <w:p w14:paraId="65B1D835">
            <w:pPr>
              <w:autoSpaceDE w:val="0"/>
              <w:autoSpaceDN w:val="0"/>
              <w:adjustRightInd w:val="0"/>
              <w:spacing w:line="480" w:lineRule="exact"/>
              <w:ind w:firstLine="240"/>
              <w:rPr>
                <w:rFonts w:ascii="宋体" w:hAnsi="宋体" w:cs="宋体"/>
                <w:sz w:val="24"/>
                <w:szCs w:val="24"/>
                <w:lang w:val="zh-CN"/>
              </w:rPr>
            </w:pPr>
          </w:p>
        </w:tc>
        <w:tc>
          <w:tcPr>
            <w:tcW w:w="493" w:type="pct"/>
            <w:tcBorders>
              <w:top w:val="single" w:color="auto" w:sz="6" w:space="0"/>
              <w:left w:val="single" w:color="auto" w:sz="6" w:space="0"/>
              <w:bottom w:val="single" w:color="auto" w:sz="6" w:space="0"/>
              <w:right w:val="single" w:color="auto" w:sz="6" w:space="0"/>
            </w:tcBorders>
            <w:noWrap/>
            <w:vAlign w:val="center"/>
          </w:tcPr>
          <w:p w14:paraId="1DD17F84">
            <w:pPr>
              <w:autoSpaceDE w:val="0"/>
              <w:autoSpaceDN w:val="0"/>
              <w:adjustRightInd w:val="0"/>
              <w:spacing w:line="480" w:lineRule="exact"/>
              <w:ind w:firstLine="240"/>
              <w:rPr>
                <w:rFonts w:ascii="宋体" w:hAnsi="宋体" w:cs="宋体"/>
                <w:sz w:val="24"/>
                <w:szCs w:val="24"/>
                <w:lang w:val="zh-CN"/>
              </w:rPr>
            </w:pPr>
          </w:p>
        </w:tc>
      </w:tr>
    </w:tbl>
    <w:p w14:paraId="0036320A">
      <w:pPr>
        <w:autoSpaceDE w:val="0"/>
        <w:autoSpaceDN w:val="0"/>
        <w:adjustRightInd w:val="0"/>
        <w:spacing w:line="480" w:lineRule="auto"/>
        <w:rPr>
          <w:rFonts w:cs="宋体" w:asciiTheme="minorEastAsia" w:hAnsiTheme="minorEastAsia"/>
          <w:sz w:val="24"/>
          <w:szCs w:val="24"/>
          <w:lang w:val="zh-CN"/>
        </w:rPr>
      </w:pPr>
      <w:r>
        <w:rPr>
          <w:rFonts w:hint="eastAsia" w:cs="宋体" w:asciiTheme="minorEastAsia" w:hAnsiTheme="minorEastAsia"/>
          <w:sz w:val="24"/>
          <w:szCs w:val="24"/>
          <w:lang w:val="zh-CN"/>
        </w:rPr>
        <w:t>供应商名称：</w:t>
      </w:r>
      <w:r>
        <w:rPr>
          <w:rFonts w:hint="eastAsia" w:cs="宋体" w:asciiTheme="minorEastAsia" w:hAnsiTheme="minorEastAsia"/>
          <w:sz w:val="24"/>
          <w:szCs w:val="24"/>
          <w:u w:val="single"/>
          <w:lang w:val="zh-CN"/>
        </w:rPr>
        <w:t xml:space="preserve">     （全称）   </w:t>
      </w:r>
      <w:r>
        <w:rPr>
          <w:rFonts w:hint="eastAsia" w:cs="宋体" w:asciiTheme="minorEastAsia" w:hAnsiTheme="minorEastAsia"/>
          <w:sz w:val="24"/>
          <w:szCs w:val="24"/>
          <w:lang w:val="zh-CN"/>
        </w:rPr>
        <w:t>（公章）：</w:t>
      </w:r>
    </w:p>
    <w:p w14:paraId="7E4E671C">
      <w:pPr>
        <w:autoSpaceDE w:val="0"/>
        <w:autoSpaceDN w:val="0"/>
        <w:adjustRightInd w:val="0"/>
        <w:spacing w:line="480" w:lineRule="auto"/>
        <w:rPr>
          <w:rFonts w:cs="宋体" w:asciiTheme="minorEastAsia" w:hAnsiTheme="minorEastAsia"/>
          <w:sz w:val="24"/>
          <w:szCs w:val="24"/>
          <w:lang w:val="zh-CN"/>
        </w:rPr>
      </w:pPr>
      <w:r>
        <w:rPr>
          <w:rFonts w:hint="eastAsia" w:cs="宋体" w:asciiTheme="minorEastAsia" w:hAnsiTheme="minorEastAsia"/>
          <w:sz w:val="24"/>
          <w:szCs w:val="24"/>
          <w:lang w:val="zh-CN"/>
        </w:rPr>
        <w:t>供应商法定代表人（单位负责人）或授权代表签字：</w:t>
      </w:r>
    </w:p>
    <w:p w14:paraId="46DBAC07">
      <w:pPr>
        <w:autoSpaceDE w:val="0"/>
        <w:autoSpaceDN w:val="0"/>
        <w:adjustRightInd w:val="0"/>
        <w:spacing w:line="480" w:lineRule="auto"/>
        <w:rPr>
          <w:rFonts w:cs="宋体" w:asciiTheme="minorEastAsia" w:hAnsiTheme="minorEastAsia"/>
          <w:sz w:val="24"/>
          <w:szCs w:val="24"/>
          <w:lang w:val="zh-CN"/>
        </w:rPr>
      </w:pPr>
      <w:r>
        <w:rPr>
          <w:rFonts w:hint="eastAsia" w:cs="宋体" w:asciiTheme="minorEastAsia" w:hAnsiTheme="minorEastAsia"/>
          <w:sz w:val="24"/>
          <w:szCs w:val="24"/>
          <w:lang w:val="zh-CN"/>
        </w:rPr>
        <w:t>日期：年月日</w:t>
      </w:r>
    </w:p>
    <w:p w14:paraId="4D742B4D">
      <w:pPr>
        <w:autoSpaceDE w:val="0"/>
        <w:autoSpaceDN w:val="0"/>
        <w:adjustRightInd w:val="0"/>
        <w:spacing w:line="480" w:lineRule="auto"/>
        <w:rPr>
          <w:rFonts w:cs="宋体" w:asciiTheme="minorEastAsia" w:hAnsiTheme="minorEastAsia"/>
          <w:sz w:val="24"/>
          <w:szCs w:val="24"/>
          <w:lang w:val="zh-CN"/>
        </w:rPr>
      </w:pPr>
      <w:r>
        <w:rPr>
          <w:rFonts w:hint="eastAsia" w:cs="宋体" w:asciiTheme="minorEastAsia" w:hAnsiTheme="minorEastAsia"/>
          <w:sz w:val="24"/>
          <w:szCs w:val="24"/>
          <w:lang w:val="zh-CN"/>
        </w:rPr>
        <w:t>注：1、交付日期指完成该项目的最终时间（日历天）。</w:t>
      </w:r>
    </w:p>
    <w:p w14:paraId="10278A40">
      <w:pPr>
        <w:numPr>
          <w:ilvl w:val="0"/>
          <w:numId w:val="19"/>
        </w:numPr>
        <w:autoSpaceDE w:val="0"/>
        <w:autoSpaceDN w:val="0"/>
        <w:adjustRightInd w:val="0"/>
        <w:spacing w:line="480" w:lineRule="auto"/>
        <w:ind w:firstLine="480" w:firstLineChars="200"/>
        <w:rPr>
          <w:rFonts w:cs="宋体" w:asciiTheme="minorEastAsia" w:hAnsiTheme="minorEastAsia"/>
          <w:sz w:val="24"/>
          <w:szCs w:val="24"/>
          <w:lang w:val="zh-CN"/>
        </w:rPr>
      </w:pPr>
      <w:r>
        <w:rPr>
          <w:rFonts w:hint="eastAsia" w:cs="宋体" w:asciiTheme="minorEastAsia" w:hAnsiTheme="minorEastAsia"/>
          <w:sz w:val="24"/>
          <w:szCs w:val="24"/>
          <w:lang w:val="zh-CN"/>
        </w:rPr>
        <w:t>如采购公告明确项目交付日期以年为单位，本表应填写完成该项目的年限。</w:t>
      </w:r>
    </w:p>
    <w:p w14:paraId="5C2A2829">
      <w:pPr>
        <w:numPr>
          <w:ilvl w:val="0"/>
          <w:numId w:val="19"/>
        </w:numPr>
        <w:autoSpaceDE w:val="0"/>
        <w:autoSpaceDN w:val="0"/>
        <w:adjustRightInd w:val="0"/>
        <w:spacing w:line="480" w:lineRule="auto"/>
        <w:ind w:firstLine="480" w:firstLineChars="200"/>
        <w:rPr>
          <w:rFonts w:hint="eastAsia" w:cs="宋体" w:asciiTheme="minorEastAsia" w:hAnsiTheme="minorEastAsia"/>
          <w:color w:val="FF0000"/>
          <w:sz w:val="24"/>
          <w:szCs w:val="24"/>
          <w:lang w:val="zh-CN"/>
        </w:rPr>
      </w:pPr>
      <w:r>
        <w:rPr>
          <w:rFonts w:hint="eastAsia" w:cs="宋体" w:asciiTheme="minorEastAsia" w:hAnsiTheme="minorEastAsia"/>
          <w:color w:val="FF0000"/>
          <w:sz w:val="24"/>
          <w:szCs w:val="24"/>
          <w:lang w:val="zh-CN"/>
        </w:rPr>
        <w:t>投标人不得改变采购预算价，以折扣率作为投标竞价标准，投标公司折扣率最低的中标。</w:t>
      </w:r>
    </w:p>
    <w:p w14:paraId="6BEAADA3">
      <w:pPr>
        <w:numPr>
          <w:ilvl w:val="0"/>
          <w:numId w:val="0"/>
        </w:numPr>
        <w:autoSpaceDE w:val="0"/>
        <w:autoSpaceDN w:val="0"/>
        <w:adjustRightInd w:val="0"/>
        <w:spacing w:line="480" w:lineRule="auto"/>
        <w:rPr>
          <w:rFonts w:hint="eastAsia" w:cs="宋体" w:asciiTheme="minorEastAsia" w:hAnsiTheme="minorEastAsia"/>
          <w:sz w:val="24"/>
          <w:szCs w:val="24"/>
          <w:lang w:val="zh-CN"/>
        </w:rPr>
      </w:pPr>
    </w:p>
    <w:p w14:paraId="654CDBD0">
      <w:pPr>
        <w:autoSpaceDE w:val="0"/>
        <w:autoSpaceDN w:val="0"/>
        <w:adjustRightInd w:val="0"/>
        <w:spacing w:line="360" w:lineRule="auto"/>
        <w:rPr>
          <w:rFonts w:hint="eastAsia" w:ascii="宋体" w:cs="宋体"/>
          <w:sz w:val="24"/>
          <w:lang w:val="zh-CN"/>
        </w:rPr>
      </w:pPr>
    </w:p>
    <w:p w14:paraId="2373F1ED">
      <w:pPr>
        <w:autoSpaceDE w:val="0"/>
        <w:autoSpaceDN w:val="0"/>
        <w:adjustRightInd w:val="0"/>
        <w:spacing w:line="360" w:lineRule="auto"/>
        <w:rPr>
          <w:rFonts w:hint="eastAsia" w:ascii="宋体" w:cs="宋体"/>
          <w:sz w:val="24"/>
          <w:lang w:val="zh-CN"/>
        </w:rPr>
      </w:pPr>
    </w:p>
    <w:p w14:paraId="5E5698C5">
      <w:pPr>
        <w:autoSpaceDE w:val="0"/>
        <w:autoSpaceDN w:val="0"/>
        <w:adjustRightInd w:val="0"/>
        <w:spacing w:line="360" w:lineRule="auto"/>
        <w:rPr>
          <w:rFonts w:hint="eastAsia" w:ascii="宋体" w:cs="宋体"/>
          <w:sz w:val="24"/>
          <w:lang w:val="zh-CN"/>
        </w:rPr>
      </w:pPr>
    </w:p>
    <w:p w14:paraId="12DBF82D">
      <w:pPr>
        <w:autoSpaceDE w:val="0"/>
        <w:autoSpaceDN w:val="0"/>
        <w:adjustRightInd w:val="0"/>
        <w:spacing w:line="360" w:lineRule="auto"/>
        <w:rPr>
          <w:rFonts w:hint="eastAsia" w:ascii="宋体" w:cs="宋体"/>
          <w:sz w:val="24"/>
          <w:lang w:val="zh-CN"/>
        </w:rPr>
      </w:pPr>
    </w:p>
    <w:p w14:paraId="59C281DA">
      <w:pPr>
        <w:autoSpaceDE w:val="0"/>
        <w:autoSpaceDN w:val="0"/>
        <w:adjustRightInd w:val="0"/>
        <w:spacing w:line="360" w:lineRule="auto"/>
        <w:rPr>
          <w:rFonts w:hint="eastAsia" w:ascii="宋体" w:cs="宋体"/>
          <w:sz w:val="24"/>
          <w:lang w:val="zh-CN"/>
        </w:rPr>
      </w:pPr>
    </w:p>
    <w:p w14:paraId="5EC7713B">
      <w:pPr>
        <w:autoSpaceDE w:val="0"/>
        <w:autoSpaceDN w:val="0"/>
        <w:adjustRightInd w:val="0"/>
        <w:spacing w:line="360" w:lineRule="auto"/>
        <w:rPr>
          <w:rFonts w:cs="黑体" w:asciiTheme="minorEastAsia" w:hAnsiTheme="minorEastAsia"/>
          <w:b/>
          <w:bCs/>
          <w:sz w:val="28"/>
          <w:szCs w:val="28"/>
          <w:lang w:val="zh-CN"/>
        </w:rPr>
      </w:pPr>
    </w:p>
    <w:p w14:paraId="29D3D00B">
      <w:pPr>
        <w:autoSpaceDE w:val="0"/>
        <w:autoSpaceDN w:val="0"/>
        <w:adjustRightInd w:val="0"/>
        <w:spacing w:line="360" w:lineRule="auto"/>
        <w:ind w:firstLine="3092" w:firstLineChars="1100"/>
        <w:rPr>
          <w:rFonts w:hint="eastAsia" w:cs="黑体" w:asciiTheme="minorEastAsia" w:hAnsiTheme="minorEastAsia"/>
          <w:b/>
          <w:bCs/>
          <w:sz w:val="28"/>
          <w:szCs w:val="28"/>
          <w:lang w:val="zh-CN"/>
        </w:rPr>
      </w:pPr>
    </w:p>
    <w:p w14:paraId="16B06E87">
      <w:pPr>
        <w:autoSpaceDE w:val="0"/>
        <w:autoSpaceDN w:val="0"/>
        <w:adjustRightInd w:val="0"/>
        <w:spacing w:line="360" w:lineRule="auto"/>
        <w:ind w:firstLine="3092" w:firstLineChars="1100"/>
        <w:rPr>
          <w:rFonts w:cs="黑体" w:asciiTheme="minorEastAsia" w:hAnsiTheme="minorEastAsia"/>
          <w:b/>
          <w:bCs/>
          <w:sz w:val="28"/>
          <w:szCs w:val="28"/>
          <w:lang w:val="zh-CN"/>
        </w:rPr>
      </w:pPr>
      <w:r>
        <w:rPr>
          <w:rFonts w:hint="eastAsia" w:cs="黑体" w:asciiTheme="minorEastAsia" w:hAnsiTheme="minorEastAsia"/>
          <w:b/>
          <w:bCs/>
          <w:sz w:val="28"/>
          <w:szCs w:val="28"/>
          <w:lang w:val="zh-CN"/>
        </w:rPr>
        <w:t>四、资格审查证明材料</w:t>
      </w:r>
    </w:p>
    <w:p w14:paraId="2368B2A2">
      <w:pPr>
        <w:pStyle w:val="15"/>
        <w:spacing w:line="360" w:lineRule="auto"/>
        <w:jc w:val="center"/>
        <w:rPr>
          <w:rFonts w:asciiTheme="majorEastAsia" w:hAnsiTheme="majorEastAsia" w:eastAsiaTheme="majorEastAsia"/>
          <w:b/>
          <w:snapToGrid w:val="0"/>
          <w:kern w:val="0"/>
          <w:szCs w:val="24"/>
        </w:rPr>
      </w:pPr>
      <w:r>
        <w:rPr>
          <w:rFonts w:hint="eastAsia" w:asciiTheme="majorEastAsia" w:hAnsiTheme="majorEastAsia" w:eastAsiaTheme="majorEastAsia"/>
          <w:b/>
          <w:snapToGrid w:val="0"/>
          <w:kern w:val="0"/>
          <w:szCs w:val="24"/>
        </w:rPr>
        <w:t>4.1 投 标 函</w:t>
      </w:r>
    </w:p>
    <w:p w14:paraId="07A20926">
      <w:pPr>
        <w:adjustRightInd w:val="0"/>
        <w:spacing w:line="360" w:lineRule="auto"/>
        <w:contextualSpacing/>
        <w:rPr>
          <w:rFonts w:asciiTheme="minorEastAsia" w:hAnsiTheme="minorEastAsia"/>
          <w:b/>
          <w:snapToGrid w:val="0"/>
          <w:kern w:val="0"/>
          <w:sz w:val="24"/>
          <w:szCs w:val="24"/>
        </w:rPr>
      </w:pPr>
      <w:r>
        <w:rPr>
          <w:rFonts w:hint="eastAsia" w:asciiTheme="minorEastAsia" w:hAnsiTheme="minorEastAsia"/>
          <w:snapToGrid w:val="0"/>
          <w:kern w:val="0"/>
          <w:sz w:val="24"/>
          <w:szCs w:val="24"/>
        </w:rPr>
        <w:t>致：_</w:t>
      </w:r>
      <w:r>
        <w:rPr>
          <w:rFonts w:hint="eastAsia" w:asciiTheme="minorEastAsia" w:hAnsiTheme="minorEastAsia"/>
          <w:snapToGrid w:val="0"/>
          <w:kern w:val="0"/>
          <w:sz w:val="24"/>
          <w:szCs w:val="24"/>
          <w:u w:val="single"/>
        </w:rPr>
        <w:t xml:space="preserve">_    </w:t>
      </w:r>
      <w:r>
        <w:rPr>
          <w:rFonts w:hint="eastAsia" w:asciiTheme="minorEastAsia" w:hAnsiTheme="minorEastAsia"/>
          <w:snapToGrid w:val="0"/>
          <w:kern w:val="0"/>
          <w:sz w:val="24"/>
          <w:szCs w:val="24"/>
        </w:rPr>
        <w:t>_</w:t>
      </w:r>
      <w:r>
        <w:rPr>
          <w:rFonts w:hint="eastAsia" w:asciiTheme="minorEastAsia" w:hAnsiTheme="minorEastAsia"/>
          <w:b/>
          <w:snapToGrid w:val="0"/>
          <w:kern w:val="0"/>
          <w:sz w:val="24"/>
          <w:szCs w:val="24"/>
        </w:rPr>
        <w:t>（采购人）</w:t>
      </w:r>
    </w:p>
    <w:p w14:paraId="36C1CE2C">
      <w:pPr>
        <w:adjustRightInd w:val="0"/>
        <w:spacing w:line="360" w:lineRule="auto"/>
        <w:ind w:firstLine="480" w:firstLineChars="200"/>
        <w:contextualSpacing/>
        <w:outlineLvl w:val="0"/>
        <w:rPr>
          <w:rFonts w:asciiTheme="minorEastAsia" w:hAnsiTheme="minorEastAsia"/>
          <w:snapToGrid w:val="0"/>
          <w:kern w:val="0"/>
          <w:sz w:val="24"/>
          <w:szCs w:val="24"/>
        </w:rPr>
      </w:pPr>
      <w:r>
        <w:rPr>
          <w:rFonts w:hint="eastAsia" w:asciiTheme="minorEastAsia" w:hAnsiTheme="minorEastAsia"/>
          <w:snapToGrid w:val="0"/>
          <w:kern w:val="0"/>
          <w:sz w:val="24"/>
          <w:szCs w:val="24"/>
        </w:rPr>
        <w:t>根据贵方_</w:t>
      </w:r>
      <w:r>
        <w:rPr>
          <w:rFonts w:hint="eastAsia" w:asciiTheme="minorEastAsia" w:hAnsiTheme="minorEastAsia"/>
          <w:snapToGrid w:val="0"/>
          <w:kern w:val="0"/>
          <w:sz w:val="24"/>
          <w:szCs w:val="24"/>
          <w:u w:val="single"/>
        </w:rPr>
        <w:t xml:space="preserve">_    </w:t>
      </w:r>
      <w:r>
        <w:rPr>
          <w:rFonts w:hint="eastAsia" w:asciiTheme="minorEastAsia" w:hAnsiTheme="minorEastAsia"/>
          <w:snapToGrid w:val="0"/>
          <w:kern w:val="0"/>
          <w:sz w:val="24"/>
          <w:szCs w:val="24"/>
        </w:rPr>
        <w:t>_（项目名称、招标编号）采购的采购公告及采购邀请，_______（姓名和职务）被正式授权并代表供应商（供应商名称、地址）_______提交。</w:t>
      </w:r>
    </w:p>
    <w:p w14:paraId="61BE60D2">
      <w:pPr>
        <w:pStyle w:val="15"/>
        <w:adjustRightInd w:val="0"/>
        <w:spacing w:line="360" w:lineRule="auto"/>
        <w:ind w:firstLine="480" w:firstLineChars="200"/>
        <w:contextualSpacing/>
        <w:rPr>
          <w:rFonts w:asciiTheme="minorEastAsia" w:hAnsiTheme="minorEastAsia" w:eastAsiaTheme="minorEastAsia"/>
          <w:snapToGrid w:val="0"/>
          <w:kern w:val="0"/>
          <w:szCs w:val="24"/>
        </w:rPr>
      </w:pPr>
      <w:r>
        <w:rPr>
          <w:rFonts w:hint="eastAsia" w:asciiTheme="minorEastAsia" w:hAnsiTheme="minorEastAsia" w:eastAsiaTheme="minorEastAsia"/>
          <w:snapToGrid w:val="0"/>
          <w:kern w:val="0"/>
          <w:szCs w:val="24"/>
        </w:rPr>
        <w:t>我方确认收到贵方提供的（项目名称、招标编号）询价文件的全部内容。</w:t>
      </w:r>
    </w:p>
    <w:p w14:paraId="1ECD252E">
      <w:pPr>
        <w:pStyle w:val="15"/>
        <w:adjustRightInd w:val="0"/>
        <w:spacing w:line="360" w:lineRule="auto"/>
        <w:ind w:firstLine="480" w:firstLineChars="200"/>
        <w:contextualSpacing/>
        <w:rPr>
          <w:rFonts w:asciiTheme="minorEastAsia" w:hAnsiTheme="minorEastAsia" w:eastAsiaTheme="minorEastAsia"/>
          <w:snapToGrid w:val="0"/>
          <w:kern w:val="0"/>
          <w:szCs w:val="24"/>
        </w:rPr>
      </w:pPr>
      <w:r>
        <w:rPr>
          <w:rFonts w:hint="eastAsia" w:asciiTheme="minorEastAsia" w:hAnsiTheme="minorEastAsia" w:eastAsiaTheme="minorEastAsia"/>
          <w:snapToGrid w:val="0"/>
          <w:kern w:val="0"/>
          <w:szCs w:val="24"/>
        </w:rPr>
        <w:t>我方在参与投标前已详细研究了询价文件的所有内容，包括澄清、修改文件（如果有）和所有已提供的参考资料以及有关附件，我方完全明白并认为此询价文件没有倾向性，也不存在排斥潜在投标供应商的内容，我方同意询价文件的相关条款和</w:t>
      </w:r>
      <w:r>
        <w:rPr>
          <w:rFonts w:hint="eastAsia" w:asciiTheme="minorEastAsia" w:hAnsiTheme="minorEastAsia" w:eastAsiaTheme="minorEastAsia"/>
          <w:szCs w:val="24"/>
        </w:rPr>
        <w:t>已完全理解并接受询价文件的各项规定和要求及资金支付规定，对询价文件的合理性、合法性不再有异议。</w:t>
      </w:r>
    </w:p>
    <w:p w14:paraId="751B08F5">
      <w:pPr>
        <w:adjustRightInd w:val="0"/>
        <w:spacing w:line="360" w:lineRule="auto"/>
        <w:ind w:firstLine="480" w:firstLineChars="200"/>
        <w:contextualSpacing/>
        <w:rPr>
          <w:rFonts w:asciiTheme="minorEastAsia" w:hAnsiTheme="minorEastAsia"/>
          <w:snapToGrid w:val="0"/>
          <w:kern w:val="0"/>
          <w:sz w:val="24"/>
          <w:szCs w:val="24"/>
        </w:rPr>
      </w:pPr>
      <w:r>
        <w:rPr>
          <w:rFonts w:hint="eastAsia" w:asciiTheme="minorEastAsia" w:hAnsiTheme="minorEastAsia"/>
          <w:i/>
          <w:snapToGrid w:val="0"/>
          <w:kern w:val="0"/>
          <w:sz w:val="24"/>
          <w:szCs w:val="24"/>
          <w:u w:val="single"/>
        </w:rPr>
        <w:t xml:space="preserve">(供应商名称)     </w:t>
      </w:r>
      <w:r>
        <w:rPr>
          <w:rFonts w:hint="eastAsia" w:asciiTheme="minorEastAsia" w:hAnsiTheme="minorEastAsia"/>
          <w:snapToGrid w:val="0"/>
          <w:kern w:val="0"/>
          <w:sz w:val="24"/>
          <w:szCs w:val="24"/>
        </w:rPr>
        <w:t>正式授权</w:t>
      </w:r>
      <w:r>
        <w:rPr>
          <w:rFonts w:hint="eastAsia" w:asciiTheme="minorEastAsia" w:hAnsiTheme="minorEastAsia"/>
          <w:i/>
          <w:snapToGrid w:val="0"/>
          <w:kern w:val="0"/>
          <w:sz w:val="24"/>
          <w:szCs w:val="24"/>
          <w:u w:val="single"/>
        </w:rPr>
        <w:t xml:space="preserve">(授权代表全名, 职务)       </w:t>
      </w:r>
      <w:r>
        <w:rPr>
          <w:rFonts w:hint="eastAsia" w:asciiTheme="minorEastAsia" w:hAnsiTheme="minorEastAsia"/>
          <w:snapToGrid w:val="0"/>
          <w:kern w:val="0"/>
          <w:sz w:val="24"/>
          <w:szCs w:val="24"/>
        </w:rPr>
        <w:t>代表我方全权处理有关本项目询价响应的一切事宜。</w:t>
      </w:r>
    </w:p>
    <w:p w14:paraId="60CB31F5">
      <w:pPr>
        <w:adjustRightInd w:val="0"/>
        <w:spacing w:line="360" w:lineRule="auto"/>
        <w:ind w:firstLine="480" w:firstLineChars="200"/>
        <w:contextualSpacing/>
        <w:rPr>
          <w:rFonts w:cs="Courier New" w:asciiTheme="minorEastAsia" w:hAnsiTheme="minorEastAsia"/>
          <w:sz w:val="24"/>
          <w:szCs w:val="24"/>
        </w:rPr>
      </w:pPr>
      <w:r>
        <w:rPr>
          <w:rFonts w:hint="eastAsia" w:cs="Courier New" w:asciiTheme="minorEastAsia" w:hAnsiTheme="minorEastAsia"/>
          <w:sz w:val="24"/>
          <w:szCs w:val="24"/>
        </w:rPr>
        <w:t>我方已完全明白询价文件的所有条款要求，并申明如下：</w:t>
      </w:r>
    </w:p>
    <w:p w14:paraId="059D050E">
      <w:pPr>
        <w:adjustRightInd w:val="0"/>
        <w:spacing w:line="360" w:lineRule="auto"/>
        <w:ind w:firstLine="480" w:firstLineChars="200"/>
        <w:contextualSpacing/>
        <w:rPr>
          <w:rFonts w:cs="Courier New" w:asciiTheme="minorEastAsia" w:hAnsiTheme="minorEastAsia"/>
          <w:sz w:val="24"/>
          <w:szCs w:val="24"/>
        </w:rPr>
      </w:pPr>
      <w:r>
        <w:rPr>
          <w:rFonts w:hint="eastAsia" w:cs="Courier New" w:asciiTheme="minorEastAsia" w:hAnsiTheme="minorEastAsia"/>
          <w:sz w:val="24"/>
          <w:szCs w:val="24"/>
        </w:rPr>
        <w:t>一、按询价文件提供的全部货物与相关服务的响应总价</w:t>
      </w:r>
      <w:r>
        <w:rPr>
          <w:rFonts w:hint="eastAsia" w:cs="Arial"/>
          <w:sz w:val="26"/>
          <w:szCs w:val="26"/>
        </w:rPr>
        <w:t>大写</w:t>
      </w:r>
      <w:r>
        <w:rPr>
          <w:rFonts w:hint="eastAsia" w:asciiTheme="minorEastAsia" w:hAnsiTheme="minorEastAsia"/>
          <w:snapToGrid w:val="0"/>
          <w:kern w:val="0"/>
          <w:sz w:val="24"/>
          <w:szCs w:val="24"/>
        </w:rPr>
        <w:t>____</w:t>
      </w:r>
      <w:r>
        <w:rPr>
          <w:rFonts w:hint="eastAsia" w:ascii="宋体" w:hAnsi="宋体" w:cs="Courier New"/>
          <w:sz w:val="24"/>
          <w:szCs w:val="24"/>
        </w:rPr>
        <w:t>,小写</w:t>
      </w:r>
      <w:r>
        <w:rPr>
          <w:rFonts w:hint="eastAsia" w:asciiTheme="minorEastAsia" w:hAnsiTheme="minorEastAsia"/>
          <w:snapToGrid w:val="0"/>
          <w:kern w:val="0"/>
          <w:sz w:val="24"/>
          <w:szCs w:val="24"/>
        </w:rPr>
        <w:t>____</w:t>
      </w:r>
      <w:r>
        <w:rPr>
          <w:rFonts w:hint="eastAsia" w:ascii="宋体" w:hAnsi="宋体" w:cs="Courier New"/>
          <w:sz w:val="24"/>
          <w:szCs w:val="24"/>
        </w:rPr>
        <w:t>。</w:t>
      </w:r>
    </w:p>
    <w:p w14:paraId="68BDD406">
      <w:pPr>
        <w:adjustRightInd w:val="0"/>
        <w:spacing w:line="360" w:lineRule="auto"/>
        <w:ind w:firstLine="480" w:firstLineChars="200"/>
        <w:contextualSpacing/>
        <w:rPr>
          <w:rFonts w:cs="Courier New" w:asciiTheme="minorEastAsia" w:hAnsiTheme="minorEastAsia"/>
          <w:sz w:val="24"/>
          <w:szCs w:val="24"/>
        </w:rPr>
      </w:pPr>
      <w:r>
        <w:rPr>
          <w:rFonts w:hint="eastAsia" w:cs="Courier New" w:asciiTheme="minorEastAsia" w:hAnsiTheme="minorEastAsia"/>
          <w:sz w:val="24"/>
          <w:szCs w:val="24"/>
        </w:rPr>
        <w:t>二、本询价文件的有效期为询价响应截止时间起</w:t>
      </w:r>
      <w:r>
        <w:rPr>
          <w:rFonts w:hint="eastAsia" w:asciiTheme="minorEastAsia" w:hAnsiTheme="minorEastAsia"/>
          <w:i/>
          <w:snapToGrid w:val="0"/>
          <w:kern w:val="0"/>
          <w:sz w:val="24"/>
          <w:szCs w:val="24"/>
          <w:u w:val="single"/>
        </w:rPr>
        <w:t>90</w:t>
      </w:r>
      <w:r>
        <w:rPr>
          <w:rFonts w:hint="eastAsia" w:cs="Courier New" w:asciiTheme="minorEastAsia" w:hAnsiTheme="minorEastAsia"/>
          <w:sz w:val="24"/>
          <w:szCs w:val="24"/>
        </w:rPr>
        <w:t>天。如成交，有效期将延至供货终止日为止。在此提交的资格证明文件均至询价响应文件有效期截止日有效，如有在有效期内失效的，我方承诺在成交后补齐一切手续，保证所有资格证明文件能在签订采购合同时直至采购合同终止日有效。</w:t>
      </w:r>
    </w:p>
    <w:p w14:paraId="5425FA77">
      <w:pPr>
        <w:pStyle w:val="24"/>
        <w:adjustRightInd w:val="0"/>
        <w:spacing w:line="360" w:lineRule="auto"/>
        <w:ind w:firstLine="480" w:firstLineChars="200"/>
        <w:contextualSpacing/>
        <w:rPr>
          <w:rFonts w:cs="Courier New" w:asciiTheme="minorEastAsia" w:hAnsiTheme="minorEastAsia" w:eastAsiaTheme="minorEastAsia"/>
        </w:rPr>
      </w:pPr>
      <w:r>
        <w:rPr>
          <w:rFonts w:hint="eastAsia" w:cs="Courier New" w:asciiTheme="minorEastAsia" w:hAnsiTheme="minorEastAsia" w:eastAsiaTheme="minorEastAsia"/>
        </w:rPr>
        <w:t>三、我方明白并同意，在规定的询价响应时间截止之后，响应有效期之内撤销询价响应的，</w:t>
      </w:r>
      <w:r>
        <w:rPr>
          <w:rFonts w:hint="eastAsia" w:cs="Courier New"/>
        </w:rPr>
        <w:t>则我方承担违背投标承诺的责任追究。</w:t>
      </w:r>
    </w:p>
    <w:p w14:paraId="33B89ED0">
      <w:pPr>
        <w:pStyle w:val="24"/>
        <w:adjustRightInd w:val="0"/>
        <w:spacing w:line="360" w:lineRule="auto"/>
        <w:ind w:firstLine="480" w:firstLineChars="200"/>
        <w:contextualSpacing/>
        <w:rPr>
          <w:rFonts w:cs="Courier New" w:asciiTheme="minorEastAsia" w:hAnsiTheme="minorEastAsia" w:eastAsiaTheme="minorEastAsia"/>
        </w:rPr>
      </w:pPr>
      <w:r>
        <w:rPr>
          <w:rFonts w:hint="eastAsia" w:cs="Courier New" w:asciiTheme="minorEastAsia" w:hAnsiTheme="minorEastAsia" w:eastAsiaTheme="minorEastAsia"/>
        </w:rPr>
        <w:t>四、我方同意按照贵方可能提出的要求而提供与询价响应有关的任何其它数据、信息或资料。</w:t>
      </w:r>
    </w:p>
    <w:p w14:paraId="538626B9">
      <w:pPr>
        <w:pStyle w:val="24"/>
        <w:adjustRightInd w:val="0"/>
        <w:spacing w:line="360" w:lineRule="auto"/>
        <w:ind w:firstLine="480" w:firstLineChars="200"/>
        <w:contextualSpacing/>
        <w:rPr>
          <w:rFonts w:cs="Courier New" w:asciiTheme="minorEastAsia" w:hAnsiTheme="minorEastAsia" w:eastAsiaTheme="minorEastAsia"/>
        </w:rPr>
      </w:pPr>
      <w:r>
        <w:rPr>
          <w:rFonts w:hint="eastAsia" w:cs="Courier New" w:asciiTheme="minorEastAsia" w:hAnsiTheme="minorEastAsia" w:eastAsiaTheme="minorEastAsia"/>
        </w:rPr>
        <w:t>五、我方理解贵方不一定接受最低响应价或任何贵方可能收到的询价响应。</w:t>
      </w:r>
    </w:p>
    <w:p w14:paraId="2BDF34AF">
      <w:pPr>
        <w:pStyle w:val="24"/>
        <w:adjustRightInd w:val="0"/>
        <w:spacing w:line="360" w:lineRule="auto"/>
        <w:ind w:firstLine="480" w:firstLineChars="200"/>
        <w:contextualSpacing/>
        <w:rPr>
          <w:rFonts w:cs="Courier New" w:asciiTheme="minorEastAsia" w:hAnsiTheme="minorEastAsia" w:eastAsiaTheme="minorEastAsia"/>
        </w:rPr>
      </w:pPr>
      <w:r>
        <w:rPr>
          <w:rFonts w:hint="eastAsia" w:cs="Courier New" w:asciiTheme="minorEastAsia" w:hAnsiTheme="minorEastAsia" w:eastAsiaTheme="minorEastAsia"/>
        </w:rPr>
        <w:t>六、我方如果成交，将保证履行询价文件及其澄清、修改文件（如果有）中的全部责任和义务，按质、按量、按期完成《采购需求》及《合同书》中的全部任务。</w:t>
      </w:r>
    </w:p>
    <w:p w14:paraId="2B94D520">
      <w:pPr>
        <w:pStyle w:val="24"/>
        <w:adjustRightInd w:val="0"/>
        <w:spacing w:line="360" w:lineRule="auto"/>
        <w:ind w:firstLine="480" w:firstLineChars="200"/>
        <w:contextualSpacing/>
        <w:rPr>
          <w:rFonts w:cs="宋体" w:asciiTheme="minorEastAsia" w:hAnsiTheme="minorEastAsia" w:eastAsiaTheme="minorEastAsia"/>
        </w:rPr>
      </w:pPr>
      <w:r>
        <w:rPr>
          <w:rFonts w:hint="eastAsia" w:cs="Courier New" w:asciiTheme="minorEastAsia" w:hAnsiTheme="minorEastAsia" w:eastAsiaTheme="minorEastAsia"/>
        </w:rPr>
        <w:t>七、我方在此保证所提交的所有文件和全部说明是真实的和正确的。</w:t>
      </w:r>
    </w:p>
    <w:p w14:paraId="30B7748F">
      <w:pPr>
        <w:pStyle w:val="15"/>
        <w:adjustRightInd w:val="0"/>
        <w:spacing w:line="360" w:lineRule="auto"/>
        <w:ind w:firstLine="480" w:firstLineChars="200"/>
        <w:contextualSpacing/>
        <w:rPr>
          <w:rFonts w:asciiTheme="minorEastAsia" w:hAnsiTheme="minorEastAsia" w:eastAsiaTheme="minorEastAsia"/>
          <w:szCs w:val="24"/>
        </w:rPr>
      </w:pPr>
      <w:r>
        <w:rPr>
          <w:rFonts w:hint="eastAsia" w:asciiTheme="minorEastAsia" w:hAnsiTheme="minorEastAsia" w:eastAsiaTheme="minorEastAsia"/>
          <w:szCs w:val="24"/>
        </w:rPr>
        <w:t xml:space="preserve">八、我方响应报价已包含应向知识产权所有权人支付的所有相关税费，并保证采购人在中国使用我方提供的货物时，如有第三方提出侵犯其知识产权主张的，责任由我方承担。 </w:t>
      </w:r>
    </w:p>
    <w:p w14:paraId="2EF46FE9">
      <w:pPr>
        <w:pStyle w:val="15"/>
        <w:adjustRightInd w:val="0"/>
        <w:spacing w:line="360" w:lineRule="auto"/>
        <w:ind w:firstLine="480" w:firstLineChars="200"/>
        <w:contextualSpacing/>
        <w:rPr>
          <w:rFonts w:cs="Arial" w:asciiTheme="minorEastAsia" w:hAnsiTheme="minorEastAsia" w:eastAsiaTheme="minorEastAsia"/>
          <w:szCs w:val="24"/>
        </w:rPr>
      </w:pPr>
      <w:r>
        <w:rPr>
          <w:rFonts w:hint="eastAsia" w:cs="Arial" w:asciiTheme="minorEastAsia" w:hAnsiTheme="minorEastAsia" w:eastAsiaTheme="minorEastAsia"/>
          <w:szCs w:val="24"/>
        </w:rPr>
        <w:t>九、我方具备《</w:t>
      </w:r>
      <w:r>
        <w:rPr>
          <w:rFonts w:hint="eastAsia" w:cs="Arial" w:asciiTheme="minorEastAsia" w:hAnsiTheme="minorEastAsia" w:eastAsiaTheme="minorEastAsia"/>
          <w:szCs w:val="24"/>
          <w:lang w:eastAsia="zh-CN"/>
        </w:rPr>
        <w:t>中华人民共和国政府采购法</w:t>
      </w:r>
      <w:r>
        <w:rPr>
          <w:rFonts w:hint="eastAsia" w:cs="Arial" w:asciiTheme="minorEastAsia" w:hAnsiTheme="minorEastAsia" w:eastAsiaTheme="minorEastAsia"/>
          <w:szCs w:val="24"/>
        </w:rPr>
        <w:t>》第二十二条规定的条件；承诺如下：</w:t>
      </w:r>
    </w:p>
    <w:p w14:paraId="3C675285">
      <w:pPr>
        <w:pStyle w:val="15"/>
        <w:adjustRightInd w:val="0"/>
        <w:spacing w:line="360" w:lineRule="auto"/>
        <w:ind w:firstLine="480" w:firstLineChars="200"/>
        <w:contextualSpacing/>
        <w:rPr>
          <w:rFonts w:cs="Arial" w:asciiTheme="minorEastAsia" w:hAnsiTheme="minorEastAsia" w:eastAsiaTheme="minorEastAsia"/>
          <w:szCs w:val="24"/>
        </w:rPr>
      </w:pPr>
      <w:r>
        <w:rPr>
          <w:rFonts w:hint="eastAsia" w:cs="Arial" w:asciiTheme="minorEastAsia" w:hAnsiTheme="minorEastAsia" w:eastAsiaTheme="minorEastAsia"/>
          <w:szCs w:val="24"/>
        </w:rPr>
        <w:t>1. 具有独立承担民事责任能力的在中华人民共和国境内注册的法人或其他组织或自然人，有效的营业执照（或事业法人登记证或身份证等相关证明）。</w:t>
      </w:r>
    </w:p>
    <w:p w14:paraId="4052FACD">
      <w:pPr>
        <w:adjustRightInd w:val="0"/>
        <w:spacing w:line="360" w:lineRule="auto"/>
        <w:ind w:firstLine="504" w:firstLineChars="210"/>
        <w:contextualSpacing/>
        <w:rPr>
          <w:rFonts w:cs="Arial" w:asciiTheme="minorEastAsia" w:hAnsiTheme="minorEastAsia"/>
          <w:sz w:val="24"/>
          <w:szCs w:val="24"/>
        </w:rPr>
      </w:pPr>
      <w:r>
        <w:rPr>
          <w:rFonts w:hint="eastAsia" w:cs="Arial" w:asciiTheme="minorEastAsia" w:hAnsiTheme="minorEastAsia"/>
          <w:sz w:val="24"/>
          <w:szCs w:val="24"/>
        </w:rPr>
        <w:t>2. 我方已依法缴纳了各项税费及社会保险费用，如有需要，可随时向采购人提供近三个月内的相关缴费证明，以便核查。</w:t>
      </w:r>
    </w:p>
    <w:p w14:paraId="0DE00C22">
      <w:pPr>
        <w:adjustRightInd w:val="0"/>
        <w:spacing w:line="360" w:lineRule="auto"/>
        <w:ind w:firstLine="504" w:firstLineChars="210"/>
        <w:contextualSpacing/>
        <w:rPr>
          <w:rFonts w:cs="Arial" w:asciiTheme="minorEastAsia" w:hAnsiTheme="minorEastAsia"/>
          <w:sz w:val="24"/>
          <w:szCs w:val="24"/>
        </w:rPr>
      </w:pPr>
      <w:r>
        <w:rPr>
          <w:rFonts w:hint="eastAsia" w:cs="Arial" w:asciiTheme="minorEastAsia" w:hAnsiTheme="minorEastAsia"/>
          <w:sz w:val="24"/>
          <w:szCs w:val="24"/>
        </w:rPr>
        <w:t>3. 我方已依法建立健全的财务会计制度，如有需要，可随时向采购人提供相关证明材料，以便核查。</w:t>
      </w:r>
    </w:p>
    <w:p w14:paraId="45FF4498">
      <w:pPr>
        <w:adjustRightInd w:val="0"/>
        <w:spacing w:line="360" w:lineRule="auto"/>
        <w:ind w:firstLine="504" w:firstLineChars="210"/>
        <w:contextualSpacing/>
        <w:rPr>
          <w:rFonts w:cs="Arial" w:asciiTheme="minorEastAsia" w:hAnsiTheme="minorEastAsia"/>
          <w:sz w:val="24"/>
          <w:szCs w:val="24"/>
        </w:rPr>
      </w:pPr>
      <w:r>
        <w:rPr>
          <w:rFonts w:hint="eastAsia" w:cs="Arial" w:asciiTheme="minorEastAsia" w:hAnsiTheme="minorEastAsia"/>
          <w:sz w:val="24"/>
          <w:szCs w:val="24"/>
        </w:rPr>
        <w:t>4. 参加政府采购活动前三年内，在经营活动中没有重大违法记录。</w:t>
      </w:r>
    </w:p>
    <w:p w14:paraId="34AB467B">
      <w:pPr>
        <w:adjustRightInd w:val="0"/>
        <w:spacing w:line="360" w:lineRule="auto"/>
        <w:ind w:firstLine="504" w:firstLineChars="210"/>
        <w:contextualSpacing/>
        <w:rPr>
          <w:rFonts w:cs="Arial" w:asciiTheme="minorEastAsia" w:hAnsiTheme="minorEastAsia"/>
          <w:sz w:val="24"/>
          <w:szCs w:val="24"/>
        </w:rPr>
      </w:pPr>
      <w:r>
        <w:rPr>
          <w:rFonts w:hint="eastAsia" w:cs="Arial" w:asciiTheme="minorEastAsia" w:hAnsiTheme="minorEastAsia"/>
          <w:sz w:val="24"/>
          <w:szCs w:val="24"/>
        </w:rPr>
        <w:t>5. 符合法律、行政法规规定的其他条件。</w:t>
      </w:r>
    </w:p>
    <w:p w14:paraId="7B23DAB0">
      <w:pPr>
        <w:adjustRightInd w:val="0"/>
        <w:spacing w:line="360" w:lineRule="auto"/>
        <w:ind w:firstLine="504" w:firstLineChars="210"/>
        <w:contextualSpacing/>
        <w:rPr>
          <w:rFonts w:cs="Arial" w:asciiTheme="minorEastAsia" w:hAnsiTheme="minorEastAsia"/>
          <w:sz w:val="24"/>
          <w:szCs w:val="24"/>
        </w:rPr>
      </w:pPr>
      <w:r>
        <w:rPr>
          <w:rFonts w:hint="eastAsia" w:cs="宋体" w:asciiTheme="minorEastAsia" w:hAnsiTheme="minorEastAsia"/>
          <w:sz w:val="24"/>
          <w:szCs w:val="24"/>
        </w:rPr>
        <w:t>以上内容如有虚假或与事实不符的，询价小组可将</w:t>
      </w:r>
      <w:r>
        <w:rPr>
          <w:rFonts w:hint="eastAsia" w:cs="Arial" w:asciiTheme="minorEastAsia" w:hAnsiTheme="minorEastAsia"/>
          <w:sz w:val="24"/>
          <w:szCs w:val="24"/>
        </w:rPr>
        <w:t>我方做无效投标处理，我方愿意承担相应的法律责任。</w:t>
      </w:r>
    </w:p>
    <w:p w14:paraId="182B707D">
      <w:pPr>
        <w:pStyle w:val="15"/>
        <w:adjustRightInd w:val="0"/>
        <w:spacing w:line="360" w:lineRule="auto"/>
        <w:ind w:firstLine="480" w:firstLineChars="200"/>
        <w:contextualSpacing/>
        <w:rPr>
          <w:rFonts w:asciiTheme="minorEastAsia" w:hAnsiTheme="minorEastAsia" w:eastAsiaTheme="minorEastAsia"/>
          <w:szCs w:val="24"/>
        </w:rPr>
      </w:pPr>
      <w:r>
        <w:rPr>
          <w:rFonts w:hint="eastAsia" w:asciiTheme="minorEastAsia" w:hAnsiTheme="minorEastAsia" w:eastAsiaTheme="minorEastAsia"/>
          <w:szCs w:val="24"/>
        </w:rPr>
        <w:t>十、我方具备履行合同所必需的设备和专业技术能力。</w:t>
      </w:r>
    </w:p>
    <w:p w14:paraId="39C9C5BE">
      <w:pPr>
        <w:pStyle w:val="15"/>
        <w:adjustRightInd w:val="0"/>
        <w:spacing w:line="360" w:lineRule="auto"/>
        <w:ind w:firstLine="480" w:firstLineChars="200"/>
        <w:contextualSpacing/>
        <w:rPr>
          <w:rFonts w:asciiTheme="minorEastAsia" w:hAnsiTheme="minorEastAsia" w:eastAsiaTheme="minorEastAsia"/>
          <w:szCs w:val="24"/>
        </w:rPr>
      </w:pPr>
      <w:r>
        <w:rPr>
          <w:rFonts w:hint="eastAsia" w:asciiTheme="minorEastAsia" w:hAnsiTheme="minorEastAsia" w:eastAsiaTheme="minorEastAsia"/>
          <w:snapToGrid w:val="0"/>
          <w:kern w:val="0"/>
          <w:szCs w:val="24"/>
        </w:rPr>
        <w:t>十一、</w:t>
      </w:r>
      <w:r>
        <w:rPr>
          <w:rFonts w:hint="eastAsia" w:asciiTheme="minorEastAsia" w:hAnsiTheme="minorEastAsia" w:eastAsiaTheme="minorEastAsia"/>
          <w:szCs w:val="24"/>
        </w:rPr>
        <w:t>我方对在本函及响应文件中所作的所有承诺承担法律责任。</w:t>
      </w:r>
    </w:p>
    <w:p w14:paraId="7C075233">
      <w:pPr>
        <w:pStyle w:val="15"/>
        <w:adjustRightInd w:val="0"/>
        <w:snapToGrid w:val="0"/>
        <w:spacing w:line="360" w:lineRule="auto"/>
        <w:rPr>
          <w:rFonts w:asciiTheme="minorEastAsia" w:hAnsiTheme="minorEastAsia" w:eastAsiaTheme="minorEastAsia"/>
          <w:szCs w:val="24"/>
        </w:rPr>
      </w:pPr>
      <w:r>
        <w:rPr>
          <w:rFonts w:hint="eastAsia" w:asciiTheme="minorEastAsia" w:hAnsiTheme="minorEastAsia" w:eastAsiaTheme="minorEastAsia"/>
          <w:szCs w:val="24"/>
        </w:rPr>
        <w:t>所有与本项目招标有关的一切正式往来请寄：</w:t>
      </w:r>
    </w:p>
    <w:p w14:paraId="42751AD2">
      <w:pPr>
        <w:adjustRightInd w:val="0"/>
        <w:snapToGrid w:val="0"/>
        <w:spacing w:line="360" w:lineRule="auto"/>
        <w:rPr>
          <w:rFonts w:ascii="宋体" w:hAnsi="宋体" w:cs="宋体"/>
          <w:sz w:val="24"/>
          <w:szCs w:val="24"/>
        </w:rPr>
      </w:pPr>
      <w:r>
        <w:rPr>
          <w:rFonts w:hint="eastAsia" w:ascii="宋体" w:hAnsi="宋体" w:cs="宋体"/>
          <w:sz w:val="24"/>
          <w:szCs w:val="24"/>
        </w:rPr>
        <w:t>地    址</w:t>
      </w:r>
      <w:r>
        <w:rPr>
          <w:rFonts w:hint="eastAsia" w:ascii="宋体" w:hAnsi="宋体" w:cs="宋体"/>
          <w:sz w:val="24"/>
          <w:szCs w:val="24"/>
          <w:lang w:eastAsia="zh-CN"/>
        </w:rPr>
        <w:t>：</w:t>
      </w:r>
      <w:r>
        <w:rPr>
          <w:rFonts w:hint="eastAsia" w:ascii="宋体" w:hAnsi="宋体" w:cs="宋体"/>
          <w:sz w:val="24"/>
          <w:szCs w:val="24"/>
        </w:rPr>
        <w:t xml:space="preserve">  邮政编码</w:t>
      </w:r>
      <w:r>
        <w:rPr>
          <w:rFonts w:hint="eastAsia" w:ascii="宋体" w:hAnsi="宋体" w:cs="宋体"/>
          <w:sz w:val="24"/>
          <w:szCs w:val="24"/>
          <w:lang w:eastAsia="zh-CN"/>
        </w:rPr>
        <w:t>：</w:t>
      </w:r>
    </w:p>
    <w:p w14:paraId="33C209BA">
      <w:pPr>
        <w:adjustRightInd w:val="0"/>
        <w:snapToGrid w:val="0"/>
        <w:spacing w:line="360" w:lineRule="auto"/>
        <w:rPr>
          <w:rFonts w:ascii="宋体" w:hAnsi="宋体" w:cs="宋体"/>
          <w:sz w:val="24"/>
          <w:szCs w:val="24"/>
        </w:rPr>
      </w:pPr>
      <w:r>
        <w:rPr>
          <w:rFonts w:hint="eastAsia" w:ascii="宋体" w:hAnsi="宋体" w:cs="宋体"/>
          <w:sz w:val="24"/>
          <w:szCs w:val="24"/>
        </w:rPr>
        <w:t>电    话</w:t>
      </w:r>
      <w:r>
        <w:rPr>
          <w:rFonts w:hint="eastAsia" w:ascii="宋体" w:hAnsi="宋体" w:cs="宋体"/>
          <w:sz w:val="24"/>
          <w:szCs w:val="24"/>
          <w:lang w:eastAsia="zh-CN"/>
        </w:rPr>
        <w:t>：</w:t>
      </w:r>
      <w:r>
        <w:rPr>
          <w:rFonts w:hint="eastAsia" w:ascii="宋体" w:hAnsi="宋体" w:cs="宋体"/>
          <w:sz w:val="24"/>
          <w:szCs w:val="24"/>
        </w:rPr>
        <w:t xml:space="preserve">  传    真</w:t>
      </w:r>
      <w:r>
        <w:rPr>
          <w:rFonts w:hint="eastAsia" w:ascii="宋体" w:hAnsi="宋体" w:cs="宋体"/>
          <w:sz w:val="24"/>
          <w:szCs w:val="24"/>
          <w:lang w:eastAsia="zh-CN"/>
        </w:rPr>
        <w:t>：</w:t>
      </w:r>
    </w:p>
    <w:p w14:paraId="03FDB75A">
      <w:pPr>
        <w:adjustRightInd w:val="0"/>
        <w:snapToGrid w:val="0"/>
        <w:spacing w:line="360" w:lineRule="auto"/>
        <w:rPr>
          <w:rFonts w:ascii="宋体" w:hAnsi="宋体" w:cs="宋体"/>
          <w:sz w:val="24"/>
          <w:szCs w:val="24"/>
          <w:u w:val="single"/>
        </w:rPr>
      </w:pPr>
      <w:r>
        <w:rPr>
          <w:rFonts w:hint="eastAsia" w:ascii="宋体" w:hAnsi="宋体" w:cs="宋体"/>
          <w:sz w:val="24"/>
          <w:szCs w:val="24"/>
        </w:rPr>
        <w:t>供应商代表姓名</w:t>
      </w:r>
      <w:r>
        <w:rPr>
          <w:rFonts w:hint="eastAsia" w:ascii="宋体" w:hAnsi="宋体" w:cs="宋体"/>
          <w:sz w:val="24"/>
          <w:szCs w:val="24"/>
          <w:lang w:eastAsia="zh-CN"/>
        </w:rPr>
        <w:t>：</w:t>
      </w:r>
      <w:r>
        <w:rPr>
          <w:rFonts w:hint="eastAsia" w:ascii="宋体" w:hAnsi="宋体" w:cs="宋体"/>
          <w:sz w:val="24"/>
          <w:szCs w:val="24"/>
        </w:rPr>
        <w:t xml:space="preserve">  职    务</w:t>
      </w:r>
      <w:r>
        <w:rPr>
          <w:rFonts w:hint="eastAsia" w:ascii="宋体" w:hAnsi="宋体" w:cs="宋体"/>
          <w:sz w:val="24"/>
          <w:szCs w:val="24"/>
          <w:lang w:eastAsia="zh-CN"/>
        </w:rPr>
        <w:t>：</w:t>
      </w:r>
    </w:p>
    <w:p w14:paraId="055AF94E">
      <w:pPr>
        <w:adjustRightInd w:val="0"/>
        <w:snapToGrid w:val="0"/>
        <w:spacing w:line="360" w:lineRule="auto"/>
        <w:rPr>
          <w:rFonts w:ascii="宋体" w:hAnsi="宋体" w:cs="Courier New"/>
          <w:sz w:val="22"/>
          <w:szCs w:val="21"/>
        </w:rPr>
      </w:pPr>
      <w:r>
        <w:rPr>
          <w:rFonts w:hint="eastAsia" w:ascii="宋体" w:hAnsi="宋体" w:cs="Courier New"/>
          <w:sz w:val="22"/>
          <w:szCs w:val="21"/>
        </w:rPr>
        <w:t>投标人法定代表人（单位负责人）或授权代表（签字或加盖姓名章）：</w:t>
      </w:r>
    </w:p>
    <w:p w14:paraId="7B0ED812">
      <w:pPr>
        <w:pStyle w:val="34"/>
        <w:rPr>
          <w:rFonts w:hAnsi="宋体"/>
          <w:color w:val="auto"/>
        </w:rPr>
      </w:pPr>
    </w:p>
    <w:p w14:paraId="22B8AD0A">
      <w:pPr>
        <w:pStyle w:val="34"/>
        <w:rPr>
          <w:rFonts w:hAnsi="宋体"/>
          <w:color w:val="auto"/>
        </w:rPr>
      </w:pPr>
      <w:r>
        <w:rPr>
          <w:rFonts w:hint="eastAsia" w:hAnsi="宋体"/>
          <w:color w:val="auto"/>
        </w:rPr>
        <w:t>法定代表人（单位负责人</w:t>
      </w:r>
      <w:r>
        <w:rPr>
          <w:rFonts w:hAnsi="宋体"/>
          <w:color w:val="auto"/>
        </w:rPr>
        <w:t>）</w:t>
      </w:r>
      <w:r>
        <w:rPr>
          <w:rFonts w:hint="eastAsia" w:hAnsi="宋体"/>
          <w:color w:val="auto"/>
        </w:rPr>
        <w:t>或授权代表手机号码：</w:t>
      </w:r>
    </w:p>
    <w:p w14:paraId="2F42BDDF">
      <w:pPr>
        <w:adjustRightInd w:val="0"/>
        <w:snapToGrid w:val="0"/>
        <w:spacing w:line="360" w:lineRule="auto"/>
        <w:rPr>
          <w:rFonts w:ascii="宋体" w:hAnsi="宋体" w:cs="Courier New"/>
          <w:sz w:val="22"/>
          <w:szCs w:val="21"/>
        </w:rPr>
      </w:pPr>
    </w:p>
    <w:p w14:paraId="5BCB25AE">
      <w:pPr>
        <w:adjustRightInd w:val="0"/>
        <w:snapToGrid w:val="0"/>
        <w:spacing w:line="360" w:lineRule="auto"/>
        <w:rPr>
          <w:rFonts w:cs="宋体" w:asciiTheme="minorEastAsia" w:hAnsiTheme="minorEastAsia"/>
          <w:szCs w:val="21"/>
        </w:rPr>
      </w:pPr>
      <w:r>
        <w:rPr>
          <w:rFonts w:hint="eastAsia" w:ascii="宋体" w:hAnsi="宋体" w:cs="Courier New"/>
          <w:sz w:val="22"/>
          <w:szCs w:val="21"/>
        </w:rPr>
        <w:t>投标人名称（盖章）：</w:t>
      </w:r>
      <w:r>
        <w:rPr>
          <w:rFonts w:hint="eastAsia" w:ascii="宋体" w:hAnsi="宋体" w:cs="宋体"/>
          <w:kern w:val="0"/>
          <w:sz w:val="24"/>
          <w:szCs w:val="24"/>
        </w:rPr>
        <w:t>统一社会信用代码：</w:t>
      </w:r>
    </w:p>
    <w:p w14:paraId="646E3F56">
      <w:pPr>
        <w:adjustRightInd w:val="0"/>
        <w:snapToGrid w:val="0"/>
        <w:spacing w:line="360" w:lineRule="auto"/>
        <w:ind w:firstLine="4305" w:firstLineChars="2050"/>
        <w:rPr>
          <w:rFonts w:cs="宋体" w:asciiTheme="minorEastAsia" w:hAnsiTheme="minorEastAsia"/>
          <w:szCs w:val="21"/>
        </w:rPr>
      </w:pPr>
    </w:p>
    <w:p w14:paraId="402A919F">
      <w:pPr>
        <w:adjustRightInd w:val="0"/>
        <w:snapToGrid w:val="0"/>
        <w:spacing w:line="360" w:lineRule="auto"/>
        <w:ind w:firstLine="4620" w:firstLineChars="2200"/>
        <w:rPr>
          <w:rFonts w:cs="宋体" w:asciiTheme="minorEastAsia" w:hAnsiTheme="minorEastAsia"/>
          <w:szCs w:val="21"/>
        </w:rPr>
      </w:pPr>
      <w:r>
        <w:rPr>
          <w:rFonts w:hint="eastAsia" w:cs="宋体" w:asciiTheme="minorEastAsia" w:hAnsiTheme="minorEastAsia"/>
          <w:szCs w:val="21"/>
        </w:rPr>
        <w:t>日期：    年    月    日</w:t>
      </w:r>
    </w:p>
    <w:p w14:paraId="1C11A19F">
      <w:pPr>
        <w:adjustRightInd w:val="0"/>
        <w:snapToGrid w:val="0"/>
        <w:spacing w:line="360" w:lineRule="auto"/>
        <w:ind w:firstLine="2168" w:firstLineChars="900"/>
        <w:rPr>
          <w:rFonts w:asciiTheme="majorEastAsia" w:hAnsiTheme="majorEastAsia" w:eastAsiaTheme="majorEastAsia"/>
          <w:b/>
          <w:bCs/>
          <w:sz w:val="24"/>
          <w:szCs w:val="24"/>
        </w:rPr>
      </w:pPr>
      <w:r>
        <w:rPr>
          <w:rFonts w:hint="eastAsia" w:asciiTheme="majorEastAsia" w:hAnsiTheme="majorEastAsia" w:eastAsiaTheme="majorEastAsia"/>
          <w:b/>
          <w:bCs/>
          <w:sz w:val="24"/>
          <w:szCs w:val="24"/>
        </w:rPr>
        <w:t>4.2 法定代表人（单位负责人）</w:t>
      </w:r>
      <w:r>
        <w:rPr>
          <w:rFonts w:asciiTheme="majorEastAsia" w:hAnsiTheme="majorEastAsia" w:eastAsiaTheme="majorEastAsia"/>
          <w:b/>
          <w:bCs/>
          <w:sz w:val="24"/>
          <w:szCs w:val="24"/>
        </w:rPr>
        <w:t>资</w:t>
      </w:r>
      <w:r>
        <w:rPr>
          <w:rFonts w:hint="eastAsia" w:asciiTheme="majorEastAsia" w:hAnsiTheme="majorEastAsia" w:eastAsiaTheme="majorEastAsia"/>
          <w:b/>
          <w:bCs/>
          <w:sz w:val="24"/>
          <w:szCs w:val="24"/>
        </w:rPr>
        <w:t>格</w:t>
      </w:r>
      <w:r>
        <w:rPr>
          <w:rFonts w:asciiTheme="majorEastAsia" w:hAnsiTheme="majorEastAsia" w:eastAsiaTheme="majorEastAsia"/>
          <w:b/>
          <w:bCs/>
          <w:sz w:val="24"/>
          <w:szCs w:val="24"/>
        </w:rPr>
        <w:t>证</w:t>
      </w:r>
      <w:r>
        <w:rPr>
          <w:rFonts w:hint="eastAsia" w:asciiTheme="majorEastAsia" w:hAnsiTheme="majorEastAsia" w:eastAsiaTheme="majorEastAsia"/>
          <w:b/>
          <w:bCs/>
          <w:sz w:val="24"/>
          <w:szCs w:val="24"/>
        </w:rPr>
        <w:t>明</w:t>
      </w:r>
      <w:r>
        <w:rPr>
          <w:rFonts w:asciiTheme="majorEastAsia" w:hAnsiTheme="majorEastAsia" w:eastAsiaTheme="majorEastAsia"/>
          <w:b/>
          <w:bCs/>
          <w:sz w:val="24"/>
          <w:szCs w:val="24"/>
        </w:rPr>
        <w:t>书</w:t>
      </w:r>
    </w:p>
    <w:p w14:paraId="49813151">
      <w:pPr>
        <w:pStyle w:val="51"/>
        <w:spacing w:line="480" w:lineRule="auto"/>
        <w:ind w:firstLine="540" w:firstLineChars="225"/>
        <w:jc w:val="left"/>
        <w:rPr>
          <w:rFonts w:asciiTheme="minorEastAsia" w:hAnsiTheme="minorEastAsia"/>
          <w:szCs w:val="24"/>
        </w:rPr>
      </w:pPr>
      <w:r>
        <w:rPr>
          <w:rFonts w:asciiTheme="minorEastAsia" w:hAnsiTheme="minorEastAsia"/>
          <w:szCs w:val="24"/>
        </w:rPr>
        <w:t>单</w:t>
      </w:r>
      <w:r>
        <w:rPr>
          <w:rFonts w:hint="eastAsia" w:asciiTheme="minorEastAsia" w:hAnsiTheme="minorEastAsia"/>
          <w:szCs w:val="24"/>
        </w:rPr>
        <w:t>位名</w:t>
      </w:r>
      <w:r>
        <w:rPr>
          <w:rFonts w:asciiTheme="minorEastAsia" w:hAnsiTheme="minorEastAsia"/>
          <w:szCs w:val="24"/>
        </w:rPr>
        <w:t>称</w:t>
      </w:r>
      <w:r>
        <w:rPr>
          <w:rFonts w:hint="eastAsia" w:asciiTheme="minorEastAsia" w:hAnsiTheme="minorEastAsia"/>
          <w:szCs w:val="24"/>
        </w:rPr>
        <w:t>：</w:t>
      </w:r>
    </w:p>
    <w:p w14:paraId="3503B299">
      <w:pPr>
        <w:pStyle w:val="51"/>
        <w:spacing w:line="480" w:lineRule="auto"/>
        <w:ind w:firstLine="540" w:firstLineChars="225"/>
        <w:jc w:val="left"/>
        <w:rPr>
          <w:rFonts w:asciiTheme="minorEastAsia" w:hAnsiTheme="minorEastAsia"/>
          <w:szCs w:val="24"/>
        </w:rPr>
      </w:pPr>
      <w:r>
        <w:rPr>
          <w:rFonts w:hint="eastAsia" w:asciiTheme="minorEastAsia" w:hAnsiTheme="minorEastAsia"/>
          <w:szCs w:val="24"/>
        </w:rPr>
        <w:t>地址：</w:t>
      </w:r>
    </w:p>
    <w:p w14:paraId="6E87E93B">
      <w:pPr>
        <w:pStyle w:val="51"/>
        <w:spacing w:line="480" w:lineRule="auto"/>
        <w:ind w:firstLine="540" w:firstLineChars="225"/>
        <w:jc w:val="left"/>
        <w:rPr>
          <w:rFonts w:asciiTheme="minorEastAsia" w:hAnsiTheme="minorEastAsia"/>
          <w:szCs w:val="24"/>
        </w:rPr>
      </w:pPr>
      <w:r>
        <w:rPr>
          <w:rFonts w:hint="eastAsia" w:asciiTheme="minorEastAsia" w:hAnsiTheme="minorEastAsia"/>
          <w:szCs w:val="24"/>
        </w:rPr>
        <w:t>姓名：       性</w:t>
      </w:r>
      <w:r>
        <w:rPr>
          <w:rFonts w:asciiTheme="minorEastAsia" w:hAnsiTheme="minorEastAsia"/>
          <w:szCs w:val="24"/>
        </w:rPr>
        <w:t>别</w:t>
      </w:r>
      <w:r>
        <w:rPr>
          <w:rFonts w:hint="eastAsia" w:asciiTheme="minorEastAsia" w:hAnsiTheme="minorEastAsia"/>
          <w:szCs w:val="24"/>
        </w:rPr>
        <w:t>：     年</w:t>
      </w:r>
      <w:r>
        <w:rPr>
          <w:rFonts w:asciiTheme="minorEastAsia" w:hAnsiTheme="minorEastAsia"/>
          <w:szCs w:val="24"/>
        </w:rPr>
        <w:t>龄</w:t>
      </w:r>
      <w:r>
        <w:rPr>
          <w:rFonts w:hint="eastAsia" w:asciiTheme="minorEastAsia" w:hAnsiTheme="minorEastAsia"/>
          <w:szCs w:val="24"/>
        </w:rPr>
        <w:t>：</w:t>
      </w:r>
      <w:r>
        <w:rPr>
          <w:rFonts w:asciiTheme="minorEastAsia" w:hAnsiTheme="minorEastAsia"/>
          <w:szCs w:val="24"/>
        </w:rPr>
        <w:t xml:space="preserve">     职务</w:t>
      </w:r>
      <w:r>
        <w:rPr>
          <w:rFonts w:hint="eastAsia" w:asciiTheme="minorEastAsia" w:hAnsiTheme="minorEastAsia"/>
          <w:szCs w:val="24"/>
        </w:rPr>
        <w:t xml:space="preserve">：        </w:t>
      </w:r>
    </w:p>
    <w:p w14:paraId="55AA0EC8">
      <w:pPr>
        <w:pStyle w:val="51"/>
        <w:spacing w:line="480" w:lineRule="auto"/>
        <w:ind w:firstLine="540" w:firstLineChars="225"/>
        <w:jc w:val="left"/>
        <w:rPr>
          <w:rFonts w:asciiTheme="minorEastAsia" w:hAnsiTheme="minorEastAsia"/>
          <w:szCs w:val="24"/>
        </w:rPr>
      </w:pPr>
      <w:r>
        <w:rPr>
          <w:rFonts w:hint="eastAsia" w:asciiTheme="minorEastAsia" w:hAnsiTheme="minorEastAsia"/>
          <w:szCs w:val="24"/>
        </w:rPr>
        <w:t>本人系</w:t>
      </w:r>
      <w:r>
        <w:rPr>
          <w:rFonts w:hint="eastAsia" w:asciiTheme="minorEastAsia" w:hAnsiTheme="minorEastAsia"/>
          <w:i/>
          <w:snapToGrid w:val="0"/>
          <w:szCs w:val="24"/>
          <w:u w:val="single"/>
        </w:rPr>
        <w:t>供应商名</w:t>
      </w:r>
      <w:r>
        <w:rPr>
          <w:rFonts w:asciiTheme="minorEastAsia" w:hAnsiTheme="minorEastAsia"/>
          <w:i/>
          <w:snapToGrid w:val="0"/>
          <w:szCs w:val="24"/>
          <w:u w:val="single"/>
        </w:rPr>
        <w:t>称</w:t>
      </w:r>
      <w:r>
        <w:rPr>
          <w:rFonts w:hint="eastAsia" w:asciiTheme="minorEastAsia" w:hAnsiTheme="minorEastAsia"/>
          <w:szCs w:val="24"/>
        </w:rPr>
        <w:t>的法定代表人（单位负责人）。就</w:t>
      </w:r>
      <w:r>
        <w:rPr>
          <w:rFonts w:asciiTheme="minorEastAsia" w:hAnsiTheme="minorEastAsia"/>
          <w:szCs w:val="24"/>
        </w:rPr>
        <w:t>参</w:t>
      </w:r>
      <w:r>
        <w:rPr>
          <w:rFonts w:hint="eastAsia" w:asciiTheme="minorEastAsia" w:hAnsiTheme="minorEastAsia"/>
          <w:szCs w:val="24"/>
        </w:rPr>
        <w:t>加贵方招</w:t>
      </w:r>
      <w:r>
        <w:rPr>
          <w:rFonts w:asciiTheme="minorEastAsia" w:hAnsiTheme="minorEastAsia"/>
          <w:szCs w:val="24"/>
        </w:rPr>
        <w:t>标编号为</w:t>
      </w:r>
      <w:r>
        <w:rPr>
          <w:rFonts w:asciiTheme="minorEastAsia" w:hAnsiTheme="minorEastAsia"/>
          <w:i/>
          <w:szCs w:val="24"/>
          <w:u w:val="single"/>
        </w:rPr>
        <w:t>项目编号</w:t>
      </w:r>
      <w:r>
        <w:rPr>
          <w:rFonts w:hint="eastAsia" w:asciiTheme="minorEastAsia" w:hAnsiTheme="minorEastAsia"/>
          <w:szCs w:val="24"/>
        </w:rPr>
        <w:t>的</w:t>
      </w:r>
      <w:r>
        <w:rPr>
          <w:rFonts w:asciiTheme="minorEastAsia" w:hAnsiTheme="minorEastAsia"/>
          <w:i/>
          <w:szCs w:val="24"/>
          <w:u w:val="single"/>
        </w:rPr>
        <w:t>项目</w:t>
      </w:r>
      <w:r>
        <w:rPr>
          <w:rFonts w:hint="eastAsia" w:asciiTheme="minorEastAsia" w:hAnsiTheme="minorEastAsia"/>
          <w:i/>
          <w:szCs w:val="24"/>
          <w:u w:val="single"/>
        </w:rPr>
        <w:t>名</w:t>
      </w:r>
      <w:r>
        <w:rPr>
          <w:rFonts w:asciiTheme="minorEastAsia" w:hAnsiTheme="minorEastAsia"/>
          <w:i/>
          <w:szCs w:val="24"/>
          <w:u w:val="single"/>
        </w:rPr>
        <w:t>称</w:t>
      </w:r>
      <w:r>
        <w:rPr>
          <w:rFonts w:hint="eastAsia" w:asciiTheme="minorEastAsia" w:hAnsiTheme="minorEastAsia"/>
          <w:szCs w:val="24"/>
        </w:rPr>
        <w:t>询价</w:t>
      </w:r>
      <w:r>
        <w:rPr>
          <w:rFonts w:asciiTheme="minorEastAsia" w:hAnsiTheme="minorEastAsia"/>
          <w:szCs w:val="24"/>
        </w:rPr>
        <w:t>项目</w:t>
      </w:r>
      <w:r>
        <w:rPr>
          <w:rFonts w:hint="eastAsia" w:asciiTheme="minorEastAsia" w:hAnsiTheme="minorEastAsia"/>
          <w:szCs w:val="24"/>
        </w:rPr>
        <w:t>的响应</w:t>
      </w:r>
      <w:r>
        <w:rPr>
          <w:rFonts w:asciiTheme="minorEastAsia" w:hAnsiTheme="minorEastAsia"/>
          <w:szCs w:val="24"/>
        </w:rPr>
        <w:t>报价</w:t>
      </w:r>
      <w:r>
        <w:rPr>
          <w:rFonts w:hint="eastAsia" w:asciiTheme="minorEastAsia" w:hAnsiTheme="minorEastAsia"/>
          <w:szCs w:val="24"/>
        </w:rPr>
        <w:t>，</w:t>
      </w:r>
      <w:r>
        <w:rPr>
          <w:rFonts w:asciiTheme="minorEastAsia" w:hAnsiTheme="minorEastAsia"/>
          <w:szCs w:val="24"/>
        </w:rPr>
        <w:t>签</w:t>
      </w:r>
      <w:r>
        <w:rPr>
          <w:rFonts w:hint="eastAsia" w:asciiTheme="minorEastAsia" w:hAnsiTheme="minorEastAsia"/>
          <w:szCs w:val="24"/>
        </w:rPr>
        <w:t>署上</w:t>
      </w:r>
      <w:r>
        <w:rPr>
          <w:rFonts w:asciiTheme="minorEastAsia" w:hAnsiTheme="minorEastAsia"/>
          <w:szCs w:val="24"/>
        </w:rPr>
        <w:t>述项目</w:t>
      </w:r>
      <w:r>
        <w:rPr>
          <w:rFonts w:hint="eastAsia" w:asciiTheme="minorEastAsia" w:hAnsiTheme="minorEastAsia"/>
          <w:szCs w:val="24"/>
        </w:rPr>
        <w:t>的响应文件及合同的</w:t>
      </w:r>
      <w:r>
        <w:rPr>
          <w:rFonts w:asciiTheme="minorEastAsia" w:hAnsiTheme="minorEastAsia"/>
          <w:szCs w:val="24"/>
        </w:rPr>
        <w:t>执</w:t>
      </w:r>
      <w:r>
        <w:rPr>
          <w:rFonts w:hint="eastAsia" w:asciiTheme="minorEastAsia" w:hAnsiTheme="minorEastAsia"/>
          <w:szCs w:val="24"/>
        </w:rPr>
        <w:t>行、完成、服</w:t>
      </w:r>
      <w:r>
        <w:rPr>
          <w:rFonts w:asciiTheme="minorEastAsia" w:hAnsiTheme="minorEastAsia"/>
          <w:szCs w:val="24"/>
        </w:rPr>
        <w:t>务</w:t>
      </w:r>
      <w:r>
        <w:rPr>
          <w:rFonts w:hint="eastAsia" w:asciiTheme="minorEastAsia" w:hAnsiTheme="minorEastAsia"/>
          <w:szCs w:val="24"/>
        </w:rPr>
        <w:t>和保修，</w:t>
      </w:r>
      <w:r>
        <w:rPr>
          <w:rFonts w:asciiTheme="minorEastAsia" w:hAnsiTheme="minorEastAsia"/>
          <w:szCs w:val="24"/>
        </w:rPr>
        <w:t>签</w:t>
      </w:r>
      <w:r>
        <w:rPr>
          <w:rFonts w:hint="eastAsia" w:asciiTheme="minorEastAsia" w:hAnsiTheme="minorEastAsia"/>
          <w:szCs w:val="24"/>
        </w:rPr>
        <w:t>署合同和</w:t>
      </w:r>
      <w:r>
        <w:rPr>
          <w:rFonts w:asciiTheme="minorEastAsia" w:hAnsiTheme="minorEastAsia"/>
          <w:szCs w:val="24"/>
        </w:rPr>
        <w:t>处</w:t>
      </w:r>
      <w:r>
        <w:rPr>
          <w:rFonts w:hint="eastAsia" w:asciiTheme="minorEastAsia" w:hAnsiTheme="minorEastAsia"/>
          <w:szCs w:val="24"/>
        </w:rPr>
        <w:t>理与之有</w:t>
      </w:r>
      <w:r>
        <w:rPr>
          <w:rFonts w:asciiTheme="minorEastAsia" w:hAnsiTheme="minorEastAsia"/>
          <w:szCs w:val="24"/>
        </w:rPr>
        <w:t>关的</w:t>
      </w:r>
      <w:r>
        <w:rPr>
          <w:rFonts w:hint="eastAsia" w:asciiTheme="minorEastAsia" w:hAnsiTheme="minorEastAsia"/>
          <w:szCs w:val="24"/>
        </w:rPr>
        <w:t>一切事</w:t>
      </w:r>
      <w:r>
        <w:rPr>
          <w:rFonts w:asciiTheme="minorEastAsia" w:hAnsiTheme="minorEastAsia"/>
          <w:szCs w:val="24"/>
        </w:rPr>
        <w:t>务</w:t>
      </w:r>
      <w:r>
        <w:rPr>
          <w:rFonts w:hint="eastAsia" w:asciiTheme="minorEastAsia" w:hAnsiTheme="minorEastAsia"/>
          <w:szCs w:val="24"/>
        </w:rPr>
        <w:t>。</w:t>
      </w:r>
    </w:p>
    <w:p w14:paraId="01509A18">
      <w:pPr>
        <w:pStyle w:val="51"/>
        <w:spacing w:line="480" w:lineRule="auto"/>
        <w:ind w:firstLine="540" w:firstLineChars="225"/>
        <w:jc w:val="left"/>
        <w:rPr>
          <w:rFonts w:asciiTheme="minorEastAsia" w:hAnsiTheme="minorEastAsia"/>
          <w:szCs w:val="24"/>
        </w:rPr>
      </w:pPr>
      <w:r>
        <w:rPr>
          <w:rFonts w:hint="eastAsia" w:asciiTheme="minorEastAsia" w:hAnsiTheme="minorEastAsia"/>
          <w:szCs w:val="24"/>
        </w:rPr>
        <w:t>特此</w:t>
      </w:r>
      <w:r>
        <w:rPr>
          <w:rFonts w:asciiTheme="minorEastAsia" w:hAnsiTheme="minorEastAsia"/>
          <w:szCs w:val="24"/>
        </w:rPr>
        <w:t>证</w:t>
      </w:r>
      <w:r>
        <w:rPr>
          <w:rFonts w:hint="eastAsia" w:asciiTheme="minorEastAsia" w:hAnsiTheme="minorEastAsia"/>
          <w:szCs w:val="24"/>
        </w:rPr>
        <w:t>明。</w:t>
      </w:r>
    </w:p>
    <w:p w14:paraId="72E6216D">
      <w:pPr>
        <w:pStyle w:val="51"/>
        <w:spacing w:line="480" w:lineRule="auto"/>
        <w:ind w:firstLine="540" w:firstLineChars="225"/>
        <w:jc w:val="left"/>
        <w:rPr>
          <w:rFonts w:asciiTheme="minorEastAsia" w:hAnsiTheme="minorEastAsia"/>
          <w:szCs w:val="24"/>
        </w:rPr>
      </w:pPr>
      <w:r>
        <w:rPr>
          <w:rFonts w:hint="eastAsia" w:asciiTheme="minorEastAsia" w:hAnsiTheme="minorEastAsia"/>
          <w:szCs w:val="24"/>
        </w:rPr>
        <w:t>法定代表人（单位负责人）联系电话（手机）：</w:t>
      </w:r>
    </w:p>
    <w:p w14:paraId="1118B179">
      <w:pPr>
        <w:pStyle w:val="51"/>
        <w:spacing w:line="480" w:lineRule="auto"/>
        <w:ind w:firstLine="540" w:firstLineChars="225"/>
        <w:jc w:val="left"/>
        <w:rPr>
          <w:rFonts w:asciiTheme="minorEastAsia" w:hAnsiTheme="minorEastAsia"/>
          <w:szCs w:val="24"/>
        </w:rPr>
      </w:pPr>
    </w:p>
    <w:p w14:paraId="1899DAC5">
      <w:pPr>
        <w:pStyle w:val="51"/>
        <w:spacing w:line="480" w:lineRule="auto"/>
        <w:ind w:left="-538" w:leftChars="-256" w:firstLine="616" w:firstLineChars="257"/>
        <w:jc w:val="center"/>
        <w:rPr>
          <w:rFonts w:asciiTheme="minorEastAsia" w:hAnsiTheme="minorEastAsia"/>
          <w:bCs/>
          <w:szCs w:val="24"/>
        </w:rPr>
      </w:pPr>
      <w:r>
        <w:rPr>
          <w:rFonts w:hint="eastAsia" w:asciiTheme="minorEastAsia" w:hAnsiTheme="minorEastAsia"/>
          <w:bCs/>
          <w:szCs w:val="24"/>
        </w:rPr>
        <w:t>【此</w:t>
      </w:r>
      <w:r>
        <w:rPr>
          <w:rFonts w:asciiTheme="minorEastAsia" w:hAnsiTheme="minorEastAsia"/>
          <w:bCs/>
          <w:szCs w:val="24"/>
        </w:rPr>
        <w:t>处请</w:t>
      </w:r>
      <w:r>
        <w:rPr>
          <w:rFonts w:hint="eastAsia" w:asciiTheme="minorEastAsia" w:hAnsiTheme="minorEastAsia"/>
          <w:bCs/>
          <w:szCs w:val="24"/>
        </w:rPr>
        <w:t>粘</w:t>
      </w:r>
      <w:r>
        <w:rPr>
          <w:rFonts w:asciiTheme="minorEastAsia" w:hAnsiTheme="minorEastAsia"/>
          <w:bCs/>
          <w:szCs w:val="24"/>
        </w:rPr>
        <w:t>贴</w:t>
      </w:r>
      <w:r>
        <w:rPr>
          <w:rFonts w:hint="eastAsia" w:asciiTheme="minorEastAsia" w:hAnsiTheme="minorEastAsia"/>
          <w:bCs/>
          <w:szCs w:val="24"/>
        </w:rPr>
        <w:t>法定代表人（单位负责人）身份</w:t>
      </w:r>
      <w:r>
        <w:rPr>
          <w:rFonts w:asciiTheme="minorEastAsia" w:hAnsiTheme="minorEastAsia"/>
          <w:bCs/>
          <w:szCs w:val="24"/>
        </w:rPr>
        <w:t>证</w:t>
      </w:r>
      <w:r>
        <w:rPr>
          <w:rFonts w:hint="eastAsia" w:asciiTheme="minorEastAsia" w:hAnsiTheme="minorEastAsia"/>
          <w:bCs/>
          <w:szCs w:val="24"/>
        </w:rPr>
        <w:t>扫描件或图片，需清晰反映身份证有效期限】</w:t>
      </w:r>
    </w:p>
    <w:p w14:paraId="650CC814">
      <w:pPr>
        <w:pStyle w:val="51"/>
        <w:spacing w:line="480" w:lineRule="auto"/>
        <w:ind w:left="-538" w:leftChars="-256" w:firstLine="616" w:firstLineChars="257"/>
        <w:jc w:val="center"/>
        <w:rPr>
          <w:rFonts w:asciiTheme="minorEastAsia" w:hAnsiTheme="minorEastAsia"/>
          <w:bCs/>
          <w:szCs w:val="24"/>
        </w:rPr>
      </w:pPr>
    </w:p>
    <w:p w14:paraId="40B69B13">
      <w:pPr>
        <w:autoSpaceDE w:val="0"/>
        <w:autoSpaceDN w:val="0"/>
        <w:adjustRightInd w:val="0"/>
        <w:spacing w:line="360" w:lineRule="auto"/>
        <w:ind w:right="-11"/>
        <w:rPr>
          <w:rFonts w:cs="宋体" w:asciiTheme="minorEastAsia" w:hAnsiTheme="minorEastAsia"/>
          <w:sz w:val="24"/>
          <w:szCs w:val="24"/>
          <w:lang w:val="zh-CN"/>
        </w:rPr>
      </w:pPr>
    </w:p>
    <w:p w14:paraId="2F4FF764">
      <w:pPr>
        <w:autoSpaceDE w:val="0"/>
        <w:autoSpaceDN w:val="0"/>
        <w:adjustRightInd w:val="0"/>
        <w:spacing w:line="360" w:lineRule="auto"/>
        <w:ind w:right="-11"/>
        <w:rPr>
          <w:rFonts w:cs="宋体" w:asciiTheme="minorEastAsia" w:hAnsiTheme="minorEastAsia"/>
          <w:sz w:val="24"/>
          <w:szCs w:val="24"/>
          <w:lang w:val="zh-CN"/>
        </w:rPr>
      </w:pPr>
    </w:p>
    <w:p w14:paraId="48309DF3">
      <w:pPr>
        <w:autoSpaceDE w:val="0"/>
        <w:autoSpaceDN w:val="0"/>
        <w:adjustRightInd w:val="0"/>
        <w:spacing w:line="360" w:lineRule="auto"/>
        <w:ind w:right="-11"/>
        <w:rPr>
          <w:rFonts w:cs="宋体" w:asciiTheme="minorEastAsia" w:hAnsiTheme="minorEastAsia"/>
          <w:sz w:val="24"/>
          <w:szCs w:val="24"/>
          <w:lang w:val="zh-CN"/>
        </w:rPr>
      </w:pPr>
    </w:p>
    <w:p w14:paraId="4CE5BEC4">
      <w:pPr>
        <w:spacing w:line="480" w:lineRule="auto"/>
        <w:ind w:firstLine="4500" w:firstLineChars="1875"/>
        <w:rPr>
          <w:rFonts w:cs="Arial" w:asciiTheme="minorEastAsia" w:hAnsiTheme="minorEastAsia"/>
          <w:sz w:val="24"/>
          <w:szCs w:val="24"/>
          <w:u w:val="single"/>
        </w:rPr>
      </w:pPr>
      <w:r>
        <w:rPr>
          <w:rFonts w:hint="eastAsia" w:cs="Arial" w:asciiTheme="minorEastAsia" w:hAnsiTheme="minorEastAsia"/>
          <w:sz w:val="24"/>
          <w:szCs w:val="24"/>
        </w:rPr>
        <w:t>供应商名称（并加盖公章）：</w:t>
      </w:r>
    </w:p>
    <w:p w14:paraId="0F6B4119">
      <w:pPr>
        <w:pStyle w:val="54"/>
        <w:spacing w:before="60" w:line="480" w:lineRule="auto"/>
        <w:ind w:firstLine="4500" w:firstLineChars="1875"/>
        <w:rPr>
          <w:rFonts w:cs="Arial" w:asciiTheme="minorEastAsia" w:hAnsiTheme="minorEastAsia" w:eastAsiaTheme="minorEastAsia"/>
          <w:szCs w:val="24"/>
        </w:rPr>
      </w:pPr>
      <w:r>
        <w:rPr>
          <w:rFonts w:hint="eastAsia" w:cs="Arial" w:asciiTheme="minorEastAsia" w:hAnsiTheme="minorEastAsia" w:eastAsiaTheme="minorEastAsia"/>
          <w:szCs w:val="24"/>
        </w:rPr>
        <w:t>签署日期：   年   月  日</w:t>
      </w:r>
    </w:p>
    <w:p w14:paraId="7ECC3D0F">
      <w:pPr>
        <w:pStyle w:val="53"/>
        <w:spacing w:line="480" w:lineRule="auto"/>
        <w:rPr>
          <w:rFonts w:cs="Arial" w:asciiTheme="minorEastAsia" w:hAnsiTheme="minorEastAsia"/>
          <w:sz w:val="21"/>
          <w:szCs w:val="21"/>
        </w:rPr>
      </w:pPr>
    </w:p>
    <w:p w14:paraId="1D6AD42D">
      <w:pPr>
        <w:spacing w:line="480" w:lineRule="exact"/>
        <w:ind w:firstLine="2289" w:firstLineChars="950"/>
        <w:rPr>
          <w:rFonts w:ascii="宋体" w:hAnsi="宋体"/>
          <w:b/>
          <w:bCs/>
          <w:sz w:val="24"/>
          <w:szCs w:val="24"/>
        </w:rPr>
      </w:pPr>
    </w:p>
    <w:p w14:paraId="3FD82C0E">
      <w:pPr>
        <w:spacing w:line="480" w:lineRule="exact"/>
        <w:rPr>
          <w:rFonts w:ascii="宋体" w:hAnsi="宋体"/>
          <w:b/>
          <w:bCs/>
          <w:sz w:val="24"/>
          <w:szCs w:val="24"/>
        </w:rPr>
      </w:pPr>
    </w:p>
    <w:p w14:paraId="6DF9D176">
      <w:pPr>
        <w:widowControl/>
        <w:spacing w:before="100" w:beforeAutospacing="1" w:after="100" w:afterAutospacing="1" w:line="360" w:lineRule="auto"/>
        <w:jc w:val="center"/>
        <w:rPr>
          <w:rFonts w:hint="eastAsia" w:ascii="宋体" w:hAnsi="宋体"/>
          <w:b/>
          <w:bCs/>
          <w:sz w:val="28"/>
          <w:szCs w:val="24"/>
        </w:rPr>
      </w:pPr>
      <w:r>
        <w:rPr>
          <w:rFonts w:hint="eastAsia" w:ascii="宋体" w:hAnsi="宋体"/>
          <w:b/>
          <w:bCs/>
          <w:sz w:val="28"/>
          <w:szCs w:val="24"/>
        </w:rPr>
        <w:t>4.3 法定代表人（单位负责人）授权书</w:t>
      </w:r>
    </w:p>
    <w:p w14:paraId="4433CA01">
      <w:pPr>
        <w:adjustRightInd w:val="0"/>
        <w:spacing w:line="360" w:lineRule="auto"/>
        <w:ind w:firstLine="240" w:firstLineChars="100"/>
        <w:contextualSpacing/>
        <w:rPr>
          <w:rFonts w:cs="Arial" w:asciiTheme="minorEastAsia" w:hAnsiTheme="minorEastAsia"/>
          <w:sz w:val="24"/>
          <w:szCs w:val="24"/>
        </w:rPr>
      </w:pPr>
      <w:r>
        <w:rPr>
          <w:rFonts w:hint="eastAsia" w:cs="Arial" w:asciiTheme="minorEastAsia" w:hAnsiTheme="minorEastAsia"/>
          <w:sz w:val="24"/>
          <w:szCs w:val="24"/>
        </w:rPr>
        <w:t>本人</w:t>
      </w:r>
      <w:r>
        <w:rPr>
          <w:rFonts w:hint="eastAsia" w:cs="Arial" w:asciiTheme="minorEastAsia" w:hAnsiTheme="minorEastAsia"/>
          <w:sz w:val="24"/>
          <w:szCs w:val="24"/>
          <w:u w:val="single"/>
        </w:rPr>
        <w:t xml:space="preserve">　 </w:t>
      </w:r>
      <w:r>
        <w:rPr>
          <w:rFonts w:hint="eastAsia" w:asciiTheme="minorEastAsia" w:hAnsiTheme="minorEastAsia"/>
          <w:i/>
          <w:snapToGrid w:val="0"/>
          <w:sz w:val="24"/>
          <w:szCs w:val="24"/>
          <w:u w:val="single"/>
        </w:rPr>
        <w:t>法人姓名</w:t>
      </w:r>
      <w:r>
        <w:rPr>
          <w:rFonts w:hint="eastAsia" w:cs="Arial" w:asciiTheme="minorEastAsia" w:hAnsiTheme="minorEastAsia"/>
          <w:sz w:val="24"/>
          <w:szCs w:val="24"/>
        </w:rPr>
        <w:t>系</w:t>
      </w:r>
      <w:r>
        <w:rPr>
          <w:rFonts w:hint="eastAsia" w:cs="Arial" w:asciiTheme="minorEastAsia" w:hAnsiTheme="minorEastAsia"/>
          <w:sz w:val="24"/>
          <w:szCs w:val="24"/>
          <w:u w:val="single"/>
        </w:rPr>
        <w:t>　</w:t>
      </w:r>
      <w:r>
        <w:rPr>
          <w:rFonts w:hint="eastAsia" w:asciiTheme="minorEastAsia" w:hAnsiTheme="minorEastAsia"/>
          <w:i/>
          <w:snapToGrid w:val="0"/>
          <w:sz w:val="24"/>
          <w:szCs w:val="24"/>
          <w:u w:val="single"/>
        </w:rPr>
        <w:t xml:space="preserve">供应商名称  </w:t>
      </w:r>
      <w:r>
        <w:rPr>
          <w:rFonts w:hint="eastAsia" w:cs="Arial" w:asciiTheme="minorEastAsia" w:hAnsiTheme="minorEastAsia"/>
          <w:sz w:val="24"/>
          <w:szCs w:val="24"/>
        </w:rPr>
        <w:t>的法定代表人（单位负责人），现委托</w:t>
      </w:r>
      <w:r>
        <w:rPr>
          <w:rFonts w:hint="eastAsia" w:cs="Arial" w:asciiTheme="minorEastAsia" w:hAnsiTheme="minorEastAsia"/>
          <w:sz w:val="24"/>
          <w:szCs w:val="24"/>
          <w:u w:val="single"/>
        </w:rPr>
        <w:t xml:space="preserve">　 </w:t>
      </w:r>
      <w:r>
        <w:rPr>
          <w:rFonts w:hint="eastAsia" w:asciiTheme="minorEastAsia" w:hAnsiTheme="minorEastAsia"/>
          <w:i/>
          <w:snapToGrid w:val="0"/>
          <w:sz w:val="24"/>
          <w:szCs w:val="24"/>
          <w:u w:val="single"/>
        </w:rPr>
        <w:t>姓名，职务</w:t>
      </w:r>
      <w:r>
        <w:rPr>
          <w:rFonts w:hint="eastAsia" w:cs="Arial" w:asciiTheme="minorEastAsia" w:hAnsiTheme="minorEastAsia"/>
          <w:sz w:val="24"/>
          <w:szCs w:val="24"/>
        </w:rPr>
        <w:t>以我方的名义参加贵方______________________项目的询价响应活动，并代表我方全权办理针对上述项目的投标、开标、响应文件澄清、签约等一切具体事务和签署相关文件。</w:t>
      </w:r>
    </w:p>
    <w:p w14:paraId="3D727014">
      <w:pPr>
        <w:adjustRightInd w:val="0"/>
        <w:spacing w:line="360" w:lineRule="auto"/>
        <w:ind w:firstLine="504" w:firstLineChars="210"/>
        <w:contextualSpacing/>
        <w:rPr>
          <w:rFonts w:cs="Arial" w:asciiTheme="minorEastAsia" w:hAnsiTheme="minorEastAsia"/>
          <w:sz w:val="24"/>
          <w:szCs w:val="24"/>
        </w:rPr>
      </w:pPr>
      <w:r>
        <w:rPr>
          <w:rFonts w:hint="eastAsia" w:cs="Arial" w:asciiTheme="minorEastAsia" w:hAnsiTheme="minorEastAsia"/>
          <w:sz w:val="24"/>
          <w:szCs w:val="24"/>
        </w:rPr>
        <w:t>我方对被授权人的签名事项负全部责任。</w:t>
      </w:r>
    </w:p>
    <w:p w14:paraId="6776E27A">
      <w:pPr>
        <w:adjustRightInd w:val="0"/>
        <w:spacing w:line="360" w:lineRule="auto"/>
        <w:ind w:firstLine="504" w:firstLineChars="210"/>
        <w:contextualSpacing/>
        <w:rPr>
          <w:rFonts w:cs="Arial" w:asciiTheme="minorEastAsia" w:hAnsiTheme="minorEastAsia"/>
          <w:sz w:val="24"/>
          <w:szCs w:val="24"/>
        </w:rPr>
      </w:pPr>
      <w:r>
        <w:rPr>
          <w:rFonts w:hint="eastAsia" w:cs="Arial" w:asciiTheme="minorEastAsia" w:hAnsiTheme="minorEastAsia"/>
          <w:sz w:val="24"/>
          <w:szCs w:val="24"/>
        </w:rPr>
        <w:t>在贵方收到我方撤销授权的书面通知以前，本授权书一直有效。被授权人在授权书有效期内签署的所有文件不因授权的撤销而失效。除我方书面撤销授权外，本授权书自投标截止之日起直至我方的响应文件有效期结束前始终有效。</w:t>
      </w:r>
    </w:p>
    <w:p w14:paraId="2D165013">
      <w:pPr>
        <w:adjustRightInd w:val="0"/>
        <w:spacing w:line="360" w:lineRule="auto"/>
        <w:ind w:firstLine="504" w:firstLineChars="210"/>
        <w:contextualSpacing/>
        <w:rPr>
          <w:rFonts w:cs="Arial" w:asciiTheme="minorEastAsia" w:hAnsiTheme="minorEastAsia"/>
          <w:sz w:val="24"/>
          <w:szCs w:val="24"/>
        </w:rPr>
      </w:pPr>
      <w:r>
        <w:rPr>
          <w:rFonts w:hint="eastAsia" w:cs="Arial" w:asciiTheme="minorEastAsia" w:hAnsiTheme="minorEastAsia"/>
          <w:sz w:val="24"/>
          <w:szCs w:val="24"/>
        </w:rPr>
        <w:t>被授权人无转委托权，特此委托。</w:t>
      </w:r>
    </w:p>
    <w:p w14:paraId="1277F315">
      <w:pPr>
        <w:adjustRightInd w:val="0"/>
        <w:spacing w:line="360" w:lineRule="auto"/>
        <w:ind w:firstLine="504" w:firstLineChars="210"/>
        <w:contextualSpacing/>
        <w:rPr>
          <w:rFonts w:cs="Arial" w:asciiTheme="minorEastAsia" w:hAnsiTheme="minorEastAsia"/>
          <w:sz w:val="24"/>
          <w:szCs w:val="24"/>
        </w:rPr>
      </w:pPr>
      <w:r>
        <w:rPr>
          <w:rFonts w:hint="eastAsia" w:cs="Arial" w:asciiTheme="minorEastAsia" w:hAnsiTheme="minorEastAsia"/>
          <w:sz w:val="24"/>
          <w:szCs w:val="24"/>
        </w:rPr>
        <w:t>投标人名称：        （全称）        （盖单位公章）</w:t>
      </w:r>
    </w:p>
    <w:p w14:paraId="016A937F">
      <w:pPr>
        <w:adjustRightInd w:val="0"/>
        <w:spacing w:line="360" w:lineRule="auto"/>
        <w:ind w:firstLine="504" w:firstLineChars="210"/>
        <w:contextualSpacing/>
        <w:rPr>
          <w:rFonts w:cs="Arial" w:asciiTheme="minorEastAsia" w:hAnsiTheme="minorEastAsia"/>
          <w:sz w:val="24"/>
          <w:szCs w:val="24"/>
        </w:rPr>
      </w:pPr>
      <w:r>
        <w:rPr>
          <w:rFonts w:hint="eastAsia" w:cs="Arial" w:asciiTheme="minorEastAsia" w:hAnsiTheme="minorEastAsia"/>
          <w:sz w:val="24"/>
          <w:szCs w:val="24"/>
        </w:rPr>
        <w:t>法定代表人（单位负责人）：（签字或加盖姓名章）</w:t>
      </w:r>
    </w:p>
    <w:p w14:paraId="4F4BDEC6">
      <w:pPr>
        <w:adjustRightInd w:val="0"/>
        <w:spacing w:line="360" w:lineRule="auto"/>
        <w:ind w:firstLine="504" w:firstLineChars="210"/>
        <w:contextualSpacing/>
        <w:rPr>
          <w:rFonts w:cs="Arial" w:asciiTheme="minorEastAsia" w:hAnsiTheme="minorEastAsia"/>
          <w:sz w:val="24"/>
          <w:szCs w:val="24"/>
        </w:rPr>
      </w:pPr>
      <w:r>
        <w:rPr>
          <w:rFonts w:hint="eastAsia" w:cs="Arial" w:asciiTheme="minorEastAsia" w:hAnsiTheme="minorEastAsia"/>
          <w:sz w:val="24"/>
          <w:szCs w:val="24"/>
        </w:rPr>
        <w:t>法定代表人（单位负责人）授权代表：（签字或加盖姓名章）</w:t>
      </w:r>
    </w:p>
    <w:p w14:paraId="1C03AB60">
      <w:pPr>
        <w:adjustRightInd w:val="0"/>
        <w:spacing w:line="360" w:lineRule="auto"/>
        <w:ind w:firstLine="504" w:firstLineChars="210"/>
        <w:contextualSpacing/>
        <w:rPr>
          <w:rFonts w:cs="Arial" w:asciiTheme="minorEastAsia" w:hAnsiTheme="minorEastAsia"/>
          <w:sz w:val="24"/>
          <w:szCs w:val="24"/>
        </w:rPr>
      </w:pPr>
      <w:r>
        <w:rPr>
          <w:rFonts w:hint="eastAsia" w:cs="Arial" w:asciiTheme="minorEastAsia" w:hAnsiTheme="minorEastAsia"/>
          <w:sz w:val="24"/>
          <w:szCs w:val="24"/>
        </w:rPr>
        <w:t>法定代表人（单位负责人）授权代表联系电话（手机）：</w:t>
      </w:r>
    </w:p>
    <w:tbl>
      <w:tblPr>
        <w:tblStyle w:val="27"/>
        <w:tblW w:w="89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4"/>
        <w:gridCol w:w="7"/>
        <w:gridCol w:w="4478"/>
        <w:gridCol w:w="14"/>
      </w:tblGrid>
      <w:tr w14:paraId="4D881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2302" w:hRule="atLeast"/>
        </w:trPr>
        <w:tc>
          <w:tcPr>
            <w:tcW w:w="4484" w:type="dxa"/>
            <w:vAlign w:val="center"/>
          </w:tcPr>
          <w:p w14:paraId="5BDA35E4">
            <w:pPr>
              <w:jc w:val="center"/>
              <w:rPr>
                <w:rFonts w:asciiTheme="minorEastAsia" w:hAnsiTheme="minorEastAsia"/>
                <w:sz w:val="24"/>
                <w:szCs w:val="24"/>
              </w:rPr>
            </w:pPr>
            <w:r>
              <w:rPr>
                <w:rFonts w:hint="eastAsia" w:asciiTheme="minorEastAsia" w:hAnsiTheme="minorEastAsia"/>
                <w:sz w:val="24"/>
                <w:szCs w:val="24"/>
              </w:rPr>
              <w:t>法定代表人（单位负责人）身份证（正面）</w:t>
            </w:r>
          </w:p>
        </w:tc>
        <w:tc>
          <w:tcPr>
            <w:tcW w:w="4485" w:type="dxa"/>
            <w:gridSpan w:val="2"/>
            <w:vAlign w:val="center"/>
          </w:tcPr>
          <w:p w14:paraId="73915772">
            <w:pPr>
              <w:jc w:val="center"/>
              <w:rPr>
                <w:rFonts w:asciiTheme="minorEastAsia" w:hAnsiTheme="minorEastAsia"/>
                <w:sz w:val="24"/>
                <w:szCs w:val="24"/>
              </w:rPr>
            </w:pPr>
            <w:r>
              <w:rPr>
                <w:rFonts w:hint="eastAsia" w:asciiTheme="minorEastAsia" w:hAnsiTheme="minorEastAsia"/>
                <w:sz w:val="24"/>
                <w:szCs w:val="24"/>
              </w:rPr>
              <w:t>法定代表人（单位负责人）身份证（反面）</w:t>
            </w:r>
          </w:p>
        </w:tc>
      </w:tr>
      <w:tr w14:paraId="2E244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7" w:hRule="atLeast"/>
        </w:trPr>
        <w:tc>
          <w:tcPr>
            <w:tcW w:w="4491" w:type="dxa"/>
            <w:gridSpan w:val="2"/>
            <w:vAlign w:val="center"/>
          </w:tcPr>
          <w:p w14:paraId="48A187B1">
            <w:pPr>
              <w:jc w:val="center"/>
              <w:rPr>
                <w:rFonts w:asciiTheme="minorEastAsia" w:hAnsiTheme="minorEastAsia"/>
                <w:sz w:val="24"/>
                <w:szCs w:val="24"/>
              </w:rPr>
            </w:pPr>
            <w:r>
              <w:rPr>
                <w:rFonts w:hint="eastAsia" w:asciiTheme="minorEastAsia" w:hAnsiTheme="minorEastAsia"/>
                <w:sz w:val="24"/>
                <w:szCs w:val="24"/>
              </w:rPr>
              <w:t>法定代表人（单位负责人）授权代表身份证（正面）</w:t>
            </w:r>
          </w:p>
        </w:tc>
        <w:tc>
          <w:tcPr>
            <w:tcW w:w="4492" w:type="dxa"/>
            <w:gridSpan w:val="2"/>
            <w:vAlign w:val="center"/>
          </w:tcPr>
          <w:p w14:paraId="144DF6D9">
            <w:pPr>
              <w:jc w:val="center"/>
              <w:rPr>
                <w:rFonts w:asciiTheme="minorEastAsia" w:hAnsiTheme="minorEastAsia"/>
                <w:sz w:val="24"/>
                <w:szCs w:val="24"/>
              </w:rPr>
            </w:pPr>
            <w:r>
              <w:rPr>
                <w:rFonts w:hint="eastAsia" w:asciiTheme="minorEastAsia" w:hAnsiTheme="minorEastAsia"/>
                <w:sz w:val="24"/>
                <w:szCs w:val="24"/>
              </w:rPr>
              <w:t>法定代表人（单位负责人）授权代表身份证（反面）</w:t>
            </w:r>
          </w:p>
        </w:tc>
      </w:tr>
    </w:tbl>
    <w:p w14:paraId="41DBAE0C">
      <w:pPr>
        <w:spacing w:line="320" w:lineRule="exact"/>
        <w:ind w:left="2" w:firstLine="357" w:firstLineChars="149"/>
        <w:rPr>
          <w:rFonts w:cs="Courier New" w:asciiTheme="minorEastAsia" w:hAnsiTheme="minorEastAsia"/>
          <w:sz w:val="24"/>
          <w:szCs w:val="24"/>
        </w:rPr>
      </w:pPr>
    </w:p>
    <w:p w14:paraId="1E2F9512">
      <w:pPr>
        <w:widowControl/>
        <w:spacing w:before="100" w:beforeAutospacing="1" w:after="100" w:afterAutospacing="1" w:line="360" w:lineRule="auto"/>
        <w:rPr>
          <w:rFonts w:ascii="宋体" w:hAnsi="宋体"/>
          <w:b/>
          <w:bCs/>
          <w:sz w:val="24"/>
          <w:szCs w:val="24"/>
        </w:rPr>
      </w:pPr>
    </w:p>
    <w:p w14:paraId="021E572E">
      <w:pPr>
        <w:widowControl/>
        <w:spacing w:before="100" w:beforeAutospacing="1" w:after="100" w:afterAutospacing="1" w:line="360" w:lineRule="auto"/>
        <w:ind w:firstLine="3373" w:firstLineChars="1200"/>
        <w:rPr>
          <w:rFonts w:ascii="宋体" w:hAnsi="宋体"/>
          <w:b/>
          <w:bCs/>
          <w:sz w:val="24"/>
          <w:szCs w:val="24"/>
        </w:rPr>
      </w:pPr>
      <w:r>
        <w:rPr>
          <w:rFonts w:hint="eastAsia" w:ascii="宋体" w:hAnsi="宋体"/>
          <w:b/>
          <w:bCs/>
          <w:sz w:val="28"/>
          <w:szCs w:val="24"/>
        </w:rPr>
        <w:t>4.4 投标承诺函</w:t>
      </w:r>
    </w:p>
    <w:p w14:paraId="16144C60">
      <w:pPr>
        <w:autoSpaceDE w:val="0"/>
        <w:autoSpaceDN w:val="0"/>
        <w:snapToGrid w:val="0"/>
        <w:spacing w:line="360" w:lineRule="auto"/>
        <w:rPr>
          <w:rFonts w:ascii="宋体" w:hAnsi="宋体"/>
          <w:b/>
          <w:bCs/>
          <w:sz w:val="24"/>
        </w:rPr>
      </w:pPr>
    </w:p>
    <w:p w14:paraId="052B0006">
      <w:pPr>
        <w:spacing w:beforeLines="50" w:afterLines="50" w:line="360" w:lineRule="auto"/>
        <w:contextualSpacing/>
        <w:rPr>
          <w:rFonts w:cs="宋体" w:asciiTheme="minorEastAsia" w:hAnsiTheme="minorEastAsia"/>
          <w:sz w:val="24"/>
          <w:szCs w:val="24"/>
          <w:lang w:val="zh-CN"/>
        </w:rPr>
      </w:pPr>
      <w:r>
        <w:rPr>
          <w:rFonts w:cs="宋体" w:asciiTheme="minorEastAsia" w:hAnsiTheme="minorEastAsia"/>
          <w:sz w:val="24"/>
          <w:szCs w:val="24"/>
          <w:lang w:val="zh-CN"/>
        </w:rPr>
        <w:t>________</w:t>
      </w:r>
      <w:r>
        <w:rPr>
          <w:rFonts w:hint="eastAsia" w:cs="宋体" w:asciiTheme="minorEastAsia" w:hAnsiTheme="minorEastAsia"/>
          <w:sz w:val="24"/>
          <w:szCs w:val="24"/>
          <w:lang w:val="zh-CN"/>
        </w:rPr>
        <w:t>（采购人名称）</w:t>
      </w:r>
      <w:r>
        <w:rPr>
          <w:rFonts w:cs="宋体" w:asciiTheme="minorEastAsia" w:hAnsiTheme="minorEastAsia"/>
          <w:sz w:val="24"/>
          <w:szCs w:val="24"/>
          <w:lang w:val="zh-CN"/>
        </w:rPr>
        <w:t>：</w:t>
      </w:r>
    </w:p>
    <w:p w14:paraId="1CBB4269">
      <w:pPr>
        <w:spacing w:beforeLines="50" w:afterLines="50" w:line="360" w:lineRule="auto"/>
        <w:ind w:firstLine="480" w:firstLineChars="200"/>
        <w:contextualSpacing/>
        <w:rPr>
          <w:rFonts w:cs="宋体" w:asciiTheme="minorEastAsia" w:hAnsiTheme="minorEastAsia"/>
          <w:sz w:val="24"/>
          <w:szCs w:val="24"/>
          <w:lang w:val="zh-CN"/>
        </w:rPr>
      </w:pPr>
      <w:r>
        <w:rPr>
          <w:rFonts w:cs="宋体" w:asciiTheme="minorEastAsia" w:hAnsiTheme="minorEastAsia"/>
          <w:sz w:val="24"/>
          <w:szCs w:val="24"/>
          <w:lang w:val="zh-CN"/>
        </w:rPr>
        <w:t>经研究，我</w:t>
      </w:r>
      <w:r>
        <w:rPr>
          <w:rFonts w:hint="eastAsia" w:cs="宋体" w:asciiTheme="minorEastAsia" w:hAnsiTheme="minorEastAsia"/>
          <w:sz w:val="24"/>
          <w:szCs w:val="24"/>
          <w:lang w:val="zh-CN"/>
        </w:rPr>
        <w:t>方自愿参与贵方</w:t>
      </w:r>
      <w:r>
        <w:rPr>
          <w:rFonts w:cs="宋体" w:asciiTheme="minorEastAsia" w:hAnsiTheme="minorEastAsia"/>
          <w:sz w:val="24"/>
          <w:szCs w:val="24"/>
          <w:lang w:val="zh-CN"/>
        </w:rPr>
        <w:t>年____月日</w:t>
      </w:r>
      <w:r>
        <w:rPr>
          <w:rFonts w:cs="宋体" w:asciiTheme="minorEastAsia" w:hAnsiTheme="minorEastAsia"/>
          <w:sz w:val="24"/>
          <w:szCs w:val="24"/>
          <w:u w:val="single"/>
          <w:lang w:val="zh-CN"/>
        </w:rPr>
        <w:t>_</w:t>
      </w:r>
      <w:r>
        <w:rPr>
          <w:rFonts w:hint="eastAsia" w:cs="宋体" w:asciiTheme="minorEastAsia" w:hAnsiTheme="minorEastAsia"/>
          <w:sz w:val="24"/>
          <w:szCs w:val="24"/>
          <w:lang w:val="zh-CN"/>
        </w:rPr>
        <w:t>（招标编号、项目名称）的</w:t>
      </w:r>
      <w:r>
        <w:rPr>
          <w:rFonts w:cs="宋体" w:asciiTheme="minorEastAsia" w:hAnsiTheme="minorEastAsia"/>
          <w:sz w:val="24"/>
          <w:szCs w:val="24"/>
          <w:lang w:val="zh-CN"/>
        </w:rPr>
        <w:t>投标，</w:t>
      </w:r>
      <w:r>
        <w:rPr>
          <w:rFonts w:hint="eastAsia" w:cs="宋体" w:asciiTheme="minorEastAsia" w:hAnsiTheme="minorEastAsia"/>
          <w:sz w:val="24"/>
          <w:szCs w:val="24"/>
          <w:lang w:val="zh-CN"/>
        </w:rPr>
        <w:t>将</w:t>
      </w:r>
      <w:r>
        <w:rPr>
          <w:rFonts w:cs="宋体" w:asciiTheme="minorEastAsia" w:hAnsiTheme="minorEastAsia"/>
          <w:sz w:val="24"/>
          <w:szCs w:val="24"/>
          <w:lang w:val="zh-CN"/>
        </w:rPr>
        <w:t>严格</w:t>
      </w:r>
      <w:r>
        <w:rPr>
          <w:rFonts w:hint="eastAsia" w:cs="宋体" w:asciiTheme="minorEastAsia" w:hAnsiTheme="minorEastAsia"/>
          <w:sz w:val="24"/>
          <w:szCs w:val="24"/>
          <w:lang w:val="zh-CN"/>
        </w:rPr>
        <w:t>遵守</w:t>
      </w:r>
      <w:r>
        <w:rPr>
          <w:rFonts w:cs="宋体" w:asciiTheme="minorEastAsia" w:hAnsiTheme="minorEastAsia"/>
          <w:sz w:val="24"/>
          <w:szCs w:val="24"/>
          <w:lang w:val="zh-CN"/>
        </w:rPr>
        <w:t>《</w:t>
      </w:r>
      <w:r>
        <w:rPr>
          <w:rFonts w:hint="eastAsia" w:cs="宋体" w:asciiTheme="minorEastAsia" w:hAnsiTheme="minorEastAsia"/>
          <w:sz w:val="24"/>
          <w:szCs w:val="24"/>
          <w:lang w:val="zh-CN"/>
        </w:rPr>
        <w:t>中华人民共和国政府采购</w:t>
      </w:r>
      <w:r>
        <w:rPr>
          <w:rFonts w:cs="宋体" w:asciiTheme="minorEastAsia" w:hAnsiTheme="minorEastAsia"/>
          <w:sz w:val="24"/>
          <w:szCs w:val="24"/>
          <w:lang w:val="zh-CN"/>
        </w:rPr>
        <w:t>法》等</w:t>
      </w:r>
      <w:r>
        <w:rPr>
          <w:rFonts w:hint="eastAsia" w:cs="宋体" w:asciiTheme="minorEastAsia" w:hAnsiTheme="minorEastAsia"/>
          <w:sz w:val="24"/>
          <w:szCs w:val="24"/>
          <w:lang w:val="zh-CN"/>
        </w:rPr>
        <w:t>相关</w:t>
      </w:r>
      <w:r>
        <w:rPr>
          <w:rFonts w:cs="宋体" w:asciiTheme="minorEastAsia" w:hAnsiTheme="minorEastAsia"/>
          <w:sz w:val="24"/>
          <w:szCs w:val="24"/>
          <w:lang w:val="zh-CN"/>
        </w:rPr>
        <w:t>法律法规</w:t>
      </w:r>
      <w:r>
        <w:rPr>
          <w:rFonts w:hint="eastAsia" w:cs="宋体" w:asciiTheme="minorEastAsia" w:hAnsiTheme="minorEastAsia"/>
          <w:sz w:val="24"/>
          <w:szCs w:val="24"/>
          <w:lang w:val="zh-CN"/>
        </w:rPr>
        <w:t>规定</w:t>
      </w:r>
      <w:r>
        <w:rPr>
          <w:rFonts w:cs="宋体" w:asciiTheme="minorEastAsia" w:hAnsiTheme="minorEastAsia"/>
          <w:sz w:val="24"/>
          <w:szCs w:val="24"/>
          <w:lang w:val="zh-CN"/>
        </w:rPr>
        <w:t>，并无条件地遵守本次采购活动各项规定。我们郑重承诺：</w:t>
      </w:r>
      <w:r>
        <w:rPr>
          <w:rFonts w:hint="eastAsia" w:cs="宋体" w:asciiTheme="minorEastAsia" w:hAnsiTheme="minorEastAsia"/>
          <w:sz w:val="24"/>
          <w:szCs w:val="24"/>
          <w:lang w:val="zh-CN"/>
        </w:rPr>
        <w:t>我方</w:t>
      </w:r>
      <w:r>
        <w:rPr>
          <w:rFonts w:cs="宋体" w:asciiTheme="minorEastAsia" w:hAnsiTheme="minorEastAsia"/>
          <w:sz w:val="24"/>
          <w:szCs w:val="24"/>
          <w:lang w:val="zh-CN"/>
        </w:rPr>
        <w:t>如果在本次</w:t>
      </w:r>
      <w:r>
        <w:rPr>
          <w:rFonts w:hint="eastAsia" w:cs="宋体" w:asciiTheme="minorEastAsia" w:hAnsiTheme="minorEastAsia"/>
          <w:sz w:val="24"/>
          <w:szCs w:val="24"/>
          <w:lang w:val="zh-CN"/>
        </w:rPr>
        <w:t>投标</w:t>
      </w:r>
      <w:r>
        <w:rPr>
          <w:rFonts w:cs="宋体" w:asciiTheme="minorEastAsia" w:hAnsiTheme="minorEastAsia"/>
          <w:sz w:val="24"/>
          <w:szCs w:val="24"/>
          <w:lang w:val="zh-CN"/>
        </w:rPr>
        <w:t>活动中有</w:t>
      </w:r>
      <w:r>
        <w:rPr>
          <w:rFonts w:hint="eastAsia" w:cs="宋体" w:asciiTheme="minorEastAsia" w:hAnsiTheme="minorEastAsia"/>
          <w:sz w:val="24"/>
          <w:szCs w:val="24"/>
          <w:lang w:val="zh-CN"/>
        </w:rPr>
        <w:t>下列</w:t>
      </w:r>
      <w:r>
        <w:rPr>
          <w:rFonts w:cs="宋体" w:asciiTheme="minorEastAsia" w:hAnsiTheme="minorEastAsia"/>
          <w:sz w:val="24"/>
          <w:szCs w:val="24"/>
          <w:lang w:val="zh-CN"/>
        </w:rPr>
        <w:t>情形</w:t>
      </w:r>
      <w:r>
        <w:rPr>
          <w:rFonts w:hint="eastAsia" w:cs="宋体" w:asciiTheme="minorEastAsia" w:hAnsiTheme="minorEastAsia"/>
          <w:sz w:val="24"/>
          <w:szCs w:val="24"/>
          <w:lang w:val="zh-CN"/>
        </w:rPr>
        <w:t>之一</w:t>
      </w:r>
      <w:r>
        <w:rPr>
          <w:rFonts w:cs="宋体" w:asciiTheme="minorEastAsia" w:hAnsiTheme="minorEastAsia"/>
          <w:sz w:val="24"/>
          <w:szCs w:val="24"/>
          <w:lang w:val="zh-CN"/>
        </w:rPr>
        <w:t>的，愿接受政府采购</w:t>
      </w:r>
      <w:r>
        <w:rPr>
          <w:rFonts w:hint="eastAsia" w:cs="宋体" w:asciiTheme="minorEastAsia" w:hAnsiTheme="minorEastAsia"/>
          <w:sz w:val="24"/>
          <w:szCs w:val="24"/>
          <w:lang w:val="zh-CN"/>
        </w:rPr>
        <w:t>监督管理</w:t>
      </w:r>
      <w:r>
        <w:rPr>
          <w:rFonts w:cs="宋体" w:asciiTheme="minorEastAsia" w:hAnsiTheme="minorEastAsia"/>
          <w:sz w:val="24"/>
          <w:szCs w:val="24"/>
          <w:lang w:val="zh-CN"/>
        </w:rPr>
        <w:t>部门给予相关处罚并</w:t>
      </w:r>
      <w:r>
        <w:rPr>
          <w:rFonts w:hint="eastAsia" w:cs="宋体" w:asciiTheme="minorEastAsia" w:hAnsiTheme="minorEastAsia"/>
          <w:sz w:val="24"/>
          <w:szCs w:val="24"/>
          <w:lang w:val="zh-CN"/>
        </w:rPr>
        <w:t>承诺依法</w:t>
      </w:r>
      <w:r>
        <w:rPr>
          <w:rFonts w:cs="宋体" w:asciiTheme="minorEastAsia" w:hAnsiTheme="minorEastAsia"/>
          <w:sz w:val="24"/>
          <w:szCs w:val="24"/>
          <w:lang w:val="zh-CN"/>
        </w:rPr>
        <w:t>承担</w:t>
      </w:r>
      <w:r>
        <w:rPr>
          <w:rFonts w:hint="eastAsia" w:cs="宋体" w:asciiTheme="minorEastAsia" w:hAnsiTheme="minorEastAsia"/>
          <w:sz w:val="24"/>
          <w:szCs w:val="24"/>
          <w:lang w:val="zh-CN"/>
        </w:rPr>
        <w:t>相关的经济赔偿责任和</w:t>
      </w:r>
      <w:r>
        <w:rPr>
          <w:rFonts w:cs="宋体" w:asciiTheme="minorEastAsia" w:hAnsiTheme="minorEastAsia"/>
          <w:sz w:val="24"/>
          <w:szCs w:val="24"/>
          <w:lang w:val="zh-CN"/>
        </w:rPr>
        <w:t>法律责任。</w:t>
      </w:r>
    </w:p>
    <w:p w14:paraId="5DA4FAF8">
      <w:pPr>
        <w:spacing w:beforeLines="50" w:afterLines="50" w:line="360" w:lineRule="auto"/>
        <w:ind w:firstLine="480" w:firstLineChars="200"/>
        <w:contextualSpacing/>
        <w:rPr>
          <w:rFonts w:cs="宋体" w:asciiTheme="minorEastAsia" w:hAnsiTheme="minorEastAsia"/>
          <w:sz w:val="24"/>
          <w:szCs w:val="24"/>
          <w:lang w:val="zh-CN"/>
        </w:rPr>
      </w:pPr>
      <w:r>
        <w:rPr>
          <w:rFonts w:hint="eastAsia" w:cs="宋体" w:asciiTheme="minorEastAsia" w:hAnsiTheme="minorEastAsia"/>
          <w:sz w:val="24"/>
          <w:szCs w:val="24"/>
          <w:lang w:val="zh-CN"/>
        </w:rPr>
        <w:t>一、在投标有效期内撤销投标文件；</w:t>
      </w:r>
    </w:p>
    <w:p w14:paraId="38E83A8C">
      <w:pPr>
        <w:spacing w:beforeLines="50" w:afterLines="50" w:line="360" w:lineRule="auto"/>
        <w:ind w:firstLine="480" w:firstLineChars="200"/>
        <w:contextualSpacing/>
        <w:rPr>
          <w:rFonts w:cs="宋体" w:asciiTheme="minorEastAsia" w:hAnsiTheme="minorEastAsia"/>
          <w:sz w:val="24"/>
          <w:szCs w:val="24"/>
          <w:lang w:val="zh-CN"/>
        </w:rPr>
      </w:pPr>
      <w:r>
        <w:rPr>
          <w:rFonts w:hint="eastAsia" w:cs="宋体" w:asciiTheme="minorEastAsia" w:hAnsiTheme="minorEastAsia"/>
          <w:sz w:val="24"/>
          <w:szCs w:val="24"/>
          <w:lang w:val="zh-CN"/>
        </w:rPr>
        <w:t>二、在投标文件中提供虚假材料；</w:t>
      </w:r>
    </w:p>
    <w:p w14:paraId="275FCD16">
      <w:pPr>
        <w:spacing w:beforeLines="50" w:afterLines="50" w:line="360" w:lineRule="auto"/>
        <w:ind w:firstLine="480" w:firstLineChars="200"/>
        <w:contextualSpacing/>
        <w:rPr>
          <w:rFonts w:cs="宋体" w:asciiTheme="minorEastAsia" w:hAnsiTheme="minorEastAsia"/>
          <w:sz w:val="24"/>
          <w:szCs w:val="24"/>
          <w:lang w:val="zh-CN"/>
        </w:rPr>
      </w:pPr>
      <w:r>
        <w:rPr>
          <w:rFonts w:hint="eastAsia" w:cs="宋体" w:asciiTheme="minorEastAsia" w:hAnsiTheme="minorEastAsia"/>
          <w:sz w:val="24"/>
          <w:szCs w:val="24"/>
          <w:lang w:val="zh-CN"/>
        </w:rPr>
        <w:t>三、除因不可抗力或招标文件认可的情形以外，中标后不与采购人签订合同；</w:t>
      </w:r>
    </w:p>
    <w:p w14:paraId="5448A903">
      <w:pPr>
        <w:spacing w:beforeLines="50" w:afterLines="50" w:line="360" w:lineRule="auto"/>
        <w:ind w:firstLine="480" w:firstLineChars="200"/>
        <w:contextualSpacing/>
        <w:rPr>
          <w:rFonts w:cs="宋体" w:asciiTheme="minorEastAsia" w:hAnsiTheme="minorEastAsia"/>
          <w:sz w:val="24"/>
          <w:szCs w:val="24"/>
          <w:lang w:val="zh-CN"/>
        </w:rPr>
      </w:pPr>
      <w:r>
        <w:rPr>
          <w:rFonts w:hint="eastAsia" w:cs="宋体" w:asciiTheme="minorEastAsia" w:hAnsiTheme="minorEastAsia"/>
          <w:sz w:val="24"/>
          <w:szCs w:val="24"/>
          <w:lang w:val="zh-CN"/>
        </w:rPr>
        <w:t>四、与采购人、其他投标人或者采购代理机构恶意串通；</w:t>
      </w:r>
    </w:p>
    <w:p w14:paraId="39085D02">
      <w:pPr>
        <w:spacing w:beforeLines="50" w:afterLines="50" w:line="360" w:lineRule="auto"/>
        <w:ind w:firstLine="480" w:firstLineChars="200"/>
        <w:contextualSpacing/>
        <w:rPr>
          <w:rFonts w:cs="宋体" w:asciiTheme="minorEastAsia" w:hAnsiTheme="minorEastAsia"/>
          <w:sz w:val="24"/>
          <w:szCs w:val="24"/>
          <w:lang w:val="zh-CN"/>
        </w:rPr>
      </w:pPr>
      <w:r>
        <w:rPr>
          <w:rFonts w:hint="eastAsia" w:cs="宋体" w:asciiTheme="minorEastAsia" w:hAnsiTheme="minorEastAsia"/>
          <w:sz w:val="24"/>
          <w:szCs w:val="24"/>
          <w:lang w:val="zh-CN"/>
        </w:rPr>
        <w:t>五、法律法规及本招标文件规定的其他严重违法行为。</w:t>
      </w:r>
    </w:p>
    <w:p w14:paraId="74AF46DE">
      <w:pPr>
        <w:rPr>
          <w:rFonts w:hint="eastAsia"/>
          <w:sz w:val="24"/>
          <w:szCs w:val="24"/>
          <w:u w:val="single"/>
        </w:rPr>
      </w:pPr>
    </w:p>
    <w:p w14:paraId="03159D07">
      <w:pPr>
        <w:widowControl/>
        <w:spacing w:before="100" w:beforeAutospacing="1" w:after="100" w:afterAutospacing="1" w:line="360" w:lineRule="auto"/>
        <w:ind w:left="3885" w:leftChars="1850"/>
        <w:jc w:val="left"/>
        <w:rPr>
          <w:rFonts w:ascii="宋体" w:hAnsi="宋体" w:cs="Arial"/>
          <w:kern w:val="0"/>
          <w:sz w:val="24"/>
          <w:szCs w:val="24"/>
        </w:rPr>
      </w:pPr>
      <w:r>
        <w:rPr>
          <w:rFonts w:hint="eastAsia" w:ascii="宋体" w:hAnsi="宋体" w:cs="Arial"/>
          <w:kern w:val="0"/>
          <w:sz w:val="24"/>
          <w:szCs w:val="24"/>
        </w:rPr>
        <w:t>投标人名称（盖章）：　　　　　　　　　</w:t>
      </w:r>
      <w:r>
        <w:rPr>
          <w:rFonts w:hint="eastAsia" w:ascii="宋体" w:hAnsi="宋体" w:cs="Arial"/>
          <w:kern w:val="0"/>
          <w:sz w:val="24"/>
          <w:szCs w:val="24"/>
        </w:rPr>
        <w:br w:type="textWrapping"/>
      </w:r>
      <w:r>
        <w:rPr>
          <w:rFonts w:hint="eastAsia" w:ascii="宋体" w:hAnsi="宋体" w:cs="Arial"/>
          <w:kern w:val="0"/>
          <w:sz w:val="24"/>
          <w:szCs w:val="24"/>
        </w:rPr>
        <w:t xml:space="preserve">日　  期：      </w:t>
      </w:r>
      <w:r>
        <w:rPr>
          <w:rFonts w:hint="eastAsia" w:cs="宋体" w:asciiTheme="minorEastAsia" w:hAnsiTheme="minorEastAsia"/>
          <w:sz w:val="24"/>
          <w:szCs w:val="24"/>
        </w:rPr>
        <w:t>年    月    日</w:t>
      </w:r>
    </w:p>
    <w:p w14:paraId="488B6D42">
      <w:pPr>
        <w:autoSpaceDE w:val="0"/>
        <w:autoSpaceDN w:val="0"/>
        <w:adjustRightInd w:val="0"/>
        <w:spacing w:line="360" w:lineRule="auto"/>
        <w:ind w:right="-11"/>
        <w:rPr>
          <w:rFonts w:hint="eastAsia" w:ascii="宋体" w:cs="宋体"/>
          <w:szCs w:val="21"/>
        </w:rPr>
      </w:pPr>
    </w:p>
    <w:p w14:paraId="2639FEB2">
      <w:pPr>
        <w:autoSpaceDE w:val="0"/>
        <w:autoSpaceDN w:val="0"/>
        <w:adjustRightInd w:val="0"/>
        <w:spacing w:line="360" w:lineRule="auto"/>
        <w:ind w:right="-11"/>
        <w:rPr>
          <w:rFonts w:hint="eastAsia" w:ascii="宋体" w:cs="宋体"/>
          <w:szCs w:val="21"/>
        </w:rPr>
      </w:pPr>
    </w:p>
    <w:p w14:paraId="0DDFBD01">
      <w:pPr>
        <w:autoSpaceDE w:val="0"/>
        <w:autoSpaceDN w:val="0"/>
        <w:adjustRightInd w:val="0"/>
        <w:spacing w:line="360" w:lineRule="auto"/>
        <w:ind w:right="-11"/>
        <w:rPr>
          <w:rFonts w:hint="eastAsia" w:ascii="宋体" w:cs="宋体"/>
          <w:szCs w:val="21"/>
        </w:rPr>
      </w:pPr>
    </w:p>
    <w:p w14:paraId="6F8B5F97">
      <w:pPr>
        <w:autoSpaceDE w:val="0"/>
        <w:autoSpaceDN w:val="0"/>
        <w:adjustRightInd w:val="0"/>
        <w:spacing w:line="360" w:lineRule="auto"/>
        <w:ind w:right="-11"/>
        <w:rPr>
          <w:rFonts w:hint="eastAsia" w:ascii="宋体" w:cs="宋体"/>
          <w:szCs w:val="21"/>
        </w:rPr>
      </w:pPr>
    </w:p>
    <w:p w14:paraId="2EBCF07A">
      <w:pPr>
        <w:autoSpaceDE w:val="0"/>
        <w:autoSpaceDN w:val="0"/>
        <w:adjustRightInd w:val="0"/>
        <w:spacing w:line="360" w:lineRule="auto"/>
        <w:ind w:right="-11"/>
        <w:rPr>
          <w:rFonts w:hint="eastAsia" w:ascii="宋体" w:cs="宋体"/>
          <w:szCs w:val="21"/>
        </w:rPr>
      </w:pPr>
    </w:p>
    <w:p w14:paraId="093F64F3">
      <w:pPr>
        <w:autoSpaceDE w:val="0"/>
        <w:autoSpaceDN w:val="0"/>
        <w:adjustRightInd w:val="0"/>
        <w:spacing w:line="360" w:lineRule="auto"/>
        <w:ind w:right="-11"/>
        <w:rPr>
          <w:rFonts w:hint="eastAsia" w:ascii="宋体" w:cs="宋体"/>
          <w:szCs w:val="21"/>
        </w:rPr>
      </w:pPr>
    </w:p>
    <w:p w14:paraId="281F26A4">
      <w:pPr>
        <w:autoSpaceDE w:val="0"/>
        <w:autoSpaceDN w:val="0"/>
        <w:adjustRightInd w:val="0"/>
        <w:spacing w:line="360" w:lineRule="auto"/>
        <w:ind w:right="-11"/>
        <w:rPr>
          <w:rFonts w:hint="eastAsia" w:ascii="宋体" w:cs="宋体"/>
          <w:szCs w:val="21"/>
        </w:rPr>
      </w:pPr>
    </w:p>
    <w:p w14:paraId="670C1070">
      <w:pPr>
        <w:autoSpaceDE w:val="0"/>
        <w:autoSpaceDN w:val="0"/>
        <w:adjustRightInd w:val="0"/>
        <w:spacing w:line="360" w:lineRule="auto"/>
        <w:ind w:firstLine="2530" w:firstLineChars="900"/>
        <w:outlineLvl w:val="0"/>
        <w:rPr>
          <w:rFonts w:ascii="宋体" w:hAnsi="宋体"/>
          <w:b/>
          <w:bCs/>
          <w:sz w:val="28"/>
          <w:szCs w:val="24"/>
        </w:rPr>
      </w:pPr>
    </w:p>
    <w:p w14:paraId="4C907BAB">
      <w:pPr>
        <w:autoSpaceDE w:val="0"/>
        <w:autoSpaceDN w:val="0"/>
        <w:adjustRightInd w:val="0"/>
        <w:spacing w:line="360" w:lineRule="auto"/>
        <w:outlineLvl w:val="0"/>
        <w:rPr>
          <w:rFonts w:ascii="宋体" w:hAnsi="宋体"/>
          <w:b/>
          <w:bCs/>
          <w:sz w:val="28"/>
          <w:szCs w:val="24"/>
        </w:rPr>
      </w:pPr>
    </w:p>
    <w:p w14:paraId="183F5583">
      <w:pPr>
        <w:autoSpaceDE w:val="0"/>
        <w:autoSpaceDN w:val="0"/>
        <w:adjustRightInd w:val="0"/>
        <w:spacing w:line="360" w:lineRule="auto"/>
        <w:ind w:firstLine="2530" w:firstLineChars="900"/>
        <w:outlineLvl w:val="0"/>
        <w:rPr>
          <w:rFonts w:ascii="宋体" w:hAnsi="宋体"/>
          <w:b/>
          <w:bCs/>
          <w:sz w:val="28"/>
          <w:szCs w:val="24"/>
        </w:rPr>
      </w:pPr>
      <w:r>
        <w:rPr>
          <w:rFonts w:hint="eastAsia" w:ascii="宋体" w:hAnsi="宋体"/>
          <w:b/>
          <w:bCs/>
          <w:sz w:val="28"/>
          <w:szCs w:val="24"/>
        </w:rPr>
        <w:t>4</w:t>
      </w:r>
      <w:r>
        <w:rPr>
          <w:rFonts w:ascii="宋体" w:hAnsi="宋体"/>
          <w:b/>
          <w:bCs/>
          <w:sz w:val="28"/>
          <w:szCs w:val="24"/>
        </w:rPr>
        <w:t xml:space="preserve">.5 </w:t>
      </w:r>
      <w:r>
        <w:rPr>
          <w:rFonts w:hint="eastAsia" w:ascii="宋体" w:hAnsi="宋体"/>
          <w:b/>
          <w:bCs/>
          <w:sz w:val="28"/>
          <w:szCs w:val="24"/>
        </w:rPr>
        <w:t>襄城县政府采购供应商信用承诺函</w:t>
      </w:r>
    </w:p>
    <w:p w14:paraId="4AD969E7">
      <w:pPr>
        <w:autoSpaceDE w:val="0"/>
        <w:autoSpaceDN w:val="0"/>
        <w:adjustRightInd w:val="0"/>
        <w:spacing w:line="360" w:lineRule="auto"/>
        <w:outlineLvl w:val="0"/>
        <w:rPr>
          <w:rFonts w:ascii="宋体" w:hAnsi="宋体"/>
          <w:b/>
          <w:bCs/>
          <w:sz w:val="28"/>
          <w:szCs w:val="24"/>
        </w:rPr>
      </w:pPr>
      <w:r>
        <w:rPr>
          <w:rFonts w:hint="eastAsia" w:ascii="宋体" w:hAnsi="宋体"/>
          <w:b/>
          <w:bCs/>
          <w:sz w:val="28"/>
          <w:szCs w:val="24"/>
        </w:rPr>
        <w:t>致（采购人）</w:t>
      </w:r>
    </w:p>
    <w:p w14:paraId="5F06ABA7">
      <w:pPr>
        <w:spacing w:beforeLines="50" w:afterLines="50" w:line="360" w:lineRule="auto"/>
        <w:ind w:firstLine="480" w:firstLineChars="200"/>
        <w:contextualSpacing/>
        <w:rPr>
          <w:rFonts w:cs="宋体" w:asciiTheme="minorEastAsia" w:hAnsiTheme="minorEastAsia"/>
          <w:sz w:val="24"/>
          <w:szCs w:val="24"/>
          <w:lang w:val="zh-CN"/>
        </w:rPr>
      </w:pPr>
      <w:r>
        <w:rPr>
          <w:rFonts w:hint="eastAsia" w:cs="宋体" w:asciiTheme="minorEastAsia" w:hAnsiTheme="minorEastAsia"/>
          <w:sz w:val="24"/>
          <w:szCs w:val="24"/>
          <w:lang w:val="zh-CN"/>
        </w:rPr>
        <w:t>单位名称（自然人姓名）：</w:t>
      </w:r>
    </w:p>
    <w:p w14:paraId="3EFB1C59">
      <w:pPr>
        <w:spacing w:beforeLines="50" w:afterLines="50" w:line="360" w:lineRule="auto"/>
        <w:ind w:firstLine="480" w:firstLineChars="200"/>
        <w:contextualSpacing/>
        <w:rPr>
          <w:rFonts w:cs="宋体" w:asciiTheme="minorEastAsia" w:hAnsiTheme="minorEastAsia"/>
          <w:sz w:val="24"/>
          <w:szCs w:val="24"/>
          <w:lang w:val="zh-CN"/>
        </w:rPr>
      </w:pPr>
      <w:r>
        <w:rPr>
          <w:rFonts w:hint="eastAsia" w:cs="宋体" w:asciiTheme="minorEastAsia" w:hAnsiTheme="minorEastAsia"/>
          <w:sz w:val="24"/>
          <w:szCs w:val="24"/>
          <w:lang w:val="zh-CN"/>
        </w:rPr>
        <w:t>统一社会信用代码（身份证号码）</w:t>
      </w:r>
      <w:r>
        <w:rPr>
          <w:rFonts w:cs="宋体" w:asciiTheme="minorEastAsia" w:hAnsiTheme="minorEastAsia"/>
          <w:sz w:val="24"/>
          <w:szCs w:val="24"/>
          <w:lang w:val="zh-CN"/>
        </w:rPr>
        <w:t>:</w:t>
      </w:r>
    </w:p>
    <w:p w14:paraId="02D5A54B">
      <w:pPr>
        <w:spacing w:beforeLines="50" w:afterLines="50" w:line="360" w:lineRule="auto"/>
        <w:ind w:firstLine="480" w:firstLineChars="200"/>
        <w:contextualSpacing/>
        <w:rPr>
          <w:rFonts w:cs="宋体" w:asciiTheme="minorEastAsia" w:hAnsiTheme="minorEastAsia"/>
          <w:sz w:val="24"/>
          <w:szCs w:val="24"/>
          <w:lang w:val="zh-CN"/>
        </w:rPr>
      </w:pPr>
      <w:r>
        <w:rPr>
          <w:rFonts w:hint="eastAsia" w:cs="宋体" w:asciiTheme="minorEastAsia" w:hAnsiTheme="minorEastAsia"/>
          <w:sz w:val="24"/>
          <w:szCs w:val="24"/>
          <w:lang w:val="zh-CN"/>
        </w:rPr>
        <w:t>法定代表人（负责人）</w:t>
      </w:r>
      <w:r>
        <w:rPr>
          <w:rFonts w:cs="宋体" w:asciiTheme="minorEastAsia" w:hAnsiTheme="minorEastAsia"/>
          <w:sz w:val="24"/>
          <w:szCs w:val="24"/>
          <w:lang w:val="zh-CN"/>
        </w:rPr>
        <w:t>:</w:t>
      </w:r>
    </w:p>
    <w:p w14:paraId="49F89738">
      <w:pPr>
        <w:spacing w:beforeLines="50" w:afterLines="50" w:line="360" w:lineRule="auto"/>
        <w:ind w:firstLine="480" w:firstLineChars="200"/>
        <w:contextualSpacing/>
        <w:rPr>
          <w:rFonts w:cs="宋体" w:asciiTheme="minorEastAsia" w:hAnsiTheme="minorEastAsia"/>
          <w:sz w:val="24"/>
          <w:szCs w:val="24"/>
          <w:lang w:val="zh-CN"/>
        </w:rPr>
      </w:pPr>
      <w:r>
        <w:rPr>
          <w:rFonts w:hint="eastAsia" w:cs="宋体" w:asciiTheme="minorEastAsia" w:hAnsiTheme="minorEastAsia"/>
          <w:sz w:val="24"/>
          <w:szCs w:val="24"/>
          <w:lang w:val="zh-CN"/>
        </w:rPr>
        <w:t>联系地址和电话：</w:t>
      </w:r>
    </w:p>
    <w:p w14:paraId="6A55072A">
      <w:pPr>
        <w:spacing w:beforeLines="50" w:afterLines="50" w:line="360" w:lineRule="auto"/>
        <w:ind w:firstLine="840" w:firstLineChars="350"/>
        <w:contextualSpacing/>
        <w:rPr>
          <w:rFonts w:cs="宋体" w:asciiTheme="minorEastAsia" w:hAnsiTheme="minorEastAsia"/>
          <w:sz w:val="24"/>
          <w:szCs w:val="24"/>
          <w:lang w:val="zh-CN"/>
        </w:rPr>
      </w:pPr>
      <w:r>
        <w:rPr>
          <w:rFonts w:hint="eastAsia" w:cs="宋体" w:asciiTheme="minorEastAsia" w:hAnsiTheme="minorEastAsia"/>
          <w:sz w:val="24"/>
          <w:szCs w:val="24"/>
          <w:lang w:val="zh-CN"/>
        </w:rPr>
        <w:t>为维护公平、公正、公开的政府采购市场秩序，树立诚实守信的政府采</w:t>
      </w:r>
    </w:p>
    <w:p w14:paraId="4A3BFF51">
      <w:pPr>
        <w:spacing w:beforeLines="50" w:afterLines="50" w:line="360" w:lineRule="auto"/>
        <w:ind w:firstLine="480" w:firstLineChars="200"/>
        <w:contextualSpacing/>
        <w:rPr>
          <w:rFonts w:cs="宋体" w:asciiTheme="minorEastAsia" w:hAnsiTheme="minorEastAsia"/>
          <w:sz w:val="24"/>
          <w:szCs w:val="24"/>
          <w:lang w:val="zh-CN"/>
        </w:rPr>
      </w:pPr>
      <w:r>
        <w:rPr>
          <w:rFonts w:hint="eastAsia" w:cs="宋体" w:asciiTheme="minorEastAsia" w:hAnsiTheme="minorEastAsia"/>
          <w:sz w:val="24"/>
          <w:szCs w:val="24"/>
          <w:lang w:val="zh-CN"/>
        </w:rPr>
        <w:t>购供应商形象，我单位（本人）自愿作出以下承诺：</w:t>
      </w:r>
    </w:p>
    <w:p w14:paraId="08E1248B">
      <w:pPr>
        <w:spacing w:beforeLines="50" w:afterLines="50" w:line="360" w:lineRule="auto"/>
        <w:ind w:firstLine="480" w:firstLineChars="200"/>
        <w:contextualSpacing/>
        <w:rPr>
          <w:rFonts w:cs="宋体" w:asciiTheme="minorEastAsia" w:hAnsiTheme="minorEastAsia"/>
          <w:sz w:val="24"/>
          <w:szCs w:val="24"/>
          <w:lang w:val="zh-CN"/>
        </w:rPr>
      </w:pPr>
      <w:r>
        <w:rPr>
          <w:rFonts w:hint="eastAsia" w:cs="宋体" w:asciiTheme="minorEastAsia" w:hAnsiTheme="minorEastAsia"/>
          <w:sz w:val="24"/>
          <w:szCs w:val="24"/>
          <w:lang w:val="zh-CN"/>
        </w:rPr>
        <w:t>一、我单位（本人）自愿参加本次政府采购活动，严格遵守《中华人民</w:t>
      </w:r>
    </w:p>
    <w:p w14:paraId="1F90FB24">
      <w:pPr>
        <w:spacing w:beforeLines="50" w:afterLines="50" w:line="360" w:lineRule="auto"/>
        <w:ind w:firstLine="480" w:firstLineChars="200"/>
        <w:contextualSpacing/>
        <w:rPr>
          <w:rFonts w:cs="宋体" w:asciiTheme="minorEastAsia" w:hAnsiTheme="minorEastAsia"/>
          <w:sz w:val="24"/>
          <w:szCs w:val="24"/>
          <w:lang w:val="zh-CN"/>
        </w:rPr>
      </w:pPr>
      <w:r>
        <w:rPr>
          <w:rFonts w:hint="eastAsia" w:cs="宋体" w:asciiTheme="minorEastAsia" w:hAnsiTheme="minorEastAsia"/>
          <w:sz w:val="24"/>
          <w:szCs w:val="24"/>
          <w:lang w:val="zh-CN"/>
        </w:rPr>
        <w:t>共和国政府采购法》及相关法律法规，依法诚信经营，无条件遵守本次政府采购活动的各项规定，我单位（本人）郑重承诺，我单位（本人）符合《中华人民共和国政府采购法》第二十二条规定和采购文件、本承诺书的条件：</w:t>
      </w:r>
    </w:p>
    <w:p w14:paraId="735B6B84">
      <w:pPr>
        <w:spacing w:beforeLines="50" w:afterLines="50" w:line="360" w:lineRule="auto"/>
        <w:ind w:firstLine="480" w:firstLineChars="200"/>
        <w:contextualSpacing/>
        <w:rPr>
          <w:rFonts w:cs="宋体" w:asciiTheme="minorEastAsia" w:hAnsiTheme="minorEastAsia"/>
          <w:sz w:val="24"/>
          <w:szCs w:val="24"/>
          <w:lang w:val="zh-CN"/>
        </w:rPr>
      </w:pPr>
      <w:r>
        <w:rPr>
          <w:rFonts w:hint="eastAsia" w:cs="宋体" w:asciiTheme="minorEastAsia" w:hAnsiTheme="minorEastAsia"/>
          <w:sz w:val="24"/>
          <w:szCs w:val="24"/>
          <w:lang w:val="zh-CN"/>
        </w:rPr>
        <w:t>（一）具有独立承担民事责任的能力；</w:t>
      </w:r>
    </w:p>
    <w:p w14:paraId="1F842674">
      <w:pPr>
        <w:spacing w:beforeLines="50" w:afterLines="50" w:line="360" w:lineRule="auto"/>
        <w:ind w:firstLine="480" w:firstLineChars="200"/>
        <w:contextualSpacing/>
        <w:rPr>
          <w:rFonts w:cs="宋体" w:asciiTheme="minorEastAsia" w:hAnsiTheme="minorEastAsia"/>
          <w:sz w:val="24"/>
          <w:szCs w:val="24"/>
          <w:lang w:val="zh-CN"/>
        </w:rPr>
      </w:pPr>
      <w:r>
        <w:rPr>
          <w:rFonts w:hint="eastAsia" w:cs="宋体" w:asciiTheme="minorEastAsia" w:hAnsiTheme="minorEastAsia"/>
          <w:sz w:val="24"/>
          <w:szCs w:val="24"/>
          <w:lang w:val="zh-CN"/>
        </w:rPr>
        <w:t>（二）具有良好的商业信誉和健全的财务会计制度；</w:t>
      </w:r>
    </w:p>
    <w:p w14:paraId="003527EE">
      <w:pPr>
        <w:spacing w:beforeLines="50" w:afterLines="50" w:line="360" w:lineRule="auto"/>
        <w:ind w:firstLine="480" w:firstLineChars="200"/>
        <w:contextualSpacing/>
        <w:rPr>
          <w:rFonts w:cs="宋体" w:asciiTheme="minorEastAsia" w:hAnsiTheme="minorEastAsia"/>
          <w:sz w:val="24"/>
          <w:szCs w:val="24"/>
          <w:lang w:val="zh-CN"/>
        </w:rPr>
      </w:pPr>
      <w:r>
        <w:rPr>
          <w:rFonts w:hint="eastAsia" w:cs="宋体" w:asciiTheme="minorEastAsia" w:hAnsiTheme="minorEastAsia"/>
          <w:sz w:val="24"/>
          <w:szCs w:val="24"/>
          <w:lang w:val="zh-CN"/>
        </w:rPr>
        <w:t>（三）具有履行合同所必需的设备和专业技术能力；</w:t>
      </w:r>
    </w:p>
    <w:p w14:paraId="5FA51E3F">
      <w:pPr>
        <w:spacing w:beforeLines="50" w:afterLines="50" w:line="360" w:lineRule="auto"/>
        <w:ind w:firstLine="480" w:firstLineChars="200"/>
        <w:contextualSpacing/>
        <w:rPr>
          <w:rFonts w:cs="宋体" w:asciiTheme="minorEastAsia" w:hAnsiTheme="minorEastAsia"/>
          <w:sz w:val="24"/>
          <w:szCs w:val="24"/>
          <w:lang w:val="zh-CN"/>
        </w:rPr>
      </w:pPr>
      <w:r>
        <w:rPr>
          <w:rFonts w:hint="eastAsia" w:cs="宋体" w:asciiTheme="minorEastAsia" w:hAnsiTheme="minorEastAsia"/>
          <w:sz w:val="24"/>
          <w:szCs w:val="24"/>
          <w:lang w:val="zh-CN"/>
        </w:rPr>
        <w:t>（四）有依法缴纳税收和社会保障资金的良好记录；</w:t>
      </w:r>
    </w:p>
    <w:p w14:paraId="20DA54A0">
      <w:pPr>
        <w:spacing w:beforeLines="50" w:afterLines="50" w:line="360" w:lineRule="auto"/>
        <w:ind w:firstLine="480" w:firstLineChars="200"/>
        <w:contextualSpacing/>
        <w:rPr>
          <w:rFonts w:cs="宋体" w:asciiTheme="minorEastAsia" w:hAnsiTheme="minorEastAsia"/>
          <w:sz w:val="24"/>
          <w:szCs w:val="24"/>
          <w:lang w:val="zh-CN"/>
        </w:rPr>
      </w:pPr>
      <w:r>
        <w:rPr>
          <w:rFonts w:hint="eastAsia" w:cs="宋体" w:asciiTheme="minorEastAsia" w:hAnsiTheme="minorEastAsia"/>
          <w:sz w:val="24"/>
          <w:szCs w:val="24"/>
          <w:lang w:val="zh-CN"/>
        </w:rPr>
        <w:t>（五）参加政府采购活动前三年内，在经营活动中没有重大违法记录；</w:t>
      </w:r>
    </w:p>
    <w:p w14:paraId="5E8C5F81">
      <w:pPr>
        <w:spacing w:beforeLines="50" w:afterLines="50" w:line="360" w:lineRule="auto"/>
        <w:ind w:firstLine="480" w:firstLineChars="200"/>
        <w:contextualSpacing/>
        <w:rPr>
          <w:rFonts w:cs="宋体" w:asciiTheme="minorEastAsia" w:hAnsiTheme="minorEastAsia"/>
          <w:sz w:val="24"/>
          <w:szCs w:val="24"/>
          <w:lang w:val="zh-CN"/>
        </w:rPr>
      </w:pPr>
      <w:r>
        <w:rPr>
          <w:rFonts w:hint="eastAsia" w:cs="宋体" w:asciiTheme="minorEastAsia" w:hAnsiTheme="minorEastAsia"/>
          <w:sz w:val="24"/>
          <w:szCs w:val="24"/>
          <w:lang w:val="zh-CN"/>
        </w:rPr>
        <w:t>（六）未被列入经营异常名录或者严重违法失信名单、失信被执行人，</w:t>
      </w:r>
    </w:p>
    <w:p w14:paraId="2BFDC676">
      <w:pPr>
        <w:spacing w:beforeLines="50" w:afterLines="50" w:line="360" w:lineRule="auto"/>
        <w:ind w:firstLine="480" w:firstLineChars="200"/>
        <w:contextualSpacing/>
        <w:rPr>
          <w:rFonts w:cs="宋体" w:asciiTheme="minorEastAsia" w:hAnsiTheme="minorEastAsia"/>
          <w:sz w:val="24"/>
          <w:szCs w:val="24"/>
          <w:lang w:val="zh-CN"/>
        </w:rPr>
      </w:pPr>
      <w:r>
        <w:rPr>
          <w:rFonts w:hint="eastAsia" w:cs="宋体" w:asciiTheme="minorEastAsia" w:hAnsiTheme="minorEastAsia"/>
          <w:sz w:val="24"/>
          <w:szCs w:val="24"/>
          <w:lang w:val="zh-CN"/>
        </w:rPr>
        <w:t>重大税收违法案件当事人名单、政府采购严重违法失信行为记录名单；</w:t>
      </w:r>
    </w:p>
    <w:p w14:paraId="7032FB6F">
      <w:pPr>
        <w:spacing w:beforeLines="50" w:afterLines="50" w:line="360" w:lineRule="auto"/>
        <w:ind w:firstLine="480" w:firstLineChars="200"/>
        <w:contextualSpacing/>
        <w:rPr>
          <w:rFonts w:cs="宋体" w:asciiTheme="minorEastAsia" w:hAnsiTheme="minorEastAsia"/>
          <w:sz w:val="24"/>
          <w:szCs w:val="24"/>
          <w:lang w:val="zh-CN"/>
        </w:rPr>
      </w:pPr>
      <w:r>
        <w:rPr>
          <w:rFonts w:hint="eastAsia" w:cs="宋体" w:asciiTheme="minorEastAsia" w:hAnsiTheme="minorEastAsia"/>
          <w:sz w:val="24"/>
          <w:szCs w:val="24"/>
          <w:lang w:val="zh-CN"/>
        </w:rPr>
        <w:t>（七）未被相关监管部门作出行政处罚且尚在处罚有效期的；</w:t>
      </w:r>
    </w:p>
    <w:p w14:paraId="759ED91D">
      <w:pPr>
        <w:spacing w:beforeLines="50" w:afterLines="50" w:line="360" w:lineRule="auto"/>
        <w:ind w:firstLine="480" w:firstLineChars="200"/>
        <w:contextualSpacing/>
        <w:rPr>
          <w:rFonts w:cs="宋体" w:asciiTheme="minorEastAsia" w:hAnsiTheme="minorEastAsia"/>
          <w:sz w:val="24"/>
          <w:szCs w:val="24"/>
          <w:lang w:val="zh-CN"/>
        </w:rPr>
      </w:pPr>
      <w:r>
        <w:rPr>
          <w:rFonts w:hint="eastAsia" w:cs="宋体" w:asciiTheme="minorEastAsia" w:hAnsiTheme="minorEastAsia"/>
          <w:sz w:val="24"/>
          <w:szCs w:val="24"/>
          <w:lang w:val="zh-CN"/>
        </w:rPr>
        <w:t>（八）未曾作出虚假采购承诺；</w:t>
      </w:r>
    </w:p>
    <w:p w14:paraId="76B67769">
      <w:pPr>
        <w:spacing w:beforeLines="50" w:afterLines="50" w:line="360" w:lineRule="auto"/>
        <w:ind w:firstLine="480" w:firstLineChars="200"/>
        <w:contextualSpacing/>
        <w:rPr>
          <w:rFonts w:cs="宋体" w:asciiTheme="minorEastAsia" w:hAnsiTheme="minorEastAsia"/>
          <w:sz w:val="24"/>
          <w:szCs w:val="24"/>
          <w:lang w:val="zh-CN"/>
        </w:rPr>
      </w:pPr>
      <w:r>
        <w:rPr>
          <w:rFonts w:hint="eastAsia" w:cs="宋体" w:asciiTheme="minorEastAsia" w:hAnsiTheme="minorEastAsia"/>
          <w:sz w:val="24"/>
          <w:szCs w:val="24"/>
          <w:lang w:val="zh-CN"/>
        </w:rPr>
        <w:t>（九）符合法律、行政法规规定的其他条件。</w:t>
      </w:r>
    </w:p>
    <w:p w14:paraId="011C4809">
      <w:pPr>
        <w:spacing w:beforeLines="50" w:afterLines="50" w:line="360" w:lineRule="auto"/>
        <w:ind w:firstLine="480" w:firstLineChars="200"/>
        <w:contextualSpacing/>
        <w:rPr>
          <w:rFonts w:cs="宋体" w:asciiTheme="minorEastAsia" w:hAnsiTheme="minorEastAsia"/>
          <w:sz w:val="24"/>
          <w:szCs w:val="24"/>
          <w:lang w:val="zh-CN"/>
        </w:rPr>
      </w:pPr>
      <w:r>
        <w:rPr>
          <w:rFonts w:hint="eastAsia" w:cs="宋体" w:asciiTheme="minorEastAsia" w:hAnsiTheme="minorEastAsia"/>
          <w:sz w:val="24"/>
          <w:szCs w:val="24"/>
          <w:lang w:val="zh-CN"/>
        </w:rPr>
        <w:t>二、我单位（本人）保证上述承诺事项的真实性。如有弄虚作假或其他</w:t>
      </w:r>
    </w:p>
    <w:p w14:paraId="0815BAC0">
      <w:pPr>
        <w:spacing w:beforeLines="50" w:afterLines="50" w:line="360" w:lineRule="auto"/>
        <w:ind w:firstLine="480" w:firstLineChars="200"/>
        <w:contextualSpacing/>
        <w:rPr>
          <w:rFonts w:cs="宋体" w:asciiTheme="minorEastAsia" w:hAnsiTheme="minorEastAsia"/>
          <w:sz w:val="24"/>
          <w:szCs w:val="24"/>
          <w:lang w:val="zh-CN"/>
        </w:rPr>
      </w:pPr>
      <w:r>
        <w:rPr>
          <w:rFonts w:hint="eastAsia" w:cs="宋体" w:asciiTheme="minorEastAsia" w:hAnsiTheme="minorEastAsia"/>
          <w:sz w:val="24"/>
          <w:szCs w:val="24"/>
          <w:lang w:val="zh-CN"/>
        </w:rPr>
        <w:t>违法违规行为，自愿按照规定将违背承诺行为作为失信行为记录到社会信用信息平台，并视同为“提供虚假材料谋取中标、成交”按照《中华人民共和国政府采购法》第七十七、七十九条规定，处以采购金额千分之五以上千分之</w:t>
      </w:r>
    </w:p>
    <w:p w14:paraId="71442262">
      <w:pPr>
        <w:spacing w:beforeLines="50" w:afterLines="50" w:line="360" w:lineRule="auto"/>
        <w:ind w:firstLine="480" w:firstLineChars="200"/>
        <w:contextualSpacing/>
        <w:rPr>
          <w:rFonts w:cs="宋体" w:asciiTheme="minorEastAsia" w:hAnsiTheme="minorEastAsia"/>
          <w:sz w:val="24"/>
          <w:szCs w:val="24"/>
          <w:lang w:val="zh-CN"/>
        </w:rPr>
      </w:pPr>
      <w:r>
        <w:rPr>
          <w:rFonts w:hint="eastAsia" w:cs="宋体" w:asciiTheme="minorEastAsia" w:hAnsiTheme="minorEastAsia"/>
          <w:sz w:val="24"/>
          <w:szCs w:val="24"/>
          <w:lang w:val="zh-CN"/>
        </w:rPr>
        <w:t>十以下的罚款，列入不良行为记录名单，在一至三年内禁止参加政府采</w:t>
      </w:r>
    </w:p>
    <w:p w14:paraId="1EE7E6B4">
      <w:pPr>
        <w:spacing w:beforeLines="50" w:afterLines="50" w:line="360" w:lineRule="auto"/>
        <w:ind w:firstLine="480" w:firstLineChars="200"/>
        <w:contextualSpacing/>
        <w:rPr>
          <w:rFonts w:cs="宋体" w:asciiTheme="minorEastAsia" w:hAnsiTheme="minorEastAsia"/>
          <w:sz w:val="24"/>
          <w:szCs w:val="24"/>
          <w:lang w:val="zh-CN"/>
        </w:rPr>
      </w:pPr>
      <w:r>
        <w:rPr>
          <w:rFonts w:hint="eastAsia" w:cs="宋体" w:asciiTheme="minorEastAsia" w:hAnsiTheme="minorEastAsia"/>
          <w:sz w:val="24"/>
          <w:szCs w:val="24"/>
          <w:lang w:val="zh-CN"/>
        </w:rPr>
        <w:t>购活动，有违法所得的，并处没收违法所得，情节严重的，由市场监管部门吊销营业执照；构成犯罪的，依法追究刑事责任；给他人造成损失的，并应依照有关民事法律规定承担民事责任。</w:t>
      </w:r>
    </w:p>
    <w:p w14:paraId="3CD6F531">
      <w:pPr>
        <w:spacing w:beforeLines="50" w:afterLines="50" w:line="360" w:lineRule="auto"/>
        <w:ind w:firstLine="480" w:firstLineChars="200"/>
        <w:contextualSpacing/>
        <w:rPr>
          <w:rFonts w:cs="宋体" w:asciiTheme="minorEastAsia" w:hAnsiTheme="minorEastAsia"/>
          <w:sz w:val="24"/>
          <w:szCs w:val="24"/>
          <w:lang w:val="zh-CN"/>
        </w:rPr>
      </w:pPr>
      <w:r>
        <w:rPr>
          <w:rFonts w:hint="eastAsia" w:cs="宋体" w:asciiTheme="minorEastAsia" w:hAnsiTheme="minorEastAsia"/>
          <w:sz w:val="24"/>
          <w:szCs w:val="24"/>
          <w:lang w:val="zh-CN"/>
        </w:rPr>
        <w:t>供应商（电子章）</w:t>
      </w:r>
      <w:r>
        <w:rPr>
          <w:rFonts w:cs="宋体" w:asciiTheme="minorEastAsia" w:hAnsiTheme="minorEastAsia"/>
          <w:sz w:val="24"/>
          <w:szCs w:val="24"/>
          <w:lang w:val="zh-CN"/>
        </w:rPr>
        <w:t>:</w:t>
      </w:r>
    </w:p>
    <w:p w14:paraId="1D47E88B">
      <w:pPr>
        <w:spacing w:beforeLines="50" w:afterLines="50" w:line="360" w:lineRule="auto"/>
        <w:ind w:firstLine="480" w:firstLineChars="200"/>
        <w:contextualSpacing/>
        <w:rPr>
          <w:rFonts w:cs="宋体" w:asciiTheme="minorEastAsia" w:hAnsiTheme="minorEastAsia"/>
          <w:sz w:val="24"/>
          <w:szCs w:val="24"/>
          <w:lang w:val="zh-CN"/>
        </w:rPr>
      </w:pPr>
      <w:r>
        <w:rPr>
          <w:rFonts w:hint="eastAsia" w:cs="宋体" w:asciiTheme="minorEastAsia" w:hAnsiTheme="minorEastAsia"/>
          <w:sz w:val="24"/>
          <w:szCs w:val="24"/>
          <w:lang w:val="zh-CN"/>
        </w:rPr>
        <w:t>法定代表人、负责人、本人或授权代表（签字或电子印章）</w:t>
      </w:r>
      <w:r>
        <w:rPr>
          <w:rFonts w:cs="宋体" w:asciiTheme="minorEastAsia" w:hAnsiTheme="minorEastAsia"/>
          <w:sz w:val="24"/>
          <w:szCs w:val="24"/>
          <w:lang w:val="zh-CN"/>
        </w:rPr>
        <w:t>:</w:t>
      </w:r>
    </w:p>
    <w:p w14:paraId="5E2BF699">
      <w:pPr>
        <w:spacing w:beforeLines="50" w:afterLines="50" w:line="360" w:lineRule="auto"/>
        <w:ind w:firstLine="480" w:firstLineChars="200"/>
        <w:contextualSpacing/>
        <w:rPr>
          <w:rFonts w:cs="宋体" w:asciiTheme="minorEastAsia" w:hAnsiTheme="minorEastAsia"/>
          <w:sz w:val="24"/>
          <w:szCs w:val="24"/>
          <w:lang w:val="zh-CN"/>
        </w:rPr>
      </w:pPr>
    </w:p>
    <w:p w14:paraId="07143811">
      <w:pPr>
        <w:spacing w:beforeLines="50" w:afterLines="50" w:line="360" w:lineRule="auto"/>
        <w:ind w:firstLine="6240" w:firstLineChars="2600"/>
        <w:contextualSpacing/>
        <w:rPr>
          <w:rFonts w:cs="宋体" w:asciiTheme="minorEastAsia" w:hAnsiTheme="minorEastAsia"/>
          <w:sz w:val="24"/>
          <w:szCs w:val="24"/>
          <w:lang w:val="zh-CN"/>
        </w:rPr>
      </w:pPr>
      <w:r>
        <w:rPr>
          <w:rFonts w:hint="eastAsia" w:cs="宋体" w:asciiTheme="minorEastAsia" w:hAnsiTheme="minorEastAsia"/>
          <w:sz w:val="24"/>
          <w:szCs w:val="24"/>
          <w:lang w:val="zh-CN"/>
        </w:rPr>
        <w:t>日期：年</w:t>
      </w:r>
      <w:r>
        <w:rPr>
          <w:rFonts w:hint="eastAsia" w:cs="宋体" w:asciiTheme="minorEastAsia" w:hAnsiTheme="minorEastAsia"/>
          <w:sz w:val="24"/>
          <w:szCs w:val="24"/>
          <w:lang w:val="en-US" w:eastAsia="zh-CN"/>
        </w:rPr>
        <w:t xml:space="preserve"> </w:t>
      </w:r>
      <w:r>
        <w:rPr>
          <w:rFonts w:hint="eastAsia" w:cs="宋体" w:asciiTheme="minorEastAsia" w:hAnsiTheme="minorEastAsia"/>
          <w:sz w:val="24"/>
          <w:szCs w:val="24"/>
          <w:lang w:val="zh-CN"/>
        </w:rPr>
        <w:t>月</w:t>
      </w:r>
      <w:r>
        <w:rPr>
          <w:rFonts w:hint="eastAsia" w:cs="宋体" w:asciiTheme="minorEastAsia" w:hAnsiTheme="minorEastAsia"/>
          <w:sz w:val="24"/>
          <w:szCs w:val="24"/>
          <w:lang w:val="en-US" w:eastAsia="zh-CN"/>
        </w:rPr>
        <w:t xml:space="preserve">  </w:t>
      </w:r>
      <w:r>
        <w:rPr>
          <w:rFonts w:hint="eastAsia" w:cs="宋体" w:asciiTheme="minorEastAsia" w:hAnsiTheme="minorEastAsia"/>
          <w:sz w:val="24"/>
          <w:szCs w:val="24"/>
          <w:lang w:val="zh-CN"/>
        </w:rPr>
        <w:t>日</w:t>
      </w:r>
    </w:p>
    <w:p w14:paraId="615D42BB">
      <w:pPr>
        <w:spacing w:beforeLines="50" w:afterLines="50" w:line="360" w:lineRule="auto"/>
        <w:ind w:firstLine="480" w:firstLineChars="200"/>
        <w:contextualSpacing/>
        <w:rPr>
          <w:rFonts w:cs="宋体" w:asciiTheme="minorEastAsia" w:hAnsiTheme="minorEastAsia"/>
          <w:sz w:val="24"/>
          <w:szCs w:val="24"/>
          <w:lang w:val="zh-CN"/>
        </w:rPr>
      </w:pPr>
    </w:p>
    <w:p w14:paraId="5A2FCBCB">
      <w:pPr>
        <w:spacing w:beforeLines="50" w:afterLines="50" w:line="360" w:lineRule="auto"/>
        <w:ind w:firstLine="480" w:firstLineChars="200"/>
        <w:contextualSpacing/>
        <w:rPr>
          <w:rFonts w:cs="宋体" w:asciiTheme="minorEastAsia" w:hAnsiTheme="minorEastAsia"/>
          <w:sz w:val="24"/>
          <w:szCs w:val="24"/>
          <w:lang w:val="zh-CN"/>
        </w:rPr>
      </w:pPr>
    </w:p>
    <w:p w14:paraId="1A9CABC6">
      <w:pPr>
        <w:spacing w:beforeLines="50" w:afterLines="50" w:line="360" w:lineRule="auto"/>
        <w:ind w:firstLine="480" w:firstLineChars="200"/>
        <w:contextualSpacing/>
        <w:rPr>
          <w:rFonts w:cs="宋体" w:asciiTheme="minorEastAsia" w:hAnsiTheme="minorEastAsia"/>
          <w:sz w:val="24"/>
          <w:szCs w:val="24"/>
          <w:lang w:val="zh-CN"/>
        </w:rPr>
      </w:pPr>
    </w:p>
    <w:p w14:paraId="17109208">
      <w:pPr>
        <w:spacing w:beforeLines="50" w:afterLines="50" w:line="360" w:lineRule="auto"/>
        <w:ind w:firstLine="482" w:firstLineChars="200"/>
        <w:contextualSpacing/>
        <w:rPr>
          <w:rFonts w:cs="宋体" w:asciiTheme="minorEastAsia" w:hAnsiTheme="minorEastAsia"/>
          <w:b/>
          <w:sz w:val="24"/>
          <w:szCs w:val="24"/>
          <w:lang w:val="zh-CN"/>
        </w:rPr>
      </w:pPr>
      <w:r>
        <w:rPr>
          <w:rFonts w:hint="eastAsia" w:cs="宋体" w:asciiTheme="minorEastAsia" w:hAnsiTheme="minorEastAsia"/>
          <w:b/>
          <w:sz w:val="24"/>
          <w:szCs w:val="24"/>
          <w:lang w:val="zh-CN"/>
        </w:rPr>
        <w:t>注：</w:t>
      </w:r>
    </w:p>
    <w:p w14:paraId="738FEC6A">
      <w:pPr>
        <w:spacing w:beforeLines="50" w:afterLines="50" w:line="360" w:lineRule="auto"/>
        <w:ind w:firstLine="480" w:firstLineChars="200"/>
        <w:contextualSpacing/>
        <w:rPr>
          <w:rFonts w:cs="宋体" w:asciiTheme="minorEastAsia" w:hAnsiTheme="minorEastAsia"/>
          <w:sz w:val="24"/>
          <w:szCs w:val="24"/>
          <w:lang w:val="zh-CN"/>
        </w:rPr>
      </w:pPr>
      <w:r>
        <w:rPr>
          <w:rFonts w:cs="宋体" w:asciiTheme="minorEastAsia" w:hAnsiTheme="minorEastAsia"/>
          <w:sz w:val="24"/>
          <w:szCs w:val="24"/>
          <w:lang w:val="zh-CN"/>
        </w:rPr>
        <w:t>1.</w:t>
      </w:r>
      <w:r>
        <w:rPr>
          <w:rFonts w:hint="eastAsia" w:cs="宋体" w:asciiTheme="minorEastAsia" w:hAnsiTheme="minorEastAsia"/>
          <w:sz w:val="24"/>
          <w:szCs w:val="24"/>
          <w:lang w:val="zh-CN"/>
        </w:rPr>
        <w:t>投标人须在投标文件中按此模板提供承诺函，未提供视为未实质性响应招标文件要求，按无效投标处理。</w:t>
      </w:r>
    </w:p>
    <w:p w14:paraId="3DD5BB70">
      <w:pPr>
        <w:spacing w:beforeLines="50" w:afterLines="50" w:line="360" w:lineRule="auto"/>
        <w:ind w:firstLine="480" w:firstLineChars="200"/>
        <w:contextualSpacing/>
        <w:rPr>
          <w:rFonts w:cs="宋体" w:asciiTheme="minorEastAsia" w:hAnsiTheme="minorEastAsia"/>
          <w:sz w:val="24"/>
          <w:szCs w:val="24"/>
          <w:lang w:val="zh-CN"/>
        </w:rPr>
      </w:pPr>
      <w:r>
        <w:rPr>
          <w:rFonts w:cs="宋体" w:asciiTheme="minorEastAsia" w:hAnsiTheme="minorEastAsia"/>
          <w:sz w:val="24"/>
          <w:szCs w:val="24"/>
          <w:lang w:val="zh-CN"/>
        </w:rPr>
        <w:t>2.</w:t>
      </w:r>
      <w:r>
        <w:rPr>
          <w:rFonts w:hint="eastAsia" w:cs="宋体" w:asciiTheme="minorEastAsia" w:hAnsiTheme="minorEastAsia"/>
          <w:sz w:val="24"/>
          <w:szCs w:val="24"/>
          <w:lang w:val="zh-CN"/>
        </w:rPr>
        <w:t>投标人的法定代表人或者授权代表的签字或盖章应真实、有效，如由授权代表签字或盖章的，应提供“法定代表人授权书”。</w:t>
      </w:r>
    </w:p>
    <w:p w14:paraId="7F079C5C">
      <w:pPr>
        <w:autoSpaceDE w:val="0"/>
        <w:autoSpaceDN w:val="0"/>
        <w:adjustRightInd w:val="0"/>
        <w:spacing w:line="360" w:lineRule="auto"/>
        <w:jc w:val="center"/>
        <w:outlineLvl w:val="0"/>
        <w:rPr>
          <w:rFonts w:ascii="宋体" w:hAnsi="宋体"/>
          <w:b/>
          <w:bCs/>
          <w:sz w:val="28"/>
          <w:szCs w:val="24"/>
        </w:rPr>
      </w:pPr>
    </w:p>
    <w:p w14:paraId="1712B81D">
      <w:pPr>
        <w:autoSpaceDE w:val="0"/>
        <w:autoSpaceDN w:val="0"/>
        <w:adjustRightInd w:val="0"/>
        <w:spacing w:line="360" w:lineRule="auto"/>
        <w:ind w:left="1687" w:hanging="1687" w:hangingChars="600"/>
        <w:outlineLvl w:val="0"/>
        <w:rPr>
          <w:rFonts w:ascii="宋体" w:hAnsi="宋体"/>
          <w:b/>
          <w:bCs/>
          <w:sz w:val="28"/>
          <w:szCs w:val="24"/>
        </w:rPr>
      </w:pPr>
    </w:p>
    <w:p w14:paraId="50C87AAF">
      <w:pPr>
        <w:autoSpaceDE w:val="0"/>
        <w:autoSpaceDN w:val="0"/>
        <w:adjustRightInd w:val="0"/>
        <w:spacing w:line="360" w:lineRule="auto"/>
        <w:ind w:left="1687" w:hanging="1687" w:hangingChars="600"/>
        <w:outlineLvl w:val="0"/>
        <w:rPr>
          <w:rFonts w:ascii="宋体" w:hAnsi="宋体"/>
          <w:b/>
          <w:bCs/>
          <w:sz w:val="28"/>
          <w:szCs w:val="24"/>
        </w:rPr>
      </w:pPr>
    </w:p>
    <w:p w14:paraId="542C8C9A">
      <w:pPr>
        <w:autoSpaceDE w:val="0"/>
        <w:autoSpaceDN w:val="0"/>
        <w:adjustRightInd w:val="0"/>
        <w:spacing w:line="360" w:lineRule="auto"/>
        <w:ind w:left="1687" w:hanging="1687" w:hangingChars="600"/>
        <w:outlineLvl w:val="0"/>
        <w:rPr>
          <w:rFonts w:ascii="宋体" w:hAnsi="宋体"/>
          <w:b/>
          <w:bCs/>
          <w:sz w:val="28"/>
          <w:szCs w:val="24"/>
        </w:rPr>
      </w:pPr>
    </w:p>
    <w:p w14:paraId="12F4B04F">
      <w:pPr>
        <w:autoSpaceDE w:val="0"/>
        <w:autoSpaceDN w:val="0"/>
        <w:adjustRightInd w:val="0"/>
        <w:spacing w:line="360" w:lineRule="auto"/>
        <w:ind w:left="1687" w:hanging="1687" w:hangingChars="600"/>
        <w:outlineLvl w:val="0"/>
        <w:rPr>
          <w:rFonts w:ascii="宋体" w:hAnsi="宋体"/>
          <w:b/>
          <w:bCs/>
          <w:sz w:val="28"/>
          <w:szCs w:val="24"/>
        </w:rPr>
      </w:pPr>
    </w:p>
    <w:p w14:paraId="375FB16E">
      <w:pPr>
        <w:autoSpaceDE w:val="0"/>
        <w:autoSpaceDN w:val="0"/>
        <w:adjustRightInd w:val="0"/>
        <w:spacing w:line="360" w:lineRule="auto"/>
        <w:ind w:left="1687" w:hanging="1687" w:hangingChars="600"/>
        <w:outlineLvl w:val="0"/>
        <w:rPr>
          <w:rFonts w:ascii="宋体" w:hAnsi="宋体"/>
          <w:b/>
          <w:bCs/>
          <w:sz w:val="28"/>
          <w:szCs w:val="24"/>
        </w:rPr>
      </w:pPr>
    </w:p>
    <w:p w14:paraId="1BF809F3">
      <w:pPr>
        <w:autoSpaceDE w:val="0"/>
        <w:autoSpaceDN w:val="0"/>
        <w:adjustRightInd w:val="0"/>
        <w:spacing w:line="360" w:lineRule="auto"/>
        <w:ind w:left="1687" w:hanging="1687" w:hangingChars="600"/>
        <w:outlineLvl w:val="0"/>
        <w:rPr>
          <w:rFonts w:ascii="宋体" w:hAnsi="宋体"/>
          <w:b/>
          <w:bCs/>
          <w:sz w:val="28"/>
          <w:szCs w:val="24"/>
        </w:rPr>
      </w:pPr>
    </w:p>
    <w:p w14:paraId="01C82188">
      <w:pPr>
        <w:autoSpaceDE w:val="0"/>
        <w:autoSpaceDN w:val="0"/>
        <w:adjustRightInd w:val="0"/>
        <w:spacing w:line="360" w:lineRule="auto"/>
        <w:outlineLvl w:val="0"/>
        <w:rPr>
          <w:rFonts w:ascii="宋体" w:hAnsi="宋体"/>
          <w:b/>
          <w:bCs/>
          <w:sz w:val="28"/>
          <w:szCs w:val="24"/>
        </w:rPr>
      </w:pPr>
    </w:p>
    <w:p w14:paraId="67EA5185">
      <w:pPr>
        <w:autoSpaceDE w:val="0"/>
        <w:autoSpaceDN w:val="0"/>
        <w:adjustRightInd w:val="0"/>
        <w:spacing w:line="360" w:lineRule="auto"/>
        <w:ind w:left="1687" w:hanging="1687" w:hangingChars="600"/>
        <w:outlineLvl w:val="0"/>
        <w:rPr>
          <w:rFonts w:ascii="宋体" w:hAnsi="宋体"/>
          <w:b/>
          <w:bCs/>
          <w:sz w:val="28"/>
          <w:szCs w:val="24"/>
        </w:rPr>
      </w:pPr>
    </w:p>
    <w:p w14:paraId="5FABF889">
      <w:pPr>
        <w:autoSpaceDE w:val="0"/>
        <w:autoSpaceDN w:val="0"/>
        <w:adjustRightInd w:val="0"/>
        <w:spacing w:line="360" w:lineRule="auto"/>
        <w:ind w:left="1687" w:hanging="1687" w:hangingChars="600"/>
        <w:outlineLvl w:val="0"/>
        <w:rPr>
          <w:rFonts w:ascii="宋体" w:hAnsi="宋体"/>
          <w:b/>
          <w:bCs/>
          <w:sz w:val="28"/>
          <w:szCs w:val="24"/>
          <w:lang w:val="zh-CN"/>
        </w:rPr>
      </w:pPr>
      <w:r>
        <w:rPr>
          <w:rFonts w:hint="eastAsia" w:ascii="宋体" w:hAnsi="宋体"/>
          <w:b/>
          <w:bCs/>
          <w:sz w:val="28"/>
          <w:szCs w:val="24"/>
        </w:rPr>
        <w:t>4.6、</w:t>
      </w:r>
      <w:r>
        <w:rPr>
          <w:rFonts w:hint="eastAsia" w:ascii="宋体" w:hAnsi="宋体"/>
          <w:b/>
          <w:bCs/>
          <w:sz w:val="28"/>
          <w:szCs w:val="24"/>
          <w:lang w:val="zh-CN"/>
        </w:rPr>
        <w:t>供应商与参加本项目投标的其他供应商之间，单位负责人不为同一人并且不存在直接控股、管理关系</w:t>
      </w:r>
    </w:p>
    <w:p w14:paraId="31F8E01E">
      <w:pPr>
        <w:pStyle w:val="34"/>
        <w:ind w:firstLine="2530" w:firstLineChars="900"/>
        <w:rPr>
          <w:rFonts w:hAnsi="宋体" w:eastAsiaTheme="minorEastAsia" w:cstheme="minorBidi"/>
          <w:b/>
          <w:bCs/>
          <w:color w:val="auto"/>
          <w:kern w:val="2"/>
          <w:sz w:val="28"/>
          <w:lang w:val="zh-CN"/>
        </w:rPr>
      </w:pPr>
      <w:r>
        <w:rPr>
          <w:rFonts w:hint="eastAsia" w:hAnsi="宋体" w:eastAsiaTheme="minorEastAsia" w:cstheme="minorBidi"/>
          <w:b/>
          <w:bCs/>
          <w:color w:val="auto"/>
          <w:kern w:val="2"/>
          <w:sz w:val="28"/>
          <w:lang w:val="zh-CN"/>
        </w:rPr>
        <w:t>（承诺函格式自拟）</w:t>
      </w:r>
    </w:p>
    <w:p w14:paraId="399CFC0C">
      <w:pPr>
        <w:spacing w:line="360" w:lineRule="auto"/>
        <w:ind w:firstLine="480" w:firstLineChars="200"/>
        <w:rPr>
          <w:rFonts w:ascii="楷体" w:hAnsi="楷体" w:eastAsia="楷体"/>
          <w:bCs/>
          <w:sz w:val="24"/>
          <w:szCs w:val="24"/>
        </w:rPr>
      </w:pPr>
    </w:p>
    <w:p w14:paraId="4A180FB1">
      <w:pPr>
        <w:autoSpaceDE w:val="0"/>
        <w:autoSpaceDN w:val="0"/>
        <w:adjustRightInd w:val="0"/>
        <w:spacing w:line="360" w:lineRule="auto"/>
        <w:jc w:val="center"/>
        <w:outlineLvl w:val="0"/>
        <w:rPr>
          <w:rFonts w:ascii="宋体" w:hAnsi="宋体"/>
          <w:b/>
          <w:bCs/>
          <w:sz w:val="28"/>
          <w:szCs w:val="24"/>
        </w:rPr>
      </w:pPr>
    </w:p>
    <w:p w14:paraId="09C28701">
      <w:pPr>
        <w:autoSpaceDE w:val="0"/>
        <w:autoSpaceDN w:val="0"/>
        <w:adjustRightInd w:val="0"/>
        <w:spacing w:line="360" w:lineRule="auto"/>
        <w:jc w:val="center"/>
        <w:outlineLvl w:val="0"/>
        <w:rPr>
          <w:rFonts w:ascii="宋体" w:hAnsi="宋体"/>
          <w:b/>
          <w:bCs/>
          <w:sz w:val="28"/>
          <w:szCs w:val="24"/>
        </w:rPr>
      </w:pPr>
    </w:p>
    <w:p w14:paraId="11054EAC">
      <w:pPr>
        <w:autoSpaceDE w:val="0"/>
        <w:autoSpaceDN w:val="0"/>
        <w:adjustRightInd w:val="0"/>
        <w:spacing w:line="360" w:lineRule="auto"/>
        <w:jc w:val="center"/>
        <w:outlineLvl w:val="0"/>
        <w:rPr>
          <w:rFonts w:ascii="宋体" w:hAnsi="宋体"/>
          <w:b/>
          <w:bCs/>
          <w:sz w:val="28"/>
          <w:szCs w:val="24"/>
        </w:rPr>
      </w:pPr>
    </w:p>
    <w:p w14:paraId="19E80A88">
      <w:pPr>
        <w:autoSpaceDE w:val="0"/>
        <w:autoSpaceDN w:val="0"/>
        <w:adjustRightInd w:val="0"/>
        <w:spacing w:line="360" w:lineRule="auto"/>
        <w:jc w:val="center"/>
        <w:outlineLvl w:val="0"/>
        <w:rPr>
          <w:rFonts w:ascii="宋体" w:hAnsi="宋体"/>
          <w:b/>
          <w:bCs/>
          <w:sz w:val="28"/>
          <w:szCs w:val="24"/>
        </w:rPr>
      </w:pPr>
    </w:p>
    <w:p w14:paraId="4FE2C4EE">
      <w:pPr>
        <w:autoSpaceDE w:val="0"/>
        <w:autoSpaceDN w:val="0"/>
        <w:adjustRightInd w:val="0"/>
        <w:spacing w:line="360" w:lineRule="auto"/>
        <w:jc w:val="center"/>
        <w:outlineLvl w:val="0"/>
        <w:rPr>
          <w:rFonts w:ascii="宋体" w:hAnsi="宋体"/>
          <w:b/>
          <w:bCs/>
          <w:sz w:val="28"/>
          <w:szCs w:val="24"/>
        </w:rPr>
      </w:pPr>
    </w:p>
    <w:p w14:paraId="758867E5">
      <w:pPr>
        <w:autoSpaceDE w:val="0"/>
        <w:autoSpaceDN w:val="0"/>
        <w:adjustRightInd w:val="0"/>
        <w:spacing w:line="360" w:lineRule="auto"/>
        <w:jc w:val="center"/>
        <w:outlineLvl w:val="0"/>
        <w:rPr>
          <w:rFonts w:ascii="宋体" w:hAnsi="宋体"/>
          <w:b/>
          <w:bCs/>
          <w:sz w:val="28"/>
          <w:szCs w:val="24"/>
        </w:rPr>
      </w:pPr>
    </w:p>
    <w:p w14:paraId="5380A12F">
      <w:pPr>
        <w:autoSpaceDE w:val="0"/>
        <w:autoSpaceDN w:val="0"/>
        <w:adjustRightInd w:val="0"/>
        <w:spacing w:line="360" w:lineRule="auto"/>
        <w:jc w:val="center"/>
        <w:outlineLvl w:val="0"/>
        <w:rPr>
          <w:rFonts w:ascii="宋体" w:hAnsi="宋体"/>
          <w:b/>
          <w:bCs/>
          <w:sz w:val="28"/>
          <w:szCs w:val="24"/>
        </w:rPr>
      </w:pPr>
    </w:p>
    <w:p w14:paraId="6F22188B">
      <w:pPr>
        <w:autoSpaceDE w:val="0"/>
        <w:autoSpaceDN w:val="0"/>
        <w:adjustRightInd w:val="0"/>
        <w:spacing w:line="360" w:lineRule="auto"/>
        <w:jc w:val="center"/>
        <w:outlineLvl w:val="0"/>
        <w:rPr>
          <w:rFonts w:ascii="宋体" w:hAnsi="宋体"/>
          <w:b/>
          <w:bCs/>
          <w:sz w:val="28"/>
          <w:szCs w:val="24"/>
        </w:rPr>
      </w:pPr>
    </w:p>
    <w:p w14:paraId="01F28163">
      <w:pPr>
        <w:autoSpaceDE w:val="0"/>
        <w:autoSpaceDN w:val="0"/>
        <w:adjustRightInd w:val="0"/>
        <w:spacing w:line="360" w:lineRule="auto"/>
        <w:jc w:val="center"/>
        <w:outlineLvl w:val="0"/>
        <w:rPr>
          <w:rFonts w:ascii="宋体" w:hAnsi="宋体"/>
          <w:b/>
          <w:bCs/>
          <w:sz w:val="28"/>
          <w:szCs w:val="24"/>
        </w:rPr>
      </w:pPr>
    </w:p>
    <w:p w14:paraId="6EBCEA23">
      <w:pPr>
        <w:autoSpaceDE w:val="0"/>
        <w:autoSpaceDN w:val="0"/>
        <w:adjustRightInd w:val="0"/>
        <w:spacing w:line="360" w:lineRule="auto"/>
        <w:jc w:val="center"/>
        <w:outlineLvl w:val="0"/>
        <w:rPr>
          <w:rFonts w:ascii="宋体" w:hAnsi="宋体"/>
          <w:b/>
          <w:bCs/>
          <w:sz w:val="28"/>
          <w:szCs w:val="24"/>
        </w:rPr>
      </w:pPr>
    </w:p>
    <w:p w14:paraId="172F453C">
      <w:pPr>
        <w:autoSpaceDE w:val="0"/>
        <w:autoSpaceDN w:val="0"/>
        <w:adjustRightInd w:val="0"/>
        <w:spacing w:line="360" w:lineRule="auto"/>
        <w:jc w:val="center"/>
        <w:outlineLvl w:val="0"/>
        <w:rPr>
          <w:rFonts w:ascii="宋体" w:hAnsi="宋体"/>
          <w:b/>
          <w:bCs/>
          <w:sz w:val="28"/>
          <w:szCs w:val="24"/>
        </w:rPr>
      </w:pPr>
    </w:p>
    <w:p w14:paraId="4E6ACE41">
      <w:pPr>
        <w:autoSpaceDE w:val="0"/>
        <w:autoSpaceDN w:val="0"/>
        <w:adjustRightInd w:val="0"/>
        <w:spacing w:line="360" w:lineRule="auto"/>
        <w:jc w:val="center"/>
        <w:outlineLvl w:val="0"/>
        <w:rPr>
          <w:rFonts w:ascii="宋体" w:hAnsi="宋体"/>
          <w:b/>
          <w:bCs/>
          <w:sz w:val="28"/>
          <w:szCs w:val="24"/>
        </w:rPr>
      </w:pPr>
    </w:p>
    <w:p w14:paraId="05199F42">
      <w:pPr>
        <w:autoSpaceDE w:val="0"/>
        <w:autoSpaceDN w:val="0"/>
        <w:adjustRightInd w:val="0"/>
        <w:spacing w:line="360" w:lineRule="auto"/>
        <w:jc w:val="center"/>
        <w:outlineLvl w:val="0"/>
        <w:rPr>
          <w:rFonts w:ascii="宋体" w:hAnsi="宋体"/>
          <w:b/>
          <w:bCs/>
          <w:sz w:val="28"/>
          <w:szCs w:val="24"/>
        </w:rPr>
      </w:pPr>
    </w:p>
    <w:p w14:paraId="74948E6B">
      <w:pPr>
        <w:autoSpaceDE w:val="0"/>
        <w:autoSpaceDN w:val="0"/>
        <w:adjustRightInd w:val="0"/>
        <w:spacing w:line="360" w:lineRule="auto"/>
        <w:jc w:val="center"/>
        <w:outlineLvl w:val="0"/>
        <w:rPr>
          <w:rFonts w:ascii="宋体" w:hAnsi="宋体"/>
          <w:b/>
          <w:bCs/>
          <w:sz w:val="28"/>
          <w:szCs w:val="24"/>
        </w:rPr>
      </w:pPr>
    </w:p>
    <w:p w14:paraId="78D3EFA0">
      <w:pPr>
        <w:autoSpaceDE w:val="0"/>
        <w:autoSpaceDN w:val="0"/>
        <w:adjustRightInd w:val="0"/>
        <w:spacing w:line="360" w:lineRule="auto"/>
        <w:jc w:val="center"/>
        <w:outlineLvl w:val="0"/>
        <w:rPr>
          <w:rFonts w:ascii="宋体" w:hAnsi="宋体"/>
          <w:b/>
          <w:bCs/>
          <w:sz w:val="28"/>
          <w:szCs w:val="24"/>
        </w:rPr>
      </w:pPr>
    </w:p>
    <w:p w14:paraId="3285BA44">
      <w:pPr>
        <w:autoSpaceDE w:val="0"/>
        <w:autoSpaceDN w:val="0"/>
        <w:adjustRightInd w:val="0"/>
        <w:spacing w:line="360" w:lineRule="auto"/>
        <w:outlineLvl w:val="0"/>
        <w:rPr>
          <w:rFonts w:ascii="宋体" w:hAnsi="宋体"/>
          <w:b/>
          <w:bCs/>
          <w:sz w:val="28"/>
          <w:szCs w:val="24"/>
          <w:lang w:val="zh-CN"/>
        </w:rPr>
      </w:pPr>
    </w:p>
    <w:p w14:paraId="253D3D0E">
      <w:pPr>
        <w:autoSpaceDE w:val="0"/>
        <w:autoSpaceDN w:val="0"/>
        <w:adjustRightInd w:val="0"/>
        <w:spacing w:line="360" w:lineRule="auto"/>
        <w:outlineLvl w:val="0"/>
        <w:rPr>
          <w:rFonts w:ascii="宋体" w:hAnsi="宋体"/>
          <w:b/>
          <w:bCs/>
          <w:sz w:val="28"/>
          <w:szCs w:val="24"/>
          <w:lang w:val="zh-CN"/>
        </w:rPr>
      </w:pPr>
      <w:r>
        <w:rPr>
          <w:rFonts w:hint="eastAsia" w:ascii="宋体" w:hAnsi="宋体"/>
          <w:b/>
          <w:bCs/>
          <w:sz w:val="28"/>
          <w:szCs w:val="24"/>
          <w:lang w:val="zh-CN"/>
        </w:rPr>
        <w:t>4.7、供应商未为本项目提供整体设计、规范编制或者项目管理、监理、检测等服务承诺函</w:t>
      </w:r>
    </w:p>
    <w:p w14:paraId="0487C052">
      <w:pPr>
        <w:pStyle w:val="34"/>
        <w:ind w:firstLine="2530" w:firstLineChars="900"/>
        <w:rPr>
          <w:rFonts w:hAnsi="宋体" w:eastAsiaTheme="minorEastAsia" w:cstheme="minorBidi"/>
          <w:b/>
          <w:bCs/>
          <w:color w:val="auto"/>
          <w:kern w:val="2"/>
          <w:sz w:val="28"/>
          <w:lang w:val="zh-CN"/>
        </w:rPr>
      </w:pPr>
      <w:r>
        <w:rPr>
          <w:rFonts w:hint="eastAsia" w:hAnsi="宋体" w:eastAsiaTheme="minorEastAsia" w:cstheme="minorBidi"/>
          <w:b/>
          <w:bCs/>
          <w:color w:val="auto"/>
          <w:kern w:val="2"/>
          <w:sz w:val="28"/>
          <w:lang w:val="zh-CN"/>
        </w:rPr>
        <w:t>（承诺函格式自拟）</w:t>
      </w:r>
    </w:p>
    <w:p w14:paraId="778C6363">
      <w:pPr>
        <w:pStyle w:val="34"/>
        <w:ind w:firstLine="2530" w:firstLineChars="900"/>
        <w:rPr>
          <w:rFonts w:hAnsi="宋体" w:eastAsiaTheme="minorEastAsia" w:cstheme="minorBidi"/>
          <w:b/>
          <w:bCs/>
          <w:color w:val="auto"/>
          <w:kern w:val="2"/>
          <w:sz w:val="28"/>
          <w:lang w:val="zh-CN"/>
        </w:rPr>
      </w:pPr>
    </w:p>
    <w:p w14:paraId="76584286">
      <w:pPr>
        <w:autoSpaceDE w:val="0"/>
        <w:autoSpaceDN w:val="0"/>
        <w:adjustRightInd w:val="0"/>
        <w:spacing w:line="360" w:lineRule="auto"/>
        <w:jc w:val="center"/>
        <w:outlineLvl w:val="0"/>
        <w:rPr>
          <w:rFonts w:ascii="宋体" w:hAnsi="宋体"/>
          <w:b/>
          <w:bCs/>
          <w:sz w:val="28"/>
          <w:szCs w:val="24"/>
        </w:rPr>
      </w:pPr>
    </w:p>
    <w:p w14:paraId="370AD1BE">
      <w:pPr>
        <w:autoSpaceDE w:val="0"/>
        <w:autoSpaceDN w:val="0"/>
        <w:adjustRightInd w:val="0"/>
        <w:spacing w:line="360" w:lineRule="auto"/>
        <w:jc w:val="center"/>
        <w:outlineLvl w:val="0"/>
        <w:rPr>
          <w:rFonts w:ascii="宋体" w:hAnsi="宋体"/>
          <w:b/>
          <w:bCs/>
          <w:sz w:val="28"/>
          <w:szCs w:val="24"/>
        </w:rPr>
      </w:pPr>
    </w:p>
    <w:p w14:paraId="2412A026">
      <w:pPr>
        <w:autoSpaceDE w:val="0"/>
        <w:autoSpaceDN w:val="0"/>
        <w:adjustRightInd w:val="0"/>
        <w:spacing w:line="360" w:lineRule="auto"/>
        <w:jc w:val="center"/>
        <w:outlineLvl w:val="0"/>
        <w:rPr>
          <w:rFonts w:ascii="宋体" w:hAnsi="宋体"/>
          <w:b/>
          <w:bCs/>
          <w:sz w:val="28"/>
          <w:szCs w:val="24"/>
        </w:rPr>
      </w:pPr>
    </w:p>
    <w:p w14:paraId="0BCCD23A">
      <w:pPr>
        <w:autoSpaceDE w:val="0"/>
        <w:autoSpaceDN w:val="0"/>
        <w:adjustRightInd w:val="0"/>
        <w:spacing w:line="360" w:lineRule="auto"/>
        <w:jc w:val="center"/>
        <w:outlineLvl w:val="0"/>
        <w:rPr>
          <w:rFonts w:ascii="宋体" w:hAnsi="宋体"/>
          <w:b/>
          <w:bCs/>
          <w:sz w:val="28"/>
          <w:szCs w:val="24"/>
        </w:rPr>
      </w:pPr>
    </w:p>
    <w:p w14:paraId="73B99468">
      <w:pPr>
        <w:autoSpaceDE w:val="0"/>
        <w:autoSpaceDN w:val="0"/>
        <w:adjustRightInd w:val="0"/>
        <w:spacing w:line="360" w:lineRule="auto"/>
        <w:jc w:val="center"/>
        <w:outlineLvl w:val="0"/>
        <w:rPr>
          <w:rFonts w:ascii="宋体" w:hAnsi="宋体"/>
          <w:b/>
          <w:bCs/>
          <w:sz w:val="28"/>
          <w:szCs w:val="24"/>
        </w:rPr>
      </w:pPr>
    </w:p>
    <w:p w14:paraId="5B53E281">
      <w:pPr>
        <w:autoSpaceDE w:val="0"/>
        <w:autoSpaceDN w:val="0"/>
        <w:adjustRightInd w:val="0"/>
        <w:spacing w:line="360" w:lineRule="auto"/>
        <w:jc w:val="center"/>
        <w:outlineLvl w:val="0"/>
        <w:rPr>
          <w:rFonts w:ascii="宋体" w:hAnsi="宋体"/>
          <w:b/>
          <w:bCs/>
          <w:sz w:val="28"/>
          <w:szCs w:val="24"/>
        </w:rPr>
      </w:pPr>
    </w:p>
    <w:p w14:paraId="5CD41A94">
      <w:pPr>
        <w:autoSpaceDE w:val="0"/>
        <w:autoSpaceDN w:val="0"/>
        <w:adjustRightInd w:val="0"/>
        <w:spacing w:line="360" w:lineRule="auto"/>
        <w:jc w:val="center"/>
        <w:outlineLvl w:val="0"/>
        <w:rPr>
          <w:rFonts w:ascii="宋体" w:hAnsi="宋体"/>
          <w:b/>
          <w:bCs/>
          <w:sz w:val="28"/>
          <w:szCs w:val="24"/>
        </w:rPr>
      </w:pPr>
    </w:p>
    <w:p w14:paraId="688C840A">
      <w:pPr>
        <w:autoSpaceDE w:val="0"/>
        <w:autoSpaceDN w:val="0"/>
        <w:adjustRightInd w:val="0"/>
        <w:spacing w:line="360" w:lineRule="auto"/>
        <w:jc w:val="center"/>
        <w:outlineLvl w:val="0"/>
        <w:rPr>
          <w:rFonts w:ascii="宋体" w:hAnsi="宋体"/>
          <w:b/>
          <w:bCs/>
          <w:sz w:val="28"/>
          <w:szCs w:val="24"/>
        </w:rPr>
      </w:pPr>
    </w:p>
    <w:p w14:paraId="7C6AC21F">
      <w:pPr>
        <w:autoSpaceDE w:val="0"/>
        <w:autoSpaceDN w:val="0"/>
        <w:adjustRightInd w:val="0"/>
        <w:spacing w:line="360" w:lineRule="auto"/>
        <w:jc w:val="center"/>
        <w:outlineLvl w:val="0"/>
        <w:rPr>
          <w:rFonts w:ascii="宋体" w:hAnsi="宋体"/>
          <w:b/>
          <w:bCs/>
          <w:sz w:val="28"/>
          <w:szCs w:val="24"/>
        </w:rPr>
      </w:pPr>
    </w:p>
    <w:p w14:paraId="55DEF148">
      <w:pPr>
        <w:autoSpaceDE w:val="0"/>
        <w:autoSpaceDN w:val="0"/>
        <w:adjustRightInd w:val="0"/>
        <w:spacing w:line="360" w:lineRule="auto"/>
        <w:jc w:val="center"/>
        <w:outlineLvl w:val="0"/>
        <w:rPr>
          <w:rFonts w:ascii="宋体" w:hAnsi="宋体"/>
          <w:b/>
          <w:bCs/>
          <w:sz w:val="28"/>
          <w:szCs w:val="24"/>
        </w:rPr>
      </w:pPr>
    </w:p>
    <w:p w14:paraId="44013F65">
      <w:pPr>
        <w:autoSpaceDE w:val="0"/>
        <w:autoSpaceDN w:val="0"/>
        <w:adjustRightInd w:val="0"/>
        <w:spacing w:line="360" w:lineRule="auto"/>
        <w:jc w:val="center"/>
        <w:outlineLvl w:val="0"/>
        <w:rPr>
          <w:rFonts w:ascii="宋体" w:hAnsi="宋体"/>
          <w:b/>
          <w:bCs/>
          <w:sz w:val="28"/>
          <w:szCs w:val="24"/>
        </w:rPr>
      </w:pPr>
    </w:p>
    <w:p w14:paraId="03EBB0F2">
      <w:pPr>
        <w:autoSpaceDE w:val="0"/>
        <w:autoSpaceDN w:val="0"/>
        <w:adjustRightInd w:val="0"/>
        <w:spacing w:line="360" w:lineRule="auto"/>
        <w:jc w:val="center"/>
        <w:outlineLvl w:val="0"/>
        <w:rPr>
          <w:rFonts w:ascii="宋体" w:hAnsi="宋体"/>
          <w:b/>
          <w:bCs/>
          <w:sz w:val="28"/>
          <w:szCs w:val="24"/>
        </w:rPr>
      </w:pPr>
    </w:p>
    <w:p w14:paraId="7BDC58DA">
      <w:pPr>
        <w:autoSpaceDE w:val="0"/>
        <w:autoSpaceDN w:val="0"/>
        <w:adjustRightInd w:val="0"/>
        <w:spacing w:line="360" w:lineRule="auto"/>
        <w:jc w:val="center"/>
        <w:outlineLvl w:val="0"/>
        <w:rPr>
          <w:rFonts w:ascii="宋体" w:hAnsi="宋体"/>
          <w:b/>
          <w:bCs/>
          <w:sz w:val="28"/>
          <w:szCs w:val="24"/>
        </w:rPr>
      </w:pPr>
    </w:p>
    <w:p w14:paraId="10761B94">
      <w:pPr>
        <w:autoSpaceDE w:val="0"/>
        <w:autoSpaceDN w:val="0"/>
        <w:adjustRightInd w:val="0"/>
        <w:spacing w:line="360" w:lineRule="auto"/>
        <w:outlineLvl w:val="0"/>
        <w:rPr>
          <w:rFonts w:ascii="宋体" w:hAnsi="宋体"/>
          <w:b/>
          <w:bCs/>
          <w:sz w:val="28"/>
          <w:szCs w:val="24"/>
        </w:rPr>
      </w:pPr>
    </w:p>
    <w:p w14:paraId="30E8FE71">
      <w:pPr>
        <w:autoSpaceDE w:val="0"/>
        <w:autoSpaceDN w:val="0"/>
        <w:adjustRightInd w:val="0"/>
        <w:spacing w:line="360" w:lineRule="auto"/>
        <w:outlineLvl w:val="0"/>
        <w:rPr>
          <w:rFonts w:ascii="宋体" w:hAnsi="宋体"/>
          <w:b/>
          <w:bCs/>
          <w:sz w:val="28"/>
          <w:szCs w:val="24"/>
        </w:rPr>
      </w:pPr>
    </w:p>
    <w:p w14:paraId="1A34AC2A">
      <w:pPr>
        <w:autoSpaceDE w:val="0"/>
        <w:autoSpaceDN w:val="0"/>
        <w:adjustRightInd w:val="0"/>
        <w:spacing w:line="360" w:lineRule="auto"/>
        <w:outlineLvl w:val="0"/>
        <w:rPr>
          <w:rFonts w:ascii="宋体" w:hAnsi="宋体"/>
          <w:b/>
          <w:bCs/>
          <w:sz w:val="28"/>
          <w:szCs w:val="24"/>
        </w:rPr>
      </w:pPr>
    </w:p>
    <w:p w14:paraId="7B82785F">
      <w:pPr>
        <w:autoSpaceDE w:val="0"/>
        <w:autoSpaceDN w:val="0"/>
        <w:adjustRightInd w:val="0"/>
        <w:spacing w:line="360" w:lineRule="auto"/>
        <w:jc w:val="center"/>
        <w:outlineLvl w:val="0"/>
        <w:rPr>
          <w:rFonts w:ascii="宋体" w:hAnsi="宋体"/>
          <w:b/>
          <w:bCs/>
          <w:sz w:val="28"/>
          <w:szCs w:val="24"/>
        </w:rPr>
      </w:pPr>
      <w:r>
        <w:rPr>
          <w:rFonts w:hint="eastAsia" w:ascii="宋体" w:hAnsi="宋体"/>
          <w:b/>
          <w:bCs/>
          <w:sz w:val="28"/>
          <w:szCs w:val="24"/>
        </w:rPr>
        <w:t>4.</w:t>
      </w:r>
      <w:r>
        <w:rPr>
          <w:rFonts w:hint="eastAsia" w:ascii="宋体" w:hAnsi="宋体"/>
          <w:b/>
          <w:bCs/>
          <w:sz w:val="28"/>
          <w:szCs w:val="24"/>
          <w:lang w:val="en-US" w:eastAsia="zh-CN"/>
        </w:rPr>
        <w:t xml:space="preserve">8 </w:t>
      </w:r>
      <w:r>
        <w:rPr>
          <w:rFonts w:hint="eastAsia" w:ascii="宋体" w:hAnsi="宋体"/>
          <w:b/>
          <w:bCs/>
          <w:sz w:val="28"/>
          <w:szCs w:val="24"/>
        </w:rPr>
        <w:t>其他资格证书或材料</w:t>
      </w:r>
    </w:p>
    <w:p w14:paraId="409F21AA">
      <w:pPr>
        <w:autoSpaceDE w:val="0"/>
        <w:autoSpaceDN w:val="0"/>
        <w:adjustRightInd w:val="0"/>
        <w:spacing w:line="360" w:lineRule="auto"/>
        <w:jc w:val="center"/>
        <w:outlineLvl w:val="0"/>
        <w:rPr>
          <w:rFonts w:ascii="宋体" w:hAnsi="宋体"/>
          <w:b/>
          <w:bCs/>
          <w:sz w:val="24"/>
          <w:szCs w:val="24"/>
        </w:rPr>
        <w:sectPr>
          <w:footerReference r:id="rId3" w:type="default"/>
          <w:pgSz w:w="11906" w:h="16838"/>
          <w:pgMar w:top="2098" w:right="1474" w:bottom="1928" w:left="1588" w:header="851" w:footer="992" w:gutter="0"/>
          <w:cols w:space="425" w:num="1"/>
          <w:docGrid w:type="lines" w:linePitch="312" w:charSpace="0"/>
        </w:sectPr>
      </w:pPr>
    </w:p>
    <w:p w14:paraId="6A1F4C4A">
      <w:pPr>
        <w:autoSpaceDE w:val="0"/>
        <w:autoSpaceDN w:val="0"/>
        <w:adjustRightInd w:val="0"/>
        <w:spacing w:line="360" w:lineRule="auto"/>
        <w:jc w:val="center"/>
        <w:rPr>
          <w:rFonts w:cs="黑体" w:asciiTheme="minorEastAsia" w:hAnsiTheme="minorEastAsia"/>
          <w:b/>
          <w:bCs/>
          <w:sz w:val="28"/>
          <w:szCs w:val="28"/>
          <w:lang w:val="zh-CN"/>
        </w:rPr>
      </w:pPr>
      <w:r>
        <w:rPr>
          <w:rFonts w:hint="eastAsia" w:cs="黑体" w:asciiTheme="minorEastAsia" w:hAnsiTheme="minorEastAsia"/>
          <w:b/>
          <w:bCs/>
          <w:sz w:val="28"/>
          <w:szCs w:val="28"/>
          <w:lang w:val="zh-CN"/>
        </w:rPr>
        <w:t>五、符合性审查证明材料</w:t>
      </w:r>
    </w:p>
    <w:p w14:paraId="1B3A2CB8">
      <w:pPr>
        <w:autoSpaceDE w:val="0"/>
        <w:autoSpaceDN w:val="0"/>
        <w:adjustRightInd w:val="0"/>
        <w:spacing w:line="360" w:lineRule="auto"/>
        <w:jc w:val="center"/>
        <w:outlineLvl w:val="0"/>
        <w:rPr>
          <w:rFonts w:ascii="宋体" w:hAnsi="宋体"/>
          <w:b/>
          <w:bCs/>
          <w:sz w:val="24"/>
          <w:szCs w:val="24"/>
        </w:rPr>
      </w:pPr>
      <w:r>
        <w:rPr>
          <w:rFonts w:hint="eastAsia" w:ascii="宋体" w:hAnsi="宋体"/>
          <w:b/>
          <w:bCs/>
          <w:sz w:val="24"/>
          <w:szCs w:val="24"/>
        </w:rPr>
        <w:t xml:space="preserve">   5.1分项报价表（货物类项目）</w:t>
      </w:r>
    </w:p>
    <w:p w14:paraId="15343C18">
      <w:pPr>
        <w:spacing w:before="50" w:afterLines="50" w:line="360" w:lineRule="auto"/>
        <w:contextualSpacing/>
        <w:jc w:val="left"/>
        <w:rPr>
          <w:rFonts w:asciiTheme="minorEastAsia" w:hAnsiTheme="minorEastAsia"/>
          <w:szCs w:val="21"/>
        </w:rPr>
      </w:pPr>
      <w:r>
        <w:rPr>
          <w:rFonts w:hint="eastAsia" w:asciiTheme="minorEastAsia" w:hAnsiTheme="minorEastAsia"/>
          <w:szCs w:val="21"/>
        </w:rPr>
        <w:t>项目编号：</w:t>
      </w:r>
    </w:p>
    <w:p w14:paraId="761FFD85">
      <w:pPr>
        <w:autoSpaceDE w:val="0"/>
        <w:autoSpaceDN w:val="0"/>
        <w:adjustRightInd w:val="0"/>
        <w:spacing w:line="360" w:lineRule="auto"/>
        <w:outlineLvl w:val="0"/>
        <w:rPr>
          <w:rFonts w:hAnsi="宋体" w:eastAsia="宋体"/>
          <w:b/>
          <w:snapToGrid w:val="0"/>
          <w:kern w:val="0"/>
          <w:szCs w:val="21"/>
        </w:rPr>
      </w:pPr>
      <w:r>
        <w:rPr>
          <w:rFonts w:hint="eastAsia" w:asciiTheme="minorEastAsia" w:hAnsiTheme="minorEastAsia"/>
          <w:szCs w:val="21"/>
        </w:rPr>
        <w:t xml:space="preserve">项目名称：   </w:t>
      </w:r>
    </w:p>
    <w:tbl>
      <w:tblPr>
        <w:tblStyle w:val="27"/>
        <w:tblW w:w="4997" w:type="pct"/>
        <w:jc w:val="center"/>
        <w:tblLayout w:type="autofit"/>
        <w:tblCellMar>
          <w:top w:w="56" w:type="dxa"/>
          <w:left w:w="96" w:type="dxa"/>
          <w:bottom w:w="56" w:type="dxa"/>
          <w:right w:w="96" w:type="dxa"/>
        </w:tblCellMar>
      </w:tblPr>
      <w:tblGrid>
        <w:gridCol w:w="840"/>
        <w:gridCol w:w="842"/>
        <w:gridCol w:w="1587"/>
        <w:gridCol w:w="843"/>
        <w:gridCol w:w="843"/>
        <w:gridCol w:w="843"/>
        <w:gridCol w:w="843"/>
        <w:gridCol w:w="1006"/>
        <w:gridCol w:w="846"/>
      </w:tblGrid>
      <w:tr w14:paraId="1884F303">
        <w:tblPrEx>
          <w:tblCellMar>
            <w:top w:w="56" w:type="dxa"/>
            <w:left w:w="96" w:type="dxa"/>
            <w:bottom w:w="56" w:type="dxa"/>
            <w:right w:w="96" w:type="dxa"/>
          </w:tblCellMar>
        </w:tblPrEx>
        <w:trPr>
          <w:trHeight w:val="0" w:hRule="atLeast"/>
          <w:jc w:val="center"/>
        </w:trPr>
        <w:tc>
          <w:tcPr>
            <w:tcW w:w="495" w:type="pct"/>
            <w:tcBorders>
              <w:top w:val="single" w:color="auto" w:sz="6" w:space="0"/>
              <w:left w:val="single" w:color="auto" w:sz="6" w:space="0"/>
              <w:bottom w:val="single" w:color="auto" w:sz="6" w:space="0"/>
              <w:right w:val="single" w:color="auto" w:sz="6" w:space="0"/>
            </w:tcBorders>
            <w:shd w:val="clear" w:color="auto" w:fill="F2F2F2"/>
            <w:noWrap/>
            <w:vAlign w:val="center"/>
          </w:tcPr>
          <w:p w14:paraId="78500445">
            <w:pPr>
              <w:autoSpaceDE w:val="0"/>
              <w:autoSpaceDN w:val="0"/>
              <w:adjustRightInd w:val="0"/>
              <w:snapToGrid w:val="0"/>
              <w:spacing w:line="360" w:lineRule="auto"/>
              <w:jc w:val="center"/>
              <w:rPr>
                <w:rFonts w:hint="eastAsia" w:ascii="宋体" w:hAnsi="宋体" w:eastAsia="宋体" w:cs="宋体"/>
                <w:b/>
                <w:szCs w:val="21"/>
                <w:lang w:val="zh-CN"/>
              </w:rPr>
            </w:pPr>
            <w:r>
              <w:rPr>
                <w:rFonts w:hint="eastAsia" w:ascii="宋体" w:hAnsi="宋体" w:eastAsia="宋体" w:cs="宋体"/>
                <w:b/>
                <w:szCs w:val="21"/>
                <w:lang w:val="zh-CN"/>
              </w:rPr>
              <w:t>序号</w:t>
            </w:r>
          </w:p>
        </w:tc>
        <w:tc>
          <w:tcPr>
            <w:tcW w:w="495" w:type="pct"/>
            <w:tcBorders>
              <w:top w:val="single" w:color="auto" w:sz="6" w:space="0"/>
              <w:left w:val="single" w:color="auto" w:sz="6" w:space="0"/>
              <w:bottom w:val="single" w:color="auto" w:sz="6" w:space="0"/>
              <w:right w:val="single" w:color="auto" w:sz="6" w:space="0"/>
            </w:tcBorders>
            <w:shd w:val="clear" w:color="auto" w:fill="F2F2F2"/>
            <w:noWrap/>
            <w:vAlign w:val="center"/>
          </w:tcPr>
          <w:p w14:paraId="4E66828C">
            <w:pPr>
              <w:autoSpaceDE w:val="0"/>
              <w:autoSpaceDN w:val="0"/>
              <w:adjustRightInd w:val="0"/>
              <w:snapToGrid w:val="0"/>
              <w:spacing w:line="360" w:lineRule="auto"/>
              <w:jc w:val="center"/>
              <w:rPr>
                <w:rFonts w:hint="eastAsia" w:ascii="宋体" w:hAnsi="宋体" w:eastAsia="宋体" w:cs="宋体"/>
                <w:b/>
                <w:szCs w:val="21"/>
                <w:lang w:val="zh-CN"/>
              </w:rPr>
            </w:pPr>
            <w:r>
              <w:rPr>
                <w:rFonts w:hint="eastAsia" w:ascii="宋体" w:hAnsi="宋体" w:eastAsia="宋体" w:cs="宋体"/>
                <w:b/>
                <w:szCs w:val="21"/>
                <w:lang w:val="zh-CN"/>
              </w:rPr>
              <w:t>名称</w:t>
            </w:r>
          </w:p>
        </w:tc>
        <w:tc>
          <w:tcPr>
            <w:tcW w:w="934" w:type="pct"/>
            <w:tcBorders>
              <w:top w:val="single" w:color="auto" w:sz="6" w:space="0"/>
              <w:left w:val="single" w:color="auto" w:sz="6" w:space="0"/>
              <w:bottom w:val="single" w:color="auto" w:sz="6" w:space="0"/>
              <w:right w:val="single" w:color="auto" w:sz="6" w:space="0"/>
            </w:tcBorders>
            <w:shd w:val="clear" w:color="auto" w:fill="F2F2F2"/>
            <w:noWrap/>
            <w:vAlign w:val="center"/>
          </w:tcPr>
          <w:p w14:paraId="5FB26B73">
            <w:pPr>
              <w:autoSpaceDE w:val="0"/>
              <w:autoSpaceDN w:val="0"/>
              <w:adjustRightInd w:val="0"/>
              <w:snapToGrid w:val="0"/>
              <w:spacing w:line="360" w:lineRule="auto"/>
              <w:ind w:firstLine="120"/>
              <w:jc w:val="center"/>
              <w:rPr>
                <w:rFonts w:hint="eastAsia" w:ascii="宋体" w:hAnsi="宋体" w:eastAsia="宋体" w:cs="宋体"/>
                <w:b/>
                <w:szCs w:val="21"/>
                <w:lang w:val="zh-CN"/>
              </w:rPr>
            </w:pPr>
            <w:r>
              <w:rPr>
                <w:rFonts w:hint="eastAsia" w:ascii="宋体" w:hAnsi="宋体" w:eastAsia="宋体" w:cs="宋体"/>
                <w:b/>
                <w:szCs w:val="21"/>
                <w:lang w:val="zh-CN"/>
              </w:rPr>
              <w:t>品牌</w:t>
            </w:r>
          </w:p>
          <w:p w14:paraId="6EC0C2A2">
            <w:pPr>
              <w:autoSpaceDE w:val="0"/>
              <w:autoSpaceDN w:val="0"/>
              <w:adjustRightInd w:val="0"/>
              <w:snapToGrid w:val="0"/>
              <w:spacing w:line="360" w:lineRule="auto"/>
              <w:ind w:firstLine="120"/>
              <w:jc w:val="center"/>
              <w:rPr>
                <w:rFonts w:hint="eastAsia" w:ascii="宋体" w:hAnsi="宋体" w:eastAsia="宋体" w:cs="宋体"/>
                <w:b/>
                <w:szCs w:val="21"/>
                <w:lang w:val="zh-CN"/>
              </w:rPr>
            </w:pPr>
            <w:r>
              <w:rPr>
                <w:rFonts w:hint="eastAsia" w:ascii="宋体" w:hAnsi="宋体" w:eastAsia="宋体" w:cs="宋体"/>
                <w:b/>
                <w:szCs w:val="21"/>
                <w:lang w:val="zh-CN"/>
              </w:rPr>
              <w:t>规格型号</w:t>
            </w:r>
          </w:p>
        </w:tc>
        <w:tc>
          <w:tcPr>
            <w:tcW w:w="496" w:type="pct"/>
            <w:tcBorders>
              <w:top w:val="single" w:color="auto" w:sz="6" w:space="0"/>
              <w:left w:val="single" w:color="auto" w:sz="6" w:space="0"/>
              <w:bottom w:val="single" w:color="auto" w:sz="6" w:space="0"/>
              <w:right w:val="single" w:color="auto" w:sz="6" w:space="0"/>
            </w:tcBorders>
            <w:shd w:val="clear" w:color="auto" w:fill="F2F2F2"/>
            <w:noWrap/>
            <w:vAlign w:val="center"/>
          </w:tcPr>
          <w:p w14:paraId="23F64843">
            <w:pPr>
              <w:autoSpaceDE w:val="0"/>
              <w:autoSpaceDN w:val="0"/>
              <w:adjustRightInd w:val="0"/>
              <w:snapToGrid w:val="0"/>
              <w:spacing w:line="360" w:lineRule="auto"/>
              <w:jc w:val="center"/>
              <w:rPr>
                <w:rFonts w:hint="eastAsia" w:ascii="宋体" w:hAnsi="宋体" w:eastAsia="宋体" w:cs="宋体"/>
                <w:b/>
                <w:szCs w:val="21"/>
                <w:lang w:val="zh-CN"/>
              </w:rPr>
            </w:pPr>
            <w:r>
              <w:rPr>
                <w:rFonts w:hint="eastAsia" w:ascii="宋体" w:hAnsi="宋体" w:eastAsia="宋体" w:cs="宋体"/>
                <w:b/>
                <w:szCs w:val="21"/>
                <w:lang w:val="zh-CN"/>
              </w:rPr>
              <w:t>技术</w:t>
            </w:r>
          </w:p>
          <w:p w14:paraId="5DFC2676">
            <w:pPr>
              <w:autoSpaceDE w:val="0"/>
              <w:autoSpaceDN w:val="0"/>
              <w:adjustRightInd w:val="0"/>
              <w:snapToGrid w:val="0"/>
              <w:spacing w:line="360" w:lineRule="auto"/>
              <w:jc w:val="center"/>
              <w:rPr>
                <w:rFonts w:hint="eastAsia" w:ascii="宋体" w:hAnsi="宋体" w:eastAsia="宋体" w:cs="宋体"/>
                <w:b/>
                <w:szCs w:val="21"/>
                <w:lang w:val="zh-CN"/>
              </w:rPr>
            </w:pPr>
            <w:r>
              <w:rPr>
                <w:rFonts w:hint="eastAsia" w:ascii="宋体" w:hAnsi="宋体" w:eastAsia="宋体" w:cs="宋体"/>
                <w:b/>
                <w:szCs w:val="21"/>
                <w:lang w:val="zh-CN"/>
              </w:rPr>
              <w:t>参数</w:t>
            </w:r>
          </w:p>
        </w:tc>
        <w:tc>
          <w:tcPr>
            <w:tcW w:w="496" w:type="pct"/>
            <w:tcBorders>
              <w:top w:val="single" w:color="auto" w:sz="6" w:space="0"/>
              <w:left w:val="single" w:color="auto" w:sz="6" w:space="0"/>
              <w:bottom w:val="single" w:color="auto" w:sz="6" w:space="0"/>
              <w:right w:val="single" w:color="auto" w:sz="6" w:space="0"/>
            </w:tcBorders>
            <w:shd w:val="clear" w:color="auto" w:fill="F2F2F2"/>
            <w:noWrap/>
            <w:vAlign w:val="center"/>
          </w:tcPr>
          <w:p w14:paraId="3A50B887">
            <w:pPr>
              <w:autoSpaceDE w:val="0"/>
              <w:autoSpaceDN w:val="0"/>
              <w:adjustRightInd w:val="0"/>
              <w:snapToGrid w:val="0"/>
              <w:spacing w:line="360" w:lineRule="auto"/>
              <w:jc w:val="center"/>
              <w:rPr>
                <w:rFonts w:hint="eastAsia" w:ascii="宋体" w:hAnsi="宋体" w:eastAsia="宋体" w:cs="宋体"/>
                <w:b/>
                <w:szCs w:val="21"/>
                <w:lang w:val="zh-CN"/>
              </w:rPr>
            </w:pPr>
            <w:r>
              <w:rPr>
                <w:rFonts w:hint="eastAsia" w:ascii="宋体" w:hAnsi="宋体" w:eastAsia="宋体" w:cs="宋体"/>
                <w:b/>
                <w:szCs w:val="21"/>
                <w:lang w:val="zh-CN"/>
              </w:rPr>
              <w:t>单位</w:t>
            </w:r>
          </w:p>
        </w:tc>
        <w:tc>
          <w:tcPr>
            <w:tcW w:w="496" w:type="pct"/>
            <w:tcBorders>
              <w:top w:val="single" w:color="auto" w:sz="6" w:space="0"/>
              <w:left w:val="single" w:color="auto" w:sz="6" w:space="0"/>
              <w:bottom w:val="single" w:color="auto" w:sz="6" w:space="0"/>
              <w:right w:val="single" w:color="auto" w:sz="6" w:space="0"/>
            </w:tcBorders>
            <w:shd w:val="clear" w:color="auto" w:fill="F2F2F2"/>
            <w:noWrap/>
            <w:vAlign w:val="center"/>
          </w:tcPr>
          <w:p w14:paraId="7EF5D63E">
            <w:pPr>
              <w:autoSpaceDE w:val="0"/>
              <w:autoSpaceDN w:val="0"/>
              <w:adjustRightInd w:val="0"/>
              <w:snapToGrid w:val="0"/>
              <w:spacing w:line="360" w:lineRule="auto"/>
              <w:jc w:val="center"/>
              <w:rPr>
                <w:rFonts w:hint="eastAsia" w:ascii="宋体" w:hAnsi="宋体" w:eastAsia="宋体" w:cs="宋体"/>
                <w:b/>
                <w:szCs w:val="21"/>
                <w:lang w:val="zh-CN"/>
              </w:rPr>
            </w:pPr>
            <w:r>
              <w:rPr>
                <w:rFonts w:hint="eastAsia" w:ascii="宋体" w:hAnsi="宋体" w:eastAsia="宋体" w:cs="宋体"/>
                <w:b/>
                <w:szCs w:val="21"/>
                <w:lang w:val="zh-CN"/>
              </w:rPr>
              <w:t>数量</w:t>
            </w:r>
          </w:p>
        </w:tc>
        <w:tc>
          <w:tcPr>
            <w:tcW w:w="496" w:type="pct"/>
            <w:tcBorders>
              <w:top w:val="single" w:color="auto" w:sz="6" w:space="0"/>
              <w:left w:val="single" w:color="auto" w:sz="6" w:space="0"/>
              <w:bottom w:val="single" w:color="auto" w:sz="6" w:space="0"/>
              <w:right w:val="single" w:color="auto" w:sz="6" w:space="0"/>
            </w:tcBorders>
            <w:shd w:val="clear" w:color="auto" w:fill="F2F2F2"/>
            <w:noWrap/>
            <w:vAlign w:val="center"/>
          </w:tcPr>
          <w:p w14:paraId="6A0A66DF">
            <w:pPr>
              <w:autoSpaceDE w:val="0"/>
              <w:autoSpaceDN w:val="0"/>
              <w:adjustRightInd w:val="0"/>
              <w:snapToGrid w:val="0"/>
              <w:spacing w:line="360" w:lineRule="auto"/>
              <w:jc w:val="center"/>
              <w:rPr>
                <w:rFonts w:hint="eastAsia" w:ascii="宋体" w:hAnsi="宋体" w:eastAsia="宋体" w:cs="宋体"/>
                <w:b/>
                <w:szCs w:val="21"/>
                <w:lang w:val="zh-CN"/>
              </w:rPr>
            </w:pPr>
            <w:r>
              <w:rPr>
                <w:rFonts w:hint="eastAsia" w:ascii="宋体" w:hAnsi="宋体" w:eastAsia="宋体" w:cs="宋体"/>
                <w:b/>
                <w:szCs w:val="21"/>
                <w:lang w:val="zh-CN"/>
              </w:rPr>
              <w:t>单价</w:t>
            </w:r>
          </w:p>
        </w:tc>
        <w:tc>
          <w:tcPr>
            <w:tcW w:w="592" w:type="pct"/>
            <w:tcBorders>
              <w:top w:val="single" w:color="auto" w:sz="6" w:space="0"/>
              <w:left w:val="single" w:color="auto" w:sz="6" w:space="0"/>
              <w:bottom w:val="single" w:color="auto" w:sz="6" w:space="0"/>
              <w:right w:val="single" w:color="auto" w:sz="6" w:space="0"/>
            </w:tcBorders>
            <w:shd w:val="clear" w:color="auto" w:fill="F2F2F2"/>
            <w:noWrap/>
            <w:vAlign w:val="center"/>
          </w:tcPr>
          <w:p w14:paraId="3095C123">
            <w:pPr>
              <w:autoSpaceDE w:val="0"/>
              <w:autoSpaceDN w:val="0"/>
              <w:adjustRightInd w:val="0"/>
              <w:snapToGrid w:val="0"/>
              <w:spacing w:line="360" w:lineRule="auto"/>
              <w:ind w:firstLine="120"/>
              <w:jc w:val="center"/>
              <w:rPr>
                <w:rFonts w:hint="eastAsia" w:ascii="宋体" w:hAnsi="宋体" w:eastAsia="宋体" w:cs="宋体"/>
                <w:b/>
                <w:szCs w:val="21"/>
                <w:lang w:val="zh-CN"/>
              </w:rPr>
            </w:pPr>
            <w:r>
              <w:rPr>
                <w:rFonts w:hint="eastAsia" w:ascii="宋体" w:hAnsi="宋体" w:eastAsia="宋体" w:cs="宋体"/>
                <w:b/>
                <w:szCs w:val="21"/>
                <w:lang w:val="zh-CN"/>
              </w:rPr>
              <w:t>总价</w:t>
            </w:r>
          </w:p>
        </w:tc>
        <w:tc>
          <w:tcPr>
            <w:tcW w:w="496" w:type="pct"/>
            <w:tcBorders>
              <w:top w:val="single" w:color="auto" w:sz="6" w:space="0"/>
              <w:left w:val="single" w:color="auto" w:sz="6" w:space="0"/>
              <w:bottom w:val="single" w:color="auto" w:sz="6" w:space="0"/>
              <w:right w:val="single" w:color="auto" w:sz="6" w:space="0"/>
            </w:tcBorders>
            <w:shd w:val="clear" w:color="auto" w:fill="F2F2F2"/>
            <w:noWrap/>
            <w:vAlign w:val="center"/>
          </w:tcPr>
          <w:p w14:paraId="60FCAAE0">
            <w:pPr>
              <w:autoSpaceDE w:val="0"/>
              <w:autoSpaceDN w:val="0"/>
              <w:adjustRightInd w:val="0"/>
              <w:snapToGrid w:val="0"/>
              <w:spacing w:line="360" w:lineRule="auto"/>
              <w:ind w:left="120" w:hanging="120"/>
              <w:jc w:val="center"/>
              <w:rPr>
                <w:rFonts w:hint="eastAsia" w:ascii="宋体" w:hAnsi="宋体" w:eastAsia="宋体" w:cs="宋体"/>
                <w:b/>
                <w:szCs w:val="21"/>
                <w:lang w:val="zh-CN"/>
              </w:rPr>
            </w:pPr>
            <w:r>
              <w:rPr>
                <w:rFonts w:hint="eastAsia" w:ascii="宋体" w:hAnsi="宋体" w:eastAsia="宋体" w:cs="宋体"/>
                <w:b/>
                <w:szCs w:val="21"/>
                <w:lang w:val="zh-CN"/>
              </w:rPr>
              <w:t>厂家</w:t>
            </w:r>
          </w:p>
        </w:tc>
      </w:tr>
      <w:tr w14:paraId="432B96D3">
        <w:tblPrEx>
          <w:tblCellMar>
            <w:top w:w="56" w:type="dxa"/>
            <w:left w:w="96" w:type="dxa"/>
            <w:bottom w:w="56" w:type="dxa"/>
            <w:right w:w="96" w:type="dxa"/>
          </w:tblCellMar>
        </w:tblPrEx>
        <w:trPr>
          <w:trHeight w:val="0" w:hRule="atLeast"/>
          <w:jc w:val="center"/>
        </w:trPr>
        <w:tc>
          <w:tcPr>
            <w:tcW w:w="495" w:type="pct"/>
            <w:tcBorders>
              <w:top w:val="single" w:color="auto" w:sz="6" w:space="0"/>
              <w:left w:val="single" w:color="auto" w:sz="6" w:space="0"/>
              <w:bottom w:val="single" w:color="auto" w:sz="6" w:space="0"/>
              <w:right w:val="single" w:color="auto" w:sz="6" w:space="0"/>
            </w:tcBorders>
            <w:noWrap/>
            <w:vAlign w:val="center"/>
          </w:tcPr>
          <w:p w14:paraId="4914D1C7">
            <w:pPr>
              <w:autoSpaceDE w:val="0"/>
              <w:autoSpaceDN w:val="0"/>
              <w:adjustRightInd w:val="0"/>
              <w:snapToGrid w:val="0"/>
              <w:spacing w:line="360" w:lineRule="auto"/>
              <w:jc w:val="center"/>
              <w:rPr>
                <w:rFonts w:hint="eastAsia" w:ascii="宋体" w:hAnsi="宋体" w:eastAsia="宋体" w:cs="宋体"/>
                <w:szCs w:val="21"/>
              </w:rPr>
            </w:pPr>
            <w:r>
              <w:rPr>
                <w:rFonts w:hint="eastAsia" w:ascii="宋体" w:hAnsi="宋体" w:eastAsia="宋体" w:cs="宋体"/>
                <w:szCs w:val="21"/>
              </w:rPr>
              <w:t>1</w:t>
            </w:r>
          </w:p>
        </w:tc>
        <w:tc>
          <w:tcPr>
            <w:tcW w:w="495" w:type="pct"/>
            <w:tcBorders>
              <w:top w:val="single" w:color="auto" w:sz="6" w:space="0"/>
              <w:left w:val="single" w:color="auto" w:sz="6" w:space="0"/>
              <w:bottom w:val="single" w:color="auto" w:sz="6" w:space="0"/>
              <w:right w:val="single" w:color="auto" w:sz="6" w:space="0"/>
            </w:tcBorders>
            <w:noWrap/>
          </w:tcPr>
          <w:p w14:paraId="48B99DE3">
            <w:pPr>
              <w:autoSpaceDE w:val="0"/>
              <w:autoSpaceDN w:val="0"/>
              <w:adjustRightInd w:val="0"/>
              <w:snapToGrid w:val="0"/>
              <w:spacing w:line="360" w:lineRule="auto"/>
              <w:rPr>
                <w:rFonts w:hint="eastAsia" w:ascii="宋体" w:hAnsi="宋体" w:eastAsia="宋体" w:cs="宋体"/>
                <w:szCs w:val="21"/>
              </w:rPr>
            </w:pPr>
          </w:p>
        </w:tc>
        <w:tc>
          <w:tcPr>
            <w:tcW w:w="934" w:type="pct"/>
            <w:tcBorders>
              <w:top w:val="single" w:color="auto" w:sz="6" w:space="0"/>
              <w:left w:val="single" w:color="auto" w:sz="6" w:space="0"/>
              <w:bottom w:val="single" w:color="auto" w:sz="6" w:space="0"/>
              <w:right w:val="single" w:color="auto" w:sz="6" w:space="0"/>
            </w:tcBorders>
            <w:noWrap/>
          </w:tcPr>
          <w:p w14:paraId="09A97575">
            <w:pPr>
              <w:autoSpaceDE w:val="0"/>
              <w:autoSpaceDN w:val="0"/>
              <w:adjustRightInd w:val="0"/>
              <w:snapToGrid w:val="0"/>
              <w:spacing w:line="360" w:lineRule="auto"/>
              <w:rPr>
                <w:rFonts w:hint="eastAsia" w:ascii="宋体" w:hAnsi="宋体" w:eastAsia="宋体" w:cs="宋体"/>
                <w:szCs w:val="21"/>
              </w:rPr>
            </w:pPr>
          </w:p>
        </w:tc>
        <w:tc>
          <w:tcPr>
            <w:tcW w:w="496" w:type="pct"/>
            <w:tcBorders>
              <w:top w:val="single" w:color="auto" w:sz="6" w:space="0"/>
              <w:left w:val="single" w:color="auto" w:sz="6" w:space="0"/>
              <w:bottom w:val="single" w:color="auto" w:sz="6" w:space="0"/>
              <w:right w:val="single" w:color="auto" w:sz="6" w:space="0"/>
            </w:tcBorders>
            <w:noWrap/>
          </w:tcPr>
          <w:p w14:paraId="186E2509">
            <w:pPr>
              <w:autoSpaceDE w:val="0"/>
              <w:autoSpaceDN w:val="0"/>
              <w:adjustRightInd w:val="0"/>
              <w:snapToGrid w:val="0"/>
              <w:spacing w:line="360" w:lineRule="auto"/>
              <w:rPr>
                <w:rFonts w:hint="eastAsia" w:ascii="宋体" w:hAnsi="宋体" w:eastAsia="宋体" w:cs="宋体"/>
                <w:szCs w:val="21"/>
              </w:rPr>
            </w:pPr>
          </w:p>
        </w:tc>
        <w:tc>
          <w:tcPr>
            <w:tcW w:w="496" w:type="pct"/>
            <w:tcBorders>
              <w:top w:val="single" w:color="auto" w:sz="6" w:space="0"/>
              <w:left w:val="single" w:color="auto" w:sz="6" w:space="0"/>
              <w:bottom w:val="single" w:color="auto" w:sz="6" w:space="0"/>
              <w:right w:val="single" w:color="auto" w:sz="6" w:space="0"/>
            </w:tcBorders>
            <w:noWrap/>
          </w:tcPr>
          <w:p w14:paraId="02F63734">
            <w:pPr>
              <w:autoSpaceDE w:val="0"/>
              <w:autoSpaceDN w:val="0"/>
              <w:adjustRightInd w:val="0"/>
              <w:snapToGrid w:val="0"/>
              <w:spacing w:line="360" w:lineRule="auto"/>
              <w:rPr>
                <w:rFonts w:hint="eastAsia" w:ascii="宋体" w:hAnsi="宋体" w:eastAsia="宋体" w:cs="宋体"/>
                <w:szCs w:val="21"/>
              </w:rPr>
            </w:pPr>
          </w:p>
        </w:tc>
        <w:tc>
          <w:tcPr>
            <w:tcW w:w="496" w:type="pct"/>
            <w:tcBorders>
              <w:top w:val="single" w:color="auto" w:sz="6" w:space="0"/>
              <w:left w:val="single" w:color="auto" w:sz="6" w:space="0"/>
              <w:bottom w:val="single" w:color="auto" w:sz="6" w:space="0"/>
              <w:right w:val="single" w:color="auto" w:sz="6" w:space="0"/>
            </w:tcBorders>
            <w:noWrap/>
          </w:tcPr>
          <w:p w14:paraId="6FA64341">
            <w:pPr>
              <w:autoSpaceDE w:val="0"/>
              <w:autoSpaceDN w:val="0"/>
              <w:adjustRightInd w:val="0"/>
              <w:snapToGrid w:val="0"/>
              <w:spacing w:line="360" w:lineRule="auto"/>
              <w:rPr>
                <w:rFonts w:hint="eastAsia" w:ascii="宋体" w:hAnsi="宋体" w:eastAsia="宋体" w:cs="宋体"/>
                <w:szCs w:val="21"/>
              </w:rPr>
            </w:pPr>
          </w:p>
        </w:tc>
        <w:tc>
          <w:tcPr>
            <w:tcW w:w="496" w:type="pct"/>
            <w:tcBorders>
              <w:top w:val="single" w:color="auto" w:sz="6" w:space="0"/>
              <w:left w:val="single" w:color="auto" w:sz="6" w:space="0"/>
              <w:bottom w:val="single" w:color="auto" w:sz="6" w:space="0"/>
              <w:right w:val="single" w:color="auto" w:sz="6" w:space="0"/>
            </w:tcBorders>
            <w:noWrap/>
          </w:tcPr>
          <w:p w14:paraId="6480159F">
            <w:pPr>
              <w:autoSpaceDE w:val="0"/>
              <w:autoSpaceDN w:val="0"/>
              <w:adjustRightInd w:val="0"/>
              <w:snapToGrid w:val="0"/>
              <w:spacing w:line="360" w:lineRule="auto"/>
              <w:rPr>
                <w:rFonts w:hint="eastAsia" w:ascii="宋体" w:hAnsi="宋体" w:eastAsia="宋体" w:cs="宋体"/>
                <w:szCs w:val="21"/>
              </w:rPr>
            </w:pPr>
          </w:p>
        </w:tc>
        <w:tc>
          <w:tcPr>
            <w:tcW w:w="592" w:type="pct"/>
            <w:tcBorders>
              <w:top w:val="single" w:color="auto" w:sz="6" w:space="0"/>
              <w:left w:val="single" w:color="auto" w:sz="6" w:space="0"/>
              <w:bottom w:val="single" w:color="auto" w:sz="6" w:space="0"/>
              <w:right w:val="single" w:color="auto" w:sz="6" w:space="0"/>
            </w:tcBorders>
            <w:noWrap/>
          </w:tcPr>
          <w:p w14:paraId="4245221F">
            <w:pPr>
              <w:autoSpaceDE w:val="0"/>
              <w:autoSpaceDN w:val="0"/>
              <w:adjustRightInd w:val="0"/>
              <w:snapToGrid w:val="0"/>
              <w:spacing w:line="360" w:lineRule="auto"/>
              <w:rPr>
                <w:rFonts w:hint="eastAsia" w:ascii="宋体" w:hAnsi="宋体" w:eastAsia="宋体" w:cs="宋体"/>
                <w:szCs w:val="21"/>
              </w:rPr>
            </w:pPr>
          </w:p>
        </w:tc>
        <w:tc>
          <w:tcPr>
            <w:tcW w:w="496" w:type="pct"/>
            <w:tcBorders>
              <w:top w:val="single" w:color="auto" w:sz="6" w:space="0"/>
              <w:left w:val="single" w:color="auto" w:sz="6" w:space="0"/>
              <w:bottom w:val="single" w:color="auto" w:sz="6" w:space="0"/>
              <w:right w:val="single" w:color="auto" w:sz="6" w:space="0"/>
            </w:tcBorders>
            <w:noWrap/>
          </w:tcPr>
          <w:p w14:paraId="0F739D41">
            <w:pPr>
              <w:autoSpaceDE w:val="0"/>
              <w:autoSpaceDN w:val="0"/>
              <w:adjustRightInd w:val="0"/>
              <w:snapToGrid w:val="0"/>
              <w:spacing w:line="360" w:lineRule="auto"/>
              <w:rPr>
                <w:rFonts w:hint="eastAsia" w:ascii="宋体" w:hAnsi="宋体" w:eastAsia="宋体" w:cs="宋体"/>
                <w:szCs w:val="21"/>
              </w:rPr>
            </w:pPr>
          </w:p>
        </w:tc>
      </w:tr>
      <w:tr w14:paraId="2B56CED5">
        <w:tblPrEx>
          <w:tblCellMar>
            <w:top w:w="56" w:type="dxa"/>
            <w:left w:w="96" w:type="dxa"/>
            <w:bottom w:w="56" w:type="dxa"/>
            <w:right w:w="96" w:type="dxa"/>
          </w:tblCellMar>
        </w:tblPrEx>
        <w:trPr>
          <w:trHeight w:val="0" w:hRule="atLeast"/>
          <w:jc w:val="center"/>
        </w:trPr>
        <w:tc>
          <w:tcPr>
            <w:tcW w:w="495" w:type="pct"/>
            <w:tcBorders>
              <w:top w:val="single" w:color="auto" w:sz="6" w:space="0"/>
              <w:left w:val="single" w:color="auto" w:sz="6" w:space="0"/>
              <w:bottom w:val="single" w:color="auto" w:sz="6" w:space="0"/>
              <w:right w:val="single" w:color="auto" w:sz="6" w:space="0"/>
            </w:tcBorders>
            <w:noWrap/>
            <w:vAlign w:val="center"/>
          </w:tcPr>
          <w:p w14:paraId="6A350745">
            <w:pPr>
              <w:autoSpaceDE w:val="0"/>
              <w:autoSpaceDN w:val="0"/>
              <w:adjustRightInd w:val="0"/>
              <w:snapToGrid w:val="0"/>
              <w:spacing w:line="360" w:lineRule="auto"/>
              <w:jc w:val="center"/>
              <w:rPr>
                <w:rFonts w:hint="eastAsia" w:ascii="宋体" w:hAnsi="宋体" w:eastAsia="宋体" w:cs="宋体"/>
                <w:szCs w:val="21"/>
              </w:rPr>
            </w:pPr>
            <w:r>
              <w:rPr>
                <w:rFonts w:hint="eastAsia" w:ascii="宋体" w:hAnsi="宋体" w:eastAsia="宋体" w:cs="宋体"/>
                <w:szCs w:val="21"/>
              </w:rPr>
              <w:t>2</w:t>
            </w:r>
          </w:p>
        </w:tc>
        <w:tc>
          <w:tcPr>
            <w:tcW w:w="495" w:type="pct"/>
            <w:tcBorders>
              <w:top w:val="single" w:color="auto" w:sz="6" w:space="0"/>
              <w:left w:val="single" w:color="auto" w:sz="6" w:space="0"/>
              <w:bottom w:val="single" w:color="auto" w:sz="6" w:space="0"/>
              <w:right w:val="single" w:color="auto" w:sz="6" w:space="0"/>
            </w:tcBorders>
            <w:noWrap/>
          </w:tcPr>
          <w:p w14:paraId="5DDFF9A8">
            <w:pPr>
              <w:autoSpaceDE w:val="0"/>
              <w:autoSpaceDN w:val="0"/>
              <w:adjustRightInd w:val="0"/>
              <w:snapToGrid w:val="0"/>
              <w:spacing w:line="360" w:lineRule="auto"/>
              <w:rPr>
                <w:rFonts w:hint="eastAsia" w:ascii="宋体" w:hAnsi="宋体" w:eastAsia="宋体" w:cs="宋体"/>
                <w:szCs w:val="21"/>
              </w:rPr>
            </w:pPr>
          </w:p>
        </w:tc>
        <w:tc>
          <w:tcPr>
            <w:tcW w:w="934" w:type="pct"/>
            <w:tcBorders>
              <w:top w:val="single" w:color="auto" w:sz="6" w:space="0"/>
              <w:left w:val="single" w:color="auto" w:sz="6" w:space="0"/>
              <w:bottom w:val="single" w:color="auto" w:sz="6" w:space="0"/>
              <w:right w:val="single" w:color="auto" w:sz="6" w:space="0"/>
            </w:tcBorders>
            <w:noWrap/>
          </w:tcPr>
          <w:p w14:paraId="21DDC2E8">
            <w:pPr>
              <w:autoSpaceDE w:val="0"/>
              <w:autoSpaceDN w:val="0"/>
              <w:adjustRightInd w:val="0"/>
              <w:snapToGrid w:val="0"/>
              <w:spacing w:line="360" w:lineRule="auto"/>
              <w:rPr>
                <w:rFonts w:hint="eastAsia" w:ascii="宋体" w:hAnsi="宋体" w:eastAsia="宋体" w:cs="宋体"/>
                <w:szCs w:val="21"/>
              </w:rPr>
            </w:pPr>
          </w:p>
        </w:tc>
        <w:tc>
          <w:tcPr>
            <w:tcW w:w="496" w:type="pct"/>
            <w:tcBorders>
              <w:top w:val="single" w:color="auto" w:sz="6" w:space="0"/>
              <w:left w:val="single" w:color="auto" w:sz="6" w:space="0"/>
              <w:bottom w:val="single" w:color="auto" w:sz="6" w:space="0"/>
              <w:right w:val="single" w:color="auto" w:sz="6" w:space="0"/>
            </w:tcBorders>
            <w:noWrap/>
          </w:tcPr>
          <w:p w14:paraId="2CFF355D">
            <w:pPr>
              <w:autoSpaceDE w:val="0"/>
              <w:autoSpaceDN w:val="0"/>
              <w:adjustRightInd w:val="0"/>
              <w:snapToGrid w:val="0"/>
              <w:spacing w:line="360" w:lineRule="auto"/>
              <w:rPr>
                <w:rFonts w:hint="eastAsia" w:ascii="宋体" w:hAnsi="宋体" w:eastAsia="宋体" w:cs="宋体"/>
                <w:szCs w:val="21"/>
              </w:rPr>
            </w:pPr>
          </w:p>
        </w:tc>
        <w:tc>
          <w:tcPr>
            <w:tcW w:w="496" w:type="pct"/>
            <w:tcBorders>
              <w:top w:val="single" w:color="auto" w:sz="6" w:space="0"/>
              <w:left w:val="single" w:color="auto" w:sz="6" w:space="0"/>
              <w:bottom w:val="single" w:color="auto" w:sz="6" w:space="0"/>
              <w:right w:val="single" w:color="auto" w:sz="6" w:space="0"/>
            </w:tcBorders>
            <w:noWrap/>
          </w:tcPr>
          <w:p w14:paraId="765D38C5">
            <w:pPr>
              <w:autoSpaceDE w:val="0"/>
              <w:autoSpaceDN w:val="0"/>
              <w:adjustRightInd w:val="0"/>
              <w:snapToGrid w:val="0"/>
              <w:spacing w:line="360" w:lineRule="auto"/>
              <w:rPr>
                <w:rFonts w:hint="eastAsia" w:ascii="宋体" w:hAnsi="宋体" w:eastAsia="宋体" w:cs="宋体"/>
                <w:szCs w:val="21"/>
              </w:rPr>
            </w:pPr>
          </w:p>
        </w:tc>
        <w:tc>
          <w:tcPr>
            <w:tcW w:w="496" w:type="pct"/>
            <w:tcBorders>
              <w:top w:val="single" w:color="auto" w:sz="6" w:space="0"/>
              <w:left w:val="single" w:color="auto" w:sz="6" w:space="0"/>
              <w:bottom w:val="single" w:color="auto" w:sz="6" w:space="0"/>
              <w:right w:val="single" w:color="auto" w:sz="6" w:space="0"/>
            </w:tcBorders>
            <w:noWrap/>
          </w:tcPr>
          <w:p w14:paraId="1B737C2D">
            <w:pPr>
              <w:autoSpaceDE w:val="0"/>
              <w:autoSpaceDN w:val="0"/>
              <w:adjustRightInd w:val="0"/>
              <w:snapToGrid w:val="0"/>
              <w:spacing w:line="360" w:lineRule="auto"/>
              <w:rPr>
                <w:rFonts w:hint="eastAsia" w:ascii="宋体" w:hAnsi="宋体" w:eastAsia="宋体" w:cs="宋体"/>
                <w:szCs w:val="21"/>
              </w:rPr>
            </w:pPr>
          </w:p>
        </w:tc>
        <w:tc>
          <w:tcPr>
            <w:tcW w:w="496" w:type="pct"/>
            <w:tcBorders>
              <w:top w:val="single" w:color="auto" w:sz="6" w:space="0"/>
              <w:left w:val="single" w:color="auto" w:sz="6" w:space="0"/>
              <w:bottom w:val="single" w:color="auto" w:sz="6" w:space="0"/>
              <w:right w:val="single" w:color="auto" w:sz="6" w:space="0"/>
            </w:tcBorders>
            <w:noWrap/>
          </w:tcPr>
          <w:p w14:paraId="31E46666">
            <w:pPr>
              <w:autoSpaceDE w:val="0"/>
              <w:autoSpaceDN w:val="0"/>
              <w:adjustRightInd w:val="0"/>
              <w:snapToGrid w:val="0"/>
              <w:spacing w:line="360" w:lineRule="auto"/>
              <w:rPr>
                <w:rFonts w:hint="eastAsia" w:ascii="宋体" w:hAnsi="宋体" w:eastAsia="宋体" w:cs="宋体"/>
                <w:szCs w:val="21"/>
              </w:rPr>
            </w:pPr>
          </w:p>
        </w:tc>
        <w:tc>
          <w:tcPr>
            <w:tcW w:w="592" w:type="pct"/>
            <w:tcBorders>
              <w:top w:val="single" w:color="auto" w:sz="6" w:space="0"/>
              <w:left w:val="single" w:color="auto" w:sz="6" w:space="0"/>
              <w:bottom w:val="single" w:color="auto" w:sz="6" w:space="0"/>
              <w:right w:val="single" w:color="auto" w:sz="6" w:space="0"/>
            </w:tcBorders>
            <w:noWrap/>
          </w:tcPr>
          <w:p w14:paraId="45D6C9B0">
            <w:pPr>
              <w:autoSpaceDE w:val="0"/>
              <w:autoSpaceDN w:val="0"/>
              <w:adjustRightInd w:val="0"/>
              <w:snapToGrid w:val="0"/>
              <w:spacing w:line="360" w:lineRule="auto"/>
              <w:rPr>
                <w:rFonts w:hint="eastAsia" w:ascii="宋体" w:hAnsi="宋体" w:eastAsia="宋体" w:cs="宋体"/>
                <w:szCs w:val="21"/>
              </w:rPr>
            </w:pPr>
          </w:p>
        </w:tc>
        <w:tc>
          <w:tcPr>
            <w:tcW w:w="496" w:type="pct"/>
            <w:tcBorders>
              <w:top w:val="single" w:color="auto" w:sz="6" w:space="0"/>
              <w:left w:val="single" w:color="auto" w:sz="6" w:space="0"/>
              <w:bottom w:val="single" w:color="auto" w:sz="6" w:space="0"/>
              <w:right w:val="single" w:color="auto" w:sz="6" w:space="0"/>
            </w:tcBorders>
            <w:noWrap/>
          </w:tcPr>
          <w:p w14:paraId="4ADA5B23">
            <w:pPr>
              <w:autoSpaceDE w:val="0"/>
              <w:autoSpaceDN w:val="0"/>
              <w:adjustRightInd w:val="0"/>
              <w:snapToGrid w:val="0"/>
              <w:spacing w:line="360" w:lineRule="auto"/>
              <w:rPr>
                <w:rFonts w:hint="eastAsia" w:ascii="宋体" w:hAnsi="宋体" w:eastAsia="宋体" w:cs="宋体"/>
                <w:szCs w:val="21"/>
              </w:rPr>
            </w:pPr>
          </w:p>
        </w:tc>
      </w:tr>
      <w:tr w14:paraId="37C2599D">
        <w:tblPrEx>
          <w:tblCellMar>
            <w:top w:w="56" w:type="dxa"/>
            <w:left w:w="96" w:type="dxa"/>
            <w:bottom w:w="56" w:type="dxa"/>
            <w:right w:w="96" w:type="dxa"/>
          </w:tblCellMar>
        </w:tblPrEx>
        <w:trPr>
          <w:trHeight w:val="0" w:hRule="atLeast"/>
          <w:jc w:val="center"/>
        </w:trPr>
        <w:tc>
          <w:tcPr>
            <w:tcW w:w="495" w:type="pct"/>
            <w:tcBorders>
              <w:top w:val="single" w:color="auto" w:sz="6" w:space="0"/>
              <w:left w:val="single" w:color="auto" w:sz="6" w:space="0"/>
              <w:bottom w:val="single" w:color="auto" w:sz="6" w:space="0"/>
              <w:right w:val="single" w:color="auto" w:sz="6" w:space="0"/>
            </w:tcBorders>
            <w:noWrap/>
            <w:vAlign w:val="center"/>
          </w:tcPr>
          <w:p w14:paraId="130C1E3C">
            <w:pPr>
              <w:autoSpaceDE w:val="0"/>
              <w:autoSpaceDN w:val="0"/>
              <w:adjustRightInd w:val="0"/>
              <w:snapToGrid w:val="0"/>
              <w:spacing w:line="360" w:lineRule="auto"/>
              <w:jc w:val="center"/>
              <w:rPr>
                <w:rFonts w:hint="eastAsia" w:ascii="宋体" w:hAnsi="宋体" w:eastAsia="宋体" w:cs="宋体"/>
                <w:szCs w:val="21"/>
              </w:rPr>
            </w:pPr>
            <w:r>
              <w:rPr>
                <w:rFonts w:hint="eastAsia" w:ascii="宋体" w:hAnsi="宋体" w:eastAsia="宋体" w:cs="宋体"/>
                <w:szCs w:val="21"/>
              </w:rPr>
              <w:t>…</w:t>
            </w:r>
          </w:p>
        </w:tc>
        <w:tc>
          <w:tcPr>
            <w:tcW w:w="495" w:type="pct"/>
            <w:tcBorders>
              <w:top w:val="single" w:color="auto" w:sz="6" w:space="0"/>
              <w:left w:val="single" w:color="auto" w:sz="6" w:space="0"/>
              <w:bottom w:val="single" w:color="auto" w:sz="6" w:space="0"/>
              <w:right w:val="single" w:color="auto" w:sz="6" w:space="0"/>
            </w:tcBorders>
            <w:noWrap/>
          </w:tcPr>
          <w:p w14:paraId="63D0AD50">
            <w:pPr>
              <w:autoSpaceDE w:val="0"/>
              <w:autoSpaceDN w:val="0"/>
              <w:adjustRightInd w:val="0"/>
              <w:snapToGrid w:val="0"/>
              <w:spacing w:line="360" w:lineRule="auto"/>
              <w:rPr>
                <w:rFonts w:hint="eastAsia" w:ascii="宋体" w:hAnsi="宋体" w:eastAsia="宋体" w:cs="宋体"/>
                <w:szCs w:val="21"/>
              </w:rPr>
            </w:pPr>
          </w:p>
        </w:tc>
        <w:tc>
          <w:tcPr>
            <w:tcW w:w="934" w:type="pct"/>
            <w:tcBorders>
              <w:top w:val="single" w:color="auto" w:sz="6" w:space="0"/>
              <w:left w:val="single" w:color="auto" w:sz="6" w:space="0"/>
              <w:bottom w:val="single" w:color="auto" w:sz="6" w:space="0"/>
              <w:right w:val="single" w:color="auto" w:sz="6" w:space="0"/>
            </w:tcBorders>
            <w:noWrap/>
          </w:tcPr>
          <w:p w14:paraId="2B6C9032">
            <w:pPr>
              <w:autoSpaceDE w:val="0"/>
              <w:autoSpaceDN w:val="0"/>
              <w:adjustRightInd w:val="0"/>
              <w:snapToGrid w:val="0"/>
              <w:spacing w:line="360" w:lineRule="auto"/>
              <w:rPr>
                <w:rFonts w:hint="eastAsia" w:ascii="宋体" w:hAnsi="宋体" w:eastAsia="宋体" w:cs="宋体"/>
                <w:szCs w:val="21"/>
              </w:rPr>
            </w:pPr>
          </w:p>
        </w:tc>
        <w:tc>
          <w:tcPr>
            <w:tcW w:w="496" w:type="pct"/>
            <w:tcBorders>
              <w:top w:val="single" w:color="auto" w:sz="6" w:space="0"/>
              <w:left w:val="single" w:color="auto" w:sz="6" w:space="0"/>
              <w:bottom w:val="single" w:color="auto" w:sz="6" w:space="0"/>
              <w:right w:val="single" w:color="auto" w:sz="6" w:space="0"/>
            </w:tcBorders>
            <w:noWrap/>
          </w:tcPr>
          <w:p w14:paraId="79A68650">
            <w:pPr>
              <w:autoSpaceDE w:val="0"/>
              <w:autoSpaceDN w:val="0"/>
              <w:adjustRightInd w:val="0"/>
              <w:snapToGrid w:val="0"/>
              <w:spacing w:line="360" w:lineRule="auto"/>
              <w:rPr>
                <w:rFonts w:hint="eastAsia" w:ascii="宋体" w:hAnsi="宋体" w:eastAsia="宋体" w:cs="宋体"/>
                <w:szCs w:val="21"/>
              </w:rPr>
            </w:pPr>
          </w:p>
        </w:tc>
        <w:tc>
          <w:tcPr>
            <w:tcW w:w="496" w:type="pct"/>
            <w:tcBorders>
              <w:top w:val="single" w:color="auto" w:sz="6" w:space="0"/>
              <w:left w:val="single" w:color="auto" w:sz="6" w:space="0"/>
              <w:bottom w:val="single" w:color="auto" w:sz="6" w:space="0"/>
              <w:right w:val="single" w:color="auto" w:sz="6" w:space="0"/>
            </w:tcBorders>
            <w:noWrap/>
          </w:tcPr>
          <w:p w14:paraId="7826377B">
            <w:pPr>
              <w:autoSpaceDE w:val="0"/>
              <w:autoSpaceDN w:val="0"/>
              <w:adjustRightInd w:val="0"/>
              <w:snapToGrid w:val="0"/>
              <w:spacing w:line="360" w:lineRule="auto"/>
              <w:rPr>
                <w:rFonts w:hint="eastAsia" w:ascii="宋体" w:hAnsi="宋体" w:eastAsia="宋体" w:cs="宋体"/>
                <w:szCs w:val="21"/>
              </w:rPr>
            </w:pPr>
          </w:p>
        </w:tc>
        <w:tc>
          <w:tcPr>
            <w:tcW w:w="496" w:type="pct"/>
            <w:tcBorders>
              <w:top w:val="single" w:color="auto" w:sz="6" w:space="0"/>
              <w:left w:val="single" w:color="auto" w:sz="6" w:space="0"/>
              <w:bottom w:val="single" w:color="auto" w:sz="6" w:space="0"/>
              <w:right w:val="single" w:color="auto" w:sz="6" w:space="0"/>
            </w:tcBorders>
            <w:noWrap/>
          </w:tcPr>
          <w:p w14:paraId="412C7584">
            <w:pPr>
              <w:autoSpaceDE w:val="0"/>
              <w:autoSpaceDN w:val="0"/>
              <w:adjustRightInd w:val="0"/>
              <w:snapToGrid w:val="0"/>
              <w:spacing w:line="360" w:lineRule="auto"/>
              <w:rPr>
                <w:rFonts w:hint="eastAsia" w:ascii="宋体" w:hAnsi="宋体" w:eastAsia="宋体" w:cs="宋体"/>
                <w:szCs w:val="21"/>
              </w:rPr>
            </w:pPr>
          </w:p>
        </w:tc>
        <w:tc>
          <w:tcPr>
            <w:tcW w:w="496" w:type="pct"/>
            <w:tcBorders>
              <w:top w:val="single" w:color="auto" w:sz="6" w:space="0"/>
              <w:left w:val="single" w:color="auto" w:sz="6" w:space="0"/>
              <w:bottom w:val="single" w:color="auto" w:sz="6" w:space="0"/>
              <w:right w:val="single" w:color="auto" w:sz="6" w:space="0"/>
            </w:tcBorders>
            <w:noWrap/>
          </w:tcPr>
          <w:p w14:paraId="727BCCA5">
            <w:pPr>
              <w:autoSpaceDE w:val="0"/>
              <w:autoSpaceDN w:val="0"/>
              <w:adjustRightInd w:val="0"/>
              <w:snapToGrid w:val="0"/>
              <w:spacing w:line="360" w:lineRule="auto"/>
              <w:rPr>
                <w:rFonts w:hint="eastAsia" w:ascii="宋体" w:hAnsi="宋体" w:eastAsia="宋体" w:cs="宋体"/>
                <w:szCs w:val="21"/>
              </w:rPr>
            </w:pPr>
          </w:p>
        </w:tc>
        <w:tc>
          <w:tcPr>
            <w:tcW w:w="592" w:type="pct"/>
            <w:tcBorders>
              <w:top w:val="single" w:color="auto" w:sz="6" w:space="0"/>
              <w:left w:val="single" w:color="auto" w:sz="6" w:space="0"/>
              <w:bottom w:val="single" w:color="auto" w:sz="6" w:space="0"/>
              <w:right w:val="single" w:color="auto" w:sz="6" w:space="0"/>
            </w:tcBorders>
            <w:noWrap/>
          </w:tcPr>
          <w:p w14:paraId="78E95603">
            <w:pPr>
              <w:autoSpaceDE w:val="0"/>
              <w:autoSpaceDN w:val="0"/>
              <w:adjustRightInd w:val="0"/>
              <w:snapToGrid w:val="0"/>
              <w:spacing w:line="360" w:lineRule="auto"/>
              <w:rPr>
                <w:rFonts w:hint="eastAsia" w:ascii="宋体" w:hAnsi="宋体" w:eastAsia="宋体" w:cs="宋体"/>
                <w:szCs w:val="21"/>
              </w:rPr>
            </w:pPr>
          </w:p>
        </w:tc>
        <w:tc>
          <w:tcPr>
            <w:tcW w:w="496" w:type="pct"/>
            <w:tcBorders>
              <w:top w:val="single" w:color="auto" w:sz="6" w:space="0"/>
              <w:left w:val="single" w:color="auto" w:sz="6" w:space="0"/>
              <w:bottom w:val="single" w:color="auto" w:sz="6" w:space="0"/>
              <w:right w:val="single" w:color="auto" w:sz="6" w:space="0"/>
            </w:tcBorders>
            <w:noWrap/>
          </w:tcPr>
          <w:p w14:paraId="1BB5D16E">
            <w:pPr>
              <w:autoSpaceDE w:val="0"/>
              <w:autoSpaceDN w:val="0"/>
              <w:adjustRightInd w:val="0"/>
              <w:snapToGrid w:val="0"/>
              <w:spacing w:line="360" w:lineRule="auto"/>
              <w:rPr>
                <w:rFonts w:hint="eastAsia" w:ascii="宋体" w:hAnsi="宋体" w:eastAsia="宋体" w:cs="宋体"/>
                <w:szCs w:val="21"/>
              </w:rPr>
            </w:pPr>
          </w:p>
        </w:tc>
      </w:tr>
      <w:tr w14:paraId="7392A737">
        <w:tblPrEx>
          <w:tblCellMar>
            <w:top w:w="56" w:type="dxa"/>
            <w:left w:w="96" w:type="dxa"/>
            <w:bottom w:w="56" w:type="dxa"/>
            <w:right w:w="96" w:type="dxa"/>
          </w:tblCellMar>
        </w:tblPrEx>
        <w:trPr>
          <w:trHeight w:val="0" w:hRule="atLeast"/>
          <w:jc w:val="center"/>
        </w:trPr>
        <w:tc>
          <w:tcPr>
            <w:tcW w:w="991" w:type="pct"/>
            <w:gridSpan w:val="2"/>
            <w:tcBorders>
              <w:top w:val="single" w:color="auto" w:sz="6" w:space="0"/>
              <w:left w:val="single" w:color="auto" w:sz="6" w:space="0"/>
              <w:bottom w:val="single" w:color="auto" w:sz="6" w:space="0"/>
              <w:right w:val="single" w:color="auto" w:sz="6" w:space="0"/>
            </w:tcBorders>
            <w:noWrap/>
            <w:vAlign w:val="center"/>
          </w:tcPr>
          <w:p w14:paraId="2F3B6ED5">
            <w:pPr>
              <w:autoSpaceDE w:val="0"/>
              <w:autoSpaceDN w:val="0"/>
              <w:adjustRightInd w:val="0"/>
              <w:snapToGrid w:val="0"/>
              <w:spacing w:line="360" w:lineRule="auto"/>
              <w:jc w:val="center"/>
              <w:rPr>
                <w:rFonts w:hint="eastAsia" w:ascii="宋体" w:hAnsi="宋体" w:eastAsia="宋体" w:cs="宋体"/>
                <w:szCs w:val="21"/>
              </w:rPr>
            </w:pPr>
            <w:r>
              <w:rPr>
                <w:rFonts w:hint="eastAsia" w:ascii="宋体" w:hAnsi="宋体" w:eastAsia="宋体" w:cs="宋体"/>
                <w:szCs w:val="21"/>
                <w:lang w:val="zh-CN"/>
              </w:rPr>
              <w:t>合计</w:t>
            </w:r>
          </w:p>
        </w:tc>
        <w:tc>
          <w:tcPr>
            <w:tcW w:w="4008" w:type="pct"/>
            <w:gridSpan w:val="7"/>
            <w:tcBorders>
              <w:top w:val="single" w:color="auto" w:sz="6" w:space="0"/>
              <w:left w:val="single" w:color="auto" w:sz="6" w:space="0"/>
              <w:bottom w:val="single" w:color="auto" w:sz="6" w:space="0"/>
              <w:right w:val="single" w:color="auto" w:sz="6" w:space="0"/>
            </w:tcBorders>
            <w:noWrap/>
            <w:vAlign w:val="center"/>
          </w:tcPr>
          <w:p w14:paraId="13306511">
            <w:pPr>
              <w:autoSpaceDE w:val="0"/>
              <w:autoSpaceDN w:val="0"/>
              <w:adjustRightInd w:val="0"/>
              <w:snapToGrid w:val="0"/>
              <w:spacing w:line="360" w:lineRule="auto"/>
              <w:ind w:firstLine="105" w:firstLineChars="50"/>
              <w:rPr>
                <w:rFonts w:hint="eastAsia" w:ascii="宋体" w:hAnsi="宋体" w:eastAsia="宋体" w:cs="宋体"/>
                <w:szCs w:val="21"/>
                <w:lang w:val="zh-CN"/>
              </w:rPr>
            </w:pPr>
            <w:r>
              <w:rPr>
                <w:rFonts w:hint="eastAsia" w:ascii="宋体" w:hAnsi="宋体" w:eastAsia="宋体" w:cs="宋体"/>
                <w:szCs w:val="21"/>
                <w:lang w:val="zh-CN"/>
              </w:rPr>
              <w:t>大写：　　　　　　小写：</w:t>
            </w:r>
          </w:p>
        </w:tc>
      </w:tr>
    </w:tbl>
    <w:p w14:paraId="742CB234">
      <w:pPr>
        <w:autoSpaceDE w:val="0"/>
        <w:autoSpaceDN w:val="0"/>
        <w:adjustRightInd w:val="0"/>
        <w:spacing w:line="480" w:lineRule="auto"/>
        <w:rPr>
          <w:rFonts w:cs="宋体" w:asciiTheme="minorEastAsia" w:hAnsiTheme="minorEastAsia"/>
          <w:szCs w:val="21"/>
          <w:lang w:val="zh-CN"/>
        </w:rPr>
      </w:pPr>
      <w:r>
        <w:rPr>
          <w:rFonts w:hint="eastAsia" w:cs="宋体" w:asciiTheme="minorEastAsia" w:hAnsiTheme="minorEastAsia"/>
          <w:szCs w:val="21"/>
          <w:lang w:val="zh-CN"/>
        </w:rPr>
        <w:t>供应商（公章）：</w:t>
      </w:r>
    </w:p>
    <w:p w14:paraId="41BAD3A2">
      <w:pPr>
        <w:autoSpaceDE w:val="0"/>
        <w:autoSpaceDN w:val="0"/>
        <w:adjustRightInd w:val="0"/>
        <w:spacing w:line="480" w:lineRule="auto"/>
        <w:rPr>
          <w:rFonts w:cs="宋体" w:asciiTheme="minorEastAsia" w:hAnsiTheme="minorEastAsia"/>
          <w:szCs w:val="21"/>
          <w:lang w:val="zh-CN"/>
        </w:rPr>
      </w:pPr>
      <w:r>
        <w:rPr>
          <w:rFonts w:hint="eastAsia" w:cs="宋体" w:asciiTheme="minorEastAsia" w:hAnsiTheme="minorEastAsia"/>
          <w:szCs w:val="21"/>
          <w:lang w:val="zh-CN"/>
        </w:rPr>
        <w:t>供应商法定代表人（单位负责人）或授权代表</w:t>
      </w:r>
      <w:r>
        <w:rPr>
          <w:rFonts w:hint="eastAsia" w:ascii="宋体" w:hAnsi="宋体" w:cs="Courier New"/>
          <w:sz w:val="22"/>
          <w:szCs w:val="21"/>
        </w:rPr>
        <w:t>（签字或加盖姓名章）</w:t>
      </w:r>
      <w:r>
        <w:rPr>
          <w:rFonts w:hint="eastAsia" w:cs="宋体" w:asciiTheme="minorEastAsia" w:hAnsiTheme="minorEastAsia"/>
          <w:szCs w:val="21"/>
          <w:lang w:val="zh-CN"/>
        </w:rPr>
        <w:t>：</w:t>
      </w:r>
    </w:p>
    <w:p w14:paraId="4EFA6C66">
      <w:pPr>
        <w:spacing w:line="300" w:lineRule="exact"/>
        <w:rPr>
          <w:rFonts w:asciiTheme="minorEastAsia" w:hAnsiTheme="minorEastAsia"/>
          <w:sz w:val="24"/>
          <w:szCs w:val="24"/>
        </w:rPr>
      </w:pPr>
    </w:p>
    <w:p w14:paraId="6DBC9002">
      <w:pPr>
        <w:autoSpaceDE w:val="0"/>
        <w:autoSpaceDN w:val="0"/>
        <w:adjustRightInd w:val="0"/>
        <w:spacing w:line="360" w:lineRule="auto"/>
        <w:jc w:val="center"/>
        <w:outlineLvl w:val="0"/>
        <w:rPr>
          <w:rFonts w:ascii="宋体" w:hAnsi="宋体"/>
          <w:b/>
          <w:bCs/>
          <w:sz w:val="28"/>
          <w:szCs w:val="24"/>
        </w:rPr>
      </w:pPr>
    </w:p>
    <w:p w14:paraId="4BAA6F7E">
      <w:pPr>
        <w:autoSpaceDE w:val="0"/>
        <w:autoSpaceDN w:val="0"/>
        <w:adjustRightInd w:val="0"/>
        <w:spacing w:line="360" w:lineRule="auto"/>
        <w:jc w:val="center"/>
        <w:outlineLvl w:val="0"/>
        <w:rPr>
          <w:rFonts w:ascii="宋体" w:hAnsi="宋体"/>
          <w:b/>
          <w:bCs/>
          <w:sz w:val="28"/>
          <w:szCs w:val="24"/>
        </w:rPr>
      </w:pPr>
    </w:p>
    <w:p w14:paraId="35A60BDB">
      <w:pPr>
        <w:autoSpaceDE w:val="0"/>
        <w:autoSpaceDN w:val="0"/>
        <w:adjustRightInd w:val="0"/>
        <w:spacing w:line="360" w:lineRule="auto"/>
        <w:jc w:val="center"/>
        <w:outlineLvl w:val="0"/>
        <w:rPr>
          <w:rFonts w:ascii="宋体" w:hAnsi="宋体"/>
          <w:b/>
          <w:bCs/>
          <w:sz w:val="28"/>
          <w:szCs w:val="24"/>
        </w:rPr>
      </w:pPr>
    </w:p>
    <w:p w14:paraId="4A7D89D8">
      <w:pPr>
        <w:autoSpaceDE w:val="0"/>
        <w:autoSpaceDN w:val="0"/>
        <w:adjustRightInd w:val="0"/>
        <w:spacing w:line="360" w:lineRule="auto"/>
        <w:jc w:val="center"/>
        <w:outlineLvl w:val="0"/>
        <w:rPr>
          <w:rFonts w:ascii="宋体" w:hAnsi="宋体"/>
          <w:b/>
          <w:bCs/>
          <w:sz w:val="28"/>
          <w:szCs w:val="24"/>
        </w:rPr>
      </w:pPr>
    </w:p>
    <w:p w14:paraId="10FB1BD7">
      <w:pPr>
        <w:autoSpaceDE w:val="0"/>
        <w:autoSpaceDN w:val="0"/>
        <w:adjustRightInd w:val="0"/>
        <w:spacing w:line="360" w:lineRule="auto"/>
        <w:jc w:val="center"/>
        <w:outlineLvl w:val="0"/>
        <w:rPr>
          <w:rFonts w:ascii="宋体" w:hAnsi="宋体"/>
          <w:b/>
          <w:bCs/>
          <w:sz w:val="28"/>
          <w:szCs w:val="24"/>
        </w:rPr>
      </w:pPr>
    </w:p>
    <w:p w14:paraId="4B8F6D4C">
      <w:pPr>
        <w:autoSpaceDE w:val="0"/>
        <w:autoSpaceDN w:val="0"/>
        <w:adjustRightInd w:val="0"/>
        <w:spacing w:line="360" w:lineRule="auto"/>
        <w:jc w:val="center"/>
        <w:outlineLvl w:val="0"/>
        <w:rPr>
          <w:rFonts w:ascii="宋体" w:hAnsi="宋体"/>
          <w:b/>
          <w:bCs/>
          <w:sz w:val="28"/>
          <w:szCs w:val="24"/>
        </w:rPr>
      </w:pPr>
    </w:p>
    <w:p w14:paraId="5736D594">
      <w:pPr>
        <w:autoSpaceDE w:val="0"/>
        <w:autoSpaceDN w:val="0"/>
        <w:adjustRightInd w:val="0"/>
        <w:spacing w:line="360" w:lineRule="auto"/>
        <w:jc w:val="center"/>
        <w:outlineLvl w:val="0"/>
        <w:rPr>
          <w:rFonts w:ascii="宋体" w:hAnsi="宋体"/>
          <w:b/>
          <w:bCs/>
          <w:sz w:val="28"/>
          <w:szCs w:val="24"/>
        </w:rPr>
      </w:pPr>
    </w:p>
    <w:p w14:paraId="63F712BA">
      <w:pPr>
        <w:autoSpaceDE w:val="0"/>
        <w:autoSpaceDN w:val="0"/>
        <w:adjustRightInd w:val="0"/>
        <w:spacing w:line="360" w:lineRule="auto"/>
        <w:jc w:val="center"/>
        <w:outlineLvl w:val="0"/>
        <w:rPr>
          <w:rFonts w:ascii="宋体" w:hAnsi="宋体"/>
          <w:b/>
          <w:bCs/>
          <w:sz w:val="28"/>
          <w:szCs w:val="24"/>
        </w:rPr>
      </w:pPr>
    </w:p>
    <w:p w14:paraId="659C4957">
      <w:pPr>
        <w:autoSpaceDE w:val="0"/>
        <w:autoSpaceDN w:val="0"/>
        <w:adjustRightInd w:val="0"/>
        <w:spacing w:line="360" w:lineRule="auto"/>
        <w:jc w:val="center"/>
        <w:outlineLvl w:val="0"/>
        <w:rPr>
          <w:rFonts w:ascii="宋体" w:hAnsi="宋体"/>
          <w:b/>
          <w:bCs/>
          <w:sz w:val="28"/>
          <w:szCs w:val="24"/>
        </w:rPr>
      </w:pPr>
    </w:p>
    <w:p w14:paraId="0C23769A">
      <w:pPr>
        <w:autoSpaceDE w:val="0"/>
        <w:autoSpaceDN w:val="0"/>
        <w:adjustRightInd w:val="0"/>
        <w:spacing w:line="360" w:lineRule="auto"/>
        <w:jc w:val="center"/>
        <w:outlineLvl w:val="0"/>
        <w:rPr>
          <w:rFonts w:ascii="宋体" w:hAnsi="宋体"/>
          <w:b/>
          <w:bCs/>
          <w:sz w:val="28"/>
          <w:szCs w:val="24"/>
        </w:rPr>
      </w:pPr>
    </w:p>
    <w:p w14:paraId="6FF632C6">
      <w:pPr>
        <w:autoSpaceDE w:val="0"/>
        <w:autoSpaceDN w:val="0"/>
        <w:adjustRightInd w:val="0"/>
        <w:spacing w:line="360" w:lineRule="auto"/>
        <w:jc w:val="center"/>
        <w:outlineLvl w:val="0"/>
        <w:rPr>
          <w:rFonts w:ascii="宋体" w:hAnsi="宋体"/>
          <w:b/>
          <w:bCs/>
          <w:sz w:val="28"/>
          <w:szCs w:val="24"/>
        </w:rPr>
      </w:pPr>
    </w:p>
    <w:p w14:paraId="05E4F72F">
      <w:pPr>
        <w:autoSpaceDE w:val="0"/>
        <w:autoSpaceDN w:val="0"/>
        <w:adjustRightInd w:val="0"/>
        <w:spacing w:line="360" w:lineRule="auto"/>
        <w:jc w:val="center"/>
        <w:outlineLvl w:val="0"/>
        <w:rPr>
          <w:rFonts w:ascii="宋体" w:hAnsi="宋体"/>
          <w:b/>
          <w:bCs/>
          <w:sz w:val="28"/>
          <w:szCs w:val="24"/>
        </w:rPr>
      </w:pPr>
    </w:p>
    <w:p w14:paraId="13C1D7E0">
      <w:pPr>
        <w:autoSpaceDE w:val="0"/>
        <w:autoSpaceDN w:val="0"/>
        <w:adjustRightInd w:val="0"/>
        <w:spacing w:line="360" w:lineRule="auto"/>
        <w:jc w:val="center"/>
        <w:outlineLvl w:val="0"/>
        <w:rPr>
          <w:rFonts w:ascii="宋体" w:hAnsi="宋体"/>
          <w:b/>
          <w:bCs/>
          <w:sz w:val="28"/>
          <w:szCs w:val="24"/>
        </w:rPr>
      </w:pPr>
      <w:r>
        <w:rPr>
          <w:rFonts w:hint="eastAsia" w:ascii="宋体" w:hAnsi="宋体"/>
          <w:b/>
          <w:bCs/>
          <w:sz w:val="28"/>
          <w:szCs w:val="24"/>
        </w:rPr>
        <w:t xml:space="preserve"> 5.2 技术规格偏离表（货物类项目）</w:t>
      </w:r>
    </w:p>
    <w:p w14:paraId="61D80E4D">
      <w:pPr>
        <w:spacing w:before="50" w:afterLines="50" w:line="360" w:lineRule="auto"/>
        <w:contextualSpacing/>
        <w:jc w:val="left"/>
        <w:rPr>
          <w:rFonts w:asciiTheme="minorEastAsia" w:hAnsiTheme="minorEastAsia"/>
          <w:szCs w:val="21"/>
        </w:rPr>
      </w:pPr>
      <w:r>
        <w:rPr>
          <w:rFonts w:hint="eastAsia" w:asciiTheme="minorEastAsia" w:hAnsiTheme="minorEastAsia"/>
          <w:szCs w:val="21"/>
        </w:rPr>
        <w:t>项目编号：</w:t>
      </w:r>
    </w:p>
    <w:p w14:paraId="20D0BBFB">
      <w:pPr>
        <w:autoSpaceDE w:val="0"/>
        <w:autoSpaceDN w:val="0"/>
        <w:adjustRightInd w:val="0"/>
        <w:spacing w:line="360" w:lineRule="auto"/>
        <w:outlineLvl w:val="0"/>
        <w:rPr>
          <w:rFonts w:hAnsi="宋体" w:eastAsia="宋体"/>
          <w:b/>
          <w:snapToGrid w:val="0"/>
          <w:kern w:val="0"/>
          <w:szCs w:val="21"/>
        </w:rPr>
      </w:pPr>
      <w:r>
        <w:rPr>
          <w:rFonts w:hint="eastAsia" w:asciiTheme="minorEastAsia" w:hAnsiTheme="minorEastAsia"/>
          <w:szCs w:val="21"/>
        </w:rPr>
        <w:t xml:space="preserve">项目名称：   </w:t>
      </w:r>
    </w:p>
    <w:tbl>
      <w:tblPr>
        <w:tblStyle w:val="27"/>
        <w:tblW w:w="5066" w:type="pct"/>
        <w:tblInd w:w="0" w:type="dxa"/>
        <w:tblLayout w:type="autofit"/>
        <w:tblCellMar>
          <w:top w:w="0" w:type="dxa"/>
          <w:left w:w="108" w:type="dxa"/>
          <w:bottom w:w="0" w:type="dxa"/>
          <w:right w:w="108" w:type="dxa"/>
        </w:tblCellMar>
      </w:tblPr>
      <w:tblGrid>
        <w:gridCol w:w="530"/>
        <w:gridCol w:w="1110"/>
        <w:gridCol w:w="1128"/>
        <w:gridCol w:w="1468"/>
        <w:gridCol w:w="1198"/>
        <w:gridCol w:w="1735"/>
        <w:gridCol w:w="1465"/>
      </w:tblGrid>
      <w:tr w14:paraId="57B02F62">
        <w:tblPrEx>
          <w:tblCellMar>
            <w:top w:w="0" w:type="dxa"/>
            <w:left w:w="108" w:type="dxa"/>
            <w:bottom w:w="0" w:type="dxa"/>
            <w:right w:w="108" w:type="dxa"/>
          </w:tblCellMar>
        </w:tblPrEx>
        <w:trPr>
          <w:trHeight w:val="851" w:hRule="atLeast"/>
        </w:trPr>
        <w:tc>
          <w:tcPr>
            <w:tcW w:w="307" w:type="pct"/>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0B1876DC">
            <w:pPr>
              <w:pStyle w:val="8"/>
              <w:jc w:val="center"/>
              <w:rPr>
                <w:rFonts w:ascii="宋体" w:hAnsi="宋体" w:eastAsia="宋体" w:cs="宋体"/>
                <w:b/>
                <w:bCs/>
                <w:sz w:val="21"/>
                <w:szCs w:val="21"/>
              </w:rPr>
            </w:pPr>
            <w:r>
              <w:rPr>
                <w:rFonts w:hint="eastAsia" w:ascii="宋体" w:hAnsi="宋体" w:eastAsia="宋体" w:cs="宋体"/>
                <w:b/>
                <w:bCs/>
                <w:sz w:val="21"/>
                <w:szCs w:val="21"/>
              </w:rPr>
              <w:t>序号</w:t>
            </w:r>
          </w:p>
        </w:tc>
        <w:tc>
          <w:tcPr>
            <w:tcW w:w="643" w:type="pct"/>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76B676AC">
            <w:pPr>
              <w:pStyle w:val="8"/>
              <w:jc w:val="center"/>
              <w:rPr>
                <w:rFonts w:ascii="宋体" w:hAnsi="宋体" w:eastAsia="宋体" w:cs="宋体"/>
                <w:b/>
                <w:bCs/>
                <w:sz w:val="21"/>
                <w:szCs w:val="21"/>
              </w:rPr>
            </w:pPr>
            <w:r>
              <w:rPr>
                <w:rFonts w:hint="eastAsia" w:ascii="宋体" w:hAnsi="宋体" w:eastAsia="宋体" w:cs="宋体"/>
                <w:b/>
                <w:bCs/>
                <w:sz w:val="21"/>
                <w:szCs w:val="21"/>
              </w:rPr>
              <w:t>货物、服务</w:t>
            </w:r>
          </w:p>
          <w:p w14:paraId="5E7EC789">
            <w:pPr>
              <w:pStyle w:val="8"/>
              <w:jc w:val="center"/>
              <w:rPr>
                <w:rFonts w:ascii="宋体" w:hAnsi="宋体" w:eastAsia="宋体" w:cs="宋体"/>
                <w:b/>
                <w:bCs/>
                <w:sz w:val="21"/>
                <w:szCs w:val="21"/>
              </w:rPr>
            </w:pPr>
            <w:r>
              <w:rPr>
                <w:rFonts w:hint="eastAsia" w:ascii="宋体" w:hAnsi="宋体" w:eastAsia="宋体" w:cs="宋体"/>
                <w:b/>
                <w:bCs/>
                <w:sz w:val="21"/>
                <w:szCs w:val="21"/>
              </w:rPr>
              <w:t>名称</w:t>
            </w:r>
          </w:p>
        </w:tc>
        <w:tc>
          <w:tcPr>
            <w:tcW w:w="653" w:type="pct"/>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3D1A3F83">
            <w:pPr>
              <w:pStyle w:val="8"/>
              <w:jc w:val="center"/>
              <w:rPr>
                <w:rFonts w:ascii="宋体" w:hAnsi="宋体" w:eastAsia="宋体" w:cs="宋体"/>
                <w:b/>
                <w:bCs/>
                <w:sz w:val="21"/>
                <w:szCs w:val="21"/>
              </w:rPr>
            </w:pPr>
            <w:r>
              <w:rPr>
                <w:rFonts w:hint="eastAsia" w:ascii="宋体" w:hAnsi="宋体" w:eastAsia="宋体" w:cs="宋体"/>
                <w:b/>
                <w:bCs/>
                <w:sz w:val="21"/>
                <w:szCs w:val="21"/>
              </w:rPr>
              <w:t>规格型号</w:t>
            </w:r>
          </w:p>
        </w:tc>
        <w:tc>
          <w:tcPr>
            <w:tcW w:w="850" w:type="pct"/>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55649E93">
            <w:pPr>
              <w:pStyle w:val="8"/>
              <w:jc w:val="center"/>
              <w:rPr>
                <w:rFonts w:ascii="宋体" w:hAnsi="宋体" w:eastAsia="宋体" w:cs="宋体"/>
                <w:b/>
                <w:bCs/>
                <w:sz w:val="21"/>
                <w:szCs w:val="21"/>
              </w:rPr>
            </w:pPr>
            <w:r>
              <w:rPr>
                <w:rFonts w:hint="eastAsia" w:ascii="宋体" w:hAnsi="宋体" w:eastAsia="宋体" w:cs="宋体"/>
                <w:b/>
                <w:bCs/>
                <w:sz w:val="21"/>
                <w:szCs w:val="21"/>
              </w:rPr>
              <w:t>招标文件</w:t>
            </w:r>
          </w:p>
          <w:p w14:paraId="706F4E20">
            <w:pPr>
              <w:pStyle w:val="8"/>
              <w:jc w:val="center"/>
              <w:rPr>
                <w:rFonts w:ascii="宋体" w:hAnsi="宋体" w:eastAsia="宋体" w:cs="宋体"/>
                <w:b/>
                <w:bCs/>
                <w:sz w:val="21"/>
                <w:szCs w:val="21"/>
              </w:rPr>
            </w:pPr>
            <w:r>
              <w:rPr>
                <w:rFonts w:hint="eastAsia" w:ascii="宋体" w:hAnsi="宋体" w:eastAsia="宋体" w:cs="宋体"/>
                <w:b/>
                <w:bCs/>
                <w:sz w:val="21"/>
                <w:szCs w:val="21"/>
              </w:rPr>
              <w:t>技术参数</w:t>
            </w:r>
          </w:p>
        </w:tc>
        <w:tc>
          <w:tcPr>
            <w:tcW w:w="694" w:type="pct"/>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12419576">
            <w:pPr>
              <w:pStyle w:val="8"/>
              <w:jc w:val="center"/>
              <w:rPr>
                <w:rFonts w:ascii="宋体" w:hAnsi="宋体" w:eastAsia="宋体" w:cs="宋体"/>
                <w:b/>
                <w:bCs/>
                <w:sz w:val="21"/>
                <w:szCs w:val="21"/>
              </w:rPr>
            </w:pPr>
            <w:r>
              <w:rPr>
                <w:rFonts w:hint="eastAsia" w:ascii="宋体" w:hAnsi="宋体" w:eastAsia="宋体" w:cs="宋体"/>
                <w:b/>
                <w:bCs/>
                <w:sz w:val="21"/>
                <w:szCs w:val="21"/>
              </w:rPr>
              <w:t>投标文件</w:t>
            </w:r>
          </w:p>
          <w:p w14:paraId="28D0DFB1">
            <w:pPr>
              <w:pStyle w:val="8"/>
              <w:jc w:val="center"/>
              <w:rPr>
                <w:rFonts w:ascii="宋体" w:hAnsi="宋体" w:eastAsia="宋体" w:cs="宋体"/>
                <w:b/>
                <w:bCs/>
                <w:sz w:val="21"/>
                <w:szCs w:val="21"/>
              </w:rPr>
            </w:pPr>
            <w:r>
              <w:rPr>
                <w:rFonts w:hint="eastAsia" w:ascii="宋体" w:hAnsi="宋体" w:eastAsia="宋体" w:cs="宋体"/>
                <w:b/>
                <w:bCs/>
                <w:sz w:val="21"/>
                <w:szCs w:val="21"/>
              </w:rPr>
              <w:t>技术参数</w:t>
            </w:r>
          </w:p>
        </w:tc>
        <w:tc>
          <w:tcPr>
            <w:tcW w:w="1005" w:type="pct"/>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0741817B">
            <w:pPr>
              <w:pStyle w:val="8"/>
              <w:jc w:val="center"/>
              <w:rPr>
                <w:rFonts w:ascii="宋体" w:hAnsi="宋体" w:eastAsia="宋体" w:cs="宋体"/>
                <w:b/>
                <w:bCs/>
                <w:sz w:val="21"/>
                <w:szCs w:val="21"/>
              </w:rPr>
            </w:pPr>
            <w:r>
              <w:rPr>
                <w:rFonts w:hint="eastAsia" w:ascii="宋体" w:hAnsi="宋体" w:eastAsia="宋体" w:cs="宋体"/>
                <w:b/>
                <w:bCs/>
                <w:sz w:val="21"/>
                <w:szCs w:val="21"/>
              </w:rPr>
              <w:t>偏离</w:t>
            </w:r>
          </w:p>
          <w:p w14:paraId="7AC8073E">
            <w:pPr>
              <w:jc w:val="center"/>
              <w:rPr>
                <w:rFonts w:ascii="宋体" w:hAnsi="宋体" w:eastAsia="宋体" w:cs="宋体"/>
                <w:b/>
                <w:bCs/>
                <w:szCs w:val="21"/>
              </w:rPr>
            </w:pPr>
            <w:r>
              <w:rPr>
                <w:rFonts w:hint="eastAsia" w:ascii="宋体" w:hAnsi="宋体" w:eastAsia="宋体" w:cs="宋体"/>
                <w:b/>
                <w:bCs/>
                <w:szCs w:val="21"/>
              </w:rPr>
              <w:t>（无偏离/正偏离/负偏离）</w:t>
            </w:r>
          </w:p>
        </w:tc>
        <w:tc>
          <w:tcPr>
            <w:tcW w:w="848" w:type="pct"/>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1EC8BB91">
            <w:pPr>
              <w:pStyle w:val="8"/>
              <w:jc w:val="center"/>
              <w:rPr>
                <w:rFonts w:ascii="宋体" w:hAnsi="宋体" w:eastAsia="宋体" w:cs="宋体"/>
                <w:b/>
                <w:bCs/>
                <w:sz w:val="21"/>
                <w:szCs w:val="21"/>
              </w:rPr>
            </w:pPr>
            <w:r>
              <w:rPr>
                <w:rFonts w:hint="eastAsia" w:ascii="宋体" w:hAnsi="宋体" w:eastAsia="宋体" w:cs="宋体"/>
                <w:b/>
                <w:bCs/>
                <w:sz w:val="21"/>
                <w:szCs w:val="21"/>
              </w:rPr>
              <w:t>偏离内容</w:t>
            </w:r>
          </w:p>
          <w:p w14:paraId="422E3EBD">
            <w:pPr>
              <w:pStyle w:val="8"/>
              <w:jc w:val="center"/>
              <w:rPr>
                <w:rFonts w:ascii="宋体" w:hAnsi="宋体" w:eastAsia="宋体" w:cs="宋体"/>
                <w:b/>
                <w:bCs/>
                <w:sz w:val="21"/>
                <w:szCs w:val="21"/>
              </w:rPr>
            </w:pPr>
            <w:r>
              <w:rPr>
                <w:rFonts w:hint="eastAsia" w:ascii="宋体" w:hAnsi="宋体" w:eastAsia="宋体" w:cs="宋体"/>
                <w:b/>
                <w:bCs/>
                <w:sz w:val="21"/>
                <w:szCs w:val="21"/>
              </w:rPr>
              <w:t>说明</w:t>
            </w:r>
          </w:p>
        </w:tc>
      </w:tr>
      <w:tr w14:paraId="69AC80F9">
        <w:tblPrEx>
          <w:tblCellMar>
            <w:top w:w="0" w:type="dxa"/>
            <w:left w:w="108" w:type="dxa"/>
            <w:bottom w:w="0" w:type="dxa"/>
            <w:right w:w="108" w:type="dxa"/>
          </w:tblCellMar>
        </w:tblPrEx>
        <w:trPr>
          <w:trHeight w:val="851" w:hRule="atLeast"/>
        </w:trPr>
        <w:tc>
          <w:tcPr>
            <w:tcW w:w="307" w:type="pct"/>
            <w:tcBorders>
              <w:top w:val="single" w:color="auto" w:sz="6" w:space="0"/>
              <w:left w:val="single" w:color="auto" w:sz="6" w:space="0"/>
              <w:bottom w:val="single" w:color="auto" w:sz="6" w:space="0"/>
              <w:right w:val="single" w:color="auto" w:sz="6" w:space="0"/>
            </w:tcBorders>
            <w:vAlign w:val="center"/>
          </w:tcPr>
          <w:p w14:paraId="4E756F20">
            <w:pPr>
              <w:autoSpaceDE w:val="0"/>
              <w:autoSpaceDN w:val="0"/>
              <w:adjustRightInd w:val="0"/>
              <w:spacing w:line="480" w:lineRule="exact"/>
              <w:jc w:val="center"/>
              <w:rPr>
                <w:rFonts w:asciiTheme="minorEastAsia" w:hAnsiTheme="minorEastAsia"/>
                <w:bCs/>
                <w:szCs w:val="21"/>
              </w:rPr>
            </w:pPr>
            <w:r>
              <w:rPr>
                <w:rFonts w:hint="eastAsia" w:asciiTheme="minorEastAsia" w:hAnsiTheme="minorEastAsia"/>
                <w:bCs/>
                <w:szCs w:val="21"/>
              </w:rPr>
              <w:t>1</w:t>
            </w:r>
          </w:p>
        </w:tc>
        <w:tc>
          <w:tcPr>
            <w:tcW w:w="643" w:type="pct"/>
            <w:tcBorders>
              <w:top w:val="single" w:color="auto" w:sz="6" w:space="0"/>
              <w:left w:val="single" w:color="auto" w:sz="6" w:space="0"/>
              <w:bottom w:val="single" w:color="auto" w:sz="6" w:space="0"/>
              <w:right w:val="single" w:color="auto" w:sz="6" w:space="0"/>
            </w:tcBorders>
          </w:tcPr>
          <w:p w14:paraId="423A0655">
            <w:pPr>
              <w:autoSpaceDE w:val="0"/>
              <w:autoSpaceDN w:val="0"/>
              <w:adjustRightInd w:val="0"/>
              <w:spacing w:line="480" w:lineRule="exact"/>
              <w:rPr>
                <w:rFonts w:asciiTheme="minorEastAsia" w:hAnsiTheme="minorEastAsia"/>
                <w:b/>
                <w:bCs/>
                <w:szCs w:val="21"/>
              </w:rPr>
            </w:pPr>
          </w:p>
        </w:tc>
        <w:tc>
          <w:tcPr>
            <w:tcW w:w="653" w:type="pct"/>
            <w:tcBorders>
              <w:top w:val="single" w:color="auto" w:sz="6" w:space="0"/>
              <w:left w:val="single" w:color="auto" w:sz="6" w:space="0"/>
              <w:bottom w:val="single" w:color="auto" w:sz="6" w:space="0"/>
              <w:right w:val="single" w:color="auto" w:sz="6" w:space="0"/>
            </w:tcBorders>
          </w:tcPr>
          <w:p w14:paraId="3CCD4F6D">
            <w:pPr>
              <w:autoSpaceDE w:val="0"/>
              <w:autoSpaceDN w:val="0"/>
              <w:adjustRightInd w:val="0"/>
              <w:spacing w:line="480" w:lineRule="exact"/>
              <w:rPr>
                <w:rFonts w:asciiTheme="minorEastAsia" w:hAnsiTheme="minorEastAsia"/>
                <w:b/>
                <w:bCs/>
                <w:szCs w:val="21"/>
              </w:rPr>
            </w:pPr>
          </w:p>
        </w:tc>
        <w:tc>
          <w:tcPr>
            <w:tcW w:w="850" w:type="pct"/>
            <w:tcBorders>
              <w:top w:val="single" w:color="auto" w:sz="6" w:space="0"/>
              <w:left w:val="single" w:color="auto" w:sz="6" w:space="0"/>
              <w:bottom w:val="single" w:color="auto" w:sz="6" w:space="0"/>
              <w:right w:val="single" w:color="auto" w:sz="6" w:space="0"/>
            </w:tcBorders>
          </w:tcPr>
          <w:p w14:paraId="123C53E5">
            <w:pPr>
              <w:autoSpaceDE w:val="0"/>
              <w:autoSpaceDN w:val="0"/>
              <w:adjustRightInd w:val="0"/>
              <w:spacing w:line="480" w:lineRule="exact"/>
              <w:rPr>
                <w:rFonts w:asciiTheme="minorEastAsia" w:hAnsiTheme="minorEastAsia"/>
                <w:b/>
                <w:bCs/>
                <w:szCs w:val="21"/>
              </w:rPr>
            </w:pPr>
          </w:p>
        </w:tc>
        <w:tc>
          <w:tcPr>
            <w:tcW w:w="694" w:type="pct"/>
            <w:tcBorders>
              <w:top w:val="single" w:color="auto" w:sz="6" w:space="0"/>
              <w:left w:val="single" w:color="auto" w:sz="6" w:space="0"/>
              <w:bottom w:val="single" w:color="auto" w:sz="6" w:space="0"/>
              <w:right w:val="single" w:color="auto" w:sz="6" w:space="0"/>
            </w:tcBorders>
          </w:tcPr>
          <w:p w14:paraId="6176E337">
            <w:pPr>
              <w:autoSpaceDE w:val="0"/>
              <w:autoSpaceDN w:val="0"/>
              <w:adjustRightInd w:val="0"/>
              <w:spacing w:line="480" w:lineRule="exact"/>
              <w:rPr>
                <w:rFonts w:asciiTheme="minorEastAsia" w:hAnsiTheme="minorEastAsia"/>
                <w:b/>
                <w:bCs/>
                <w:szCs w:val="21"/>
              </w:rPr>
            </w:pPr>
          </w:p>
        </w:tc>
        <w:tc>
          <w:tcPr>
            <w:tcW w:w="1005" w:type="pct"/>
            <w:tcBorders>
              <w:top w:val="single" w:color="auto" w:sz="6" w:space="0"/>
              <w:left w:val="single" w:color="auto" w:sz="6" w:space="0"/>
              <w:bottom w:val="single" w:color="auto" w:sz="6" w:space="0"/>
              <w:right w:val="single" w:color="auto" w:sz="6" w:space="0"/>
            </w:tcBorders>
          </w:tcPr>
          <w:p w14:paraId="05875CC2">
            <w:pPr>
              <w:autoSpaceDE w:val="0"/>
              <w:autoSpaceDN w:val="0"/>
              <w:adjustRightInd w:val="0"/>
              <w:spacing w:line="480" w:lineRule="exact"/>
              <w:rPr>
                <w:rFonts w:asciiTheme="minorEastAsia" w:hAnsiTheme="minorEastAsia"/>
                <w:b/>
                <w:bCs/>
                <w:szCs w:val="21"/>
              </w:rPr>
            </w:pPr>
          </w:p>
        </w:tc>
        <w:tc>
          <w:tcPr>
            <w:tcW w:w="848" w:type="pct"/>
            <w:tcBorders>
              <w:top w:val="single" w:color="auto" w:sz="6" w:space="0"/>
              <w:left w:val="single" w:color="auto" w:sz="6" w:space="0"/>
              <w:bottom w:val="single" w:color="auto" w:sz="6" w:space="0"/>
              <w:right w:val="single" w:color="auto" w:sz="6" w:space="0"/>
            </w:tcBorders>
            <w:vAlign w:val="center"/>
          </w:tcPr>
          <w:p w14:paraId="421644AA">
            <w:pPr>
              <w:autoSpaceDE w:val="0"/>
              <w:autoSpaceDN w:val="0"/>
              <w:adjustRightInd w:val="0"/>
              <w:spacing w:line="480" w:lineRule="exact"/>
              <w:jc w:val="center"/>
              <w:rPr>
                <w:rFonts w:asciiTheme="minorEastAsia" w:hAnsiTheme="minorEastAsia"/>
                <w:b/>
                <w:bCs/>
                <w:szCs w:val="21"/>
              </w:rPr>
            </w:pPr>
          </w:p>
        </w:tc>
      </w:tr>
      <w:tr w14:paraId="093241D5">
        <w:tblPrEx>
          <w:tblCellMar>
            <w:top w:w="0" w:type="dxa"/>
            <w:left w:w="108" w:type="dxa"/>
            <w:bottom w:w="0" w:type="dxa"/>
            <w:right w:w="108" w:type="dxa"/>
          </w:tblCellMar>
        </w:tblPrEx>
        <w:trPr>
          <w:trHeight w:val="851" w:hRule="atLeast"/>
        </w:trPr>
        <w:tc>
          <w:tcPr>
            <w:tcW w:w="307" w:type="pct"/>
            <w:tcBorders>
              <w:top w:val="single" w:color="auto" w:sz="6" w:space="0"/>
              <w:left w:val="single" w:color="auto" w:sz="6" w:space="0"/>
              <w:bottom w:val="single" w:color="auto" w:sz="6" w:space="0"/>
              <w:right w:val="single" w:color="auto" w:sz="6" w:space="0"/>
            </w:tcBorders>
            <w:vAlign w:val="center"/>
          </w:tcPr>
          <w:p w14:paraId="7759BE4D">
            <w:pPr>
              <w:autoSpaceDE w:val="0"/>
              <w:autoSpaceDN w:val="0"/>
              <w:adjustRightInd w:val="0"/>
              <w:spacing w:line="480" w:lineRule="exact"/>
              <w:jc w:val="center"/>
              <w:rPr>
                <w:rFonts w:asciiTheme="minorEastAsia" w:hAnsiTheme="minorEastAsia"/>
                <w:bCs/>
                <w:szCs w:val="21"/>
              </w:rPr>
            </w:pPr>
            <w:r>
              <w:rPr>
                <w:rFonts w:hint="eastAsia" w:asciiTheme="minorEastAsia" w:hAnsiTheme="minorEastAsia"/>
                <w:szCs w:val="21"/>
              </w:rPr>
              <w:t>…</w:t>
            </w:r>
          </w:p>
        </w:tc>
        <w:tc>
          <w:tcPr>
            <w:tcW w:w="643" w:type="pct"/>
            <w:tcBorders>
              <w:top w:val="single" w:color="auto" w:sz="6" w:space="0"/>
              <w:left w:val="single" w:color="auto" w:sz="6" w:space="0"/>
              <w:bottom w:val="single" w:color="auto" w:sz="6" w:space="0"/>
              <w:right w:val="single" w:color="auto" w:sz="6" w:space="0"/>
            </w:tcBorders>
          </w:tcPr>
          <w:p w14:paraId="7DA623FE">
            <w:pPr>
              <w:autoSpaceDE w:val="0"/>
              <w:autoSpaceDN w:val="0"/>
              <w:adjustRightInd w:val="0"/>
              <w:spacing w:line="480" w:lineRule="exact"/>
              <w:rPr>
                <w:rFonts w:asciiTheme="minorEastAsia" w:hAnsiTheme="minorEastAsia"/>
                <w:b/>
                <w:bCs/>
                <w:szCs w:val="21"/>
              </w:rPr>
            </w:pPr>
          </w:p>
        </w:tc>
        <w:tc>
          <w:tcPr>
            <w:tcW w:w="653" w:type="pct"/>
            <w:tcBorders>
              <w:top w:val="single" w:color="auto" w:sz="6" w:space="0"/>
              <w:left w:val="single" w:color="auto" w:sz="6" w:space="0"/>
              <w:bottom w:val="single" w:color="auto" w:sz="6" w:space="0"/>
              <w:right w:val="single" w:color="auto" w:sz="6" w:space="0"/>
            </w:tcBorders>
          </w:tcPr>
          <w:p w14:paraId="14361F97">
            <w:pPr>
              <w:autoSpaceDE w:val="0"/>
              <w:autoSpaceDN w:val="0"/>
              <w:adjustRightInd w:val="0"/>
              <w:spacing w:line="480" w:lineRule="exact"/>
              <w:rPr>
                <w:rFonts w:asciiTheme="minorEastAsia" w:hAnsiTheme="minorEastAsia"/>
                <w:b/>
                <w:bCs/>
                <w:szCs w:val="21"/>
              </w:rPr>
            </w:pPr>
          </w:p>
        </w:tc>
        <w:tc>
          <w:tcPr>
            <w:tcW w:w="850" w:type="pct"/>
            <w:tcBorders>
              <w:top w:val="single" w:color="auto" w:sz="6" w:space="0"/>
              <w:left w:val="single" w:color="auto" w:sz="6" w:space="0"/>
              <w:bottom w:val="single" w:color="auto" w:sz="6" w:space="0"/>
              <w:right w:val="single" w:color="auto" w:sz="6" w:space="0"/>
            </w:tcBorders>
          </w:tcPr>
          <w:p w14:paraId="68CC8ADC">
            <w:pPr>
              <w:autoSpaceDE w:val="0"/>
              <w:autoSpaceDN w:val="0"/>
              <w:adjustRightInd w:val="0"/>
              <w:spacing w:line="480" w:lineRule="exact"/>
              <w:rPr>
                <w:rFonts w:asciiTheme="minorEastAsia" w:hAnsiTheme="minorEastAsia"/>
                <w:b/>
                <w:bCs/>
                <w:szCs w:val="21"/>
              </w:rPr>
            </w:pPr>
          </w:p>
        </w:tc>
        <w:tc>
          <w:tcPr>
            <w:tcW w:w="694" w:type="pct"/>
            <w:tcBorders>
              <w:top w:val="single" w:color="auto" w:sz="6" w:space="0"/>
              <w:left w:val="single" w:color="auto" w:sz="6" w:space="0"/>
              <w:bottom w:val="single" w:color="auto" w:sz="6" w:space="0"/>
              <w:right w:val="single" w:color="auto" w:sz="6" w:space="0"/>
            </w:tcBorders>
          </w:tcPr>
          <w:p w14:paraId="698F90B6">
            <w:pPr>
              <w:autoSpaceDE w:val="0"/>
              <w:autoSpaceDN w:val="0"/>
              <w:adjustRightInd w:val="0"/>
              <w:spacing w:line="480" w:lineRule="exact"/>
              <w:rPr>
                <w:rFonts w:asciiTheme="minorEastAsia" w:hAnsiTheme="minorEastAsia"/>
                <w:b/>
                <w:bCs/>
                <w:szCs w:val="21"/>
              </w:rPr>
            </w:pPr>
          </w:p>
        </w:tc>
        <w:tc>
          <w:tcPr>
            <w:tcW w:w="1005" w:type="pct"/>
            <w:tcBorders>
              <w:top w:val="single" w:color="auto" w:sz="6" w:space="0"/>
              <w:left w:val="single" w:color="auto" w:sz="6" w:space="0"/>
              <w:bottom w:val="single" w:color="auto" w:sz="6" w:space="0"/>
              <w:right w:val="single" w:color="auto" w:sz="6" w:space="0"/>
            </w:tcBorders>
          </w:tcPr>
          <w:p w14:paraId="47542407">
            <w:pPr>
              <w:autoSpaceDE w:val="0"/>
              <w:autoSpaceDN w:val="0"/>
              <w:adjustRightInd w:val="0"/>
              <w:spacing w:line="480" w:lineRule="exact"/>
              <w:rPr>
                <w:rFonts w:asciiTheme="minorEastAsia" w:hAnsiTheme="minorEastAsia"/>
                <w:b/>
                <w:bCs/>
                <w:szCs w:val="21"/>
              </w:rPr>
            </w:pPr>
          </w:p>
        </w:tc>
        <w:tc>
          <w:tcPr>
            <w:tcW w:w="848" w:type="pct"/>
            <w:tcBorders>
              <w:top w:val="single" w:color="auto" w:sz="6" w:space="0"/>
              <w:left w:val="single" w:color="auto" w:sz="6" w:space="0"/>
              <w:bottom w:val="single" w:color="auto" w:sz="6" w:space="0"/>
              <w:right w:val="single" w:color="auto" w:sz="6" w:space="0"/>
            </w:tcBorders>
            <w:vAlign w:val="center"/>
          </w:tcPr>
          <w:p w14:paraId="0696DE57">
            <w:pPr>
              <w:autoSpaceDE w:val="0"/>
              <w:autoSpaceDN w:val="0"/>
              <w:adjustRightInd w:val="0"/>
              <w:spacing w:line="480" w:lineRule="exact"/>
              <w:jc w:val="center"/>
              <w:rPr>
                <w:rFonts w:asciiTheme="minorEastAsia" w:hAnsiTheme="minorEastAsia"/>
                <w:b/>
                <w:bCs/>
                <w:szCs w:val="21"/>
              </w:rPr>
            </w:pPr>
          </w:p>
        </w:tc>
      </w:tr>
    </w:tbl>
    <w:p w14:paraId="5B862294">
      <w:pPr>
        <w:autoSpaceDE w:val="0"/>
        <w:autoSpaceDN w:val="0"/>
        <w:adjustRightInd w:val="0"/>
        <w:spacing w:line="480" w:lineRule="auto"/>
        <w:rPr>
          <w:rFonts w:cs="宋体" w:asciiTheme="minorEastAsia" w:hAnsiTheme="minorEastAsia"/>
          <w:szCs w:val="21"/>
          <w:lang w:val="zh-CN"/>
        </w:rPr>
      </w:pPr>
      <w:r>
        <w:rPr>
          <w:rFonts w:hint="eastAsia" w:cs="宋体" w:asciiTheme="minorEastAsia" w:hAnsiTheme="minorEastAsia"/>
          <w:szCs w:val="21"/>
          <w:lang w:val="zh-CN"/>
        </w:rPr>
        <w:t>供应商（公章）：</w:t>
      </w:r>
    </w:p>
    <w:p w14:paraId="412F530D">
      <w:pPr>
        <w:autoSpaceDE w:val="0"/>
        <w:autoSpaceDN w:val="0"/>
        <w:adjustRightInd w:val="0"/>
        <w:spacing w:line="480" w:lineRule="auto"/>
        <w:rPr>
          <w:rFonts w:cs="宋体" w:asciiTheme="minorEastAsia" w:hAnsiTheme="minorEastAsia"/>
          <w:szCs w:val="21"/>
          <w:lang w:val="zh-CN"/>
        </w:rPr>
      </w:pPr>
      <w:r>
        <w:rPr>
          <w:rFonts w:hint="eastAsia" w:cs="宋体" w:asciiTheme="minorEastAsia" w:hAnsiTheme="minorEastAsia"/>
          <w:szCs w:val="21"/>
          <w:lang w:val="zh-CN"/>
        </w:rPr>
        <w:t>供应商法定代表人（单位负责人）或授权代表</w:t>
      </w:r>
      <w:r>
        <w:rPr>
          <w:rFonts w:hint="eastAsia" w:ascii="宋体" w:hAnsi="宋体" w:cs="Courier New"/>
          <w:sz w:val="22"/>
          <w:szCs w:val="21"/>
        </w:rPr>
        <w:t>（签字或加盖姓名章）</w:t>
      </w:r>
      <w:r>
        <w:rPr>
          <w:rFonts w:hint="eastAsia" w:cs="宋体" w:asciiTheme="minorEastAsia" w:hAnsiTheme="minorEastAsia"/>
          <w:szCs w:val="21"/>
          <w:lang w:val="zh-CN"/>
        </w:rPr>
        <w:t>：</w:t>
      </w:r>
    </w:p>
    <w:p w14:paraId="56C2B17A">
      <w:pPr>
        <w:autoSpaceDE w:val="0"/>
        <w:autoSpaceDN w:val="0"/>
        <w:adjustRightInd w:val="0"/>
        <w:spacing w:line="360" w:lineRule="auto"/>
        <w:jc w:val="center"/>
        <w:outlineLvl w:val="0"/>
        <w:rPr>
          <w:rFonts w:ascii="宋体" w:hAnsi="宋体"/>
          <w:b/>
          <w:bCs/>
          <w:sz w:val="28"/>
          <w:szCs w:val="24"/>
        </w:rPr>
      </w:pPr>
    </w:p>
    <w:p w14:paraId="25DEAC76">
      <w:pPr>
        <w:autoSpaceDE w:val="0"/>
        <w:autoSpaceDN w:val="0"/>
        <w:adjustRightInd w:val="0"/>
        <w:spacing w:line="360" w:lineRule="auto"/>
        <w:jc w:val="center"/>
        <w:outlineLvl w:val="0"/>
        <w:rPr>
          <w:rFonts w:ascii="宋体" w:hAnsi="宋体"/>
          <w:b/>
          <w:bCs/>
          <w:sz w:val="28"/>
          <w:szCs w:val="24"/>
        </w:rPr>
      </w:pPr>
    </w:p>
    <w:p w14:paraId="796117FD">
      <w:pPr>
        <w:autoSpaceDE w:val="0"/>
        <w:autoSpaceDN w:val="0"/>
        <w:adjustRightInd w:val="0"/>
        <w:spacing w:line="360" w:lineRule="auto"/>
        <w:jc w:val="center"/>
        <w:outlineLvl w:val="0"/>
        <w:rPr>
          <w:rFonts w:ascii="宋体" w:hAnsi="宋体"/>
          <w:b/>
          <w:bCs/>
          <w:sz w:val="28"/>
          <w:szCs w:val="24"/>
        </w:rPr>
      </w:pPr>
    </w:p>
    <w:p w14:paraId="4F41E8E2">
      <w:pPr>
        <w:autoSpaceDE w:val="0"/>
        <w:autoSpaceDN w:val="0"/>
        <w:adjustRightInd w:val="0"/>
        <w:spacing w:line="360" w:lineRule="auto"/>
        <w:jc w:val="center"/>
        <w:outlineLvl w:val="0"/>
        <w:rPr>
          <w:rFonts w:ascii="宋体" w:hAnsi="宋体"/>
          <w:b/>
          <w:bCs/>
          <w:sz w:val="28"/>
          <w:szCs w:val="24"/>
        </w:rPr>
      </w:pPr>
    </w:p>
    <w:p w14:paraId="4442C94C">
      <w:pPr>
        <w:autoSpaceDE w:val="0"/>
        <w:autoSpaceDN w:val="0"/>
        <w:adjustRightInd w:val="0"/>
        <w:spacing w:line="360" w:lineRule="auto"/>
        <w:jc w:val="center"/>
        <w:outlineLvl w:val="0"/>
        <w:rPr>
          <w:rFonts w:ascii="宋体" w:hAnsi="宋体"/>
          <w:b/>
          <w:bCs/>
          <w:sz w:val="28"/>
          <w:szCs w:val="24"/>
        </w:rPr>
      </w:pPr>
    </w:p>
    <w:p w14:paraId="6D0CA391">
      <w:pPr>
        <w:autoSpaceDE w:val="0"/>
        <w:autoSpaceDN w:val="0"/>
        <w:adjustRightInd w:val="0"/>
        <w:spacing w:line="360" w:lineRule="auto"/>
        <w:jc w:val="center"/>
        <w:outlineLvl w:val="0"/>
        <w:rPr>
          <w:rFonts w:ascii="宋体" w:hAnsi="宋体"/>
          <w:b/>
          <w:bCs/>
          <w:sz w:val="28"/>
          <w:szCs w:val="24"/>
        </w:rPr>
      </w:pPr>
    </w:p>
    <w:p w14:paraId="18A9684E">
      <w:pPr>
        <w:autoSpaceDE w:val="0"/>
        <w:autoSpaceDN w:val="0"/>
        <w:adjustRightInd w:val="0"/>
        <w:spacing w:line="360" w:lineRule="auto"/>
        <w:jc w:val="center"/>
        <w:outlineLvl w:val="0"/>
        <w:rPr>
          <w:rFonts w:ascii="宋体" w:hAnsi="宋体"/>
          <w:b/>
          <w:bCs/>
          <w:sz w:val="28"/>
          <w:szCs w:val="24"/>
        </w:rPr>
      </w:pPr>
    </w:p>
    <w:p w14:paraId="3845E1C3">
      <w:pPr>
        <w:autoSpaceDE w:val="0"/>
        <w:autoSpaceDN w:val="0"/>
        <w:adjustRightInd w:val="0"/>
        <w:spacing w:line="360" w:lineRule="auto"/>
        <w:jc w:val="center"/>
        <w:outlineLvl w:val="0"/>
        <w:rPr>
          <w:rFonts w:ascii="宋体" w:hAnsi="宋体"/>
          <w:b/>
          <w:bCs/>
          <w:sz w:val="28"/>
          <w:szCs w:val="24"/>
        </w:rPr>
      </w:pPr>
    </w:p>
    <w:p w14:paraId="55F905DF">
      <w:pPr>
        <w:autoSpaceDE w:val="0"/>
        <w:autoSpaceDN w:val="0"/>
        <w:adjustRightInd w:val="0"/>
        <w:spacing w:line="360" w:lineRule="auto"/>
        <w:jc w:val="center"/>
        <w:outlineLvl w:val="0"/>
        <w:rPr>
          <w:rFonts w:ascii="宋体" w:hAnsi="宋体"/>
          <w:b/>
          <w:bCs/>
          <w:sz w:val="28"/>
          <w:szCs w:val="24"/>
        </w:rPr>
      </w:pPr>
    </w:p>
    <w:p w14:paraId="76C1E8F2">
      <w:pPr>
        <w:autoSpaceDE w:val="0"/>
        <w:autoSpaceDN w:val="0"/>
        <w:adjustRightInd w:val="0"/>
        <w:spacing w:line="360" w:lineRule="auto"/>
        <w:jc w:val="center"/>
        <w:outlineLvl w:val="0"/>
        <w:rPr>
          <w:rFonts w:ascii="宋体" w:hAnsi="宋体"/>
          <w:b/>
          <w:bCs/>
          <w:sz w:val="28"/>
          <w:szCs w:val="24"/>
        </w:rPr>
      </w:pPr>
    </w:p>
    <w:p w14:paraId="157A2863">
      <w:pPr>
        <w:autoSpaceDE w:val="0"/>
        <w:autoSpaceDN w:val="0"/>
        <w:adjustRightInd w:val="0"/>
        <w:spacing w:line="360" w:lineRule="auto"/>
        <w:jc w:val="center"/>
        <w:outlineLvl w:val="0"/>
        <w:rPr>
          <w:rFonts w:ascii="宋体" w:hAnsi="宋体"/>
          <w:b/>
          <w:bCs/>
          <w:sz w:val="28"/>
          <w:szCs w:val="24"/>
        </w:rPr>
      </w:pPr>
    </w:p>
    <w:p w14:paraId="40CAD1FD">
      <w:pPr>
        <w:autoSpaceDE w:val="0"/>
        <w:autoSpaceDN w:val="0"/>
        <w:adjustRightInd w:val="0"/>
        <w:spacing w:line="360" w:lineRule="auto"/>
        <w:jc w:val="center"/>
        <w:outlineLvl w:val="0"/>
        <w:rPr>
          <w:rFonts w:ascii="宋体" w:hAnsi="宋体"/>
          <w:b/>
          <w:bCs/>
          <w:sz w:val="28"/>
          <w:szCs w:val="24"/>
        </w:rPr>
      </w:pPr>
    </w:p>
    <w:p w14:paraId="6CD7D725">
      <w:pPr>
        <w:autoSpaceDE w:val="0"/>
        <w:autoSpaceDN w:val="0"/>
        <w:adjustRightInd w:val="0"/>
        <w:spacing w:line="360" w:lineRule="auto"/>
        <w:jc w:val="center"/>
        <w:outlineLvl w:val="0"/>
        <w:rPr>
          <w:rFonts w:ascii="宋体" w:hAnsi="宋体"/>
          <w:b/>
          <w:bCs/>
          <w:sz w:val="28"/>
          <w:szCs w:val="24"/>
        </w:rPr>
      </w:pPr>
    </w:p>
    <w:p w14:paraId="4679EACA">
      <w:pPr>
        <w:autoSpaceDE w:val="0"/>
        <w:autoSpaceDN w:val="0"/>
        <w:adjustRightInd w:val="0"/>
        <w:spacing w:line="360" w:lineRule="auto"/>
        <w:jc w:val="center"/>
        <w:outlineLvl w:val="0"/>
        <w:rPr>
          <w:rFonts w:ascii="宋体" w:hAnsi="宋体"/>
          <w:b/>
          <w:bCs/>
          <w:sz w:val="28"/>
          <w:szCs w:val="24"/>
        </w:rPr>
      </w:pPr>
      <w:r>
        <w:rPr>
          <w:rFonts w:hint="eastAsia" w:ascii="宋体" w:hAnsi="宋体"/>
          <w:b/>
          <w:bCs/>
          <w:sz w:val="28"/>
          <w:szCs w:val="24"/>
        </w:rPr>
        <w:t>5.3技术方案（实施方案）</w:t>
      </w:r>
    </w:p>
    <w:p w14:paraId="54ADDF86">
      <w:pPr>
        <w:snapToGrid w:val="0"/>
        <w:spacing w:line="360" w:lineRule="auto"/>
        <w:jc w:val="center"/>
        <w:rPr>
          <w:rFonts w:hAnsi="宋体" w:eastAsia="宋体"/>
          <w:b/>
          <w:snapToGrid w:val="0"/>
          <w:kern w:val="0"/>
          <w:sz w:val="36"/>
          <w:szCs w:val="36"/>
        </w:rPr>
      </w:pPr>
    </w:p>
    <w:p w14:paraId="08158E8B">
      <w:pPr>
        <w:autoSpaceDE w:val="0"/>
        <w:autoSpaceDN w:val="0"/>
        <w:adjustRightInd w:val="0"/>
        <w:spacing w:line="360" w:lineRule="auto"/>
        <w:jc w:val="center"/>
        <w:rPr>
          <w:rFonts w:cs="宋体" w:asciiTheme="minorEastAsia" w:hAnsiTheme="minorEastAsia"/>
          <w:szCs w:val="21"/>
          <w:lang w:val="zh-CN"/>
        </w:rPr>
      </w:pPr>
      <w:r>
        <w:rPr>
          <w:rFonts w:hint="eastAsia" w:cs="宋体" w:asciiTheme="minorEastAsia" w:hAnsiTheme="minorEastAsia"/>
          <w:szCs w:val="21"/>
          <w:lang w:val="zh-CN"/>
        </w:rPr>
        <w:t>（供应商根据询价文件要求自行编制）</w:t>
      </w:r>
    </w:p>
    <w:p w14:paraId="14CF7985">
      <w:pPr>
        <w:snapToGrid w:val="0"/>
        <w:spacing w:line="360" w:lineRule="auto"/>
        <w:jc w:val="center"/>
        <w:rPr>
          <w:rFonts w:hAnsi="宋体" w:eastAsia="宋体"/>
          <w:b/>
          <w:snapToGrid w:val="0"/>
          <w:kern w:val="0"/>
          <w:sz w:val="36"/>
          <w:szCs w:val="36"/>
        </w:rPr>
      </w:pPr>
    </w:p>
    <w:p w14:paraId="0F0E6630">
      <w:pPr>
        <w:snapToGrid w:val="0"/>
        <w:spacing w:line="360" w:lineRule="auto"/>
        <w:jc w:val="center"/>
        <w:rPr>
          <w:rFonts w:hAnsi="宋体" w:eastAsia="宋体"/>
          <w:b/>
          <w:snapToGrid w:val="0"/>
          <w:kern w:val="0"/>
          <w:sz w:val="36"/>
          <w:szCs w:val="36"/>
        </w:rPr>
      </w:pPr>
    </w:p>
    <w:p w14:paraId="6B299D7C">
      <w:pPr>
        <w:snapToGrid w:val="0"/>
        <w:spacing w:line="360" w:lineRule="auto"/>
        <w:jc w:val="center"/>
        <w:rPr>
          <w:rFonts w:hAnsi="宋体" w:eastAsia="宋体"/>
          <w:b/>
          <w:snapToGrid w:val="0"/>
          <w:kern w:val="0"/>
          <w:sz w:val="36"/>
          <w:szCs w:val="36"/>
        </w:rPr>
      </w:pPr>
    </w:p>
    <w:p w14:paraId="148AF286">
      <w:pPr>
        <w:snapToGrid w:val="0"/>
        <w:spacing w:line="360" w:lineRule="auto"/>
        <w:jc w:val="center"/>
        <w:rPr>
          <w:rFonts w:hAnsi="宋体" w:eastAsia="宋体"/>
          <w:b/>
          <w:snapToGrid w:val="0"/>
          <w:kern w:val="0"/>
          <w:sz w:val="36"/>
          <w:szCs w:val="36"/>
        </w:rPr>
      </w:pPr>
    </w:p>
    <w:p w14:paraId="790D1B29">
      <w:pPr>
        <w:pStyle w:val="34"/>
        <w:rPr>
          <w:rFonts w:hint="eastAsia"/>
          <w:color w:val="auto"/>
        </w:rPr>
      </w:pPr>
    </w:p>
    <w:p w14:paraId="6AD1EE73">
      <w:pPr>
        <w:autoSpaceDE w:val="0"/>
        <w:autoSpaceDN w:val="0"/>
        <w:adjustRightInd w:val="0"/>
        <w:spacing w:line="360" w:lineRule="auto"/>
        <w:ind w:firstLine="2670" w:firstLineChars="950"/>
        <w:outlineLvl w:val="0"/>
        <w:rPr>
          <w:rFonts w:ascii="宋体" w:hAnsi="宋体"/>
          <w:b/>
          <w:bCs/>
          <w:sz w:val="28"/>
          <w:szCs w:val="24"/>
        </w:rPr>
      </w:pPr>
    </w:p>
    <w:p w14:paraId="33D5A6CA">
      <w:pPr>
        <w:autoSpaceDE w:val="0"/>
        <w:autoSpaceDN w:val="0"/>
        <w:adjustRightInd w:val="0"/>
        <w:spacing w:line="360" w:lineRule="auto"/>
        <w:ind w:firstLine="2670" w:firstLineChars="950"/>
        <w:outlineLvl w:val="0"/>
        <w:rPr>
          <w:rFonts w:ascii="宋体" w:hAnsi="宋体"/>
          <w:b/>
          <w:bCs/>
          <w:sz w:val="28"/>
          <w:szCs w:val="24"/>
        </w:rPr>
      </w:pPr>
    </w:p>
    <w:p w14:paraId="0C1415B1">
      <w:pPr>
        <w:autoSpaceDE w:val="0"/>
        <w:autoSpaceDN w:val="0"/>
        <w:adjustRightInd w:val="0"/>
        <w:spacing w:line="360" w:lineRule="auto"/>
        <w:ind w:firstLine="2670" w:firstLineChars="950"/>
        <w:outlineLvl w:val="0"/>
        <w:rPr>
          <w:rFonts w:ascii="宋体" w:hAnsi="宋体"/>
          <w:b/>
          <w:bCs/>
          <w:sz w:val="28"/>
          <w:szCs w:val="24"/>
        </w:rPr>
      </w:pPr>
    </w:p>
    <w:p w14:paraId="2BA80DB4">
      <w:pPr>
        <w:autoSpaceDE w:val="0"/>
        <w:autoSpaceDN w:val="0"/>
        <w:adjustRightInd w:val="0"/>
        <w:spacing w:line="360" w:lineRule="auto"/>
        <w:ind w:firstLine="2670" w:firstLineChars="950"/>
        <w:outlineLvl w:val="0"/>
        <w:rPr>
          <w:rFonts w:ascii="宋体" w:hAnsi="宋体"/>
          <w:b/>
          <w:bCs/>
          <w:sz w:val="28"/>
          <w:szCs w:val="24"/>
        </w:rPr>
      </w:pPr>
    </w:p>
    <w:p w14:paraId="6F9FD0F9">
      <w:pPr>
        <w:autoSpaceDE w:val="0"/>
        <w:autoSpaceDN w:val="0"/>
        <w:adjustRightInd w:val="0"/>
        <w:spacing w:line="360" w:lineRule="auto"/>
        <w:ind w:firstLine="2670" w:firstLineChars="950"/>
        <w:outlineLvl w:val="0"/>
        <w:rPr>
          <w:rFonts w:ascii="宋体" w:hAnsi="宋体"/>
          <w:b/>
          <w:bCs/>
          <w:sz w:val="28"/>
          <w:szCs w:val="24"/>
        </w:rPr>
      </w:pPr>
    </w:p>
    <w:p w14:paraId="5EBE3709">
      <w:pPr>
        <w:autoSpaceDE w:val="0"/>
        <w:autoSpaceDN w:val="0"/>
        <w:adjustRightInd w:val="0"/>
        <w:spacing w:line="360" w:lineRule="auto"/>
        <w:ind w:firstLine="2670" w:firstLineChars="950"/>
        <w:outlineLvl w:val="0"/>
        <w:rPr>
          <w:rFonts w:ascii="宋体" w:hAnsi="宋体"/>
          <w:b/>
          <w:bCs/>
          <w:sz w:val="28"/>
          <w:szCs w:val="24"/>
        </w:rPr>
      </w:pPr>
    </w:p>
    <w:p w14:paraId="0C084BE0">
      <w:pPr>
        <w:autoSpaceDE w:val="0"/>
        <w:autoSpaceDN w:val="0"/>
        <w:adjustRightInd w:val="0"/>
        <w:spacing w:line="360" w:lineRule="auto"/>
        <w:ind w:firstLine="2670" w:firstLineChars="950"/>
        <w:outlineLvl w:val="0"/>
        <w:rPr>
          <w:rFonts w:ascii="宋体" w:hAnsi="宋体"/>
          <w:b/>
          <w:bCs/>
          <w:sz w:val="28"/>
          <w:szCs w:val="24"/>
        </w:rPr>
      </w:pPr>
    </w:p>
    <w:p w14:paraId="4957D18E">
      <w:pPr>
        <w:autoSpaceDE w:val="0"/>
        <w:autoSpaceDN w:val="0"/>
        <w:adjustRightInd w:val="0"/>
        <w:spacing w:line="360" w:lineRule="auto"/>
        <w:ind w:firstLine="2670" w:firstLineChars="950"/>
        <w:outlineLvl w:val="0"/>
        <w:rPr>
          <w:rFonts w:ascii="宋体" w:hAnsi="宋体"/>
          <w:b/>
          <w:bCs/>
          <w:sz w:val="28"/>
          <w:szCs w:val="24"/>
        </w:rPr>
      </w:pPr>
    </w:p>
    <w:p w14:paraId="1FBB7A2C">
      <w:pPr>
        <w:autoSpaceDE w:val="0"/>
        <w:autoSpaceDN w:val="0"/>
        <w:adjustRightInd w:val="0"/>
        <w:spacing w:line="360" w:lineRule="auto"/>
        <w:ind w:firstLine="2670" w:firstLineChars="950"/>
        <w:outlineLvl w:val="0"/>
        <w:rPr>
          <w:rFonts w:ascii="宋体" w:hAnsi="宋体"/>
          <w:b/>
          <w:bCs/>
          <w:sz w:val="28"/>
          <w:szCs w:val="24"/>
        </w:rPr>
      </w:pPr>
    </w:p>
    <w:p w14:paraId="7FD1FF3E">
      <w:pPr>
        <w:autoSpaceDE w:val="0"/>
        <w:autoSpaceDN w:val="0"/>
        <w:adjustRightInd w:val="0"/>
        <w:spacing w:line="360" w:lineRule="auto"/>
        <w:ind w:firstLine="2670" w:firstLineChars="950"/>
        <w:outlineLvl w:val="0"/>
        <w:rPr>
          <w:rFonts w:ascii="宋体" w:hAnsi="宋体"/>
          <w:b/>
          <w:bCs/>
          <w:sz w:val="28"/>
          <w:szCs w:val="24"/>
        </w:rPr>
      </w:pPr>
    </w:p>
    <w:p w14:paraId="01FA754E">
      <w:pPr>
        <w:autoSpaceDE w:val="0"/>
        <w:autoSpaceDN w:val="0"/>
        <w:adjustRightInd w:val="0"/>
        <w:spacing w:line="360" w:lineRule="auto"/>
        <w:ind w:firstLine="2670" w:firstLineChars="950"/>
        <w:outlineLvl w:val="0"/>
        <w:rPr>
          <w:rFonts w:ascii="宋体" w:hAnsi="宋体"/>
          <w:b/>
          <w:bCs/>
          <w:sz w:val="28"/>
          <w:szCs w:val="24"/>
        </w:rPr>
      </w:pPr>
    </w:p>
    <w:p w14:paraId="658C206A">
      <w:pPr>
        <w:autoSpaceDE w:val="0"/>
        <w:autoSpaceDN w:val="0"/>
        <w:adjustRightInd w:val="0"/>
        <w:spacing w:line="360" w:lineRule="auto"/>
        <w:ind w:firstLine="2670" w:firstLineChars="950"/>
        <w:outlineLvl w:val="0"/>
        <w:rPr>
          <w:rFonts w:ascii="宋体" w:hAnsi="宋体"/>
          <w:b/>
          <w:bCs/>
          <w:sz w:val="28"/>
          <w:szCs w:val="24"/>
        </w:rPr>
      </w:pPr>
    </w:p>
    <w:p w14:paraId="0E67A590">
      <w:pPr>
        <w:autoSpaceDE w:val="0"/>
        <w:autoSpaceDN w:val="0"/>
        <w:adjustRightInd w:val="0"/>
        <w:spacing w:line="360" w:lineRule="auto"/>
        <w:ind w:firstLine="2670" w:firstLineChars="950"/>
        <w:outlineLvl w:val="0"/>
        <w:rPr>
          <w:rFonts w:ascii="宋体" w:hAnsi="宋体"/>
          <w:b/>
          <w:bCs/>
          <w:sz w:val="28"/>
          <w:szCs w:val="24"/>
        </w:rPr>
      </w:pPr>
    </w:p>
    <w:p w14:paraId="7667BA6F">
      <w:pPr>
        <w:autoSpaceDE w:val="0"/>
        <w:autoSpaceDN w:val="0"/>
        <w:adjustRightInd w:val="0"/>
        <w:spacing w:line="360" w:lineRule="auto"/>
        <w:ind w:firstLine="2670" w:firstLineChars="950"/>
        <w:outlineLvl w:val="0"/>
        <w:rPr>
          <w:rFonts w:ascii="宋体" w:hAnsi="宋体"/>
          <w:b/>
          <w:bCs/>
          <w:sz w:val="28"/>
          <w:szCs w:val="24"/>
        </w:rPr>
      </w:pPr>
    </w:p>
    <w:p w14:paraId="333F4A12">
      <w:pPr>
        <w:autoSpaceDE w:val="0"/>
        <w:autoSpaceDN w:val="0"/>
        <w:adjustRightInd w:val="0"/>
        <w:spacing w:line="360" w:lineRule="auto"/>
        <w:ind w:firstLine="2670" w:firstLineChars="950"/>
        <w:outlineLvl w:val="0"/>
        <w:rPr>
          <w:rFonts w:ascii="宋体" w:hAnsi="宋体"/>
          <w:b/>
          <w:bCs/>
          <w:sz w:val="28"/>
          <w:szCs w:val="24"/>
        </w:rPr>
      </w:pPr>
    </w:p>
    <w:p w14:paraId="280B0F05">
      <w:pPr>
        <w:autoSpaceDE w:val="0"/>
        <w:autoSpaceDN w:val="0"/>
        <w:adjustRightInd w:val="0"/>
        <w:spacing w:line="360" w:lineRule="auto"/>
        <w:ind w:firstLine="3233" w:firstLineChars="1150"/>
        <w:outlineLvl w:val="0"/>
        <w:rPr>
          <w:rFonts w:ascii="宋体" w:hAnsi="宋体"/>
          <w:b/>
          <w:bCs/>
          <w:sz w:val="28"/>
          <w:szCs w:val="24"/>
        </w:rPr>
      </w:pPr>
      <w:r>
        <w:rPr>
          <w:rFonts w:hint="eastAsia" w:ascii="宋体" w:hAnsi="宋体"/>
          <w:b/>
          <w:bCs/>
          <w:sz w:val="28"/>
          <w:szCs w:val="24"/>
        </w:rPr>
        <w:t>5.4业绩情况表</w:t>
      </w:r>
    </w:p>
    <w:p w14:paraId="7B0CD3CF">
      <w:pPr>
        <w:spacing w:before="50" w:afterLines="50" w:line="360" w:lineRule="auto"/>
        <w:contextualSpacing/>
        <w:jc w:val="left"/>
        <w:rPr>
          <w:rFonts w:asciiTheme="minorEastAsia" w:hAnsiTheme="minorEastAsia"/>
          <w:szCs w:val="21"/>
        </w:rPr>
      </w:pPr>
      <w:r>
        <w:rPr>
          <w:rFonts w:hint="eastAsia" w:asciiTheme="minorEastAsia" w:hAnsiTheme="minorEastAsia"/>
          <w:szCs w:val="21"/>
        </w:rPr>
        <w:t>项目编号：</w:t>
      </w:r>
    </w:p>
    <w:p w14:paraId="6BBD5656">
      <w:pPr>
        <w:snapToGrid w:val="0"/>
        <w:spacing w:line="360" w:lineRule="auto"/>
        <w:rPr>
          <w:rFonts w:hAnsi="宋体" w:eastAsia="宋体"/>
          <w:b/>
          <w:snapToGrid w:val="0"/>
          <w:kern w:val="0"/>
          <w:szCs w:val="21"/>
        </w:rPr>
      </w:pPr>
      <w:r>
        <w:rPr>
          <w:rFonts w:hint="eastAsia" w:asciiTheme="minorEastAsia" w:hAnsiTheme="minorEastAsia"/>
          <w:szCs w:val="21"/>
        </w:rPr>
        <w:t xml:space="preserve">项目名称：   </w:t>
      </w:r>
    </w:p>
    <w:tbl>
      <w:tblPr>
        <w:tblStyle w:val="27"/>
        <w:tblW w:w="92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2"/>
        <w:gridCol w:w="1808"/>
        <w:gridCol w:w="3579"/>
        <w:gridCol w:w="1440"/>
        <w:gridCol w:w="1706"/>
      </w:tblGrid>
      <w:tr w14:paraId="5536C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712" w:type="dxa"/>
            <w:shd w:val="clear" w:color="auto" w:fill="F3F3F3"/>
            <w:vAlign w:val="center"/>
          </w:tcPr>
          <w:p w14:paraId="2AD7E7D5">
            <w:pPr>
              <w:pStyle w:val="8"/>
              <w:jc w:val="center"/>
              <w:rPr>
                <w:rFonts w:ascii="宋体" w:hAnsi="宋体" w:eastAsia="宋体" w:cs="Times New Roman"/>
                <w:b/>
                <w:bCs/>
                <w:sz w:val="21"/>
                <w:szCs w:val="21"/>
              </w:rPr>
            </w:pPr>
            <w:r>
              <w:rPr>
                <w:rFonts w:hint="eastAsia" w:ascii="宋体" w:hAnsi="宋体" w:eastAsia="宋体" w:cs="宋体"/>
                <w:b/>
                <w:bCs/>
                <w:sz w:val="21"/>
                <w:szCs w:val="21"/>
              </w:rPr>
              <w:t>序号</w:t>
            </w:r>
          </w:p>
        </w:tc>
        <w:tc>
          <w:tcPr>
            <w:tcW w:w="1808" w:type="dxa"/>
            <w:shd w:val="clear" w:color="auto" w:fill="F3F3F3"/>
            <w:vAlign w:val="center"/>
          </w:tcPr>
          <w:p w14:paraId="5AFA2EB4">
            <w:pPr>
              <w:pStyle w:val="8"/>
              <w:jc w:val="center"/>
              <w:rPr>
                <w:rFonts w:ascii="宋体" w:hAnsi="宋体" w:eastAsia="宋体" w:cs="Times New Roman"/>
                <w:b/>
                <w:bCs/>
                <w:sz w:val="21"/>
                <w:szCs w:val="21"/>
              </w:rPr>
            </w:pPr>
            <w:r>
              <w:rPr>
                <w:rFonts w:hint="eastAsia" w:ascii="宋体" w:hAnsi="宋体" w:eastAsia="宋体" w:cs="宋体"/>
                <w:b/>
                <w:bCs/>
                <w:sz w:val="21"/>
                <w:szCs w:val="21"/>
              </w:rPr>
              <w:t>客户单位名称</w:t>
            </w:r>
          </w:p>
        </w:tc>
        <w:tc>
          <w:tcPr>
            <w:tcW w:w="3579" w:type="dxa"/>
            <w:shd w:val="clear" w:color="auto" w:fill="F3F3F3"/>
            <w:vAlign w:val="center"/>
          </w:tcPr>
          <w:p w14:paraId="290D77E6">
            <w:pPr>
              <w:pStyle w:val="8"/>
              <w:jc w:val="center"/>
              <w:rPr>
                <w:rFonts w:ascii="宋体" w:hAnsi="宋体" w:eastAsia="宋体" w:cs="Times New Roman"/>
                <w:b/>
                <w:bCs/>
                <w:sz w:val="21"/>
                <w:szCs w:val="21"/>
              </w:rPr>
            </w:pPr>
            <w:r>
              <w:rPr>
                <w:rFonts w:hint="eastAsia" w:ascii="宋体" w:hAnsi="宋体" w:eastAsia="宋体" w:cs="宋体"/>
                <w:b/>
                <w:bCs/>
                <w:sz w:val="21"/>
                <w:szCs w:val="21"/>
              </w:rPr>
              <w:t>项目名称及主要内容</w:t>
            </w:r>
          </w:p>
        </w:tc>
        <w:tc>
          <w:tcPr>
            <w:tcW w:w="1440" w:type="dxa"/>
            <w:shd w:val="clear" w:color="auto" w:fill="F3F3F3"/>
            <w:vAlign w:val="center"/>
          </w:tcPr>
          <w:p w14:paraId="0D7BA2C6">
            <w:pPr>
              <w:pStyle w:val="8"/>
              <w:jc w:val="center"/>
              <w:rPr>
                <w:rFonts w:ascii="宋体" w:hAnsi="宋体" w:eastAsia="宋体" w:cs="宋体"/>
                <w:b/>
                <w:bCs/>
                <w:sz w:val="21"/>
                <w:szCs w:val="21"/>
              </w:rPr>
            </w:pPr>
            <w:r>
              <w:rPr>
                <w:rFonts w:hint="eastAsia" w:ascii="宋体" w:hAnsi="宋体" w:eastAsia="宋体" w:cs="宋体"/>
                <w:b/>
                <w:bCs/>
                <w:sz w:val="21"/>
                <w:szCs w:val="21"/>
              </w:rPr>
              <w:t>合同金额</w:t>
            </w:r>
          </w:p>
          <w:p w14:paraId="5E846E8B">
            <w:pPr>
              <w:pStyle w:val="8"/>
              <w:jc w:val="center"/>
              <w:rPr>
                <w:rFonts w:ascii="宋体" w:hAnsi="宋体" w:eastAsia="宋体" w:cs="Times New Roman"/>
                <w:b/>
                <w:bCs/>
                <w:sz w:val="21"/>
                <w:szCs w:val="21"/>
              </w:rPr>
            </w:pPr>
            <w:r>
              <w:rPr>
                <w:rFonts w:hint="eastAsia" w:ascii="宋体" w:hAnsi="宋体" w:eastAsia="宋体" w:cs="宋体"/>
                <w:b/>
                <w:bCs/>
                <w:sz w:val="21"/>
                <w:szCs w:val="21"/>
              </w:rPr>
              <w:t>（万元）</w:t>
            </w:r>
          </w:p>
        </w:tc>
        <w:tc>
          <w:tcPr>
            <w:tcW w:w="1706" w:type="dxa"/>
            <w:shd w:val="clear" w:color="auto" w:fill="F3F3F3"/>
            <w:vAlign w:val="center"/>
          </w:tcPr>
          <w:p w14:paraId="46AD2828">
            <w:pPr>
              <w:pStyle w:val="8"/>
              <w:jc w:val="center"/>
              <w:rPr>
                <w:rFonts w:ascii="宋体" w:hAnsi="宋体" w:eastAsia="宋体" w:cs="Times New Roman"/>
                <w:b/>
                <w:bCs/>
                <w:sz w:val="21"/>
                <w:szCs w:val="21"/>
              </w:rPr>
            </w:pPr>
            <w:r>
              <w:rPr>
                <w:rFonts w:hint="eastAsia" w:ascii="宋体" w:hAnsi="宋体" w:eastAsia="宋体" w:cs="宋体"/>
                <w:b/>
                <w:bCs/>
                <w:sz w:val="21"/>
                <w:szCs w:val="21"/>
              </w:rPr>
              <w:t>联系人及电话</w:t>
            </w:r>
          </w:p>
        </w:tc>
      </w:tr>
      <w:tr w14:paraId="5847F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07819140">
            <w:pPr>
              <w:pStyle w:val="8"/>
              <w:spacing w:line="360" w:lineRule="auto"/>
              <w:jc w:val="center"/>
              <w:rPr>
                <w:rFonts w:ascii="宋体" w:hAnsi="宋体" w:eastAsia="宋体" w:cs="宋体"/>
                <w:sz w:val="21"/>
                <w:szCs w:val="21"/>
              </w:rPr>
            </w:pPr>
            <w:r>
              <w:rPr>
                <w:rFonts w:ascii="宋体" w:hAnsi="宋体" w:eastAsia="宋体" w:cs="宋体"/>
                <w:sz w:val="21"/>
                <w:szCs w:val="21"/>
              </w:rPr>
              <w:t>1</w:t>
            </w:r>
          </w:p>
        </w:tc>
        <w:tc>
          <w:tcPr>
            <w:tcW w:w="1808" w:type="dxa"/>
            <w:vAlign w:val="center"/>
          </w:tcPr>
          <w:p w14:paraId="281CE111">
            <w:pPr>
              <w:pStyle w:val="8"/>
              <w:spacing w:line="360" w:lineRule="auto"/>
              <w:rPr>
                <w:rFonts w:ascii="宋体" w:hAnsi="宋体" w:eastAsia="宋体" w:cs="Times New Roman"/>
                <w:sz w:val="21"/>
                <w:szCs w:val="21"/>
              </w:rPr>
            </w:pPr>
          </w:p>
        </w:tc>
        <w:tc>
          <w:tcPr>
            <w:tcW w:w="3579" w:type="dxa"/>
            <w:vAlign w:val="center"/>
          </w:tcPr>
          <w:p w14:paraId="5F13CE05">
            <w:pPr>
              <w:pStyle w:val="8"/>
              <w:spacing w:line="360" w:lineRule="auto"/>
              <w:rPr>
                <w:rFonts w:ascii="宋体" w:hAnsi="宋体" w:eastAsia="宋体" w:cs="Times New Roman"/>
                <w:sz w:val="21"/>
                <w:szCs w:val="21"/>
              </w:rPr>
            </w:pPr>
          </w:p>
        </w:tc>
        <w:tc>
          <w:tcPr>
            <w:tcW w:w="1440" w:type="dxa"/>
            <w:vAlign w:val="center"/>
          </w:tcPr>
          <w:p w14:paraId="7707510E">
            <w:pPr>
              <w:pStyle w:val="8"/>
              <w:spacing w:line="360" w:lineRule="auto"/>
              <w:rPr>
                <w:rFonts w:ascii="宋体" w:hAnsi="宋体" w:eastAsia="宋体" w:cs="Times New Roman"/>
                <w:sz w:val="21"/>
                <w:szCs w:val="21"/>
              </w:rPr>
            </w:pPr>
          </w:p>
        </w:tc>
        <w:tc>
          <w:tcPr>
            <w:tcW w:w="1706" w:type="dxa"/>
            <w:vAlign w:val="center"/>
          </w:tcPr>
          <w:p w14:paraId="294C7AA7">
            <w:pPr>
              <w:pStyle w:val="8"/>
              <w:spacing w:line="360" w:lineRule="auto"/>
              <w:rPr>
                <w:rFonts w:ascii="宋体" w:hAnsi="宋体" w:eastAsia="宋体" w:cs="Times New Roman"/>
                <w:sz w:val="21"/>
                <w:szCs w:val="21"/>
              </w:rPr>
            </w:pPr>
          </w:p>
        </w:tc>
      </w:tr>
      <w:tr w14:paraId="27896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1A58895E">
            <w:pPr>
              <w:pStyle w:val="8"/>
              <w:spacing w:line="360" w:lineRule="auto"/>
              <w:jc w:val="center"/>
              <w:rPr>
                <w:rFonts w:ascii="宋体" w:hAnsi="宋体" w:eastAsia="宋体" w:cs="宋体"/>
                <w:sz w:val="21"/>
                <w:szCs w:val="21"/>
              </w:rPr>
            </w:pPr>
            <w:r>
              <w:rPr>
                <w:rFonts w:ascii="宋体" w:hAnsi="宋体" w:eastAsia="宋体" w:cs="宋体"/>
                <w:sz w:val="21"/>
                <w:szCs w:val="21"/>
              </w:rPr>
              <w:t>2</w:t>
            </w:r>
          </w:p>
        </w:tc>
        <w:tc>
          <w:tcPr>
            <w:tcW w:w="1808" w:type="dxa"/>
            <w:vAlign w:val="center"/>
          </w:tcPr>
          <w:p w14:paraId="254F08B4">
            <w:pPr>
              <w:pStyle w:val="8"/>
              <w:spacing w:line="360" w:lineRule="auto"/>
              <w:rPr>
                <w:rFonts w:ascii="宋体" w:hAnsi="宋体" w:eastAsia="宋体" w:cs="Times New Roman"/>
                <w:sz w:val="21"/>
                <w:szCs w:val="21"/>
              </w:rPr>
            </w:pPr>
          </w:p>
        </w:tc>
        <w:tc>
          <w:tcPr>
            <w:tcW w:w="3579" w:type="dxa"/>
            <w:vAlign w:val="center"/>
          </w:tcPr>
          <w:p w14:paraId="405DA060">
            <w:pPr>
              <w:pStyle w:val="8"/>
              <w:spacing w:line="360" w:lineRule="auto"/>
              <w:rPr>
                <w:rFonts w:ascii="宋体" w:hAnsi="宋体" w:eastAsia="宋体" w:cs="Times New Roman"/>
                <w:sz w:val="21"/>
                <w:szCs w:val="21"/>
              </w:rPr>
            </w:pPr>
          </w:p>
        </w:tc>
        <w:tc>
          <w:tcPr>
            <w:tcW w:w="1440" w:type="dxa"/>
            <w:vAlign w:val="center"/>
          </w:tcPr>
          <w:p w14:paraId="5C15B582">
            <w:pPr>
              <w:pStyle w:val="8"/>
              <w:spacing w:line="360" w:lineRule="auto"/>
              <w:rPr>
                <w:rFonts w:ascii="宋体" w:hAnsi="宋体" w:eastAsia="宋体" w:cs="Times New Roman"/>
                <w:sz w:val="21"/>
                <w:szCs w:val="21"/>
              </w:rPr>
            </w:pPr>
          </w:p>
        </w:tc>
        <w:tc>
          <w:tcPr>
            <w:tcW w:w="1706" w:type="dxa"/>
            <w:vAlign w:val="center"/>
          </w:tcPr>
          <w:p w14:paraId="0CB54A0C">
            <w:pPr>
              <w:pStyle w:val="8"/>
              <w:spacing w:line="360" w:lineRule="auto"/>
              <w:rPr>
                <w:rFonts w:ascii="宋体" w:hAnsi="宋体" w:eastAsia="宋体" w:cs="Times New Roman"/>
                <w:sz w:val="21"/>
                <w:szCs w:val="21"/>
              </w:rPr>
            </w:pPr>
          </w:p>
        </w:tc>
      </w:tr>
      <w:tr w14:paraId="53C64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1CB9B175">
            <w:pPr>
              <w:pStyle w:val="8"/>
              <w:spacing w:line="360" w:lineRule="auto"/>
              <w:jc w:val="center"/>
              <w:rPr>
                <w:rFonts w:ascii="宋体" w:hAnsi="宋体" w:eastAsia="宋体" w:cs="宋体"/>
                <w:sz w:val="21"/>
                <w:szCs w:val="21"/>
              </w:rPr>
            </w:pPr>
            <w:r>
              <w:rPr>
                <w:rFonts w:ascii="宋体" w:hAnsi="宋体" w:eastAsia="宋体" w:cs="宋体"/>
                <w:sz w:val="21"/>
                <w:szCs w:val="21"/>
              </w:rPr>
              <w:t>3</w:t>
            </w:r>
          </w:p>
        </w:tc>
        <w:tc>
          <w:tcPr>
            <w:tcW w:w="1808" w:type="dxa"/>
            <w:vAlign w:val="center"/>
          </w:tcPr>
          <w:p w14:paraId="08CAA27B">
            <w:pPr>
              <w:pStyle w:val="8"/>
              <w:spacing w:line="360" w:lineRule="auto"/>
              <w:rPr>
                <w:rFonts w:ascii="宋体" w:hAnsi="宋体" w:eastAsia="宋体" w:cs="Times New Roman"/>
                <w:sz w:val="21"/>
                <w:szCs w:val="21"/>
              </w:rPr>
            </w:pPr>
          </w:p>
        </w:tc>
        <w:tc>
          <w:tcPr>
            <w:tcW w:w="3579" w:type="dxa"/>
            <w:vAlign w:val="center"/>
          </w:tcPr>
          <w:p w14:paraId="51CDA89C">
            <w:pPr>
              <w:pStyle w:val="8"/>
              <w:spacing w:line="360" w:lineRule="auto"/>
              <w:rPr>
                <w:rFonts w:ascii="宋体" w:hAnsi="宋体" w:eastAsia="宋体" w:cs="Times New Roman"/>
                <w:sz w:val="21"/>
                <w:szCs w:val="21"/>
              </w:rPr>
            </w:pPr>
          </w:p>
        </w:tc>
        <w:tc>
          <w:tcPr>
            <w:tcW w:w="1440" w:type="dxa"/>
            <w:vAlign w:val="center"/>
          </w:tcPr>
          <w:p w14:paraId="2CDECD00">
            <w:pPr>
              <w:pStyle w:val="8"/>
              <w:spacing w:line="360" w:lineRule="auto"/>
              <w:rPr>
                <w:rFonts w:ascii="宋体" w:hAnsi="宋体" w:eastAsia="宋体" w:cs="Times New Roman"/>
                <w:sz w:val="21"/>
                <w:szCs w:val="21"/>
              </w:rPr>
            </w:pPr>
          </w:p>
        </w:tc>
        <w:tc>
          <w:tcPr>
            <w:tcW w:w="1706" w:type="dxa"/>
            <w:vAlign w:val="center"/>
          </w:tcPr>
          <w:p w14:paraId="60C5B3DE">
            <w:pPr>
              <w:pStyle w:val="8"/>
              <w:spacing w:line="360" w:lineRule="auto"/>
              <w:rPr>
                <w:rFonts w:ascii="宋体" w:hAnsi="宋体" w:eastAsia="宋体" w:cs="Times New Roman"/>
                <w:sz w:val="21"/>
                <w:szCs w:val="21"/>
              </w:rPr>
            </w:pPr>
          </w:p>
        </w:tc>
      </w:tr>
      <w:tr w14:paraId="5845F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42970DCD">
            <w:pPr>
              <w:pStyle w:val="8"/>
              <w:spacing w:line="360" w:lineRule="auto"/>
              <w:jc w:val="center"/>
              <w:rPr>
                <w:rFonts w:ascii="宋体" w:hAnsi="宋体" w:eastAsia="宋体" w:cs="宋体"/>
                <w:sz w:val="21"/>
                <w:szCs w:val="21"/>
              </w:rPr>
            </w:pPr>
            <w:r>
              <w:rPr>
                <w:rFonts w:ascii="宋体" w:hAnsi="宋体" w:eastAsia="宋体" w:cs="宋体"/>
                <w:sz w:val="21"/>
                <w:szCs w:val="21"/>
              </w:rPr>
              <w:t>4</w:t>
            </w:r>
          </w:p>
        </w:tc>
        <w:tc>
          <w:tcPr>
            <w:tcW w:w="1808" w:type="dxa"/>
            <w:vAlign w:val="center"/>
          </w:tcPr>
          <w:p w14:paraId="5C86B48F">
            <w:pPr>
              <w:rPr>
                <w:rFonts w:hint="eastAsia" w:ascii="宋体"/>
                <w:szCs w:val="21"/>
              </w:rPr>
            </w:pPr>
          </w:p>
        </w:tc>
        <w:tc>
          <w:tcPr>
            <w:tcW w:w="3579" w:type="dxa"/>
            <w:vAlign w:val="center"/>
          </w:tcPr>
          <w:p w14:paraId="48A60571">
            <w:pPr>
              <w:rPr>
                <w:rFonts w:hint="eastAsia" w:ascii="宋体"/>
                <w:szCs w:val="21"/>
              </w:rPr>
            </w:pPr>
          </w:p>
        </w:tc>
        <w:tc>
          <w:tcPr>
            <w:tcW w:w="1440" w:type="dxa"/>
            <w:vAlign w:val="center"/>
          </w:tcPr>
          <w:p w14:paraId="28B216E3">
            <w:pPr>
              <w:rPr>
                <w:rFonts w:hint="eastAsia" w:ascii="宋体"/>
                <w:szCs w:val="21"/>
              </w:rPr>
            </w:pPr>
          </w:p>
        </w:tc>
        <w:tc>
          <w:tcPr>
            <w:tcW w:w="1706" w:type="dxa"/>
            <w:vAlign w:val="center"/>
          </w:tcPr>
          <w:p w14:paraId="4D444196">
            <w:pPr>
              <w:rPr>
                <w:rFonts w:hint="eastAsia" w:ascii="宋体"/>
                <w:szCs w:val="21"/>
              </w:rPr>
            </w:pPr>
          </w:p>
        </w:tc>
      </w:tr>
      <w:tr w14:paraId="5C277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34742DBA">
            <w:pPr>
              <w:pStyle w:val="8"/>
              <w:spacing w:line="360" w:lineRule="auto"/>
              <w:jc w:val="center"/>
              <w:rPr>
                <w:rFonts w:ascii="宋体" w:hAnsi="宋体" w:eastAsia="宋体" w:cs="Times New Roman"/>
                <w:sz w:val="21"/>
                <w:szCs w:val="21"/>
              </w:rPr>
            </w:pPr>
            <w:r>
              <w:rPr>
                <w:rFonts w:hint="eastAsia" w:ascii="宋体" w:hAnsi="宋体" w:eastAsia="宋体" w:cs="宋体"/>
                <w:sz w:val="21"/>
                <w:szCs w:val="21"/>
              </w:rPr>
              <w:t>……</w:t>
            </w:r>
          </w:p>
        </w:tc>
        <w:tc>
          <w:tcPr>
            <w:tcW w:w="1808" w:type="dxa"/>
            <w:vAlign w:val="center"/>
          </w:tcPr>
          <w:p w14:paraId="6302CBD1">
            <w:pPr>
              <w:rPr>
                <w:rFonts w:hint="eastAsia" w:ascii="宋体"/>
                <w:szCs w:val="21"/>
              </w:rPr>
            </w:pPr>
          </w:p>
        </w:tc>
        <w:tc>
          <w:tcPr>
            <w:tcW w:w="3579" w:type="dxa"/>
            <w:vAlign w:val="center"/>
          </w:tcPr>
          <w:p w14:paraId="75EA1F46">
            <w:pPr>
              <w:rPr>
                <w:rFonts w:hint="eastAsia" w:ascii="宋体"/>
                <w:szCs w:val="21"/>
              </w:rPr>
            </w:pPr>
          </w:p>
        </w:tc>
        <w:tc>
          <w:tcPr>
            <w:tcW w:w="1440" w:type="dxa"/>
            <w:vAlign w:val="center"/>
          </w:tcPr>
          <w:p w14:paraId="273A2BA7">
            <w:pPr>
              <w:rPr>
                <w:rFonts w:hint="eastAsia" w:ascii="宋体"/>
                <w:szCs w:val="21"/>
              </w:rPr>
            </w:pPr>
          </w:p>
        </w:tc>
        <w:tc>
          <w:tcPr>
            <w:tcW w:w="1706" w:type="dxa"/>
            <w:vAlign w:val="center"/>
          </w:tcPr>
          <w:p w14:paraId="7B824794">
            <w:pPr>
              <w:rPr>
                <w:rFonts w:hint="eastAsia" w:ascii="宋体"/>
                <w:szCs w:val="21"/>
              </w:rPr>
            </w:pPr>
          </w:p>
        </w:tc>
      </w:tr>
    </w:tbl>
    <w:p w14:paraId="1831C5B1">
      <w:pPr>
        <w:autoSpaceDE w:val="0"/>
        <w:autoSpaceDN w:val="0"/>
        <w:adjustRightInd w:val="0"/>
        <w:spacing w:line="480" w:lineRule="auto"/>
        <w:rPr>
          <w:rFonts w:cs="宋体" w:asciiTheme="minorEastAsia" w:hAnsiTheme="minorEastAsia"/>
          <w:szCs w:val="21"/>
          <w:lang w:val="zh-CN"/>
        </w:rPr>
      </w:pPr>
      <w:r>
        <w:rPr>
          <w:rFonts w:hint="eastAsia" w:cs="宋体" w:asciiTheme="minorEastAsia" w:hAnsiTheme="minorEastAsia"/>
          <w:szCs w:val="21"/>
          <w:lang w:val="zh-CN"/>
        </w:rPr>
        <w:t>供应商（公章）：</w:t>
      </w:r>
    </w:p>
    <w:p w14:paraId="2D8CF858">
      <w:pPr>
        <w:autoSpaceDE w:val="0"/>
        <w:autoSpaceDN w:val="0"/>
        <w:adjustRightInd w:val="0"/>
        <w:spacing w:line="480" w:lineRule="auto"/>
        <w:rPr>
          <w:rFonts w:cs="宋体" w:asciiTheme="minorEastAsia" w:hAnsiTheme="minorEastAsia"/>
          <w:szCs w:val="21"/>
          <w:lang w:val="zh-CN"/>
        </w:rPr>
      </w:pPr>
      <w:r>
        <w:rPr>
          <w:rFonts w:hint="eastAsia" w:cs="宋体" w:asciiTheme="minorEastAsia" w:hAnsiTheme="minorEastAsia"/>
          <w:szCs w:val="21"/>
          <w:lang w:val="zh-CN"/>
        </w:rPr>
        <w:t>供应商法定代表人（单位负责人）或授权代表</w:t>
      </w:r>
      <w:r>
        <w:rPr>
          <w:rFonts w:hint="eastAsia" w:ascii="宋体" w:hAnsi="宋体" w:cs="Courier New"/>
          <w:sz w:val="22"/>
          <w:szCs w:val="21"/>
        </w:rPr>
        <w:t>（签字或加盖姓名章）</w:t>
      </w:r>
      <w:r>
        <w:rPr>
          <w:rFonts w:hint="eastAsia" w:cs="宋体" w:asciiTheme="minorEastAsia" w:hAnsiTheme="minorEastAsia"/>
          <w:szCs w:val="21"/>
          <w:lang w:val="zh-CN"/>
        </w:rPr>
        <w:t>：</w:t>
      </w:r>
    </w:p>
    <w:p w14:paraId="4404E7A7">
      <w:pPr>
        <w:autoSpaceDE w:val="0"/>
        <w:autoSpaceDN w:val="0"/>
        <w:adjustRightInd w:val="0"/>
        <w:spacing w:line="480" w:lineRule="auto"/>
        <w:rPr>
          <w:rFonts w:cs="宋体" w:asciiTheme="minorEastAsia" w:hAnsiTheme="minorEastAsia"/>
          <w:sz w:val="24"/>
          <w:szCs w:val="24"/>
          <w:lang w:val="zh-CN"/>
        </w:rPr>
      </w:pPr>
    </w:p>
    <w:p w14:paraId="2764BF0D">
      <w:pPr>
        <w:autoSpaceDE w:val="0"/>
        <w:autoSpaceDN w:val="0"/>
        <w:adjustRightInd w:val="0"/>
        <w:spacing w:line="360" w:lineRule="auto"/>
        <w:jc w:val="center"/>
        <w:outlineLvl w:val="0"/>
        <w:rPr>
          <w:rFonts w:ascii="宋体" w:hAnsi="宋体"/>
          <w:b/>
          <w:bCs/>
          <w:sz w:val="24"/>
          <w:szCs w:val="24"/>
        </w:rPr>
      </w:pPr>
    </w:p>
    <w:p w14:paraId="5A0D6BCE">
      <w:pPr>
        <w:autoSpaceDE w:val="0"/>
        <w:autoSpaceDN w:val="0"/>
        <w:adjustRightInd w:val="0"/>
        <w:spacing w:line="360" w:lineRule="auto"/>
        <w:jc w:val="center"/>
        <w:outlineLvl w:val="0"/>
        <w:rPr>
          <w:rFonts w:ascii="宋体" w:hAnsi="宋体"/>
          <w:b/>
          <w:bCs/>
          <w:sz w:val="28"/>
          <w:szCs w:val="24"/>
        </w:rPr>
      </w:pPr>
    </w:p>
    <w:p w14:paraId="65DD252B">
      <w:pPr>
        <w:autoSpaceDE w:val="0"/>
        <w:autoSpaceDN w:val="0"/>
        <w:adjustRightInd w:val="0"/>
        <w:spacing w:line="360" w:lineRule="auto"/>
        <w:jc w:val="center"/>
        <w:outlineLvl w:val="0"/>
        <w:rPr>
          <w:rFonts w:ascii="宋体" w:hAnsi="宋体"/>
          <w:b/>
          <w:bCs/>
          <w:sz w:val="28"/>
          <w:szCs w:val="24"/>
        </w:rPr>
      </w:pPr>
    </w:p>
    <w:p w14:paraId="7C553F97">
      <w:pPr>
        <w:autoSpaceDE w:val="0"/>
        <w:autoSpaceDN w:val="0"/>
        <w:adjustRightInd w:val="0"/>
        <w:spacing w:line="360" w:lineRule="auto"/>
        <w:jc w:val="center"/>
        <w:outlineLvl w:val="0"/>
        <w:rPr>
          <w:rFonts w:ascii="宋体" w:hAnsi="宋体"/>
          <w:b/>
          <w:bCs/>
          <w:sz w:val="28"/>
          <w:szCs w:val="24"/>
        </w:rPr>
      </w:pPr>
    </w:p>
    <w:p w14:paraId="5ED7CDF2">
      <w:pPr>
        <w:autoSpaceDE w:val="0"/>
        <w:autoSpaceDN w:val="0"/>
        <w:adjustRightInd w:val="0"/>
        <w:spacing w:line="360" w:lineRule="auto"/>
        <w:jc w:val="center"/>
        <w:outlineLvl w:val="0"/>
        <w:rPr>
          <w:rFonts w:ascii="宋体" w:hAnsi="宋体"/>
          <w:b/>
          <w:bCs/>
          <w:sz w:val="28"/>
          <w:szCs w:val="24"/>
        </w:rPr>
      </w:pPr>
    </w:p>
    <w:p w14:paraId="257499CE">
      <w:pPr>
        <w:autoSpaceDE w:val="0"/>
        <w:autoSpaceDN w:val="0"/>
        <w:adjustRightInd w:val="0"/>
        <w:spacing w:line="360" w:lineRule="auto"/>
        <w:jc w:val="center"/>
        <w:outlineLvl w:val="0"/>
        <w:rPr>
          <w:rFonts w:ascii="宋体" w:hAnsi="宋体"/>
          <w:b/>
          <w:bCs/>
          <w:sz w:val="28"/>
          <w:szCs w:val="24"/>
        </w:rPr>
      </w:pPr>
    </w:p>
    <w:p w14:paraId="46223133">
      <w:pPr>
        <w:autoSpaceDE w:val="0"/>
        <w:autoSpaceDN w:val="0"/>
        <w:adjustRightInd w:val="0"/>
        <w:spacing w:line="360" w:lineRule="auto"/>
        <w:jc w:val="center"/>
        <w:outlineLvl w:val="0"/>
        <w:rPr>
          <w:rFonts w:ascii="宋体" w:hAnsi="宋体"/>
          <w:b/>
          <w:bCs/>
          <w:sz w:val="28"/>
          <w:szCs w:val="24"/>
        </w:rPr>
      </w:pPr>
    </w:p>
    <w:p w14:paraId="7B1DAAF4">
      <w:pPr>
        <w:autoSpaceDE w:val="0"/>
        <w:autoSpaceDN w:val="0"/>
        <w:adjustRightInd w:val="0"/>
        <w:spacing w:line="360" w:lineRule="auto"/>
        <w:jc w:val="center"/>
        <w:outlineLvl w:val="0"/>
        <w:rPr>
          <w:rFonts w:ascii="宋体" w:hAnsi="宋体"/>
          <w:b/>
          <w:bCs/>
          <w:sz w:val="28"/>
          <w:szCs w:val="24"/>
        </w:rPr>
      </w:pPr>
    </w:p>
    <w:p w14:paraId="09A8B4F5">
      <w:pPr>
        <w:autoSpaceDE w:val="0"/>
        <w:autoSpaceDN w:val="0"/>
        <w:adjustRightInd w:val="0"/>
        <w:spacing w:line="360" w:lineRule="auto"/>
        <w:jc w:val="center"/>
        <w:outlineLvl w:val="0"/>
        <w:rPr>
          <w:rFonts w:ascii="宋体" w:hAnsi="宋体"/>
          <w:b/>
          <w:bCs/>
          <w:sz w:val="28"/>
          <w:szCs w:val="24"/>
        </w:rPr>
      </w:pPr>
    </w:p>
    <w:p w14:paraId="42A99944">
      <w:pPr>
        <w:autoSpaceDE w:val="0"/>
        <w:autoSpaceDN w:val="0"/>
        <w:adjustRightInd w:val="0"/>
        <w:spacing w:line="360" w:lineRule="auto"/>
        <w:jc w:val="center"/>
        <w:outlineLvl w:val="0"/>
        <w:rPr>
          <w:rFonts w:ascii="宋体" w:hAnsi="宋体"/>
          <w:b/>
          <w:bCs/>
          <w:sz w:val="28"/>
          <w:szCs w:val="24"/>
        </w:rPr>
      </w:pPr>
    </w:p>
    <w:p w14:paraId="1C198320">
      <w:pPr>
        <w:autoSpaceDE w:val="0"/>
        <w:autoSpaceDN w:val="0"/>
        <w:adjustRightInd w:val="0"/>
        <w:spacing w:line="360" w:lineRule="auto"/>
        <w:jc w:val="center"/>
        <w:outlineLvl w:val="0"/>
        <w:rPr>
          <w:rFonts w:ascii="宋体" w:hAnsi="宋体"/>
          <w:b/>
          <w:bCs/>
          <w:sz w:val="28"/>
          <w:szCs w:val="24"/>
        </w:rPr>
      </w:pPr>
      <w:r>
        <w:rPr>
          <w:rFonts w:hint="eastAsia" w:ascii="宋体" w:hAnsi="宋体"/>
          <w:b/>
          <w:bCs/>
          <w:sz w:val="28"/>
          <w:szCs w:val="24"/>
        </w:rPr>
        <w:t>5.5 售后服务方案</w:t>
      </w:r>
    </w:p>
    <w:p w14:paraId="6EF349BA">
      <w:pPr>
        <w:autoSpaceDE w:val="0"/>
        <w:autoSpaceDN w:val="0"/>
        <w:adjustRightInd w:val="0"/>
        <w:spacing w:line="360" w:lineRule="auto"/>
        <w:jc w:val="center"/>
        <w:outlineLvl w:val="0"/>
        <w:rPr>
          <w:rFonts w:ascii="宋体" w:hAnsi="宋体"/>
          <w:b/>
          <w:bCs/>
          <w:sz w:val="36"/>
          <w:szCs w:val="36"/>
        </w:rPr>
      </w:pPr>
    </w:p>
    <w:p w14:paraId="525F14CA">
      <w:pPr>
        <w:autoSpaceDE w:val="0"/>
        <w:autoSpaceDN w:val="0"/>
        <w:adjustRightInd w:val="0"/>
        <w:spacing w:line="360" w:lineRule="auto"/>
        <w:jc w:val="center"/>
        <w:rPr>
          <w:rFonts w:cs="宋体" w:asciiTheme="minorEastAsia" w:hAnsiTheme="minorEastAsia"/>
          <w:szCs w:val="21"/>
          <w:lang w:val="zh-CN"/>
        </w:rPr>
      </w:pPr>
      <w:r>
        <w:rPr>
          <w:rFonts w:hint="eastAsia" w:cs="宋体" w:asciiTheme="minorEastAsia" w:hAnsiTheme="minorEastAsia"/>
          <w:szCs w:val="21"/>
          <w:lang w:val="zh-CN"/>
        </w:rPr>
        <w:t>（供应商根据询价文件要求自行编制）</w:t>
      </w:r>
    </w:p>
    <w:p w14:paraId="243AA909">
      <w:pPr>
        <w:autoSpaceDE w:val="0"/>
        <w:autoSpaceDN w:val="0"/>
        <w:adjustRightInd w:val="0"/>
        <w:spacing w:line="360" w:lineRule="auto"/>
        <w:jc w:val="center"/>
        <w:outlineLvl w:val="0"/>
        <w:rPr>
          <w:rFonts w:ascii="宋体" w:hAnsi="宋体"/>
          <w:b/>
          <w:bCs/>
          <w:sz w:val="36"/>
          <w:szCs w:val="36"/>
        </w:rPr>
      </w:pPr>
    </w:p>
    <w:p w14:paraId="3A5EFE46">
      <w:pPr>
        <w:autoSpaceDE w:val="0"/>
        <w:autoSpaceDN w:val="0"/>
        <w:adjustRightInd w:val="0"/>
        <w:spacing w:line="360" w:lineRule="auto"/>
        <w:jc w:val="center"/>
        <w:outlineLvl w:val="0"/>
        <w:rPr>
          <w:rFonts w:ascii="宋体" w:hAnsi="宋体"/>
          <w:b/>
          <w:bCs/>
          <w:sz w:val="28"/>
          <w:szCs w:val="24"/>
        </w:rPr>
      </w:pPr>
    </w:p>
    <w:p w14:paraId="7D7FA109">
      <w:pPr>
        <w:autoSpaceDE w:val="0"/>
        <w:autoSpaceDN w:val="0"/>
        <w:adjustRightInd w:val="0"/>
        <w:spacing w:line="360" w:lineRule="auto"/>
        <w:jc w:val="center"/>
        <w:outlineLvl w:val="0"/>
        <w:rPr>
          <w:rFonts w:ascii="宋体" w:hAnsi="宋体"/>
          <w:b/>
          <w:bCs/>
          <w:sz w:val="28"/>
          <w:szCs w:val="24"/>
        </w:rPr>
      </w:pPr>
    </w:p>
    <w:p w14:paraId="15BC73E1">
      <w:pPr>
        <w:autoSpaceDE w:val="0"/>
        <w:autoSpaceDN w:val="0"/>
        <w:adjustRightInd w:val="0"/>
        <w:spacing w:line="360" w:lineRule="auto"/>
        <w:jc w:val="center"/>
        <w:outlineLvl w:val="0"/>
        <w:rPr>
          <w:rFonts w:ascii="宋体" w:hAnsi="宋体"/>
          <w:b/>
          <w:bCs/>
          <w:sz w:val="28"/>
          <w:szCs w:val="24"/>
        </w:rPr>
      </w:pPr>
    </w:p>
    <w:p w14:paraId="335F3CAF">
      <w:pPr>
        <w:autoSpaceDE w:val="0"/>
        <w:autoSpaceDN w:val="0"/>
        <w:adjustRightInd w:val="0"/>
        <w:spacing w:line="360" w:lineRule="auto"/>
        <w:jc w:val="center"/>
        <w:outlineLvl w:val="0"/>
        <w:rPr>
          <w:rFonts w:ascii="宋体" w:hAnsi="宋体"/>
          <w:b/>
          <w:bCs/>
          <w:sz w:val="28"/>
          <w:szCs w:val="24"/>
        </w:rPr>
      </w:pPr>
    </w:p>
    <w:p w14:paraId="00C52182">
      <w:pPr>
        <w:autoSpaceDE w:val="0"/>
        <w:autoSpaceDN w:val="0"/>
        <w:adjustRightInd w:val="0"/>
        <w:spacing w:line="360" w:lineRule="auto"/>
        <w:jc w:val="center"/>
        <w:outlineLvl w:val="0"/>
        <w:rPr>
          <w:rFonts w:ascii="宋体" w:hAnsi="宋体"/>
          <w:b/>
          <w:bCs/>
          <w:sz w:val="28"/>
          <w:szCs w:val="24"/>
        </w:rPr>
      </w:pPr>
    </w:p>
    <w:p w14:paraId="5BF192A7">
      <w:pPr>
        <w:autoSpaceDE w:val="0"/>
        <w:autoSpaceDN w:val="0"/>
        <w:adjustRightInd w:val="0"/>
        <w:spacing w:line="360" w:lineRule="auto"/>
        <w:jc w:val="center"/>
        <w:outlineLvl w:val="0"/>
        <w:rPr>
          <w:rFonts w:ascii="宋体" w:hAnsi="宋体"/>
          <w:b/>
          <w:bCs/>
          <w:sz w:val="28"/>
          <w:szCs w:val="24"/>
        </w:rPr>
      </w:pPr>
    </w:p>
    <w:p w14:paraId="5C1BED4B">
      <w:pPr>
        <w:autoSpaceDE w:val="0"/>
        <w:autoSpaceDN w:val="0"/>
        <w:adjustRightInd w:val="0"/>
        <w:spacing w:line="360" w:lineRule="auto"/>
        <w:jc w:val="center"/>
        <w:outlineLvl w:val="0"/>
        <w:rPr>
          <w:rFonts w:ascii="宋体" w:hAnsi="宋体"/>
          <w:b/>
          <w:bCs/>
          <w:sz w:val="28"/>
          <w:szCs w:val="24"/>
        </w:rPr>
      </w:pPr>
    </w:p>
    <w:p w14:paraId="782790D7">
      <w:pPr>
        <w:autoSpaceDE w:val="0"/>
        <w:autoSpaceDN w:val="0"/>
        <w:adjustRightInd w:val="0"/>
        <w:spacing w:line="360" w:lineRule="auto"/>
        <w:jc w:val="center"/>
        <w:outlineLvl w:val="0"/>
        <w:rPr>
          <w:rFonts w:ascii="宋体" w:hAnsi="宋体"/>
          <w:b/>
          <w:bCs/>
          <w:sz w:val="28"/>
          <w:szCs w:val="24"/>
        </w:rPr>
      </w:pPr>
    </w:p>
    <w:p w14:paraId="654BDFAC">
      <w:pPr>
        <w:autoSpaceDE w:val="0"/>
        <w:autoSpaceDN w:val="0"/>
        <w:adjustRightInd w:val="0"/>
        <w:spacing w:line="360" w:lineRule="auto"/>
        <w:jc w:val="center"/>
        <w:outlineLvl w:val="0"/>
        <w:rPr>
          <w:rFonts w:ascii="宋体" w:hAnsi="宋体"/>
          <w:b/>
          <w:bCs/>
          <w:sz w:val="28"/>
          <w:szCs w:val="24"/>
        </w:rPr>
      </w:pPr>
    </w:p>
    <w:p w14:paraId="7B437620">
      <w:pPr>
        <w:autoSpaceDE w:val="0"/>
        <w:autoSpaceDN w:val="0"/>
        <w:adjustRightInd w:val="0"/>
        <w:spacing w:line="360" w:lineRule="auto"/>
        <w:jc w:val="center"/>
        <w:outlineLvl w:val="0"/>
        <w:rPr>
          <w:rFonts w:ascii="宋体" w:hAnsi="宋体"/>
          <w:b/>
          <w:bCs/>
          <w:sz w:val="28"/>
          <w:szCs w:val="24"/>
        </w:rPr>
      </w:pPr>
    </w:p>
    <w:p w14:paraId="2C1D643B">
      <w:pPr>
        <w:autoSpaceDE w:val="0"/>
        <w:autoSpaceDN w:val="0"/>
        <w:adjustRightInd w:val="0"/>
        <w:spacing w:line="360" w:lineRule="auto"/>
        <w:jc w:val="center"/>
        <w:outlineLvl w:val="0"/>
        <w:rPr>
          <w:rFonts w:ascii="宋体" w:hAnsi="宋体"/>
          <w:b/>
          <w:bCs/>
          <w:sz w:val="28"/>
          <w:szCs w:val="24"/>
        </w:rPr>
      </w:pPr>
    </w:p>
    <w:p w14:paraId="3DDAAD32">
      <w:pPr>
        <w:autoSpaceDE w:val="0"/>
        <w:autoSpaceDN w:val="0"/>
        <w:adjustRightInd w:val="0"/>
        <w:spacing w:line="360" w:lineRule="auto"/>
        <w:jc w:val="center"/>
        <w:outlineLvl w:val="0"/>
        <w:rPr>
          <w:rFonts w:ascii="宋体" w:hAnsi="宋体"/>
          <w:b/>
          <w:bCs/>
          <w:sz w:val="28"/>
          <w:szCs w:val="24"/>
        </w:rPr>
      </w:pPr>
    </w:p>
    <w:p w14:paraId="39237B8F">
      <w:pPr>
        <w:autoSpaceDE w:val="0"/>
        <w:autoSpaceDN w:val="0"/>
        <w:adjustRightInd w:val="0"/>
        <w:spacing w:line="360" w:lineRule="auto"/>
        <w:jc w:val="center"/>
        <w:outlineLvl w:val="0"/>
        <w:rPr>
          <w:rFonts w:ascii="宋体" w:hAnsi="宋体"/>
          <w:b/>
          <w:bCs/>
          <w:sz w:val="28"/>
          <w:szCs w:val="24"/>
        </w:rPr>
      </w:pPr>
    </w:p>
    <w:p w14:paraId="7922CB07">
      <w:pPr>
        <w:autoSpaceDE w:val="0"/>
        <w:autoSpaceDN w:val="0"/>
        <w:adjustRightInd w:val="0"/>
        <w:spacing w:line="360" w:lineRule="auto"/>
        <w:jc w:val="center"/>
        <w:outlineLvl w:val="0"/>
        <w:rPr>
          <w:rFonts w:ascii="宋体" w:hAnsi="宋体"/>
          <w:b/>
          <w:bCs/>
          <w:sz w:val="28"/>
          <w:szCs w:val="24"/>
        </w:rPr>
      </w:pPr>
    </w:p>
    <w:p w14:paraId="66A22B25">
      <w:pPr>
        <w:autoSpaceDE w:val="0"/>
        <w:autoSpaceDN w:val="0"/>
        <w:adjustRightInd w:val="0"/>
        <w:spacing w:line="360" w:lineRule="auto"/>
        <w:jc w:val="center"/>
        <w:outlineLvl w:val="0"/>
        <w:rPr>
          <w:rFonts w:ascii="宋体" w:hAnsi="宋体"/>
          <w:b/>
          <w:bCs/>
          <w:sz w:val="28"/>
          <w:szCs w:val="24"/>
        </w:rPr>
      </w:pPr>
    </w:p>
    <w:p w14:paraId="7DC9C1A5">
      <w:pPr>
        <w:autoSpaceDE w:val="0"/>
        <w:autoSpaceDN w:val="0"/>
        <w:adjustRightInd w:val="0"/>
        <w:spacing w:line="360" w:lineRule="auto"/>
        <w:jc w:val="center"/>
        <w:outlineLvl w:val="0"/>
        <w:rPr>
          <w:rFonts w:ascii="宋体" w:hAnsi="宋体"/>
          <w:b/>
          <w:bCs/>
          <w:sz w:val="28"/>
          <w:szCs w:val="24"/>
        </w:rPr>
      </w:pPr>
    </w:p>
    <w:p w14:paraId="0149DB65">
      <w:pPr>
        <w:autoSpaceDE w:val="0"/>
        <w:autoSpaceDN w:val="0"/>
        <w:adjustRightInd w:val="0"/>
        <w:spacing w:line="360" w:lineRule="auto"/>
        <w:jc w:val="center"/>
        <w:outlineLvl w:val="0"/>
        <w:rPr>
          <w:rFonts w:ascii="宋体" w:hAnsi="宋体"/>
          <w:b/>
          <w:bCs/>
          <w:sz w:val="28"/>
          <w:szCs w:val="24"/>
        </w:rPr>
      </w:pPr>
    </w:p>
    <w:p w14:paraId="4C999689">
      <w:pPr>
        <w:autoSpaceDE w:val="0"/>
        <w:autoSpaceDN w:val="0"/>
        <w:adjustRightInd w:val="0"/>
        <w:spacing w:line="360" w:lineRule="auto"/>
        <w:jc w:val="center"/>
        <w:outlineLvl w:val="0"/>
        <w:rPr>
          <w:rFonts w:ascii="宋体" w:hAnsi="宋体"/>
          <w:b/>
          <w:bCs/>
          <w:sz w:val="28"/>
          <w:szCs w:val="24"/>
        </w:rPr>
      </w:pPr>
    </w:p>
    <w:p w14:paraId="6E2AA8E9">
      <w:pPr>
        <w:autoSpaceDE w:val="0"/>
        <w:autoSpaceDN w:val="0"/>
        <w:adjustRightInd w:val="0"/>
        <w:spacing w:line="360" w:lineRule="auto"/>
        <w:jc w:val="center"/>
        <w:outlineLvl w:val="0"/>
        <w:rPr>
          <w:rFonts w:ascii="宋体" w:hAnsi="宋体"/>
          <w:b/>
          <w:bCs/>
          <w:sz w:val="28"/>
          <w:szCs w:val="24"/>
        </w:rPr>
      </w:pPr>
    </w:p>
    <w:p w14:paraId="328DA1D9">
      <w:pPr>
        <w:spacing w:before="50" w:afterLines="50" w:line="360" w:lineRule="auto"/>
        <w:contextualSpacing/>
        <w:jc w:val="left"/>
        <w:rPr>
          <w:rFonts w:asciiTheme="minorEastAsia" w:hAnsiTheme="minorEastAsia"/>
          <w:szCs w:val="21"/>
        </w:rPr>
      </w:pPr>
    </w:p>
    <w:p w14:paraId="472B8285">
      <w:pPr>
        <w:spacing w:before="50" w:afterLines="50" w:line="360" w:lineRule="auto"/>
        <w:ind w:firstLine="1265" w:firstLineChars="450"/>
        <w:contextualSpacing/>
        <w:jc w:val="left"/>
        <w:rPr>
          <w:rFonts w:asciiTheme="minorEastAsia" w:hAnsiTheme="minorEastAsia"/>
          <w:b/>
          <w:sz w:val="28"/>
          <w:szCs w:val="21"/>
        </w:rPr>
      </w:pPr>
      <w:r>
        <w:rPr>
          <w:rFonts w:hint="eastAsia" w:asciiTheme="minorEastAsia" w:hAnsiTheme="minorEastAsia"/>
          <w:b/>
          <w:sz w:val="28"/>
          <w:szCs w:val="21"/>
        </w:rPr>
        <w:t>5</w:t>
      </w:r>
      <w:r>
        <w:rPr>
          <w:rFonts w:asciiTheme="minorEastAsia" w:hAnsiTheme="minorEastAsia"/>
          <w:b/>
          <w:sz w:val="28"/>
          <w:szCs w:val="21"/>
        </w:rPr>
        <w:t>.</w:t>
      </w:r>
      <w:r>
        <w:rPr>
          <w:rFonts w:hint="eastAsia" w:asciiTheme="minorEastAsia" w:hAnsiTheme="minorEastAsia"/>
          <w:b/>
          <w:sz w:val="28"/>
          <w:szCs w:val="21"/>
        </w:rPr>
        <w:t>6“节能产品政府采购品目清单”强制节能产品情况</w:t>
      </w:r>
    </w:p>
    <w:p w14:paraId="648C9C9B">
      <w:pPr>
        <w:spacing w:before="50" w:afterLines="50" w:line="360" w:lineRule="auto"/>
        <w:contextualSpacing/>
        <w:jc w:val="left"/>
        <w:rPr>
          <w:rFonts w:asciiTheme="minorEastAsia" w:hAnsiTheme="minorEastAsia"/>
          <w:szCs w:val="21"/>
        </w:rPr>
      </w:pPr>
      <w:r>
        <w:rPr>
          <w:rFonts w:hint="eastAsia" w:asciiTheme="minorEastAsia" w:hAnsiTheme="minorEastAsia"/>
          <w:szCs w:val="21"/>
        </w:rPr>
        <w:t>项目编号：</w:t>
      </w:r>
    </w:p>
    <w:p w14:paraId="14A3CE04">
      <w:pPr>
        <w:autoSpaceDE w:val="0"/>
        <w:autoSpaceDN w:val="0"/>
        <w:adjustRightInd w:val="0"/>
        <w:spacing w:line="360" w:lineRule="auto"/>
        <w:outlineLvl w:val="0"/>
        <w:rPr>
          <w:rFonts w:hAnsi="宋体" w:eastAsia="宋体"/>
          <w:b/>
          <w:snapToGrid w:val="0"/>
          <w:kern w:val="0"/>
          <w:szCs w:val="21"/>
        </w:rPr>
      </w:pPr>
      <w:r>
        <w:rPr>
          <w:rFonts w:hint="eastAsia" w:asciiTheme="minorEastAsia" w:hAnsiTheme="minorEastAsia"/>
          <w:szCs w:val="21"/>
        </w:rPr>
        <w:t xml:space="preserve">项目名称：   </w:t>
      </w:r>
    </w:p>
    <w:tbl>
      <w:tblPr>
        <w:tblStyle w:val="27"/>
        <w:tblW w:w="9322" w:type="dxa"/>
        <w:tblInd w:w="0" w:type="dxa"/>
        <w:tblLayout w:type="fixed"/>
        <w:tblCellMar>
          <w:top w:w="0" w:type="dxa"/>
          <w:left w:w="108" w:type="dxa"/>
          <w:bottom w:w="0" w:type="dxa"/>
          <w:right w:w="108" w:type="dxa"/>
        </w:tblCellMar>
      </w:tblPr>
      <w:tblGrid>
        <w:gridCol w:w="675"/>
        <w:gridCol w:w="1418"/>
        <w:gridCol w:w="1276"/>
        <w:gridCol w:w="1559"/>
        <w:gridCol w:w="1559"/>
        <w:gridCol w:w="1418"/>
        <w:gridCol w:w="1417"/>
      </w:tblGrid>
      <w:tr w14:paraId="0E7AAFB3">
        <w:tblPrEx>
          <w:tblCellMar>
            <w:top w:w="0" w:type="dxa"/>
            <w:left w:w="108" w:type="dxa"/>
            <w:bottom w:w="0" w:type="dxa"/>
            <w:right w:w="108" w:type="dxa"/>
          </w:tblCellMar>
        </w:tblPrEx>
        <w:trPr>
          <w:trHeight w:val="851" w:hRule="atLeast"/>
        </w:trPr>
        <w:tc>
          <w:tcPr>
            <w:tcW w:w="675"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36956F16">
            <w:pPr>
              <w:pStyle w:val="8"/>
              <w:jc w:val="center"/>
              <w:rPr>
                <w:rFonts w:ascii="宋体" w:hAnsi="宋体" w:eastAsia="宋体" w:cs="宋体"/>
                <w:b/>
                <w:bCs/>
                <w:sz w:val="21"/>
                <w:szCs w:val="21"/>
              </w:rPr>
            </w:pPr>
            <w:r>
              <w:rPr>
                <w:rFonts w:hint="eastAsia" w:ascii="宋体" w:hAnsi="宋体" w:eastAsia="宋体" w:cs="宋体"/>
                <w:b/>
                <w:bCs/>
                <w:sz w:val="21"/>
                <w:szCs w:val="21"/>
              </w:rPr>
              <w:t>序号</w:t>
            </w:r>
          </w:p>
        </w:tc>
        <w:tc>
          <w:tcPr>
            <w:tcW w:w="1418"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54361D02">
            <w:pPr>
              <w:pStyle w:val="8"/>
              <w:jc w:val="center"/>
              <w:rPr>
                <w:rFonts w:ascii="宋体" w:hAnsi="宋体" w:eastAsia="宋体" w:cs="宋体"/>
                <w:b/>
                <w:bCs/>
                <w:sz w:val="21"/>
                <w:szCs w:val="21"/>
              </w:rPr>
            </w:pPr>
            <w:r>
              <w:rPr>
                <w:rFonts w:hint="eastAsia" w:ascii="宋体" w:hAnsi="宋体" w:eastAsia="宋体" w:cs="宋体"/>
                <w:b/>
                <w:bCs/>
                <w:sz w:val="21"/>
                <w:szCs w:val="21"/>
              </w:rPr>
              <w:t>产品名称</w:t>
            </w:r>
          </w:p>
        </w:tc>
        <w:tc>
          <w:tcPr>
            <w:tcW w:w="1276"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1B383C85">
            <w:pPr>
              <w:pStyle w:val="8"/>
              <w:jc w:val="center"/>
              <w:rPr>
                <w:rFonts w:ascii="宋体" w:hAnsi="宋体" w:eastAsia="宋体" w:cs="宋体"/>
                <w:b/>
                <w:bCs/>
                <w:sz w:val="21"/>
                <w:szCs w:val="21"/>
              </w:rPr>
            </w:pPr>
            <w:r>
              <w:rPr>
                <w:rFonts w:hint="eastAsia" w:ascii="宋体" w:hAnsi="宋体" w:eastAsia="宋体" w:cs="宋体"/>
                <w:b/>
                <w:bCs/>
                <w:sz w:val="21"/>
                <w:szCs w:val="21"/>
              </w:rPr>
              <w:t>品牌</w:t>
            </w:r>
          </w:p>
        </w:tc>
        <w:tc>
          <w:tcPr>
            <w:tcW w:w="1559"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045DA5F0">
            <w:pPr>
              <w:pStyle w:val="8"/>
              <w:jc w:val="center"/>
              <w:rPr>
                <w:rFonts w:ascii="宋体" w:hAnsi="宋体" w:eastAsia="宋体" w:cs="宋体"/>
                <w:b/>
                <w:bCs/>
                <w:sz w:val="21"/>
                <w:szCs w:val="21"/>
              </w:rPr>
            </w:pPr>
            <w:r>
              <w:rPr>
                <w:rFonts w:hint="eastAsia" w:cs="宋体" w:asciiTheme="majorEastAsia" w:hAnsiTheme="majorEastAsia" w:eastAsiaTheme="majorEastAsia"/>
                <w:b/>
                <w:bCs/>
                <w:sz w:val="21"/>
                <w:szCs w:val="21"/>
              </w:rPr>
              <w:t>产品型号</w:t>
            </w:r>
          </w:p>
        </w:tc>
        <w:tc>
          <w:tcPr>
            <w:tcW w:w="1559"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58D38C6E">
            <w:pPr>
              <w:pStyle w:val="8"/>
              <w:jc w:val="center"/>
              <w:rPr>
                <w:rFonts w:ascii="宋体" w:hAnsi="宋体" w:eastAsia="宋体" w:cs="宋体"/>
                <w:b/>
                <w:bCs/>
                <w:sz w:val="21"/>
                <w:szCs w:val="21"/>
              </w:rPr>
            </w:pPr>
            <w:r>
              <w:rPr>
                <w:rFonts w:hint="eastAsia" w:ascii="宋体" w:hAnsi="宋体" w:eastAsia="宋体" w:cs="宋体"/>
                <w:b/>
                <w:bCs/>
                <w:sz w:val="21"/>
                <w:szCs w:val="21"/>
              </w:rPr>
              <w:t>认证证书编号</w:t>
            </w:r>
          </w:p>
        </w:tc>
        <w:tc>
          <w:tcPr>
            <w:tcW w:w="1418"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10BAF50A">
            <w:pPr>
              <w:jc w:val="center"/>
              <w:rPr>
                <w:rFonts w:ascii="宋体" w:hAnsi="宋体" w:eastAsia="宋体" w:cs="宋体"/>
                <w:b/>
                <w:bCs/>
                <w:szCs w:val="21"/>
              </w:rPr>
            </w:pPr>
            <w:r>
              <w:rPr>
                <w:rFonts w:hint="eastAsia" w:ascii="宋体" w:hAnsi="宋体" w:eastAsia="宋体" w:cs="宋体"/>
                <w:b/>
                <w:bCs/>
                <w:szCs w:val="21"/>
              </w:rPr>
              <w:t>证书有效期</w:t>
            </w:r>
          </w:p>
        </w:tc>
        <w:tc>
          <w:tcPr>
            <w:tcW w:w="1417"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0CD94745">
            <w:pPr>
              <w:pStyle w:val="8"/>
              <w:jc w:val="center"/>
              <w:rPr>
                <w:rFonts w:ascii="宋体" w:hAnsi="宋体" w:eastAsia="宋体" w:cs="宋体"/>
                <w:b/>
                <w:bCs/>
                <w:sz w:val="21"/>
                <w:szCs w:val="21"/>
              </w:rPr>
            </w:pPr>
            <w:r>
              <w:rPr>
                <w:rFonts w:hint="eastAsia" w:ascii="宋体" w:hAnsi="宋体" w:eastAsia="宋体" w:cs="宋体"/>
                <w:b/>
                <w:bCs/>
                <w:sz w:val="21"/>
                <w:szCs w:val="21"/>
              </w:rPr>
              <w:t>认证机构</w:t>
            </w:r>
          </w:p>
        </w:tc>
      </w:tr>
      <w:tr w14:paraId="64C3EE42">
        <w:tblPrEx>
          <w:tblCellMar>
            <w:top w:w="0" w:type="dxa"/>
            <w:left w:w="108" w:type="dxa"/>
            <w:bottom w:w="0" w:type="dxa"/>
            <w:right w:w="108" w:type="dxa"/>
          </w:tblCellMar>
        </w:tblPrEx>
        <w:trPr>
          <w:trHeight w:val="851" w:hRule="atLeast"/>
        </w:trPr>
        <w:tc>
          <w:tcPr>
            <w:tcW w:w="675" w:type="dxa"/>
            <w:tcBorders>
              <w:top w:val="single" w:color="auto" w:sz="6" w:space="0"/>
              <w:left w:val="single" w:color="auto" w:sz="6" w:space="0"/>
              <w:bottom w:val="single" w:color="auto" w:sz="6" w:space="0"/>
              <w:right w:val="single" w:color="auto" w:sz="6" w:space="0"/>
            </w:tcBorders>
            <w:vAlign w:val="center"/>
          </w:tcPr>
          <w:p w14:paraId="75D7B800">
            <w:pPr>
              <w:autoSpaceDE w:val="0"/>
              <w:autoSpaceDN w:val="0"/>
              <w:adjustRightInd w:val="0"/>
              <w:spacing w:line="480" w:lineRule="exact"/>
              <w:jc w:val="center"/>
              <w:rPr>
                <w:rFonts w:asciiTheme="minorEastAsia" w:hAnsiTheme="minorEastAsia"/>
                <w:bCs/>
                <w:szCs w:val="21"/>
              </w:rPr>
            </w:pPr>
            <w:r>
              <w:rPr>
                <w:rFonts w:hint="eastAsia" w:asciiTheme="minorEastAsia" w:hAnsiTheme="minorEastAsia"/>
                <w:bCs/>
                <w:szCs w:val="21"/>
              </w:rPr>
              <w:t>1</w:t>
            </w:r>
          </w:p>
        </w:tc>
        <w:tc>
          <w:tcPr>
            <w:tcW w:w="1418" w:type="dxa"/>
            <w:tcBorders>
              <w:top w:val="single" w:color="auto" w:sz="6" w:space="0"/>
              <w:left w:val="single" w:color="auto" w:sz="6" w:space="0"/>
              <w:bottom w:val="single" w:color="auto" w:sz="6" w:space="0"/>
              <w:right w:val="single" w:color="auto" w:sz="6" w:space="0"/>
            </w:tcBorders>
          </w:tcPr>
          <w:p w14:paraId="583CA5D5">
            <w:pPr>
              <w:autoSpaceDE w:val="0"/>
              <w:autoSpaceDN w:val="0"/>
              <w:adjustRightInd w:val="0"/>
              <w:spacing w:line="480" w:lineRule="exact"/>
              <w:rPr>
                <w:rFonts w:asciiTheme="minorEastAsia" w:hAnsiTheme="minorEastAsia"/>
                <w:b/>
                <w:bCs/>
                <w:szCs w:val="21"/>
              </w:rPr>
            </w:pPr>
          </w:p>
        </w:tc>
        <w:tc>
          <w:tcPr>
            <w:tcW w:w="1276" w:type="dxa"/>
            <w:tcBorders>
              <w:top w:val="single" w:color="auto" w:sz="6" w:space="0"/>
              <w:left w:val="single" w:color="auto" w:sz="6" w:space="0"/>
              <w:bottom w:val="single" w:color="auto" w:sz="6" w:space="0"/>
              <w:right w:val="single" w:color="auto" w:sz="6" w:space="0"/>
            </w:tcBorders>
          </w:tcPr>
          <w:p w14:paraId="6FEFBE71">
            <w:pPr>
              <w:autoSpaceDE w:val="0"/>
              <w:autoSpaceDN w:val="0"/>
              <w:adjustRightInd w:val="0"/>
              <w:spacing w:line="480" w:lineRule="exact"/>
              <w:rPr>
                <w:rFonts w:asciiTheme="minorEastAsia" w:hAnsiTheme="minorEastAsia"/>
                <w:b/>
                <w:bCs/>
                <w:szCs w:val="21"/>
              </w:rPr>
            </w:pPr>
          </w:p>
        </w:tc>
        <w:tc>
          <w:tcPr>
            <w:tcW w:w="1559" w:type="dxa"/>
            <w:tcBorders>
              <w:top w:val="single" w:color="auto" w:sz="6" w:space="0"/>
              <w:left w:val="single" w:color="auto" w:sz="6" w:space="0"/>
              <w:bottom w:val="single" w:color="auto" w:sz="6" w:space="0"/>
              <w:right w:val="single" w:color="auto" w:sz="6" w:space="0"/>
            </w:tcBorders>
          </w:tcPr>
          <w:p w14:paraId="26814C55">
            <w:pPr>
              <w:autoSpaceDE w:val="0"/>
              <w:autoSpaceDN w:val="0"/>
              <w:adjustRightInd w:val="0"/>
              <w:spacing w:line="480" w:lineRule="exact"/>
              <w:rPr>
                <w:rFonts w:asciiTheme="minorEastAsia" w:hAnsiTheme="minorEastAsia"/>
                <w:b/>
                <w:bCs/>
                <w:szCs w:val="21"/>
              </w:rPr>
            </w:pPr>
          </w:p>
        </w:tc>
        <w:tc>
          <w:tcPr>
            <w:tcW w:w="1559" w:type="dxa"/>
            <w:tcBorders>
              <w:top w:val="single" w:color="auto" w:sz="6" w:space="0"/>
              <w:left w:val="single" w:color="auto" w:sz="6" w:space="0"/>
              <w:bottom w:val="single" w:color="auto" w:sz="6" w:space="0"/>
              <w:right w:val="single" w:color="auto" w:sz="6" w:space="0"/>
            </w:tcBorders>
          </w:tcPr>
          <w:p w14:paraId="5FDB831E">
            <w:pPr>
              <w:autoSpaceDE w:val="0"/>
              <w:autoSpaceDN w:val="0"/>
              <w:adjustRightInd w:val="0"/>
              <w:spacing w:line="480" w:lineRule="exact"/>
              <w:rPr>
                <w:rFonts w:asciiTheme="minorEastAsia" w:hAnsiTheme="minorEastAsia"/>
                <w:b/>
                <w:bCs/>
                <w:szCs w:val="21"/>
              </w:rPr>
            </w:pPr>
          </w:p>
        </w:tc>
        <w:tc>
          <w:tcPr>
            <w:tcW w:w="1418" w:type="dxa"/>
            <w:tcBorders>
              <w:top w:val="single" w:color="auto" w:sz="6" w:space="0"/>
              <w:left w:val="single" w:color="auto" w:sz="6" w:space="0"/>
              <w:bottom w:val="single" w:color="auto" w:sz="6" w:space="0"/>
              <w:right w:val="single" w:color="auto" w:sz="6" w:space="0"/>
            </w:tcBorders>
          </w:tcPr>
          <w:p w14:paraId="12BEC6F3">
            <w:pPr>
              <w:autoSpaceDE w:val="0"/>
              <w:autoSpaceDN w:val="0"/>
              <w:adjustRightInd w:val="0"/>
              <w:spacing w:line="480" w:lineRule="exact"/>
              <w:rPr>
                <w:rFonts w:asciiTheme="minorEastAsia" w:hAnsiTheme="minorEastAsia"/>
                <w:b/>
                <w:bCs/>
                <w:szCs w:val="21"/>
              </w:rPr>
            </w:pPr>
          </w:p>
        </w:tc>
        <w:tc>
          <w:tcPr>
            <w:tcW w:w="1417" w:type="dxa"/>
            <w:tcBorders>
              <w:top w:val="single" w:color="auto" w:sz="6" w:space="0"/>
              <w:left w:val="single" w:color="auto" w:sz="6" w:space="0"/>
              <w:bottom w:val="single" w:color="auto" w:sz="6" w:space="0"/>
              <w:right w:val="single" w:color="auto" w:sz="6" w:space="0"/>
            </w:tcBorders>
            <w:vAlign w:val="center"/>
          </w:tcPr>
          <w:p w14:paraId="519AD965">
            <w:pPr>
              <w:autoSpaceDE w:val="0"/>
              <w:autoSpaceDN w:val="0"/>
              <w:adjustRightInd w:val="0"/>
              <w:spacing w:line="480" w:lineRule="exact"/>
              <w:jc w:val="center"/>
              <w:rPr>
                <w:rFonts w:asciiTheme="minorEastAsia" w:hAnsiTheme="minorEastAsia"/>
                <w:b/>
                <w:bCs/>
                <w:szCs w:val="21"/>
              </w:rPr>
            </w:pPr>
          </w:p>
        </w:tc>
      </w:tr>
      <w:tr w14:paraId="1E6D6425">
        <w:tblPrEx>
          <w:tblCellMar>
            <w:top w:w="0" w:type="dxa"/>
            <w:left w:w="108" w:type="dxa"/>
            <w:bottom w:w="0" w:type="dxa"/>
            <w:right w:w="108" w:type="dxa"/>
          </w:tblCellMar>
        </w:tblPrEx>
        <w:trPr>
          <w:trHeight w:val="851" w:hRule="atLeast"/>
        </w:trPr>
        <w:tc>
          <w:tcPr>
            <w:tcW w:w="675" w:type="dxa"/>
            <w:tcBorders>
              <w:top w:val="single" w:color="auto" w:sz="6" w:space="0"/>
              <w:left w:val="single" w:color="auto" w:sz="6" w:space="0"/>
              <w:bottom w:val="single" w:color="auto" w:sz="6" w:space="0"/>
              <w:right w:val="single" w:color="auto" w:sz="6" w:space="0"/>
            </w:tcBorders>
            <w:vAlign w:val="center"/>
          </w:tcPr>
          <w:p w14:paraId="5A5D4193">
            <w:pPr>
              <w:autoSpaceDE w:val="0"/>
              <w:autoSpaceDN w:val="0"/>
              <w:adjustRightInd w:val="0"/>
              <w:spacing w:line="480" w:lineRule="exact"/>
              <w:jc w:val="center"/>
              <w:rPr>
                <w:rFonts w:asciiTheme="minorEastAsia" w:hAnsiTheme="minorEastAsia"/>
                <w:bCs/>
                <w:szCs w:val="21"/>
              </w:rPr>
            </w:pPr>
            <w:r>
              <w:rPr>
                <w:rFonts w:hint="eastAsia" w:asciiTheme="minorEastAsia" w:hAnsiTheme="minorEastAsia"/>
                <w:szCs w:val="21"/>
              </w:rPr>
              <w:t>…</w:t>
            </w:r>
          </w:p>
        </w:tc>
        <w:tc>
          <w:tcPr>
            <w:tcW w:w="1418" w:type="dxa"/>
            <w:tcBorders>
              <w:top w:val="single" w:color="auto" w:sz="6" w:space="0"/>
              <w:left w:val="single" w:color="auto" w:sz="6" w:space="0"/>
              <w:bottom w:val="single" w:color="auto" w:sz="6" w:space="0"/>
              <w:right w:val="single" w:color="auto" w:sz="6" w:space="0"/>
            </w:tcBorders>
          </w:tcPr>
          <w:p w14:paraId="0C551E85">
            <w:pPr>
              <w:autoSpaceDE w:val="0"/>
              <w:autoSpaceDN w:val="0"/>
              <w:adjustRightInd w:val="0"/>
              <w:spacing w:line="480" w:lineRule="exact"/>
              <w:rPr>
                <w:rFonts w:asciiTheme="minorEastAsia" w:hAnsiTheme="minorEastAsia"/>
                <w:b/>
                <w:bCs/>
                <w:szCs w:val="21"/>
              </w:rPr>
            </w:pPr>
          </w:p>
        </w:tc>
        <w:tc>
          <w:tcPr>
            <w:tcW w:w="1276" w:type="dxa"/>
            <w:tcBorders>
              <w:top w:val="single" w:color="auto" w:sz="6" w:space="0"/>
              <w:left w:val="single" w:color="auto" w:sz="6" w:space="0"/>
              <w:bottom w:val="single" w:color="auto" w:sz="6" w:space="0"/>
              <w:right w:val="single" w:color="auto" w:sz="6" w:space="0"/>
            </w:tcBorders>
          </w:tcPr>
          <w:p w14:paraId="2E1C66D3">
            <w:pPr>
              <w:autoSpaceDE w:val="0"/>
              <w:autoSpaceDN w:val="0"/>
              <w:adjustRightInd w:val="0"/>
              <w:spacing w:line="480" w:lineRule="exact"/>
              <w:rPr>
                <w:rFonts w:asciiTheme="minorEastAsia" w:hAnsiTheme="minorEastAsia"/>
                <w:b/>
                <w:bCs/>
                <w:szCs w:val="21"/>
              </w:rPr>
            </w:pPr>
          </w:p>
        </w:tc>
        <w:tc>
          <w:tcPr>
            <w:tcW w:w="1559" w:type="dxa"/>
            <w:tcBorders>
              <w:top w:val="single" w:color="auto" w:sz="6" w:space="0"/>
              <w:left w:val="single" w:color="auto" w:sz="6" w:space="0"/>
              <w:bottom w:val="single" w:color="auto" w:sz="6" w:space="0"/>
              <w:right w:val="single" w:color="auto" w:sz="6" w:space="0"/>
            </w:tcBorders>
          </w:tcPr>
          <w:p w14:paraId="5F6417B3">
            <w:pPr>
              <w:autoSpaceDE w:val="0"/>
              <w:autoSpaceDN w:val="0"/>
              <w:adjustRightInd w:val="0"/>
              <w:spacing w:line="480" w:lineRule="exact"/>
              <w:rPr>
                <w:rFonts w:asciiTheme="minorEastAsia" w:hAnsiTheme="minorEastAsia"/>
                <w:b/>
                <w:bCs/>
                <w:szCs w:val="21"/>
              </w:rPr>
            </w:pPr>
          </w:p>
        </w:tc>
        <w:tc>
          <w:tcPr>
            <w:tcW w:w="1559" w:type="dxa"/>
            <w:tcBorders>
              <w:top w:val="single" w:color="auto" w:sz="6" w:space="0"/>
              <w:left w:val="single" w:color="auto" w:sz="6" w:space="0"/>
              <w:bottom w:val="single" w:color="auto" w:sz="6" w:space="0"/>
              <w:right w:val="single" w:color="auto" w:sz="6" w:space="0"/>
            </w:tcBorders>
          </w:tcPr>
          <w:p w14:paraId="12057BE3">
            <w:pPr>
              <w:autoSpaceDE w:val="0"/>
              <w:autoSpaceDN w:val="0"/>
              <w:adjustRightInd w:val="0"/>
              <w:spacing w:line="480" w:lineRule="exact"/>
              <w:rPr>
                <w:rFonts w:asciiTheme="minorEastAsia" w:hAnsiTheme="minorEastAsia"/>
                <w:b/>
                <w:bCs/>
                <w:szCs w:val="21"/>
              </w:rPr>
            </w:pPr>
          </w:p>
        </w:tc>
        <w:tc>
          <w:tcPr>
            <w:tcW w:w="1418" w:type="dxa"/>
            <w:tcBorders>
              <w:top w:val="single" w:color="auto" w:sz="6" w:space="0"/>
              <w:left w:val="single" w:color="auto" w:sz="6" w:space="0"/>
              <w:bottom w:val="single" w:color="auto" w:sz="6" w:space="0"/>
              <w:right w:val="single" w:color="auto" w:sz="6" w:space="0"/>
            </w:tcBorders>
          </w:tcPr>
          <w:p w14:paraId="2B51C006">
            <w:pPr>
              <w:autoSpaceDE w:val="0"/>
              <w:autoSpaceDN w:val="0"/>
              <w:adjustRightInd w:val="0"/>
              <w:spacing w:line="480" w:lineRule="exact"/>
              <w:rPr>
                <w:rFonts w:asciiTheme="minorEastAsia" w:hAnsiTheme="minorEastAsia"/>
                <w:b/>
                <w:bCs/>
                <w:szCs w:val="21"/>
              </w:rPr>
            </w:pPr>
          </w:p>
        </w:tc>
        <w:tc>
          <w:tcPr>
            <w:tcW w:w="1417" w:type="dxa"/>
            <w:tcBorders>
              <w:top w:val="single" w:color="auto" w:sz="6" w:space="0"/>
              <w:left w:val="single" w:color="auto" w:sz="6" w:space="0"/>
              <w:bottom w:val="single" w:color="auto" w:sz="6" w:space="0"/>
              <w:right w:val="single" w:color="auto" w:sz="6" w:space="0"/>
            </w:tcBorders>
            <w:vAlign w:val="center"/>
          </w:tcPr>
          <w:p w14:paraId="531CB280">
            <w:pPr>
              <w:autoSpaceDE w:val="0"/>
              <w:autoSpaceDN w:val="0"/>
              <w:adjustRightInd w:val="0"/>
              <w:spacing w:line="480" w:lineRule="exact"/>
              <w:jc w:val="center"/>
              <w:rPr>
                <w:rFonts w:asciiTheme="minorEastAsia" w:hAnsiTheme="minorEastAsia"/>
                <w:b/>
                <w:bCs/>
                <w:szCs w:val="21"/>
              </w:rPr>
            </w:pPr>
          </w:p>
        </w:tc>
      </w:tr>
    </w:tbl>
    <w:p w14:paraId="19DCEAD6">
      <w:pPr>
        <w:autoSpaceDE w:val="0"/>
        <w:autoSpaceDN w:val="0"/>
        <w:adjustRightInd w:val="0"/>
        <w:spacing w:line="480" w:lineRule="auto"/>
        <w:rPr>
          <w:rFonts w:cs="宋体" w:asciiTheme="minorEastAsia" w:hAnsiTheme="minorEastAsia"/>
          <w:szCs w:val="21"/>
          <w:lang w:val="zh-CN"/>
        </w:rPr>
      </w:pPr>
      <w:r>
        <w:rPr>
          <w:rFonts w:hint="eastAsia" w:cs="宋体" w:asciiTheme="minorEastAsia" w:hAnsiTheme="minorEastAsia"/>
          <w:szCs w:val="21"/>
          <w:lang w:val="zh-CN"/>
        </w:rPr>
        <w:t>供应商（公章）：</w:t>
      </w:r>
    </w:p>
    <w:p w14:paraId="34399BB8">
      <w:pPr>
        <w:autoSpaceDE w:val="0"/>
        <w:autoSpaceDN w:val="0"/>
        <w:adjustRightInd w:val="0"/>
        <w:spacing w:line="480" w:lineRule="auto"/>
        <w:rPr>
          <w:rFonts w:cs="宋体" w:asciiTheme="minorEastAsia" w:hAnsiTheme="minorEastAsia"/>
          <w:szCs w:val="21"/>
          <w:lang w:val="zh-CN"/>
        </w:rPr>
      </w:pPr>
      <w:r>
        <w:rPr>
          <w:rFonts w:hint="eastAsia" w:cs="宋体" w:asciiTheme="minorEastAsia" w:hAnsiTheme="minorEastAsia"/>
          <w:szCs w:val="21"/>
          <w:lang w:val="zh-CN"/>
        </w:rPr>
        <w:t>供应商法定代表人（单位负责人）或授权代表</w:t>
      </w:r>
      <w:r>
        <w:rPr>
          <w:rFonts w:hint="eastAsia" w:ascii="宋体" w:hAnsi="宋体" w:cs="Courier New"/>
          <w:sz w:val="22"/>
          <w:szCs w:val="21"/>
        </w:rPr>
        <w:t>（签字或加盖姓名章）</w:t>
      </w:r>
      <w:r>
        <w:rPr>
          <w:rFonts w:hint="eastAsia" w:cs="宋体" w:asciiTheme="minorEastAsia" w:hAnsiTheme="minorEastAsia"/>
          <w:szCs w:val="21"/>
          <w:lang w:val="zh-CN"/>
        </w:rPr>
        <w:t>：</w:t>
      </w:r>
    </w:p>
    <w:p w14:paraId="5FBD8CFC">
      <w:pPr>
        <w:autoSpaceDE w:val="0"/>
        <w:autoSpaceDN w:val="0"/>
        <w:adjustRightInd w:val="0"/>
        <w:spacing w:line="360" w:lineRule="auto"/>
        <w:jc w:val="center"/>
        <w:outlineLvl w:val="0"/>
        <w:rPr>
          <w:rFonts w:ascii="宋体" w:hAnsi="宋体"/>
          <w:b/>
          <w:bCs/>
          <w:sz w:val="36"/>
          <w:szCs w:val="24"/>
        </w:rPr>
      </w:pPr>
    </w:p>
    <w:p w14:paraId="21DB654D">
      <w:pPr>
        <w:autoSpaceDE w:val="0"/>
        <w:autoSpaceDN w:val="0"/>
        <w:adjustRightInd w:val="0"/>
        <w:spacing w:line="360" w:lineRule="auto"/>
        <w:jc w:val="center"/>
        <w:outlineLvl w:val="0"/>
        <w:rPr>
          <w:rFonts w:ascii="宋体" w:hAnsi="宋体"/>
          <w:b/>
          <w:bCs/>
          <w:sz w:val="36"/>
          <w:szCs w:val="24"/>
        </w:rPr>
      </w:pPr>
    </w:p>
    <w:p w14:paraId="21FD27E4">
      <w:pPr>
        <w:autoSpaceDE w:val="0"/>
        <w:autoSpaceDN w:val="0"/>
        <w:adjustRightInd w:val="0"/>
        <w:spacing w:line="360" w:lineRule="auto"/>
        <w:jc w:val="center"/>
        <w:outlineLvl w:val="0"/>
        <w:rPr>
          <w:rFonts w:ascii="宋体" w:hAnsi="宋体"/>
          <w:b/>
          <w:bCs/>
          <w:sz w:val="36"/>
          <w:szCs w:val="24"/>
        </w:rPr>
      </w:pPr>
    </w:p>
    <w:p w14:paraId="1BFE29AC">
      <w:pPr>
        <w:autoSpaceDE w:val="0"/>
        <w:autoSpaceDN w:val="0"/>
        <w:adjustRightInd w:val="0"/>
        <w:spacing w:line="360" w:lineRule="auto"/>
        <w:outlineLvl w:val="0"/>
        <w:rPr>
          <w:rFonts w:ascii="宋体" w:hAnsi="宋体"/>
          <w:b/>
          <w:bCs/>
          <w:sz w:val="36"/>
          <w:szCs w:val="24"/>
        </w:rPr>
      </w:pPr>
      <w:r>
        <w:rPr>
          <w:rFonts w:hint="eastAsia" w:ascii="宋体" w:hAnsi="Times New Roman" w:eastAsia="宋体" w:cs="宋体"/>
          <w:b/>
          <w:kern w:val="0"/>
          <w:szCs w:val="21"/>
        </w:rPr>
        <w:t>声明：所投产品节能认证证书须附后。</w:t>
      </w:r>
    </w:p>
    <w:p w14:paraId="252DB78D">
      <w:pPr>
        <w:autoSpaceDE w:val="0"/>
        <w:autoSpaceDN w:val="0"/>
        <w:adjustRightInd w:val="0"/>
        <w:spacing w:line="360" w:lineRule="auto"/>
        <w:jc w:val="center"/>
        <w:outlineLvl w:val="0"/>
        <w:rPr>
          <w:rFonts w:ascii="宋体" w:hAnsi="宋体"/>
          <w:b/>
          <w:bCs/>
          <w:sz w:val="36"/>
          <w:szCs w:val="24"/>
        </w:rPr>
      </w:pPr>
    </w:p>
    <w:p w14:paraId="2A76F3E9">
      <w:pPr>
        <w:autoSpaceDE w:val="0"/>
        <w:autoSpaceDN w:val="0"/>
        <w:adjustRightInd w:val="0"/>
        <w:spacing w:line="360" w:lineRule="auto"/>
        <w:jc w:val="center"/>
        <w:outlineLvl w:val="0"/>
        <w:rPr>
          <w:rFonts w:ascii="宋体" w:hAnsi="宋体"/>
          <w:b/>
          <w:bCs/>
          <w:sz w:val="36"/>
          <w:szCs w:val="24"/>
        </w:rPr>
      </w:pPr>
    </w:p>
    <w:p w14:paraId="418BC06A">
      <w:pPr>
        <w:autoSpaceDE w:val="0"/>
        <w:autoSpaceDN w:val="0"/>
        <w:adjustRightInd w:val="0"/>
        <w:spacing w:line="360" w:lineRule="auto"/>
        <w:jc w:val="center"/>
        <w:outlineLvl w:val="0"/>
        <w:rPr>
          <w:rFonts w:ascii="宋体" w:hAnsi="宋体"/>
          <w:b/>
          <w:bCs/>
          <w:sz w:val="36"/>
          <w:szCs w:val="24"/>
        </w:rPr>
      </w:pPr>
    </w:p>
    <w:p w14:paraId="2150C3A3">
      <w:pPr>
        <w:autoSpaceDE w:val="0"/>
        <w:autoSpaceDN w:val="0"/>
        <w:adjustRightInd w:val="0"/>
        <w:spacing w:line="360" w:lineRule="auto"/>
        <w:jc w:val="center"/>
        <w:outlineLvl w:val="0"/>
        <w:rPr>
          <w:rFonts w:ascii="宋体" w:hAnsi="宋体"/>
          <w:b/>
          <w:bCs/>
          <w:sz w:val="36"/>
          <w:szCs w:val="24"/>
        </w:rPr>
      </w:pPr>
    </w:p>
    <w:p w14:paraId="0A0081A1">
      <w:pPr>
        <w:autoSpaceDE w:val="0"/>
        <w:autoSpaceDN w:val="0"/>
        <w:adjustRightInd w:val="0"/>
        <w:spacing w:line="360" w:lineRule="auto"/>
        <w:jc w:val="center"/>
        <w:outlineLvl w:val="0"/>
        <w:rPr>
          <w:rFonts w:ascii="宋体" w:hAnsi="宋体"/>
          <w:b/>
          <w:bCs/>
          <w:sz w:val="36"/>
          <w:szCs w:val="24"/>
        </w:rPr>
      </w:pPr>
    </w:p>
    <w:p w14:paraId="712A6FA5">
      <w:pPr>
        <w:autoSpaceDE w:val="0"/>
        <w:autoSpaceDN w:val="0"/>
        <w:adjustRightInd w:val="0"/>
        <w:spacing w:line="360" w:lineRule="auto"/>
        <w:jc w:val="center"/>
        <w:outlineLvl w:val="0"/>
        <w:rPr>
          <w:rFonts w:ascii="宋体" w:hAnsi="宋体"/>
          <w:b/>
          <w:bCs/>
          <w:sz w:val="36"/>
          <w:szCs w:val="24"/>
        </w:rPr>
      </w:pPr>
    </w:p>
    <w:p w14:paraId="6F0F2D38">
      <w:pPr>
        <w:autoSpaceDE w:val="0"/>
        <w:autoSpaceDN w:val="0"/>
        <w:adjustRightInd w:val="0"/>
        <w:spacing w:line="360" w:lineRule="auto"/>
        <w:jc w:val="center"/>
        <w:outlineLvl w:val="0"/>
        <w:rPr>
          <w:rFonts w:ascii="宋体" w:hAnsi="宋体"/>
          <w:b/>
          <w:bCs/>
          <w:sz w:val="36"/>
          <w:szCs w:val="24"/>
        </w:rPr>
      </w:pPr>
    </w:p>
    <w:p w14:paraId="1B57DF6D">
      <w:pPr>
        <w:autoSpaceDE w:val="0"/>
        <w:autoSpaceDN w:val="0"/>
        <w:adjustRightInd w:val="0"/>
        <w:spacing w:line="360" w:lineRule="auto"/>
        <w:jc w:val="center"/>
        <w:outlineLvl w:val="0"/>
        <w:rPr>
          <w:rFonts w:ascii="宋体" w:hAnsi="Times New Roman" w:eastAsia="宋体" w:cs="宋体"/>
          <w:kern w:val="0"/>
          <w:sz w:val="24"/>
          <w:szCs w:val="24"/>
        </w:rPr>
      </w:pPr>
    </w:p>
    <w:p w14:paraId="71EEED13">
      <w:pPr>
        <w:autoSpaceDE w:val="0"/>
        <w:autoSpaceDN w:val="0"/>
        <w:adjustRightInd w:val="0"/>
        <w:spacing w:line="360" w:lineRule="auto"/>
        <w:jc w:val="center"/>
        <w:outlineLvl w:val="0"/>
        <w:rPr>
          <w:rFonts w:ascii="宋体" w:hAnsi="宋体"/>
          <w:b/>
          <w:bCs/>
          <w:sz w:val="40"/>
          <w:szCs w:val="24"/>
        </w:rPr>
      </w:pPr>
      <w:r>
        <w:rPr>
          <w:rFonts w:hint="eastAsia" w:ascii="宋体" w:hAnsi="Times New Roman" w:eastAsia="宋体" w:cs="宋体"/>
          <w:b/>
          <w:kern w:val="0"/>
          <w:sz w:val="28"/>
          <w:szCs w:val="24"/>
        </w:rPr>
        <w:t>5</w:t>
      </w:r>
      <w:r>
        <w:rPr>
          <w:rFonts w:ascii="宋体" w:hAnsi="Times New Roman" w:eastAsia="宋体" w:cs="宋体"/>
          <w:b/>
          <w:kern w:val="0"/>
          <w:sz w:val="28"/>
          <w:szCs w:val="24"/>
        </w:rPr>
        <w:t>.</w:t>
      </w:r>
      <w:r>
        <w:rPr>
          <w:rFonts w:hint="eastAsia" w:ascii="宋体" w:hAnsi="Times New Roman" w:eastAsia="宋体" w:cs="宋体"/>
          <w:b/>
          <w:kern w:val="0"/>
          <w:sz w:val="28"/>
          <w:szCs w:val="24"/>
        </w:rPr>
        <w:t>7“节能产品政府采购品目清单”优先采购节能产品情况</w:t>
      </w:r>
    </w:p>
    <w:p w14:paraId="399FF466">
      <w:pPr>
        <w:autoSpaceDE w:val="0"/>
        <w:autoSpaceDN w:val="0"/>
        <w:adjustRightInd w:val="0"/>
        <w:spacing w:line="360" w:lineRule="auto"/>
        <w:jc w:val="center"/>
        <w:outlineLvl w:val="0"/>
        <w:rPr>
          <w:rFonts w:ascii="宋体" w:hAnsi="宋体"/>
          <w:b/>
          <w:bCs/>
          <w:sz w:val="36"/>
          <w:szCs w:val="24"/>
        </w:rPr>
      </w:pPr>
    </w:p>
    <w:p w14:paraId="499DFAF0">
      <w:pPr>
        <w:spacing w:before="50" w:afterLines="50" w:line="360" w:lineRule="auto"/>
        <w:contextualSpacing/>
        <w:jc w:val="left"/>
        <w:rPr>
          <w:rFonts w:asciiTheme="minorEastAsia" w:hAnsiTheme="minorEastAsia"/>
          <w:szCs w:val="21"/>
        </w:rPr>
      </w:pPr>
      <w:r>
        <w:rPr>
          <w:rFonts w:hint="eastAsia" w:asciiTheme="minorEastAsia" w:hAnsiTheme="minorEastAsia"/>
          <w:szCs w:val="21"/>
        </w:rPr>
        <w:t>项目编号：</w:t>
      </w:r>
    </w:p>
    <w:p w14:paraId="0D91F5E1">
      <w:pPr>
        <w:autoSpaceDE w:val="0"/>
        <w:autoSpaceDN w:val="0"/>
        <w:adjustRightInd w:val="0"/>
        <w:spacing w:line="360" w:lineRule="auto"/>
        <w:outlineLvl w:val="0"/>
        <w:rPr>
          <w:rFonts w:hAnsi="宋体" w:eastAsia="宋体"/>
          <w:b/>
          <w:snapToGrid w:val="0"/>
          <w:kern w:val="0"/>
          <w:szCs w:val="21"/>
        </w:rPr>
      </w:pPr>
      <w:r>
        <w:rPr>
          <w:rFonts w:hint="eastAsia" w:asciiTheme="minorEastAsia" w:hAnsiTheme="minorEastAsia"/>
          <w:szCs w:val="21"/>
        </w:rPr>
        <w:t xml:space="preserve">项目名称：   </w:t>
      </w:r>
    </w:p>
    <w:tbl>
      <w:tblPr>
        <w:tblStyle w:val="27"/>
        <w:tblW w:w="9322" w:type="dxa"/>
        <w:tblInd w:w="0" w:type="dxa"/>
        <w:tblLayout w:type="fixed"/>
        <w:tblCellMar>
          <w:top w:w="0" w:type="dxa"/>
          <w:left w:w="108" w:type="dxa"/>
          <w:bottom w:w="0" w:type="dxa"/>
          <w:right w:w="108" w:type="dxa"/>
        </w:tblCellMar>
      </w:tblPr>
      <w:tblGrid>
        <w:gridCol w:w="675"/>
        <w:gridCol w:w="1418"/>
        <w:gridCol w:w="1276"/>
        <w:gridCol w:w="1559"/>
        <w:gridCol w:w="1559"/>
        <w:gridCol w:w="1418"/>
        <w:gridCol w:w="1417"/>
      </w:tblGrid>
      <w:tr w14:paraId="2CBF5F20">
        <w:tblPrEx>
          <w:tblCellMar>
            <w:top w:w="0" w:type="dxa"/>
            <w:left w:w="108" w:type="dxa"/>
            <w:bottom w:w="0" w:type="dxa"/>
            <w:right w:w="108" w:type="dxa"/>
          </w:tblCellMar>
        </w:tblPrEx>
        <w:trPr>
          <w:trHeight w:val="851" w:hRule="atLeast"/>
        </w:trPr>
        <w:tc>
          <w:tcPr>
            <w:tcW w:w="675"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011A1370">
            <w:pPr>
              <w:pStyle w:val="8"/>
              <w:jc w:val="center"/>
              <w:rPr>
                <w:rFonts w:ascii="宋体" w:hAnsi="宋体" w:eastAsia="宋体" w:cs="宋体"/>
                <w:b/>
                <w:bCs/>
                <w:sz w:val="21"/>
                <w:szCs w:val="21"/>
              </w:rPr>
            </w:pPr>
            <w:r>
              <w:rPr>
                <w:rFonts w:hint="eastAsia" w:ascii="宋体" w:hAnsi="宋体" w:eastAsia="宋体" w:cs="宋体"/>
                <w:b/>
                <w:bCs/>
                <w:sz w:val="21"/>
                <w:szCs w:val="21"/>
              </w:rPr>
              <w:t>序号</w:t>
            </w:r>
          </w:p>
        </w:tc>
        <w:tc>
          <w:tcPr>
            <w:tcW w:w="1418"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7E660F43">
            <w:pPr>
              <w:pStyle w:val="8"/>
              <w:jc w:val="center"/>
              <w:rPr>
                <w:rFonts w:ascii="宋体" w:hAnsi="宋体" w:eastAsia="宋体" w:cs="宋体"/>
                <w:b/>
                <w:bCs/>
                <w:sz w:val="21"/>
                <w:szCs w:val="21"/>
              </w:rPr>
            </w:pPr>
            <w:r>
              <w:rPr>
                <w:rFonts w:hint="eastAsia" w:ascii="宋体" w:hAnsi="宋体" w:eastAsia="宋体" w:cs="宋体"/>
                <w:b/>
                <w:bCs/>
                <w:sz w:val="21"/>
                <w:szCs w:val="21"/>
              </w:rPr>
              <w:t>产品名称</w:t>
            </w:r>
          </w:p>
        </w:tc>
        <w:tc>
          <w:tcPr>
            <w:tcW w:w="1276"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1E6C05CC">
            <w:pPr>
              <w:pStyle w:val="8"/>
              <w:jc w:val="center"/>
              <w:rPr>
                <w:rFonts w:ascii="宋体" w:hAnsi="宋体" w:eastAsia="宋体" w:cs="宋体"/>
                <w:b/>
                <w:bCs/>
                <w:sz w:val="21"/>
                <w:szCs w:val="21"/>
              </w:rPr>
            </w:pPr>
            <w:r>
              <w:rPr>
                <w:rFonts w:hint="eastAsia" w:ascii="宋体" w:hAnsi="宋体" w:eastAsia="宋体" w:cs="宋体"/>
                <w:b/>
                <w:bCs/>
                <w:sz w:val="21"/>
                <w:szCs w:val="21"/>
              </w:rPr>
              <w:t>品牌</w:t>
            </w:r>
          </w:p>
        </w:tc>
        <w:tc>
          <w:tcPr>
            <w:tcW w:w="1559"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1A3D8B0B">
            <w:pPr>
              <w:pStyle w:val="8"/>
              <w:jc w:val="center"/>
              <w:rPr>
                <w:rFonts w:ascii="宋体" w:hAnsi="宋体" w:eastAsia="宋体" w:cs="宋体"/>
                <w:b/>
                <w:bCs/>
                <w:sz w:val="21"/>
                <w:szCs w:val="21"/>
              </w:rPr>
            </w:pPr>
            <w:r>
              <w:rPr>
                <w:rFonts w:hint="eastAsia" w:cs="宋体" w:asciiTheme="majorEastAsia" w:hAnsiTheme="majorEastAsia" w:eastAsiaTheme="majorEastAsia"/>
                <w:b/>
                <w:bCs/>
                <w:sz w:val="21"/>
                <w:szCs w:val="21"/>
              </w:rPr>
              <w:t>产品型号</w:t>
            </w:r>
          </w:p>
        </w:tc>
        <w:tc>
          <w:tcPr>
            <w:tcW w:w="1559"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19448D4F">
            <w:pPr>
              <w:pStyle w:val="8"/>
              <w:jc w:val="center"/>
              <w:rPr>
                <w:rFonts w:ascii="宋体" w:hAnsi="宋体" w:eastAsia="宋体" w:cs="宋体"/>
                <w:b/>
                <w:bCs/>
                <w:sz w:val="21"/>
                <w:szCs w:val="21"/>
              </w:rPr>
            </w:pPr>
            <w:r>
              <w:rPr>
                <w:rFonts w:hint="eastAsia" w:ascii="宋体" w:hAnsi="宋体" w:eastAsia="宋体" w:cs="宋体"/>
                <w:b/>
                <w:bCs/>
                <w:sz w:val="21"/>
                <w:szCs w:val="21"/>
              </w:rPr>
              <w:t>认证证书编号</w:t>
            </w:r>
          </w:p>
        </w:tc>
        <w:tc>
          <w:tcPr>
            <w:tcW w:w="1418"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147EF1B3">
            <w:pPr>
              <w:jc w:val="center"/>
              <w:rPr>
                <w:rFonts w:ascii="宋体" w:hAnsi="宋体" w:eastAsia="宋体" w:cs="宋体"/>
                <w:b/>
                <w:bCs/>
                <w:szCs w:val="21"/>
              </w:rPr>
            </w:pPr>
            <w:r>
              <w:rPr>
                <w:rFonts w:hint="eastAsia" w:ascii="宋体" w:hAnsi="宋体" w:eastAsia="宋体" w:cs="宋体"/>
                <w:b/>
                <w:bCs/>
                <w:szCs w:val="21"/>
              </w:rPr>
              <w:t>证书有效期</w:t>
            </w:r>
          </w:p>
        </w:tc>
        <w:tc>
          <w:tcPr>
            <w:tcW w:w="1417"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13B6C7CC">
            <w:pPr>
              <w:pStyle w:val="8"/>
              <w:jc w:val="center"/>
              <w:rPr>
                <w:rFonts w:ascii="宋体" w:hAnsi="宋体" w:eastAsia="宋体" w:cs="宋体"/>
                <w:b/>
                <w:bCs/>
                <w:sz w:val="21"/>
                <w:szCs w:val="21"/>
              </w:rPr>
            </w:pPr>
            <w:r>
              <w:rPr>
                <w:rFonts w:hint="eastAsia" w:ascii="宋体" w:hAnsi="宋体" w:eastAsia="宋体" w:cs="宋体"/>
                <w:b/>
                <w:bCs/>
                <w:sz w:val="21"/>
                <w:szCs w:val="21"/>
              </w:rPr>
              <w:t>认证机构</w:t>
            </w:r>
          </w:p>
        </w:tc>
      </w:tr>
      <w:tr w14:paraId="615FE784">
        <w:tblPrEx>
          <w:tblCellMar>
            <w:top w:w="0" w:type="dxa"/>
            <w:left w:w="108" w:type="dxa"/>
            <w:bottom w:w="0" w:type="dxa"/>
            <w:right w:w="108" w:type="dxa"/>
          </w:tblCellMar>
        </w:tblPrEx>
        <w:trPr>
          <w:trHeight w:val="851" w:hRule="atLeast"/>
        </w:trPr>
        <w:tc>
          <w:tcPr>
            <w:tcW w:w="675" w:type="dxa"/>
            <w:tcBorders>
              <w:top w:val="single" w:color="auto" w:sz="6" w:space="0"/>
              <w:left w:val="single" w:color="auto" w:sz="6" w:space="0"/>
              <w:bottom w:val="single" w:color="auto" w:sz="6" w:space="0"/>
              <w:right w:val="single" w:color="auto" w:sz="6" w:space="0"/>
            </w:tcBorders>
            <w:vAlign w:val="center"/>
          </w:tcPr>
          <w:p w14:paraId="273FD7F0">
            <w:pPr>
              <w:autoSpaceDE w:val="0"/>
              <w:autoSpaceDN w:val="0"/>
              <w:adjustRightInd w:val="0"/>
              <w:spacing w:line="480" w:lineRule="exact"/>
              <w:jc w:val="center"/>
              <w:rPr>
                <w:rFonts w:asciiTheme="minorEastAsia" w:hAnsiTheme="minorEastAsia"/>
                <w:bCs/>
                <w:szCs w:val="21"/>
              </w:rPr>
            </w:pPr>
            <w:r>
              <w:rPr>
                <w:rFonts w:hint="eastAsia" w:asciiTheme="minorEastAsia" w:hAnsiTheme="minorEastAsia"/>
                <w:bCs/>
                <w:szCs w:val="21"/>
              </w:rPr>
              <w:t>1</w:t>
            </w:r>
          </w:p>
        </w:tc>
        <w:tc>
          <w:tcPr>
            <w:tcW w:w="1418" w:type="dxa"/>
            <w:tcBorders>
              <w:top w:val="single" w:color="auto" w:sz="6" w:space="0"/>
              <w:left w:val="single" w:color="auto" w:sz="6" w:space="0"/>
              <w:bottom w:val="single" w:color="auto" w:sz="6" w:space="0"/>
              <w:right w:val="single" w:color="auto" w:sz="6" w:space="0"/>
            </w:tcBorders>
          </w:tcPr>
          <w:p w14:paraId="62176471">
            <w:pPr>
              <w:autoSpaceDE w:val="0"/>
              <w:autoSpaceDN w:val="0"/>
              <w:adjustRightInd w:val="0"/>
              <w:spacing w:line="480" w:lineRule="exact"/>
              <w:rPr>
                <w:rFonts w:asciiTheme="minorEastAsia" w:hAnsiTheme="minorEastAsia"/>
                <w:b/>
                <w:bCs/>
                <w:szCs w:val="21"/>
              </w:rPr>
            </w:pPr>
          </w:p>
        </w:tc>
        <w:tc>
          <w:tcPr>
            <w:tcW w:w="1276" w:type="dxa"/>
            <w:tcBorders>
              <w:top w:val="single" w:color="auto" w:sz="6" w:space="0"/>
              <w:left w:val="single" w:color="auto" w:sz="6" w:space="0"/>
              <w:bottom w:val="single" w:color="auto" w:sz="6" w:space="0"/>
              <w:right w:val="single" w:color="auto" w:sz="6" w:space="0"/>
            </w:tcBorders>
          </w:tcPr>
          <w:p w14:paraId="0667C10E">
            <w:pPr>
              <w:autoSpaceDE w:val="0"/>
              <w:autoSpaceDN w:val="0"/>
              <w:adjustRightInd w:val="0"/>
              <w:spacing w:line="480" w:lineRule="exact"/>
              <w:rPr>
                <w:rFonts w:asciiTheme="minorEastAsia" w:hAnsiTheme="minorEastAsia"/>
                <w:b/>
                <w:bCs/>
                <w:szCs w:val="21"/>
              </w:rPr>
            </w:pPr>
          </w:p>
        </w:tc>
        <w:tc>
          <w:tcPr>
            <w:tcW w:w="1559" w:type="dxa"/>
            <w:tcBorders>
              <w:top w:val="single" w:color="auto" w:sz="6" w:space="0"/>
              <w:left w:val="single" w:color="auto" w:sz="6" w:space="0"/>
              <w:bottom w:val="single" w:color="auto" w:sz="6" w:space="0"/>
              <w:right w:val="single" w:color="auto" w:sz="6" w:space="0"/>
            </w:tcBorders>
          </w:tcPr>
          <w:p w14:paraId="4BBAF182">
            <w:pPr>
              <w:autoSpaceDE w:val="0"/>
              <w:autoSpaceDN w:val="0"/>
              <w:adjustRightInd w:val="0"/>
              <w:spacing w:line="480" w:lineRule="exact"/>
              <w:rPr>
                <w:rFonts w:asciiTheme="minorEastAsia" w:hAnsiTheme="minorEastAsia"/>
                <w:b/>
                <w:bCs/>
                <w:szCs w:val="21"/>
              </w:rPr>
            </w:pPr>
          </w:p>
        </w:tc>
        <w:tc>
          <w:tcPr>
            <w:tcW w:w="1559" w:type="dxa"/>
            <w:tcBorders>
              <w:top w:val="single" w:color="auto" w:sz="6" w:space="0"/>
              <w:left w:val="single" w:color="auto" w:sz="6" w:space="0"/>
              <w:bottom w:val="single" w:color="auto" w:sz="6" w:space="0"/>
              <w:right w:val="single" w:color="auto" w:sz="6" w:space="0"/>
            </w:tcBorders>
          </w:tcPr>
          <w:p w14:paraId="73B209C8">
            <w:pPr>
              <w:autoSpaceDE w:val="0"/>
              <w:autoSpaceDN w:val="0"/>
              <w:adjustRightInd w:val="0"/>
              <w:spacing w:line="480" w:lineRule="exact"/>
              <w:rPr>
                <w:rFonts w:asciiTheme="minorEastAsia" w:hAnsiTheme="minorEastAsia"/>
                <w:b/>
                <w:bCs/>
                <w:szCs w:val="21"/>
              </w:rPr>
            </w:pPr>
          </w:p>
        </w:tc>
        <w:tc>
          <w:tcPr>
            <w:tcW w:w="1418" w:type="dxa"/>
            <w:tcBorders>
              <w:top w:val="single" w:color="auto" w:sz="6" w:space="0"/>
              <w:left w:val="single" w:color="auto" w:sz="6" w:space="0"/>
              <w:bottom w:val="single" w:color="auto" w:sz="6" w:space="0"/>
              <w:right w:val="single" w:color="auto" w:sz="6" w:space="0"/>
            </w:tcBorders>
          </w:tcPr>
          <w:p w14:paraId="7220F2CD">
            <w:pPr>
              <w:autoSpaceDE w:val="0"/>
              <w:autoSpaceDN w:val="0"/>
              <w:adjustRightInd w:val="0"/>
              <w:spacing w:line="480" w:lineRule="exact"/>
              <w:rPr>
                <w:rFonts w:asciiTheme="minorEastAsia" w:hAnsiTheme="minorEastAsia"/>
                <w:b/>
                <w:bCs/>
                <w:szCs w:val="21"/>
              </w:rPr>
            </w:pPr>
          </w:p>
        </w:tc>
        <w:tc>
          <w:tcPr>
            <w:tcW w:w="1417" w:type="dxa"/>
            <w:tcBorders>
              <w:top w:val="single" w:color="auto" w:sz="6" w:space="0"/>
              <w:left w:val="single" w:color="auto" w:sz="6" w:space="0"/>
              <w:bottom w:val="single" w:color="auto" w:sz="6" w:space="0"/>
              <w:right w:val="single" w:color="auto" w:sz="6" w:space="0"/>
            </w:tcBorders>
            <w:vAlign w:val="center"/>
          </w:tcPr>
          <w:p w14:paraId="31A34554">
            <w:pPr>
              <w:autoSpaceDE w:val="0"/>
              <w:autoSpaceDN w:val="0"/>
              <w:adjustRightInd w:val="0"/>
              <w:spacing w:line="480" w:lineRule="exact"/>
              <w:jc w:val="center"/>
              <w:rPr>
                <w:rFonts w:asciiTheme="minorEastAsia" w:hAnsiTheme="minorEastAsia"/>
                <w:b/>
                <w:bCs/>
                <w:szCs w:val="21"/>
              </w:rPr>
            </w:pPr>
          </w:p>
        </w:tc>
      </w:tr>
      <w:tr w14:paraId="0E91C4C9">
        <w:tblPrEx>
          <w:tblCellMar>
            <w:top w:w="0" w:type="dxa"/>
            <w:left w:w="108" w:type="dxa"/>
            <w:bottom w:w="0" w:type="dxa"/>
            <w:right w:w="108" w:type="dxa"/>
          </w:tblCellMar>
        </w:tblPrEx>
        <w:trPr>
          <w:trHeight w:val="851" w:hRule="atLeast"/>
        </w:trPr>
        <w:tc>
          <w:tcPr>
            <w:tcW w:w="675" w:type="dxa"/>
            <w:tcBorders>
              <w:top w:val="single" w:color="auto" w:sz="6" w:space="0"/>
              <w:left w:val="single" w:color="auto" w:sz="6" w:space="0"/>
              <w:bottom w:val="single" w:color="auto" w:sz="6" w:space="0"/>
              <w:right w:val="single" w:color="auto" w:sz="6" w:space="0"/>
            </w:tcBorders>
            <w:vAlign w:val="center"/>
          </w:tcPr>
          <w:p w14:paraId="423B384D">
            <w:pPr>
              <w:autoSpaceDE w:val="0"/>
              <w:autoSpaceDN w:val="0"/>
              <w:adjustRightInd w:val="0"/>
              <w:spacing w:line="480" w:lineRule="exact"/>
              <w:jc w:val="center"/>
              <w:rPr>
                <w:rFonts w:asciiTheme="minorEastAsia" w:hAnsiTheme="minorEastAsia"/>
                <w:bCs/>
                <w:szCs w:val="21"/>
              </w:rPr>
            </w:pPr>
            <w:r>
              <w:rPr>
                <w:rFonts w:hint="eastAsia" w:asciiTheme="minorEastAsia" w:hAnsiTheme="minorEastAsia"/>
                <w:szCs w:val="21"/>
              </w:rPr>
              <w:t>…</w:t>
            </w:r>
          </w:p>
        </w:tc>
        <w:tc>
          <w:tcPr>
            <w:tcW w:w="1418" w:type="dxa"/>
            <w:tcBorders>
              <w:top w:val="single" w:color="auto" w:sz="6" w:space="0"/>
              <w:left w:val="single" w:color="auto" w:sz="6" w:space="0"/>
              <w:bottom w:val="single" w:color="auto" w:sz="6" w:space="0"/>
              <w:right w:val="single" w:color="auto" w:sz="6" w:space="0"/>
            </w:tcBorders>
          </w:tcPr>
          <w:p w14:paraId="6CED0CF5">
            <w:pPr>
              <w:autoSpaceDE w:val="0"/>
              <w:autoSpaceDN w:val="0"/>
              <w:adjustRightInd w:val="0"/>
              <w:spacing w:line="480" w:lineRule="exact"/>
              <w:rPr>
                <w:rFonts w:asciiTheme="minorEastAsia" w:hAnsiTheme="minorEastAsia"/>
                <w:b/>
                <w:bCs/>
                <w:szCs w:val="21"/>
              </w:rPr>
            </w:pPr>
          </w:p>
        </w:tc>
        <w:tc>
          <w:tcPr>
            <w:tcW w:w="1276" w:type="dxa"/>
            <w:tcBorders>
              <w:top w:val="single" w:color="auto" w:sz="6" w:space="0"/>
              <w:left w:val="single" w:color="auto" w:sz="6" w:space="0"/>
              <w:bottom w:val="single" w:color="auto" w:sz="6" w:space="0"/>
              <w:right w:val="single" w:color="auto" w:sz="6" w:space="0"/>
            </w:tcBorders>
          </w:tcPr>
          <w:p w14:paraId="779A375A">
            <w:pPr>
              <w:autoSpaceDE w:val="0"/>
              <w:autoSpaceDN w:val="0"/>
              <w:adjustRightInd w:val="0"/>
              <w:spacing w:line="480" w:lineRule="exact"/>
              <w:rPr>
                <w:rFonts w:asciiTheme="minorEastAsia" w:hAnsiTheme="minorEastAsia"/>
                <w:b/>
                <w:bCs/>
                <w:szCs w:val="21"/>
              </w:rPr>
            </w:pPr>
          </w:p>
        </w:tc>
        <w:tc>
          <w:tcPr>
            <w:tcW w:w="1559" w:type="dxa"/>
            <w:tcBorders>
              <w:top w:val="single" w:color="auto" w:sz="6" w:space="0"/>
              <w:left w:val="single" w:color="auto" w:sz="6" w:space="0"/>
              <w:bottom w:val="single" w:color="auto" w:sz="6" w:space="0"/>
              <w:right w:val="single" w:color="auto" w:sz="6" w:space="0"/>
            </w:tcBorders>
          </w:tcPr>
          <w:p w14:paraId="3252811F">
            <w:pPr>
              <w:autoSpaceDE w:val="0"/>
              <w:autoSpaceDN w:val="0"/>
              <w:adjustRightInd w:val="0"/>
              <w:spacing w:line="480" w:lineRule="exact"/>
              <w:rPr>
                <w:rFonts w:asciiTheme="minorEastAsia" w:hAnsiTheme="minorEastAsia"/>
                <w:b/>
                <w:bCs/>
                <w:szCs w:val="21"/>
              </w:rPr>
            </w:pPr>
          </w:p>
        </w:tc>
        <w:tc>
          <w:tcPr>
            <w:tcW w:w="1559" w:type="dxa"/>
            <w:tcBorders>
              <w:top w:val="single" w:color="auto" w:sz="6" w:space="0"/>
              <w:left w:val="single" w:color="auto" w:sz="6" w:space="0"/>
              <w:bottom w:val="single" w:color="auto" w:sz="6" w:space="0"/>
              <w:right w:val="single" w:color="auto" w:sz="6" w:space="0"/>
            </w:tcBorders>
          </w:tcPr>
          <w:p w14:paraId="07F24C0D">
            <w:pPr>
              <w:autoSpaceDE w:val="0"/>
              <w:autoSpaceDN w:val="0"/>
              <w:adjustRightInd w:val="0"/>
              <w:spacing w:line="480" w:lineRule="exact"/>
              <w:rPr>
                <w:rFonts w:asciiTheme="minorEastAsia" w:hAnsiTheme="minorEastAsia"/>
                <w:b/>
                <w:bCs/>
                <w:szCs w:val="21"/>
              </w:rPr>
            </w:pPr>
          </w:p>
        </w:tc>
        <w:tc>
          <w:tcPr>
            <w:tcW w:w="1418" w:type="dxa"/>
            <w:tcBorders>
              <w:top w:val="single" w:color="auto" w:sz="6" w:space="0"/>
              <w:left w:val="single" w:color="auto" w:sz="6" w:space="0"/>
              <w:bottom w:val="single" w:color="auto" w:sz="6" w:space="0"/>
              <w:right w:val="single" w:color="auto" w:sz="6" w:space="0"/>
            </w:tcBorders>
          </w:tcPr>
          <w:p w14:paraId="4059A16D">
            <w:pPr>
              <w:autoSpaceDE w:val="0"/>
              <w:autoSpaceDN w:val="0"/>
              <w:adjustRightInd w:val="0"/>
              <w:spacing w:line="480" w:lineRule="exact"/>
              <w:rPr>
                <w:rFonts w:asciiTheme="minorEastAsia" w:hAnsiTheme="minorEastAsia"/>
                <w:b/>
                <w:bCs/>
                <w:szCs w:val="21"/>
              </w:rPr>
            </w:pPr>
          </w:p>
        </w:tc>
        <w:tc>
          <w:tcPr>
            <w:tcW w:w="1417" w:type="dxa"/>
            <w:tcBorders>
              <w:top w:val="single" w:color="auto" w:sz="6" w:space="0"/>
              <w:left w:val="single" w:color="auto" w:sz="6" w:space="0"/>
              <w:bottom w:val="single" w:color="auto" w:sz="6" w:space="0"/>
              <w:right w:val="single" w:color="auto" w:sz="6" w:space="0"/>
            </w:tcBorders>
            <w:vAlign w:val="center"/>
          </w:tcPr>
          <w:p w14:paraId="1C403F6B">
            <w:pPr>
              <w:autoSpaceDE w:val="0"/>
              <w:autoSpaceDN w:val="0"/>
              <w:adjustRightInd w:val="0"/>
              <w:spacing w:line="480" w:lineRule="exact"/>
              <w:jc w:val="center"/>
              <w:rPr>
                <w:rFonts w:asciiTheme="minorEastAsia" w:hAnsiTheme="minorEastAsia"/>
                <w:b/>
                <w:bCs/>
                <w:szCs w:val="21"/>
              </w:rPr>
            </w:pPr>
          </w:p>
        </w:tc>
      </w:tr>
    </w:tbl>
    <w:p w14:paraId="7A89A160">
      <w:pPr>
        <w:autoSpaceDE w:val="0"/>
        <w:autoSpaceDN w:val="0"/>
        <w:adjustRightInd w:val="0"/>
        <w:spacing w:line="480" w:lineRule="auto"/>
        <w:rPr>
          <w:rFonts w:cs="宋体" w:asciiTheme="minorEastAsia" w:hAnsiTheme="minorEastAsia"/>
          <w:szCs w:val="21"/>
          <w:lang w:val="zh-CN"/>
        </w:rPr>
      </w:pPr>
      <w:r>
        <w:rPr>
          <w:rFonts w:hint="eastAsia" w:cs="宋体" w:asciiTheme="minorEastAsia" w:hAnsiTheme="minorEastAsia"/>
          <w:szCs w:val="21"/>
          <w:lang w:val="zh-CN"/>
        </w:rPr>
        <w:t>供应商（公章）：</w:t>
      </w:r>
    </w:p>
    <w:p w14:paraId="04B10C23">
      <w:pPr>
        <w:autoSpaceDE w:val="0"/>
        <w:autoSpaceDN w:val="0"/>
        <w:adjustRightInd w:val="0"/>
        <w:spacing w:line="480" w:lineRule="auto"/>
        <w:rPr>
          <w:rFonts w:cs="宋体" w:asciiTheme="minorEastAsia" w:hAnsiTheme="minorEastAsia"/>
          <w:szCs w:val="21"/>
          <w:lang w:val="zh-CN"/>
        </w:rPr>
      </w:pPr>
      <w:r>
        <w:rPr>
          <w:rFonts w:hint="eastAsia" w:cs="宋体" w:asciiTheme="minorEastAsia" w:hAnsiTheme="minorEastAsia"/>
          <w:szCs w:val="21"/>
          <w:lang w:val="zh-CN"/>
        </w:rPr>
        <w:t>供应商法定代表人（单位负责人）或授权代表</w:t>
      </w:r>
      <w:r>
        <w:rPr>
          <w:rFonts w:hint="eastAsia" w:ascii="宋体" w:hAnsi="宋体" w:cs="Courier New"/>
          <w:sz w:val="22"/>
          <w:szCs w:val="21"/>
        </w:rPr>
        <w:t>（签字或加盖姓名章）</w:t>
      </w:r>
      <w:r>
        <w:rPr>
          <w:rFonts w:hint="eastAsia" w:cs="宋体" w:asciiTheme="minorEastAsia" w:hAnsiTheme="minorEastAsia"/>
          <w:szCs w:val="21"/>
          <w:lang w:val="zh-CN"/>
        </w:rPr>
        <w:t>：</w:t>
      </w:r>
    </w:p>
    <w:p w14:paraId="2D3981C1">
      <w:pPr>
        <w:autoSpaceDE w:val="0"/>
        <w:autoSpaceDN w:val="0"/>
        <w:adjustRightInd w:val="0"/>
        <w:spacing w:line="360" w:lineRule="auto"/>
        <w:jc w:val="center"/>
        <w:outlineLvl w:val="0"/>
        <w:rPr>
          <w:rFonts w:ascii="宋体" w:hAnsi="宋体"/>
          <w:b/>
          <w:bCs/>
          <w:sz w:val="36"/>
          <w:szCs w:val="24"/>
        </w:rPr>
      </w:pPr>
    </w:p>
    <w:p w14:paraId="4E829FB7">
      <w:pPr>
        <w:autoSpaceDE w:val="0"/>
        <w:autoSpaceDN w:val="0"/>
        <w:adjustRightInd w:val="0"/>
        <w:spacing w:line="360" w:lineRule="auto"/>
        <w:jc w:val="center"/>
        <w:outlineLvl w:val="0"/>
        <w:rPr>
          <w:rFonts w:ascii="宋体" w:hAnsi="Times New Roman" w:eastAsia="宋体" w:cs="宋体"/>
          <w:b/>
          <w:kern w:val="0"/>
          <w:sz w:val="28"/>
          <w:szCs w:val="24"/>
        </w:rPr>
      </w:pPr>
    </w:p>
    <w:p w14:paraId="59B8195C">
      <w:pPr>
        <w:autoSpaceDE w:val="0"/>
        <w:autoSpaceDN w:val="0"/>
        <w:adjustRightInd w:val="0"/>
        <w:spacing w:line="360" w:lineRule="auto"/>
        <w:jc w:val="center"/>
        <w:outlineLvl w:val="0"/>
        <w:rPr>
          <w:rFonts w:ascii="宋体" w:hAnsi="Times New Roman" w:eastAsia="宋体" w:cs="宋体"/>
          <w:b/>
          <w:kern w:val="0"/>
          <w:sz w:val="28"/>
          <w:szCs w:val="24"/>
        </w:rPr>
      </w:pPr>
    </w:p>
    <w:p w14:paraId="0A81BAF9">
      <w:pPr>
        <w:autoSpaceDE w:val="0"/>
        <w:autoSpaceDN w:val="0"/>
        <w:adjustRightInd w:val="0"/>
        <w:spacing w:line="360" w:lineRule="auto"/>
        <w:outlineLvl w:val="0"/>
        <w:rPr>
          <w:rFonts w:ascii="宋体" w:hAnsi="Times New Roman" w:eastAsia="宋体" w:cs="宋体"/>
          <w:b/>
          <w:kern w:val="0"/>
          <w:sz w:val="28"/>
          <w:szCs w:val="24"/>
        </w:rPr>
      </w:pPr>
      <w:r>
        <w:rPr>
          <w:rFonts w:hint="eastAsia" w:ascii="宋体" w:hAnsi="Times New Roman" w:eastAsia="宋体" w:cs="宋体"/>
          <w:b/>
          <w:kern w:val="0"/>
          <w:szCs w:val="21"/>
        </w:rPr>
        <w:t>声明：所投产品节能认证证书须附后。</w:t>
      </w:r>
    </w:p>
    <w:p w14:paraId="468299FF">
      <w:pPr>
        <w:autoSpaceDE w:val="0"/>
        <w:autoSpaceDN w:val="0"/>
        <w:adjustRightInd w:val="0"/>
        <w:spacing w:line="360" w:lineRule="auto"/>
        <w:jc w:val="center"/>
        <w:outlineLvl w:val="0"/>
        <w:rPr>
          <w:rFonts w:ascii="宋体" w:hAnsi="Times New Roman" w:eastAsia="宋体" w:cs="宋体"/>
          <w:b/>
          <w:kern w:val="0"/>
          <w:sz w:val="28"/>
          <w:szCs w:val="24"/>
        </w:rPr>
      </w:pPr>
    </w:p>
    <w:p w14:paraId="51D5B149">
      <w:pPr>
        <w:autoSpaceDE w:val="0"/>
        <w:autoSpaceDN w:val="0"/>
        <w:adjustRightInd w:val="0"/>
        <w:spacing w:line="360" w:lineRule="auto"/>
        <w:jc w:val="center"/>
        <w:outlineLvl w:val="0"/>
        <w:rPr>
          <w:rFonts w:ascii="宋体" w:hAnsi="Times New Roman" w:eastAsia="宋体" w:cs="宋体"/>
          <w:b/>
          <w:kern w:val="0"/>
          <w:sz w:val="28"/>
          <w:szCs w:val="24"/>
        </w:rPr>
      </w:pPr>
    </w:p>
    <w:p w14:paraId="0C950823">
      <w:pPr>
        <w:autoSpaceDE w:val="0"/>
        <w:autoSpaceDN w:val="0"/>
        <w:adjustRightInd w:val="0"/>
        <w:spacing w:line="360" w:lineRule="auto"/>
        <w:jc w:val="center"/>
        <w:outlineLvl w:val="0"/>
        <w:rPr>
          <w:rFonts w:ascii="宋体" w:hAnsi="Times New Roman" w:eastAsia="宋体" w:cs="宋体"/>
          <w:b/>
          <w:kern w:val="0"/>
          <w:sz w:val="28"/>
          <w:szCs w:val="24"/>
        </w:rPr>
      </w:pPr>
    </w:p>
    <w:p w14:paraId="4A46F80C">
      <w:pPr>
        <w:autoSpaceDE w:val="0"/>
        <w:autoSpaceDN w:val="0"/>
        <w:adjustRightInd w:val="0"/>
        <w:spacing w:line="360" w:lineRule="auto"/>
        <w:jc w:val="center"/>
        <w:outlineLvl w:val="0"/>
        <w:rPr>
          <w:rFonts w:ascii="宋体" w:hAnsi="Times New Roman" w:eastAsia="宋体" w:cs="宋体"/>
          <w:b/>
          <w:kern w:val="0"/>
          <w:sz w:val="28"/>
          <w:szCs w:val="24"/>
        </w:rPr>
      </w:pPr>
    </w:p>
    <w:p w14:paraId="4F4CD170">
      <w:pPr>
        <w:autoSpaceDE w:val="0"/>
        <w:autoSpaceDN w:val="0"/>
        <w:adjustRightInd w:val="0"/>
        <w:spacing w:line="360" w:lineRule="auto"/>
        <w:jc w:val="center"/>
        <w:outlineLvl w:val="0"/>
        <w:rPr>
          <w:rFonts w:ascii="宋体" w:hAnsi="Times New Roman" w:eastAsia="宋体" w:cs="宋体"/>
          <w:b/>
          <w:kern w:val="0"/>
          <w:sz w:val="28"/>
          <w:szCs w:val="24"/>
        </w:rPr>
      </w:pPr>
    </w:p>
    <w:p w14:paraId="07F6C9C2">
      <w:pPr>
        <w:autoSpaceDE w:val="0"/>
        <w:autoSpaceDN w:val="0"/>
        <w:adjustRightInd w:val="0"/>
        <w:spacing w:line="360" w:lineRule="auto"/>
        <w:jc w:val="center"/>
        <w:outlineLvl w:val="0"/>
        <w:rPr>
          <w:rFonts w:ascii="宋体" w:hAnsi="Times New Roman" w:eastAsia="宋体" w:cs="宋体"/>
          <w:b/>
          <w:kern w:val="0"/>
          <w:sz w:val="28"/>
          <w:szCs w:val="24"/>
        </w:rPr>
      </w:pPr>
    </w:p>
    <w:p w14:paraId="0CA9AB8D">
      <w:pPr>
        <w:autoSpaceDE w:val="0"/>
        <w:autoSpaceDN w:val="0"/>
        <w:adjustRightInd w:val="0"/>
        <w:spacing w:line="360" w:lineRule="auto"/>
        <w:jc w:val="center"/>
        <w:outlineLvl w:val="0"/>
        <w:rPr>
          <w:rFonts w:ascii="宋体" w:hAnsi="Times New Roman" w:eastAsia="宋体" w:cs="宋体"/>
          <w:b/>
          <w:kern w:val="0"/>
          <w:sz w:val="28"/>
          <w:szCs w:val="24"/>
        </w:rPr>
      </w:pPr>
    </w:p>
    <w:p w14:paraId="32EA5EA0">
      <w:pPr>
        <w:autoSpaceDE w:val="0"/>
        <w:autoSpaceDN w:val="0"/>
        <w:adjustRightInd w:val="0"/>
        <w:spacing w:line="360" w:lineRule="auto"/>
        <w:jc w:val="center"/>
        <w:outlineLvl w:val="0"/>
        <w:rPr>
          <w:rFonts w:ascii="宋体" w:hAnsi="Times New Roman" w:eastAsia="宋体" w:cs="宋体"/>
          <w:b/>
          <w:kern w:val="0"/>
          <w:sz w:val="28"/>
          <w:szCs w:val="24"/>
        </w:rPr>
      </w:pPr>
    </w:p>
    <w:p w14:paraId="2A9062B2">
      <w:pPr>
        <w:autoSpaceDE w:val="0"/>
        <w:autoSpaceDN w:val="0"/>
        <w:adjustRightInd w:val="0"/>
        <w:spacing w:line="360" w:lineRule="auto"/>
        <w:jc w:val="center"/>
        <w:outlineLvl w:val="0"/>
        <w:rPr>
          <w:rFonts w:ascii="宋体" w:hAnsi="Times New Roman" w:eastAsia="宋体" w:cs="宋体"/>
          <w:b/>
          <w:kern w:val="0"/>
          <w:sz w:val="28"/>
          <w:szCs w:val="24"/>
        </w:rPr>
      </w:pPr>
    </w:p>
    <w:p w14:paraId="744A19DD">
      <w:pPr>
        <w:autoSpaceDE w:val="0"/>
        <w:autoSpaceDN w:val="0"/>
        <w:adjustRightInd w:val="0"/>
        <w:spacing w:line="360" w:lineRule="auto"/>
        <w:jc w:val="center"/>
        <w:outlineLvl w:val="0"/>
        <w:rPr>
          <w:rFonts w:ascii="宋体" w:hAnsi="宋体"/>
          <w:b/>
          <w:bCs/>
          <w:sz w:val="40"/>
          <w:szCs w:val="24"/>
        </w:rPr>
      </w:pPr>
      <w:r>
        <w:rPr>
          <w:rFonts w:hint="eastAsia" w:ascii="宋体" w:hAnsi="Times New Roman" w:eastAsia="宋体" w:cs="宋体"/>
          <w:b/>
          <w:kern w:val="0"/>
          <w:sz w:val="28"/>
          <w:szCs w:val="24"/>
        </w:rPr>
        <w:t>5</w:t>
      </w:r>
      <w:r>
        <w:rPr>
          <w:rFonts w:ascii="宋体" w:hAnsi="Times New Roman" w:eastAsia="宋体" w:cs="宋体"/>
          <w:b/>
          <w:kern w:val="0"/>
          <w:sz w:val="28"/>
          <w:szCs w:val="24"/>
        </w:rPr>
        <w:t>.</w:t>
      </w:r>
      <w:r>
        <w:rPr>
          <w:rFonts w:hint="eastAsia" w:ascii="宋体" w:hAnsi="Times New Roman" w:eastAsia="宋体" w:cs="宋体"/>
          <w:b/>
          <w:kern w:val="0"/>
          <w:sz w:val="28"/>
          <w:szCs w:val="24"/>
        </w:rPr>
        <w:t>8“环境标志产品政府采购品目清单”优先采购产品情况</w:t>
      </w:r>
    </w:p>
    <w:p w14:paraId="6A485C6E">
      <w:pPr>
        <w:spacing w:before="50" w:afterLines="50" w:line="360" w:lineRule="auto"/>
        <w:contextualSpacing/>
        <w:jc w:val="left"/>
        <w:rPr>
          <w:rFonts w:asciiTheme="minorEastAsia" w:hAnsiTheme="minorEastAsia"/>
          <w:szCs w:val="21"/>
        </w:rPr>
      </w:pPr>
      <w:r>
        <w:rPr>
          <w:rFonts w:hint="eastAsia" w:asciiTheme="minorEastAsia" w:hAnsiTheme="minorEastAsia"/>
          <w:szCs w:val="21"/>
        </w:rPr>
        <w:t>项目编号：</w:t>
      </w:r>
    </w:p>
    <w:p w14:paraId="72BF012C">
      <w:pPr>
        <w:autoSpaceDE w:val="0"/>
        <w:autoSpaceDN w:val="0"/>
        <w:adjustRightInd w:val="0"/>
        <w:spacing w:line="360" w:lineRule="auto"/>
        <w:outlineLvl w:val="0"/>
        <w:rPr>
          <w:rFonts w:hAnsi="宋体" w:eastAsia="宋体"/>
          <w:b/>
          <w:snapToGrid w:val="0"/>
          <w:kern w:val="0"/>
          <w:szCs w:val="21"/>
        </w:rPr>
      </w:pPr>
      <w:r>
        <w:rPr>
          <w:rFonts w:hint="eastAsia" w:asciiTheme="minorEastAsia" w:hAnsiTheme="minorEastAsia"/>
          <w:szCs w:val="21"/>
        </w:rPr>
        <w:t xml:space="preserve">项目名称：   </w:t>
      </w:r>
    </w:p>
    <w:tbl>
      <w:tblPr>
        <w:tblStyle w:val="27"/>
        <w:tblW w:w="9322" w:type="dxa"/>
        <w:tblInd w:w="0" w:type="dxa"/>
        <w:tblLayout w:type="fixed"/>
        <w:tblCellMar>
          <w:top w:w="0" w:type="dxa"/>
          <w:left w:w="108" w:type="dxa"/>
          <w:bottom w:w="0" w:type="dxa"/>
          <w:right w:w="108" w:type="dxa"/>
        </w:tblCellMar>
      </w:tblPr>
      <w:tblGrid>
        <w:gridCol w:w="675"/>
        <w:gridCol w:w="1418"/>
        <w:gridCol w:w="1276"/>
        <w:gridCol w:w="1559"/>
        <w:gridCol w:w="1559"/>
        <w:gridCol w:w="1418"/>
        <w:gridCol w:w="1417"/>
      </w:tblGrid>
      <w:tr w14:paraId="4FE3F064">
        <w:tblPrEx>
          <w:tblCellMar>
            <w:top w:w="0" w:type="dxa"/>
            <w:left w:w="108" w:type="dxa"/>
            <w:bottom w:w="0" w:type="dxa"/>
            <w:right w:w="108" w:type="dxa"/>
          </w:tblCellMar>
        </w:tblPrEx>
        <w:trPr>
          <w:trHeight w:val="851" w:hRule="atLeast"/>
        </w:trPr>
        <w:tc>
          <w:tcPr>
            <w:tcW w:w="675"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74877905">
            <w:pPr>
              <w:pStyle w:val="8"/>
              <w:jc w:val="center"/>
              <w:rPr>
                <w:rFonts w:ascii="宋体" w:hAnsi="宋体" w:eastAsia="宋体" w:cs="宋体"/>
                <w:b/>
                <w:bCs/>
                <w:sz w:val="21"/>
                <w:szCs w:val="21"/>
              </w:rPr>
            </w:pPr>
            <w:r>
              <w:rPr>
                <w:rFonts w:hint="eastAsia" w:ascii="宋体" w:hAnsi="宋体" w:eastAsia="宋体" w:cs="宋体"/>
                <w:b/>
                <w:bCs/>
                <w:sz w:val="21"/>
                <w:szCs w:val="21"/>
              </w:rPr>
              <w:t>序号</w:t>
            </w:r>
          </w:p>
        </w:tc>
        <w:tc>
          <w:tcPr>
            <w:tcW w:w="1418"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5E0B0E04">
            <w:pPr>
              <w:pStyle w:val="8"/>
              <w:jc w:val="center"/>
              <w:rPr>
                <w:rFonts w:ascii="宋体" w:hAnsi="宋体" w:eastAsia="宋体" w:cs="宋体"/>
                <w:b/>
                <w:bCs/>
                <w:sz w:val="21"/>
                <w:szCs w:val="21"/>
              </w:rPr>
            </w:pPr>
            <w:r>
              <w:rPr>
                <w:rFonts w:hint="eastAsia" w:ascii="宋体" w:hAnsi="宋体" w:eastAsia="宋体" w:cs="宋体"/>
                <w:b/>
                <w:bCs/>
                <w:sz w:val="21"/>
                <w:szCs w:val="21"/>
              </w:rPr>
              <w:t>产品名称</w:t>
            </w:r>
          </w:p>
        </w:tc>
        <w:tc>
          <w:tcPr>
            <w:tcW w:w="1276"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1342D60C">
            <w:pPr>
              <w:pStyle w:val="8"/>
              <w:jc w:val="center"/>
              <w:rPr>
                <w:rFonts w:ascii="宋体" w:hAnsi="宋体" w:eastAsia="宋体" w:cs="宋体"/>
                <w:b/>
                <w:bCs/>
                <w:sz w:val="21"/>
                <w:szCs w:val="21"/>
              </w:rPr>
            </w:pPr>
            <w:r>
              <w:rPr>
                <w:rFonts w:hint="eastAsia" w:ascii="宋体" w:hAnsi="宋体" w:eastAsia="宋体" w:cs="宋体"/>
                <w:b/>
                <w:bCs/>
                <w:sz w:val="21"/>
                <w:szCs w:val="21"/>
              </w:rPr>
              <w:t>品牌</w:t>
            </w:r>
          </w:p>
        </w:tc>
        <w:tc>
          <w:tcPr>
            <w:tcW w:w="1559"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30A7F605">
            <w:pPr>
              <w:pStyle w:val="8"/>
              <w:jc w:val="center"/>
              <w:rPr>
                <w:rFonts w:ascii="宋体" w:hAnsi="宋体" w:eastAsia="宋体" w:cs="宋体"/>
                <w:b/>
                <w:bCs/>
                <w:sz w:val="21"/>
                <w:szCs w:val="21"/>
              </w:rPr>
            </w:pPr>
            <w:r>
              <w:rPr>
                <w:rFonts w:hint="eastAsia" w:cs="宋体" w:asciiTheme="majorEastAsia" w:hAnsiTheme="majorEastAsia" w:eastAsiaTheme="majorEastAsia"/>
                <w:b/>
                <w:bCs/>
                <w:sz w:val="21"/>
                <w:szCs w:val="21"/>
              </w:rPr>
              <w:t>产品型号</w:t>
            </w:r>
          </w:p>
        </w:tc>
        <w:tc>
          <w:tcPr>
            <w:tcW w:w="1559"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311F4B4C">
            <w:pPr>
              <w:pStyle w:val="8"/>
              <w:jc w:val="center"/>
              <w:rPr>
                <w:rFonts w:ascii="宋体" w:hAnsi="宋体" w:eastAsia="宋体" w:cs="宋体"/>
                <w:b/>
                <w:bCs/>
                <w:sz w:val="21"/>
                <w:szCs w:val="21"/>
              </w:rPr>
            </w:pPr>
            <w:r>
              <w:rPr>
                <w:rFonts w:hint="eastAsia" w:ascii="宋体" w:hAnsi="宋体" w:eastAsia="宋体" w:cs="宋体"/>
                <w:b/>
                <w:bCs/>
                <w:sz w:val="21"/>
                <w:szCs w:val="21"/>
              </w:rPr>
              <w:t>认证证书编号</w:t>
            </w:r>
          </w:p>
        </w:tc>
        <w:tc>
          <w:tcPr>
            <w:tcW w:w="1418"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12E4F12D">
            <w:pPr>
              <w:jc w:val="center"/>
              <w:rPr>
                <w:rFonts w:ascii="宋体" w:hAnsi="宋体" w:eastAsia="宋体" w:cs="宋体"/>
                <w:b/>
                <w:bCs/>
                <w:szCs w:val="21"/>
              </w:rPr>
            </w:pPr>
            <w:r>
              <w:rPr>
                <w:rFonts w:hint="eastAsia" w:ascii="宋体" w:hAnsi="宋体" w:eastAsia="宋体" w:cs="宋体"/>
                <w:b/>
                <w:bCs/>
                <w:szCs w:val="21"/>
              </w:rPr>
              <w:t>证书有效期</w:t>
            </w:r>
          </w:p>
        </w:tc>
        <w:tc>
          <w:tcPr>
            <w:tcW w:w="1417"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3B87E9BF">
            <w:pPr>
              <w:pStyle w:val="8"/>
              <w:jc w:val="center"/>
              <w:rPr>
                <w:rFonts w:ascii="宋体" w:hAnsi="宋体" w:eastAsia="宋体" w:cs="宋体"/>
                <w:b/>
                <w:bCs/>
                <w:sz w:val="21"/>
                <w:szCs w:val="21"/>
              </w:rPr>
            </w:pPr>
            <w:r>
              <w:rPr>
                <w:rFonts w:hint="eastAsia" w:ascii="宋体" w:hAnsi="宋体" w:eastAsia="宋体" w:cs="宋体"/>
                <w:b/>
                <w:bCs/>
                <w:sz w:val="21"/>
                <w:szCs w:val="21"/>
              </w:rPr>
              <w:t>认证机构</w:t>
            </w:r>
          </w:p>
        </w:tc>
      </w:tr>
      <w:tr w14:paraId="7AE59002">
        <w:tblPrEx>
          <w:tblCellMar>
            <w:top w:w="0" w:type="dxa"/>
            <w:left w:w="108" w:type="dxa"/>
            <w:bottom w:w="0" w:type="dxa"/>
            <w:right w:w="108" w:type="dxa"/>
          </w:tblCellMar>
        </w:tblPrEx>
        <w:trPr>
          <w:trHeight w:val="851" w:hRule="atLeast"/>
        </w:trPr>
        <w:tc>
          <w:tcPr>
            <w:tcW w:w="675" w:type="dxa"/>
            <w:tcBorders>
              <w:top w:val="single" w:color="auto" w:sz="6" w:space="0"/>
              <w:left w:val="single" w:color="auto" w:sz="6" w:space="0"/>
              <w:bottom w:val="single" w:color="auto" w:sz="6" w:space="0"/>
              <w:right w:val="single" w:color="auto" w:sz="6" w:space="0"/>
            </w:tcBorders>
            <w:vAlign w:val="center"/>
          </w:tcPr>
          <w:p w14:paraId="541365AD">
            <w:pPr>
              <w:autoSpaceDE w:val="0"/>
              <w:autoSpaceDN w:val="0"/>
              <w:adjustRightInd w:val="0"/>
              <w:spacing w:line="480" w:lineRule="exact"/>
              <w:jc w:val="center"/>
              <w:rPr>
                <w:rFonts w:asciiTheme="minorEastAsia" w:hAnsiTheme="minorEastAsia"/>
                <w:bCs/>
                <w:szCs w:val="21"/>
              </w:rPr>
            </w:pPr>
            <w:r>
              <w:rPr>
                <w:rFonts w:hint="eastAsia" w:asciiTheme="minorEastAsia" w:hAnsiTheme="minorEastAsia"/>
                <w:bCs/>
                <w:szCs w:val="21"/>
              </w:rPr>
              <w:t>1</w:t>
            </w:r>
          </w:p>
        </w:tc>
        <w:tc>
          <w:tcPr>
            <w:tcW w:w="1418" w:type="dxa"/>
            <w:tcBorders>
              <w:top w:val="single" w:color="auto" w:sz="6" w:space="0"/>
              <w:left w:val="single" w:color="auto" w:sz="6" w:space="0"/>
              <w:bottom w:val="single" w:color="auto" w:sz="6" w:space="0"/>
              <w:right w:val="single" w:color="auto" w:sz="6" w:space="0"/>
            </w:tcBorders>
          </w:tcPr>
          <w:p w14:paraId="17833929">
            <w:pPr>
              <w:autoSpaceDE w:val="0"/>
              <w:autoSpaceDN w:val="0"/>
              <w:adjustRightInd w:val="0"/>
              <w:spacing w:line="480" w:lineRule="exact"/>
              <w:rPr>
                <w:rFonts w:asciiTheme="minorEastAsia" w:hAnsiTheme="minorEastAsia"/>
                <w:b/>
                <w:bCs/>
                <w:szCs w:val="21"/>
              </w:rPr>
            </w:pPr>
          </w:p>
        </w:tc>
        <w:tc>
          <w:tcPr>
            <w:tcW w:w="1276" w:type="dxa"/>
            <w:tcBorders>
              <w:top w:val="single" w:color="auto" w:sz="6" w:space="0"/>
              <w:left w:val="single" w:color="auto" w:sz="6" w:space="0"/>
              <w:bottom w:val="single" w:color="auto" w:sz="6" w:space="0"/>
              <w:right w:val="single" w:color="auto" w:sz="6" w:space="0"/>
            </w:tcBorders>
          </w:tcPr>
          <w:p w14:paraId="3AB7E6CD">
            <w:pPr>
              <w:autoSpaceDE w:val="0"/>
              <w:autoSpaceDN w:val="0"/>
              <w:adjustRightInd w:val="0"/>
              <w:spacing w:line="480" w:lineRule="exact"/>
              <w:rPr>
                <w:rFonts w:asciiTheme="minorEastAsia" w:hAnsiTheme="minorEastAsia"/>
                <w:b/>
                <w:bCs/>
                <w:szCs w:val="21"/>
              </w:rPr>
            </w:pPr>
          </w:p>
        </w:tc>
        <w:tc>
          <w:tcPr>
            <w:tcW w:w="1559" w:type="dxa"/>
            <w:tcBorders>
              <w:top w:val="single" w:color="auto" w:sz="6" w:space="0"/>
              <w:left w:val="single" w:color="auto" w:sz="6" w:space="0"/>
              <w:bottom w:val="single" w:color="auto" w:sz="6" w:space="0"/>
              <w:right w:val="single" w:color="auto" w:sz="6" w:space="0"/>
            </w:tcBorders>
          </w:tcPr>
          <w:p w14:paraId="52954F6A">
            <w:pPr>
              <w:autoSpaceDE w:val="0"/>
              <w:autoSpaceDN w:val="0"/>
              <w:adjustRightInd w:val="0"/>
              <w:spacing w:line="480" w:lineRule="exact"/>
              <w:rPr>
                <w:rFonts w:asciiTheme="minorEastAsia" w:hAnsiTheme="minorEastAsia"/>
                <w:b/>
                <w:bCs/>
                <w:szCs w:val="21"/>
              </w:rPr>
            </w:pPr>
          </w:p>
        </w:tc>
        <w:tc>
          <w:tcPr>
            <w:tcW w:w="1559" w:type="dxa"/>
            <w:tcBorders>
              <w:top w:val="single" w:color="auto" w:sz="6" w:space="0"/>
              <w:left w:val="single" w:color="auto" w:sz="6" w:space="0"/>
              <w:bottom w:val="single" w:color="auto" w:sz="6" w:space="0"/>
              <w:right w:val="single" w:color="auto" w:sz="6" w:space="0"/>
            </w:tcBorders>
          </w:tcPr>
          <w:p w14:paraId="55352F3E">
            <w:pPr>
              <w:autoSpaceDE w:val="0"/>
              <w:autoSpaceDN w:val="0"/>
              <w:adjustRightInd w:val="0"/>
              <w:spacing w:line="480" w:lineRule="exact"/>
              <w:rPr>
                <w:rFonts w:asciiTheme="minorEastAsia" w:hAnsiTheme="minorEastAsia"/>
                <w:b/>
                <w:bCs/>
                <w:szCs w:val="21"/>
              </w:rPr>
            </w:pPr>
          </w:p>
        </w:tc>
        <w:tc>
          <w:tcPr>
            <w:tcW w:w="1418" w:type="dxa"/>
            <w:tcBorders>
              <w:top w:val="single" w:color="auto" w:sz="6" w:space="0"/>
              <w:left w:val="single" w:color="auto" w:sz="6" w:space="0"/>
              <w:bottom w:val="single" w:color="auto" w:sz="6" w:space="0"/>
              <w:right w:val="single" w:color="auto" w:sz="6" w:space="0"/>
            </w:tcBorders>
          </w:tcPr>
          <w:p w14:paraId="4C20C655">
            <w:pPr>
              <w:autoSpaceDE w:val="0"/>
              <w:autoSpaceDN w:val="0"/>
              <w:adjustRightInd w:val="0"/>
              <w:spacing w:line="480" w:lineRule="exact"/>
              <w:rPr>
                <w:rFonts w:asciiTheme="minorEastAsia" w:hAnsiTheme="minorEastAsia"/>
                <w:b/>
                <w:bCs/>
                <w:szCs w:val="21"/>
              </w:rPr>
            </w:pPr>
          </w:p>
        </w:tc>
        <w:tc>
          <w:tcPr>
            <w:tcW w:w="1417" w:type="dxa"/>
            <w:tcBorders>
              <w:top w:val="single" w:color="auto" w:sz="6" w:space="0"/>
              <w:left w:val="single" w:color="auto" w:sz="6" w:space="0"/>
              <w:bottom w:val="single" w:color="auto" w:sz="6" w:space="0"/>
              <w:right w:val="single" w:color="auto" w:sz="6" w:space="0"/>
            </w:tcBorders>
            <w:vAlign w:val="center"/>
          </w:tcPr>
          <w:p w14:paraId="47580A63">
            <w:pPr>
              <w:autoSpaceDE w:val="0"/>
              <w:autoSpaceDN w:val="0"/>
              <w:adjustRightInd w:val="0"/>
              <w:spacing w:line="480" w:lineRule="exact"/>
              <w:jc w:val="center"/>
              <w:rPr>
                <w:rFonts w:asciiTheme="minorEastAsia" w:hAnsiTheme="minorEastAsia"/>
                <w:b/>
                <w:bCs/>
                <w:szCs w:val="21"/>
              </w:rPr>
            </w:pPr>
          </w:p>
        </w:tc>
      </w:tr>
      <w:tr w14:paraId="2CCA3130">
        <w:tblPrEx>
          <w:tblCellMar>
            <w:top w:w="0" w:type="dxa"/>
            <w:left w:w="108" w:type="dxa"/>
            <w:bottom w:w="0" w:type="dxa"/>
            <w:right w:w="108" w:type="dxa"/>
          </w:tblCellMar>
        </w:tblPrEx>
        <w:trPr>
          <w:trHeight w:val="851" w:hRule="atLeast"/>
        </w:trPr>
        <w:tc>
          <w:tcPr>
            <w:tcW w:w="675" w:type="dxa"/>
            <w:tcBorders>
              <w:top w:val="single" w:color="auto" w:sz="6" w:space="0"/>
              <w:left w:val="single" w:color="auto" w:sz="6" w:space="0"/>
              <w:bottom w:val="single" w:color="auto" w:sz="6" w:space="0"/>
              <w:right w:val="single" w:color="auto" w:sz="6" w:space="0"/>
            </w:tcBorders>
            <w:vAlign w:val="center"/>
          </w:tcPr>
          <w:p w14:paraId="3E23EFC3">
            <w:pPr>
              <w:autoSpaceDE w:val="0"/>
              <w:autoSpaceDN w:val="0"/>
              <w:adjustRightInd w:val="0"/>
              <w:spacing w:line="480" w:lineRule="exact"/>
              <w:jc w:val="center"/>
              <w:rPr>
                <w:rFonts w:asciiTheme="minorEastAsia" w:hAnsiTheme="minorEastAsia"/>
                <w:bCs/>
                <w:szCs w:val="21"/>
              </w:rPr>
            </w:pPr>
            <w:r>
              <w:rPr>
                <w:rFonts w:hint="eastAsia" w:asciiTheme="minorEastAsia" w:hAnsiTheme="minorEastAsia"/>
                <w:szCs w:val="21"/>
              </w:rPr>
              <w:t>…</w:t>
            </w:r>
          </w:p>
        </w:tc>
        <w:tc>
          <w:tcPr>
            <w:tcW w:w="1418" w:type="dxa"/>
            <w:tcBorders>
              <w:top w:val="single" w:color="auto" w:sz="6" w:space="0"/>
              <w:left w:val="single" w:color="auto" w:sz="6" w:space="0"/>
              <w:bottom w:val="single" w:color="auto" w:sz="6" w:space="0"/>
              <w:right w:val="single" w:color="auto" w:sz="6" w:space="0"/>
            </w:tcBorders>
          </w:tcPr>
          <w:p w14:paraId="76AECC1F">
            <w:pPr>
              <w:autoSpaceDE w:val="0"/>
              <w:autoSpaceDN w:val="0"/>
              <w:adjustRightInd w:val="0"/>
              <w:spacing w:line="480" w:lineRule="exact"/>
              <w:rPr>
                <w:rFonts w:asciiTheme="minorEastAsia" w:hAnsiTheme="minorEastAsia"/>
                <w:b/>
                <w:bCs/>
                <w:szCs w:val="21"/>
              </w:rPr>
            </w:pPr>
          </w:p>
        </w:tc>
        <w:tc>
          <w:tcPr>
            <w:tcW w:w="1276" w:type="dxa"/>
            <w:tcBorders>
              <w:top w:val="single" w:color="auto" w:sz="6" w:space="0"/>
              <w:left w:val="single" w:color="auto" w:sz="6" w:space="0"/>
              <w:bottom w:val="single" w:color="auto" w:sz="6" w:space="0"/>
              <w:right w:val="single" w:color="auto" w:sz="6" w:space="0"/>
            </w:tcBorders>
          </w:tcPr>
          <w:p w14:paraId="460F6F77">
            <w:pPr>
              <w:autoSpaceDE w:val="0"/>
              <w:autoSpaceDN w:val="0"/>
              <w:adjustRightInd w:val="0"/>
              <w:spacing w:line="480" w:lineRule="exact"/>
              <w:rPr>
                <w:rFonts w:asciiTheme="minorEastAsia" w:hAnsiTheme="minorEastAsia"/>
                <w:b/>
                <w:bCs/>
                <w:szCs w:val="21"/>
              </w:rPr>
            </w:pPr>
          </w:p>
        </w:tc>
        <w:tc>
          <w:tcPr>
            <w:tcW w:w="1559" w:type="dxa"/>
            <w:tcBorders>
              <w:top w:val="single" w:color="auto" w:sz="6" w:space="0"/>
              <w:left w:val="single" w:color="auto" w:sz="6" w:space="0"/>
              <w:bottom w:val="single" w:color="auto" w:sz="6" w:space="0"/>
              <w:right w:val="single" w:color="auto" w:sz="6" w:space="0"/>
            </w:tcBorders>
          </w:tcPr>
          <w:p w14:paraId="505BDC02">
            <w:pPr>
              <w:autoSpaceDE w:val="0"/>
              <w:autoSpaceDN w:val="0"/>
              <w:adjustRightInd w:val="0"/>
              <w:spacing w:line="480" w:lineRule="exact"/>
              <w:rPr>
                <w:rFonts w:asciiTheme="minorEastAsia" w:hAnsiTheme="minorEastAsia"/>
                <w:b/>
                <w:bCs/>
                <w:szCs w:val="21"/>
              </w:rPr>
            </w:pPr>
          </w:p>
        </w:tc>
        <w:tc>
          <w:tcPr>
            <w:tcW w:w="1559" w:type="dxa"/>
            <w:tcBorders>
              <w:top w:val="single" w:color="auto" w:sz="6" w:space="0"/>
              <w:left w:val="single" w:color="auto" w:sz="6" w:space="0"/>
              <w:bottom w:val="single" w:color="auto" w:sz="6" w:space="0"/>
              <w:right w:val="single" w:color="auto" w:sz="6" w:space="0"/>
            </w:tcBorders>
          </w:tcPr>
          <w:p w14:paraId="5CCD3A06">
            <w:pPr>
              <w:autoSpaceDE w:val="0"/>
              <w:autoSpaceDN w:val="0"/>
              <w:adjustRightInd w:val="0"/>
              <w:spacing w:line="480" w:lineRule="exact"/>
              <w:rPr>
                <w:rFonts w:asciiTheme="minorEastAsia" w:hAnsiTheme="minorEastAsia"/>
                <w:b/>
                <w:bCs/>
                <w:szCs w:val="21"/>
              </w:rPr>
            </w:pPr>
          </w:p>
        </w:tc>
        <w:tc>
          <w:tcPr>
            <w:tcW w:w="1418" w:type="dxa"/>
            <w:tcBorders>
              <w:top w:val="single" w:color="auto" w:sz="6" w:space="0"/>
              <w:left w:val="single" w:color="auto" w:sz="6" w:space="0"/>
              <w:bottom w:val="single" w:color="auto" w:sz="6" w:space="0"/>
              <w:right w:val="single" w:color="auto" w:sz="6" w:space="0"/>
            </w:tcBorders>
          </w:tcPr>
          <w:p w14:paraId="6DDAFE5C">
            <w:pPr>
              <w:autoSpaceDE w:val="0"/>
              <w:autoSpaceDN w:val="0"/>
              <w:adjustRightInd w:val="0"/>
              <w:spacing w:line="480" w:lineRule="exact"/>
              <w:rPr>
                <w:rFonts w:asciiTheme="minorEastAsia" w:hAnsiTheme="minorEastAsia"/>
                <w:b/>
                <w:bCs/>
                <w:szCs w:val="21"/>
              </w:rPr>
            </w:pPr>
          </w:p>
        </w:tc>
        <w:tc>
          <w:tcPr>
            <w:tcW w:w="1417" w:type="dxa"/>
            <w:tcBorders>
              <w:top w:val="single" w:color="auto" w:sz="6" w:space="0"/>
              <w:left w:val="single" w:color="auto" w:sz="6" w:space="0"/>
              <w:bottom w:val="single" w:color="auto" w:sz="6" w:space="0"/>
              <w:right w:val="single" w:color="auto" w:sz="6" w:space="0"/>
            </w:tcBorders>
            <w:vAlign w:val="center"/>
          </w:tcPr>
          <w:p w14:paraId="3E5B6F10">
            <w:pPr>
              <w:autoSpaceDE w:val="0"/>
              <w:autoSpaceDN w:val="0"/>
              <w:adjustRightInd w:val="0"/>
              <w:spacing w:line="480" w:lineRule="exact"/>
              <w:jc w:val="center"/>
              <w:rPr>
                <w:rFonts w:asciiTheme="minorEastAsia" w:hAnsiTheme="minorEastAsia"/>
                <w:b/>
                <w:bCs/>
                <w:szCs w:val="21"/>
              </w:rPr>
            </w:pPr>
          </w:p>
        </w:tc>
      </w:tr>
    </w:tbl>
    <w:p w14:paraId="3B88EE86">
      <w:pPr>
        <w:autoSpaceDE w:val="0"/>
        <w:autoSpaceDN w:val="0"/>
        <w:adjustRightInd w:val="0"/>
        <w:spacing w:line="480" w:lineRule="auto"/>
        <w:rPr>
          <w:rFonts w:cs="宋体" w:asciiTheme="minorEastAsia" w:hAnsiTheme="minorEastAsia"/>
          <w:szCs w:val="21"/>
          <w:lang w:val="zh-CN"/>
        </w:rPr>
      </w:pPr>
      <w:r>
        <w:rPr>
          <w:rFonts w:hint="eastAsia" w:cs="宋体" w:asciiTheme="minorEastAsia" w:hAnsiTheme="minorEastAsia"/>
          <w:szCs w:val="21"/>
          <w:lang w:val="zh-CN"/>
        </w:rPr>
        <w:t>供应商（公章）：</w:t>
      </w:r>
    </w:p>
    <w:p w14:paraId="3CDAD031">
      <w:pPr>
        <w:autoSpaceDE w:val="0"/>
        <w:autoSpaceDN w:val="0"/>
        <w:adjustRightInd w:val="0"/>
        <w:spacing w:line="480" w:lineRule="auto"/>
        <w:rPr>
          <w:rFonts w:cs="宋体" w:asciiTheme="minorEastAsia" w:hAnsiTheme="minorEastAsia"/>
          <w:szCs w:val="21"/>
          <w:lang w:val="zh-CN"/>
        </w:rPr>
      </w:pPr>
      <w:r>
        <w:rPr>
          <w:rFonts w:hint="eastAsia" w:cs="宋体" w:asciiTheme="minorEastAsia" w:hAnsiTheme="minorEastAsia"/>
          <w:szCs w:val="21"/>
          <w:lang w:val="zh-CN"/>
        </w:rPr>
        <w:t>供应商法定代表人（单位负责人）或授权代表</w:t>
      </w:r>
      <w:r>
        <w:rPr>
          <w:rFonts w:hint="eastAsia" w:ascii="宋体" w:hAnsi="宋体" w:cs="Courier New"/>
          <w:sz w:val="22"/>
          <w:szCs w:val="21"/>
        </w:rPr>
        <w:t>（签字或加盖姓名章）</w:t>
      </w:r>
      <w:r>
        <w:rPr>
          <w:rFonts w:hint="eastAsia" w:cs="宋体" w:asciiTheme="minorEastAsia" w:hAnsiTheme="minorEastAsia"/>
          <w:szCs w:val="21"/>
          <w:lang w:val="zh-CN"/>
        </w:rPr>
        <w:t>：</w:t>
      </w:r>
    </w:p>
    <w:p w14:paraId="59A02FD3">
      <w:pPr>
        <w:autoSpaceDE w:val="0"/>
        <w:autoSpaceDN w:val="0"/>
        <w:adjustRightInd w:val="0"/>
        <w:spacing w:line="360" w:lineRule="auto"/>
        <w:jc w:val="center"/>
        <w:outlineLvl w:val="0"/>
        <w:rPr>
          <w:rFonts w:ascii="宋体" w:hAnsi="宋体"/>
          <w:b/>
          <w:bCs/>
          <w:sz w:val="36"/>
          <w:szCs w:val="24"/>
        </w:rPr>
      </w:pPr>
    </w:p>
    <w:p w14:paraId="0FAE6605">
      <w:pPr>
        <w:autoSpaceDE w:val="0"/>
        <w:autoSpaceDN w:val="0"/>
        <w:adjustRightInd w:val="0"/>
        <w:spacing w:line="360" w:lineRule="auto"/>
        <w:jc w:val="center"/>
        <w:outlineLvl w:val="0"/>
        <w:rPr>
          <w:rFonts w:ascii="宋体" w:hAnsi="宋体"/>
          <w:b/>
          <w:bCs/>
          <w:sz w:val="36"/>
          <w:szCs w:val="24"/>
        </w:rPr>
      </w:pPr>
    </w:p>
    <w:p w14:paraId="73FA4F42">
      <w:pPr>
        <w:autoSpaceDE w:val="0"/>
        <w:autoSpaceDN w:val="0"/>
        <w:adjustRightInd w:val="0"/>
        <w:spacing w:line="360" w:lineRule="auto"/>
        <w:outlineLvl w:val="0"/>
        <w:rPr>
          <w:rFonts w:ascii="宋体" w:hAnsi="宋体"/>
          <w:b/>
          <w:bCs/>
          <w:sz w:val="36"/>
          <w:szCs w:val="24"/>
        </w:rPr>
      </w:pPr>
      <w:r>
        <w:rPr>
          <w:rFonts w:hint="eastAsia" w:ascii="宋体" w:hAnsi="Times New Roman" w:eastAsia="宋体" w:cs="宋体"/>
          <w:b/>
          <w:kern w:val="0"/>
          <w:szCs w:val="21"/>
        </w:rPr>
        <w:t>声明：所投产品环境标志产品认证证书须附后。</w:t>
      </w:r>
    </w:p>
    <w:p w14:paraId="5F338371">
      <w:pPr>
        <w:autoSpaceDE w:val="0"/>
        <w:autoSpaceDN w:val="0"/>
        <w:adjustRightInd w:val="0"/>
        <w:spacing w:line="360" w:lineRule="auto"/>
        <w:jc w:val="center"/>
        <w:outlineLvl w:val="0"/>
        <w:rPr>
          <w:rFonts w:ascii="宋体" w:hAnsi="宋体"/>
          <w:b/>
          <w:bCs/>
          <w:sz w:val="36"/>
          <w:szCs w:val="24"/>
        </w:rPr>
      </w:pPr>
    </w:p>
    <w:p w14:paraId="33281118">
      <w:pPr>
        <w:autoSpaceDE w:val="0"/>
        <w:autoSpaceDN w:val="0"/>
        <w:adjustRightInd w:val="0"/>
        <w:spacing w:line="360" w:lineRule="auto"/>
        <w:jc w:val="center"/>
        <w:outlineLvl w:val="0"/>
        <w:rPr>
          <w:rFonts w:ascii="宋体" w:hAnsi="宋体"/>
          <w:b/>
          <w:bCs/>
          <w:sz w:val="36"/>
          <w:szCs w:val="24"/>
        </w:rPr>
      </w:pPr>
    </w:p>
    <w:p w14:paraId="01F6D92C">
      <w:pPr>
        <w:autoSpaceDE w:val="0"/>
        <w:autoSpaceDN w:val="0"/>
        <w:adjustRightInd w:val="0"/>
        <w:spacing w:line="360" w:lineRule="auto"/>
        <w:jc w:val="center"/>
        <w:outlineLvl w:val="0"/>
        <w:rPr>
          <w:rFonts w:ascii="宋体" w:hAnsi="宋体"/>
          <w:b/>
          <w:bCs/>
          <w:sz w:val="36"/>
          <w:szCs w:val="24"/>
        </w:rPr>
      </w:pPr>
    </w:p>
    <w:p w14:paraId="60106A12">
      <w:pPr>
        <w:autoSpaceDE w:val="0"/>
        <w:autoSpaceDN w:val="0"/>
        <w:adjustRightInd w:val="0"/>
        <w:spacing w:line="360" w:lineRule="auto"/>
        <w:jc w:val="center"/>
        <w:outlineLvl w:val="0"/>
        <w:rPr>
          <w:rFonts w:ascii="宋体" w:hAnsi="宋体"/>
          <w:b/>
          <w:bCs/>
          <w:sz w:val="36"/>
          <w:szCs w:val="24"/>
        </w:rPr>
      </w:pPr>
    </w:p>
    <w:p w14:paraId="2939C63D">
      <w:pPr>
        <w:autoSpaceDE w:val="0"/>
        <w:autoSpaceDN w:val="0"/>
        <w:adjustRightInd w:val="0"/>
        <w:spacing w:line="360" w:lineRule="auto"/>
        <w:jc w:val="center"/>
        <w:outlineLvl w:val="0"/>
        <w:rPr>
          <w:rFonts w:ascii="宋体" w:hAnsi="宋体"/>
          <w:b/>
          <w:bCs/>
          <w:sz w:val="36"/>
          <w:szCs w:val="24"/>
        </w:rPr>
      </w:pPr>
    </w:p>
    <w:p w14:paraId="0655847C">
      <w:pPr>
        <w:autoSpaceDE w:val="0"/>
        <w:autoSpaceDN w:val="0"/>
        <w:adjustRightInd w:val="0"/>
        <w:spacing w:line="360" w:lineRule="auto"/>
        <w:jc w:val="center"/>
        <w:outlineLvl w:val="0"/>
        <w:rPr>
          <w:rFonts w:ascii="宋体" w:hAnsi="宋体"/>
          <w:b/>
          <w:bCs/>
          <w:sz w:val="36"/>
          <w:szCs w:val="24"/>
        </w:rPr>
      </w:pPr>
    </w:p>
    <w:p w14:paraId="179FB046">
      <w:pPr>
        <w:autoSpaceDE w:val="0"/>
        <w:autoSpaceDN w:val="0"/>
        <w:adjustRightInd w:val="0"/>
        <w:spacing w:line="360" w:lineRule="auto"/>
        <w:jc w:val="center"/>
        <w:outlineLvl w:val="0"/>
        <w:rPr>
          <w:rFonts w:ascii="宋体" w:hAnsi="宋体"/>
          <w:b/>
          <w:bCs/>
          <w:sz w:val="36"/>
          <w:szCs w:val="24"/>
        </w:rPr>
      </w:pPr>
    </w:p>
    <w:p w14:paraId="12DA911C">
      <w:pPr>
        <w:autoSpaceDE w:val="0"/>
        <w:autoSpaceDN w:val="0"/>
        <w:adjustRightInd w:val="0"/>
        <w:spacing w:line="360" w:lineRule="auto"/>
        <w:jc w:val="center"/>
        <w:outlineLvl w:val="0"/>
        <w:rPr>
          <w:rFonts w:ascii="宋体" w:hAnsi="宋体"/>
          <w:b/>
          <w:bCs/>
          <w:sz w:val="36"/>
          <w:szCs w:val="24"/>
        </w:rPr>
      </w:pPr>
    </w:p>
    <w:p w14:paraId="68D06105">
      <w:pPr>
        <w:autoSpaceDE w:val="0"/>
        <w:autoSpaceDN w:val="0"/>
        <w:adjustRightInd w:val="0"/>
        <w:spacing w:line="360" w:lineRule="auto"/>
        <w:jc w:val="center"/>
        <w:outlineLvl w:val="0"/>
        <w:rPr>
          <w:rFonts w:ascii="宋体" w:hAnsi="宋体"/>
          <w:b/>
          <w:bCs/>
          <w:sz w:val="36"/>
          <w:szCs w:val="24"/>
        </w:rPr>
      </w:pPr>
    </w:p>
    <w:p w14:paraId="48F2228E">
      <w:pPr>
        <w:autoSpaceDE w:val="0"/>
        <w:autoSpaceDN w:val="0"/>
        <w:adjustRightInd w:val="0"/>
        <w:spacing w:line="360" w:lineRule="auto"/>
        <w:jc w:val="center"/>
        <w:outlineLvl w:val="0"/>
        <w:rPr>
          <w:rFonts w:ascii="宋体" w:hAnsi="宋体"/>
          <w:b/>
          <w:bCs/>
          <w:sz w:val="36"/>
          <w:szCs w:val="24"/>
        </w:rPr>
      </w:pPr>
    </w:p>
    <w:p w14:paraId="291AD77B">
      <w:pPr>
        <w:rPr>
          <w:rFonts w:hint="eastAsia"/>
        </w:rPr>
      </w:pPr>
    </w:p>
    <w:p w14:paraId="46BBD3ED">
      <w:pPr>
        <w:autoSpaceDE w:val="0"/>
        <w:autoSpaceDN w:val="0"/>
        <w:adjustRightInd w:val="0"/>
        <w:spacing w:line="360" w:lineRule="auto"/>
        <w:jc w:val="center"/>
        <w:outlineLvl w:val="0"/>
        <w:rPr>
          <w:rFonts w:ascii="宋体" w:hAnsi="宋体"/>
          <w:b/>
          <w:bCs/>
          <w:sz w:val="28"/>
          <w:szCs w:val="24"/>
        </w:rPr>
      </w:pPr>
      <w:r>
        <w:rPr>
          <w:rFonts w:hint="eastAsia" w:ascii="宋体" w:hAnsi="宋体"/>
          <w:b/>
          <w:bCs/>
          <w:sz w:val="28"/>
          <w:szCs w:val="24"/>
        </w:rPr>
        <w:t xml:space="preserve">5.9所投产品符合国家强制性要求承诺函 </w:t>
      </w:r>
    </w:p>
    <w:p w14:paraId="4675A47C">
      <w:pPr>
        <w:autoSpaceDE w:val="0"/>
        <w:autoSpaceDN w:val="0"/>
        <w:adjustRightInd w:val="0"/>
        <w:spacing w:line="360" w:lineRule="auto"/>
        <w:jc w:val="center"/>
        <w:outlineLvl w:val="0"/>
        <w:rPr>
          <w:rFonts w:ascii="宋体" w:hAnsi="宋体"/>
          <w:b/>
          <w:bCs/>
          <w:sz w:val="28"/>
          <w:szCs w:val="28"/>
        </w:rPr>
      </w:pPr>
    </w:p>
    <w:p w14:paraId="5C6898FE">
      <w:pPr>
        <w:spacing w:line="360" w:lineRule="auto"/>
        <w:jc w:val="center"/>
        <w:rPr>
          <w:rFonts w:ascii="宋体" w:hAnsi="宋体" w:cs="Arial"/>
          <w:kern w:val="0"/>
          <w:sz w:val="24"/>
          <w:szCs w:val="24"/>
        </w:rPr>
      </w:pPr>
      <w:r>
        <w:rPr>
          <w:rFonts w:hint="eastAsia" w:ascii="宋体" w:hAnsi="宋体" w:cs="Arial"/>
          <w:kern w:val="0"/>
          <w:sz w:val="24"/>
          <w:szCs w:val="24"/>
        </w:rPr>
        <w:t>供应商所投产品涉及国家有属强制性规定的，须承诺其所投产品符合国家强制性要求（如CCC认证，格式自拟）</w:t>
      </w:r>
    </w:p>
    <w:p w14:paraId="5F23704F">
      <w:pPr>
        <w:autoSpaceDE w:val="0"/>
        <w:autoSpaceDN w:val="0"/>
        <w:adjustRightInd w:val="0"/>
        <w:spacing w:line="360" w:lineRule="auto"/>
        <w:rPr>
          <w:rFonts w:cs="黑体" w:asciiTheme="minorEastAsia" w:hAnsiTheme="minorEastAsia"/>
          <w:b/>
          <w:bCs/>
          <w:sz w:val="44"/>
          <w:szCs w:val="44"/>
          <w:lang w:val="zh-CN"/>
        </w:rPr>
      </w:pPr>
    </w:p>
    <w:p w14:paraId="0D550380">
      <w:pPr>
        <w:autoSpaceDE w:val="0"/>
        <w:autoSpaceDN w:val="0"/>
        <w:adjustRightInd w:val="0"/>
        <w:spacing w:line="360" w:lineRule="auto"/>
        <w:rPr>
          <w:rFonts w:cs="黑体" w:asciiTheme="minorEastAsia" w:hAnsiTheme="minorEastAsia"/>
          <w:b/>
          <w:bCs/>
          <w:sz w:val="44"/>
          <w:szCs w:val="44"/>
          <w:lang w:val="zh-CN"/>
        </w:rPr>
      </w:pPr>
    </w:p>
    <w:p w14:paraId="02DE9B36">
      <w:pPr>
        <w:autoSpaceDE w:val="0"/>
        <w:autoSpaceDN w:val="0"/>
        <w:adjustRightInd w:val="0"/>
        <w:spacing w:line="360" w:lineRule="auto"/>
        <w:rPr>
          <w:rFonts w:cs="黑体" w:asciiTheme="minorEastAsia" w:hAnsiTheme="minorEastAsia"/>
          <w:b/>
          <w:bCs/>
          <w:sz w:val="44"/>
          <w:szCs w:val="44"/>
          <w:lang w:val="zh-CN"/>
        </w:rPr>
      </w:pPr>
    </w:p>
    <w:p w14:paraId="28EF0692">
      <w:pPr>
        <w:autoSpaceDE w:val="0"/>
        <w:autoSpaceDN w:val="0"/>
        <w:adjustRightInd w:val="0"/>
        <w:spacing w:line="360" w:lineRule="auto"/>
        <w:rPr>
          <w:rFonts w:cs="黑体" w:asciiTheme="minorEastAsia" w:hAnsiTheme="minorEastAsia"/>
          <w:b/>
          <w:bCs/>
          <w:sz w:val="44"/>
          <w:szCs w:val="44"/>
          <w:lang w:val="zh-CN"/>
        </w:rPr>
      </w:pPr>
    </w:p>
    <w:p w14:paraId="0504DFC5">
      <w:pPr>
        <w:autoSpaceDE w:val="0"/>
        <w:autoSpaceDN w:val="0"/>
        <w:adjustRightInd w:val="0"/>
        <w:spacing w:line="360" w:lineRule="auto"/>
        <w:jc w:val="center"/>
        <w:rPr>
          <w:rFonts w:cs="黑体" w:asciiTheme="minorEastAsia" w:hAnsiTheme="minorEastAsia"/>
          <w:b/>
          <w:bCs/>
          <w:sz w:val="32"/>
          <w:szCs w:val="28"/>
          <w:lang w:val="zh-CN"/>
        </w:rPr>
      </w:pPr>
    </w:p>
    <w:p w14:paraId="25EEC2E8">
      <w:pPr>
        <w:autoSpaceDE w:val="0"/>
        <w:autoSpaceDN w:val="0"/>
        <w:adjustRightInd w:val="0"/>
        <w:spacing w:line="360" w:lineRule="auto"/>
        <w:jc w:val="center"/>
        <w:rPr>
          <w:rFonts w:cs="黑体" w:asciiTheme="minorEastAsia" w:hAnsiTheme="minorEastAsia"/>
          <w:b/>
          <w:bCs/>
          <w:sz w:val="32"/>
          <w:szCs w:val="28"/>
          <w:lang w:val="zh-CN"/>
        </w:rPr>
      </w:pPr>
    </w:p>
    <w:p w14:paraId="2F4A4937">
      <w:pPr>
        <w:autoSpaceDE w:val="0"/>
        <w:autoSpaceDN w:val="0"/>
        <w:adjustRightInd w:val="0"/>
        <w:spacing w:line="360" w:lineRule="auto"/>
        <w:rPr>
          <w:rFonts w:cs="黑体" w:asciiTheme="minorEastAsia" w:hAnsiTheme="minorEastAsia"/>
          <w:b/>
          <w:bCs/>
          <w:sz w:val="32"/>
          <w:szCs w:val="28"/>
          <w:lang w:val="zh-CN"/>
        </w:rPr>
      </w:pPr>
      <w:r>
        <w:rPr>
          <w:rFonts w:hint="eastAsia" w:ascii="宋体" w:hAnsi="Times New Roman" w:eastAsia="宋体" w:cs="宋体"/>
          <w:b/>
          <w:kern w:val="0"/>
          <w:szCs w:val="21"/>
        </w:rPr>
        <w:t>声明：所投</w:t>
      </w:r>
      <w:r>
        <w:rPr>
          <w:rFonts w:hint="eastAsia" w:ascii="宋体" w:hAnsi="宋体" w:cs="Arial"/>
          <w:b/>
          <w:kern w:val="0"/>
          <w:sz w:val="24"/>
          <w:szCs w:val="24"/>
        </w:rPr>
        <w:t>CCC认证</w:t>
      </w:r>
      <w:r>
        <w:rPr>
          <w:rFonts w:hint="eastAsia" w:ascii="宋体" w:hAnsi="Times New Roman" w:eastAsia="宋体" w:cs="宋体"/>
          <w:b/>
          <w:kern w:val="0"/>
          <w:szCs w:val="21"/>
        </w:rPr>
        <w:t>证书须附后。</w:t>
      </w:r>
    </w:p>
    <w:p w14:paraId="3165DA6D">
      <w:pPr>
        <w:autoSpaceDE w:val="0"/>
        <w:autoSpaceDN w:val="0"/>
        <w:adjustRightInd w:val="0"/>
        <w:spacing w:line="360" w:lineRule="auto"/>
        <w:jc w:val="center"/>
        <w:rPr>
          <w:rFonts w:cs="黑体" w:asciiTheme="minorEastAsia" w:hAnsiTheme="minorEastAsia"/>
          <w:b/>
          <w:bCs/>
          <w:sz w:val="32"/>
          <w:szCs w:val="28"/>
          <w:lang w:val="zh-CN"/>
        </w:rPr>
      </w:pPr>
    </w:p>
    <w:p w14:paraId="6B32D542">
      <w:pPr>
        <w:autoSpaceDE w:val="0"/>
        <w:autoSpaceDN w:val="0"/>
        <w:adjustRightInd w:val="0"/>
        <w:spacing w:line="360" w:lineRule="auto"/>
        <w:jc w:val="center"/>
        <w:rPr>
          <w:rFonts w:cs="黑体" w:asciiTheme="minorEastAsia" w:hAnsiTheme="minorEastAsia"/>
          <w:b/>
          <w:bCs/>
          <w:sz w:val="32"/>
          <w:szCs w:val="28"/>
          <w:lang w:val="zh-CN"/>
        </w:rPr>
      </w:pPr>
    </w:p>
    <w:p w14:paraId="0FA32FD6">
      <w:pPr>
        <w:autoSpaceDE w:val="0"/>
        <w:autoSpaceDN w:val="0"/>
        <w:adjustRightInd w:val="0"/>
        <w:spacing w:line="360" w:lineRule="auto"/>
        <w:jc w:val="center"/>
        <w:rPr>
          <w:rFonts w:cs="黑体" w:asciiTheme="minorEastAsia" w:hAnsiTheme="minorEastAsia"/>
          <w:b/>
          <w:bCs/>
          <w:sz w:val="32"/>
          <w:szCs w:val="28"/>
          <w:lang w:val="zh-CN"/>
        </w:rPr>
      </w:pPr>
    </w:p>
    <w:p w14:paraId="3E324CD3">
      <w:pPr>
        <w:autoSpaceDE w:val="0"/>
        <w:autoSpaceDN w:val="0"/>
        <w:adjustRightInd w:val="0"/>
        <w:spacing w:line="360" w:lineRule="auto"/>
        <w:jc w:val="center"/>
        <w:rPr>
          <w:rFonts w:cs="黑体" w:asciiTheme="minorEastAsia" w:hAnsiTheme="minorEastAsia"/>
          <w:b/>
          <w:bCs/>
          <w:sz w:val="32"/>
          <w:szCs w:val="28"/>
          <w:lang w:val="zh-CN"/>
        </w:rPr>
      </w:pPr>
    </w:p>
    <w:p w14:paraId="10B2C6A0">
      <w:pPr>
        <w:autoSpaceDE w:val="0"/>
        <w:autoSpaceDN w:val="0"/>
        <w:adjustRightInd w:val="0"/>
        <w:spacing w:line="360" w:lineRule="auto"/>
        <w:jc w:val="center"/>
        <w:rPr>
          <w:rFonts w:cs="黑体" w:asciiTheme="minorEastAsia" w:hAnsiTheme="minorEastAsia"/>
          <w:b/>
          <w:bCs/>
          <w:sz w:val="32"/>
          <w:szCs w:val="28"/>
          <w:lang w:val="zh-CN"/>
        </w:rPr>
      </w:pPr>
    </w:p>
    <w:p w14:paraId="0A1BCEDE">
      <w:pPr>
        <w:autoSpaceDE w:val="0"/>
        <w:autoSpaceDN w:val="0"/>
        <w:adjustRightInd w:val="0"/>
        <w:spacing w:line="360" w:lineRule="auto"/>
        <w:jc w:val="center"/>
        <w:rPr>
          <w:rFonts w:cs="黑体" w:asciiTheme="minorEastAsia" w:hAnsiTheme="minorEastAsia"/>
          <w:b/>
          <w:bCs/>
          <w:sz w:val="32"/>
          <w:szCs w:val="28"/>
          <w:lang w:val="zh-CN"/>
        </w:rPr>
      </w:pPr>
    </w:p>
    <w:p w14:paraId="59D5800F">
      <w:pPr>
        <w:autoSpaceDE w:val="0"/>
        <w:autoSpaceDN w:val="0"/>
        <w:adjustRightInd w:val="0"/>
        <w:spacing w:line="360" w:lineRule="auto"/>
        <w:outlineLvl w:val="0"/>
        <w:rPr>
          <w:rFonts w:ascii="宋体" w:hAnsi="宋体"/>
          <w:b/>
          <w:bCs/>
          <w:sz w:val="28"/>
          <w:szCs w:val="24"/>
        </w:rPr>
      </w:pPr>
    </w:p>
    <w:p w14:paraId="2222BF1F">
      <w:pPr>
        <w:autoSpaceDE w:val="0"/>
        <w:autoSpaceDN w:val="0"/>
        <w:adjustRightInd w:val="0"/>
        <w:spacing w:line="360" w:lineRule="auto"/>
        <w:outlineLvl w:val="0"/>
        <w:rPr>
          <w:rFonts w:ascii="宋体" w:hAnsi="宋体"/>
          <w:b/>
          <w:bCs/>
          <w:sz w:val="28"/>
          <w:szCs w:val="24"/>
        </w:rPr>
      </w:pPr>
    </w:p>
    <w:p w14:paraId="079F6049">
      <w:pPr>
        <w:autoSpaceDE w:val="0"/>
        <w:autoSpaceDN w:val="0"/>
        <w:adjustRightInd w:val="0"/>
        <w:spacing w:line="360" w:lineRule="auto"/>
        <w:outlineLvl w:val="0"/>
        <w:rPr>
          <w:rFonts w:ascii="宋体" w:hAnsi="宋体"/>
          <w:b/>
          <w:bCs/>
          <w:sz w:val="28"/>
          <w:szCs w:val="24"/>
        </w:rPr>
      </w:pPr>
    </w:p>
    <w:p w14:paraId="27CA99CE">
      <w:pPr>
        <w:autoSpaceDE w:val="0"/>
        <w:autoSpaceDN w:val="0"/>
        <w:adjustRightInd w:val="0"/>
        <w:spacing w:line="360" w:lineRule="auto"/>
        <w:outlineLvl w:val="0"/>
        <w:rPr>
          <w:rFonts w:ascii="宋体" w:hAnsi="宋体"/>
          <w:b/>
          <w:bCs/>
          <w:sz w:val="28"/>
          <w:szCs w:val="24"/>
        </w:rPr>
      </w:pPr>
    </w:p>
    <w:p w14:paraId="2FB1730F">
      <w:pPr>
        <w:autoSpaceDE w:val="0"/>
        <w:autoSpaceDN w:val="0"/>
        <w:adjustRightInd w:val="0"/>
        <w:spacing w:line="360" w:lineRule="auto"/>
        <w:outlineLvl w:val="0"/>
        <w:rPr>
          <w:rFonts w:ascii="宋体" w:hAnsi="宋体"/>
          <w:b/>
          <w:bCs/>
          <w:sz w:val="28"/>
          <w:szCs w:val="24"/>
        </w:rPr>
      </w:pPr>
    </w:p>
    <w:p w14:paraId="01B97644">
      <w:pPr>
        <w:autoSpaceDE w:val="0"/>
        <w:autoSpaceDN w:val="0"/>
        <w:adjustRightInd w:val="0"/>
        <w:spacing w:line="360" w:lineRule="auto"/>
        <w:outlineLvl w:val="0"/>
        <w:rPr>
          <w:rFonts w:ascii="宋体" w:hAnsi="宋体"/>
          <w:b/>
          <w:bCs/>
          <w:sz w:val="28"/>
          <w:szCs w:val="24"/>
        </w:rPr>
      </w:pPr>
    </w:p>
    <w:p w14:paraId="078BF58A">
      <w:pPr>
        <w:autoSpaceDE w:val="0"/>
        <w:autoSpaceDN w:val="0"/>
        <w:adjustRightInd w:val="0"/>
        <w:spacing w:line="360" w:lineRule="auto"/>
        <w:jc w:val="center"/>
        <w:outlineLvl w:val="0"/>
        <w:rPr>
          <w:rFonts w:hint="eastAsia"/>
          <w:b/>
          <w:sz w:val="24"/>
        </w:rPr>
      </w:pPr>
      <w:r>
        <w:rPr>
          <w:rFonts w:hint="eastAsia" w:ascii="宋体" w:hAnsi="宋体"/>
          <w:b/>
          <w:bCs/>
          <w:sz w:val="28"/>
          <w:szCs w:val="24"/>
          <w:lang w:val="en-US" w:eastAsia="zh-CN"/>
        </w:rPr>
        <w:t>5</w:t>
      </w:r>
      <w:r>
        <w:rPr>
          <w:rFonts w:hint="eastAsia" w:ascii="宋体" w:hAnsi="宋体"/>
          <w:b/>
          <w:bCs/>
          <w:sz w:val="28"/>
          <w:szCs w:val="24"/>
        </w:rPr>
        <w:t>.</w:t>
      </w:r>
      <w:r>
        <w:rPr>
          <w:rFonts w:hint="eastAsia" w:ascii="宋体" w:hAnsi="宋体"/>
          <w:b/>
          <w:bCs/>
          <w:sz w:val="28"/>
          <w:szCs w:val="24"/>
          <w:lang w:val="en-US" w:eastAsia="zh-CN"/>
        </w:rPr>
        <w:t>10</w:t>
      </w:r>
      <w:r>
        <w:rPr>
          <w:rFonts w:hint="eastAsia" w:ascii="宋体" w:hAnsi="宋体"/>
          <w:b/>
          <w:bCs/>
          <w:sz w:val="28"/>
          <w:szCs w:val="24"/>
        </w:rPr>
        <w:t xml:space="preserve"> 中</w:t>
      </w:r>
      <w:r>
        <w:rPr>
          <w:b/>
          <w:sz w:val="28"/>
        </w:rPr>
        <w:t>小企业声明函（</w:t>
      </w:r>
      <w:r>
        <w:rPr>
          <w:rFonts w:hint="eastAsia"/>
          <w:b/>
          <w:sz w:val="28"/>
        </w:rPr>
        <w:t>货物</w:t>
      </w:r>
      <w:r>
        <w:rPr>
          <w:b/>
          <w:sz w:val="28"/>
        </w:rPr>
        <w:t>）</w:t>
      </w:r>
    </w:p>
    <w:p w14:paraId="11B5DE33">
      <w:pPr>
        <w:autoSpaceDE w:val="0"/>
        <w:autoSpaceDN w:val="0"/>
        <w:adjustRightInd w:val="0"/>
        <w:spacing w:line="360" w:lineRule="auto"/>
        <w:jc w:val="center"/>
        <w:outlineLvl w:val="0"/>
        <w:rPr>
          <w:rFonts w:hint="eastAsia"/>
          <w:sz w:val="24"/>
        </w:rPr>
      </w:pPr>
      <w:r>
        <w:rPr>
          <w:sz w:val="24"/>
        </w:rPr>
        <w:t>本公司（联合体）郑重声明，根据《政府采购促进中小企业发展管理办法》（财库﹝2020﹞ 46 号）的规定，本公司（联合体）参加（</w:t>
      </w:r>
      <w:r>
        <w:rPr>
          <w:sz w:val="24"/>
          <w:u w:val="single"/>
        </w:rPr>
        <w:t>单位名称</w:t>
      </w:r>
      <w:r>
        <w:rPr>
          <w:sz w:val="24"/>
        </w:rPr>
        <w:t>）的（</w:t>
      </w:r>
      <w:r>
        <w:rPr>
          <w:sz w:val="24"/>
          <w:u w:val="single"/>
        </w:rPr>
        <w:t>项目名称</w:t>
      </w:r>
      <w:r>
        <w:rPr>
          <w:sz w:val="24"/>
        </w:rPr>
        <w:t>）</w:t>
      </w:r>
    </w:p>
    <w:p w14:paraId="713B2B59">
      <w:pPr>
        <w:autoSpaceDE w:val="0"/>
        <w:autoSpaceDN w:val="0"/>
        <w:adjustRightInd w:val="0"/>
        <w:spacing w:line="360" w:lineRule="auto"/>
        <w:outlineLvl w:val="0"/>
        <w:rPr>
          <w:rFonts w:hint="eastAsia"/>
          <w:sz w:val="24"/>
        </w:rPr>
      </w:pPr>
      <w:r>
        <w:rPr>
          <w:sz w:val="24"/>
        </w:rPr>
        <w:t>采购活动，</w:t>
      </w:r>
      <w:r>
        <w:rPr>
          <w:rFonts w:hint="eastAsia"/>
          <w:sz w:val="24"/>
        </w:rPr>
        <w:t>提供的货物全部由符合政策要求的中小微企业制造。</w:t>
      </w:r>
      <w:r>
        <w:rPr>
          <w:sz w:val="24"/>
        </w:rPr>
        <w:t>相关企业（含联合体中的中小企业、签订分包意向协议的中小企业）的具体情况如下：</w:t>
      </w:r>
    </w:p>
    <w:p w14:paraId="660FAB8F">
      <w:pPr>
        <w:autoSpaceDE w:val="0"/>
        <w:autoSpaceDN w:val="0"/>
        <w:adjustRightInd w:val="0"/>
        <w:spacing w:line="360" w:lineRule="auto"/>
        <w:jc w:val="left"/>
        <w:outlineLvl w:val="0"/>
        <w:rPr>
          <w:rFonts w:hint="eastAsia"/>
          <w:sz w:val="24"/>
          <w:u w:val="single"/>
        </w:rPr>
      </w:pPr>
      <w:r>
        <w:rPr>
          <w:sz w:val="24"/>
        </w:rPr>
        <w:t>1. （</w:t>
      </w:r>
      <w:r>
        <w:rPr>
          <w:sz w:val="24"/>
          <w:u w:val="single"/>
        </w:rPr>
        <w:t>标的名称</w:t>
      </w:r>
      <w:r>
        <w:rPr>
          <w:sz w:val="24"/>
        </w:rPr>
        <w:t>），属于（</w:t>
      </w:r>
      <w:r>
        <w:rPr>
          <w:sz w:val="24"/>
          <w:u w:val="single"/>
        </w:rPr>
        <w:t>采购文件中明确的所属行业</w:t>
      </w:r>
      <w:r>
        <w:rPr>
          <w:sz w:val="24"/>
        </w:rPr>
        <w:t>）行业；</w:t>
      </w:r>
      <w:r>
        <w:rPr>
          <w:rFonts w:hint="eastAsia"/>
          <w:sz w:val="24"/>
        </w:rPr>
        <w:t>制造商为</w:t>
      </w:r>
      <w:r>
        <w:rPr>
          <w:rFonts w:hint="eastAsia"/>
          <w:sz w:val="24"/>
          <w:u w:val="single"/>
        </w:rPr>
        <w:t>企业名称</w:t>
      </w:r>
      <w:r>
        <w:rPr>
          <w:sz w:val="24"/>
        </w:rPr>
        <w:t>，从业人员</w:t>
      </w:r>
      <w:r>
        <w:rPr>
          <w:rFonts w:hint="eastAsia"/>
          <w:sz w:val="24"/>
        </w:rPr>
        <w:t>_______</w:t>
      </w:r>
      <w:r>
        <w:rPr>
          <w:sz w:val="24"/>
        </w:rPr>
        <w:t>人，营业收入为</w:t>
      </w:r>
      <w:r>
        <w:rPr>
          <w:sz w:val="24"/>
        </w:rPr>
        <w:softHyphen/>
      </w:r>
      <w:r>
        <w:rPr>
          <w:rFonts w:hint="eastAsia"/>
          <w:sz w:val="24"/>
        </w:rPr>
        <w:softHyphen/>
      </w:r>
      <w:r>
        <w:rPr>
          <w:rFonts w:hint="eastAsia"/>
          <w:sz w:val="24"/>
        </w:rPr>
        <w:softHyphen/>
      </w:r>
      <w:r>
        <w:rPr>
          <w:rFonts w:hint="eastAsia"/>
          <w:sz w:val="24"/>
        </w:rPr>
        <w:softHyphen/>
      </w:r>
      <w:r>
        <w:rPr>
          <w:rFonts w:hint="eastAsia"/>
          <w:sz w:val="24"/>
        </w:rPr>
        <w:softHyphen/>
      </w:r>
      <w:r>
        <w:rPr>
          <w:rFonts w:hint="eastAsia"/>
          <w:sz w:val="24"/>
        </w:rPr>
        <w:softHyphen/>
      </w:r>
      <w:r>
        <w:rPr>
          <w:rFonts w:hint="eastAsia"/>
          <w:sz w:val="24"/>
        </w:rPr>
        <w:softHyphen/>
      </w:r>
      <w:r>
        <w:rPr>
          <w:rFonts w:hint="eastAsia"/>
          <w:sz w:val="24"/>
        </w:rPr>
        <w:softHyphen/>
      </w:r>
      <w:r>
        <w:rPr>
          <w:sz w:val="24"/>
        </w:rPr>
        <w:softHyphen/>
      </w:r>
      <w:r>
        <w:rPr>
          <w:rFonts w:hint="eastAsia"/>
          <w:sz w:val="24"/>
        </w:rPr>
        <w:softHyphen/>
      </w:r>
      <w:r>
        <w:rPr>
          <w:rFonts w:hint="eastAsia"/>
          <w:sz w:val="24"/>
        </w:rPr>
        <w:softHyphen/>
      </w:r>
      <w:r>
        <w:rPr>
          <w:rFonts w:hint="eastAsia"/>
          <w:sz w:val="24"/>
        </w:rPr>
        <w:softHyphen/>
      </w:r>
      <w:r>
        <w:rPr>
          <w:rFonts w:hint="eastAsia"/>
          <w:sz w:val="24"/>
        </w:rPr>
        <w:softHyphen/>
      </w:r>
      <w:r>
        <w:rPr>
          <w:rFonts w:hint="eastAsia"/>
          <w:sz w:val="24"/>
        </w:rPr>
        <w:softHyphen/>
      </w:r>
      <w:r>
        <w:rPr>
          <w:rFonts w:hint="eastAsia"/>
          <w:sz w:val="24"/>
        </w:rPr>
        <w:softHyphen/>
      </w:r>
      <w:r>
        <w:rPr>
          <w:rFonts w:hint="eastAsia"/>
          <w:sz w:val="24"/>
        </w:rPr>
        <w:softHyphen/>
      </w:r>
      <w:r>
        <w:rPr>
          <w:rFonts w:hint="eastAsia"/>
          <w:sz w:val="24"/>
        </w:rPr>
        <w:softHyphen/>
      </w:r>
      <w:r>
        <w:rPr>
          <w:rFonts w:hint="eastAsia"/>
          <w:sz w:val="24"/>
        </w:rPr>
        <w:softHyphen/>
      </w:r>
      <w:r>
        <w:rPr>
          <w:rFonts w:hint="eastAsia"/>
          <w:sz w:val="24"/>
        </w:rPr>
        <w:softHyphen/>
      </w:r>
      <w:r>
        <w:rPr>
          <w:rFonts w:hint="eastAsia"/>
          <w:sz w:val="24"/>
        </w:rPr>
        <w:softHyphen/>
      </w:r>
      <w:r>
        <w:rPr>
          <w:rFonts w:hint="eastAsia"/>
          <w:sz w:val="24"/>
        </w:rPr>
        <w:softHyphen/>
      </w:r>
      <w:r>
        <w:rPr>
          <w:rFonts w:hint="eastAsia"/>
          <w:sz w:val="24"/>
        </w:rPr>
        <w:softHyphen/>
      </w:r>
      <w:r>
        <w:rPr>
          <w:rFonts w:hint="eastAsia"/>
          <w:sz w:val="24"/>
        </w:rPr>
        <w:softHyphen/>
      </w:r>
      <w:r>
        <w:rPr>
          <w:rFonts w:hint="eastAsia"/>
          <w:sz w:val="24"/>
        </w:rPr>
        <w:softHyphen/>
      </w:r>
      <w:r>
        <w:rPr>
          <w:rFonts w:hint="eastAsia"/>
          <w:sz w:val="24"/>
        </w:rPr>
        <w:softHyphen/>
      </w:r>
      <w:r>
        <w:rPr>
          <w:rFonts w:hint="eastAsia"/>
          <w:sz w:val="24"/>
        </w:rPr>
        <w:softHyphen/>
      </w:r>
      <w:r>
        <w:rPr>
          <w:rFonts w:hint="eastAsia"/>
          <w:sz w:val="24"/>
        </w:rPr>
        <w:softHyphen/>
      </w:r>
      <w:r>
        <w:rPr>
          <w:rFonts w:hint="eastAsia"/>
          <w:sz w:val="24"/>
        </w:rPr>
        <w:softHyphen/>
      </w:r>
      <w:r>
        <w:rPr>
          <w:rFonts w:hint="eastAsia"/>
          <w:sz w:val="24"/>
        </w:rPr>
        <w:softHyphen/>
      </w:r>
      <w:r>
        <w:rPr>
          <w:rFonts w:hint="eastAsia"/>
          <w:sz w:val="24"/>
        </w:rPr>
        <w:softHyphen/>
      </w:r>
      <w:r>
        <w:rPr>
          <w:rFonts w:hint="eastAsia"/>
          <w:sz w:val="24"/>
        </w:rPr>
        <w:softHyphen/>
      </w:r>
      <w:r>
        <w:rPr>
          <w:rFonts w:hint="eastAsia"/>
          <w:sz w:val="24"/>
        </w:rPr>
        <w:softHyphen/>
      </w:r>
      <w:r>
        <w:rPr>
          <w:rFonts w:hint="eastAsia"/>
          <w:sz w:val="24"/>
        </w:rPr>
        <w:softHyphen/>
      </w:r>
      <w:r>
        <w:rPr>
          <w:rFonts w:hint="eastAsia"/>
          <w:sz w:val="24"/>
        </w:rPr>
        <w:softHyphen/>
      </w:r>
      <w:r>
        <w:rPr>
          <w:rFonts w:hint="eastAsia"/>
          <w:sz w:val="24"/>
        </w:rPr>
        <w:softHyphen/>
      </w:r>
      <w:r>
        <w:rPr>
          <w:rFonts w:hint="eastAsia"/>
          <w:sz w:val="24"/>
        </w:rPr>
        <w:softHyphen/>
      </w:r>
      <w:r>
        <w:rPr>
          <w:rFonts w:hint="eastAsia"/>
          <w:sz w:val="24"/>
        </w:rPr>
        <w:softHyphen/>
      </w:r>
      <w:r>
        <w:rPr>
          <w:rFonts w:hint="eastAsia"/>
          <w:sz w:val="24"/>
        </w:rPr>
        <w:softHyphen/>
      </w:r>
      <w:r>
        <w:rPr>
          <w:rFonts w:hint="eastAsia"/>
          <w:sz w:val="24"/>
        </w:rPr>
        <w:softHyphen/>
      </w:r>
      <w:r>
        <w:rPr>
          <w:rFonts w:hint="eastAsia"/>
          <w:sz w:val="24"/>
        </w:rPr>
        <w:softHyphen/>
      </w:r>
      <w:r>
        <w:rPr>
          <w:rFonts w:hint="eastAsia"/>
          <w:sz w:val="24"/>
        </w:rPr>
        <w:softHyphen/>
      </w:r>
      <w:r>
        <w:rPr>
          <w:rFonts w:hint="eastAsia"/>
          <w:sz w:val="24"/>
        </w:rPr>
        <w:softHyphen/>
      </w:r>
      <w:r>
        <w:rPr>
          <w:rFonts w:hint="eastAsia"/>
          <w:sz w:val="24"/>
        </w:rPr>
        <w:softHyphen/>
      </w:r>
      <w:r>
        <w:rPr>
          <w:rFonts w:hint="eastAsia"/>
          <w:sz w:val="24"/>
        </w:rPr>
        <w:softHyphen/>
      </w:r>
      <w:r>
        <w:rPr>
          <w:rFonts w:hint="eastAsia"/>
          <w:sz w:val="24"/>
        </w:rPr>
        <w:softHyphen/>
      </w:r>
      <w:r>
        <w:rPr>
          <w:rFonts w:hint="eastAsia"/>
          <w:sz w:val="24"/>
        </w:rPr>
        <w:softHyphen/>
      </w:r>
      <w:r>
        <w:rPr>
          <w:rFonts w:hint="eastAsia"/>
          <w:sz w:val="24"/>
        </w:rPr>
        <w:softHyphen/>
      </w:r>
      <w:r>
        <w:rPr>
          <w:rFonts w:hint="eastAsia"/>
          <w:sz w:val="24"/>
        </w:rPr>
        <w:softHyphen/>
      </w:r>
      <w:r>
        <w:rPr>
          <w:rFonts w:hint="eastAsia"/>
          <w:sz w:val="24"/>
        </w:rPr>
        <w:softHyphen/>
      </w:r>
      <w:r>
        <w:rPr>
          <w:rFonts w:hint="eastAsia"/>
          <w:sz w:val="24"/>
        </w:rPr>
        <w:softHyphen/>
      </w:r>
      <w:r>
        <w:rPr>
          <w:rFonts w:hint="eastAsia"/>
          <w:sz w:val="24"/>
        </w:rPr>
        <w:softHyphen/>
      </w:r>
      <w:r>
        <w:rPr>
          <w:rFonts w:hint="eastAsia"/>
          <w:sz w:val="24"/>
        </w:rPr>
        <w:softHyphen/>
      </w:r>
      <w:r>
        <w:rPr>
          <w:rFonts w:hint="eastAsia"/>
          <w:sz w:val="24"/>
        </w:rPr>
        <w:softHyphen/>
      </w:r>
      <w:r>
        <w:rPr>
          <w:rFonts w:hint="eastAsia"/>
          <w:sz w:val="24"/>
        </w:rPr>
        <w:softHyphen/>
      </w:r>
      <w:r>
        <w:rPr>
          <w:rFonts w:hint="eastAsia"/>
          <w:sz w:val="24"/>
        </w:rPr>
        <w:softHyphen/>
      </w:r>
      <w:r>
        <w:rPr>
          <w:rFonts w:hint="eastAsia"/>
          <w:sz w:val="24"/>
        </w:rPr>
        <w:softHyphen/>
      </w:r>
      <w:r>
        <w:rPr>
          <w:rFonts w:hint="eastAsia"/>
          <w:sz w:val="24"/>
        </w:rPr>
        <w:softHyphen/>
      </w:r>
      <w:r>
        <w:rPr>
          <w:rFonts w:hint="eastAsia"/>
          <w:sz w:val="24"/>
        </w:rPr>
        <w:softHyphen/>
      </w:r>
      <w:r>
        <w:rPr>
          <w:rFonts w:hint="eastAsia"/>
          <w:sz w:val="24"/>
        </w:rPr>
        <w:softHyphen/>
      </w:r>
      <w:r>
        <w:rPr>
          <w:rFonts w:hint="eastAsia"/>
          <w:sz w:val="24"/>
        </w:rPr>
        <w:t>________</w:t>
      </w:r>
      <w:r>
        <w:rPr>
          <w:sz w:val="24"/>
        </w:rPr>
        <w:t>万元，属于（</w:t>
      </w:r>
      <w:r>
        <w:rPr>
          <w:sz w:val="24"/>
          <w:u w:val="single"/>
        </w:rPr>
        <w:t>中型企业、小型企业、微型企业</w:t>
      </w:r>
      <w:r>
        <w:rPr>
          <w:sz w:val="24"/>
        </w:rPr>
        <w:t>）；</w:t>
      </w:r>
    </w:p>
    <w:p w14:paraId="6710FDAD">
      <w:pPr>
        <w:autoSpaceDE w:val="0"/>
        <w:autoSpaceDN w:val="0"/>
        <w:adjustRightInd w:val="0"/>
        <w:spacing w:line="360" w:lineRule="auto"/>
        <w:jc w:val="left"/>
        <w:outlineLvl w:val="0"/>
        <w:rPr>
          <w:rFonts w:hint="eastAsia"/>
          <w:sz w:val="24"/>
        </w:rPr>
      </w:pPr>
      <w:r>
        <w:rPr>
          <w:sz w:val="24"/>
        </w:rPr>
        <w:t>2. （</w:t>
      </w:r>
      <w:r>
        <w:rPr>
          <w:sz w:val="24"/>
          <w:u w:val="single"/>
        </w:rPr>
        <w:t>标的名称</w:t>
      </w:r>
      <w:r>
        <w:rPr>
          <w:sz w:val="24"/>
        </w:rPr>
        <w:t>），属于（</w:t>
      </w:r>
      <w:r>
        <w:rPr>
          <w:sz w:val="24"/>
          <w:u w:val="single"/>
        </w:rPr>
        <w:t>采购文件中明确的所属行业</w:t>
      </w:r>
      <w:r>
        <w:rPr>
          <w:sz w:val="24"/>
        </w:rPr>
        <w:t>）行业；</w:t>
      </w:r>
      <w:r>
        <w:rPr>
          <w:rFonts w:hint="eastAsia"/>
          <w:sz w:val="24"/>
        </w:rPr>
        <w:t>制造商为</w:t>
      </w:r>
      <w:r>
        <w:rPr>
          <w:sz w:val="24"/>
        </w:rPr>
        <w:t>（</w:t>
      </w:r>
      <w:r>
        <w:rPr>
          <w:sz w:val="24"/>
          <w:u w:val="single"/>
        </w:rPr>
        <w:t>企业名称</w:t>
      </w:r>
      <w:r>
        <w:rPr>
          <w:sz w:val="24"/>
        </w:rPr>
        <w:t>），从业人员</w:t>
      </w:r>
      <w:r>
        <w:rPr>
          <w:rFonts w:hint="eastAsia"/>
          <w:sz w:val="24"/>
        </w:rPr>
        <w:t>______</w:t>
      </w:r>
      <w:r>
        <w:rPr>
          <w:sz w:val="24"/>
        </w:rPr>
        <w:t>人，营业收入为</w:t>
      </w:r>
      <w:r>
        <w:rPr>
          <w:rFonts w:hint="eastAsia"/>
          <w:sz w:val="24"/>
        </w:rPr>
        <w:t>________</w:t>
      </w:r>
      <w:r>
        <w:rPr>
          <w:sz w:val="24"/>
        </w:rPr>
        <w:t>万元，资产总额为</w:t>
      </w:r>
      <w:r>
        <w:rPr>
          <w:rFonts w:hint="eastAsia"/>
          <w:sz w:val="24"/>
        </w:rPr>
        <w:t>________</w:t>
      </w:r>
      <w:r>
        <w:rPr>
          <w:sz w:val="24"/>
        </w:rPr>
        <w:t xml:space="preserve">万元，属于（中型企业、小型企业、微型企业）； …… </w:t>
      </w:r>
    </w:p>
    <w:p w14:paraId="4C8E36AA">
      <w:pPr>
        <w:autoSpaceDE w:val="0"/>
        <w:autoSpaceDN w:val="0"/>
        <w:adjustRightInd w:val="0"/>
        <w:spacing w:line="360" w:lineRule="auto"/>
        <w:jc w:val="left"/>
        <w:outlineLvl w:val="0"/>
        <w:rPr>
          <w:rFonts w:hint="eastAsia"/>
          <w:sz w:val="24"/>
        </w:rPr>
      </w:pPr>
      <w:r>
        <w:rPr>
          <w:sz w:val="24"/>
        </w:rPr>
        <w:t>以上企业，不属于大企业的分支机构，不存在控股股东为大企业的情形，也不存在与大企业的负责人为同一人的情形。</w:t>
      </w:r>
    </w:p>
    <w:p w14:paraId="2CC7B971">
      <w:pPr>
        <w:autoSpaceDE w:val="0"/>
        <w:autoSpaceDN w:val="0"/>
        <w:adjustRightInd w:val="0"/>
        <w:spacing w:line="360" w:lineRule="auto"/>
        <w:jc w:val="center"/>
        <w:outlineLvl w:val="0"/>
        <w:rPr>
          <w:rFonts w:hint="eastAsia"/>
          <w:sz w:val="24"/>
        </w:rPr>
      </w:pPr>
      <w:r>
        <w:rPr>
          <w:sz w:val="24"/>
        </w:rPr>
        <w:t>本企业对上述声明内容的真实性负责。如有虚假，将依法承担相应责任。</w:t>
      </w:r>
    </w:p>
    <w:p w14:paraId="5147513A">
      <w:pPr>
        <w:autoSpaceDE w:val="0"/>
        <w:autoSpaceDN w:val="0"/>
        <w:adjustRightInd w:val="0"/>
        <w:spacing w:line="360" w:lineRule="auto"/>
        <w:jc w:val="both"/>
        <w:outlineLvl w:val="0"/>
        <w:rPr>
          <w:rFonts w:hint="eastAsia"/>
          <w:sz w:val="24"/>
        </w:rPr>
      </w:pPr>
    </w:p>
    <w:p w14:paraId="5B59E3CA">
      <w:pPr>
        <w:autoSpaceDE w:val="0"/>
        <w:autoSpaceDN w:val="0"/>
        <w:adjustRightInd w:val="0"/>
        <w:spacing w:line="360" w:lineRule="auto"/>
        <w:jc w:val="center"/>
        <w:outlineLvl w:val="0"/>
        <w:rPr>
          <w:rFonts w:hint="eastAsia"/>
          <w:sz w:val="24"/>
        </w:rPr>
      </w:pPr>
      <w:r>
        <w:rPr>
          <w:sz w:val="24"/>
        </w:rPr>
        <w:t>企业名称（盖章）：</w:t>
      </w:r>
    </w:p>
    <w:p w14:paraId="37DA60D0">
      <w:pPr>
        <w:autoSpaceDE w:val="0"/>
        <w:autoSpaceDN w:val="0"/>
        <w:adjustRightInd w:val="0"/>
        <w:spacing w:line="360" w:lineRule="auto"/>
        <w:ind w:firstLine="5760" w:firstLineChars="2400"/>
        <w:outlineLvl w:val="0"/>
        <w:rPr>
          <w:rFonts w:hint="eastAsia"/>
          <w:sz w:val="24"/>
        </w:rPr>
      </w:pPr>
      <w:r>
        <w:rPr>
          <w:sz w:val="24"/>
        </w:rPr>
        <w:t>日期：</w:t>
      </w:r>
    </w:p>
    <w:p w14:paraId="62251B00">
      <w:pPr>
        <w:autoSpaceDE w:val="0"/>
        <w:autoSpaceDN w:val="0"/>
        <w:adjustRightInd w:val="0"/>
        <w:spacing w:line="360" w:lineRule="auto"/>
        <w:outlineLvl w:val="0"/>
        <w:rPr>
          <w:rFonts w:hint="eastAsia"/>
          <w:b/>
          <w:sz w:val="24"/>
        </w:rPr>
      </w:pPr>
      <w:r>
        <w:rPr>
          <w:b/>
          <w:sz w:val="24"/>
        </w:rPr>
        <w:t>说明：</w:t>
      </w:r>
    </w:p>
    <w:p w14:paraId="10CE196A">
      <w:pPr>
        <w:autoSpaceDE w:val="0"/>
        <w:autoSpaceDN w:val="0"/>
        <w:adjustRightInd w:val="0"/>
        <w:spacing w:line="360" w:lineRule="auto"/>
        <w:jc w:val="left"/>
        <w:outlineLvl w:val="0"/>
        <w:rPr>
          <w:rFonts w:hint="eastAsia"/>
          <w:sz w:val="24"/>
        </w:rPr>
      </w:pPr>
      <w:r>
        <w:rPr>
          <w:sz w:val="24"/>
        </w:rPr>
        <w:t>1、从业人员、营业收入、资产总额填报上一年度数据，无上一年度数据的新成立企业可不填报。</w:t>
      </w:r>
    </w:p>
    <w:p w14:paraId="3D3888AF">
      <w:pPr>
        <w:autoSpaceDE w:val="0"/>
        <w:autoSpaceDN w:val="0"/>
        <w:adjustRightInd w:val="0"/>
        <w:spacing w:line="360" w:lineRule="auto"/>
        <w:jc w:val="left"/>
        <w:outlineLvl w:val="0"/>
        <w:rPr>
          <w:sz w:val="22"/>
        </w:rPr>
      </w:pPr>
      <w:r>
        <w:rPr>
          <w:sz w:val="24"/>
        </w:rPr>
        <w:t>2、中小企业参加政府采购活动，应当出具《中小企业声明函》，否则不得享受相关中小企业扶持</w:t>
      </w:r>
      <w:r>
        <w:rPr>
          <w:sz w:val="22"/>
        </w:rPr>
        <w:t>政策。</w:t>
      </w:r>
    </w:p>
    <w:p w14:paraId="2EC4A4ED">
      <w:pPr>
        <w:autoSpaceDE w:val="0"/>
        <w:autoSpaceDN w:val="0"/>
        <w:adjustRightInd w:val="0"/>
        <w:spacing w:line="360" w:lineRule="auto"/>
        <w:outlineLvl w:val="0"/>
        <w:rPr>
          <w:rFonts w:hint="eastAsia"/>
          <w:sz w:val="22"/>
        </w:rPr>
      </w:pPr>
    </w:p>
    <w:p w14:paraId="71C4004F">
      <w:pPr>
        <w:autoSpaceDE w:val="0"/>
        <w:autoSpaceDN w:val="0"/>
        <w:adjustRightInd w:val="0"/>
        <w:spacing w:line="360" w:lineRule="auto"/>
        <w:jc w:val="center"/>
        <w:outlineLvl w:val="0"/>
        <w:rPr>
          <w:rFonts w:ascii="宋体" w:hAnsi="宋体"/>
          <w:b/>
          <w:bCs/>
          <w:sz w:val="28"/>
          <w:szCs w:val="24"/>
        </w:rPr>
      </w:pPr>
    </w:p>
    <w:p w14:paraId="66A9DBB8">
      <w:pPr>
        <w:autoSpaceDE w:val="0"/>
        <w:autoSpaceDN w:val="0"/>
        <w:adjustRightInd w:val="0"/>
        <w:spacing w:line="360" w:lineRule="auto"/>
        <w:jc w:val="center"/>
        <w:outlineLvl w:val="0"/>
        <w:rPr>
          <w:rFonts w:ascii="宋体" w:hAnsi="宋体"/>
          <w:b/>
          <w:bCs/>
          <w:sz w:val="28"/>
          <w:szCs w:val="24"/>
        </w:rPr>
      </w:pPr>
    </w:p>
    <w:p w14:paraId="071F69CB">
      <w:pPr>
        <w:autoSpaceDE w:val="0"/>
        <w:autoSpaceDN w:val="0"/>
        <w:adjustRightInd w:val="0"/>
        <w:spacing w:line="360" w:lineRule="auto"/>
        <w:jc w:val="center"/>
        <w:outlineLvl w:val="0"/>
        <w:rPr>
          <w:rFonts w:ascii="宋体" w:hAnsi="宋体"/>
          <w:b/>
          <w:bCs/>
          <w:sz w:val="28"/>
          <w:szCs w:val="24"/>
        </w:rPr>
      </w:pPr>
    </w:p>
    <w:p w14:paraId="1E69583D">
      <w:pPr>
        <w:autoSpaceDE w:val="0"/>
        <w:autoSpaceDN w:val="0"/>
        <w:adjustRightInd w:val="0"/>
        <w:spacing w:line="360" w:lineRule="auto"/>
        <w:jc w:val="center"/>
        <w:outlineLvl w:val="0"/>
        <w:rPr>
          <w:rFonts w:hint="eastAsia" w:ascii="宋体" w:hAnsi="宋体"/>
          <w:b/>
          <w:bCs/>
          <w:sz w:val="28"/>
          <w:szCs w:val="24"/>
        </w:rPr>
      </w:pPr>
    </w:p>
    <w:p w14:paraId="65C8925D">
      <w:pPr>
        <w:autoSpaceDE w:val="0"/>
        <w:autoSpaceDN w:val="0"/>
        <w:adjustRightInd w:val="0"/>
        <w:spacing w:line="360" w:lineRule="auto"/>
        <w:jc w:val="center"/>
        <w:outlineLvl w:val="0"/>
        <w:rPr>
          <w:rFonts w:hint="eastAsia" w:ascii="宋体" w:hAnsi="宋体"/>
          <w:b/>
          <w:bCs/>
          <w:sz w:val="28"/>
          <w:szCs w:val="24"/>
        </w:rPr>
      </w:pPr>
    </w:p>
    <w:p w14:paraId="6845056C">
      <w:pPr>
        <w:autoSpaceDE w:val="0"/>
        <w:autoSpaceDN w:val="0"/>
        <w:adjustRightInd w:val="0"/>
        <w:spacing w:line="360" w:lineRule="auto"/>
        <w:jc w:val="center"/>
        <w:outlineLvl w:val="0"/>
        <w:rPr>
          <w:rFonts w:ascii="宋体" w:hAnsi="宋体"/>
          <w:b/>
          <w:bCs/>
          <w:sz w:val="28"/>
          <w:szCs w:val="24"/>
        </w:rPr>
      </w:pPr>
      <w:r>
        <w:rPr>
          <w:rFonts w:hint="eastAsia" w:ascii="宋体" w:hAnsi="宋体"/>
          <w:b/>
          <w:bCs/>
          <w:sz w:val="28"/>
          <w:szCs w:val="24"/>
          <w:lang w:val="en-US" w:eastAsia="zh-CN"/>
        </w:rPr>
        <w:t>5.10.1</w:t>
      </w:r>
      <w:r>
        <w:rPr>
          <w:rFonts w:hint="eastAsia" w:ascii="宋体" w:hAnsi="宋体"/>
          <w:b/>
          <w:bCs/>
          <w:sz w:val="28"/>
          <w:szCs w:val="24"/>
        </w:rPr>
        <w:t>残疾人福利性单位声明函</w:t>
      </w:r>
    </w:p>
    <w:p w14:paraId="17515A67">
      <w:pPr>
        <w:spacing w:line="360" w:lineRule="auto"/>
        <w:rPr>
          <w:rFonts w:ascii="宋体" w:hAnsi="宋体"/>
          <w:szCs w:val="21"/>
        </w:rPr>
      </w:pPr>
    </w:p>
    <w:p w14:paraId="7A6DC8ED">
      <w:pPr>
        <w:spacing w:line="360" w:lineRule="auto"/>
        <w:ind w:firstLine="480" w:firstLineChars="200"/>
        <w:rPr>
          <w:rFonts w:ascii="宋体" w:hAnsi="宋体"/>
          <w:sz w:val="24"/>
          <w:szCs w:val="24"/>
        </w:rPr>
      </w:pPr>
      <w:r>
        <w:rPr>
          <w:rFonts w:hint="eastAsia" w:ascii="宋体" w:hAnsi="宋体"/>
          <w:sz w:val="24"/>
          <w:szCs w:val="24"/>
        </w:rPr>
        <w:t>本单位郑重声明，根据《财政部 民政部 中国残疾人联合会关于促进残疾人就业政府采购政策的通知》（财库〔2017〕141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14:paraId="2605BB00">
      <w:pPr>
        <w:spacing w:line="360" w:lineRule="auto"/>
        <w:ind w:firstLine="480" w:firstLineChars="200"/>
        <w:rPr>
          <w:rFonts w:ascii="宋体" w:hAnsi="宋体"/>
          <w:sz w:val="24"/>
          <w:szCs w:val="24"/>
        </w:rPr>
      </w:pPr>
      <w:r>
        <w:rPr>
          <w:rFonts w:hint="eastAsia" w:ascii="宋体" w:hAnsi="宋体"/>
          <w:sz w:val="24"/>
          <w:szCs w:val="24"/>
        </w:rPr>
        <w:t>本单位对上述声明的真实性负责。如有虚假，将依法承担相应责任。</w:t>
      </w:r>
    </w:p>
    <w:p w14:paraId="05100849">
      <w:pPr>
        <w:spacing w:line="360" w:lineRule="auto"/>
        <w:rPr>
          <w:rFonts w:ascii="宋体" w:hAnsi="宋体"/>
          <w:sz w:val="24"/>
          <w:szCs w:val="24"/>
        </w:rPr>
      </w:pPr>
    </w:p>
    <w:p w14:paraId="5B16B341">
      <w:pPr>
        <w:spacing w:line="360" w:lineRule="auto"/>
        <w:rPr>
          <w:rFonts w:ascii="宋体" w:hAnsi="宋体"/>
          <w:sz w:val="24"/>
          <w:szCs w:val="24"/>
        </w:rPr>
      </w:pPr>
    </w:p>
    <w:p w14:paraId="258AE073">
      <w:pPr>
        <w:spacing w:line="360" w:lineRule="auto"/>
        <w:rPr>
          <w:rFonts w:ascii="宋体" w:hAnsi="宋体"/>
          <w:sz w:val="24"/>
          <w:szCs w:val="24"/>
        </w:rPr>
      </w:pPr>
      <w:r>
        <w:rPr>
          <w:rFonts w:hint="eastAsia" w:ascii="宋体" w:hAnsi="宋体"/>
          <w:sz w:val="24"/>
          <w:szCs w:val="24"/>
        </w:rPr>
        <w:t xml:space="preserve">                                    单位名称（盖章）：</w:t>
      </w:r>
    </w:p>
    <w:p w14:paraId="3777F0E6">
      <w:pPr>
        <w:spacing w:line="360" w:lineRule="auto"/>
        <w:rPr>
          <w:rFonts w:ascii="宋体" w:hAnsi="宋体"/>
          <w:sz w:val="24"/>
          <w:szCs w:val="24"/>
        </w:rPr>
      </w:pPr>
      <w:r>
        <w:rPr>
          <w:rFonts w:hint="eastAsia" w:ascii="宋体" w:hAnsi="宋体"/>
          <w:sz w:val="24"/>
          <w:szCs w:val="24"/>
        </w:rPr>
        <w:t xml:space="preserve">                                    日    期：      </w:t>
      </w:r>
      <w:r>
        <w:rPr>
          <w:rFonts w:hint="eastAsia" w:cs="宋体" w:asciiTheme="minorEastAsia" w:hAnsiTheme="minorEastAsia"/>
          <w:sz w:val="24"/>
          <w:szCs w:val="24"/>
        </w:rPr>
        <w:t>年    月    日</w:t>
      </w:r>
    </w:p>
    <w:p w14:paraId="24DC3ACC">
      <w:pPr>
        <w:autoSpaceDE w:val="0"/>
        <w:autoSpaceDN w:val="0"/>
        <w:adjustRightInd w:val="0"/>
        <w:spacing w:line="360" w:lineRule="auto"/>
        <w:jc w:val="center"/>
        <w:outlineLvl w:val="0"/>
        <w:rPr>
          <w:rFonts w:ascii="宋体" w:hAnsi="宋体"/>
          <w:b/>
          <w:bCs/>
          <w:sz w:val="28"/>
          <w:szCs w:val="24"/>
        </w:rPr>
      </w:pPr>
    </w:p>
    <w:p w14:paraId="1DAA170B">
      <w:pPr>
        <w:autoSpaceDE w:val="0"/>
        <w:autoSpaceDN w:val="0"/>
        <w:adjustRightInd w:val="0"/>
        <w:spacing w:line="360" w:lineRule="auto"/>
        <w:jc w:val="center"/>
        <w:outlineLvl w:val="0"/>
        <w:rPr>
          <w:rFonts w:ascii="宋体" w:hAnsi="宋体"/>
          <w:b/>
          <w:bCs/>
          <w:sz w:val="28"/>
          <w:szCs w:val="24"/>
        </w:rPr>
      </w:pPr>
    </w:p>
    <w:p w14:paraId="68E5D5C6">
      <w:pPr>
        <w:autoSpaceDE w:val="0"/>
        <w:autoSpaceDN w:val="0"/>
        <w:adjustRightInd w:val="0"/>
        <w:spacing w:line="360" w:lineRule="auto"/>
        <w:jc w:val="center"/>
        <w:outlineLvl w:val="0"/>
        <w:rPr>
          <w:rFonts w:ascii="宋体" w:hAnsi="宋体"/>
          <w:b/>
          <w:bCs/>
          <w:sz w:val="28"/>
          <w:szCs w:val="24"/>
        </w:rPr>
      </w:pPr>
    </w:p>
    <w:p w14:paraId="2B2A658D">
      <w:pPr>
        <w:autoSpaceDE w:val="0"/>
        <w:autoSpaceDN w:val="0"/>
        <w:adjustRightInd w:val="0"/>
        <w:spacing w:line="360" w:lineRule="auto"/>
        <w:jc w:val="center"/>
        <w:outlineLvl w:val="0"/>
        <w:rPr>
          <w:rFonts w:ascii="宋体" w:hAnsi="宋体"/>
          <w:b/>
          <w:bCs/>
          <w:sz w:val="28"/>
          <w:szCs w:val="24"/>
        </w:rPr>
      </w:pPr>
    </w:p>
    <w:p w14:paraId="1FF1DB60">
      <w:pPr>
        <w:autoSpaceDE w:val="0"/>
        <w:autoSpaceDN w:val="0"/>
        <w:adjustRightInd w:val="0"/>
        <w:spacing w:line="360" w:lineRule="auto"/>
        <w:jc w:val="center"/>
        <w:outlineLvl w:val="0"/>
        <w:rPr>
          <w:rFonts w:ascii="宋体" w:hAnsi="宋体"/>
          <w:b/>
          <w:bCs/>
          <w:sz w:val="28"/>
          <w:szCs w:val="24"/>
        </w:rPr>
      </w:pPr>
    </w:p>
    <w:p w14:paraId="2F8680C6">
      <w:pPr>
        <w:autoSpaceDE w:val="0"/>
        <w:autoSpaceDN w:val="0"/>
        <w:adjustRightInd w:val="0"/>
        <w:spacing w:line="360" w:lineRule="auto"/>
        <w:jc w:val="center"/>
        <w:outlineLvl w:val="0"/>
        <w:rPr>
          <w:rFonts w:ascii="宋体" w:hAnsi="宋体"/>
          <w:b/>
          <w:bCs/>
          <w:sz w:val="28"/>
          <w:szCs w:val="24"/>
        </w:rPr>
      </w:pPr>
    </w:p>
    <w:p w14:paraId="1E1EFC66">
      <w:pPr>
        <w:autoSpaceDE w:val="0"/>
        <w:autoSpaceDN w:val="0"/>
        <w:adjustRightInd w:val="0"/>
        <w:spacing w:line="360" w:lineRule="auto"/>
        <w:jc w:val="center"/>
        <w:outlineLvl w:val="0"/>
        <w:rPr>
          <w:rFonts w:ascii="宋体" w:hAnsi="宋体"/>
          <w:b/>
          <w:bCs/>
          <w:sz w:val="28"/>
          <w:szCs w:val="24"/>
        </w:rPr>
      </w:pPr>
    </w:p>
    <w:p w14:paraId="3CBF0CF7">
      <w:pPr>
        <w:autoSpaceDE w:val="0"/>
        <w:autoSpaceDN w:val="0"/>
        <w:adjustRightInd w:val="0"/>
        <w:spacing w:line="360" w:lineRule="auto"/>
        <w:jc w:val="center"/>
        <w:outlineLvl w:val="0"/>
        <w:rPr>
          <w:rFonts w:ascii="宋体" w:hAnsi="宋体"/>
          <w:b/>
          <w:bCs/>
          <w:sz w:val="28"/>
          <w:szCs w:val="24"/>
        </w:rPr>
      </w:pPr>
    </w:p>
    <w:p w14:paraId="0AA41BB2">
      <w:pPr>
        <w:autoSpaceDE w:val="0"/>
        <w:autoSpaceDN w:val="0"/>
        <w:adjustRightInd w:val="0"/>
        <w:spacing w:line="360" w:lineRule="auto"/>
        <w:jc w:val="center"/>
        <w:outlineLvl w:val="0"/>
        <w:rPr>
          <w:rFonts w:ascii="宋体" w:hAnsi="宋体"/>
          <w:b/>
          <w:bCs/>
          <w:sz w:val="28"/>
          <w:szCs w:val="24"/>
        </w:rPr>
      </w:pPr>
    </w:p>
    <w:p w14:paraId="223AF0E2">
      <w:pPr>
        <w:autoSpaceDE w:val="0"/>
        <w:autoSpaceDN w:val="0"/>
        <w:adjustRightInd w:val="0"/>
        <w:spacing w:line="360" w:lineRule="auto"/>
        <w:jc w:val="center"/>
        <w:outlineLvl w:val="0"/>
        <w:rPr>
          <w:rFonts w:ascii="宋体" w:hAnsi="宋体"/>
          <w:b/>
          <w:bCs/>
          <w:sz w:val="28"/>
          <w:szCs w:val="24"/>
        </w:rPr>
      </w:pPr>
    </w:p>
    <w:p w14:paraId="22D58E68">
      <w:pPr>
        <w:autoSpaceDE w:val="0"/>
        <w:autoSpaceDN w:val="0"/>
        <w:adjustRightInd w:val="0"/>
        <w:spacing w:line="360" w:lineRule="auto"/>
        <w:jc w:val="center"/>
        <w:outlineLvl w:val="0"/>
        <w:rPr>
          <w:rFonts w:ascii="宋体" w:hAnsi="宋体"/>
          <w:b/>
          <w:bCs/>
          <w:sz w:val="28"/>
          <w:szCs w:val="24"/>
        </w:rPr>
      </w:pPr>
    </w:p>
    <w:p w14:paraId="7F854548">
      <w:pPr>
        <w:autoSpaceDE w:val="0"/>
        <w:autoSpaceDN w:val="0"/>
        <w:adjustRightInd w:val="0"/>
        <w:spacing w:line="360" w:lineRule="auto"/>
        <w:jc w:val="center"/>
        <w:outlineLvl w:val="0"/>
        <w:rPr>
          <w:rFonts w:ascii="宋体" w:hAnsi="宋体"/>
          <w:b/>
          <w:bCs/>
          <w:sz w:val="28"/>
          <w:szCs w:val="24"/>
        </w:rPr>
      </w:pPr>
    </w:p>
    <w:p w14:paraId="13309877">
      <w:pPr>
        <w:autoSpaceDE w:val="0"/>
        <w:autoSpaceDN w:val="0"/>
        <w:adjustRightInd w:val="0"/>
        <w:spacing w:line="360" w:lineRule="auto"/>
        <w:jc w:val="center"/>
        <w:outlineLvl w:val="0"/>
        <w:rPr>
          <w:rFonts w:ascii="宋体" w:hAnsi="宋体"/>
          <w:b/>
          <w:bCs/>
          <w:sz w:val="28"/>
          <w:szCs w:val="24"/>
        </w:rPr>
      </w:pPr>
    </w:p>
    <w:p w14:paraId="23128CBC">
      <w:pPr>
        <w:pStyle w:val="11"/>
        <w:jc w:val="center"/>
        <w:rPr>
          <w:rFonts w:ascii="宋体" w:hAnsi="宋体"/>
          <w:b/>
          <w:bCs/>
          <w:sz w:val="28"/>
          <w:szCs w:val="24"/>
        </w:rPr>
      </w:pPr>
      <w:r>
        <w:rPr>
          <w:rFonts w:hint="eastAsia" w:ascii="宋体" w:hAnsi="宋体"/>
          <w:b/>
          <w:bCs/>
          <w:sz w:val="28"/>
          <w:szCs w:val="24"/>
          <w:lang w:val="en-US" w:eastAsia="zh-CN"/>
        </w:rPr>
        <w:t>5.10.2</w:t>
      </w:r>
      <w:r>
        <w:rPr>
          <w:rFonts w:hint="eastAsia" w:ascii="宋体" w:hAnsi="宋体"/>
          <w:b/>
          <w:bCs/>
          <w:sz w:val="28"/>
          <w:szCs w:val="24"/>
        </w:rPr>
        <w:t>监狱企业证明函</w:t>
      </w:r>
    </w:p>
    <w:p w14:paraId="4DCC1752">
      <w:pPr>
        <w:pStyle w:val="11"/>
        <w:rPr>
          <w:rFonts w:hint="eastAsia"/>
        </w:rPr>
      </w:pPr>
    </w:p>
    <w:p w14:paraId="5F80C8CA">
      <w:pPr>
        <w:pStyle w:val="11"/>
        <w:ind w:firstLine="420" w:firstLineChars="200"/>
        <w:rPr>
          <w:rFonts w:hint="eastAsia"/>
        </w:rPr>
      </w:pPr>
      <w:r>
        <w:rPr>
          <w:rFonts w:hint="eastAsia"/>
        </w:rPr>
        <w:t>根据《财政部 司法部关于政府采购支持监狱企业发展有关问题的通知》（财库</w:t>
      </w:r>
      <w:r>
        <w:rPr>
          <w:rFonts w:hint="eastAsia"/>
          <w:lang w:eastAsia="zh-CN"/>
        </w:rPr>
        <w:t>〔2014〕</w:t>
      </w:r>
      <w:r>
        <w:rPr>
          <w:rFonts w:hint="eastAsia"/>
        </w:rPr>
        <w:t xml:space="preserve">68 号）的规定，（填写供应商全称）    为监狱企业。 </w:t>
      </w:r>
    </w:p>
    <w:p w14:paraId="33F110C8">
      <w:pPr>
        <w:pStyle w:val="11"/>
        <w:ind w:firstLine="420" w:firstLineChars="200"/>
        <w:rPr>
          <w:rFonts w:hint="eastAsia"/>
        </w:rPr>
      </w:pPr>
      <w:r>
        <w:rPr>
          <w:rFonts w:hint="eastAsia"/>
        </w:rPr>
        <w:t>特此声明。</w:t>
      </w:r>
    </w:p>
    <w:p w14:paraId="3F2CE9C1">
      <w:pPr>
        <w:pStyle w:val="11"/>
        <w:rPr>
          <w:rFonts w:hint="eastAsia"/>
        </w:rPr>
      </w:pPr>
    </w:p>
    <w:p w14:paraId="351141F4">
      <w:pPr>
        <w:pStyle w:val="11"/>
        <w:rPr>
          <w:rFonts w:hint="eastAsia"/>
        </w:rPr>
      </w:pPr>
      <w:r>
        <w:rPr>
          <w:rFonts w:hint="eastAsia"/>
        </w:rPr>
        <w:t xml:space="preserve">省级以上监狱管理局、戒毒管理局（含新疆生产建设兵团） </w:t>
      </w:r>
    </w:p>
    <w:p w14:paraId="746F19FC">
      <w:pPr>
        <w:pStyle w:val="11"/>
        <w:rPr>
          <w:rFonts w:hint="eastAsia"/>
        </w:rPr>
      </w:pPr>
    </w:p>
    <w:p w14:paraId="6D050FC0">
      <w:pPr>
        <w:pStyle w:val="11"/>
        <w:rPr>
          <w:rFonts w:hint="eastAsia"/>
        </w:rPr>
      </w:pPr>
    </w:p>
    <w:p w14:paraId="64659B85">
      <w:pPr>
        <w:pStyle w:val="11"/>
        <w:ind w:firstLine="6510" w:firstLineChars="3100"/>
        <w:rPr>
          <w:rFonts w:hint="eastAsia"/>
        </w:rPr>
      </w:pPr>
      <w:r>
        <w:rPr>
          <w:rFonts w:hint="eastAsia"/>
        </w:rPr>
        <w:t>（盖章）：</w:t>
      </w:r>
    </w:p>
    <w:p w14:paraId="74EDFC9F">
      <w:pPr>
        <w:pStyle w:val="11"/>
        <w:rPr>
          <w:rFonts w:hint="eastAsia"/>
          <w:lang w:val="en-US" w:eastAsia="zh-CN"/>
        </w:rPr>
      </w:pPr>
      <w:r>
        <w:rPr>
          <w:rFonts w:hint="eastAsia"/>
        </w:rPr>
        <w:t xml:space="preserve"> </w:t>
      </w:r>
      <w:r>
        <w:rPr>
          <w:rFonts w:hint="eastAsia"/>
          <w:lang w:val="en-US" w:eastAsia="zh-CN"/>
        </w:rPr>
        <w:t xml:space="preserve">                                             </w:t>
      </w:r>
    </w:p>
    <w:p w14:paraId="1C8CBBBD">
      <w:pPr>
        <w:pStyle w:val="11"/>
        <w:ind w:firstLine="5250" w:firstLineChars="2500"/>
        <w:rPr>
          <w:rFonts w:hint="eastAsia"/>
        </w:rPr>
      </w:pPr>
      <w:r>
        <w:rPr>
          <w:rFonts w:hint="eastAsia"/>
        </w:rPr>
        <w:t>日</w:t>
      </w:r>
      <w:r>
        <w:rPr>
          <w:rFonts w:hint="eastAsia"/>
          <w:lang w:val="en-US" w:eastAsia="zh-CN"/>
        </w:rPr>
        <w:t xml:space="preserve"> </w:t>
      </w:r>
      <w:r>
        <w:rPr>
          <w:rFonts w:hint="eastAsia"/>
        </w:rPr>
        <w:t xml:space="preserve">期：      年    月    日 </w:t>
      </w:r>
    </w:p>
    <w:p w14:paraId="110F5CA3">
      <w:pPr>
        <w:pStyle w:val="11"/>
        <w:rPr>
          <w:rFonts w:hint="eastAsia"/>
        </w:rPr>
      </w:pPr>
    </w:p>
    <w:p w14:paraId="394E899E">
      <w:pPr>
        <w:pStyle w:val="11"/>
        <w:rPr>
          <w:rFonts w:hint="eastAsia" w:cs="宋体"/>
        </w:rPr>
        <w:sectPr>
          <w:footerReference r:id="rId4" w:type="default"/>
          <w:pgSz w:w="11906" w:h="16838"/>
          <w:pgMar w:top="1440" w:right="1800" w:bottom="1440" w:left="1800" w:header="851" w:footer="992" w:gutter="0"/>
          <w:cols w:space="425" w:num="1"/>
          <w:docGrid w:type="lines" w:linePitch="312" w:charSpace="0"/>
        </w:sectPr>
      </w:pPr>
      <w:r>
        <w:rPr>
          <w:rFonts w:hint="eastAsia"/>
        </w:rPr>
        <w:t>注：符合条件的监狱企业请提供本函，不符合的可不提供本函</w:t>
      </w:r>
    </w:p>
    <w:p w14:paraId="71EDB542">
      <w:pPr>
        <w:autoSpaceDE w:val="0"/>
        <w:autoSpaceDN w:val="0"/>
        <w:adjustRightInd w:val="0"/>
        <w:spacing w:line="360" w:lineRule="auto"/>
        <w:jc w:val="center"/>
        <w:rPr>
          <w:rFonts w:cs="黑体" w:asciiTheme="minorEastAsia" w:hAnsiTheme="minorEastAsia"/>
          <w:b/>
          <w:bCs/>
          <w:sz w:val="32"/>
          <w:szCs w:val="28"/>
          <w:lang w:val="zh-CN"/>
        </w:rPr>
      </w:pPr>
    </w:p>
    <w:p w14:paraId="39E934D4">
      <w:pPr>
        <w:autoSpaceDE w:val="0"/>
        <w:autoSpaceDN w:val="0"/>
        <w:adjustRightInd w:val="0"/>
        <w:spacing w:line="360" w:lineRule="auto"/>
        <w:jc w:val="center"/>
        <w:rPr>
          <w:rFonts w:cs="黑体" w:asciiTheme="minorEastAsia" w:hAnsiTheme="minorEastAsia"/>
          <w:b/>
          <w:bCs/>
          <w:sz w:val="32"/>
          <w:szCs w:val="28"/>
          <w:lang w:val="zh-CN"/>
        </w:rPr>
      </w:pPr>
      <w:r>
        <w:rPr>
          <w:rFonts w:hint="eastAsia" w:cs="黑体" w:asciiTheme="minorEastAsia" w:hAnsiTheme="minorEastAsia"/>
          <w:b/>
          <w:bCs/>
          <w:sz w:val="32"/>
          <w:szCs w:val="28"/>
          <w:lang w:val="zh-CN"/>
        </w:rPr>
        <w:t>六、</w:t>
      </w:r>
      <w:r>
        <w:rPr>
          <w:rFonts w:cs="黑体" w:asciiTheme="minorEastAsia" w:hAnsiTheme="minorEastAsia"/>
          <w:b/>
          <w:bCs/>
          <w:sz w:val="32"/>
          <w:szCs w:val="28"/>
          <w:lang w:val="zh-CN"/>
        </w:rPr>
        <w:t>其他资料（若有）</w:t>
      </w:r>
    </w:p>
    <w:p w14:paraId="3CDBA436">
      <w:pPr>
        <w:rPr>
          <w:rFonts w:hint="eastAsia"/>
        </w:rPr>
      </w:pPr>
    </w:p>
    <w:p w14:paraId="340D11FF">
      <w:pPr>
        <w:rPr>
          <w:rFonts w:hint="eastAsia"/>
        </w:rPr>
      </w:pPr>
    </w:p>
    <w:p w14:paraId="6D30CF07">
      <w:pPr>
        <w:rPr>
          <w:rFonts w:hint="eastAsia"/>
        </w:rPr>
      </w:pPr>
    </w:p>
    <w:p w14:paraId="4D82C5BE">
      <w:pPr>
        <w:spacing w:line="360" w:lineRule="auto"/>
        <w:jc w:val="center"/>
        <w:rPr>
          <w:rFonts w:ascii="宋体" w:hAnsi="宋体" w:cs="Arial"/>
          <w:kern w:val="0"/>
          <w:sz w:val="24"/>
          <w:szCs w:val="24"/>
        </w:rPr>
      </w:pPr>
      <w:r>
        <w:rPr>
          <w:rFonts w:hint="eastAsia" w:ascii="宋体" w:hAnsi="宋体" w:cs="Arial"/>
          <w:kern w:val="0"/>
          <w:sz w:val="24"/>
          <w:szCs w:val="24"/>
        </w:rPr>
        <w:t>除询价文件另有规定外，供应商认为需要提交的其他证明材料或资料加盖供应商公章后应在此项下提交。</w:t>
      </w:r>
    </w:p>
    <w:p w14:paraId="55177DE3">
      <w:pPr>
        <w:spacing w:line="360" w:lineRule="auto"/>
        <w:jc w:val="center"/>
        <w:rPr>
          <w:rFonts w:ascii="宋体" w:hAnsi="宋体"/>
          <w:b/>
          <w:bCs/>
          <w:sz w:val="28"/>
          <w:szCs w:val="28"/>
        </w:rPr>
      </w:pPr>
      <w:r>
        <w:rPr>
          <w:rFonts w:ascii="宋体" w:hAnsi="宋体"/>
          <w:b/>
          <w:bCs/>
          <w:sz w:val="28"/>
          <w:szCs w:val="28"/>
        </w:rPr>
        <w:t> </w:t>
      </w:r>
    </w:p>
    <w:p w14:paraId="7C479EED">
      <w:pPr>
        <w:rPr>
          <w:rFonts w:hint="eastAsia"/>
        </w:rPr>
      </w:pPr>
    </w:p>
    <w:p w14:paraId="53C59FE3">
      <w:pPr>
        <w:rPr>
          <w:rFonts w:hint="eastAsia"/>
        </w:rPr>
      </w:pPr>
    </w:p>
    <w:p w14:paraId="3CFC6154">
      <w:pPr>
        <w:rPr>
          <w:rFonts w:hint="eastAsia"/>
        </w:rPr>
      </w:pPr>
    </w:p>
    <w:p w14:paraId="6CF2DA49">
      <w:pPr>
        <w:rPr>
          <w:rFonts w:hint="eastAsia"/>
        </w:rPr>
      </w:pPr>
    </w:p>
    <w:p w14:paraId="10652105">
      <w:pPr>
        <w:rPr>
          <w:rFonts w:hint="eastAsia"/>
        </w:rPr>
      </w:pPr>
    </w:p>
    <w:p w14:paraId="1858A8D5">
      <w:pPr>
        <w:rPr>
          <w:rFonts w:hint="eastAsia"/>
        </w:rPr>
      </w:pPr>
    </w:p>
    <w:p w14:paraId="38675444">
      <w:pPr>
        <w:rPr>
          <w:rFonts w:hint="eastAsia"/>
        </w:rPr>
      </w:pPr>
    </w:p>
    <w:p w14:paraId="6F499E21">
      <w:pPr>
        <w:rPr>
          <w:rFonts w:hint="eastAsia"/>
        </w:rPr>
      </w:pPr>
    </w:p>
    <w:p w14:paraId="63C81C4B">
      <w:pPr>
        <w:rPr>
          <w:rFonts w:hint="eastAsia"/>
        </w:rPr>
      </w:pPr>
    </w:p>
    <w:p w14:paraId="70DAAE03">
      <w:pPr>
        <w:rPr>
          <w:rFonts w:hint="eastAsia"/>
        </w:rPr>
      </w:pPr>
    </w:p>
    <w:p w14:paraId="409B25E2">
      <w:pPr>
        <w:rPr>
          <w:rFonts w:hint="eastAsia"/>
        </w:rPr>
      </w:pPr>
    </w:p>
    <w:p w14:paraId="6339A2E4">
      <w:pPr>
        <w:rPr>
          <w:rFonts w:hint="eastAsia"/>
        </w:rPr>
      </w:pPr>
    </w:p>
    <w:sectPr>
      <w:pgSz w:w="11906" w:h="16838"/>
      <w:pgMar w:top="2098" w:right="1474" w:bottom="1928"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63"/>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A4C6DF8C-B8D8-4464-9776-7462F99A60D6}"/>
  </w:font>
  <w:font w:name="黑体">
    <w:panose1 w:val="02010609060101010101"/>
    <w:charset w:val="86"/>
    <w:family w:val="auto"/>
    <w:pitch w:val="default"/>
    <w:sig w:usb0="800002BF" w:usb1="38CF7CFA" w:usb2="00000016" w:usb3="00000000" w:csb0="00040001" w:csb1="00000000"/>
    <w:embedRegular r:id="rId2" w:fontKey="{A1FE8F94-90EE-4DC8-987C-ABE103C9FC2B}"/>
  </w:font>
  <w:font w:name="Courier New">
    <w:panose1 w:val="02070309020205020404"/>
    <w:charset w:val="01"/>
    <w:family w:val="modern"/>
    <w:pitch w:val="default"/>
    <w:sig w:usb0="E0002EFF" w:usb1="C0007843" w:usb2="00000009" w:usb3="00000000" w:csb0="400001FF" w:csb1="FFFF0000"/>
    <w:embedRegular r:id="rId3" w:fontKey="{7CA191AE-3A99-4DFE-8B9D-E0F674A7635F}"/>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4" w:fontKey="{643FE180-EA25-4CD6-948A-BB5757057E37}"/>
  </w:font>
  <w:font w:name="仿宋_GB2312">
    <w:panose1 w:val="02010609030101010101"/>
    <w:charset w:val="86"/>
    <w:family w:val="modern"/>
    <w:pitch w:val="default"/>
    <w:sig w:usb0="00000001" w:usb1="080E0000" w:usb2="00000000" w:usb3="00000000" w:csb0="00040000" w:csb1="00000000"/>
    <w:embedRegular r:id="rId5" w:fontKey="{86DD1987-543F-4D63-9831-43A0C33B4489}"/>
  </w:font>
  <w:font w:name="仿宋">
    <w:panose1 w:val="02010609060101010101"/>
    <w:charset w:val="86"/>
    <w:family w:val="modern"/>
    <w:pitch w:val="default"/>
    <w:sig w:usb0="800002BF" w:usb1="38CF7CFA" w:usb2="00000016" w:usb3="00000000" w:csb0="00040001" w:csb1="00000000"/>
    <w:embedRegular r:id="rId6" w:fontKey="{DE87A5C8-9242-4854-9506-6B3D23110CAA}"/>
  </w:font>
  <w:font w:name="汉仪大隶书简">
    <w:panose1 w:val="02010600000101010101"/>
    <w:charset w:val="86"/>
    <w:family w:val="auto"/>
    <w:pitch w:val="default"/>
    <w:sig w:usb0="00000001" w:usb1="080E0800" w:usb2="00000002" w:usb3="00000000" w:csb0="00040000" w:csb1="00000000"/>
    <w:embedRegular r:id="rId7" w:fontKey="{D606E768-3563-42FA-977C-5F3A3DBD2C73}"/>
  </w:font>
  <w:font w:name="微软雅黑">
    <w:panose1 w:val="020B0503020204020204"/>
    <w:charset w:val="86"/>
    <w:family w:val="swiss"/>
    <w:pitch w:val="default"/>
    <w:sig w:usb0="80000287" w:usb1="2ACF3C50" w:usb2="00000016" w:usb3="00000000" w:csb0="0004001F" w:csb1="00000000"/>
    <w:embedRegular r:id="rId8" w:fontKey="{134BA92B-48C1-4A0D-9FE4-BD3A8FFA2CDA}"/>
  </w:font>
  <w:font w:name="Blues">
    <w:panose1 w:val="00000500000000000000"/>
    <w:charset w:val="00"/>
    <w:family w:val="auto"/>
    <w:pitch w:val="default"/>
    <w:sig w:usb0="00000003" w:usb1="00000000" w:usb2="00000000" w:usb3="00000000" w:csb0="00000011" w:csb1="00000000"/>
    <w:embedRegular r:id="rId9" w:fontKey="{F28E4D86-1227-47ED-9488-3CD032A91731}"/>
  </w:font>
  <w:font w:name="新宋体">
    <w:panose1 w:val="02010609030101010101"/>
    <w:charset w:val="86"/>
    <w:family w:val="modern"/>
    <w:pitch w:val="default"/>
    <w:sig w:usb0="00000283" w:usb1="288F0000" w:usb2="00000006" w:usb3="00000000" w:csb0="00040001" w:csb1="00000000"/>
    <w:embedRegular r:id="rId10" w:fontKey="{DCC95728-0042-4205-B8B5-8E6229949F4C}"/>
  </w:font>
  <w:font w:name="楷体">
    <w:panose1 w:val="02010609060101010101"/>
    <w:charset w:val="86"/>
    <w:family w:val="modern"/>
    <w:pitch w:val="default"/>
    <w:sig w:usb0="800002BF" w:usb1="38CF7CFA" w:usb2="00000016" w:usb3="00000000" w:csb0="00040001" w:csb1="00000000"/>
    <w:embedRegular r:id="rId11" w:fontKey="{F94982CD-2FE9-4DE9-AA44-14201012A622}"/>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2B59B1">
    <w:pPr>
      <w:pStyle w:val="20"/>
      <w:rPr>
        <w:rFonts w:hint="eastAsia"/>
      </w:rPr>
    </w:pPr>
    <w:r>
      <w:rPr>
        <w:rFonts w:hint="eastAsi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8420" cy="1397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58420" cy="139700"/>
                      </a:xfrm>
                      <a:prstGeom prst="rect">
                        <a:avLst/>
                      </a:prstGeom>
                      <a:noFill/>
                      <a:ln>
                        <a:noFill/>
                      </a:ln>
                    </wps:spPr>
                    <wps:txbx>
                      <w:txbxContent>
                        <w:p w14:paraId="7E380541">
                          <w:pPr>
                            <w:pStyle w:val="20"/>
                            <w:rPr>
                              <w:rFonts w:hint="eastAsia"/>
                            </w:rPr>
                          </w:pPr>
                          <w:r>
                            <w:fldChar w:fldCharType="begin"/>
                          </w:r>
                          <w:r>
                            <w:instrText xml:space="preserve"> PAGE  \* MERGEFORMAT </w:instrText>
                          </w:r>
                          <w:r>
                            <w:fldChar w:fldCharType="separate"/>
                          </w:r>
                          <w:r>
                            <w:rPr>
                              <w:rFonts w:hint="eastAsia"/>
                            </w:rPr>
                            <w:t>8</w:t>
                          </w:r>
                          <w:r>
                            <w:rPr>
                              <w:rFonts w:hint="eastAsia"/>
                            </w:rPr>
                            <w:fldChar w:fldCharType="end"/>
                          </w:r>
                        </w:p>
                      </w:txbxContent>
                    </wps:txbx>
                    <wps:bodyPr wrap="none" lIns="0" tIns="0" rIns="0" bIns="0" upright="1">
                      <a:spAutoFit/>
                    </wps:bodyPr>
                  </wps:wsp>
                </a:graphicData>
              </a:graphic>
            </wp:anchor>
          </w:drawing>
        </mc:Choice>
        <mc:Fallback>
          <w:pict>
            <v:shape id="文本框 2" o:spid="_x0000_s1026" o:spt="202" type="#_x0000_t202" style="position:absolute;left:0pt;margin-top:0pt;height:11pt;width:4.6pt;mso-position-horizontal:center;mso-position-horizontal-relative:margin;mso-wrap-style:none;z-index:251659264;mso-width-relative:page;mso-height-relative:page;" filled="f" stroked="f" coordsize="21600,21600" o:gfxdata="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y1u5d9AAAAACAQAADwAAAAAAAAABACAAAAAiAAAAZHJzL2Rvd25y&#10;ZXYueG1sUEsBAhQAFAAAAAgAh07iQBoTNe3NAQAAlgMAAA4AAAAAAAAAAQAgAAAAHwEAAGRycy9l&#10;Mm9Eb2MueG1sUEsFBgAAAAAGAAYAWQEAAF4FAAAAAA==&#10;">
              <v:fill on="f" focussize="0,0"/>
              <v:stroke on="f"/>
              <v:imagedata o:title=""/>
              <o:lock v:ext="edit" aspectratio="f"/>
              <v:textbox inset="0mm,0mm,0mm,0mm" style="mso-fit-shape-to-text:t;">
                <w:txbxContent>
                  <w:p w14:paraId="7E380541">
                    <w:pPr>
                      <w:pStyle w:val="20"/>
                      <w:rPr>
                        <w:rFonts w:hint="eastAsia"/>
                      </w:rPr>
                    </w:pPr>
                    <w:r>
                      <w:fldChar w:fldCharType="begin"/>
                    </w:r>
                    <w:r>
                      <w:instrText xml:space="preserve"> PAGE  \* MERGEFORMAT </w:instrText>
                    </w:r>
                    <w:r>
                      <w:fldChar w:fldCharType="separate"/>
                    </w:r>
                    <w:r>
                      <w:rPr>
                        <w:rFonts w:hint="eastAsia"/>
                      </w:rPr>
                      <w:t>8</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1947F0">
    <w:pPr>
      <w:pStyle w:val="2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3D57CFE">
                          <w:pPr>
                            <w:pStyle w:val="20"/>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9Kf18kBAACZAwAADgAAAGRycy9lMm9Eb2MueG1srVPNjtMwEL6vxDtY&#10;vlNnK4G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V1S4rjFgZ9//jj/ejw/fCdv&#10;sjx9gBqz7gLmpeG9H3BpZj+gM7MeVLT5i3wIxlHc00VcOSQi8qPVcrWqMCQwNl8Qnz09DxHSB+kt&#10;yUZDI06viMqPnyCNqXNKrub8rTamTNC4vxyImT0s9z72mK007IaJ0M63J+TT4+Ab6nDPKTEfHeqa&#10;d2Q24mzsZuMQot53ZYlyPQjvDgmbKL3lCiPsVBgnVthN25VX4s97yXr6oz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z0p/XyQEAAJkDAAAOAAAAAAAAAAEAIAAAAB4BAABkcnMvZTJvRG9j&#10;LnhtbFBLBQYAAAAABgAGAFkBAABZBQAAAAA=&#10;">
              <v:fill on="f" focussize="0,0"/>
              <v:stroke on="f"/>
              <v:imagedata o:title=""/>
              <o:lock v:ext="edit" aspectratio="f"/>
              <v:textbox inset="0mm,0mm,0mm,0mm" style="mso-fit-shape-to-text:t;">
                <w:txbxContent>
                  <w:p w14:paraId="43D57CFE">
                    <w:pPr>
                      <w:pStyle w:val="20"/>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9411DA1"/>
    <w:multiLevelType w:val="singleLevel"/>
    <w:tmpl w:val="A9411DA1"/>
    <w:lvl w:ilvl="0" w:tentative="0">
      <w:start w:val="2"/>
      <w:numFmt w:val="chineseCounting"/>
      <w:suff w:val="nothing"/>
      <w:lvlText w:val="%1、"/>
      <w:lvlJc w:val="left"/>
      <w:rPr>
        <w:rFonts w:hint="eastAsia"/>
      </w:rPr>
    </w:lvl>
  </w:abstractNum>
  <w:abstractNum w:abstractNumId="1">
    <w:nsid w:val="ADB142F6"/>
    <w:multiLevelType w:val="singleLevel"/>
    <w:tmpl w:val="ADB142F6"/>
    <w:lvl w:ilvl="0" w:tentative="0">
      <w:start w:val="1"/>
      <w:numFmt w:val="decimal"/>
      <w:lvlText w:val="%1."/>
      <w:lvlJc w:val="left"/>
      <w:pPr>
        <w:tabs>
          <w:tab w:val="left" w:pos="312"/>
        </w:tabs>
      </w:pPr>
    </w:lvl>
  </w:abstractNum>
  <w:abstractNum w:abstractNumId="2">
    <w:nsid w:val="D8D226EB"/>
    <w:multiLevelType w:val="singleLevel"/>
    <w:tmpl w:val="D8D226EB"/>
    <w:lvl w:ilvl="0" w:tentative="0">
      <w:start w:val="1"/>
      <w:numFmt w:val="chineseCounting"/>
      <w:suff w:val="nothing"/>
      <w:lvlText w:val="%1、"/>
      <w:lvlJc w:val="left"/>
      <w:rPr>
        <w:rFonts w:hint="eastAsia"/>
      </w:rPr>
    </w:lvl>
  </w:abstractNum>
  <w:abstractNum w:abstractNumId="3">
    <w:nsid w:val="00000006"/>
    <w:multiLevelType w:val="multilevel"/>
    <w:tmpl w:val="00000006"/>
    <w:lvl w:ilvl="0" w:tentative="0">
      <w:start w:val="1"/>
      <w:numFmt w:val="chineseCountingThousand"/>
      <w:pStyle w:val="2"/>
      <w:suff w:val="nothing"/>
      <w:lvlText w:val="第%1部分"/>
      <w:lvlJc w:val="center"/>
      <w:pPr>
        <w:ind w:left="1556" w:firstLine="288"/>
      </w:pPr>
      <w:rPr>
        <w:rFonts w:hint="eastAsia"/>
        <w:sz w:val="44"/>
        <w:szCs w:val="28"/>
      </w:rPr>
    </w:lvl>
    <w:lvl w:ilvl="1" w:tentative="0">
      <w:start w:val="1"/>
      <w:numFmt w:val="chineseCountingThousand"/>
      <w:pStyle w:val="3"/>
      <w:suff w:val="nothing"/>
      <w:lvlText w:val="%2、"/>
      <w:lvlJc w:val="left"/>
      <w:pPr>
        <w:ind w:left="2098" w:firstLine="0"/>
      </w:pPr>
      <w:rPr>
        <w:rFonts w:hint="eastAsia" w:ascii="宋体" w:hAnsi="宋体" w:eastAsia="宋体"/>
        <w:sz w:val="21"/>
        <w:szCs w:val="24"/>
      </w:rPr>
    </w:lvl>
    <w:lvl w:ilvl="2" w:tentative="0">
      <w:start w:val="1"/>
      <w:numFmt w:val="chineseCountingThousand"/>
      <w:suff w:val="nothing"/>
      <w:lvlText w:val="(%3)"/>
      <w:lvlJc w:val="left"/>
      <w:pPr>
        <w:ind w:left="1844" w:firstLine="0"/>
      </w:pPr>
      <w:rPr>
        <w:rFonts w:hint="default" w:ascii="Times New Roman" w:hAnsi="Times New Roman" w:eastAsia="宋体"/>
        <w:b/>
        <w:i w:val="0"/>
        <w:spacing w:val="0"/>
        <w:w w:val="100"/>
        <w:position w:val="0"/>
        <w:sz w:val="21"/>
        <w:szCs w:val="21"/>
      </w:rPr>
    </w:lvl>
    <w:lvl w:ilvl="3" w:tentative="0">
      <w:start w:val="1"/>
      <w:numFmt w:val="decimal"/>
      <w:pStyle w:val="5"/>
      <w:suff w:val="nothing"/>
      <w:lvlText w:val="%4、"/>
      <w:lvlJc w:val="left"/>
      <w:pPr>
        <w:ind w:left="1844" w:firstLine="0"/>
      </w:pPr>
      <w:rPr>
        <w:rFonts w:hint="eastAsia"/>
      </w:rPr>
    </w:lvl>
    <w:lvl w:ilvl="4" w:tentative="0">
      <w:start w:val="1"/>
      <w:numFmt w:val="upperLetter"/>
      <w:suff w:val="nothing"/>
      <w:lvlText w:val="%5、"/>
      <w:lvlJc w:val="left"/>
      <w:pPr>
        <w:ind w:left="1844" w:firstLine="0"/>
      </w:pPr>
      <w:rPr>
        <w:rFonts w:hint="eastAsia"/>
      </w:rPr>
    </w:lvl>
    <w:lvl w:ilvl="5" w:tentative="0">
      <w:start w:val="1"/>
      <w:numFmt w:val="none"/>
      <w:suff w:val="nothing"/>
      <w:lvlText w:val=""/>
      <w:lvlJc w:val="left"/>
      <w:pPr>
        <w:ind w:left="1844" w:firstLine="0"/>
      </w:pPr>
      <w:rPr>
        <w:rFonts w:hint="eastAsia"/>
      </w:rPr>
    </w:lvl>
    <w:lvl w:ilvl="6" w:tentative="0">
      <w:start w:val="1"/>
      <w:numFmt w:val="none"/>
      <w:suff w:val="nothing"/>
      <w:lvlText w:val=""/>
      <w:lvlJc w:val="left"/>
      <w:pPr>
        <w:ind w:left="1844" w:firstLine="0"/>
      </w:pPr>
      <w:rPr>
        <w:rFonts w:hint="eastAsia"/>
      </w:rPr>
    </w:lvl>
    <w:lvl w:ilvl="7" w:tentative="0">
      <w:start w:val="1"/>
      <w:numFmt w:val="none"/>
      <w:suff w:val="nothing"/>
      <w:lvlText w:val=""/>
      <w:lvlJc w:val="left"/>
      <w:pPr>
        <w:ind w:left="1844" w:firstLine="0"/>
      </w:pPr>
      <w:rPr>
        <w:rFonts w:hint="eastAsia"/>
      </w:rPr>
    </w:lvl>
    <w:lvl w:ilvl="8" w:tentative="0">
      <w:start w:val="1"/>
      <w:numFmt w:val="none"/>
      <w:suff w:val="nothing"/>
      <w:lvlText w:val=""/>
      <w:lvlJc w:val="left"/>
      <w:pPr>
        <w:ind w:left="1844" w:firstLine="0"/>
      </w:pPr>
      <w:rPr>
        <w:rFonts w:hint="eastAsia"/>
      </w:rPr>
    </w:lvl>
  </w:abstractNum>
  <w:abstractNum w:abstractNumId="4">
    <w:nsid w:val="00000014"/>
    <w:multiLevelType w:val="multilevel"/>
    <w:tmpl w:val="00000014"/>
    <w:lvl w:ilvl="0" w:tentative="0">
      <w:start w:val="1"/>
      <w:numFmt w:val="decimal"/>
      <w:pStyle w:val="55"/>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ascii="宋体" w:hAnsi="宋体" w:eastAsia="宋体"/>
        <w:b w:val="0"/>
        <w:color w:val="auto"/>
        <w:sz w:val="21"/>
        <w:szCs w:val="21"/>
      </w:rPr>
    </w:lvl>
    <w:lvl w:ilvl="2" w:tentative="0">
      <w:start w:val="1"/>
      <w:numFmt w:val="decimal"/>
      <w:lvlText w:val="%1.%2.%3."/>
      <w:lvlJc w:val="left"/>
      <w:pPr>
        <w:tabs>
          <w:tab w:val="left" w:pos="425"/>
        </w:tabs>
        <w:ind w:left="425" w:hanging="425"/>
      </w:pPr>
      <w:rPr>
        <w:rFonts w:hint="eastAsia"/>
        <w:sz w:val="21"/>
        <w:szCs w:val="21"/>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5">
    <w:nsid w:val="179279D3"/>
    <w:multiLevelType w:val="multilevel"/>
    <w:tmpl w:val="179279D3"/>
    <w:lvl w:ilvl="0" w:tentative="0">
      <w:start w:val="7"/>
      <w:numFmt w:val="decimal"/>
      <w:lvlText w:val="%1"/>
      <w:lvlJc w:val="left"/>
      <w:pPr>
        <w:ind w:left="360" w:hanging="360"/>
      </w:pPr>
      <w:rPr>
        <w:rFonts w:hint="default"/>
      </w:rPr>
    </w:lvl>
    <w:lvl w:ilvl="1" w:tentative="0">
      <w:start w:val="1"/>
      <w:numFmt w:val="lowerLetter"/>
      <w:lvlText w:val="%2)"/>
      <w:lvlJc w:val="left"/>
      <w:pPr>
        <w:ind w:left="420" w:hanging="420"/>
      </w:pPr>
    </w:lvl>
    <w:lvl w:ilvl="2" w:tentative="0">
      <w:start w:val="20"/>
      <w:numFmt w:val="decimal"/>
      <w:lvlText w:val="%3."/>
      <w:lvlJc w:val="left"/>
      <w:pPr>
        <w:ind w:left="1245" w:hanging="405"/>
      </w:pPr>
      <w:rPr>
        <w:rFonts w:hint="default"/>
      </w:rPr>
    </w:lvl>
    <w:lvl w:ilvl="3" w:tentative="0">
      <w:start w:val="5"/>
      <w:numFmt w:val="japaneseCounting"/>
      <w:lvlText w:val="%4、"/>
      <w:lvlJc w:val="left"/>
      <w:pPr>
        <w:ind w:left="4832" w:hanging="720"/>
      </w:pPr>
      <w:rPr>
        <w:rFonts w:hint="default"/>
      </w:r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18F52A52"/>
    <w:multiLevelType w:val="multilevel"/>
    <w:tmpl w:val="18F52A52"/>
    <w:lvl w:ilvl="0" w:tentative="0">
      <w:start w:val="9"/>
      <w:numFmt w:val="decimal"/>
      <w:lvlText w:val="%1.1 "/>
      <w:lvlJc w:val="left"/>
      <w:pPr>
        <w:ind w:left="964" w:hanging="544"/>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19173EB8"/>
    <w:multiLevelType w:val="multilevel"/>
    <w:tmpl w:val="19173EB8"/>
    <w:lvl w:ilvl="0" w:tentative="0">
      <w:start w:val="25"/>
      <w:numFmt w:val="decimal"/>
      <w:lvlText w:val="%1"/>
      <w:lvlJc w:val="left"/>
      <w:pPr>
        <w:ind w:left="480" w:hanging="480"/>
      </w:pPr>
      <w:rPr>
        <w:rFonts w:hint="default"/>
      </w:rPr>
    </w:lvl>
    <w:lvl w:ilvl="1" w:tentative="0">
      <w:start w:val="1"/>
      <w:numFmt w:val="decimal"/>
      <w:lvlText w:val="%1.%2"/>
      <w:lvlJc w:val="left"/>
      <w:pPr>
        <w:ind w:left="1473" w:hanging="48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1080" w:hanging="108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440" w:hanging="1440"/>
      </w:pPr>
      <w:rPr>
        <w:rFonts w:hint="default"/>
      </w:rPr>
    </w:lvl>
    <w:lvl w:ilvl="6" w:tentative="0">
      <w:start w:val="1"/>
      <w:numFmt w:val="decimal"/>
      <w:lvlText w:val="%1.%2.%3.%4.%5.%6.%7"/>
      <w:lvlJc w:val="left"/>
      <w:pPr>
        <w:ind w:left="1800" w:hanging="1800"/>
      </w:pPr>
      <w:rPr>
        <w:rFonts w:hint="default"/>
      </w:rPr>
    </w:lvl>
    <w:lvl w:ilvl="7" w:tentative="0">
      <w:start w:val="1"/>
      <w:numFmt w:val="decimal"/>
      <w:lvlText w:val="%1.%2.%3.%4.%5.%6.%7.%8"/>
      <w:lvlJc w:val="left"/>
      <w:pPr>
        <w:ind w:left="1800" w:hanging="1800"/>
      </w:pPr>
      <w:rPr>
        <w:rFonts w:hint="default"/>
      </w:rPr>
    </w:lvl>
    <w:lvl w:ilvl="8" w:tentative="0">
      <w:start w:val="1"/>
      <w:numFmt w:val="decimal"/>
      <w:lvlText w:val="%1.%2.%3.%4.%5.%6.%7.%8.%9"/>
      <w:lvlJc w:val="left"/>
      <w:pPr>
        <w:ind w:left="2160" w:hanging="2160"/>
      </w:pPr>
      <w:rPr>
        <w:rFonts w:hint="default"/>
      </w:rPr>
    </w:lvl>
  </w:abstractNum>
  <w:abstractNum w:abstractNumId="8">
    <w:nsid w:val="1ED632D1"/>
    <w:multiLevelType w:val="multilevel"/>
    <w:tmpl w:val="1ED632D1"/>
    <w:lvl w:ilvl="0" w:tentative="0">
      <w:start w:val="12"/>
      <w:numFmt w:val="decimal"/>
      <w:lvlText w:val="%1"/>
      <w:lvlJc w:val="left"/>
      <w:pPr>
        <w:ind w:left="480" w:hanging="480"/>
      </w:pPr>
      <w:rPr>
        <w:rFonts w:hint="default"/>
      </w:rPr>
    </w:lvl>
    <w:lvl w:ilvl="1" w:tentative="0">
      <w:start w:val="3"/>
      <w:numFmt w:val="decimal"/>
      <w:lvlText w:val="%1.%2"/>
      <w:lvlJc w:val="left"/>
      <w:pPr>
        <w:ind w:left="1048" w:hanging="480"/>
      </w:pPr>
      <w:rPr>
        <w:rFonts w:hint="default"/>
      </w:rPr>
    </w:lvl>
    <w:lvl w:ilvl="2" w:tentative="0">
      <w:start w:val="1"/>
      <w:numFmt w:val="decimal"/>
      <w:lvlText w:val="%1.%2.%3"/>
      <w:lvlJc w:val="left"/>
      <w:pPr>
        <w:ind w:left="1680" w:hanging="720"/>
      </w:pPr>
      <w:rPr>
        <w:rFonts w:hint="default"/>
      </w:rPr>
    </w:lvl>
    <w:lvl w:ilvl="3" w:tentative="0">
      <w:start w:val="1"/>
      <w:numFmt w:val="decimal"/>
      <w:lvlText w:val="%1.%2.%3.%4"/>
      <w:lvlJc w:val="left"/>
      <w:pPr>
        <w:ind w:left="2520" w:hanging="1080"/>
      </w:pPr>
      <w:rPr>
        <w:rFonts w:hint="default"/>
      </w:rPr>
    </w:lvl>
    <w:lvl w:ilvl="4" w:tentative="0">
      <w:start w:val="1"/>
      <w:numFmt w:val="decimal"/>
      <w:lvlText w:val="%1.%2.%3.%4.%5"/>
      <w:lvlJc w:val="left"/>
      <w:pPr>
        <w:ind w:left="3000" w:hanging="1080"/>
      </w:pPr>
      <w:rPr>
        <w:rFonts w:hint="default"/>
      </w:rPr>
    </w:lvl>
    <w:lvl w:ilvl="5" w:tentative="0">
      <w:start w:val="1"/>
      <w:numFmt w:val="decimal"/>
      <w:lvlText w:val="%1.%2.%3.%4.%5.%6"/>
      <w:lvlJc w:val="left"/>
      <w:pPr>
        <w:ind w:left="3840" w:hanging="1440"/>
      </w:pPr>
      <w:rPr>
        <w:rFonts w:hint="default"/>
      </w:rPr>
    </w:lvl>
    <w:lvl w:ilvl="6" w:tentative="0">
      <w:start w:val="1"/>
      <w:numFmt w:val="decimal"/>
      <w:lvlText w:val="%1.%2.%3.%4.%5.%6.%7"/>
      <w:lvlJc w:val="left"/>
      <w:pPr>
        <w:ind w:left="4680" w:hanging="1800"/>
      </w:pPr>
      <w:rPr>
        <w:rFonts w:hint="default"/>
      </w:rPr>
    </w:lvl>
    <w:lvl w:ilvl="7" w:tentative="0">
      <w:start w:val="1"/>
      <w:numFmt w:val="decimal"/>
      <w:lvlText w:val="%1.%2.%3.%4.%5.%6.%7.%8"/>
      <w:lvlJc w:val="left"/>
      <w:pPr>
        <w:ind w:left="5160" w:hanging="1800"/>
      </w:pPr>
      <w:rPr>
        <w:rFonts w:hint="default"/>
      </w:rPr>
    </w:lvl>
    <w:lvl w:ilvl="8" w:tentative="0">
      <w:start w:val="1"/>
      <w:numFmt w:val="decimal"/>
      <w:lvlText w:val="%1.%2.%3.%4.%5.%6.%7.%8.%9"/>
      <w:lvlJc w:val="left"/>
      <w:pPr>
        <w:ind w:left="6000" w:hanging="2160"/>
      </w:pPr>
      <w:rPr>
        <w:rFonts w:hint="default"/>
      </w:rPr>
    </w:lvl>
  </w:abstractNum>
  <w:abstractNum w:abstractNumId="9">
    <w:nsid w:val="214802C3"/>
    <w:multiLevelType w:val="multilevel"/>
    <w:tmpl w:val="214802C3"/>
    <w:lvl w:ilvl="0" w:tentative="0">
      <w:start w:val="1"/>
      <w:numFmt w:val="decimal"/>
      <w:lvlText w:val="%1."/>
      <w:lvlJc w:val="left"/>
      <w:pPr>
        <w:ind w:left="420" w:hanging="420"/>
      </w:pPr>
      <w:rPr>
        <w:rFonts w:hint="eastAsia"/>
      </w:rPr>
    </w:lvl>
    <w:lvl w:ilvl="1" w:tentative="0">
      <w:start w:val="2"/>
      <w:numFmt w:val="decimal"/>
      <w:isLgl/>
      <w:lvlText w:val="%1.%2"/>
      <w:lvlJc w:val="left"/>
      <w:pPr>
        <w:ind w:left="964" w:hanging="544"/>
      </w:pPr>
      <w:rPr>
        <w:rFonts w:hint="default"/>
      </w:rPr>
    </w:lvl>
    <w:lvl w:ilvl="2" w:tentative="0">
      <w:start w:val="1"/>
      <w:numFmt w:val="decimal"/>
      <w:isLgl/>
      <w:lvlText w:val="%1.%2.%3"/>
      <w:lvlJc w:val="left"/>
      <w:pPr>
        <w:ind w:left="1560" w:hanging="720"/>
      </w:pPr>
      <w:rPr>
        <w:rFonts w:hint="default"/>
      </w:rPr>
    </w:lvl>
    <w:lvl w:ilvl="3" w:tentative="0">
      <w:start w:val="1"/>
      <w:numFmt w:val="decimal"/>
      <w:isLgl/>
      <w:lvlText w:val="%1.%2.%3.%4"/>
      <w:lvlJc w:val="left"/>
      <w:pPr>
        <w:ind w:left="2340" w:hanging="1080"/>
      </w:pPr>
      <w:rPr>
        <w:rFonts w:hint="default"/>
      </w:rPr>
    </w:lvl>
    <w:lvl w:ilvl="4" w:tentative="0">
      <w:start w:val="1"/>
      <w:numFmt w:val="decimal"/>
      <w:isLgl/>
      <w:lvlText w:val="%1.%2.%3.%4.%5"/>
      <w:lvlJc w:val="left"/>
      <w:pPr>
        <w:ind w:left="2760" w:hanging="1080"/>
      </w:pPr>
      <w:rPr>
        <w:rFonts w:hint="default"/>
      </w:rPr>
    </w:lvl>
    <w:lvl w:ilvl="5" w:tentative="0">
      <w:start w:val="1"/>
      <w:numFmt w:val="decimal"/>
      <w:isLgl/>
      <w:lvlText w:val="%1.%2.%3.%4.%5.%6"/>
      <w:lvlJc w:val="left"/>
      <w:pPr>
        <w:ind w:left="3540" w:hanging="1440"/>
      </w:pPr>
      <w:rPr>
        <w:rFonts w:hint="default"/>
      </w:rPr>
    </w:lvl>
    <w:lvl w:ilvl="6" w:tentative="0">
      <w:start w:val="1"/>
      <w:numFmt w:val="decimal"/>
      <w:isLgl/>
      <w:lvlText w:val="%1.%2.%3.%4.%5.%6.%7"/>
      <w:lvlJc w:val="left"/>
      <w:pPr>
        <w:ind w:left="3960" w:hanging="1440"/>
      </w:pPr>
      <w:rPr>
        <w:rFonts w:hint="default"/>
      </w:rPr>
    </w:lvl>
    <w:lvl w:ilvl="7" w:tentative="0">
      <w:start w:val="1"/>
      <w:numFmt w:val="decimal"/>
      <w:isLgl/>
      <w:lvlText w:val="%1.%2.%3.%4.%5.%6.%7.%8"/>
      <w:lvlJc w:val="left"/>
      <w:pPr>
        <w:ind w:left="4740" w:hanging="1800"/>
      </w:pPr>
      <w:rPr>
        <w:rFonts w:hint="default"/>
      </w:rPr>
    </w:lvl>
    <w:lvl w:ilvl="8" w:tentative="0">
      <w:start w:val="1"/>
      <w:numFmt w:val="decimal"/>
      <w:isLgl/>
      <w:lvlText w:val="%1.%2.%3.%4.%5.%6.%7.%8.%9"/>
      <w:lvlJc w:val="left"/>
      <w:pPr>
        <w:ind w:left="5160" w:hanging="1800"/>
      </w:pPr>
      <w:rPr>
        <w:rFonts w:hint="default"/>
      </w:rPr>
    </w:lvl>
  </w:abstractNum>
  <w:abstractNum w:abstractNumId="10">
    <w:nsid w:val="243C8A94"/>
    <w:multiLevelType w:val="singleLevel"/>
    <w:tmpl w:val="243C8A94"/>
    <w:lvl w:ilvl="0" w:tentative="0">
      <w:start w:val="2"/>
      <w:numFmt w:val="decimal"/>
      <w:suff w:val="nothing"/>
      <w:lvlText w:val="%1、"/>
      <w:lvlJc w:val="left"/>
    </w:lvl>
  </w:abstractNum>
  <w:abstractNum w:abstractNumId="11">
    <w:nsid w:val="245B7142"/>
    <w:multiLevelType w:val="multilevel"/>
    <w:tmpl w:val="245B7142"/>
    <w:lvl w:ilvl="0" w:tentative="0">
      <w:start w:val="23"/>
      <w:numFmt w:val="decimal"/>
      <w:lvlText w:val="%1."/>
      <w:lvlJc w:val="left"/>
      <w:pPr>
        <w:ind w:left="420" w:hanging="420"/>
      </w:pPr>
      <w:rPr>
        <w:rFonts w:hint="eastAsia"/>
      </w:rPr>
    </w:lvl>
    <w:lvl w:ilvl="1" w:tentative="0">
      <w:start w:val="1"/>
      <w:numFmt w:val="decimal"/>
      <w:isLgl/>
      <w:lvlText w:val="%1.%2"/>
      <w:lvlJc w:val="left"/>
      <w:pPr>
        <w:ind w:left="964" w:hanging="544"/>
      </w:pPr>
      <w:rPr>
        <w:rFonts w:hint="default" w:asciiTheme="minorEastAsia" w:hAnsiTheme="minorEastAsia" w:eastAsiaTheme="minorEastAsia"/>
      </w:rPr>
    </w:lvl>
    <w:lvl w:ilvl="2" w:tentative="0">
      <w:start w:val="1"/>
      <w:numFmt w:val="decimal"/>
      <w:isLgl/>
      <w:lvlText w:val="%1.%2.%3"/>
      <w:lvlJc w:val="left"/>
      <w:pPr>
        <w:ind w:left="1560" w:hanging="720"/>
      </w:pPr>
      <w:rPr>
        <w:rFonts w:hint="default"/>
      </w:rPr>
    </w:lvl>
    <w:lvl w:ilvl="3" w:tentative="0">
      <w:start w:val="1"/>
      <w:numFmt w:val="decimal"/>
      <w:isLgl/>
      <w:lvlText w:val="%1.%2.%3.%4"/>
      <w:lvlJc w:val="left"/>
      <w:pPr>
        <w:ind w:left="2340" w:hanging="1080"/>
      </w:pPr>
      <w:rPr>
        <w:rFonts w:hint="default"/>
      </w:rPr>
    </w:lvl>
    <w:lvl w:ilvl="4" w:tentative="0">
      <w:start w:val="1"/>
      <w:numFmt w:val="decimal"/>
      <w:isLgl/>
      <w:lvlText w:val="%1.%2.%3.%4.%5"/>
      <w:lvlJc w:val="left"/>
      <w:pPr>
        <w:ind w:left="2760" w:hanging="1080"/>
      </w:pPr>
      <w:rPr>
        <w:rFonts w:hint="default"/>
      </w:rPr>
    </w:lvl>
    <w:lvl w:ilvl="5" w:tentative="0">
      <w:start w:val="1"/>
      <w:numFmt w:val="decimal"/>
      <w:isLgl/>
      <w:lvlText w:val="%1.%2.%3.%4.%5.%6"/>
      <w:lvlJc w:val="left"/>
      <w:pPr>
        <w:ind w:left="3540" w:hanging="1440"/>
      </w:pPr>
      <w:rPr>
        <w:rFonts w:hint="default"/>
      </w:rPr>
    </w:lvl>
    <w:lvl w:ilvl="6" w:tentative="0">
      <w:start w:val="1"/>
      <w:numFmt w:val="decimal"/>
      <w:isLgl/>
      <w:lvlText w:val="%1.%2.%3.%4.%5.%6.%7"/>
      <w:lvlJc w:val="left"/>
      <w:pPr>
        <w:ind w:left="3960" w:hanging="1440"/>
      </w:pPr>
      <w:rPr>
        <w:rFonts w:hint="default"/>
      </w:rPr>
    </w:lvl>
    <w:lvl w:ilvl="7" w:tentative="0">
      <w:start w:val="1"/>
      <w:numFmt w:val="decimal"/>
      <w:isLgl/>
      <w:lvlText w:val="%1.%2.%3.%4.%5.%6.%7.%8"/>
      <w:lvlJc w:val="left"/>
      <w:pPr>
        <w:ind w:left="4740" w:hanging="1800"/>
      </w:pPr>
      <w:rPr>
        <w:rFonts w:hint="default"/>
      </w:rPr>
    </w:lvl>
    <w:lvl w:ilvl="8" w:tentative="0">
      <w:start w:val="1"/>
      <w:numFmt w:val="decimal"/>
      <w:isLgl/>
      <w:lvlText w:val="%1.%2.%3.%4.%5.%6.%7.%8.%9"/>
      <w:lvlJc w:val="left"/>
      <w:pPr>
        <w:ind w:left="5160" w:hanging="1800"/>
      </w:pPr>
      <w:rPr>
        <w:rFonts w:hint="default"/>
      </w:rPr>
    </w:lvl>
  </w:abstractNum>
  <w:abstractNum w:abstractNumId="12">
    <w:nsid w:val="271E64F6"/>
    <w:multiLevelType w:val="multilevel"/>
    <w:tmpl w:val="271E64F6"/>
    <w:lvl w:ilvl="0" w:tentative="0">
      <w:start w:val="3"/>
      <w:numFmt w:val="decimal"/>
      <w:lvlText w:val="%1"/>
      <w:lvlJc w:val="left"/>
      <w:pPr>
        <w:ind w:left="360" w:hanging="360"/>
      </w:pPr>
      <w:rPr>
        <w:rFonts w:hint="default"/>
      </w:rPr>
    </w:lvl>
    <w:lvl w:ilvl="1" w:tentative="0">
      <w:start w:val="6"/>
      <w:numFmt w:val="decimal"/>
      <w:lvlText w:val="%1.%2"/>
      <w:lvlJc w:val="left"/>
      <w:pPr>
        <w:ind w:left="840" w:hanging="360"/>
      </w:pPr>
      <w:rPr>
        <w:rFonts w:hint="default"/>
      </w:rPr>
    </w:lvl>
    <w:lvl w:ilvl="2" w:tentative="0">
      <w:start w:val="1"/>
      <w:numFmt w:val="decimal"/>
      <w:lvlText w:val="%1.%2.%3"/>
      <w:lvlJc w:val="left"/>
      <w:pPr>
        <w:ind w:left="1680" w:hanging="720"/>
      </w:pPr>
      <w:rPr>
        <w:rFonts w:hint="default"/>
      </w:rPr>
    </w:lvl>
    <w:lvl w:ilvl="3" w:tentative="0">
      <w:start w:val="1"/>
      <w:numFmt w:val="decimal"/>
      <w:lvlText w:val="%1.%2.%3.%4"/>
      <w:lvlJc w:val="left"/>
      <w:pPr>
        <w:ind w:left="2520" w:hanging="1080"/>
      </w:pPr>
      <w:rPr>
        <w:rFonts w:hint="default"/>
      </w:rPr>
    </w:lvl>
    <w:lvl w:ilvl="4" w:tentative="0">
      <w:start w:val="1"/>
      <w:numFmt w:val="decimal"/>
      <w:lvlText w:val="%1.%2.%3.%4.%5"/>
      <w:lvlJc w:val="left"/>
      <w:pPr>
        <w:ind w:left="3000" w:hanging="1080"/>
      </w:pPr>
      <w:rPr>
        <w:rFonts w:hint="default"/>
      </w:rPr>
    </w:lvl>
    <w:lvl w:ilvl="5" w:tentative="0">
      <w:start w:val="1"/>
      <w:numFmt w:val="decimal"/>
      <w:lvlText w:val="%1.%2.%3.%4.%5.%6"/>
      <w:lvlJc w:val="left"/>
      <w:pPr>
        <w:ind w:left="3840" w:hanging="1440"/>
      </w:pPr>
      <w:rPr>
        <w:rFonts w:hint="default"/>
      </w:rPr>
    </w:lvl>
    <w:lvl w:ilvl="6" w:tentative="0">
      <w:start w:val="1"/>
      <w:numFmt w:val="decimal"/>
      <w:lvlText w:val="%1.%2.%3.%4.%5.%6.%7"/>
      <w:lvlJc w:val="left"/>
      <w:pPr>
        <w:ind w:left="4680" w:hanging="1800"/>
      </w:pPr>
      <w:rPr>
        <w:rFonts w:hint="default"/>
      </w:rPr>
    </w:lvl>
    <w:lvl w:ilvl="7" w:tentative="0">
      <w:start w:val="1"/>
      <w:numFmt w:val="decimal"/>
      <w:lvlText w:val="%1.%2.%3.%4.%5.%6.%7.%8"/>
      <w:lvlJc w:val="left"/>
      <w:pPr>
        <w:ind w:left="5160" w:hanging="1800"/>
      </w:pPr>
      <w:rPr>
        <w:rFonts w:hint="default"/>
      </w:rPr>
    </w:lvl>
    <w:lvl w:ilvl="8" w:tentative="0">
      <w:start w:val="1"/>
      <w:numFmt w:val="decimal"/>
      <w:lvlText w:val="%1.%2.%3.%4.%5.%6.%7.%8.%9"/>
      <w:lvlJc w:val="left"/>
      <w:pPr>
        <w:ind w:left="6000" w:hanging="2160"/>
      </w:pPr>
      <w:rPr>
        <w:rFonts w:hint="default"/>
      </w:rPr>
    </w:lvl>
  </w:abstractNum>
  <w:abstractNum w:abstractNumId="13">
    <w:nsid w:val="2C9C25A4"/>
    <w:multiLevelType w:val="multilevel"/>
    <w:tmpl w:val="2C9C25A4"/>
    <w:lvl w:ilvl="0" w:tentative="0">
      <w:start w:val="12"/>
      <w:numFmt w:val="decimal"/>
      <w:lvlText w:val="%1"/>
      <w:lvlJc w:val="left"/>
      <w:pPr>
        <w:ind w:left="480" w:hanging="480"/>
      </w:pPr>
      <w:rPr>
        <w:rFonts w:hint="default"/>
      </w:rPr>
    </w:lvl>
    <w:lvl w:ilvl="1" w:tentative="0">
      <w:start w:val="7"/>
      <w:numFmt w:val="decimal"/>
      <w:lvlText w:val="%1.%2"/>
      <w:lvlJc w:val="left"/>
      <w:pPr>
        <w:ind w:left="960" w:hanging="480"/>
      </w:pPr>
      <w:rPr>
        <w:rFonts w:hint="default"/>
      </w:rPr>
    </w:lvl>
    <w:lvl w:ilvl="2" w:tentative="0">
      <w:start w:val="1"/>
      <w:numFmt w:val="decimal"/>
      <w:lvlText w:val="%1.%2.%3"/>
      <w:lvlJc w:val="left"/>
      <w:pPr>
        <w:ind w:left="1680" w:hanging="720"/>
      </w:pPr>
      <w:rPr>
        <w:rFonts w:hint="default"/>
      </w:rPr>
    </w:lvl>
    <w:lvl w:ilvl="3" w:tentative="0">
      <w:start w:val="1"/>
      <w:numFmt w:val="decimal"/>
      <w:lvlText w:val="%1.%2.%3.%4"/>
      <w:lvlJc w:val="left"/>
      <w:pPr>
        <w:ind w:left="2520" w:hanging="1080"/>
      </w:pPr>
      <w:rPr>
        <w:rFonts w:hint="default"/>
      </w:rPr>
    </w:lvl>
    <w:lvl w:ilvl="4" w:tentative="0">
      <w:start w:val="1"/>
      <w:numFmt w:val="decimal"/>
      <w:lvlText w:val="%1.%2.%3.%4.%5"/>
      <w:lvlJc w:val="left"/>
      <w:pPr>
        <w:ind w:left="3000" w:hanging="1080"/>
      </w:pPr>
      <w:rPr>
        <w:rFonts w:hint="default"/>
      </w:rPr>
    </w:lvl>
    <w:lvl w:ilvl="5" w:tentative="0">
      <w:start w:val="1"/>
      <w:numFmt w:val="decimal"/>
      <w:lvlText w:val="%1.%2.%3.%4.%5.%6"/>
      <w:lvlJc w:val="left"/>
      <w:pPr>
        <w:ind w:left="3840" w:hanging="1440"/>
      </w:pPr>
      <w:rPr>
        <w:rFonts w:hint="default"/>
      </w:rPr>
    </w:lvl>
    <w:lvl w:ilvl="6" w:tentative="0">
      <w:start w:val="1"/>
      <w:numFmt w:val="decimal"/>
      <w:lvlText w:val="%1.%2.%3.%4.%5.%6.%7"/>
      <w:lvlJc w:val="left"/>
      <w:pPr>
        <w:ind w:left="4680" w:hanging="1800"/>
      </w:pPr>
      <w:rPr>
        <w:rFonts w:hint="default"/>
      </w:rPr>
    </w:lvl>
    <w:lvl w:ilvl="7" w:tentative="0">
      <w:start w:val="1"/>
      <w:numFmt w:val="decimal"/>
      <w:lvlText w:val="%1.%2.%3.%4.%5.%6.%7.%8"/>
      <w:lvlJc w:val="left"/>
      <w:pPr>
        <w:ind w:left="5160" w:hanging="1800"/>
      </w:pPr>
      <w:rPr>
        <w:rFonts w:hint="default"/>
      </w:rPr>
    </w:lvl>
    <w:lvl w:ilvl="8" w:tentative="0">
      <w:start w:val="1"/>
      <w:numFmt w:val="decimal"/>
      <w:lvlText w:val="%1.%2.%3.%4.%5.%6.%7.%8.%9"/>
      <w:lvlJc w:val="left"/>
      <w:pPr>
        <w:ind w:left="6000" w:hanging="2160"/>
      </w:pPr>
      <w:rPr>
        <w:rFonts w:hint="default"/>
      </w:rPr>
    </w:lvl>
  </w:abstractNum>
  <w:abstractNum w:abstractNumId="14">
    <w:nsid w:val="2E4017AC"/>
    <w:multiLevelType w:val="multilevel"/>
    <w:tmpl w:val="2E4017AC"/>
    <w:lvl w:ilvl="0" w:tentative="0">
      <w:start w:val="16"/>
      <w:numFmt w:val="decimal"/>
      <w:lvlText w:val="%1"/>
      <w:lvlJc w:val="left"/>
      <w:pPr>
        <w:ind w:left="480" w:hanging="480"/>
      </w:pPr>
      <w:rPr>
        <w:rFonts w:hint="default"/>
      </w:rPr>
    </w:lvl>
    <w:lvl w:ilvl="1" w:tentative="0">
      <w:start w:val="2"/>
      <w:numFmt w:val="decimal"/>
      <w:lvlText w:val="%1.%2"/>
      <w:lvlJc w:val="left"/>
      <w:pPr>
        <w:ind w:left="1430" w:hanging="720"/>
      </w:pPr>
      <w:rPr>
        <w:rFonts w:hint="default"/>
      </w:rPr>
    </w:lvl>
    <w:lvl w:ilvl="2" w:tentative="0">
      <w:start w:val="1"/>
      <w:numFmt w:val="decimal"/>
      <w:lvlText w:val="%1.%2.%3"/>
      <w:lvlJc w:val="left"/>
      <w:pPr>
        <w:ind w:left="1680" w:hanging="720"/>
      </w:pPr>
      <w:rPr>
        <w:rFonts w:hint="default"/>
      </w:rPr>
    </w:lvl>
    <w:lvl w:ilvl="3" w:tentative="0">
      <w:start w:val="1"/>
      <w:numFmt w:val="decimal"/>
      <w:lvlText w:val="%1.%2.%3.%4"/>
      <w:lvlJc w:val="left"/>
      <w:pPr>
        <w:ind w:left="2520" w:hanging="1080"/>
      </w:pPr>
      <w:rPr>
        <w:rFonts w:hint="default"/>
      </w:rPr>
    </w:lvl>
    <w:lvl w:ilvl="4" w:tentative="0">
      <w:start w:val="1"/>
      <w:numFmt w:val="decimal"/>
      <w:lvlText w:val="%1.%2.%3.%4.%5"/>
      <w:lvlJc w:val="left"/>
      <w:pPr>
        <w:ind w:left="3360" w:hanging="1440"/>
      </w:pPr>
      <w:rPr>
        <w:rFonts w:hint="default"/>
      </w:rPr>
    </w:lvl>
    <w:lvl w:ilvl="5" w:tentative="0">
      <w:start w:val="1"/>
      <w:numFmt w:val="decimal"/>
      <w:lvlText w:val="%1.%2.%3.%4.%5.%6"/>
      <w:lvlJc w:val="left"/>
      <w:pPr>
        <w:ind w:left="3840" w:hanging="1440"/>
      </w:pPr>
      <w:rPr>
        <w:rFonts w:hint="default"/>
      </w:rPr>
    </w:lvl>
    <w:lvl w:ilvl="6" w:tentative="0">
      <w:start w:val="1"/>
      <w:numFmt w:val="decimal"/>
      <w:lvlText w:val="%1.%2.%3.%4.%5.%6.%7"/>
      <w:lvlJc w:val="left"/>
      <w:pPr>
        <w:ind w:left="4680" w:hanging="1800"/>
      </w:pPr>
      <w:rPr>
        <w:rFonts w:hint="default"/>
      </w:rPr>
    </w:lvl>
    <w:lvl w:ilvl="7" w:tentative="0">
      <w:start w:val="1"/>
      <w:numFmt w:val="decimal"/>
      <w:lvlText w:val="%1.%2.%3.%4.%5.%6.%7.%8"/>
      <w:lvlJc w:val="left"/>
      <w:pPr>
        <w:ind w:left="5520" w:hanging="2160"/>
      </w:pPr>
      <w:rPr>
        <w:rFonts w:hint="default"/>
      </w:rPr>
    </w:lvl>
    <w:lvl w:ilvl="8" w:tentative="0">
      <w:start w:val="1"/>
      <w:numFmt w:val="decimal"/>
      <w:lvlText w:val="%1.%2.%3.%4.%5.%6.%7.%8.%9"/>
      <w:lvlJc w:val="left"/>
      <w:pPr>
        <w:ind w:left="6000" w:hanging="2160"/>
      </w:pPr>
      <w:rPr>
        <w:rFonts w:hint="default"/>
      </w:rPr>
    </w:lvl>
  </w:abstractNum>
  <w:abstractNum w:abstractNumId="15">
    <w:nsid w:val="32B76231"/>
    <w:multiLevelType w:val="multilevel"/>
    <w:tmpl w:val="32B76231"/>
    <w:lvl w:ilvl="0" w:tentative="0">
      <w:start w:val="24"/>
      <w:numFmt w:val="decimal"/>
      <w:lvlText w:val="%1"/>
      <w:lvlJc w:val="left"/>
      <w:pPr>
        <w:ind w:left="480" w:hanging="480"/>
      </w:pPr>
      <w:rPr>
        <w:rFonts w:hint="default"/>
      </w:rPr>
    </w:lvl>
    <w:lvl w:ilvl="1" w:tentative="0">
      <w:start w:val="5"/>
      <w:numFmt w:val="decimal"/>
      <w:lvlText w:val="%1.%2"/>
      <w:lvlJc w:val="left"/>
      <w:pPr>
        <w:ind w:left="480" w:hanging="48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1080" w:hanging="108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440" w:hanging="1440"/>
      </w:pPr>
      <w:rPr>
        <w:rFonts w:hint="default"/>
      </w:rPr>
    </w:lvl>
    <w:lvl w:ilvl="6" w:tentative="0">
      <w:start w:val="1"/>
      <w:numFmt w:val="decimal"/>
      <w:lvlText w:val="%1.%2.%3.%4.%5.%6.%7"/>
      <w:lvlJc w:val="left"/>
      <w:pPr>
        <w:ind w:left="1800" w:hanging="1800"/>
      </w:pPr>
      <w:rPr>
        <w:rFonts w:hint="default"/>
      </w:rPr>
    </w:lvl>
    <w:lvl w:ilvl="7" w:tentative="0">
      <w:start w:val="1"/>
      <w:numFmt w:val="decimal"/>
      <w:lvlText w:val="%1.%2.%3.%4.%5.%6.%7.%8"/>
      <w:lvlJc w:val="left"/>
      <w:pPr>
        <w:ind w:left="1800" w:hanging="1800"/>
      </w:pPr>
      <w:rPr>
        <w:rFonts w:hint="default"/>
      </w:rPr>
    </w:lvl>
    <w:lvl w:ilvl="8" w:tentative="0">
      <w:start w:val="1"/>
      <w:numFmt w:val="decimal"/>
      <w:lvlText w:val="%1.%2.%3.%4.%5.%6.%7.%8.%9"/>
      <w:lvlJc w:val="left"/>
      <w:pPr>
        <w:ind w:left="2160" w:hanging="2160"/>
      </w:pPr>
      <w:rPr>
        <w:rFonts w:hint="default"/>
      </w:rPr>
    </w:lvl>
  </w:abstractNum>
  <w:abstractNum w:abstractNumId="16">
    <w:nsid w:val="421022F1"/>
    <w:multiLevelType w:val="multilevel"/>
    <w:tmpl w:val="421022F1"/>
    <w:lvl w:ilvl="0" w:tentative="0">
      <w:start w:val="19"/>
      <w:numFmt w:val="decimal"/>
      <w:lvlText w:val="%1"/>
      <w:lvlJc w:val="left"/>
      <w:pPr>
        <w:ind w:left="480" w:hanging="480"/>
      </w:pPr>
      <w:rPr>
        <w:rFonts w:hint="default"/>
      </w:rPr>
    </w:lvl>
    <w:lvl w:ilvl="1" w:tentative="0">
      <w:start w:val="2"/>
      <w:numFmt w:val="decimal"/>
      <w:lvlText w:val="%1.%2"/>
      <w:lvlJc w:val="left"/>
      <w:pPr>
        <w:ind w:left="480" w:hanging="48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1080" w:hanging="108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440" w:hanging="1440"/>
      </w:pPr>
      <w:rPr>
        <w:rFonts w:hint="default"/>
      </w:rPr>
    </w:lvl>
    <w:lvl w:ilvl="6" w:tentative="0">
      <w:start w:val="1"/>
      <w:numFmt w:val="decimal"/>
      <w:lvlText w:val="%1.%2.%3.%4.%5.%6.%7"/>
      <w:lvlJc w:val="left"/>
      <w:pPr>
        <w:ind w:left="1800" w:hanging="1800"/>
      </w:pPr>
      <w:rPr>
        <w:rFonts w:hint="default"/>
      </w:rPr>
    </w:lvl>
    <w:lvl w:ilvl="7" w:tentative="0">
      <w:start w:val="1"/>
      <w:numFmt w:val="decimal"/>
      <w:lvlText w:val="%1.%2.%3.%4.%5.%6.%7.%8"/>
      <w:lvlJc w:val="left"/>
      <w:pPr>
        <w:ind w:left="1800" w:hanging="1800"/>
      </w:pPr>
      <w:rPr>
        <w:rFonts w:hint="default"/>
      </w:rPr>
    </w:lvl>
    <w:lvl w:ilvl="8" w:tentative="0">
      <w:start w:val="1"/>
      <w:numFmt w:val="decimal"/>
      <w:lvlText w:val="%1.%2.%3.%4.%5.%6.%7.%8.%9"/>
      <w:lvlJc w:val="left"/>
      <w:pPr>
        <w:ind w:left="2160" w:hanging="2160"/>
      </w:pPr>
      <w:rPr>
        <w:rFonts w:hint="default"/>
      </w:rPr>
    </w:lvl>
  </w:abstractNum>
  <w:abstractNum w:abstractNumId="17">
    <w:nsid w:val="59F817E8"/>
    <w:multiLevelType w:val="singleLevel"/>
    <w:tmpl w:val="59F817E8"/>
    <w:lvl w:ilvl="0" w:tentative="0">
      <w:start w:val="1"/>
      <w:numFmt w:val="chineseCounting"/>
      <w:pStyle w:val="59"/>
      <w:suff w:val="nothing"/>
      <w:lvlText w:val="%1、"/>
      <w:lvlJc w:val="left"/>
    </w:lvl>
  </w:abstractNum>
  <w:abstractNum w:abstractNumId="18">
    <w:nsid w:val="6A7B4455"/>
    <w:multiLevelType w:val="multilevel"/>
    <w:tmpl w:val="6A7B4455"/>
    <w:lvl w:ilvl="0" w:tentative="0">
      <w:start w:val="1"/>
      <w:numFmt w:val="decimal"/>
      <w:lvlText w:val="%1.1 "/>
      <w:lvlJc w:val="left"/>
      <w:pPr>
        <w:ind w:left="964" w:hanging="544"/>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3"/>
  </w:num>
  <w:num w:numId="2">
    <w:abstractNumId w:val="4"/>
  </w:num>
  <w:num w:numId="3">
    <w:abstractNumId w:val="17"/>
  </w:num>
  <w:num w:numId="4">
    <w:abstractNumId w:val="2"/>
  </w:num>
  <w:num w:numId="5">
    <w:abstractNumId w:val="0"/>
  </w:num>
  <w:num w:numId="6">
    <w:abstractNumId w:val="1"/>
  </w:num>
  <w:num w:numId="7">
    <w:abstractNumId w:val="9"/>
  </w:num>
  <w:num w:numId="8">
    <w:abstractNumId w:val="18"/>
  </w:num>
  <w:num w:numId="9">
    <w:abstractNumId w:val="12"/>
  </w:num>
  <w:num w:numId="10">
    <w:abstractNumId w:val="6"/>
  </w:num>
  <w:num w:numId="11">
    <w:abstractNumId w:val="5"/>
  </w:num>
  <w:num w:numId="12">
    <w:abstractNumId w:val="8"/>
  </w:num>
  <w:num w:numId="13">
    <w:abstractNumId w:val="13"/>
  </w:num>
  <w:num w:numId="14">
    <w:abstractNumId w:val="14"/>
  </w:num>
  <w:num w:numId="15">
    <w:abstractNumId w:val="11"/>
  </w:num>
  <w:num w:numId="16">
    <w:abstractNumId w:val="15"/>
  </w:num>
  <w:num w:numId="17">
    <w:abstractNumId w:val="16"/>
  </w:num>
  <w:num w:numId="18">
    <w:abstractNumId w:val="7"/>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embedTrueTypeFonts/>
  <w:saveSubsetFonts/>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FiMDQ2YjA5Y2JmMGE3ZWEwYWMxNmEwMzhlNGM3ODMifQ=="/>
  </w:docVars>
  <w:rsids>
    <w:rsidRoot w:val="00F51389"/>
    <w:rsid w:val="00001AAB"/>
    <w:rsid w:val="0000220B"/>
    <w:rsid w:val="000028B5"/>
    <w:rsid w:val="00002FEB"/>
    <w:rsid w:val="0000385A"/>
    <w:rsid w:val="00003C00"/>
    <w:rsid w:val="00003D13"/>
    <w:rsid w:val="00004F3C"/>
    <w:rsid w:val="00006D15"/>
    <w:rsid w:val="0001004A"/>
    <w:rsid w:val="00010A8E"/>
    <w:rsid w:val="00010FAB"/>
    <w:rsid w:val="00013138"/>
    <w:rsid w:val="000159BD"/>
    <w:rsid w:val="00015CB5"/>
    <w:rsid w:val="0001623F"/>
    <w:rsid w:val="0001677B"/>
    <w:rsid w:val="00016ECB"/>
    <w:rsid w:val="000173B7"/>
    <w:rsid w:val="000173F4"/>
    <w:rsid w:val="0002034B"/>
    <w:rsid w:val="00020755"/>
    <w:rsid w:val="00021420"/>
    <w:rsid w:val="0002266E"/>
    <w:rsid w:val="0002504C"/>
    <w:rsid w:val="00025248"/>
    <w:rsid w:val="00025E45"/>
    <w:rsid w:val="000260CF"/>
    <w:rsid w:val="00026392"/>
    <w:rsid w:val="000264B4"/>
    <w:rsid w:val="00027AAB"/>
    <w:rsid w:val="0003056A"/>
    <w:rsid w:val="000311FB"/>
    <w:rsid w:val="000327E2"/>
    <w:rsid w:val="000328B5"/>
    <w:rsid w:val="00032AF5"/>
    <w:rsid w:val="0003398D"/>
    <w:rsid w:val="00033F99"/>
    <w:rsid w:val="00034E53"/>
    <w:rsid w:val="0003556C"/>
    <w:rsid w:val="0003677A"/>
    <w:rsid w:val="00036F64"/>
    <w:rsid w:val="000400E2"/>
    <w:rsid w:val="0004048B"/>
    <w:rsid w:val="00040A19"/>
    <w:rsid w:val="00040F65"/>
    <w:rsid w:val="000412CC"/>
    <w:rsid w:val="0004289A"/>
    <w:rsid w:val="00043FBC"/>
    <w:rsid w:val="000463C9"/>
    <w:rsid w:val="00046A3D"/>
    <w:rsid w:val="00047003"/>
    <w:rsid w:val="00047B44"/>
    <w:rsid w:val="00047D1E"/>
    <w:rsid w:val="00052A29"/>
    <w:rsid w:val="00052D94"/>
    <w:rsid w:val="00052E8E"/>
    <w:rsid w:val="000530F0"/>
    <w:rsid w:val="00054BF8"/>
    <w:rsid w:val="000609FD"/>
    <w:rsid w:val="000612B2"/>
    <w:rsid w:val="00061CC7"/>
    <w:rsid w:val="00063640"/>
    <w:rsid w:val="000647B6"/>
    <w:rsid w:val="0006564E"/>
    <w:rsid w:val="00067863"/>
    <w:rsid w:val="0007075F"/>
    <w:rsid w:val="00070EEA"/>
    <w:rsid w:val="0007210F"/>
    <w:rsid w:val="000729E7"/>
    <w:rsid w:val="00073DCF"/>
    <w:rsid w:val="00074F84"/>
    <w:rsid w:val="00075875"/>
    <w:rsid w:val="00075EEE"/>
    <w:rsid w:val="000763D3"/>
    <w:rsid w:val="00077897"/>
    <w:rsid w:val="00077FF3"/>
    <w:rsid w:val="0008053A"/>
    <w:rsid w:val="00082C6E"/>
    <w:rsid w:val="00086CE0"/>
    <w:rsid w:val="00086DE9"/>
    <w:rsid w:val="00086FA0"/>
    <w:rsid w:val="0008715A"/>
    <w:rsid w:val="0008725A"/>
    <w:rsid w:val="000873A9"/>
    <w:rsid w:val="00087641"/>
    <w:rsid w:val="00090273"/>
    <w:rsid w:val="000904C5"/>
    <w:rsid w:val="00090FF1"/>
    <w:rsid w:val="00091C3D"/>
    <w:rsid w:val="0009212D"/>
    <w:rsid w:val="00092652"/>
    <w:rsid w:val="00092965"/>
    <w:rsid w:val="00092FDB"/>
    <w:rsid w:val="000936D5"/>
    <w:rsid w:val="000939A1"/>
    <w:rsid w:val="00093BD2"/>
    <w:rsid w:val="00093C64"/>
    <w:rsid w:val="00094616"/>
    <w:rsid w:val="00094806"/>
    <w:rsid w:val="00094A72"/>
    <w:rsid w:val="00095EB3"/>
    <w:rsid w:val="00097283"/>
    <w:rsid w:val="00097E57"/>
    <w:rsid w:val="000A0102"/>
    <w:rsid w:val="000A07F0"/>
    <w:rsid w:val="000A0CF7"/>
    <w:rsid w:val="000A2375"/>
    <w:rsid w:val="000A3026"/>
    <w:rsid w:val="000A3042"/>
    <w:rsid w:val="000A4532"/>
    <w:rsid w:val="000A6DB7"/>
    <w:rsid w:val="000A6DDA"/>
    <w:rsid w:val="000A7040"/>
    <w:rsid w:val="000B04D4"/>
    <w:rsid w:val="000B2ED8"/>
    <w:rsid w:val="000B37C9"/>
    <w:rsid w:val="000B3FB5"/>
    <w:rsid w:val="000B4684"/>
    <w:rsid w:val="000B4D88"/>
    <w:rsid w:val="000B53B2"/>
    <w:rsid w:val="000B5950"/>
    <w:rsid w:val="000B59E9"/>
    <w:rsid w:val="000B74CC"/>
    <w:rsid w:val="000B7BA2"/>
    <w:rsid w:val="000C034D"/>
    <w:rsid w:val="000C05E8"/>
    <w:rsid w:val="000C07D7"/>
    <w:rsid w:val="000C127F"/>
    <w:rsid w:val="000C1B81"/>
    <w:rsid w:val="000C1F0E"/>
    <w:rsid w:val="000C2771"/>
    <w:rsid w:val="000C2973"/>
    <w:rsid w:val="000C2E49"/>
    <w:rsid w:val="000C359E"/>
    <w:rsid w:val="000C393F"/>
    <w:rsid w:val="000C5075"/>
    <w:rsid w:val="000C5582"/>
    <w:rsid w:val="000C57C8"/>
    <w:rsid w:val="000C6651"/>
    <w:rsid w:val="000C6CC0"/>
    <w:rsid w:val="000C6E11"/>
    <w:rsid w:val="000C6E80"/>
    <w:rsid w:val="000D4B8E"/>
    <w:rsid w:val="000D581B"/>
    <w:rsid w:val="000D5D95"/>
    <w:rsid w:val="000D648E"/>
    <w:rsid w:val="000D74F9"/>
    <w:rsid w:val="000D75CC"/>
    <w:rsid w:val="000D7D75"/>
    <w:rsid w:val="000D7DD7"/>
    <w:rsid w:val="000E0A3C"/>
    <w:rsid w:val="000E13A8"/>
    <w:rsid w:val="000E1B93"/>
    <w:rsid w:val="000E263E"/>
    <w:rsid w:val="000E264F"/>
    <w:rsid w:val="000E3342"/>
    <w:rsid w:val="000E3E48"/>
    <w:rsid w:val="000E4903"/>
    <w:rsid w:val="000E4F3B"/>
    <w:rsid w:val="000E5C92"/>
    <w:rsid w:val="000E73A1"/>
    <w:rsid w:val="000F00DC"/>
    <w:rsid w:val="000F296F"/>
    <w:rsid w:val="000F3CF5"/>
    <w:rsid w:val="000F3EFF"/>
    <w:rsid w:val="000F5266"/>
    <w:rsid w:val="000F5A21"/>
    <w:rsid w:val="000F70FE"/>
    <w:rsid w:val="000F71C0"/>
    <w:rsid w:val="000F7603"/>
    <w:rsid w:val="000F7B6E"/>
    <w:rsid w:val="001008C2"/>
    <w:rsid w:val="001020D3"/>
    <w:rsid w:val="0010219D"/>
    <w:rsid w:val="00102563"/>
    <w:rsid w:val="00102C87"/>
    <w:rsid w:val="00104301"/>
    <w:rsid w:val="001044D4"/>
    <w:rsid w:val="00104559"/>
    <w:rsid w:val="001052E3"/>
    <w:rsid w:val="00110C26"/>
    <w:rsid w:val="00111A8C"/>
    <w:rsid w:val="00111BB4"/>
    <w:rsid w:val="00111C75"/>
    <w:rsid w:val="0011232C"/>
    <w:rsid w:val="001131BA"/>
    <w:rsid w:val="0011325E"/>
    <w:rsid w:val="00113CCB"/>
    <w:rsid w:val="0011409A"/>
    <w:rsid w:val="001167E3"/>
    <w:rsid w:val="00116DCD"/>
    <w:rsid w:val="0011717A"/>
    <w:rsid w:val="00117D5D"/>
    <w:rsid w:val="00117EDD"/>
    <w:rsid w:val="0012021D"/>
    <w:rsid w:val="0012066D"/>
    <w:rsid w:val="001219B2"/>
    <w:rsid w:val="00121F15"/>
    <w:rsid w:val="00122048"/>
    <w:rsid w:val="00122334"/>
    <w:rsid w:val="001236C4"/>
    <w:rsid w:val="00124CC1"/>
    <w:rsid w:val="001257DA"/>
    <w:rsid w:val="001262A1"/>
    <w:rsid w:val="001262C8"/>
    <w:rsid w:val="00126FB1"/>
    <w:rsid w:val="001276EF"/>
    <w:rsid w:val="001278CA"/>
    <w:rsid w:val="0013023D"/>
    <w:rsid w:val="00131D4F"/>
    <w:rsid w:val="00131FB7"/>
    <w:rsid w:val="001329FB"/>
    <w:rsid w:val="001339E4"/>
    <w:rsid w:val="00133D8F"/>
    <w:rsid w:val="00134C9E"/>
    <w:rsid w:val="001371DA"/>
    <w:rsid w:val="001372CC"/>
    <w:rsid w:val="00137B6E"/>
    <w:rsid w:val="00137DCA"/>
    <w:rsid w:val="00140084"/>
    <w:rsid w:val="00140426"/>
    <w:rsid w:val="00140D29"/>
    <w:rsid w:val="001415FD"/>
    <w:rsid w:val="00141B3F"/>
    <w:rsid w:val="00142BAF"/>
    <w:rsid w:val="0014344D"/>
    <w:rsid w:val="00143A14"/>
    <w:rsid w:val="0014424A"/>
    <w:rsid w:val="001442B3"/>
    <w:rsid w:val="00146427"/>
    <w:rsid w:val="00147B7D"/>
    <w:rsid w:val="00150D5B"/>
    <w:rsid w:val="00151BA4"/>
    <w:rsid w:val="0015508F"/>
    <w:rsid w:val="00155287"/>
    <w:rsid w:val="0015679A"/>
    <w:rsid w:val="0016080C"/>
    <w:rsid w:val="001624C8"/>
    <w:rsid w:val="001639A4"/>
    <w:rsid w:val="00163CBE"/>
    <w:rsid w:val="001645B9"/>
    <w:rsid w:val="001645C1"/>
    <w:rsid w:val="00165060"/>
    <w:rsid w:val="001650BA"/>
    <w:rsid w:val="0016558B"/>
    <w:rsid w:val="0016721F"/>
    <w:rsid w:val="00170D72"/>
    <w:rsid w:val="00172460"/>
    <w:rsid w:val="00173E17"/>
    <w:rsid w:val="00175D7E"/>
    <w:rsid w:val="00177313"/>
    <w:rsid w:val="00177750"/>
    <w:rsid w:val="001808A3"/>
    <w:rsid w:val="00181823"/>
    <w:rsid w:val="001822E7"/>
    <w:rsid w:val="001829C2"/>
    <w:rsid w:val="00183EF7"/>
    <w:rsid w:val="00184226"/>
    <w:rsid w:val="00184640"/>
    <w:rsid w:val="001858DD"/>
    <w:rsid w:val="00185C2F"/>
    <w:rsid w:val="00185ECD"/>
    <w:rsid w:val="00185F40"/>
    <w:rsid w:val="00186D43"/>
    <w:rsid w:val="0018761C"/>
    <w:rsid w:val="00190E86"/>
    <w:rsid w:val="00192500"/>
    <w:rsid w:val="00192E51"/>
    <w:rsid w:val="001934B0"/>
    <w:rsid w:val="00193DB9"/>
    <w:rsid w:val="001948F5"/>
    <w:rsid w:val="00195BD1"/>
    <w:rsid w:val="00195D1B"/>
    <w:rsid w:val="00195D33"/>
    <w:rsid w:val="00196258"/>
    <w:rsid w:val="00196F92"/>
    <w:rsid w:val="001977EA"/>
    <w:rsid w:val="001A00BA"/>
    <w:rsid w:val="001A0970"/>
    <w:rsid w:val="001A0EDB"/>
    <w:rsid w:val="001A14D0"/>
    <w:rsid w:val="001A1E3A"/>
    <w:rsid w:val="001A2150"/>
    <w:rsid w:val="001A2968"/>
    <w:rsid w:val="001A3621"/>
    <w:rsid w:val="001A41A2"/>
    <w:rsid w:val="001A4C23"/>
    <w:rsid w:val="001A4C92"/>
    <w:rsid w:val="001A66B8"/>
    <w:rsid w:val="001A70C2"/>
    <w:rsid w:val="001A7124"/>
    <w:rsid w:val="001A72D2"/>
    <w:rsid w:val="001B2541"/>
    <w:rsid w:val="001B41AD"/>
    <w:rsid w:val="001B4E29"/>
    <w:rsid w:val="001B5E5C"/>
    <w:rsid w:val="001B6087"/>
    <w:rsid w:val="001B619B"/>
    <w:rsid w:val="001B7057"/>
    <w:rsid w:val="001B7C18"/>
    <w:rsid w:val="001C0DE9"/>
    <w:rsid w:val="001C0F1B"/>
    <w:rsid w:val="001C10C9"/>
    <w:rsid w:val="001C1991"/>
    <w:rsid w:val="001C1AA9"/>
    <w:rsid w:val="001C309B"/>
    <w:rsid w:val="001C46A8"/>
    <w:rsid w:val="001C5048"/>
    <w:rsid w:val="001C5CF7"/>
    <w:rsid w:val="001C5E2F"/>
    <w:rsid w:val="001C6C61"/>
    <w:rsid w:val="001C6E45"/>
    <w:rsid w:val="001C73E4"/>
    <w:rsid w:val="001C7D64"/>
    <w:rsid w:val="001D0982"/>
    <w:rsid w:val="001D0B78"/>
    <w:rsid w:val="001D252F"/>
    <w:rsid w:val="001D357E"/>
    <w:rsid w:val="001D46FE"/>
    <w:rsid w:val="001D6E54"/>
    <w:rsid w:val="001E0BA7"/>
    <w:rsid w:val="001E1412"/>
    <w:rsid w:val="001E1B0A"/>
    <w:rsid w:val="001E3FE6"/>
    <w:rsid w:val="001E407F"/>
    <w:rsid w:val="001E4210"/>
    <w:rsid w:val="001E4FDC"/>
    <w:rsid w:val="001E63BD"/>
    <w:rsid w:val="001E6404"/>
    <w:rsid w:val="001E66A5"/>
    <w:rsid w:val="001E6C54"/>
    <w:rsid w:val="001E6CAB"/>
    <w:rsid w:val="001E78EA"/>
    <w:rsid w:val="001F121D"/>
    <w:rsid w:val="001F1C8E"/>
    <w:rsid w:val="001F202D"/>
    <w:rsid w:val="001F22AA"/>
    <w:rsid w:val="001F3326"/>
    <w:rsid w:val="001F375B"/>
    <w:rsid w:val="001F3AFD"/>
    <w:rsid w:val="001F4319"/>
    <w:rsid w:val="001F4432"/>
    <w:rsid w:val="001F4B20"/>
    <w:rsid w:val="001F533F"/>
    <w:rsid w:val="001F680A"/>
    <w:rsid w:val="001F77B4"/>
    <w:rsid w:val="001F7E43"/>
    <w:rsid w:val="00201BD7"/>
    <w:rsid w:val="002026FE"/>
    <w:rsid w:val="00203658"/>
    <w:rsid w:val="00203A32"/>
    <w:rsid w:val="00204663"/>
    <w:rsid w:val="00204A9F"/>
    <w:rsid w:val="00204C0E"/>
    <w:rsid w:val="002057D7"/>
    <w:rsid w:val="00207258"/>
    <w:rsid w:val="00207FC7"/>
    <w:rsid w:val="00210D73"/>
    <w:rsid w:val="00211CE3"/>
    <w:rsid w:val="00211F69"/>
    <w:rsid w:val="00212036"/>
    <w:rsid w:val="002121A9"/>
    <w:rsid w:val="002126CE"/>
    <w:rsid w:val="00212788"/>
    <w:rsid w:val="00213AB6"/>
    <w:rsid w:val="00214832"/>
    <w:rsid w:val="00216728"/>
    <w:rsid w:val="00216831"/>
    <w:rsid w:val="002169E0"/>
    <w:rsid w:val="00217EDF"/>
    <w:rsid w:val="00221389"/>
    <w:rsid w:val="00221D39"/>
    <w:rsid w:val="002231F9"/>
    <w:rsid w:val="002232E0"/>
    <w:rsid w:val="002237C7"/>
    <w:rsid w:val="002238F6"/>
    <w:rsid w:val="00223E42"/>
    <w:rsid w:val="00226106"/>
    <w:rsid w:val="00226624"/>
    <w:rsid w:val="002274E5"/>
    <w:rsid w:val="0023037F"/>
    <w:rsid w:val="00232FCB"/>
    <w:rsid w:val="00234856"/>
    <w:rsid w:val="00235E0B"/>
    <w:rsid w:val="002368BA"/>
    <w:rsid w:val="00237179"/>
    <w:rsid w:val="00237336"/>
    <w:rsid w:val="0023737D"/>
    <w:rsid w:val="0023777F"/>
    <w:rsid w:val="002411CF"/>
    <w:rsid w:val="002418D3"/>
    <w:rsid w:val="00241A73"/>
    <w:rsid w:val="00242B48"/>
    <w:rsid w:val="00243B01"/>
    <w:rsid w:val="00243E74"/>
    <w:rsid w:val="00243EB4"/>
    <w:rsid w:val="00245322"/>
    <w:rsid w:val="0024660B"/>
    <w:rsid w:val="00247570"/>
    <w:rsid w:val="00247938"/>
    <w:rsid w:val="002510A3"/>
    <w:rsid w:val="00252EA6"/>
    <w:rsid w:val="002533E9"/>
    <w:rsid w:val="00253CD1"/>
    <w:rsid w:val="002551DA"/>
    <w:rsid w:val="0025544A"/>
    <w:rsid w:val="00255927"/>
    <w:rsid w:val="002567BE"/>
    <w:rsid w:val="00256924"/>
    <w:rsid w:val="00256CE9"/>
    <w:rsid w:val="00257257"/>
    <w:rsid w:val="00257C33"/>
    <w:rsid w:val="00261A16"/>
    <w:rsid w:val="00261C29"/>
    <w:rsid w:val="002622DC"/>
    <w:rsid w:val="00262BF7"/>
    <w:rsid w:val="00263510"/>
    <w:rsid w:val="00263C0C"/>
    <w:rsid w:val="002642B4"/>
    <w:rsid w:val="00264FDB"/>
    <w:rsid w:val="0026501C"/>
    <w:rsid w:val="00265230"/>
    <w:rsid w:val="002653BC"/>
    <w:rsid w:val="00266A53"/>
    <w:rsid w:val="00266F38"/>
    <w:rsid w:val="00267A7A"/>
    <w:rsid w:val="0027047E"/>
    <w:rsid w:val="002704F0"/>
    <w:rsid w:val="0027115F"/>
    <w:rsid w:val="00271326"/>
    <w:rsid w:val="00271768"/>
    <w:rsid w:val="00272AE2"/>
    <w:rsid w:val="00273414"/>
    <w:rsid w:val="00273F1D"/>
    <w:rsid w:val="00274CB2"/>
    <w:rsid w:val="00275EE7"/>
    <w:rsid w:val="0027686B"/>
    <w:rsid w:val="0027728C"/>
    <w:rsid w:val="002804A3"/>
    <w:rsid w:val="00280736"/>
    <w:rsid w:val="00281155"/>
    <w:rsid w:val="002818D0"/>
    <w:rsid w:val="00281AD7"/>
    <w:rsid w:val="00282790"/>
    <w:rsid w:val="00284521"/>
    <w:rsid w:val="00285231"/>
    <w:rsid w:val="00286475"/>
    <w:rsid w:val="00286A2C"/>
    <w:rsid w:val="002907E6"/>
    <w:rsid w:val="00290B3A"/>
    <w:rsid w:val="002911F0"/>
    <w:rsid w:val="00292357"/>
    <w:rsid w:val="0029322A"/>
    <w:rsid w:val="00295271"/>
    <w:rsid w:val="002956B0"/>
    <w:rsid w:val="00295838"/>
    <w:rsid w:val="002959A9"/>
    <w:rsid w:val="00296074"/>
    <w:rsid w:val="0029694B"/>
    <w:rsid w:val="002969B1"/>
    <w:rsid w:val="00296C50"/>
    <w:rsid w:val="0029783B"/>
    <w:rsid w:val="00297EAF"/>
    <w:rsid w:val="002A00B7"/>
    <w:rsid w:val="002A0347"/>
    <w:rsid w:val="002A0C31"/>
    <w:rsid w:val="002A2062"/>
    <w:rsid w:val="002A2B48"/>
    <w:rsid w:val="002A469E"/>
    <w:rsid w:val="002A5208"/>
    <w:rsid w:val="002A6428"/>
    <w:rsid w:val="002A7921"/>
    <w:rsid w:val="002B04D0"/>
    <w:rsid w:val="002B0B28"/>
    <w:rsid w:val="002B257F"/>
    <w:rsid w:val="002B2BE8"/>
    <w:rsid w:val="002B2C2F"/>
    <w:rsid w:val="002B3C48"/>
    <w:rsid w:val="002B4F3E"/>
    <w:rsid w:val="002B51C1"/>
    <w:rsid w:val="002B6514"/>
    <w:rsid w:val="002B737D"/>
    <w:rsid w:val="002B75C6"/>
    <w:rsid w:val="002B79D4"/>
    <w:rsid w:val="002C12C3"/>
    <w:rsid w:val="002C3CC2"/>
    <w:rsid w:val="002C4967"/>
    <w:rsid w:val="002C6AE5"/>
    <w:rsid w:val="002C78F6"/>
    <w:rsid w:val="002D0D13"/>
    <w:rsid w:val="002D11F7"/>
    <w:rsid w:val="002D1559"/>
    <w:rsid w:val="002D6B1C"/>
    <w:rsid w:val="002E028C"/>
    <w:rsid w:val="002E0D88"/>
    <w:rsid w:val="002E141B"/>
    <w:rsid w:val="002E1E40"/>
    <w:rsid w:val="002E1F2C"/>
    <w:rsid w:val="002E1FAE"/>
    <w:rsid w:val="002E21F4"/>
    <w:rsid w:val="002E23D4"/>
    <w:rsid w:val="002E264D"/>
    <w:rsid w:val="002E275E"/>
    <w:rsid w:val="002E2DEC"/>
    <w:rsid w:val="002E3055"/>
    <w:rsid w:val="002E4B15"/>
    <w:rsid w:val="002E4F52"/>
    <w:rsid w:val="002E60F6"/>
    <w:rsid w:val="002E744B"/>
    <w:rsid w:val="002E777E"/>
    <w:rsid w:val="002F06BA"/>
    <w:rsid w:val="002F1266"/>
    <w:rsid w:val="002F3E75"/>
    <w:rsid w:val="002F4227"/>
    <w:rsid w:val="002F7088"/>
    <w:rsid w:val="002F7C32"/>
    <w:rsid w:val="003003FC"/>
    <w:rsid w:val="00301C94"/>
    <w:rsid w:val="00302A87"/>
    <w:rsid w:val="00302B4F"/>
    <w:rsid w:val="0030425C"/>
    <w:rsid w:val="00304630"/>
    <w:rsid w:val="0030587D"/>
    <w:rsid w:val="00305DDF"/>
    <w:rsid w:val="003067AE"/>
    <w:rsid w:val="00306A81"/>
    <w:rsid w:val="00306BCA"/>
    <w:rsid w:val="00307215"/>
    <w:rsid w:val="00310309"/>
    <w:rsid w:val="003105AF"/>
    <w:rsid w:val="003112B9"/>
    <w:rsid w:val="00311301"/>
    <w:rsid w:val="00311721"/>
    <w:rsid w:val="003119DD"/>
    <w:rsid w:val="00311B00"/>
    <w:rsid w:val="00314E9A"/>
    <w:rsid w:val="0031527C"/>
    <w:rsid w:val="00316537"/>
    <w:rsid w:val="00316973"/>
    <w:rsid w:val="00316AB6"/>
    <w:rsid w:val="00316D67"/>
    <w:rsid w:val="00317177"/>
    <w:rsid w:val="003174AA"/>
    <w:rsid w:val="00317571"/>
    <w:rsid w:val="0032035A"/>
    <w:rsid w:val="0032071E"/>
    <w:rsid w:val="00320855"/>
    <w:rsid w:val="00321E4D"/>
    <w:rsid w:val="00322774"/>
    <w:rsid w:val="003234C8"/>
    <w:rsid w:val="003238E2"/>
    <w:rsid w:val="00327458"/>
    <w:rsid w:val="003278B7"/>
    <w:rsid w:val="00330630"/>
    <w:rsid w:val="003309B1"/>
    <w:rsid w:val="00331892"/>
    <w:rsid w:val="00332254"/>
    <w:rsid w:val="0033232B"/>
    <w:rsid w:val="00333113"/>
    <w:rsid w:val="00333AAE"/>
    <w:rsid w:val="00333F68"/>
    <w:rsid w:val="00334874"/>
    <w:rsid w:val="00335C32"/>
    <w:rsid w:val="00336815"/>
    <w:rsid w:val="00337D9B"/>
    <w:rsid w:val="00340731"/>
    <w:rsid w:val="00340DB7"/>
    <w:rsid w:val="00341BE1"/>
    <w:rsid w:val="00345108"/>
    <w:rsid w:val="003451F3"/>
    <w:rsid w:val="00345374"/>
    <w:rsid w:val="003456F7"/>
    <w:rsid w:val="00345B36"/>
    <w:rsid w:val="00345E09"/>
    <w:rsid w:val="003506A8"/>
    <w:rsid w:val="00350E1D"/>
    <w:rsid w:val="00351A63"/>
    <w:rsid w:val="00352C2D"/>
    <w:rsid w:val="0035386D"/>
    <w:rsid w:val="00353BDF"/>
    <w:rsid w:val="00353EEC"/>
    <w:rsid w:val="003548DB"/>
    <w:rsid w:val="00354A82"/>
    <w:rsid w:val="00354B6F"/>
    <w:rsid w:val="00356510"/>
    <w:rsid w:val="0035785E"/>
    <w:rsid w:val="00357A89"/>
    <w:rsid w:val="00357D96"/>
    <w:rsid w:val="00360B35"/>
    <w:rsid w:val="00360DAD"/>
    <w:rsid w:val="00361DF1"/>
    <w:rsid w:val="003620CD"/>
    <w:rsid w:val="00362359"/>
    <w:rsid w:val="00363FFA"/>
    <w:rsid w:val="003650E5"/>
    <w:rsid w:val="00365286"/>
    <w:rsid w:val="00365738"/>
    <w:rsid w:val="00365BDD"/>
    <w:rsid w:val="0036631A"/>
    <w:rsid w:val="00366838"/>
    <w:rsid w:val="00367A09"/>
    <w:rsid w:val="00370748"/>
    <w:rsid w:val="003708B7"/>
    <w:rsid w:val="00370DFF"/>
    <w:rsid w:val="00370F43"/>
    <w:rsid w:val="00372753"/>
    <w:rsid w:val="00373017"/>
    <w:rsid w:val="00373F74"/>
    <w:rsid w:val="003745BB"/>
    <w:rsid w:val="00374D53"/>
    <w:rsid w:val="00376F8E"/>
    <w:rsid w:val="00380000"/>
    <w:rsid w:val="0038108B"/>
    <w:rsid w:val="003826A1"/>
    <w:rsid w:val="00383277"/>
    <w:rsid w:val="00383634"/>
    <w:rsid w:val="00383E94"/>
    <w:rsid w:val="00383FA4"/>
    <w:rsid w:val="00383FF4"/>
    <w:rsid w:val="00386950"/>
    <w:rsid w:val="003874C5"/>
    <w:rsid w:val="003874D7"/>
    <w:rsid w:val="00390340"/>
    <w:rsid w:val="0039051F"/>
    <w:rsid w:val="00391CDE"/>
    <w:rsid w:val="00392D2D"/>
    <w:rsid w:val="003931DD"/>
    <w:rsid w:val="00394229"/>
    <w:rsid w:val="00395FCE"/>
    <w:rsid w:val="00397761"/>
    <w:rsid w:val="003A02F1"/>
    <w:rsid w:val="003A043B"/>
    <w:rsid w:val="003A0D6C"/>
    <w:rsid w:val="003A108F"/>
    <w:rsid w:val="003A14F9"/>
    <w:rsid w:val="003A1721"/>
    <w:rsid w:val="003A2012"/>
    <w:rsid w:val="003A2400"/>
    <w:rsid w:val="003A2823"/>
    <w:rsid w:val="003A2DE5"/>
    <w:rsid w:val="003A3878"/>
    <w:rsid w:val="003A4C56"/>
    <w:rsid w:val="003A68A4"/>
    <w:rsid w:val="003A6B51"/>
    <w:rsid w:val="003A6E5E"/>
    <w:rsid w:val="003A78F1"/>
    <w:rsid w:val="003B0268"/>
    <w:rsid w:val="003B02D9"/>
    <w:rsid w:val="003B0FD6"/>
    <w:rsid w:val="003B1586"/>
    <w:rsid w:val="003B2732"/>
    <w:rsid w:val="003B59A5"/>
    <w:rsid w:val="003B5BE5"/>
    <w:rsid w:val="003B65CB"/>
    <w:rsid w:val="003B6912"/>
    <w:rsid w:val="003B7DDB"/>
    <w:rsid w:val="003C013E"/>
    <w:rsid w:val="003C07BA"/>
    <w:rsid w:val="003C1425"/>
    <w:rsid w:val="003C1A3D"/>
    <w:rsid w:val="003C1A7E"/>
    <w:rsid w:val="003C3022"/>
    <w:rsid w:val="003C3A6A"/>
    <w:rsid w:val="003C419A"/>
    <w:rsid w:val="003C49ED"/>
    <w:rsid w:val="003C4F0E"/>
    <w:rsid w:val="003C570D"/>
    <w:rsid w:val="003C624D"/>
    <w:rsid w:val="003C669F"/>
    <w:rsid w:val="003C69F4"/>
    <w:rsid w:val="003C76DE"/>
    <w:rsid w:val="003D0404"/>
    <w:rsid w:val="003D0424"/>
    <w:rsid w:val="003D11AA"/>
    <w:rsid w:val="003D1877"/>
    <w:rsid w:val="003D2326"/>
    <w:rsid w:val="003D2A39"/>
    <w:rsid w:val="003D2B2D"/>
    <w:rsid w:val="003D3263"/>
    <w:rsid w:val="003D400D"/>
    <w:rsid w:val="003D42DC"/>
    <w:rsid w:val="003D4DAC"/>
    <w:rsid w:val="003D61F3"/>
    <w:rsid w:val="003D6656"/>
    <w:rsid w:val="003D6EA0"/>
    <w:rsid w:val="003E05ED"/>
    <w:rsid w:val="003E0EF9"/>
    <w:rsid w:val="003E0FEA"/>
    <w:rsid w:val="003E1271"/>
    <w:rsid w:val="003E4A6C"/>
    <w:rsid w:val="003E4CE5"/>
    <w:rsid w:val="003E5BA1"/>
    <w:rsid w:val="003E5D20"/>
    <w:rsid w:val="003E7330"/>
    <w:rsid w:val="003E76CF"/>
    <w:rsid w:val="003E7F48"/>
    <w:rsid w:val="003F0137"/>
    <w:rsid w:val="003F11AD"/>
    <w:rsid w:val="003F1209"/>
    <w:rsid w:val="003F2076"/>
    <w:rsid w:val="003F36DA"/>
    <w:rsid w:val="003F58CB"/>
    <w:rsid w:val="003F635C"/>
    <w:rsid w:val="003F6D6B"/>
    <w:rsid w:val="003F758F"/>
    <w:rsid w:val="003F778D"/>
    <w:rsid w:val="00400336"/>
    <w:rsid w:val="00400718"/>
    <w:rsid w:val="00400B58"/>
    <w:rsid w:val="004013A9"/>
    <w:rsid w:val="0040161A"/>
    <w:rsid w:val="00402250"/>
    <w:rsid w:val="004037DB"/>
    <w:rsid w:val="00403A82"/>
    <w:rsid w:val="004040EC"/>
    <w:rsid w:val="004043B2"/>
    <w:rsid w:val="00405309"/>
    <w:rsid w:val="00405C0B"/>
    <w:rsid w:val="00410A25"/>
    <w:rsid w:val="004117D0"/>
    <w:rsid w:val="00411D64"/>
    <w:rsid w:val="00413922"/>
    <w:rsid w:val="00414634"/>
    <w:rsid w:val="00414D08"/>
    <w:rsid w:val="00414F05"/>
    <w:rsid w:val="00414F96"/>
    <w:rsid w:val="00415C4B"/>
    <w:rsid w:val="00416D0E"/>
    <w:rsid w:val="004179D8"/>
    <w:rsid w:val="00420293"/>
    <w:rsid w:val="0042097D"/>
    <w:rsid w:val="004224AA"/>
    <w:rsid w:val="00423593"/>
    <w:rsid w:val="00424495"/>
    <w:rsid w:val="0042476F"/>
    <w:rsid w:val="004250EF"/>
    <w:rsid w:val="0042701A"/>
    <w:rsid w:val="00427171"/>
    <w:rsid w:val="004302D0"/>
    <w:rsid w:val="004304B4"/>
    <w:rsid w:val="00430F04"/>
    <w:rsid w:val="00431563"/>
    <w:rsid w:val="00431A4E"/>
    <w:rsid w:val="00431B1A"/>
    <w:rsid w:val="00431F06"/>
    <w:rsid w:val="004324EE"/>
    <w:rsid w:val="0043314E"/>
    <w:rsid w:val="00433469"/>
    <w:rsid w:val="0043468E"/>
    <w:rsid w:val="00435633"/>
    <w:rsid w:val="0043647C"/>
    <w:rsid w:val="00436AE2"/>
    <w:rsid w:val="00436C3E"/>
    <w:rsid w:val="00436D86"/>
    <w:rsid w:val="0043706F"/>
    <w:rsid w:val="004370BD"/>
    <w:rsid w:val="00442DC4"/>
    <w:rsid w:val="0044387C"/>
    <w:rsid w:val="00443ED4"/>
    <w:rsid w:val="00443F01"/>
    <w:rsid w:val="00444596"/>
    <w:rsid w:val="00445402"/>
    <w:rsid w:val="00445880"/>
    <w:rsid w:val="0044639D"/>
    <w:rsid w:val="004471CC"/>
    <w:rsid w:val="00447728"/>
    <w:rsid w:val="00447B71"/>
    <w:rsid w:val="00447DB3"/>
    <w:rsid w:val="00450B7E"/>
    <w:rsid w:val="004511E4"/>
    <w:rsid w:val="004521F9"/>
    <w:rsid w:val="004529A9"/>
    <w:rsid w:val="00452FF0"/>
    <w:rsid w:val="00453B62"/>
    <w:rsid w:val="0045482E"/>
    <w:rsid w:val="00454B40"/>
    <w:rsid w:val="00455E59"/>
    <w:rsid w:val="00457E94"/>
    <w:rsid w:val="00460FA6"/>
    <w:rsid w:val="00461772"/>
    <w:rsid w:val="0046214B"/>
    <w:rsid w:val="0046220D"/>
    <w:rsid w:val="004643A5"/>
    <w:rsid w:val="00465A3C"/>
    <w:rsid w:val="004661DD"/>
    <w:rsid w:val="004661DE"/>
    <w:rsid w:val="004671C0"/>
    <w:rsid w:val="00467546"/>
    <w:rsid w:val="004675C8"/>
    <w:rsid w:val="004676F5"/>
    <w:rsid w:val="004709A5"/>
    <w:rsid w:val="004713E9"/>
    <w:rsid w:val="00472550"/>
    <w:rsid w:val="00472D4C"/>
    <w:rsid w:val="00473CFB"/>
    <w:rsid w:val="00474D7F"/>
    <w:rsid w:val="00475975"/>
    <w:rsid w:val="00475BC1"/>
    <w:rsid w:val="00477E2A"/>
    <w:rsid w:val="00480017"/>
    <w:rsid w:val="004808C1"/>
    <w:rsid w:val="00482443"/>
    <w:rsid w:val="004832E5"/>
    <w:rsid w:val="004833C3"/>
    <w:rsid w:val="00483BBC"/>
    <w:rsid w:val="00485083"/>
    <w:rsid w:val="00486B20"/>
    <w:rsid w:val="00486B9D"/>
    <w:rsid w:val="00490683"/>
    <w:rsid w:val="0049104D"/>
    <w:rsid w:val="00491793"/>
    <w:rsid w:val="004931C7"/>
    <w:rsid w:val="00493235"/>
    <w:rsid w:val="00493A45"/>
    <w:rsid w:val="00493E0E"/>
    <w:rsid w:val="004943DB"/>
    <w:rsid w:val="00494F38"/>
    <w:rsid w:val="00495F9F"/>
    <w:rsid w:val="004A1281"/>
    <w:rsid w:val="004A1CD2"/>
    <w:rsid w:val="004A2AE5"/>
    <w:rsid w:val="004A352D"/>
    <w:rsid w:val="004A35BF"/>
    <w:rsid w:val="004A3D12"/>
    <w:rsid w:val="004A3D29"/>
    <w:rsid w:val="004A5418"/>
    <w:rsid w:val="004A57DB"/>
    <w:rsid w:val="004A65D0"/>
    <w:rsid w:val="004A69B6"/>
    <w:rsid w:val="004A69C6"/>
    <w:rsid w:val="004A6B94"/>
    <w:rsid w:val="004A6E55"/>
    <w:rsid w:val="004B0300"/>
    <w:rsid w:val="004B0C0F"/>
    <w:rsid w:val="004B0D12"/>
    <w:rsid w:val="004B30CE"/>
    <w:rsid w:val="004B4A61"/>
    <w:rsid w:val="004B4B08"/>
    <w:rsid w:val="004B53B1"/>
    <w:rsid w:val="004C00FF"/>
    <w:rsid w:val="004C01E4"/>
    <w:rsid w:val="004C0C0C"/>
    <w:rsid w:val="004C15CA"/>
    <w:rsid w:val="004C2A96"/>
    <w:rsid w:val="004C3610"/>
    <w:rsid w:val="004C4AA9"/>
    <w:rsid w:val="004C4ED6"/>
    <w:rsid w:val="004C51B2"/>
    <w:rsid w:val="004C6BE1"/>
    <w:rsid w:val="004C791D"/>
    <w:rsid w:val="004D09CE"/>
    <w:rsid w:val="004D109F"/>
    <w:rsid w:val="004D113B"/>
    <w:rsid w:val="004D1528"/>
    <w:rsid w:val="004D1A38"/>
    <w:rsid w:val="004D1E6E"/>
    <w:rsid w:val="004D29D3"/>
    <w:rsid w:val="004D2F29"/>
    <w:rsid w:val="004D4294"/>
    <w:rsid w:val="004D53B9"/>
    <w:rsid w:val="004D5850"/>
    <w:rsid w:val="004D5D4F"/>
    <w:rsid w:val="004D6458"/>
    <w:rsid w:val="004D66D7"/>
    <w:rsid w:val="004D6804"/>
    <w:rsid w:val="004D796C"/>
    <w:rsid w:val="004D7FCC"/>
    <w:rsid w:val="004E0324"/>
    <w:rsid w:val="004E0EDD"/>
    <w:rsid w:val="004E1554"/>
    <w:rsid w:val="004E2455"/>
    <w:rsid w:val="004E2BF3"/>
    <w:rsid w:val="004E38A8"/>
    <w:rsid w:val="004E3BC4"/>
    <w:rsid w:val="004E4B93"/>
    <w:rsid w:val="004E4CDF"/>
    <w:rsid w:val="004E5A48"/>
    <w:rsid w:val="004E5AC0"/>
    <w:rsid w:val="004E643B"/>
    <w:rsid w:val="004E680E"/>
    <w:rsid w:val="004E7745"/>
    <w:rsid w:val="004F2264"/>
    <w:rsid w:val="004F2CCD"/>
    <w:rsid w:val="004F3FD7"/>
    <w:rsid w:val="004F43B7"/>
    <w:rsid w:val="004F49ED"/>
    <w:rsid w:val="004F551F"/>
    <w:rsid w:val="004F6040"/>
    <w:rsid w:val="004F63D1"/>
    <w:rsid w:val="004F66FA"/>
    <w:rsid w:val="004F68CC"/>
    <w:rsid w:val="004F69CE"/>
    <w:rsid w:val="004F6FBD"/>
    <w:rsid w:val="004F7042"/>
    <w:rsid w:val="004F797A"/>
    <w:rsid w:val="004F7B53"/>
    <w:rsid w:val="004F7B68"/>
    <w:rsid w:val="004F7DEF"/>
    <w:rsid w:val="005001A6"/>
    <w:rsid w:val="0050042D"/>
    <w:rsid w:val="00500869"/>
    <w:rsid w:val="0050133C"/>
    <w:rsid w:val="0050216B"/>
    <w:rsid w:val="005021E8"/>
    <w:rsid w:val="005034F7"/>
    <w:rsid w:val="005075CA"/>
    <w:rsid w:val="00507E9B"/>
    <w:rsid w:val="00507F9E"/>
    <w:rsid w:val="00507FD8"/>
    <w:rsid w:val="00510715"/>
    <w:rsid w:val="0051084A"/>
    <w:rsid w:val="00510AE3"/>
    <w:rsid w:val="00510D29"/>
    <w:rsid w:val="005114CC"/>
    <w:rsid w:val="005118D3"/>
    <w:rsid w:val="005119C1"/>
    <w:rsid w:val="00512E1D"/>
    <w:rsid w:val="00513180"/>
    <w:rsid w:val="005134D7"/>
    <w:rsid w:val="00513627"/>
    <w:rsid w:val="00515A77"/>
    <w:rsid w:val="00515E0C"/>
    <w:rsid w:val="00517C2D"/>
    <w:rsid w:val="00520172"/>
    <w:rsid w:val="00522B5C"/>
    <w:rsid w:val="00523927"/>
    <w:rsid w:val="00523928"/>
    <w:rsid w:val="00524326"/>
    <w:rsid w:val="00526033"/>
    <w:rsid w:val="00527005"/>
    <w:rsid w:val="005314A3"/>
    <w:rsid w:val="0053374B"/>
    <w:rsid w:val="00533BD9"/>
    <w:rsid w:val="00534668"/>
    <w:rsid w:val="00535772"/>
    <w:rsid w:val="00536365"/>
    <w:rsid w:val="005366B4"/>
    <w:rsid w:val="00536ACD"/>
    <w:rsid w:val="005372EE"/>
    <w:rsid w:val="0053798E"/>
    <w:rsid w:val="0054064C"/>
    <w:rsid w:val="00540AEB"/>
    <w:rsid w:val="005414BD"/>
    <w:rsid w:val="005415F6"/>
    <w:rsid w:val="005417D9"/>
    <w:rsid w:val="00542031"/>
    <w:rsid w:val="00542545"/>
    <w:rsid w:val="005425B4"/>
    <w:rsid w:val="005429CF"/>
    <w:rsid w:val="005431B2"/>
    <w:rsid w:val="005432AB"/>
    <w:rsid w:val="005442B8"/>
    <w:rsid w:val="00545707"/>
    <w:rsid w:val="00545BB5"/>
    <w:rsid w:val="00546002"/>
    <w:rsid w:val="005469B3"/>
    <w:rsid w:val="00546AF1"/>
    <w:rsid w:val="00550243"/>
    <w:rsid w:val="00551347"/>
    <w:rsid w:val="00551E1A"/>
    <w:rsid w:val="005520C0"/>
    <w:rsid w:val="00552B4E"/>
    <w:rsid w:val="00553C25"/>
    <w:rsid w:val="00554AFA"/>
    <w:rsid w:val="00555840"/>
    <w:rsid w:val="00555C79"/>
    <w:rsid w:val="005601D7"/>
    <w:rsid w:val="00561BCD"/>
    <w:rsid w:val="00561BD8"/>
    <w:rsid w:val="00562A63"/>
    <w:rsid w:val="00564009"/>
    <w:rsid w:val="005645C2"/>
    <w:rsid w:val="005656BF"/>
    <w:rsid w:val="0056732F"/>
    <w:rsid w:val="00570BD7"/>
    <w:rsid w:val="00571D0E"/>
    <w:rsid w:val="00572C46"/>
    <w:rsid w:val="00573136"/>
    <w:rsid w:val="00573CF1"/>
    <w:rsid w:val="00574AFE"/>
    <w:rsid w:val="00574CBB"/>
    <w:rsid w:val="005754D3"/>
    <w:rsid w:val="005755F7"/>
    <w:rsid w:val="00576428"/>
    <w:rsid w:val="00576C9A"/>
    <w:rsid w:val="00577000"/>
    <w:rsid w:val="00577831"/>
    <w:rsid w:val="00577F4C"/>
    <w:rsid w:val="005803C2"/>
    <w:rsid w:val="00580725"/>
    <w:rsid w:val="0058186F"/>
    <w:rsid w:val="00581FC6"/>
    <w:rsid w:val="005828A9"/>
    <w:rsid w:val="0058362F"/>
    <w:rsid w:val="00584038"/>
    <w:rsid w:val="00587079"/>
    <w:rsid w:val="00587160"/>
    <w:rsid w:val="0059055C"/>
    <w:rsid w:val="00592250"/>
    <w:rsid w:val="005939AD"/>
    <w:rsid w:val="00594467"/>
    <w:rsid w:val="00594542"/>
    <w:rsid w:val="00594F86"/>
    <w:rsid w:val="0059516F"/>
    <w:rsid w:val="00595250"/>
    <w:rsid w:val="005958C1"/>
    <w:rsid w:val="00595C86"/>
    <w:rsid w:val="00597D5D"/>
    <w:rsid w:val="005A1288"/>
    <w:rsid w:val="005A1523"/>
    <w:rsid w:val="005A1C0C"/>
    <w:rsid w:val="005A2D61"/>
    <w:rsid w:val="005A34CB"/>
    <w:rsid w:val="005A3987"/>
    <w:rsid w:val="005A4559"/>
    <w:rsid w:val="005A45A8"/>
    <w:rsid w:val="005A4A95"/>
    <w:rsid w:val="005A680A"/>
    <w:rsid w:val="005A7556"/>
    <w:rsid w:val="005B00B4"/>
    <w:rsid w:val="005B2522"/>
    <w:rsid w:val="005B3490"/>
    <w:rsid w:val="005B3594"/>
    <w:rsid w:val="005B439F"/>
    <w:rsid w:val="005B4519"/>
    <w:rsid w:val="005B4963"/>
    <w:rsid w:val="005B4F5B"/>
    <w:rsid w:val="005B5CEB"/>
    <w:rsid w:val="005B6237"/>
    <w:rsid w:val="005B6734"/>
    <w:rsid w:val="005B6B3A"/>
    <w:rsid w:val="005C10B0"/>
    <w:rsid w:val="005C1C38"/>
    <w:rsid w:val="005C2A1B"/>
    <w:rsid w:val="005C2C3A"/>
    <w:rsid w:val="005C2DB6"/>
    <w:rsid w:val="005C36E0"/>
    <w:rsid w:val="005C3834"/>
    <w:rsid w:val="005C3925"/>
    <w:rsid w:val="005C4D4C"/>
    <w:rsid w:val="005C560F"/>
    <w:rsid w:val="005C6710"/>
    <w:rsid w:val="005C73D2"/>
    <w:rsid w:val="005D1470"/>
    <w:rsid w:val="005D186E"/>
    <w:rsid w:val="005D272E"/>
    <w:rsid w:val="005D2B8E"/>
    <w:rsid w:val="005D31F7"/>
    <w:rsid w:val="005D39EE"/>
    <w:rsid w:val="005D433F"/>
    <w:rsid w:val="005D5852"/>
    <w:rsid w:val="005D5D70"/>
    <w:rsid w:val="005D5E11"/>
    <w:rsid w:val="005D77CF"/>
    <w:rsid w:val="005E0150"/>
    <w:rsid w:val="005E070E"/>
    <w:rsid w:val="005E0D81"/>
    <w:rsid w:val="005E1286"/>
    <w:rsid w:val="005E17EB"/>
    <w:rsid w:val="005E1D02"/>
    <w:rsid w:val="005E2666"/>
    <w:rsid w:val="005E330D"/>
    <w:rsid w:val="005E4F17"/>
    <w:rsid w:val="005E4F9E"/>
    <w:rsid w:val="005E5F1F"/>
    <w:rsid w:val="005E68CF"/>
    <w:rsid w:val="005E6DCD"/>
    <w:rsid w:val="005E74FF"/>
    <w:rsid w:val="005E792E"/>
    <w:rsid w:val="005F0338"/>
    <w:rsid w:val="005F149E"/>
    <w:rsid w:val="005F1C92"/>
    <w:rsid w:val="005F36C0"/>
    <w:rsid w:val="005F3732"/>
    <w:rsid w:val="005F3918"/>
    <w:rsid w:val="005F3EE7"/>
    <w:rsid w:val="005F3FB0"/>
    <w:rsid w:val="005F403A"/>
    <w:rsid w:val="005F4F57"/>
    <w:rsid w:val="005F6298"/>
    <w:rsid w:val="005F70A3"/>
    <w:rsid w:val="005F730F"/>
    <w:rsid w:val="006010BB"/>
    <w:rsid w:val="006018A4"/>
    <w:rsid w:val="00601A9D"/>
    <w:rsid w:val="00601DC9"/>
    <w:rsid w:val="0060237C"/>
    <w:rsid w:val="00602BB0"/>
    <w:rsid w:val="00603BB7"/>
    <w:rsid w:val="00604711"/>
    <w:rsid w:val="00605D7C"/>
    <w:rsid w:val="00606922"/>
    <w:rsid w:val="006070B9"/>
    <w:rsid w:val="00610263"/>
    <w:rsid w:val="006118DE"/>
    <w:rsid w:val="0061674F"/>
    <w:rsid w:val="0061788D"/>
    <w:rsid w:val="00617DC9"/>
    <w:rsid w:val="0062033B"/>
    <w:rsid w:val="006211BD"/>
    <w:rsid w:val="00621788"/>
    <w:rsid w:val="00622134"/>
    <w:rsid w:val="00622944"/>
    <w:rsid w:val="00622FF6"/>
    <w:rsid w:val="0062563C"/>
    <w:rsid w:val="00626DBC"/>
    <w:rsid w:val="00627B40"/>
    <w:rsid w:val="00632145"/>
    <w:rsid w:val="00633894"/>
    <w:rsid w:val="00633F1E"/>
    <w:rsid w:val="006340F1"/>
    <w:rsid w:val="006341CB"/>
    <w:rsid w:val="00634A15"/>
    <w:rsid w:val="00634A59"/>
    <w:rsid w:val="00634E5F"/>
    <w:rsid w:val="0063500D"/>
    <w:rsid w:val="00636AAD"/>
    <w:rsid w:val="006378BB"/>
    <w:rsid w:val="00637BD3"/>
    <w:rsid w:val="00637DD8"/>
    <w:rsid w:val="00640820"/>
    <w:rsid w:val="00640B10"/>
    <w:rsid w:val="00642E66"/>
    <w:rsid w:val="00644E97"/>
    <w:rsid w:val="00645542"/>
    <w:rsid w:val="0064596C"/>
    <w:rsid w:val="00646F42"/>
    <w:rsid w:val="00651415"/>
    <w:rsid w:val="00654027"/>
    <w:rsid w:val="00660712"/>
    <w:rsid w:val="00661C5D"/>
    <w:rsid w:val="00662B34"/>
    <w:rsid w:val="00663DE0"/>
    <w:rsid w:val="00664B3B"/>
    <w:rsid w:val="006654B9"/>
    <w:rsid w:val="00665510"/>
    <w:rsid w:val="006664B6"/>
    <w:rsid w:val="006674B6"/>
    <w:rsid w:val="0066760C"/>
    <w:rsid w:val="00670A72"/>
    <w:rsid w:val="00670D74"/>
    <w:rsid w:val="00671218"/>
    <w:rsid w:val="00671534"/>
    <w:rsid w:val="00671853"/>
    <w:rsid w:val="00671DC7"/>
    <w:rsid w:val="00672CEE"/>
    <w:rsid w:val="00673B1F"/>
    <w:rsid w:val="00673D2F"/>
    <w:rsid w:val="006744B2"/>
    <w:rsid w:val="00674950"/>
    <w:rsid w:val="00674B1F"/>
    <w:rsid w:val="00676A58"/>
    <w:rsid w:val="00676BF8"/>
    <w:rsid w:val="00676FA3"/>
    <w:rsid w:val="006775C1"/>
    <w:rsid w:val="00680403"/>
    <w:rsid w:val="00680B3D"/>
    <w:rsid w:val="00680CE9"/>
    <w:rsid w:val="006811AB"/>
    <w:rsid w:val="00681601"/>
    <w:rsid w:val="00681EB1"/>
    <w:rsid w:val="006822AF"/>
    <w:rsid w:val="006823BC"/>
    <w:rsid w:val="00683359"/>
    <w:rsid w:val="006837B1"/>
    <w:rsid w:val="0068441A"/>
    <w:rsid w:val="00684E7F"/>
    <w:rsid w:val="0068520A"/>
    <w:rsid w:val="00685CAE"/>
    <w:rsid w:val="00687238"/>
    <w:rsid w:val="00690871"/>
    <w:rsid w:val="0069117B"/>
    <w:rsid w:val="00692062"/>
    <w:rsid w:val="006926FD"/>
    <w:rsid w:val="00694D80"/>
    <w:rsid w:val="006951C7"/>
    <w:rsid w:val="0069676F"/>
    <w:rsid w:val="00697051"/>
    <w:rsid w:val="006A0C32"/>
    <w:rsid w:val="006A1D96"/>
    <w:rsid w:val="006A2446"/>
    <w:rsid w:val="006A2588"/>
    <w:rsid w:val="006A2F79"/>
    <w:rsid w:val="006A318F"/>
    <w:rsid w:val="006A3810"/>
    <w:rsid w:val="006A50E3"/>
    <w:rsid w:val="006A5B10"/>
    <w:rsid w:val="006A6509"/>
    <w:rsid w:val="006A68B3"/>
    <w:rsid w:val="006B04B2"/>
    <w:rsid w:val="006B0B41"/>
    <w:rsid w:val="006B0DF4"/>
    <w:rsid w:val="006B1AD3"/>
    <w:rsid w:val="006B3B14"/>
    <w:rsid w:val="006B4C6A"/>
    <w:rsid w:val="006B4F71"/>
    <w:rsid w:val="006B50CF"/>
    <w:rsid w:val="006B536E"/>
    <w:rsid w:val="006B6083"/>
    <w:rsid w:val="006B62EA"/>
    <w:rsid w:val="006B69D0"/>
    <w:rsid w:val="006B6C8E"/>
    <w:rsid w:val="006B6FCC"/>
    <w:rsid w:val="006B71D9"/>
    <w:rsid w:val="006B7AED"/>
    <w:rsid w:val="006C0258"/>
    <w:rsid w:val="006C1911"/>
    <w:rsid w:val="006C1B0A"/>
    <w:rsid w:val="006C1E1C"/>
    <w:rsid w:val="006C2307"/>
    <w:rsid w:val="006C2B83"/>
    <w:rsid w:val="006C301B"/>
    <w:rsid w:val="006C33F0"/>
    <w:rsid w:val="006C44E0"/>
    <w:rsid w:val="006C4D95"/>
    <w:rsid w:val="006C575E"/>
    <w:rsid w:val="006C6903"/>
    <w:rsid w:val="006C6EAC"/>
    <w:rsid w:val="006C7D25"/>
    <w:rsid w:val="006C7EC8"/>
    <w:rsid w:val="006D020D"/>
    <w:rsid w:val="006D0E37"/>
    <w:rsid w:val="006D1236"/>
    <w:rsid w:val="006D14F3"/>
    <w:rsid w:val="006D1C9F"/>
    <w:rsid w:val="006D24FE"/>
    <w:rsid w:val="006D2CD0"/>
    <w:rsid w:val="006D3FBB"/>
    <w:rsid w:val="006D4AAC"/>
    <w:rsid w:val="006D623A"/>
    <w:rsid w:val="006D6526"/>
    <w:rsid w:val="006D7590"/>
    <w:rsid w:val="006D77FA"/>
    <w:rsid w:val="006D7995"/>
    <w:rsid w:val="006E022A"/>
    <w:rsid w:val="006E03E8"/>
    <w:rsid w:val="006E1073"/>
    <w:rsid w:val="006E14EB"/>
    <w:rsid w:val="006E1D09"/>
    <w:rsid w:val="006E2162"/>
    <w:rsid w:val="006E2C2C"/>
    <w:rsid w:val="006E2FF3"/>
    <w:rsid w:val="006E3CDB"/>
    <w:rsid w:val="006E42C7"/>
    <w:rsid w:val="006E49F1"/>
    <w:rsid w:val="006E5294"/>
    <w:rsid w:val="006E529F"/>
    <w:rsid w:val="006E572E"/>
    <w:rsid w:val="006E5799"/>
    <w:rsid w:val="006E6699"/>
    <w:rsid w:val="006E69A9"/>
    <w:rsid w:val="006E7595"/>
    <w:rsid w:val="006E7D75"/>
    <w:rsid w:val="006F1560"/>
    <w:rsid w:val="006F1DB3"/>
    <w:rsid w:val="006F317A"/>
    <w:rsid w:val="006F3EF5"/>
    <w:rsid w:val="006F42BD"/>
    <w:rsid w:val="006F4C1F"/>
    <w:rsid w:val="006F52D7"/>
    <w:rsid w:val="006F54AB"/>
    <w:rsid w:val="006F58C2"/>
    <w:rsid w:val="006F5A21"/>
    <w:rsid w:val="006F6735"/>
    <w:rsid w:val="006F681B"/>
    <w:rsid w:val="006F6C3C"/>
    <w:rsid w:val="006F7B07"/>
    <w:rsid w:val="00700457"/>
    <w:rsid w:val="00701EF4"/>
    <w:rsid w:val="00702238"/>
    <w:rsid w:val="00703498"/>
    <w:rsid w:val="0070389C"/>
    <w:rsid w:val="00703BCB"/>
    <w:rsid w:val="00703D5E"/>
    <w:rsid w:val="00705588"/>
    <w:rsid w:val="0070707B"/>
    <w:rsid w:val="007106F8"/>
    <w:rsid w:val="00710BB7"/>
    <w:rsid w:val="00710DF8"/>
    <w:rsid w:val="007111C4"/>
    <w:rsid w:val="007115C0"/>
    <w:rsid w:val="007118ED"/>
    <w:rsid w:val="00712E6E"/>
    <w:rsid w:val="00713933"/>
    <w:rsid w:val="00714EA5"/>
    <w:rsid w:val="00715261"/>
    <w:rsid w:val="00716754"/>
    <w:rsid w:val="00716A85"/>
    <w:rsid w:val="00716E89"/>
    <w:rsid w:val="00717AED"/>
    <w:rsid w:val="00717E8B"/>
    <w:rsid w:val="00720ABD"/>
    <w:rsid w:val="00721256"/>
    <w:rsid w:val="0072189A"/>
    <w:rsid w:val="00721AEF"/>
    <w:rsid w:val="00721B96"/>
    <w:rsid w:val="00722863"/>
    <w:rsid w:val="0072329B"/>
    <w:rsid w:val="007232E6"/>
    <w:rsid w:val="00723ED1"/>
    <w:rsid w:val="00724221"/>
    <w:rsid w:val="0072488A"/>
    <w:rsid w:val="0072571C"/>
    <w:rsid w:val="00725743"/>
    <w:rsid w:val="007263E5"/>
    <w:rsid w:val="007272BA"/>
    <w:rsid w:val="00727688"/>
    <w:rsid w:val="00730598"/>
    <w:rsid w:val="00730668"/>
    <w:rsid w:val="0073118A"/>
    <w:rsid w:val="00731F28"/>
    <w:rsid w:val="00732722"/>
    <w:rsid w:val="00734689"/>
    <w:rsid w:val="00734954"/>
    <w:rsid w:val="00734B1D"/>
    <w:rsid w:val="00734E3C"/>
    <w:rsid w:val="0073552F"/>
    <w:rsid w:val="007358A6"/>
    <w:rsid w:val="00735DAC"/>
    <w:rsid w:val="0073735A"/>
    <w:rsid w:val="007373E3"/>
    <w:rsid w:val="00737512"/>
    <w:rsid w:val="00737B3F"/>
    <w:rsid w:val="00740F9D"/>
    <w:rsid w:val="00741C81"/>
    <w:rsid w:val="00742F47"/>
    <w:rsid w:val="00743379"/>
    <w:rsid w:val="007445B8"/>
    <w:rsid w:val="00747D63"/>
    <w:rsid w:val="00750AC5"/>
    <w:rsid w:val="00751381"/>
    <w:rsid w:val="007520CC"/>
    <w:rsid w:val="0075246E"/>
    <w:rsid w:val="00752889"/>
    <w:rsid w:val="007530A0"/>
    <w:rsid w:val="00754526"/>
    <w:rsid w:val="0075555D"/>
    <w:rsid w:val="00755EAC"/>
    <w:rsid w:val="0075629B"/>
    <w:rsid w:val="00756BC4"/>
    <w:rsid w:val="00757601"/>
    <w:rsid w:val="00760A41"/>
    <w:rsid w:val="00761164"/>
    <w:rsid w:val="00763DFC"/>
    <w:rsid w:val="00764125"/>
    <w:rsid w:val="007642BA"/>
    <w:rsid w:val="00767002"/>
    <w:rsid w:val="00767BC2"/>
    <w:rsid w:val="00770E07"/>
    <w:rsid w:val="00771B80"/>
    <w:rsid w:val="00772048"/>
    <w:rsid w:val="007730E2"/>
    <w:rsid w:val="00773878"/>
    <w:rsid w:val="00773AE1"/>
    <w:rsid w:val="00773DC6"/>
    <w:rsid w:val="007753D8"/>
    <w:rsid w:val="00775A7C"/>
    <w:rsid w:val="00775C43"/>
    <w:rsid w:val="00776295"/>
    <w:rsid w:val="00776FB7"/>
    <w:rsid w:val="00777D4F"/>
    <w:rsid w:val="00780BE0"/>
    <w:rsid w:val="00781395"/>
    <w:rsid w:val="00783B28"/>
    <w:rsid w:val="00784246"/>
    <w:rsid w:val="00784839"/>
    <w:rsid w:val="00784ACC"/>
    <w:rsid w:val="00784B9C"/>
    <w:rsid w:val="0078560B"/>
    <w:rsid w:val="00785D14"/>
    <w:rsid w:val="0078733C"/>
    <w:rsid w:val="007904B1"/>
    <w:rsid w:val="00792870"/>
    <w:rsid w:val="00793ADE"/>
    <w:rsid w:val="00793DFF"/>
    <w:rsid w:val="00794237"/>
    <w:rsid w:val="007942AC"/>
    <w:rsid w:val="00795757"/>
    <w:rsid w:val="00796338"/>
    <w:rsid w:val="00797ADF"/>
    <w:rsid w:val="007A0382"/>
    <w:rsid w:val="007A05F2"/>
    <w:rsid w:val="007A0DFF"/>
    <w:rsid w:val="007A0F7B"/>
    <w:rsid w:val="007A15C7"/>
    <w:rsid w:val="007A1777"/>
    <w:rsid w:val="007A2CAE"/>
    <w:rsid w:val="007A5D3E"/>
    <w:rsid w:val="007A7B5A"/>
    <w:rsid w:val="007A7C77"/>
    <w:rsid w:val="007A7C84"/>
    <w:rsid w:val="007B06E1"/>
    <w:rsid w:val="007B1443"/>
    <w:rsid w:val="007B1CF5"/>
    <w:rsid w:val="007B3355"/>
    <w:rsid w:val="007B3948"/>
    <w:rsid w:val="007B4D9C"/>
    <w:rsid w:val="007B5367"/>
    <w:rsid w:val="007C0F76"/>
    <w:rsid w:val="007C1925"/>
    <w:rsid w:val="007C1BEA"/>
    <w:rsid w:val="007C23FB"/>
    <w:rsid w:val="007C25DC"/>
    <w:rsid w:val="007C2A45"/>
    <w:rsid w:val="007C325A"/>
    <w:rsid w:val="007C3465"/>
    <w:rsid w:val="007C401C"/>
    <w:rsid w:val="007C4218"/>
    <w:rsid w:val="007C6809"/>
    <w:rsid w:val="007C72C0"/>
    <w:rsid w:val="007C782C"/>
    <w:rsid w:val="007C7CA1"/>
    <w:rsid w:val="007D16FE"/>
    <w:rsid w:val="007D24F1"/>
    <w:rsid w:val="007D2628"/>
    <w:rsid w:val="007D2BA0"/>
    <w:rsid w:val="007D2E51"/>
    <w:rsid w:val="007D37EB"/>
    <w:rsid w:val="007D3BF6"/>
    <w:rsid w:val="007D545A"/>
    <w:rsid w:val="007D606F"/>
    <w:rsid w:val="007D641D"/>
    <w:rsid w:val="007D6EF3"/>
    <w:rsid w:val="007D75B8"/>
    <w:rsid w:val="007E0167"/>
    <w:rsid w:val="007E0CF7"/>
    <w:rsid w:val="007E24F9"/>
    <w:rsid w:val="007E294C"/>
    <w:rsid w:val="007E2A0C"/>
    <w:rsid w:val="007E4337"/>
    <w:rsid w:val="007E4399"/>
    <w:rsid w:val="007E470D"/>
    <w:rsid w:val="007E4EDE"/>
    <w:rsid w:val="007E6662"/>
    <w:rsid w:val="007E73CF"/>
    <w:rsid w:val="007E763B"/>
    <w:rsid w:val="007F1A65"/>
    <w:rsid w:val="007F1CC8"/>
    <w:rsid w:val="007F1D12"/>
    <w:rsid w:val="007F2188"/>
    <w:rsid w:val="007F27A3"/>
    <w:rsid w:val="007F391F"/>
    <w:rsid w:val="007F6309"/>
    <w:rsid w:val="007F6C5A"/>
    <w:rsid w:val="007F70B5"/>
    <w:rsid w:val="007F7141"/>
    <w:rsid w:val="00800A7B"/>
    <w:rsid w:val="008048C6"/>
    <w:rsid w:val="00804FB3"/>
    <w:rsid w:val="00805456"/>
    <w:rsid w:val="00805CFD"/>
    <w:rsid w:val="00805F36"/>
    <w:rsid w:val="008065BB"/>
    <w:rsid w:val="008066AC"/>
    <w:rsid w:val="008102DD"/>
    <w:rsid w:val="00810B9A"/>
    <w:rsid w:val="008123F9"/>
    <w:rsid w:val="00813462"/>
    <w:rsid w:val="00814578"/>
    <w:rsid w:val="008147AE"/>
    <w:rsid w:val="00814D8F"/>
    <w:rsid w:val="00815F3D"/>
    <w:rsid w:val="00815F60"/>
    <w:rsid w:val="00816061"/>
    <w:rsid w:val="008162F1"/>
    <w:rsid w:val="00816BA3"/>
    <w:rsid w:val="0081768F"/>
    <w:rsid w:val="00820CAD"/>
    <w:rsid w:val="008219F4"/>
    <w:rsid w:val="00822AC8"/>
    <w:rsid w:val="00822E12"/>
    <w:rsid w:val="0082369D"/>
    <w:rsid w:val="008236CF"/>
    <w:rsid w:val="00824F7A"/>
    <w:rsid w:val="008250A7"/>
    <w:rsid w:val="0082624F"/>
    <w:rsid w:val="00826497"/>
    <w:rsid w:val="00826AEE"/>
    <w:rsid w:val="00826B88"/>
    <w:rsid w:val="00826C27"/>
    <w:rsid w:val="00826DCA"/>
    <w:rsid w:val="00827D09"/>
    <w:rsid w:val="00827D96"/>
    <w:rsid w:val="00827FEC"/>
    <w:rsid w:val="00830730"/>
    <w:rsid w:val="00831675"/>
    <w:rsid w:val="00831D45"/>
    <w:rsid w:val="00832088"/>
    <w:rsid w:val="008321A4"/>
    <w:rsid w:val="0083274E"/>
    <w:rsid w:val="00833DB9"/>
    <w:rsid w:val="00834D27"/>
    <w:rsid w:val="00836172"/>
    <w:rsid w:val="00836256"/>
    <w:rsid w:val="00836566"/>
    <w:rsid w:val="008375D0"/>
    <w:rsid w:val="00837834"/>
    <w:rsid w:val="00837B4E"/>
    <w:rsid w:val="008429C9"/>
    <w:rsid w:val="0084307A"/>
    <w:rsid w:val="0084470A"/>
    <w:rsid w:val="008450B1"/>
    <w:rsid w:val="008453F6"/>
    <w:rsid w:val="00847A1F"/>
    <w:rsid w:val="0085091C"/>
    <w:rsid w:val="00851C63"/>
    <w:rsid w:val="008528A2"/>
    <w:rsid w:val="00853954"/>
    <w:rsid w:val="008540AC"/>
    <w:rsid w:val="0085444D"/>
    <w:rsid w:val="00856E26"/>
    <w:rsid w:val="00857412"/>
    <w:rsid w:val="00857847"/>
    <w:rsid w:val="00857AAA"/>
    <w:rsid w:val="008609BC"/>
    <w:rsid w:val="008612F1"/>
    <w:rsid w:val="0086207B"/>
    <w:rsid w:val="008629A1"/>
    <w:rsid w:val="00865204"/>
    <w:rsid w:val="00870DCD"/>
    <w:rsid w:val="00873B22"/>
    <w:rsid w:val="00875099"/>
    <w:rsid w:val="00875340"/>
    <w:rsid w:val="00881B73"/>
    <w:rsid w:val="00881F85"/>
    <w:rsid w:val="00882185"/>
    <w:rsid w:val="008824BB"/>
    <w:rsid w:val="0088488A"/>
    <w:rsid w:val="00885E5B"/>
    <w:rsid w:val="008868B3"/>
    <w:rsid w:val="008878BD"/>
    <w:rsid w:val="00887B1E"/>
    <w:rsid w:val="00890673"/>
    <w:rsid w:val="00890E85"/>
    <w:rsid w:val="00891230"/>
    <w:rsid w:val="00891330"/>
    <w:rsid w:val="00893816"/>
    <w:rsid w:val="00894121"/>
    <w:rsid w:val="00894731"/>
    <w:rsid w:val="0089532C"/>
    <w:rsid w:val="00895A41"/>
    <w:rsid w:val="00895BEB"/>
    <w:rsid w:val="00895CD2"/>
    <w:rsid w:val="00896627"/>
    <w:rsid w:val="008A1317"/>
    <w:rsid w:val="008A3D19"/>
    <w:rsid w:val="008A4865"/>
    <w:rsid w:val="008A4E6C"/>
    <w:rsid w:val="008A532F"/>
    <w:rsid w:val="008A735D"/>
    <w:rsid w:val="008B1EBC"/>
    <w:rsid w:val="008B3760"/>
    <w:rsid w:val="008B3BF1"/>
    <w:rsid w:val="008B46D9"/>
    <w:rsid w:val="008B4A85"/>
    <w:rsid w:val="008B4CCA"/>
    <w:rsid w:val="008B52CB"/>
    <w:rsid w:val="008B62B1"/>
    <w:rsid w:val="008B6376"/>
    <w:rsid w:val="008B6987"/>
    <w:rsid w:val="008B727F"/>
    <w:rsid w:val="008B72C1"/>
    <w:rsid w:val="008B72EB"/>
    <w:rsid w:val="008B744A"/>
    <w:rsid w:val="008C00E9"/>
    <w:rsid w:val="008C0905"/>
    <w:rsid w:val="008C241A"/>
    <w:rsid w:val="008C380D"/>
    <w:rsid w:val="008C40FF"/>
    <w:rsid w:val="008C427B"/>
    <w:rsid w:val="008C4F80"/>
    <w:rsid w:val="008C5769"/>
    <w:rsid w:val="008C57FF"/>
    <w:rsid w:val="008C634B"/>
    <w:rsid w:val="008C7880"/>
    <w:rsid w:val="008C7BB1"/>
    <w:rsid w:val="008D0138"/>
    <w:rsid w:val="008D021A"/>
    <w:rsid w:val="008D0251"/>
    <w:rsid w:val="008D252E"/>
    <w:rsid w:val="008D25AE"/>
    <w:rsid w:val="008D37EF"/>
    <w:rsid w:val="008D3D68"/>
    <w:rsid w:val="008D3F64"/>
    <w:rsid w:val="008D4134"/>
    <w:rsid w:val="008D4230"/>
    <w:rsid w:val="008D4DB3"/>
    <w:rsid w:val="008D6971"/>
    <w:rsid w:val="008E00EF"/>
    <w:rsid w:val="008E06D7"/>
    <w:rsid w:val="008E0DBE"/>
    <w:rsid w:val="008E179C"/>
    <w:rsid w:val="008E2454"/>
    <w:rsid w:val="008E2AE9"/>
    <w:rsid w:val="008E3ACB"/>
    <w:rsid w:val="008E41C8"/>
    <w:rsid w:val="008E42A1"/>
    <w:rsid w:val="008E4D7D"/>
    <w:rsid w:val="008E4FDC"/>
    <w:rsid w:val="008E61CB"/>
    <w:rsid w:val="008E7034"/>
    <w:rsid w:val="008F0CA4"/>
    <w:rsid w:val="008F0E43"/>
    <w:rsid w:val="008F2CA7"/>
    <w:rsid w:val="008F4CB0"/>
    <w:rsid w:val="008F588C"/>
    <w:rsid w:val="008F6EB2"/>
    <w:rsid w:val="008F7101"/>
    <w:rsid w:val="008F74BD"/>
    <w:rsid w:val="009003D6"/>
    <w:rsid w:val="00900CD4"/>
    <w:rsid w:val="00901400"/>
    <w:rsid w:val="009014B0"/>
    <w:rsid w:val="00901B12"/>
    <w:rsid w:val="00902012"/>
    <w:rsid w:val="009024C2"/>
    <w:rsid w:val="00903C60"/>
    <w:rsid w:val="0090433C"/>
    <w:rsid w:val="00904B13"/>
    <w:rsid w:val="009063F6"/>
    <w:rsid w:val="00906BFC"/>
    <w:rsid w:val="00910FBF"/>
    <w:rsid w:val="0091131F"/>
    <w:rsid w:val="009117D7"/>
    <w:rsid w:val="00912327"/>
    <w:rsid w:val="0091249B"/>
    <w:rsid w:val="009125F1"/>
    <w:rsid w:val="00912632"/>
    <w:rsid w:val="00912E30"/>
    <w:rsid w:val="009130EC"/>
    <w:rsid w:val="00913638"/>
    <w:rsid w:val="00916DC4"/>
    <w:rsid w:val="00917131"/>
    <w:rsid w:val="009173FF"/>
    <w:rsid w:val="00917728"/>
    <w:rsid w:val="00920741"/>
    <w:rsid w:val="00920D2E"/>
    <w:rsid w:val="0092140E"/>
    <w:rsid w:val="00922ABF"/>
    <w:rsid w:val="00924304"/>
    <w:rsid w:val="0092431B"/>
    <w:rsid w:val="00924A26"/>
    <w:rsid w:val="00924BEE"/>
    <w:rsid w:val="00925E19"/>
    <w:rsid w:val="00925FBC"/>
    <w:rsid w:val="009263F8"/>
    <w:rsid w:val="00926F8B"/>
    <w:rsid w:val="009270F3"/>
    <w:rsid w:val="00927FD5"/>
    <w:rsid w:val="0093028A"/>
    <w:rsid w:val="00930E84"/>
    <w:rsid w:val="00932A01"/>
    <w:rsid w:val="00932BA0"/>
    <w:rsid w:val="009332CB"/>
    <w:rsid w:val="0093402B"/>
    <w:rsid w:val="009342BD"/>
    <w:rsid w:val="00934893"/>
    <w:rsid w:val="00935E57"/>
    <w:rsid w:val="009407DF"/>
    <w:rsid w:val="00940BEB"/>
    <w:rsid w:val="009422A9"/>
    <w:rsid w:val="00942F8E"/>
    <w:rsid w:val="00943698"/>
    <w:rsid w:val="00944291"/>
    <w:rsid w:val="00944841"/>
    <w:rsid w:val="00944C89"/>
    <w:rsid w:val="009462A9"/>
    <w:rsid w:val="009471BE"/>
    <w:rsid w:val="00947363"/>
    <w:rsid w:val="00947FB1"/>
    <w:rsid w:val="00950BCD"/>
    <w:rsid w:val="0095149E"/>
    <w:rsid w:val="00951507"/>
    <w:rsid w:val="00951A0E"/>
    <w:rsid w:val="00951B79"/>
    <w:rsid w:val="00951C8E"/>
    <w:rsid w:val="00953188"/>
    <w:rsid w:val="0095351D"/>
    <w:rsid w:val="009574C6"/>
    <w:rsid w:val="0096213E"/>
    <w:rsid w:val="009632FE"/>
    <w:rsid w:val="0096404E"/>
    <w:rsid w:val="00964173"/>
    <w:rsid w:val="009652AA"/>
    <w:rsid w:val="009653D9"/>
    <w:rsid w:val="00965E0E"/>
    <w:rsid w:val="00971754"/>
    <w:rsid w:val="009717EB"/>
    <w:rsid w:val="00971D71"/>
    <w:rsid w:val="00971D95"/>
    <w:rsid w:val="00971DFC"/>
    <w:rsid w:val="00972694"/>
    <w:rsid w:val="00973BD1"/>
    <w:rsid w:val="0097443E"/>
    <w:rsid w:val="00974710"/>
    <w:rsid w:val="00974B0A"/>
    <w:rsid w:val="00975A3C"/>
    <w:rsid w:val="00976022"/>
    <w:rsid w:val="0097658D"/>
    <w:rsid w:val="00976944"/>
    <w:rsid w:val="00977773"/>
    <w:rsid w:val="00977ACB"/>
    <w:rsid w:val="00977CD0"/>
    <w:rsid w:val="009804D3"/>
    <w:rsid w:val="00980BF9"/>
    <w:rsid w:val="00981579"/>
    <w:rsid w:val="00981D7D"/>
    <w:rsid w:val="00983682"/>
    <w:rsid w:val="00983891"/>
    <w:rsid w:val="00983D0B"/>
    <w:rsid w:val="00985444"/>
    <w:rsid w:val="00987B23"/>
    <w:rsid w:val="00987C48"/>
    <w:rsid w:val="0099196E"/>
    <w:rsid w:val="00992F1F"/>
    <w:rsid w:val="0099354B"/>
    <w:rsid w:val="00994160"/>
    <w:rsid w:val="00994A8A"/>
    <w:rsid w:val="00995231"/>
    <w:rsid w:val="009956ED"/>
    <w:rsid w:val="00995ABB"/>
    <w:rsid w:val="009964B1"/>
    <w:rsid w:val="009979B0"/>
    <w:rsid w:val="00997C70"/>
    <w:rsid w:val="009A0920"/>
    <w:rsid w:val="009A0AC7"/>
    <w:rsid w:val="009A1053"/>
    <w:rsid w:val="009A17B5"/>
    <w:rsid w:val="009A296B"/>
    <w:rsid w:val="009A2BC5"/>
    <w:rsid w:val="009A47E3"/>
    <w:rsid w:val="009A5445"/>
    <w:rsid w:val="009A5F82"/>
    <w:rsid w:val="009A6449"/>
    <w:rsid w:val="009A6F91"/>
    <w:rsid w:val="009A7B22"/>
    <w:rsid w:val="009B01B9"/>
    <w:rsid w:val="009B0D26"/>
    <w:rsid w:val="009B1445"/>
    <w:rsid w:val="009B253E"/>
    <w:rsid w:val="009B2711"/>
    <w:rsid w:val="009B2FB3"/>
    <w:rsid w:val="009B3ABA"/>
    <w:rsid w:val="009B3B64"/>
    <w:rsid w:val="009B4CF6"/>
    <w:rsid w:val="009B4ECF"/>
    <w:rsid w:val="009B726A"/>
    <w:rsid w:val="009B7609"/>
    <w:rsid w:val="009B773A"/>
    <w:rsid w:val="009B788B"/>
    <w:rsid w:val="009C0806"/>
    <w:rsid w:val="009C08CD"/>
    <w:rsid w:val="009C12AB"/>
    <w:rsid w:val="009C1399"/>
    <w:rsid w:val="009C35AA"/>
    <w:rsid w:val="009C3F27"/>
    <w:rsid w:val="009C46D1"/>
    <w:rsid w:val="009C5C9D"/>
    <w:rsid w:val="009C5E87"/>
    <w:rsid w:val="009D09DF"/>
    <w:rsid w:val="009D0BEF"/>
    <w:rsid w:val="009D0D89"/>
    <w:rsid w:val="009D0E87"/>
    <w:rsid w:val="009D21E0"/>
    <w:rsid w:val="009D24B7"/>
    <w:rsid w:val="009D43BB"/>
    <w:rsid w:val="009D4A29"/>
    <w:rsid w:val="009D6295"/>
    <w:rsid w:val="009D790D"/>
    <w:rsid w:val="009D792B"/>
    <w:rsid w:val="009E037C"/>
    <w:rsid w:val="009E10B4"/>
    <w:rsid w:val="009E1FE4"/>
    <w:rsid w:val="009E234A"/>
    <w:rsid w:val="009E24A5"/>
    <w:rsid w:val="009E2AB7"/>
    <w:rsid w:val="009E2CBD"/>
    <w:rsid w:val="009E3112"/>
    <w:rsid w:val="009E34DF"/>
    <w:rsid w:val="009E483D"/>
    <w:rsid w:val="009E4AE9"/>
    <w:rsid w:val="009E6006"/>
    <w:rsid w:val="009E6D31"/>
    <w:rsid w:val="009E77F1"/>
    <w:rsid w:val="009E78A9"/>
    <w:rsid w:val="009E7F39"/>
    <w:rsid w:val="009F3FB5"/>
    <w:rsid w:val="009F4672"/>
    <w:rsid w:val="009F4C88"/>
    <w:rsid w:val="009F55F0"/>
    <w:rsid w:val="009F6831"/>
    <w:rsid w:val="00A00CC2"/>
    <w:rsid w:val="00A01131"/>
    <w:rsid w:val="00A01149"/>
    <w:rsid w:val="00A0270D"/>
    <w:rsid w:val="00A02A9C"/>
    <w:rsid w:val="00A03155"/>
    <w:rsid w:val="00A03905"/>
    <w:rsid w:val="00A05013"/>
    <w:rsid w:val="00A05160"/>
    <w:rsid w:val="00A0544A"/>
    <w:rsid w:val="00A06482"/>
    <w:rsid w:val="00A066DE"/>
    <w:rsid w:val="00A072E8"/>
    <w:rsid w:val="00A079CD"/>
    <w:rsid w:val="00A07BF2"/>
    <w:rsid w:val="00A10924"/>
    <w:rsid w:val="00A11F05"/>
    <w:rsid w:val="00A1226A"/>
    <w:rsid w:val="00A146D0"/>
    <w:rsid w:val="00A170EE"/>
    <w:rsid w:val="00A17134"/>
    <w:rsid w:val="00A17A07"/>
    <w:rsid w:val="00A2138E"/>
    <w:rsid w:val="00A22950"/>
    <w:rsid w:val="00A23346"/>
    <w:rsid w:val="00A235FF"/>
    <w:rsid w:val="00A23621"/>
    <w:rsid w:val="00A24275"/>
    <w:rsid w:val="00A244A9"/>
    <w:rsid w:val="00A24DA8"/>
    <w:rsid w:val="00A25173"/>
    <w:rsid w:val="00A2693F"/>
    <w:rsid w:val="00A26A2D"/>
    <w:rsid w:val="00A26ACE"/>
    <w:rsid w:val="00A26D34"/>
    <w:rsid w:val="00A26F3F"/>
    <w:rsid w:val="00A272CE"/>
    <w:rsid w:val="00A30773"/>
    <w:rsid w:val="00A307DE"/>
    <w:rsid w:val="00A3085B"/>
    <w:rsid w:val="00A323FD"/>
    <w:rsid w:val="00A3397C"/>
    <w:rsid w:val="00A34B3D"/>
    <w:rsid w:val="00A35E1D"/>
    <w:rsid w:val="00A36768"/>
    <w:rsid w:val="00A40597"/>
    <w:rsid w:val="00A409A7"/>
    <w:rsid w:val="00A42111"/>
    <w:rsid w:val="00A43B65"/>
    <w:rsid w:val="00A43BAA"/>
    <w:rsid w:val="00A44E4A"/>
    <w:rsid w:val="00A45511"/>
    <w:rsid w:val="00A45B2C"/>
    <w:rsid w:val="00A45E7F"/>
    <w:rsid w:val="00A46195"/>
    <w:rsid w:val="00A46742"/>
    <w:rsid w:val="00A468C5"/>
    <w:rsid w:val="00A46CD8"/>
    <w:rsid w:val="00A46DE9"/>
    <w:rsid w:val="00A502CD"/>
    <w:rsid w:val="00A5050D"/>
    <w:rsid w:val="00A51AA7"/>
    <w:rsid w:val="00A51D09"/>
    <w:rsid w:val="00A5312C"/>
    <w:rsid w:val="00A53362"/>
    <w:rsid w:val="00A53DD4"/>
    <w:rsid w:val="00A548FF"/>
    <w:rsid w:val="00A5558D"/>
    <w:rsid w:val="00A561F7"/>
    <w:rsid w:val="00A5620A"/>
    <w:rsid w:val="00A57099"/>
    <w:rsid w:val="00A5721E"/>
    <w:rsid w:val="00A5739B"/>
    <w:rsid w:val="00A577F4"/>
    <w:rsid w:val="00A57C0F"/>
    <w:rsid w:val="00A57D69"/>
    <w:rsid w:val="00A608C5"/>
    <w:rsid w:val="00A62537"/>
    <w:rsid w:val="00A630FF"/>
    <w:rsid w:val="00A634C2"/>
    <w:rsid w:val="00A63B40"/>
    <w:rsid w:val="00A64FE3"/>
    <w:rsid w:val="00A663FF"/>
    <w:rsid w:val="00A67F60"/>
    <w:rsid w:val="00A706EC"/>
    <w:rsid w:val="00A71479"/>
    <w:rsid w:val="00A72BD8"/>
    <w:rsid w:val="00A72EF1"/>
    <w:rsid w:val="00A73B7F"/>
    <w:rsid w:val="00A77E89"/>
    <w:rsid w:val="00A80539"/>
    <w:rsid w:val="00A82BFF"/>
    <w:rsid w:val="00A83081"/>
    <w:rsid w:val="00A83B1C"/>
    <w:rsid w:val="00A84DFB"/>
    <w:rsid w:val="00A85865"/>
    <w:rsid w:val="00A85A69"/>
    <w:rsid w:val="00A86BEE"/>
    <w:rsid w:val="00A87546"/>
    <w:rsid w:val="00A87E93"/>
    <w:rsid w:val="00A9002A"/>
    <w:rsid w:val="00A94238"/>
    <w:rsid w:val="00A94441"/>
    <w:rsid w:val="00A94C72"/>
    <w:rsid w:val="00A979BD"/>
    <w:rsid w:val="00A97ABF"/>
    <w:rsid w:val="00A97D1D"/>
    <w:rsid w:val="00A97F1A"/>
    <w:rsid w:val="00AA0FE4"/>
    <w:rsid w:val="00AA16B6"/>
    <w:rsid w:val="00AA25AB"/>
    <w:rsid w:val="00AA265E"/>
    <w:rsid w:val="00AA62B0"/>
    <w:rsid w:val="00AB09B9"/>
    <w:rsid w:val="00AB0BB0"/>
    <w:rsid w:val="00AB0C3F"/>
    <w:rsid w:val="00AB139C"/>
    <w:rsid w:val="00AB1B30"/>
    <w:rsid w:val="00AB24BA"/>
    <w:rsid w:val="00AB2A56"/>
    <w:rsid w:val="00AB3287"/>
    <w:rsid w:val="00AB33F8"/>
    <w:rsid w:val="00AB5E15"/>
    <w:rsid w:val="00AB675D"/>
    <w:rsid w:val="00AB6F88"/>
    <w:rsid w:val="00AB7551"/>
    <w:rsid w:val="00AC0D4D"/>
    <w:rsid w:val="00AC11DA"/>
    <w:rsid w:val="00AC1376"/>
    <w:rsid w:val="00AC4329"/>
    <w:rsid w:val="00AC5B3F"/>
    <w:rsid w:val="00AC5D30"/>
    <w:rsid w:val="00AC62A0"/>
    <w:rsid w:val="00AC6B92"/>
    <w:rsid w:val="00AC6ED2"/>
    <w:rsid w:val="00AC7F38"/>
    <w:rsid w:val="00AD04D2"/>
    <w:rsid w:val="00AD1F5C"/>
    <w:rsid w:val="00AD22FA"/>
    <w:rsid w:val="00AD30A0"/>
    <w:rsid w:val="00AD310A"/>
    <w:rsid w:val="00AD32B6"/>
    <w:rsid w:val="00AD3784"/>
    <w:rsid w:val="00AD3F76"/>
    <w:rsid w:val="00AD43D5"/>
    <w:rsid w:val="00AD5C9F"/>
    <w:rsid w:val="00AD6383"/>
    <w:rsid w:val="00AE0428"/>
    <w:rsid w:val="00AE23CC"/>
    <w:rsid w:val="00AE2612"/>
    <w:rsid w:val="00AE2ACD"/>
    <w:rsid w:val="00AE2BC5"/>
    <w:rsid w:val="00AE30B0"/>
    <w:rsid w:val="00AE36B8"/>
    <w:rsid w:val="00AE4C14"/>
    <w:rsid w:val="00AE65F4"/>
    <w:rsid w:val="00AE6D10"/>
    <w:rsid w:val="00AE6FA4"/>
    <w:rsid w:val="00AE77C7"/>
    <w:rsid w:val="00AF0493"/>
    <w:rsid w:val="00AF4D16"/>
    <w:rsid w:val="00AF539A"/>
    <w:rsid w:val="00AF578C"/>
    <w:rsid w:val="00AF66C6"/>
    <w:rsid w:val="00AF67BC"/>
    <w:rsid w:val="00AF6E16"/>
    <w:rsid w:val="00AF756B"/>
    <w:rsid w:val="00AF7B5B"/>
    <w:rsid w:val="00AF7BAC"/>
    <w:rsid w:val="00B00717"/>
    <w:rsid w:val="00B017E1"/>
    <w:rsid w:val="00B0198A"/>
    <w:rsid w:val="00B01B4C"/>
    <w:rsid w:val="00B0319F"/>
    <w:rsid w:val="00B03F40"/>
    <w:rsid w:val="00B04227"/>
    <w:rsid w:val="00B042A9"/>
    <w:rsid w:val="00B04D86"/>
    <w:rsid w:val="00B04D95"/>
    <w:rsid w:val="00B05A83"/>
    <w:rsid w:val="00B06717"/>
    <w:rsid w:val="00B06BE5"/>
    <w:rsid w:val="00B07E82"/>
    <w:rsid w:val="00B104DB"/>
    <w:rsid w:val="00B10A36"/>
    <w:rsid w:val="00B10A45"/>
    <w:rsid w:val="00B11B79"/>
    <w:rsid w:val="00B11EFC"/>
    <w:rsid w:val="00B11F03"/>
    <w:rsid w:val="00B11F7A"/>
    <w:rsid w:val="00B1264C"/>
    <w:rsid w:val="00B12FA1"/>
    <w:rsid w:val="00B13C32"/>
    <w:rsid w:val="00B14641"/>
    <w:rsid w:val="00B15931"/>
    <w:rsid w:val="00B16327"/>
    <w:rsid w:val="00B1651E"/>
    <w:rsid w:val="00B17370"/>
    <w:rsid w:val="00B2055A"/>
    <w:rsid w:val="00B205F6"/>
    <w:rsid w:val="00B2067D"/>
    <w:rsid w:val="00B209D2"/>
    <w:rsid w:val="00B20B99"/>
    <w:rsid w:val="00B22423"/>
    <w:rsid w:val="00B229A7"/>
    <w:rsid w:val="00B2324B"/>
    <w:rsid w:val="00B232EC"/>
    <w:rsid w:val="00B244A1"/>
    <w:rsid w:val="00B247BA"/>
    <w:rsid w:val="00B24889"/>
    <w:rsid w:val="00B24B86"/>
    <w:rsid w:val="00B25AF8"/>
    <w:rsid w:val="00B26A6E"/>
    <w:rsid w:val="00B3072F"/>
    <w:rsid w:val="00B30A6C"/>
    <w:rsid w:val="00B3107C"/>
    <w:rsid w:val="00B32649"/>
    <w:rsid w:val="00B3355E"/>
    <w:rsid w:val="00B339F7"/>
    <w:rsid w:val="00B33B63"/>
    <w:rsid w:val="00B34DF0"/>
    <w:rsid w:val="00B35843"/>
    <w:rsid w:val="00B36E12"/>
    <w:rsid w:val="00B40771"/>
    <w:rsid w:val="00B40C10"/>
    <w:rsid w:val="00B40C7E"/>
    <w:rsid w:val="00B414C8"/>
    <w:rsid w:val="00B4170E"/>
    <w:rsid w:val="00B42556"/>
    <w:rsid w:val="00B42CD4"/>
    <w:rsid w:val="00B43A28"/>
    <w:rsid w:val="00B44E49"/>
    <w:rsid w:val="00B453FB"/>
    <w:rsid w:val="00B45553"/>
    <w:rsid w:val="00B45E40"/>
    <w:rsid w:val="00B462AF"/>
    <w:rsid w:val="00B46BD3"/>
    <w:rsid w:val="00B470EF"/>
    <w:rsid w:val="00B472E8"/>
    <w:rsid w:val="00B47BE0"/>
    <w:rsid w:val="00B47F8C"/>
    <w:rsid w:val="00B523B5"/>
    <w:rsid w:val="00B52481"/>
    <w:rsid w:val="00B53037"/>
    <w:rsid w:val="00B565C0"/>
    <w:rsid w:val="00B570A2"/>
    <w:rsid w:val="00B578A0"/>
    <w:rsid w:val="00B57BF1"/>
    <w:rsid w:val="00B606C7"/>
    <w:rsid w:val="00B60743"/>
    <w:rsid w:val="00B60910"/>
    <w:rsid w:val="00B61575"/>
    <w:rsid w:val="00B64EAB"/>
    <w:rsid w:val="00B65A0E"/>
    <w:rsid w:val="00B66E6E"/>
    <w:rsid w:val="00B67AFE"/>
    <w:rsid w:val="00B7182E"/>
    <w:rsid w:val="00B71DD9"/>
    <w:rsid w:val="00B72742"/>
    <w:rsid w:val="00B72960"/>
    <w:rsid w:val="00B72B6C"/>
    <w:rsid w:val="00B7312F"/>
    <w:rsid w:val="00B74694"/>
    <w:rsid w:val="00B748F4"/>
    <w:rsid w:val="00B7502F"/>
    <w:rsid w:val="00B75416"/>
    <w:rsid w:val="00B77AD8"/>
    <w:rsid w:val="00B80243"/>
    <w:rsid w:val="00B80259"/>
    <w:rsid w:val="00B80297"/>
    <w:rsid w:val="00B80C52"/>
    <w:rsid w:val="00B82F6A"/>
    <w:rsid w:val="00B8323E"/>
    <w:rsid w:val="00B854CF"/>
    <w:rsid w:val="00B86365"/>
    <w:rsid w:val="00B902ED"/>
    <w:rsid w:val="00B90F7B"/>
    <w:rsid w:val="00B91885"/>
    <w:rsid w:val="00B918E8"/>
    <w:rsid w:val="00B91BF4"/>
    <w:rsid w:val="00B91DAB"/>
    <w:rsid w:val="00B93F2F"/>
    <w:rsid w:val="00B943D4"/>
    <w:rsid w:val="00B95A20"/>
    <w:rsid w:val="00B97E44"/>
    <w:rsid w:val="00BA0038"/>
    <w:rsid w:val="00BA091F"/>
    <w:rsid w:val="00BA0E88"/>
    <w:rsid w:val="00BA1611"/>
    <w:rsid w:val="00BA2147"/>
    <w:rsid w:val="00BA3372"/>
    <w:rsid w:val="00BA3FD2"/>
    <w:rsid w:val="00BA4498"/>
    <w:rsid w:val="00BA516C"/>
    <w:rsid w:val="00BA6105"/>
    <w:rsid w:val="00BA755A"/>
    <w:rsid w:val="00BB0481"/>
    <w:rsid w:val="00BB0AD5"/>
    <w:rsid w:val="00BB0F67"/>
    <w:rsid w:val="00BB17CE"/>
    <w:rsid w:val="00BB1EC0"/>
    <w:rsid w:val="00BB2E3B"/>
    <w:rsid w:val="00BB4B59"/>
    <w:rsid w:val="00BB4BFA"/>
    <w:rsid w:val="00BB4D42"/>
    <w:rsid w:val="00BB4EA2"/>
    <w:rsid w:val="00BB5B7B"/>
    <w:rsid w:val="00BB6C07"/>
    <w:rsid w:val="00BB6CC2"/>
    <w:rsid w:val="00BB6D00"/>
    <w:rsid w:val="00BB7535"/>
    <w:rsid w:val="00BC01E9"/>
    <w:rsid w:val="00BC05E7"/>
    <w:rsid w:val="00BC086F"/>
    <w:rsid w:val="00BC1470"/>
    <w:rsid w:val="00BC31B0"/>
    <w:rsid w:val="00BC3FC1"/>
    <w:rsid w:val="00BC45E1"/>
    <w:rsid w:val="00BC4928"/>
    <w:rsid w:val="00BC4C60"/>
    <w:rsid w:val="00BC60AB"/>
    <w:rsid w:val="00BC64ED"/>
    <w:rsid w:val="00BC7EB4"/>
    <w:rsid w:val="00BD0FE7"/>
    <w:rsid w:val="00BD2AF0"/>
    <w:rsid w:val="00BD2BC9"/>
    <w:rsid w:val="00BD3AFF"/>
    <w:rsid w:val="00BD432F"/>
    <w:rsid w:val="00BD5961"/>
    <w:rsid w:val="00BD6C9F"/>
    <w:rsid w:val="00BD7E3A"/>
    <w:rsid w:val="00BD7ECA"/>
    <w:rsid w:val="00BE10F7"/>
    <w:rsid w:val="00BE23E0"/>
    <w:rsid w:val="00BE4A2C"/>
    <w:rsid w:val="00BE5A23"/>
    <w:rsid w:val="00BE6912"/>
    <w:rsid w:val="00BF14CC"/>
    <w:rsid w:val="00BF1DA5"/>
    <w:rsid w:val="00BF21E1"/>
    <w:rsid w:val="00BF2443"/>
    <w:rsid w:val="00BF28D3"/>
    <w:rsid w:val="00BF3258"/>
    <w:rsid w:val="00BF43CF"/>
    <w:rsid w:val="00C00EB4"/>
    <w:rsid w:val="00C02C34"/>
    <w:rsid w:val="00C02DE2"/>
    <w:rsid w:val="00C0503F"/>
    <w:rsid w:val="00C05525"/>
    <w:rsid w:val="00C0686C"/>
    <w:rsid w:val="00C06AE5"/>
    <w:rsid w:val="00C06D8F"/>
    <w:rsid w:val="00C06F9E"/>
    <w:rsid w:val="00C0785F"/>
    <w:rsid w:val="00C07CED"/>
    <w:rsid w:val="00C1185A"/>
    <w:rsid w:val="00C124C8"/>
    <w:rsid w:val="00C1454E"/>
    <w:rsid w:val="00C1466C"/>
    <w:rsid w:val="00C1514A"/>
    <w:rsid w:val="00C1518E"/>
    <w:rsid w:val="00C15AFE"/>
    <w:rsid w:val="00C16E42"/>
    <w:rsid w:val="00C1732B"/>
    <w:rsid w:val="00C20102"/>
    <w:rsid w:val="00C21E29"/>
    <w:rsid w:val="00C223AB"/>
    <w:rsid w:val="00C23319"/>
    <w:rsid w:val="00C23622"/>
    <w:rsid w:val="00C23704"/>
    <w:rsid w:val="00C23E9E"/>
    <w:rsid w:val="00C24818"/>
    <w:rsid w:val="00C2582A"/>
    <w:rsid w:val="00C260D7"/>
    <w:rsid w:val="00C267C9"/>
    <w:rsid w:val="00C27E98"/>
    <w:rsid w:val="00C301FA"/>
    <w:rsid w:val="00C30785"/>
    <w:rsid w:val="00C30E18"/>
    <w:rsid w:val="00C316FE"/>
    <w:rsid w:val="00C324AE"/>
    <w:rsid w:val="00C3254C"/>
    <w:rsid w:val="00C3322D"/>
    <w:rsid w:val="00C350A2"/>
    <w:rsid w:val="00C36189"/>
    <w:rsid w:val="00C36302"/>
    <w:rsid w:val="00C36AF9"/>
    <w:rsid w:val="00C376AE"/>
    <w:rsid w:val="00C4024D"/>
    <w:rsid w:val="00C40810"/>
    <w:rsid w:val="00C40C93"/>
    <w:rsid w:val="00C414AD"/>
    <w:rsid w:val="00C430C9"/>
    <w:rsid w:val="00C43E0C"/>
    <w:rsid w:val="00C447E4"/>
    <w:rsid w:val="00C455D9"/>
    <w:rsid w:val="00C456E2"/>
    <w:rsid w:val="00C45D33"/>
    <w:rsid w:val="00C45EEC"/>
    <w:rsid w:val="00C46442"/>
    <w:rsid w:val="00C46494"/>
    <w:rsid w:val="00C4650C"/>
    <w:rsid w:val="00C4751F"/>
    <w:rsid w:val="00C50F7A"/>
    <w:rsid w:val="00C51135"/>
    <w:rsid w:val="00C51319"/>
    <w:rsid w:val="00C51D2D"/>
    <w:rsid w:val="00C52BE6"/>
    <w:rsid w:val="00C556A9"/>
    <w:rsid w:val="00C558CC"/>
    <w:rsid w:val="00C5724A"/>
    <w:rsid w:val="00C57B5B"/>
    <w:rsid w:val="00C61CC6"/>
    <w:rsid w:val="00C638EC"/>
    <w:rsid w:val="00C63CFB"/>
    <w:rsid w:val="00C65427"/>
    <w:rsid w:val="00C657BE"/>
    <w:rsid w:val="00C658CC"/>
    <w:rsid w:val="00C65A3A"/>
    <w:rsid w:val="00C66052"/>
    <w:rsid w:val="00C66A31"/>
    <w:rsid w:val="00C67268"/>
    <w:rsid w:val="00C67B7D"/>
    <w:rsid w:val="00C70572"/>
    <w:rsid w:val="00C70AB4"/>
    <w:rsid w:val="00C7189B"/>
    <w:rsid w:val="00C727B1"/>
    <w:rsid w:val="00C731CA"/>
    <w:rsid w:val="00C732A5"/>
    <w:rsid w:val="00C75A26"/>
    <w:rsid w:val="00C75E6F"/>
    <w:rsid w:val="00C812D9"/>
    <w:rsid w:val="00C8587D"/>
    <w:rsid w:val="00C86AC5"/>
    <w:rsid w:val="00C87210"/>
    <w:rsid w:val="00C873AA"/>
    <w:rsid w:val="00C87865"/>
    <w:rsid w:val="00C91928"/>
    <w:rsid w:val="00C9258B"/>
    <w:rsid w:val="00C932A1"/>
    <w:rsid w:val="00C93946"/>
    <w:rsid w:val="00C94A15"/>
    <w:rsid w:val="00C9518E"/>
    <w:rsid w:val="00C95271"/>
    <w:rsid w:val="00C956D7"/>
    <w:rsid w:val="00C9592D"/>
    <w:rsid w:val="00C9604C"/>
    <w:rsid w:val="00C970BB"/>
    <w:rsid w:val="00C97CAB"/>
    <w:rsid w:val="00CA0494"/>
    <w:rsid w:val="00CA27A4"/>
    <w:rsid w:val="00CA2C12"/>
    <w:rsid w:val="00CA40B3"/>
    <w:rsid w:val="00CA5557"/>
    <w:rsid w:val="00CA558A"/>
    <w:rsid w:val="00CA559D"/>
    <w:rsid w:val="00CA55AB"/>
    <w:rsid w:val="00CA613C"/>
    <w:rsid w:val="00CA6EB6"/>
    <w:rsid w:val="00CA7E25"/>
    <w:rsid w:val="00CB13C7"/>
    <w:rsid w:val="00CB1755"/>
    <w:rsid w:val="00CB20E1"/>
    <w:rsid w:val="00CB27E5"/>
    <w:rsid w:val="00CB3DB2"/>
    <w:rsid w:val="00CB5066"/>
    <w:rsid w:val="00CB5576"/>
    <w:rsid w:val="00CB5C84"/>
    <w:rsid w:val="00CB611C"/>
    <w:rsid w:val="00CC05C4"/>
    <w:rsid w:val="00CC16ED"/>
    <w:rsid w:val="00CC1F28"/>
    <w:rsid w:val="00CC30BA"/>
    <w:rsid w:val="00CC4475"/>
    <w:rsid w:val="00CC4FD6"/>
    <w:rsid w:val="00CC5BAF"/>
    <w:rsid w:val="00CC5DB4"/>
    <w:rsid w:val="00CC5EBB"/>
    <w:rsid w:val="00CC76A4"/>
    <w:rsid w:val="00CD1587"/>
    <w:rsid w:val="00CD16A9"/>
    <w:rsid w:val="00CD3029"/>
    <w:rsid w:val="00CD4B61"/>
    <w:rsid w:val="00CD4CBE"/>
    <w:rsid w:val="00CD5A3E"/>
    <w:rsid w:val="00CD5A68"/>
    <w:rsid w:val="00CD6E1B"/>
    <w:rsid w:val="00CD6E6D"/>
    <w:rsid w:val="00CD76D3"/>
    <w:rsid w:val="00CD7E6D"/>
    <w:rsid w:val="00CE080C"/>
    <w:rsid w:val="00CE0A86"/>
    <w:rsid w:val="00CE0D47"/>
    <w:rsid w:val="00CE0F39"/>
    <w:rsid w:val="00CE142A"/>
    <w:rsid w:val="00CE1C45"/>
    <w:rsid w:val="00CE205F"/>
    <w:rsid w:val="00CE2E78"/>
    <w:rsid w:val="00CE4C70"/>
    <w:rsid w:val="00CE580B"/>
    <w:rsid w:val="00CE5B94"/>
    <w:rsid w:val="00CE74A6"/>
    <w:rsid w:val="00CF0786"/>
    <w:rsid w:val="00CF0ADC"/>
    <w:rsid w:val="00CF3143"/>
    <w:rsid w:val="00CF4F24"/>
    <w:rsid w:val="00CF53F2"/>
    <w:rsid w:val="00CF77F3"/>
    <w:rsid w:val="00D00A03"/>
    <w:rsid w:val="00D02303"/>
    <w:rsid w:val="00D03037"/>
    <w:rsid w:val="00D03B0B"/>
    <w:rsid w:val="00D04336"/>
    <w:rsid w:val="00D04CB7"/>
    <w:rsid w:val="00D0553A"/>
    <w:rsid w:val="00D055BB"/>
    <w:rsid w:val="00D05D6B"/>
    <w:rsid w:val="00D0765A"/>
    <w:rsid w:val="00D1092A"/>
    <w:rsid w:val="00D10F89"/>
    <w:rsid w:val="00D10F92"/>
    <w:rsid w:val="00D11037"/>
    <w:rsid w:val="00D111A5"/>
    <w:rsid w:val="00D11FFB"/>
    <w:rsid w:val="00D13A21"/>
    <w:rsid w:val="00D13E07"/>
    <w:rsid w:val="00D15359"/>
    <w:rsid w:val="00D15E6C"/>
    <w:rsid w:val="00D1619D"/>
    <w:rsid w:val="00D1649F"/>
    <w:rsid w:val="00D167E5"/>
    <w:rsid w:val="00D2094F"/>
    <w:rsid w:val="00D21019"/>
    <w:rsid w:val="00D210C1"/>
    <w:rsid w:val="00D227B2"/>
    <w:rsid w:val="00D228EB"/>
    <w:rsid w:val="00D22ACD"/>
    <w:rsid w:val="00D231A4"/>
    <w:rsid w:val="00D23E27"/>
    <w:rsid w:val="00D26DDF"/>
    <w:rsid w:val="00D2752D"/>
    <w:rsid w:val="00D27EB2"/>
    <w:rsid w:val="00D300B9"/>
    <w:rsid w:val="00D31C9F"/>
    <w:rsid w:val="00D31F0B"/>
    <w:rsid w:val="00D3338B"/>
    <w:rsid w:val="00D338D9"/>
    <w:rsid w:val="00D33A35"/>
    <w:rsid w:val="00D33AAD"/>
    <w:rsid w:val="00D33B09"/>
    <w:rsid w:val="00D33D57"/>
    <w:rsid w:val="00D34A0D"/>
    <w:rsid w:val="00D35049"/>
    <w:rsid w:val="00D35C46"/>
    <w:rsid w:val="00D409A6"/>
    <w:rsid w:val="00D409E1"/>
    <w:rsid w:val="00D42E99"/>
    <w:rsid w:val="00D440E7"/>
    <w:rsid w:val="00D44821"/>
    <w:rsid w:val="00D454B6"/>
    <w:rsid w:val="00D461B1"/>
    <w:rsid w:val="00D464CC"/>
    <w:rsid w:val="00D47AB7"/>
    <w:rsid w:val="00D513E5"/>
    <w:rsid w:val="00D5147A"/>
    <w:rsid w:val="00D51BAE"/>
    <w:rsid w:val="00D51C69"/>
    <w:rsid w:val="00D5430D"/>
    <w:rsid w:val="00D54C29"/>
    <w:rsid w:val="00D56164"/>
    <w:rsid w:val="00D56CB8"/>
    <w:rsid w:val="00D57BCD"/>
    <w:rsid w:val="00D60BC1"/>
    <w:rsid w:val="00D6372E"/>
    <w:rsid w:val="00D657FE"/>
    <w:rsid w:val="00D6697F"/>
    <w:rsid w:val="00D66D3B"/>
    <w:rsid w:val="00D67381"/>
    <w:rsid w:val="00D67B74"/>
    <w:rsid w:val="00D67E73"/>
    <w:rsid w:val="00D70CA0"/>
    <w:rsid w:val="00D717AC"/>
    <w:rsid w:val="00D71A8A"/>
    <w:rsid w:val="00D71B85"/>
    <w:rsid w:val="00D72FFF"/>
    <w:rsid w:val="00D73FB8"/>
    <w:rsid w:val="00D746AC"/>
    <w:rsid w:val="00D74DC7"/>
    <w:rsid w:val="00D7561E"/>
    <w:rsid w:val="00D76A81"/>
    <w:rsid w:val="00D77D7D"/>
    <w:rsid w:val="00D80057"/>
    <w:rsid w:val="00D800E5"/>
    <w:rsid w:val="00D8091D"/>
    <w:rsid w:val="00D80F3D"/>
    <w:rsid w:val="00D82C1F"/>
    <w:rsid w:val="00D8313B"/>
    <w:rsid w:val="00D85124"/>
    <w:rsid w:val="00D86D89"/>
    <w:rsid w:val="00D87658"/>
    <w:rsid w:val="00D87AE5"/>
    <w:rsid w:val="00D87CA6"/>
    <w:rsid w:val="00D90604"/>
    <w:rsid w:val="00D907EB"/>
    <w:rsid w:val="00D90AD5"/>
    <w:rsid w:val="00D90CE2"/>
    <w:rsid w:val="00D90F4C"/>
    <w:rsid w:val="00D91765"/>
    <w:rsid w:val="00D92235"/>
    <w:rsid w:val="00D932CA"/>
    <w:rsid w:val="00D95770"/>
    <w:rsid w:val="00D95D5D"/>
    <w:rsid w:val="00D96F1C"/>
    <w:rsid w:val="00DA3386"/>
    <w:rsid w:val="00DA3C6B"/>
    <w:rsid w:val="00DA42D2"/>
    <w:rsid w:val="00DA4A59"/>
    <w:rsid w:val="00DA5188"/>
    <w:rsid w:val="00DA6656"/>
    <w:rsid w:val="00DA70EB"/>
    <w:rsid w:val="00DA7429"/>
    <w:rsid w:val="00DB1207"/>
    <w:rsid w:val="00DB2AD7"/>
    <w:rsid w:val="00DB3A37"/>
    <w:rsid w:val="00DB4C7C"/>
    <w:rsid w:val="00DB5FE4"/>
    <w:rsid w:val="00DB6CED"/>
    <w:rsid w:val="00DB723C"/>
    <w:rsid w:val="00DB748A"/>
    <w:rsid w:val="00DB75BE"/>
    <w:rsid w:val="00DC0080"/>
    <w:rsid w:val="00DC07D9"/>
    <w:rsid w:val="00DC0BCF"/>
    <w:rsid w:val="00DC1CA1"/>
    <w:rsid w:val="00DC2987"/>
    <w:rsid w:val="00DC3687"/>
    <w:rsid w:val="00DC384E"/>
    <w:rsid w:val="00DC3DBB"/>
    <w:rsid w:val="00DC4B4D"/>
    <w:rsid w:val="00DC5A3D"/>
    <w:rsid w:val="00DC6025"/>
    <w:rsid w:val="00DC6080"/>
    <w:rsid w:val="00DC63A0"/>
    <w:rsid w:val="00DC6AAE"/>
    <w:rsid w:val="00DC6FD1"/>
    <w:rsid w:val="00DC7D03"/>
    <w:rsid w:val="00DD116A"/>
    <w:rsid w:val="00DD1648"/>
    <w:rsid w:val="00DD17E4"/>
    <w:rsid w:val="00DD1CF6"/>
    <w:rsid w:val="00DD1DAA"/>
    <w:rsid w:val="00DD1E5E"/>
    <w:rsid w:val="00DD21AE"/>
    <w:rsid w:val="00DD43EB"/>
    <w:rsid w:val="00DD5441"/>
    <w:rsid w:val="00DD66CF"/>
    <w:rsid w:val="00DE03A5"/>
    <w:rsid w:val="00DE07CF"/>
    <w:rsid w:val="00DE0880"/>
    <w:rsid w:val="00DE11F1"/>
    <w:rsid w:val="00DE17A9"/>
    <w:rsid w:val="00DE19E0"/>
    <w:rsid w:val="00DE3222"/>
    <w:rsid w:val="00DE35BB"/>
    <w:rsid w:val="00DE3BC8"/>
    <w:rsid w:val="00DE3E9A"/>
    <w:rsid w:val="00DE4CC8"/>
    <w:rsid w:val="00DE4F7B"/>
    <w:rsid w:val="00DE58C3"/>
    <w:rsid w:val="00DE71B9"/>
    <w:rsid w:val="00DF233C"/>
    <w:rsid w:val="00DF30F2"/>
    <w:rsid w:val="00DF4874"/>
    <w:rsid w:val="00DF493C"/>
    <w:rsid w:val="00DF664B"/>
    <w:rsid w:val="00DF6937"/>
    <w:rsid w:val="00E00908"/>
    <w:rsid w:val="00E00A80"/>
    <w:rsid w:val="00E00D6A"/>
    <w:rsid w:val="00E033A9"/>
    <w:rsid w:val="00E05333"/>
    <w:rsid w:val="00E05681"/>
    <w:rsid w:val="00E05B39"/>
    <w:rsid w:val="00E06350"/>
    <w:rsid w:val="00E067E3"/>
    <w:rsid w:val="00E06F71"/>
    <w:rsid w:val="00E07350"/>
    <w:rsid w:val="00E07DA8"/>
    <w:rsid w:val="00E11037"/>
    <w:rsid w:val="00E124C0"/>
    <w:rsid w:val="00E125EF"/>
    <w:rsid w:val="00E14194"/>
    <w:rsid w:val="00E152C7"/>
    <w:rsid w:val="00E155B5"/>
    <w:rsid w:val="00E15795"/>
    <w:rsid w:val="00E161A2"/>
    <w:rsid w:val="00E16A95"/>
    <w:rsid w:val="00E17545"/>
    <w:rsid w:val="00E17B4F"/>
    <w:rsid w:val="00E203D7"/>
    <w:rsid w:val="00E209F0"/>
    <w:rsid w:val="00E2286C"/>
    <w:rsid w:val="00E238C7"/>
    <w:rsid w:val="00E23924"/>
    <w:rsid w:val="00E2409B"/>
    <w:rsid w:val="00E2434C"/>
    <w:rsid w:val="00E24944"/>
    <w:rsid w:val="00E26B5A"/>
    <w:rsid w:val="00E26F02"/>
    <w:rsid w:val="00E300DD"/>
    <w:rsid w:val="00E30383"/>
    <w:rsid w:val="00E3092A"/>
    <w:rsid w:val="00E30E03"/>
    <w:rsid w:val="00E31867"/>
    <w:rsid w:val="00E32768"/>
    <w:rsid w:val="00E3284F"/>
    <w:rsid w:val="00E328ED"/>
    <w:rsid w:val="00E32D01"/>
    <w:rsid w:val="00E3418E"/>
    <w:rsid w:val="00E35345"/>
    <w:rsid w:val="00E353E7"/>
    <w:rsid w:val="00E36797"/>
    <w:rsid w:val="00E403D1"/>
    <w:rsid w:val="00E4131A"/>
    <w:rsid w:val="00E41D7F"/>
    <w:rsid w:val="00E43378"/>
    <w:rsid w:val="00E439E3"/>
    <w:rsid w:val="00E44700"/>
    <w:rsid w:val="00E45587"/>
    <w:rsid w:val="00E45A29"/>
    <w:rsid w:val="00E472A0"/>
    <w:rsid w:val="00E5026F"/>
    <w:rsid w:val="00E50863"/>
    <w:rsid w:val="00E52D68"/>
    <w:rsid w:val="00E544C0"/>
    <w:rsid w:val="00E56C1D"/>
    <w:rsid w:val="00E56F92"/>
    <w:rsid w:val="00E57B73"/>
    <w:rsid w:val="00E57B92"/>
    <w:rsid w:val="00E60107"/>
    <w:rsid w:val="00E60332"/>
    <w:rsid w:val="00E6072E"/>
    <w:rsid w:val="00E62376"/>
    <w:rsid w:val="00E62935"/>
    <w:rsid w:val="00E63001"/>
    <w:rsid w:val="00E63716"/>
    <w:rsid w:val="00E63BD1"/>
    <w:rsid w:val="00E64310"/>
    <w:rsid w:val="00E648FC"/>
    <w:rsid w:val="00E64CCF"/>
    <w:rsid w:val="00E651ED"/>
    <w:rsid w:val="00E65B96"/>
    <w:rsid w:val="00E678C7"/>
    <w:rsid w:val="00E715D6"/>
    <w:rsid w:val="00E719CA"/>
    <w:rsid w:val="00E71FE4"/>
    <w:rsid w:val="00E72B34"/>
    <w:rsid w:val="00E7416B"/>
    <w:rsid w:val="00E7433A"/>
    <w:rsid w:val="00E7482E"/>
    <w:rsid w:val="00E7506D"/>
    <w:rsid w:val="00E806C3"/>
    <w:rsid w:val="00E8149D"/>
    <w:rsid w:val="00E81BF2"/>
    <w:rsid w:val="00E81D64"/>
    <w:rsid w:val="00E82C83"/>
    <w:rsid w:val="00E85524"/>
    <w:rsid w:val="00E8670A"/>
    <w:rsid w:val="00E86D2C"/>
    <w:rsid w:val="00E87918"/>
    <w:rsid w:val="00E8799C"/>
    <w:rsid w:val="00E87E2A"/>
    <w:rsid w:val="00E900B6"/>
    <w:rsid w:val="00E906B8"/>
    <w:rsid w:val="00E9162B"/>
    <w:rsid w:val="00E9163B"/>
    <w:rsid w:val="00E92C47"/>
    <w:rsid w:val="00E933F1"/>
    <w:rsid w:val="00E9374A"/>
    <w:rsid w:val="00E938C0"/>
    <w:rsid w:val="00E93908"/>
    <w:rsid w:val="00E956EC"/>
    <w:rsid w:val="00E95CE4"/>
    <w:rsid w:val="00E95FBB"/>
    <w:rsid w:val="00E96283"/>
    <w:rsid w:val="00E96B18"/>
    <w:rsid w:val="00E9717D"/>
    <w:rsid w:val="00E97C42"/>
    <w:rsid w:val="00EA01F9"/>
    <w:rsid w:val="00EA0782"/>
    <w:rsid w:val="00EA1F46"/>
    <w:rsid w:val="00EA20BB"/>
    <w:rsid w:val="00EA2CDE"/>
    <w:rsid w:val="00EA4952"/>
    <w:rsid w:val="00EA4A60"/>
    <w:rsid w:val="00EA7126"/>
    <w:rsid w:val="00EA756A"/>
    <w:rsid w:val="00EB2412"/>
    <w:rsid w:val="00EB2492"/>
    <w:rsid w:val="00EB3AA0"/>
    <w:rsid w:val="00EB3D1C"/>
    <w:rsid w:val="00EB4386"/>
    <w:rsid w:val="00EB4C15"/>
    <w:rsid w:val="00EB6EFB"/>
    <w:rsid w:val="00EC0745"/>
    <w:rsid w:val="00EC2221"/>
    <w:rsid w:val="00EC2484"/>
    <w:rsid w:val="00EC2D14"/>
    <w:rsid w:val="00EC340B"/>
    <w:rsid w:val="00EC384C"/>
    <w:rsid w:val="00EC3DB1"/>
    <w:rsid w:val="00EC43BC"/>
    <w:rsid w:val="00EC556B"/>
    <w:rsid w:val="00EC67CA"/>
    <w:rsid w:val="00EC6B05"/>
    <w:rsid w:val="00EC6B6D"/>
    <w:rsid w:val="00EC7F11"/>
    <w:rsid w:val="00ED1BA8"/>
    <w:rsid w:val="00ED2814"/>
    <w:rsid w:val="00ED39AF"/>
    <w:rsid w:val="00ED3ED3"/>
    <w:rsid w:val="00ED4705"/>
    <w:rsid w:val="00ED4AF7"/>
    <w:rsid w:val="00ED561E"/>
    <w:rsid w:val="00ED5762"/>
    <w:rsid w:val="00ED63C4"/>
    <w:rsid w:val="00ED6463"/>
    <w:rsid w:val="00ED71EB"/>
    <w:rsid w:val="00ED76BF"/>
    <w:rsid w:val="00EE1122"/>
    <w:rsid w:val="00EE20E3"/>
    <w:rsid w:val="00EE2534"/>
    <w:rsid w:val="00EE25E3"/>
    <w:rsid w:val="00EE3384"/>
    <w:rsid w:val="00EE37A3"/>
    <w:rsid w:val="00EE37D3"/>
    <w:rsid w:val="00EE38B0"/>
    <w:rsid w:val="00EE38E4"/>
    <w:rsid w:val="00EE4B90"/>
    <w:rsid w:val="00EE51BD"/>
    <w:rsid w:val="00EE53CF"/>
    <w:rsid w:val="00EF0A52"/>
    <w:rsid w:val="00EF0AA9"/>
    <w:rsid w:val="00EF38CD"/>
    <w:rsid w:val="00EF3937"/>
    <w:rsid w:val="00EF40D2"/>
    <w:rsid w:val="00EF43F2"/>
    <w:rsid w:val="00EF444C"/>
    <w:rsid w:val="00EF4CE3"/>
    <w:rsid w:val="00EF56E4"/>
    <w:rsid w:val="00EF5803"/>
    <w:rsid w:val="00EF5B5B"/>
    <w:rsid w:val="00EF684F"/>
    <w:rsid w:val="00EF69A2"/>
    <w:rsid w:val="00EF6EA0"/>
    <w:rsid w:val="00EF73B3"/>
    <w:rsid w:val="00F00F6E"/>
    <w:rsid w:val="00F011B0"/>
    <w:rsid w:val="00F01880"/>
    <w:rsid w:val="00F01EC3"/>
    <w:rsid w:val="00F02578"/>
    <w:rsid w:val="00F02C0B"/>
    <w:rsid w:val="00F033DE"/>
    <w:rsid w:val="00F05B55"/>
    <w:rsid w:val="00F0602E"/>
    <w:rsid w:val="00F06A23"/>
    <w:rsid w:val="00F1010B"/>
    <w:rsid w:val="00F10A3D"/>
    <w:rsid w:val="00F10A63"/>
    <w:rsid w:val="00F1226F"/>
    <w:rsid w:val="00F12CE8"/>
    <w:rsid w:val="00F136EE"/>
    <w:rsid w:val="00F13825"/>
    <w:rsid w:val="00F13895"/>
    <w:rsid w:val="00F13EFD"/>
    <w:rsid w:val="00F165A3"/>
    <w:rsid w:val="00F16FFD"/>
    <w:rsid w:val="00F17367"/>
    <w:rsid w:val="00F20231"/>
    <w:rsid w:val="00F206B2"/>
    <w:rsid w:val="00F21791"/>
    <w:rsid w:val="00F21E3B"/>
    <w:rsid w:val="00F224AE"/>
    <w:rsid w:val="00F23AD2"/>
    <w:rsid w:val="00F23C62"/>
    <w:rsid w:val="00F23EA0"/>
    <w:rsid w:val="00F24B73"/>
    <w:rsid w:val="00F24FD8"/>
    <w:rsid w:val="00F276D0"/>
    <w:rsid w:val="00F304F4"/>
    <w:rsid w:val="00F30ABD"/>
    <w:rsid w:val="00F31058"/>
    <w:rsid w:val="00F31D80"/>
    <w:rsid w:val="00F31EB3"/>
    <w:rsid w:val="00F32D6A"/>
    <w:rsid w:val="00F32D9E"/>
    <w:rsid w:val="00F3359B"/>
    <w:rsid w:val="00F338CC"/>
    <w:rsid w:val="00F34D26"/>
    <w:rsid w:val="00F37FF0"/>
    <w:rsid w:val="00F411C4"/>
    <w:rsid w:val="00F413A3"/>
    <w:rsid w:val="00F42712"/>
    <w:rsid w:val="00F42907"/>
    <w:rsid w:val="00F43428"/>
    <w:rsid w:val="00F43DCE"/>
    <w:rsid w:val="00F44074"/>
    <w:rsid w:val="00F4425F"/>
    <w:rsid w:val="00F4516A"/>
    <w:rsid w:val="00F45A52"/>
    <w:rsid w:val="00F4626B"/>
    <w:rsid w:val="00F463EA"/>
    <w:rsid w:val="00F46615"/>
    <w:rsid w:val="00F47217"/>
    <w:rsid w:val="00F47E10"/>
    <w:rsid w:val="00F5111A"/>
    <w:rsid w:val="00F51389"/>
    <w:rsid w:val="00F51490"/>
    <w:rsid w:val="00F518AD"/>
    <w:rsid w:val="00F51ED8"/>
    <w:rsid w:val="00F51FCE"/>
    <w:rsid w:val="00F52220"/>
    <w:rsid w:val="00F52DC3"/>
    <w:rsid w:val="00F54292"/>
    <w:rsid w:val="00F5466E"/>
    <w:rsid w:val="00F5498B"/>
    <w:rsid w:val="00F5626F"/>
    <w:rsid w:val="00F56B10"/>
    <w:rsid w:val="00F5715C"/>
    <w:rsid w:val="00F57519"/>
    <w:rsid w:val="00F57B7B"/>
    <w:rsid w:val="00F602EB"/>
    <w:rsid w:val="00F609D8"/>
    <w:rsid w:val="00F60F75"/>
    <w:rsid w:val="00F61CEE"/>
    <w:rsid w:val="00F636B5"/>
    <w:rsid w:val="00F6392B"/>
    <w:rsid w:val="00F6477D"/>
    <w:rsid w:val="00F66293"/>
    <w:rsid w:val="00F663D2"/>
    <w:rsid w:val="00F663F5"/>
    <w:rsid w:val="00F66967"/>
    <w:rsid w:val="00F66D61"/>
    <w:rsid w:val="00F66ECB"/>
    <w:rsid w:val="00F670CA"/>
    <w:rsid w:val="00F67F31"/>
    <w:rsid w:val="00F703D1"/>
    <w:rsid w:val="00F712F0"/>
    <w:rsid w:val="00F71411"/>
    <w:rsid w:val="00F7177B"/>
    <w:rsid w:val="00F731C8"/>
    <w:rsid w:val="00F748D3"/>
    <w:rsid w:val="00F74C3B"/>
    <w:rsid w:val="00F75216"/>
    <w:rsid w:val="00F7549F"/>
    <w:rsid w:val="00F76E87"/>
    <w:rsid w:val="00F77AA1"/>
    <w:rsid w:val="00F80D8B"/>
    <w:rsid w:val="00F828B8"/>
    <w:rsid w:val="00F837FD"/>
    <w:rsid w:val="00F847FE"/>
    <w:rsid w:val="00F849D7"/>
    <w:rsid w:val="00F84C4F"/>
    <w:rsid w:val="00F85BC0"/>
    <w:rsid w:val="00F85FCF"/>
    <w:rsid w:val="00F86095"/>
    <w:rsid w:val="00F8646D"/>
    <w:rsid w:val="00F86489"/>
    <w:rsid w:val="00F87042"/>
    <w:rsid w:val="00F8732C"/>
    <w:rsid w:val="00F908B9"/>
    <w:rsid w:val="00F90D82"/>
    <w:rsid w:val="00F917EE"/>
    <w:rsid w:val="00F922A8"/>
    <w:rsid w:val="00F92C08"/>
    <w:rsid w:val="00F934F1"/>
    <w:rsid w:val="00F93EE3"/>
    <w:rsid w:val="00F93FC7"/>
    <w:rsid w:val="00F9502F"/>
    <w:rsid w:val="00F95851"/>
    <w:rsid w:val="00F95972"/>
    <w:rsid w:val="00F95A30"/>
    <w:rsid w:val="00F97918"/>
    <w:rsid w:val="00FA068B"/>
    <w:rsid w:val="00FA1181"/>
    <w:rsid w:val="00FA187C"/>
    <w:rsid w:val="00FA18CC"/>
    <w:rsid w:val="00FA1936"/>
    <w:rsid w:val="00FA23B2"/>
    <w:rsid w:val="00FA2AAA"/>
    <w:rsid w:val="00FA2DF6"/>
    <w:rsid w:val="00FA2EC6"/>
    <w:rsid w:val="00FA3110"/>
    <w:rsid w:val="00FA4BDD"/>
    <w:rsid w:val="00FA567A"/>
    <w:rsid w:val="00FA5BFA"/>
    <w:rsid w:val="00FA5D51"/>
    <w:rsid w:val="00FA64E7"/>
    <w:rsid w:val="00FA6CDF"/>
    <w:rsid w:val="00FA774A"/>
    <w:rsid w:val="00FB0DF3"/>
    <w:rsid w:val="00FB1868"/>
    <w:rsid w:val="00FB2073"/>
    <w:rsid w:val="00FB20C0"/>
    <w:rsid w:val="00FB361F"/>
    <w:rsid w:val="00FB432C"/>
    <w:rsid w:val="00FB4E00"/>
    <w:rsid w:val="00FB6676"/>
    <w:rsid w:val="00FB7251"/>
    <w:rsid w:val="00FC02C1"/>
    <w:rsid w:val="00FC02F2"/>
    <w:rsid w:val="00FC0619"/>
    <w:rsid w:val="00FC0A4E"/>
    <w:rsid w:val="00FC0DEB"/>
    <w:rsid w:val="00FC15F1"/>
    <w:rsid w:val="00FC1902"/>
    <w:rsid w:val="00FC338C"/>
    <w:rsid w:val="00FC4909"/>
    <w:rsid w:val="00FC4962"/>
    <w:rsid w:val="00FC526C"/>
    <w:rsid w:val="00FC5ACC"/>
    <w:rsid w:val="00FC676F"/>
    <w:rsid w:val="00FC72B5"/>
    <w:rsid w:val="00FD0B6C"/>
    <w:rsid w:val="00FD12DE"/>
    <w:rsid w:val="00FD2AB3"/>
    <w:rsid w:val="00FD31AB"/>
    <w:rsid w:val="00FD37FE"/>
    <w:rsid w:val="00FD4C6F"/>
    <w:rsid w:val="00FD54F5"/>
    <w:rsid w:val="00FD62FF"/>
    <w:rsid w:val="00FD676E"/>
    <w:rsid w:val="00FD6FAF"/>
    <w:rsid w:val="00FE1F56"/>
    <w:rsid w:val="00FE2F78"/>
    <w:rsid w:val="00FE3BBF"/>
    <w:rsid w:val="00FE3EAC"/>
    <w:rsid w:val="00FE43E1"/>
    <w:rsid w:val="00FE4811"/>
    <w:rsid w:val="00FE53A3"/>
    <w:rsid w:val="00FE5A2B"/>
    <w:rsid w:val="00FE5DE6"/>
    <w:rsid w:val="00FE6095"/>
    <w:rsid w:val="00FE61C6"/>
    <w:rsid w:val="00FF0351"/>
    <w:rsid w:val="00FF0578"/>
    <w:rsid w:val="00FF1858"/>
    <w:rsid w:val="00FF27B4"/>
    <w:rsid w:val="00FF33EB"/>
    <w:rsid w:val="00FF3F01"/>
    <w:rsid w:val="00FF3FE5"/>
    <w:rsid w:val="00FF4EA4"/>
    <w:rsid w:val="00FF4F57"/>
    <w:rsid w:val="00FF72F5"/>
    <w:rsid w:val="015123B9"/>
    <w:rsid w:val="01583748"/>
    <w:rsid w:val="01657C13"/>
    <w:rsid w:val="018C0C9E"/>
    <w:rsid w:val="01993D60"/>
    <w:rsid w:val="01B3097E"/>
    <w:rsid w:val="01EF3980"/>
    <w:rsid w:val="02306473"/>
    <w:rsid w:val="02447AD0"/>
    <w:rsid w:val="025D08EA"/>
    <w:rsid w:val="0264611C"/>
    <w:rsid w:val="02661E94"/>
    <w:rsid w:val="02685C0C"/>
    <w:rsid w:val="029C58B6"/>
    <w:rsid w:val="02FE031F"/>
    <w:rsid w:val="030F6088"/>
    <w:rsid w:val="031418F0"/>
    <w:rsid w:val="03165668"/>
    <w:rsid w:val="032D4760"/>
    <w:rsid w:val="03462DE8"/>
    <w:rsid w:val="0361265C"/>
    <w:rsid w:val="037D56E7"/>
    <w:rsid w:val="03A367D0"/>
    <w:rsid w:val="03BD5AE4"/>
    <w:rsid w:val="04387860"/>
    <w:rsid w:val="0442248D"/>
    <w:rsid w:val="048D195A"/>
    <w:rsid w:val="049F343C"/>
    <w:rsid w:val="04A10F62"/>
    <w:rsid w:val="04B769D7"/>
    <w:rsid w:val="04B90C36"/>
    <w:rsid w:val="0512356E"/>
    <w:rsid w:val="053F5432"/>
    <w:rsid w:val="05461B09"/>
    <w:rsid w:val="056F72B2"/>
    <w:rsid w:val="057C552B"/>
    <w:rsid w:val="05AA653C"/>
    <w:rsid w:val="05ED6429"/>
    <w:rsid w:val="05EE052C"/>
    <w:rsid w:val="06157771"/>
    <w:rsid w:val="064E7C45"/>
    <w:rsid w:val="06B970D9"/>
    <w:rsid w:val="06F7130D"/>
    <w:rsid w:val="07373DFF"/>
    <w:rsid w:val="075A7AEE"/>
    <w:rsid w:val="081D2FF5"/>
    <w:rsid w:val="083640B7"/>
    <w:rsid w:val="08752E31"/>
    <w:rsid w:val="08955281"/>
    <w:rsid w:val="08CF0294"/>
    <w:rsid w:val="08E753B1"/>
    <w:rsid w:val="08FD32B2"/>
    <w:rsid w:val="090E6DE2"/>
    <w:rsid w:val="09181A0E"/>
    <w:rsid w:val="093920B1"/>
    <w:rsid w:val="09BD7043"/>
    <w:rsid w:val="09C6214F"/>
    <w:rsid w:val="09F40001"/>
    <w:rsid w:val="0A0D52EB"/>
    <w:rsid w:val="0A261F09"/>
    <w:rsid w:val="0A4A3E4A"/>
    <w:rsid w:val="0A6C0264"/>
    <w:rsid w:val="0A8F5D00"/>
    <w:rsid w:val="0AC41E4E"/>
    <w:rsid w:val="0ACA6D38"/>
    <w:rsid w:val="0ACC485F"/>
    <w:rsid w:val="0AD57BB7"/>
    <w:rsid w:val="0B1B7594"/>
    <w:rsid w:val="0B224DC6"/>
    <w:rsid w:val="0B301051"/>
    <w:rsid w:val="0B380713"/>
    <w:rsid w:val="0BC32105"/>
    <w:rsid w:val="0BF7590B"/>
    <w:rsid w:val="0C4C440E"/>
    <w:rsid w:val="0C8175A8"/>
    <w:rsid w:val="0CAE7D79"/>
    <w:rsid w:val="0D814026"/>
    <w:rsid w:val="0D9E6986"/>
    <w:rsid w:val="0DAB1750"/>
    <w:rsid w:val="0E5E1C72"/>
    <w:rsid w:val="0E657D26"/>
    <w:rsid w:val="0E907D6A"/>
    <w:rsid w:val="0F492F98"/>
    <w:rsid w:val="0F615EBD"/>
    <w:rsid w:val="0F975694"/>
    <w:rsid w:val="0F977B31"/>
    <w:rsid w:val="0F9C184F"/>
    <w:rsid w:val="0FA43FFC"/>
    <w:rsid w:val="100B4F00"/>
    <w:rsid w:val="105C6685"/>
    <w:rsid w:val="10635C65"/>
    <w:rsid w:val="10765998"/>
    <w:rsid w:val="10881228"/>
    <w:rsid w:val="10A32505"/>
    <w:rsid w:val="10D34B99"/>
    <w:rsid w:val="10E56CFB"/>
    <w:rsid w:val="1122342A"/>
    <w:rsid w:val="115B4B8E"/>
    <w:rsid w:val="11621A79"/>
    <w:rsid w:val="116F23E8"/>
    <w:rsid w:val="11991D93"/>
    <w:rsid w:val="11C40985"/>
    <w:rsid w:val="11FF376C"/>
    <w:rsid w:val="12080872"/>
    <w:rsid w:val="12107727"/>
    <w:rsid w:val="121A19A4"/>
    <w:rsid w:val="12266F4A"/>
    <w:rsid w:val="1252549D"/>
    <w:rsid w:val="127777A6"/>
    <w:rsid w:val="12C14EC5"/>
    <w:rsid w:val="12CF313E"/>
    <w:rsid w:val="12D133CA"/>
    <w:rsid w:val="136A730B"/>
    <w:rsid w:val="136C3083"/>
    <w:rsid w:val="13781D89"/>
    <w:rsid w:val="137F2F8B"/>
    <w:rsid w:val="139D4FEA"/>
    <w:rsid w:val="13CC1D73"/>
    <w:rsid w:val="13D15990"/>
    <w:rsid w:val="14214638"/>
    <w:rsid w:val="1423679D"/>
    <w:rsid w:val="149819C8"/>
    <w:rsid w:val="149C7998"/>
    <w:rsid w:val="14F72E20"/>
    <w:rsid w:val="15121A08"/>
    <w:rsid w:val="15970159"/>
    <w:rsid w:val="15C52948"/>
    <w:rsid w:val="15CC605B"/>
    <w:rsid w:val="15EE44D7"/>
    <w:rsid w:val="15FF01DE"/>
    <w:rsid w:val="163A1216"/>
    <w:rsid w:val="16571DC8"/>
    <w:rsid w:val="1716650C"/>
    <w:rsid w:val="17367C2F"/>
    <w:rsid w:val="173A1368"/>
    <w:rsid w:val="17512B78"/>
    <w:rsid w:val="17942BA8"/>
    <w:rsid w:val="18127526"/>
    <w:rsid w:val="18383533"/>
    <w:rsid w:val="18444C42"/>
    <w:rsid w:val="184E2D57"/>
    <w:rsid w:val="18585984"/>
    <w:rsid w:val="18610CDC"/>
    <w:rsid w:val="18717C12"/>
    <w:rsid w:val="187A1D9E"/>
    <w:rsid w:val="18842C1C"/>
    <w:rsid w:val="189B0391"/>
    <w:rsid w:val="18A40BC9"/>
    <w:rsid w:val="18E8059D"/>
    <w:rsid w:val="19061883"/>
    <w:rsid w:val="193C52A5"/>
    <w:rsid w:val="194B373A"/>
    <w:rsid w:val="195C5947"/>
    <w:rsid w:val="19636CD6"/>
    <w:rsid w:val="197B011F"/>
    <w:rsid w:val="19B47531"/>
    <w:rsid w:val="19CA465F"/>
    <w:rsid w:val="19CD414F"/>
    <w:rsid w:val="19D11E91"/>
    <w:rsid w:val="19EA2F53"/>
    <w:rsid w:val="1A077661"/>
    <w:rsid w:val="1A325302"/>
    <w:rsid w:val="1A3D3083"/>
    <w:rsid w:val="1A512FD2"/>
    <w:rsid w:val="1B085D59"/>
    <w:rsid w:val="1B177D78"/>
    <w:rsid w:val="1B1E1106"/>
    <w:rsid w:val="1B2F50C2"/>
    <w:rsid w:val="1B441364"/>
    <w:rsid w:val="1B770817"/>
    <w:rsid w:val="1BBA63FA"/>
    <w:rsid w:val="1BC27E34"/>
    <w:rsid w:val="1C317F37"/>
    <w:rsid w:val="1C527EEE"/>
    <w:rsid w:val="1C743740"/>
    <w:rsid w:val="1C874A89"/>
    <w:rsid w:val="1CDF72B4"/>
    <w:rsid w:val="1D333959"/>
    <w:rsid w:val="1D404543"/>
    <w:rsid w:val="1D440BCC"/>
    <w:rsid w:val="1D5523BA"/>
    <w:rsid w:val="1D90357B"/>
    <w:rsid w:val="1DDF4451"/>
    <w:rsid w:val="1DF82F85"/>
    <w:rsid w:val="1E114F52"/>
    <w:rsid w:val="1E2A7DC2"/>
    <w:rsid w:val="1E426EBA"/>
    <w:rsid w:val="1E6C7F40"/>
    <w:rsid w:val="1E9D67E6"/>
    <w:rsid w:val="1EB8717C"/>
    <w:rsid w:val="1EC73863"/>
    <w:rsid w:val="1F06438B"/>
    <w:rsid w:val="1F1A5E6C"/>
    <w:rsid w:val="1F2C1918"/>
    <w:rsid w:val="1F7F413E"/>
    <w:rsid w:val="1FB2006F"/>
    <w:rsid w:val="1FF9065D"/>
    <w:rsid w:val="20955AE4"/>
    <w:rsid w:val="21091141"/>
    <w:rsid w:val="210F504D"/>
    <w:rsid w:val="21781F2C"/>
    <w:rsid w:val="2188579C"/>
    <w:rsid w:val="219F32E0"/>
    <w:rsid w:val="21A34113"/>
    <w:rsid w:val="21DF17AC"/>
    <w:rsid w:val="21F901D7"/>
    <w:rsid w:val="222C235B"/>
    <w:rsid w:val="22327245"/>
    <w:rsid w:val="223F7F07"/>
    <w:rsid w:val="2262282E"/>
    <w:rsid w:val="226B6F17"/>
    <w:rsid w:val="22804455"/>
    <w:rsid w:val="22966EF9"/>
    <w:rsid w:val="22B643D4"/>
    <w:rsid w:val="22C51EF8"/>
    <w:rsid w:val="22F64717"/>
    <w:rsid w:val="22FF181D"/>
    <w:rsid w:val="23305E7B"/>
    <w:rsid w:val="23627FFE"/>
    <w:rsid w:val="2372299A"/>
    <w:rsid w:val="23735D67"/>
    <w:rsid w:val="2423778D"/>
    <w:rsid w:val="24280900"/>
    <w:rsid w:val="24523BCF"/>
    <w:rsid w:val="24665A49"/>
    <w:rsid w:val="246D27B7"/>
    <w:rsid w:val="2494090A"/>
    <w:rsid w:val="24B8498C"/>
    <w:rsid w:val="25622541"/>
    <w:rsid w:val="25720679"/>
    <w:rsid w:val="25BD776E"/>
    <w:rsid w:val="25C7239A"/>
    <w:rsid w:val="25C85D0B"/>
    <w:rsid w:val="262477ED"/>
    <w:rsid w:val="262B0B7B"/>
    <w:rsid w:val="26DD1E76"/>
    <w:rsid w:val="27604855"/>
    <w:rsid w:val="278B7B24"/>
    <w:rsid w:val="27B5253B"/>
    <w:rsid w:val="27C748D4"/>
    <w:rsid w:val="280671AA"/>
    <w:rsid w:val="282C42AE"/>
    <w:rsid w:val="282D2989"/>
    <w:rsid w:val="28341F69"/>
    <w:rsid w:val="283A32F8"/>
    <w:rsid w:val="284321AC"/>
    <w:rsid w:val="28825C26"/>
    <w:rsid w:val="289E3886"/>
    <w:rsid w:val="28AD5878"/>
    <w:rsid w:val="28D70B46"/>
    <w:rsid w:val="28E3573D"/>
    <w:rsid w:val="297C23E4"/>
    <w:rsid w:val="298567F4"/>
    <w:rsid w:val="2AE5579D"/>
    <w:rsid w:val="2B1A1EEB"/>
    <w:rsid w:val="2B1C0A93"/>
    <w:rsid w:val="2B876854"/>
    <w:rsid w:val="2B9E594C"/>
    <w:rsid w:val="2C2E4C48"/>
    <w:rsid w:val="2C4045B7"/>
    <w:rsid w:val="2CBA4A07"/>
    <w:rsid w:val="2CBF5F1D"/>
    <w:rsid w:val="2CF0667B"/>
    <w:rsid w:val="2CF75313"/>
    <w:rsid w:val="2D0839C4"/>
    <w:rsid w:val="2D285E15"/>
    <w:rsid w:val="2D470267"/>
    <w:rsid w:val="2D5F028F"/>
    <w:rsid w:val="2D6A22BC"/>
    <w:rsid w:val="2DA336ED"/>
    <w:rsid w:val="2DFE26D1"/>
    <w:rsid w:val="2E9F2106"/>
    <w:rsid w:val="2EE61AE3"/>
    <w:rsid w:val="2EF53AD4"/>
    <w:rsid w:val="2F45482D"/>
    <w:rsid w:val="2F477084"/>
    <w:rsid w:val="2FA774C5"/>
    <w:rsid w:val="2FEA5603"/>
    <w:rsid w:val="30006BD5"/>
    <w:rsid w:val="302A1EA4"/>
    <w:rsid w:val="305F0D15"/>
    <w:rsid w:val="30731155"/>
    <w:rsid w:val="307D673F"/>
    <w:rsid w:val="313F54DB"/>
    <w:rsid w:val="31456F95"/>
    <w:rsid w:val="31605B7D"/>
    <w:rsid w:val="316228BA"/>
    <w:rsid w:val="31741628"/>
    <w:rsid w:val="31F42769"/>
    <w:rsid w:val="322361D2"/>
    <w:rsid w:val="323078D2"/>
    <w:rsid w:val="324C4353"/>
    <w:rsid w:val="32870EE7"/>
    <w:rsid w:val="32B16D30"/>
    <w:rsid w:val="32B20743"/>
    <w:rsid w:val="32C51A10"/>
    <w:rsid w:val="32E93950"/>
    <w:rsid w:val="335C4122"/>
    <w:rsid w:val="337863FE"/>
    <w:rsid w:val="338418CB"/>
    <w:rsid w:val="341A36D8"/>
    <w:rsid w:val="343C3F54"/>
    <w:rsid w:val="345B6AD0"/>
    <w:rsid w:val="348002E4"/>
    <w:rsid w:val="34853B4C"/>
    <w:rsid w:val="349B3370"/>
    <w:rsid w:val="35306958"/>
    <w:rsid w:val="35337345"/>
    <w:rsid w:val="35725E7F"/>
    <w:rsid w:val="359C73A0"/>
    <w:rsid w:val="35BD6743"/>
    <w:rsid w:val="35C31759"/>
    <w:rsid w:val="35DA29A6"/>
    <w:rsid w:val="35E11256"/>
    <w:rsid w:val="35F5085E"/>
    <w:rsid w:val="3665431D"/>
    <w:rsid w:val="36940077"/>
    <w:rsid w:val="37021484"/>
    <w:rsid w:val="37490E61"/>
    <w:rsid w:val="378B6320"/>
    <w:rsid w:val="37AB1B1C"/>
    <w:rsid w:val="37E8067A"/>
    <w:rsid w:val="37EA43F2"/>
    <w:rsid w:val="382673F4"/>
    <w:rsid w:val="38376F0C"/>
    <w:rsid w:val="383B5941"/>
    <w:rsid w:val="383C4522"/>
    <w:rsid w:val="38B8206C"/>
    <w:rsid w:val="38CC1D4A"/>
    <w:rsid w:val="38F8669B"/>
    <w:rsid w:val="390B3B13"/>
    <w:rsid w:val="391A16F3"/>
    <w:rsid w:val="391E6950"/>
    <w:rsid w:val="392E030F"/>
    <w:rsid w:val="3962445C"/>
    <w:rsid w:val="397228F1"/>
    <w:rsid w:val="39744C0B"/>
    <w:rsid w:val="39E66E3B"/>
    <w:rsid w:val="39F71049"/>
    <w:rsid w:val="3A085004"/>
    <w:rsid w:val="3A10210A"/>
    <w:rsid w:val="3A1A525E"/>
    <w:rsid w:val="3A4322BB"/>
    <w:rsid w:val="3A614714"/>
    <w:rsid w:val="3A667F7C"/>
    <w:rsid w:val="3A7B57D6"/>
    <w:rsid w:val="3A945D59"/>
    <w:rsid w:val="3ADE5D64"/>
    <w:rsid w:val="3B380893"/>
    <w:rsid w:val="3B7B35B3"/>
    <w:rsid w:val="3B934DA1"/>
    <w:rsid w:val="3C236125"/>
    <w:rsid w:val="3C81109D"/>
    <w:rsid w:val="3C8A61A4"/>
    <w:rsid w:val="3CAA05F4"/>
    <w:rsid w:val="3CDD6568"/>
    <w:rsid w:val="3CFE26EE"/>
    <w:rsid w:val="3D1837B0"/>
    <w:rsid w:val="3D8B21D4"/>
    <w:rsid w:val="3D96637E"/>
    <w:rsid w:val="3D9B2BCF"/>
    <w:rsid w:val="3E045AE2"/>
    <w:rsid w:val="3E3143FD"/>
    <w:rsid w:val="3E5D14DB"/>
    <w:rsid w:val="3F0A35CC"/>
    <w:rsid w:val="3F23468E"/>
    <w:rsid w:val="3F446ADE"/>
    <w:rsid w:val="3F76656C"/>
    <w:rsid w:val="400A646F"/>
    <w:rsid w:val="40155D85"/>
    <w:rsid w:val="409749EB"/>
    <w:rsid w:val="40AB27D1"/>
    <w:rsid w:val="40D03169"/>
    <w:rsid w:val="40FA4F7A"/>
    <w:rsid w:val="41130D20"/>
    <w:rsid w:val="412C738F"/>
    <w:rsid w:val="4143235E"/>
    <w:rsid w:val="41681A8D"/>
    <w:rsid w:val="41B25D91"/>
    <w:rsid w:val="41E01E82"/>
    <w:rsid w:val="4226071D"/>
    <w:rsid w:val="42336996"/>
    <w:rsid w:val="42D9578F"/>
    <w:rsid w:val="43170066"/>
    <w:rsid w:val="43372625"/>
    <w:rsid w:val="435E5108"/>
    <w:rsid w:val="43755781"/>
    <w:rsid w:val="43963680"/>
    <w:rsid w:val="43C875B2"/>
    <w:rsid w:val="43D4530C"/>
    <w:rsid w:val="43DC40C8"/>
    <w:rsid w:val="4493196E"/>
    <w:rsid w:val="44E73A68"/>
    <w:rsid w:val="45765517"/>
    <w:rsid w:val="45C73FC5"/>
    <w:rsid w:val="46366161"/>
    <w:rsid w:val="46521A46"/>
    <w:rsid w:val="46715CDF"/>
    <w:rsid w:val="46DA3884"/>
    <w:rsid w:val="46E35449"/>
    <w:rsid w:val="470B7EE1"/>
    <w:rsid w:val="47315859"/>
    <w:rsid w:val="47356D0C"/>
    <w:rsid w:val="473960E8"/>
    <w:rsid w:val="473F7B8B"/>
    <w:rsid w:val="476475F1"/>
    <w:rsid w:val="47887784"/>
    <w:rsid w:val="47961EA1"/>
    <w:rsid w:val="47A10846"/>
    <w:rsid w:val="47CD163B"/>
    <w:rsid w:val="47D5017E"/>
    <w:rsid w:val="47E56984"/>
    <w:rsid w:val="47FD3CCE"/>
    <w:rsid w:val="480C2163"/>
    <w:rsid w:val="48147269"/>
    <w:rsid w:val="48345216"/>
    <w:rsid w:val="485128BA"/>
    <w:rsid w:val="4884619D"/>
    <w:rsid w:val="48D80297"/>
    <w:rsid w:val="48F6145D"/>
    <w:rsid w:val="48F73DA8"/>
    <w:rsid w:val="48FF75D2"/>
    <w:rsid w:val="490E4F6F"/>
    <w:rsid w:val="492E435B"/>
    <w:rsid w:val="49507E2D"/>
    <w:rsid w:val="49550E71"/>
    <w:rsid w:val="49574371"/>
    <w:rsid w:val="495D254A"/>
    <w:rsid w:val="497B72B8"/>
    <w:rsid w:val="49B20AE8"/>
    <w:rsid w:val="49B54134"/>
    <w:rsid w:val="49E36EF3"/>
    <w:rsid w:val="4A0550BC"/>
    <w:rsid w:val="4A1277D9"/>
    <w:rsid w:val="4A572493"/>
    <w:rsid w:val="4A58343D"/>
    <w:rsid w:val="4A71371C"/>
    <w:rsid w:val="4A9E3593"/>
    <w:rsid w:val="4AB64608"/>
    <w:rsid w:val="4B1C090F"/>
    <w:rsid w:val="4B2D501C"/>
    <w:rsid w:val="4B3E514F"/>
    <w:rsid w:val="4B43705E"/>
    <w:rsid w:val="4B527FB1"/>
    <w:rsid w:val="4B736055"/>
    <w:rsid w:val="4BB46D99"/>
    <w:rsid w:val="4BBD5522"/>
    <w:rsid w:val="4BE11211"/>
    <w:rsid w:val="4BEB08DE"/>
    <w:rsid w:val="4C804ECE"/>
    <w:rsid w:val="4CA3296A"/>
    <w:rsid w:val="4CA54934"/>
    <w:rsid w:val="4CBA03DF"/>
    <w:rsid w:val="4D005CCE"/>
    <w:rsid w:val="4D0C49B3"/>
    <w:rsid w:val="4D3C63E6"/>
    <w:rsid w:val="4D4001B9"/>
    <w:rsid w:val="4D4B3ABE"/>
    <w:rsid w:val="4D9A72FE"/>
    <w:rsid w:val="4DD76D6F"/>
    <w:rsid w:val="4DED6593"/>
    <w:rsid w:val="4E724CEA"/>
    <w:rsid w:val="4E8862BB"/>
    <w:rsid w:val="4E8D38D2"/>
    <w:rsid w:val="4E9C3B15"/>
    <w:rsid w:val="4EDC5ED9"/>
    <w:rsid w:val="4EEE25C2"/>
    <w:rsid w:val="4F04178B"/>
    <w:rsid w:val="4F231B40"/>
    <w:rsid w:val="4F714FA1"/>
    <w:rsid w:val="4F8F0E05"/>
    <w:rsid w:val="4F960564"/>
    <w:rsid w:val="4FA964E9"/>
    <w:rsid w:val="4FCD475C"/>
    <w:rsid w:val="4FCF2633"/>
    <w:rsid w:val="505F0174"/>
    <w:rsid w:val="50947199"/>
    <w:rsid w:val="50EA6DB9"/>
    <w:rsid w:val="51022355"/>
    <w:rsid w:val="51140856"/>
    <w:rsid w:val="51352836"/>
    <w:rsid w:val="517861C6"/>
    <w:rsid w:val="51DC2BA6"/>
    <w:rsid w:val="51F55A16"/>
    <w:rsid w:val="52097713"/>
    <w:rsid w:val="521F17D5"/>
    <w:rsid w:val="525A7F6F"/>
    <w:rsid w:val="527252B8"/>
    <w:rsid w:val="5290573F"/>
    <w:rsid w:val="52A93CDB"/>
    <w:rsid w:val="52BC443F"/>
    <w:rsid w:val="52C04276"/>
    <w:rsid w:val="52D65847"/>
    <w:rsid w:val="52E70506"/>
    <w:rsid w:val="52FB5153"/>
    <w:rsid w:val="53071EA5"/>
    <w:rsid w:val="53346B64"/>
    <w:rsid w:val="536C3CA7"/>
    <w:rsid w:val="539F20DD"/>
    <w:rsid w:val="53AB6CD4"/>
    <w:rsid w:val="54004FDB"/>
    <w:rsid w:val="54216C2A"/>
    <w:rsid w:val="54322F51"/>
    <w:rsid w:val="544C0545"/>
    <w:rsid w:val="54510569"/>
    <w:rsid w:val="546450D5"/>
    <w:rsid w:val="548412D3"/>
    <w:rsid w:val="54A6749B"/>
    <w:rsid w:val="54C83881"/>
    <w:rsid w:val="554E330B"/>
    <w:rsid w:val="55706DBB"/>
    <w:rsid w:val="55B55BE8"/>
    <w:rsid w:val="55BF0815"/>
    <w:rsid w:val="55FF3307"/>
    <w:rsid w:val="56F24C1A"/>
    <w:rsid w:val="570F1328"/>
    <w:rsid w:val="574216FD"/>
    <w:rsid w:val="577B4C0F"/>
    <w:rsid w:val="57AF48B9"/>
    <w:rsid w:val="583051AD"/>
    <w:rsid w:val="58714D13"/>
    <w:rsid w:val="587316F1"/>
    <w:rsid w:val="58873140"/>
    <w:rsid w:val="58A31F4C"/>
    <w:rsid w:val="58AD40FE"/>
    <w:rsid w:val="58C12AF6"/>
    <w:rsid w:val="58CE6FC1"/>
    <w:rsid w:val="58E10AA2"/>
    <w:rsid w:val="59050C34"/>
    <w:rsid w:val="596D2336"/>
    <w:rsid w:val="5987789B"/>
    <w:rsid w:val="5999137D"/>
    <w:rsid w:val="59AA358A"/>
    <w:rsid w:val="59AC10B0"/>
    <w:rsid w:val="5A4968FF"/>
    <w:rsid w:val="5A4A2677"/>
    <w:rsid w:val="5A9C7376"/>
    <w:rsid w:val="5AAE1D1D"/>
    <w:rsid w:val="5AB32E35"/>
    <w:rsid w:val="5AB81CCD"/>
    <w:rsid w:val="5AC80B60"/>
    <w:rsid w:val="5ADF1011"/>
    <w:rsid w:val="5B865931"/>
    <w:rsid w:val="5BA04C44"/>
    <w:rsid w:val="5BBB382C"/>
    <w:rsid w:val="5BCF552A"/>
    <w:rsid w:val="5BF136F2"/>
    <w:rsid w:val="5C5262B1"/>
    <w:rsid w:val="5C871960"/>
    <w:rsid w:val="5CA249EC"/>
    <w:rsid w:val="5CB139A0"/>
    <w:rsid w:val="5CCD7CBB"/>
    <w:rsid w:val="5DDD3C36"/>
    <w:rsid w:val="5DF474C9"/>
    <w:rsid w:val="5E361890"/>
    <w:rsid w:val="5E9345EC"/>
    <w:rsid w:val="5E960581"/>
    <w:rsid w:val="5EFC4888"/>
    <w:rsid w:val="5F36141C"/>
    <w:rsid w:val="5F385194"/>
    <w:rsid w:val="5F931182"/>
    <w:rsid w:val="5FA8056B"/>
    <w:rsid w:val="5FE07D05"/>
    <w:rsid w:val="60310561"/>
    <w:rsid w:val="60482751"/>
    <w:rsid w:val="604F6C39"/>
    <w:rsid w:val="608E59B3"/>
    <w:rsid w:val="609D5BF6"/>
    <w:rsid w:val="60BF3DBF"/>
    <w:rsid w:val="60E5134B"/>
    <w:rsid w:val="6139228B"/>
    <w:rsid w:val="613C540F"/>
    <w:rsid w:val="613F39CF"/>
    <w:rsid w:val="6142679E"/>
    <w:rsid w:val="614E3A65"/>
    <w:rsid w:val="616D038D"/>
    <w:rsid w:val="61E11B13"/>
    <w:rsid w:val="624B2F11"/>
    <w:rsid w:val="62F835B8"/>
    <w:rsid w:val="62F85366"/>
    <w:rsid w:val="63096201"/>
    <w:rsid w:val="63100408"/>
    <w:rsid w:val="631E1301"/>
    <w:rsid w:val="6329551F"/>
    <w:rsid w:val="6346457F"/>
    <w:rsid w:val="639D006E"/>
    <w:rsid w:val="63BA261B"/>
    <w:rsid w:val="63CF5B89"/>
    <w:rsid w:val="63F57AF7"/>
    <w:rsid w:val="63FA510E"/>
    <w:rsid w:val="6424389E"/>
    <w:rsid w:val="644C3BBB"/>
    <w:rsid w:val="64B41760"/>
    <w:rsid w:val="64CA0F84"/>
    <w:rsid w:val="64DD55CE"/>
    <w:rsid w:val="64EE5170"/>
    <w:rsid w:val="651144BD"/>
    <w:rsid w:val="65905D2A"/>
    <w:rsid w:val="65B732B6"/>
    <w:rsid w:val="660B787B"/>
    <w:rsid w:val="661E1587"/>
    <w:rsid w:val="662D3578"/>
    <w:rsid w:val="665054B9"/>
    <w:rsid w:val="66696190"/>
    <w:rsid w:val="666A657B"/>
    <w:rsid w:val="667E5B82"/>
    <w:rsid w:val="66B212FF"/>
    <w:rsid w:val="66CA526B"/>
    <w:rsid w:val="67031F33"/>
    <w:rsid w:val="67050051"/>
    <w:rsid w:val="670E0ED9"/>
    <w:rsid w:val="6716225F"/>
    <w:rsid w:val="672524A2"/>
    <w:rsid w:val="67270DE6"/>
    <w:rsid w:val="67341FB4"/>
    <w:rsid w:val="673646AF"/>
    <w:rsid w:val="689A2C6F"/>
    <w:rsid w:val="689E075E"/>
    <w:rsid w:val="68DC3034"/>
    <w:rsid w:val="691B3335"/>
    <w:rsid w:val="69461A26"/>
    <w:rsid w:val="69605A13"/>
    <w:rsid w:val="69676DA1"/>
    <w:rsid w:val="69CE221E"/>
    <w:rsid w:val="69E55F18"/>
    <w:rsid w:val="69FB4D8B"/>
    <w:rsid w:val="6A072332"/>
    <w:rsid w:val="6A372C18"/>
    <w:rsid w:val="6A4315BC"/>
    <w:rsid w:val="6A521800"/>
    <w:rsid w:val="6B0A19B6"/>
    <w:rsid w:val="6B811C71"/>
    <w:rsid w:val="6B935963"/>
    <w:rsid w:val="6C1A459F"/>
    <w:rsid w:val="6C2A784B"/>
    <w:rsid w:val="6C5D448C"/>
    <w:rsid w:val="6CB73B9C"/>
    <w:rsid w:val="6CBC5656"/>
    <w:rsid w:val="6D0F32E0"/>
    <w:rsid w:val="6D1F1741"/>
    <w:rsid w:val="6D32159C"/>
    <w:rsid w:val="6D350D33"/>
    <w:rsid w:val="6D505D9E"/>
    <w:rsid w:val="6D91263F"/>
    <w:rsid w:val="6E182D60"/>
    <w:rsid w:val="6E3711F6"/>
    <w:rsid w:val="6E4B6F06"/>
    <w:rsid w:val="6E7837FF"/>
    <w:rsid w:val="6E7F4B8D"/>
    <w:rsid w:val="6EAA3499"/>
    <w:rsid w:val="6EC86534"/>
    <w:rsid w:val="6F0127DB"/>
    <w:rsid w:val="6F543924"/>
    <w:rsid w:val="6F6F4C02"/>
    <w:rsid w:val="6F9C595C"/>
    <w:rsid w:val="6FD74555"/>
    <w:rsid w:val="6FDD4494"/>
    <w:rsid w:val="700C2451"/>
    <w:rsid w:val="70367554"/>
    <w:rsid w:val="70495453"/>
    <w:rsid w:val="7064403B"/>
    <w:rsid w:val="70873A5A"/>
    <w:rsid w:val="709D6074"/>
    <w:rsid w:val="70D72A5F"/>
    <w:rsid w:val="70DC62C7"/>
    <w:rsid w:val="713003C1"/>
    <w:rsid w:val="71A010A2"/>
    <w:rsid w:val="71CF7BDA"/>
    <w:rsid w:val="71E76CFD"/>
    <w:rsid w:val="721D0945"/>
    <w:rsid w:val="725B321B"/>
    <w:rsid w:val="726C367A"/>
    <w:rsid w:val="72783DCD"/>
    <w:rsid w:val="72897D89"/>
    <w:rsid w:val="72E23A07"/>
    <w:rsid w:val="72F0605A"/>
    <w:rsid w:val="73155AC0"/>
    <w:rsid w:val="7366631C"/>
    <w:rsid w:val="737C5B3F"/>
    <w:rsid w:val="738B7F2D"/>
    <w:rsid w:val="73964D96"/>
    <w:rsid w:val="73C04C61"/>
    <w:rsid w:val="74110165"/>
    <w:rsid w:val="7415617E"/>
    <w:rsid w:val="74277859"/>
    <w:rsid w:val="7431692A"/>
    <w:rsid w:val="74363F40"/>
    <w:rsid w:val="745B67F0"/>
    <w:rsid w:val="74732A9E"/>
    <w:rsid w:val="74962C31"/>
    <w:rsid w:val="74A40EAA"/>
    <w:rsid w:val="74C0380A"/>
    <w:rsid w:val="74C257D4"/>
    <w:rsid w:val="74E818C1"/>
    <w:rsid w:val="750C5612"/>
    <w:rsid w:val="753541F8"/>
    <w:rsid w:val="754601B3"/>
    <w:rsid w:val="755E1E93"/>
    <w:rsid w:val="75AB4839"/>
    <w:rsid w:val="75BC40AA"/>
    <w:rsid w:val="75C31803"/>
    <w:rsid w:val="760243FF"/>
    <w:rsid w:val="76124DDB"/>
    <w:rsid w:val="761756AB"/>
    <w:rsid w:val="762304F4"/>
    <w:rsid w:val="765F2853"/>
    <w:rsid w:val="76683644"/>
    <w:rsid w:val="767C5E46"/>
    <w:rsid w:val="76814353"/>
    <w:rsid w:val="76B625A7"/>
    <w:rsid w:val="770877C5"/>
    <w:rsid w:val="7730111A"/>
    <w:rsid w:val="77432AC3"/>
    <w:rsid w:val="77644920"/>
    <w:rsid w:val="77901BB9"/>
    <w:rsid w:val="77BA09E4"/>
    <w:rsid w:val="77F04406"/>
    <w:rsid w:val="77F57C6E"/>
    <w:rsid w:val="78001FB4"/>
    <w:rsid w:val="78104AA8"/>
    <w:rsid w:val="78202F3D"/>
    <w:rsid w:val="78AF68A0"/>
    <w:rsid w:val="78C935D5"/>
    <w:rsid w:val="78D763A0"/>
    <w:rsid w:val="78FD327E"/>
    <w:rsid w:val="793B5B55"/>
    <w:rsid w:val="79440EAD"/>
    <w:rsid w:val="796926C2"/>
    <w:rsid w:val="799C2A97"/>
    <w:rsid w:val="79E61F64"/>
    <w:rsid w:val="7A017D1F"/>
    <w:rsid w:val="7A485570"/>
    <w:rsid w:val="7A887B36"/>
    <w:rsid w:val="7AA15E8B"/>
    <w:rsid w:val="7AA634A2"/>
    <w:rsid w:val="7AAA2F92"/>
    <w:rsid w:val="7AB12572"/>
    <w:rsid w:val="7AD973D3"/>
    <w:rsid w:val="7AFB7912"/>
    <w:rsid w:val="7B0A1C83"/>
    <w:rsid w:val="7B256ABC"/>
    <w:rsid w:val="7B4A207F"/>
    <w:rsid w:val="7BA67BFD"/>
    <w:rsid w:val="7BEE3352"/>
    <w:rsid w:val="7C013085"/>
    <w:rsid w:val="7C98705A"/>
    <w:rsid w:val="7CE65DD7"/>
    <w:rsid w:val="7CF91FAF"/>
    <w:rsid w:val="7D38660E"/>
    <w:rsid w:val="7D515947"/>
    <w:rsid w:val="7D7A5A6B"/>
    <w:rsid w:val="7D7D04EA"/>
    <w:rsid w:val="7D9D1F01"/>
    <w:rsid w:val="7E0B3D48"/>
    <w:rsid w:val="7E4C7A10"/>
    <w:rsid w:val="7E520657"/>
    <w:rsid w:val="7E583278"/>
    <w:rsid w:val="7E980A86"/>
    <w:rsid w:val="7E9A331D"/>
    <w:rsid w:val="7E9E3CC0"/>
    <w:rsid w:val="7EB20CC3"/>
    <w:rsid w:val="7EB52D4A"/>
    <w:rsid w:val="7EBD7B16"/>
    <w:rsid w:val="7ED93E46"/>
    <w:rsid w:val="7F0B0D76"/>
    <w:rsid w:val="7F21768C"/>
    <w:rsid w:val="7F5931D8"/>
    <w:rsid w:val="7FA97CBC"/>
    <w:rsid w:val="7FC248D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qFormat="1" w:unhideWhenUsed="0" w:uiPriority="39" w:semiHidden="0" w:name="toc 3"/>
    <w:lsdException w:uiPriority="39" w:name="toc 4"/>
    <w:lsdException w:qFormat="1" w:unhideWhenUsed="0" w:uiPriority="39" w:semiHidden="0"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qFormat="1" w:unhideWhenUsed="0" w:uiPriority="0" w:semiHidden="0"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5"/>
    <w:autoRedefine/>
    <w:qFormat/>
    <w:uiPriority w:val="0"/>
    <w:pPr>
      <w:keepNext/>
      <w:keepLines/>
      <w:numPr>
        <w:ilvl w:val="0"/>
        <w:numId w:val="1"/>
      </w:numPr>
      <w:adjustRightInd w:val="0"/>
      <w:spacing w:before="340" w:after="330" w:line="578" w:lineRule="atLeast"/>
      <w:ind w:left="0"/>
      <w:jc w:val="left"/>
      <w:textAlignment w:val="baseline"/>
      <w:outlineLvl w:val="0"/>
    </w:pPr>
    <w:rPr>
      <w:rFonts w:ascii="Calibri" w:hAnsi="Calibri" w:eastAsia="宋体" w:cs="Times New Roman"/>
      <w:b/>
      <w:bCs/>
      <w:kern w:val="44"/>
      <w:sz w:val="44"/>
      <w:szCs w:val="44"/>
    </w:rPr>
  </w:style>
  <w:style w:type="paragraph" w:styleId="3">
    <w:name w:val="heading 2"/>
    <w:basedOn w:val="1"/>
    <w:next w:val="1"/>
    <w:link w:val="36"/>
    <w:autoRedefine/>
    <w:qFormat/>
    <w:uiPriority w:val="9"/>
    <w:pPr>
      <w:keepNext/>
      <w:keepLines/>
      <w:numPr>
        <w:ilvl w:val="1"/>
        <w:numId w:val="1"/>
      </w:numPr>
      <w:adjustRightInd w:val="0"/>
      <w:spacing w:before="260" w:after="260" w:line="416" w:lineRule="atLeast"/>
      <w:jc w:val="left"/>
      <w:textAlignment w:val="baseline"/>
      <w:outlineLvl w:val="1"/>
    </w:pPr>
    <w:rPr>
      <w:rFonts w:ascii="Arial" w:hAnsi="Arial" w:eastAsia="黑体" w:cs="Times New Roman"/>
      <w:b/>
      <w:bCs/>
      <w:kern w:val="0"/>
      <w:sz w:val="32"/>
      <w:szCs w:val="32"/>
    </w:rPr>
  </w:style>
  <w:style w:type="paragraph" w:styleId="4">
    <w:name w:val="heading 3"/>
    <w:basedOn w:val="1"/>
    <w:next w:val="1"/>
    <w:link w:val="37"/>
    <w:autoRedefine/>
    <w:qFormat/>
    <w:uiPriority w:val="0"/>
    <w:pPr>
      <w:autoSpaceDE w:val="0"/>
      <w:autoSpaceDN w:val="0"/>
      <w:adjustRightInd w:val="0"/>
      <w:spacing w:afterLines="50" w:line="360" w:lineRule="auto"/>
      <w:ind w:left="-4"/>
      <w:jc w:val="center"/>
      <w:outlineLvl w:val="2"/>
    </w:pPr>
    <w:rPr>
      <w:rFonts w:ascii="宋体" w:hAnsi="宋体" w:eastAsia="宋体" w:cs="Times New Roman"/>
      <w:b/>
      <w:color w:val="000000"/>
      <w:kern w:val="0"/>
      <w:sz w:val="24"/>
      <w:szCs w:val="20"/>
      <w:lang w:val="en-GB"/>
    </w:rPr>
  </w:style>
  <w:style w:type="paragraph" w:styleId="5">
    <w:name w:val="heading 4"/>
    <w:basedOn w:val="1"/>
    <w:next w:val="1"/>
    <w:link w:val="38"/>
    <w:autoRedefine/>
    <w:qFormat/>
    <w:uiPriority w:val="0"/>
    <w:pPr>
      <w:keepNext/>
      <w:keepLines/>
      <w:numPr>
        <w:ilvl w:val="3"/>
        <w:numId w:val="1"/>
      </w:numPr>
      <w:adjustRightInd w:val="0"/>
      <w:spacing w:before="280" w:after="290" w:line="376" w:lineRule="atLeast"/>
      <w:jc w:val="left"/>
      <w:textAlignment w:val="baseline"/>
      <w:outlineLvl w:val="3"/>
    </w:pPr>
    <w:rPr>
      <w:rFonts w:ascii="Arial" w:hAnsi="Arial" w:eastAsia="黑体" w:cs="Times New Roman"/>
      <w:b/>
      <w:bCs/>
      <w:kern w:val="0"/>
      <w:sz w:val="28"/>
      <w:szCs w:val="28"/>
    </w:rPr>
  </w:style>
  <w:style w:type="paragraph" w:styleId="6">
    <w:name w:val="heading 5"/>
    <w:basedOn w:val="1"/>
    <w:next w:val="1"/>
    <w:link w:val="65"/>
    <w:autoRedefine/>
    <w:semiHidden/>
    <w:unhideWhenUsed/>
    <w:qFormat/>
    <w:uiPriority w:val="9"/>
    <w:pPr>
      <w:keepNext/>
      <w:keepLines/>
      <w:spacing w:before="280" w:after="290" w:line="376" w:lineRule="auto"/>
      <w:outlineLvl w:val="4"/>
    </w:pPr>
    <w:rPr>
      <w:b/>
      <w:bCs/>
      <w:sz w:val="28"/>
      <w:szCs w:val="28"/>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7">
    <w:name w:val="Normal Indent"/>
    <w:basedOn w:val="1"/>
    <w:autoRedefine/>
    <w:qFormat/>
    <w:uiPriority w:val="0"/>
    <w:pPr>
      <w:ind w:firstLine="425"/>
    </w:pPr>
    <w:rPr>
      <w:rFonts w:ascii="Times New Roman" w:hAnsi="Times New Roman" w:eastAsia="宋体" w:cs="Times New Roman"/>
      <w:szCs w:val="20"/>
    </w:rPr>
  </w:style>
  <w:style w:type="paragraph" w:styleId="8">
    <w:name w:val="caption"/>
    <w:basedOn w:val="1"/>
    <w:next w:val="1"/>
    <w:autoRedefine/>
    <w:qFormat/>
    <w:uiPriority w:val="0"/>
    <w:rPr>
      <w:rFonts w:ascii="Arial" w:hAnsi="Arial" w:eastAsia="黑体" w:cs="Arial"/>
      <w:sz w:val="20"/>
      <w:szCs w:val="20"/>
    </w:rPr>
  </w:style>
  <w:style w:type="paragraph" w:styleId="9">
    <w:name w:val="Document Map"/>
    <w:basedOn w:val="1"/>
    <w:link w:val="69"/>
    <w:autoRedefine/>
    <w:semiHidden/>
    <w:unhideWhenUsed/>
    <w:qFormat/>
    <w:uiPriority w:val="99"/>
    <w:rPr>
      <w:rFonts w:ascii="宋体" w:eastAsia="宋体"/>
      <w:sz w:val="18"/>
      <w:szCs w:val="18"/>
    </w:rPr>
  </w:style>
  <w:style w:type="paragraph" w:styleId="10">
    <w:name w:val="Body Text 3"/>
    <w:basedOn w:val="1"/>
    <w:link w:val="39"/>
    <w:autoRedefine/>
    <w:qFormat/>
    <w:uiPriority w:val="0"/>
    <w:rPr>
      <w:rFonts w:ascii="Times New Roman" w:hAnsi="Times New Roman" w:eastAsia="宋体" w:cs="Times New Roman"/>
      <w:color w:val="FF0000"/>
      <w:sz w:val="24"/>
      <w:szCs w:val="24"/>
    </w:rPr>
  </w:style>
  <w:style w:type="paragraph" w:styleId="11">
    <w:name w:val="Body Text"/>
    <w:basedOn w:val="1"/>
    <w:next w:val="1"/>
    <w:link w:val="40"/>
    <w:autoRedefine/>
    <w:unhideWhenUsed/>
    <w:qFormat/>
    <w:uiPriority w:val="0"/>
    <w:pPr>
      <w:spacing w:after="120"/>
    </w:pPr>
  </w:style>
  <w:style w:type="paragraph" w:styleId="12">
    <w:name w:val="Body Text Indent"/>
    <w:basedOn w:val="1"/>
    <w:next w:val="13"/>
    <w:link w:val="61"/>
    <w:autoRedefine/>
    <w:qFormat/>
    <w:uiPriority w:val="0"/>
    <w:pPr>
      <w:adjustRightInd w:val="0"/>
      <w:spacing w:after="120" w:line="360" w:lineRule="atLeast"/>
      <w:ind w:left="420" w:leftChars="200"/>
      <w:jc w:val="left"/>
      <w:textAlignment w:val="baseline"/>
    </w:pPr>
    <w:rPr>
      <w:kern w:val="0"/>
      <w:sz w:val="24"/>
      <w:szCs w:val="20"/>
    </w:rPr>
  </w:style>
  <w:style w:type="paragraph" w:styleId="13">
    <w:name w:val="envelope return"/>
    <w:basedOn w:val="1"/>
    <w:autoRedefine/>
    <w:qFormat/>
    <w:uiPriority w:val="0"/>
    <w:pPr>
      <w:snapToGrid w:val="0"/>
    </w:pPr>
    <w:rPr>
      <w:rFonts w:ascii="Arial" w:hAnsi="Arial"/>
    </w:rPr>
  </w:style>
  <w:style w:type="paragraph" w:styleId="14">
    <w:name w:val="Block Text"/>
    <w:basedOn w:val="1"/>
    <w:next w:val="15"/>
    <w:autoRedefine/>
    <w:qFormat/>
    <w:uiPriority w:val="0"/>
    <w:pPr>
      <w:spacing w:after="120"/>
      <w:ind w:left="1440" w:leftChars="700" w:right="700" w:rightChars="700"/>
    </w:pPr>
    <w:rPr>
      <w:rFonts w:ascii="Times New Roman" w:hAnsi="Times New Roman" w:eastAsia="宋体" w:cs="Times New Roman"/>
      <w:szCs w:val="20"/>
    </w:rPr>
  </w:style>
  <w:style w:type="paragraph" w:styleId="15">
    <w:name w:val="Plain Text"/>
    <w:basedOn w:val="1"/>
    <w:link w:val="41"/>
    <w:autoRedefine/>
    <w:qFormat/>
    <w:uiPriority w:val="0"/>
    <w:rPr>
      <w:rFonts w:eastAsia="宋体"/>
      <w:sz w:val="24"/>
    </w:rPr>
  </w:style>
  <w:style w:type="paragraph" w:styleId="16">
    <w:name w:val="toc 5"/>
    <w:basedOn w:val="1"/>
    <w:next w:val="1"/>
    <w:autoRedefine/>
    <w:qFormat/>
    <w:uiPriority w:val="39"/>
    <w:pPr>
      <w:spacing w:line="276" w:lineRule="auto"/>
      <w:ind w:left="960"/>
      <w:jc w:val="center"/>
    </w:pPr>
    <w:rPr>
      <w:rFonts w:ascii="Times New Roman" w:hAnsi="Times New Roman" w:eastAsia="宋体" w:cs="Times New Roman"/>
      <w:b/>
      <w:color w:val="000000"/>
      <w:sz w:val="36"/>
      <w:szCs w:val="36"/>
    </w:rPr>
  </w:style>
  <w:style w:type="paragraph" w:styleId="17">
    <w:name w:val="toc 3"/>
    <w:basedOn w:val="1"/>
    <w:next w:val="1"/>
    <w:autoRedefine/>
    <w:qFormat/>
    <w:uiPriority w:val="39"/>
    <w:pPr>
      <w:ind w:left="480"/>
      <w:jc w:val="left"/>
    </w:pPr>
    <w:rPr>
      <w:rFonts w:ascii="Times New Roman" w:hAnsi="Times New Roman" w:eastAsia="宋体" w:cs="Times New Roman"/>
      <w:i/>
      <w:iCs/>
      <w:color w:val="0000FF"/>
      <w:sz w:val="20"/>
      <w:szCs w:val="20"/>
    </w:rPr>
  </w:style>
  <w:style w:type="paragraph" w:styleId="18">
    <w:name w:val="Date"/>
    <w:basedOn w:val="1"/>
    <w:next w:val="1"/>
    <w:link w:val="42"/>
    <w:autoRedefine/>
    <w:unhideWhenUsed/>
    <w:qFormat/>
    <w:uiPriority w:val="99"/>
    <w:pPr>
      <w:ind w:left="100" w:leftChars="2500"/>
    </w:pPr>
  </w:style>
  <w:style w:type="paragraph" w:styleId="19">
    <w:name w:val="Balloon Text"/>
    <w:basedOn w:val="1"/>
    <w:link w:val="62"/>
    <w:autoRedefine/>
    <w:unhideWhenUsed/>
    <w:qFormat/>
    <w:uiPriority w:val="99"/>
    <w:rPr>
      <w:sz w:val="18"/>
      <w:szCs w:val="18"/>
    </w:rPr>
  </w:style>
  <w:style w:type="paragraph" w:styleId="20">
    <w:name w:val="footer"/>
    <w:basedOn w:val="1"/>
    <w:link w:val="43"/>
    <w:autoRedefine/>
    <w:unhideWhenUsed/>
    <w:qFormat/>
    <w:uiPriority w:val="99"/>
    <w:pPr>
      <w:tabs>
        <w:tab w:val="center" w:pos="4153"/>
        <w:tab w:val="right" w:pos="8306"/>
      </w:tabs>
      <w:snapToGrid w:val="0"/>
      <w:jc w:val="left"/>
    </w:pPr>
    <w:rPr>
      <w:sz w:val="18"/>
      <w:szCs w:val="18"/>
    </w:rPr>
  </w:style>
  <w:style w:type="paragraph" w:styleId="21">
    <w:name w:val="header"/>
    <w:basedOn w:val="1"/>
    <w:link w:val="44"/>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22">
    <w:name w:val="toc 1"/>
    <w:basedOn w:val="1"/>
    <w:next w:val="1"/>
    <w:autoRedefine/>
    <w:qFormat/>
    <w:uiPriority w:val="39"/>
    <w:pPr>
      <w:spacing w:before="120" w:after="120"/>
      <w:jc w:val="left"/>
    </w:pPr>
    <w:rPr>
      <w:rFonts w:ascii="Times New Roman" w:hAnsi="Times New Roman" w:eastAsia="宋体" w:cs="Times New Roman"/>
      <w:b/>
      <w:bCs/>
      <w:caps/>
      <w:color w:val="0000FF"/>
      <w:sz w:val="20"/>
      <w:szCs w:val="20"/>
    </w:rPr>
  </w:style>
  <w:style w:type="paragraph" w:styleId="23">
    <w:name w:val="HTML Preformatted"/>
    <w:basedOn w:val="1"/>
    <w:link w:val="45"/>
    <w:autoRedefine/>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24">
    <w:name w:val="Normal (Web)"/>
    <w:basedOn w:val="1"/>
    <w:autoRedefine/>
    <w:qFormat/>
    <w:uiPriority w:val="0"/>
    <w:rPr>
      <w:rFonts w:ascii="Calibri" w:hAnsi="Calibri" w:eastAsia="宋体" w:cs="Times New Roman"/>
      <w:sz w:val="24"/>
      <w:szCs w:val="24"/>
    </w:rPr>
  </w:style>
  <w:style w:type="paragraph" w:styleId="25">
    <w:name w:val="Body Text First Indent"/>
    <w:basedOn w:val="11"/>
    <w:next w:val="26"/>
    <w:link w:val="46"/>
    <w:autoRedefine/>
    <w:qFormat/>
    <w:uiPriority w:val="0"/>
    <w:pPr>
      <w:ind w:firstLine="420" w:firstLineChars="100"/>
    </w:pPr>
    <w:rPr>
      <w:rFonts w:ascii="宋体" w:hAnsi="Times New Roman" w:eastAsia="宋体" w:cs="Times New Roman"/>
      <w:kern w:val="0"/>
      <w:sz w:val="34"/>
      <w:szCs w:val="20"/>
    </w:rPr>
  </w:style>
  <w:style w:type="paragraph" w:styleId="26">
    <w:name w:val="Body Text First Indent 2"/>
    <w:basedOn w:val="12"/>
    <w:next w:val="1"/>
    <w:link w:val="86"/>
    <w:autoRedefine/>
    <w:qFormat/>
    <w:uiPriority w:val="0"/>
    <w:pPr>
      <w:adjustRightInd/>
      <w:spacing w:after="0" w:line="240" w:lineRule="auto"/>
      <w:ind w:firstLine="420" w:firstLineChars="200"/>
      <w:jc w:val="both"/>
      <w:textAlignment w:val="auto"/>
    </w:pPr>
    <w:rPr>
      <w:rFonts w:ascii="仿宋_GB2312" w:eastAsia="仿宋_GB2312"/>
      <w:kern w:val="2"/>
      <w:sz w:val="28"/>
      <w:szCs w:val="22"/>
    </w:rPr>
  </w:style>
  <w:style w:type="table" w:styleId="28">
    <w:name w:val="Table Grid"/>
    <w:basedOn w:val="2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0">
    <w:name w:val="Strong"/>
    <w:basedOn w:val="29"/>
    <w:autoRedefine/>
    <w:qFormat/>
    <w:uiPriority w:val="0"/>
    <w:rPr>
      <w:b/>
      <w:bCs/>
    </w:rPr>
  </w:style>
  <w:style w:type="character" w:styleId="31">
    <w:name w:val="FollowedHyperlink"/>
    <w:basedOn w:val="29"/>
    <w:autoRedefine/>
    <w:unhideWhenUsed/>
    <w:qFormat/>
    <w:uiPriority w:val="99"/>
    <w:rPr>
      <w:color w:val="800080" w:themeColor="followedHyperlink"/>
      <w:u w:val="single"/>
      <w14:textFill>
        <w14:solidFill>
          <w14:schemeClr w14:val="folHlink"/>
        </w14:solidFill>
      </w14:textFill>
    </w:rPr>
  </w:style>
  <w:style w:type="character" w:styleId="32">
    <w:name w:val="Emphasis"/>
    <w:basedOn w:val="29"/>
    <w:autoRedefine/>
    <w:qFormat/>
    <w:uiPriority w:val="20"/>
    <w:rPr>
      <w:i/>
      <w:iCs/>
    </w:rPr>
  </w:style>
  <w:style w:type="character" w:styleId="33">
    <w:name w:val="Hyperlink"/>
    <w:basedOn w:val="29"/>
    <w:autoRedefine/>
    <w:unhideWhenUsed/>
    <w:qFormat/>
    <w:uiPriority w:val="99"/>
    <w:rPr>
      <w:color w:val="0000FF"/>
      <w:u w:val="single"/>
    </w:rPr>
  </w:style>
  <w:style w:type="paragraph" w:customStyle="1" w:styleId="34">
    <w:name w:val="Default"/>
    <w:autoRedefine/>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character" w:customStyle="1" w:styleId="35">
    <w:name w:val="标题 1 Char"/>
    <w:basedOn w:val="29"/>
    <w:link w:val="2"/>
    <w:autoRedefine/>
    <w:qFormat/>
    <w:uiPriority w:val="0"/>
    <w:rPr>
      <w:rFonts w:ascii="Calibri" w:hAnsi="Calibri" w:eastAsia="宋体" w:cs="Times New Roman"/>
      <w:b/>
      <w:bCs/>
      <w:kern w:val="44"/>
      <w:sz w:val="44"/>
      <w:szCs w:val="44"/>
    </w:rPr>
  </w:style>
  <w:style w:type="character" w:customStyle="1" w:styleId="36">
    <w:name w:val="标题 2 Char"/>
    <w:basedOn w:val="29"/>
    <w:link w:val="3"/>
    <w:autoRedefine/>
    <w:qFormat/>
    <w:uiPriority w:val="0"/>
    <w:rPr>
      <w:rFonts w:ascii="Arial" w:hAnsi="Arial" w:eastAsia="黑体" w:cs="Times New Roman"/>
      <w:b/>
      <w:bCs/>
      <w:sz w:val="32"/>
      <w:szCs w:val="32"/>
    </w:rPr>
  </w:style>
  <w:style w:type="character" w:customStyle="1" w:styleId="37">
    <w:name w:val="标题 3 Char"/>
    <w:basedOn w:val="29"/>
    <w:link w:val="4"/>
    <w:autoRedefine/>
    <w:qFormat/>
    <w:uiPriority w:val="0"/>
    <w:rPr>
      <w:rFonts w:ascii="宋体" w:hAnsi="宋体" w:eastAsia="宋体" w:cs="Times New Roman"/>
      <w:b/>
      <w:color w:val="000000"/>
      <w:kern w:val="0"/>
      <w:sz w:val="24"/>
      <w:szCs w:val="20"/>
      <w:lang w:val="en-GB"/>
    </w:rPr>
  </w:style>
  <w:style w:type="character" w:customStyle="1" w:styleId="38">
    <w:name w:val="标题 4 Char"/>
    <w:basedOn w:val="29"/>
    <w:link w:val="5"/>
    <w:autoRedefine/>
    <w:qFormat/>
    <w:uiPriority w:val="0"/>
    <w:rPr>
      <w:rFonts w:ascii="Arial" w:hAnsi="Arial" w:eastAsia="黑体" w:cs="Times New Roman"/>
      <w:b/>
      <w:bCs/>
      <w:sz w:val="28"/>
      <w:szCs w:val="28"/>
    </w:rPr>
  </w:style>
  <w:style w:type="character" w:customStyle="1" w:styleId="39">
    <w:name w:val="正文文本 3 Char"/>
    <w:basedOn w:val="29"/>
    <w:link w:val="10"/>
    <w:autoRedefine/>
    <w:qFormat/>
    <w:uiPriority w:val="0"/>
    <w:rPr>
      <w:rFonts w:ascii="Times New Roman" w:hAnsi="Times New Roman" w:eastAsia="宋体" w:cs="Times New Roman"/>
      <w:color w:val="FF0000"/>
      <w:sz w:val="24"/>
      <w:szCs w:val="24"/>
    </w:rPr>
  </w:style>
  <w:style w:type="character" w:customStyle="1" w:styleId="40">
    <w:name w:val="正文文本 Char"/>
    <w:basedOn w:val="29"/>
    <w:link w:val="11"/>
    <w:autoRedefine/>
    <w:qFormat/>
    <w:uiPriority w:val="99"/>
  </w:style>
  <w:style w:type="character" w:customStyle="1" w:styleId="41">
    <w:name w:val="纯文本 Char"/>
    <w:basedOn w:val="29"/>
    <w:link w:val="15"/>
    <w:autoRedefine/>
    <w:qFormat/>
    <w:uiPriority w:val="0"/>
    <w:rPr>
      <w:rFonts w:eastAsia="宋体"/>
      <w:sz w:val="24"/>
    </w:rPr>
  </w:style>
  <w:style w:type="character" w:customStyle="1" w:styleId="42">
    <w:name w:val="日期 Char"/>
    <w:basedOn w:val="29"/>
    <w:link w:val="18"/>
    <w:autoRedefine/>
    <w:qFormat/>
    <w:uiPriority w:val="99"/>
  </w:style>
  <w:style w:type="character" w:customStyle="1" w:styleId="43">
    <w:name w:val="页脚 Char"/>
    <w:basedOn w:val="29"/>
    <w:link w:val="20"/>
    <w:autoRedefine/>
    <w:qFormat/>
    <w:uiPriority w:val="99"/>
    <w:rPr>
      <w:sz w:val="18"/>
      <w:szCs w:val="18"/>
    </w:rPr>
  </w:style>
  <w:style w:type="character" w:customStyle="1" w:styleId="44">
    <w:name w:val="页眉 Char"/>
    <w:basedOn w:val="29"/>
    <w:link w:val="21"/>
    <w:autoRedefine/>
    <w:qFormat/>
    <w:uiPriority w:val="99"/>
    <w:rPr>
      <w:sz w:val="18"/>
      <w:szCs w:val="18"/>
    </w:rPr>
  </w:style>
  <w:style w:type="character" w:customStyle="1" w:styleId="45">
    <w:name w:val="HTML 预设格式 Char"/>
    <w:basedOn w:val="29"/>
    <w:link w:val="23"/>
    <w:autoRedefine/>
    <w:semiHidden/>
    <w:qFormat/>
    <w:uiPriority w:val="99"/>
    <w:rPr>
      <w:rFonts w:ascii="宋体" w:hAnsi="宋体" w:eastAsia="宋体" w:cs="宋体"/>
      <w:kern w:val="0"/>
      <w:sz w:val="24"/>
      <w:szCs w:val="24"/>
    </w:rPr>
  </w:style>
  <w:style w:type="character" w:customStyle="1" w:styleId="46">
    <w:name w:val="正文首行缩进 Char"/>
    <w:basedOn w:val="40"/>
    <w:link w:val="25"/>
    <w:autoRedefine/>
    <w:qFormat/>
    <w:uiPriority w:val="0"/>
    <w:rPr>
      <w:rFonts w:ascii="宋体" w:hAnsi="Times New Roman" w:eastAsia="宋体" w:cs="Times New Roman"/>
      <w:kern w:val="0"/>
      <w:sz w:val="34"/>
      <w:szCs w:val="20"/>
    </w:rPr>
  </w:style>
  <w:style w:type="character" w:customStyle="1" w:styleId="47">
    <w:name w:val="纯文本 Char1"/>
    <w:autoRedefine/>
    <w:qFormat/>
    <w:uiPriority w:val="0"/>
    <w:rPr>
      <w:rFonts w:eastAsia="宋体"/>
      <w:sz w:val="24"/>
    </w:rPr>
  </w:style>
  <w:style w:type="paragraph" w:customStyle="1" w:styleId="48">
    <w:name w:val="列出段落1"/>
    <w:basedOn w:val="1"/>
    <w:autoRedefine/>
    <w:qFormat/>
    <w:uiPriority w:val="34"/>
    <w:pPr>
      <w:ind w:firstLine="420" w:firstLineChars="200"/>
    </w:pPr>
  </w:style>
  <w:style w:type="paragraph" w:customStyle="1" w:styleId="49">
    <w:name w:val="列出段落2"/>
    <w:basedOn w:val="1"/>
    <w:autoRedefine/>
    <w:unhideWhenUsed/>
    <w:qFormat/>
    <w:uiPriority w:val="34"/>
    <w:pPr>
      <w:ind w:firstLine="420" w:firstLineChars="200"/>
    </w:pPr>
  </w:style>
  <w:style w:type="character" w:customStyle="1" w:styleId="50">
    <w:name w:val="正文文本缩进 Char Char"/>
    <w:link w:val="51"/>
    <w:autoRedefine/>
    <w:qFormat/>
    <w:uiPriority w:val="0"/>
    <w:rPr>
      <w:rFonts w:ascii="宋体"/>
      <w:sz w:val="24"/>
    </w:rPr>
  </w:style>
  <w:style w:type="paragraph" w:customStyle="1" w:styleId="51">
    <w:name w:val="正文文本缩进1"/>
    <w:basedOn w:val="1"/>
    <w:link w:val="50"/>
    <w:autoRedefine/>
    <w:qFormat/>
    <w:uiPriority w:val="0"/>
    <w:pPr>
      <w:spacing w:line="360" w:lineRule="auto"/>
      <w:ind w:firstLine="480" w:firstLineChars="200"/>
    </w:pPr>
    <w:rPr>
      <w:rFonts w:ascii="宋体"/>
      <w:sz w:val="24"/>
    </w:rPr>
  </w:style>
  <w:style w:type="character" w:customStyle="1" w:styleId="52">
    <w:name w:val="日期 Char Char"/>
    <w:link w:val="53"/>
    <w:autoRedefine/>
    <w:qFormat/>
    <w:uiPriority w:val="0"/>
    <w:rPr>
      <w:sz w:val="24"/>
    </w:rPr>
  </w:style>
  <w:style w:type="paragraph" w:customStyle="1" w:styleId="53">
    <w:name w:val="日期1"/>
    <w:basedOn w:val="1"/>
    <w:next w:val="1"/>
    <w:link w:val="52"/>
    <w:autoRedefine/>
    <w:qFormat/>
    <w:uiPriority w:val="0"/>
    <w:rPr>
      <w:sz w:val="24"/>
    </w:rPr>
  </w:style>
  <w:style w:type="paragraph" w:customStyle="1" w:styleId="54">
    <w:name w:val="正文缩进1"/>
    <w:basedOn w:val="1"/>
    <w:autoRedefine/>
    <w:qFormat/>
    <w:uiPriority w:val="0"/>
    <w:pPr>
      <w:adjustRightInd w:val="0"/>
      <w:spacing w:line="360" w:lineRule="atLeast"/>
      <w:ind w:firstLine="420" w:firstLineChars="200"/>
      <w:jc w:val="left"/>
      <w:textAlignment w:val="baseline"/>
    </w:pPr>
    <w:rPr>
      <w:rFonts w:ascii="Times New Roman" w:hAnsi="Times New Roman" w:eastAsia="宋体" w:cs="Times New Roman"/>
      <w:kern w:val="0"/>
      <w:sz w:val="24"/>
      <w:szCs w:val="20"/>
    </w:rPr>
  </w:style>
  <w:style w:type="paragraph" w:customStyle="1" w:styleId="55">
    <w:name w:val="样式1"/>
    <w:basedOn w:val="1"/>
    <w:autoRedefine/>
    <w:qFormat/>
    <w:uiPriority w:val="0"/>
    <w:pPr>
      <w:numPr>
        <w:ilvl w:val="0"/>
        <w:numId w:val="2"/>
      </w:numPr>
      <w:adjustRightInd w:val="0"/>
      <w:textAlignment w:val="baseline"/>
    </w:pPr>
    <w:rPr>
      <w:rFonts w:ascii="宋体" w:hAnsi="宋体" w:eastAsia="宋体" w:cs="Times New Roman"/>
      <w:kern w:val="0"/>
      <w:szCs w:val="21"/>
    </w:rPr>
  </w:style>
  <w:style w:type="paragraph" w:customStyle="1" w:styleId="56">
    <w:name w:val="图"/>
    <w:basedOn w:val="1"/>
    <w:autoRedefine/>
    <w:qFormat/>
    <w:uiPriority w:val="0"/>
    <w:pPr>
      <w:keepNext/>
      <w:adjustRightInd w:val="0"/>
      <w:spacing w:before="60" w:after="60" w:line="300" w:lineRule="auto"/>
      <w:jc w:val="center"/>
      <w:textAlignment w:val="center"/>
    </w:pPr>
    <w:rPr>
      <w:rFonts w:ascii="Times New Roman" w:hAnsi="Times New Roman" w:eastAsia="宋体" w:cs="Times New Roman"/>
      <w:snapToGrid w:val="0"/>
      <w:color w:val="0000FF"/>
      <w:spacing w:val="20"/>
      <w:kern w:val="0"/>
      <w:sz w:val="24"/>
      <w:szCs w:val="20"/>
    </w:rPr>
  </w:style>
  <w:style w:type="character" w:customStyle="1" w:styleId="57">
    <w:name w:val="edittexttarea"/>
    <w:basedOn w:val="29"/>
    <w:autoRedefine/>
    <w:qFormat/>
    <w:uiPriority w:val="0"/>
  </w:style>
  <w:style w:type="paragraph" w:customStyle="1" w:styleId="58">
    <w:name w:val="样式 标题 1 + 四号 居中 段前: 12 磅 段后: 12 磅 行距: 单倍行距"/>
    <w:basedOn w:val="2"/>
    <w:autoRedefine/>
    <w:qFormat/>
    <w:uiPriority w:val="0"/>
    <w:pPr>
      <w:spacing w:before="240" w:after="240" w:line="240" w:lineRule="auto"/>
      <w:ind w:left="-288"/>
      <w:jc w:val="center"/>
    </w:pPr>
    <w:rPr>
      <w:rFonts w:cs="宋体"/>
      <w:sz w:val="28"/>
      <w:szCs w:val="20"/>
    </w:rPr>
  </w:style>
  <w:style w:type="paragraph" w:customStyle="1" w:styleId="59">
    <w:name w:val="样式 样式 样式 样式 标题 2 + 宋体 五号 非加粗 黑色 + 段前: 6 磅 段后: 0 磅 行距: 单倍行距 + 段前:..."/>
    <w:basedOn w:val="1"/>
    <w:autoRedefine/>
    <w:qFormat/>
    <w:uiPriority w:val="0"/>
    <w:pPr>
      <w:keepNext/>
      <w:keepLines/>
      <w:numPr>
        <w:ilvl w:val="0"/>
        <w:numId w:val="3"/>
      </w:numPr>
      <w:adjustRightInd w:val="0"/>
      <w:spacing w:before="240"/>
      <w:jc w:val="left"/>
      <w:textAlignment w:val="baseline"/>
      <w:outlineLvl w:val="1"/>
    </w:pPr>
    <w:rPr>
      <w:rFonts w:ascii="宋体" w:hAnsi="宋体" w:eastAsia="宋体" w:cs="宋体"/>
      <w:b/>
      <w:bCs/>
      <w:color w:val="000000"/>
      <w:kern w:val="0"/>
      <w:szCs w:val="20"/>
    </w:rPr>
  </w:style>
  <w:style w:type="character" w:customStyle="1" w:styleId="60">
    <w:name w:val="正文文本缩进 Char"/>
    <w:autoRedefine/>
    <w:qFormat/>
    <w:uiPriority w:val="0"/>
    <w:rPr>
      <w:sz w:val="24"/>
    </w:rPr>
  </w:style>
  <w:style w:type="character" w:customStyle="1" w:styleId="61">
    <w:name w:val="正文文本缩进 Char1"/>
    <w:basedOn w:val="29"/>
    <w:link w:val="12"/>
    <w:autoRedefine/>
    <w:semiHidden/>
    <w:qFormat/>
    <w:uiPriority w:val="99"/>
    <w:rPr>
      <w:kern w:val="2"/>
      <w:sz w:val="21"/>
      <w:szCs w:val="22"/>
    </w:rPr>
  </w:style>
  <w:style w:type="character" w:customStyle="1" w:styleId="62">
    <w:name w:val="批注框文本 Char"/>
    <w:basedOn w:val="29"/>
    <w:link w:val="19"/>
    <w:autoRedefine/>
    <w:semiHidden/>
    <w:qFormat/>
    <w:uiPriority w:val="99"/>
    <w:rPr>
      <w:kern w:val="2"/>
      <w:sz w:val="18"/>
      <w:szCs w:val="18"/>
    </w:rPr>
  </w:style>
  <w:style w:type="paragraph" w:customStyle="1" w:styleId="63">
    <w:name w:val="BodyText"/>
    <w:basedOn w:val="1"/>
    <w:next w:val="1"/>
    <w:autoRedefine/>
    <w:qFormat/>
    <w:uiPriority w:val="0"/>
    <w:pPr>
      <w:widowControl/>
      <w:spacing w:after="120"/>
    </w:pPr>
    <w:rPr>
      <w:rFonts w:ascii="Calibri" w:hAnsi="Calibri" w:eastAsia="宋体"/>
      <w:szCs w:val="24"/>
    </w:rPr>
  </w:style>
  <w:style w:type="character" w:customStyle="1" w:styleId="64">
    <w:name w:val="NormalCharacter"/>
    <w:autoRedefine/>
    <w:qFormat/>
    <w:uiPriority w:val="0"/>
    <w:rPr>
      <w:rFonts w:asciiTheme="minorHAnsi" w:hAnsiTheme="minorHAnsi" w:eastAsiaTheme="minorEastAsia" w:cstheme="minorBidi"/>
      <w:kern w:val="2"/>
      <w:sz w:val="21"/>
      <w:szCs w:val="22"/>
      <w:lang w:val="en-US" w:eastAsia="zh-CN" w:bidi="ar-SA"/>
    </w:rPr>
  </w:style>
  <w:style w:type="character" w:customStyle="1" w:styleId="65">
    <w:name w:val="标题 5 Char"/>
    <w:basedOn w:val="29"/>
    <w:link w:val="6"/>
    <w:autoRedefine/>
    <w:semiHidden/>
    <w:qFormat/>
    <w:uiPriority w:val="9"/>
    <w:rPr>
      <w:b/>
      <w:bCs/>
      <w:kern w:val="2"/>
      <w:sz w:val="28"/>
      <w:szCs w:val="28"/>
    </w:rPr>
  </w:style>
  <w:style w:type="paragraph" w:customStyle="1" w:styleId="66">
    <w:name w:val="列表段落1"/>
    <w:basedOn w:val="1"/>
    <w:autoRedefine/>
    <w:unhideWhenUsed/>
    <w:qFormat/>
    <w:uiPriority w:val="34"/>
    <w:pPr>
      <w:ind w:firstLine="420" w:firstLineChars="200"/>
    </w:pPr>
    <w:rPr>
      <w:szCs w:val="24"/>
    </w:rPr>
  </w:style>
  <w:style w:type="character" w:customStyle="1" w:styleId="67">
    <w:name w:val="font31"/>
    <w:basedOn w:val="29"/>
    <w:autoRedefine/>
    <w:qFormat/>
    <w:uiPriority w:val="0"/>
    <w:rPr>
      <w:rFonts w:hint="eastAsia" w:ascii="宋体" w:hAnsi="宋体" w:eastAsia="宋体" w:cs="宋体"/>
      <w:b/>
      <w:color w:val="000000"/>
      <w:sz w:val="28"/>
      <w:szCs w:val="28"/>
      <w:u w:val="none"/>
    </w:rPr>
  </w:style>
  <w:style w:type="character" w:customStyle="1" w:styleId="68">
    <w:name w:val="font21"/>
    <w:basedOn w:val="29"/>
    <w:autoRedefine/>
    <w:qFormat/>
    <w:uiPriority w:val="0"/>
    <w:rPr>
      <w:rFonts w:hint="eastAsia" w:ascii="宋体" w:hAnsi="宋体" w:eastAsia="宋体" w:cs="宋体"/>
      <w:color w:val="000000"/>
      <w:sz w:val="20"/>
      <w:szCs w:val="20"/>
      <w:u w:val="none"/>
    </w:rPr>
  </w:style>
  <w:style w:type="character" w:customStyle="1" w:styleId="69">
    <w:name w:val="文档结构图 Char"/>
    <w:basedOn w:val="29"/>
    <w:link w:val="9"/>
    <w:autoRedefine/>
    <w:semiHidden/>
    <w:qFormat/>
    <w:uiPriority w:val="99"/>
    <w:rPr>
      <w:rFonts w:ascii="宋体" w:hAnsiTheme="minorHAnsi" w:cstheme="minorBidi"/>
      <w:kern w:val="2"/>
      <w:sz w:val="18"/>
      <w:szCs w:val="18"/>
    </w:rPr>
  </w:style>
  <w:style w:type="paragraph" w:styleId="70">
    <w:name w:val="List Paragraph"/>
    <w:basedOn w:val="1"/>
    <w:autoRedefine/>
    <w:unhideWhenUsed/>
    <w:qFormat/>
    <w:uiPriority w:val="99"/>
    <w:pPr>
      <w:ind w:firstLine="420" w:firstLineChars="200"/>
    </w:pPr>
  </w:style>
  <w:style w:type="character" w:customStyle="1" w:styleId="71">
    <w:name w:val="ca-2"/>
    <w:basedOn w:val="29"/>
    <w:autoRedefine/>
    <w:qFormat/>
    <w:uiPriority w:val="0"/>
  </w:style>
  <w:style w:type="character" w:customStyle="1" w:styleId="72">
    <w:name w:val="ca-3"/>
    <w:basedOn w:val="29"/>
    <w:autoRedefine/>
    <w:qFormat/>
    <w:uiPriority w:val="0"/>
  </w:style>
  <w:style w:type="paragraph" w:customStyle="1" w:styleId="73">
    <w:name w:val="UserStyle_0"/>
    <w:basedOn w:val="1"/>
    <w:autoRedefine/>
    <w:qFormat/>
    <w:uiPriority w:val="0"/>
    <w:pPr>
      <w:widowControl/>
      <w:textAlignment w:val="baseline"/>
    </w:pPr>
    <w:rPr>
      <w:kern w:val="0"/>
      <w:szCs w:val="21"/>
    </w:rPr>
  </w:style>
  <w:style w:type="paragraph" w:customStyle="1" w:styleId="74">
    <w:name w:val="Heading1"/>
    <w:basedOn w:val="1"/>
    <w:next w:val="1"/>
    <w:autoRedefine/>
    <w:qFormat/>
    <w:uiPriority w:val="0"/>
    <w:pPr>
      <w:spacing w:line="500" w:lineRule="exact"/>
      <w:jc w:val="center"/>
      <w:textAlignment w:val="baseline"/>
    </w:pPr>
    <w:rPr>
      <w:rFonts w:ascii="宋体" w:hAnsi="宋体"/>
      <w:b/>
      <w:kern w:val="0"/>
      <w:sz w:val="36"/>
      <w:szCs w:val="36"/>
      <w:lang w:val="zh-CN"/>
    </w:rPr>
  </w:style>
  <w:style w:type="paragraph" w:customStyle="1" w:styleId="75">
    <w:name w:val="p0"/>
    <w:basedOn w:val="1"/>
    <w:autoRedefine/>
    <w:qFormat/>
    <w:uiPriority w:val="0"/>
    <w:pPr>
      <w:widowControl/>
    </w:pPr>
    <w:rPr>
      <w:rFonts w:ascii="Times New Roman" w:hAnsi="Times New Roman" w:eastAsia="宋体" w:cs="Times New Roman"/>
      <w:kern w:val="0"/>
      <w:szCs w:val="21"/>
    </w:rPr>
  </w:style>
  <w:style w:type="paragraph" w:customStyle="1" w:styleId="76">
    <w:name w:val="xl66"/>
    <w:basedOn w:val="1"/>
    <w:autoRedefine/>
    <w:qFormat/>
    <w:uiPriority w:val="0"/>
    <w:pPr>
      <w:widowControl/>
      <w:spacing w:before="100" w:beforeAutospacing="1" w:after="100" w:afterAutospacing="1"/>
      <w:jc w:val="center"/>
    </w:pPr>
    <w:rPr>
      <w:rFonts w:ascii="宋体" w:hAnsi="宋体" w:eastAsia="宋体" w:cs="宋体"/>
      <w:b/>
      <w:bCs/>
      <w:kern w:val="0"/>
      <w:sz w:val="24"/>
      <w:szCs w:val="24"/>
    </w:rPr>
  </w:style>
  <w:style w:type="paragraph" w:customStyle="1" w:styleId="77">
    <w:name w:val="xl67"/>
    <w:basedOn w:val="1"/>
    <w:autoRedefine/>
    <w:qFormat/>
    <w:uiPriority w:val="0"/>
    <w:pPr>
      <w:widowControl/>
      <w:spacing w:before="100" w:beforeAutospacing="1" w:after="100" w:afterAutospacing="1"/>
      <w:jc w:val="center"/>
    </w:pPr>
    <w:rPr>
      <w:rFonts w:ascii="宋体" w:hAnsi="宋体" w:eastAsia="宋体" w:cs="宋体"/>
      <w:kern w:val="0"/>
      <w:sz w:val="24"/>
      <w:szCs w:val="24"/>
    </w:rPr>
  </w:style>
  <w:style w:type="paragraph" w:customStyle="1" w:styleId="78">
    <w:name w:val="xl68"/>
    <w:basedOn w:val="1"/>
    <w:autoRedefine/>
    <w:qFormat/>
    <w:uiPriority w:val="0"/>
    <w:pPr>
      <w:widowControl/>
      <w:spacing w:before="100" w:beforeAutospacing="1" w:after="100" w:afterAutospacing="1"/>
      <w:jc w:val="center"/>
    </w:pPr>
    <w:rPr>
      <w:rFonts w:ascii="宋体" w:hAnsi="宋体" w:eastAsia="宋体" w:cs="宋体"/>
      <w:kern w:val="0"/>
      <w:sz w:val="24"/>
      <w:szCs w:val="24"/>
    </w:rPr>
  </w:style>
  <w:style w:type="paragraph" w:customStyle="1" w:styleId="79">
    <w:name w:val="xl69"/>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80">
    <w:name w:val="xl7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9CC3E6"/>
      <w:spacing w:before="100" w:beforeAutospacing="1" w:after="100" w:afterAutospacing="1"/>
      <w:jc w:val="center"/>
    </w:pPr>
    <w:rPr>
      <w:rFonts w:ascii="宋体" w:hAnsi="宋体" w:eastAsia="宋体" w:cs="宋体"/>
      <w:b/>
      <w:bCs/>
      <w:kern w:val="0"/>
      <w:sz w:val="24"/>
      <w:szCs w:val="24"/>
    </w:rPr>
  </w:style>
  <w:style w:type="paragraph" w:customStyle="1" w:styleId="81">
    <w:name w:val="xl7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82">
    <w:name w:val="xl7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83">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84">
    <w:name w:val="xl7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85">
    <w:name w:val="xl7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character" w:customStyle="1" w:styleId="86">
    <w:name w:val="正文首行缩进 2 Char"/>
    <w:basedOn w:val="61"/>
    <w:link w:val="26"/>
    <w:autoRedefine/>
    <w:qFormat/>
    <w:uiPriority w:val="0"/>
    <w:rPr>
      <w:rFonts w:ascii="仿宋_GB2312" w:eastAsia="仿宋_GB2312" w:hAnsiTheme="minorHAnsi" w:cstheme="minorBidi"/>
      <w:kern w:val="2"/>
      <w:sz w:val="28"/>
      <w:szCs w:val="22"/>
    </w:rPr>
  </w:style>
  <w:style w:type="character" w:customStyle="1" w:styleId="87">
    <w:name w:val="blue"/>
    <w:basedOn w:val="29"/>
    <w:autoRedefine/>
    <w:qFormat/>
    <w:uiPriority w:val="0"/>
    <w:rPr>
      <w:color w:val="0371C6"/>
      <w:sz w:val="21"/>
      <w:szCs w:val="21"/>
    </w:rPr>
  </w:style>
  <w:style w:type="character" w:customStyle="1" w:styleId="88">
    <w:name w:val="active"/>
    <w:basedOn w:val="29"/>
    <w:autoRedefine/>
    <w:qFormat/>
    <w:uiPriority w:val="0"/>
    <w:rPr>
      <w:color w:val="FFFFFF"/>
      <w:shd w:val="clear" w:color="auto" w:fill="2B7AFC"/>
    </w:rPr>
  </w:style>
  <w:style w:type="character" w:customStyle="1" w:styleId="89">
    <w:name w:val="green"/>
    <w:basedOn w:val="29"/>
    <w:autoRedefine/>
    <w:qFormat/>
    <w:uiPriority w:val="0"/>
    <w:rPr>
      <w:color w:val="66AE00"/>
      <w:sz w:val="18"/>
      <w:szCs w:val="18"/>
    </w:rPr>
  </w:style>
  <w:style w:type="character" w:customStyle="1" w:styleId="90">
    <w:name w:val="green1"/>
    <w:basedOn w:val="29"/>
    <w:autoRedefine/>
    <w:qFormat/>
    <w:uiPriority w:val="0"/>
    <w:rPr>
      <w:color w:val="66AE00"/>
      <w:sz w:val="18"/>
      <w:szCs w:val="18"/>
    </w:rPr>
  </w:style>
  <w:style w:type="character" w:customStyle="1" w:styleId="91">
    <w:name w:val="red"/>
    <w:basedOn w:val="29"/>
    <w:autoRedefine/>
    <w:qFormat/>
    <w:uiPriority w:val="0"/>
    <w:rPr>
      <w:color w:val="FF0000"/>
    </w:rPr>
  </w:style>
  <w:style w:type="character" w:customStyle="1" w:styleId="92">
    <w:name w:val="red1"/>
    <w:basedOn w:val="29"/>
    <w:autoRedefine/>
    <w:qFormat/>
    <w:uiPriority w:val="0"/>
    <w:rPr>
      <w:color w:val="FF0000"/>
      <w:sz w:val="18"/>
      <w:szCs w:val="18"/>
    </w:rPr>
  </w:style>
  <w:style w:type="character" w:customStyle="1" w:styleId="93">
    <w:name w:val="red2"/>
    <w:basedOn w:val="29"/>
    <w:autoRedefine/>
    <w:qFormat/>
    <w:uiPriority w:val="0"/>
    <w:rPr>
      <w:color w:val="FF0000"/>
      <w:sz w:val="18"/>
      <w:szCs w:val="18"/>
    </w:rPr>
  </w:style>
  <w:style w:type="character" w:customStyle="1" w:styleId="94">
    <w:name w:val="red3"/>
    <w:basedOn w:val="29"/>
    <w:autoRedefine/>
    <w:qFormat/>
    <w:uiPriority w:val="0"/>
    <w:rPr>
      <w:color w:val="CC0000"/>
    </w:rPr>
  </w:style>
  <w:style w:type="character" w:customStyle="1" w:styleId="95">
    <w:name w:val="gb-jt"/>
    <w:basedOn w:val="29"/>
    <w:autoRedefine/>
    <w:qFormat/>
    <w:uiPriority w:val="0"/>
  </w:style>
  <w:style w:type="character" w:customStyle="1" w:styleId="96">
    <w:name w:val="hover25"/>
    <w:basedOn w:val="29"/>
    <w:autoRedefine/>
    <w:qFormat/>
    <w:uiPriority w:val="0"/>
  </w:style>
  <w:style w:type="character" w:customStyle="1" w:styleId="97">
    <w:name w:val="right"/>
    <w:basedOn w:val="29"/>
    <w:autoRedefine/>
    <w:qFormat/>
    <w:uiPriority w:val="0"/>
    <w:rPr>
      <w:color w:val="999999"/>
      <w:sz w:val="18"/>
      <w:szCs w:val="18"/>
    </w:rPr>
  </w:style>
  <w:style w:type="character" w:customStyle="1" w:styleId="98">
    <w:name w:val="font41"/>
    <w:basedOn w:val="29"/>
    <w:autoRedefine/>
    <w:qFormat/>
    <w:uiPriority w:val="0"/>
    <w:rPr>
      <w:rFonts w:hint="eastAsia" w:ascii="宋体" w:hAnsi="宋体" w:eastAsia="宋体" w:cs="宋体"/>
      <w:color w:val="000000"/>
      <w:sz w:val="20"/>
      <w:szCs w:val="20"/>
      <w:u w:val="none"/>
    </w:rPr>
  </w:style>
  <w:style w:type="paragraph" w:customStyle="1" w:styleId="99">
    <w:name w:val="Table Text"/>
    <w:basedOn w:val="1"/>
    <w:autoRedefine/>
    <w:semiHidden/>
    <w:qFormat/>
    <w:uiPriority w:val="0"/>
    <w:rPr>
      <w:rFonts w:ascii="宋体" w:hAnsi="宋体" w:eastAsia="宋体" w:cs="宋体"/>
      <w:szCs w:val="21"/>
      <w:lang w:eastAsia="en-US"/>
    </w:rPr>
  </w:style>
  <w:style w:type="table" w:customStyle="1" w:styleId="100">
    <w:name w:val="Table Normal"/>
    <w:autoRedefine/>
    <w:semiHidden/>
    <w:unhideWhenUsed/>
    <w:qFormat/>
    <w:uiPriority w:val="0"/>
    <w:tblPr>
      <w:tblCellMar>
        <w:top w:w="0" w:type="dxa"/>
        <w:left w:w="0" w:type="dxa"/>
        <w:bottom w:w="0" w:type="dxa"/>
        <w:right w:w="0" w:type="dxa"/>
      </w:tblCellMar>
    </w:tblPr>
  </w:style>
  <w:style w:type="character" w:customStyle="1" w:styleId="101">
    <w:name w:val="font51"/>
    <w:basedOn w:val="29"/>
    <w:qFormat/>
    <w:uiPriority w:val="0"/>
    <w:rPr>
      <w:rFonts w:hint="eastAsia" w:ascii="宋体" w:hAnsi="宋体" w:eastAsia="宋体" w:cs="宋体"/>
      <w:color w:val="000000"/>
      <w:sz w:val="20"/>
      <w:szCs w:val="20"/>
      <w:u w:val="none"/>
    </w:rPr>
  </w:style>
  <w:style w:type="paragraph" w:customStyle="1" w:styleId="102">
    <w:name w:val="p15"/>
    <w:basedOn w:val="1"/>
    <w:qFormat/>
    <w:uiPriority w:val="0"/>
    <w:pPr>
      <w:widowControl/>
      <w:ind w:firstLine="210"/>
    </w:pPr>
    <w:rPr>
      <w:kern w:val="0"/>
      <w:sz w:val="28"/>
      <w:szCs w:val="28"/>
    </w:rPr>
  </w:style>
  <w:style w:type="character" w:customStyle="1" w:styleId="103">
    <w:name w:val="font01"/>
    <w:basedOn w:val="29"/>
    <w:qFormat/>
    <w:uiPriority w:val="0"/>
    <w:rPr>
      <w:rFonts w:hint="eastAsia" w:ascii="宋体" w:hAnsi="宋体" w:eastAsia="宋体" w:cs="宋体"/>
      <w:b/>
      <w:bCs/>
      <w:color w:val="000000"/>
      <w:sz w:val="24"/>
      <w:szCs w:val="24"/>
      <w:u w:val="none"/>
    </w:rPr>
  </w:style>
  <w:style w:type="character" w:customStyle="1" w:styleId="104">
    <w:name w:val="font81"/>
    <w:basedOn w:val="29"/>
    <w:qFormat/>
    <w:uiPriority w:val="0"/>
    <w:rPr>
      <w:rFonts w:hint="default" w:ascii="Times New Roman" w:hAnsi="Times New Roman" w:cs="Times New Roman"/>
      <w:b/>
      <w:bCs/>
      <w:color w:val="000000"/>
      <w:sz w:val="24"/>
      <w:szCs w:val="24"/>
      <w:u w:val="none"/>
    </w:rPr>
  </w:style>
  <w:style w:type="character" w:customStyle="1" w:styleId="105">
    <w:name w:val="font11"/>
    <w:basedOn w:val="29"/>
    <w:qFormat/>
    <w:uiPriority w:val="0"/>
    <w:rPr>
      <w:rFonts w:hint="eastAsia" w:ascii="宋体" w:hAnsi="宋体" w:eastAsia="宋体" w:cs="宋体"/>
      <w:color w:val="000000"/>
      <w:sz w:val="24"/>
      <w:szCs w:val="24"/>
      <w:u w:val="none"/>
    </w:rPr>
  </w:style>
  <w:style w:type="character" w:customStyle="1" w:styleId="106">
    <w:name w:val="font101"/>
    <w:basedOn w:val="29"/>
    <w:qFormat/>
    <w:uiPriority w:val="0"/>
    <w:rPr>
      <w:rFonts w:hint="default" w:ascii="Times New Roman" w:hAnsi="Times New Roman" w:cs="Times New Roman"/>
      <w:color w:val="000000"/>
      <w:sz w:val="24"/>
      <w:szCs w:val="24"/>
      <w:u w:val="none"/>
    </w:rPr>
  </w:style>
  <w:style w:type="character" w:customStyle="1" w:styleId="107">
    <w:name w:val="font91"/>
    <w:basedOn w:val="29"/>
    <w:qFormat/>
    <w:uiPriority w:val="0"/>
    <w:rPr>
      <w:rFonts w:hint="default" w:ascii="Times New Roman" w:hAnsi="Times New Roman" w:cs="Times New Roman"/>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3.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3.xml><?xml version="1.0" encoding="utf-8"?>
<contractReview xmlns="http://schemas.wps.cn/vas-ai-hub/contract-review">
  <reviewItems>
    <reviewItem>
      <errorID>e12b7b08-58aa-4d47-b48c-6a2c636a1334</errorID>
      <errorWord>(</errorWord>
      <group>L1_Format</group>
      <groupName>格式问题</groupName>
      <ability>L2_HalfPunc</ability>
      <abilityName>全半角检查</abilityName>
      <candidateList>
        <item>（</item>
      </candidateList>
      <explain>文本全半角错误。</explain>
      <paraID>510BB697</paraID>
      <start>0</start>
      <end>1</end>
      <status>modified</status>
      <modifiedWord>（</modifiedWord>
      <trackRevisions>false</trackRevisions>
    </reviewItem>
    <reviewItem>
      <errorID>1b1d72d0-a500-42f3-8309-fb1e7c7d480e</errorID>
      <errorWord>)</errorWord>
      <group>L1_Format</group>
      <groupName>格式问题</groupName>
      <ability>L2_HalfPunc</ability>
      <abilityName>全半角检查</abilityName>
      <candidateList>
        <item>）</item>
      </candidateList>
      <explain>文本全半角错误。</explain>
      <paraID>510BB697</paraID>
      <start>6</start>
      <end>7</end>
      <status>modified</status>
      <modifiedWord>）</modifiedWord>
      <trackRevisions>false</trackRevisions>
    </reviewItem>
    <reviewItem>
      <errorID>47a4573b-1a2d-4aa5-ae34-d48f77e43fdf</errorID>
      <errorWord>二0二五</errorWord>
      <group>L1_Knowledge</group>
      <groupName>知识性问题</groupName>
      <ability>L2_Knowledge</ability>
      <abilityName>其他知识</abilityName>
      <candidateList>
        <item>二〇二五</item>
      </candidateList>
      <explain/>
      <paraID>795FB5A5</paraID>
      <start>0</start>
      <end>4</end>
      <status>modified</status>
      <modifiedWord>二〇二五</modifiedWord>
      <trackRevisions>false</trackRevisions>
    </reviewItem>
    <reviewItem>
      <errorID>54f6d296-f60f-4039-9e56-9b445e1db01b</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40ACEC17</paraID>
      <start>16</start>
      <end>18</end>
      <status>modified</status>
      <modifiedWord>》《</modifiedWord>
      <trackRevisions>false</trackRevisions>
    </reviewItem>
    <reviewItem>
      <errorID>270602a0-c94b-491b-95a7-0c7efec47247</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40ACEC17</paraID>
      <start>26</start>
      <end>28</end>
      <status>modified</status>
      <modifiedWord>》《</modifiedWord>
      <trackRevisions>false</trackRevisions>
    </reviewItem>
    <reviewItem>
      <errorID>66c8a09a-10a1-4818-af4d-08643c4c3b5a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1176F0D6</paraID>
      <start>0</start>
      <end>2</end>
      <status>modified</status>
      <modifiedWord>1.</modifiedWord>
      <trackRevisions>false</trackRevisions>
    </reviewItem>
    <reviewItem>
      <errorID>aee4eb92-ef2f-4311-a40a-917f3bd0f5da</errorID>
      <errorWord>.</errorWord>
      <group>L1_Format</group>
      <groupName>格式问题</groupName>
      <ability>L2_HalfPunc</ability>
      <abilityName>全半角检查</abilityName>
      <candidateList>
        <item>。</item>
      </candidateList>
      <explain>文本全半角错误。</explain>
      <paraID>208BD337</paraID>
      <start>17</start>
      <end>18</end>
      <status>ignored</status>
      <modifiedWord/>
      <trackRevisions>false</trackRevisions>
    </reviewItem>
    <reviewItem>
      <errorID>dd15699c-aad1-43ba-8083-10600308c860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7194282E</paraID>
      <start>0</start>
      <end>2</end>
      <status>modified</status>
      <modifiedWord>2.</modifiedWord>
      <trackRevisions>false</trackRevisions>
    </reviewItem>
    <reviewItem>
      <errorID>67a98600-4b2b-406b-9af2-29580ff262dc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45167915</paraID>
      <start>0</start>
      <end>2</end>
      <status>modified</status>
      <modifiedWord>3.</modifiedWord>
      <trackRevisions>false</trackRevisions>
    </reviewItem>
    <reviewItem>
      <errorID>cb71bf48-ff77-4b5f-b4b3-ec78c9d68dc2</errorID>
      <errorWord>投标投标</errorWord>
      <group>L1_Word</group>
      <groupName>字词问题</groupName>
      <ability>L2_Typo</ability>
      <abilityName>字词错误</abilityName>
      <candidateList>
        <item>投标</item>
      </candidateList>
      <explain/>
      <paraID>45167915</paraID>
      <start>2</start>
      <end>4</end>
      <status>modified</status>
      <modifiedWord>投标</modifiedWord>
      <trackRevisions>false</trackRevisions>
    </reviewItem>
    <reviewItem>
      <errorID>3691cc96-5e4f-4b20-a855-ee02b90a1cdc</errorID>
      <errorWord>.</errorWord>
      <group>L1_Format</group>
      <groupName>格式问题</groupName>
      <ability>L2_HalfPunc</ability>
      <abilityName>全半角检查</abilityName>
      <candidateList>
        <item>。</item>
      </candidateList>
      <explain>文本全半角错误。</explain>
      <paraID>44479AAD</paraID>
      <start>68</start>
      <end>69</end>
      <status>ignored</status>
      <modifiedWord/>
      <trackRevisions>false</trackRevisions>
    </reviewItem>
    <reviewItem>
      <errorID>36fdb1cc-8fb6-4e24-97b8-611100075bb4</errorID>
      <errorWord>.</errorWord>
      <group>L1_Format</group>
      <groupName>格式问题</groupName>
      <ability>L2_HalfPunc</ability>
      <abilityName>全半角检查</abilityName>
      <candidateList>
        <item>。</item>
      </candidateList>
      <explain>文本全半角错误。</explain>
      <paraID>44479AAD</paraID>
      <start>75</start>
      <end>76</end>
      <status>ignored</status>
      <modifiedWord/>
      <trackRevisions>false</trackRevisions>
    </reviewItem>
    <reviewItem>
      <errorID>ae4ebd2a-510f-4f10-917d-b5c1aa6117f3</errorID>
      <errorWord>,</errorWord>
      <group>L1_Format</group>
      <groupName>格式问题</groupName>
      <ability>L2_HalfPunc</ability>
      <abilityName>全半角检查</abilityName>
      <candidateList>
        <item>，</item>
      </candidateList>
      <explain>文本全半角错误。</explain>
      <paraID>44479AAD</paraID>
      <start>83</start>
      <end>84</end>
      <status>modified</status>
      <modifiedWord>，</modifiedWord>
      <trackRevisions>false</trackRevisions>
    </reviewItem>
    <reviewItem>
      <errorID>b28996b2-3086-461f-a08e-6e9c446b2560</errorID>
      <errorWord>“.</errorWord>
      <group>L1_Punc</group>
      <groupName>标点问题</groupName>
      <ability>L2_Punc</ability>
      <abilityName>标点符号检查</abilityName>
      <candidateList>
        <item>“</item>
      </candidateList>
      <explain/>
      <paraID>44479AAD</paraID>
      <start>91</start>
      <end>93</end>
      <status>ignored</status>
      <modifiedWord/>
      <trackRevisions>false</trackRevisions>
    </reviewItem>
    <reviewItem>
      <errorID>d012edfb-8ef9-45c7-b4d9-edfc0782a7d2</errorID>
      <errorWord>“.</errorWord>
      <group>L1_Punc</group>
      <groupName>标点问题</groupName>
      <ability>L2_Punc</ability>
      <abilityName>标点符号检查</abilityName>
      <candidateList>
        <item>“</item>
      </candidateList>
      <explain/>
      <paraID>44479AAD</paraID>
      <start>126</start>
      <end>128</end>
      <status>ignored</status>
      <modifiedWord/>
      <trackRevisions>false</trackRevisions>
    </reviewItem>
    <reviewItem>
      <errorID>71cebf7b-c95b-4834-8bc0-e395a3674ae3</errorID>
      <errorWord>《</errorWord>
      <group>L1_Grammar</group>
      <groupName>语法问题</groupName>
      <ability>L2_Order</ability>
      <abilityName>语序不当</abilityName>
      <candidateList>
        <item>的《</item>
      </candidateList>
      <explain>句子可能没有遵循时空、逻辑顺序，或者介词、关联词等位置不当。</explain>
      <paraID>1FD34176</paraID>
      <start>59</start>
      <end>60</end>
      <status>ignored</status>
      <modifiedWord/>
      <trackRevisions>false</trackRevisions>
    </reviewItem>
    <reviewItem>
      <errorID>ec158d45-3c8d-4f6b-b40b-a03e2d61af6b</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BBC7E0F</paraID>
      <start>0</start>
      <end>2</end>
      <status>modified</status>
      <modifiedWord>8.</modifiedWord>
      <trackRevisions>false</trackRevisions>
    </reviewItem>
    <reviewItem>
      <errorID>3e828971-14ab-4e8e-a606-f36c682301c6</errorID>
      <errorWord>图书范围</errorWord>
      <group>L1_Knowledge</group>
      <groupName>知识性问题</groupName>
      <ability>L2_Term</ability>
      <abilityName>专业术语</abilityName>
      <candidateList>
        <item>图层范围</item>
      </candidateList>
      <explain/>
      <paraID> DE3543F</paraID>
      <start>0</start>
      <end>4</end>
      <status>ignored</status>
      <modifiedWord/>
      <trackRevisions>false</trackRevisions>
    </reviewItem>
    <reviewItem>
      <errorID>7c5c9089-b8f8-426b-a669-e0bfbd8c4d57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483874F1</paraID>
      <start>0</start>
      <end>2</end>
      <status>modified</status>
      <modifiedWord>1.</modifiedWord>
      <trackRevisions>false</trackRevisions>
    </reviewItem>
    <reviewItem>
      <errorID>92779517-c7e8-4a82-9ed1-be7f073a728e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310F204C</paraID>
      <start>0</start>
      <end>2</end>
      <status>modified</status>
      <modifiedWord>2.</modifiedWord>
      <trackRevisions>false</trackRevisions>
    </reviewItem>
    <reviewItem>
      <errorID>cb036776-d095-4edd-bd7b-5e4f1e35c983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6E3A2A8A</paraID>
      <start>0</start>
      <end>2</end>
      <status>modified</status>
      <modifiedWord>3.</modifiedWord>
      <trackRevisions>false</trackRevisions>
    </reviewItem>
    <reviewItem>
      <errorID>c394fd94-c5b5-410c-9fc0-e39003570dc8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6160A73B</paraID>
      <start>0</start>
      <end>2</end>
      <status>modified</status>
      <modifiedWord>1.</modifiedWord>
      <trackRevisions>false</trackRevisions>
    </reviewItem>
    <reviewItem>
      <errorID>266935d9-d6a3-4e7c-af74-0a98ab95480d</errorID>
      <errorWord>,</errorWord>
      <group>L1_Format</group>
      <groupName>格式问题</groupName>
      <ability>L2_HalfPunc</ability>
      <abilityName>全半角检查</abilityName>
      <candidateList>
        <item>，</item>
      </candidateList>
      <explain>文本全半角错误。</explain>
      <paraID>6160A73B</paraID>
      <start>12</start>
      <end>13</end>
      <status>modified</status>
      <modifiedWord>，</modifiedWord>
      <trackRevisions>false</trackRevisions>
    </reviewItem>
    <reviewItem>
      <errorID>59696cb8-9de1-483d-8359-0a10d2f3178e</errorID>
      <errorWord>,</errorWord>
      <group>L1_Format</group>
      <groupName>格式问题</groupName>
      <ability>L2_HalfPunc</ability>
      <abilityName>全半角检查</abilityName>
      <candidateList>
        <item>，</item>
      </candidateList>
      <explain>文本全半角错误。</explain>
      <paraID>6160A73B</paraID>
      <start>39</start>
      <end>40</end>
      <status>modified</status>
      <modifiedWord>，</modifiedWord>
      <trackRevisions>false</trackRevisions>
    </reviewItem>
    <reviewItem>
      <errorID>9253d7b8-2772-4f3a-b89e-886e08053835</errorID>
      <errorWord>,</errorWord>
      <group>L1_Format</group>
      <groupName>格式问题</groupName>
      <ability>L2_HalfPunc</ability>
      <abilityName>全半角检查</abilityName>
      <candidateList>
        <item>，</item>
      </candidateList>
      <explain>文本全半角错误。</explain>
      <paraID>6160A73B</paraID>
      <start>63</start>
      <end>64</end>
      <status>modified</status>
      <modifiedWord>，</modifiedWord>
      <trackRevisions>false</trackRevisions>
    </reviewItem>
    <reviewItem>
      <errorID>e5445b01-36fe-40a6-b6dd-32448fcae34d</errorID>
      <errorWord>,</errorWord>
      <group>L1_Format</group>
      <groupName>格式问题</groupName>
      <ability>L2_HalfPunc</ability>
      <abilityName>全半角检查</abilityName>
      <candidateList>
        <item>，</item>
      </candidateList>
      <explain>文本全半角错误。</explain>
      <paraID>6160A73B</paraID>
      <start>94</start>
      <end>95</end>
      <status>modified</status>
      <modifiedWord>，</modifiedWord>
      <trackRevisions>false</trackRevisions>
    </reviewItem>
    <reviewItem>
      <errorID>adbbda17-9426-41b8-8dbe-16f082be7ac5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4E829DC7</paraID>
      <start>0</start>
      <end>2</end>
      <status>modified</status>
      <modifiedWord>2.</modifiedWord>
      <trackRevisions>false</trackRevisions>
    </reviewItem>
    <reviewItem>
      <errorID>77723898-b742-41b3-a6fc-36984ea7333b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43F7ECEA</paraID>
      <start>0</start>
      <end>2</end>
      <status>modified</status>
      <modifiedWord>3.</modifiedWord>
      <trackRevisions>false</trackRevisions>
    </reviewItem>
    <reviewItem>
      <errorID>eccc9386-6e29-44f7-8bab-36547b57e309</errorID>
      <errorWord>价</errorWord>
      <group>L1_Word</group>
      <groupName>字词问题</groupName>
      <ability>L2_Typo</ability>
      <abilityName>字词错误</abilityName>
      <candidateList>
        <item>价格</item>
      </candidateList>
      <explain/>
      <paraID>1B986D0B</paraID>
      <start>33</start>
      <end>35</end>
      <status>modified</status>
      <modifiedWord>价格</modifiedWord>
      <trackRevisions>false</trackRevisions>
    </reviewItem>
    <reviewItem>
      <errorID>d63aff86-3b35-440e-b072-30e906a70d41</errorID>
      <errorWord>(</errorWord>
      <group>L1_Format</group>
      <groupName>格式问题</groupName>
      <ability>L2_HalfPunc</ability>
      <abilityName>全半角检查</abilityName>
      <candidateList>
        <item>（</item>
      </candidateList>
      <explain>文本全半角错误。</explain>
      <paraID>1B986D0B</paraID>
      <start>62</start>
      <end>63</end>
      <status>modified</status>
      <modifiedWord>（</modifiedWord>
      <trackRevisions>false</trackRevisions>
    </reviewItem>
    <reviewItem>
      <errorID>1ca217a3-1738-4d61-89c7-92985876a2e6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417737C0</paraID>
      <start>0</start>
      <end>3</end>
      <status>modified</status>
      <modifiedWord>（1）</modifiedWord>
      <trackRevisions>false</trackRevisions>
    </reviewItem>
    <reviewItem>
      <errorID>181469ee-95eb-4d37-b9c3-a5436259582a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19F9D57D</paraID>
      <start>0</start>
      <end>3</end>
      <status>modified</status>
      <modifiedWord>（2）</modifiedWord>
      <trackRevisions>false</trackRevisions>
    </reviewItem>
    <reviewItem>
      <errorID>ef347a23-2199-4cdc-a9f1-044366b59f10</errorID>
      <errorWord>:</errorWord>
      <group>L1_Format</group>
      <groupName>格式问题</groupName>
      <ability>L2_HalfPunc</ability>
      <abilityName>全半角检查</abilityName>
      <candidateList>
        <item>：</item>
      </candidateList>
      <explain>文本全半角错误。</explain>
      <paraID>19F9D57D</paraID>
      <start>10</start>
      <end>11</end>
      <status>modified</status>
      <modifiedWord>：</modifiedWord>
      <trackRevisions>false</trackRevisions>
    </reviewItem>
    <reviewItem>
      <errorID>feac913c-ff8b-436b-8bf8-83ec350a3d79</errorID>
      <errorWord>,</errorWord>
      <group>L1_Format</group>
      <groupName>格式问题</groupName>
      <ability>L2_HalfPunc</ability>
      <abilityName>全半角检查</abilityName>
      <candidateList>
        <item>，</item>
      </candidateList>
      <explain>文本全半角错误。</explain>
      <paraID>19F9D57D</paraID>
      <start>29</start>
      <end>30</end>
      <status>modified</status>
      <modifiedWord>，</modifiedWord>
      <trackRevisions>false</trackRevisions>
    </reviewItem>
    <reviewItem>
      <errorID>fdb38b1e-9b94-4a8d-a83b-fd35a26d4b9d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1BF8D151</paraID>
      <start>0</start>
      <end>3</end>
      <status>modified</status>
      <modifiedWord>（3）</modifiedWord>
      <trackRevisions>false</trackRevisions>
    </reviewItem>
    <reviewItem>
      <errorID>a36a43f8-70a6-422a-8c71-43779560ecb4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A521FED</paraID>
      <start>0</start>
      <end>2</end>
      <status>unmodified</status>
      <modifiedWord/>
      <trackRevisions>false</trackRevisions>
    </reviewItem>
    <reviewItem>
      <errorID>48e82f89-6826-4885-a241-ed27dcd00fcc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64E701C5</paraID>
      <start>0</start>
      <end>2</end>
      <status>unmodified</status>
      <modifiedWord/>
      <trackRevisions>false</trackRevisions>
    </reviewItem>
    <reviewItem>
      <errorID>947383fb-b038-483b-9b26-b707efacebe7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7DC1EF85</paraID>
      <start>0</start>
      <end>2</end>
      <status>unmodified</status>
      <modifiedWord/>
      <trackRevisions>false</trackRevisions>
    </reviewItem>
    <reviewItem>
      <errorID>34b6e7f7-a69f-4c99-987d-b7f788a75308</errorID>
      <errorWord>(</errorWord>
      <group>L1_Format</group>
      <groupName>格式问题</groupName>
      <ability>L2_HalfPunc</ability>
      <abilityName>全半角检查</abilityName>
      <candidateList>
        <item>（</item>
      </candidateList>
      <explain>文本全半角错误。</explain>
      <paraID>7DC1EF85</paraID>
      <start>24</start>
      <end>25</end>
      <status>unmodified</status>
      <modifiedWord/>
      <trackRevisions>false</trackRevisions>
    </reviewItem>
    <reviewItem>
      <errorID>c0eb1d53-aaf0-419a-a7c5-c596068f2327</errorID>
      <errorWord>)</errorWord>
      <group>L1_Format</group>
      <groupName>格式问题</groupName>
      <ability>L2_HalfPunc</ability>
      <abilityName>全半角检查</abilityName>
      <candidateList>
        <item>）</item>
      </candidateList>
      <explain>文本全半角错误。</explain>
      <paraID>798B3C13</paraID>
      <start>1</start>
      <end>2</end>
      <status>unmodified</status>
      <modifiedWord/>
      <trackRevisions>false</trackRevisions>
    </reviewItem>
    <reviewItem>
      <errorID>99276847-7e98-4c04-85c7-b80115bc1225</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6FF848B9</paraID>
      <start>5</start>
      <end>17</end>
      <status>modified</status>
      <modifiedWord>中华人民共和国政府采购法</modifiedWord>
      <trackRevisions>false</trackRevisions>
    </reviewItem>
    <reviewItem>
      <errorID>8e7bf9ed-129b-4182-8f21-53d06cbc4d75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2B4D4B50</paraID>
      <start>0</start>
      <end>2</end>
      <status>unmodified</status>
      <modifiedWord/>
      <trackRevisions>false</trackRevisions>
    </reviewItem>
    <reviewItem>
      <errorID>bc5222e1-741d-44f5-8c8b-5975b4f4141b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5D33792F</paraID>
      <start>0</start>
      <end>2</end>
      <status>unmodified</status>
      <modifiedWord/>
      <trackRevisions>false</trackRevisions>
    </reviewItem>
    <reviewItem>
      <errorID>6bf8f21f-955e-49eb-b90b-07e3dff4a68d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19999CE4</paraID>
      <start>0</start>
      <end>2</end>
      <status>unmodified</status>
      <modifiedWord/>
      <trackRevisions>false</trackRevisions>
    </reviewItem>
    <reviewItem>
      <errorID>09b1f35e-5af1-4188-a14a-abd3c928d35b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79634256</paraID>
      <start>0</start>
      <end>2</end>
      <status>unmodified</status>
      <modifiedWord/>
      <trackRevisions>false</trackRevisions>
    </reviewItem>
    <reviewItem>
      <errorID>179c62ab-0868-4471-80c2-adbd4d8898a9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4F2F3FE7</paraID>
      <start>0</start>
      <end>2</end>
      <status>unmodified</status>
      <modifiedWord/>
      <trackRevisions>false</trackRevisions>
    </reviewItem>
    <reviewItem>
      <errorID>f08caebd-ff05-4be0-8304-d76ac71ea204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2CFA613</paraID>
      <start>0</start>
      <end>2</end>
      <status>unmodified</status>
      <modifiedWord/>
      <trackRevisions>false</trackRevisions>
    </reviewItem>
    <reviewItem>
      <errorID>53a10607-a2d6-481a-9a3b-1eab36285899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224339BA</paraID>
      <start>0</start>
      <end>2</end>
      <status>unmodified</status>
      <modifiedWord/>
      <trackRevisions>false</trackRevisions>
    </reviewItem>
    <reviewItem>
      <errorID>506f4b11-dd02-4493-9ef3-97acbdf12c3b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3EDF5FF0</paraID>
      <start>0</start>
      <end>2</end>
      <status>unmodified</status>
      <modifiedWord/>
      <trackRevisions>false</trackRevisions>
    </reviewItem>
    <reviewItem>
      <errorID>5a3ce903-71e7-4eea-b21f-6b80bddf901c</errorID>
      <errorWord>(</errorWord>
      <group>L1_Format</group>
      <groupName>格式问题</groupName>
      <ability>L2_HalfPunc</ability>
      <abilityName>全半角检查</abilityName>
      <candidateList>
        <item>（</item>
      </candidateList>
      <explain>文本全半角错误。</explain>
      <paraID>1E2A0580</paraID>
      <start>51</start>
      <end>52</end>
      <status>unmodified</status>
      <modifiedWord/>
      <trackRevisions>false</trackRevisions>
    </reviewItem>
    <reviewItem>
      <errorID>ed2d32b2-715d-41f4-acca-52bdd82b9828</errorID>
      <errorWord>产</errorWord>
      <group>L1_Word</group>
      <groupName>字词问题</groupName>
      <ability>L2_Typo</ability>
      <abilityName>字词错误</abilityName>
      <candidateList>
        <item>产品</item>
      </candidateList>
      <explain>〈名〉生产出来的物品：农～｜畜～｜～出厂都要经过检验。</explain>
      <paraID>6CA51908</paraID>
      <start>2</start>
      <end>3</end>
      <status>unmodified</status>
      <modifiedWord/>
      <trackRevisions>false</trackRevisions>
    </reviewItem>
    <reviewItem>
      <errorID>a06b00f5-7abe-4d58-8a32-528e3edee30c</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652FE3DD</paraID>
      <start>49</start>
      <end>51</end>
      <status>modified</status>
      <modifiedWord>》《</modifiedWord>
      <trackRevisions>false</trackRevisions>
    </reviewItem>
    <reviewItem>
      <errorID>648cec40-cd41-4ded-9113-0d855005db7d</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652FE3DD</paraID>
      <start>59</start>
      <end>61</end>
      <status>modified</status>
      <modifiedWord>》《</modifiedWord>
      <trackRevisions>false</trackRevisions>
    </reviewItem>
    <reviewItem>
      <errorID>ccf3d410-b1e5-4e2f-b0a5-f7f142694c25</errorID>
      <errorWord>.</errorWord>
      <group>L1_Format</group>
      <groupName>格式问题</groupName>
      <ability>L2_HalfPunc</ability>
      <abilityName>全半角检查</abilityName>
      <candidateList>
        <item>。</item>
      </candidateList>
      <explain>文本全半角错误。</explain>
      <paraID>7F2E5869</paraID>
      <start>72</start>
      <end>73</end>
      <status>unmodified</status>
      <modifiedWord/>
      <trackRevisions>false</trackRevisions>
    </reviewItem>
    <reviewItem>
      <errorID>c5cda83b-9dcf-417e-9ae3-a882e37bc73f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8577F95</paraID>
      <start>0</start>
      <end>2</end>
      <status>unmodified</status>
      <modifiedWord/>
      <trackRevisions>false</trackRevisions>
    </reviewItem>
    <reviewItem>
      <errorID>b8cdd2fa-41f2-41a8-aa71-d3424a9c28c1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70668EC6</paraID>
      <start>0</start>
      <end>2</end>
      <status>unmodified</status>
      <modifiedWord/>
      <trackRevisions>false</trackRevisions>
    </reviewItem>
    <reviewItem>
      <errorID>6c9d24c0-aa3d-45dc-87e4-0b36e74a40b3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71DBF99D</paraID>
      <start>0</start>
      <end>2</end>
      <status>unmodified</status>
      <modifiedWord/>
      <trackRevisions>false</trackRevisions>
    </reviewItem>
    <reviewItem>
      <errorID>6a46e145-7343-4fab-814a-cd73e30ca0a2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66ED0387</paraID>
      <start>0</start>
      <end>2</end>
      <status>unmodified</status>
      <modifiedWord/>
      <trackRevisions>false</trackRevisions>
    </reviewItem>
    <reviewItem>
      <errorID>3ceadb23-00e2-49fa-8bc1-e53f11d77f48</errorID>
      <errorWord>10%-20%</errorWord>
      <group>L1_Knowledge</group>
      <groupName>知识性问题</groupName>
      <ability>L2_Knowledge</ability>
      <abilityName>其他知识</abilityName>
      <candidateList>
        <item>10%—20%</item>
      </candidateList>
      <explain>1. “10%-20%”中的单位“%”仅出现在后一个数字上，容易引起歧义；根据《现代汉语标点符号数字用法规范手册》，数字表示范围两边需要使用统一的格式。2. 根据标点国标 4.13 中的规则，数字、时间或地域连接符应使用（视觉上更长的）“—”或“～”。</explain>
      <paraID>66ED0387</paraID>
      <start>108</start>
      <end>115</end>
      <status>modified</status>
      <modifiedWord>10%—20%</modifiedWord>
      <trackRevisions>false</trackRevisions>
    </reviewItem>
    <reviewItem>
      <errorID>f5eb8fce-6444-42b5-a03b-aed015b5b2c9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2C81E4E7</paraID>
      <start>0</start>
      <end>2</end>
      <status>unmodified</status>
      <modifiedWord/>
      <trackRevisions>false</trackRevisions>
    </reviewItem>
    <reviewItem>
      <errorID>3bb01f1d-142f-459d-94b4-1ba4ec5e34a2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6FD6C0B6</paraID>
      <start>0</start>
      <end>2</end>
      <status>unmodified</status>
      <modifiedWord/>
      <trackRevisions>false</trackRevisions>
    </reviewItem>
    <reviewItem>
      <errorID>49c3bb69-f636-427c-9dea-7191a5ad573b</errorID>
      <errorWord>4—6%</errorWord>
      <group>L1_Knowledge</group>
      <groupName>知识性问题</groupName>
      <ability>L2_Knowledge</ability>
      <abilityName>其他知识</abilityName>
      <candidateList>
        <item>4%—6%</item>
      </candidateList>
      <explain>1. “4—6%”中的单位“%”仅出现在后一个数字上，容易引起歧义；根据《现代汉语标点符号数字用法规范手册》，数字表示范围两边需要使用统一的格式。2. 根据标点国标 4.13 中的规则，数字、时间或地域连接符应使用（视觉上更长的）“—”或“～”。</explain>
      <paraID>6FD6C0B6</paraID>
      <start>116</start>
      <end>121</end>
      <status>modified</status>
      <modifiedWord>4%—6%</modifiedWord>
      <trackRevisions>false</trackRevisions>
    </reviewItem>
    <reviewItem>
      <errorID>0982fb85-33de-46f5-991d-95c6766e9ee8</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5528E2BF</paraID>
      <start>0</start>
      <end>2</end>
      <status>unmodified</status>
      <modifiedWord/>
      <trackRevisions>false</trackRevisions>
    </reviewItem>
    <reviewItem>
      <errorID>890cace5-dc0e-4e60-a250-fe1909617b66</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366508AF</paraID>
      <start>0</start>
      <end>2</end>
      <status>unmodified</status>
      <modifiedWord/>
      <trackRevisions>false</trackRevisions>
    </reviewItem>
    <reviewItem>
      <errorID>b5af62db-6fd3-41a9-a350-dac5f813f37e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64ECABB3</paraID>
      <start>0</start>
      <end>2</end>
      <status>unmodified</status>
      <modifiedWord/>
      <trackRevisions>false</trackRevisions>
    </reviewItem>
    <reviewItem>
      <errorID>549bd8e1-d3a7-4e7b-a57c-307f6091c131</errorID>
      <errorWord>&lt;</errorWord>
      <group>L1_Format</group>
      <groupName>格式问题</groupName>
      <ability>L2_HalfPunc</ability>
      <abilityName>全半角检查</abilityName>
      <candidateList>
        <item>〈</item>
      </candidateList>
      <explain>文本全半角错误。</explain>
      <paraID>64ECABB3</paraID>
      <start>82</start>
      <end>83</end>
      <status>unmodified</status>
      <modifiedWord/>
      <trackRevisions>false</trackRevisions>
    </reviewItem>
    <reviewItem>
      <errorID>29ade413-a032-4128-92eb-4f2aa82326ef</errorID>
      <errorWord>&gt;</errorWord>
      <group>L1_Format</group>
      <groupName>格式问题</groupName>
      <ability>L2_HalfPunc</ability>
      <abilityName>全半角检查</abilityName>
      <candidateList>
        <item>〉</item>
      </candidateList>
      <explain>文本全半角错误。</explain>
      <paraID>64ECABB3</paraID>
      <start>100</start>
      <end>101</end>
      <status>unmodified</status>
      <modifiedWord/>
      <trackRevisions>false</trackRevisions>
    </reviewItem>
    <reviewItem>
      <errorID>aefdd77d-8cb2-41a7-b896-e9a947dc0b23</errorID>
      <errorWord>已由</errorWord>
      <group>L1_Word</group>
      <groupName>字词问题</groupName>
      <ability>L2_Typo</ability>
      <abilityName>字词错误</abilityName>
      <candidateList>
        <item>已有</item>
      </candidateList>
      <explain/>
      <paraID>64ECABB3</paraID>
      <start>219</start>
      <end>221</end>
      <status>unmodified</status>
      <modifiedWord/>
      <trackRevisions>false</trackRevisions>
    </reviewItem>
    <reviewItem>
      <errorID>622744cd-94e3-4bcd-8b98-9a8c4d554fd3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495A7A87</paraID>
      <start>0</start>
      <end>2</end>
      <status>unmodified</status>
      <modifiedWord/>
      <trackRevisions>false</trackRevisions>
    </reviewItem>
    <reviewItem>
      <errorID>6866ca74-9e8f-4154-b87e-2d4f705bb5d0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64066EED</paraID>
      <start>0</start>
      <end>2</end>
      <status>unmodified</status>
      <modifiedWord/>
      <trackRevisions>false</trackRevisions>
    </reviewItem>
    <reviewItem>
      <errorID>52a7c726-8386-4cab-9de6-802b8504be73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78B7280A</paraID>
      <start>0</start>
      <end>2</end>
      <status>unmodified</status>
      <modifiedWord/>
      <trackRevisions>false</trackRevisions>
    </reviewItem>
    <reviewItem>
      <errorID>083601b7-39e9-4f12-91fd-2cd5e3a501f6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3793891</paraID>
      <start>0</start>
      <end>2</end>
      <status>unmodified</status>
      <modifiedWord/>
      <trackRevisions>false</trackRevisions>
    </reviewItem>
    <reviewItem>
      <errorID>117b927f-40d2-4d1f-89e1-597b894bd626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33C82D44</paraID>
      <start>0</start>
      <end>2</end>
      <status>unmodified</status>
      <modifiedWord/>
      <trackRevisions>false</trackRevisions>
    </reviewItem>
    <reviewItem>
      <errorID>54136148-c011-4c26-9ddb-91a6171073fd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520C56D3</paraID>
      <start>0</start>
      <end>2</end>
      <status>unmodified</status>
      <modifiedWord/>
      <trackRevisions>false</trackRevisions>
    </reviewItem>
    <reviewItem>
      <errorID>89d58674-a6c6-4469-99bf-6eacd6ba3e44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17F6B3EE</paraID>
      <start>0</start>
      <end>2</end>
      <status>unmodified</status>
      <modifiedWord/>
      <trackRevisions>false</trackRevisions>
    </reviewItem>
    <reviewItem>
      <errorID>df0d6f0b-a7e8-4bf2-90b7-bc8133f5eba2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3A3E7193</paraID>
      <start>0</start>
      <end>2</end>
      <status>unmodified</status>
      <modifiedWord/>
      <trackRevisions>false</trackRevisions>
    </reviewItem>
    <reviewItem>
      <errorID>850b65bf-9dbc-4884-868e-7cc25f5082f7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3D7CB4A8</paraID>
      <start>0</start>
      <end>2</end>
      <status>unmodified</status>
      <modifiedWord/>
      <trackRevisions>false</trackRevisions>
    </reviewItem>
    <reviewItem>
      <errorID>626e69c5-51fe-4bb3-a4b2-73d4418cbd04</errorID>
      <errorWord>所必须的</errorWord>
      <group>L1_Word</group>
      <groupName>字词问题</groupName>
      <ability>L2_Typo</ability>
      <abilityName>字词错误</abilityName>
      <candidateList>
        <item>所必需的</item>
      </candidateList>
      <explain/>
      <paraID>66FFFE46</paraID>
      <start>6</start>
      <end>10</end>
      <status>modified</status>
      <modifiedWord>所必需的</modifiedWord>
      <trackRevisions>false</trackRevisions>
    </reviewItem>
    <reviewItem>
      <errorID>d07211b2-075e-4a70-8d35-cda5daac8834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28CCBCE2</paraID>
      <start>0</start>
      <end>2</end>
      <status>unmodified</status>
      <modifiedWord/>
      <trackRevisions>false</trackRevisions>
    </reviewItem>
    <reviewItem>
      <errorID>5a1e47b4-72ac-4d9d-86ea-f112098a2fed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263C103F</paraID>
      <start>0</start>
      <end>2</end>
      <status>unmodified</status>
      <modifiedWord/>
      <trackRevisions>false</trackRevisions>
    </reviewItem>
    <reviewItem>
      <errorID>c07db021-bc03-4cfb-912f-bd1d9ada19ef</errorID>
      <errorWord>所必须的</errorWord>
      <group>L1_Word</group>
      <groupName>字词问题</groupName>
      <ability>L2_Typo</ability>
      <abilityName>字词错误</abilityName>
      <candidateList>
        <item>所必需的</item>
      </candidateList>
      <explain/>
      <paraID>263C103F</paraID>
      <start>11</start>
      <end>15</end>
      <status>modified</status>
      <modifiedWord>所必需的</modifiedWord>
      <trackRevisions>false</trackRevisions>
    </reviewItem>
    <reviewItem>
      <errorID>6c2af8cd-1542-45a1-b6b7-1e923fb0d776</errorID>
      <errorWord>(</errorWord>
      <group>L1_Format</group>
      <groupName>格式问题</groupName>
      <ability>L2_HalfPunc</ability>
      <abilityName>全半角检查</abilityName>
      <candidateList>
        <item>（</item>
      </candidateList>
      <explain>文本全半角错误。</explain>
      <paraID>3B7FF3E6</paraID>
      <start>14</start>
      <end>15</end>
      <status>modified</status>
      <modifiedWord>（</modifiedWord>
      <trackRevisions>false</trackRevisions>
    </reviewItem>
    <reviewItem>
      <errorID>7db417cf-36fb-4c2d-84b5-5fa2c4a6de36</errorID>
      <errorWord>)</errorWord>
      <group>L1_Format</group>
      <groupName>格式问题</groupName>
      <ability>L2_HalfPunc</ability>
      <abilityName>全半角检查</abilityName>
      <candidateList>
        <item>）</item>
      </candidateList>
      <explain>文本全半角错误。</explain>
      <paraID>3B7FF3E6</paraID>
      <start>37</start>
      <end>38</end>
      <status>modified</status>
      <modifiedWord>）</modifiedWord>
      <trackRevisions>false</trackRevisions>
    </reviewItem>
    <reviewItem>
      <errorID>e9949107-b9ee-4d9f-8211-4ceec0bd3fac</errorID>
      <errorWord>)</errorWord>
      <group>L1_Format</group>
      <groupName>格式问题</groupName>
      <ability>L2_HalfPunc</ability>
      <abilityName>全半角检查</abilityName>
      <candidateList>
        <item>）</item>
      </candidateList>
      <explain>文本全半角错误。</explain>
      <paraID>3B7FF3E6</paraID>
      <start>83</start>
      <end>84</end>
      <status>modified</status>
      <modifiedWord>）</modifiedWord>
      <trackRevisions>false</trackRevisions>
    </reviewItem>
    <reviewItem>
      <errorID>c9c85590-bc8e-4de4-baf9-35f64ba29be4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6447CB36</paraID>
      <start>0</start>
      <end>2</end>
      <status>unmodified</status>
      <modifiedWord/>
      <trackRevisions>false</trackRevisions>
    </reviewItem>
    <reviewItem>
      <errorID>73a15eca-e4bf-4a0b-a8f8-62365b611750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41C537DA</paraID>
      <start>0</start>
      <end>2</end>
      <status>unmodified</status>
      <modifiedWord/>
      <trackRevisions>false</trackRevisions>
    </reviewItem>
    <reviewItem>
      <errorID>85c4f1a4-72c4-4705-8921-936245390c15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BCD2F27</paraID>
      <start>0</start>
      <end>2</end>
      <status>unmodified</status>
      <modifiedWord/>
      <trackRevisions>false</trackRevisions>
    </reviewItem>
    <reviewItem>
      <errorID>0af48c62-c9fc-443f-ba22-24556e652f2d</errorID>
      <errorWord>(</errorWord>
      <group>L1_Format</group>
      <groupName>格式问题</groupName>
      <ability>L2_HalfPunc</ability>
      <abilityName>全半角检查</abilityName>
      <candidateList>
        <item>（</item>
      </candidateList>
      <explain>文本全半角错误。</explain>
      <paraID> 2E50A4B</paraID>
      <start>71</start>
      <end>72</end>
      <status>unmodified</status>
      <modifiedWord/>
      <trackRevisions>false</trackRevisions>
    </reviewItem>
    <reviewItem>
      <errorID>7fa656f3-4dc9-4cf4-b405-00322caf9459</errorID>
      <errorWord>[2007]119号</errorWord>
      <group>L1_Knowledge</group>
      <groupName>知识性问题</groupName>
      <ability>L2_Knowledge</ability>
      <abilityName>其他知识</abilityName>
      <candidateList>
        <item>〔2007〕119号</item>
      </candidateList>
      <explain>发文字号格式错误。</explain>
      <paraID> 2E50A4B</paraID>
      <start>74</start>
      <end>84</end>
      <status>modified</status>
      <modifiedWord>〔2007〕119号</modifiedWord>
      <trackRevisions>false</trackRevisions>
    </reviewItem>
    <reviewItem>
      <errorID>51314197-6a0a-468c-bbc4-80f949e18350</errorID>
      <errorWord>)</errorWord>
      <group>L1_Format</group>
      <groupName>格式问题</groupName>
      <ability>L2_HalfPunc</ability>
      <abilityName>全半角检查</abilityName>
      <candidateList>
        <item>）</item>
      </candidateList>
      <explain>文本全半角错误。</explain>
      <paraID> 2E50A4B</paraID>
      <start>84</start>
      <end>85</end>
      <status>modified</status>
      <modifiedWord>）</modifiedWord>
      <trackRevisions>false</trackRevisions>
    </reviewItem>
    <reviewItem>
      <errorID>28cc817c-87d4-46de-adf7-4a8284143901</errorID>
      <errorWord>［2008］</errorWord>
      <group>L1_Punc</group>
      <groupName>标点问题</groupName>
      <ability>L2_Punc</ability>
      <abilityName>标点符号检查</abilityName>
      <candidateList>
        <item>〔2008〕</item>
      </candidateList>
      <explain/>
      <paraID> 2E50A4B</paraID>
      <start>111</start>
      <end>117</end>
      <status>modified</status>
      <modifiedWord>〔2008〕</modifiedWord>
      <trackRevisions>false</trackRevisions>
    </reviewItem>
    <reviewItem>
      <errorID>3c0ed2f4-eed7-4d94-b0ff-ffa701a53721</errorID>
      <errorWord>,</errorWord>
      <group>L1_Format</group>
      <groupName>格式问题</groupName>
      <ability>L2_HalfPunc</ability>
      <abilityName>全半角检查</abilityName>
      <candidateList>
        <item>，</item>
      </candidateList>
      <explain>文本全半角错误。</explain>
      <paraID>1D956DB5</paraID>
      <start>58</start>
      <end>59</end>
      <status>unmodified</status>
      <modifiedWord/>
      <trackRevisions>false</trackRevisions>
    </reviewItem>
    <reviewItem>
      <errorID>0e05c0d0-46d3-4155-bce0-320ccaf7ef41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7FE3BBCA</paraID>
      <start>0</start>
      <end>2</end>
      <status>unmodified</status>
      <modifiedWord/>
      <trackRevisions>false</trackRevisions>
    </reviewItem>
    <reviewItem>
      <errorID>07db8e16-5194-4151-9f54-8ea6670d5ab5</errorID>
      <errorWord>&lt;</errorWord>
      <group>L1_Format</group>
      <groupName>格式问题</groupName>
      <ability>L2_HalfPunc</ability>
      <abilityName>全半角检查</abilityName>
      <candidateList>
        <item>〈</item>
      </candidateList>
      <explain>文本全半角错误。</explain>
      <paraID>7FE3BBCA</paraID>
      <start>82</start>
      <end>83</end>
      <status>unmodified</status>
      <modifiedWord/>
      <trackRevisions>false</trackRevisions>
    </reviewItem>
    <reviewItem>
      <errorID>0929e1b1-7852-4d5b-aead-63cbc7ed1474</errorID>
      <errorWord>&gt;</errorWord>
      <group>L1_Format</group>
      <groupName>格式问题</groupName>
      <ability>L2_HalfPunc</ability>
      <abilityName>全半角检查</abilityName>
      <candidateList>
        <item>〉</item>
      </candidateList>
      <explain>文本全半角错误。</explain>
      <paraID>7FE3BBCA</paraID>
      <start>100</start>
      <end>101</end>
      <status>unmodified</status>
      <modifiedWord/>
      <trackRevisions>false</trackRevisions>
    </reviewItem>
    <reviewItem>
      <errorID>471e4262-f7b1-4b1d-8fb6-be4f0cefd96c</errorID>
      <errorWord>已由</errorWord>
      <group>L1_Word</group>
      <groupName>字词问题</groupName>
      <ability>L2_Typo</ability>
      <abilityName>字词错误</abilityName>
      <candidateList>
        <item>已有</item>
      </candidateList>
      <explain/>
      <paraID>7FE3BBCA</paraID>
      <start>219</start>
      <end>221</end>
      <status>unmodified</status>
      <modifiedWord/>
      <trackRevisions>false</trackRevisions>
    </reviewItem>
    <reviewItem>
      <errorID>4231aa18-054f-4559-84ab-c6739e95ec91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6E2A7E40</paraID>
      <start>0</start>
      <end>2</end>
      <status>unmodified</status>
      <modifiedWord/>
      <trackRevisions>false</trackRevisions>
    </reviewItem>
    <reviewItem>
      <errorID>7fc40c61-453c-476a-b9c6-4fe01625cba0</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625243BA</paraID>
      <start>88</start>
      <end>90</end>
      <status>modified</status>
      <modifiedWord>》《</modifiedWord>
      <trackRevisions>false</trackRevisions>
    </reviewItem>
    <reviewItem>
      <errorID>34eae534-964b-40d8-aead-978aa7b8483d</errorID>
      <errorWord>，</errorWord>
      <group>L1_Word</group>
      <groupName>字词问题</groupName>
      <ability>L2_Typo</ability>
      <abilityName>字词错误</abilityName>
      <candidateList>
        <item>，以</item>
      </candidateList>
      <explain/>
      <paraID>625243BA</paraID>
      <start>181</start>
      <end>183</end>
      <status>modified</status>
      <modifiedWord>，以</modifiedWord>
      <trackRevisions>false</trackRevisions>
    </reviewItem>
    <reviewItem>
      <errorID>5b8df2fe-c28d-4a80-8f25-7e549c03b74e</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54C8F9D1</paraID>
      <start>18</start>
      <end>20</end>
      <status>modified</status>
      <modifiedWord>”“</modifiedWord>
      <trackRevisions>false</trackRevisions>
    </reviewItem>
    <reviewItem>
      <errorID>0566259b-84a3-4365-8e43-efce62646861</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54C8F9D1</paraID>
      <start>24</start>
      <end>26</end>
      <status>modified</status>
      <modifiedWord>”“</modifiedWord>
      <trackRevisions>false</trackRevisions>
    </reviewItem>
    <reviewItem>
      <errorID>0c34894d-5300-44c3-a550-ea1bc93a022f</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54C8F9D1</paraID>
      <start>62</start>
      <end>64</end>
      <status>modified</status>
      <modifiedWord>”“</modifiedWord>
      <trackRevisions>false</trackRevisions>
    </reviewItem>
    <reviewItem>
      <errorID>e20ab837-9a5b-4f92-8a89-17d3db30e1a4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54C8F9D1</paraID>
      <start>69</start>
      <end>71</end>
      <status>modified</status>
      <modifiedWord>”“</modifiedWord>
      <trackRevisions>false</trackRevisions>
    </reviewItem>
    <reviewItem>
      <errorID>98e32d91-3265-4fee-8450-091c201de6cc</errorID>
      <errorWord>做为</errorWord>
      <group>L1_Word</group>
      <groupName>字词问题</groupName>
      <ability>L2_Typo</ability>
      <abilityName>字词错误</abilityName>
      <candidateList>
        <item>作为</item>
      </candidateList>
      <explain>存在发音相同字词的误用。</explain>
      <paraID>670A4991</paraID>
      <start>7</start>
      <end>9</end>
      <status>modified</status>
      <modifiedWord>作为</modifiedWord>
      <trackRevisions>false</trackRevisions>
    </reviewItem>
    <reviewItem>
      <errorID>f3ac341c-8657-4581-b6bd-32913a0fc7c1</errorID>
      <errorWord>其它</errorWord>
      <group>L1_Word</group>
      <groupName>字词问题</groupName>
      <ability>L2_Alias</ability>
      <abilityName>也作/曾用词</abilityName>
      <candidateList>
        <item>其他</item>
      </candidateList>
      <explain>词汇[其它]为不规范表述或旧称，其规范书面表述为[其他]。</explain>
      <paraID>2AA4CA29</paraID>
      <start>24</start>
      <end>26</end>
      <status>unmodified</status>
      <modifiedWord/>
      <trackRevisions>false</trackRevisions>
    </reviewItem>
    <reviewItem>
      <errorID>158f457f-f84f-42c4-8f3b-6fc110dc1ce8</errorID>
      <errorWord>.</errorWord>
      <group>L1_Format</group>
      <groupName>格式问题</groupName>
      <ability>L2_HalfPunc</ability>
      <abilityName>全半角检查</abilityName>
      <candidateList>
        <item>。</item>
      </candidateList>
      <explain>文本全半角错误。</explain>
      <paraID>4759880C</paraID>
      <start>100</start>
      <end>101</end>
      <status>unmodified</status>
      <modifiedWord/>
      <trackRevisions>false</trackRevisions>
    </reviewItem>
    <reviewItem>
      <errorID>f85bd8dd-bc57-4faf-b1ff-2e926fc80d96</errorID>
      <errorWord>.</errorWord>
      <group>L1_Format</group>
      <groupName>格式问题</groupName>
      <ability>L2_HalfPunc</ability>
      <abilityName>全半角检查</abilityName>
      <candidateList>
        <item>。</item>
      </candidateList>
      <explain>文本全半角错误。</explain>
      <paraID>4759880C</paraID>
      <start>107</start>
      <end>108</end>
      <status>unmodified</status>
      <modifiedWord/>
      <trackRevisions>false</trackRevisions>
    </reviewItem>
    <reviewItem>
      <errorID>9f693da6-d34c-445d-846b-c0111d27ac76</errorID>
      <errorWord>,</errorWord>
      <group>L1_Format</group>
      <groupName>格式问题</groupName>
      <ability>L2_HalfPunc</ability>
      <abilityName>全半角检查</abilityName>
      <candidateList>
        <item>，</item>
      </candidateList>
      <explain>文本全半角错误。</explain>
      <paraID>4759880C</paraID>
      <start>115</start>
      <end>116</end>
      <status>unmodified</status>
      <modifiedWord/>
      <trackRevisions>false</trackRevisions>
    </reviewItem>
    <reviewItem>
      <errorID>907b7cec-0e01-4218-9735-b9943bda8770</errorID>
      <errorWord>“.</errorWord>
      <group>L1_Punc</group>
      <groupName>标点问题</groupName>
      <ability>L2_Punc</ability>
      <abilityName>标点符号检查</abilityName>
      <candidateList>
        <item>“</item>
      </candidateList>
      <explain/>
      <paraID>4759880C</paraID>
      <start>123</start>
      <end>125</end>
      <status>unmodified</status>
      <modifiedWord/>
      <trackRevisions>false</trackRevisions>
    </reviewItem>
    <reviewItem>
      <errorID>874cc3cc-41f1-4d0b-99e3-bc1efc4a4c40</errorID>
      <errorWord>.</errorWord>
      <group>L1_Format</group>
      <groupName>格式问题</groupName>
      <ability>L2_HalfPunc</ability>
      <abilityName>全半角检查</abilityName>
      <candidateList>
        <item>。</item>
      </candidateList>
      <explain>文本全半角错误。</explain>
      <paraID> CF49FD4</paraID>
      <start>55</start>
      <end>56</end>
      <status>unmodified</status>
      <modifiedWord/>
      <trackRevisions>false</trackRevisions>
    </reviewItem>
    <reviewItem>
      <errorID>a3350887-5b2e-4db0-bc68-7abac9791780</errorID>
      <errorWord>,</errorWord>
      <group>L1_Format</group>
      <groupName>格式问题</groupName>
      <ability>L2_HalfPunc</ability>
      <abilityName>全半角检查</abilityName>
      <candidateList>
        <item>，</item>
      </candidateList>
      <explain>文本全半角错误。</explain>
      <paraID>447C4E54</paraID>
      <start>27</start>
      <end>28</end>
      <status>unmodified</status>
      <modifiedWord/>
      <trackRevisions>false</trackRevisions>
    </reviewItem>
    <reviewItem>
      <errorID>19185267-866b-4d10-834e-613aba80800e</errorID>
      <errorWord>:</errorWord>
      <group>L1_Format</group>
      <groupName>格式问题</groupName>
      <ability>L2_HalfPunc</ability>
      <abilityName>全半角检查</abilityName>
      <candidateList>
        <item>：</item>
      </candidateList>
      <explain>文本全半角错误。</explain>
      <paraID>447C4E54</paraID>
      <start>32</start>
      <end>33</end>
      <status>unmodified</status>
      <modifiedWord/>
      <trackRevisions>false</trackRevisions>
    </reviewItem>
    <reviewItem>
      <errorID>c135160a-fe0b-4ef7-b436-3b64a515e2c7</errorID>
      <errorWord>,</errorWord>
      <group>L1_Format</group>
      <groupName>格式问题</groupName>
      <ability>L2_HalfPunc</ability>
      <abilityName>全半角检查</abilityName>
      <candidateList>
        <item>，</item>
      </candidateList>
      <explain>文本全半角错误。</explain>
      <paraID>4C9113EC</paraID>
      <start>18</start>
      <end>19</end>
      <status>unmodified</status>
      <modifiedWord/>
      <trackRevisions>false</trackRevisions>
    </reviewItem>
    <reviewItem>
      <errorID>822aba49-7341-4930-861a-4847b5744ff7</errorID>
      <errorWord>,</errorWord>
      <group>L1_Format</group>
      <groupName>格式问题</groupName>
      <ability>L2_HalfPunc</ability>
      <abilityName>全半角检查</abilityName>
      <candidateList>
        <item>，</item>
      </candidateList>
      <explain>文本全半角错误。</explain>
      <paraID>4C9113EC</paraID>
      <start>29</start>
      <end>30</end>
      <status>unmodified</status>
      <modifiedWord/>
      <trackRevisions>false</trackRevisions>
    </reviewItem>
    <reviewItem>
      <errorID>6eaa06c7-0e75-4123-aabb-500cb1e26eff</errorID>
      <errorWord>,</errorWord>
      <group>L1_Format</group>
      <groupName>格式问题</groupName>
      <ability>L2_HalfPunc</ability>
      <abilityName>全半角检查</abilityName>
      <candidateList>
        <item>，</item>
      </candidateList>
      <explain>文本全半角错误。</explain>
      <paraID>4C9113EC</paraID>
      <start>44</start>
      <end>45</end>
      <status>unmodified</status>
      <modifiedWord/>
      <trackRevisions>false</trackRevisions>
    </reviewItem>
    <reviewItem>
      <errorID>ca5be6bf-160d-469a-9e74-a4523671f4c2</errorID>
      <errorWord>,</errorWord>
      <group>L1_Format</group>
      <groupName>格式问题</groupName>
      <ability>L2_HalfPunc</ability>
      <abilityName>全半角检查</abilityName>
      <candidateList>
        <item>，</item>
      </candidateList>
      <explain>文本全半角错误。</explain>
      <paraID>70907DFF</paraID>
      <start>31</start>
      <end>32</end>
      <status>unmodified</status>
      <modifiedWord/>
      <trackRevisions>false</trackRevisions>
    </reviewItem>
    <reviewItem>
      <errorID>966dfe3a-ab4e-44ed-b0be-4e29673c04fa</errorID>
      <errorWord>,</errorWord>
      <group>L1_Format</group>
      <groupName>格式问题</groupName>
      <ability>L2_HalfPunc</ability>
      <abilityName>全半角检查</abilityName>
      <candidateList>
        <item>，</item>
      </candidateList>
      <explain>文本全半角错误。</explain>
      <paraID>70907DFF</paraID>
      <start>75</start>
      <end>76</end>
      <status>unmodified</status>
      <modifiedWord/>
      <trackRevisions>false</trackRevisions>
    </reviewItem>
    <reviewItem>
      <errorID>cc897a1c-8730-406b-b82f-910f4857581f</errorID>
      <errorWord>.</errorWord>
      <group>L1_Punc</group>
      <groupName>标点问题</groupName>
      <ability>L2_Punc</ability>
      <abilityName>标点符号检查</abilityName>
      <candidateList/>
      <explain/>
      <paraID>20A516AE</paraID>
      <start>0</start>
      <end>1</end>
      <status>unmodified</status>
      <modifiedWord/>
      <trackRevisions>false</trackRevisions>
    </reviewItem>
    <reviewItem>
      <errorID>1989e9e3-a56f-4b95-94a0-51e03832365b</errorID>
      <errorWord>其它</errorWord>
      <group>L1_Word</group>
      <groupName>字词问题</groupName>
      <ability>L2_Alias</ability>
      <abilityName>也作/曾用词</abilityName>
      <candidateList>
        <item>其他</item>
      </candidateList>
      <explain>词汇[其它]为不规范表述或旧称，其规范书面表述为[其他]。</explain>
      <paraID>381ADADE</paraID>
      <start>7</start>
      <end>9</end>
      <status>unmodified</status>
      <modifiedWord/>
      <trackRevisions>false</trackRevisions>
    </reviewItem>
    <reviewItem>
      <errorID>3458d903-73a9-4996-9535-12dc15dace71</errorID>
      <errorWord>法律、法规</errorWord>
      <group>L1_Word</group>
      <groupName>字词问题</groupName>
      <ability>L2_Typo</ability>
      <abilityName>字词错误</abilityName>
      <candidateList>
        <item>法律法规</item>
      </candidateList>
      <explain/>
      <paraID>2B6B97B7</paraID>
      <start>4</start>
      <end>9</end>
      <status>unmodified</status>
      <modifiedWord/>
      <trackRevisions>false</trackRevisions>
    </reviewItem>
    <reviewItem>
      <errorID>1b1f6190-8f94-4771-a696-820467620441</errorID>
      <errorWord>提出质疑</errorWord>
      <group>L1_Word</group>
      <groupName>字词问题</groupName>
      <ability>L2_Typo</ability>
      <abilityName>字词错误</abilityName>
      <candidateList>
        <item>质疑</item>
      </candidateList>
      <explain>〈动〉提出疑问：～问难。</explain>
      <paraID>71BC35E2</paraID>
      <start>82</start>
      <end>84</end>
      <status>modified</status>
      <modifiedWord>质疑</modifiedWord>
      <trackRevisions>false</trackRevisions>
    </reviewItem>
    <reviewItem>
      <errorID>9cc3ad4c-7a4b-413c-b835-f1ecb288579b</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4A926EA4</paraID>
      <start>15</start>
      <end>17</end>
      <status>modified</status>
      <modifiedWord>》《</modifiedWord>
      <trackRevisions>false</trackRevisions>
    </reviewItem>
    <reviewItem>
      <errorID>c4f2fec6-bbd8-44df-96c6-8c802fcc0059</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4A926EA4</paraID>
      <start>33</start>
      <end>35</end>
      <status>modified</status>
      <modifiedWord>》《</modifiedWord>
      <trackRevisions>false</trackRevisions>
    </reviewItem>
    <reviewItem>
      <errorID>2ba0132d-916a-45b9-a191-226366f67bb9</errorID>
      <errorWord>节能</errorWord>
      <group>L1_Word</group>
      <groupName>字词问题</groupName>
      <ability>L2_Typo</ability>
      <abilityName>字词错误</abilityName>
      <candidateList>
        <item>节约</item>
      </candidateList>
      <explain/>
      <paraID>293B65CA</paraID>
      <start>2</start>
      <end>4</end>
      <status>unmodified</status>
      <modifiedWord/>
      <trackRevisions>false</trackRevisions>
    </reviewItem>
    <reviewItem>
      <errorID>c0f40390-01fe-4ef7-9aaf-8afc394e7f58</errorID>
      <errorWord>[2019]18号</errorWord>
      <group>L1_Knowledge</group>
      <groupName>知识性问题</groupName>
      <ability>L2_Knowledge</ability>
      <abilityName>其他知识</abilityName>
      <candidateList>
        <item>〔2019〕18号</item>
      </candidateList>
      <explain>发文字号格式错误。</explain>
      <paraID>1F21AB70</paraID>
      <start>102</start>
      <end>111</end>
      <status>modified</status>
      <modifiedWord>〔2019〕18号</modifiedWord>
      <trackRevisions>false</trackRevisions>
    </reviewItem>
    <reviewItem>
      <errorID>beb01e3f-d0af-4513-bc4d-f057155dd58a</errorID>
      <errorWord>[2019]19号</errorWord>
      <group>L1_Knowledge</group>
      <groupName>知识性问题</groupName>
      <ability>L2_Knowledge</ability>
      <abilityName>其他知识</abilityName>
      <candidateList>
        <item>〔2019〕19号</item>
      </candidateList>
      <explain>发文字号格式错误。</explain>
      <paraID>1F21AB70</paraID>
      <start>147</start>
      <end>156</end>
      <status>modified</status>
      <modifiedWord>〔2019〕19号</modifiedWord>
      <trackRevisions>false</trackRevisions>
    </reviewItem>
    <reviewItem>
      <errorID>4f99cb39-15b5-46f2-94bf-8e4caecc33a5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3F9D9657</paraID>
      <start>0</start>
      <end>2</end>
      <status>unmodified</status>
      <modifiedWord/>
      <trackRevisions>false</trackRevisions>
    </reviewItem>
    <reviewItem>
      <errorID>0dc82990-dd84-44f1-a339-0e3450e1270d</errorID>
      <errorWord>[2020]</errorWord>
      <group>L1_Punc</group>
      <groupName>标点问题</groupName>
      <ability>L2_Punc</ability>
      <abilityName>标点符号检查</abilityName>
      <candidateList>
        <item>〔2020〕</item>
      </candidateList>
      <explain/>
      <paraID>3F9D9657</paraID>
      <start>36</start>
      <end>42</end>
      <status>modified</status>
      <modifiedWord>〔2020〕</modifiedWord>
      <trackRevisions>false</trackRevisions>
    </reviewItem>
    <reviewItem>
      <errorID>65c51fa8-223e-47f5-87af-405949413264</errorID>
      <errorWord>10%-20%</errorWord>
      <group>L1_Knowledge</group>
      <groupName>知识性问题</groupName>
      <ability>L2_Knowledge</ability>
      <abilityName>其他知识</abilityName>
      <candidateList>
        <item>10%—20%</item>
      </candidateList>
      <explain>1. “10%-20%”中的单位“%”仅出现在后一个数字上，容易引起歧义；根据《现代汉语标点符号数字用法规范手册》，数字表示范围两边需要使用统一的格式。2. 根据标点国标 4.13 中的规则，数字、时间或地域连接符应使用（视觉上更长的）“—”或“～”。</explain>
      <paraID>3F9D9657</paraID>
      <start>109</start>
      <end>116</end>
      <status>modified</status>
      <modifiedWord>10%—20%</modifiedWord>
      <trackRevisions>false</trackRevisions>
    </reviewItem>
    <reviewItem>
      <errorID>c2645bb9-f05f-413b-b8d2-46247a5be28a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96BF116</paraID>
      <start>0</start>
      <end>2</end>
      <status>unmodified</status>
      <modifiedWord/>
      <trackRevisions>false</trackRevisions>
    </reviewItem>
    <reviewItem>
      <errorID>73e0069b-5a8d-4284-965e-339fbd361508</errorID>
      <errorWord>[2020]</errorWord>
      <group>L1_Punc</group>
      <groupName>标点问题</groupName>
      <ability>L2_Punc</ability>
      <abilityName>标点符号检查</abilityName>
      <candidateList>
        <item>〔2020〕</item>
      </candidateList>
      <explain/>
      <paraID> 96BF116</paraID>
      <start>66</start>
      <end>72</end>
      <status>modified</status>
      <modifiedWord>〔2020〕</modifiedWord>
      <trackRevisions>false</trackRevisions>
    </reviewItem>
    <reviewItem>
      <errorID>2a70346a-cce7-4b03-8ccd-dc53a215c3b7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11F502B</paraID>
      <start>0</start>
      <end>2</end>
      <status>unmodified</status>
      <modifiedWord/>
      <trackRevisions>false</trackRevisions>
    </reviewItem>
    <reviewItem>
      <errorID>b031234f-7993-4367-9baa-0fb3f96b5118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2EE79A72</paraID>
      <start>0</start>
      <end>2</end>
      <status>unmodified</status>
      <modifiedWord/>
      <trackRevisions>false</trackRevisions>
    </reviewItem>
    <reviewItem>
      <errorID>1927dc4a-b84f-47db-8af8-11e50eabcba0</errorID>
      <errorWord>4—6%</errorWord>
      <group>L1_Knowledge</group>
      <groupName>知识性问题</groupName>
      <ability>L2_Knowledge</ability>
      <abilityName>其他知识</abilityName>
      <candidateList>
        <item>4%—6%</item>
      </candidateList>
      <explain>1. “4—6%”中的单位“%”仅出现在后一个数字上，容易引起歧义；根据《现代汉语标点符号数字用法规范手册》，数字表示范围两边需要使用统一的格式。2. 根据标点国标 4.13 中的规则，数字、时间或地域连接符应使用（视觉上更长的）“—”或“～”。</explain>
      <paraID>2EE79A72</paraID>
      <start>102</start>
      <end>107</end>
      <status>modified</status>
      <modifiedWord>4%—6%</modifiedWord>
      <trackRevisions>false</trackRevisions>
    </reviewItem>
    <reviewItem>
      <errorID>cc88f47a-e6c0-44c7-9857-42b6d7b93771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2B4CB21A</paraID>
      <start>0</start>
      <end>2</end>
      <status>unmodified</status>
      <modifiedWord/>
      <trackRevisions>false</trackRevisions>
    </reviewItem>
    <reviewItem>
      <errorID>bc188bb2-a70d-467a-ae14-30a1f382fad0</errorID>
      <errorWord>[2014]68号</errorWord>
      <group>L1_Knowledge</group>
      <groupName>知识性问题</groupName>
      <ability>L2_Knowledge</ability>
      <abilityName>其他知识</abilityName>
      <candidateList>
        <item>〔2014〕68号</item>
      </candidateList>
      <explain>发文字号格式错误。</explain>
      <paraID>5C19CE26</paraID>
      <start>38</start>
      <end>47</end>
      <status>modified</status>
      <modifiedWord>〔2014〕68号</modifiedWord>
      <trackRevisions>false</trackRevisions>
    </reviewItem>
    <reviewItem>
      <errorID>6516a199-d7de-41e9-b378-ef460e4acc4c</errorID>
      <errorWord>(</errorWord>
      <group>L1_Format</group>
      <groupName>格式问题</groupName>
      <ability>L2_HalfPunc</ability>
      <abilityName>全半角检查</abilityName>
      <candidateList>
        <item>（</item>
      </candidateList>
      <explain>文本全半角错误。</explain>
      <paraID>5C19CE26</paraID>
      <start>127</start>
      <end>128</end>
      <status>unmodified</status>
      <modifiedWord/>
      <trackRevisions>false</trackRevisions>
    </reviewItem>
    <reviewItem>
      <errorID>37dcf94d-3382-4dd8-baa3-3ac611b289b0</errorID>
      <errorWord>)</errorWord>
      <group>L1_Format</group>
      <groupName>格式问题</groupName>
      <ability>L2_HalfPunc</ability>
      <abilityName>全半角检查</abilityName>
      <candidateList>
        <item>）</item>
      </candidateList>
      <explain>文本全半角错误。</explain>
      <paraID>5C19CE26</paraID>
      <start>137</start>
      <end>138</end>
      <status>unmodified</status>
      <modifiedWord/>
      <trackRevisions>false</trackRevisions>
    </reviewItem>
    <reviewItem>
      <errorID>422d1cda-d53e-48b4-b4ed-d92ab8cc096c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209025D4</paraID>
      <start>0</start>
      <end>2</end>
      <status>unmodified</status>
      <modifiedWord/>
      <trackRevisions>false</trackRevisions>
    </reviewItem>
    <reviewItem>
      <errorID>41c3ad12-d9c4-409b-8533-1559bf089a89</errorID>
      <errorWord>[2017]141号</errorWord>
      <group>L1_Knowledge</group>
      <groupName>知识性问题</groupName>
      <ability>L2_Knowledge</ability>
      <abilityName>其他知识</abilityName>
      <candidateList>
        <item>〔2017〕141号</item>
      </candidateList>
      <explain>发文字号格式错误。</explain>
      <paraID>209025D4</paraID>
      <start>57</start>
      <end>67</end>
      <status>modified</status>
      <modifiedWord>〔2017〕141号</modifiedWord>
      <trackRevisions>false</trackRevisions>
    </reviewItem>
    <reviewItem>
      <errorID>51de8b4b-ec5a-4e67-b812-91dca5165bc5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3275A7A2</paraID>
      <start>0</start>
      <end>2</end>
      <status>unmodified</status>
      <modifiedWord/>
      <trackRevisions>false</trackRevisions>
    </reviewItem>
    <reviewItem>
      <errorID>d77daa31-275e-4c72-9bb7-a5bd3c7ea10e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78AFA4D7</paraID>
      <start>0</start>
      <end>2</end>
      <status>unmodified</status>
      <modifiedWord/>
      <trackRevisions>false</trackRevisions>
    </reviewItem>
    <reviewItem>
      <errorID>ac762a05-069a-4a1c-9420-cb28fef3397a</errorID>
      <errorWord>涉及到</errorWord>
      <group>L1_Word</group>
      <groupName>字词问题</groupName>
      <ability>L2_Typo</ability>
      <abilityName>字词错误</abilityName>
      <candidateList>
        <item>涉及</item>
      </candidateList>
      <explain>〈动〉牵涉到；关联到：案子～好几个人｜这个问题～面很广。</explain>
      <paraID>3C441481</paraID>
      <start>9</start>
      <end>12</end>
      <status>unmodified</status>
      <modifiedWord/>
      <trackRevisions>false</trackRevisions>
    </reviewItem>
    <reviewItem>
      <errorID>d661ad1c-79fc-4e6e-ba28-830a64e43bcf</errorID>
      <errorWord>(</errorWord>
      <group>L1_Format</group>
      <groupName>格式问题</groupName>
      <ability>L2_HalfPunc</ability>
      <abilityName>全半角检查</abilityName>
      <candidateList>
        <item>（</item>
      </candidateList>
      <explain>文本全半角错误。</explain>
      <paraID>4E110696</paraID>
      <start>25</start>
      <end>26</end>
      <status>unmodified</status>
      <modifiedWord/>
      <trackRevisions>false</trackRevisions>
    </reviewItem>
    <reviewItem>
      <errorID>cd120570-48dd-44cd-a7f9-14fc3be9f296</errorID>
      <errorWord>)</errorWord>
      <group>L1_Format</group>
      <groupName>格式问题</groupName>
      <ability>L2_HalfPunc</ability>
      <abilityName>全半角检查</abilityName>
      <candidateList>
        <item>）</item>
      </candidateList>
      <explain>文本全半角错误。</explain>
      <paraID>4E110696</paraID>
      <start>35</start>
      <end>36</end>
      <status>unmodified</status>
      <modifiedWord/>
      <trackRevisions>false</trackRevisions>
    </reviewItem>
    <reviewItem>
      <errorID>99a35eb6-dcc1-4ebe-9034-afd161bcf594</errorID>
      <errorWord>,</errorWord>
      <group>L1_Format</group>
      <groupName>格式问题</groupName>
      <ability>L2_HalfPunc</ability>
      <abilityName>全半角检查</abilityName>
      <candidateList>
        <item>，</item>
      </candidateList>
      <explain>文本全半角错误。</explain>
      <paraID> 32BCE05</paraID>
      <start>52</start>
      <end>53</end>
      <status>unmodified</status>
      <modifiedWord/>
      <trackRevisions>false</trackRevisions>
    </reviewItem>
    <reviewItem>
      <errorID>61baeb94-22e2-48ab-a2d9-da76e1bcd6af</errorID>
      <errorWord>(</errorWord>
      <group>L1_Format</group>
      <groupName>格式问题</groupName>
      <ability>L2_HalfPunc</ability>
      <abilityName>全半角检查</abilityName>
      <candidateList>
        <item>（</item>
      </candidateList>
      <explain>文本全半角错误。</explain>
      <paraID>48ADCE77</paraID>
      <start>40</start>
      <end>41</end>
      <status>unmodified</status>
      <modifiedWord/>
      <trackRevisions>false</trackRevisions>
    </reviewItem>
    <reviewItem>
      <errorID>c0494855-b090-4409-8886-7caf89ade4bc</errorID>
      <errorWord>中小企业的</errorWord>
      <group>L1_Word</group>
      <groupName>字词问题</groupName>
      <ability>L2_Typo</ability>
      <abilityName>字词错误</abilityName>
      <candidateList>
        <item>中小企业</item>
      </candidateList>
      <explain/>
      <paraID>2511657D</paraID>
      <start>7</start>
      <end>12</end>
      <status>unmodified</status>
      <modifiedWord/>
      <trackRevisions>false</trackRevisions>
    </reviewItem>
    <reviewItem>
      <errorID>cae667ff-f391-4823-9a7b-c144c1d67690</errorID>
      <errorWord>4%-6%</errorWord>
      <group>L1_Knowledge</group>
      <groupName>知识性问题</groupName>
      <ability>L2_Knowledge</ability>
      <abilityName>其他知识</abilityName>
      <candidateList>
        <item>4%—6%</item>
      </candidateList>
      <explain>1. “4%-6%”中的单位“%”仅出现在后一个数字上，容易引起歧义；根据《现代汉语标点符号数字用法规范手册》，数字表示范围两边需要使用统一的格式。2. 根据标点国标 4.13 中的规则，数字、时间或地域连接符应使用（视觉上更长的）“—”或“～”。</explain>
      <paraID>2511657D</paraID>
      <start>149</start>
      <end>154</end>
      <status>modified</status>
      <modifiedWord>4%—6%</modifiedWord>
      <trackRevisions>false</trackRevisions>
    </reviewItem>
    <reviewItem>
      <errorID>0d605cf3-dae2-4eed-ba37-9e8b611f571e</errorID>
      <errorWord>(</errorWord>
      <group>L1_Format</group>
      <groupName>格式问题</groupName>
      <ability>L2_HalfPunc</ability>
      <abilityName>全半角检查</abilityName>
      <candidateList>
        <item>（</item>
      </candidateList>
      <explain>文本全半角错误。</explain>
      <paraID>338ED854</paraID>
      <start>54</start>
      <end>55</end>
      <status>unmodified</status>
      <modifiedWord/>
      <trackRevisions>false</trackRevisions>
    </reviewItem>
    <reviewItem>
      <errorID>06aa33f8-0d35-4472-842f-a8e0ee11b786</errorID>
      <errorWord>)</errorWord>
      <group>L1_Format</group>
      <groupName>格式问题</groupName>
      <ability>L2_HalfPunc</ability>
      <abilityName>全半角检查</abilityName>
      <candidateList>
        <item>）</item>
      </candidateList>
      <explain>文本全半角错误。</explain>
      <paraID>338ED854</paraID>
      <start>64</start>
      <end>65</end>
      <status>unmodified</status>
      <modifiedWord/>
      <trackRevisions>false</trackRevisions>
    </reviewItem>
    <reviewItem>
      <errorID>e285defe-9c4c-4508-9494-dcc5f7a12416</errorID>
      <errorWord>的的</errorWord>
      <group>L1_Word</group>
      <groupName>字词问题</groupName>
      <ability>L2_Typo</ability>
      <abilityName>字词错误</abilityName>
      <candidateList>
        <item>的</item>
      </candidateList>
      <explain>置于形容词、名词后，用于修饰事物的形态。</explain>
      <paraID>6F1D7CBF</paraID>
      <start>81</start>
      <end>82</end>
      <status>modified</status>
      <modifiedWord>的</modifiedWord>
      <trackRevisions>false</trackRevisions>
    </reviewItem>
    <reviewItem>
      <errorID>9ab6a6a4-f7ff-4edb-a2c3-10cf1669aeeb</errorID>
      <errorWord>1-20%</errorWord>
      <group>L1_Knowledge</group>
      <groupName>知识性问题</groupName>
      <ability>L2_Knowledge</ability>
      <abilityName>其他知识</abilityName>
      <candidateList>
        <item>1%—20%</item>
      </candidateList>
      <explain>1. “1-20%”中的单位“%”仅出现在后一个数字上，容易引起歧义；根据《现代汉语标点符号数字用法规范手册》，数字表示范围两边需要使用统一的格式。2. 根据标点国标 4.13 中的规则，数字、时间或地域连接符应使用（视觉上更长的）“—”或“～”。</explain>
      <paraID> 29053C6</paraID>
      <start>24</start>
      <end>30</end>
      <status>modified</status>
      <modifiedWord>1%—20%</modifiedWord>
      <trackRevisions>false</trackRevisions>
    </reviewItem>
    <reviewItem>
      <errorID>29f78c82-1f37-4424-a782-3543f66e28d6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206315A</paraID>
      <start>0</start>
      <end>2</end>
      <status>unmodified</status>
      <modifiedWord/>
      <trackRevisions>false</trackRevisions>
    </reviewItem>
    <reviewItem>
      <errorID>406622f0-f31b-4ec5-b4b1-d6ddb5be8857</errorID>
      <errorWord>件</errorWord>
      <group>L1_Word</group>
      <groupName>字词问题</groupName>
      <ability>L2_Typo</ability>
      <abilityName>字词错误</abilityName>
      <candidateList>
        <item>件中</item>
      </candidateList>
      <explain/>
      <paraID> 206315A</paraID>
      <start>11</start>
      <end>13</end>
      <status>modified</status>
      <modifiedWord>件中</modifiedWord>
      <trackRevisions>false</trackRevisions>
    </reviewItem>
    <reviewItem>
      <errorID>01fb3413-c294-4477-9df1-0672f6663e81</errorID>
      <errorWord>(</errorWord>
      <group>L1_Format</group>
      <groupName>格式问题</groupName>
      <ability>L2_HalfPunc</ability>
      <abilityName>全半角检查</abilityName>
      <candidateList>
        <item>（</item>
      </candidateList>
      <explain>文本全半角错误。</explain>
      <paraID> 206315A</paraID>
      <start>55</start>
      <end>56</end>
      <status>modified</status>
      <modifiedWord>（</modifiedWord>
      <trackRevisions>false</trackRevisions>
    </reviewItem>
    <reviewItem>
      <errorID>c59ad6ed-1e92-48eb-847d-940fd1e9dced</errorID>
      <errorWord>)</errorWord>
      <group>L1_Format</group>
      <groupName>格式问题</groupName>
      <ability>L2_HalfPunc</ability>
      <abilityName>全半角检查</abilityName>
      <candidateList>
        <item>）</item>
      </candidateList>
      <explain>文本全半角错误。</explain>
      <paraID> 206315A</paraID>
      <start>65</start>
      <end>66</end>
      <status>modified</status>
      <modifiedWord>）</modifiedWord>
      <trackRevisions>false</trackRevisions>
    </reviewItem>
    <reviewItem>
      <errorID>b802ef96-b123-4d0a-949d-02a5369b9f69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75E4EB56</paraID>
      <start>0</start>
      <end>2</end>
      <status>unmodified</status>
      <modifiedWord/>
      <trackRevisions>false</trackRevisions>
    </reviewItem>
    <reviewItem>
      <errorID>c8fb89cd-1fd9-40e1-85f5-4eb66be9d996</errorID>
      <errorWord>名名</errorWord>
      <group>L1_Word</group>
      <groupName>字词问题</groupName>
      <ability>L2_Typo</ability>
      <abilityName>字词错误</abilityName>
      <candidateList>
        <item>名</item>
      </candidateList>
      <explain/>
      <paraID>75E4EB56</paraID>
      <start>56</start>
      <end>57</end>
      <status>modified</status>
      <modifiedWord>名</modifiedWord>
      <trackRevisions>false</trackRevisions>
    </reviewItem>
    <reviewItem>
      <errorID>5a4ea1c9-0b0c-4723-95ed-152c5371083f</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340AFD5B</paraID>
      <start>0</start>
      <end>2</end>
      <status>unmodified</status>
      <modifiedWord/>
      <trackRevisions>false</trackRevisions>
    </reviewItem>
    <reviewItem>
      <errorID>69337064-dacc-4abf-88f2-568e6d42e34e</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4FC71DAB</paraID>
      <start>0</start>
      <end>2</end>
      <status>unmodified</status>
      <modifiedWord/>
      <trackRevisions>false</trackRevisions>
    </reviewItem>
    <reviewItem>
      <errorID>789ebf54-0901-4bdd-b811-7217aecf2178</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416D4568</paraID>
      <start>0</start>
      <end>2</end>
      <status>unmodified</status>
      <modifiedWord/>
      <trackRevisions>false</trackRevisions>
    </reviewItem>
    <reviewItem>
      <errorID>3c2a3aaf-ebfb-49fd-8a4e-693c46c1d83d</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53612F00</paraID>
      <start>0</start>
      <end>2</end>
      <status>unmodified</status>
      <modifiedWord/>
      <trackRevisions>false</trackRevisions>
    </reviewItem>
    <reviewItem>
      <errorID>c9cf94d5-1b49-41c8-b29c-f363436e0a70</errorID>
      <errorWord>、</errorWord>
      <group>L1_Punc</group>
      <groupName>标点问题</groupName>
      <ability>L2_Punc</ability>
      <abilityName>标点符号检查</abilityName>
      <candidateList>
        <item>.</item>
      </candidateList>
      <explain/>
      <paraID>357A1401</paraID>
      <start>1</start>
      <end>2</end>
      <status>unmodified</status>
      <modifiedWord/>
      <trackRevisions>false</trackRevisions>
    </reviewItem>
    <reviewItem>
      <errorID>ee665986-e5cd-40d8-8ab4-466b59fc2a03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CAE3F4B</paraID>
      <start>0</start>
      <end>2</end>
      <status>unmodified</status>
      <modifiedWord/>
      <trackRevisions>false</trackRevisions>
    </reviewItem>
    <reviewItem>
      <errorID>facba5de-2f3d-4c1c-833a-ac17c0dce4f3</errorID>
      <errorWord>&lt;</errorWord>
      <group>L1_Format</group>
      <groupName>格式问题</groupName>
      <ability>L2_HalfPunc</ability>
      <abilityName>全半角检查</abilityName>
      <candidateList>
        <item>〈</item>
      </candidateList>
      <explain>文本全半角错误。</explain>
      <paraID> CAE3F4B</paraID>
      <start>82</start>
      <end>83</end>
      <status>unmodified</status>
      <modifiedWord/>
      <trackRevisions>false</trackRevisions>
    </reviewItem>
    <reviewItem>
      <errorID>1421183b-75de-40fa-b23d-543344abf3e7</errorID>
      <errorWord>&gt;</errorWord>
      <group>L1_Format</group>
      <groupName>格式问题</groupName>
      <ability>L2_HalfPunc</ability>
      <abilityName>全半角检查</abilityName>
      <candidateList>
        <item>〉</item>
      </candidateList>
      <explain>文本全半角错误。</explain>
      <paraID> CAE3F4B</paraID>
      <start>100</start>
      <end>101</end>
      <status>unmodified</status>
      <modifiedWord/>
      <trackRevisions>false</trackRevisions>
    </reviewItem>
    <reviewItem>
      <errorID>340644d9-ec61-422a-aab2-a0395c45f33d</errorID>
      <errorWord>已由</errorWord>
      <group>L1_Word</group>
      <groupName>字词问题</groupName>
      <ability>L2_Typo</ability>
      <abilityName>字词错误</abilityName>
      <candidateList>
        <item>已有</item>
      </candidateList>
      <explain/>
      <paraID> CAE3F4B</paraID>
      <start>219</start>
      <end>221</end>
      <status>unmodified</status>
      <modifiedWord/>
      <trackRevisions>false</trackRevisions>
    </reviewItem>
    <reviewItem>
      <errorID>f15cc05d-8be9-420f-9110-35687825d8de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71BEF9E9</paraID>
      <start>0</start>
      <end>2</end>
      <status>unmodified</status>
      <modifiedWord/>
      <trackRevisions>false</trackRevisions>
    </reviewItem>
    <reviewItem>
      <errorID>05e45f6b-0532-40dd-b2d4-ef0864b03b3a</errorID>
      <errorWord>签定的</errorWord>
      <group>L1_Word</group>
      <groupName>字词问题</groupName>
      <ability>L2_Typo</ability>
      <abilityName>字词错误</abilityName>
      <candidateList>
        <item>签订的</item>
      </candidateList>
      <explain/>
      <paraID>4AFA986B</paraID>
      <start>21</start>
      <end>24</end>
      <status>modified</status>
      <modifiedWord>签订的</modifiedWord>
      <trackRevisions>false</trackRevisions>
    </reviewItem>
    <reviewItem>
      <errorID>e54c1482-1801-442c-8368-d9ea00c1e46f</errorID>
      <errorWord>签定合同</errorWord>
      <group>L1_Word</group>
      <groupName>字词问题</groupName>
      <ability>L2_Typo</ability>
      <abilityName>字词错误</abilityName>
      <candidateList>
        <item>签订合同</item>
      </candidateList>
      <explain>存在发音相同字词的误用。</explain>
      <paraID>4E7D5B5B</paraID>
      <start>2</start>
      <end>6</end>
      <status>modified</status>
      <modifiedWord>签订合同</modifiedWord>
      <trackRevisions>false</trackRevisions>
    </reviewItem>
    <reviewItem>
      <errorID>479502b8-127e-43fa-b0d9-ee19e17cb43f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55EDD4C0</paraID>
      <start>0</start>
      <end>2</end>
      <status>unmodified</status>
      <modifiedWord/>
      <trackRevisions>false</trackRevisions>
    </reviewItem>
    <reviewItem>
      <errorID>f34c0e87-160c-454c-87bb-2ebc75fd5ae3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68A61A5F</paraID>
      <start>0</start>
      <end>2</end>
      <status>unmodified</status>
      <modifiedWord/>
      <trackRevisions>false</trackRevisions>
    </reviewItem>
    <reviewItem>
      <errorID>ed9b5267-e4e3-4bd2-9f27-bd244e89ae03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673E3C17</paraID>
      <start>0</start>
      <end>2</end>
      <status>unmodified</status>
      <modifiedWord/>
      <trackRevisions>false</trackRevisions>
    </reviewItem>
    <reviewItem>
      <errorID>abfcf8e2-b17f-476c-9f26-da218bfa9fad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3D3C7331</paraID>
      <start>0</start>
      <end>2</end>
      <status>unmodified</status>
      <modifiedWord/>
      <trackRevisions>false</trackRevisions>
    </reviewItem>
    <reviewItem>
      <errorID>37a604b6-e861-498b-8ce8-0e73321606e2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639287F</paraID>
      <start>0</start>
      <end>2</end>
      <status>unmodified</status>
      <modifiedWord/>
      <trackRevisions>false</trackRevisions>
    </reviewItem>
    <reviewItem>
      <errorID>a7fc4631-b033-4452-8908-64216ae394d1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28872256</paraID>
      <start>0</start>
      <end>2</end>
      <status>unmodified</status>
      <modifiedWord/>
      <trackRevisions>false</trackRevisions>
    </reviewItem>
    <reviewItem>
      <errorID>a766b9a6-da62-4814-958f-32d5f29707c9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63E5DC03</paraID>
      <start>0</start>
      <end>2</end>
      <status>unmodified</status>
      <modifiedWord/>
      <trackRevisions>false</trackRevisions>
    </reviewItem>
    <reviewItem>
      <errorID>f8c424c5-ffa1-48f2-b0d0-8f12afeddf37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3CDDFD5</paraID>
      <start>0</start>
      <end>2</end>
      <status>unmodified</status>
      <modifiedWord/>
      <trackRevisions>false</trackRevisions>
    </reviewItem>
    <reviewItem>
      <errorID>b7197793-f5db-4406-9815-cd699b65d68d</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70DADC27</paraID>
      <start>0</start>
      <end>2</end>
      <status>unmodified</status>
      <modifiedWord/>
      <trackRevisions>false</trackRevisions>
    </reviewItem>
    <reviewItem>
      <errorID>348a9d53-9203-4068-a9c8-80d72fa3f424</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6218A1BE</paraID>
      <start>0</start>
      <end>3</end>
      <status>unmodified</status>
      <modifiedWord/>
      <trackRevisions>false</trackRevisions>
    </reviewItem>
    <reviewItem>
      <errorID>8abe09bb-554d-4e61-baf9-440ca39d597e</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49F530</paraID>
      <start>0</start>
      <end>3</end>
      <status>unmodified</status>
      <modifiedWord/>
      <trackRevisions>false</trackRevisions>
    </reviewItem>
    <reviewItem>
      <errorID>ec6411eb-1ab9-4faf-8c5e-aa448a54f662</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2618EC06</paraID>
      <start>0</start>
      <end>3</end>
      <status>unmodified</status>
      <modifiedWord/>
      <trackRevisions>false</trackRevisions>
    </reviewItem>
    <reviewItem>
      <errorID>b419bcea-847f-416b-bfa7-52a9a1636f53</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6B17B9C</paraID>
      <start>0</start>
      <end>3</end>
      <status>unmodified</status>
      <modifiedWord/>
      <trackRevisions>false</trackRevisions>
    </reviewItem>
    <reviewItem>
      <errorID>49892efd-a595-4bff-b983-c6c31dfdf821</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1E274DB5</paraID>
      <start>0</start>
      <end>3</end>
      <status>unmodified</status>
      <modifiedWord/>
      <trackRevisions>false</trackRevisions>
    </reviewItem>
    <reviewItem>
      <errorID>72dbd076-6b68-42b2-a809-e02fa2817dd0</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70C415E4</paraID>
      <start>0</start>
      <end>3</end>
      <status>unmodified</status>
      <modifiedWord/>
      <trackRevisions>false</trackRevisions>
    </reviewItem>
    <reviewItem>
      <errorID>e937bfad-e684-448d-8496-d23d64c70a81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75D22054</paraID>
      <start>0</start>
      <end>2</end>
      <status>unmodified</status>
      <modifiedWord/>
      <trackRevisions>false</trackRevisions>
    </reviewItem>
    <reviewItem>
      <errorID>1d32a2c2-5367-494a-9f78-17fc8f4f1709</errorID>
      <errorWord>&lt;</errorWord>
      <group>L1_Format</group>
      <groupName>格式问题</groupName>
      <ability>L2_HalfPunc</ability>
      <abilityName>全半角检查</abilityName>
      <candidateList>
        <item>〈</item>
      </candidateList>
      <explain>文本全半角错误。</explain>
      <paraID>75D22054</paraID>
      <start>82</start>
      <end>83</end>
      <status>unmodified</status>
      <modifiedWord/>
      <trackRevisions>false</trackRevisions>
    </reviewItem>
    <reviewItem>
      <errorID>5a2b336c-ee59-4ebe-b607-1b4853743dcc</errorID>
      <errorWord>&gt;</errorWord>
      <group>L1_Format</group>
      <groupName>格式问题</groupName>
      <ability>L2_HalfPunc</ability>
      <abilityName>全半角检查</abilityName>
      <candidateList>
        <item>〉</item>
      </candidateList>
      <explain>文本全半角错误。</explain>
      <paraID>75D22054</paraID>
      <start>100</start>
      <end>101</end>
      <status>unmodified</status>
      <modifiedWord/>
      <trackRevisions>false</trackRevisions>
    </reviewItem>
    <reviewItem>
      <errorID>1c184e2d-e12b-4c47-9002-d30ce053d337</errorID>
      <errorWord>已由</errorWord>
      <group>L1_Word</group>
      <groupName>字词问题</groupName>
      <ability>L2_Typo</ability>
      <abilityName>字词错误</abilityName>
      <candidateList>
        <item>已有</item>
      </candidateList>
      <explain/>
      <paraID>75D22054</paraID>
      <start>219</start>
      <end>221</end>
      <status>unmodified</status>
      <modifiedWord/>
      <trackRevisions>false</trackRevisions>
    </reviewItem>
    <reviewItem>
      <errorID>02dad86c-0e70-4f36-86fb-feb6670ee73f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635231F0</paraID>
      <start>0</start>
      <end>2</end>
      <status>unmodified</status>
      <modifiedWord/>
      <trackRevisions>false</trackRevisions>
    </reviewItem>
    <reviewItem>
      <errorID>d0f78324-d491-49bd-8b4d-bc8f0ee9d540</errorID>
      <errorWord>其它</errorWord>
      <group>L1_Word</group>
      <groupName>字词问题</groupName>
      <ability>L2_Alias</ability>
      <abilityName>也作/曾用词</abilityName>
      <candidateList>
        <item>其他</item>
      </candidateList>
      <explain>词汇[其它]为不规范表述或旧称，其规范书面表述为[其他]。</explain>
      <paraID>5A08099E</paraID>
      <start>0</start>
      <end>2</end>
      <status>unmodified</status>
      <modifiedWord/>
      <trackRevisions>false</trackRevisions>
    </reviewItem>
    <reviewItem>
      <errorID>e6948a2e-8921-410c-824f-af8f7c4aece6</errorID>
      <errorWord>(</errorWord>
      <group>L1_Format</group>
      <groupName>格式问题</groupName>
      <ability>L2_HalfPunc</ability>
      <abilityName>全半角检查</abilityName>
      <candidateList>
        <item>（</item>
      </candidateList>
      <explain>文本全半角错误。</explain>
      <paraID>751B08F5</paraID>
      <start>0</start>
      <end>1</end>
      <status>unmodified</status>
      <modifiedWord/>
      <trackRevisions>false</trackRevisions>
    </reviewItem>
    <reviewItem>
      <errorID>e17d0bae-90da-40cd-98fb-84f18826d960</errorID>
      <errorWord>)</errorWord>
      <group>L1_Format</group>
      <groupName>格式问题</groupName>
      <ability>L2_HalfPunc</ability>
      <abilityName>全半角检查</abilityName>
      <candidateList>
        <item>）</item>
      </candidateList>
      <explain>文本全半角错误。</explain>
      <paraID>751B08F5</paraID>
      <start>6</start>
      <end>7</end>
      <status>unmodified</status>
      <modifiedWord/>
      <trackRevisions>false</trackRevisions>
    </reviewItem>
    <reviewItem>
      <errorID>2a0d98b3-8c8f-4c0a-995d-d20136f38384</errorID>
      <errorWord>(</errorWord>
      <group>L1_Format</group>
      <groupName>格式问题</groupName>
      <ability>L2_HalfPunc</ability>
      <abilityName>全半角检查</abilityName>
      <candidateList>
        <item>（</item>
      </candidateList>
      <explain>文本全半角错误。</explain>
      <paraID>751B08F5</paraID>
      <start>16</start>
      <end>17</end>
      <status>unmodified</status>
      <modifiedWord/>
      <trackRevisions>false</trackRevisions>
    </reviewItem>
    <reviewItem>
      <errorID>3ede4031-4a8e-4a45-bbd2-6675f461e5b3</errorID>
      <errorWord>,</errorWord>
      <group>L1_Format</group>
      <groupName>格式问题</groupName>
      <ability>L2_HalfPunc</ability>
      <abilityName>全半角检查</abilityName>
      <candidateList>
        <item>，</item>
      </candidateList>
      <explain>文本全半角错误。</explain>
      <paraID>751B08F5</paraID>
      <start>23</start>
      <end>24</end>
      <status>unmodified</status>
      <modifiedWord/>
      <trackRevisions>false</trackRevisions>
    </reviewItem>
    <reviewItem>
      <errorID>855aaf29-9a89-408a-949e-7f06c12f82b2</errorID>
      <errorWord>)</errorWord>
      <group>L1_Format</group>
      <groupName>格式问题</groupName>
      <ability>L2_HalfPunc</ability>
      <abilityName>全半角检查</abilityName>
      <candidateList>
        <item>）</item>
      </candidateList>
      <explain>文本全半角错误。</explain>
      <paraID>751B08F5</paraID>
      <start>27</start>
      <end>28</end>
      <status>unmodified</status>
      <modifiedWord/>
      <trackRevisions>false</trackRevisions>
    </reviewItem>
    <reviewItem>
      <errorID>e35d7d75-1bce-43f9-8d44-a16092b48165</errorID>
      <errorWord>申明</errorWord>
      <group>L1_Word</group>
      <groupName>字词问题</groupName>
      <ability>L2_Typo</ability>
      <abilityName>字词错误</abilityName>
      <candidateList>
        <item>声明</item>
      </candidateList>
      <explain>存在发音相近字词的误用。</explain>
      <paraID>60CB31F5</paraID>
      <start>20</start>
      <end>22</end>
      <status>unmodified</status>
      <modifiedWord/>
      <trackRevisions>false</trackRevisions>
    </reviewItem>
    <reviewItem>
      <errorID>927cb1f8-cd1d-4e05-b35d-47881e0f0443</errorID>
      <errorWord>,</errorWord>
      <group>L1_Format</group>
      <groupName>格式问题</groupName>
      <ability>L2_HalfPunc</ability>
      <abilityName>全半角检查</abilityName>
      <candidateList>
        <item>，</item>
      </candidateList>
      <explain>文本全半角错误。</explain>
      <paraID> 59D050E</paraID>
      <start>30</start>
      <end>31</end>
      <status>unmodified</status>
      <modifiedWord/>
      <trackRevisions>false</trackRevisions>
    </reviewItem>
    <reviewItem>
      <errorID>630afb14-29ef-4161-9cd9-e7491d92d181</errorID>
      <errorWord>，</errorWord>
      <group>L1_Word</group>
      <groupName>字词问题</groupName>
      <ability>L2_Typo</ability>
      <abilityName>字词错误</abilityName>
      <candidateList>
        <item>，在</item>
      </candidateList>
      <explain/>
      <paraID>5425FA77</paraID>
      <start>24</start>
      <end>25</end>
      <status>unmodified</status>
      <modifiedWord/>
      <trackRevisions>false</trackRevisions>
    </reviewItem>
    <reviewItem>
      <errorID>eaa225df-ab21-4195-a772-3792689ee4f8</errorID>
      <errorWord>其它数据</errorWord>
      <group>L1_Word</group>
      <groupName>字词问题</groupName>
      <ability>L2_Alias</ability>
      <abilityName>也作/曾用词</abilityName>
      <candidateList>
        <item>其他数据</item>
      </candidateList>
      <explain>词汇[其它数据]为不规范表述或旧称，其规范书面表述为[其他数据]。</explain>
      <paraID>33B89ED0</paraID>
      <start>30</start>
      <end>34</end>
      <status>unmodified</status>
      <modifiedWord/>
      <trackRevisions>false</trackRevisions>
    </reviewItem>
    <reviewItem>
      <errorID>638e2d5c-8e00-4c1a-bfc1-734cdf858c56</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2EF46FE9</paraID>
      <start>7</start>
      <end>19</end>
      <status>modified</status>
      <modifiedWord>中华人民共和国政府采购法</modifiedWord>
      <trackRevisions>false</trackRevisions>
    </reviewItem>
    <reviewItem>
      <errorID>765b1bee-6876-4607-ae64-858d357018e5</errorID>
      <errorWord>：.</errorWord>
      <group>L1_Punc</group>
      <groupName>标点问题</groupName>
      <ability>L2_Punc</ability>
      <abilityName>标点符号检查</abilityName>
      <candidateList>
        <item>：</item>
      </candidateList>
      <explain/>
      <paraID>42751AD2</paraID>
      <start>6</start>
      <end>7</end>
      <status>modified</status>
      <modifiedWord>：</modifiedWord>
      <trackRevisions>false</trackRevisions>
    </reviewItem>
    <reviewItem>
      <errorID>9c87f566-9d46-4d2d-859d-4ee2fc4e7fdc</errorID>
      <errorWord>：.</errorWord>
      <group>L1_Punc</group>
      <groupName>标点问题</groupName>
      <ability>L2_Punc</ability>
      <abilityName>标点符号检查</abilityName>
      <candidateList>
        <item>：</item>
      </candidateList>
      <explain/>
      <paraID>42751AD2</paraID>
      <start>13</start>
      <end>14</end>
      <status>modified</status>
      <modifiedWord>：</modifiedWord>
      <trackRevisions>false</trackRevisions>
    </reviewItem>
    <reviewItem>
      <errorID>7006c80a-b1fd-49ea-b5aa-7b2fcb158513</errorID>
      <errorWord>：.</errorWord>
      <group>L1_Punc</group>
      <groupName>标点问题</groupName>
      <ability>L2_Punc</ability>
      <abilityName>标点符号检查</abilityName>
      <candidateList>
        <item>：</item>
      </candidateList>
      <explain/>
      <paraID>33C209BA</paraID>
      <start>6</start>
      <end>7</end>
      <status>modified</status>
      <modifiedWord>：</modifiedWord>
      <trackRevisions>false</trackRevisions>
    </reviewItem>
    <reviewItem>
      <errorID>1bff32c4-fc9c-4dc1-8cb4-b64f4649cede</errorID>
      <errorWord>：.</errorWord>
      <group>L1_Punc</group>
      <groupName>标点问题</groupName>
      <ability>L2_Punc</ability>
      <abilityName>标点符号检查</abilityName>
      <candidateList>
        <item>：</item>
      </candidateList>
      <explain/>
      <paraID>33C209BA</paraID>
      <start>15</start>
      <end>16</end>
      <status>modified</status>
      <modifiedWord>：</modifiedWord>
      <trackRevisions>false</trackRevisions>
    </reviewItem>
    <reviewItem>
      <errorID>72d38548-b97f-4655-a74c-ff04e321a6a3</errorID>
      <errorWord>：.</errorWord>
      <group>L1_Punc</group>
      <groupName>标点问题</groupName>
      <ability>L2_Punc</ability>
      <abilityName>标点符号检查</abilityName>
      <candidateList>
        <item>：</item>
      </candidateList>
      <explain/>
      <paraID> 3FDB75A</paraID>
      <start>7</start>
      <end>8</end>
      <status>modified</status>
      <modifiedWord>：</modifiedWord>
      <trackRevisions>false</trackRevisions>
    </reviewItem>
    <reviewItem>
      <errorID>25a5a63d-ebc0-459c-bb45-0fedd61683b2</errorID>
      <errorWord>：.</errorWord>
      <group>L1_Punc</group>
      <groupName>标点问题</groupName>
      <ability>L2_Punc</ability>
      <abilityName>标点符号检查</abilityName>
      <candidateList>
        <item>：</item>
      </candidateList>
      <explain/>
      <paraID> 3FDB75A</paraID>
      <start>16</start>
      <end>17</end>
      <status>modified</status>
      <modifiedWord>：</modifiedWord>
      <trackRevisions>false</trackRevisions>
    </reviewItem>
    <reviewItem>
      <errorID>bea68580-d902-4972-bfd1-5d71f70d2e40</errorID>
      <errorWord>:</errorWord>
      <group>L1_Format</group>
      <groupName>格式问题</groupName>
      <ability>L2_HalfPunc</ability>
      <abilityName>全半角检查</abilityName>
      <candidateList>
        <item>：</item>
      </candidateList>
      <explain>文本全半角错误。</explain>
      <paraID>5F06ABA7</paraID>
      <start>11</start>
      <end>12</end>
      <status>modified</status>
      <modifiedWord>：</modifiedWord>
      <trackRevisions>false</trackRevisions>
    </reviewItem>
    <reviewItem>
      <errorID>d5e970cd-8064-42d3-bf89-ca63c89e5adb</errorID>
      <errorWord>:</errorWord>
      <group>L1_Format</group>
      <groupName>格式问题</groupName>
      <ability>L2_HalfPunc</ability>
      <abilityName>全半角检查</abilityName>
      <candidateList>
        <item>：</item>
      </candidateList>
      <explain>文本全半角错误。</explain>
      <paraID>3EFB1C59</paraID>
      <start>15</start>
      <end>16</end>
      <status>unmodified</status>
      <modifiedWord/>
      <trackRevisions>false</trackRevisions>
    </reviewItem>
    <reviewItem>
      <errorID>09c813a4-975c-4760-8fd1-4b8f56b5fd9d</errorID>
      <errorWord>:</errorWord>
      <group>L1_Format</group>
      <groupName>格式问题</groupName>
      <ability>L2_HalfPunc</ability>
      <abilityName>全半角检查</abilityName>
      <candidateList>
        <item>：</item>
      </candidateList>
      <explain>文本全半角错误。</explain>
      <paraID> 2D5A54B</paraID>
      <start>10</start>
      <end>11</end>
      <status>unmodified</status>
      <modifiedWord/>
      <trackRevisions>false</trackRevisions>
    </reviewItem>
    <reviewItem>
      <errorID>b95c0fa7-a3fc-4b0c-955f-d62daa65cc1a</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 815BAC0</paraID>
      <start>60</start>
      <end>72</end>
      <status>modified</status>
      <modifiedWord>中华人民共和国政府采购法</modifiedWord>
      <trackRevisions>false</trackRevisions>
    </reviewItem>
    <reviewItem>
      <errorID>99576dea-f801-4a58-ab46-a7a6b1145331</errorID>
      <errorWord>、</errorWord>
      <group>L1_Word</group>
      <groupName>字词问题</groupName>
      <ability>L2_Typo</ability>
      <abilityName>字词错误</abilityName>
      <candidateList>
        <item>、第</item>
      </candidateList>
      <explain/>
      <paraID> 815BAC0</paraID>
      <start>77</start>
      <end>78</end>
      <status>unmodified</status>
      <modifiedWord/>
      <trackRevisions>false</trackRevisions>
    </reviewItem>
    <reviewItem>
      <errorID>47f6e5df-a47c-4e2c-8186-426c1ca8d8be</errorID>
      <errorWord>:</errorWord>
      <group>L1_Format</group>
      <groupName>格式问题</groupName>
      <ability>L2_HalfPunc</ability>
      <abilityName>全半角检查</abilityName>
      <candidateList>
        <item>：</item>
      </candidateList>
      <explain>文本全半角错误。</explain>
      <paraID>3CD6F531</paraID>
      <start>8</start>
      <end>9</end>
      <status>unmodified</status>
      <modifiedWord/>
      <trackRevisions>false</trackRevisions>
    </reviewItem>
    <reviewItem>
      <errorID>5ee36e43-0700-4019-a124-8140af56c897</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1D47E88B</paraID>
      <start>12</start>
      <end>13</end>
      <status>modified</status>
      <modifiedWord>或</modifiedWord>
      <trackRevisions>false</trackRevisions>
    </reviewItem>
    <reviewItem>
      <errorID>8acc92ff-efaa-430e-a0a9-2d8906e42ae7</errorID>
      <errorWord>:</errorWord>
      <group>L1_Format</group>
      <groupName>格式问题</groupName>
      <ability>L2_HalfPunc</ability>
      <abilityName>全半角检查</abilityName>
      <candidateList>
        <item>：</item>
      </candidateList>
      <explain>文本全半角错误。</explain>
      <paraID>1D47E88B</paraID>
      <start>26</start>
      <end>27</end>
      <status>unmodified</status>
      <modifiedWord/>
      <trackRevisions>false</trackRevisions>
    </reviewItem>
    <reviewItem>
      <errorID>5a1bce6e-4156-4bfa-9407-51b9596b0cdc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F08D772</paraID>
      <start>0</start>
      <end>2</end>
      <status>unmodified</status>
      <modifiedWord/>
      <trackRevisions>false</trackRevisions>
    </reviewItem>
    <reviewItem>
      <errorID>2f2149c6-88fd-4a9c-bc62-824a88244b0d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8FA7E5</paraID>
      <start>0</start>
      <end>2</end>
      <status>unmodified</status>
      <modifiedWord/>
      <trackRevisions>false</trackRevisions>
    </reviewItem>
    <reviewItem>
      <errorID>fe7803f1-e0d6-4814-9390-856eb6182282</errorID>
      <errorWord>[2014]</errorWord>
      <group>L1_Punc</group>
      <groupName>标点问题</groupName>
      <ability>L2_Punc</ability>
      <abilityName>标点符号检查</abilityName>
      <candidateList>
        <item>〔2014〕</item>
      </candidateList>
      <explain/>
      <paraID>31382993</paraID>
      <start>35</start>
      <end>41</end>
      <status>modified</status>
      <modifiedWord>〔2014〕</modifiedWord>
      <trackRevisions>false</trackRevisions>
    </reviewItem>
    <reviewItem>
      <errorID>bc003f79-d1aa-466e-972c-9a1f426108c7</errorID>
      <errorWord>国家有属</errorWord>
      <group>L1_Word</group>
      <groupName>字词问题</groupName>
      <ability>L2_Typo</ability>
      <abilityName>字词错误</abilityName>
      <candidateList>
        <item>国家有关</item>
      </candidateList>
      <explain/>
      <paraID>5C6898FE</paraID>
      <start>9</start>
      <end>13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75F273F-99E7-4865-A98A-8B450CDB561B}">
  <ds:schemaRefs/>
</ds:datastoreItem>
</file>

<file path=customXml/itemProps3.xml><?xml version="1.0" encoding="utf-8"?>
<ds:datastoreItem xmlns:ds="http://schemas.openxmlformats.org/officeDocument/2006/customXml" ds:itemID="{d41c6a61-3340-4590-b3b4-c8d81bbd238e}">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76</Pages>
  <Words>13611</Words>
  <Characters>14757</Characters>
  <Lines>257</Lines>
  <Paragraphs>72</Paragraphs>
  <TotalTime>24</TotalTime>
  <ScaleCrop>false</ScaleCrop>
  <LinksUpToDate>false</LinksUpToDate>
  <CharactersWithSpaces>14959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2024-03-22T01:07:00Z</dcterms:created>
  <dc:creator>许昌市公共资源交易中心:孟莉</dc:creator>
  <cp:lastModifiedBy>襄城县政府采购中心</cp:lastModifiedBy>
  <cp:lastPrinted>2024-09-09T08:43:00Z</cp:lastPrinted>
  <dcterms:modified xsi:type="dcterms:W3CDTF">2025-12-23T06:41:06Z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36B8998485AE4EFAA2E19BC915BD7EFB_13</vt:lpwstr>
  </property>
  <property fmtid="{D5CDD505-2E9C-101B-9397-08002B2CF9AE}" pid="4" name="KSOTemplateDocerSaveRecord">
    <vt:lpwstr>eyJoZGlkIjoiN2M5NWU2NDRmYjYzYTM1YWY4ZGFlMTJiZDVhMTM3ZWEiLCJ1c2VySWQiOiIyODE1NDY5NjMifQ==</vt:lpwstr>
  </property>
</Properties>
</file>