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67D6A">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禹州市自然资源和规划局2025年第一批收储土地专项债券编制申报及土地评估服务项目</w:t>
      </w:r>
    </w:p>
    <w:p w14:paraId="23C15D22">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竞争性磋商公告</w:t>
      </w:r>
    </w:p>
    <w:p w14:paraId="6C0872D6">
      <w:pPr>
        <w:keepNext w:val="0"/>
        <w:keepLines w:val="0"/>
        <w:pageBreakBefore w:val="0"/>
        <w:kinsoku/>
        <w:overflowPunct/>
        <w:topLinePunct w:val="0"/>
        <w:autoSpaceDE/>
        <w:autoSpaceDN/>
        <w:bidi w:val="0"/>
        <w:adjustRightInd/>
        <w:snapToGrid/>
        <w:spacing w:line="520" w:lineRule="exact"/>
        <w:ind w:firstLine="420" w:firstLineChars="15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6CC8DF">
      <w:pPr>
        <w:keepNext w:val="0"/>
        <w:keepLines w:val="0"/>
        <w:pageBreakBefore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禹州市自然资源和规划局2025年第一批收储土地专项债券编制申报及土地评估服务项目的潜在投标人使用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w:t>
      </w: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月</w:t>
      </w:r>
      <w:r>
        <w:rPr>
          <w:rFonts w:hint="default" w:ascii="宋体" w:hAnsi="宋体" w:eastAsia="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日08时30分（北京时间）前递交响应文件。</w:t>
      </w:r>
    </w:p>
    <w:p w14:paraId="340FD44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14:paraId="3C086CC6">
      <w:pPr>
        <w:keepNext w:val="0"/>
        <w:keepLines w:val="0"/>
        <w:pageBreakBefore w:val="0"/>
        <w:kinsoku/>
        <w:overflowPunct/>
        <w:topLinePunct w:val="0"/>
        <w:autoSpaceDE/>
        <w:autoSpaceDN/>
        <w:bidi w:val="0"/>
        <w:adjustRightInd/>
        <w:snapToGrid/>
        <w:spacing w:line="520" w:lineRule="exact"/>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YZCG-DLC2025</w:t>
      </w:r>
      <w:r>
        <w:rPr>
          <w:rFonts w:hint="default" w:ascii="宋体" w:hAnsi="宋体" w:eastAsia="宋体" w:cs="宋体"/>
          <w:color w:val="auto"/>
          <w:sz w:val="24"/>
          <w:szCs w:val="24"/>
          <w:highlight w:val="none"/>
          <w:lang w:val="en-US" w:eastAsia="zh-CN"/>
        </w:rPr>
        <w:t>087</w:t>
      </w:r>
    </w:p>
    <w:p w14:paraId="244E2163">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val="en-US" w:eastAsia="zh-CN"/>
        </w:rPr>
        <w:t>禹州市自然资源和规划局2025年第一批收储土地专项债券编制申报及土地评估服务项目</w:t>
      </w:r>
    </w:p>
    <w:p w14:paraId="711C8FBD">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019AA32E">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default" w:ascii="宋体" w:hAnsi="宋体" w:eastAsia="宋体" w:cs="宋体"/>
          <w:color w:val="auto"/>
          <w:sz w:val="24"/>
          <w:szCs w:val="24"/>
          <w:highlight w:val="none"/>
          <w:lang w:val="en-US" w:eastAsia="zh-CN"/>
        </w:rPr>
        <w:t>880800.00</w:t>
      </w:r>
      <w:r>
        <w:rPr>
          <w:rFonts w:hint="eastAsia" w:ascii="宋体" w:hAnsi="宋体" w:eastAsia="宋体" w:cs="宋体"/>
          <w:color w:val="auto"/>
          <w:sz w:val="24"/>
          <w:szCs w:val="24"/>
          <w:highlight w:val="none"/>
        </w:rPr>
        <w:t>元</w:t>
      </w:r>
    </w:p>
    <w:p w14:paraId="67310AFB">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880800.00</w:t>
      </w:r>
      <w:r>
        <w:rPr>
          <w:rFonts w:hint="eastAsia" w:ascii="宋体" w:hAnsi="宋体" w:eastAsia="宋体" w:cs="宋体"/>
          <w:color w:val="auto"/>
          <w:sz w:val="24"/>
          <w:szCs w:val="24"/>
          <w:highlight w:val="none"/>
        </w:rPr>
        <w:t xml:space="preserve">元 </w:t>
      </w:r>
    </w:p>
    <w:tbl>
      <w:tblPr>
        <w:tblStyle w:val="5"/>
        <w:tblW w:w="102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842"/>
        <w:gridCol w:w="1410"/>
        <w:gridCol w:w="1402"/>
        <w:gridCol w:w="1460"/>
        <w:gridCol w:w="1687"/>
        <w:gridCol w:w="1688"/>
      </w:tblGrid>
      <w:tr w14:paraId="526F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jc w:val="center"/>
        </w:trPr>
        <w:tc>
          <w:tcPr>
            <w:tcW w:w="746" w:type="dxa"/>
            <w:shd w:val="clear" w:color="auto" w:fill="auto"/>
            <w:vAlign w:val="center"/>
          </w:tcPr>
          <w:p w14:paraId="1FFCE66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42" w:type="dxa"/>
            <w:shd w:val="clear" w:color="auto" w:fill="auto"/>
            <w:vAlign w:val="center"/>
          </w:tcPr>
          <w:p w14:paraId="05A908D3">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1410" w:type="dxa"/>
            <w:shd w:val="clear" w:color="auto" w:fill="auto"/>
            <w:vAlign w:val="center"/>
          </w:tcPr>
          <w:p w14:paraId="751120B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402" w:type="dxa"/>
            <w:shd w:val="clear" w:color="auto" w:fill="auto"/>
            <w:vAlign w:val="center"/>
          </w:tcPr>
          <w:p w14:paraId="2189900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1460" w:type="dxa"/>
            <w:shd w:val="clear" w:color="auto" w:fill="auto"/>
            <w:vAlign w:val="center"/>
          </w:tcPr>
          <w:p w14:paraId="3F43E374">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c>
          <w:tcPr>
            <w:tcW w:w="1687" w:type="dxa"/>
            <w:shd w:val="clear" w:color="auto" w:fill="auto"/>
            <w:vAlign w:val="center"/>
          </w:tcPr>
          <w:p w14:paraId="3B220D99">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688" w:type="dxa"/>
            <w:shd w:val="clear" w:color="auto" w:fill="auto"/>
            <w:vAlign w:val="center"/>
          </w:tcPr>
          <w:p w14:paraId="7BE5E1FA">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采购预留金额（元）</w:t>
            </w:r>
          </w:p>
        </w:tc>
      </w:tr>
      <w:tr w14:paraId="15B2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746" w:type="dxa"/>
            <w:shd w:val="clear" w:color="auto" w:fill="auto"/>
            <w:vAlign w:val="center"/>
          </w:tcPr>
          <w:p w14:paraId="0F364C4F">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2" w:type="dxa"/>
            <w:shd w:val="clear" w:color="auto" w:fill="auto"/>
            <w:vAlign w:val="center"/>
          </w:tcPr>
          <w:p w14:paraId="7688E77B">
            <w:pPr>
              <w:keepNext w:val="0"/>
              <w:keepLines w:val="0"/>
              <w:pageBreakBefore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YZCG-DLC2025</w:t>
            </w:r>
            <w:r>
              <w:rPr>
                <w:rFonts w:hint="default" w:ascii="宋体" w:hAnsi="宋体" w:eastAsia="宋体" w:cs="宋体"/>
                <w:color w:val="auto"/>
                <w:sz w:val="24"/>
                <w:szCs w:val="24"/>
                <w:highlight w:val="none"/>
                <w:lang w:val="en-US" w:eastAsia="zh-CN"/>
              </w:rPr>
              <w:t>087</w:t>
            </w:r>
            <w:r>
              <w:rPr>
                <w:rFonts w:hint="eastAsia" w:ascii="宋体" w:hAnsi="宋体" w:eastAsia="宋体" w:cs="宋体"/>
                <w:color w:val="auto"/>
                <w:sz w:val="24"/>
                <w:szCs w:val="24"/>
                <w:highlight w:val="none"/>
                <w:lang w:val="en-US" w:eastAsia="zh-CN"/>
              </w:rPr>
              <w:t xml:space="preserve"> </w:t>
            </w:r>
          </w:p>
        </w:tc>
        <w:tc>
          <w:tcPr>
            <w:tcW w:w="1410" w:type="dxa"/>
            <w:shd w:val="clear" w:color="auto" w:fill="auto"/>
            <w:vAlign w:val="center"/>
          </w:tcPr>
          <w:p w14:paraId="2704232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第一标段</w:t>
            </w:r>
          </w:p>
        </w:tc>
        <w:tc>
          <w:tcPr>
            <w:tcW w:w="1402" w:type="dxa"/>
            <w:shd w:val="clear" w:color="auto" w:fill="auto"/>
            <w:vAlign w:val="center"/>
          </w:tcPr>
          <w:p w14:paraId="62EBCFC8">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214800</w:t>
            </w:r>
            <w:r>
              <w:rPr>
                <w:rFonts w:hint="eastAsia" w:ascii="宋体" w:hAnsi="宋体" w:eastAsia="宋体" w:cs="宋体"/>
                <w:color w:val="auto"/>
                <w:sz w:val="24"/>
                <w:szCs w:val="24"/>
                <w:highlight w:val="none"/>
                <w:lang w:val="en-US" w:eastAsia="zh-CN"/>
              </w:rPr>
              <w:t>.00</w:t>
            </w:r>
          </w:p>
        </w:tc>
        <w:tc>
          <w:tcPr>
            <w:tcW w:w="1460" w:type="dxa"/>
            <w:shd w:val="clear" w:color="auto" w:fill="auto"/>
            <w:vAlign w:val="center"/>
          </w:tcPr>
          <w:p w14:paraId="39529320">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214800</w:t>
            </w:r>
            <w:r>
              <w:rPr>
                <w:rFonts w:hint="eastAsia" w:ascii="宋体" w:hAnsi="宋体" w:eastAsia="宋体" w:cs="宋体"/>
                <w:color w:val="auto"/>
                <w:sz w:val="24"/>
                <w:szCs w:val="24"/>
                <w:highlight w:val="none"/>
                <w:lang w:val="en-US" w:eastAsia="zh-CN"/>
              </w:rPr>
              <w:t>.00</w:t>
            </w:r>
          </w:p>
        </w:tc>
        <w:tc>
          <w:tcPr>
            <w:tcW w:w="1687" w:type="dxa"/>
            <w:shd w:val="clear" w:color="auto" w:fill="auto"/>
            <w:vAlign w:val="center"/>
          </w:tcPr>
          <w:p w14:paraId="285FD7B8">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w:t>
            </w:r>
          </w:p>
        </w:tc>
        <w:tc>
          <w:tcPr>
            <w:tcW w:w="1688" w:type="dxa"/>
            <w:shd w:val="clear" w:color="auto" w:fill="auto"/>
            <w:vAlign w:val="center"/>
          </w:tcPr>
          <w:p w14:paraId="550D1AA3">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214800</w:t>
            </w:r>
            <w:r>
              <w:rPr>
                <w:rFonts w:hint="eastAsia" w:ascii="宋体" w:hAnsi="宋体" w:eastAsia="宋体" w:cs="宋体"/>
                <w:color w:val="auto"/>
                <w:sz w:val="24"/>
                <w:szCs w:val="24"/>
                <w:highlight w:val="none"/>
                <w:lang w:val="en-US" w:eastAsia="zh-CN"/>
              </w:rPr>
              <w:t>.00</w:t>
            </w:r>
          </w:p>
        </w:tc>
      </w:tr>
      <w:tr w14:paraId="35D3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746" w:type="dxa"/>
            <w:shd w:val="clear" w:color="auto" w:fill="auto"/>
            <w:vAlign w:val="center"/>
          </w:tcPr>
          <w:p w14:paraId="740C43F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842" w:type="dxa"/>
            <w:shd w:val="clear" w:color="auto" w:fill="auto"/>
            <w:vAlign w:val="center"/>
          </w:tcPr>
          <w:p w14:paraId="0719E076">
            <w:pPr>
              <w:keepNext w:val="0"/>
              <w:keepLines w:val="0"/>
              <w:pageBreakBefore w:val="0"/>
              <w:tabs>
                <w:tab w:val="left" w:pos="7095"/>
              </w:tabs>
              <w:kinsoku/>
              <w:overflowPunct/>
              <w:topLinePunct w:val="0"/>
              <w:autoSpaceDE/>
              <w:autoSpaceDN/>
              <w:bidi w:val="0"/>
              <w:adjustRightInd/>
              <w:snapToGrid/>
              <w:spacing w:line="520" w:lineRule="exact"/>
              <w:contextualSpacing/>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YZCG-DLC2025</w:t>
            </w:r>
            <w:r>
              <w:rPr>
                <w:rFonts w:hint="default" w:ascii="宋体" w:hAnsi="宋体" w:eastAsia="宋体" w:cs="宋体"/>
                <w:color w:val="auto"/>
                <w:sz w:val="24"/>
                <w:szCs w:val="24"/>
                <w:highlight w:val="none"/>
                <w:lang w:val="en-US" w:eastAsia="zh-CN"/>
              </w:rPr>
              <w:t>087</w:t>
            </w:r>
            <w:r>
              <w:rPr>
                <w:rFonts w:hint="eastAsia" w:ascii="宋体" w:hAnsi="宋体" w:eastAsia="宋体" w:cs="宋体"/>
                <w:color w:val="auto"/>
                <w:sz w:val="24"/>
                <w:szCs w:val="24"/>
                <w:highlight w:val="none"/>
                <w:lang w:val="en-US" w:eastAsia="zh-CN"/>
              </w:rPr>
              <w:t xml:space="preserve"> </w:t>
            </w:r>
          </w:p>
        </w:tc>
        <w:tc>
          <w:tcPr>
            <w:tcW w:w="1410" w:type="dxa"/>
            <w:shd w:val="clear" w:color="auto" w:fill="auto"/>
            <w:vAlign w:val="center"/>
          </w:tcPr>
          <w:p w14:paraId="748DBA2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标段</w:t>
            </w:r>
          </w:p>
        </w:tc>
        <w:tc>
          <w:tcPr>
            <w:tcW w:w="1402" w:type="dxa"/>
            <w:shd w:val="clear" w:color="auto" w:fill="auto"/>
            <w:vAlign w:val="center"/>
          </w:tcPr>
          <w:p w14:paraId="01E3DA2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666000.00</w:t>
            </w:r>
          </w:p>
        </w:tc>
        <w:tc>
          <w:tcPr>
            <w:tcW w:w="1460" w:type="dxa"/>
            <w:shd w:val="clear" w:color="auto" w:fill="auto"/>
            <w:vAlign w:val="center"/>
          </w:tcPr>
          <w:p w14:paraId="423B8033">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666000.00</w:t>
            </w:r>
          </w:p>
        </w:tc>
        <w:tc>
          <w:tcPr>
            <w:tcW w:w="1687" w:type="dxa"/>
            <w:shd w:val="clear" w:color="auto" w:fill="auto"/>
            <w:vAlign w:val="center"/>
          </w:tcPr>
          <w:p w14:paraId="28FB4A6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是</w:t>
            </w:r>
          </w:p>
        </w:tc>
        <w:tc>
          <w:tcPr>
            <w:tcW w:w="1688" w:type="dxa"/>
            <w:shd w:val="clear" w:color="auto" w:fill="auto"/>
            <w:vAlign w:val="center"/>
          </w:tcPr>
          <w:p w14:paraId="52BCED43">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666000.00</w:t>
            </w:r>
          </w:p>
        </w:tc>
      </w:tr>
    </w:tbl>
    <w:p w14:paraId="2D42A916">
      <w:pPr>
        <w:keepNext w:val="0"/>
        <w:keepLines w:val="0"/>
        <w:pageBreakBefore w:val="0"/>
        <w:numPr>
          <w:ilvl w:val="0"/>
          <w:numId w:val="1"/>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采购需求（包括但不限于标的的名称、数量、简要技术需求或服务要求等）：</w:t>
      </w:r>
    </w:p>
    <w:p w14:paraId="105BF334">
      <w:pPr>
        <w:keepNext w:val="0"/>
        <w:keepLines w:val="0"/>
        <w:pageBreakBefore w:val="0"/>
        <w:numPr>
          <w:ilvl w:val="0"/>
          <w:numId w:val="0"/>
        </w:numPr>
        <w:kinsoku/>
        <w:overflowPunct/>
        <w:topLinePunct w:val="0"/>
        <w:autoSpaceDE/>
        <w:autoSpaceDN/>
        <w:bidi w:val="0"/>
        <w:adjustRightInd/>
        <w:snapToGrid/>
        <w:spacing w:line="52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禹州市自然资源和规划局2025年第一批收储土地专项债券编制申报及土地评估服务项目</w:t>
      </w:r>
      <w:r>
        <w:rPr>
          <w:rFonts w:hint="eastAsia" w:ascii="宋体" w:hAnsi="宋体" w:eastAsia="宋体" w:cs="宋体"/>
          <w:color w:val="auto"/>
          <w:sz w:val="24"/>
          <w:szCs w:val="24"/>
          <w:highlight w:val="none"/>
        </w:rPr>
        <w:t>，对</w:t>
      </w:r>
      <w:r>
        <w:rPr>
          <w:rFonts w:hint="default"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个地块进行土地评估，对16个地块（共分为四个项目包）进行专项债券编制申报</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23023B7D">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Start w:id="0" w:name="OLE_LINK1"/>
      <w:r>
        <w:rPr>
          <w:rFonts w:hint="eastAsia" w:ascii="宋体" w:hAnsi="宋体" w:eastAsia="宋体" w:cs="宋体"/>
          <w:color w:val="auto"/>
          <w:sz w:val="24"/>
          <w:szCs w:val="24"/>
          <w:lang w:val="zh-CN"/>
        </w:rPr>
        <w:t>合同签订后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日历天内</w:t>
      </w:r>
      <w:r>
        <w:rPr>
          <w:rFonts w:hint="eastAsia" w:ascii="宋体" w:hAnsi="宋体" w:eastAsia="宋体" w:cs="宋体"/>
          <w:color w:val="auto"/>
          <w:sz w:val="24"/>
          <w:szCs w:val="24"/>
        </w:rPr>
        <w:t>完成</w:t>
      </w:r>
      <w:bookmarkEnd w:id="0"/>
      <w:r>
        <w:rPr>
          <w:rFonts w:hint="eastAsia" w:ascii="宋体" w:hAnsi="宋体" w:eastAsia="宋体" w:cs="宋体"/>
          <w:color w:val="auto"/>
          <w:sz w:val="24"/>
          <w:szCs w:val="24"/>
          <w:lang w:val="zh-CN"/>
        </w:rPr>
        <w:t>。</w:t>
      </w:r>
    </w:p>
    <w:p w14:paraId="03CAB067">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38413FA">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066F23EC">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7C27E9A2">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9.是否专门面向中小企业：是</w:t>
      </w:r>
    </w:p>
    <w:p w14:paraId="025B64B0">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二、申请人资格要求：</w:t>
      </w:r>
    </w:p>
    <w:p w14:paraId="66A9E93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99BD4D5">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6DF55B03">
      <w:pPr>
        <w:keepNext w:val="0"/>
        <w:keepLines w:val="0"/>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rPr>
        <w:t>企业采购）</w:t>
      </w:r>
    </w:p>
    <w:p w14:paraId="18401F4A">
      <w:pPr>
        <w:keepNext w:val="0"/>
        <w:keepLines w:val="0"/>
        <w:pageBreakBefore w:val="0"/>
        <w:kinsoku/>
        <w:overflowPunct/>
        <w:topLinePunct w:val="0"/>
        <w:autoSpaceDE/>
        <w:autoSpaceDN/>
        <w:bidi w:val="0"/>
        <w:adjustRightInd/>
        <w:snapToGrid/>
        <w:spacing w:line="52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：无</w:t>
      </w:r>
    </w:p>
    <w:p w14:paraId="3232EE02">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p>
    <w:p w14:paraId="07C17578">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default"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default"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日至 202</w:t>
      </w: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default"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日，每天上午00:00至12:00，下午12:01至23:59（北京时间，法定节假日除外）</w:t>
      </w:r>
    </w:p>
    <w:p w14:paraId="7EC32672">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响应截止时间前均可登录《全国公共资源交易平台（河南省·许昌市）》（下文所述“全国公共资源交易平台（河南省•许昌市）”的地址均为</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“投标人登录”入口自行免费下载竞争性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p>
    <w:p w14:paraId="7C892D28">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3.方式：网上自行下载</w:t>
      </w:r>
    </w:p>
    <w:p w14:paraId="01E8389B">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613E2996">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p>
    <w:p w14:paraId="035FFC5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w:t>
      </w: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default"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日08时30分（北京时间）</w:t>
      </w:r>
    </w:p>
    <w:p w14:paraId="5731F14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2.地点：本项目为全流程电子化交易项目，供应商须提交电子响应文件。</w:t>
      </w:r>
    </w:p>
    <w:p w14:paraId="1ACCBC52">
      <w:pPr>
        <w:keepNext w:val="0"/>
        <w:keepLines w:val="0"/>
        <w:pageBreakBefore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2A9250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五、响应文件开启</w:t>
      </w:r>
    </w:p>
    <w:p w14:paraId="46779C9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default"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default"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日08时30分（北京时间）</w:t>
      </w:r>
    </w:p>
    <w:p w14:paraId="5996F9DF">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353E6B87">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六、发布公告的媒介及招标公告期限</w:t>
      </w:r>
    </w:p>
    <w:p w14:paraId="1B7150EB">
      <w:pPr>
        <w:keepNext w:val="0"/>
        <w:keepLines w:val="0"/>
        <w:pageBreakBefore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eastAsia="宋体" w:cs="宋体"/>
          <w:color w:val="auto"/>
          <w:sz w:val="24"/>
          <w:szCs w:val="24"/>
          <w:highlight w:val="none"/>
          <w:lang w:eastAsia="zh-CN"/>
        </w:rPr>
        <w:t>《河南省政府采购网》《许昌市政府采购网》</w:t>
      </w:r>
      <w:r>
        <w:rPr>
          <w:rFonts w:hint="eastAsia" w:ascii="宋体" w:hAnsi="宋体" w:eastAsia="宋体" w:cs="宋体"/>
          <w:color w:val="auto"/>
          <w:sz w:val="24"/>
          <w:szCs w:val="24"/>
          <w:highlight w:val="none"/>
        </w:rPr>
        <w:t>《全国公共资源交易平台（河南省·许昌市）》上发布。招标公告期限为三个工作日。</w:t>
      </w:r>
    </w:p>
    <w:p w14:paraId="5CC6B79D">
      <w:pPr>
        <w:keepNext w:val="0"/>
        <w:keepLines w:val="0"/>
        <w:pageBreakBefore w:val="0"/>
        <w:numPr>
          <w:ilvl w:val="0"/>
          <w:numId w:val="0"/>
        </w:numPr>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其他补充事宜</w:t>
      </w:r>
    </w:p>
    <w:p w14:paraId="2CE0DC91">
      <w:pPr>
        <w:keepNext w:val="0"/>
        <w:keepLines w:val="0"/>
        <w:pageBreakBefore w:val="0"/>
        <w:shd w:val="clear"/>
        <w:kinsoku/>
        <w:wordWrap w:val="0"/>
        <w:overflowPunct/>
        <w:topLinePunct w:val="0"/>
        <w:autoSpaceDE/>
        <w:autoSpaceDN/>
        <w:bidi w:val="0"/>
        <w:adjustRightInd/>
        <w:snapToGrid/>
        <w:spacing w:line="52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1.监督单位：禹州市政府采购监督管理办公室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2.电话：0374-8112523</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3.项目编号以本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文件中的采购编号为准，采购编号：</w:t>
      </w:r>
      <w:r>
        <w:rPr>
          <w:rFonts w:hint="eastAsia" w:ascii="宋体" w:hAnsi="宋体" w:eastAsia="宋体" w:cs="宋体"/>
          <w:color w:val="auto"/>
          <w:sz w:val="24"/>
          <w:szCs w:val="24"/>
          <w:highlight w:val="none"/>
          <w:lang w:eastAsia="zh-CN"/>
        </w:rPr>
        <w:t>YZCG-DLC2025</w:t>
      </w:r>
      <w:r>
        <w:rPr>
          <w:rFonts w:hint="default" w:ascii="宋体" w:hAnsi="宋体" w:eastAsia="宋体" w:cs="宋体"/>
          <w:color w:val="auto"/>
          <w:sz w:val="24"/>
          <w:szCs w:val="24"/>
          <w:highlight w:val="none"/>
          <w:lang w:val="en-US" w:eastAsia="zh-CN"/>
        </w:rPr>
        <w:t>087</w:t>
      </w:r>
      <w:bookmarkStart w:id="2" w:name="_GoBack"/>
      <w:bookmarkEnd w:id="2"/>
    </w:p>
    <w:p w14:paraId="7D9BD916">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八、凡对本次招标提出询问，请按照以下方式联系</w:t>
      </w:r>
    </w:p>
    <w:p w14:paraId="5856FF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eastAsia="zh-CN"/>
        </w:rPr>
      </w:pPr>
      <w:bookmarkStart w:id="1" w:name="OLE_LINK7"/>
      <w:r>
        <w:rPr>
          <w:rFonts w:hint="eastAsia" w:ascii="宋体" w:hAnsi="宋体" w:eastAsia="宋体" w:cs="宋体"/>
          <w:color w:val="auto"/>
          <w:sz w:val="24"/>
          <w:szCs w:val="24"/>
          <w:highlight w:val="none"/>
          <w:lang w:val="zh-CN"/>
        </w:rPr>
        <w:t>采购单位：</w:t>
      </w:r>
      <w:r>
        <w:rPr>
          <w:rFonts w:hint="eastAsia" w:ascii="宋体" w:hAnsi="宋体" w:eastAsia="宋体" w:cs="宋体"/>
          <w:color w:val="auto"/>
          <w:sz w:val="24"/>
          <w:szCs w:val="24"/>
          <w:highlight w:val="none"/>
          <w:lang w:val="zh-CN" w:eastAsia="zh-CN"/>
        </w:rPr>
        <w:t>禹州市自然资源和规划局</w:t>
      </w:r>
    </w:p>
    <w:p w14:paraId="1BF510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地址：禹州市禹王大道东段103号</w:t>
      </w:r>
    </w:p>
    <w:p w14:paraId="652AA0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王先生</w:t>
      </w:r>
    </w:p>
    <w:p w14:paraId="650EBF3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联系方式：</w:t>
      </w:r>
      <w:bookmarkEnd w:id="1"/>
      <w:r>
        <w:rPr>
          <w:rFonts w:hint="eastAsia" w:ascii="宋体" w:hAnsi="宋体" w:eastAsia="宋体" w:cs="宋体"/>
          <w:color w:val="000000"/>
          <w:sz w:val="24"/>
          <w:szCs w:val="24"/>
          <w:lang w:val="en-US" w:eastAsia="zh-CN"/>
        </w:rPr>
        <w:t>13937428381</w:t>
      </w:r>
    </w:p>
    <w:p w14:paraId="0706775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代理机构：中海域安项目管理咨询有限公司</w:t>
      </w:r>
    </w:p>
    <w:p w14:paraId="63900C7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地址：禹州市柏山路</w:t>
      </w:r>
      <w:r>
        <w:rPr>
          <w:rFonts w:hint="eastAsia" w:ascii="宋体" w:hAnsi="宋体" w:eastAsia="宋体" w:cs="宋体"/>
          <w:color w:val="auto"/>
          <w:sz w:val="24"/>
          <w:szCs w:val="24"/>
          <w:highlight w:val="none"/>
          <w:lang w:val="en-US" w:eastAsia="zh-CN"/>
        </w:rPr>
        <w:t>7号</w:t>
      </w:r>
    </w:p>
    <w:p w14:paraId="402312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联系人：杨先生</w:t>
      </w:r>
    </w:p>
    <w:p w14:paraId="78B8589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en-US" w:eastAsia="zh-CN"/>
        </w:rPr>
        <w:t>13383748781</w:t>
      </w:r>
    </w:p>
    <w:p w14:paraId="7810799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监督单位：禹州市政府采购监督管理办公室</w:t>
      </w:r>
    </w:p>
    <w:p w14:paraId="54A1FA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联系电话：0374-8112523</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371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BE84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3BE84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DBF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BC45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BBC45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D4949"/>
    <w:multiLevelType w:val="singleLevel"/>
    <w:tmpl w:val="982D494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45174"/>
    <w:rsid w:val="08527CCF"/>
    <w:rsid w:val="301D7569"/>
    <w:rsid w:val="4C140445"/>
    <w:rsid w:val="4FA118E8"/>
    <w:rsid w:val="57944254"/>
    <w:rsid w:val="6208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1755d896-72a2-4cfd-b23e-aa279f700056</errorID>
      <errorWord>（</errorWord>
      <group>L1_Punc</group>
      <groupName>标点问题</groupName>
      <ability>L2_Punc</ability>
      <abilityName>标点符号检查</abilityName>
      <candidateList/>
      <explain>同一形式括号套用。</explain>
      <paraID>6C6CC8DF</paraID>
      <start>102</start>
      <end>103</end>
      <status>ignored</status>
      <modifiedWord/>
      <trackRevisions>false</trackRevisions>
    </reviewItem>
    <reviewItem>
      <errorID>73839b6a-f1fe-47fe-9a76-8dbffa168e5b</errorID>
      <errorWord>）</errorWord>
      <group>L1_Punc</group>
      <groupName>标点问题</groupName>
      <ability>L2_Punc</ability>
      <abilityName>标点符号检查</abilityName>
      <candidateList/>
      <explain>同一形式括号套用。</explain>
      <paraID>6C6CC8DF</paraID>
      <start>110</start>
      <end>111</end>
      <status>ignored</status>
      <modifiedWord/>
      <trackRevisions>false</trackRevisions>
    </reviewItem>
    <reviewItem>
      <errorID>f006ec25-f52b-4cba-8592-c0fbdcfcf961</errorID>
      <errorWord>上午00:00</errorWord>
      <group>L1_Knowledge</group>
      <groupName>知识性问题</groupName>
      <ability>L2_Time</ability>
      <abilityName>日期时间</abilityName>
      <candidateList/>
      <explain>时间与前缀不匹配，可能的时间前缀有“下午、晚上、凌晨、午夜”。</explain>
      <paraID> 7C17578</paraID>
      <start>32</start>
      <end>39</end>
      <status>ignored</status>
      <modifiedWord/>
      <trackRevisions>false</trackRevisions>
    </reviewItem>
    <reviewItem>
      <errorID>5fc5b95b-1e0f-41d3-8f63-7c3e21e644cb</errorID>
      <errorWord>（</errorWord>
      <group>L1_Punc</group>
      <groupName>标点问题</groupName>
      <ability>L2_Punc</ability>
      <abilityName>标点符号检查</abilityName>
      <candidateList/>
      <explain>同一形式括号套用。</explain>
      <paraID>7EC32672</paraID>
      <start>55</start>
      <end>56</end>
      <status>ignored</status>
      <modifiedWord/>
      <trackRevisions>false</trackRevisions>
    </reviewItem>
    <reviewItem>
      <errorID>559c2425-50c3-48f0-83f2-bfe044c04ded</errorID>
      <errorWord>）</errorWord>
      <group>L1_Punc</group>
      <groupName>标点问题</groupName>
      <ability>L2_Punc</ability>
      <abilityName>标点符号检查</abilityName>
      <candidateList/>
      <explain>同一形式括号套用。</explain>
      <paraID>7EC32672</paraID>
      <start>63</start>
      <end>64</end>
      <status>ignored</status>
      <modifiedWord/>
      <trackRevisions>false</trackRevisions>
    </reviewItem>
    <reviewItem>
      <errorID>79ac1c2b-4b6a-45f9-a117-6255a9ae1f77</errorID>
      <errorWord>.</errorWord>
      <group>L1_Format</group>
      <groupName>格式问题</groupName>
      <ability>L2_HalfPunc</ability>
      <abilityName>全半角检查</abilityName>
      <candidateList>
        <item>。</item>
      </candidateList>
      <explain>文本全半角错误。</explain>
      <paraID>1ACCBC52</paraID>
      <start>76</start>
      <end>77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937e1-93b4-40c9-8c2a-6aa1448069e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1467</Words>
  <Characters>1762</Characters>
  <Lines>0</Lines>
  <Paragraphs>0</Paragraphs>
  <TotalTime>16</TotalTime>
  <ScaleCrop>false</ScaleCrop>
  <LinksUpToDate>false</LinksUpToDate>
  <CharactersWithSpaces>1769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2025-12-25T08:26:00Z</dcterms:created>
  <dc:creator>Administrator</dc:creator>
  <cp:lastModifiedBy>中海域安项目管理咨询有限公司:马艳丽</cp:lastModifiedBy>
  <cp:lastPrinted>2025-12-25T08:53:00Z</cp:lastPrinted>
  <dcterms:modified xsi:type="dcterms:W3CDTF">2025-12-29T06:17:57Z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eyJoZGlkIjoiMjA3YzYzYjMwN2U3N2Y2Nzk0ZTA3ODY0YWY2ZjQ0YTEiLCJ1c2VySWQiOiIxMjE1MjQyNjk1In0=</vt:lpwstr>
  </property>
  <property fmtid="{D5CDD505-2E9C-101B-9397-08002B2CF9AE}" pid="4" name="ICV">
    <vt:lpwstr>5B26D01D4BC94E47A933B5915B71BC26_12</vt:lpwstr>
  </property>
</Properties>
</file>