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023443">
      <w:pPr>
        <w:rPr>
          <w:rFonts w:ascii="仿宋" w:hAnsi="仿宋" w:eastAsia="仿宋"/>
        </w:rPr>
      </w:pPr>
    </w:p>
    <w:p w14:paraId="41796F0A">
      <w:pPr>
        <w:pStyle w:val="25"/>
        <w:ind w:firstLine="883"/>
        <w:rPr>
          <w:rFonts w:ascii="仿宋" w:hAnsi="仿宋" w:eastAsia="仿宋" w:cs="宋体"/>
          <w:b/>
          <w:bCs/>
          <w:color w:val="000000"/>
          <w:sz w:val="44"/>
          <w:szCs w:val="44"/>
        </w:rPr>
      </w:pPr>
    </w:p>
    <w:p w14:paraId="655F42E8">
      <w:pPr>
        <w:pStyle w:val="25"/>
        <w:rPr>
          <w:rFonts w:ascii="仿宋" w:hAnsi="仿宋" w:eastAsia="仿宋"/>
        </w:rPr>
      </w:pPr>
    </w:p>
    <w:p w14:paraId="799F4BCE">
      <w:pPr>
        <w:jc w:val="center"/>
        <w:rPr>
          <w:rFonts w:hint="eastAsia"/>
          <w:b/>
          <w:sz w:val="44"/>
          <w:szCs w:val="44"/>
        </w:rPr>
      </w:pPr>
      <w:r>
        <w:rPr>
          <w:rFonts w:hint="eastAsia"/>
          <w:b/>
          <w:sz w:val="44"/>
          <w:szCs w:val="44"/>
        </w:rPr>
        <w:t>襄城县农村集体三资清查核实项目</w:t>
      </w:r>
    </w:p>
    <w:p w14:paraId="351C65D7">
      <w:pPr>
        <w:jc w:val="center"/>
        <w:rPr>
          <w:b/>
          <w:sz w:val="44"/>
          <w:szCs w:val="44"/>
        </w:rPr>
      </w:pPr>
      <w:r>
        <w:rPr>
          <w:rFonts w:hint="eastAsia"/>
          <w:b/>
          <w:sz w:val="44"/>
          <w:szCs w:val="44"/>
        </w:rPr>
        <w:t>（不见面开标）</w:t>
      </w:r>
    </w:p>
    <w:p w14:paraId="6039E46B">
      <w:pPr>
        <w:adjustRightInd w:val="0"/>
        <w:snapToGrid w:val="0"/>
        <w:spacing w:line="276" w:lineRule="auto"/>
        <w:rPr>
          <w:rFonts w:ascii="仿宋" w:hAnsi="仿宋" w:eastAsia="仿宋" w:cs="仿宋"/>
          <w:b/>
          <w:sz w:val="72"/>
          <w:szCs w:val="72"/>
        </w:rPr>
      </w:pPr>
    </w:p>
    <w:p w14:paraId="744EBB78">
      <w:pPr>
        <w:tabs>
          <w:tab w:val="left" w:pos="6171"/>
        </w:tabs>
        <w:adjustRightInd w:val="0"/>
        <w:snapToGrid w:val="0"/>
        <w:spacing w:line="276" w:lineRule="auto"/>
        <w:jc w:val="left"/>
        <w:rPr>
          <w:rFonts w:hint="eastAsia" w:ascii="仿宋" w:hAnsi="仿宋" w:eastAsia="仿宋" w:cs="仿宋"/>
          <w:b/>
          <w:sz w:val="72"/>
          <w:szCs w:val="72"/>
          <w:lang w:eastAsia="zh-CN"/>
        </w:rPr>
      </w:pPr>
      <w:r>
        <w:rPr>
          <w:rFonts w:hint="eastAsia" w:ascii="仿宋" w:hAnsi="仿宋" w:eastAsia="仿宋" w:cs="仿宋"/>
          <w:b/>
          <w:sz w:val="72"/>
          <w:szCs w:val="72"/>
          <w:lang w:eastAsia="zh-CN"/>
        </w:rPr>
        <w:tab/>
      </w:r>
    </w:p>
    <w:p w14:paraId="0F45840D">
      <w:pPr>
        <w:adjustRightInd w:val="0"/>
        <w:snapToGrid w:val="0"/>
        <w:spacing w:line="276" w:lineRule="auto"/>
        <w:jc w:val="center"/>
        <w:rPr>
          <w:rFonts w:ascii="仿宋" w:hAnsi="仿宋" w:eastAsia="仿宋" w:cs="仿宋"/>
          <w:b/>
          <w:sz w:val="28"/>
        </w:rPr>
      </w:pPr>
      <w:r>
        <w:rPr>
          <w:rFonts w:hint="eastAsia" w:ascii="仿宋" w:hAnsi="仿宋" w:eastAsia="仿宋" w:cs="仿宋"/>
          <w:b/>
          <w:sz w:val="72"/>
          <w:szCs w:val="72"/>
        </w:rPr>
        <w:t>竞争性磋商文件</w:t>
      </w:r>
    </w:p>
    <w:p w14:paraId="2C1C3B15">
      <w:pPr>
        <w:adjustRightInd w:val="0"/>
        <w:snapToGrid w:val="0"/>
        <w:spacing w:line="276" w:lineRule="auto"/>
        <w:rPr>
          <w:rFonts w:ascii="仿宋" w:hAnsi="仿宋" w:eastAsia="仿宋" w:cs="仿宋"/>
          <w:b/>
          <w:bCs/>
          <w:sz w:val="30"/>
          <w:szCs w:val="30"/>
        </w:rPr>
      </w:pPr>
    </w:p>
    <w:p w14:paraId="4B9F80F4">
      <w:pPr>
        <w:adjustRightInd w:val="0"/>
        <w:snapToGrid w:val="0"/>
        <w:spacing w:line="276" w:lineRule="auto"/>
        <w:jc w:val="center"/>
        <w:rPr>
          <w:rFonts w:hint="default" w:ascii="仿宋" w:hAnsi="仿宋" w:eastAsia="仿宋" w:cs="宋体"/>
          <w:b/>
          <w:bCs/>
          <w:color w:val="000000" w:themeColor="text1"/>
          <w:sz w:val="30"/>
          <w:szCs w:val="30"/>
          <w:highlight w:val="yellow"/>
          <w:lang w:val="en-US" w:eastAsia="zh-CN"/>
          <w14:textFill>
            <w14:solidFill>
              <w14:schemeClr w14:val="tx1"/>
            </w14:solidFill>
          </w14:textFill>
        </w:rPr>
      </w:pPr>
      <w:r>
        <w:rPr>
          <w:rFonts w:hint="eastAsia" w:ascii="仿宋" w:hAnsi="仿宋" w:eastAsia="仿宋" w:cs="宋体"/>
          <w:b/>
          <w:bCs/>
          <w:color w:val="000000" w:themeColor="text1"/>
          <w:sz w:val="30"/>
          <w:szCs w:val="30"/>
          <w14:textFill>
            <w14:solidFill>
              <w14:schemeClr w14:val="tx1"/>
            </w14:solidFill>
          </w14:textFill>
        </w:rPr>
        <w:t>项目编号：襄财磋商采购-202</w:t>
      </w:r>
      <w:r>
        <w:rPr>
          <w:rFonts w:hint="eastAsia" w:ascii="仿宋" w:hAnsi="仿宋" w:eastAsia="仿宋" w:cs="宋体"/>
          <w:b/>
          <w:bCs/>
          <w:color w:val="000000" w:themeColor="text1"/>
          <w:sz w:val="30"/>
          <w:szCs w:val="30"/>
          <w:lang w:val="en-US" w:eastAsia="zh-CN"/>
          <w14:textFill>
            <w14:solidFill>
              <w14:schemeClr w14:val="tx1"/>
            </w14:solidFill>
          </w14:textFill>
        </w:rPr>
        <w:t>5</w:t>
      </w:r>
      <w:r>
        <w:rPr>
          <w:rFonts w:hint="eastAsia" w:ascii="仿宋" w:hAnsi="仿宋" w:eastAsia="仿宋" w:cs="宋体"/>
          <w:b/>
          <w:bCs/>
          <w:color w:val="000000" w:themeColor="text1"/>
          <w:sz w:val="30"/>
          <w:szCs w:val="30"/>
          <w14:textFill>
            <w14:solidFill>
              <w14:schemeClr w14:val="tx1"/>
            </w14:solidFill>
          </w14:textFill>
        </w:rPr>
        <w:t>-</w:t>
      </w:r>
      <w:r>
        <w:rPr>
          <w:rFonts w:hint="eastAsia" w:ascii="仿宋" w:hAnsi="仿宋" w:eastAsia="仿宋" w:cs="宋体"/>
          <w:b/>
          <w:bCs/>
          <w:color w:val="000000" w:themeColor="text1"/>
          <w:sz w:val="30"/>
          <w:szCs w:val="30"/>
          <w:lang w:val="en-US" w:eastAsia="zh-CN"/>
          <w14:textFill>
            <w14:solidFill>
              <w14:schemeClr w14:val="tx1"/>
            </w14:solidFill>
          </w14:textFill>
        </w:rPr>
        <w:t>62</w:t>
      </w:r>
    </w:p>
    <w:p w14:paraId="0D265403">
      <w:pPr>
        <w:rPr>
          <w:rFonts w:ascii="仿宋" w:hAnsi="仿宋" w:eastAsia="仿宋" w:cs="宋体"/>
        </w:rPr>
      </w:pPr>
    </w:p>
    <w:p w14:paraId="4032E85F">
      <w:pPr>
        <w:rPr>
          <w:rFonts w:ascii="仿宋" w:hAnsi="仿宋" w:eastAsia="仿宋" w:cs="宋体"/>
        </w:rPr>
      </w:pPr>
    </w:p>
    <w:p w14:paraId="2A404AF6">
      <w:pPr>
        <w:rPr>
          <w:rFonts w:ascii="仿宋" w:hAnsi="仿宋" w:eastAsia="仿宋" w:cs="宋体"/>
        </w:rPr>
      </w:pPr>
    </w:p>
    <w:p w14:paraId="2DE0CC29">
      <w:pPr>
        <w:rPr>
          <w:rFonts w:ascii="仿宋" w:hAnsi="仿宋" w:eastAsia="仿宋" w:cs="宋体"/>
        </w:rPr>
      </w:pPr>
    </w:p>
    <w:p w14:paraId="6771EFAB">
      <w:pPr>
        <w:rPr>
          <w:rFonts w:ascii="仿宋" w:hAnsi="仿宋" w:eastAsia="仿宋" w:cs="宋体"/>
        </w:rPr>
      </w:pPr>
    </w:p>
    <w:p w14:paraId="39E467E5">
      <w:pPr>
        <w:rPr>
          <w:rFonts w:ascii="仿宋" w:hAnsi="仿宋" w:eastAsia="仿宋" w:cs="宋体"/>
        </w:rPr>
      </w:pPr>
    </w:p>
    <w:p w14:paraId="49D90BB5">
      <w:pPr>
        <w:autoSpaceDE w:val="0"/>
        <w:autoSpaceDN w:val="0"/>
        <w:adjustRightInd w:val="0"/>
        <w:spacing w:line="700" w:lineRule="exact"/>
        <w:rPr>
          <w:rFonts w:ascii="仿宋" w:hAnsi="仿宋" w:eastAsia="仿宋" w:cs="仿宋"/>
          <w:b/>
          <w:bCs/>
          <w:sz w:val="32"/>
          <w:szCs w:val="36"/>
        </w:rPr>
      </w:pPr>
    </w:p>
    <w:p w14:paraId="792D7ABB">
      <w:pPr>
        <w:autoSpaceDE w:val="0"/>
        <w:autoSpaceDN w:val="0"/>
        <w:adjustRightInd w:val="0"/>
        <w:spacing w:line="700" w:lineRule="exact"/>
        <w:rPr>
          <w:rFonts w:ascii="仿宋" w:hAnsi="仿宋" w:eastAsia="仿宋" w:cs="仿宋"/>
          <w:b/>
          <w:bCs/>
          <w:sz w:val="32"/>
          <w:szCs w:val="36"/>
        </w:rPr>
      </w:pPr>
    </w:p>
    <w:p w14:paraId="3C55208D">
      <w:pPr>
        <w:autoSpaceDE w:val="0"/>
        <w:autoSpaceDN w:val="0"/>
        <w:adjustRightInd w:val="0"/>
        <w:spacing w:line="700" w:lineRule="exact"/>
        <w:jc w:val="center"/>
        <w:rPr>
          <w:rFonts w:ascii="仿宋" w:hAnsi="仿宋" w:eastAsia="仿宋" w:cs="仿宋"/>
          <w:b/>
          <w:bCs/>
          <w:sz w:val="32"/>
          <w:szCs w:val="36"/>
        </w:rPr>
      </w:pPr>
    </w:p>
    <w:p w14:paraId="5159F1B2">
      <w:pPr>
        <w:autoSpaceDE w:val="0"/>
        <w:autoSpaceDN w:val="0"/>
        <w:adjustRightInd w:val="0"/>
        <w:spacing w:line="700" w:lineRule="exact"/>
        <w:ind w:firstLine="2249" w:firstLineChars="700"/>
        <w:jc w:val="both"/>
        <w:rPr>
          <w:rFonts w:hint="eastAsia" w:ascii="仿宋" w:hAnsi="仿宋" w:eastAsia="仿宋" w:cs="仿宋"/>
          <w:b/>
          <w:bCs/>
          <w:sz w:val="32"/>
          <w:szCs w:val="36"/>
          <w:lang w:val="en-US" w:eastAsia="zh-CN"/>
        </w:rPr>
      </w:pPr>
      <w:r>
        <w:rPr>
          <w:rFonts w:hint="eastAsia" w:ascii="仿宋" w:hAnsi="仿宋" w:eastAsia="仿宋" w:cs="仿宋"/>
          <w:b/>
          <w:bCs/>
          <w:sz w:val="32"/>
          <w:szCs w:val="36"/>
        </w:rPr>
        <w:t>采购单位：襄城县</w:t>
      </w:r>
      <w:r>
        <w:rPr>
          <w:rFonts w:hint="eastAsia" w:ascii="仿宋" w:hAnsi="仿宋" w:eastAsia="仿宋" w:cs="仿宋"/>
          <w:b/>
          <w:bCs/>
          <w:sz w:val="32"/>
          <w:szCs w:val="36"/>
          <w:lang w:val="en-US" w:eastAsia="zh-CN"/>
        </w:rPr>
        <w:t>农业农村局</w:t>
      </w:r>
    </w:p>
    <w:p w14:paraId="3CD7A736">
      <w:pPr>
        <w:autoSpaceDE w:val="0"/>
        <w:autoSpaceDN w:val="0"/>
        <w:adjustRightInd w:val="0"/>
        <w:spacing w:line="700" w:lineRule="exact"/>
        <w:ind w:firstLine="2249" w:firstLineChars="700"/>
        <w:jc w:val="both"/>
        <w:rPr>
          <w:rFonts w:ascii="仿宋" w:hAnsi="仿宋" w:eastAsia="仿宋" w:cs="仿宋"/>
          <w:b/>
          <w:bCs/>
          <w:sz w:val="32"/>
          <w:szCs w:val="36"/>
        </w:rPr>
      </w:pPr>
      <w:r>
        <w:rPr>
          <w:rFonts w:hint="eastAsia" w:ascii="仿宋" w:hAnsi="仿宋" w:eastAsia="仿宋" w:cs="仿宋"/>
          <w:b/>
          <w:bCs/>
          <w:sz w:val="32"/>
          <w:szCs w:val="36"/>
        </w:rPr>
        <w:t>代理机构：襄城县政府采购中心</w:t>
      </w:r>
    </w:p>
    <w:p w14:paraId="5C6A39CE">
      <w:pPr>
        <w:autoSpaceDE w:val="0"/>
        <w:autoSpaceDN w:val="0"/>
        <w:adjustRightInd w:val="0"/>
        <w:spacing w:line="700" w:lineRule="exact"/>
        <w:jc w:val="center"/>
        <w:rPr>
          <w:rFonts w:ascii="仿宋" w:hAnsi="仿宋" w:eastAsia="仿宋" w:cs="仿宋"/>
          <w:b/>
          <w:bCs/>
          <w:sz w:val="32"/>
          <w:szCs w:val="36"/>
        </w:rPr>
      </w:pPr>
    </w:p>
    <w:p w14:paraId="1C9F48C5">
      <w:pPr>
        <w:autoSpaceDE w:val="0"/>
        <w:autoSpaceDN w:val="0"/>
        <w:adjustRightInd w:val="0"/>
        <w:spacing w:line="700" w:lineRule="exact"/>
        <w:jc w:val="center"/>
        <w:rPr>
          <w:rFonts w:ascii="仿宋" w:hAnsi="仿宋" w:eastAsia="仿宋" w:cs="仿宋"/>
          <w:b/>
          <w:bCs/>
          <w:sz w:val="32"/>
          <w:szCs w:val="36"/>
        </w:rPr>
      </w:pPr>
      <w:r>
        <w:rPr>
          <w:rFonts w:hint="eastAsia" w:ascii="仿宋" w:hAnsi="仿宋" w:eastAsia="仿宋" w:cs="仿宋"/>
          <w:b/>
          <w:bCs/>
          <w:sz w:val="32"/>
          <w:szCs w:val="36"/>
        </w:rPr>
        <w:t>日   期：二〇二</w:t>
      </w:r>
      <w:r>
        <w:rPr>
          <w:rFonts w:hint="eastAsia" w:ascii="仿宋" w:hAnsi="仿宋" w:eastAsia="仿宋" w:cs="仿宋"/>
          <w:b/>
          <w:bCs/>
          <w:sz w:val="32"/>
          <w:szCs w:val="36"/>
          <w:lang w:eastAsia="zh-CN"/>
        </w:rPr>
        <w:t>六</w:t>
      </w:r>
      <w:r>
        <w:rPr>
          <w:rFonts w:hint="eastAsia" w:ascii="仿宋" w:hAnsi="仿宋" w:eastAsia="仿宋" w:cs="仿宋"/>
          <w:b/>
          <w:bCs/>
          <w:sz w:val="32"/>
          <w:szCs w:val="36"/>
        </w:rPr>
        <w:t>年</w:t>
      </w:r>
      <w:r>
        <w:rPr>
          <w:rFonts w:hint="eastAsia" w:ascii="仿宋" w:hAnsi="仿宋" w:eastAsia="仿宋" w:cs="仿宋"/>
          <w:b/>
          <w:bCs/>
          <w:sz w:val="32"/>
          <w:szCs w:val="36"/>
          <w:lang w:val="en-US" w:eastAsia="zh-CN"/>
        </w:rPr>
        <w:t>一</w:t>
      </w:r>
      <w:r>
        <w:rPr>
          <w:rFonts w:hint="eastAsia" w:ascii="仿宋" w:hAnsi="仿宋" w:eastAsia="仿宋" w:cs="仿宋"/>
          <w:b/>
          <w:bCs/>
          <w:sz w:val="32"/>
          <w:szCs w:val="36"/>
        </w:rPr>
        <w:t>月</w:t>
      </w:r>
    </w:p>
    <w:p w14:paraId="7E7D3750">
      <w:pPr>
        <w:autoSpaceDE w:val="0"/>
        <w:autoSpaceDN w:val="0"/>
        <w:adjustRightInd w:val="0"/>
        <w:spacing w:line="360" w:lineRule="auto"/>
        <w:jc w:val="center"/>
        <w:rPr>
          <w:rFonts w:ascii="仿宋" w:hAnsi="仿宋" w:eastAsia="仿宋"/>
          <w:b/>
          <w:bCs/>
          <w:sz w:val="32"/>
          <w:szCs w:val="32"/>
        </w:rPr>
      </w:pPr>
    </w:p>
    <w:p w14:paraId="372892BE">
      <w:pPr>
        <w:autoSpaceDE w:val="0"/>
        <w:autoSpaceDN w:val="0"/>
        <w:adjustRightInd w:val="0"/>
        <w:spacing w:line="360" w:lineRule="auto"/>
        <w:jc w:val="center"/>
        <w:rPr>
          <w:rFonts w:ascii="仿宋" w:hAnsi="仿宋" w:eastAsia="仿宋"/>
          <w:b/>
          <w:bCs/>
          <w:sz w:val="32"/>
          <w:szCs w:val="32"/>
        </w:rPr>
      </w:pPr>
    </w:p>
    <w:p w14:paraId="75A0512A">
      <w:pPr>
        <w:autoSpaceDE w:val="0"/>
        <w:autoSpaceDN w:val="0"/>
        <w:adjustRightInd w:val="0"/>
        <w:spacing w:line="360" w:lineRule="auto"/>
        <w:jc w:val="center"/>
        <w:rPr>
          <w:rFonts w:ascii="仿宋" w:hAnsi="仿宋" w:eastAsia="仿宋"/>
          <w:b/>
          <w:bCs/>
          <w:sz w:val="32"/>
          <w:szCs w:val="32"/>
        </w:rPr>
      </w:pPr>
      <w:r>
        <w:rPr>
          <w:rFonts w:hint="eastAsia" w:ascii="仿宋" w:hAnsi="仿宋" w:eastAsia="仿宋"/>
          <w:b/>
          <w:bCs/>
          <w:sz w:val="32"/>
          <w:szCs w:val="32"/>
        </w:rPr>
        <w:t>目    录</w:t>
      </w:r>
    </w:p>
    <w:p w14:paraId="2EEDE1CD">
      <w:pPr>
        <w:pStyle w:val="12"/>
        <w:tabs>
          <w:tab w:val="right" w:leader="dot" w:pos="8898"/>
        </w:tabs>
        <w:spacing w:line="560" w:lineRule="exact"/>
        <w:rPr>
          <w:rFonts w:ascii="仿宋" w:hAnsi="仿宋" w:eastAsia="仿宋" w:cstheme="minorBidi"/>
          <w:sz w:val="24"/>
          <w:szCs w:val="24"/>
        </w:rPr>
      </w:pPr>
      <w:r>
        <w:rPr>
          <w:rFonts w:hint="eastAsia" w:ascii="仿宋" w:hAnsi="仿宋" w:eastAsia="仿宋"/>
          <w:sz w:val="24"/>
          <w:szCs w:val="24"/>
        </w:rPr>
        <w:fldChar w:fldCharType="begin"/>
      </w:r>
      <w:r>
        <w:rPr>
          <w:rFonts w:hint="eastAsia" w:ascii="仿宋" w:hAnsi="仿宋" w:eastAsia="仿宋"/>
          <w:sz w:val="24"/>
          <w:szCs w:val="24"/>
        </w:rPr>
        <w:instrText xml:space="preserve"> TOC \o "1-2" \h \z \u </w:instrText>
      </w:r>
      <w:r>
        <w:rPr>
          <w:rFonts w:hint="eastAsia" w:ascii="仿宋" w:hAnsi="仿宋" w:eastAsia="仿宋"/>
          <w:sz w:val="24"/>
          <w:szCs w:val="24"/>
        </w:rPr>
        <w:fldChar w:fldCharType="separate"/>
      </w:r>
      <w:r>
        <w:fldChar w:fldCharType="begin"/>
      </w:r>
      <w:r>
        <w:instrText xml:space="preserve"> HYPERLINK "file:///C:\\Users\\Administrator\\Desktop\\7ea2d16dbbe347e7a9642bef572c7770.docx" \l "_Toc138068715" </w:instrText>
      </w:r>
      <w:r>
        <w:fldChar w:fldCharType="separate"/>
      </w:r>
      <w:r>
        <w:rPr>
          <w:rStyle w:val="23"/>
          <w:rFonts w:hint="eastAsia" w:ascii="仿宋" w:hAnsi="仿宋" w:eastAsia="仿宋"/>
          <w:kern w:val="0"/>
          <w:sz w:val="24"/>
          <w:szCs w:val="24"/>
        </w:rPr>
        <w:t>第一章 磋商邀请</w:t>
      </w:r>
      <w:r>
        <w:rPr>
          <w:rStyle w:val="23"/>
          <w:rFonts w:hint="eastAsia" w:ascii="仿宋" w:hAnsi="仿宋" w:eastAsia="仿宋"/>
          <w:kern w:val="0"/>
          <w:sz w:val="24"/>
          <w:szCs w:val="24"/>
        </w:rPr>
        <w:fldChar w:fldCharType="end"/>
      </w:r>
    </w:p>
    <w:p w14:paraId="79E03FB8">
      <w:pPr>
        <w:pStyle w:val="12"/>
        <w:tabs>
          <w:tab w:val="right" w:leader="dot" w:pos="8898"/>
        </w:tabs>
        <w:spacing w:line="560" w:lineRule="exact"/>
        <w:rPr>
          <w:rFonts w:ascii="仿宋" w:hAnsi="仿宋" w:eastAsia="仿宋" w:cstheme="minorBidi"/>
          <w:sz w:val="24"/>
          <w:szCs w:val="24"/>
        </w:rPr>
      </w:pPr>
      <w:r>
        <w:fldChar w:fldCharType="begin"/>
      </w:r>
      <w:r>
        <w:instrText xml:space="preserve"> HYPERLINK "file:///C:\\Users\\Administrator\\Desktop\\7ea2d16dbbe347e7a9642bef572c7770.docx" \l "_Toc138068716" </w:instrText>
      </w:r>
      <w:r>
        <w:fldChar w:fldCharType="separate"/>
      </w:r>
      <w:r>
        <w:rPr>
          <w:rStyle w:val="23"/>
          <w:rFonts w:hint="eastAsia" w:ascii="仿宋" w:hAnsi="仿宋" w:eastAsia="仿宋"/>
          <w:kern w:val="0"/>
          <w:sz w:val="24"/>
          <w:szCs w:val="24"/>
        </w:rPr>
        <w:t>第二章 采购需求</w:t>
      </w:r>
      <w:r>
        <w:rPr>
          <w:rStyle w:val="23"/>
          <w:rFonts w:hint="eastAsia" w:ascii="仿宋" w:hAnsi="仿宋" w:eastAsia="仿宋"/>
          <w:kern w:val="0"/>
          <w:sz w:val="24"/>
          <w:szCs w:val="24"/>
        </w:rPr>
        <w:fldChar w:fldCharType="end"/>
      </w:r>
    </w:p>
    <w:p w14:paraId="2B01B467">
      <w:pPr>
        <w:pStyle w:val="12"/>
        <w:tabs>
          <w:tab w:val="right" w:leader="dot" w:pos="8898"/>
        </w:tabs>
        <w:spacing w:line="560" w:lineRule="exact"/>
        <w:rPr>
          <w:rFonts w:ascii="仿宋" w:hAnsi="仿宋" w:eastAsia="仿宋" w:cstheme="minorBidi"/>
          <w:sz w:val="24"/>
          <w:szCs w:val="24"/>
        </w:rPr>
      </w:pPr>
      <w:r>
        <w:fldChar w:fldCharType="begin"/>
      </w:r>
      <w:r>
        <w:instrText xml:space="preserve"> HYPERLINK "file:///C:\\Users\\Administrator\\Desktop\\7ea2d16dbbe347e7a9642bef572c7770.docx" \l "_Toc138068717" </w:instrText>
      </w:r>
      <w:r>
        <w:fldChar w:fldCharType="separate"/>
      </w:r>
      <w:r>
        <w:rPr>
          <w:rStyle w:val="23"/>
          <w:rFonts w:hint="eastAsia" w:ascii="仿宋" w:hAnsi="仿宋" w:eastAsia="仿宋"/>
          <w:kern w:val="0"/>
          <w:sz w:val="24"/>
          <w:szCs w:val="24"/>
        </w:rPr>
        <w:t>第三章 供应商须知前附表</w:t>
      </w:r>
      <w:r>
        <w:rPr>
          <w:rStyle w:val="23"/>
          <w:rFonts w:hint="eastAsia" w:ascii="仿宋" w:hAnsi="仿宋" w:eastAsia="仿宋"/>
          <w:kern w:val="0"/>
          <w:sz w:val="24"/>
          <w:szCs w:val="24"/>
        </w:rPr>
        <w:fldChar w:fldCharType="end"/>
      </w:r>
    </w:p>
    <w:p w14:paraId="10CD3C3F">
      <w:pPr>
        <w:pStyle w:val="12"/>
        <w:tabs>
          <w:tab w:val="right" w:leader="dot" w:pos="8898"/>
        </w:tabs>
        <w:spacing w:line="560" w:lineRule="exact"/>
        <w:rPr>
          <w:rFonts w:ascii="仿宋" w:hAnsi="仿宋" w:eastAsia="仿宋" w:cstheme="minorBidi"/>
          <w:sz w:val="24"/>
          <w:szCs w:val="24"/>
        </w:rPr>
      </w:pPr>
      <w:r>
        <w:fldChar w:fldCharType="begin"/>
      </w:r>
      <w:r>
        <w:instrText xml:space="preserve"> HYPERLINK "file:///C:\\Users\\Administrator\\Desktop\\7ea2d16dbbe347e7a9642bef572c7770.docx" \l "_Toc138068718" </w:instrText>
      </w:r>
      <w:r>
        <w:fldChar w:fldCharType="separate"/>
      </w:r>
      <w:r>
        <w:rPr>
          <w:rStyle w:val="23"/>
          <w:rFonts w:hint="eastAsia" w:ascii="仿宋" w:hAnsi="仿宋" w:eastAsia="仿宋"/>
          <w:kern w:val="0"/>
          <w:sz w:val="24"/>
          <w:szCs w:val="24"/>
        </w:rPr>
        <w:t>第四章 供应商须知</w:t>
      </w:r>
      <w:r>
        <w:rPr>
          <w:rStyle w:val="23"/>
          <w:rFonts w:hint="eastAsia" w:ascii="仿宋" w:hAnsi="仿宋" w:eastAsia="仿宋"/>
          <w:kern w:val="0"/>
          <w:sz w:val="24"/>
          <w:szCs w:val="24"/>
        </w:rPr>
        <w:fldChar w:fldCharType="end"/>
      </w:r>
    </w:p>
    <w:p w14:paraId="18E1FF0F">
      <w:pPr>
        <w:pStyle w:val="14"/>
        <w:tabs>
          <w:tab w:val="right" w:leader="dot" w:pos="8898"/>
        </w:tabs>
        <w:spacing w:before="48" w:line="560" w:lineRule="exact"/>
        <w:rPr>
          <w:rFonts w:ascii="仿宋" w:hAnsi="仿宋" w:eastAsia="仿宋" w:cstheme="minorBidi"/>
          <w:i w:val="0"/>
          <w:iCs w:val="0"/>
          <w:sz w:val="24"/>
        </w:rPr>
      </w:pPr>
      <w:r>
        <w:fldChar w:fldCharType="begin"/>
      </w:r>
      <w:r>
        <w:instrText xml:space="preserve"> HYPERLINK "file:///C:\\Users\\Administrator\\Desktop\\7ea2d16dbbe347e7a9642bef572c7770.docx" \l "_Toc138068719" </w:instrText>
      </w:r>
      <w:r>
        <w:fldChar w:fldCharType="separate"/>
      </w:r>
      <w:r>
        <w:rPr>
          <w:rStyle w:val="23"/>
          <w:rFonts w:hint="eastAsia" w:ascii="仿宋" w:hAnsi="仿宋" w:eastAsia="仿宋" w:cs="宋体"/>
          <w:i w:val="0"/>
          <w:kern w:val="0"/>
          <w:sz w:val="24"/>
        </w:rPr>
        <w:t>一、概念释义</w:t>
      </w:r>
      <w:r>
        <w:rPr>
          <w:rStyle w:val="23"/>
          <w:rFonts w:hint="eastAsia" w:ascii="仿宋" w:hAnsi="仿宋" w:eastAsia="仿宋" w:cs="宋体"/>
          <w:i w:val="0"/>
          <w:kern w:val="0"/>
          <w:sz w:val="24"/>
        </w:rPr>
        <w:fldChar w:fldCharType="end"/>
      </w:r>
    </w:p>
    <w:p w14:paraId="7CFBF4FB">
      <w:pPr>
        <w:pStyle w:val="14"/>
        <w:tabs>
          <w:tab w:val="right" w:leader="dot" w:pos="8898"/>
        </w:tabs>
        <w:spacing w:before="48" w:line="560" w:lineRule="exact"/>
        <w:rPr>
          <w:rFonts w:ascii="仿宋" w:hAnsi="仿宋" w:eastAsia="仿宋" w:cstheme="minorBidi"/>
          <w:i w:val="0"/>
          <w:iCs w:val="0"/>
          <w:sz w:val="24"/>
        </w:rPr>
      </w:pPr>
      <w:r>
        <w:fldChar w:fldCharType="begin"/>
      </w:r>
      <w:r>
        <w:instrText xml:space="preserve"> HYPERLINK "file:///C:\\Users\\Administrator\\Desktop\\7ea2d16dbbe347e7a9642bef572c7770.docx" \l "_Toc138068720" </w:instrText>
      </w:r>
      <w:r>
        <w:fldChar w:fldCharType="separate"/>
      </w:r>
      <w:r>
        <w:rPr>
          <w:rStyle w:val="23"/>
          <w:rFonts w:hint="eastAsia" w:ascii="仿宋" w:hAnsi="仿宋" w:eastAsia="仿宋" w:cs="宋体"/>
          <w:i w:val="0"/>
          <w:kern w:val="0"/>
          <w:sz w:val="24"/>
        </w:rPr>
        <w:t>二、磋商文件说明</w:t>
      </w:r>
      <w:r>
        <w:rPr>
          <w:rStyle w:val="23"/>
          <w:rFonts w:hint="eastAsia" w:ascii="仿宋" w:hAnsi="仿宋" w:eastAsia="仿宋" w:cs="宋体"/>
          <w:i w:val="0"/>
          <w:kern w:val="0"/>
          <w:sz w:val="24"/>
        </w:rPr>
        <w:fldChar w:fldCharType="end"/>
      </w:r>
    </w:p>
    <w:p w14:paraId="370A65E3">
      <w:pPr>
        <w:pStyle w:val="14"/>
        <w:tabs>
          <w:tab w:val="right" w:leader="dot" w:pos="8898"/>
        </w:tabs>
        <w:spacing w:before="48" w:line="560" w:lineRule="exact"/>
        <w:rPr>
          <w:rFonts w:ascii="仿宋" w:hAnsi="仿宋" w:eastAsia="仿宋" w:cstheme="minorBidi"/>
          <w:i w:val="0"/>
          <w:iCs w:val="0"/>
          <w:sz w:val="24"/>
        </w:rPr>
      </w:pPr>
      <w:r>
        <w:fldChar w:fldCharType="begin"/>
      </w:r>
      <w:r>
        <w:instrText xml:space="preserve"> HYPERLINK "file:///C:\\Users\\Administrator\\Desktop\\7ea2d16dbbe347e7a9642bef572c7770.docx" \l "_Toc138068721" </w:instrText>
      </w:r>
      <w:r>
        <w:fldChar w:fldCharType="separate"/>
      </w:r>
      <w:r>
        <w:rPr>
          <w:rStyle w:val="23"/>
          <w:rFonts w:hint="eastAsia" w:ascii="仿宋" w:hAnsi="仿宋" w:eastAsia="仿宋" w:cs="宋体"/>
          <w:i w:val="0"/>
          <w:kern w:val="0"/>
          <w:sz w:val="24"/>
        </w:rPr>
        <w:t>三、响应文件的编制</w:t>
      </w:r>
      <w:r>
        <w:rPr>
          <w:rStyle w:val="23"/>
          <w:rFonts w:hint="eastAsia" w:ascii="仿宋" w:hAnsi="仿宋" w:eastAsia="仿宋" w:cs="宋体"/>
          <w:i w:val="0"/>
          <w:kern w:val="0"/>
          <w:sz w:val="24"/>
        </w:rPr>
        <w:fldChar w:fldCharType="end"/>
      </w:r>
    </w:p>
    <w:p w14:paraId="5F65EC86">
      <w:pPr>
        <w:pStyle w:val="14"/>
        <w:tabs>
          <w:tab w:val="right" w:leader="dot" w:pos="8898"/>
        </w:tabs>
        <w:spacing w:before="48" w:line="560" w:lineRule="exact"/>
        <w:rPr>
          <w:rFonts w:ascii="仿宋" w:hAnsi="仿宋" w:eastAsia="仿宋" w:cstheme="minorBidi"/>
          <w:i w:val="0"/>
          <w:iCs w:val="0"/>
          <w:sz w:val="24"/>
        </w:rPr>
      </w:pPr>
      <w:r>
        <w:fldChar w:fldCharType="begin"/>
      </w:r>
      <w:r>
        <w:instrText xml:space="preserve"> HYPERLINK "file:///C:\\Users\\Administrator\\Desktop\\7ea2d16dbbe347e7a9642bef572c7770.docx" \l "_Toc138068722" </w:instrText>
      </w:r>
      <w:r>
        <w:fldChar w:fldCharType="separate"/>
      </w:r>
      <w:r>
        <w:rPr>
          <w:rStyle w:val="23"/>
          <w:rFonts w:hint="eastAsia" w:ascii="仿宋" w:hAnsi="仿宋" w:eastAsia="仿宋" w:cs="宋体"/>
          <w:i w:val="0"/>
          <w:kern w:val="0"/>
          <w:sz w:val="24"/>
        </w:rPr>
        <w:t>四、响应文件的提交</w:t>
      </w:r>
      <w:r>
        <w:rPr>
          <w:rStyle w:val="23"/>
          <w:rFonts w:hint="eastAsia" w:ascii="仿宋" w:hAnsi="仿宋" w:eastAsia="仿宋" w:cs="宋体"/>
          <w:i w:val="0"/>
          <w:kern w:val="0"/>
          <w:sz w:val="24"/>
        </w:rPr>
        <w:fldChar w:fldCharType="end"/>
      </w:r>
    </w:p>
    <w:p w14:paraId="27E0137D">
      <w:pPr>
        <w:pStyle w:val="14"/>
        <w:tabs>
          <w:tab w:val="right" w:leader="dot" w:pos="8898"/>
        </w:tabs>
        <w:spacing w:before="48" w:line="560" w:lineRule="exact"/>
        <w:rPr>
          <w:rFonts w:ascii="仿宋" w:hAnsi="仿宋" w:eastAsia="仿宋" w:cstheme="minorBidi"/>
          <w:i w:val="0"/>
          <w:iCs w:val="0"/>
          <w:sz w:val="24"/>
        </w:rPr>
      </w:pPr>
      <w:r>
        <w:fldChar w:fldCharType="begin"/>
      </w:r>
      <w:r>
        <w:instrText xml:space="preserve"> HYPERLINK "file:///C:\\Users\\Administrator\\Desktop\\7ea2d16dbbe347e7a9642bef572c7770.docx" \l "_Toc138068723" </w:instrText>
      </w:r>
      <w:r>
        <w:fldChar w:fldCharType="separate"/>
      </w:r>
      <w:r>
        <w:rPr>
          <w:rStyle w:val="23"/>
          <w:rFonts w:hint="eastAsia" w:ascii="仿宋" w:hAnsi="仿宋" w:eastAsia="仿宋" w:cs="宋体"/>
          <w:i w:val="0"/>
          <w:kern w:val="0"/>
          <w:sz w:val="24"/>
        </w:rPr>
        <w:t>五、响应文件开启和磋商</w:t>
      </w:r>
      <w:r>
        <w:rPr>
          <w:rStyle w:val="23"/>
          <w:rFonts w:hint="eastAsia" w:ascii="仿宋" w:hAnsi="仿宋" w:eastAsia="仿宋" w:cs="宋体"/>
          <w:i w:val="0"/>
          <w:kern w:val="0"/>
          <w:sz w:val="24"/>
        </w:rPr>
        <w:fldChar w:fldCharType="end"/>
      </w:r>
    </w:p>
    <w:p w14:paraId="4DD9E622">
      <w:pPr>
        <w:pStyle w:val="14"/>
        <w:tabs>
          <w:tab w:val="right" w:leader="dot" w:pos="8898"/>
        </w:tabs>
        <w:spacing w:before="48" w:line="560" w:lineRule="exact"/>
        <w:rPr>
          <w:rFonts w:ascii="仿宋" w:hAnsi="仿宋" w:eastAsia="仿宋" w:cstheme="minorBidi"/>
          <w:i w:val="0"/>
          <w:iCs w:val="0"/>
          <w:sz w:val="24"/>
        </w:rPr>
      </w:pPr>
      <w:r>
        <w:fldChar w:fldCharType="begin"/>
      </w:r>
      <w:r>
        <w:instrText xml:space="preserve"> HYPERLINK "file:///C:\\Users\\Administrator\\Desktop\\7ea2d16dbbe347e7a9642bef572c7770.docx" \l "_Toc138068724" </w:instrText>
      </w:r>
      <w:r>
        <w:fldChar w:fldCharType="separate"/>
      </w:r>
      <w:r>
        <w:rPr>
          <w:rStyle w:val="23"/>
          <w:rFonts w:hint="eastAsia" w:ascii="仿宋" w:hAnsi="仿宋" w:eastAsia="仿宋" w:cs="宋体"/>
          <w:i w:val="0"/>
          <w:kern w:val="0"/>
          <w:sz w:val="24"/>
        </w:rPr>
        <w:t>六、定标和授予合同</w:t>
      </w:r>
      <w:r>
        <w:rPr>
          <w:rStyle w:val="23"/>
          <w:rFonts w:hint="eastAsia" w:ascii="仿宋" w:hAnsi="仿宋" w:eastAsia="仿宋" w:cs="宋体"/>
          <w:i w:val="0"/>
          <w:kern w:val="0"/>
          <w:sz w:val="24"/>
        </w:rPr>
        <w:fldChar w:fldCharType="end"/>
      </w:r>
    </w:p>
    <w:p w14:paraId="35143DA3">
      <w:pPr>
        <w:pStyle w:val="12"/>
        <w:tabs>
          <w:tab w:val="right" w:leader="dot" w:pos="8898"/>
        </w:tabs>
        <w:spacing w:line="560" w:lineRule="exact"/>
        <w:rPr>
          <w:rFonts w:ascii="仿宋" w:hAnsi="仿宋" w:eastAsia="仿宋" w:cstheme="minorBidi"/>
          <w:sz w:val="24"/>
          <w:szCs w:val="24"/>
        </w:rPr>
      </w:pPr>
      <w:r>
        <w:fldChar w:fldCharType="begin"/>
      </w:r>
      <w:r>
        <w:instrText xml:space="preserve"> HYPERLINK "file:///C:\\Users\\Administrator\\Desktop\\7ea2d16dbbe347e7a9642bef572c7770.docx" \l "_Toc138068725" </w:instrText>
      </w:r>
      <w:r>
        <w:fldChar w:fldCharType="separate"/>
      </w:r>
      <w:r>
        <w:rPr>
          <w:rStyle w:val="23"/>
          <w:rFonts w:hint="eastAsia" w:ascii="仿宋" w:hAnsi="仿宋" w:eastAsia="仿宋"/>
          <w:kern w:val="0"/>
          <w:sz w:val="24"/>
          <w:szCs w:val="24"/>
        </w:rPr>
        <w:t>第五章 政府采购政策功能</w:t>
      </w:r>
      <w:r>
        <w:rPr>
          <w:rStyle w:val="23"/>
          <w:rFonts w:hint="eastAsia" w:ascii="仿宋" w:hAnsi="仿宋" w:eastAsia="仿宋"/>
          <w:kern w:val="0"/>
          <w:sz w:val="24"/>
          <w:szCs w:val="24"/>
        </w:rPr>
        <w:fldChar w:fldCharType="end"/>
      </w:r>
    </w:p>
    <w:p w14:paraId="35681893">
      <w:pPr>
        <w:pStyle w:val="12"/>
        <w:tabs>
          <w:tab w:val="right" w:leader="dot" w:pos="8898"/>
        </w:tabs>
        <w:spacing w:line="560" w:lineRule="exact"/>
        <w:rPr>
          <w:rFonts w:ascii="仿宋" w:hAnsi="仿宋" w:eastAsia="仿宋" w:cstheme="minorBidi"/>
          <w:sz w:val="24"/>
          <w:szCs w:val="24"/>
        </w:rPr>
      </w:pPr>
      <w:r>
        <w:fldChar w:fldCharType="begin"/>
      </w:r>
      <w:r>
        <w:instrText xml:space="preserve"> HYPERLINK "file:///C:\\Users\\Administrator\\Desktop\\7ea2d16dbbe347e7a9642bef572c7770.docx" \l "_Toc138068726" </w:instrText>
      </w:r>
      <w:r>
        <w:fldChar w:fldCharType="separate"/>
      </w:r>
      <w:r>
        <w:rPr>
          <w:rStyle w:val="23"/>
          <w:rFonts w:hint="eastAsia" w:ascii="仿宋" w:hAnsi="仿宋" w:eastAsia="仿宋"/>
          <w:kern w:val="0"/>
          <w:sz w:val="24"/>
          <w:szCs w:val="24"/>
        </w:rPr>
        <w:t>第六章 对响应文件审查与评审</w:t>
      </w:r>
      <w:r>
        <w:rPr>
          <w:rStyle w:val="23"/>
          <w:rFonts w:hint="eastAsia" w:ascii="仿宋" w:hAnsi="仿宋" w:eastAsia="仿宋"/>
          <w:kern w:val="0"/>
          <w:sz w:val="24"/>
          <w:szCs w:val="24"/>
        </w:rPr>
        <w:fldChar w:fldCharType="end"/>
      </w:r>
    </w:p>
    <w:p w14:paraId="7AB39438">
      <w:pPr>
        <w:pStyle w:val="12"/>
        <w:tabs>
          <w:tab w:val="right" w:leader="dot" w:pos="8898"/>
        </w:tabs>
        <w:spacing w:line="560" w:lineRule="exact"/>
        <w:rPr>
          <w:rFonts w:ascii="仿宋" w:hAnsi="仿宋" w:eastAsia="仿宋" w:cstheme="minorBidi"/>
          <w:sz w:val="24"/>
          <w:szCs w:val="24"/>
        </w:rPr>
      </w:pPr>
      <w:r>
        <w:fldChar w:fldCharType="begin"/>
      </w:r>
      <w:r>
        <w:instrText xml:space="preserve"> HYPERLINK "file:///C:\\Users\\Administrator\\Desktop\\7ea2d16dbbe347e7a9642bef572c7770.docx" \l "_Toc138068727" </w:instrText>
      </w:r>
      <w:r>
        <w:fldChar w:fldCharType="separate"/>
      </w:r>
      <w:r>
        <w:rPr>
          <w:rStyle w:val="23"/>
          <w:rFonts w:hint="eastAsia" w:ascii="仿宋" w:hAnsi="仿宋" w:eastAsia="仿宋"/>
          <w:kern w:val="0"/>
          <w:sz w:val="24"/>
          <w:szCs w:val="24"/>
        </w:rPr>
        <w:t>第七章 合同条款及格式</w:t>
      </w:r>
      <w:r>
        <w:rPr>
          <w:rStyle w:val="23"/>
          <w:rFonts w:hint="eastAsia" w:ascii="仿宋" w:hAnsi="仿宋" w:eastAsia="仿宋"/>
          <w:kern w:val="0"/>
          <w:sz w:val="24"/>
          <w:szCs w:val="24"/>
        </w:rPr>
        <w:fldChar w:fldCharType="end"/>
      </w:r>
    </w:p>
    <w:p w14:paraId="680929A9">
      <w:pPr>
        <w:pStyle w:val="12"/>
        <w:tabs>
          <w:tab w:val="right" w:leader="dot" w:pos="8898"/>
        </w:tabs>
        <w:spacing w:line="560" w:lineRule="exact"/>
        <w:rPr>
          <w:rFonts w:ascii="仿宋" w:hAnsi="仿宋" w:eastAsia="仿宋" w:cstheme="minorBidi"/>
          <w:sz w:val="24"/>
          <w:szCs w:val="24"/>
        </w:rPr>
      </w:pPr>
      <w:r>
        <w:fldChar w:fldCharType="begin"/>
      </w:r>
      <w:r>
        <w:instrText xml:space="preserve"> HYPERLINK "file:///C:\\Users\\Administrator\\Desktop\\7ea2d16dbbe347e7a9642bef572c7770.docx" \l "_Toc138068728" </w:instrText>
      </w:r>
      <w:r>
        <w:fldChar w:fldCharType="separate"/>
      </w:r>
      <w:r>
        <w:rPr>
          <w:rStyle w:val="23"/>
          <w:rFonts w:hint="eastAsia" w:ascii="仿宋" w:hAnsi="仿宋" w:eastAsia="仿宋"/>
          <w:kern w:val="0"/>
          <w:sz w:val="24"/>
          <w:szCs w:val="24"/>
        </w:rPr>
        <w:t>第八章 响应文件有关格式</w:t>
      </w:r>
      <w:r>
        <w:rPr>
          <w:rStyle w:val="23"/>
          <w:rFonts w:hint="eastAsia" w:ascii="仿宋" w:hAnsi="仿宋" w:eastAsia="仿宋"/>
          <w:kern w:val="0"/>
          <w:sz w:val="24"/>
          <w:szCs w:val="24"/>
        </w:rPr>
        <w:fldChar w:fldCharType="end"/>
      </w:r>
    </w:p>
    <w:p w14:paraId="23D87529">
      <w:pPr>
        <w:pStyle w:val="14"/>
        <w:tabs>
          <w:tab w:val="right" w:leader="dot" w:pos="8898"/>
        </w:tabs>
        <w:spacing w:before="48" w:line="560" w:lineRule="exact"/>
        <w:rPr>
          <w:rFonts w:ascii="仿宋" w:hAnsi="仿宋" w:eastAsia="仿宋"/>
        </w:rPr>
      </w:pPr>
      <w:r>
        <w:rPr>
          <w:rFonts w:hint="eastAsia" w:ascii="仿宋" w:hAnsi="仿宋" w:eastAsia="仿宋"/>
          <w:i w:val="0"/>
          <w:sz w:val="24"/>
        </w:rPr>
        <w:fldChar w:fldCharType="end"/>
      </w:r>
    </w:p>
    <w:p w14:paraId="0D028987">
      <w:pPr>
        <w:spacing w:line="360" w:lineRule="auto"/>
        <w:rPr>
          <w:rFonts w:ascii="仿宋" w:hAnsi="仿宋" w:eastAsia="仿宋" w:cs="宋体"/>
          <w:spacing w:val="9"/>
          <w:sz w:val="31"/>
          <w:szCs w:val="31"/>
        </w:rPr>
      </w:pPr>
      <w:r>
        <w:rPr>
          <w:rFonts w:hint="eastAsia" w:ascii="仿宋" w:hAnsi="仿宋" w:eastAsia="仿宋" w:cs="宋体"/>
          <w:spacing w:val="9"/>
          <w:sz w:val="31"/>
          <w:szCs w:val="31"/>
        </w:rPr>
        <w:br w:type="page"/>
      </w:r>
    </w:p>
    <w:p w14:paraId="023A6953">
      <w:pPr>
        <w:spacing w:line="360" w:lineRule="auto"/>
        <w:rPr>
          <w:rFonts w:ascii="仿宋" w:hAnsi="仿宋" w:eastAsia="仿宋"/>
        </w:rPr>
      </w:pPr>
    </w:p>
    <w:p w14:paraId="742084D0">
      <w:pPr>
        <w:spacing w:line="360" w:lineRule="auto"/>
        <w:jc w:val="center"/>
        <w:outlineLvl w:val="0"/>
        <w:rPr>
          <w:rFonts w:ascii="仿宋" w:hAnsi="仿宋" w:eastAsia="仿宋"/>
          <w:b/>
          <w:kern w:val="0"/>
          <w:sz w:val="32"/>
          <w:szCs w:val="32"/>
        </w:rPr>
      </w:pPr>
      <w:bookmarkStart w:id="0" w:name="_Toc138068715"/>
      <w:r>
        <w:rPr>
          <w:rFonts w:hint="eastAsia" w:ascii="仿宋" w:hAnsi="仿宋" w:eastAsia="仿宋"/>
          <w:b/>
          <w:kern w:val="0"/>
          <w:sz w:val="32"/>
          <w:szCs w:val="32"/>
        </w:rPr>
        <w:t>第一章 磋商邀请</w:t>
      </w:r>
      <w:bookmarkEnd w:id="0"/>
    </w:p>
    <w:p w14:paraId="256E76F4">
      <w:pPr>
        <w:spacing w:line="360" w:lineRule="auto"/>
        <w:jc w:val="left"/>
        <w:rPr>
          <w:rFonts w:ascii="仿宋" w:hAnsi="仿宋" w:eastAsia="仿宋"/>
          <w:b/>
          <w:kern w:val="0"/>
          <w:sz w:val="28"/>
          <w:szCs w:val="28"/>
        </w:rPr>
      </w:pPr>
      <w:bookmarkStart w:id="1" w:name="OLE_LINK20"/>
      <w:bookmarkStart w:id="2" w:name="OLE_LINK19"/>
      <w:r>
        <w:rPr>
          <w:rFonts w:hint="eastAsia" w:ascii="仿宋" w:hAnsi="仿宋" w:eastAsia="仿宋"/>
          <w:b/>
          <w:kern w:val="0"/>
          <w:sz w:val="28"/>
          <w:szCs w:val="28"/>
        </w:rPr>
        <w:t>项目概况：</w:t>
      </w:r>
    </w:p>
    <w:p w14:paraId="0CD3C97F">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“襄城县农村集体三资清查核实项目”的潜在投标人应在《全国公共资源交易平台（河南省·许昌市）》（https://ggzy.xuchang.gov.cn）</w:t>
      </w:r>
      <w:r>
        <w:rPr>
          <w:rFonts w:ascii="仿宋" w:hAnsi="仿宋" w:eastAsia="仿宋"/>
          <w:bCs/>
          <w:kern w:val="0"/>
          <w:sz w:val="28"/>
          <w:szCs w:val="28"/>
        </w:rPr>
        <w:t>自行免费下载竞争性磋商文件。</w:t>
      </w:r>
      <w:r>
        <w:rPr>
          <w:rFonts w:hint="eastAsia" w:ascii="仿宋" w:hAnsi="仿宋" w:eastAsia="仿宋"/>
          <w:bCs/>
          <w:kern w:val="0"/>
          <w:sz w:val="28"/>
          <w:szCs w:val="28"/>
        </w:rPr>
        <w:t>获取招标文件，并于</w:t>
      </w:r>
      <w:r>
        <w:rPr>
          <w:rFonts w:hint="eastAsia" w:ascii="仿宋" w:hAnsi="仿宋" w:eastAsia="仿宋"/>
          <w:bCs/>
          <w:kern w:val="0"/>
          <w:sz w:val="28"/>
          <w:szCs w:val="28"/>
          <w:lang w:val="en-US" w:eastAsia="zh-CN"/>
        </w:rPr>
        <w:t>2026</w:t>
      </w:r>
      <w:r>
        <w:rPr>
          <w:rFonts w:hint="eastAsia" w:ascii="仿宋" w:hAnsi="仿宋" w:eastAsia="仿宋"/>
          <w:bCs/>
          <w:kern w:val="0"/>
          <w:sz w:val="28"/>
          <w:szCs w:val="28"/>
        </w:rPr>
        <w:t>年</w:t>
      </w:r>
      <w:r>
        <w:rPr>
          <w:rFonts w:hint="eastAsia" w:ascii="仿宋" w:hAnsi="仿宋" w:eastAsia="仿宋"/>
          <w:bCs/>
          <w:kern w:val="0"/>
          <w:sz w:val="28"/>
          <w:szCs w:val="28"/>
          <w:lang w:val="en-US" w:eastAsia="zh-CN"/>
        </w:rPr>
        <w:t>1</w:t>
      </w:r>
      <w:r>
        <w:rPr>
          <w:rFonts w:hint="eastAsia" w:ascii="仿宋" w:hAnsi="仿宋" w:eastAsia="仿宋"/>
          <w:bCs/>
          <w:kern w:val="0"/>
          <w:sz w:val="28"/>
          <w:szCs w:val="28"/>
        </w:rPr>
        <w:t>月</w:t>
      </w:r>
      <w:r>
        <w:rPr>
          <w:rFonts w:hint="eastAsia" w:ascii="仿宋" w:hAnsi="仿宋" w:eastAsia="仿宋"/>
          <w:bCs/>
          <w:kern w:val="0"/>
          <w:sz w:val="28"/>
          <w:szCs w:val="28"/>
          <w:lang w:val="en-US" w:eastAsia="zh-CN"/>
        </w:rPr>
        <w:t>15</w:t>
      </w:r>
      <w:r>
        <w:rPr>
          <w:rFonts w:hint="eastAsia" w:ascii="仿宋" w:hAnsi="仿宋" w:eastAsia="仿宋"/>
          <w:bCs/>
          <w:kern w:val="0"/>
          <w:sz w:val="28"/>
          <w:szCs w:val="28"/>
        </w:rPr>
        <w:t>日</w:t>
      </w:r>
      <w:r>
        <w:rPr>
          <w:rFonts w:hint="eastAsia" w:ascii="仿宋" w:hAnsi="仿宋" w:eastAsia="仿宋"/>
          <w:bCs/>
          <w:kern w:val="0"/>
          <w:sz w:val="28"/>
          <w:szCs w:val="28"/>
          <w:lang w:val="en-US" w:eastAsia="zh-CN"/>
        </w:rPr>
        <w:t>09</w:t>
      </w:r>
      <w:r>
        <w:rPr>
          <w:rFonts w:hint="eastAsia" w:ascii="仿宋" w:hAnsi="仿宋" w:eastAsia="仿宋"/>
          <w:bCs/>
          <w:kern w:val="0"/>
          <w:sz w:val="28"/>
          <w:szCs w:val="28"/>
        </w:rPr>
        <w:t>时00分（北京时间）前递交响应文件。</w:t>
      </w:r>
    </w:p>
    <w:p w14:paraId="1D5A1D18">
      <w:pPr>
        <w:spacing w:line="360" w:lineRule="auto"/>
        <w:jc w:val="left"/>
        <w:rPr>
          <w:rFonts w:ascii="仿宋" w:hAnsi="仿宋" w:eastAsia="仿宋"/>
          <w:b/>
          <w:kern w:val="0"/>
          <w:sz w:val="28"/>
          <w:szCs w:val="28"/>
        </w:rPr>
      </w:pPr>
      <w:r>
        <w:rPr>
          <w:rFonts w:hint="eastAsia" w:ascii="仿宋" w:hAnsi="仿宋" w:eastAsia="仿宋"/>
          <w:b/>
          <w:kern w:val="0"/>
          <w:sz w:val="28"/>
          <w:szCs w:val="28"/>
        </w:rPr>
        <w:t>一、项目基本情况</w:t>
      </w:r>
    </w:p>
    <w:p w14:paraId="5CFFFEEA">
      <w:pPr>
        <w:spacing w:line="360" w:lineRule="auto"/>
        <w:ind w:firstLine="560" w:firstLineChars="200"/>
        <w:jc w:val="left"/>
        <w:rPr>
          <w:rFonts w:hint="default" w:ascii="仿宋" w:hAnsi="仿宋" w:eastAsia="仿宋"/>
          <w:bCs/>
          <w:kern w:val="0"/>
          <w:sz w:val="28"/>
          <w:szCs w:val="28"/>
          <w:lang w:val="en-US" w:eastAsia="zh-CN"/>
        </w:rPr>
      </w:pPr>
      <w:r>
        <w:rPr>
          <w:rFonts w:hint="eastAsia" w:ascii="仿宋" w:hAnsi="仿宋" w:eastAsia="仿宋"/>
          <w:bCs/>
          <w:kern w:val="0"/>
          <w:sz w:val="28"/>
          <w:szCs w:val="28"/>
        </w:rPr>
        <w:t>1、项目编号：</w:t>
      </w:r>
      <w:r>
        <w:rPr>
          <w:rFonts w:hint="eastAsia" w:ascii="仿宋" w:hAnsi="仿宋" w:eastAsia="仿宋"/>
          <w:bCs/>
          <w:kern w:val="0"/>
          <w:sz w:val="28"/>
          <w:szCs w:val="28"/>
          <w:lang w:eastAsia="zh-CN"/>
        </w:rPr>
        <w:t>襄财磋商采购-2025-</w:t>
      </w:r>
      <w:r>
        <w:rPr>
          <w:rFonts w:hint="eastAsia" w:ascii="仿宋" w:hAnsi="仿宋" w:eastAsia="仿宋"/>
          <w:bCs/>
          <w:kern w:val="0"/>
          <w:sz w:val="28"/>
          <w:szCs w:val="28"/>
          <w:lang w:val="en-US" w:eastAsia="zh-CN"/>
        </w:rPr>
        <w:t>62</w:t>
      </w:r>
    </w:p>
    <w:p w14:paraId="45C3A2D4">
      <w:pPr>
        <w:spacing w:line="360" w:lineRule="auto"/>
        <w:ind w:firstLine="560" w:firstLineChars="200"/>
        <w:jc w:val="left"/>
        <w:rPr>
          <w:rFonts w:hint="eastAsia" w:ascii="仿宋" w:hAnsi="仿宋" w:eastAsia="仿宋"/>
          <w:bCs/>
          <w:kern w:val="0"/>
          <w:sz w:val="28"/>
          <w:szCs w:val="28"/>
        </w:rPr>
      </w:pPr>
      <w:r>
        <w:rPr>
          <w:rFonts w:hint="eastAsia" w:ascii="仿宋" w:hAnsi="仿宋" w:eastAsia="仿宋"/>
          <w:bCs/>
          <w:kern w:val="0"/>
          <w:sz w:val="28"/>
          <w:szCs w:val="28"/>
        </w:rPr>
        <w:t>2、项目名称：襄城县农村集体三资清查核实项目</w:t>
      </w:r>
    </w:p>
    <w:p w14:paraId="438F9C65">
      <w:pPr>
        <w:spacing w:line="360" w:lineRule="auto"/>
        <w:ind w:firstLine="560" w:firstLineChars="200"/>
        <w:jc w:val="left"/>
        <w:rPr>
          <w:rFonts w:hint="eastAsia" w:ascii="仿宋" w:hAnsi="仿宋" w:eastAsia="仿宋"/>
          <w:bCs/>
          <w:kern w:val="0"/>
          <w:sz w:val="28"/>
          <w:szCs w:val="28"/>
        </w:rPr>
      </w:pPr>
      <w:r>
        <w:rPr>
          <w:rFonts w:hint="eastAsia" w:ascii="仿宋" w:hAnsi="仿宋" w:eastAsia="仿宋"/>
          <w:bCs/>
          <w:kern w:val="0"/>
          <w:sz w:val="28"/>
          <w:szCs w:val="28"/>
        </w:rPr>
        <w:t>3、采购方式：竞争性磋商</w:t>
      </w:r>
    </w:p>
    <w:p w14:paraId="17D1F9F1">
      <w:pPr>
        <w:spacing w:line="360" w:lineRule="auto"/>
        <w:ind w:firstLine="560" w:firstLineChars="200"/>
        <w:jc w:val="left"/>
        <w:rPr>
          <w:rFonts w:hint="eastAsia" w:ascii="仿宋" w:hAnsi="仿宋" w:eastAsia="仿宋"/>
          <w:bCs/>
          <w:kern w:val="0"/>
          <w:sz w:val="28"/>
          <w:szCs w:val="28"/>
          <w:lang w:val="en-US" w:eastAsia="zh-CN"/>
        </w:rPr>
      </w:pPr>
      <w:r>
        <w:rPr>
          <w:rFonts w:hint="eastAsia" w:ascii="仿宋" w:hAnsi="仿宋" w:eastAsia="仿宋"/>
          <w:bCs/>
          <w:kern w:val="0"/>
          <w:sz w:val="28"/>
          <w:szCs w:val="28"/>
        </w:rPr>
        <w:t>4、预算金额：</w:t>
      </w:r>
      <w:r>
        <w:rPr>
          <w:rFonts w:hint="eastAsia" w:ascii="仿宋" w:hAnsi="仿宋" w:eastAsia="仿宋"/>
          <w:bCs/>
          <w:kern w:val="0"/>
          <w:sz w:val="28"/>
          <w:szCs w:val="28"/>
          <w:lang w:eastAsia="zh-CN"/>
        </w:rPr>
        <w:t>第一标段：</w:t>
      </w:r>
      <w:r>
        <w:rPr>
          <w:rFonts w:hint="eastAsia" w:ascii="仿宋" w:hAnsi="仿宋" w:eastAsia="仿宋"/>
          <w:bCs/>
          <w:kern w:val="0"/>
          <w:sz w:val="28"/>
          <w:szCs w:val="28"/>
          <w:lang w:val="en-US" w:eastAsia="zh-CN"/>
        </w:rPr>
        <w:t>535500.00元；第二标段：486000.00元；第三标段：472500.00元；第四标段：490500.00元；</w:t>
      </w:r>
    </w:p>
    <w:p w14:paraId="666A8F97">
      <w:pPr>
        <w:spacing w:line="360" w:lineRule="auto"/>
        <w:ind w:firstLine="840" w:firstLineChars="300"/>
        <w:jc w:val="left"/>
        <w:rPr>
          <w:rFonts w:hint="eastAsia" w:ascii="仿宋" w:hAnsi="仿宋" w:eastAsia="仿宋"/>
          <w:bCs/>
          <w:kern w:val="0"/>
          <w:sz w:val="28"/>
          <w:szCs w:val="28"/>
          <w:lang w:val="en-US" w:eastAsia="zh-CN"/>
        </w:rPr>
      </w:pPr>
      <w:r>
        <w:rPr>
          <w:rFonts w:hint="eastAsia" w:ascii="仿宋" w:hAnsi="仿宋" w:eastAsia="仿宋"/>
          <w:bCs/>
          <w:kern w:val="0"/>
          <w:sz w:val="28"/>
          <w:szCs w:val="28"/>
        </w:rPr>
        <w:t>最高限价：</w:t>
      </w:r>
      <w:r>
        <w:rPr>
          <w:rFonts w:hint="eastAsia" w:ascii="仿宋" w:hAnsi="仿宋" w:eastAsia="仿宋"/>
          <w:bCs/>
          <w:kern w:val="0"/>
          <w:sz w:val="28"/>
          <w:szCs w:val="28"/>
          <w:lang w:eastAsia="zh-CN"/>
        </w:rPr>
        <w:t>第一标段：</w:t>
      </w:r>
      <w:r>
        <w:rPr>
          <w:rFonts w:hint="eastAsia" w:ascii="仿宋" w:hAnsi="仿宋" w:eastAsia="仿宋"/>
          <w:bCs/>
          <w:kern w:val="0"/>
          <w:sz w:val="28"/>
          <w:szCs w:val="28"/>
          <w:lang w:val="en-US" w:eastAsia="zh-CN"/>
        </w:rPr>
        <w:t>535500.00元；第二标段：486000.00元；第三标段：472500.00元；第四标段：490500.00元；</w:t>
      </w:r>
    </w:p>
    <w:tbl>
      <w:tblPr>
        <w:tblStyle w:val="21"/>
        <w:tblW w:w="98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3"/>
        <w:gridCol w:w="1335"/>
        <w:gridCol w:w="1635"/>
        <w:gridCol w:w="1905"/>
        <w:gridCol w:w="1545"/>
        <w:gridCol w:w="1695"/>
      </w:tblGrid>
      <w:tr w14:paraId="46ADC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1723" w:type="dxa"/>
            <w:vAlign w:val="center"/>
          </w:tcPr>
          <w:p w14:paraId="04213302">
            <w:pPr>
              <w:spacing w:line="360" w:lineRule="auto"/>
              <w:jc w:val="center"/>
              <w:rPr>
                <w:rFonts w:hint="eastAsia" w:ascii="仿宋" w:hAnsi="仿宋" w:eastAsia="仿宋"/>
                <w:bCs/>
                <w:kern w:val="0"/>
                <w:sz w:val="24"/>
                <w:szCs w:val="24"/>
              </w:rPr>
            </w:pPr>
            <w:r>
              <w:rPr>
                <w:rFonts w:hint="eastAsia" w:ascii="仿宋" w:hAnsi="仿宋" w:eastAsia="仿宋"/>
                <w:bCs/>
                <w:kern w:val="0"/>
                <w:sz w:val="24"/>
                <w:szCs w:val="24"/>
              </w:rPr>
              <w:t>包号</w:t>
            </w:r>
          </w:p>
        </w:tc>
        <w:tc>
          <w:tcPr>
            <w:tcW w:w="1335" w:type="dxa"/>
            <w:vAlign w:val="center"/>
          </w:tcPr>
          <w:p w14:paraId="1185063E">
            <w:pPr>
              <w:spacing w:line="360" w:lineRule="auto"/>
              <w:jc w:val="center"/>
              <w:rPr>
                <w:rFonts w:hint="eastAsia" w:ascii="仿宋" w:hAnsi="仿宋" w:eastAsia="仿宋"/>
                <w:bCs/>
                <w:kern w:val="0"/>
                <w:sz w:val="24"/>
                <w:szCs w:val="24"/>
              </w:rPr>
            </w:pPr>
            <w:r>
              <w:rPr>
                <w:rFonts w:hint="eastAsia" w:ascii="仿宋" w:hAnsi="仿宋" w:eastAsia="仿宋"/>
                <w:bCs/>
                <w:kern w:val="0"/>
                <w:sz w:val="24"/>
                <w:szCs w:val="24"/>
              </w:rPr>
              <w:t>包名称</w:t>
            </w:r>
          </w:p>
        </w:tc>
        <w:tc>
          <w:tcPr>
            <w:tcW w:w="1635" w:type="dxa"/>
            <w:vAlign w:val="center"/>
          </w:tcPr>
          <w:p w14:paraId="65219ABC">
            <w:pPr>
              <w:spacing w:line="360" w:lineRule="auto"/>
              <w:jc w:val="center"/>
              <w:rPr>
                <w:rFonts w:hint="eastAsia" w:ascii="仿宋" w:hAnsi="仿宋" w:eastAsia="仿宋"/>
                <w:bCs/>
                <w:kern w:val="0"/>
                <w:sz w:val="24"/>
                <w:szCs w:val="24"/>
              </w:rPr>
            </w:pPr>
            <w:r>
              <w:rPr>
                <w:rFonts w:hint="eastAsia" w:ascii="仿宋" w:hAnsi="仿宋" w:eastAsia="仿宋"/>
                <w:bCs/>
                <w:kern w:val="0"/>
                <w:sz w:val="24"/>
                <w:szCs w:val="24"/>
              </w:rPr>
              <w:t>包预算（元）</w:t>
            </w:r>
          </w:p>
        </w:tc>
        <w:tc>
          <w:tcPr>
            <w:tcW w:w="1905" w:type="dxa"/>
            <w:vAlign w:val="center"/>
          </w:tcPr>
          <w:p w14:paraId="28906A72">
            <w:pPr>
              <w:spacing w:line="360" w:lineRule="auto"/>
              <w:jc w:val="center"/>
              <w:rPr>
                <w:rFonts w:hint="eastAsia" w:ascii="仿宋" w:hAnsi="仿宋" w:eastAsia="仿宋"/>
                <w:bCs/>
                <w:kern w:val="0"/>
                <w:sz w:val="28"/>
                <w:szCs w:val="28"/>
              </w:rPr>
            </w:pPr>
            <w:r>
              <w:rPr>
                <w:rFonts w:hint="eastAsia" w:ascii="仿宋" w:hAnsi="仿宋" w:eastAsia="仿宋"/>
                <w:bCs/>
                <w:kern w:val="0"/>
                <w:sz w:val="24"/>
                <w:szCs w:val="24"/>
              </w:rPr>
              <w:t>包最高价（元）</w:t>
            </w:r>
          </w:p>
        </w:tc>
        <w:tc>
          <w:tcPr>
            <w:tcW w:w="1545" w:type="dxa"/>
            <w:vAlign w:val="center"/>
          </w:tcPr>
          <w:p w14:paraId="3C504CDE">
            <w:pPr>
              <w:spacing w:line="360" w:lineRule="auto"/>
              <w:jc w:val="center"/>
              <w:rPr>
                <w:rFonts w:hint="eastAsia" w:ascii="仿宋" w:hAnsi="仿宋" w:eastAsia="仿宋"/>
                <w:bCs/>
                <w:kern w:val="0"/>
                <w:sz w:val="24"/>
                <w:szCs w:val="24"/>
              </w:rPr>
            </w:pPr>
            <w:r>
              <w:rPr>
                <w:rFonts w:hint="eastAsia" w:ascii="仿宋" w:hAnsi="仿宋" w:eastAsia="仿宋"/>
                <w:bCs/>
                <w:kern w:val="0"/>
                <w:sz w:val="24"/>
                <w:szCs w:val="24"/>
              </w:rPr>
              <w:t>是否专门面向中小企业</w:t>
            </w:r>
          </w:p>
        </w:tc>
        <w:tc>
          <w:tcPr>
            <w:tcW w:w="1695" w:type="dxa"/>
            <w:vAlign w:val="center"/>
          </w:tcPr>
          <w:p w14:paraId="0A0D0992">
            <w:pPr>
              <w:spacing w:line="360" w:lineRule="auto"/>
              <w:jc w:val="center"/>
              <w:rPr>
                <w:rFonts w:hint="eastAsia" w:ascii="仿宋" w:hAnsi="仿宋" w:eastAsia="仿宋"/>
                <w:bCs/>
                <w:kern w:val="0"/>
                <w:sz w:val="24"/>
                <w:szCs w:val="24"/>
              </w:rPr>
            </w:pPr>
            <w:r>
              <w:rPr>
                <w:rFonts w:hint="eastAsia" w:ascii="仿宋" w:hAnsi="仿宋" w:eastAsia="仿宋"/>
                <w:bCs/>
                <w:kern w:val="0"/>
                <w:sz w:val="24"/>
                <w:szCs w:val="24"/>
              </w:rPr>
              <w:t>采购预留</w:t>
            </w:r>
          </w:p>
          <w:p w14:paraId="7CA316BC">
            <w:pPr>
              <w:spacing w:line="360" w:lineRule="auto"/>
              <w:jc w:val="center"/>
              <w:rPr>
                <w:rFonts w:hint="eastAsia" w:ascii="仿宋" w:hAnsi="仿宋" w:eastAsia="仿宋"/>
                <w:bCs/>
                <w:kern w:val="0"/>
                <w:sz w:val="24"/>
                <w:szCs w:val="24"/>
              </w:rPr>
            </w:pPr>
            <w:r>
              <w:rPr>
                <w:rFonts w:hint="eastAsia" w:ascii="仿宋" w:hAnsi="仿宋" w:eastAsia="仿宋"/>
                <w:bCs/>
                <w:kern w:val="0"/>
                <w:sz w:val="24"/>
                <w:szCs w:val="24"/>
              </w:rPr>
              <w:t>金额（元）</w:t>
            </w:r>
          </w:p>
        </w:tc>
      </w:tr>
      <w:tr w14:paraId="6D168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723" w:type="dxa"/>
            <w:vAlign w:val="center"/>
          </w:tcPr>
          <w:p w14:paraId="7B12401B">
            <w:pPr>
              <w:spacing w:line="360" w:lineRule="auto"/>
              <w:jc w:val="center"/>
              <w:rPr>
                <w:rFonts w:hint="default" w:ascii="仿宋" w:hAnsi="仿宋" w:eastAsia="仿宋"/>
                <w:bCs/>
                <w:kern w:val="0"/>
                <w:sz w:val="24"/>
                <w:szCs w:val="24"/>
                <w:lang w:val="en-US" w:eastAsia="zh-CN"/>
              </w:rPr>
            </w:pPr>
            <w:r>
              <w:rPr>
                <w:rFonts w:hint="eastAsia" w:ascii="仿宋" w:hAnsi="仿宋" w:eastAsia="仿宋"/>
                <w:bCs/>
                <w:kern w:val="0"/>
                <w:sz w:val="24"/>
                <w:szCs w:val="24"/>
              </w:rPr>
              <w:t>襄财磋商采</w:t>
            </w:r>
            <w:r>
              <w:rPr>
                <w:rFonts w:hint="eastAsia" w:ascii="仿宋" w:hAnsi="仿宋" w:eastAsia="仿宋"/>
                <w:bCs/>
                <w:kern w:val="0"/>
                <w:sz w:val="24"/>
                <w:szCs w:val="24"/>
                <w:lang w:val="en-US" w:eastAsia="zh-CN"/>
              </w:rPr>
              <w:t>购</w:t>
            </w:r>
            <w:r>
              <w:rPr>
                <w:rFonts w:hint="eastAsia" w:ascii="仿宋" w:hAnsi="仿宋" w:eastAsia="仿宋"/>
                <w:bCs/>
                <w:kern w:val="0"/>
                <w:sz w:val="24"/>
                <w:szCs w:val="24"/>
              </w:rPr>
              <w:t>-2025-</w:t>
            </w:r>
            <w:r>
              <w:rPr>
                <w:rFonts w:hint="eastAsia" w:ascii="仿宋" w:hAnsi="仿宋" w:eastAsia="仿宋"/>
                <w:bCs/>
                <w:kern w:val="0"/>
                <w:sz w:val="24"/>
                <w:szCs w:val="24"/>
                <w:lang w:val="en-US" w:eastAsia="zh-CN"/>
              </w:rPr>
              <w:t>62-A</w:t>
            </w:r>
          </w:p>
        </w:tc>
        <w:tc>
          <w:tcPr>
            <w:tcW w:w="1335" w:type="dxa"/>
            <w:vAlign w:val="center"/>
          </w:tcPr>
          <w:p w14:paraId="7CD111FA">
            <w:pPr>
              <w:spacing w:line="360" w:lineRule="auto"/>
              <w:jc w:val="center"/>
              <w:rPr>
                <w:rFonts w:hint="default" w:ascii="仿宋" w:hAnsi="仿宋" w:eastAsia="仿宋"/>
                <w:bCs/>
                <w:kern w:val="0"/>
                <w:sz w:val="24"/>
                <w:szCs w:val="24"/>
                <w:lang w:val="en-US" w:eastAsia="zh-CN"/>
              </w:rPr>
            </w:pPr>
            <w:r>
              <w:rPr>
                <w:rFonts w:hint="eastAsia" w:ascii="仿宋" w:hAnsi="仿宋" w:eastAsia="仿宋"/>
                <w:bCs/>
                <w:kern w:val="0"/>
                <w:sz w:val="24"/>
                <w:szCs w:val="24"/>
                <w:lang w:val="en-US" w:eastAsia="zh-CN"/>
              </w:rPr>
              <w:t>第一标段</w:t>
            </w:r>
          </w:p>
        </w:tc>
        <w:tc>
          <w:tcPr>
            <w:tcW w:w="1635" w:type="dxa"/>
            <w:vAlign w:val="center"/>
          </w:tcPr>
          <w:p w14:paraId="5BFD8D09">
            <w:pPr>
              <w:spacing w:line="360" w:lineRule="auto"/>
              <w:jc w:val="center"/>
              <w:rPr>
                <w:rFonts w:hint="default" w:ascii="仿宋" w:hAnsi="仿宋" w:eastAsia="仿宋"/>
                <w:bCs/>
                <w:kern w:val="0"/>
                <w:sz w:val="28"/>
                <w:szCs w:val="28"/>
                <w:lang w:val="en-US"/>
              </w:rPr>
            </w:pPr>
            <w:r>
              <w:rPr>
                <w:rFonts w:hint="eastAsia" w:ascii="仿宋" w:hAnsi="仿宋" w:eastAsia="仿宋"/>
                <w:bCs/>
                <w:kern w:val="0"/>
                <w:sz w:val="28"/>
                <w:szCs w:val="28"/>
                <w:lang w:val="en-US" w:eastAsia="zh-CN"/>
              </w:rPr>
              <w:t>535500.00</w:t>
            </w:r>
          </w:p>
        </w:tc>
        <w:tc>
          <w:tcPr>
            <w:tcW w:w="1905" w:type="dxa"/>
            <w:vAlign w:val="center"/>
          </w:tcPr>
          <w:p w14:paraId="536B856B">
            <w:pPr>
              <w:spacing w:line="360" w:lineRule="auto"/>
              <w:jc w:val="center"/>
              <w:rPr>
                <w:rFonts w:hint="eastAsia" w:ascii="仿宋" w:hAnsi="仿宋" w:eastAsia="仿宋"/>
                <w:bCs/>
                <w:kern w:val="0"/>
                <w:sz w:val="28"/>
                <w:szCs w:val="28"/>
              </w:rPr>
            </w:pPr>
            <w:r>
              <w:rPr>
                <w:rFonts w:hint="eastAsia" w:ascii="仿宋" w:hAnsi="仿宋" w:eastAsia="仿宋"/>
                <w:bCs/>
                <w:kern w:val="0"/>
                <w:sz w:val="28"/>
                <w:szCs w:val="28"/>
                <w:lang w:val="en-US" w:eastAsia="zh-CN"/>
              </w:rPr>
              <w:t>535500.00</w:t>
            </w:r>
          </w:p>
        </w:tc>
        <w:tc>
          <w:tcPr>
            <w:tcW w:w="1545" w:type="dxa"/>
            <w:vAlign w:val="center"/>
          </w:tcPr>
          <w:p w14:paraId="2AD8711F">
            <w:pPr>
              <w:spacing w:line="360" w:lineRule="auto"/>
              <w:jc w:val="center"/>
              <w:rPr>
                <w:rFonts w:hint="eastAsia" w:ascii="仿宋" w:hAnsi="仿宋" w:eastAsia="仿宋"/>
                <w:bCs/>
                <w:kern w:val="0"/>
                <w:sz w:val="28"/>
                <w:szCs w:val="28"/>
                <w:lang w:val="en-US" w:eastAsia="zh-CN"/>
              </w:rPr>
            </w:pPr>
            <w:r>
              <w:rPr>
                <w:rFonts w:hint="eastAsia" w:ascii="仿宋" w:hAnsi="仿宋" w:eastAsia="仿宋"/>
                <w:bCs/>
                <w:kern w:val="0"/>
                <w:sz w:val="28"/>
                <w:szCs w:val="28"/>
                <w:lang w:val="en-US" w:eastAsia="zh-CN"/>
              </w:rPr>
              <w:t>是</w:t>
            </w:r>
          </w:p>
        </w:tc>
        <w:tc>
          <w:tcPr>
            <w:tcW w:w="1695" w:type="dxa"/>
            <w:vAlign w:val="center"/>
          </w:tcPr>
          <w:p w14:paraId="621BB633">
            <w:pPr>
              <w:spacing w:line="360" w:lineRule="auto"/>
              <w:jc w:val="center"/>
              <w:rPr>
                <w:rFonts w:hint="eastAsia" w:ascii="仿宋" w:hAnsi="仿宋" w:eastAsia="仿宋"/>
                <w:bCs/>
                <w:kern w:val="0"/>
                <w:sz w:val="28"/>
                <w:szCs w:val="28"/>
              </w:rPr>
            </w:pPr>
            <w:r>
              <w:rPr>
                <w:rFonts w:hint="eastAsia" w:ascii="仿宋" w:hAnsi="仿宋" w:eastAsia="仿宋"/>
                <w:bCs/>
                <w:kern w:val="0"/>
                <w:sz w:val="28"/>
                <w:szCs w:val="28"/>
                <w:lang w:val="en-US" w:eastAsia="zh-CN"/>
              </w:rPr>
              <w:t>535500.00</w:t>
            </w:r>
          </w:p>
        </w:tc>
      </w:tr>
      <w:tr w14:paraId="60C06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723" w:type="dxa"/>
            <w:vAlign w:val="center"/>
          </w:tcPr>
          <w:p w14:paraId="553FDF66">
            <w:pPr>
              <w:spacing w:line="360" w:lineRule="auto"/>
              <w:jc w:val="center"/>
              <w:rPr>
                <w:rFonts w:hint="default" w:ascii="仿宋" w:hAnsi="仿宋" w:eastAsia="仿宋"/>
                <w:bCs/>
                <w:kern w:val="0"/>
                <w:sz w:val="24"/>
                <w:szCs w:val="24"/>
                <w:lang w:val="en-US"/>
              </w:rPr>
            </w:pPr>
            <w:r>
              <w:rPr>
                <w:rFonts w:hint="eastAsia" w:ascii="仿宋" w:hAnsi="仿宋" w:eastAsia="仿宋"/>
                <w:bCs/>
                <w:kern w:val="0"/>
                <w:sz w:val="24"/>
                <w:szCs w:val="24"/>
              </w:rPr>
              <w:t>襄财磋商采</w:t>
            </w:r>
            <w:r>
              <w:rPr>
                <w:rFonts w:hint="eastAsia" w:ascii="仿宋" w:hAnsi="仿宋" w:eastAsia="仿宋"/>
                <w:bCs/>
                <w:kern w:val="0"/>
                <w:sz w:val="24"/>
                <w:szCs w:val="24"/>
                <w:lang w:val="en-US" w:eastAsia="zh-CN"/>
              </w:rPr>
              <w:t>购</w:t>
            </w:r>
            <w:r>
              <w:rPr>
                <w:rFonts w:hint="eastAsia" w:ascii="仿宋" w:hAnsi="仿宋" w:eastAsia="仿宋"/>
                <w:bCs/>
                <w:kern w:val="0"/>
                <w:sz w:val="24"/>
                <w:szCs w:val="24"/>
              </w:rPr>
              <w:t>-2025-</w:t>
            </w:r>
            <w:r>
              <w:rPr>
                <w:rFonts w:hint="eastAsia" w:ascii="仿宋" w:hAnsi="仿宋" w:eastAsia="仿宋"/>
                <w:bCs/>
                <w:kern w:val="0"/>
                <w:sz w:val="24"/>
                <w:szCs w:val="24"/>
                <w:lang w:val="en-US" w:eastAsia="zh-CN"/>
              </w:rPr>
              <w:t>62-B</w:t>
            </w:r>
          </w:p>
        </w:tc>
        <w:tc>
          <w:tcPr>
            <w:tcW w:w="1335" w:type="dxa"/>
            <w:vAlign w:val="center"/>
          </w:tcPr>
          <w:p w14:paraId="0F7149C7">
            <w:pPr>
              <w:spacing w:line="360" w:lineRule="auto"/>
              <w:jc w:val="center"/>
              <w:rPr>
                <w:rFonts w:hint="eastAsia" w:ascii="仿宋" w:hAnsi="仿宋" w:eastAsia="仿宋"/>
                <w:bCs/>
                <w:kern w:val="0"/>
                <w:sz w:val="24"/>
                <w:szCs w:val="24"/>
                <w:lang w:val="en-US" w:eastAsia="zh-CN"/>
              </w:rPr>
            </w:pPr>
            <w:r>
              <w:rPr>
                <w:rFonts w:hint="eastAsia" w:ascii="仿宋" w:hAnsi="仿宋" w:eastAsia="仿宋"/>
                <w:bCs/>
                <w:kern w:val="0"/>
                <w:sz w:val="24"/>
                <w:szCs w:val="24"/>
                <w:lang w:val="en-US" w:eastAsia="zh-CN"/>
              </w:rPr>
              <w:t>第二标段</w:t>
            </w:r>
          </w:p>
        </w:tc>
        <w:tc>
          <w:tcPr>
            <w:tcW w:w="1635" w:type="dxa"/>
            <w:vAlign w:val="center"/>
          </w:tcPr>
          <w:p w14:paraId="43C8781A">
            <w:pPr>
              <w:spacing w:line="360" w:lineRule="auto"/>
              <w:jc w:val="center"/>
              <w:rPr>
                <w:rFonts w:hint="default" w:ascii="仿宋" w:hAnsi="仿宋" w:eastAsia="仿宋"/>
                <w:bCs/>
                <w:kern w:val="0"/>
                <w:sz w:val="28"/>
                <w:szCs w:val="28"/>
                <w:lang w:val="en-US" w:eastAsia="zh-CN"/>
              </w:rPr>
            </w:pPr>
            <w:r>
              <w:rPr>
                <w:rFonts w:hint="eastAsia" w:ascii="仿宋" w:hAnsi="仿宋" w:eastAsia="仿宋"/>
                <w:bCs/>
                <w:kern w:val="0"/>
                <w:sz w:val="28"/>
                <w:szCs w:val="28"/>
                <w:lang w:val="en-US" w:eastAsia="zh-CN"/>
              </w:rPr>
              <w:t>486000.00</w:t>
            </w:r>
          </w:p>
        </w:tc>
        <w:tc>
          <w:tcPr>
            <w:tcW w:w="1905" w:type="dxa"/>
            <w:vAlign w:val="center"/>
          </w:tcPr>
          <w:p w14:paraId="3917B6F4">
            <w:pPr>
              <w:spacing w:line="360" w:lineRule="auto"/>
              <w:jc w:val="center"/>
              <w:rPr>
                <w:rFonts w:hint="eastAsia" w:ascii="仿宋" w:hAnsi="仿宋" w:eastAsia="仿宋"/>
                <w:bCs/>
                <w:kern w:val="0"/>
                <w:sz w:val="28"/>
                <w:szCs w:val="28"/>
                <w:lang w:val="en-US" w:eastAsia="zh-CN"/>
              </w:rPr>
            </w:pPr>
            <w:r>
              <w:rPr>
                <w:rFonts w:hint="eastAsia" w:ascii="仿宋" w:hAnsi="仿宋" w:eastAsia="仿宋"/>
                <w:bCs/>
                <w:kern w:val="0"/>
                <w:sz w:val="28"/>
                <w:szCs w:val="28"/>
                <w:lang w:val="en-US" w:eastAsia="zh-CN"/>
              </w:rPr>
              <w:t>486000.00</w:t>
            </w:r>
          </w:p>
        </w:tc>
        <w:tc>
          <w:tcPr>
            <w:tcW w:w="1545" w:type="dxa"/>
            <w:vAlign w:val="center"/>
          </w:tcPr>
          <w:p w14:paraId="28BEC0DF">
            <w:pPr>
              <w:spacing w:line="360" w:lineRule="auto"/>
              <w:jc w:val="center"/>
              <w:rPr>
                <w:rFonts w:hint="eastAsia" w:ascii="仿宋" w:hAnsi="仿宋" w:eastAsia="仿宋"/>
                <w:bCs/>
                <w:kern w:val="0"/>
                <w:sz w:val="28"/>
                <w:szCs w:val="28"/>
                <w:lang w:val="en-US" w:eastAsia="zh-CN"/>
              </w:rPr>
            </w:pPr>
            <w:r>
              <w:rPr>
                <w:rFonts w:hint="eastAsia" w:ascii="仿宋" w:hAnsi="仿宋" w:eastAsia="仿宋"/>
                <w:bCs/>
                <w:kern w:val="0"/>
                <w:sz w:val="28"/>
                <w:szCs w:val="28"/>
                <w:lang w:val="en-US" w:eastAsia="zh-CN"/>
              </w:rPr>
              <w:t>是</w:t>
            </w:r>
          </w:p>
        </w:tc>
        <w:tc>
          <w:tcPr>
            <w:tcW w:w="1695" w:type="dxa"/>
            <w:vAlign w:val="center"/>
          </w:tcPr>
          <w:p w14:paraId="36C857CE">
            <w:pPr>
              <w:spacing w:line="360" w:lineRule="auto"/>
              <w:jc w:val="center"/>
              <w:rPr>
                <w:rFonts w:hint="eastAsia" w:ascii="仿宋" w:hAnsi="仿宋" w:eastAsia="仿宋"/>
                <w:bCs/>
                <w:kern w:val="0"/>
                <w:sz w:val="28"/>
                <w:szCs w:val="28"/>
                <w:lang w:val="en-US" w:eastAsia="zh-CN"/>
              </w:rPr>
            </w:pPr>
            <w:r>
              <w:rPr>
                <w:rFonts w:hint="eastAsia" w:ascii="仿宋" w:hAnsi="仿宋" w:eastAsia="仿宋"/>
                <w:bCs/>
                <w:kern w:val="0"/>
                <w:sz w:val="28"/>
                <w:szCs w:val="28"/>
                <w:lang w:val="en-US" w:eastAsia="zh-CN"/>
              </w:rPr>
              <w:t>486000.00</w:t>
            </w:r>
          </w:p>
        </w:tc>
      </w:tr>
      <w:tr w14:paraId="6BA53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723" w:type="dxa"/>
            <w:vAlign w:val="center"/>
          </w:tcPr>
          <w:p w14:paraId="63D4D447">
            <w:pPr>
              <w:spacing w:line="360" w:lineRule="auto"/>
              <w:jc w:val="center"/>
              <w:rPr>
                <w:rFonts w:hint="default" w:ascii="仿宋" w:hAnsi="仿宋" w:eastAsia="仿宋"/>
                <w:bCs/>
                <w:kern w:val="0"/>
                <w:sz w:val="24"/>
                <w:szCs w:val="24"/>
                <w:lang w:val="en-US"/>
              </w:rPr>
            </w:pPr>
            <w:r>
              <w:rPr>
                <w:rFonts w:hint="eastAsia" w:ascii="仿宋" w:hAnsi="仿宋" w:eastAsia="仿宋"/>
                <w:bCs/>
                <w:kern w:val="0"/>
                <w:sz w:val="24"/>
                <w:szCs w:val="24"/>
              </w:rPr>
              <w:t>襄财磋商采</w:t>
            </w:r>
            <w:r>
              <w:rPr>
                <w:rFonts w:hint="eastAsia" w:ascii="仿宋" w:hAnsi="仿宋" w:eastAsia="仿宋"/>
                <w:bCs/>
                <w:kern w:val="0"/>
                <w:sz w:val="24"/>
                <w:szCs w:val="24"/>
                <w:lang w:val="en-US" w:eastAsia="zh-CN"/>
              </w:rPr>
              <w:t>购</w:t>
            </w:r>
            <w:r>
              <w:rPr>
                <w:rFonts w:hint="eastAsia" w:ascii="仿宋" w:hAnsi="仿宋" w:eastAsia="仿宋"/>
                <w:bCs/>
                <w:kern w:val="0"/>
                <w:sz w:val="24"/>
                <w:szCs w:val="24"/>
              </w:rPr>
              <w:t>-2025-</w:t>
            </w:r>
            <w:r>
              <w:rPr>
                <w:rFonts w:hint="eastAsia" w:ascii="仿宋" w:hAnsi="仿宋" w:eastAsia="仿宋"/>
                <w:bCs/>
                <w:kern w:val="0"/>
                <w:sz w:val="24"/>
                <w:szCs w:val="24"/>
                <w:lang w:val="en-US" w:eastAsia="zh-CN"/>
              </w:rPr>
              <w:t>62-C</w:t>
            </w:r>
          </w:p>
        </w:tc>
        <w:tc>
          <w:tcPr>
            <w:tcW w:w="1335" w:type="dxa"/>
            <w:vAlign w:val="center"/>
          </w:tcPr>
          <w:p w14:paraId="7481BF3B">
            <w:pPr>
              <w:spacing w:line="360" w:lineRule="auto"/>
              <w:jc w:val="center"/>
              <w:rPr>
                <w:rFonts w:hint="eastAsia" w:ascii="仿宋" w:hAnsi="仿宋" w:eastAsia="仿宋"/>
                <w:bCs/>
                <w:kern w:val="0"/>
                <w:sz w:val="24"/>
                <w:szCs w:val="24"/>
                <w:lang w:val="en-US" w:eastAsia="zh-CN"/>
              </w:rPr>
            </w:pPr>
            <w:r>
              <w:rPr>
                <w:rFonts w:hint="eastAsia" w:ascii="仿宋" w:hAnsi="仿宋" w:eastAsia="仿宋"/>
                <w:bCs/>
                <w:kern w:val="0"/>
                <w:sz w:val="24"/>
                <w:szCs w:val="24"/>
                <w:lang w:val="en-US" w:eastAsia="zh-CN"/>
              </w:rPr>
              <w:t>第三标段</w:t>
            </w:r>
          </w:p>
        </w:tc>
        <w:tc>
          <w:tcPr>
            <w:tcW w:w="1635" w:type="dxa"/>
            <w:vAlign w:val="center"/>
          </w:tcPr>
          <w:p w14:paraId="0C328348">
            <w:pPr>
              <w:spacing w:line="360" w:lineRule="auto"/>
              <w:jc w:val="center"/>
              <w:rPr>
                <w:rFonts w:hint="default" w:ascii="仿宋" w:hAnsi="仿宋" w:eastAsia="仿宋"/>
                <w:bCs/>
                <w:kern w:val="0"/>
                <w:sz w:val="28"/>
                <w:szCs w:val="28"/>
                <w:lang w:val="en-US" w:eastAsia="zh-CN"/>
              </w:rPr>
            </w:pPr>
            <w:r>
              <w:rPr>
                <w:rFonts w:hint="eastAsia" w:ascii="仿宋" w:hAnsi="仿宋" w:eastAsia="仿宋"/>
                <w:bCs/>
                <w:kern w:val="0"/>
                <w:sz w:val="28"/>
                <w:szCs w:val="28"/>
                <w:lang w:val="en-US" w:eastAsia="zh-CN"/>
              </w:rPr>
              <w:t>472500.00</w:t>
            </w:r>
          </w:p>
        </w:tc>
        <w:tc>
          <w:tcPr>
            <w:tcW w:w="1905" w:type="dxa"/>
            <w:vAlign w:val="center"/>
          </w:tcPr>
          <w:p w14:paraId="3F1A399B">
            <w:pPr>
              <w:spacing w:line="360" w:lineRule="auto"/>
              <w:jc w:val="center"/>
              <w:rPr>
                <w:rFonts w:hint="eastAsia" w:ascii="仿宋" w:hAnsi="仿宋" w:eastAsia="仿宋"/>
                <w:bCs/>
                <w:kern w:val="0"/>
                <w:sz w:val="28"/>
                <w:szCs w:val="28"/>
                <w:lang w:val="en-US" w:eastAsia="zh-CN"/>
              </w:rPr>
            </w:pPr>
            <w:r>
              <w:rPr>
                <w:rFonts w:hint="eastAsia" w:ascii="仿宋" w:hAnsi="仿宋" w:eastAsia="仿宋"/>
                <w:bCs/>
                <w:kern w:val="0"/>
                <w:sz w:val="28"/>
                <w:szCs w:val="28"/>
                <w:lang w:val="en-US" w:eastAsia="zh-CN"/>
              </w:rPr>
              <w:t>472500.00</w:t>
            </w:r>
          </w:p>
        </w:tc>
        <w:tc>
          <w:tcPr>
            <w:tcW w:w="1545" w:type="dxa"/>
            <w:vAlign w:val="center"/>
          </w:tcPr>
          <w:p w14:paraId="020BD216">
            <w:pPr>
              <w:spacing w:line="360" w:lineRule="auto"/>
              <w:jc w:val="center"/>
              <w:rPr>
                <w:rFonts w:hint="eastAsia" w:ascii="仿宋" w:hAnsi="仿宋" w:eastAsia="仿宋"/>
                <w:bCs/>
                <w:kern w:val="0"/>
                <w:sz w:val="28"/>
                <w:szCs w:val="28"/>
                <w:lang w:val="en-US" w:eastAsia="zh-CN"/>
              </w:rPr>
            </w:pPr>
            <w:r>
              <w:rPr>
                <w:rFonts w:hint="eastAsia" w:ascii="仿宋" w:hAnsi="仿宋" w:eastAsia="仿宋"/>
                <w:bCs/>
                <w:kern w:val="0"/>
                <w:sz w:val="28"/>
                <w:szCs w:val="28"/>
                <w:lang w:val="en-US" w:eastAsia="zh-CN"/>
              </w:rPr>
              <w:t>是</w:t>
            </w:r>
          </w:p>
        </w:tc>
        <w:tc>
          <w:tcPr>
            <w:tcW w:w="1695" w:type="dxa"/>
            <w:vAlign w:val="center"/>
          </w:tcPr>
          <w:p w14:paraId="5153FCF9">
            <w:pPr>
              <w:spacing w:line="360" w:lineRule="auto"/>
              <w:jc w:val="center"/>
              <w:rPr>
                <w:rFonts w:hint="eastAsia" w:ascii="仿宋" w:hAnsi="仿宋" w:eastAsia="仿宋"/>
                <w:bCs/>
                <w:kern w:val="0"/>
                <w:sz w:val="28"/>
                <w:szCs w:val="28"/>
                <w:lang w:val="en-US" w:eastAsia="zh-CN"/>
              </w:rPr>
            </w:pPr>
            <w:r>
              <w:rPr>
                <w:rFonts w:hint="eastAsia" w:ascii="仿宋" w:hAnsi="仿宋" w:eastAsia="仿宋"/>
                <w:bCs/>
                <w:kern w:val="0"/>
                <w:sz w:val="28"/>
                <w:szCs w:val="28"/>
                <w:lang w:val="en-US" w:eastAsia="zh-CN"/>
              </w:rPr>
              <w:t>472500.00</w:t>
            </w:r>
          </w:p>
        </w:tc>
      </w:tr>
      <w:tr w14:paraId="7A6D7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723" w:type="dxa"/>
            <w:vAlign w:val="center"/>
          </w:tcPr>
          <w:p w14:paraId="12AAF20E">
            <w:pPr>
              <w:spacing w:line="360" w:lineRule="auto"/>
              <w:jc w:val="center"/>
              <w:rPr>
                <w:rFonts w:hint="default" w:ascii="仿宋" w:hAnsi="仿宋" w:eastAsia="仿宋"/>
                <w:bCs/>
                <w:kern w:val="0"/>
                <w:sz w:val="24"/>
                <w:szCs w:val="24"/>
                <w:lang w:val="en-US"/>
              </w:rPr>
            </w:pPr>
            <w:r>
              <w:rPr>
                <w:rFonts w:hint="eastAsia" w:ascii="仿宋" w:hAnsi="仿宋" w:eastAsia="仿宋"/>
                <w:bCs/>
                <w:kern w:val="0"/>
                <w:sz w:val="24"/>
                <w:szCs w:val="24"/>
              </w:rPr>
              <w:t>襄财磋商采</w:t>
            </w:r>
            <w:r>
              <w:rPr>
                <w:rFonts w:hint="eastAsia" w:ascii="仿宋" w:hAnsi="仿宋" w:eastAsia="仿宋"/>
                <w:bCs/>
                <w:kern w:val="0"/>
                <w:sz w:val="24"/>
                <w:szCs w:val="24"/>
                <w:lang w:val="en-US" w:eastAsia="zh-CN"/>
              </w:rPr>
              <w:t>购</w:t>
            </w:r>
            <w:r>
              <w:rPr>
                <w:rFonts w:hint="eastAsia" w:ascii="仿宋" w:hAnsi="仿宋" w:eastAsia="仿宋"/>
                <w:bCs/>
                <w:kern w:val="0"/>
                <w:sz w:val="24"/>
                <w:szCs w:val="24"/>
              </w:rPr>
              <w:t>-2025-</w:t>
            </w:r>
            <w:r>
              <w:rPr>
                <w:rFonts w:hint="eastAsia" w:ascii="仿宋" w:hAnsi="仿宋" w:eastAsia="仿宋"/>
                <w:bCs/>
                <w:kern w:val="0"/>
                <w:sz w:val="24"/>
                <w:szCs w:val="24"/>
                <w:lang w:val="en-US" w:eastAsia="zh-CN"/>
              </w:rPr>
              <w:t>62-D</w:t>
            </w:r>
          </w:p>
        </w:tc>
        <w:tc>
          <w:tcPr>
            <w:tcW w:w="1335" w:type="dxa"/>
            <w:vAlign w:val="center"/>
          </w:tcPr>
          <w:p w14:paraId="264D3F8F">
            <w:pPr>
              <w:spacing w:line="360" w:lineRule="auto"/>
              <w:jc w:val="center"/>
              <w:rPr>
                <w:rFonts w:hint="eastAsia" w:ascii="仿宋" w:hAnsi="仿宋" w:eastAsia="仿宋"/>
                <w:bCs/>
                <w:kern w:val="0"/>
                <w:sz w:val="24"/>
                <w:szCs w:val="24"/>
                <w:lang w:val="en-US" w:eastAsia="zh-CN"/>
              </w:rPr>
            </w:pPr>
            <w:r>
              <w:rPr>
                <w:rFonts w:hint="eastAsia" w:ascii="仿宋" w:hAnsi="仿宋" w:eastAsia="仿宋"/>
                <w:bCs/>
                <w:kern w:val="0"/>
                <w:sz w:val="24"/>
                <w:szCs w:val="24"/>
                <w:lang w:val="en-US" w:eastAsia="zh-CN"/>
              </w:rPr>
              <w:t>第四标段</w:t>
            </w:r>
          </w:p>
        </w:tc>
        <w:tc>
          <w:tcPr>
            <w:tcW w:w="1635" w:type="dxa"/>
            <w:vAlign w:val="center"/>
          </w:tcPr>
          <w:p w14:paraId="7B692103">
            <w:pPr>
              <w:spacing w:line="360" w:lineRule="auto"/>
              <w:jc w:val="center"/>
              <w:rPr>
                <w:rFonts w:hint="default" w:ascii="仿宋" w:hAnsi="仿宋" w:eastAsia="仿宋"/>
                <w:bCs/>
                <w:kern w:val="0"/>
                <w:sz w:val="28"/>
                <w:szCs w:val="28"/>
                <w:lang w:val="en-US" w:eastAsia="zh-CN"/>
              </w:rPr>
            </w:pPr>
            <w:r>
              <w:rPr>
                <w:rFonts w:hint="eastAsia" w:ascii="仿宋" w:hAnsi="仿宋" w:eastAsia="仿宋"/>
                <w:bCs/>
                <w:kern w:val="0"/>
                <w:sz w:val="28"/>
                <w:szCs w:val="28"/>
                <w:lang w:val="en-US" w:eastAsia="zh-CN"/>
              </w:rPr>
              <w:t>490500.00</w:t>
            </w:r>
          </w:p>
        </w:tc>
        <w:tc>
          <w:tcPr>
            <w:tcW w:w="1905" w:type="dxa"/>
            <w:vAlign w:val="center"/>
          </w:tcPr>
          <w:p w14:paraId="7C95F561">
            <w:pPr>
              <w:spacing w:line="360" w:lineRule="auto"/>
              <w:jc w:val="center"/>
              <w:rPr>
                <w:rFonts w:hint="eastAsia" w:ascii="仿宋" w:hAnsi="仿宋" w:eastAsia="仿宋"/>
                <w:bCs/>
                <w:kern w:val="0"/>
                <w:sz w:val="28"/>
                <w:szCs w:val="28"/>
                <w:lang w:val="en-US" w:eastAsia="zh-CN"/>
              </w:rPr>
            </w:pPr>
            <w:r>
              <w:rPr>
                <w:rFonts w:hint="eastAsia" w:ascii="仿宋" w:hAnsi="仿宋" w:eastAsia="仿宋"/>
                <w:bCs/>
                <w:kern w:val="0"/>
                <w:sz w:val="28"/>
                <w:szCs w:val="28"/>
                <w:lang w:val="en-US" w:eastAsia="zh-CN"/>
              </w:rPr>
              <w:t>490500.00</w:t>
            </w:r>
          </w:p>
        </w:tc>
        <w:tc>
          <w:tcPr>
            <w:tcW w:w="1545" w:type="dxa"/>
            <w:vAlign w:val="center"/>
          </w:tcPr>
          <w:p w14:paraId="244BEC3B">
            <w:pPr>
              <w:spacing w:line="360" w:lineRule="auto"/>
              <w:jc w:val="center"/>
              <w:rPr>
                <w:rFonts w:hint="eastAsia" w:ascii="仿宋" w:hAnsi="仿宋" w:eastAsia="仿宋"/>
                <w:bCs/>
                <w:kern w:val="0"/>
                <w:sz w:val="28"/>
                <w:szCs w:val="28"/>
                <w:lang w:val="en-US" w:eastAsia="zh-CN"/>
              </w:rPr>
            </w:pPr>
            <w:r>
              <w:rPr>
                <w:rFonts w:hint="eastAsia" w:ascii="仿宋" w:hAnsi="仿宋" w:eastAsia="仿宋"/>
                <w:bCs/>
                <w:kern w:val="0"/>
                <w:sz w:val="28"/>
                <w:szCs w:val="28"/>
                <w:lang w:val="en-US" w:eastAsia="zh-CN"/>
              </w:rPr>
              <w:t>是</w:t>
            </w:r>
          </w:p>
        </w:tc>
        <w:tc>
          <w:tcPr>
            <w:tcW w:w="1695" w:type="dxa"/>
            <w:vAlign w:val="center"/>
          </w:tcPr>
          <w:p w14:paraId="6A985EA1">
            <w:pPr>
              <w:spacing w:line="360" w:lineRule="auto"/>
              <w:jc w:val="center"/>
              <w:rPr>
                <w:rFonts w:hint="eastAsia" w:ascii="仿宋" w:hAnsi="仿宋" w:eastAsia="仿宋"/>
                <w:bCs/>
                <w:kern w:val="0"/>
                <w:sz w:val="28"/>
                <w:szCs w:val="28"/>
                <w:lang w:val="en-US" w:eastAsia="zh-CN"/>
              </w:rPr>
            </w:pPr>
            <w:r>
              <w:rPr>
                <w:rFonts w:hint="eastAsia" w:ascii="仿宋" w:hAnsi="仿宋" w:eastAsia="仿宋"/>
                <w:bCs/>
                <w:kern w:val="0"/>
                <w:sz w:val="28"/>
                <w:szCs w:val="28"/>
                <w:lang w:val="en-US" w:eastAsia="zh-CN"/>
              </w:rPr>
              <w:t>490500.00</w:t>
            </w:r>
          </w:p>
        </w:tc>
      </w:tr>
    </w:tbl>
    <w:p w14:paraId="49A39008">
      <w:pPr>
        <w:widowControl/>
        <w:spacing w:before="226" w:line="360" w:lineRule="auto"/>
        <w:ind w:firstLine="600"/>
        <w:jc w:val="left"/>
        <w:rPr>
          <w:rFonts w:hint="eastAsia" w:ascii="仿宋" w:hAnsi="仿宋" w:eastAsia="仿宋"/>
          <w:bCs/>
          <w:kern w:val="0"/>
          <w:sz w:val="28"/>
          <w:szCs w:val="28"/>
        </w:rPr>
      </w:pPr>
      <w:r>
        <w:rPr>
          <w:rFonts w:hint="eastAsia" w:ascii="仿宋" w:hAnsi="仿宋" w:eastAsia="仿宋"/>
          <w:bCs/>
          <w:kern w:val="0"/>
          <w:sz w:val="28"/>
          <w:szCs w:val="28"/>
        </w:rPr>
        <w:t xml:space="preserve"> 5、采购需求（包括但不限于标的的名称、数量、简要技术需求或服务要求等）：对全县441村</w:t>
      </w:r>
      <w:r>
        <w:rPr>
          <w:rFonts w:hint="eastAsia" w:ascii="仿宋" w:hAnsi="仿宋" w:eastAsia="仿宋"/>
          <w:bCs/>
          <w:kern w:val="0"/>
          <w:sz w:val="28"/>
          <w:szCs w:val="28"/>
          <w:lang w:eastAsia="zh-CN"/>
        </w:rPr>
        <w:t>（</w:t>
      </w:r>
      <w:r>
        <w:rPr>
          <w:rFonts w:hint="eastAsia" w:ascii="仿宋" w:hAnsi="仿宋" w:eastAsia="仿宋"/>
          <w:bCs/>
          <w:kern w:val="0"/>
          <w:sz w:val="28"/>
          <w:szCs w:val="28"/>
          <w:lang w:val="en-US" w:eastAsia="zh-CN"/>
        </w:rPr>
        <w:t>社区</w:t>
      </w:r>
      <w:r>
        <w:rPr>
          <w:rFonts w:hint="eastAsia" w:ascii="仿宋" w:hAnsi="仿宋" w:eastAsia="仿宋"/>
          <w:bCs/>
          <w:kern w:val="0"/>
          <w:sz w:val="28"/>
          <w:szCs w:val="28"/>
          <w:lang w:eastAsia="zh-CN"/>
        </w:rPr>
        <w:t>）</w:t>
      </w:r>
      <w:r>
        <w:rPr>
          <w:rFonts w:hint="eastAsia" w:ascii="仿宋" w:hAnsi="仿宋" w:eastAsia="仿宋"/>
          <w:bCs/>
          <w:kern w:val="0"/>
          <w:sz w:val="28"/>
          <w:szCs w:val="28"/>
        </w:rPr>
        <w:t>开展农村集体"三资"清查核实、高标准农田机井核查建档、涉农项目资产排查与合规审查、培养村级明白人，并对发现问题提供整改指导，最终按要求整理移交全部外业成果及档案;（具体详见竞争性磋商文件）。</w:t>
      </w:r>
    </w:p>
    <w:p w14:paraId="1CE7A5B9">
      <w:pPr>
        <w:spacing w:line="360" w:lineRule="auto"/>
        <w:ind w:firstLine="560" w:firstLineChars="200"/>
        <w:jc w:val="left"/>
        <w:rPr>
          <w:rFonts w:hint="eastAsia" w:ascii="仿宋" w:hAnsi="仿宋" w:eastAsia="仿宋"/>
          <w:bCs/>
          <w:kern w:val="0"/>
          <w:sz w:val="28"/>
          <w:szCs w:val="28"/>
        </w:rPr>
      </w:pPr>
      <w:r>
        <w:rPr>
          <w:rFonts w:hint="eastAsia" w:ascii="仿宋" w:hAnsi="仿宋" w:eastAsia="仿宋"/>
          <w:bCs/>
          <w:kern w:val="0"/>
          <w:sz w:val="28"/>
          <w:szCs w:val="28"/>
        </w:rPr>
        <w:t>6、合同履行期限：</w:t>
      </w:r>
      <w:r>
        <w:rPr>
          <w:rFonts w:hint="eastAsia" w:ascii="仿宋" w:hAnsi="仿宋" w:eastAsia="仿宋"/>
          <w:bCs/>
          <w:kern w:val="0"/>
          <w:sz w:val="28"/>
          <w:szCs w:val="28"/>
          <w:lang w:eastAsia="zh-CN"/>
        </w:rPr>
        <w:t>合同签订后</w:t>
      </w:r>
      <w:r>
        <w:rPr>
          <w:rFonts w:hint="eastAsia" w:ascii="仿宋" w:hAnsi="仿宋" w:eastAsia="仿宋"/>
          <w:bCs/>
          <w:kern w:val="0"/>
          <w:sz w:val="28"/>
          <w:szCs w:val="28"/>
          <w:lang w:val="en-US" w:eastAsia="zh-CN"/>
        </w:rPr>
        <w:t>15日历天</w:t>
      </w:r>
      <w:r>
        <w:rPr>
          <w:rFonts w:hint="eastAsia" w:ascii="仿宋" w:hAnsi="仿宋" w:eastAsia="仿宋"/>
          <w:bCs/>
          <w:kern w:val="0"/>
          <w:sz w:val="28"/>
          <w:szCs w:val="28"/>
        </w:rPr>
        <w:t xml:space="preserve">。 </w:t>
      </w:r>
    </w:p>
    <w:p w14:paraId="64B0B0E8">
      <w:pPr>
        <w:spacing w:line="360" w:lineRule="auto"/>
        <w:ind w:firstLine="560" w:firstLineChars="200"/>
        <w:jc w:val="left"/>
        <w:rPr>
          <w:rFonts w:hint="eastAsia" w:ascii="仿宋" w:hAnsi="仿宋" w:eastAsia="仿宋"/>
          <w:bCs/>
          <w:kern w:val="0"/>
          <w:sz w:val="28"/>
          <w:szCs w:val="28"/>
        </w:rPr>
      </w:pPr>
      <w:r>
        <w:rPr>
          <w:rFonts w:hint="eastAsia" w:ascii="仿宋" w:hAnsi="仿宋" w:eastAsia="仿宋"/>
          <w:bCs/>
          <w:kern w:val="0"/>
          <w:sz w:val="28"/>
          <w:szCs w:val="28"/>
        </w:rPr>
        <w:t>7、本项目是否接受联合体投标：</w:t>
      </w:r>
      <w:r>
        <w:rPr>
          <w:rFonts w:hint="eastAsia" w:ascii="仿宋" w:hAnsi="仿宋" w:eastAsia="仿宋"/>
          <w:bCs/>
          <w:kern w:val="0"/>
          <w:sz w:val="28"/>
          <w:szCs w:val="28"/>
          <w:lang w:val="en-US" w:eastAsia="zh-CN"/>
        </w:rPr>
        <w:t>否</w:t>
      </w:r>
      <w:r>
        <w:rPr>
          <w:rFonts w:hint="eastAsia" w:ascii="仿宋" w:hAnsi="仿宋" w:eastAsia="仿宋"/>
          <w:bCs/>
          <w:kern w:val="0"/>
          <w:sz w:val="28"/>
          <w:szCs w:val="28"/>
        </w:rPr>
        <w:t xml:space="preserve"> </w:t>
      </w:r>
    </w:p>
    <w:p w14:paraId="5F9CF3FA">
      <w:pPr>
        <w:spacing w:line="360" w:lineRule="auto"/>
        <w:ind w:firstLine="560" w:firstLineChars="200"/>
        <w:jc w:val="left"/>
        <w:rPr>
          <w:rFonts w:hint="eastAsia" w:ascii="仿宋" w:hAnsi="仿宋" w:eastAsia="仿宋"/>
          <w:bCs/>
          <w:kern w:val="0"/>
          <w:sz w:val="28"/>
          <w:szCs w:val="28"/>
        </w:rPr>
      </w:pPr>
      <w:r>
        <w:rPr>
          <w:rFonts w:hint="eastAsia" w:ascii="仿宋" w:hAnsi="仿宋" w:eastAsia="仿宋"/>
          <w:bCs/>
          <w:kern w:val="0"/>
          <w:sz w:val="28"/>
          <w:szCs w:val="28"/>
        </w:rPr>
        <w:t xml:space="preserve">8、是否接受进口产品：否 </w:t>
      </w:r>
    </w:p>
    <w:p w14:paraId="313A4217">
      <w:pPr>
        <w:spacing w:line="360" w:lineRule="auto"/>
        <w:ind w:firstLine="560" w:firstLineChars="200"/>
        <w:jc w:val="left"/>
        <w:rPr>
          <w:rFonts w:hint="eastAsia" w:ascii="仿宋" w:hAnsi="仿宋" w:eastAsia="仿宋"/>
          <w:bCs/>
          <w:kern w:val="0"/>
          <w:sz w:val="28"/>
          <w:szCs w:val="28"/>
        </w:rPr>
      </w:pPr>
      <w:r>
        <w:rPr>
          <w:rFonts w:hint="eastAsia" w:ascii="仿宋" w:hAnsi="仿宋" w:eastAsia="仿宋"/>
          <w:bCs/>
          <w:kern w:val="0"/>
          <w:sz w:val="28"/>
          <w:szCs w:val="28"/>
        </w:rPr>
        <w:t>9、是否专门面向中小企业：是</w:t>
      </w:r>
    </w:p>
    <w:p w14:paraId="2317ED22">
      <w:pPr>
        <w:spacing w:line="360" w:lineRule="auto"/>
        <w:jc w:val="left"/>
        <w:rPr>
          <w:rFonts w:ascii="仿宋" w:hAnsi="仿宋" w:eastAsia="仿宋"/>
          <w:b/>
          <w:kern w:val="0"/>
          <w:sz w:val="28"/>
          <w:szCs w:val="28"/>
        </w:rPr>
      </w:pPr>
      <w:r>
        <w:rPr>
          <w:rFonts w:hint="eastAsia" w:ascii="仿宋" w:hAnsi="仿宋" w:eastAsia="仿宋"/>
          <w:b/>
          <w:kern w:val="0"/>
          <w:sz w:val="28"/>
          <w:szCs w:val="28"/>
        </w:rPr>
        <w:t>二、申请人资格要求</w:t>
      </w:r>
    </w:p>
    <w:p w14:paraId="38DA7532">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1、满足《中华人民共和国政府采购法》第二十二条规定；</w:t>
      </w:r>
    </w:p>
    <w:p w14:paraId="21D69B1D">
      <w:pPr>
        <w:spacing w:line="360" w:lineRule="auto"/>
        <w:ind w:firstLine="560" w:firstLineChars="200"/>
        <w:jc w:val="left"/>
        <w:rPr>
          <w:rFonts w:hint="eastAsia" w:ascii="仿宋" w:hAnsi="仿宋" w:eastAsia="仿宋"/>
          <w:bCs/>
          <w:kern w:val="0"/>
          <w:sz w:val="28"/>
          <w:szCs w:val="28"/>
        </w:rPr>
      </w:pPr>
      <w:r>
        <w:rPr>
          <w:rFonts w:hint="eastAsia" w:ascii="仿宋" w:hAnsi="仿宋" w:eastAsia="仿宋"/>
          <w:bCs/>
          <w:kern w:val="0"/>
          <w:sz w:val="28"/>
          <w:szCs w:val="28"/>
        </w:rPr>
        <w:t>2、落实政府采购政策满足的资格要求：本项目专门面对中小微企业采购；</w:t>
      </w:r>
    </w:p>
    <w:p w14:paraId="6C884560">
      <w:pPr>
        <w:numPr>
          <w:ilvl w:val="0"/>
          <w:numId w:val="1"/>
        </w:numPr>
        <w:spacing w:line="360" w:lineRule="auto"/>
        <w:ind w:firstLine="560" w:firstLineChars="200"/>
        <w:jc w:val="left"/>
        <w:rPr>
          <w:rFonts w:hint="eastAsia" w:ascii="仿宋" w:hAnsi="仿宋" w:eastAsia="仿宋"/>
          <w:bCs/>
          <w:kern w:val="0"/>
          <w:sz w:val="28"/>
          <w:szCs w:val="28"/>
        </w:rPr>
      </w:pPr>
      <w:r>
        <w:rPr>
          <w:rFonts w:hint="eastAsia" w:ascii="仿宋" w:hAnsi="仿宋" w:eastAsia="仿宋"/>
          <w:bCs/>
          <w:kern w:val="0"/>
          <w:sz w:val="28"/>
          <w:szCs w:val="28"/>
        </w:rPr>
        <w:t>本项目的特定资格要求</w:t>
      </w:r>
    </w:p>
    <w:p w14:paraId="1D89AC7A">
      <w:pPr>
        <w:numPr>
          <w:ilvl w:val="0"/>
          <w:numId w:val="0"/>
        </w:numPr>
        <w:spacing w:line="360" w:lineRule="auto"/>
        <w:jc w:val="left"/>
        <w:rPr>
          <w:rFonts w:hint="eastAsia" w:ascii="仿宋" w:hAnsi="仿宋" w:eastAsia="仿宋"/>
          <w:bCs/>
          <w:kern w:val="0"/>
          <w:sz w:val="28"/>
          <w:szCs w:val="28"/>
          <w:lang w:val="en-US" w:eastAsia="zh-CN"/>
        </w:rPr>
      </w:pPr>
      <w:r>
        <w:rPr>
          <w:rFonts w:hint="eastAsia" w:ascii="仿宋" w:hAnsi="仿宋" w:eastAsia="仿宋"/>
          <w:bCs/>
          <w:kern w:val="0"/>
          <w:sz w:val="28"/>
          <w:szCs w:val="28"/>
          <w:lang w:val="en-US" w:eastAsia="zh-CN"/>
        </w:rPr>
        <w:t xml:space="preserve">    供应商须具有行政主管部门核发的测绘乙级或以上资质且在有效期内（资质专业范围必须同时包含界线与不动产测绘、地理信息系统工程）。</w:t>
      </w:r>
    </w:p>
    <w:p w14:paraId="5B642C6B">
      <w:pPr>
        <w:numPr>
          <w:ilvl w:val="0"/>
          <w:numId w:val="2"/>
        </w:numPr>
        <w:spacing w:line="360" w:lineRule="auto"/>
        <w:jc w:val="left"/>
        <w:rPr>
          <w:rFonts w:ascii="仿宋" w:hAnsi="仿宋" w:eastAsia="仿宋"/>
          <w:b/>
          <w:kern w:val="0"/>
          <w:sz w:val="28"/>
          <w:szCs w:val="28"/>
        </w:rPr>
      </w:pPr>
      <w:r>
        <w:rPr>
          <w:rFonts w:hint="eastAsia" w:ascii="仿宋" w:hAnsi="仿宋" w:eastAsia="仿宋"/>
          <w:b/>
          <w:kern w:val="0"/>
          <w:sz w:val="28"/>
          <w:szCs w:val="28"/>
        </w:rPr>
        <w:t>磋商文件的获取</w:t>
      </w:r>
    </w:p>
    <w:p w14:paraId="03F62B19">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1.时间：</w:t>
      </w:r>
      <w:r>
        <w:rPr>
          <w:rFonts w:hint="eastAsia" w:ascii="仿宋" w:hAnsi="仿宋" w:eastAsia="仿宋"/>
          <w:bCs/>
          <w:kern w:val="0"/>
          <w:sz w:val="28"/>
          <w:szCs w:val="28"/>
          <w:lang w:val="en-US" w:eastAsia="zh-CN"/>
        </w:rPr>
        <w:t>2026</w:t>
      </w:r>
      <w:r>
        <w:rPr>
          <w:rFonts w:hint="eastAsia" w:ascii="仿宋" w:hAnsi="仿宋" w:eastAsia="仿宋"/>
          <w:bCs/>
          <w:kern w:val="0"/>
          <w:sz w:val="28"/>
          <w:szCs w:val="28"/>
        </w:rPr>
        <w:t>年</w:t>
      </w:r>
      <w:r>
        <w:rPr>
          <w:rFonts w:hint="eastAsia" w:ascii="仿宋" w:hAnsi="仿宋" w:eastAsia="仿宋"/>
          <w:bCs/>
          <w:kern w:val="0"/>
          <w:sz w:val="28"/>
          <w:szCs w:val="28"/>
          <w:lang w:val="en-US" w:eastAsia="zh-CN"/>
        </w:rPr>
        <w:t>1</w:t>
      </w:r>
      <w:r>
        <w:rPr>
          <w:rFonts w:hint="eastAsia" w:ascii="仿宋" w:hAnsi="仿宋" w:eastAsia="仿宋"/>
          <w:bCs/>
          <w:kern w:val="0"/>
          <w:sz w:val="28"/>
          <w:szCs w:val="28"/>
        </w:rPr>
        <w:t>月</w:t>
      </w:r>
      <w:r>
        <w:rPr>
          <w:rFonts w:hint="eastAsia" w:ascii="仿宋" w:hAnsi="仿宋" w:eastAsia="仿宋"/>
          <w:bCs/>
          <w:kern w:val="0"/>
          <w:sz w:val="28"/>
          <w:szCs w:val="28"/>
          <w:lang w:val="en-US" w:eastAsia="zh-CN"/>
        </w:rPr>
        <w:t>4</w:t>
      </w:r>
      <w:r>
        <w:rPr>
          <w:rFonts w:hint="eastAsia" w:ascii="仿宋" w:hAnsi="仿宋" w:eastAsia="仿宋"/>
          <w:bCs/>
          <w:kern w:val="0"/>
          <w:sz w:val="28"/>
          <w:szCs w:val="28"/>
        </w:rPr>
        <w:t>日至</w:t>
      </w:r>
      <w:r>
        <w:rPr>
          <w:rFonts w:hint="eastAsia" w:ascii="仿宋" w:hAnsi="仿宋" w:eastAsia="仿宋"/>
          <w:bCs/>
          <w:kern w:val="0"/>
          <w:sz w:val="28"/>
          <w:szCs w:val="28"/>
          <w:lang w:val="en-US" w:eastAsia="zh-CN"/>
        </w:rPr>
        <w:t>2026</w:t>
      </w:r>
      <w:r>
        <w:rPr>
          <w:rFonts w:hint="eastAsia" w:ascii="仿宋" w:hAnsi="仿宋" w:eastAsia="仿宋"/>
          <w:bCs/>
          <w:kern w:val="0"/>
          <w:sz w:val="28"/>
          <w:szCs w:val="28"/>
        </w:rPr>
        <w:t>年</w:t>
      </w:r>
      <w:r>
        <w:rPr>
          <w:rFonts w:hint="eastAsia" w:ascii="仿宋" w:hAnsi="仿宋" w:eastAsia="仿宋"/>
          <w:bCs/>
          <w:kern w:val="0"/>
          <w:sz w:val="28"/>
          <w:szCs w:val="28"/>
          <w:lang w:val="en-US" w:eastAsia="zh-CN"/>
        </w:rPr>
        <w:t xml:space="preserve">1 </w:t>
      </w:r>
      <w:r>
        <w:rPr>
          <w:rFonts w:hint="eastAsia" w:ascii="仿宋" w:hAnsi="仿宋" w:eastAsia="仿宋"/>
          <w:bCs/>
          <w:kern w:val="0"/>
          <w:sz w:val="28"/>
          <w:szCs w:val="28"/>
        </w:rPr>
        <w:t>月</w:t>
      </w:r>
      <w:r>
        <w:rPr>
          <w:rFonts w:hint="eastAsia" w:ascii="仿宋" w:hAnsi="仿宋" w:eastAsia="仿宋"/>
          <w:bCs/>
          <w:kern w:val="0"/>
          <w:sz w:val="28"/>
          <w:szCs w:val="28"/>
          <w:lang w:val="en-US" w:eastAsia="zh-CN"/>
        </w:rPr>
        <w:t>15</w:t>
      </w:r>
      <w:r>
        <w:rPr>
          <w:rFonts w:hint="eastAsia" w:ascii="仿宋" w:hAnsi="仿宋" w:eastAsia="仿宋"/>
          <w:bCs/>
          <w:kern w:val="0"/>
          <w:sz w:val="28"/>
          <w:szCs w:val="28"/>
        </w:rPr>
        <w:t xml:space="preserve">日，每天上午00:00至11:59，下午12:00至23:59（北京时间，法定节假日除外。） </w:t>
      </w:r>
    </w:p>
    <w:p w14:paraId="4CF15CE3">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2.地点：即日起至投标截止时间，登录《全国公共资源交易平台（河南省·许昌市）》（</w:t>
      </w:r>
      <w:r>
        <w:rPr>
          <w:rFonts w:hint="eastAsia" w:ascii="仿宋" w:hAnsi="仿宋" w:eastAsia="仿宋"/>
          <w:bCs/>
          <w:kern w:val="0"/>
          <w:sz w:val="28"/>
          <w:szCs w:val="28"/>
          <w:lang w:eastAsia="zh-CN"/>
        </w:rPr>
        <w:t>https://ggzy.xuchang.gov.cn</w:t>
      </w:r>
      <w:r>
        <w:rPr>
          <w:rFonts w:hint="eastAsia" w:ascii="仿宋" w:hAnsi="仿宋" w:eastAsia="仿宋"/>
          <w:bCs/>
          <w:kern w:val="0"/>
          <w:sz w:val="28"/>
          <w:szCs w:val="28"/>
        </w:rPr>
        <w:t xml:space="preserve">）免费下载。  </w:t>
      </w:r>
    </w:p>
    <w:p w14:paraId="3013F551">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 xml:space="preserve">3.方式：线上下载 </w:t>
      </w:r>
    </w:p>
    <w:p w14:paraId="1C59C5AD">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 xml:space="preserve">4.售价：0元 </w:t>
      </w:r>
    </w:p>
    <w:bookmarkEnd w:id="1"/>
    <w:bookmarkEnd w:id="2"/>
    <w:p w14:paraId="46616C27">
      <w:pPr>
        <w:spacing w:line="360" w:lineRule="auto"/>
        <w:jc w:val="left"/>
        <w:rPr>
          <w:rFonts w:ascii="仿宋" w:hAnsi="仿宋" w:eastAsia="仿宋"/>
          <w:b/>
          <w:kern w:val="0"/>
          <w:sz w:val="28"/>
          <w:szCs w:val="28"/>
        </w:rPr>
      </w:pPr>
      <w:r>
        <w:rPr>
          <w:rFonts w:hint="eastAsia" w:ascii="仿宋" w:hAnsi="仿宋" w:eastAsia="仿宋"/>
          <w:b/>
          <w:kern w:val="0"/>
          <w:sz w:val="28"/>
          <w:szCs w:val="28"/>
        </w:rPr>
        <w:t>四、响应文件提交</w:t>
      </w:r>
    </w:p>
    <w:p w14:paraId="696845A7">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1.截止时间：</w:t>
      </w:r>
      <w:r>
        <w:rPr>
          <w:rFonts w:hint="eastAsia" w:ascii="仿宋" w:hAnsi="仿宋" w:eastAsia="仿宋"/>
          <w:bCs/>
          <w:kern w:val="0"/>
          <w:sz w:val="28"/>
          <w:szCs w:val="28"/>
          <w:lang w:val="en-US" w:eastAsia="zh-CN"/>
        </w:rPr>
        <w:t>2026</w:t>
      </w:r>
      <w:r>
        <w:rPr>
          <w:rFonts w:hint="eastAsia" w:ascii="仿宋" w:hAnsi="仿宋" w:eastAsia="仿宋"/>
          <w:bCs/>
          <w:kern w:val="0"/>
          <w:sz w:val="28"/>
          <w:szCs w:val="28"/>
        </w:rPr>
        <w:t>年</w:t>
      </w:r>
      <w:r>
        <w:rPr>
          <w:rFonts w:hint="eastAsia" w:ascii="仿宋" w:hAnsi="仿宋" w:eastAsia="仿宋"/>
          <w:bCs/>
          <w:kern w:val="0"/>
          <w:sz w:val="28"/>
          <w:szCs w:val="28"/>
          <w:lang w:val="en-US" w:eastAsia="zh-CN"/>
        </w:rPr>
        <w:t>1</w:t>
      </w:r>
      <w:r>
        <w:rPr>
          <w:rFonts w:hint="eastAsia" w:ascii="仿宋" w:hAnsi="仿宋" w:eastAsia="仿宋"/>
          <w:bCs/>
          <w:kern w:val="0"/>
          <w:sz w:val="28"/>
          <w:szCs w:val="28"/>
        </w:rPr>
        <w:t>月</w:t>
      </w:r>
      <w:r>
        <w:rPr>
          <w:rFonts w:hint="eastAsia" w:ascii="仿宋" w:hAnsi="仿宋" w:eastAsia="仿宋"/>
          <w:bCs/>
          <w:kern w:val="0"/>
          <w:sz w:val="28"/>
          <w:szCs w:val="28"/>
          <w:lang w:val="en-US" w:eastAsia="zh-CN"/>
        </w:rPr>
        <w:t>15</w:t>
      </w:r>
      <w:r>
        <w:rPr>
          <w:rFonts w:hint="eastAsia" w:ascii="仿宋" w:hAnsi="仿宋" w:eastAsia="仿宋"/>
          <w:bCs/>
          <w:kern w:val="0"/>
          <w:sz w:val="28"/>
          <w:szCs w:val="28"/>
        </w:rPr>
        <w:t>日</w:t>
      </w:r>
      <w:r>
        <w:rPr>
          <w:rFonts w:hint="eastAsia" w:ascii="仿宋" w:hAnsi="仿宋" w:eastAsia="仿宋"/>
          <w:bCs/>
          <w:kern w:val="0"/>
          <w:sz w:val="28"/>
          <w:szCs w:val="28"/>
          <w:lang w:val="en-US" w:eastAsia="zh-CN"/>
        </w:rPr>
        <w:t>09</w:t>
      </w:r>
      <w:r>
        <w:rPr>
          <w:rFonts w:hint="eastAsia" w:ascii="仿宋" w:hAnsi="仿宋" w:eastAsia="仿宋"/>
          <w:bCs/>
          <w:kern w:val="0"/>
          <w:sz w:val="28"/>
          <w:szCs w:val="28"/>
        </w:rPr>
        <w:t xml:space="preserve">时00分（北京时间） </w:t>
      </w:r>
    </w:p>
    <w:p w14:paraId="4392421B">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2.地点：本项目为全流程电子化交易项目，投标人必须通过许昌公共资源交易系统下载“新点投标文件制作软件（河南省版）”的最新版本制作并上传加密电子响应文件（后缀格式为.XCSTF）。截至投标截止时间，交易系统投标通道将关闭，投标人未完成电子响应文件上传的，投标将被拒绝。</w:t>
      </w:r>
    </w:p>
    <w:p w14:paraId="6ED35AB0">
      <w:pPr>
        <w:spacing w:line="360" w:lineRule="auto"/>
        <w:jc w:val="left"/>
        <w:rPr>
          <w:rFonts w:ascii="仿宋" w:hAnsi="仿宋" w:eastAsia="仿宋"/>
          <w:b/>
          <w:kern w:val="0"/>
          <w:sz w:val="28"/>
          <w:szCs w:val="28"/>
        </w:rPr>
      </w:pPr>
      <w:r>
        <w:rPr>
          <w:rFonts w:hint="eastAsia" w:ascii="仿宋" w:hAnsi="仿宋" w:eastAsia="仿宋"/>
          <w:b/>
          <w:kern w:val="0"/>
          <w:sz w:val="28"/>
          <w:szCs w:val="28"/>
        </w:rPr>
        <w:t xml:space="preserve">五、响应文件开启 </w:t>
      </w:r>
    </w:p>
    <w:p w14:paraId="0DC0C449">
      <w:pPr>
        <w:spacing w:line="360" w:lineRule="auto"/>
        <w:ind w:firstLine="560" w:firstLineChars="200"/>
        <w:jc w:val="left"/>
        <w:rPr>
          <w:rFonts w:ascii="仿宋" w:hAnsi="仿宋" w:eastAsia="仿宋"/>
          <w:bCs/>
          <w:kern w:val="0"/>
          <w:sz w:val="28"/>
          <w:szCs w:val="28"/>
          <w:highlight w:val="yellow"/>
        </w:rPr>
      </w:pPr>
      <w:r>
        <w:rPr>
          <w:rFonts w:hint="eastAsia" w:ascii="仿宋" w:hAnsi="仿宋" w:eastAsia="仿宋"/>
          <w:bCs/>
          <w:kern w:val="0"/>
          <w:sz w:val="28"/>
          <w:szCs w:val="28"/>
        </w:rPr>
        <w:t>1.时间：</w:t>
      </w:r>
      <w:r>
        <w:rPr>
          <w:rFonts w:hint="eastAsia" w:ascii="仿宋" w:hAnsi="仿宋" w:eastAsia="仿宋"/>
          <w:bCs/>
          <w:kern w:val="0"/>
          <w:sz w:val="28"/>
          <w:szCs w:val="28"/>
          <w:lang w:val="en-US" w:eastAsia="zh-CN"/>
        </w:rPr>
        <w:t>2026</w:t>
      </w:r>
      <w:r>
        <w:rPr>
          <w:rFonts w:hint="eastAsia" w:ascii="仿宋" w:hAnsi="仿宋" w:eastAsia="仿宋"/>
          <w:bCs/>
          <w:kern w:val="0"/>
          <w:sz w:val="28"/>
          <w:szCs w:val="28"/>
        </w:rPr>
        <w:t>年</w:t>
      </w:r>
      <w:r>
        <w:rPr>
          <w:rFonts w:hint="eastAsia" w:ascii="仿宋" w:hAnsi="仿宋" w:eastAsia="仿宋"/>
          <w:bCs/>
          <w:kern w:val="0"/>
          <w:sz w:val="28"/>
          <w:szCs w:val="28"/>
          <w:lang w:val="en-US" w:eastAsia="zh-CN"/>
        </w:rPr>
        <w:t>1</w:t>
      </w:r>
      <w:r>
        <w:rPr>
          <w:rFonts w:hint="eastAsia" w:ascii="仿宋" w:hAnsi="仿宋" w:eastAsia="仿宋"/>
          <w:bCs/>
          <w:kern w:val="0"/>
          <w:sz w:val="28"/>
          <w:szCs w:val="28"/>
        </w:rPr>
        <w:t>月</w:t>
      </w:r>
      <w:r>
        <w:rPr>
          <w:rFonts w:hint="eastAsia" w:ascii="仿宋" w:hAnsi="仿宋" w:eastAsia="仿宋"/>
          <w:bCs/>
          <w:kern w:val="0"/>
          <w:sz w:val="28"/>
          <w:szCs w:val="28"/>
          <w:lang w:val="en-US" w:eastAsia="zh-CN"/>
        </w:rPr>
        <w:t>15</w:t>
      </w:r>
      <w:r>
        <w:rPr>
          <w:rFonts w:hint="eastAsia" w:ascii="仿宋" w:hAnsi="仿宋" w:eastAsia="仿宋"/>
          <w:bCs/>
          <w:kern w:val="0"/>
          <w:sz w:val="28"/>
          <w:szCs w:val="28"/>
        </w:rPr>
        <w:t>日</w:t>
      </w:r>
      <w:r>
        <w:rPr>
          <w:rFonts w:hint="eastAsia" w:ascii="仿宋" w:hAnsi="仿宋" w:eastAsia="仿宋"/>
          <w:bCs/>
          <w:kern w:val="0"/>
          <w:sz w:val="28"/>
          <w:szCs w:val="28"/>
          <w:lang w:val="en-US" w:eastAsia="zh-CN"/>
        </w:rPr>
        <w:t>09</w:t>
      </w:r>
      <w:r>
        <w:rPr>
          <w:rFonts w:hint="eastAsia" w:ascii="仿宋" w:hAnsi="仿宋" w:eastAsia="仿宋"/>
          <w:bCs/>
          <w:kern w:val="0"/>
          <w:sz w:val="28"/>
          <w:szCs w:val="28"/>
        </w:rPr>
        <w:t xml:space="preserve">时00分（北京时间） </w:t>
      </w:r>
    </w:p>
    <w:p w14:paraId="7E046474">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2.地点：项目采用远程不见面开标，投标人无须到现场，开标时间前，投标人使用 CA 数字证书登录全国公共资源交易平台（河南省·许昌市）—进入公共资源交易系统（</w:t>
      </w:r>
      <w:r>
        <w:rPr>
          <w:rFonts w:hint="eastAsia" w:ascii="仿宋" w:hAnsi="仿宋" w:eastAsia="仿宋"/>
          <w:bCs/>
          <w:kern w:val="0"/>
          <w:sz w:val="28"/>
          <w:szCs w:val="28"/>
          <w:lang w:eastAsia="zh-CN"/>
        </w:rPr>
        <w:t>https://ggzy.xuchang.gov.cn</w:t>
      </w:r>
      <w:r>
        <w:rPr>
          <w:rFonts w:hint="eastAsia" w:ascii="仿宋" w:hAnsi="仿宋" w:eastAsia="仿宋"/>
          <w:bCs/>
          <w:kern w:val="0"/>
          <w:sz w:val="28"/>
          <w:szCs w:val="28"/>
        </w:rPr>
        <w:t>）—点击“项目信息—项目名称”—在系统操作导航栏点击“开标—不见面开标大厅</w:t>
      </w:r>
    </w:p>
    <w:p w14:paraId="2924E749">
      <w:pPr>
        <w:spacing w:line="360" w:lineRule="auto"/>
        <w:jc w:val="left"/>
        <w:rPr>
          <w:rFonts w:ascii="仿宋" w:hAnsi="仿宋" w:eastAsia="仿宋"/>
          <w:b/>
          <w:kern w:val="0"/>
          <w:sz w:val="28"/>
          <w:szCs w:val="28"/>
        </w:rPr>
      </w:pPr>
      <w:r>
        <w:rPr>
          <w:rFonts w:hint="eastAsia" w:ascii="仿宋" w:hAnsi="仿宋" w:eastAsia="仿宋"/>
          <w:bCs/>
          <w:kern w:val="0"/>
          <w:sz w:val="28"/>
          <w:szCs w:val="28"/>
        </w:rPr>
        <w:t>（</w:t>
      </w:r>
      <w:r>
        <w:rPr>
          <w:rFonts w:hint="eastAsia" w:ascii="仿宋" w:hAnsi="仿宋" w:eastAsia="仿宋"/>
          <w:bCs/>
          <w:kern w:val="0"/>
          <w:sz w:val="28"/>
          <w:szCs w:val="28"/>
          <w:lang w:eastAsia="zh-CN"/>
        </w:rPr>
        <w:t>https://ggzy.xuchang.gov.cn</w:t>
      </w:r>
      <w:r>
        <w:rPr>
          <w:rFonts w:hint="eastAsia" w:ascii="仿宋" w:hAnsi="仿宋" w:eastAsia="仿宋"/>
          <w:bCs/>
          <w:kern w:val="0"/>
          <w:sz w:val="28"/>
          <w:szCs w:val="28"/>
        </w:rPr>
        <w:t xml:space="preserve">BidOpening）”，在规定的开标时间内进行解密开标。 </w:t>
      </w:r>
    </w:p>
    <w:p w14:paraId="59B7AE95">
      <w:pPr>
        <w:spacing w:line="360" w:lineRule="auto"/>
        <w:jc w:val="left"/>
        <w:rPr>
          <w:rFonts w:ascii="仿宋" w:hAnsi="仿宋" w:eastAsia="仿宋"/>
          <w:b/>
          <w:kern w:val="0"/>
          <w:sz w:val="28"/>
          <w:szCs w:val="28"/>
        </w:rPr>
      </w:pPr>
      <w:r>
        <w:rPr>
          <w:rFonts w:hint="eastAsia" w:ascii="仿宋" w:hAnsi="仿宋" w:eastAsia="仿宋"/>
          <w:b/>
          <w:kern w:val="0"/>
          <w:sz w:val="28"/>
          <w:szCs w:val="28"/>
        </w:rPr>
        <w:t xml:space="preserve">六、发布公告的媒介及招标公告期限 </w:t>
      </w:r>
    </w:p>
    <w:p w14:paraId="2308BE21">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本次招标公告在《河南省政府采购网》、《许昌市政府采购网》、《全国公共资源交易平台（河南省·许昌市）》上发布,招标公告期限为三个工作日。</w:t>
      </w:r>
    </w:p>
    <w:p w14:paraId="47F3549A">
      <w:pPr>
        <w:spacing w:line="360" w:lineRule="auto"/>
        <w:jc w:val="left"/>
        <w:rPr>
          <w:rFonts w:ascii="仿宋" w:hAnsi="仿宋" w:eastAsia="仿宋"/>
          <w:b/>
          <w:kern w:val="0"/>
          <w:sz w:val="28"/>
          <w:szCs w:val="28"/>
        </w:rPr>
      </w:pPr>
      <w:r>
        <w:rPr>
          <w:rFonts w:hint="eastAsia" w:ascii="仿宋" w:hAnsi="仿宋" w:eastAsia="仿宋"/>
          <w:b/>
          <w:kern w:val="0"/>
          <w:sz w:val="28"/>
          <w:szCs w:val="28"/>
        </w:rPr>
        <w:t xml:space="preserve">七、其他补充事宜 </w:t>
      </w:r>
    </w:p>
    <w:p w14:paraId="5F0CDDAA">
      <w:pPr>
        <w:pStyle w:val="16"/>
        <w:spacing w:before="48" w:beforeAutospacing="0" w:after="0" w:afterAutospacing="0" w:line="360" w:lineRule="auto"/>
        <w:ind w:firstLine="480"/>
        <w:jc w:val="both"/>
        <w:rPr>
          <w:rFonts w:ascii="仿宋" w:hAnsi="仿宋" w:eastAsia="仿宋" w:cs="Calibri"/>
          <w:bCs/>
          <w:sz w:val="28"/>
          <w:szCs w:val="28"/>
        </w:rPr>
      </w:pPr>
      <w:r>
        <w:rPr>
          <w:rFonts w:hint="eastAsia" w:ascii="仿宋" w:hAnsi="仿宋" w:eastAsia="仿宋" w:cs="Calibri"/>
          <w:bCs/>
          <w:sz w:val="28"/>
          <w:szCs w:val="28"/>
        </w:rPr>
        <w:t>1、本项目为全流程电子化交易项目，投标人须提交电子投标文件。</w:t>
      </w:r>
    </w:p>
    <w:p w14:paraId="5EF6A0B7">
      <w:pPr>
        <w:pStyle w:val="16"/>
        <w:spacing w:before="48" w:beforeAutospacing="0" w:after="0" w:afterAutospacing="0" w:line="360" w:lineRule="auto"/>
        <w:ind w:firstLine="480"/>
        <w:jc w:val="both"/>
        <w:rPr>
          <w:rFonts w:ascii="仿宋" w:hAnsi="仿宋" w:eastAsia="仿宋" w:cs="Calibri"/>
          <w:bCs/>
          <w:sz w:val="28"/>
          <w:szCs w:val="28"/>
        </w:rPr>
      </w:pPr>
      <w:r>
        <w:rPr>
          <w:rFonts w:hint="eastAsia" w:ascii="仿宋" w:hAnsi="仿宋" w:eastAsia="仿宋" w:cs="Calibri"/>
          <w:bCs/>
          <w:sz w:val="28"/>
          <w:szCs w:val="28"/>
        </w:rPr>
        <w:t>（1）加密电子投标文件（后缀格式为.XCSTF）须在投标截止时间（开标时间）前通过《全国公共资源交易平台（河南省·许昌市）》公共资源交易系统成功上传。</w:t>
      </w:r>
    </w:p>
    <w:p w14:paraId="16E9F877">
      <w:pPr>
        <w:pStyle w:val="16"/>
        <w:spacing w:before="48" w:beforeAutospacing="0" w:after="0" w:afterAutospacing="0" w:line="360" w:lineRule="auto"/>
        <w:ind w:firstLine="480"/>
        <w:jc w:val="both"/>
        <w:rPr>
          <w:rFonts w:ascii="仿宋" w:hAnsi="仿宋" w:eastAsia="仿宋" w:cs="Calibri"/>
          <w:bCs/>
          <w:sz w:val="28"/>
          <w:szCs w:val="28"/>
        </w:rPr>
      </w:pPr>
      <w:r>
        <w:rPr>
          <w:rFonts w:hint="eastAsia" w:ascii="仿宋" w:hAnsi="仿宋" w:eastAsia="仿宋" w:cs="Calibri"/>
          <w:bCs/>
          <w:sz w:val="28"/>
          <w:szCs w:val="28"/>
        </w:rPr>
        <w:t>（2）开标时间前，投标人使用CA数字证书或移动数字证书登录 《全国公共资源交易平台（河南省·许昌市）》进入公共资源交易系统（</w:t>
      </w:r>
      <w:r>
        <w:rPr>
          <w:rFonts w:hint="eastAsia" w:ascii="仿宋" w:hAnsi="仿宋" w:eastAsia="仿宋" w:cs="Calibri"/>
          <w:bCs/>
          <w:sz w:val="28"/>
          <w:szCs w:val="28"/>
          <w:lang w:eastAsia="zh-CN"/>
        </w:rPr>
        <w:t>https://ggzy.xuchang.gov.cn</w:t>
      </w:r>
      <w:r>
        <w:rPr>
          <w:rFonts w:hint="eastAsia" w:ascii="仿宋" w:hAnsi="仿宋" w:eastAsia="仿宋" w:cs="Calibri"/>
          <w:bCs/>
          <w:sz w:val="28"/>
          <w:szCs w:val="28"/>
        </w:rPr>
        <w:t>）按照开标时间准时参加线上开标，进行远程解密、在线询问等。</w:t>
      </w:r>
    </w:p>
    <w:p w14:paraId="1BA86637">
      <w:pPr>
        <w:pStyle w:val="16"/>
        <w:spacing w:before="48" w:beforeAutospacing="0" w:after="0" w:afterAutospacing="0" w:line="360" w:lineRule="auto"/>
        <w:ind w:firstLine="480"/>
        <w:jc w:val="both"/>
        <w:rPr>
          <w:rFonts w:ascii="仿宋" w:hAnsi="仿宋" w:eastAsia="仿宋" w:cs="Calibri"/>
          <w:bCs/>
          <w:sz w:val="28"/>
          <w:szCs w:val="28"/>
        </w:rPr>
      </w:pPr>
      <w:r>
        <w:rPr>
          <w:rFonts w:hint="eastAsia" w:ascii="仿宋" w:hAnsi="仿宋" w:eastAsia="仿宋" w:cs="Calibri"/>
          <w:bCs/>
          <w:sz w:val="28"/>
          <w:szCs w:val="28"/>
        </w:rPr>
        <w:t>2、本项目采用电子系统进行招投标，请在投标前详细阅读《全国公共资源交易平台（河南省·许昌市）》首页“服务指南”栏目的《必看！新交易平台使用手册》及其附件。</w:t>
      </w:r>
    </w:p>
    <w:p w14:paraId="2B4DC3B1">
      <w:pPr>
        <w:pStyle w:val="16"/>
        <w:spacing w:before="48" w:beforeAutospacing="0" w:after="0" w:afterAutospacing="0" w:line="360" w:lineRule="auto"/>
        <w:ind w:firstLine="480"/>
        <w:jc w:val="both"/>
        <w:rPr>
          <w:rFonts w:hint="eastAsia" w:ascii="仿宋" w:hAnsi="仿宋" w:eastAsia="仿宋" w:cs="Calibri"/>
          <w:bCs/>
          <w:sz w:val="28"/>
          <w:szCs w:val="28"/>
        </w:rPr>
      </w:pPr>
      <w:r>
        <w:rPr>
          <w:rFonts w:hint="eastAsia" w:ascii="仿宋" w:hAnsi="仿宋" w:eastAsia="仿宋" w:cs="Calibri"/>
          <w:bCs/>
          <w:sz w:val="28"/>
          <w:szCs w:val="28"/>
        </w:rPr>
        <w:t>3、投标投标人在电子系统使用过程中遇到涉及系统使用的问题，可致电0374-2961598进行咨询。</w:t>
      </w:r>
    </w:p>
    <w:p w14:paraId="4A8F6B87">
      <w:pPr>
        <w:spacing w:line="360" w:lineRule="auto"/>
        <w:jc w:val="left"/>
        <w:rPr>
          <w:rFonts w:ascii="仿宋" w:hAnsi="仿宋" w:eastAsia="仿宋"/>
          <w:b/>
          <w:kern w:val="0"/>
          <w:sz w:val="28"/>
          <w:szCs w:val="28"/>
        </w:rPr>
      </w:pPr>
      <w:r>
        <w:rPr>
          <w:rFonts w:hint="eastAsia" w:ascii="仿宋" w:hAnsi="仿宋" w:eastAsia="仿宋"/>
          <w:b/>
          <w:kern w:val="0"/>
          <w:sz w:val="28"/>
          <w:szCs w:val="28"/>
        </w:rPr>
        <w:t xml:space="preserve">八、凡对本次招标提出询问，请按照以下方式联系 </w:t>
      </w:r>
    </w:p>
    <w:p w14:paraId="42D6ACB9">
      <w:pPr>
        <w:spacing w:line="360" w:lineRule="auto"/>
        <w:ind w:firstLine="560" w:firstLineChars="200"/>
        <w:jc w:val="left"/>
        <w:rPr>
          <w:rFonts w:hint="default" w:ascii="仿宋" w:hAnsi="仿宋" w:eastAsia="仿宋"/>
          <w:bCs/>
          <w:kern w:val="0"/>
          <w:sz w:val="28"/>
          <w:szCs w:val="28"/>
          <w:lang w:val="en-US" w:eastAsia="zh-CN"/>
        </w:rPr>
      </w:pPr>
      <w:r>
        <w:rPr>
          <w:rFonts w:hint="eastAsia" w:ascii="仿宋" w:hAnsi="仿宋" w:eastAsia="仿宋"/>
          <w:bCs/>
          <w:kern w:val="0"/>
          <w:sz w:val="28"/>
          <w:szCs w:val="28"/>
        </w:rPr>
        <w:t>1.采购人：襄城县</w:t>
      </w:r>
      <w:r>
        <w:rPr>
          <w:rFonts w:hint="eastAsia" w:ascii="仿宋" w:hAnsi="仿宋" w:eastAsia="仿宋"/>
          <w:bCs/>
          <w:kern w:val="0"/>
          <w:sz w:val="28"/>
          <w:szCs w:val="28"/>
          <w:lang w:val="en-US" w:eastAsia="zh-CN"/>
        </w:rPr>
        <w:t>农业农村局</w:t>
      </w:r>
    </w:p>
    <w:p w14:paraId="0DBE3651">
      <w:pPr>
        <w:spacing w:line="360" w:lineRule="auto"/>
        <w:ind w:firstLine="840" w:firstLineChars="300"/>
        <w:jc w:val="left"/>
        <w:rPr>
          <w:rFonts w:hint="eastAsia" w:ascii="仿宋" w:hAnsi="仿宋" w:eastAsia="仿宋"/>
          <w:bCs/>
          <w:kern w:val="0"/>
          <w:sz w:val="28"/>
          <w:szCs w:val="28"/>
        </w:rPr>
      </w:pPr>
      <w:r>
        <w:rPr>
          <w:rFonts w:hint="eastAsia" w:ascii="仿宋" w:hAnsi="仿宋" w:eastAsia="仿宋"/>
          <w:bCs/>
          <w:kern w:val="0"/>
          <w:sz w:val="28"/>
          <w:szCs w:val="28"/>
        </w:rPr>
        <w:t>地</w:t>
      </w:r>
      <w:r>
        <w:rPr>
          <w:rFonts w:hint="eastAsia" w:ascii="仿宋" w:hAnsi="仿宋" w:eastAsia="仿宋"/>
          <w:bCs/>
          <w:kern w:val="0"/>
          <w:sz w:val="28"/>
          <w:szCs w:val="28"/>
          <w:lang w:val="en-US" w:eastAsia="zh-CN"/>
        </w:rPr>
        <w:t xml:space="preserve"> </w:t>
      </w:r>
      <w:r>
        <w:rPr>
          <w:rFonts w:hint="eastAsia" w:ascii="仿宋" w:hAnsi="仿宋" w:eastAsia="仿宋"/>
          <w:bCs/>
          <w:kern w:val="0"/>
          <w:sz w:val="28"/>
          <w:szCs w:val="28"/>
        </w:rPr>
        <w:t> 址：</w:t>
      </w:r>
      <w:r>
        <w:rPr>
          <w:rFonts w:hint="eastAsia" w:ascii="仿宋" w:hAnsi="仿宋" w:eastAsia="仿宋"/>
          <w:bCs/>
          <w:kern w:val="0"/>
          <w:sz w:val="28"/>
          <w:szCs w:val="28"/>
          <w:lang w:val="en-US" w:eastAsia="zh-CN"/>
        </w:rPr>
        <w:t xml:space="preserve"> </w:t>
      </w:r>
      <w:r>
        <w:rPr>
          <w:rFonts w:hint="eastAsia" w:ascii="仿宋" w:hAnsi="仿宋" w:eastAsia="仿宋"/>
          <w:bCs/>
          <w:kern w:val="0"/>
          <w:sz w:val="28"/>
          <w:szCs w:val="28"/>
        </w:rPr>
        <w:t>襄城县</w:t>
      </w:r>
    </w:p>
    <w:p w14:paraId="5CE8D661">
      <w:pPr>
        <w:spacing w:line="360" w:lineRule="auto"/>
        <w:ind w:firstLine="840" w:firstLineChars="300"/>
        <w:jc w:val="left"/>
        <w:rPr>
          <w:rFonts w:hint="default" w:ascii="仿宋" w:hAnsi="仿宋" w:eastAsia="仿宋"/>
          <w:bCs/>
          <w:kern w:val="0"/>
          <w:sz w:val="28"/>
          <w:szCs w:val="28"/>
          <w:lang w:val="en-US"/>
        </w:rPr>
      </w:pPr>
      <w:r>
        <w:rPr>
          <w:rFonts w:hint="eastAsia" w:ascii="仿宋" w:hAnsi="仿宋" w:eastAsia="仿宋"/>
          <w:bCs/>
          <w:kern w:val="0"/>
          <w:sz w:val="28"/>
          <w:szCs w:val="28"/>
        </w:rPr>
        <w:t>联系人：徐智凯</w:t>
      </w:r>
    </w:p>
    <w:p w14:paraId="33946839">
      <w:pPr>
        <w:tabs>
          <w:tab w:val="left" w:pos="312"/>
        </w:tabs>
        <w:spacing w:line="360" w:lineRule="auto"/>
        <w:ind w:left="560" w:firstLine="280" w:firstLineChars="100"/>
        <w:jc w:val="left"/>
        <w:rPr>
          <w:rFonts w:hint="eastAsia" w:ascii="仿宋" w:hAnsi="仿宋" w:eastAsia="仿宋"/>
          <w:bCs/>
          <w:kern w:val="0"/>
          <w:sz w:val="28"/>
          <w:szCs w:val="28"/>
          <w:lang w:val="en-US" w:eastAsia="zh-CN"/>
        </w:rPr>
      </w:pPr>
      <w:r>
        <w:rPr>
          <w:rFonts w:hint="eastAsia" w:ascii="仿宋" w:hAnsi="仿宋" w:eastAsia="仿宋"/>
          <w:bCs/>
          <w:kern w:val="0"/>
          <w:sz w:val="28"/>
          <w:szCs w:val="28"/>
        </w:rPr>
        <w:t>电  话：15936305758</w:t>
      </w:r>
    </w:p>
    <w:p w14:paraId="29FA1D16">
      <w:pPr>
        <w:tabs>
          <w:tab w:val="left" w:pos="312"/>
        </w:tabs>
        <w:spacing w:line="360" w:lineRule="auto"/>
        <w:ind w:left="560"/>
        <w:jc w:val="left"/>
        <w:rPr>
          <w:rFonts w:ascii="仿宋" w:hAnsi="仿宋" w:eastAsia="仿宋"/>
          <w:bCs/>
          <w:kern w:val="0"/>
          <w:sz w:val="28"/>
          <w:szCs w:val="28"/>
        </w:rPr>
      </w:pPr>
      <w:r>
        <w:rPr>
          <w:rFonts w:hint="eastAsia" w:ascii="仿宋" w:hAnsi="仿宋" w:eastAsia="仿宋"/>
          <w:bCs/>
          <w:kern w:val="0"/>
          <w:sz w:val="28"/>
          <w:szCs w:val="28"/>
        </w:rPr>
        <w:t>2.采购代理机构：</w:t>
      </w:r>
    </w:p>
    <w:p w14:paraId="011472C2">
      <w:pPr>
        <w:spacing w:line="360" w:lineRule="auto"/>
        <w:ind w:firstLine="840" w:firstLineChars="300"/>
        <w:jc w:val="left"/>
        <w:rPr>
          <w:rFonts w:ascii="仿宋" w:hAnsi="仿宋" w:eastAsia="仿宋"/>
          <w:bCs/>
          <w:kern w:val="0"/>
          <w:sz w:val="28"/>
          <w:szCs w:val="28"/>
        </w:rPr>
      </w:pPr>
      <w:r>
        <w:rPr>
          <w:rFonts w:hint="eastAsia" w:ascii="仿宋" w:hAnsi="仿宋" w:eastAsia="仿宋"/>
          <w:bCs/>
          <w:kern w:val="0"/>
          <w:sz w:val="28"/>
          <w:szCs w:val="28"/>
        </w:rPr>
        <w:t>名    称：襄城县政府采购中心</w:t>
      </w:r>
    </w:p>
    <w:p w14:paraId="361B96A6">
      <w:pPr>
        <w:spacing w:line="360" w:lineRule="auto"/>
        <w:ind w:firstLine="840" w:firstLineChars="300"/>
        <w:jc w:val="left"/>
        <w:rPr>
          <w:rFonts w:ascii="仿宋" w:hAnsi="仿宋" w:eastAsia="仿宋"/>
          <w:bCs/>
          <w:kern w:val="0"/>
          <w:sz w:val="28"/>
          <w:szCs w:val="28"/>
        </w:rPr>
      </w:pPr>
      <w:r>
        <w:rPr>
          <w:rFonts w:hint="eastAsia" w:ascii="仿宋" w:hAnsi="仿宋" w:eastAsia="仿宋"/>
          <w:bCs/>
          <w:kern w:val="0"/>
          <w:sz w:val="28"/>
          <w:szCs w:val="28"/>
        </w:rPr>
        <w:t>地    址：襄城县八七路东段电子产业园12楼1204室</w:t>
      </w:r>
    </w:p>
    <w:p w14:paraId="3DFB9A8B">
      <w:pPr>
        <w:spacing w:line="360" w:lineRule="auto"/>
        <w:ind w:firstLine="840" w:firstLineChars="300"/>
        <w:jc w:val="left"/>
        <w:rPr>
          <w:rFonts w:ascii="仿宋" w:hAnsi="仿宋" w:eastAsia="仿宋"/>
          <w:bCs/>
          <w:kern w:val="0"/>
          <w:sz w:val="28"/>
          <w:szCs w:val="28"/>
        </w:rPr>
      </w:pPr>
      <w:r>
        <w:rPr>
          <w:rFonts w:hint="eastAsia" w:ascii="仿宋" w:hAnsi="仿宋" w:eastAsia="仿宋"/>
          <w:bCs/>
          <w:kern w:val="0"/>
          <w:sz w:val="28"/>
          <w:szCs w:val="28"/>
        </w:rPr>
        <w:t>联 系 人: 襄城县政府采购中心</w:t>
      </w:r>
    </w:p>
    <w:p w14:paraId="18DE52A5">
      <w:pPr>
        <w:spacing w:line="360" w:lineRule="auto"/>
        <w:ind w:firstLine="840" w:firstLineChars="300"/>
        <w:jc w:val="left"/>
        <w:rPr>
          <w:rFonts w:ascii="仿宋" w:hAnsi="仿宋" w:eastAsia="仿宋"/>
          <w:bCs/>
          <w:kern w:val="0"/>
          <w:sz w:val="28"/>
          <w:szCs w:val="28"/>
        </w:rPr>
      </w:pPr>
      <w:r>
        <w:rPr>
          <w:rFonts w:hint="eastAsia" w:ascii="仿宋" w:hAnsi="仿宋" w:eastAsia="仿宋"/>
          <w:bCs/>
          <w:kern w:val="0"/>
          <w:sz w:val="28"/>
          <w:szCs w:val="28"/>
        </w:rPr>
        <w:t>联系方式：0374-3998026</w:t>
      </w:r>
    </w:p>
    <w:p w14:paraId="240044EF">
      <w:pPr>
        <w:tabs>
          <w:tab w:val="left" w:pos="312"/>
        </w:tabs>
        <w:spacing w:line="360" w:lineRule="auto"/>
        <w:ind w:left="560"/>
        <w:jc w:val="left"/>
        <w:rPr>
          <w:rFonts w:ascii="仿宋" w:hAnsi="仿宋" w:eastAsia="仿宋"/>
          <w:bCs/>
          <w:kern w:val="0"/>
          <w:sz w:val="28"/>
          <w:szCs w:val="28"/>
        </w:rPr>
      </w:pPr>
      <w:r>
        <w:rPr>
          <w:rFonts w:hint="eastAsia" w:ascii="仿宋" w:hAnsi="仿宋" w:eastAsia="仿宋"/>
          <w:bCs/>
          <w:kern w:val="0"/>
          <w:sz w:val="28"/>
          <w:szCs w:val="28"/>
        </w:rPr>
        <w:t>3.项目联系人: 襄城县政府采购中心</w:t>
      </w:r>
    </w:p>
    <w:p w14:paraId="0F289B8C">
      <w:pPr>
        <w:spacing w:line="360" w:lineRule="auto"/>
        <w:ind w:firstLine="840" w:firstLineChars="300"/>
        <w:jc w:val="left"/>
        <w:rPr>
          <w:rFonts w:ascii="仿宋" w:hAnsi="仿宋" w:eastAsia="仿宋"/>
          <w:b/>
          <w:bCs/>
          <w:kern w:val="0"/>
          <w:sz w:val="28"/>
          <w:szCs w:val="28"/>
        </w:rPr>
      </w:pPr>
      <w:r>
        <w:rPr>
          <w:rFonts w:hint="eastAsia" w:ascii="仿宋" w:hAnsi="仿宋" w:eastAsia="仿宋"/>
          <w:bCs/>
          <w:kern w:val="0"/>
          <w:sz w:val="28"/>
          <w:szCs w:val="28"/>
        </w:rPr>
        <w:t>联系方式：0374-3998026</w:t>
      </w:r>
    </w:p>
    <w:p w14:paraId="6402AF36">
      <w:pPr>
        <w:spacing w:line="360" w:lineRule="auto"/>
        <w:ind w:firstLine="562" w:firstLineChars="200"/>
        <w:jc w:val="left"/>
        <w:rPr>
          <w:rFonts w:ascii="仿宋" w:hAnsi="仿宋" w:eastAsia="仿宋"/>
          <w:b/>
          <w:bCs/>
          <w:kern w:val="0"/>
          <w:sz w:val="28"/>
          <w:szCs w:val="28"/>
        </w:rPr>
      </w:pPr>
    </w:p>
    <w:p w14:paraId="46235812">
      <w:pPr>
        <w:widowControl/>
        <w:shd w:val="clear" w:color="auto" w:fill="FFFFFF"/>
        <w:spacing w:line="360" w:lineRule="auto"/>
        <w:jc w:val="left"/>
        <w:rPr>
          <w:rFonts w:ascii="仿宋" w:hAnsi="仿宋" w:eastAsia="仿宋" w:cs="宋体"/>
          <w:b/>
          <w:bCs/>
          <w:color w:val="000000"/>
          <w:kern w:val="0"/>
          <w:sz w:val="24"/>
          <w:szCs w:val="24"/>
        </w:rPr>
      </w:pPr>
    </w:p>
    <w:p w14:paraId="425E9AA7">
      <w:pPr>
        <w:spacing w:line="360" w:lineRule="auto"/>
        <w:ind w:firstLine="482" w:firstLineChars="200"/>
        <w:rPr>
          <w:rFonts w:hint="eastAsia" w:ascii="仿宋" w:hAnsi="仿宋" w:eastAsia="仿宋" w:cs="宋体"/>
          <w:b/>
          <w:bCs/>
          <w:color w:val="000000"/>
          <w:kern w:val="0"/>
          <w:sz w:val="24"/>
          <w:szCs w:val="24"/>
        </w:rPr>
      </w:pPr>
      <w:r>
        <w:rPr>
          <w:rFonts w:hint="eastAsia" w:ascii="仿宋" w:hAnsi="仿宋" w:eastAsia="仿宋" w:cs="宋体"/>
          <w:b/>
          <w:bCs/>
          <w:color w:val="000000"/>
          <w:kern w:val="0"/>
          <w:sz w:val="24"/>
          <w:szCs w:val="24"/>
        </w:rPr>
        <w:t>温馨提示：</w:t>
      </w:r>
    </w:p>
    <w:p w14:paraId="7DA3B1C3">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本项目为全流程电子化交易项目，请注意以下事项。</w:t>
      </w:r>
    </w:p>
    <w:p w14:paraId="2981D9B3">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1.</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供应商参加本项目投标，需提前自行联系CA服务机构办理数字认证证书并进行电子签章。</w:t>
      </w:r>
    </w:p>
    <w:p w14:paraId="2244ACB1">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2.</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磋商文件下载、响应文件制作、提交、远程不见面开标（电子投标文件的解密）环节，供应商须使用同一个CA数字证书（证书须在有效期内并可正常使用）。</w:t>
      </w:r>
    </w:p>
    <w:p w14:paraId="39C88D8F">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3.电子响应文件的制作</w:t>
      </w:r>
    </w:p>
    <w:p w14:paraId="3CC954D6">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 xml:space="preserve">3.1 </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供应商登录《全国公共资源交易平台（河南省</w:t>
      </w:r>
      <w:r>
        <w:rPr>
          <w:rFonts w:hint="eastAsia" w:ascii="宋体" w:hAnsi="宋体" w:cs="宋体"/>
          <w:bCs/>
          <w:color w:val="000000"/>
          <w:kern w:val="0"/>
          <w:sz w:val="24"/>
          <w:szCs w:val="24"/>
        </w:rPr>
        <w:t>•</w:t>
      </w:r>
      <w:r>
        <w:rPr>
          <w:rFonts w:hint="eastAsia" w:ascii="仿宋" w:hAnsi="仿宋" w:eastAsia="仿宋" w:cs="仿宋"/>
          <w:bCs/>
          <w:color w:val="000000"/>
          <w:kern w:val="0"/>
          <w:sz w:val="24"/>
          <w:szCs w:val="24"/>
        </w:rPr>
        <w:t>许昌市）》（</w:t>
      </w:r>
      <w:r>
        <w:rPr>
          <w:rFonts w:hint="eastAsia" w:ascii="仿宋" w:hAnsi="仿宋" w:eastAsia="仿宋" w:cs="宋体"/>
          <w:bCs/>
          <w:color w:val="000000"/>
          <w:kern w:val="0"/>
          <w:sz w:val="24"/>
          <w:szCs w:val="24"/>
          <w:lang w:eastAsia="zh-CN"/>
        </w:rPr>
        <w:t>https://ggzy.xuchang.gov.cn</w:t>
      </w:r>
      <w:r>
        <w:rPr>
          <w:rFonts w:hint="eastAsia" w:ascii="仿宋" w:hAnsi="仿宋" w:eastAsia="仿宋" w:cs="宋体"/>
          <w:bCs/>
          <w:color w:val="000000"/>
          <w:kern w:val="0"/>
          <w:sz w:val="24"/>
          <w:szCs w:val="24"/>
        </w:rPr>
        <w:t>）下载“新点投标文件制作软件（河南省版）”（在“投标人”登录页面右下方“投标文件制作工具下载”）制作电子投标文件。</w:t>
      </w:r>
    </w:p>
    <w:p w14:paraId="64AA25A6">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3.2</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供应商对同一项目多个标段进行投标的，应分别下载所投标段的招标文件，按标段制作投标文件。一个标段对应生成2份电子投标文件（后缀格式为.XCSTF和.nXCSTF）,其中后缀格式为“.XCSTF”的加密电子投标文件用于上传至交易系统中投标，后缀格式为“.nXCSTF”的不加密电子投标文件用于查看投标文件内容或导出PDF格式投标文件。</w:t>
      </w:r>
    </w:p>
    <w:p w14:paraId="64EC48BE">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4.</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加密电子响应文件的提交</w:t>
      </w:r>
    </w:p>
    <w:p w14:paraId="289BEF4F">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 xml:space="preserve">4.1 </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供应商对同一项目多个标段进行响应的，加密电子响应文件应按标段分别提交。</w:t>
      </w:r>
    </w:p>
    <w:p w14:paraId="1FE31C75">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 xml:space="preserve">4.2 </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加密电子投标文件成功提交后，可登录《全国公共资源交易平台（河南省</w:t>
      </w:r>
      <w:r>
        <w:rPr>
          <w:rFonts w:hint="eastAsia" w:ascii="宋体" w:hAnsi="宋体" w:cs="宋体"/>
          <w:bCs/>
          <w:color w:val="000000"/>
          <w:kern w:val="0"/>
          <w:sz w:val="24"/>
          <w:szCs w:val="24"/>
        </w:rPr>
        <w:t>•</w:t>
      </w:r>
      <w:r>
        <w:rPr>
          <w:rFonts w:hint="eastAsia" w:ascii="仿宋" w:hAnsi="仿宋" w:eastAsia="仿宋" w:cs="仿宋"/>
          <w:bCs/>
          <w:color w:val="000000"/>
          <w:kern w:val="0"/>
          <w:sz w:val="24"/>
          <w:szCs w:val="24"/>
        </w:rPr>
        <w:t>许昌市）》（</w:t>
      </w:r>
      <w:r>
        <w:rPr>
          <w:rFonts w:hint="eastAsia" w:ascii="仿宋" w:hAnsi="仿宋" w:eastAsia="仿宋" w:cs="宋体"/>
          <w:bCs/>
          <w:color w:val="000000"/>
          <w:kern w:val="0"/>
          <w:sz w:val="24"/>
          <w:szCs w:val="24"/>
          <w:lang w:eastAsia="zh-CN"/>
        </w:rPr>
        <w:t>https://ggzy.xuchang.gov.cn</w:t>
      </w:r>
      <w:r>
        <w:rPr>
          <w:rFonts w:hint="eastAsia" w:ascii="仿宋" w:hAnsi="仿宋" w:eastAsia="仿宋" w:cs="宋体"/>
          <w:bCs/>
          <w:color w:val="000000"/>
          <w:kern w:val="0"/>
          <w:sz w:val="24"/>
          <w:szCs w:val="24"/>
        </w:rPr>
        <w:t>）许昌市公共资源电子交易系统，在上传电子投标文件的页面进行模拟解密，以验证是否能够成功解密。</w:t>
      </w:r>
    </w:p>
    <w:p w14:paraId="06F718C5">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5.</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远程不见面开标（电子响应文件的解密）</w:t>
      </w:r>
    </w:p>
    <w:p w14:paraId="6E690C22">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 xml:space="preserve">5.1 </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本项目采用远程“不见面”开标方式，投标前请详细阅读《全国公共资源交易平台（河南省</w:t>
      </w:r>
      <w:r>
        <w:rPr>
          <w:rFonts w:hint="eastAsia" w:ascii="宋体" w:hAnsi="宋体" w:cs="宋体"/>
          <w:bCs/>
          <w:color w:val="000000"/>
          <w:kern w:val="0"/>
          <w:sz w:val="24"/>
          <w:szCs w:val="24"/>
        </w:rPr>
        <w:t>•</w:t>
      </w:r>
      <w:r>
        <w:rPr>
          <w:rFonts w:hint="eastAsia" w:ascii="仿宋" w:hAnsi="仿宋" w:eastAsia="仿宋" w:cs="仿宋"/>
          <w:bCs/>
          <w:color w:val="000000"/>
          <w:kern w:val="0"/>
          <w:sz w:val="24"/>
          <w:szCs w:val="24"/>
        </w:rPr>
        <w:t>许昌市）》（</w:t>
      </w:r>
      <w:r>
        <w:rPr>
          <w:rFonts w:hint="eastAsia" w:ascii="仿宋" w:hAnsi="仿宋" w:eastAsia="仿宋" w:cs="宋体"/>
          <w:bCs/>
          <w:color w:val="000000"/>
          <w:kern w:val="0"/>
          <w:sz w:val="24"/>
          <w:szCs w:val="24"/>
          <w:lang w:eastAsia="zh-CN"/>
        </w:rPr>
        <w:t>https://ggzy.xuchang.gov.cn</w:t>
      </w:r>
      <w:r>
        <w:rPr>
          <w:rFonts w:hint="eastAsia" w:ascii="仿宋" w:hAnsi="仿宋" w:eastAsia="仿宋" w:cs="宋体"/>
          <w:bCs/>
          <w:color w:val="000000"/>
          <w:kern w:val="0"/>
          <w:sz w:val="24"/>
          <w:szCs w:val="24"/>
        </w:rPr>
        <w:t>）“服务指南”——“办事指南”栏目下《新交易平台使用手册》中的相关内容。</w:t>
      </w:r>
    </w:p>
    <w:p w14:paraId="48764015">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 xml:space="preserve">5.2 </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供应商应按《新交易平台使用手册》提前设置好浏览器，并于开标时间前登录本项目网上开标大厅，按照规定的开标时间准时参加网上开标。</w:t>
      </w:r>
    </w:p>
    <w:p w14:paraId="4DE88240">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 xml:space="preserve">5.3 </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根据开标大厅界面右侧“公告栏”中的系统提示，供应商应在“标书解密”环节完成解密操作（自代理机构点击“开启投标解密”按钮后供应商解密，系统初设解密时间为30分钟，供应商应在30分钟内完成解密。如因网络、系统原因未完成解密的，招标人（代理机构）报经相关监督管理部门同意后可适当延长解密时间）。供应商未解密或因供应商原因解密失败的，其响应文件将被拒绝。</w:t>
      </w:r>
    </w:p>
    <w:p w14:paraId="6AE10F7D">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 xml:space="preserve">5.4 </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开标活动结束时，供应商应在《开标情况记录表》上进行电子签章。供应商未签章的，视同认可开标结果。</w:t>
      </w:r>
    </w:p>
    <w:p w14:paraId="12F105CA">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 xml:space="preserve">5.5 </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供应商对开标过程和开标记录如有疑义，可在本项目开标大厅界面右下方“发起异议”中在线提出异议。</w:t>
      </w:r>
    </w:p>
    <w:p w14:paraId="6089C6C5">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6.</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评标依据</w:t>
      </w:r>
    </w:p>
    <w:p w14:paraId="6BD6A882">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 xml:space="preserve">6.1 </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全流程电子化交易（不见面开标）项目，磋商小组以成功上传、解密的电子响应文件为依据评审。</w:t>
      </w:r>
    </w:p>
    <w:p w14:paraId="72D6709E">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 xml:space="preserve">6.2 </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评审期间，供应商（参加磋商的法定代表人或其授权代表）应保持通讯手机畅通，并根据磋商小组要求在规定时间内提供：</w:t>
      </w:r>
    </w:p>
    <w:p w14:paraId="01388BEF">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（1）最后报价（加盖公章，或者由法定代表人或其授权的代表签字）；</w:t>
      </w:r>
    </w:p>
    <w:p w14:paraId="43BE9A20">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提交方式：供应商须使用CA数字证书登录《全国公共资源交易平台（河南省</w:t>
      </w:r>
      <w:r>
        <w:rPr>
          <w:rFonts w:hint="eastAsia" w:ascii="宋体" w:hAnsi="宋体" w:cs="宋体"/>
          <w:bCs/>
          <w:color w:val="000000"/>
          <w:kern w:val="0"/>
          <w:sz w:val="24"/>
          <w:szCs w:val="24"/>
        </w:rPr>
        <w:t>•</w:t>
      </w:r>
      <w:r>
        <w:rPr>
          <w:rFonts w:hint="eastAsia" w:ascii="仿宋" w:hAnsi="仿宋" w:eastAsia="仿宋" w:cs="仿宋"/>
          <w:bCs/>
          <w:color w:val="000000"/>
          <w:kern w:val="0"/>
          <w:sz w:val="24"/>
          <w:szCs w:val="24"/>
        </w:rPr>
        <w:t>许昌市）》（</w:t>
      </w:r>
      <w:r>
        <w:rPr>
          <w:rFonts w:hint="eastAsia" w:ascii="仿宋" w:hAnsi="仿宋" w:eastAsia="仿宋" w:cs="宋体"/>
          <w:bCs/>
          <w:color w:val="000000"/>
          <w:kern w:val="0"/>
          <w:sz w:val="24"/>
          <w:szCs w:val="24"/>
          <w:lang w:eastAsia="zh-CN"/>
        </w:rPr>
        <w:t>https://ggzy.xuchang.gov.cn</w:t>
      </w:r>
      <w:r>
        <w:rPr>
          <w:rFonts w:hint="eastAsia" w:ascii="仿宋" w:hAnsi="仿宋" w:eastAsia="仿宋" w:cs="宋体"/>
          <w:bCs/>
          <w:color w:val="000000"/>
          <w:kern w:val="0"/>
          <w:sz w:val="24"/>
          <w:szCs w:val="24"/>
        </w:rPr>
        <w:t>）许昌市公共资源电子交易系统进行最后报价，最后报价应包括：①总报价②分项报价。</w:t>
      </w:r>
    </w:p>
    <w:p w14:paraId="246D2CE2">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注：①磋商小组要求供应商提交最后报价时，在磋商小组规定时间内，供应商应提交最后报价（包括总报价及分项报价）。最后报价是供应商响应文件的有效组成部分。</w:t>
      </w:r>
    </w:p>
    <w:p w14:paraId="1292EA98">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②磋商文件第二章“采购需求”中“采购清单”以工程量清单提供的，供应商应以工程量清单方式提交最后报价。</w:t>
      </w:r>
    </w:p>
    <w:p w14:paraId="4A313DD5">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③请供应商根据项目情况，可提前准备分项报价。</w:t>
      </w:r>
    </w:p>
    <w:p w14:paraId="0C133A45">
      <w:pPr>
        <w:spacing w:line="360" w:lineRule="auto"/>
        <w:ind w:firstLine="480" w:firstLineChars="200"/>
        <w:rPr>
          <w:rFonts w:ascii="仿宋" w:hAnsi="仿宋" w:eastAsia="仿宋" w:cs="宋体"/>
          <w:bCs/>
          <w:color w:val="000000"/>
          <w:kern w:val="0"/>
          <w:sz w:val="24"/>
          <w:szCs w:val="24"/>
        </w:rPr>
      </w:pPr>
      <w:r>
        <w:rPr>
          <w:rFonts w:hint="eastAsia" w:ascii="仿宋" w:hAnsi="仿宋" w:eastAsia="仿宋" w:cs="宋体"/>
          <w:bCs/>
          <w:color w:val="000000"/>
          <w:kern w:val="0"/>
          <w:sz w:val="24"/>
          <w:szCs w:val="24"/>
        </w:rPr>
        <w:t>（</w:t>
      </w:r>
      <w:r>
        <w:rPr>
          <w:rFonts w:ascii="仿宋" w:hAnsi="仿宋" w:eastAsia="仿宋" w:cs="宋体"/>
          <w:bCs/>
          <w:color w:val="000000"/>
          <w:kern w:val="0"/>
          <w:sz w:val="24"/>
          <w:szCs w:val="24"/>
        </w:rPr>
        <w:t>2</w:t>
      </w:r>
      <w:r>
        <w:rPr>
          <w:rFonts w:hint="eastAsia" w:ascii="仿宋" w:hAnsi="仿宋" w:eastAsia="仿宋" w:cs="宋体"/>
          <w:bCs/>
          <w:color w:val="000000"/>
          <w:kern w:val="0"/>
          <w:sz w:val="24"/>
          <w:szCs w:val="24"/>
        </w:rPr>
        <w:t>）磋商小组如要求供应商提供“澄清、说明或者更正”；“按照磋商文件的变动情况和磋商小组的要求重新提交响应文件”；“最终设计方案或解决方案”的，供应商提供的书面材料应加盖公章，或者由法定代表人或其授权的代表签字后通过《全国公共资源交易平台</w:t>
      </w:r>
      <w:r>
        <w:rPr>
          <w:rFonts w:ascii="仿宋" w:hAnsi="仿宋" w:eastAsia="仿宋" w:cs="宋体"/>
          <w:bCs/>
          <w:color w:val="000000"/>
          <w:kern w:val="0"/>
          <w:sz w:val="24"/>
          <w:szCs w:val="24"/>
        </w:rPr>
        <w:t>(</w:t>
      </w:r>
      <w:r>
        <w:rPr>
          <w:rFonts w:hint="eastAsia" w:ascii="仿宋" w:hAnsi="仿宋" w:eastAsia="仿宋" w:cs="宋体"/>
          <w:bCs/>
          <w:color w:val="000000"/>
          <w:kern w:val="0"/>
          <w:sz w:val="24"/>
          <w:szCs w:val="24"/>
        </w:rPr>
        <w:t>河南省</w:t>
      </w:r>
      <w:r>
        <w:rPr>
          <w:rFonts w:hint="eastAsia" w:ascii="Ms.Luce" w:hAnsi="Ms.Luce" w:eastAsia="Ms.Luce" w:cs="Ms.Luce"/>
          <w:bCs/>
          <w:color w:val="000000"/>
          <w:kern w:val="0"/>
          <w:sz w:val="24"/>
          <w:szCs w:val="24"/>
        </w:rPr>
        <w:t>▪</w:t>
      </w:r>
      <w:r>
        <w:rPr>
          <w:rFonts w:hint="eastAsia" w:ascii="仿宋" w:hAnsi="仿宋" w:eastAsia="仿宋" w:cs="宋体"/>
          <w:bCs/>
          <w:color w:val="000000"/>
          <w:kern w:val="0"/>
          <w:sz w:val="24"/>
          <w:szCs w:val="24"/>
        </w:rPr>
        <w:t>许昌市</w:t>
      </w:r>
      <w:r>
        <w:rPr>
          <w:rFonts w:ascii="仿宋" w:hAnsi="仿宋" w:eastAsia="仿宋" w:cs="宋体"/>
          <w:bCs/>
          <w:color w:val="000000"/>
          <w:kern w:val="0"/>
          <w:sz w:val="24"/>
          <w:szCs w:val="24"/>
        </w:rPr>
        <w:t>)</w:t>
      </w:r>
      <w:r>
        <w:rPr>
          <w:rFonts w:hint="eastAsia" w:ascii="仿宋" w:hAnsi="仿宋" w:eastAsia="仿宋" w:cs="宋体"/>
          <w:bCs/>
          <w:color w:val="000000"/>
          <w:kern w:val="0"/>
          <w:sz w:val="24"/>
          <w:szCs w:val="24"/>
        </w:rPr>
        <w:t>》——“许昌市公共资源电子交易系统”提供（操作流程详见“服务指南</w:t>
      </w:r>
      <w:r>
        <w:rPr>
          <w:rFonts w:ascii="仿宋" w:hAnsi="仿宋" w:eastAsia="仿宋" w:cs="宋体"/>
          <w:bCs/>
          <w:color w:val="000000"/>
          <w:kern w:val="0"/>
          <w:sz w:val="24"/>
          <w:szCs w:val="24"/>
        </w:rPr>
        <w:t>-</w:t>
      </w:r>
      <w:r>
        <w:rPr>
          <w:rFonts w:hint="eastAsia" w:ascii="仿宋" w:hAnsi="仿宋" w:eastAsia="仿宋" w:cs="宋体"/>
          <w:bCs/>
          <w:color w:val="000000"/>
          <w:kern w:val="0"/>
          <w:sz w:val="24"/>
          <w:szCs w:val="24"/>
        </w:rPr>
        <w:t>办事指南</w:t>
      </w:r>
      <w:r>
        <w:rPr>
          <w:rFonts w:ascii="仿宋" w:hAnsi="仿宋" w:eastAsia="仿宋" w:cs="宋体"/>
          <w:bCs/>
          <w:color w:val="000000"/>
          <w:kern w:val="0"/>
          <w:sz w:val="24"/>
          <w:szCs w:val="24"/>
        </w:rPr>
        <w:t>-</w:t>
      </w:r>
      <w:r>
        <w:rPr>
          <w:rFonts w:hint="eastAsia" w:ascii="仿宋" w:hAnsi="仿宋" w:eastAsia="仿宋" w:cs="宋体"/>
          <w:bCs/>
          <w:color w:val="000000"/>
          <w:kern w:val="0"/>
          <w:sz w:val="24"/>
          <w:szCs w:val="24"/>
        </w:rPr>
        <w:t>新交易平台使用手册</w:t>
      </w:r>
      <w:r>
        <w:rPr>
          <w:rFonts w:ascii="仿宋" w:hAnsi="仿宋" w:eastAsia="仿宋" w:cs="宋体"/>
          <w:bCs/>
          <w:color w:val="000000"/>
          <w:kern w:val="0"/>
          <w:sz w:val="24"/>
          <w:szCs w:val="24"/>
        </w:rPr>
        <w:t>-</w:t>
      </w:r>
      <w:r>
        <w:rPr>
          <w:rFonts w:hint="eastAsia" w:ascii="仿宋" w:hAnsi="仿宋" w:eastAsia="仿宋" w:cs="宋体"/>
          <w:bCs/>
          <w:color w:val="000000"/>
          <w:kern w:val="0"/>
          <w:sz w:val="24"/>
          <w:szCs w:val="24"/>
        </w:rPr>
        <w:t>交易乙方（投标人、供应商等）操作手册”）。</w:t>
      </w:r>
    </w:p>
    <w:p w14:paraId="6F1595E2">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6.3如因供应商（参加磋商的法定代表人或其授权代表）未按照本项目磋商文件第八章“响应文件有关格式”二“报价一览表”要求，在响应文件中未预留手机号码或因供应商自身原因导致磋商小组无法联系供应商参加磋商（最后报价）的，其风险由供应商自行承担，采购人与集中采购机构不承担任何责任。</w:t>
      </w:r>
    </w:p>
    <w:p w14:paraId="575C6708">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7.</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相关事项</w:t>
      </w:r>
    </w:p>
    <w:p w14:paraId="32F589EA">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7.1</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为使更多供应商能参加投标，本项目招标文件公告期限届满后仍允许下载招标文件参加投标，但为提高采购效率，在公告期限届满之后下载招标文件的，对招标文件的质疑期限从公告期限届满之日起计算；在公告期限届满之前下载招标文件的，对招标文件的质疑期限从下载之日起计算。</w:t>
      </w:r>
    </w:p>
    <w:p w14:paraId="191BD455">
      <w:pPr>
        <w:spacing w:line="360" w:lineRule="auto"/>
        <w:ind w:firstLine="480" w:firstLineChars="200"/>
        <w:rPr>
          <w:rFonts w:ascii="仿宋" w:hAnsi="仿宋" w:eastAsia="仿宋"/>
          <w:b/>
          <w:kern w:val="0"/>
          <w:sz w:val="32"/>
          <w:szCs w:val="32"/>
        </w:rPr>
      </w:pPr>
      <w:r>
        <w:rPr>
          <w:rFonts w:hint="eastAsia" w:ascii="仿宋" w:hAnsi="仿宋" w:eastAsia="仿宋" w:cs="宋体"/>
          <w:bCs/>
          <w:color w:val="000000"/>
          <w:kern w:val="0"/>
          <w:sz w:val="24"/>
          <w:szCs w:val="24"/>
        </w:rPr>
        <w:t>7.2</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《全国公共资源交易平台（河南省</w:t>
      </w:r>
      <w:r>
        <w:rPr>
          <w:rFonts w:hint="eastAsia" w:ascii="宋体" w:hAnsi="宋体" w:cs="宋体"/>
          <w:bCs/>
          <w:color w:val="000000"/>
          <w:kern w:val="0"/>
          <w:sz w:val="24"/>
          <w:szCs w:val="24"/>
        </w:rPr>
        <w:t>•</w:t>
      </w:r>
      <w:r>
        <w:rPr>
          <w:rFonts w:hint="eastAsia" w:ascii="仿宋" w:hAnsi="仿宋" w:eastAsia="仿宋" w:cs="仿宋"/>
          <w:bCs/>
          <w:color w:val="000000"/>
          <w:kern w:val="0"/>
          <w:sz w:val="24"/>
          <w:szCs w:val="24"/>
        </w:rPr>
        <w:t>许昌市）》（</w:t>
      </w:r>
      <w:r>
        <w:rPr>
          <w:rFonts w:hint="eastAsia" w:ascii="仿宋" w:hAnsi="仿宋" w:eastAsia="仿宋" w:cs="宋体"/>
          <w:bCs/>
          <w:color w:val="000000"/>
          <w:kern w:val="0"/>
          <w:sz w:val="24"/>
          <w:szCs w:val="24"/>
          <w:lang w:eastAsia="zh-CN"/>
        </w:rPr>
        <w:t>https://ggzy.xuchang.gov.cn</w:t>
      </w:r>
      <w:r>
        <w:rPr>
          <w:rFonts w:hint="eastAsia" w:ascii="仿宋" w:hAnsi="仿宋" w:eastAsia="仿宋" w:cs="宋体"/>
          <w:bCs/>
          <w:color w:val="000000"/>
          <w:kern w:val="0"/>
          <w:sz w:val="24"/>
          <w:szCs w:val="24"/>
        </w:rPr>
        <w:t>）采购公告栏提供的招标文件仅供浏览。供应商下载招标文件应使用 CA 数字证书从《全国公共资源交易平台（河南省</w:t>
      </w:r>
      <w:r>
        <w:rPr>
          <w:rFonts w:hint="eastAsia" w:ascii="宋体" w:hAnsi="宋体" w:cs="宋体"/>
          <w:bCs/>
          <w:color w:val="000000"/>
          <w:kern w:val="0"/>
          <w:sz w:val="24"/>
          <w:szCs w:val="24"/>
        </w:rPr>
        <w:t>•</w:t>
      </w:r>
      <w:r>
        <w:rPr>
          <w:rFonts w:hint="eastAsia" w:ascii="仿宋" w:hAnsi="仿宋" w:eastAsia="仿宋" w:cs="仿宋"/>
          <w:bCs/>
          <w:color w:val="000000"/>
          <w:kern w:val="0"/>
          <w:sz w:val="24"/>
          <w:szCs w:val="24"/>
        </w:rPr>
        <w:t>许昌市）》（</w:t>
      </w:r>
      <w:r>
        <w:rPr>
          <w:rFonts w:hint="eastAsia" w:ascii="仿宋" w:hAnsi="仿宋" w:eastAsia="仿宋" w:cs="宋体"/>
          <w:bCs/>
          <w:color w:val="000000"/>
          <w:kern w:val="0"/>
          <w:sz w:val="24"/>
          <w:szCs w:val="24"/>
          <w:lang w:eastAsia="zh-CN"/>
        </w:rPr>
        <w:t>https://ggzy.xuchang.gov.cn</w:t>
      </w:r>
      <w:r>
        <w:rPr>
          <w:rFonts w:hint="eastAsia" w:ascii="仿宋" w:hAnsi="仿宋" w:eastAsia="仿宋" w:cs="宋体"/>
          <w:bCs/>
          <w:color w:val="000000"/>
          <w:kern w:val="0"/>
          <w:sz w:val="24"/>
          <w:szCs w:val="24"/>
        </w:rPr>
        <w:t>）的“投标人”入口登录后获取。</w:t>
      </w:r>
      <w:r>
        <w:rPr>
          <w:rFonts w:hint="eastAsia" w:ascii="仿宋" w:hAnsi="仿宋" w:eastAsia="仿宋" w:cs="宋体"/>
          <w:bCs/>
          <w:sz w:val="24"/>
          <w:szCs w:val="24"/>
        </w:rPr>
        <w:t>备注：交易平台技术咨询电话：0374-2961598     清单技术支持：18236016896</w:t>
      </w:r>
      <w:r>
        <w:rPr>
          <w:rFonts w:hint="eastAsia" w:ascii="仿宋" w:hAnsi="仿宋" w:eastAsia="仿宋"/>
          <w:b/>
          <w:kern w:val="0"/>
          <w:sz w:val="32"/>
          <w:szCs w:val="32"/>
        </w:rPr>
        <w:br w:type="page"/>
      </w:r>
    </w:p>
    <w:p w14:paraId="26CDE5B1">
      <w:pPr>
        <w:spacing w:line="360" w:lineRule="auto"/>
        <w:jc w:val="center"/>
        <w:outlineLvl w:val="0"/>
        <w:rPr>
          <w:rFonts w:ascii="仿宋" w:hAnsi="仿宋" w:eastAsia="仿宋"/>
          <w:b/>
          <w:kern w:val="0"/>
          <w:sz w:val="32"/>
          <w:szCs w:val="32"/>
        </w:rPr>
      </w:pPr>
      <w:bookmarkStart w:id="3" w:name="_Toc138068716"/>
      <w:r>
        <w:rPr>
          <w:rFonts w:hint="eastAsia" w:ascii="仿宋" w:hAnsi="仿宋" w:eastAsia="仿宋"/>
          <w:b/>
          <w:kern w:val="0"/>
          <w:sz w:val="32"/>
          <w:szCs w:val="32"/>
        </w:rPr>
        <w:t>第二章 采购需求</w:t>
      </w:r>
      <w:bookmarkEnd w:id="3"/>
    </w:p>
    <w:p w14:paraId="42A9CC3E">
      <w:pPr>
        <w:spacing w:line="360" w:lineRule="auto"/>
        <w:ind w:firstLine="508" w:firstLineChars="196"/>
        <w:rPr>
          <w:rFonts w:hint="eastAsia" w:ascii="宋体" w:hAnsi="宋体" w:cs="宋体"/>
          <w:b/>
          <w:bCs/>
          <w:spacing w:val="1"/>
          <w:position w:val="1"/>
          <w:sz w:val="24"/>
          <w:szCs w:val="24"/>
        </w:rPr>
      </w:pPr>
      <w:bookmarkStart w:id="4" w:name="_Toc95233838"/>
      <w:bookmarkStart w:id="5" w:name="_Toc138068717"/>
      <w:r>
        <w:rPr>
          <w:rFonts w:hint="eastAsia" w:ascii="仿宋" w:hAnsi="仿宋" w:eastAsia="仿宋" w:cs="仿宋"/>
          <w:b/>
          <w:bCs/>
          <w:spacing w:val="9"/>
          <w:sz w:val="24"/>
          <w:szCs w:val="24"/>
        </w:rPr>
        <w:t>一、</w:t>
      </w:r>
      <w:bookmarkEnd w:id="4"/>
      <w:r>
        <w:rPr>
          <w:rFonts w:hint="eastAsia" w:ascii="宋体" w:hAnsi="宋体" w:cs="宋体"/>
          <w:b/>
          <w:bCs/>
          <w:spacing w:val="1"/>
          <w:position w:val="1"/>
          <w:sz w:val="24"/>
          <w:szCs w:val="24"/>
        </w:rPr>
        <w:t>本项目需实现的功能或者目标</w:t>
      </w:r>
    </w:p>
    <w:p w14:paraId="384EFE82">
      <w:pPr>
        <w:spacing w:line="360" w:lineRule="auto"/>
        <w:ind w:firstLine="508" w:firstLineChars="200"/>
        <w:rPr>
          <w:rFonts w:hint="eastAsia" w:ascii="仿宋" w:hAnsi="仿宋" w:eastAsia="仿宋" w:cs="宋体"/>
          <w:spacing w:val="7"/>
          <w:sz w:val="24"/>
          <w:szCs w:val="23"/>
          <w:lang w:val="en-US" w:eastAsia="zh-CN"/>
        </w:rPr>
      </w:pPr>
      <w:r>
        <w:rPr>
          <w:rFonts w:hint="eastAsia" w:ascii="仿宋" w:hAnsi="仿宋" w:eastAsia="仿宋" w:cs="宋体"/>
          <w:spacing w:val="7"/>
          <w:sz w:val="24"/>
          <w:szCs w:val="23"/>
          <w:lang w:val="en-US" w:eastAsia="zh-CN"/>
        </w:rPr>
        <w:t>对全县441村（社区）开展农村集体"三资"清查核实、高标准农田机井核查建档、涉农项目资产排查与合规审查、培养村级明白人，并对发现问题提供整改指导，最终按要求整理移交全部外业成果及档案。</w:t>
      </w:r>
    </w:p>
    <w:p w14:paraId="41E9B4BA">
      <w:pPr>
        <w:spacing w:line="360" w:lineRule="auto"/>
        <w:ind w:firstLine="508" w:firstLineChars="200"/>
        <w:rPr>
          <w:rFonts w:hint="eastAsia" w:ascii="仿宋" w:hAnsi="仿宋" w:eastAsia="仿宋" w:cs="宋体"/>
          <w:spacing w:val="7"/>
          <w:sz w:val="24"/>
          <w:szCs w:val="23"/>
          <w:lang w:val="en-US" w:eastAsia="zh-CN"/>
        </w:rPr>
      </w:pPr>
      <w:r>
        <w:rPr>
          <w:rFonts w:hint="eastAsia" w:ascii="仿宋" w:hAnsi="仿宋" w:eastAsia="仿宋" w:cs="宋体"/>
          <w:spacing w:val="7"/>
          <w:sz w:val="24"/>
          <w:szCs w:val="23"/>
          <w:lang w:val="en-US" w:eastAsia="zh-CN"/>
        </w:rPr>
        <w:t>其中：第一标段：对王洛镇、双庙乡、紫云镇、茨沟街道4个乡镇（街道）119个村（社区）开展农村集体三资清查核实工作；</w:t>
      </w:r>
    </w:p>
    <w:p w14:paraId="3E53569B">
      <w:pPr>
        <w:spacing w:line="360" w:lineRule="auto"/>
        <w:ind w:firstLine="508" w:firstLineChars="200"/>
        <w:rPr>
          <w:rFonts w:hint="eastAsia" w:ascii="仿宋" w:hAnsi="仿宋" w:eastAsia="仿宋" w:cs="宋体"/>
          <w:spacing w:val="7"/>
          <w:sz w:val="24"/>
          <w:szCs w:val="23"/>
          <w:lang w:val="en-US" w:eastAsia="zh-CN"/>
        </w:rPr>
      </w:pPr>
      <w:r>
        <w:rPr>
          <w:rFonts w:hint="eastAsia" w:ascii="仿宋" w:hAnsi="仿宋" w:eastAsia="仿宋" w:cs="宋体"/>
          <w:spacing w:val="7"/>
          <w:sz w:val="24"/>
          <w:szCs w:val="23"/>
          <w:lang w:val="en-US" w:eastAsia="zh-CN"/>
        </w:rPr>
        <w:t>第二标段：对范湖乡、姜庄乡、麦岭镇、城关街道（不含7个城市社区）4个乡镇（街道）108个村（社区）开展农村集体三资清查核实工作；</w:t>
      </w:r>
    </w:p>
    <w:p w14:paraId="7B8B1CE0">
      <w:pPr>
        <w:spacing w:line="360" w:lineRule="auto"/>
        <w:ind w:firstLine="508" w:firstLineChars="200"/>
        <w:rPr>
          <w:rFonts w:hint="eastAsia" w:ascii="仿宋" w:hAnsi="仿宋" w:eastAsia="仿宋" w:cs="宋体"/>
          <w:spacing w:val="7"/>
          <w:sz w:val="24"/>
          <w:szCs w:val="23"/>
          <w:lang w:val="en-US" w:eastAsia="zh-CN"/>
        </w:rPr>
      </w:pPr>
      <w:r>
        <w:rPr>
          <w:rFonts w:hint="eastAsia" w:ascii="仿宋" w:hAnsi="仿宋" w:eastAsia="仿宋" w:cs="宋体"/>
          <w:spacing w:val="7"/>
          <w:sz w:val="24"/>
          <w:szCs w:val="23"/>
          <w:lang w:val="en-US" w:eastAsia="zh-CN"/>
        </w:rPr>
        <w:t>第三标段：对丁营乡、汾陈镇、颍阳镇、湛北镇4个乡镇105个村（社区）开展农村集体三资清查核实工作；</w:t>
      </w:r>
    </w:p>
    <w:p w14:paraId="70AFC87E">
      <w:pPr>
        <w:spacing w:line="360" w:lineRule="auto"/>
        <w:ind w:firstLine="508" w:firstLineChars="200"/>
        <w:rPr>
          <w:rFonts w:hint="eastAsia" w:ascii="仿宋" w:hAnsi="仿宋" w:eastAsia="仿宋" w:cs="宋体"/>
          <w:spacing w:val="7"/>
          <w:sz w:val="24"/>
          <w:szCs w:val="23"/>
          <w:lang w:val="en-US" w:eastAsia="zh-CN"/>
        </w:rPr>
      </w:pPr>
      <w:r>
        <w:rPr>
          <w:rFonts w:hint="eastAsia" w:ascii="仿宋" w:hAnsi="仿宋" w:eastAsia="仿宋" w:cs="宋体"/>
          <w:spacing w:val="7"/>
          <w:sz w:val="24"/>
          <w:szCs w:val="23"/>
          <w:lang w:val="en-US" w:eastAsia="zh-CN"/>
        </w:rPr>
        <w:t>第四标段：颍桥回族镇、十里铺镇、库庄镇、山头店镇4个乡镇109个村（社区）开展农村集体三资清查核实工作。</w:t>
      </w:r>
    </w:p>
    <w:p w14:paraId="1407811B">
      <w:pPr>
        <w:numPr>
          <w:ilvl w:val="0"/>
          <w:numId w:val="3"/>
        </w:numPr>
        <w:spacing w:line="360" w:lineRule="auto"/>
        <w:ind w:firstLine="486" w:firstLineChars="200"/>
        <w:rPr>
          <w:rFonts w:hint="eastAsia" w:ascii="宋体" w:hAnsi="宋体" w:cs="宋体"/>
          <w:b/>
          <w:bCs/>
          <w:spacing w:val="1"/>
          <w:position w:val="1"/>
          <w:sz w:val="24"/>
          <w:szCs w:val="24"/>
        </w:rPr>
      </w:pPr>
      <w:r>
        <w:rPr>
          <w:rFonts w:hint="eastAsia" w:ascii="宋体" w:hAnsi="宋体" w:cs="宋体"/>
          <w:b/>
          <w:bCs/>
          <w:spacing w:val="1"/>
          <w:position w:val="1"/>
          <w:sz w:val="24"/>
          <w:szCs w:val="24"/>
        </w:rPr>
        <w:t>采购需求</w:t>
      </w:r>
    </w:p>
    <w:p w14:paraId="6A0782FF">
      <w:pPr>
        <w:widowControl/>
        <w:tabs>
          <w:tab w:val="center" w:pos="4153"/>
        </w:tabs>
        <w:spacing w:before="226" w:line="360" w:lineRule="auto"/>
        <w:ind w:firstLine="482" w:firstLineChars="200"/>
        <w:jc w:val="left"/>
        <w:rPr>
          <w:rFonts w:hint="eastAsia" w:ascii="仿宋" w:hAnsi="仿宋" w:eastAsia="仿宋" w:cs="仿宋"/>
          <w:b/>
          <w:bCs/>
          <w:color w:val="000000"/>
          <w:kern w:val="0"/>
          <w:sz w:val="24"/>
          <w:szCs w:val="24"/>
          <w:shd w:val="clear" w:color="auto" w:fill="FFFFFF"/>
          <w:lang w:eastAsia="zh-CN"/>
        </w:rPr>
      </w:pPr>
      <w:r>
        <w:rPr>
          <w:rFonts w:hint="eastAsia" w:ascii="仿宋" w:hAnsi="仿宋" w:eastAsia="仿宋" w:cs="仿宋"/>
          <w:b/>
          <w:bCs/>
          <w:color w:val="000000"/>
          <w:kern w:val="0"/>
          <w:sz w:val="24"/>
          <w:szCs w:val="24"/>
          <w:shd w:val="clear" w:color="auto" w:fill="FFFFFF"/>
        </w:rPr>
        <w:t>一、核心工作内容要求</w:t>
      </w:r>
      <w:r>
        <w:rPr>
          <w:rFonts w:hint="eastAsia" w:ascii="仿宋" w:hAnsi="仿宋" w:eastAsia="仿宋" w:cs="仿宋"/>
          <w:b/>
          <w:bCs/>
          <w:color w:val="000000"/>
          <w:kern w:val="0"/>
          <w:sz w:val="24"/>
          <w:szCs w:val="24"/>
          <w:shd w:val="clear" w:color="auto" w:fill="FFFFFF"/>
          <w:lang w:eastAsia="zh-CN"/>
        </w:rPr>
        <w:tab/>
      </w:r>
    </w:p>
    <w:p w14:paraId="33C3151F">
      <w:pPr>
        <w:widowControl/>
        <w:spacing w:before="226" w:line="360" w:lineRule="auto"/>
        <w:ind w:firstLine="480" w:firstLineChars="200"/>
        <w:jc w:val="left"/>
        <w:rPr>
          <w:rFonts w:hint="eastAsia" w:ascii="仿宋" w:hAnsi="仿宋" w:eastAsia="仿宋" w:cs="仿宋"/>
          <w:color w:val="000000"/>
          <w:kern w:val="0"/>
          <w:sz w:val="24"/>
          <w:szCs w:val="24"/>
          <w:shd w:val="clear" w:color="auto" w:fill="FFFFFF"/>
        </w:rPr>
      </w:pPr>
      <w:r>
        <w:rPr>
          <w:rFonts w:hint="eastAsia" w:ascii="仿宋" w:hAnsi="仿宋" w:eastAsia="仿宋" w:cs="仿宋"/>
          <w:color w:val="000000"/>
          <w:kern w:val="0"/>
          <w:sz w:val="24"/>
          <w:szCs w:val="24"/>
          <w:shd w:val="clear" w:color="auto" w:fill="FFFFFF"/>
        </w:rPr>
        <w:t>1.全面开展农村集体“三资”（资源性、经营性、非经营性资产、合同）清查核实，覆盖乡镇、村、组各级集体经济组织及代行其职能的村民委员会、村民小组。建立全周期变更台账，完成资产资源调绘成图、属性录入、乡镇审核、公示确认（公示期不少于</w:t>
      </w:r>
      <w:r>
        <w:rPr>
          <w:rFonts w:hint="eastAsia" w:ascii="仿宋" w:hAnsi="仿宋" w:eastAsia="仿宋" w:cs="仿宋"/>
          <w:color w:val="000000"/>
          <w:kern w:val="0"/>
          <w:sz w:val="24"/>
          <w:szCs w:val="24"/>
          <w:shd w:val="clear" w:color="auto" w:fill="FFFFFF"/>
          <w:lang w:val="en-US" w:eastAsia="zh-CN"/>
        </w:rPr>
        <w:t>5</w:t>
      </w:r>
      <w:r>
        <w:rPr>
          <w:rFonts w:hint="eastAsia" w:ascii="仿宋" w:hAnsi="仿宋" w:eastAsia="仿宋" w:cs="仿宋"/>
          <w:color w:val="000000"/>
          <w:kern w:val="0"/>
          <w:sz w:val="24"/>
          <w:szCs w:val="24"/>
          <w:shd w:val="clear" w:color="auto" w:fill="FFFFFF"/>
        </w:rPr>
        <w:t>个工作日，需留存现场照片及异议处理记录）及影像上传，纠正账证不符、账实不符、关联错误等问题，确保清查结果经成员（代表）大会确认。</w:t>
      </w:r>
    </w:p>
    <w:p w14:paraId="6DD69E2E">
      <w:pPr>
        <w:widowControl/>
        <w:spacing w:before="226" w:line="360" w:lineRule="auto"/>
        <w:ind w:firstLine="480" w:firstLineChars="200"/>
        <w:jc w:val="left"/>
        <w:rPr>
          <w:rFonts w:hint="eastAsia" w:ascii="仿宋" w:hAnsi="仿宋" w:eastAsia="仿宋" w:cs="仿宋"/>
          <w:color w:val="000000"/>
          <w:kern w:val="0"/>
          <w:sz w:val="24"/>
          <w:szCs w:val="24"/>
          <w:shd w:val="clear" w:color="auto" w:fill="FFFFFF"/>
        </w:rPr>
      </w:pPr>
      <w:r>
        <w:rPr>
          <w:rFonts w:hint="eastAsia" w:ascii="仿宋" w:hAnsi="仿宋" w:eastAsia="仿宋" w:cs="仿宋"/>
          <w:color w:val="000000"/>
          <w:kern w:val="0"/>
          <w:sz w:val="24"/>
          <w:szCs w:val="24"/>
          <w:shd w:val="clear" w:color="auto" w:fill="FFFFFF"/>
        </w:rPr>
        <w:t>2.对高标准农田项目机井实施“拉网式”实地核查，采用GNSS接收机完成精准定位（平面位置中误差≤0.5米），拍摄带时间/地点水印的实景照片（含机井全貌、关键部件及公示信息）。核实权属归属及配套达标情况，严格落实“六有（有水、有电、有配套（井房、水泵）有管护、有经费、有监督）”标准，建立包含定位数据、照片、权属证明、管护责任（一长两员）等信息的“一井一档”电子档案，核查乡镇级长效管护机制建立情况及省级管护投诉电话规范公示情况。</w:t>
      </w:r>
    </w:p>
    <w:p w14:paraId="64257733">
      <w:pPr>
        <w:widowControl/>
        <w:spacing w:before="226" w:line="360" w:lineRule="auto"/>
        <w:ind w:firstLine="480" w:firstLineChars="200"/>
        <w:jc w:val="left"/>
        <w:rPr>
          <w:rFonts w:hint="eastAsia" w:ascii="仿宋" w:hAnsi="仿宋" w:eastAsia="仿宋" w:cs="仿宋"/>
          <w:color w:val="000000"/>
          <w:kern w:val="0"/>
          <w:sz w:val="24"/>
          <w:szCs w:val="24"/>
          <w:shd w:val="clear" w:color="auto" w:fill="FFFFFF"/>
        </w:rPr>
      </w:pPr>
      <w:r>
        <w:rPr>
          <w:rFonts w:hint="eastAsia" w:ascii="仿宋" w:hAnsi="仿宋" w:eastAsia="仿宋" w:cs="仿宋"/>
          <w:color w:val="000000"/>
          <w:kern w:val="0"/>
          <w:sz w:val="24"/>
          <w:szCs w:val="24"/>
          <w:shd w:val="clear" w:color="auto" w:fill="FFFFFF"/>
        </w:rPr>
        <w:t>3.排查近年来财政衔接资金等形成的资产，厘清资产名称、建设地点、投资金额、产权归属、使用状态、收益情况等关键信息。审查项目申报、论证、决策“四议两公开”程序合规性，核查资金支付凭证完整性、监督措施落实情况，重点排查截留挪用、闲置浪费、效益不高等问题。</w:t>
      </w:r>
    </w:p>
    <w:p w14:paraId="1B7497F0">
      <w:pPr>
        <w:widowControl/>
        <w:spacing w:before="226" w:line="360" w:lineRule="auto"/>
        <w:ind w:firstLine="480" w:firstLineChars="200"/>
        <w:jc w:val="left"/>
        <w:rPr>
          <w:rFonts w:hint="eastAsia" w:ascii="仿宋" w:hAnsi="仿宋" w:eastAsia="仿宋" w:cs="仿宋"/>
          <w:color w:val="000000"/>
          <w:kern w:val="0"/>
          <w:sz w:val="24"/>
          <w:szCs w:val="24"/>
          <w:shd w:val="clear" w:color="auto" w:fill="FFFFFF"/>
        </w:rPr>
      </w:pPr>
      <w:r>
        <w:rPr>
          <w:rFonts w:hint="eastAsia" w:ascii="仿宋" w:hAnsi="仿宋" w:eastAsia="仿宋" w:cs="仿宋"/>
          <w:color w:val="000000"/>
          <w:kern w:val="0"/>
          <w:sz w:val="24"/>
          <w:szCs w:val="24"/>
          <w:shd w:val="clear" w:color="auto" w:fill="FFFFFF"/>
        </w:rPr>
        <w:t>4.为每个集体经济组织培养1名业务“明白人”，开展资产清查、台账登记、平台操作等实操培训不少于2次。提供针对性整改技术指导，分类整理外业成果并编制详细清单（含资产编码、核查人员、核查日期等），及时移交内业团队，对核查疑点、缺失信息配合补测补录。</w:t>
      </w:r>
    </w:p>
    <w:p w14:paraId="2036E6EF">
      <w:pPr>
        <w:widowControl/>
        <w:spacing w:before="226" w:line="360" w:lineRule="auto"/>
        <w:ind w:firstLine="480" w:firstLineChars="200"/>
        <w:jc w:val="left"/>
        <w:rPr>
          <w:rFonts w:hint="eastAsia" w:ascii="仿宋" w:hAnsi="仿宋" w:eastAsia="仿宋" w:cs="仿宋"/>
          <w:color w:val="000000"/>
          <w:kern w:val="0"/>
          <w:sz w:val="24"/>
          <w:szCs w:val="24"/>
          <w:shd w:val="clear" w:color="auto" w:fill="FFFFFF"/>
        </w:rPr>
      </w:pPr>
      <w:r>
        <w:rPr>
          <w:rFonts w:hint="eastAsia" w:ascii="仿宋" w:hAnsi="仿宋" w:eastAsia="仿宋" w:cs="仿宋"/>
          <w:color w:val="000000"/>
          <w:kern w:val="0"/>
          <w:sz w:val="24"/>
          <w:szCs w:val="24"/>
          <w:shd w:val="clear" w:color="auto" w:fill="FFFFFF"/>
        </w:rPr>
        <w:t>5.专项开展债权债务清查，采取面询、函证等方式核对往来款项，查清应收应付款项的金额、形成原因、账龄等情况，对确实无法收回或支付的款项按规定程序核实备案。</w:t>
      </w:r>
    </w:p>
    <w:p w14:paraId="4F7A98D7">
      <w:pPr>
        <w:widowControl/>
        <w:spacing w:before="226" w:line="360" w:lineRule="auto"/>
        <w:ind w:firstLine="482" w:firstLineChars="200"/>
        <w:jc w:val="left"/>
        <w:rPr>
          <w:rFonts w:hint="eastAsia" w:ascii="仿宋" w:hAnsi="仿宋" w:eastAsia="仿宋" w:cs="仿宋"/>
          <w:b/>
          <w:bCs/>
          <w:color w:val="000000"/>
          <w:kern w:val="0"/>
          <w:sz w:val="24"/>
          <w:szCs w:val="24"/>
          <w:shd w:val="clear" w:color="auto" w:fill="FFFFFF"/>
        </w:rPr>
      </w:pPr>
      <w:r>
        <w:rPr>
          <w:rFonts w:hint="eastAsia" w:ascii="仿宋" w:hAnsi="仿宋" w:eastAsia="仿宋" w:cs="仿宋"/>
          <w:b/>
          <w:bCs/>
          <w:color w:val="000000"/>
          <w:kern w:val="0"/>
          <w:sz w:val="24"/>
          <w:szCs w:val="24"/>
          <w:shd w:val="clear" w:color="auto" w:fill="FFFFFF"/>
        </w:rPr>
        <w:t>二、技术标准要求</w:t>
      </w:r>
    </w:p>
    <w:p w14:paraId="694AF1D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一、适用范围</w:t>
      </w:r>
    </w:p>
    <w:p w14:paraId="3FE5C09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标准规定了农村集体“三资”（资金、资产、资源）清查核实工作的技术要求，用于许昌市农村集体“三资”（资金、资产、资源）清查核实工作指导根据技术标准展开全面清查，重点核查帮扶资产、机井等；包括资料收集与工作底图处理、清查、核实、公示、图解矢量化、审核确认等全流程，适用于许昌市各县（市、区）、乡镇（街道）、村（组）开展农村集体“三资”清查核实工作，以及技术服务机构提供相关技术支持时使用。</w:t>
      </w:r>
    </w:p>
    <w:p w14:paraId="3778D85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二、规范</w:t>
      </w:r>
      <w:r>
        <w:rPr>
          <w:rFonts w:hint="eastAsia" w:ascii="方正黑体_GBK" w:hAnsi="方正黑体_GBK" w:eastAsia="方正黑体_GBK" w:cs="方正黑体_GBK"/>
          <w:sz w:val="24"/>
          <w:szCs w:val="24"/>
          <w:lang w:val="en-US" w:eastAsia="zh-CN"/>
        </w:rPr>
        <w:t>性</w:t>
      </w:r>
      <w:r>
        <w:rPr>
          <w:rFonts w:hint="eastAsia" w:ascii="方正黑体_GBK" w:hAnsi="方正黑体_GBK" w:eastAsia="方正黑体_GBK" w:cs="方正黑体_GBK"/>
          <w:sz w:val="24"/>
          <w:szCs w:val="24"/>
        </w:rPr>
        <w:t>指引文件</w:t>
      </w:r>
    </w:p>
    <w:p w14:paraId="6F3867E1">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《中华人民共和国农村集体经济组织法》</w:t>
      </w:r>
    </w:p>
    <w:p w14:paraId="00B9819A">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TD/T1055-2019《第三次全国国土调查技术规程》</w:t>
      </w:r>
    </w:p>
    <w:p w14:paraId="1CD3861D">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《农村集体经济组织会计制度》</w:t>
      </w:r>
    </w:p>
    <w:p w14:paraId="0ECE0D9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三、术语及定义</w:t>
      </w:r>
    </w:p>
    <w:p w14:paraId="57BE93B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1.农村集体“三资”：指农村集体经济组织拥有或控制的资金、资产和资源，包括集体经营性资产、非经营资产、资源性资产等。</w:t>
      </w:r>
    </w:p>
    <w:p w14:paraId="3B3829D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2.工作底图：由技术公司整合多部门基础数据，经标准化处理后分村形成的集体资源资产矢量采集基础图件。</w:t>
      </w:r>
    </w:p>
    <w:p w14:paraId="06F5798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3.图解矢量化：将村集体资源资产、固定资产中的房屋及建筑物等信息,依据工作底图和编码目录，转化为矢量数据的过程。</w:t>
      </w:r>
    </w:p>
    <w:p w14:paraId="3970623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4.待界定资产：权属不清、存在争议,暂无法明确归属的集体资源资产进行登记。</w:t>
      </w:r>
    </w:p>
    <w:p w14:paraId="44B9AFC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5.资源：</w:t>
      </w:r>
      <w:r>
        <w:rPr>
          <w:rFonts w:hint="eastAsia" w:ascii="仿宋_GB2312" w:hAnsi="仿宋_GB2312" w:eastAsia="仿宋_GB2312" w:cs="仿宋_GB2312"/>
          <w:color w:val="auto"/>
          <w:sz w:val="24"/>
          <w:szCs w:val="24"/>
          <w:lang w:eastAsia="zh-CN"/>
        </w:rPr>
        <w:t>农村集体经济组织依法拥有或实际控股的自然资源。</w:t>
      </w:r>
    </w:p>
    <w:p w14:paraId="0A5A194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6.资源性资产：农村集体经济组织依法享有所有权、占有权、使用权和收益权的，以自然资源为载体、具有生产经营利用价值的集体资产。</w:t>
      </w:r>
    </w:p>
    <w:p w14:paraId="257712D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7.帮扶资产：是指脱贫攻坚及乡村振兴过程中，由财政专项扶贫资金、统筹整合涉农资金、社会捐赠等投入形成的、产权归属国有或农村集体的各类经营性、公益性资产。</w:t>
      </w:r>
    </w:p>
    <w:p w14:paraId="1A84AE7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四、资料收集与工作底图处理技术标准</w:t>
      </w:r>
    </w:p>
    <w:p w14:paraId="7E6D804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(一)基础数据收集要求</w:t>
      </w:r>
    </w:p>
    <w:p w14:paraId="3A38FA7E">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1.数据来源</w:t>
      </w:r>
    </w:p>
    <w:p w14:paraId="54BD9FE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然资源部门:提供CGCS2000坐标系统的1:1000或1:2000高清影像图、三调地类图斑矢量数据(shp格式)、林业确权登记矢量数据(shp格式)、不动产中心农村宅基地(三权)矢量数据(shp格式)、农村集体所有权确权登记成果数据(shp格式)。</w:t>
      </w:r>
    </w:p>
    <w:p w14:paraId="6C6F844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农经部门:提供二轮土地承包确权颁证数据(shp格式)。</w:t>
      </w:r>
    </w:p>
    <w:p w14:paraId="0F2B003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民政部门:提供乡镇勘界村级管理线数据(shp格式)、地名普查成果地名数据(shp格式)。</w:t>
      </w:r>
    </w:p>
    <w:p w14:paraId="4CB0A8B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水利部门:提供河流水库等水域和水利工程设施确权数据(shp格式)。</w:t>
      </w:r>
    </w:p>
    <w:p w14:paraId="4E35C75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农业农村部门作为提供“帮扶资产”、“高标准农田机井”等项目数据的主要提供方之一，与自然资源等部门数据交叉验证。</w:t>
      </w:r>
    </w:p>
    <w:p w14:paraId="77C00705">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2.数据格式要求</w:t>
      </w:r>
    </w:p>
    <w:p w14:paraId="63C5EC7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所有矢量数据均需为shp格式,坐标系统采用CGCS2000国家大地坐标系3度带高斯投影编码格式为UTF-8。</w:t>
      </w:r>
    </w:p>
    <w:p w14:paraId="1CE12C46">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3.数据质量要求</w:t>
      </w:r>
    </w:p>
    <w:p w14:paraId="6F8AC88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基础数据需真实、准确、完整，无逻辑错误,地类图斑、权属边界等信息清晰可辨。</w:t>
      </w:r>
    </w:p>
    <w:p w14:paraId="701972C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(二)工作底图制作技术要求</w:t>
      </w:r>
    </w:p>
    <w:p w14:paraId="03D24830">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1.数据处理流程</w:t>
      </w:r>
    </w:p>
    <w:p w14:paraId="1435A08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技术公司需与县(市、区)相关部门签署保密协议后，对收集的多源矢量数据进行数据格式转换、数据清理、数据标准化处理。</w:t>
      </w:r>
    </w:p>
    <w:p w14:paraId="5BEDE8E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经裁剪、提取、叠加、分层、消除、重构等操作，分村形成集体资源资产矢量采集工作底图。</w:t>
      </w:r>
    </w:p>
    <w:p w14:paraId="784457F0">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2.影像资料替代要求</w:t>
      </w:r>
    </w:p>
    <w:p w14:paraId="139C328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若县(市、区)确无高清影像资料,可购买0.5米高分卫星影像成果，配合本地基础矢量数据制作村级工作底图。因高分卫星影像图精度低于航测正射影像图,需根据实际情况补充实地调绘或测量完善资产位置及范围矢量确定。</w:t>
      </w:r>
    </w:p>
    <w:p w14:paraId="65E0511C">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3.底图质量标准</w:t>
      </w:r>
    </w:p>
    <w:p w14:paraId="5D75164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工作底图需清晰呈现村级行政区划边界、各类资源资产分布范围，与基础数据逻辑一致，满足后续清查、矢量化工作需求。</w:t>
      </w:r>
    </w:p>
    <w:p w14:paraId="5819A98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五、清查技术标准</w:t>
      </w:r>
    </w:p>
    <w:p w14:paraId="1E88FD7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（一）清查范围标准</w:t>
      </w:r>
    </w:p>
    <w:p w14:paraId="6B5DFEE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1.村级范围内属于集体经济组织的所有资产,包括集体经营性资产、非经营资产、资源性资产；重点核查帮扶资产、机井等。</w:t>
      </w:r>
    </w:p>
    <w:p w14:paraId="4C7E274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财政资金投资建设在村级形成但尚未移交给村集体使用的资产，对于此类资产，应督促相关方按规定办理移交，明确移交资产的数量、规格、型号、经审计后确认的投资金额、构建时间等信息，填写《资产移交表》，待权属明确后，依据移交结果纳入清查范围。</w:t>
      </w:r>
    </w:p>
    <w:p w14:paraId="26A6273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（二）清查时点标准</w:t>
      </w:r>
    </w:p>
    <w:p w14:paraId="74EC619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本次清查2025年12月31日前形成且存续的资源、资产，必须全部纳入清查范围，确保无遗漏、无重复。</w:t>
      </w:r>
    </w:p>
    <w:p w14:paraId="09E1D5D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（三）清查内容与要求</w:t>
      </w:r>
    </w:p>
    <w:p w14:paraId="602438DF">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1.资产类别清查:</w:t>
      </w:r>
      <w:r>
        <w:rPr>
          <w:rFonts w:hint="eastAsia" w:ascii="仿宋_GB2312" w:hAnsi="仿宋_GB2312" w:eastAsia="仿宋_GB2312" w:cs="仿宋_GB2312"/>
          <w:sz w:val="24"/>
          <w:szCs w:val="24"/>
        </w:rPr>
        <w:t>全面清查资源资产的类别、数量、来源、去向和管理使用情况，实现账实一致。</w:t>
      </w:r>
    </w:p>
    <w:p w14:paraId="1205507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对有物无账或价值不清的资产，需委托具备相应资质的评估机构进行价值评估后调账。</w:t>
      </w:r>
    </w:p>
    <w:p w14:paraId="40E326F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对报废、有账无物的不实资产，严格履行民主决策及公示程序后，列为报废和盘亏资产</w:t>
      </w:r>
      <w:r>
        <w:rPr>
          <w:rFonts w:hint="eastAsia" w:ascii="仿宋_GB2312" w:hAnsi="仿宋_GB2312" w:eastAsia="仿宋_GB2312" w:cs="仿宋_GB2312"/>
          <w:sz w:val="24"/>
          <w:szCs w:val="24"/>
          <w:lang w:eastAsia="zh-CN"/>
        </w:rPr>
        <w:t>。</w:t>
      </w:r>
    </w:p>
    <w:p w14:paraId="4D435E0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对权属不清、存在争议的资源资产，列为待界定资产，专项登记管理。</w:t>
      </w:r>
    </w:p>
    <w:p w14:paraId="3EC7841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对复合型资产，按资产分类分别登记，名称采用“某某厂房</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“某某门面房</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“某某变压器”等规范命名方式，明晰资产关系。</w:t>
      </w:r>
    </w:p>
    <w:p w14:paraId="2E97EB01">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2.合同清查标准:</w:t>
      </w:r>
      <w:r>
        <w:rPr>
          <w:rFonts w:hint="eastAsia" w:ascii="仿宋_GB2312" w:hAnsi="仿宋_GB2312" w:eastAsia="仿宋_GB2312" w:cs="仿宋_GB2312"/>
          <w:sz w:val="24"/>
          <w:szCs w:val="24"/>
        </w:rPr>
        <w:t>集体经营性资源资产(除集体直接经营、闲置的经营性资源资产外),无论是否签订书面经营合同、是否上缴经营费用，均需纳入资源资产合同清查范围，详细登记合同主体、期限、金额等信息。</w:t>
      </w:r>
    </w:p>
    <w:p w14:paraId="5EFD43B8">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3.完善“六表”：</w:t>
      </w:r>
      <w:r>
        <w:rPr>
          <w:rFonts w:hint="eastAsia" w:ascii="仿宋_GB2312" w:hAnsi="仿宋_GB2312" w:eastAsia="仿宋_GB2312" w:cs="仿宋_GB2312"/>
          <w:sz w:val="24"/>
          <w:szCs w:val="24"/>
        </w:rPr>
        <w:t>技术公司检查完善《资源性资产表》《固定资产表》《生物资产表》《无形资产表》《资源性资产合同表》《资产合同表》，装订成册。检查标准包括但不限于以下要点：</w:t>
      </w:r>
    </w:p>
    <w:p w14:paraId="1F9E0CA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对照固定资产、无形资产、生物资产的科目余额核对资产的原值，确保账实相符。有折旧的要核对折旧信息和净值是否能够一致；</w:t>
      </w:r>
    </w:p>
    <w:p w14:paraId="4B95022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明确固定资产登记标准。对于价值1000元以上且使用年限超过1年，必须登记为固定资产；重点对工厂、农场等综合性资产进行核验，不能简单作为一个资产进行登记，需要将工厂进行拆分，例如某某工厂-厂房、某某工厂-机器设备；</w:t>
      </w:r>
    </w:p>
    <w:p w14:paraId="5B1097F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资源和资产名称应明确品牌、名称等，例如“XX建设用地”、“XX荒地”等；“XX牌电脑”、“XX厂房”、“XX机器设备”、“XX加工厂”、“XX学校”；</w:t>
      </w:r>
    </w:p>
    <w:p w14:paraId="1D539A0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严格核验资产的性质，确定经营性、非经营性分类是否正确，例如将自用电脑错误地划分为“经营性”资产；</w:t>
      </w:r>
    </w:p>
    <w:p w14:paraId="01E00BF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确定资产类型划分准确，例如将设备类的“烘干机”错误地划分为设施类；</w:t>
      </w:r>
    </w:p>
    <w:p w14:paraId="37E5B6D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核查资产的使用状态，出租状态必须提供有效合同；</w:t>
      </w:r>
    </w:p>
    <w:p w14:paraId="18FF5B5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核对所有经营性资产收入，查看是否有账外代管资产收益，账外代管资产要纳入登记；</w:t>
      </w:r>
    </w:p>
    <w:p w14:paraId="6400809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核对填写的预计使用年限是否符合标准，例如电脑使用年限超过了10年；</w:t>
      </w:r>
    </w:p>
    <w:p w14:paraId="566414C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对于机器设备、设施类资产，可详细填写规格型号，便于通过设备的品牌规格等区分资产的价值；</w:t>
      </w:r>
    </w:p>
    <w:p w14:paraId="7093AAF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核验资源资产条目与矢量化图解是否一致</w:t>
      </w:r>
      <w:r>
        <w:rPr>
          <w:rFonts w:hint="eastAsia" w:ascii="仿宋_GB2312" w:hAnsi="仿宋_GB2312" w:eastAsia="仿宋_GB2312" w:cs="仿宋_GB2312"/>
          <w:sz w:val="24"/>
          <w:szCs w:val="24"/>
          <w:lang w:eastAsia="zh-CN"/>
        </w:rPr>
        <w:t>；</w:t>
      </w:r>
    </w:p>
    <w:p w14:paraId="69A64E7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资源发包合同、资产租赁合同要提供对应原件或加盖公章的复印件，确保与《资源性资产合同表》《资产合同表》一致，涉及50亩以上大面积土地流转）。</w:t>
      </w:r>
    </w:p>
    <w:p w14:paraId="53CC820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对高标准农田项目机井实施“拉网式”实地核查，采用GNSS接收机或采用经校验的、精度相当的移动测量设备完成精准定位（平面位置中误差≤0.5米），拍摄水井实景照片（含机井全貌、关键部件及公示信息）。核实权属归属及配套达标情况，严格落实“六有（有水、有电、有配套（井房、水泵）有管护、有经费、有监督）”标准，建立包含定位数据、照片、权属证明、管护责任（一长两员）等信息的“一井一档”电子档案，核查乡镇级长效管护机制建立情况及省级管护投诉电话规范公示情况。</w:t>
      </w:r>
    </w:p>
    <w:p w14:paraId="577A7FE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排查近年来财政衔接资金等形成的资产，厘清资产名称、建设地点、投资金额、产权归属、使用状态、收益情况等关键信息。审查项目申报、论证、决策“四议两公开”程序合规性，核查资金支付凭证完整性、监督措施落实情况，重点排查截留挪用、闲置浪费、效益不高等问题。</w:t>
      </w:r>
    </w:p>
    <w:p w14:paraId="76F740C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为每个集体经济组织培养1名业务“明白人”，开展资产清查、台账登记、平台操作等实操培训不少于2次。提供针对性整改技术指导，分类整理外业成果并编制详细清单（含资产编码、核查人员、核查日期等），及时移交内业团队，对核查疑点、缺失信息配合补测补录。</w:t>
      </w:r>
    </w:p>
    <w:p w14:paraId="01880EB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（四）清查表格填写标准</w:t>
      </w:r>
    </w:p>
    <w:p w14:paraId="20A5C37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需按《村集体经济组织资源性资产表》、《村集体经济组织固定资产表（汇总表）》、《村集体经济组织固定资产表（水井）》、《村集体经济组织生物资产表》、《村集体经济组织无形资产表》、《村集体经济组织资源性资产合同表》、《村集体经济组织资产合同表》要求逐项填报，字段填写完整、准确，无空项（无相关信息的需注明“无”）。</w:t>
      </w:r>
    </w:p>
    <w:p w14:paraId="43C8546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2.表格中涉及的数量、金额、面积等数据需精确核算，面积精确到小数点后两位，金额单位统一(以人民币元为单位)。</w:t>
      </w:r>
    </w:p>
    <w:p w14:paraId="29C52CF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3.资产名称、类别、属性等填写需规范，符合本标准及相关附件规定，不得简写、错写。</w:t>
      </w:r>
    </w:p>
    <w:p w14:paraId="5D4DDFB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六、业务衔接</w:t>
      </w:r>
    </w:p>
    <w:p w14:paraId="343E4F1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测绘公司外业调查核实形成的合同、资源资产信息、水井相关信息以及帮扶资金形成的资产信息，经公示确认并与财务账目进行核对后，移交村集体经济组织会计（代理记账公司）进行核增核减，确保“三资”清查做到账实相符、账账相符、账薄相符、账证相符、账表相符</w:t>
      </w:r>
      <w:r>
        <w:rPr>
          <w:rFonts w:hint="eastAsia" w:ascii="仿宋_GB2312" w:hAnsi="仿宋_GB2312" w:eastAsia="仿宋_GB2312" w:cs="仿宋_GB2312"/>
          <w:sz w:val="24"/>
          <w:szCs w:val="24"/>
          <w:lang w:eastAsia="zh-CN"/>
        </w:rPr>
        <w:t>。</w:t>
      </w:r>
    </w:p>
    <w:p w14:paraId="1A973B4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七、核实技术标准</w:t>
      </w:r>
    </w:p>
    <w:p w14:paraId="5578D76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（一）核实小组组建要求</w:t>
      </w:r>
    </w:p>
    <w:p w14:paraId="76A392D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核实小组由村务监督委员会成员、各村民小组组长和村民代表组成，已参加工作小组的人员不得兼任核实小组成员，确保核实工作独立性。</w:t>
      </w:r>
    </w:p>
    <w:p w14:paraId="162DD00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（二）核实程序与标准</w:t>
      </w:r>
    </w:p>
    <w:p w14:paraId="6DF1BB2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1.召开集体资源资产核实会议，重点核实集体资源资产的数额、权属、台账与实物、处置与管理等情况。</w:t>
      </w:r>
    </w:p>
    <w:p w14:paraId="67677A6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2.核实结果需经参会人员投票确认，同意票数超过参会人数三分之二的，核实结果有效；未达到该比例的，需重新清查核实。</w:t>
      </w:r>
    </w:p>
    <w:p w14:paraId="1A2667B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3.核实小组成员需对最终核实结果签字确认，承担相应责任。</w:t>
      </w:r>
    </w:p>
    <w:p w14:paraId="63BDD59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八、公示技术标准</w:t>
      </w:r>
    </w:p>
    <w:p w14:paraId="5443241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（一）公示内容要求</w:t>
      </w:r>
    </w:p>
    <w:p w14:paraId="3F5D967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公示内容需包含集体资源资产的类别、数量、权属、面积、合同信息等核心数据，以及《村集体经济组织资源性资产表》《村集体经济组织固定资产表（汇总表）》等相关表格，确保村民清晰了解清查核实情况。</w:t>
      </w:r>
    </w:p>
    <w:p w14:paraId="13A9430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(二)公示期限与方式</w:t>
      </w:r>
    </w:p>
    <w:p w14:paraId="5FBAC41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1.公示时间不得少于5天。</w:t>
      </w:r>
    </w:p>
    <w:p w14:paraId="202948B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2.公示地点需覆盖组内、村内主要公共场所（如村委会公示栏、村民活动中心等），必要时可通过村广播、微信群等方式辅助公示。</w:t>
      </w:r>
    </w:p>
    <w:p w14:paraId="2199C22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(三)异议处理标准</w:t>
      </w:r>
    </w:p>
    <w:p w14:paraId="74BF41B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1.公示期间需安排专人接待村民咨询和反映，做好记录和解释工作,记录内容需完整、规范，包括异议人、异议事项、处理意见等。</w:t>
      </w:r>
    </w:p>
    <w:p w14:paraId="21E3DEB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2.村民对集体资源资产的权属、面积、类别等有异议的，将相关资产列为待核实资源资产，组织二次核实和公示，直至无异议。</w:t>
      </w:r>
    </w:p>
    <w:p w14:paraId="4A346B4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九、图解矢量化技术标准</w:t>
      </w:r>
    </w:p>
    <w:p w14:paraId="6F62CA5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（一）准备工作要求</w:t>
      </w:r>
    </w:p>
    <w:p w14:paraId="7C63FD2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1.技术公司需将资源资产分类进行编码目录化，编码规则需统一、规范，便于识别和管理。</w:t>
      </w:r>
    </w:p>
    <w:p w14:paraId="5E9CA84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2.向村工作小组展示村工作底图和相关基础数据，共同确认基础资料的真实性与一致性，发现问题及时修正。</w:t>
      </w:r>
    </w:p>
    <w:p w14:paraId="0B775D7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（二）矢量化操作标准</w:t>
      </w:r>
    </w:p>
    <w:p w14:paraId="30B3DB82">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1.资源性资产图斑绘制</w:t>
      </w:r>
    </w:p>
    <w:p w14:paraId="7DD27A7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严格依据工作底图绘制资产地块的权属边界，参考地块周边宅基地、承包地等确权成果数据。</w:t>
      </w:r>
    </w:p>
    <w:p w14:paraId="5462D2F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若出现图斑重叠等冲突情况，需查证核实后据实绘制;资源性条目存在多处合一、跨道路或河流的，需拆分处理。</w:t>
      </w:r>
    </w:p>
    <w:p w14:paraId="03FE50D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村级管理线外飞地上的资源资产矢量化，遵循属地原则，由权属所在村登记采集。</w:t>
      </w:r>
    </w:p>
    <w:p w14:paraId="359CDBAD">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2.固定资产图斑绘制</w:t>
      </w:r>
    </w:p>
    <w:p w14:paraId="42075FB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房屋及建筑物:若不动产中心已完成房产图测绘或宅基地等确权成果中已存在相应图形，可直接采用;无相应成果的，需在工作底图上据实绘制。</w:t>
      </w:r>
    </w:p>
    <w:p w14:paraId="6CEE2B9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非房屋建筑的固定资产条目:可不做图面矢量化处理;工作底图上可清楚辨认的工程设施，绘制相应固定资产点状数据，填写完整属性字段（如独立变压器、体育健身器材、宣传栏、水井等）。</w:t>
      </w:r>
    </w:p>
    <w:p w14:paraId="2BBC3A9C">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3.增补、拆分、合并处理</w:t>
      </w:r>
    </w:p>
    <w:p w14:paraId="2C99CC4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对资源资产矢量核实过程中发生的增补、拆分、合并情况,需在本次清查的采集表中做详细记录，说明原因、依据及相关情况。</w:t>
      </w:r>
    </w:p>
    <w:p w14:paraId="4E25939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（三）资产条目比对核实标准</w:t>
      </w:r>
    </w:p>
    <w:p w14:paraId="5420BB1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1.技术公司与村级工作小组需将本次清产核资条目,与二轮农村土地承包经营权确权登记颁证、农村宅基地使用权及房屋所有权确权登记等已完成的登记成果进行核实比对。</w:t>
      </w:r>
    </w:p>
    <w:p w14:paraId="5E0DAC3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2.若发现条目改变或遗漏，需如实更新和增补，确保数据连续性、准确性。</w:t>
      </w:r>
    </w:p>
    <w:p w14:paraId="150017E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（四）全图空白处查证标准</w:t>
      </w:r>
    </w:p>
    <w:p w14:paraId="39B10BB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对工作底图中剩余的空白资源类区域(如未矢量化的坑塘、荒地、农田、未利用地等)，逐处核实查明原因，确保无遗漏；发现遗漏的，需增补相应条目和矢量图斑。</w:t>
      </w:r>
    </w:p>
    <w:p w14:paraId="2BB5F5D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（五）矢量数据质量标准</w:t>
      </w:r>
    </w:p>
    <w:p w14:paraId="7E0D93A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1.矢量图层需符合本标准规定的图层要求，包括图层名称、字段设置、色标规范等。</w:t>
      </w:r>
    </w:p>
    <w:p w14:paraId="741A34C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2.图斑边界清晰、准确，与实地相符;属性字段填写完整，与清查表格数据一致，实现表图一致。</w:t>
      </w:r>
    </w:p>
    <w:p w14:paraId="67795F2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3.矢量数据无冗余、无错误,格式为shp格式，坐标系统、编码格式符合要求。</w:t>
      </w:r>
    </w:p>
    <w:p w14:paraId="1E2A9C1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十、乡村审核确认技术标准</w:t>
      </w:r>
    </w:p>
    <w:p w14:paraId="5DB8B0A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（一）村级审核要求</w:t>
      </w:r>
    </w:p>
    <w:p w14:paraId="70D9498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村级需对《村集体经济组织资源性资产表》、《村集体经济组织固定资产表（汇总表）》等相关表格进行民主决策表决，经表决通过后，由村小组组长、村支书（村集体经济组织理事长）签字确认。</w:t>
      </w:r>
    </w:p>
    <w:p w14:paraId="0D3FBA2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（二）乡镇审核要求</w:t>
      </w:r>
    </w:p>
    <w:p w14:paraId="67154AA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村集体经济组织提交的清查核实成果，需经乡镇党委书记审核签章确认，确保成果符合区域整体要求，数据真实、规范。</w:t>
      </w:r>
    </w:p>
    <w:p w14:paraId="32D456C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十一、最终公示与存档技术标准</w:t>
      </w:r>
    </w:p>
    <w:p w14:paraId="1D9D324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（一）最终公示要求</w:t>
      </w:r>
    </w:p>
    <w:p w14:paraId="550F442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按工作流程和技术规范制作村集体资源资产成果公示表与资源资产成果公示图，公示时间不得少于5天；公示期间安排专人接待咨询和反映，发现错漏的，由技术公司勘误修改后重新公示，直至无误。</w:t>
      </w:r>
    </w:p>
    <w:p w14:paraId="04CBD97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（二）成果存档标准</w:t>
      </w:r>
    </w:p>
    <w:p w14:paraId="643DF6D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1.最终图表成果需经工作小组审核签字后存档，存档资料包括纸质版和电子版。</w:t>
      </w:r>
    </w:p>
    <w:p w14:paraId="5F2BD91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2.纸质版资料需装订成册,分类存放，便于査阅;电子版资料需备份存储，确保数据安全,格式为通用可读取格式。</w:t>
      </w:r>
    </w:p>
    <w:p w14:paraId="3E633EE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3.存档资料需包含清査核实全过程相关文件,如基础数据资料、清査表格、核实记录、公示材料、矢量数据等。</w:t>
      </w:r>
    </w:p>
    <w:p w14:paraId="182C16B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4.对于‘待界定资产’，应单独建册管理，注明争议缘由、各方主张及佐证材料，由乡镇‘三资’管理部门备案，并积极推动后续界定。</w:t>
      </w:r>
    </w:p>
    <w:p w14:paraId="635EDEA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十二、附件表格填写专项技术标准</w:t>
      </w:r>
    </w:p>
    <w:p w14:paraId="2F94655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（一）通用填写要求</w:t>
      </w:r>
    </w:p>
    <w:p w14:paraId="7A8712A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1.所有带“*”的字段为必填项，必须完整填写，不得遗漏。</w:t>
      </w:r>
    </w:p>
    <w:p w14:paraId="2CC66DE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2.涉及统一社会信用代码、行政区划代码等编码类字段，需严格按国家及地方相关标准填写，确保唯一、准确。</w:t>
      </w:r>
    </w:p>
    <w:p w14:paraId="443525C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3.日期类字段填写格式统一为“YYYY-MM-DD”（如2024-01-01）；联系电话需为有效手机号，长度不超过20个字符。</w:t>
      </w:r>
    </w:p>
    <w:p w14:paraId="4602073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（二）各附件表格专项要求</w:t>
      </w:r>
    </w:p>
    <w:p w14:paraId="7AAE6653">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1.组织单位信息表</w:t>
      </w:r>
    </w:p>
    <w:p w14:paraId="352328D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组织架构编码需与全国集体资产监督管理平台清产核资一致。</w:t>
      </w:r>
    </w:p>
    <w:p w14:paraId="080D6D6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联系人填写理事长，长度不超过5个汉字。</w:t>
      </w:r>
    </w:p>
    <w:p w14:paraId="2157C5C6">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2.用户信息表</w:t>
      </w:r>
    </w:p>
    <w:p w14:paraId="10725C3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登录账号为手机号，必须唯一。</w:t>
      </w:r>
    </w:p>
    <w:p w14:paraId="1DC97D8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角色名称仅可填写“审核员”“记账员”，每个村需设置两个角色，不得重复。</w:t>
      </w:r>
    </w:p>
    <w:p w14:paraId="130FB503">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3.组织账套表</w:t>
      </w:r>
    </w:p>
    <w:p w14:paraId="16A6C09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账套名称需与村集体经济组织赋码登记证书名称一致。</w:t>
      </w:r>
    </w:p>
    <w:p w14:paraId="5846A6F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账套启用期间统一填写“2024-01-01”。</w:t>
      </w:r>
    </w:p>
    <w:p w14:paraId="48F680F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会计准则填写“村集体经济组织会计制度”。</w:t>
      </w:r>
    </w:p>
    <w:p w14:paraId="57859736">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4.科目表</w:t>
      </w:r>
    </w:p>
    <w:p w14:paraId="3B1C879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科目代码按3-3-3-3-3层级设置。</w:t>
      </w:r>
    </w:p>
    <w:p w14:paraId="2774E63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科目类型分为资产类、负债类、权益类、成本类、损益类，需准确划分。</w:t>
      </w:r>
    </w:p>
    <w:p w14:paraId="17F7574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资产相关科目需与清产核资中固定资产科目对应。</w:t>
      </w:r>
    </w:p>
    <w:p w14:paraId="3F635471">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5.科目余额表</w:t>
      </w:r>
    </w:p>
    <w:p w14:paraId="306A1EC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固定资产科目期末余额需与当期固定资产台账原值一致。</w:t>
      </w:r>
    </w:p>
    <w:p w14:paraId="7AB6807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固定资产折旧科目余额需与资产累计折旧金额一致。</w:t>
      </w:r>
    </w:p>
    <w:p w14:paraId="439FF00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期初余额、本期发生、期末余额、本年累计等数据需按会计制度要求准确填写，借贷方向无误。</w:t>
      </w:r>
    </w:p>
    <w:p w14:paraId="49791CC2">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6.村集体经济组织固定资产表（汇总表）</w:t>
      </w:r>
    </w:p>
    <w:p w14:paraId="7795695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资产编码规则：村级为“C+12位行政区划码+4位流水号”、组级为“C+12位行政区划码+2位组代码+4位流水号”，确保唯一。</w:t>
      </w:r>
    </w:p>
    <w:p w14:paraId="239A4B7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资产类别仅包含房屋建筑、机器设备、工具器具、农机车辆、生产设施、基础设施、图书资料、其他，分类准确（如不得将电脑划分为房屋类）。</w:t>
      </w:r>
    </w:p>
    <w:p w14:paraId="09572E8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资产名称不得简写（如不得仅填写“电脑”，需填写“XX牌电脑”）。</w:t>
      </w:r>
    </w:p>
    <w:p w14:paraId="6EDDF04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资产属性分为经营性、非经营性，分类准确（如自用电脑不得划分为经营性资产）。</w:t>
      </w:r>
    </w:p>
    <w:p w14:paraId="6A5E1E9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预计使用年限（月）按以下标准填写：房屋建筑240月、机器设备120月、生产设施120月、图书资料60月、农机车辆48月、基础设施240月、其他36月。</w:t>
      </w:r>
    </w:p>
    <w:p w14:paraId="3483CA5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折旧方法统一填写“平均年限法”。</w:t>
      </w:r>
    </w:p>
    <w:p w14:paraId="3459EC9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资产数量不得为0，机器设备数量需为整数。</w:t>
      </w:r>
    </w:p>
    <w:p w14:paraId="1F10F84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入账金额=数量×单价，净值与资产折旧值逻辑对应。</w:t>
      </w:r>
    </w:p>
    <w:p w14:paraId="567FC7E1">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7.村集体经济组织固定资产表（水井）</w:t>
      </w:r>
    </w:p>
    <w:p w14:paraId="2CD2462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资产编码规则与汇总表一致。</w:t>
      </w:r>
    </w:p>
    <w:p w14:paraId="74ACCA9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需明确“六有”情况（是否有水、有电、有井房、有水泵、有管护、有经费、有监督）及“一长两员”（井长、管护员、维修员）姓名和联系方式。</w:t>
      </w:r>
    </w:p>
    <w:p w14:paraId="622A873C">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8.村集体经济组织生物资产表</w:t>
      </w:r>
    </w:p>
    <w:p w14:paraId="06D6E6D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资产编码规则：村级为“S+12位行政区划码+4位流水号”、组级为“S+12位行政区划码+2位组代码+4位流水号”。</w:t>
      </w:r>
    </w:p>
    <w:p w14:paraId="2ADE6E6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资产分类分为消耗性生物资产、生产性生物资产、公益性生物资产，与《农村集体经济组织会计制度》科目对应。</w:t>
      </w:r>
    </w:p>
    <w:p w14:paraId="11E69B5F">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资产类别按以下细分填写：</w:t>
      </w:r>
    </w:p>
    <w:p w14:paraId="4C78825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①消耗性生物资产：大田作物、蔬菜、消耗性林木资产(用材林）、幼畜和育肥畜(待售牲畜)、水产养殖(鱼虾贝)类、其他消耗性生物资产；</w:t>
      </w:r>
    </w:p>
    <w:p w14:paraId="61FD634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②生产性生物资产：经济林木、薪炭林、产役畜、其他生产性生物资产；</w:t>
      </w:r>
    </w:p>
    <w:p w14:paraId="411E544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③公益性生物资产：防风固沙林、水土保持林、水源涵养林、环境防(保)护林、其他。</w:t>
      </w:r>
    </w:p>
    <w:p w14:paraId="4C965D0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计量单位为“个”的数量需为整数。</w:t>
      </w:r>
    </w:p>
    <w:p w14:paraId="23CFD12E">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9.村集体经济组织无形资产表</w:t>
      </w:r>
    </w:p>
    <w:p w14:paraId="6C52849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资产编码规则：村级为“W+12位行政区划码+4位流水号”、组级为“W+12位行政区划码+2位组代码+4位流水号”。</w:t>
      </w:r>
    </w:p>
    <w:p w14:paraId="454F1581">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资产类别分为专利权、非专利权、商标权、著作权、资产使用权、其他无形资产。</w:t>
      </w:r>
    </w:p>
    <w:p w14:paraId="167563D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取得方式分为外购、内部研发、接受投资、接受捐赠、其他。</w:t>
      </w:r>
    </w:p>
    <w:p w14:paraId="653129B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使用情况若为出租（借），需完善出租(借)期限、出租(借)对象、出租(借)租金。</w:t>
      </w:r>
    </w:p>
    <w:p w14:paraId="03C6825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计提摊销的，摊销方法填写“平均年限法”，并完善累计摊销借方科目、摊销贷方科目。</w:t>
      </w:r>
    </w:p>
    <w:p w14:paraId="701D625E">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10.村集体经济组织资源信息表</w:t>
      </w:r>
    </w:p>
    <w:p w14:paraId="6AFEC5F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资源编码规则：村级为“Y+12位行政区划码+4位流水号”、组级为“Y+12位行政区划码+2位组代码+4位流水号”。</w:t>
      </w:r>
    </w:p>
    <w:p w14:paraId="718CD92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资源名称需准确填写（如不得仅填写“建设用地”，需注明具体类型及位置相关信息）。</w:t>
      </w:r>
    </w:p>
    <w:p w14:paraId="197A85C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资源类别按资源类型数据字典填写（详见附件9），分为农用地、建设用地、未利用地、“四荒”地、待界定农用地、林木等大类及细分小类。</w:t>
      </w:r>
    </w:p>
    <w:p w14:paraId="3350198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资源属性分为已开发利用、未开发利用。</w:t>
      </w:r>
    </w:p>
    <w:p w14:paraId="61E17B2B">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利用情况若为出租经营，需完善面积、承租人、起止时间、年租金。</w:t>
      </w:r>
    </w:p>
    <w:p w14:paraId="1A86CD2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资源面积精确到小数点后两位，计量单位为亩或平方。</w:t>
      </w:r>
    </w:p>
    <w:p w14:paraId="0B1A5530">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11.村集体经济组织资产合同表</w:t>
      </w:r>
    </w:p>
    <w:p w14:paraId="4EE83A5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合同编码按河南省农业厅统一编码规则填写。</w:t>
      </w:r>
    </w:p>
    <w:p w14:paraId="717C079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合同名称格式为“xx村与乙方+资产、资源名称+合同”（如“王庄村与张三的工业用地合同”）。</w:t>
      </w:r>
    </w:p>
    <w:p w14:paraId="63464C2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合同类别分为收入类合同、支出类合同，收入类合同中的资产租赁合同、资源发包合同需关联固定资产、资源型资产的编码。</w:t>
      </w:r>
    </w:p>
    <w:p w14:paraId="157E66EB">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签订日期不得晚于开始日期，日期格式为“YYYY-MM-DD”。</w:t>
      </w:r>
    </w:p>
    <w:p w14:paraId="3AD83BD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数量单位为“个”的需为整数，总金额=单价×数量。</w:t>
      </w:r>
    </w:p>
    <w:p w14:paraId="584527E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交易方式分为现金或银行转账；支付方式分为一次付清、月付、季付、半年付、年付、其他。</w:t>
      </w:r>
    </w:p>
    <w:p w14:paraId="6BE84B1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借方科目、贷方科目遵循村集体经济组织会计制度填写。</w:t>
      </w:r>
    </w:p>
    <w:p w14:paraId="72352E0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资产数据、资源数据填写对应资产编号或资源编号。</w:t>
      </w:r>
    </w:p>
    <w:p w14:paraId="2BAD00A4">
      <w:pPr>
        <w:pStyle w:val="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480" w:firstLineChars="200"/>
        <w:textAlignment w:val="auto"/>
        <w:outlineLvl w:val="0"/>
        <w:rPr>
          <w:rFonts w:hint="eastAsia" w:ascii="方正黑体_GBK" w:hAnsi="方正黑体_GBK" w:eastAsia="方正黑体_GBK" w:cs="方正黑体_GBK"/>
          <w:b w:val="0"/>
          <w:bCs w:val="0"/>
          <w:sz w:val="24"/>
          <w:szCs w:val="24"/>
          <w:lang w:val="en-US" w:eastAsia="zh-CN"/>
        </w:rPr>
      </w:pPr>
      <w:r>
        <w:rPr>
          <w:rFonts w:hint="eastAsia" w:ascii="方正黑体_GBK" w:hAnsi="方正黑体_GBK" w:eastAsia="方正黑体_GBK" w:cs="方正黑体_GBK"/>
          <w:b w:val="0"/>
          <w:bCs w:val="0"/>
          <w:sz w:val="24"/>
          <w:szCs w:val="24"/>
          <w:lang w:val="en-US" w:eastAsia="zh-CN"/>
        </w:rPr>
        <w:t>十三、矢量数据图层与属性表标准</w:t>
      </w:r>
    </w:p>
    <w:p w14:paraId="52AF93B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Chars="0" w:firstLine="480" w:firstLineChars="200"/>
        <w:jc w:val="left"/>
        <w:textAlignment w:val="auto"/>
        <w:outlineLvl w:val="1"/>
        <w:rPr>
          <w:rFonts w:hint="eastAsia" w:ascii="楷体_GB2312" w:hAnsi="楷体_GB2312" w:eastAsia="楷体_GB2312" w:cs="楷体_GB2312"/>
          <w:b w:val="0"/>
          <w:bCs/>
          <w:kern w:val="2"/>
          <w:sz w:val="24"/>
          <w:szCs w:val="24"/>
          <w:lang w:val="en-US" w:eastAsia="zh-CN" w:bidi="ar-SA"/>
        </w:rPr>
      </w:pPr>
      <w:bookmarkStart w:id="6" w:name="_Toc7670"/>
      <w:r>
        <w:rPr>
          <w:rFonts w:hint="eastAsia" w:ascii="楷体_GB2312" w:hAnsi="楷体_GB2312" w:eastAsia="楷体_GB2312" w:cs="楷体_GB2312"/>
          <w:b w:val="0"/>
          <w:bCs/>
          <w:kern w:val="2"/>
          <w:sz w:val="24"/>
          <w:szCs w:val="24"/>
          <w:lang w:val="en-US" w:eastAsia="zh-CN" w:bidi="ar-SA"/>
        </w:rPr>
        <w:t>（一）图层要求</w:t>
      </w:r>
      <w:bookmarkEnd w:id="6"/>
    </w:p>
    <w:p w14:paraId="45F105C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Chars="0" w:firstLine="482" w:firstLineChars="200"/>
        <w:jc w:val="left"/>
        <w:textAlignment w:val="auto"/>
        <w:rPr>
          <w:rFonts w:hint="eastAsia" w:ascii="仿宋_GB2312" w:hAnsi="仿宋_GB2312" w:eastAsia="仿宋_GB2312" w:cs="仿宋_GB2312"/>
          <w:b/>
          <w:bCs w:val="0"/>
          <w:kern w:val="2"/>
          <w:sz w:val="24"/>
          <w:szCs w:val="24"/>
          <w:lang w:val="en-US" w:eastAsia="zh-CN" w:bidi="ar-SA"/>
        </w:rPr>
      </w:pPr>
      <w:r>
        <w:rPr>
          <w:rFonts w:hint="eastAsia" w:ascii="仿宋_GB2312" w:hAnsi="仿宋_GB2312" w:eastAsia="仿宋_GB2312" w:cs="仿宋_GB2312"/>
          <w:b/>
          <w:bCs w:val="0"/>
          <w:kern w:val="2"/>
          <w:sz w:val="24"/>
          <w:szCs w:val="24"/>
          <w:lang w:val="en-US" w:eastAsia="zh-CN" w:bidi="ar-SA"/>
        </w:rPr>
        <w:t>1.收集利用的资料图层</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4045"/>
        <w:gridCol w:w="2841"/>
      </w:tblGrid>
      <w:tr w14:paraId="10302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Pr>
          <w:p w14:paraId="79A0D644">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序号</w:t>
            </w:r>
          </w:p>
        </w:tc>
        <w:tc>
          <w:tcPr>
            <w:tcW w:w="4045" w:type="dxa"/>
          </w:tcPr>
          <w:p w14:paraId="22B1B4CC">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图层名称</w:t>
            </w:r>
          </w:p>
        </w:tc>
        <w:tc>
          <w:tcPr>
            <w:tcW w:w="2841" w:type="dxa"/>
          </w:tcPr>
          <w:p w14:paraId="33CC0E07">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说明</w:t>
            </w:r>
          </w:p>
        </w:tc>
      </w:tr>
      <w:tr w14:paraId="6DA3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Pr>
          <w:p w14:paraId="7285215B">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1</w:t>
            </w:r>
          </w:p>
        </w:tc>
        <w:tc>
          <w:tcPr>
            <w:tcW w:w="4045" w:type="dxa"/>
          </w:tcPr>
          <w:p w14:paraId="76DA1619">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rPr>
              <w:t>村集体林业资源</w:t>
            </w:r>
            <w:r>
              <w:rPr>
                <w:rFonts w:hint="eastAsia" w:ascii="仿宋" w:hAnsi="仿宋" w:eastAsia="仿宋" w:cs="仿宋"/>
                <w:i w:val="0"/>
                <w:iCs w:val="0"/>
                <w:caps w:val="0"/>
                <w:spacing w:val="0"/>
                <w:sz w:val="24"/>
                <w:szCs w:val="24"/>
                <w:shd w:val="clear" w:fill="FFFFFF"/>
                <w:lang w:eastAsia="zh-CN"/>
              </w:rPr>
              <w:t>、</w:t>
            </w:r>
            <w:r>
              <w:rPr>
                <w:rFonts w:hint="eastAsia" w:ascii="仿宋" w:hAnsi="仿宋" w:eastAsia="仿宋" w:cs="仿宋"/>
                <w:i w:val="0"/>
                <w:iCs w:val="0"/>
                <w:caps w:val="0"/>
                <w:spacing w:val="0"/>
                <w:sz w:val="24"/>
                <w:szCs w:val="24"/>
                <w:shd w:val="clear" w:fill="FFFFFF"/>
              </w:rPr>
              <w:t>林业确权等相关资源</w:t>
            </w:r>
            <w:r>
              <w:rPr>
                <w:rFonts w:hint="eastAsia" w:ascii="仿宋" w:hAnsi="仿宋" w:eastAsia="仿宋" w:cs="仿宋"/>
                <w:i w:val="0"/>
                <w:iCs w:val="0"/>
                <w:caps w:val="0"/>
                <w:spacing w:val="0"/>
                <w:sz w:val="24"/>
                <w:szCs w:val="24"/>
                <w:shd w:val="clear" w:fill="FFFFFF"/>
                <w:lang w:eastAsia="zh-CN"/>
              </w:rPr>
              <w:t>数据</w:t>
            </w:r>
          </w:p>
        </w:tc>
        <w:tc>
          <w:tcPr>
            <w:tcW w:w="2841" w:type="dxa"/>
          </w:tcPr>
          <w:p w14:paraId="753DC359">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lang w:eastAsia="zh-CN"/>
              </w:rPr>
              <w:t>自然资源局</w:t>
            </w:r>
            <w:r>
              <w:rPr>
                <w:rFonts w:hint="eastAsia" w:ascii="仿宋" w:hAnsi="仿宋" w:eastAsia="仿宋" w:cs="仿宋"/>
                <w:i w:val="0"/>
                <w:iCs w:val="0"/>
                <w:caps w:val="0"/>
                <w:spacing w:val="0"/>
                <w:sz w:val="24"/>
                <w:szCs w:val="24"/>
                <w:shd w:val="clear" w:fill="FFFFFF"/>
              </w:rPr>
              <w:t>部门提供</w:t>
            </w:r>
          </w:p>
        </w:tc>
      </w:tr>
      <w:tr w14:paraId="7349E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Pr>
          <w:p w14:paraId="14A42C2A">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2</w:t>
            </w:r>
          </w:p>
        </w:tc>
        <w:tc>
          <w:tcPr>
            <w:tcW w:w="4045" w:type="dxa"/>
          </w:tcPr>
          <w:p w14:paraId="1BE43EB0">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rPr>
              <w:t>村二轮土地承包耕地资源</w:t>
            </w:r>
            <w:r>
              <w:rPr>
                <w:rFonts w:hint="eastAsia" w:ascii="仿宋" w:hAnsi="仿宋" w:eastAsia="仿宋" w:cs="仿宋"/>
                <w:i w:val="0"/>
                <w:iCs w:val="0"/>
                <w:caps w:val="0"/>
                <w:spacing w:val="0"/>
                <w:sz w:val="24"/>
                <w:szCs w:val="24"/>
                <w:shd w:val="clear" w:fill="FFFFFF"/>
                <w:lang w:eastAsia="zh-CN"/>
              </w:rPr>
              <w:t>、</w:t>
            </w:r>
            <w:r>
              <w:rPr>
                <w:rFonts w:hint="eastAsia" w:ascii="仿宋" w:hAnsi="仿宋" w:eastAsia="仿宋" w:cs="仿宋"/>
                <w:i w:val="0"/>
                <w:iCs w:val="0"/>
                <w:caps w:val="0"/>
                <w:spacing w:val="0"/>
                <w:sz w:val="24"/>
                <w:szCs w:val="24"/>
                <w:shd w:val="clear" w:fill="FFFFFF"/>
              </w:rPr>
              <w:t>承包到户确权数据</w:t>
            </w:r>
          </w:p>
        </w:tc>
        <w:tc>
          <w:tcPr>
            <w:tcW w:w="2841" w:type="dxa"/>
          </w:tcPr>
          <w:p w14:paraId="33064D19">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rPr>
              <w:t>农业农村部门提供</w:t>
            </w:r>
          </w:p>
        </w:tc>
      </w:tr>
      <w:tr w14:paraId="293FF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Pr>
          <w:p w14:paraId="2406C17D">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3</w:t>
            </w:r>
          </w:p>
        </w:tc>
        <w:tc>
          <w:tcPr>
            <w:tcW w:w="4045" w:type="dxa"/>
          </w:tcPr>
          <w:p w14:paraId="0F862C02">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rPr>
              <w:t>三调地类图斑</w:t>
            </w:r>
            <w:r>
              <w:rPr>
                <w:rFonts w:hint="eastAsia" w:ascii="仿宋" w:hAnsi="仿宋" w:eastAsia="仿宋" w:cs="仿宋"/>
                <w:i w:val="0"/>
                <w:iCs w:val="0"/>
                <w:caps w:val="0"/>
                <w:spacing w:val="0"/>
                <w:sz w:val="24"/>
                <w:szCs w:val="24"/>
                <w:shd w:val="clear" w:fill="FFFFFF"/>
                <w:lang w:eastAsia="zh-CN"/>
              </w:rPr>
              <w:t>、</w:t>
            </w:r>
            <w:r>
              <w:rPr>
                <w:rFonts w:hint="eastAsia" w:ascii="仿宋" w:hAnsi="仿宋" w:eastAsia="仿宋" w:cs="仿宋"/>
                <w:i w:val="0"/>
                <w:iCs w:val="0"/>
                <w:caps w:val="0"/>
                <w:spacing w:val="0"/>
                <w:sz w:val="24"/>
                <w:szCs w:val="24"/>
                <w:shd w:val="clear" w:fill="FFFFFF"/>
              </w:rPr>
              <w:t>去除林业、承包地、宅基地以后地块</w:t>
            </w:r>
          </w:p>
        </w:tc>
        <w:tc>
          <w:tcPr>
            <w:tcW w:w="2841" w:type="dxa"/>
          </w:tcPr>
          <w:p w14:paraId="7C7D76C3">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lang w:eastAsia="zh-CN"/>
              </w:rPr>
              <w:t>自然资源局</w:t>
            </w:r>
            <w:r>
              <w:rPr>
                <w:rFonts w:hint="eastAsia" w:ascii="仿宋" w:hAnsi="仿宋" w:eastAsia="仿宋" w:cs="仿宋"/>
                <w:i w:val="0"/>
                <w:iCs w:val="0"/>
                <w:caps w:val="0"/>
                <w:spacing w:val="0"/>
                <w:sz w:val="24"/>
                <w:szCs w:val="24"/>
                <w:shd w:val="clear" w:fill="FFFFFF"/>
              </w:rPr>
              <w:t>部门提供</w:t>
            </w:r>
          </w:p>
        </w:tc>
      </w:tr>
      <w:tr w14:paraId="4FCAC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Pr>
          <w:p w14:paraId="7A762B1B">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4</w:t>
            </w:r>
          </w:p>
        </w:tc>
        <w:tc>
          <w:tcPr>
            <w:tcW w:w="4045" w:type="dxa"/>
          </w:tcPr>
          <w:p w14:paraId="5AB646D9">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rPr>
              <w:t>村宅基地资源</w:t>
            </w:r>
            <w:r>
              <w:rPr>
                <w:rFonts w:hint="eastAsia" w:ascii="仿宋" w:hAnsi="仿宋" w:eastAsia="仿宋" w:cs="仿宋"/>
                <w:i w:val="0"/>
                <w:iCs w:val="0"/>
                <w:caps w:val="0"/>
                <w:spacing w:val="0"/>
                <w:sz w:val="24"/>
                <w:szCs w:val="24"/>
                <w:shd w:val="clear" w:fill="FFFFFF"/>
                <w:lang w:eastAsia="zh-CN"/>
              </w:rPr>
              <w:t>、</w:t>
            </w:r>
            <w:r>
              <w:rPr>
                <w:rFonts w:hint="eastAsia" w:ascii="仿宋" w:hAnsi="仿宋" w:eastAsia="仿宋" w:cs="仿宋"/>
                <w:i w:val="0"/>
                <w:iCs w:val="0"/>
                <w:caps w:val="0"/>
                <w:spacing w:val="0"/>
                <w:sz w:val="24"/>
                <w:szCs w:val="24"/>
                <w:shd w:val="clear" w:fill="FFFFFF"/>
              </w:rPr>
              <w:t>宅基地</w:t>
            </w:r>
          </w:p>
        </w:tc>
        <w:tc>
          <w:tcPr>
            <w:tcW w:w="2841" w:type="dxa"/>
          </w:tcPr>
          <w:p w14:paraId="0A56E66D">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lang w:eastAsia="zh-CN"/>
              </w:rPr>
              <w:t>自然资源局</w:t>
            </w:r>
            <w:r>
              <w:rPr>
                <w:rFonts w:hint="eastAsia" w:ascii="仿宋" w:hAnsi="仿宋" w:eastAsia="仿宋" w:cs="仿宋"/>
                <w:i w:val="0"/>
                <w:iCs w:val="0"/>
                <w:caps w:val="0"/>
                <w:spacing w:val="0"/>
                <w:sz w:val="24"/>
                <w:szCs w:val="24"/>
                <w:shd w:val="clear" w:fill="FFFFFF"/>
              </w:rPr>
              <w:t>部门提供</w:t>
            </w:r>
          </w:p>
        </w:tc>
      </w:tr>
    </w:tbl>
    <w:p w14:paraId="5B6A2FEF">
      <w:pPr>
        <w:numPr>
          <w:ilvl w:val="0"/>
          <w:numId w:val="0"/>
        </w:numPr>
        <w:ind w:leftChars="0" w:firstLine="482" w:firstLineChars="200"/>
        <w:jc w:val="left"/>
        <w:rPr>
          <w:rFonts w:hint="eastAsia" w:ascii="仿宋_GB2312" w:hAnsi="仿宋_GB2312" w:eastAsia="仿宋_GB2312" w:cs="仿宋_GB2312"/>
          <w:b/>
          <w:bCs w:val="0"/>
          <w:kern w:val="2"/>
          <w:sz w:val="24"/>
          <w:szCs w:val="24"/>
          <w:lang w:val="en-US" w:eastAsia="zh-CN" w:bidi="ar-SA"/>
        </w:rPr>
      </w:pPr>
      <w:r>
        <w:rPr>
          <w:rFonts w:hint="eastAsia" w:ascii="仿宋_GB2312" w:hAnsi="仿宋_GB2312" w:eastAsia="仿宋_GB2312" w:cs="仿宋_GB2312"/>
          <w:b/>
          <w:bCs w:val="0"/>
          <w:kern w:val="2"/>
          <w:sz w:val="24"/>
          <w:szCs w:val="24"/>
          <w:lang w:val="en-US" w:eastAsia="zh-CN" w:bidi="ar-SA"/>
        </w:rPr>
        <w:t>2.公共图层</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4045"/>
        <w:gridCol w:w="2841"/>
      </w:tblGrid>
      <w:tr w14:paraId="365BE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Pr>
          <w:p w14:paraId="462403EF">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序号</w:t>
            </w:r>
          </w:p>
        </w:tc>
        <w:tc>
          <w:tcPr>
            <w:tcW w:w="4045" w:type="dxa"/>
          </w:tcPr>
          <w:p w14:paraId="0F8DE735">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图层名称</w:t>
            </w:r>
          </w:p>
        </w:tc>
        <w:tc>
          <w:tcPr>
            <w:tcW w:w="2841" w:type="dxa"/>
          </w:tcPr>
          <w:p w14:paraId="57B42A9F">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说明</w:t>
            </w:r>
          </w:p>
        </w:tc>
      </w:tr>
      <w:tr w14:paraId="67959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Pr>
          <w:p w14:paraId="05993D82">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1</w:t>
            </w:r>
          </w:p>
        </w:tc>
        <w:tc>
          <w:tcPr>
            <w:tcW w:w="4045" w:type="dxa"/>
          </w:tcPr>
          <w:p w14:paraId="78305242">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rPr>
              <w:t>村级</w:t>
            </w:r>
            <w:r>
              <w:rPr>
                <w:rFonts w:hint="eastAsia" w:ascii="仿宋" w:hAnsi="仿宋" w:eastAsia="仿宋" w:cs="仿宋"/>
                <w:i w:val="0"/>
                <w:iCs w:val="0"/>
                <w:caps w:val="0"/>
                <w:spacing w:val="0"/>
                <w:sz w:val="24"/>
                <w:szCs w:val="24"/>
                <w:shd w:val="clear" w:fill="FFFFFF"/>
                <w:lang w:eastAsia="zh-CN"/>
              </w:rPr>
              <w:t>、镇级、县级</w:t>
            </w:r>
            <w:r>
              <w:rPr>
                <w:rFonts w:hint="eastAsia" w:ascii="仿宋" w:hAnsi="仿宋" w:eastAsia="仿宋" w:cs="仿宋"/>
                <w:i w:val="0"/>
                <w:iCs w:val="0"/>
                <w:caps w:val="0"/>
                <w:spacing w:val="0"/>
                <w:sz w:val="24"/>
                <w:szCs w:val="24"/>
                <w:shd w:val="clear" w:fill="FFFFFF"/>
              </w:rPr>
              <w:t>行政区划勘界</w:t>
            </w:r>
            <w:r>
              <w:rPr>
                <w:rFonts w:hint="eastAsia" w:ascii="仿宋" w:hAnsi="仿宋" w:eastAsia="仿宋" w:cs="仿宋"/>
                <w:i w:val="0"/>
                <w:iCs w:val="0"/>
                <w:caps w:val="0"/>
                <w:spacing w:val="0"/>
                <w:sz w:val="24"/>
                <w:szCs w:val="24"/>
                <w:shd w:val="clear" w:fill="FFFFFF"/>
                <w:lang w:eastAsia="zh-CN"/>
              </w:rPr>
              <w:t>、</w:t>
            </w:r>
          </w:p>
        </w:tc>
        <w:tc>
          <w:tcPr>
            <w:tcW w:w="2841" w:type="dxa"/>
          </w:tcPr>
          <w:p w14:paraId="57F84557">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rPr>
              <w:t>民政部门提供</w:t>
            </w:r>
          </w:p>
        </w:tc>
      </w:tr>
      <w:tr w14:paraId="35C08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Pr>
          <w:p w14:paraId="690C232D">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2</w:t>
            </w:r>
          </w:p>
        </w:tc>
        <w:tc>
          <w:tcPr>
            <w:tcW w:w="4045" w:type="dxa"/>
          </w:tcPr>
          <w:p w14:paraId="500F0A8F">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rPr>
              <w:t>河流</w:t>
            </w:r>
          </w:p>
        </w:tc>
        <w:tc>
          <w:tcPr>
            <w:tcW w:w="2841" w:type="dxa"/>
          </w:tcPr>
          <w:p w14:paraId="689725C4">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lang w:eastAsia="zh-CN"/>
              </w:rPr>
              <w:t>水利部门</w:t>
            </w:r>
            <w:r>
              <w:rPr>
                <w:rFonts w:hint="eastAsia" w:ascii="仿宋" w:hAnsi="仿宋" w:eastAsia="仿宋" w:cs="仿宋"/>
                <w:i w:val="0"/>
                <w:iCs w:val="0"/>
                <w:caps w:val="0"/>
                <w:spacing w:val="0"/>
                <w:sz w:val="24"/>
                <w:szCs w:val="24"/>
                <w:shd w:val="clear" w:fill="FFFFFF"/>
              </w:rPr>
              <w:t>部门提供</w:t>
            </w:r>
          </w:p>
        </w:tc>
      </w:tr>
      <w:tr w14:paraId="2FB9E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Pr>
          <w:p w14:paraId="07528B98">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3</w:t>
            </w:r>
          </w:p>
        </w:tc>
        <w:tc>
          <w:tcPr>
            <w:tcW w:w="4045" w:type="dxa"/>
          </w:tcPr>
          <w:p w14:paraId="311F49DD">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rPr>
              <w:t>水库</w:t>
            </w:r>
          </w:p>
        </w:tc>
        <w:tc>
          <w:tcPr>
            <w:tcW w:w="2841" w:type="dxa"/>
          </w:tcPr>
          <w:p w14:paraId="4B931D8A">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lang w:eastAsia="zh-CN"/>
              </w:rPr>
              <w:t>水利部门</w:t>
            </w:r>
            <w:r>
              <w:rPr>
                <w:rFonts w:hint="eastAsia" w:ascii="仿宋" w:hAnsi="仿宋" w:eastAsia="仿宋" w:cs="仿宋"/>
                <w:i w:val="0"/>
                <w:iCs w:val="0"/>
                <w:caps w:val="0"/>
                <w:spacing w:val="0"/>
                <w:sz w:val="24"/>
                <w:szCs w:val="24"/>
                <w:shd w:val="clear" w:fill="FFFFFF"/>
              </w:rPr>
              <w:t>部门提供</w:t>
            </w:r>
          </w:p>
        </w:tc>
      </w:tr>
      <w:tr w14:paraId="2B02F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Pr>
          <w:p w14:paraId="2FC2A902">
            <w:pPr>
              <w:keepNext w:val="0"/>
              <w:keepLines w:val="0"/>
              <w:pageBreakBefore w:val="0"/>
              <w:widowControl w:val="0"/>
              <w:numPr>
                <w:ilvl w:val="0"/>
                <w:numId w:val="0"/>
              </w:numPr>
              <w:kinsoku/>
              <w:wordWrap/>
              <w:overflowPunct/>
              <w:topLinePunct w:val="0"/>
              <w:autoSpaceDE/>
              <w:autoSpaceDN/>
              <w:bidi w:val="0"/>
              <w:adjustRightInd/>
              <w:snapToGrid/>
              <w:spacing w:line="760" w:lineRule="exact"/>
              <w:jc w:val="center"/>
              <w:textAlignment w:val="auto"/>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4</w:t>
            </w:r>
          </w:p>
        </w:tc>
        <w:tc>
          <w:tcPr>
            <w:tcW w:w="4045" w:type="dxa"/>
          </w:tcPr>
          <w:p w14:paraId="1D1C8B7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rPr>
              <w:t> 高清影像图</w:t>
            </w:r>
            <w:r>
              <w:rPr>
                <w:rFonts w:hint="eastAsia" w:ascii="仿宋" w:hAnsi="仿宋" w:eastAsia="仿宋" w:cs="仿宋"/>
                <w:i w:val="0"/>
                <w:iCs w:val="0"/>
                <w:caps w:val="0"/>
                <w:spacing w:val="0"/>
                <w:sz w:val="24"/>
                <w:szCs w:val="24"/>
                <w:shd w:val="clear" w:fill="FFFFFF"/>
                <w:lang w:eastAsia="zh-CN"/>
              </w:rPr>
              <w:t>、</w:t>
            </w:r>
            <w:r>
              <w:rPr>
                <w:rFonts w:hint="eastAsia" w:ascii="仿宋" w:hAnsi="仿宋" w:eastAsia="仿宋" w:cs="仿宋"/>
                <w:i w:val="0"/>
                <w:iCs w:val="0"/>
                <w:caps w:val="0"/>
                <w:spacing w:val="0"/>
                <w:sz w:val="24"/>
                <w:szCs w:val="24"/>
                <w:shd w:val="clear" w:fill="FFFFFF"/>
              </w:rPr>
              <w:t>1:1000 或 1:2000 高清影像图或 0.5m 分辨率的卫片</w:t>
            </w:r>
          </w:p>
        </w:tc>
        <w:tc>
          <w:tcPr>
            <w:tcW w:w="2841" w:type="dxa"/>
          </w:tcPr>
          <w:p w14:paraId="185B9592">
            <w:pPr>
              <w:keepNext w:val="0"/>
              <w:keepLines w:val="0"/>
              <w:pageBreakBefore w:val="0"/>
              <w:widowControl w:val="0"/>
              <w:numPr>
                <w:ilvl w:val="0"/>
                <w:numId w:val="0"/>
              </w:numPr>
              <w:kinsoku/>
              <w:wordWrap/>
              <w:overflowPunct/>
              <w:topLinePunct w:val="0"/>
              <w:autoSpaceDE/>
              <w:autoSpaceDN/>
              <w:bidi w:val="0"/>
              <w:adjustRightInd/>
              <w:snapToGrid/>
              <w:spacing w:line="760" w:lineRule="exact"/>
              <w:jc w:val="center"/>
              <w:textAlignment w:val="auto"/>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lang w:eastAsia="zh-CN"/>
              </w:rPr>
              <w:t>自然资源局</w:t>
            </w:r>
            <w:r>
              <w:rPr>
                <w:rFonts w:hint="eastAsia" w:ascii="仿宋" w:hAnsi="仿宋" w:eastAsia="仿宋" w:cs="仿宋"/>
                <w:i w:val="0"/>
                <w:iCs w:val="0"/>
                <w:caps w:val="0"/>
                <w:spacing w:val="0"/>
                <w:sz w:val="24"/>
                <w:szCs w:val="24"/>
                <w:shd w:val="clear" w:fill="FFFFFF"/>
              </w:rPr>
              <w:t>部门提供</w:t>
            </w:r>
          </w:p>
        </w:tc>
      </w:tr>
    </w:tbl>
    <w:p w14:paraId="1065588F">
      <w:pPr>
        <w:numPr>
          <w:ilvl w:val="0"/>
          <w:numId w:val="0"/>
        </w:numPr>
        <w:ind w:leftChars="0" w:firstLine="480" w:firstLineChars="200"/>
        <w:jc w:val="left"/>
        <w:rPr>
          <w:rFonts w:hint="eastAsia" w:ascii="楷体_GB2312" w:hAnsi="楷体_GB2312" w:eastAsia="楷体_GB2312" w:cs="楷体_GB2312"/>
          <w:b w:val="0"/>
          <w:bCs/>
          <w:kern w:val="2"/>
          <w:sz w:val="24"/>
          <w:szCs w:val="24"/>
          <w:lang w:val="en-US" w:eastAsia="zh-CN" w:bidi="ar-SA"/>
        </w:rPr>
      </w:pPr>
      <w:r>
        <w:rPr>
          <w:rFonts w:hint="eastAsia" w:ascii="楷体_GB2312" w:hAnsi="楷体_GB2312" w:eastAsia="楷体_GB2312" w:cs="楷体_GB2312"/>
          <w:b w:val="0"/>
          <w:bCs/>
          <w:kern w:val="2"/>
          <w:sz w:val="24"/>
          <w:szCs w:val="24"/>
          <w:lang w:val="en-US" w:eastAsia="zh-CN" w:bidi="ar-SA"/>
        </w:rPr>
        <w:t>（二）矢量化采集资源和资产图层</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4045"/>
        <w:gridCol w:w="2841"/>
      </w:tblGrid>
      <w:tr w14:paraId="1627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36" w:type="dxa"/>
          </w:tcPr>
          <w:p w14:paraId="7033B05C">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序号</w:t>
            </w:r>
          </w:p>
        </w:tc>
        <w:tc>
          <w:tcPr>
            <w:tcW w:w="4045" w:type="dxa"/>
          </w:tcPr>
          <w:p w14:paraId="60641C1D">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图层名称</w:t>
            </w:r>
          </w:p>
        </w:tc>
        <w:tc>
          <w:tcPr>
            <w:tcW w:w="2841" w:type="dxa"/>
          </w:tcPr>
          <w:p w14:paraId="09676DEA">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说明</w:t>
            </w:r>
          </w:p>
        </w:tc>
      </w:tr>
      <w:tr w14:paraId="0939E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Pr>
          <w:p w14:paraId="58685A07">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1</w:t>
            </w:r>
          </w:p>
        </w:tc>
        <w:tc>
          <w:tcPr>
            <w:tcW w:w="4045" w:type="dxa"/>
          </w:tcPr>
          <w:p w14:paraId="35F2CE0D">
            <w:pPr>
              <w:keepNext w:val="0"/>
              <w:keepLines w:val="0"/>
              <w:pageBreakBefore w:val="0"/>
              <w:widowControl w:val="0"/>
              <w:numPr>
                <w:ilvl w:val="0"/>
                <w:numId w:val="0"/>
              </w:numPr>
              <w:kinsoku/>
              <w:wordWrap/>
              <w:overflowPunct/>
              <w:topLinePunct w:val="0"/>
              <w:autoSpaceDE/>
              <w:autoSpaceDN/>
              <w:bidi w:val="0"/>
              <w:adjustRightInd/>
              <w:snapToGrid/>
              <w:spacing w:line="1000" w:lineRule="exact"/>
              <w:jc w:val="center"/>
              <w:textAlignment w:val="auto"/>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rPr>
              <w:t>点状资产 </w:t>
            </w:r>
          </w:p>
        </w:tc>
        <w:tc>
          <w:tcPr>
            <w:tcW w:w="2841" w:type="dxa"/>
          </w:tcPr>
          <w:p w14:paraId="0E6E1469">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rPr>
              <w:t>固定资产中不适宜绘制面状矢量的建筑或工程设施、公益设施（测绘或底图描绘）</w:t>
            </w:r>
          </w:p>
        </w:tc>
      </w:tr>
      <w:tr w14:paraId="529EF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Pr>
          <w:p w14:paraId="01E12B49">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2</w:t>
            </w:r>
          </w:p>
        </w:tc>
        <w:tc>
          <w:tcPr>
            <w:tcW w:w="4045" w:type="dxa"/>
          </w:tcPr>
          <w:p w14:paraId="4EF20725">
            <w:pPr>
              <w:keepNext w:val="0"/>
              <w:keepLines w:val="0"/>
              <w:pageBreakBefore w:val="0"/>
              <w:widowControl w:val="0"/>
              <w:numPr>
                <w:ilvl w:val="0"/>
                <w:numId w:val="0"/>
              </w:numPr>
              <w:kinsoku/>
              <w:wordWrap/>
              <w:overflowPunct/>
              <w:topLinePunct w:val="0"/>
              <w:autoSpaceDE/>
              <w:autoSpaceDN/>
              <w:bidi w:val="0"/>
              <w:adjustRightInd/>
              <w:snapToGrid/>
              <w:spacing w:line="1000" w:lineRule="exact"/>
              <w:jc w:val="center"/>
              <w:textAlignment w:val="auto"/>
              <w:rPr>
                <w:rFonts w:hint="eastAsia" w:ascii="仿宋" w:hAnsi="仿宋" w:eastAsia="仿宋" w:cs="仿宋"/>
                <w:i w:val="0"/>
                <w:iCs w:val="0"/>
                <w:caps w:val="0"/>
                <w:spacing w:val="0"/>
                <w:sz w:val="24"/>
                <w:szCs w:val="24"/>
                <w:shd w:val="clear" w:fill="FFFFFF"/>
                <w:lang w:val="en-US" w:eastAsia="zh-CN"/>
              </w:rPr>
            </w:pPr>
            <w:r>
              <w:rPr>
                <w:rFonts w:hint="eastAsia" w:ascii="仿宋" w:hAnsi="仿宋" w:eastAsia="仿宋" w:cs="仿宋"/>
                <w:i w:val="0"/>
                <w:iCs w:val="0"/>
                <w:caps w:val="0"/>
                <w:spacing w:val="0"/>
                <w:sz w:val="24"/>
                <w:szCs w:val="24"/>
                <w:shd w:val="clear" w:fill="FFFFFF"/>
              </w:rPr>
              <w:t>面状资产</w:t>
            </w:r>
          </w:p>
        </w:tc>
        <w:tc>
          <w:tcPr>
            <w:tcW w:w="2841" w:type="dxa"/>
          </w:tcPr>
          <w:p w14:paraId="340737D1">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rPr>
              <w:t>固定资产中大型房产建筑，使用面状矢量，如学校、办公楼、卫生室、村办企业厂房等，在属性表中备注标记建筑资产（测绘或底图描绘）</w:t>
            </w:r>
          </w:p>
        </w:tc>
      </w:tr>
      <w:tr w14:paraId="69AC9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Pr>
          <w:p w14:paraId="1A5A9066">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3</w:t>
            </w:r>
          </w:p>
        </w:tc>
        <w:tc>
          <w:tcPr>
            <w:tcW w:w="4045" w:type="dxa"/>
          </w:tcPr>
          <w:p w14:paraId="434FD154">
            <w:pPr>
              <w:keepNext w:val="0"/>
              <w:keepLines w:val="0"/>
              <w:pageBreakBefore w:val="0"/>
              <w:widowControl w:val="0"/>
              <w:numPr>
                <w:ilvl w:val="0"/>
                <w:numId w:val="0"/>
              </w:numPr>
              <w:kinsoku/>
              <w:wordWrap/>
              <w:overflowPunct/>
              <w:topLinePunct w:val="0"/>
              <w:autoSpaceDE/>
              <w:autoSpaceDN/>
              <w:bidi w:val="0"/>
              <w:adjustRightInd/>
              <w:snapToGrid/>
              <w:spacing w:line="1000" w:lineRule="exact"/>
              <w:jc w:val="center"/>
              <w:textAlignment w:val="auto"/>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rPr>
              <w:t>面状资源</w:t>
            </w:r>
          </w:p>
        </w:tc>
        <w:tc>
          <w:tcPr>
            <w:tcW w:w="2841" w:type="dxa"/>
          </w:tcPr>
          <w:p w14:paraId="42886506">
            <w:pPr>
              <w:numPr>
                <w:ilvl w:val="0"/>
                <w:numId w:val="0"/>
              </w:numPr>
              <w:jc w:val="center"/>
              <w:rPr>
                <w:rFonts w:hint="eastAsia" w:ascii="仿宋" w:hAnsi="仿宋" w:eastAsia="仿宋" w:cs="仿宋"/>
                <w:i w:val="0"/>
                <w:iCs w:val="0"/>
                <w:caps w:val="0"/>
                <w:spacing w:val="0"/>
                <w:sz w:val="24"/>
                <w:szCs w:val="24"/>
                <w:shd w:val="clear" w:fill="FFFFFF"/>
                <w:lang w:val="en-US" w:eastAsia="zh-CN"/>
              </w:rPr>
            </w:pPr>
            <w:r>
              <w:rPr>
                <w:rFonts w:hint="eastAsia" w:ascii="仿宋" w:hAnsi="仿宋" w:eastAsia="仿宋" w:cs="仿宋"/>
                <w:i w:val="0"/>
                <w:iCs w:val="0"/>
                <w:caps w:val="0"/>
                <w:spacing w:val="0"/>
                <w:sz w:val="24"/>
                <w:szCs w:val="24"/>
                <w:shd w:val="clear" w:fill="FFFFFF"/>
              </w:rPr>
              <w:t> 分农用地、建设用地、未利用地、“四荒” 地、待界定农用地五类资源用地图斑，图斑色系参考 TD/T1055-2019《第三次全国国土调查技术规程》地类色标（测绘或底图描绘）</w:t>
            </w:r>
          </w:p>
        </w:tc>
      </w:tr>
    </w:tbl>
    <w:p w14:paraId="7059F258">
      <w:pPr>
        <w:numPr>
          <w:ilvl w:val="0"/>
          <w:numId w:val="0"/>
        </w:numPr>
        <w:ind w:leftChars="0" w:firstLine="482" w:firstLineChars="200"/>
        <w:jc w:val="left"/>
        <w:rPr>
          <w:rFonts w:hint="eastAsia" w:ascii="宋体" w:hAnsi="宋体" w:eastAsia="宋体" w:cs="宋体"/>
          <w:b w:val="0"/>
          <w:bCs/>
          <w:kern w:val="2"/>
          <w:sz w:val="24"/>
          <w:szCs w:val="24"/>
          <w:lang w:val="en-US" w:eastAsia="zh-CN" w:bidi="ar-SA"/>
        </w:rPr>
      </w:pPr>
      <w:r>
        <w:rPr>
          <w:rFonts w:hint="eastAsia" w:ascii="宋体" w:hAnsi="宋体" w:eastAsia="宋体" w:cs="宋体"/>
          <w:b/>
          <w:kern w:val="2"/>
          <w:sz w:val="24"/>
          <w:szCs w:val="24"/>
          <w:lang w:val="en-US" w:eastAsia="zh-CN" w:bidi="ar-SA"/>
        </w:rPr>
        <w:t>图斑色标标准</w:t>
      </w:r>
    </w:p>
    <w:p w14:paraId="669060A1">
      <w:pPr>
        <w:numPr>
          <w:ilvl w:val="0"/>
          <w:numId w:val="4"/>
        </w:numPr>
        <w:ind w:left="420" w:leftChars="0" w:hanging="420" w:firstLineChars="0"/>
        <w:rPr>
          <w:rFonts w:hint="eastAsia" w:ascii="仿宋" w:hAnsi="仿宋" w:eastAsia="仿宋" w:cs="仿宋"/>
          <w:color w:val="auto"/>
          <w:sz w:val="24"/>
          <w:szCs w:val="24"/>
          <w:lang w:eastAsia="zh-CN"/>
        </w:rPr>
      </w:pPr>
      <w:r>
        <w:rPr>
          <w:rFonts w:hint="eastAsia" w:ascii="仿宋" w:hAnsi="仿宋" w:eastAsia="仿宋" w:cs="仿宋"/>
          <w:color w:val="auto"/>
          <w:spacing w:val="-1"/>
          <w:sz w:val="24"/>
          <w:szCs w:val="24"/>
          <w:lang w:eastAsia="zh-CN"/>
        </w:rPr>
        <w:t>农经权承包地面状数据，采用黄色</w:t>
      </w:r>
      <w:r>
        <w:rPr>
          <w:rFonts w:hint="eastAsia" w:ascii="仿宋" w:hAnsi="仿宋" w:eastAsia="仿宋" w:cs="仿宋"/>
          <w:color w:val="auto"/>
          <w:sz w:val="24"/>
          <w:szCs w:val="24"/>
        </w:rPr>
        <w:drawing>
          <wp:inline distT="0" distB="0" distL="0" distR="0">
            <wp:extent cx="369570" cy="210185"/>
            <wp:effectExtent l="0" t="0" r="11430" b="18415"/>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1"/>
                    <a:stretch>
                      <a:fillRect/>
                    </a:stretch>
                  </pic:blipFill>
                  <pic:spPr>
                    <a:xfrm>
                      <a:off x="0" y="0"/>
                      <a:ext cx="369912" cy="210308"/>
                    </a:xfrm>
                    <a:prstGeom prst="rect">
                      <a:avLst/>
                    </a:prstGeom>
                  </pic:spPr>
                </pic:pic>
              </a:graphicData>
            </a:graphic>
          </wp:inline>
        </w:drawing>
      </w:r>
      <w:r>
        <w:rPr>
          <w:rFonts w:hint="eastAsia" w:ascii="仿宋" w:hAnsi="仿宋" w:eastAsia="仿宋" w:cs="仿宋"/>
          <w:color w:val="auto"/>
          <w:spacing w:val="-1"/>
          <w:sz w:val="24"/>
          <w:szCs w:val="24"/>
          <w:lang w:eastAsia="zh-CN"/>
        </w:rPr>
        <w:t>，色标R255G251B177；</w:t>
      </w:r>
    </w:p>
    <w:p w14:paraId="77B57E13">
      <w:pPr>
        <w:numPr>
          <w:ilvl w:val="0"/>
          <w:numId w:val="4"/>
        </w:numPr>
        <w:ind w:left="420" w:leftChars="0" w:hanging="420" w:firstLineChars="0"/>
        <w:rPr>
          <w:rFonts w:hint="eastAsia" w:ascii="仿宋" w:hAnsi="仿宋" w:eastAsia="仿宋" w:cs="仿宋"/>
          <w:color w:val="auto"/>
          <w:sz w:val="24"/>
          <w:szCs w:val="24"/>
          <w:lang w:eastAsia="zh-CN"/>
        </w:rPr>
      </w:pPr>
      <w:r>
        <w:rPr>
          <w:rFonts w:hint="eastAsia" w:ascii="仿宋" w:hAnsi="仿宋" w:eastAsia="仿宋" w:cs="仿宋"/>
          <w:color w:val="auto"/>
          <w:spacing w:val="-1"/>
          <w:sz w:val="24"/>
          <w:szCs w:val="24"/>
          <w:lang w:eastAsia="zh-CN"/>
        </w:rPr>
        <w:t>宅基地面状数据，采用橙红色</w:t>
      </w:r>
      <w:r>
        <w:rPr>
          <w:rFonts w:hint="eastAsia" w:ascii="仿宋" w:hAnsi="仿宋" w:eastAsia="仿宋" w:cs="仿宋"/>
          <w:color w:val="auto"/>
          <w:sz w:val="24"/>
          <w:szCs w:val="24"/>
        </w:rPr>
        <w:drawing>
          <wp:inline distT="0" distB="0" distL="0" distR="0">
            <wp:extent cx="339090" cy="203835"/>
            <wp:effectExtent l="0" t="0" r="3810" b="5715"/>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2"/>
                    <a:stretch>
                      <a:fillRect/>
                    </a:stretch>
                  </pic:blipFill>
                  <pic:spPr>
                    <a:xfrm>
                      <a:off x="0" y="0"/>
                      <a:ext cx="339301" cy="204213"/>
                    </a:xfrm>
                    <a:prstGeom prst="rect">
                      <a:avLst/>
                    </a:prstGeom>
                  </pic:spPr>
                </pic:pic>
              </a:graphicData>
            </a:graphic>
          </wp:inline>
        </w:drawing>
      </w:r>
      <w:r>
        <w:rPr>
          <w:rFonts w:hint="eastAsia" w:ascii="仿宋" w:hAnsi="仿宋" w:eastAsia="仿宋" w:cs="仿宋"/>
          <w:color w:val="auto"/>
          <w:spacing w:val="-1"/>
          <w:sz w:val="24"/>
          <w:szCs w:val="24"/>
          <w:lang w:eastAsia="zh-CN"/>
        </w:rPr>
        <w:t>，色标R236G137B1</w:t>
      </w:r>
      <w:r>
        <w:rPr>
          <w:rFonts w:hint="eastAsia" w:ascii="仿宋" w:hAnsi="仿宋" w:eastAsia="仿宋" w:cs="仿宋"/>
          <w:color w:val="auto"/>
          <w:spacing w:val="-2"/>
          <w:sz w:val="24"/>
          <w:szCs w:val="24"/>
          <w:lang w:eastAsia="zh-CN"/>
        </w:rPr>
        <w:t>38；</w:t>
      </w:r>
    </w:p>
    <w:p w14:paraId="0A8E4767">
      <w:pPr>
        <w:numPr>
          <w:ilvl w:val="0"/>
          <w:numId w:val="4"/>
        </w:numPr>
        <w:ind w:left="420" w:leftChars="0" w:hanging="420" w:firstLineChars="0"/>
        <w:rPr>
          <w:rFonts w:hint="eastAsia" w:ascii="仿宋" w:hAnsi="仿宋" w:eastAsia="仿宋" w:cs="仿宋"/>
          <w:color w:val="auto"/>
          <w:spacing w:val="-1"/>
          <w:sz w:val="24"/>
          <w:szCs w:val="24"/>
          <w:lang w:eastAsia="zh-CN"/>
        </w:rPr>
      </w:pPr>
      <w:r>
        <w:rPr>
          <w:rFonts w:hint="eastAsia" w:ascii="仿宋" w:hAnsi="仿宋" w:eastAsia="仿宋" w:cs="仿宋"/>
          <w:color w:val="auto"/>
          <w:spacing w:val="-1"/>
          <w:sz w:val="24"/>
          <w:szCs w:val="24"/>
          <w:lang w:eastAsia="zh-CN"/>
        </w:rPr>
        <w:t>河流、湖泊、坑塘水系面状数据，采用天蓝色</w:t>
      </w:r>
      <w:r>
        <w:rPr>
          <w:rFonts w:hint="eastAsia" w:ascii="仿宋" w:hAnsi="仿宋" w:eastAsia="仿宋" w:cs="仿宋"/>
          <w:color w:val="auto"/>
          <w:spacing w:val="-1"/>
          <w:sz w:val="24"/>
          <w:szCs w:val="24"/>
          <w:lang w:eastAsia="zh-CN"/>
        </w:rPr>
        <w:drawing>
          <wp:inline distT="0" distB="0" distL="0" distR="0">
            <wp:extent cx="327025" cy="197485"/>
            <wp:effectExtent l="0" t="0" r="15875" b="12065"/>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3"/>
                    <a:stretch>
                      <a:fillRect/>
                    </a:stretch>
                  </pic:blipFill>
                  <pic:spPr>
                    <a:xfrm>
                      <a:off x="0" y="0"/>
                      <a:ext cx="327112" cy="198115"/>
                    </a:xfrm>
                    <a:prstGeom prst="rect">
                      <a:avLst/>
                    </a:prstGeom>
                  </pic:spPr>
                </pic:pic>
              </a:graphicData>
            </a:graphic>
          </wp:inline>
        </w:drawing>
      </w:r>
      <w:r>
        <w:rPr>
          <w:rFonts w:hint="eastAsia" w:ascii="仿宋" w:hAnsi="仿宋" w:eastAsia="仿宋" w:cs="仿宋"/>
          <w:color w:val="auto"/>
          <w:spacing w:val="-1"/>
          <w:sz w:val="24"/>
          <w:szCs w:val="24"/>
          <w:lang w:eastAsia="zh-CN"/>
        </w:rPr>
        <w:t>，色标R163G214B245；</w:t>
      </w:r>
    </w:p>
    <w:p w14:paraId="2B1504EB">
      <w:pPr>
        <w:numPr>
          <w:ilvl w:val="0"/>
          <w:numId w:val="4"/>
        </w:numPr>
        <w:ind w:left="420" w:leftChars="0" w:hanging="420" w:firstLineChars="0"/>
        <w:rPr>
          <w:rFonts w:hint="eastAsia" w:ascii="仿宋" w:hAnsi="仿宋" w:eastAsia="仿宋" w:cs="仿宋"/>
          <w:color w:val="auto"/>
          <w:spacing w:val="-1"/>
          <w:sz w:val="24"/>
          <w:szCs w:val="24"/>
          <w:lang w:eastAsia="zh-CN"/>
        </w:rPr>
      </w:pPr>
      <w:r>
        <w:rPr>
          <w:rFonts w:hint="eastAsia" w:ascii="仿宋" w:hAnsi="仿宋" w:eastAsia="仿宋" w:cs="仿宋"/>
          <w:color w:val="auto"/>
          <w:spacing w:val="-1"/>
          <w:sz w:val="24"/>
          <w:szCs w:val="24"/>
          <w:lang w:eastAsia="zh-CN"/>
        </w:rPr>
        <w:t>林地资源面状数据，采用绿色</w:t>
      </w:r>
      <w:r>
        <w:rPr>
          <w:rFonts w:hint="eastAsia" w:ascii="仿宋" w:hAnsi="仿宋" w:eastAsia="仿宋" w:cs="仿宋"/>
          <w:color w:val="auto"/>
          <w:spacing w:val="-1"/>
          <w:sz w:val="24"/>
          <w:szCs w:val="24"/>
          <w:lang w:eastAsia="zh-CN"/>
        </w:rPr>
        <w:drawing>
          <wp:inline distT="0" distB="0" distL="0" distR="0">
            <wp:extent cx="314960" cy="185420"/>
            <wp:effectExtent l="0" t="0" r="8890" b="508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4"/>
                    <a:stretch>
                      <a:fillRect/>
                    </a:stretch>
                  </pic:blipFill>
                  <pic:spPr>
                    <a:xfrm>
                      <a:off x="0" y="0"/>
                      <a:ext cx="315048" cy="185926"/>
                    </a:xfrm>
                    <a:prstGeom prst="rect">
                      <a:avLst/>
                    </a:prstGeom>
                  </pic:spPr>
                </pic:pic>
              </a:graphicData>
            </a:graphic>
          </wp:inline>
        </w:drawing>
      </w:r>
      <w:r>
        <w:rPr>
          <w:rFonts w:hint="eastAsia" w:ascii="仿宋" w:hAnsi="仿宋" w:eastAsia="仿宋" w:cs="仿宋"/>
          <w:color w:val="auto"/>
          <w:spacing w:val="-1"/>
          <w:sz w:val="24"/>
          <w:szCs w:val="24"/>
          <w:lang w:eastAsia="zh-CN"/>
        </w:rPr>
        <w:t>，色标R49G173B105；</w:t>
      </w:r>
    </w:p>
    <w:p w14:paraId="2B77AFA7">
      <w:pPr>
        <w:numPr>
          <w:ilvl w:val="0"/>
          <w:numId w:val="4"/>
        </w:numPr>
        <w:ind w:left="420" w:leftChars="0" w:hanging="420" w:firstLineChars="0"/>
        <w:rPr>
          <w:rFonts w:hint="eastAsia" w:ascii="仿宋" w:hAnsi="仿宋" w:eastAsia="仿宋" w:cs="仿宋"/>
          <w:color w:val="auto"/>
          <w:spacing w:val="-1"/>
          <w:sz w:val="24"/>
          <w:szCs w:val="24"/>
          <w:lang w:eastAsia="zh-CN"/>
        </w:rPr>
      </w:pPr>
      <w:r>
        <w:rPr>
          <w:rFonts w:hint="eastAsia" w:ascii="仿宋" w:hAnsi="仿宋" w:eastAsia="仿宋" w:cs="仿宋"/>
          <w:color w:val="auto"/>
          <w:spacing w:val="-1"/>
          <w:sz w:val="24"/>
          <w:szCs w:val="24"/>
          <w:lang w:eastAsia="zh-CN"/>
        </w:rPr>
        <w:t>房屋建筑面状数据，采样棕色</w:t>
      </w:r>
      <w:r>
        <w:rPr>
          <w:rFonts w:hint="eastAsia" w:ascii="仿宋" w:hAnsi="仿宋" w:eastAsia="仿宋" w:cs="仿宋"/>
          <w:color w:val="auto"/>
          <w:spacing w:val="-1"/>
          <w:sz w:val="24"/>
          <w:szCs w:val="24"/>
          <w:lang w:eastAsia="zh-CN"/>
        </w:rPr>
        <w:drawing>
          <wp:inline distT="0" distB="0" distL="0" distR="0">
            <wp:extent cx="343535" cy="205105"/>
            <wp:effectExtent l="0" t="0" r="18415" b="4445"/>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5"/>
                    <a:stretch>
                      <a:fillRect/>
                    </a:stretch>
                  </pic:blipFill>
                  <pic:spPr>
                    <a:xfrm>
                      <a:off x="0" y="0"/>
                      <a:ext cx="344003" cy="205736"/>
                    </a:xfrm>
                    <a:prstGeom prst="rect">
                      <a:avLst/>
                    </a:prstGeom>
                  </pic:spPr>
                </pic:pic>
              </a:graphicData>
            </a:graphic>
          </wp:inline>
        </w:drawing>
      </w:r>
      <w:r>
        <w:rPr>
          <w:rFonts w:hint="eastAsia" w:ascii="仿宋" w:hAnsi="仿宋" w:eastAsia="仿宋" w:cs="仿宋"/>
          <w:color w:val="auto"/>
          <w:spacing w:val="-1"/>
          <w:sz w:val="24"/>
          <w:szCs w:val="24"/>
          <w:lang w:eastAsia="zh-CN"/>
        </w:rPr>
        <w:t>，色标R229G103B102；</w:t>
      </w:r>
    </w:p>
    <w:p w14:paraId="277B0951">
      <w:pPr>
        <w:numPr>
          <w:ilvl w:val="0"/>
          <w:numId w:val="4"/>
        </w:numPr>
        <w:ind w:left="420" w:leftChars="0" w:hanging="420" w:firstLineChars="0"/>
        <w:rPr>
          <w:rFonts w:hint="eastAsia" w:ascii="仿宋" w:hAnsi="仿宋" w:eastAsia="仿宋" w:cs="仿宋"/>
          <w:color w:val="auto"/>
          <w:spacing w:val="-1"/>
          <w:sz w:val="24"/>
          <w:szCs w:val="24"/>
          <w:lang w:eastAsia="zh-CN"/>
        </w:rPr>
      </w:pPr>
      <w:r>
        <w:rPr>
          <w:rFonts w:hint="eastAsia" w:ascii="仿宋" w:hAnsi="仿宋" w:eastAsia="仿宋" w:cs="仿宋"/>
          <w:color w:val="auto"/>
          <w:spacing w:val="-1"/>
          <w:sz w:val="24"/>
          <w:szCs w:val="24"/>
          <w:lang w:eastAsia="zh-CN"/>
        </w:rPr>
        <w:t>点状资产数据，采用粉紫色</w:t>
      </w:r>
      <w:r>
        <w:rPr>
          <w:rFonts w:hint="eastAsia" w:ascii="仿宋" w:hAnsi="仿宋" w:eastAsia="仿宋" w:cs="仿宋"/>
          <w:color w:val="auto"/>
          <w:spacing w:val="-1"/>
          <w:sz w:val="24"/>
          <w:szCs w:val="24"/>
          <w:lang w:eastAsia="zh-CN"/>
        </w:rPr>
        <w:drawing>
          <wp:inline distT="0" distB="0" distL="0" distR="0">
            <wp:extent cx="363220" cy="211455"/>
            <wp:effectExtent l="0" t="0" r="17780" b="17145"/>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6"/>
                    <a:stretch>
                      <a:fillRect/>
                    </a:stretch>
                  </pic:blipFill>
                  <pic:spPr>
                    <a:xfrm>
                      <a:off x="0" y="0"/>
                      <a:ext cx="363680" cy="211831"/>
                    </a:xfrm>
                    <a:prstGeom prst="rect">
                      <a:avLst/>
                    </a:prstGeom>
                  </pic:spPr>
                </pic:pic>
              </a:graphicData>
            </a:graphic>
          </wp:inline>
        </w:drawing>
      </w:r>
      <w:r>
        <w:rPr>
          <w:rFonts w:hint="eastAsia" w:ascii="仿宋" w:hAnsi="仿宋" w:eastAsia="仿宋" w:cs="仿宋"/>
          <w:color w:val="auto"/>
          <w:spacing w:val="-1"/>
          <w:sz w:val="24"/>
          <w:szCs w:val="24"/>
          <w:lang w:eastAsia="zh-CN"/>
        </w:rPr>
        <w:t>，色标R241G165B180；</w:t>
      </w:r>
    </w:p>
    <w:p w14:paraId="5459B9BF">
      <w:pPr>
        <w:numPr>
          <w:ilvl w:val="0"/>
          <w:numId w:val="4"/>
        </w:numPr>
        <w:ind w:left="420" w:leftChars="0" w:hanging="420" w:firstLineChars="0"/>
        <w:rPr>
          <w:rFonts w:hint="eastAsia" w:ascii="仿宋" w:hAnsi="仿宋" w:eastAsia="仿宋" w:cs="仿宋"/>
          <w:color w:val="auto"/>
          <w:spacing w:val="-1"/>
          <w:sz w:val="24"/>
          <w:szCs w:val="24"/>
          <w:lang w:eastAsia="zh-CN"/>
        </w:rPr>
      </w:pPr>
      <w:r>
        <w:rPr>
          <w:rFonts w:hint="eastAsia" w:ascii="仿宋" w:hAnsi="仿宋" w:eastAsia="仿宋" w:cs="仿宋"/>
          <w:color w:val="auto"/>
          <w:spacing w:val="-1"/>
          <w:sz w:val="24"/>
          <w:szCs w:val="24"/>
          <w:lang w:eastAsia="zh-CN"/>
        </w:rPr>
        <w:t>集体农用地资源面状数据，采用棕黄色</w:t>
      </w:r>
      <w:r>
        <w:rPr>
          <w:rFonts w:hint="eastAsia" w:ascii="仿宋" w:hAnsi="仿宋" w:eastAsia="仿宋" w:cs="仿宋"/>
          <w:color w:val="auto"/>
          <w:spacing w:val="-1"/>
          <w:sz w:val="24"/>
          <w:szCs w:val="24"/>
          <w:lang w:eastAsia="zh-CN"/>
        </w:rPr>
        <w:drawing>
          <wp:inline distT="0" distB="0" distL="0" distR="0">
            <wp:extent cx="382270" cy="225425"/>
            <wp:effectExtent l="0" t="0" r="17780" b="3175"/>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7"/>
                    <a:stretch>
                      <a:fillRect/>
                    </a:stretch>
                  </pic:blipFill>
                  <pic:spPr>
                    <a:xfrm>
                      <a:off x="0" y="0"/>
                      <a:ext cx="382318" cy="225547"/>
                    </a:xfrm>
                    <a:prstGeom prst="rect">
                      <a:avLst/>
                    </a:prstGeom>
                  </pic:spPr>
                </pic:pic>
              </a:graphicData>
            </a:graphic>
          </wp:inline>
        </w:drawing>
      </w:r>
      <w:r>
        <w:rPr>
          <w:rFonts w:hint="eastAsia" w:ascii="仿宋" w:hAnsi="仿宋" w:eastAsia="仿宋" w:cs="仿宋"/>
          <w:color w:val="auto"/>
          <w:spacing w:val="-1"/>
          <w:sz w:val="24"/>
          <w:szCs w:val="24"/>
          <w:lang w:eastAsia="zh-CN"/>
        </w:rPr>
        <w:t>，色标R248G208B114；</w:t>
      </w:r>
    </w:p>
    <w:p w14:paraId="3979DC96">
      <w:pPr>
        <w:numPr>
          <w:ilvl w:val="0"/>
          <w:numId w:val="4"/>
        </w:numPr>
        <w:ind w:left="420" w:leftChars="0" w:hanging="420" w:firstLineChars="0"/>
        <w:rPr>
          <w:rFonts w:hint="eastAsia" w:ascii="仿宋" w:hAnsi="仿宋" w:eastAsia="仿宋" w:cs="仿宋"/>
          <w:color w:val="auto"/>
          <w:spacing w:val="-1"/>
          <w:sz w:val="24"/>
          <w:szCs w:val="24"/>
          <w:lang w:eastAsia="zh-CN"/>
        </w:rPr>
      </w:pPr>
      <w:r>
        <w:rPr>
          <w:rFonts w:hint="eastAsia" w:ascii="仿宋" w:hAnsi="仿宋" w:eastAsia="仿宋" w:cs="仿宋"/>
          <w:color w:val="auto"/>
          <w:spacing w:val="-1"/>
          <w:sz w:val="24"/>
          <w:szCs w:val="24"/>
          <w:lang w:eastAsia="zh-CN"/>
        </w:rPr>
        <w:t>集体建设用地资源面状数据，采用暗棕色</w:t>
      </w:r>
      <w:r>
        <w:rPr>
          <w:rFonts w:hint="eastAsia" w:ascii="仿宋" w:hAnsi="仿宋" w:eastAsia="仿宋" w:cs="仿宋"/>
          <w:color w:val="auto"/>
          <w:spacing w:val="-1"/>
          <w:sz w:val="24"/>
          <w:szCs w:val="24"/>
          <w:lang w:eastAsia="zh-CN"/>
        </w:rPr>
        <w:drawing>
          <wp:inline distT="0" distB="0" distL="0" distR="0">
            <wp:extent cx="365125" cy="222250"/>
            <wp:effectExtent l="0" t="0" r="15875" b="635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8"/>
                    <a:stretch>
                      <a:fillRect/>
                    </a:stretch>
                  </pic:blipFill>
                  <pic:spPr>
                    <a:xfrm>
                      <a:off x="0" y="0"/>
                      <a:ext cx="365511" cy="222501"/>
                    </a:xfrm>
                    <a:prstGeom prst="rect">
                      <a:avLst/>
                    </a:prstGeom>
                  </pic:spPr>
                </pic:pic>
              </a:graphicData>
            </a:graphic>
          </wp:inline>
        </w:drawing>
      </w:r>
      <w:r>
        <w:rPr>
          <w:rFonts w:hint="eastAsia" w:ascii="仿宋" w:hAnsi="仿宋" w:eastAsia="仿宋" w:cs="仿宋"/>
          <w:color w:val="auto"/>
          <w:spacing w:val="-1"/>
          <w:sz w:val="24"/>
          <w:szCs w:val="24"/>
          <w:lang w:eastAsia="zh-CN"/>
        </w:rPr>
        <w:t>，色标R197G154B140；</w:t>
      </w:r>
    </w:p>
    <w:p w14:paraId="317EB317">
      <w:pPr>
        <w:numPr>
          <w:ilvl w:val="0"/>
          <w:numId w:val="4"/>
        </w:numPr>
        <w:ind w:left="420" w:leftChars="0" w:hanging="420" w:firstLineChars="0"/>
        <w:rPr>
          <w:rFonts w:hint="eastAsia" w:ascii="仿宋" w:hAnsi="仿宋" w:eastAsia="仿宋" w:cs="仿宋"/>
          <w:color w:val="auto"/>
          <w:spacing w:val="-1"/>
          <w:sz w:val="24"/>
          <w:szCs w:val="24"/>
          <w:lang w:eastAsia="zh-CN"/>
        </w:rPr>
      </w:pPr>
      <w:r>
        <w:rPr>
          <w:rFonts w:hint="eastAsia" w:ascii="仿宋" w:hAnsi="仿宋" w:eastAsia="仿宋" w:cs="仿宋"/>
          <w:color w:val="auto"/>
          <w:spacing w:val="-1"/>
          <w:sz w:val="24"/>
          <w:szCs w:val="24"/>
          <w:lang w:eastAsia="zh-CN"/>
        </w:rPr>
        <w:t>集体未利用地资源面状数据，采用灰白色</w:t>
      </w:r>
      <w:r>
        <w:rPr>
          <w:rFonts w:hint="eastAsia" w:ascii="仿宋" w:hAnsi="仿宋" w:eastAsia="仿宋" w:cs="仿宋"/>
          <w:color w:val="auto"/>
          <w:spacing w:val="-1"/>
          <w:sz w:val="24"/>
          <w:szCs w:val="24"/>
          <w:lang w:eastAsia="zh-CN"/>
        </w:rPr>
        <w:drawing>
          <wp:inline distT="0" distB="0" distL="0" distR="0">
            <wp:extent cx="327025" cy="197485"/>
            <wp:effectExtent l="0" t="0" r="15875" b="12065"/>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9"/>
                    <a:stretch>
                      <a:fillRect/>
                    </a:stretch>
                  </pic:blipFill>
                  <pic:spPr>
                    <a:xfrm>
                      <a:off x="0" y="0"/>
                      <a:ext cx="327412" cy="198115"/>
                    </a:xfrm>
                    <a:prstGeom prst="rect">
                      <a:avLst/>
                    </a:prstGeom>
                  </pic:spPr>
                </pic:pic>
              </a:graphicData>
            </a:graphic>
          </wp:inline>
        </w:drawing>
      </w:r>
      <w:r>
        <w:rPr>
          <w:rFonts w:hint="eastAsia" w:ascii="仿宋" w:hAnsi="仿宋" w:eastAsia="仿宋" w:cs="仿宋"/>
          <w:color w:val="auto"/>
          <w:spacing w:val="-1"/>
          <w:sz w:val="24"/>
          <w:szCs w:val="24"/>
          <w:lang w:eastAsia="zh-CN"/>
        </w:rPr>
        <w:t>，色标R225G220B225；</w:t>
      </w:r>
    </w:p>
    <w:p w14:paraId="43775030">
      <w:pPr>
        <w:numPr>
          <w:ilvl w:val="0"/>
          <w:numId w:val="4"/>
        </w:numPr>
        <w:ind w:left="420" w:leftChars="0" w:hanging="420" w:firstLineChars="0"/>
        <w:rPr>
          <w:rFonts w:hint="eastAsia" w:ascii="仿宋" w:hAnsi="仿宋" w:eastAsia="仿宋" w:cs="仿宋"/>
          <w:color w:val="auto"/>
          <w:spacing w:val="-1"/>
          <w:sz w:val="24"/>
          <w:szCs w:val="24"/>
          <w:lang w:eastAsia="zh-CN"/>
        </w:rPr>
      </w:pPr>
      <w:r>
        <w:rPr>
          <w:rFonts w:hint="eastAsia" w:ascii="仿宋" w:hAnsi="仿宋" w:eastAsia="仿宋" w:cs="仿宋"/>
          <w:color w:val="auto"/>
          <w:spacing w:val="-1"/>
          <w:sz w:val="24"/>
          <w:szCs w:val="24"/>
          <w:lang w:eastAsia="zh-CN"/>
        </w:rPr>
        <w:t>集体“四荒”地资源面状数据，采用草绿色</w:t>
      </w:r>
      <w:r>
        <w:rPr>
          <w:rFonts w:hint="eastAsia" w:ascii="仿宋" w:hAnsi="仿宋" w:eastAsia="仿宋" w:cs="仿宋"/>
          <w:color w:val="auto"/>
          <w:spacing w:val="-1"/>
          <w:sz w:val="24"/>
          <w:szCs w:val="24"/>
          <w:lang w:eastAsia="zh-CN"/>
        </w:rPr>
        <w:drawing>
          <wp:inline distT="0" distB="0" distL="0" distR="0">
            <wp:extent cx="344170" cy="207010"/>
            <wp:effectExtent l="0" t="0" r="17780" b="254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30"/>
                    <a:stretch>
                      <a:fillRect/>
                    </a:stretch>
                  </pic:blipFill>
                  <pic:spPr>
                    <a:xfrm>
                      <a:off x="0" y="0"/>
                      <a:ext cx="344640" cy="207259"/>
                    </a:xfrm>
                    <a:prstGeom prst="rect">
                      <a:avLst/>
                    </a:prstGeom>
                  </pic:spPr>
                </pic:pic>
              </a:graphicData>
            </a:graphic>
          </wp:inline>
        </w:drawing>
      </w:r>
      <w:r>
        <w:rPr>
          <w:rFonts w:hint="eastAsia" w:ascii="仿宋" w:hAnsi="仿宋" w:eastAsia="仿宋" w:cs="仿宋"/>
          <w:color w:val="auto"/>
          <w:spacing w:val="-1"/>
          <w:sz w:val="24"/>
          <w:szCs w:val="24"/>
          <w:lang w:eastAsia="zh-CN"/>
        </w:rPr>
        <w:t>，色标R200G227B160；</w:t>
      </w:r>
    </w:p>
    <w:p w14:paraId="1936EB9E">
      <w:pPr>
        <w:numPr>
          <w:ilvl w:val="0"/>
          <w:numId w:val="4"/>
        </w:numPr>
        <w:ind w:left="420" w:leftChars="0" w:hanging="420" w:firstLineChars="0"/>
        <w:rPr>
          <w:rFonts w:hint="eastAsia" w:ascii="仿宋" w:hAnsi="仿宋" w:eastAsia="仿宋" w:cs="仿宋"/>
          <w:color w:val="auto"/>
          <w:spacing w:val="-1"/>
          <w:sz w:val="28"/>
          <w:szCs w:val="28"/>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r>
        <w:rPr>
          <w:rFonts w:hint="eastAsia" w:ascii="仿宋" w:hAnsi="仿宋" w:eastAsia="仿宋" w:cs="仿宋"/>
          <w:color w:val="auto"/>
          <w:spacing w:val="-1"/>
          <w:sz w:val="24"/>
          <w:szCs w:val="24"/>
          <w:lang w:eastAsia="zh-CN"/>
        </w:rPr>
        <w:t>集体待界定农用地资源面状数据，采用暗紫色</w:t>
      </w:r>
      <w:r>
        <w:rPr>
          <w:rFonts w:hint="eastAsia" w:ascii="仿宋" w:hAnsi="仿宋" w:eastAsia="仿宋" w:cs="仿宋"/>
          <w:color w:val="auto"/>
          <w:spacing w:val="-1"/>
          <w:sz w:val="24"/>
          <w:szCs w:val="24"/>
          <w:lang w:eastAsia="zh-CN"/>
        </w:rPr>
        <w:drawing>
          <wp:inline distT="0" distB="0" distL="0" distR="0">
            <wp:extent cx="293370" cy="182245"/>
            <wp:effectExtent l="0" t="0" r="11430" b="8255"/>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31"/>
                    <a:stretch>
                      <a:fillRect/>
                    </a:stretch>
                  </pic:blipFill>
                  <pic:spPr>
                    <a:xfrm>
                      <a:off x="0" y="0"/>
                      <a:ext cx="293631" cy="182877"/>
                    </a:xfrm>
                    <a:prstGeom prst="rect">
                      <a:avLst/>
                    </a:prstGeom>
                  </pic:spPr>
                </pic:pic>
              </a:graphicData>
            </a:graphic>
          </wp:inline>
        </w:drawing>
      </w:r>
      <w:r>
        <w:rPr>
          <w:rFonts w:hint="eastAsia" w:ascii="仿宋" w:hAnsi="仿宋" w:eastAsia="仿宋" w:cs="仿宋"/>
          <w:color w:val="auto"/>
          <w:spacing w:val="-1"/>
          <w:sz w:val="24"/>
          <w:szCs w:val="24"/>
          <w:lang w:eastAsia="zh-CN"/>
        </w:rPr>
        <w:t>，色标R231G204B22</w:t>
      </w:r>
    </w:p>
    <w:p w14:paraId="6F643E1A">
      <w:pPr>
        <w:numPr>
          <w:ilvl w:val="0"/>
          <w:numId w:val="5"/>
        </w:numPr>
        <w:ind w:left="210" w:leftChars="0" w:firstLine="0" w:firstLineChars="0"/>
        <w:rPr>
          <w:rFonts w:hint="eastAsia" w:ascii="宋体" w:hAnsi="宋体" w:eastAsia="宋体" w:cs="宋体"/>
          <w:color w:val="auto"/>
          <w:spacing w:val="-1"/>
          <w:sz w:val="28"/>
          <w:szCs w:val="28"/>
          <w:lang w:eastAsia="zh-CN"/>
        </w:rPr>
      </w:pPr>
      <w:r>
        <w:rPr>
          <w:rFonts w:hint="eastAsia" w:ascii="宋体" w:hAnsi="宋体" w:eastAsia="宋体" w:cs="宋体"/>
          <w:color w:val="auto"/>
          <w:spacing w:val="-1"/>
          <w:sz w:val="28"/>
          <w:szCs w:val="28"/>
          <w:lang w:eastAsia="zh-CN"/>
        </w:rPr>
        <w:t>矢量图层属性表格式</w:t>
      </w:r>
    </w:p>
    <w:tbl>
      <w:tblPr>
        <w:tblStyle w:val="48"/>
        <w:tblW w:w="13544" w:type="dxa"/>
        <w:tblInd w:w="5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439"/>
        <w:gridCol w:w="795"/>
        <w:gridCol w:w="3037"/>
        <w:gridCol w:w="2871"/>
        <w:gridCol w:w="4478"/>
      </w:tblGrid>
      <w:tr w14:paraId="4955D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924" w:type="dxa"/>
          </w:tcPr>
          <w:p w14:paraId="37B2F374">
            <w:pPr>
              <w:spacing w:before="39" w:line="217" w:lineRule="auto"/>
              <w:ind w:left="239"/>
              <w:rPr>
                <w:rFonts w:hint="eastAsia" w:ascii="仿宋" w:hAnsi="仿宋" w:eastAsia="仿宋" w:cs="仿宋"/>
                <w:color w:val="auto"/>
                <w:sz w:val="23"/>
                <w:szCs w:val="23"/>
              </w:rPr>
            </w:pPr>
            <w:r>
              <w:rPr>
                <w:rFonts w:hint="eastAsia" w:ascii="仿宋" w:hAnsi="仿宋" w:eastAsia="仿宋" w:cs="仿宋"/>
                <w:b/>
                <w:bCs/>
                <w:color w:val="auto"/>
                <w:spacing w:val="-2"/>
                <w:sz w:val="23"/>
                <w:szCs w:val="23"/>
              </w:rPr>
              <w:t>分类</w:t>
            </w:r>
          </w:p>
        </w:tc>
        <w:tc>
          <w:tcPr>
            <w:tcW w:w="1439" w:type="dxa"/>
          </w:tcPr>
          <w:p w14:paraId="6771B32C">
            <w:pPr>
              <w:spacing w:before="39" w:line="217" w:lineRule="auto"/>
              <w:ind w:left="274"/>
              <w:rPr>
                <w:rFonts w:hint="eastAsia" w:ascii="仿宋" w:hAnsi="仿宋" w:eastAsia="仿宋" w:cs="仿宋"/>
                <w:color w:val="auto"/>
                <w:sz w:val="23"/>
                <w:szCs w:val="23"/>
              </w:rPr>
            </w:pPr>
            <w:r>
              <w:rPr>
                <w:rFonts w:hint="eastAsia" w:ascii="仿宋" w:hAnsi="仿宋" w:eastAsia="仿宋" w:cs="仿宋"/>
                <w:b/>
                <w:bCs/>
                <w:color w:val="auto"/>
                <w:spacing w:val="-2"/>
                <w:sz w:val="23"/>
                <w:szCs w:val="23"/>
              </w:rPr>
              <w:t>图层名称</w:t>
            </w:r>
          </w:p>
        </w:tc>
        <w:tc>
          <w:tcPr>
            <w:tcW w:w="795" w:type="dxa"/>
          </w:tcPr>
          <w:p w14:paraId="1DAFBB2F">
            <w:pPr>
              <w:spacing w:before="39" w:line="217" w:lineRule="auto"/>
              <w:ind w:left="169"/>
              <w:rPr>
                <w:rFonts w:hint="eastAsia" w:ascii="仿宋" w:hAnsi="仿宋" w:eastAsia="仿宋" w:cs="仿宋"/>
                <w:color w:val="auto"/>
                <w:sz w:val="23"/>
                <w:szCs w:val="23"/>
              </w:rPr>
            </w:pPr>
            <w:r>
              <w:rPr>
                <w:rFonts w:hint="eastAsia" w:ascii="仿宋" w:hAnsi="仿宋" w:eastAsia="仿宋" w:cs="仿宋"/>
                <w:b/>
                <w:bCs/>
                <w:color w:val="auto"/>
                <w:spacing w:val="-1"/>
                <w:sz w:val="23"/>
                <w:szCs w:val="23"/>
              </w:rPr>
              <w:t>序号</w:t>
            </w:r>
          </w:p>
        </w:tc>
        <w:tc>
          <w:tcPr>
            <w:tcW w:w="3037" w:type="dxa"/>
          </w:tcPr>
          <w:p w14:paraId="2F4FDED2">
            <w:pPr>
              <w:spacing w:before="39" w:line="217" w:lineRule="auto"/>
              <w:ind w:left="821"/>
              <w:rPr>
                <w:rFonts w:hint="eastAsia" w:ascii="仿宋" w:hAnsi="仿宋" w:eastAsia="仿宋" w:cs="仿宋"/>
                <w:color w:val="auto"/>
                <w:sz w:val="23"/>
                <w:szCs w:val="23"/>
              </w:rPr>
            </w:pPr>
            <w:r>
              <w:rPr>
                <w:rFonts w:hint="eastAsia" w:ascii="仿宋" w:hAnsi="仿宋" w:eastAsia="仿宋" w:cs="仿宋"/>
                <w:b/>
                <w:bCs/>
                <w:color w:val="auto"/>
                <w:spacing w:val="4"/>
                <w:sz w:val="23"/>
                <w:szCs w:val="23"/>
              </w:rPr>
              <w:t>字段英文名称</w:t>
            </w:r>
          </w:p>
        </w:tc>
        <w:tc>
          <w:tcPr>
            <w:tcW w:w="2871" w:type="dxa"/>
          </w:tcPr>
          <w:p w14:paraId="741F482F">
            <w:pPr>
              <w:spacing w:before="39" w:line="217" w:lineRule="auto"/>
              <w:ind w:left="739"/>
              <w:rPr>
                <w:rFonts w:hint="eastAsia" w:ascii="仿宋" w:hAnsi="仿宋" w:eastAsia="仿宋" w:cs="仿宋"/>
                <w:color w:val="auto"/>
                <w:sz w:val="23"/>
                <w:szCs w:val="23"/>
              </w:rPr>
            </w:pPr>
            <w:r>
              <w:rPr>
                <w:rFonts w:hint="eastAsia" w:ascii="仿宋" w:hAnsi="仿宋" w:eastAsia="仿宋" w:cs="仿宋"/>
                <w:b/>
                <w:bCs/>
                <w:color w:val="auto"/>
                <w:spacing w:val="4"/>
                <w:sz w:val="23"/>
                <w:szCs w:val="23"/>
              </w:rPr>
              <w:t>字段中文名称</w:t>
            </w:r>
          </w:p>
        </w:tc>
        <w:tc>
          <w:tcPr>
            <w:tcW w:w="4478" w:type="dxa"/>
          </w:tcPr>
          <w:p w14:paraId="6E2FF744">
            <w:pPr>
              <w:spacing w:before="39" w:line="217" w:lineRule="auto"/>
              <w:ind w:left="2011"/>
              <w:rPr>
                <w:rFonts w:hint="eastAsia" w:ascii="仿宋" w:hAnsi="仿宋" w:eastAsia="仿宋" w:cs="仿宋"/>
                <w:color w:val="auto"/>
                <w:sz w:val="23"/>
                <w:szCs w:val="23"/>
              </w:rPr>
            </w:pPr>
            <w:r>
              <w:rPr>
                <w:rFonts w:hint="eastAsia" w:ascii="仿宋" w:hAnsi="仿宋" w:eastAsia="仿宋" w:cs="仿宋"/>
                <w:b/>
                <w:bCs/>
                <w:color w:val="auto"/>
                <w:spacing w:val="-1"/>
                <w:sz w:val="23"/>
                <w:szCs w:val="23"/>
              </w:rPr>
              <w:t>说明</w:t>
            </w:r>
          </w:p>
        </w:tc>
      </w:tr>
      <w:tr w14:paraId="0CD4C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restart"/>
            <w:tcBorders>
              <w:bottom w:val="nil"/>
            </w:tcBorders>
          </w:tcPr>
          <w:p w14:paraId="5456A1D3">
            <w:pPr>
              <w:pStyle w:val="44"/>
              <w:spacing w:line="245" w:lineRule="auto"/>
              <w:rPr>
                <w:rFonts w:hint="eastAsia" w:ascii="仿宋" w:hAnsi="仿宋" w:eastAsia="仿宋" w:cs="仿宋"/>
                <w:color w:val="auto"/>
              </w:rPr>
            </w:pPr>
          </w:p>
          <w:p w14:paraId="6CF116CC">
            <w:pPr>
              <w:pStyle w:val="44"/>
              <w:spacing w:line="245" w:lineRule="auto"/>
              <w:rPr>
                <w:rFonts w:hint="eastAsia" w:ascii="仿宋" w:hAnsi="仿宋" w:eastAsia="仿宋" w:cs="仿宋"/>
                <w:color w:val="auto"/>
              </w:rPr>
            </w:pPr>
          </w:p>
          <w:p w14:paraId="2C9D6A85">
            <w:pPr>
              <w:pStyle w:val="44"/>
              <w:spacing w:line="245" w:lineRule="auto"/>
              <w:rPr>
                <w:rFonts w:hint="eastAsia" w:ascii="仿宋" w:hAnsi="仿宋" w:eastAsia="仿宋" w:cs="仿宋"/>
                <w:color w:val="auto"/>
              </w:rPr>
            </w:pPr>
          </w:p>
          <w:p w14:paraId="61606D4F">
            <w:pPr>
              <w:pStyle w:val="44"/>
              <w:spacing w:line="245" w:lineRule="auto"/>
              <w:rPr>
                <w:rFonts w:hint="eastAsia" w:ascii="仿宋" w:hAnsi="仿宋" w:eastAsia="仿宋" w:cs="仿宋"/>
                <w:color w:val="auto"/>
              </w:rPr>
            </w:pPr>
          </w:p>
          <w:p w14:paraId="70B5E10B">
            <w:pPr>
              <w:pStyle w:val="44"/>
              <w:spacing w:line="245" w:lineRule="auto"/>
              <w:rPr>
                <w:rFonts w:hint="eastAsia" w:ascii="仿宋" w:hAnsi="仿宋" w:eastAsia="仿宋" w:cs="仿宋"/>
                <w:color w:val="auto"/>
              </w:rPr>
            </w:pPr>
          </w:p>
          <w:p w14:paraId="6A89B6F2">
            <w:pPr>
              <w:pStyle w:val="44"/>
              <w:spacing w:line="245" w:lineRule="auto"/>
              <w:rPr>
                <w:rFonts w:hint="eastAsia" w:ascii="仿宋" w:hAnsi="仿宋" w:eastAsia="仿宋" w:cs="仿宋"/>
                <w:color w:val="auto"/>
              </w:rPr>
            </w:pPr>
          </w:p>
          <w:p w14:paraId="604E4A9C">
            <w:pPr>
              <w:pStyle w:val="44"/>
              <w:spacing w:line="245" w:lineRule="auto"/>
              <w:rPr>
                <w:rFonts w:hint="eastAsia" w:ascii="仿宋" w:hAnsi="仿宋" w:eastAsia="仿宋" w:cs="仿宋"/>
                <w:color w:val="auto"/>
              </w:rPr>
            </w:pPr>
          </w:p>
          <w:p w14:paraId="18F01FF7">
            <w:pPr>
              <w:pStyle w:val="44"/>
              <w:spacing w:line="245" w:lineRule="auto"/>
              <w:rPr>
                <w:rFonts w:hint="eastAsia" w:ascii="仿宋" w:hAnsi="仿宋" w:eastAsia="仿宋" w:cs="仿宋"/>
                <w:color w:val="auto"/>
              </w:rPr>
            </w:pPr>
          </w:p>
          <w:p w14:paraId="54E68459">
            <w:pPr>
              <w:pStyle w:val="44"/>
              <w:spacing w:line="245" w:lineRule="auto"/>
              <w:rPr>
                <w:rFonts w:hint="eastAsia" w:ascii="仿宋" w:hAnsi="仿宋" w:eastAsia="仿宋" w:cs="仿宋"/>
                <w:color w:val="auto"/>
              </w:rPr>
            </w:pPr>
          </w:p>
          <w:p w14:paraId="4738642D">
            <w:pPr>
              <w:pStyle w:val="44"/>
              <w:spacing w:line="245" w:lineRule="auto"/>
              <w:rPr>
                <w:rFonts w:hint="eastAsia" w:ascii="仿宋" w:hAnsi="仿宋" w:eastAsia="仿宋" w:cs="仿宋"/>
                <w:color w:val="auto"/>
              </w:rPr>
            </w:pPr>
          </w:p>
          <w:p w14:paraId="1DA96040">
            <w:pPr>
              <w:pStyle w:val="44"/>
              <w:spacing w:line="245" w:lineRule="auto"/>
              <w:rPr>
                <w:rFonts w:hint="eastAsia" w:ascii="仿宋" w:hAnsi="仿宋" w:eastAsia="仿宋" w:cs="仿宋"/>
                <w:color w:val="auto"/>
              </w:rPr>
            </w:pPr>
          </w:p>
          <w:p w14:paraId="42153E1C">
            <w:pPr>
              <w:pStyle w:val="44"/>
              <w:spacing w:line="245" w:lineRule="auto"/>
              <w:rPr>
                <w:rFonts w:hint="eastAsia" w:ascii="仿宋" w:hAnsi="仿宋" w:eastAsia="仿宋" w:cs="仿宋"/>
                <w:color w:val="auto"/>
              </w:rPr>
            </w:pPr>
          </w:p>
          <w:p w14:paraId="26E3C066">
            <w:pPr>
              <w:pStyle w:val="44"/>
              <w:spacing w:line="245" w:lineRule="auto"/>
              <w:rPr>
                <w:rFonts w:hint="eastAsia" w:ascii="仿宋" w:hAnsi="仿宋" w:eastAsia="仿宋" w:cs="仿宋"/>
                <w:color w:val="auto"/>
              </w:rPr>
            </w:pPr>
          </w:p>
          <w:p w14:paraId="392BE0AE">
            <w:pPr>
              <w:pStyle w:val="44"/>
              <w:spacing w:line="246" w:lineRule="auto"/>
              <w:rPr>
                <w:rFonts w:hint="eastAsia" w:ascii="仿宋" w:hAnsi="仿宋" w:eastAsia="仿宋" w:cs="仿宋"/>
                <w:color w:val="auto"/>
              </w:rPr>
            </w:pPr>
          </w:p>
          <w:p w14:paraId="01ADAA02">
            <w:pPr>
              <w:pStyle w:val="44"/>
              <w:spacing w:line="246" w:lineRule="auto"/>
              <w:rPr>
                <w:rFonts w:hint="eastAsia" w:ascii="仿宋" w:hAnsi="仿宋" w:eastAsia="仿宋" w:cs="仿宋"/>
                <w:color w:val="auto"/>
              </w:rPr>
            </w:pPr>
          </w:p>
          <w:p w14:paraId="250DFC74">
            <w:pPr>
              <w:spacing w:before="75" w:line="232" w:lineRule="auto"/>
              <w:ind w:left="135"/>
              <w:rPr>
                <w:rFonts w:hint="eastAsia" w:ascii="仿宋" w:hAnsi="仿宋" w:eastAsia="仿宋" w:cs="仿宋"/>
                <w:color w:val="auto"/>
                <w:sz w:val="23"/>
                <w:szCs w:val="23"/>
              </w:rPr>
            </w:pPr>
            <w:r>
              <w:rPr>
                <w:rFonts w:hint="eastAsia" w:ascii="仿宋" w:hAnsi="仿宋" w:eastAsia="仿宋" w:cs="仿宋"/>
                <w:color w:val="auto"/>
                <w:spacing w:val="-3"/>
                <w:sz w:val="23"/>
                <w:szCs w:val="23"/>
              </w:rPr>
              <w:t>资源</w:t>
            </w:r>
          </w:p>
        </w:tc>
        <w:tc>
          <w:tcPr>
            <w:tcW w:w="1439" w:type="dxa"/>
            <w:vMerge w:val="restart"/>
            <w:tcBorders>
              <w:bottom w:val="nil"/>
            </w:tcBorders>
          </w:tcPr>
          <w:p w14:paraId="47705CDD">
            <w:pPr>
              <w:pStyle w:val="44"/>
              <w:spacing w:line="284" w:lineRule="auto"/>
              <w:rPr>
                <w:rFonts w:hint="eastAsia" w:ascii="仿宋" w:hAnsi="仿宋" w:eastAsia="仿宋" w:cs="仿宋"/>
                <w:color w:val="auto"/>
              </w:rPr>
            </w:pPr>
          </w:p>
          <w:p w14:paraId="576658F8">
            <w:pPr>
              <w:pStyle w:val="44"/>
              <w:spacing w:line="284" w:lineRule="auto"/>
              <w:rPr>
                <w:rFonts w:hint="eastAsia" w:ascii="仿宋" w:hAnsi="仿宋" w:eastAsia="仿宋" w:cs="仿宋"/>
                <w:color w:val="auto"/>
              </w:rPr>
            </w:pPr>
          </w:p>
          <w:p w14:paraId="22A1DAC7">
            <w:pPr>
              <w:pStyle w:val="44"/>
              <w:spacing w:line="284" w:lineRule="auto"/>
              <w:rPr>
                <w:rFonts w:hint="eastAsia" w:ascii="仿宋" w:hAnsi="仿宋" w:eastAsia="仿宋" w:cs="仿宋"/>
                <w:color w:val="auto"/>
              </w:rPr>
            </w:pPr>
          </w:p>
          <w:p w14:paraId="00DCA753">
            <w:pPr>
              <w:pStyle w:val="44"/>
              <w:spacing w:line="285" w:lineRule="auto"/>
              <w:rPr>
                <w:rFonts w:hint="eastAsia" w:ascii="仿宋" w:hAnsi="仿宋" w:eastAsia="仿宋" w:cs="仿宋"/>
                <w:color w:val="auto"/>
              </w:rPr>
            </w:pPr>
          </w:p>
          <w:p w14:paraId="7501AF87">
            <w:pPr>
              <w:spacing w:before="74" w:line="249" w:lineRule="auto"/>
              <w:ind w:left="119" w:right="131" w:firstLine="11"/>
              <w:rPr>
                <w:rFonts w:hint="eastAsia" w:ascii="仿宋" w:hAnsi="仿宋" w:eastAsia="仿宋" w:cs="仿宋"/>
                <w:color w:val="auto"/>
                <w:sz w:val="23"/>
                <w:szCs w:val="23"/>
              </w:rPr>
            </w:pPr>
            <w:r>
              <w:rPr>
                <w:rFonts w:hint="eastAsia" w:ascii="仿宋" w:hAnsi="仿宋" w:eastAsia="仿宋" w:cs="仿宋"/>
                <w:color w:val="auto"/>
                <w:spacing w:val="4"/>
                <w:sz w:val="23"/>
                <w:szCs w:val="23"/>
              </w:rPr>
              <w:t>资源含林业</w:t>
            </w:r>
            <w:r>
              <w:rPr>
                <w:rFonts w:hint="eastAsia" w:ascii="仿宋" w:hAnsi="仿宋" w:eastAsia="仿宋" w:cs="仿宋"/>
                <w:color w:val="auto"/>
                <w:spacing w:val="1"/>
                <w:sz w:val="23"/>
                <w:szCs w:val="23"/>
              </w:rPr>
              <w:t>确权</w:t>
            </w:r>
          </w:p>
        </w:tc>
        <w:tc>
          <w:tcPr>
            <w:tcW w:w="795" w:type="dxa"/>
          </w:tcPr>
          <w:p w14:paraId="20E6825E">
            <w:pPr>
              <w:spacing w:before="68"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5CB2E0DE">
            <w:pPr>
              <w:spacing w:before="68" w:line="192" w:lineRule="auto"/>
              <w:ind w:left="114"/>
              <w:rPr>
                <w:rFonts w:hint="eastAsia" w:ascii="仿宋" w:hAnsi="仿宋" w:eastAsia="仿宋" w:cs="仿宋"/>
                <w:color w:val="auto"/>
                <w:sz w:val="23"/>
                <w:szCs w:val="23"/>
              </w:rPr>
            </w:pPr>
            <w:r>
              <w:rPr>
                <w:rFonts w:hint="eastAsia" w:ascii="仿宋" w:hAnsi="仿宋" w:eastAsia="仿宋" w:cs="仿宋"/>
                <w:color w:val="auto"/>
                <w:spacing w:val="4"/>
                <w:sz w:val="23"/>
                <w:szCs w:val="23"/>
              </w:rPr>
              <w:t>CHBH</w:t>
            </w:r>
          </w:p>
        </w:tc>
        <w:tc>
          <w:tcPr>
            <w:tcW w:w="2871" w:type="dxa"/>
          </w:tcPr>
          <w:p w14:paraId="6DD499AA">
            <w:pPr>
              <w:spacing w:before="35" w:line="200" w:lineRule="auto"/>
              <w:ind w:left="120"/>
              <w:rPr>
                <w:rFonts w:hint="eastAsia" w:ascii="仿宋" w:hAnsi="仿宋" w:eastAsia="仿宋" w:cs="仿宋"/>
                <w:color w:val="auto"/>
                <w:sz w:val="23"/>
                <w:szCs w:val="23"/>
              </w:rPr>
            </w:pPr>
            <w:r>
              <w:rPr>
                <w:rFonts w:hint="eastAsia" w:ascii="仿宋" w:hAnsi="仿宋" w:eastAsia="仿宋" w:cs="仿宋"/>
                <w:color w:val="auto"/>
                <w:spacing w:val="6"/>
                <w:sz w:val="23"/>
                <w:szCs w:val="23"/>
              </w:rPr>
              <w:t>测绘编号</w:t>
            </w:r>
          </w:p>
        </w:tc>
        <w:tc>
          <w:tcPr>
            <w:tcW w:w="4478" w:type="dxa"/>
          </w:tcPr>
          <w:p w14:paraId="43ADE938">
            <w:pPr>
              <w:spacing w:before="35" w:line="200" w:lineRule="auto"/>
              <w:ind w:left="134"/>
              <w:rPr>
                <w:rFonts w:hint="eastAsia" w:ascii="仿宋" w:hAnsi="仿宋" w:eastAsia="仿宋" w:cs="仿宋"/>
                <w:color w:val="auto"/>
                <w:sz w:val="23"/>
                <w:szCs w:val="23"/>
              </w:rPr>
            </w:pPr>
            <w:r>
              <w:rPr>
                <w:rFonts w:hint="eastAsia" w:ascii="仿宋" w:hAnsi="仿宋" w:eastAsia="仿宋" w:cs="仿宋"/>
                <w:color w:val="auto"/>
                <w:spacing w:val="5"/>
                <w:sz w:val="23"/>
                <w:szCs w:val="23"/>
              </w:rPr>
              <w:t>资源唯一编号</w:t>
            </w:r>
          </w:p>
        </w:tc>
      </w:tr>
      <w:tr w14:paraId="0AC93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2F3B30FF">
            <w:pPr>
              <w:pStyle w:val="44"/>
              <w:rPr>
                <w:rFonts w:hint="eastAsia" w:ascii="仿宋" w:hAnsi="仿宋" w:eastAsia="仿宋" w:cs="仿宋"/>
                <w:color w:val="auto"/>
              </w:rPr>
            </w:pPr>
          </w:p>
        </w:tc>
        <w:tc>
          <w:tcPr>
            <w:tcW w:w="1439" w:type="dxa"/>
            <w:vMerge w:val="continue"/>
            <w:tcBorders>
              <w:top w:val="nil"/>
              <w:bottom w:val="nil"/>
            </w:tcBorders>
          </w:tcPr>
          <w:p w14:paraId="4D8C5881">
            <w:pPr>
              <w:pStyle w:val="44"/>
              <w:rPr>
                <w:rFonts w:hint="eastAsia" w:ascii="仿宋" w:hAnsi="仿宋" w:eastAsia="仿宋" w:cs="仿宋"/>
                <w:color w:val="auto"/>
              </w:rPr>
            </w:pPr>
          </w:p>
        </w:tc>
        <w:tc>
          <w:tcPr>
            <w:tcW w:w="795" w:type="dxa"/>
          </w:tcPr>
          <w:p w14:paraId="5CB68527">
            <w:pPr>
              <w:spacing w:before="68"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4A522BBA">
            <w:pPr>
              <w:spacing w:before="71" w:line="189"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ZYLX</w:t>
            </w:r>
          </w:p>
        </w:tc>
        <w:tc>
          <w:tcPr>
            <w:tcW w:w="2871" w:type="dxa"/>
          </w:tcPr>
          <w:p w14:paraId="4BE25B31">
            <w:pPr>
              <w:spacing w:before="36" w:line="199" w:lineRule="auto"/>
              <w:ind w:left="132"/>
              <w:rPr>
                <w:rFonts w:hint="eastAsia" w:ascii="仿宋" w:hAnsi="仿宋" w:eastAsia="仿宋" w:cs="仿宋"/>
                <w:color w:val="auto"/>
                <w:sz w:val="23"/>
                <w:szCs w:val="23"/>
              </w:rPr>
            </w:pPr>
            <w:r>
              <w:rPr>
                <w:rFonts w:hint="eastAsia" w:ascii="仿宋" w:hAnsi="仿宋" w:eastAsia="仿宋" w:cs="仿宋"/>
                <w:color w:val="auto"/>
                <w:spacing w:val="5"/>
                <w:sz w:val="23"/>
                <w:szCs w:val="23"/>
              </w:rPr>
              <w:t>资源类型编号</w:t>
            </w:r>
          </w:p>
        </w:tc>
        <w:tc>
          <w:tcPr>
            <w:tcW w:w="4478" w:type="dxa"/>
          </w:tcPr>
          <w:p w14:paraId="61C52ED7">
            <w:pPr>
              <w:spacing w:before="36" w:line="199" w:lineRule="auto"/>
              <w:ind w:left="127"/>
              <w:rPr>
                <w:rFonts w:hint="eastAsia" w:ascii="仿宋" w:hAnsi="仿宋" w:eastAsia="仿宋" w:cs="仿宋"/>
                <w:color w:val="auto"/>
                <w:sz w:val="23"/>
                <w:szCs w:val="23"/>
              </w:rPr>
            </w:pPr>
            <w:r>
              <w:rPr>
                <w:rFonts w:hint="eastAsia" w:ascii="仿宋" w:hAnsi="仿宋" w:eastAsia="仿宋" w:cs="仿宋"/>
                <w:color w:val="auto"/>
                <w:spacing w:val="7"/>
                <w:sz w:val="23"/>
                <w:szCs w:val="23"/>
              </w:rPr>
              <w:t>全省统一分类编码</w:t>
            </w:r>
          </w:p>
        </w:tc>
      </w:tr>
      <w:tr w14:paraId="07849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81E8EEC">
            <w:pPr>
              <w:pStyle w:val="44"/>
              <w:rPr>
                <w:rFonts w:hint="eastAsia" w:ascii="仿宋" w:hAnsi="仿宋" w:eastAsia="仿宋" w:cs="仿宋"/>
                <w:color w:val="auto"/>
              </w:rPr>
            </w:pPr>
          </w:p>
        </w:tc>
        <w:tc>
          <w:tcPr>
            <w:tcW w:w="1439" w:type="dxa"/>
            <w:vMerge w:val="continue"/>
            <w:tcBorders>
              <w:top w:val="nil"/>
              <w:bottom w:val="nil"/>
            </w:tcBorders>
          </w:tcPr>
          <w:p w14:paraId="4A5CC35E">
            <w:pPr>
              <w:pStyle w:val="44"/>
              <w:rPr>
                <w:rFonts w:hint="eastAsia" w:ascii="仿宋" w:hAnsi="仿宋" w:eastAsia="仿宋" w:cs="仿宋"/>
                <w:color w:val="auto"/>
              </w:rPr>
            </w:pPr>
          </w:p>
        </w:tc>
        <w:tc>
          <w:tcPr>
            <w:tcW w:w="795" w:type="dxa"/>
          </w:tcPr>
          <w:p w14:paraId="19CEC465">
            <w:pPr>
              <w:spacing w:before="69"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037" w:type="dxa"/>
          </w:tcPr>
          <w:p w14:paraId="63BC855A">
            <w:pPr>
              <w:spacing w:before="69"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ZYMC</w:t>
            </w:r>
          </w:p>
        </w:tc>
        <w:tc>
          <w:tcPr>
            <w:tcW w:w="2871" w:type="dxa"/>
          </w:tcPr>
          <w:p w14:paraId="5834D9DB">
            <w:pPr>
              <w:spacing w:before="37" w:line="199" w:lineRule="auto"/>
              <w:ind w:left="132"/>
              <w:rPr>
                <w:rFonts w:hint="eastAsia" w:ascii="仿宋" w:hAnsi="仿宋" w:eastAsia="仿宋" w:cs="仿宋"/>
                <w:color w:val="auto"/>
                <w:sz w:val="23"/>
                <w:szCs w:val="23"/>
              </w:rPr>
            </w:pPr>
            <w:r>
              <w:rPr>
                <w:rFonts w:hint="eastAsia" w:ascii="仿宋" w:hAnsi="仿宋" w:eastAsia="仿宋" w:cs="仿宋"/>
                <w:color w:val="auto"/>
                <w:spacing w:val="2"/>
                <w:sz w:val="23"/>
                <w:szCs w:val="23"/>
              </w:rPr>
              <w:t>资源名称</w:t>
            </w:r>
          </w:p>
        </w:tc>
        <w:tc>
          <w:tcPr>
            <w:tcW w:w="4478" w:type="dxa"/>
          </w:tcPr>
          <w:p w14:paraId="706D75B0">
            <w:pPr>
              <w:pStyle w:val="44"/>
              <w:rPr>
                <w:rFonts w:hint="eastAsia" w:ascii="仿宋" w:hAnsi="仿宋" w:eastAsia="仿宋" w:cs="仿宋"/>
                <w:color w:val="auto"/>
              </w:rPr>
            </w:pPr>
          </w:p>
        </w:tc>
      </w:tr>
      <w:tr w14:paraId="39FCF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A7882D9">
            <w:pPr>
              <w:pStyle w:val="44"/>
              <w:rPr>
                <w:rFonts w:hint="eastAsia" w:ascii="仿宋" w:hAnsi="仿宋" w:eastAsia="仿宋" w:cs="仿宋"/>
                <w:color w:val="auto"/>
              </w:rPr>
            </w:pPr>
          </w:p>
        </w:tc>
        <w:tc>
          <w:tcPr>
            <w:tcW w:w="1439" w:type="dxa"/>
            <w:vMerge w:val="continue"/>
            <w:tcBorders>
              <w:top w:val="nil"/>
              <w:bottom w:val="nil"/>
            </w:tcBorders>
          </w:tcPr>
          <w:p w14:paraId="013C9AAA">
            <w:pPr>
              <w:pStyle w:val="44"/>
              <w:rPr>
                <w:rFonts w:hint="eastAsia" w:ascii="仿宋" w:hAnsi="仿宋" w:eastAsia="仿宋" w:cs="仿宋"/>
                <w:color w:val="auto"/>
              </w:rPr>
            </w:pPr>
          </w:p>
        </w:tc>
        <w:tc>
          <w:tcPr>
            <w:tcW w:w="795" w:type="dxa"/>
          </w:tcPr>
          <w:p w14:paraId="18FD9C96">
            <w:pPr>
              <w:spacing w:before="69" w:line="192" w:lineRule="auto"/>
              <w:ind w:left="107"/>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037" w:type="dxa"/>
          </w:tcPr>
          <w:p w14:paraId="60110E40">
            <w:pPr>
              <w:spacing w:before="69"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DKMC</w:t>
            </w:r>
          </w:p>
        </w:tc>
        <w:tc>
          <w:tcPr>
            <w:tcW w:w="2871" w:type="dxa"/>
          </w:tcPr>
          <w:p w14:paraId="77E85F44">
            <w:pPr>
              <w:spacing w:before="37" w:line="199"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地块名称</w:t>
            </w:r>
          </w:p>
        </w:tc>
        <w:tc>
          <w:tcPr>
            <w:tcW w:w="4478" w:type="dxa"/>
          </w:tcPr>
          <w:p w14:paraId="74F41ABD">
            <w:pPr>
              <w:pStyle w:val="44"/>
              <w:rPr>
                <w:rFonts w:hint="eastAsia" w:ascii="仿宋" w:hAnsi="仿宋" w:eastAsia="仿宋" w:cs="仿宋"/>
                <w:color w:val="auto"/>
              </w:rPr>
            </w:pPr>
          </w:p>
        </w:tc>
      </w:tr>
      <w:tr w14:paraId="57B16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54D01EF2">
            <w:pPr>
              <w:pStyle w:val="44"/>
              <w:rPr>
                <w:rFonts w:hint="eastAsia" w:ascii="仿宋" w:hAnsi="仿宋" w:eastAsia="仿宋" w:cs="仿宋"/>
                <w:color w:val="auto"/>
              </w:rPr>
            </w:pPr>
          </w:p>
        </w:tc>
        <w:tc>
          <w:tcPr>
            <w:tcW w:w="1439" w:type="dxa"/>
            <w:vMerge w:val="continue"/>
            <w:tcBorders>
              <w:top w:val="nil"/>
              <w:bottom w:val="nil"/>
            </w:tcBorders>
          </w:tcPr>
          <w:p w14:paraId="3E86F460">
            <w:pPr>
              <w:pStyle w:val="44"/>
              <w:rPr>
                <w:rFonts w:hint="eastAsia" w:ascii="仿宋" w:hAnsi="仿宋" w:eastAsia="仿宋" w:cs="仿宋"/>
                <w:color w:val="auto"/>
              </w:rPr>
            </w:pPr>
          </w:p>
        </w:tc>
        <w:tc>
          <w:tcPr>
            <w:tcW w:w="795" w:type="dxa"/>
          </w:tcPr>
          <w:p w14:paraId="5241790E">
            <w:pPr>
              <w:spacing w:before="72" w:line="189" w:lineRule="auto"/>
              <w:ind w:left="115"/>
              <w:rPr>
                <w:rFonts w:hint="eastAsia" w:ascii="仿宋" w:hAnsi="仿宋" w:eastAsia="仿宋" w:cs="仿宋"/>
                <w:color w:val="auto"/>
                <w:sz w:val="23"/>
                <w:szCs w:val="23"/>
              </w:rPr>
            </w:pPr>
            <w:r>
              <w:rPr>
                <w:rFonts w:hint="eastAsia" w:ascii="仿宋" w:hAnsi="仿宋" w:eastAsia="仿宋" w:cs="仿宋"/>
                <w:color w:val="auto"/>
                <w:sz w:val="23"/>
                <w:szCs w:val="23"/>
              </w:rPr>
              <w:t>5</w:t>
            </w:r>
          </w:p>
        </w:tc>
        <w:tc>
          <w:tcPr>
            <w:tcW w:w="3037" w:type="dxa"/>
          </w:tcPr>
          <w:p w14:paraId="102F1441">
            <w:pPr>
              <w:spacing w:before="69" w:line="19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SCMJ</w:t>
            </w:r>
          </w:p>
        </w:tc>
        <w:tc>
          <w:tcPr>
            <w:tcW w:w="2871" w:type="dxa"/>
          </w:tcPr>
          <w:p w14:paraId="76344433">
            <w:pPr>
              <w:spacing w:before="37" w:line="198" w:lineRule="auto"/>
              <w:ind w:left="125"/>
              <w:rPr>
                <w:rFonts w:hint="eastAsia" w:ascii="仿宋" w:hAnsi="仿宋" w:eastAsia="仿宋" w:cs="仿宋"/>
                <w:color w:val="auto"/>
                <w:sz w:val="23"/>
                <w:szCs w:val="23"/>
              </w:rPr>
            </w:pPr>
            <w:r>
              <w:rPr>
                <w:rFonts w:hint="eastAsia" w:ascii="仿宋" w:hAnsi="仿宋" w:eastAsia="仿宋" w:cs="仿宋"/>
                <w:color w:val="auto"/>
                <w:spacing w:val="4"/>
                <w:sz w:val="23"/>
                <w:szCs w:val="23"/>
              </w:rPr>
              <w:t>实测面积（亩）</w:t>
            </w:r>
          </w:p>
        </w:tc>
        <w:tc>
          <w:tcPr>
            <w:tcW w:w="4478" w:type="dxa"/>
          </w:tcPr>
          <w:p w14:paraId="4CFCF58A">
            <w:pPr>
              <w:pStyle w:val="44"/>
              <w:rPr>
                <w:rFonts w:hint="eastAsia" w:ascii="仿宋" w:hAnsi="仿宋" w:eastAsia="仿宋" w:cs="仿宋"/>
                <w:color w:val="auto"/>
              </w:rPr>
            </w:pPr>
          </w:p>
        </w:tc>
      </w:tr>
      <w:tr w14:paraId="0073C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2092094">
            <w:pPr>
              <w:pStyle w:val="44"/>
              <w:rPr>
                <w:rFonts w:hint="eastAsia" w:ascii="仿宋" w:hAnsi="仿宋" w:eastAsia="仿宋" w:cs="仿宋"/>
                <w:color w:val="auto"/>
              </w:rPr>
            </w:pPr>
          </w:p>
        </w:tc>
        <w:tc>
          <w:tcPr>
            <w:tcW w:w="1439" w:type="dxa"/>
            <w:vMerge w:val="continue"/>
            <w:tcBorders>
              <w:top w:val="nil"/>
              <w:bottom w:val="nil"/>
            </w:tcBorders>
          </w:tcPr>
          <w:p w14:paraId="281A3F18">
            <w:pPr>
              <w:pStyle w:val="44"/>
              <w:rPr>
                <w:rFonts w:hint="eastAsia" w:ascii="仿宋" w:hAnsi="仿宋" w:eastAsia="仿宋" w:cs="仿宋"/>
                <w:color w:val="auto"/>
              </w:rPr>
            </w:pPr>
          </w:p>
        </w:tc>
        <w:tc>
          <w:tcPr>
            <w:tcW w:w="795" w:type="dxa"/>
          </w:tcPr>
          <w:p w14:paraId="3B46CAE2">
            <w:pPr>
              <w:spacing w:before="70" w:line="192" w:lineRule="auto"/>
              <w:ind w:left="114"/>
              <w:rPr>
                <w:rFonts w:hint="eastAsia" w:ascii="仿宋" w:hAnsi="仿宋" w:eastAsia="仿宋" w:cs="仿宋"/>
                <w:color w:val="auto"/>
                <w:sz w:val="23"/>
                <w:szCs w:val="23"/>
              </w:rPr>
            </w:pPr>
            <w:r>
              <w:rPr>
                <w:rFonts w:hint="eastAsia" w:ascii="仿宋" w:hAnsi="仿宋" w:eastAsia="仿宋" w:cs="仿宋"/>
                <w:color w:val="auto"/>
                <w:sz w:val="23"/>
                <w:szCs w:val="23"/>
              </w:rPr>
              <w:t>6</w:t>
            </w:r>
          </w:p>
        </w:tc>
        <w:tc>
          <w:tcPr>
            <w:tcW w:w="3037" w:type="dxa"/>
          </w:tcPr>
          <w:p w14:paraId="0C6B1F2E">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DWDM</w:t>
            </w:r>
          </w:p>
        </w:tc>
        <w:tc>
          <w:tcPr>
            <w:tcW w:w="2871" w:type="dxa"/>
          </w:tcPr>
          <w:p w14:paraId="31D47CB5">
            <w:pPr>
              <w:spacing w:before="38" w:line="198"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权属单位代码</w:t>
            </w:r>
          </w:p>
        </w:tc>
        <w:tc>
          <w:tcPr>
            <w:tcW w:w="4478" w:type="dxa"/>
          </w:tcPr>
          <w:p w14:paraId="19B8482E">
            <w:pPr>
              <w:spacing w:before="38" w:line="198" w:lineRule="auto"/>
              <w:ind w:left="123"/>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所属组织统一社会信用代码</w:t>
            </w:r>
          </w:p>
        </w:tc>
      </w:tr>
      <w:tr w14:paraId="775E3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E46D173">
            <w:pPr>
              <w:pStyle w:val="44"/>
              <w:rPr>
                <w:rFonts w:hint="eastAsia" w:ascii="仿宋" w:hAnsi="仿宋" w:eastAsia="仿宋" w:cs="仿宋"/>
                <w:color w:val="auto"/>
                <w:lang w:eastAsia="zh-CN"/>
              </w:rPr>
            </w:pPr>
          </w:p>
        </w:tc>
        <w:tc>
          <w:tcPr>
            <w:tcW w:w="1439" w:type="dxa"/>
            <w:vMerge w:val="continue"/>
            <w:tcBorders>
              <w:top w:val="nil"/>
              <w:bottom w:val="nil"/>
            </w:tcBorders>
          </w:tcPr>
          <w:p w14:paraId="4E7C69DD">
            <w:pPr>
              <w:pStyle w:val="44"/>
              <w:rPr>
                <w:rFonts w:hint="eastAsia" w:ascii="仿宋" w:hAnsi="仿宋" w:eastAsia="仿宋" w:cs="仿宋"/>
                <w:color w:val="auto"/>
                <w:lang w:eastAsia="zh-CN"/>
              </w:rPr>
            </w:pPr>
          </w:p>
        </w:tc>
        <w:tc>
          <w:tcPr>
            <w:tcW w:w="795" w:type="dxa"/>
          </w:tcPr>
          <w:p w14:paraId="70A8C307">
            <w:pPr>
              <w:spacing w:before="73" w:line="189" w:lineRule="auto"/>
              <w:ind w:left="112"/>
              <w:rPr>
                <w:rFonts w:hint="eastAsia" w:ascii="仿宋" w:hAnsi="仿宋" w:eastAsia="仿宋" w:cs="仿宋"/>
                <w:color w:val="auto"/>
                <w:sz w:val="23"/>
                <w:szCs w:val="23"/>
              </w:rPr>
            </w:pPr>
            <w:r>
              <w:rPr>
                <w:rFonts w:hint="eastAsia" w:ascii="仿宋" w:hAnsi="仿宋" w:eastAsia="仿宋" w:cs="仿宋"/>
                <w:color w:val="auto"/>
                <w:sz w:val="23"/>
                <w:szCs w:val="23"/>
              </w:rPr>
              <w:t>7</w:t>
            </w:r>
          </w:p>
        </w:tc>
        <w:tc>
          <w:tcPr>
            <w:tcW w:w="3037" w:type="dxa"/>
          </w:tcPr>
          <w:p w14:paraId="20D514E6">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DWMC</w:t>
            </w:r>
          </w:p>
        </w:tc>
        <w:tc>
          <w:tcPr>
            <w:tcW w:w="2871" w:type="dxa"/>
          </w:tcPr>
          <w:p w14:paraId="678DB999">
            <w:pPr>
              <w:spacing w:before="38" w:line="198"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权属单位名称</w:t>
            </w:r>
          </w:p>
        </w:tc>
        <w:tc>
          <w:tcPr>
            <w:tcW w:w="4478" w:type="dxa"/>
          </w:tcPr>
          <w:p w14:paraId="03D46867">
            <w:pPr>
              <w:spacing w:before="38" w:line="198"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与组织表中单位名称一致</w:t>
            </w:r>
          </w:p>
        </w:tc>
      </w:tr>
      <w:tr w14:paraId="6F898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FE96454">
            <w:pPr>
              <w:pStyle w:val="44"/>
              <w:rPr>
                <w:rFonts w:hint="eastAsia" w:ascii="仿宋" w:hAnsi="仿宋" w:eastAsia="仿宋" w:cs="仿宋"/>
                <w:color w:val="auto"/>
                <w:lang w:eastAsia="zh-CN"/>
              </w:rPr>
            </w:pPr>
          </w:p>
        </w:tc>
        <w:tc>
          <w:tcPr>
            <w:tcW w:w="1439" w:type="dxa"/>
            <w:vMerge w:val="continue"/>
            <w:tcBorders>
              <w:top w:val="nil"/>
              <w:bottom w:val="nil"/>
            </w:tcBorders>
          </w:tcPr>
          <w:p w14:paraId="6C44215B">
            <w:pPr>
              <w:pStyle w:val="44"/>
              <w:rPr>
                <w:rFonts w:hint="eastAsia" w:ascii="仿宋" w:hAnsi="仿宋" w:eastAsia="仿宋" w:cs="仿宋"/>
                <w:color w:val="auto"/>
                <w:lang w:eastAsia="zh-CN"/>
              </w:rPr>
            </w:pPr>
          </w:p>
        </w:tc>
        <w:tc>
          <w:tcPr>
            <w:tcW w:w="795" w:type="dxa"/>
          </w:tcPr>
          <w:p w14:paraId="44A9EF5C">
            <w:pPr>
              <w:spacing w:before="70" w:line="192" w:lineRule="auto"/>
              <w:ind w:left="118"/>
              <w:rPr>
                <w:rFonts w:hint="eastAsia" w:ascii="仿宋" w:hAnsi="仿宋" w:eastAsia="仿宋" w:cs="仿宋"/>
                <w:color w:val="auto"/>
                <w:sz w:val="23"/>
                <w:szCs w:val="23"/>
              </w:rPr>
            </w:pPr>
            <w:r>
              <w:rPr>
                <w:rFonts w:hint="eastAsia" w:ascii="仿宋" w:hAnsi="仿宋" w:eastAsia="仿宋" w:cs="仿宋"/>
                <w:color w:val="auto"/>
                <w:sz w:val="23"/>
                <w:szCs w:val="23"/>
              </w:rPr>
              <w:t>8</w:t>
            </w:r>
          </w:p>
        </w:tc>
        <w:tc>
          <w:tcPr>
            <w:tcW w:w="3037" w:type="dxa"/>
          </w:tcPr>
          <w:p w14:paraId="30C471B8">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QSDWDM</w:t>
            </w:r>
          </w:p>
        </w:tc>
        <w:tc>
          <w:tcPr>
            <w:tcW w:w="2871" w:type="dxa"/>
          </w:tcPr>
          <w:p w14:paraId="6BCECE9F">
            <w:pPr>
              <w:spacing w:before="38" w:line="198"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行政区划代码</w:t>
            </w:r>
          </w:p>
        </w:tc>
        <w:tc>
          <w:tcPr>
            <w:tcW w:w="4478" w:type="dxa"/>
          </w:tcPr>
          <w:p w14:paraId="2A2A20C2">
            <w:pPr>
              <w:spacing w:before="38" w:line="198" w:lineRule="auto"/>
              <w:ind w:left="134"/>
              <w:rPr>
                <w:rFonts w:hint="eastAsia" w:ascii="仿宋" w:hAnsi="仿宋" w:eastAsia="仿宋" w:cs="仿宋"/>
                <w:color w:val="auto"/>
                <w:sz w:val="23"/>
                <w:szCs w:val="23"/>
              </w:rPr>
            </w:pPr>
            <w:r>
              <w:rPr>
                <w:rFonts w:hint="eastAsia" w:ascii="仿宋" w:hAnsi="仿宋" w:eastAsia="仿宋" w:cs="仿宋"/>
                <w:color w:val="auto"/>
                <w:spacing w:val="4"/>
                <w:sz w:val="23"/>
                <w:szCs w:val="23"/>
              </w:rPr>
              <w:t>12位村级行政区划代码</w:t>
            </w:r>
          </w:p>
        </w:tc>
      </w:tr>
      <w:tr w14:paraId="0B127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DBF037D">
            <w:pPr>
              <w:pStyle w:val="44"/>
              <w:rPr>
                <w:rFonts w:hint="eastAsia" w:ascii="仿宋" w:hAnsi="仿宋" w:eastAsia="仿宋" w:cs="仿宋"/>
                <w:color w:val="auto"/>
              </w:rPr>
            </w:pPr>
          </w:p>
        </w:tc>
        <w:tc>
          <w:tcPr>
            <w:tcW w:w="1439" w:type="dxa"/>
            <w:vMerge w:val="continue"/>
            <w:tcBorders>
              <w:top w:val="nil"/>
              <w:bottom w:val="nil"/>
            </w:tcBorders>
          </w:tcPr>
          <w:p w14:paraId="56A89B88">
            <w:pPr>
              <w:pStyle w:val="44"/>
              <w:rPr>
                <w:rFonts w:hint="eastAsia" w:ascii="仿宋" w:hAnsi="仿宋" w:eastAsia="仿宋" w:cs="仿宋"/>
                <w:color w:val="auto"/>
              </w:rPr>
            </w:pPr>
          </w:p>
        </w:tc>
        <w:tc>
          <w:tcPr>
            <w:tcW w:w="795" w:type="dxa"/>
          </w:tcPr>
          <w:p w14:paraId="4C9D8B03">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9</w:t>
            </w:r>
          </w:p>
        </w:tc>
        <w:tc>
          <w:tcPr>
            <w:tcW w:w="3037" w:type="dxa"/>
          </w:tcPr>
          <w:p w14:paraId="450B5B55">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QSDWMC</w:t>
            </w:r>
          </w:p>
        </w:tc>
        <w:tc>
          <w:tcPr>
            <w:tcW w:w="2871" w:type="dxa"/>
          </w:tcPr>
          <w:p w14:paraId="0DF086A8">
            <w:pPr>
              <w:spacing w:before="38" w:line="198"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行政区划名称</w:t>
            </w:r>
          </w:p>
        </w:tc>
        <w:tc>
          <w:tcPr>
            <w:tcW w:w="4478" w:type="dxa"/>
          </w:tcPr>
          <w:p w14:paraId="14D901F8">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8"/>
                <w:sz w:val="23"/>
                <w:szCs w:val="23"/>
              </w:rPr>
              <w:t>村级行政区划名称</w:t>
            </w:r>
          </w:p>
        </w:tc>
      </w:tr>
      <w:tr w14:paraId="135D4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B9BDBF7">
            <w:pPr>
              <w:pStyle w:val="44"/>
              <w:rPr>
                <w:rFonts w:hint="eastAsia" w:ascii="仿宋" w:hAnsi="仿宋" w:eastAsia="仿宋" w:cs="仿宋"/>
                <w:color w:val="auto"/>
              </w:rPr>
            </w:pPr>
          </w:p>
        </w:tc>
        <w:tc>
          <w:tcPr>
            <w:tcW w:w="1439" w:type="dxa"/>
            <w:vMerge w:val="continue"/>
            <w:tcBorders>
              <w:top w:val="nil"/>
            </w:tcBorders>
          </w:tcPr>
          <w:p w14:paraId="7F75613D">
            <w:pPr>
              <w:pStyle w:val="44"/>
              <w:rPr>
                <w:rFonts w:hint="eastAsia" w:ascii="仿宋" w:hAnsi="仿宋" w:eastAsia="仿宋" w:cs="仿宋"/>
                <w:color w:val="auto"/>
              </w:rPr>
            </w:pPr>
          </w:p>
        </w:tc>
        <w:tc>
          <w:tcPr>
            <w:tcW w:w="795" w:type="dxa"/>
          </w:tcPr>
          <w:p w14:paraId="68EAF544">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10</w:t>
            </w:r>
          </w:p>
        </w:tc>
        <w:tc>
          <w:tcPr>
            <w:tcW w:w="3037" w:type="dxa"/>
          </w:tcPr>
          <w:p w14:paraId="68A6CA5A">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4"/>
                <w:sz w:val="23"/>
                <w:szCs w:val="23"/>
              </w:rPr>
              <w:t>QLRMC</w:t>
            </w:r>
          </w:p>
        </w:tc>
        <w:tc>
          <w:tcPr>
            <w:tcW w:w="2871" w:type="dxa"/>
          </w:tcPr>
          <w:p w14:paraId="7CEC23AA">
            <w:pPr>
              <w:spacing w:before="38" w:line="198"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权利人名称</w:t>
            </w:r>
          </w:p>
        </w:tc>
        <w:tc>
          <w:tcPr>
            <w:tcW w:w="4478" w:type="dxa"/>
          </w:tcPr>
          <w:p w14:paraId="6298B6B3">
            <w:pPr>
              <w:spacing w:before="38" w:line="198" w:lineRule="auto"/>
              <w:ind w:left="153"/>
              <w:rPr>
                <w:rFonts w:hint="eastAsia" w:ascii="仿宋" w:hAnsi="仿宋" w:eastAsia="仿宋" w:cs="仿宋"/>
                <w:color w:val="auto"/>
                <w:sz w:val="23"/>
                <w:szCs w:val="23"/>
              </w:rPr>
            </w:pPr>
            <w:r>
              <w:rPr>
                <w:rFonts w:hint="eastAsia" w:ascii="仿宋" w:hAnsi="仿宋" w:eastAsia="仿宋" w:cs="仿宋"/>
                <w:color w:val="auto"/>
                <w:spacing w:val="4"/>
                <w:sz w:val="23"/>
                <w:szCs w:val="23"/>
              </w:rPr>
              <w:t>已出租，承包人姓名</w:t>
            </w:r>
          </w:p>
        </w:tc>
      </w:tr>
      <w:tr w14:paraId="06DD5D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C32D47D">
            <w:pPr>
              <w:pStyle w:val="44"/>
              <w:rPr>
                <w:rFonts w:hint="eastAsia" w:ascii="仿宋" w:hAnsi="仿宋" w:eastAsia="仿宋" w:cs="仿宋"/>
                <w:color w:val="auto"/>
              </w:rPr>
            </w:pPr>
          </w:p>
        </w:tc>
        <w:tc>
          <w:tcPr>
            <w:tcW w:w="1439" w:type="dxa"/>
            <w:vMerge w:val="restart"/>
            <w:tcBorders>
              <w:bottom w:val="nil"/>
            </w:tcBorders>
          </w:tcPr>
          <w:p w14:paraId="5AF38F2D">
            <w:pPr>
              <w:pStyle w:val="44"/>
              <w:spacing w:line="254" w:lineRule="auto"/>
              <w:rPr>
                <w:rFonts w:hint="eastAsia" w:ascii="仿宋" w:hAnsi="仿宋" w:eastAsia="仿宋" w:cs="仿宋"/>
                <w:color w:val="auto"/>
              </w:rPr>
            </w:pPr>
          </w:p>
          <w:p w14:paraId="0BE9AAB4">
            <w:pPr>
              <w:pStyle w:val="44"/>
              <w:spacing w:line="254" w:lineRule="auto"/>
              <w:rPr>
                <w:rFonts w:hint="eastAsia" w:ascii="仿宋" w:hAnsi="仿宋" w:eastAsia="仿宋" w:cs="仿宋"/>
                <w:color w:val="auto"/>
              </w:rPr>
            </w:pPr>
          </w:p>
          <w:p w14:paraId="0BB591D6">
            <w:pPr>
              <w:pStyle w:val="44"/>
              <w:spacing w:line="254" w:lineRule="auto"/>
              <w:rPr>
                <w:rFonts w:hint="eastAsia" w:ascii="仿宋" w:hAnsi="仿宋" w:eastAsia="仿宋" w:cs="仿宋"/>
                <w:color w:val="auto"/>
              </w:rPr>
            </w:pPr>
          </w:p>
          <w:p w14:paraId="4821936D">
            <w:pPr>
              <w:pStyle w:val="44"/>
              <w:spacing w:line="254" w:lineRule="auto"/>
              <w:rPr>
                <w:rFonts w:hint="eastAsia" w:ascii="仿宋" w:hAnsi="仿宋" w:eastAsia="仿宋" w:cs="仿宋"/>
                <w:color w:val="auto"/>
              </w:rPr>
            </w:pPr>
          </w:p>
          <w:p w14:paraId="0FF145A4">
            <w:pPr>
              <w:pStyle w:val="44"/>
              <w:spacing w:line="254" w:lineRule="auto"/>
              <w:rPr>
                <w:rFonts w:hint="eastAsia" w:ascii="仿宋" w:hAnsi="仿宋" w:eastAsia="仿宋" w:cs="仿宋"/>
                <w:color w:val="auto"/>
              </w:rPr>
            </w:pPr>
          </w:p>
          <w:p w14:paraId="49822F71">
            <w:pPr>
              <w:pStyle w:val="44"/>
              <w:spacing w:line="254" w:lineRule="auto"/>
              <w:rPr>
                <w:rFonts w:hint="eastAsia" w:ascii="仿宋" w:hAnsi="仿宋" w:eastAsia="仿宋" w:cs="仿宋"/>
                <w:color w:val="auto"/>
              </w:rPr>
            </w:pPr>
          </w:p>
          <w:p w14:paraId="1C6DA9C4">
            <w:pPr>
              <w:pStyle w:val="44"/>
              <w:spacing w:line="254" w:lineRule="auto"/>
              <w:rPr>
                <w:rFonts w:hint="eastAsia" w:ascii="仿宋" w:hAnsi="仿宋" w:eastAsia="仿宋" w:cs="仿宋"/>
                <w:color w:val="auto"/>
              </w:rPr>
            </w:pPr>
          </w:p>
          <w:p w14:paraId="638B2622">
            <w:pPr>
              <w:pStyle w:val="44"/>
              <w:spacing w:line="255" w:lineRule="auto"/>
              <w:rPr>
                <w:rFonts w:hint="eastAsia" w:ascii="仿宋" w:hAnsi="仿宋" w:eastAsia="仿宋" w:cs="仿宋"/>
                <w:color w:val="auto"/>
              </w:rPr>
            </w:pPr>
          </w:p>
          <w:p w14:paraId="6BD6F115">
            <w:pPr>
              <w:spacing w:before="75" w:line="249" w:lineRule="auto"/>
              <w:ind w:left="127" w:right="131" w:hanging="1"/>
              <w:rPr>
                <w:rFonts w:hint="eastAsia" w:ascii="仿宋" w:hAnsi="仿宋" w:eastAsia="仿宋" w:cs="仿宋"/>
                <w:color w:val="auto"/>
                <w:sz w:val="23"/>
                <w:szCs w:val="23"/>
              </w:rPr>
            </w:pPr>
            <w:r>
              <w:rPr>
                <w:rFonts w:hint="eastAsia" w:ascii="仿宋" w:hAnsi="仿宋" w:eastAsia="仿宋" w:cs="仿宋"/>
                <w:color w:val="auto"/>
                <w:spacing w:val="5"/>
                <w:sz w:val="23"/>
                <w:szCs w:val="23"/>
              </w:rPr>
              <w:t>二轮土地承</w:t>
            </w:r>
            <w:r>
              <w:rPr>
                <w:rFonts w:hint="eastAsia" w:ascii="仿宋" w:hAnsi="仿宋" w:eastAsia="仿宋" w:cs="仿宋"/>
                <w:color w:val="auto"/>
                <w:spacing w:val="1"/>
                <w:sz w:val="23"/>
                <w:szCs w:val="23"/>
              </w:rPr>
              <w:t>包确权</w:t>
            </w:r>
          </w:p>
        </w:tc>
        <w:tc>
          <w:tcPr>
            <w:tcW w:w="795" w:type="dxa"/>
          </w:tcPr>
          <w:p w14:paraId="2993B107">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5DA1DD7E">
            <w:pPr>
              <w:spacing w:before="70" w:line="192"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YSDM</w:t>
            </w:r>
          </w:p>
        </w:tc>
        <w:tc>
          <w:tcPr>
            <w:tcW w:w="2871" w:type="dxa"/>
          </w:tcPr>
          <w:p w14:paraId="232957A2">
            <w:pPr>
              <w:spacing w:before="38" w:line="198" w:lineRule="auto"/>
              <w:ind w:left="125"/>
              <w:rPr>
                <w:rFonts w:hint="eastAsia" w:ascii="仿宋" w:hAnsi="仿宋" w:eastAsia="仿宋" w:cs="仿宋"/>
                <w:color w:val="auto"/>
                <w:sz w:val="23"/>
                <w:szCs w:val="23"/>
              </w:rPr>
            </w:pPr>
            <w:r>
              <w:rPr>
                <w:rFonts w:hint="eastAsia" w:ascii="仿宋" w:hAnsi="仿宋" w:eastAsia="仿宋" w:cs="仿宋"/>
                <w:color w:val="auto"/>
                <w:spacing w:val="4"/>
                <w:sz w:val="23"/>
                <w:szCs w:val="23"/>
              </w:rPr>
              <w:t>要素代码</w:t>
            </w:r>
          </w:p>
        </w:tc>
        <w:tc>
          <w:tcPr>
            <w:tcW w:w="4478" w:type="dxa"/>
          </w:tcPr>
          <w:p w14:paraId="3BA87012">
            <w:pPr>
              <w:pStyle w:val="44"/>
              <w:rPr>
                <w:rFonts w:hint="eastAsia" w:ascii="仿宋" w:hAnsi="仿宋" w:eastAsia="仿宋" w:cs="仿宋"/>
                <w:color w:val="auto"/>
              </w:rPr>
            </w:pPr>
          </w:p>
        </w:tc>
      </w:tr>
      <w:tr w14:paraId="6E5DA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0FABF0E">
            <w:pPr>
              <w:pStyle w:val="44"/>
              <w:rPr>
                <w:rFonts w:hint="eastAsia" w:ascii="仿宋" w:hAnsi="仿宋" w:eastAsia="仿宋" w:cs="仿宋"/>
                <w:color w:val="auto"/>
              </w:rPr>
            </w:pPr>
          </w:p>
        </w:tc>
        <w:tc>
          <w:tcPr>
            <w:tcW w:w="1439" w:type="dxa"/>
            <w:vMerge w:val="continue"/>
            <w:tcBorders>
              <w:top w:val="nil"/>
              <w:bottom w:val="nil"/>
            </w:tcBorders>
          </w:tcPr>
          <w:p w14:paraId="4291FCC6">
            <w:pPr>
              <w:pStyle w:val="44"/>
              <w:rPr>
                <w:rFonts w:hint="eastAsia" w:ascii="仿宋" w:hAnsi="仿宋" w:eastAsia="仿宋" w:cs="仿宋"/>
                <w:color w:val="auto"/>
              </w:rPr>
            </w:pPr>
          </w:p>
        </w:tc>
        <w:tc>
          <w:tcPr>
            <w:tcW w:w="795" w:type="dxa"/>
          </w:tcPr>
          <w:p w14:paraId="79EA0C30">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1E03B488">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DKBM</w:t>
            </w:r>
          </w:p>
        </w:tc>
        <w:tc>
          <w:tcPr>
            <w:tcW w:w="2871" w:type="dxa"/>
          </w:tcPr>
          <w:p w14:paraId="0FB10F3B">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地块编码</w:t>
            </w:r>
          </w:p>
        </w:tc>
        <w:tc>
          <w:tcPr>
            <w:tcW w:w="4478" w:type="dxa"/>
          </w:tcPr>
          <w:p w14:paraId="22AD7DF2">
            <w:pPr>
              <w:spacing w:before="38" w:line="198" w:lineRule="auto"/>
              <w:ind w:left="131"/>
              <w:rPr>
                <w:rFonts w:hint="eastAsia" w:ascii="仿宋" w:hAnsi="仿宋" w:eastAsia="仿宋" w:cs="仿宋"/>
                <w:color w:val="auto"/>
                <w:sz w:val="23"/>
                <w:szCs w:val="23"/>
              </w:rPr>
            </w:pPr>
            <w:r>
              <w:rPr>
                <w:rFonts w:hint="eastAsia" w:ascii="仿宋" w:hAnsi="仿宋" w:eastAsia="仿宋" w:cs="仿宋"/>
                <w:color w:val="auto"/>
                <w:spacing w:val="3"/>
                <w:sz w:val="23"/>
                <w:szCs w:val="23"/>
              </w:rPr>
              <w:t>唯一编码</w:t>
            </w:r>
          </w:p>
        </w:tc>
      </w:tr>
      <w:tr w14:paraId="1B825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702FA1A">
            <w:pPr>
              <w:pStyle w:val="44"/>
              <w:rPr>
                <w:rFonts w:hint="eastAsia" w:ascii="仿宋" w:hAnsi="仿宋" w:eastAsia="仿宋" w:cs="仿宋"/>
                <w:color w:val="auto"/>
              </w:rPr>
            </w:pPr>
          </w:p>
        </w:tc>
        <w:tc>
          <w:tcPr>
            <w:tcW w:w="1439" w:type="dxa"/>
            <w:vMerge w:val="continue"/>
            <w:tcBorders>
              <w:top w:val="nil"/>
              <w:bottom w:val="nil"/>
            </w:tcBorders>
          </w:tcPr>
          <w:p w14:paraId="19A635AA">
            <w:pPr>
              <w:pStyle w:val="44"/>
              <w:rPr>
                <w:rFonts w:hint="eastAsia" w:ascii="仿宋" w:hAnsi="仿宋" w:eastAsia="仿宋" w:cs="仿宋"/>
                <w:color w:val="auto"/>
              </w:rPr>
            </w:pPr>
          </w:p>
        </w:tc>
        <w:tc>
          <w:tcPr>
            <w:tcW w:w="795" w:type="dxa"/>
          </w:tcPr>
          <w:p w14:paraId="5D417FB0">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037" w:type="dxa"/>
          </w:tcPr>
          <w:p w14:paraId="252DEF3B">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DKMC</w:t>
            </w:r>
          </w:p>
        </w:tc>
        <w:tc>
          <w:tcPr>
            <w:tcW w:w="2871" w:type="dxa"/>
          </w:tcPr>
          <w:p w14:paraId="384D1258">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地块名称</w:t>
            </w:r>
          </w:p>
        </w:tc>
        <w:tc>
          <w:tcPr>
            <w:tcW w:w="4478" w:type="dxa"/>
          </w:tcPr>
          <w:p w14:paraId="00DD55F9">
            <w:pPr>
              <w:pStyle w:val="44"/>
              <w:rPr>
                <w:rFonts w:hint="eastAsia" w:ascii="仿宋" w:hAnsi="仿宋" w:eastAsia="仿宋" w:cs="仿宋"/>
                <w:color w:val="auto"/>
              </w:rPr>
            </w:pPr>
          </w:p>
        </w:tc>
      </w:tr>
      <w:tr w14:paraId="61724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62C1C09">
            <w:pPr>
              <w:pStyle w:val="44"/>
              <w:rPr>
                <w:rFonts w:hint="eastAsia" w:ascii="仿宋" w:hAnsi="仿宋" w:eastAsia="仿宋" w:cs="仿宋"/>
                <w:color w:val="auto"/>
              </w:rPr>
            </w:pPr>
          </w:p>
        </w:tc>
        <w:tc>
          <w:tcPr>
            <w:tcW w:w="1439" w:type="dxa"/>
            <w:vMerge w:val="continue"/>
            <w:tcBorders>
              <w:top w:val="nil"/>
              <w:bottom w:val="nil"/>
            </w:tcBorders>
          </w:tcPr>
          <w:p w14:paraId="17325573">
            <w:pPr>
              <w:pStyle w:val="44"/>
              <w:rPr>
                <w:rFonts w:hint="eastAsia" w:ascii="仿宋" w:hAnsi="仿宋" w:eastAsia="仿宋" w:cs="仿宋"/>
                <w:color w:val="auto"/>
              </w:rPr>
            </w:pPr>
          </w:p>
        </w:tc>
        <w:tc>
          <w:tcPr>
            <w:tcW w:w="795" w:type="dxa"/>
          </w:tcPr>
          <w:p w14:paraId="3EEA52C4">
            <w:pPr>
              <w:spacing w:before="70" w:line="192" w:lineRule="auto"/>
              <w:ind w:left="107"/>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037" w:type="dxa"/>
          </w:tcPr>
          <w:p w14:paraId="1D98D2AB">
            <w:pPr>
              <w:spacing w:before="70" w:line="194" w:lineRule="auto"/>
              <w:ind w:left="120"/>
              <w:rPr>
                <w:rFonts w:hint="eastAsia" w:ascii="仿宋" w:hAnsi="仿宋" w:eastAsia="仿宋" w:cs="仿宋"/>
                <w:color w:val="auto"/>
                <w:sz w:val="23"/>
                <w:szCs w:val="23"/>
              </w:rPr>
            </w:pPr>
            <w:r>
              <w:rPr>
                <w:rFonts w:hint="eastAsia" w:ascii="仿宋" w:hAnsi="仿宋" w:eastAsia="仿宋" w:cs="仿宋"/>
                <w:color w:val="auto"/>
                <w:spacing w:val="2"/>
                <w:sz w:val="23"/>
                <w:szCs w:val="23"/>
              </w:rPr>
              <w:t>SYQXZ</w:t>
            </w:r>
          </w:p>
        </w:tc>
        <w:tc>
          <w:tcPr>
            <w:tcW w:w="2871" w:type="dxa"/>
          </w:tcPr>
          <w:p w14:paraId="0A728817">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6"/>
                <w:sz w:val="23"/>
                <w:szCs w:val="23"/>
              </w:rPr>
              <w:t>所有权性质</w:t>
            </w:r>
          </w:p>
        </w:tc>
        <w:tc>
          <w:tcPr>
            <w:tcW w:w="4478" w:type="dxa"/>
          </w:tcPr>
          <w:p w14:paraId="657A362B">
            <w:pPr>
              <w:spacing w:before="38" w:line="198" w:lineRule="auto"/>
              <w:ind w:left="125"/>
              <w:rPr>
                <w:rFonts w:hint="eastAsia" w:ascii="仿宋" w:hAnsi="仿宋" w:eastAsia="仿宋" w:cs="仿宋"/>
                <w:color w:val="auto"/>
                <w:sz w:val="23"/>
                <w:szCs w:val="23"/>
              </w:rPr>
            </w:pPr>
            <w:r>
              <w:rPr>
                <w:rFonts w:hint="eastAsia" w:ascii="仿宋" w:hAnsi="仿宋" w:eastAsia="仿宋" w:cs="仿宋"/>
                <w:color w:val="auto"/>
                <w:spacing w:val="6"/>
                <w:sz w:val="23"/>
                <w:szCs w:val="23"/>
              </w:rPr>
              <w:t>参照国家标准</w:t>
            </w:r>
          </w:p>
        </w:tc>
      </w:tr>
      <w:tr w14:paraId="316DA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49A5CA7">
            <w:pPr>
              <w:pStyle w:val="44"/>
              <w:rPr>
                <w:rFonts w:hint="eastAsia" w:ascii="仿宋" w:hAnsi="仿宋" w:eastAsia="仿宋" w:cs="仿宋"/>
                <w:color w:val="auto"/>
              </w:rPr>
            </w:pPr>
          </w:p>
        </w:tc>
        <w:tc>
          <w:tcPr>
            <w:tcW w:w="1439" w:type="dxa"/>
            <w:vMerge w:val="continue"/>
            <w:tcBorders>
              <w:top w:val="nil"/>
              <w:bottom w:val="nil"/>
            </w:tcBorders>
          </w:tcPr>
          <w:p w14:paraId="0DAAB895">
            <w:pPr>
              <w:pStyle w:val="44"/>
              <w:rPr>
                <w:rFonts w:hint="eastAsia" w:ascii="仿宋" w:hAnsi="仿宋" w:eastAsia="仿宋" w:cs="仿宋"/>
                <w:color w:val="auto"/>
              </w:rPr>
            </w:pPr>
          </w:p>
        </w:tc>
        <w:tc>
          <w:tcPr>
            <w:tcW w:w="795" w:type="dxa"/>
          </w:tcPr>
          <w:p w14:paraId="362D7AC8">
            <w:pPr>
              <w:spacing w:before="73" w:line="189" w:lineRule="auto"/>
              <w:ind w:left="115"/>
              <w:rPr>
                <w:rFonts w:hint="eastAsia" w:ascii="仿宋" w:hAnsi="仿宋" w:eastAsia="仿宋" w:cs="仿宋"/>
                <w:color w:val="auto"/>
                <w:sz w:val="23"/>
                <w:szCs w:val="23"/>
              </w:rPr>
            </w:pPr>
            <w:r>
              <w:rPr>
                <w:rFonts w:hint="eastAsia" w:ascii="仿宋" w:hAnsi="仿宋" w:eastAsia="仿宋" w:cs="仿宋"/>
                <w:color w:val="auto"/>
                <w:sz w:val="23"/>
                <w:szCs w:val="23"/>
              </w:rPr>
              <w:t>5</w:t>
            </w:r>
          </w:p>
        </w:tc>
        <w:tc>
          <w:tcPr>
            <w:tcW w:w="3037" w:type="dxa"/>
          </w:tcPr>
          <w:p w14:paraId="020BB7A8">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DKLB</w:t>
            </w:r>
          </w:p>
        </w:tc>
        <w:tc>
          <w:tcPr>
            <w:tcW w:w="2871" w:type="dxa"/>
          </w:tcPr>
          <w:p w14:paraId="711B6101">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地块类别</w:t>
            </w:r>
          </w:p>
        </w:tc>
        <w:tc>
          <w:tcPr>
            <w:tcW w:w="4478" w:type="dxa"/>
          </w:tcPr>
          <w:p w14:paraId="34C35ADB">
            <w:pPr>
              <w:spacing w:before="38" w:line="198" w:lineRule="auto"/>
              <w:ind w:left="125"/>
              <w:rPr>
                <w:rFonts w:hint="eastAsia" w:ascii="仿宋" w:hAnsi="仿宋" w:eastAsia="仿宋" w:cs="仿宋"/>
                <w:color w:val="auto"/>
                <w:sz w:val="23"/>
                <w:szCs w:val="23"/>
              </w:rPr>
            </w:pPr>
            <w:r>
              <w:rPr>
                <w:rFonts w:hint="eastAsia" w:ascii="仿宋" w:hAnsi="仿宋" w:eastAsia="仿宋" w:cs="仿宋"/>
                <w:color w:val="auto"/>
                <w:spacing w:val="6"/>
                <w:sz w:val="23"/>
                <w:szCs w:val="23"/>
              </w:rPr>
              <w:t>参照国家标准</w:t>
            </w:r>
          </w:p>
        </w:tc>
      </w:tr>
      <w:tr w14:paraId="39DBF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AABFAD0">
            <w:pPr>
              <w:pStyle w:val="44"/>
              <w:rPr>
                <w:rFonts w:hint="eastAsia" w:ascii="仿宋" w:hAnsi="仿宋" w:eastAsia="仿宋" w:cs="仿宋"/>
                <w:color w:val="auto"/>
              </w:rPr>
            </w:pPr>
          </w:p>
        </w:tc>
        <w:tc>
          <w:tcPr>
            <w:tcW w:w="1439" w:type="dxa"/>
            <w:vMerge w:val="continue"/>
            <w:tcBorders>
              <w:top w:val="nil"/>
              <w:bottom w:val="nil"/>
            </w:tcBorders>
          </w:tcPr>
          <w:p w14:paraId="6D51002C">
            <w:pPr>
              <w:pStyle w:val="44"/>
              <w:rPr>
                <w:rFonts w:hint="eastAsia" w:ascii="仿宋" w:hAnsi="仿宋" w:eastAsia="仿宋" w:cs="仿宋"/>
                <w:color w:val="auto"/>
              </w:rPr>
            </w:pPr>
          </w:p>
        </w:tc>
        <w:tc>
          <w:tcPr>
            <w:tcW w:w="795" w:type="dxa"/>
          </w:tcPr>
          <w:p w14:paraId="55624540">
            <w:pPr>
              <w:spacing w:before="70" w:line="192" w:lineRule="auto"/>
              <w:ind w:left="114"/>
              <w:rPr>
                <w:rFonts w:hint="eastAsia" w:ascii="仿宋" w:hAnsi="仿宋" w:eastAsia="仿宋" w:cs="仿宋"/>
                <w:color w:val="auto"/>
                <w:sz w:val="23"/>
                <w:szCs w:val="23"/>
              </w:rPr>
            </w:pPr>
            <w:r>
              <w:rPr>
                <w:rFonts w:hint="eastAsia" w:ascii="仿宋" w:hAnsi="仿宋" w:eastAsia="仿宋" w:cs="仿宋"/>
                <w:color w:val="auto"/>
                <w:sz w:val="23"/>
                <w:szCs w:val="23"/>
              </w:rPr>
              <w:t>6</w:t>
            </w:r>
          </w:p>
        </w:tc>
        <w:tc>
          <w:tcPr>
            <w:tcW w:w="3037" w:type="dxa"/>
          </w:tcPr>
          <w:p w14:paraId="1FA61240">
            <w:pPr>
              <w:spacing w:before="73" w:line="189" w:lineRule="auto"/>
              <w:ind w:left="112"/>
              <w:rPr>
                <w:rFonts w:hint="eastAsia" w:ascii="仿宋" w:hAnsi="仿宋" w:eastAsia="仿宋" w:cs="仿宋"/>
                <w:color w:val="auto"/>
                <w:sz w:val="23"/>
                <w:szCs w:val="23"/>
              </w:rPr>
            </w:pPr>
            <w:r>
              <w:rPr>
                <w:rFonts w:hint="eastAsia" w:ascii="仿宋" w:hAnsi="仿宋" w:eastAsia="仿宋" w:cs="仿宋"/>
                <w:color w:val="auto"/>
                <w:spacing w:val="4"/>
                <w:sz w:val="23"/>
                <w:szCs w:val="23"/>
              </w:rPr>
              <w:t>TDYT</w:t>
            </w:r>
          </w:p>
        </w:tc>
        <w:tc>
          <w:tcPr>
            <w:tcW w:w="2871" w:type="dxa"/>
          </w:tcPr>
          <w:p w14:paraId="0000CCE1">
            <w:pPr>
              <w:spacing w:before="38" w:line="198" w:lineRule="auto"/>
              <w:ind w:left="123"/>
              <w:rPr>
                <w:rFonts w:hint="eastAsia" w:ascii="仿宋" w:hAnsi="仿宋" w:eastAsia="仿宋" w:cs="仿宋"/>
                <w:color w:val="auto"/>
                <w:sz w:val="23"/>
                <w:szCs w:val="23"/>
              </w:rPr>
            </w:pPr>
            <w:r>
              <w:rPr>
                <w:rFonts w:hint="eastAsia" w:ascii="仿宋" w:hAnsi="仿宋" w:eastAsia="仿宋" w:cs="仿宋"/>
                <w:color w:val="auto"/>
                <w:spacing w:val="5"/>
                <w:sz w:val="23"/>
                <w:szCs w:val="23"/>
              </w:rPr>
              <w:t>土地用途</w:t>
            </w:r>
          </w:p>
        </w:tc>
        <w:tc>
          <w:tcPr>
            <w:tcW w:w="4478" w:type="dxa"/>
          </w:tcPr>
          <w:p w14:paraId="1D37A00B">
            <w:pPr>
              <w:spacing w:before="38" w:line="198" w:lineRule="auto"/>
              <w:ind w:left="125"/>
              <w:rPr>
                <w:rFonts w:hint="eastAsia" w:ascii="仿宋" w:hAnsi="仿宋" w:eastAsia="仿宋" w:cs="仿宋"/>
                <w:color w:val="auto"/>
                <w:sz w:val="23"/>
                <w:szCs w:val="23"/>
              </w:rPr>
            </w:pPr>
            <w:r>
              <w:rPr>
                <w:rFonts w:hint="eastAsia" w:ascii="仿宋" w:hAnsi="仿宋" w:eastAsia="仿宋" w:cs="仿宋"/>
                <w:color w:val="auto"/>
                <w:spacing w:val="6"/>
                <w:sz w:val="23"/>
                <w:szCs w:val="23"/>
              </w:rPr>
              <w:t>参照国家标准</w:t>
            </w:r>
          </w:p>
        </w:tc>
      </w:tr>
      <w:tr w14:paraId="3FFC0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36F253D">
            <w:pPr>
              <w:pStyle w:val="44"/>
              <w:rPr>
                <w:rFonts w:hint="eastAsia" w:ascii="仿宋" w:hAnsi="仿宋" w:eastAsia="仿宋" w:cs="仿宋"/>
                <w:color w:val="auto"/>
              </w:rPr>
            </w:pPr>
          </w:p>
        </w:tc>
        <w:tc>
          <w:tcPr>
            <w:tcW w:w="1439" w:type="dxa"/>
            <w:vMerge w:val="continue"/>
            <w:tcBorders>
              <w:top w:val="nil"/>
              <w:bottom w:val="nil"/>
            </w:tcBorders>
          </w:tcPr>
          <w:p w14:paraId="58E10F9E">
            <w:pPr>
              <w:pStyle w:val="44"/>
              <w:rPr>
                <w:rFonts w:hint="eastAsia" w:ascii="仿宋" w:hAnsi="仿宋" w:eastAsia="仿宋" w:cs="仿宋"/>
                <w:color w:val="auto"/>
              </w:rPr>
            </w:pPr>
          </w:p>
        </w:tc>
        <w:tc>
          <w:tcPr>
            <w:tcW w:w="795" w:type="dxa"/>
          </w:tcPr>
          <w:p w14:paraId="7612745F">
            <w:pPr>
              <w:spacing w:before="73" w:line="189" w:lineRule="auto"/>
              <w:ind w:left="112"/>
              <w:rPr>
                <w:rFonts w:hint="eastAsia" w:ascii="仿宋" w:hAnsi="仿宋" w:eastAsia="仿宋" w:cs="仿宋"/>
                <w:color w:val="auto"/>
                <w:sz w:val="23"/>
                <w:szCs w:val="23"/>
              </w:rPr>
            </w:pPr>
            <w:r>
              <w:rPr>
                <w:rFonts w:hint="eastAsia" w:ascii="仿宋" w:hAnsi="仿宋" w:eastAsia="仿宋" w:cs="仿宋"/>
                <w:color w:val="auto"/>
                <w:sz w:val="23"/>
                <w:szCs w:val="23"/>
              </w:rPr>
              <w:t>7</w:t>
            </w:r>
          </w:p>
        </w:tc>
        <w:tc>
          <w:tcPr>
            <w:tcW w:w="3037" w:type="dxa"/>
          </w:tcPr>
          <w:p w14:paraId="7E877E7F">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4"/>
                <w:sz w:val="23"/>
                <w:szCs w:val="23"/>
              </w:rPr>
              <w:t>DLDJ</w:t>
            </w:r>
          </w:p>
        </w:tc>
        <w:tc>
          <w:tcPr>
            <w:tcW w:w="2871" w:type="dxa"/>
          </w:tcPr>
          <w:p w14:paraId="4AAF17DD">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地力等级</w:t>
            </w:r>
          </w:p>
        </w:tc>
        <w:tc>
          <w:tcPr>
            <w:tcW w:w="4478" w:type="dxa"/>
          </w:tcPr>
          <w:p w14:paraId="63B1BE74">
            <w:pPr>
              <w:spacing w:before="38" w:line="198" w:lineRule="auto"/>
              <w:ind w:left="125"/>
              <w:rPr>
                <w:rFonts w:hint="eastAsia" w:ascii="仿宋" w:hAnsi="仿宋" w:eastAsia="仿宋" w:cs="仿宋"/>
                <w:color w:val="auto"/>
                <w:sz w:val="23"/>
                <w:szCs w:val="23"/>
              </w:rPr>
            </w:pPr>
            <w:r>
              <w:rPr>
                <w:rFonts w:hint="eastAsia" w:ascii="仿宋" w:hAnsi="仿宋" w:eastAsia="仿宋" w:cs="仿宋"/>
                <w:color w:val="auto"/>
                <w:spacing w:val="6"/>
                <w:sz w:val="23"/>
                <w:szCs w:val="23"/>
              </w:rPr>
              <w:t>参照国家标准</w:t>
            </w:r>
          </w:p>
        </w:tc>
      </w:tr>
      <w:tr w14:paraId="079C5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28C12E3">
            <w:pPr>
              <w:pStyle w:val="44"/>
              <w:rPr>
                <w:rFonts w:hint="eastAsia" w:ascii="仿宋" w:hAnsi="仿宋" w:eastAsia="仿宋" w:cs="仿宋"/>
                <w:color w:val="auto"/>
              </w:rPr>
            </w:pPr>
          </w:p>
        </w:tc>
        <w:tc>
          <w:tcPr>
            <w:tcW w:w="1439" w:type="dxa"/>
            <w:vMerge w:val="continue"/>
            <w:tcBorders>
              <w:top w:val="nil"/>
              <w:bottom w:val="nil"/>
            </w:tcBorders>
          </w:tcPr>
          <w:p w14:paraId="52E41FCF">
            <w:pPr>
              <w:pStyle w:val="44"/>
              <w:rPr>
                <w:rFonts w:hint="eastAsia" w:ascii="仿宋" w:hAnsi="仿宋" w:eastAsia="仿宋" w:cs="仿宋"/>
                <w:color w:val="auto"/>
              </w:rPr>
            </w:pPr>
          </w:p>
        </w:tc>
        <w:tc>
          <w:tcPr>
            <w:tcW w:w="795" w:type="dxa"/>
          </w:tcPr>
          <w:p w14:paraId="39EDFAE0">
            <w:pPr>
              <w:spacing w:before="70" w:line="192" w:lineRule="auto"/>
              <w:ind w:left="118"/>
              <w:rPr>
                <w:rFonts w:hint="eastAsia" w:ascii="仿宋" w:hAnsi="仿宋" w:eastAsia="仿宋" w:cs="仿宋"/>
                <w:color w:val="auto"/>
                <w:sz w:val="23"/>
                <w:szCs w:val="23"/>
              </w:rPr>
            </w:pPr>
            <w:r>
              <w:rPr>
                <w:rFonts w:hint="eastAsia" w:ascii="仿宋" w:hAnsi="仿宋" w:eastAsia="仿宋" w:cs="仿宋"/>
                <w:color w:val="auto"/>
                <w:sz w:val="23"/>
                <w:szCs w:val="23"/>
              </w:rPr>
              <w:t>8</w:t>
            </w:r>
          </w:p>
        </w:tc>
        <w:tc>
          <w:tcPr>
            <w:tcW w:w="3037" w:type="dxa"/>
          </w:tcPr>
          <w:p w14:paraId="4B2835A7">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pacing w:val="2"/>
                <w:sz w:val="23"/>
                <w:szCs w:val="23"/>
              </w:rPr>
              <w:t>SFJBNT</w:t>
            </w:r>
          </w:p>
        </w:tc>
        <w:tc>
          <w:tcPr>
            <w:tcW w:w="2871" w:type="dxa"/>
          </w:tcPr>
          <w:p w14:paraId="3B03F969">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7"/>
                <w:sz w:val="23"/>
                <w:szCs w:val="23"/>
              </w:rPr>
              <w:t>是否基本农田</w:t>
            </w:r>
          </w:p>
        </w:tc>
        <w:tc>
          <w:tcPr>
            <w:tcW w:w="4478" w:type="dxa"/>
          </w:tcPr>
          <w:p w14:paraId="37EF02AC">
            <w:pPr>
              <w:pStyle w:val="44"/>
              <w:rPr>
                <w:rFonts w:hint="eastAsia" w:ascii="仿宋" w:hAnsi="仿宋" w:eastAsia="仿宋" w:cs="仿宋"/>
                <w:color w:val="auto"/>
              </w:rPr>
            </w:pPr>
          </w:p>
        </w:tc>
      </w:tr>
      <w:tr w14:paraId="64177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F0134FD">
            <w:pPr>
              <w:pStyle w:val="44"/>
              <w:rPr>
                <w:rFonts w:hint="eastAsia" w:ascii="仿宋" w:hAnsi="仿宋" w:eastAsia="仿宋" w:cs="仿宋"/>
                <w:color w:val="auto"/>
              </w:rPr>
            </w:pPr>
          </w:p>
        </w:tc>
        <w:tc>
          <w:tcPr>
            <w:tcW w:w="1439" w:type="dxa"/>
            <w:vMerge w:val="continue"/>
            <w:tcBorders>
              <w:top w:val="nil"/>
              <w:bottom w:val="nil"/>
            </w:tcBorders>
          </w:tcPr>
          <w:p w14:paraId="36C843E2">
            <w:pPr>
              <w:pStyle w:val="44"/>
              <w:rPr>
                <w:rFonts w:hint="eastAsia" w:ascii="仿宋" w:hAnsi="仿宋" w:eastAsia="仿宋" w:cs="仿宋"/>
                <w:color w:val="auto"/>
              </w:rPr>
            </w:pPr>
          </w:p>
        </w:tc>
        <w:tc>
          <w:tcPr>
            <w:tcW w:w="795" w:type="dxa"/>
          </w:tcPr>
          <w:p w14:paraId="6727E824">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9</w:t>
            </w:r>
          </w:p>
        </w:tc>
        <w:tc>
          <w:tcPr>
            <w:tcW w:w="3037" w:type="dxa"/>
          </w:tcPr>
          <w:p w14:paraId="5C95BCE0">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SCMJ</w:t>
            </w:r>
          </w:p>
        </w:tc>
        <w:tc>
          <w:tcPr>
            <w:tcW w:w="2871" w:type="dxa"/>
          </w:tcPr>
          <w:p w14:paraId="39E14FAB">
            <w:pPr>
              <w:spacing w:before="38" w:line="198" w:lineRule="auto"/>
              <w:ind w:left="125"/>
              <w:rPr>
                <w:rFonts w:hint="eastAsia" w:ascii="仿宋" w:hAnsi="仿宋" w:eastAsia="仿宋" w:cs="仿宋"/>
                <w:color w:val="auto"/>
                <w:sz w:val="23"/>
                <w:szCs w:val="23"/>
              </w:rPr>
            </w:pPr>
            <w:r>
              <w:rPr>
                <w:rFonts w:hint="eastAsia" w:ascii="仿宋" w:hAnsi="仿宋" w:eastAsia="仿宋" w:cs="仿宋"/>
                <w:color w:val="auto"/>
                <w:spacing w:val="4"/>
                <w:sz w:val="23"/>
                <w:szCs w:val="23"/>
              </w:rPr>
              <w:t>实测面积（亩）</w:t>
            </w:r>
          </w:p>
        </w:tc>
        <w:tc>
          <w:tcPr>
            <w:tcW w:w="4478" w:type="dxa"/>
          </w:tcPr>
          <w:p w14:paraId="3369CC3B">
            <w:pPr>
              <w:pStyle w:val="44"/>
              <w:rPr>
                <w:rFonts w:hint="eastAsia" w:ascii="仿宋" w:hAnsi="仿宋" w:eastAsia="仿宋" w:cs="仿宋"/>
                <w:color w:val="auto"/>
              </w:rPr>
            </w:pPr>
          </w:p>
        </w:tc>
      </w:tr>
      <w:tr w14:paraId="3A711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A4EE1AE">
            <w:pPr>
              <w:pStyle w:val="44"/>
              <w:rPr>
                <w:rFonts w:hint="eastAsia" w:ascii="仿宋" w:hAnsi="仿宋" w:eastAsia="仿宋" w:cs="仿宋"/>
                <w:color w:val="auto"/>
              </w:rPr>
            </w:pPr>
          </w:p>
        </w:tc>
        <w:tc>
          <w:tcPr>
            <w:tcW w:w="1439" w:type="dxa"/>
            <w:vMerge w:val="continue"/>
            <w:tcBorders>
              <w:top w:val="nil"/>
              <w:bottom w:val="nil"/>
            </w:tcBorders>
          </w:tcPr>
          <w:p w14:paraId="5616156C">
            <w:pPr>
              <w:pStyle w:val="44"/>
              <w:rPr>
                <w:rFonts w:hint="eastAsia" w:ascii="仿宋" w:hAnsi="仿宋" w:eastAsia="仿宋" w:cs="仿宋"/>
                <w:color w:val="auto"/>
              </w:rPr>
            </w:pPr>
          </w:p>
        </w:tc>
        <w:tc>
          <w:tcPr>
            <w:tcW w:w="795" w:type="dxa"/>
          </w:tcPr>
          <w:p w14:paraId="591D0D4A">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10</w:t>
            </w:r>
          </w:p>
        </w:tc>
        <w:tc>
          <w:tcPr>
            <w:tcW w:w="3037" w:type="dxa"/>
          </w:tcPr>
          <w:p w14:paraId="28081E39">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DKDZ</w:t>
            </w:r>
          </w:p>
        </w:tc>
        <w:tc>
          <w:tcPr>
            <w:tcW w:w="2871" w:type="dxa"/>
          </w:tcPr>
          <w:p w14:paraId="63C26C24">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地块东至</w:t>
            </w:r>
          </w:p>
        </w:tc>
        <w:tc>
          <w:tcPr>
            <w:tcW w:w="4478" w:type="dxa"/>
          </w:tcPr>
          <w:p w14:paraId="31B5C83E">
            <w:pPr>
              <w:pStyle w:val="44"/>
              <w:rPr>
                <w:rFonts w:hint="eastAsia" w:ascii="仿宋" w:hAnsi="仿宋" w:eastAsia="仿宋" w:cs="仿宋"/>
                <w:color w:val="auto"/>
              </w:rPr>
            </w:pPr>
          </w:p>
        </w:tc>
      </w:tr>
      <w:tr w14:paraId="1FDF1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3777C9CE">
            <w:pPr>
              <w:pStyle w:val="44"/>
              <w:rPr>
                <w:rFonts w:hint="eastAsia" w:ascii="仿宋" w:hAnsi="仿宋" w:eastAsia="仿宋" w:cs="仿宋"/>
                <w:color w:val="auto"/>
              </w:rPr>
            </w:pPr>
          </w:p>
        </w:tc>
        <w:tc>
          <w:tcPr>
            <w:tcW w:w="1439" w:type="dxa"/>
            <w:vMerge w:val="continue"/>
            <w:tcBorders>
              <w:top w:val="nil"/>
              <w:bottom w:val="nil"/>
            </w:tcBorders>
          </w:tcPr>
          <w:p w14:paraId="5EE4B201">
            <w:pPr>
              <w:pStyle w:val="44"/>
              <w:rPr>
                <w:rFonts w:hint="eastAsia" w:ascii="仿宋" w:hAnsi="仿宋" w:eastAsia="仿宋" w:cs="仿宋"/>
                <w:color w:val="auto"/>
              </w:rPr>
            </w:pPr>
          </w:p>
        </w:tc>
        <w:tc>
          <w:tcPr>
            <w:tcW w:w="795" w:type="dxa"/>
          </w:tcPr>
          <w:p w14:paraId="2FE5FACA">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11</w:t>
            </w:r>
          </w:p>
        </w:tc>
        <w:tc>
          <w:tcPr>
            <w:tcW w:w="3037" w:type="dxa"/>
          </w:tcPr>
          <w:p w14:paraId="3FA8B6DD">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DKXZ</w:t>
            </w:r>
          </w:p>
        </w:tc>
        <w:tc>
          <w:tcPr>
            <w:tcW w:w="2871" w:type="dxa"/>
          </w:tcPr>
          <w:p w14:paraId="1D08D7E2">
            <w:pPr>
              <w:spacing w:before="38" w:line="197"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地块西至</w:t>
            </w:r>
          </w:p>
        </w:tc>
        <w:tc>
          <w:tcPr>
            <w:tcW w:w="4478" w:type="dxa"/>
          </w:tcPr>
          <w:p w14:paraId="4446140D">
            <w:pPr>
              <w:pStyle w:val="44"/>
              <w:rPr>
                <w:rFonts w:hint="eastAsia" w:ascii="仿宋" w:hAnsi="仿宋" w:eastAsia="仿宋" w:cs="仿宋"/>
                <w:color w:val="auto"/>
              </w:rPr>
            </w:pPr>
          </w:p>
        </w:tc>
      </w:tr>
      <w:tr w14:paraId="23B1B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AD552B9">
            <w:pPr>
              <w:pStyle w:val="44"/>
              <w:rPr>
                <w:rFonts w:hint="eastAsia" w:ascii="仿宋" w:hAnsi="仿宋" w:eastAsia="仿宋" w:cs="仿宋"/>
                <w:color w:val="auto"/>
              </w:rPr>
            </w:pPr>
          </w:p>
        </w:tc>
        <w:tc>
          <w:tcPr>
            <w:tcW w:w="1439" w:type="dxa"/>
            <w:vMerge w:val="continue"/>
            <w:tcBorders>
              <w:top w:val="nil"/>
              <w:bottom w:val="nil"/>
            </w:tcBorders>
          </w:tcPr>
          <w:p w14:paraId="34A6117C">
            <w:pPr>
              <w:pStyle w:val="44"/>
              <w:rPr>
                <w:rFonts w:hint="eastAsia" w:ascii="仿宋" w:hAnsi="仿宋" w:eastAsia="仿宋" w:cs="仿宋"/>
                <w:color w:val="auto"/>
              </w:rPr>
            </w:pPr>
          </w:p>
        </w:tc>
        <w:tc>
          <w:tcPr>
            <w:tcW w:w="795" w:type="dxa"/>
          </w:tcPr>
          <w:p w14:paraId="65D2BEEF">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12</w:t>
            </w:r>
          </w:p>
        </w:tc>
        <w:tc>
          <w:tcPr>
            <w:tcW w:w="3037" w:type="dxa"/>
          </w:tcPr>
          <w:p w14:paraId="4DDEC620">
            <w:pPr>
              <w:spacing w:before="74"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DKBZ</w:t>
            </w:r>
          </w:p>
        </w:tc>
        <w:tc>
          <w:tcPr>
            <w:tcW w:w="2871" w:type="dxa"/>
          </w:tcPr>
          <w:p w14:paraId="425F5124">
            <w:pPr>
              <w:spacing w:before="39" w:line="197"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地块北至</w:t>
            </w:r>
          </w:p>
        </w:tc>
        <w:tc>
          <w:tcPr>
            <w:tcW w:w="4478" w:type="dxa"/>
          </w:tcPr>
          <w:p w14:paraId="10A36F97">
            <w:pPr>
              <w:pStyle w:val="44"/>
              <w:rPr>
                <w:rFonts w:hint="eastAsia" w:ascii="仿宋" w:hAnsi="仿宋" w:eastAsia="仿宋" w:cs="仿宋"/>
                <w:color w:val="auto"/>
              </w:rPr>
            </w:pPr>
          </w:p>
        </w:tc>
      </w:tr>
      <w:tr w14:paraId="4B686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076CC20">
            <w:pPr>
              <w:pStyle w:val="44"/>
              <w:rPr>
                <w:rFonts w:hint="eastAsia" w:ascii="仿宋" w:hAnsi="仿宋" w:eastAsia="仿宋" w:cs="仿宋"/>
                <w:color w:val="auto"/>
              </w:rPr>
            </w:pPr>
          </w:p>
        </w:tc>
        <w:tc>
          <w:tcPr>
            <w:tcW w:w="1439" w:type="dxa"/>
            <w:vMerge w:val="continue"/>
            <w:tcBorders>
              <w:top w:val="nil"/>
              <w:bottom w:val="nil"/>
            </w:tcBorders>
          </w:tcPr>
          <w:p w14:paraId="232A8188">
            <w:pPr>
              <w:pStyle w:val="44"/>
              <w:rPr>
                <w:rFonts w:hint="eastAsia" w:ascii="仿宋" w:hAnsi="仿宋" w:eastAsia="仿宋" w:cs="仿宋"/>
                <w:color w:val="auto"/>
              </w:rPr>
            </w:pPr>
          </w:p>
        </w:tc>
        <w:tc>
          <w:tcPr>
            <w:tcW w:w="795" w:type="dxa"/>
          </w:tcPr>
          <w:p w14:paraId="4CF7B24B">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13</w:t>
            </w:r>
          </w:p>
        </w:tc>
        <w:tc>
          <w:tcPr>
            <w:tcW w:w="3037" w:type="dxa"/>
          </w:tcPr>
          <w:p w14:paraId="3C8BD24D">
            <w:pPr>
              <w:spacing w:before="74"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DKNZ</w:t>
            </w:r>
          </w:p>
        </w:tc>
        <w:tc>
          <w:tcPr>
            <w:tcW w:w="2871" w:type="dxa"/>
          </w:tcPr>
          <w:p w14:paraId="1C2577F7">
            <w:pPr>
              <w:spacing w:before="39" w:line="197"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地块南至</w:t>
            </w:r>
          </w:p>
        </w:tc>
        <w:tc>
          <w:tcPr>
            <w:tcW w:w="4478" w:type="dxa"/>
          </w:tcPr>
          <w:p w14:paraId="254B8BE9">
            <w:pPr>
              <w:pStyle w:val="44"/>
              <w:rPr>
                <w:rFonts w:hint="eastAsia" w:ascii="仿宋" w:hAnsi="仿宋" w:eastAsia="仿宋" w:cs="仿宋"/>
                <w:color w:val="auto"/>
              </w:rPr>
            </w:pPr>
          </w:p>
        </w:tc>
      </w:tr>
      <w:tr w14:paraId="6F01D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62391B21">
            <w:pPr>
              <w:pStyle w:val="44"/>
              <w:rPr>
                <w:rFonts w:hint="eastAsia" w:ascii="仿宋" w:hAnsi="仿宋" w:eastAsia="仿宋" w:cs="仿宋"/>
                <w:color w:val="auto"/>
              </w:rPr>
            </w:pPr>
          </w:p>
        </w:tc>
        <w:tc>
          <w:tcPr>
            <w:tcW w:w="1439" w:type="dxa"/>
            <w:vMerge w:val="continue"/>
            <w:tcBorders>
              <w:top w:val="nil"/>
              <w:bottom w:val="nil"/>
            </w:tcBorders>
          </w:tcPr>
          <w:p w14:paraId="0993ED95">
            <w:pPr>
              <w:pStyle w:val="44"/>
              <w:rPr>
                <w:rFonts w:hint="eastAsia" w:ascii="仿宋" w:hAnsi="仿宋" w:eastAsia="仿宋" w:cs="仿宋"/>
                <w:color w:val="auto"/>
              </w:rPr>
            </w:pPr>
          </w:p>
        </w:tc>
        <w:tc>
          <w:tcPr>
            <w:tcW w:w="795" w:type="dxa"/>
          </w:tcPr>
          <w:p w14:paraId="737AEB6C">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14</w:t>
            </w:r>
          </w:p>
        </w:tc>
        <w:tc>
          <w:tcPr>
            <w:tcW w:w="3037" w:type="dxa"/>
          </w:tcPr>
          <w:p w14:paraId="611FA102">
            <w:pPr>
              <w:spacing w:before="74" w:line="189"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ZJRXM</w:t>
            </w:r>
          </w:p>
        </w:tc>
        <w:tc>
          <w:tcPr>
            <w:tcW w:w="2871" w:type="dxa"/>
          </w:tcPr>
          <w:p w14:paraId="3838DCEE">
            <w:pPr>
              <w:spacing w:before="38" w:line="197"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证件人姓名</w:t>
            </w:r>
          </w:p>
        </w:tc>
        <w:tc>
          <w:tcPr>
            <w:tcW w:w="4478" w:type="dxa"/>
          </w:tcPr>
          <w:p w14:paraId="7D8C04FD">
            <w:pPr>
              <w:spacing w:before="38" w:line="197" w:lineRule="auto"/>
              <w:ind w:left="122"/>
              <w:rPr>
                <w:rFonts w:hint="eastAsia" w:ascii="仿宋" w:hAnsi="仿宋" w:eastAsia="仿宋" w:cs="仿宋"/>
                <w:color w:val="auto"/>
                <w:sz w:val="23"/>
                <w:szCs w:val="23"/>
              </w:rPr>
            </w:pPr>
            <w:r>
              <w:rPr>
                <w:rFonts w:hint="eastAsia" w:ascii="仿宋" w:hAnsi="仿宋" w:eastAsia="仿宋" w:cs="仿宋"/>
                <w:color w:val="auto"/>
                <w:spacing w:val="6"/>
                <w:sz w:val="23"/>
                <w:szCs w:val="23"/>
              </w:rPr>
              <w:t>承包人姓名</w:t>
            </w:r>
          </w:p>
        </w:tc>
      </w:tr>
      <w:tr w14:paraId="52658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7776BEC">
            <w:pPr>
              <w:pStyle w:val="44"/>
              <w:rPr>
                <w:rFonts w:hint="eastAsia" w:ascii="仿宋" w:hAnsi="仿宋" w:eastAsia="仿宋" w:cs="仿宋"/>
                <w:color w:val="auto"/>
              </w:rPr>
            </w:pPr>
          </w:p>
        </w:tc>
        <w:tc>
          <w:tcPr>
            <w:tcW w:w="1439" w:type="dxa"/>
            <w:vMerge w:val="continue"/>
            <w:tcBorders>
              <w:top w:val="nil"/>
              <w:bottom w:val="nil"/>
            </w:tcBorders>
          </w:tcPr>
          <w:p w14:paraId="0DC286BF">
            <w:pPr>
              <w:pStyle w:val="44"/>
              <w:rPr>
                <w:rFonts w:hint="eastAsia" w:ascii="仿宋" w:hAnsi="仿宋" w:eastAsia="仿宋" w:cs="仿宋"/>
                <w:color w:val="auto"/>
              </w:rPr>
            </w:pPr>
          </w:p>
        </w:tc>
        <w:tc>
          <w:tcPr>
            <w:tcW w:w="795" w:type="dxa"/>
          </w:tcPr>
          <w:p w14:paraId="6D4F650D">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15</w:t>
            </w:r>
          </w:p>
        </w:tc>
        <w:tc>
          <w:tcPr>
            <w:tcW w:w="3037" w:type="dxa"/>
          </w:tcPr>
          <w:p w14:paraId="76C2F3A9">
            <w:pPr>
              <w:spacing w:before="75" w:line="189"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ZJRHM</w:t>
            </w:r>
          </w:p>
        </w:tc>
        <w:tc>
          <w:tcPr>
            <w:tcW w:w="2871" w:type="dxa"/>
          </w:tcPr>
          <w:p w14:paraId="7A4C6CF6">
            <w:pPr>
              <w:spacing w:before="39" w:line="197"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证件人号码</w:t>
            </w:r>
          </w:p>
        </w:tc>
        <w:tc>
          <w:tcPr>
            <w:tcW w:w="4478" w:type="dxa"/>
          </w:tcPr>
          <w:p w14:paraId="77BE82C5">
            <w:pPr>
              <w:spacing w:before="39" w:line="197"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承包人证件号码</w:t>
            </w:r>
          </w:p>
        </w:tc>
      </w:tr>
      <w:tr w14:paraId="61E48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924" w:type="dxa"/>
            <w:vMerge w:val="continue"/>
            <w:tcBorders>
              <w:top w:val="nil"/>
            </w:tcBorders>
          </w:tcPr>
          <w:p w14:paraId="63B6B941">
            <w:pPr>
              <w:pStyle w:val="44"/>
              <w:rPr>
                <w:rFonts w:hint="eastAsia" w:ascii="仿宋" w:hAnsi="仿宋" w:eastAsia="仿宋" w:cs="仿宋"/>
                <w:color w:val="auto"/>
              </w:rPr>
            </w:pPr>
          </w:p>
        </w:tc>
        <w:tc>
          <w:tcPr>
            <w:tcW w:w="1439" w:type="dxa"/>
            <w:vMerge w:val="continue"/>
            <w:tcBorders>
              <w:top w:val="nil"/>
            </w:tcBorders>
          </w:tcPr>
          <w:p w14:paraId="38B01000">
            <w:pPr>
              <w:pStyle w:val="44"/>
              <w:rPr>
                <w:rFonts w:hint="eastAsia" w:ascii="仿宋" w:hAnsi="仿宋" w:eastAsia="仿宋" w:cs="仿宋"/>
                <w:color w:val="auto"/>
              </w:rPr>
            </w:pPr>
          </w:p>
        </w:tc>
        <w:tc>
          <w:tcPr>
            <w:tcW w:w="795" w:type="dxa"/>
          </w:tcPr>
          <w:p w14:paraId="63729CDD">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16</w:t>
            </w:r>
          </w:p>
        </w:tc>
        <w:tc>
          <w:tcPr>
            <w:tcW w:w="3037" w:type="dxa"/>
          </w:tcPr>
          <w:p w14:paraId="49DC96C7">
            <w:pPr>
              <w:spacing w:before="75"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DKBZXX</w:t>
            </w:r>
          </w:p>
        </w:tc>
        <w:tc>
          <w:tcPr>
            <w:tcW w:w="2871" w:type="dxa"/>
          </w:tcPr>
          <w:p w14:paraId="4E7F68B6">
            <w:pPr>
              <w:spacing w:before="40" w:line="198" w:lineRule="auto"/>
              <w:ind w:left="121"/>
              <w:rPr>
                <w:rFonts w:hint="eastAsia" w:ascii="仿宋" w:hAnsi="仿宋" w:eastAsia="仿宋" w:cs="仿宋"/>
                <w:color w:val="auto"/>
                <w:sz w:val="23"/>
                <w:szCs w:val="23"/>
              </w:rPr>
            </w:pPr>
            <w:r>
              <w:rPr>
                <w:rFonts w:hint="eastAsia" w:ascii="仿宋" w:hAnsi="仿宋" w:eastAsia="仿宋" w:cs="仿宋"/>
                <w:color w:val="auto"/>
                <w:spacing w:val="7"/>
                <w:sz w:val="23"/>
                <w:szCs w:val="23"/>
              </w:rPr>
              <w:t>地块备注信息</w:t>
            </w:r>
          </w:p>
        </w:tc>
        <w:tc>
          <w:tcPr>
            <w:tcW w:w="4478" w:type="dxa"/>
          </w:tcPr>
          <w:p w14:paraId="5C1589E1">
            <w:pPr>
              <w:pStyle w:val="44"/>
              <w:rPr>
                <w:rFonts w:hint="eastAsia" w:ascii="仿宋" w:hAnsi="仿宋" w:eastAsia="仿宋" w:cs="仿宋"/>
                <w:color w:val="auto"/>
              </w:rPr>
            </w:pPr>
          </w:p>
        </w:tc>
      </w:tr>
    </w:tbl>
    <w:p w14:paraId="3EBE5E5E">
      <w:pPr>
        <w:numPr>
          <w:ilvl w:val="0"/>
          <w:numId w:val="0"/>
        </w:numPr>
        <w:ind w:left="210" w:leftChars="0"/>
        <w:rPr>
          <w:rFonts w:hint="eastAsia" w:ascii="仿宋" w:hAnsi="仿宋" w:eastAsia="仿宋" w:cs="仿宋"/>
          <w:color w:val="auto"/>
          <w:spacing w:val="-1"/>
          <w:sz w:val="28"/>
          <w:szCs w:val="28"/>
          <w:lang w:val="en-US" w:eastAsia="zh-CN"/>
        </w:rPr>
      </w:pPr>
    </w:p>
    <w:tbl>
      <w:tblPr>
        <w:tblStyle w:val="48"/>
        <w:tblW w:w="13544" w:type="dxa"/>
        <w:tblInd w:w="5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439"/>
        <w:gridCol w:w="795"/>
        <w:gridCol w:w="3037"/>
        <w:gridCol w:w="2871"/>
        <w:gridCol w:w="4478"/>
      </w:tblGrid>
      <w:tr w14:paraId="4E5F2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924" w:type="dxa"/>
          </w:tcPr>
          <w:p w14:paraId="4CA45564">
            <w:pPr>
              <w:spacing w:before="40" w:line="216" w:lineRule="auto"/>
              <w:ind w:left="239"/>
              <w:rPr>
                <w:rFonts w:hint="eastAsia" w:ascii="仿宋" w:hAnsi="仿宋" w:eastAsia="仿宋" w:cs="仿宋"/>
                <w:color w:val="auto"/>
                <w:sz w:val="23"/>
                <w:szCs w:val="23"/>
              </w:rPr>
            </w:pPr>
            <w:r>
              <w:rPr>
                <w:rFonts w:hint="eastAsia" w:ascii="仿宋" w:hAnsi="仿宋" w:eastAsia="仿宋" w:cs="仿宋"/>
                <w:b/>
                <w:bCs/>
                <w:color w:val="auto"/>
                <w:spacing w:val="-2"/>
                <w:sz w:val="23"/>
                <w:szCs w:val="23"/>
              </w:rPr>
              <w:t>分类</w:t>
            </w:r>
          </w:p>
        </w:tc>
        <w:tc>
          <w:tcPr>
            <w:tcW w:w="1439" w:type="dxa"/>
          </w:tcPr>
          <w:p w14:paraId="2124A2D1">
            <w:pPr>
              <w:spacing w:before="40" w:line="216" w:lineRule="auto"/>
              <w:ind w:left="274"/>
              <w:rPr>
                <w:rFonts w:hint="eastAsia" w:ascii="仿宋" w:hAnsi="仿宋" w:eastAsia="仿宋" w:cs="仿宋"/>
                <w:color w:val="auto"/>
                <w:sz w:val="23"/>
                <w:szCs w:val="23"/>
              </w:rPr>
            </w:pPr>
            <w:r>
              <w:rPr>
                <w:rFonts w:hint="eastAsia" w:ascii="仿宋" w:hAnsi="仿宋" w:eastAsia="仿宋" w:cs="仿宋"/>
                <w:b/>
                <w:bCs/>
                <w:color w:val="auto"/>
                <w:spacing w:val="-2"/>
                <w:sz w:val="23"/>
                <w:szCs w:val="23"/>
              </w:rPr>
              <w:t>图层名称</w:t>
            </w:r>
          </w:p>
        </w:tc>
        <w:tc>
          <w:tcPr>
            <w:tcW w:w="795" w:type="dxa"/>
          </w:tcPr>
          <w:p w14:paraId="2FF9F6E9">
            <w:pPr>
              <w:spacing w:before="40" w:line="216" w:lineRule="auto"/>
              <w:ind w:left="169"/>
              <w:rPr>
                <w:rFonts w:hint="eastAsia" w:ascii="仿宋" w:hAnsi="仿宋" w:eastAsia="仿宋" w:cs="仿宋"/>
                <w:color w:val="auto"/>
                <w:sz w:val="23"/>
                <w:szCs w:val="23"/>
              </w:rPr>
            </w:pPr>
            <w:r>
              <w:rPr>
                <w:rFonts w:hint="eastAsia" w:ascii="仿宋" w:hAnsi="仿宋" w:eastAsia="仿宋" w:cs="仿宋"/>
                <w:b/>
                <w:bCs/>
                <w:color w:val="auto"/>
                <w:spacing w:val="-1"/>
                <w:sz w:val="23"/>
                <w:szCs w:val="23"/>
              </w:rPr>
              <w:t>序号</w:t>
            </w:r>
          </w:p>
        </w:tc>
        <w:tc>
          <w:tcPr>
            <w:tcW w:w="3037" w:type="dxa"/>
          </w:tcPr>
          <w:p w14:paraId="4BD29A2E">
            <w:pPr>
              <w:spacing w:before="40" w:line="216" w:lineRule="auto"/>
              <w:ind w:left="821"/>
              <w:rPr>
                <w:rFonts w:hint="eastAsia" w:ascii="仿宋" w:hAnsi="仿宋" w:eastAsia="仿宋" w:cs="仿宋"/>
                <w:color w:val="auto"/>
                <w:sz w:val="23"/>
                <w:szCs w:val="23"/>
              </w:rPr>
            </w:pPr>
            <w:r>
              <w:rPr>
                <w:rFonts w:hint="eastAsia" w:ascii="仿宋" w:hAnsi="仿宋" w:eastAsia="仿宋" w:cs="仿宋"/>
                <w:b/>
                <w:bCs/>
                <w:color w:val="auto"/>
                <w:spacing w:val="4"/>
                <w:sz w:val="23"/>
                <w:szCs w:val="23"/>
              </w:rPr>
              <w:t>字段英文名称</w:t>
            </w:r>
          </w:p>
        </w:tc>
        <w:tc>
          <w:tcPr>
            <w:tcW w:w="2871" w:type="dxa"/>
          </w:tcPr>
          <w:p w14:paraId="7B515A4B">
            <w:pPr>
              <w:spacing w:before="40" w:line="216" w:lineRule="auto"/>
              <w:ind w:left="739"/>
              <w:rPr>
                <w:rFonts w:hint="eastAsia" w:ascii="仿宋" w:hAnsi="仿宋" w:eastAsia="仿宋" w:cs="仿宋"/>
                <w:color w:val="auto"/>
                <w:sz w:val="23"/>
                <w:szCs w:val="23"/>
              </w:rPr>
            </w:pPr>
            <w:r>
              <w:rPr>
                <w:rFonts w:hint="eastAsia" w:ascii="仿宋" w:hAnsi="仿宋" w:eastAsia="仿宋" w:cs="仿宋"/>
                <w:b/>
                <w:bCs/>
                <w:color w:val="auto"/>
                <w:spacing w:val="4"/>
                <w:sz w:val="23"/>
                <w:szCs w:val="23"/>
              </w:rPr>
              <w:t>字段中文名称</w:t>
            </w:r>
          </w:p>
        </w:tc>
        <w:tc>
          <w:tcPr>
            <w:tcW w:w="4478" w:type="dxa"/>
          </w:tcPr>
          <w:p w14:paraId="266DEEA7">
            <w:pPr>
              <w:spacing w:before="40" w:line="216" w:lineRule="auto"/>
              <w:ind w:left="2011"/>
              <w:rPr>
                <w:rFonts w:hint="eastAsia" w:ascii="仿宋" w:hAnsi="仿宋" w:eastAsia="仿宋" w:cs="仿宋"/>
                <w:color w:val="auto"/>
                <w:sz w:val="23"/>
                <w:szCs w:val="23"/>
              </w:rPr>
            </w:pPr>
            <w:r>
              <w:rPr>
                <w:rFonts w:hint="eastAsia" w:ascii="仿宋" w:hAnsi="仿宋" w:eastAsia="仿宋" w:cs="仿宋"/>
                <w:b/>
                <w:bCs/>
                <w:color w:val="auto"/>
                <w:spacing w:val="-1"/>
                <w:sz w:val="23"/>
                <w:szCs w:val="23"/>
              </w:rPr>
              <w:t>说明</w:t>
            </w:r>
          </w:p>
        </w:tc>
      </w:tr>
      <w:tr w14:paraId="5E4FC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restart"/>
            <w:tcBorders>
              <w:bottom w:val="nil"/>
            </w:tcBorders>
          </w:tcPr>
          <w:p w14:paraId="15C1AC6D">
            <w:pPr>
              <w:pStyle w:val="44"/>
              <w:rPr>
                <w:rFonts w:hint="eastAsia" w:ascii="仿宋" w:hAnsi="仿宋" w:eastAsia="仿宋" w:cs="仿宋"/>
                <w:color w:val="auto"/>
              </w:rPr>
            </w:pPr>
          </w:p>
        </w:tc>
        <w:tc>
          <w:tcPr>
            <w:tcW w:w="1439" w:type="dxa"/>
            <w:vMerge w:val="restart"/>
            <w:tcBorders>
              <w:bottom w:val="nil"/>
            </w:tcBorders>
          </w:tcPr>
          <w:p w14:paraId="60055891">
            <w:pPr>
              <w:pStyle w:val="44"/>
              <w:rPr>
                <w:rFonts w:hint="eastAsia" w:ascii="仿宋" w:hAnsi="仿宋" w:eastAsia="仿宋" w:cs="仿宋"/>
                <w:color w:val="auto"/>
              </w:rPr>
            </w:pPr>
          </w:p>
        </w:tc>
        <w:tc>
          <w:tcPr>
            <w:tcW w:w="795" w:type="dxa"/>
          </w:tcPr>
          <w:p w14:paraId="144EF867">
            <w:pPr>
              <w:spacing w:before="69"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17</w:t>
            </w:r>
          </w:p>
        </w:tc>
        <w:tc>
          <w:tcPr>
            <w:tcW w:w="3037" w:type="dxa"/>
          </w:tcPr>
          <w:p w14:paraId="4D12C6A9">
            <w:pPr>
              <w:spacing w:before="72"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DWDM</w:t>
            </w:r>
          </w:p>
        </w:tc>
        <w:tc>
          <w:tcPr>
            <w:tcW w:w="2871" w:type="dxa"/>
          </w:tcPr>
          <w:p w14:paraId="32128C41">
            <w:pPr>
              <w:spacing w:before="34"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权属单位代码</w:t>
            </w:r>
          </w:p>
        </w:tc>
        <w:tc>
          <w:tcPr>
            <w:tcW w:w="4478" w:type="dxa"/>
          </w:tcPr>
          <w:p w14:paraId="5FF8D895">
            <w:pPr>
              <w:spacing w:before="34" w:line="200" w:lineRule="auto"/>
              <w:ind w:left="123"/>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所属组织统一社会信用代码</w:t>
            </w:r>
          </w:p>
        </w:tc>
      </w:tr>
      <w:tr w14:paraId="60015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CD9DA32">
            <w:pPr>
              <w:pStyle w:val="44"/>
              <w:rPr>
                <w:rFonts w:hint="eastAsia" w:ascii="仿宋" w:hAnsi="仿宋" w:eastAsia="仿宋" w:cs="仿宋"/>
                <w:color w:val="auto"/>
                <w:lang w:eastAsia="zh-CN"/>
              </w:rPr>
            </w:pPr>
          </w:p>
        </w:tc>
        <w:tc>
          <w:tcPr>
            <w:tcW w:w="1439" w:type="dxa"/>
            <w:vMerge w:val="continue"/>
            <w:tcBorders>
              <w:top w:val="nil"/>
              <w:bottom w:val="nil"/>
            </w:tcBorders>
          </w:tcPr>
          <w:p w14:paraId="759693FB">
            <w:pPr>
              <w:pStyle w:val="44"/>
              <w:rPr>
                <w:rFonts w:hint="eastAsia" w:ascii="仿宋" w:hAnsi="仿宋" w:eastAsia="仿宋" w:cs="仿宋"/>
                <w:color w:val="auto"/>
                <w:lang w:eastAsia="zh-CN"/>
              </w:rPr>
            </w:pPr>
          </w:p>
        </w:tc>
        <w:tc>
          <w:tcPr>
            <w:tcW w:w="795" w:type="dxa"/>
          </w:tcPr>
          <w:p w14:paraId="297B703D">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18</w:t>
            </w:r>
          </w:p>
        </w:tc>
        <w:tc>
          <w:tcPr>
            <w:tcW w:w="3037" w:type="dxa"/>
          </w:tcPr>
          <w:p w14:paraId="74453286">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DWMC</w:t>
            </w:r>
          </w:p>
        </w:tc>
        <w:tc>
          <w:tcPr>
            <w:tcW w:w="2871" w:type="dxa"/>
          </w:tcPr>
          <w:p w14:paraId="43FFFA4F">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权属单位名称</w:t>
            </w:r>
          </w:p>
        </w:tc>
        <w:tc>
          <w:tcPr>
            <w:tcW w:w="4478" w:type="dxa"/>
          </w:tcPr>
          <w:p w14:paraId="1620E501">
            <w:pPr>
              <w:spacing w:before="35" w:line="200"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与组织表中单位名称一致</w:t>
            </w:r>
          </w:p>
        </w:tc>
      </w:tr>
      <w:tr w14:paraId="37498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61A77F5">
            <w:pPr>
              <w:pStyle w:val="44"/>
              <w:rPr>
                <w:rFonts w:hint="eastAsia" w:ascii="仿宋" w:hAnsi="仿宋" w:eastAsia="仿宋" w:cs="仿宋"/>
                <w:color w:val="auto"/>
                <w:lang w:eastAsia="zh-CN"/>
              </w:rPr>
            </w:pPr>
          </w:p>
        </w:tc>
        <w:tc>
          <w:tcPr>
            <w:tcW w:w="1439" w:type="dxa"/>
            <w:vMerge w:val="continue"/>
            <w:tcBorders>
              <w:top w:val="nil"/>
              <w:bottom w:val="nil"/>
            </w:tcBorders>
          </w:tcPr>
          <w:p w14:paraId="46CA53FB">
            <w:pPr>
              <w:pStyle w:val="44"/>
              <w:rPr>
                <w:rFonts w:hint="eastAsia" w:ascii="仿宋" w:hAnsi="仿宋" w:eastAsia="仿宋" w:cs="仿宋"/>
                <w:color w:val="auto"/>
                <w:lang w:eastAsia="zh-CN"/>
              </w:rPr>
            </w:pPr>
          </w:p>
        </w:tc>
        <w:tc>
          <w:tcPr>
            <w:tcW w:w="795" w:type="dxa"/>
          </w:tcPr>
          <w:p w14:paraId="12B6B4C0">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19</w:t>
            </w:r>
          </w:p>
        </w:tc>
        <w:tc>
          <w:tcPr>
            <w:tcW w:w="3037" w:type="dxa"/>
          </w:tcPr>
          <w:p w14:paraId="64EDD72D">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QSDWDM</w:t>
            </w:r>
          </w:p>
        </w:tc>
        <w:tc>
          <w:tcPr>
            <w:tcW w:w="2871" w:type="dxa"/>
          </w:tcPr>
          <w:p w14:paraId="631160C4">
            <w:pPr>
              <w:spacing w:before="35" w:line="200"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行政区划代码</w:t>
            </w:r>
          </w:p>
        </w:tc>
        <w:tc>
          <w:tcPr>
            <w:tcW w:w="4478" w:type="dxa"/>
          </w:tcPr>
          <w:p w14:paraId="7A79B3DA">
            <w:pPr>
              <w:spacing w:before="35" w:line="200" w:lineRule="auto"/>
              <w:ind w:left="134"/>
              <w:rPr>
                <w:rFonts w:hint="eastAsia" w:ascii="仿宋" w:hAnsi="仿宋" w:eastAsia="仿宋" w:cs="仿宋"/>
                <w:color w:val="auto"/>
                <w:sz w:val="23"/>
                <w:szCs w:val="23"/>
              </w:rPr>
            </w:pPr>
            <w:r>
              <w:rPr>
                <w:rFonts w:hint="eastAsia" w:ascii="仿宋" w:hAnsi="仿宋" w:eastAsia="仿宋" w:cs="仿宋"/>
                <w:color w:val="auto"/>
                <w:spacing w:val="4"/>
                <w:sz w:val="23"/>
                <w:szCs w:val="23"/>
              </w:rPr>
              <w:t>12位村级行政区划代码</w:t>
            </w:r>
          </w:p>
        </w:tc>
      </w:tr>
      <w:tr w14:paraId="300C2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8A49A98">
            <w:pPr>
              <w:pStyle w:val="44"/>
              <w:rPr>
                <w:rFonts w:hint="eastAsia" w:ascii="仿宋" w:hAnsi="仿宋" w:eastAsia="仿宋" w:cs="仿宋"/>
                <w:color w:val="auto"/>
              </w:rPr>
            </w:pPr>
          </w:p>
        </w:tc>
        <w:tc>
          <w:tcPr>
            <w:tcW w:w="1439" w:type="dxa"/>
            <w:vMerge w:val="continue"/>
            <w:tcBorders>
              <w:top w:val="nil"/>
            </w:tcBorders>
          </w:tcPr>
          <w:p w14:paraId="3FCACA19">
            <w:pPr>
              <w:pStyle w:val="44"/>
              <w:rPr>
                <w:rFonts w:hint="eastAsia" w:ascii="仿宋" w:hAnsi="仿宋" w:eastAsia="仿宋" w:cs="仿宋"/>
                <w:color w:val="auto"/>
              </w:rPr>
            </w:pPr>
          </w:p>
        </w:tc>
        <w:tc>
          <w:tcPr>
            <w:tcW w:w="795" w:type="dxa"/>
          </w:tcPr>
          <w:p w14:paraId="1A5136D3">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pacing w:val="1"/>
                <w:sz w:val="23"/>
                <w:szCs w:val="23"/>
              </w:rPr>
              <w:t>20</w:t>
            </w:r>
          </w:p>
        </w:tc>
        <w:tc>
          <w:tcPr>
            <w:tcW w:w="3037" w:type="dxa"/>
          </w:tcPr>
          <w:p w14:paraId="52F32761">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QSDWMC</w:t>
            </w:r>
          </w:p>
        </w:tc>
        <w:tc>
          <w:tcPr>
            <w:tcW w:w="2871" w:type="dxa"/>
          </w:tcPr>
          <w:p w14:paraId="174F6D80">
            <w:pPr>
              <w:spacing w:before="35" w:line="200"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行政区划名称</w:t>
            </w:r>
          </w:p>
        </w:tc>
        <w:tc>
          <w:tcPr>
            <w:tcW w:w="4478" w:type="dxa"/>
          </w:tcPr>
          <w:p w14:paraId="4D7EF83A">
            <w:pPr>
              <w:spacing w:before="35" w:line="200" w:lineRule="auto"/>
              <w:ind w:left="121"/>
              <w:rPr>
                <w:rFonts w:hint="eastAsia" w:ascii="仿宋" w:hAnsi="仿宋" w:eastAsia="仿宋" w:cs="仿宋"/>
                <w:color w:val="auto"/>
                <w:sz w:val="23"/>
                <w:szCs w:val="23"/>
              </w:rPr>
            </w:pPr>
            <w:r>
              <w:rPr>
                <w:rFonts w:hint="eastAsia" w:ascii="仿宋" w:hAnsi="仿宋" w:eastAsia="仿宋" w:cs="仿宋"/>
                <w:color w:val="auto"/>
                <w:spacing w:val="8"/>
                <w:sz w:val="23"/>
                <w:szCs w:val="23"/>
              </w:rPr>
              <w:t>村级行政区划名称</w:t>
            </w:r>
          </w:p>
        </w:tc>
      </w:tr>
      <w:tr w14:paraId="3AC39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A2D109E">
            <w:pPr>
              <w:pStyle w:val="44"/>
              <w:rPr>
                <w:rFonts w:hint="eastAsia" w:ascii="仿宋" w:hAnsi="仿宋" w:eastAsia="仿宋" w:cs="仿宋"/>
                <w:color w:val="auto"/>
              </w:rPr>
            </w:pPr>
          </w:p>
        </w:tc>
        <w:tc>
          <w:tcPr>
            <w:tcW w:w="1439" w:type="dxa"/>
            <w:vMerge w:val="restart"/>
            <w:tcBorders>
              <w:bottom w:val="nil"/>
            </w:tcBorders>
          </w:tcPr>
          <w:p w14:paraId="2860850B">
            <w:pPr>
              <w:pStyle w:val="44"/>
              <w:spacing w:line="247" w:lineRule="auto"/>
              <w:rPr>
                <w:rFonts w:hint="eastAsia" w:ascii="仿宋" w:hAnsi="仿宋" w:eastAsia="仿宋" w:cs="仿宋"/>
                <w:color w:val="auto"/>
              </w:rPr>
            </w:pPr>
          </w:p>
          <w:p w14:paraId="66ED75C6">
            <w:pPr>
              <w:pStyle w:val="44"/>
              <w:spacing w:line="247" w:lineRule="auto"/>
              <w:rPr>
                <w:rFonts w:hint="eastAsia" w:ascii="仿宋" w:hAnsi="仿宋" w:eastAsia="仿宋" w:cs="仿宋"/>
                <w:color w:val="auto"/>
              </w:rPr>
            </w:pPr>
          </w:p>
          <w:p w14:paraId="6BAB78B8">
            <w:pPr>
              <w:pStyle w:val="44"/>
              <w:spacing w:line="247" w:lineRule="auto"/>
              <w:rPr>
                <w:rFonts w:hint="eastAsia" w:ascii="仿宋" w:hAnsi="仿宋" w:eastAsia="仿宋" w:cs="仿宋"/>
                <w:color w:val="auto"/>
              </w:rPr>
            </w:pPr>
          </w:p>
          <w:p w14:paraId="01C4DACD">
            <w:pPr>
              <w:pStyle w:val="44"/>
              <w:spacing w:line="248" w:lineRule="auto"/>
              <w:rPr>
                <w:rFonts w:hint="eastAsia" w:ascii="仿宋" w:hAnsi="仿宋" w:eastAsia="仿宋" w:cs="仿宋"/>
                <w:color w:val="auto"/>
              </w:rPr>
            </w:pPr>
          </w:p>
          <w:p w14:paraId="1662FDFA">
            <w:pPr>
              <w:spacing w:before="75" w:line="250" w:lineRule="auto"/>
              <w:ind w:left="119" w:right="131" w:firstLine="5"/>
              <w:rPr>
                <w:rFonts w:hint="eastAsia" w:ascii="仿宋" w:hAnsi="仿宋" w:eastAsia="仿宋" w:cs="仿宋"/>
                <w:color w:val="auto"/>
                <w:sz w:val="23"/>
                <w:szCs w:val="23"/>
              </w:rPr>
            </w:pPr>
            <w:r>
              <w:rPr>
                <w:rFonts w:hint="eastAsia" w:ascii="仿宋" w:hAnsi="仿宋" w:eastAsia="仿宋" w:cs="仿宋"/>
                <w:color w:val="auto"/>
                <w:spacing w:val="5"/>
                <w:sz w:val="23"/>
                <w:szCs w:val="23"/>
              </w:rPr>
              <w:t>三调地类图</w:t>
            </w:r>
            <w:r>
              <w:rPr>
                <w:rFonts w:hint="eastAsia" w:ascii="仿宋" w:hAnsi="仿宋" w:eastAsia="仿宋" w:cs="仿宋"/>
                <w:color w:val="auto"/>
                <w:sz w:val="23"/>
                <w:szCs w:val="23"/>
              </w:rPr>
              <w:t>斑</w:t>
            </w:r>
          </w:p>
        </w:tc>
        <w:tc>
          <w:tcPr>
            <w:tcW w:w="795" w:type="dxa"/>
          </w:tcPr>
          <w:p w14:paraId="1C79F1EC">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78BD28E8">
            <w:pPr>
              <w:spacing w:before="74"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DLBM</w:t>
            </w:r>
          </w:p>
        </w:tc>
        <w:tc>
          <w:tcPr>
            <w:tcW w:w="2871" w:type="dxa"/>
          </w:tcPr>
          <w:p w14:paraId="46A5B911">
            <w:pPr>
              <w:spacing w:before="35" w:line="200"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地理编码</w:t>
            </w:r>
          </w:p>
        </w:tc>
        <w:tc>
          <w:tcPr>
            <w:tcW w:w="4478" w:type="dxa"/>
          </w:tcPr>
          <w:p w14:paraId="4AEFE242">
            <w:pPr>
              <w:spacing w:before="35" w:line="200" w:lineRule="auto"/>
              <w:ind w:left="125"/>
              <w:rPr>
                <w:rFonts w:hint="eastAsia" w:ascii="仿宋" w:hAnsi="仿宋" w:eastAsia="仿宋" w:cs="仿宋"/>
                <w:color w:val="auto"/>
                <w:sz w:val="23"/>
                <w:szCs w:val="23"/>
              </w:rPr>
            </w:pPr>
            <w:r>
              <w:rPr>
                <w:rFonts w:hint="eastAsia" w:ascii="仿宋" w:hAnsi="仿宋" w:eastAsia="仿宋" w:cs="仿宋"/>
                <w:color w:val="auto"/>
                <w:spacing w:val="6"/>
                <w:sz w:val="23"/>
                <w:szCs w:val="23"/>
              </w:rPr>
              <w:t>参照国家标准</w:t>
            </w:r>
          </w:p>
        </w:tc>
      </w:tr>
      <w:tr w14:paraId="7073F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CA69773">
            <w:pPr>
              <w:pStyle w:val="44"/>
              <w:rPr>
                <w:rFonts w:hint="eastAsia" w:ascii="仿宋" w:hAnsi="仿宋" w:eastAsia="仿宋" w:cs="仿宋"/>
                <w:color w:val="auto"/>
              </w:rPr>
            </w:pPr>
          </w:p>
        </w:tc>
        <w:tc>
          <w:tcPr>
            <w:tcW w:w="1439" w:type="dxa"/>
            <w:vMerge w:val="continue"/>
            <w:tcBorders>
              <w:top w:val="nil"/>
              <w:bottom w:val="nil"/>
            </w:tcBorders>
          </w:tcPr>
          <w:p w14:paraId="4451ABE6">
            <w:pPr>
              <w:pStyle w:val="44"/>
              <w:rPr>
                <w:rFonts w:hint="eastAsia" w:ascii="仿宋" w:hAnsi="仿宋" w:eastAsia="仿宋" w:cs="仿宋"/>
                <w:color w:val="auto"/>
              </w:rPr>
            </w:pPr>
          </w:p>
        </w:tc>
        <w:tc>
          <w:tcPr>
            <w:tcW w:w="795" w:type="dxa"/>
          </w:tcPr>
          <w:p w14:paraId="3D31E4A9">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716893DA">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DLMC</w:t>
            </w:r>
          </w:p>
        </w:tc>
        <w:tc>
          <w:tcPr>
            <w:tcW w:w="2871" w:type="dxa"/>
          </w:tcPr>
          <w:p w14:paraId="4283A37E">
            <w:pPr>
              <w:spacing w:before="35" w:line="200"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地理名称</w:t>
            </w:r>
          </w:p>
        </w:tc>
        <w:tc>
          <w:tcPr>
            <w:tcW w:w="4478" w:type="dxa"/>
          </w:tcPr>
          <w:p w14:paraId="7638E228">
            <w:pPr>
              <w:spacing w:before="35" w:line="200" w:lineRule="auto"/>
              <w:ind w:left="125"/>
              <w:rPr>
                <w:rFonts w:hint="eastAsia" w:ascii="仿宋" w:hAnsi="仿宋" w:eastAsia="仿宋" w:cs="仿宋"/>
                <w:color w:val="auto"/>
                <w:sz w:val="23"/>
                <w:szCs w:val="23"/>
              </w:rPr>
            </w:pPr>
            <w:r>
              <w:rPr>
                <w:rFonts w:hint="eastAsia" w:ascii="仿宋" w:hAnsi="仿宋" w:eastAsia="仿宋" w:cs="仿宋"/>
                <w:color w:val="auto"/>
                <w:spacing w:val="6"/>
                <w:sz w:val="23"/>
                <w:szCs w:val="23"/>
              </w:rPr>
              <w:t>参照国家标准</w:t>
            </w:r>
          </w:p>
        </w:tc>
      </w:tr>
      <w:tr w14:paraId="4E75B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679E325">
            <w:pPr>
              <w:pStyle w:val="44"/>
              <w:rPr>
                <w:rFonts w:hint="eastAsia" w:ascii="仿宋" w:hAnsi="仿宋" w:eastAsia="仿宋" w:cs="仿宋"/>
                <w:color w:val="auto"/>
              </w:rPr>
            </w:pPr>
          </w:p>
        </w:tc>
        <w:tc>
          <w:tcPr>
            <w:tcW w:w="1439" w:type="dxa"/>
            <w:vMerge w:val="continue"/>
            <w:tcBorders>
              <w:top w:val="nil"/>
              <w:bottom w:val="nil"/>
            </w:tcBorders>
          </w:tcPr>
          <w:p w14:paraId="3394FC67">
            <w:pPr>
              <w:pStyle w:val="44"/>
              <w:rPr>
                <w:rFonts w:hint="eastAsia" w:ascii="仿宋" w:hAnsi="仿宋" w:eastAsia="仿宋" w:cs="仿宋"/>
                <w:color w:val="auto"/>
              </w:rPr>
            </w:pPr>
          </w:p>
        </w:tc>
        <w:tc>
          <w:tcPr>
            <w:tcW w:w="795" w:type="dxa"/>
          </w:tcPr>
          <w:p w14:paraId="089EAE1E">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037" w:type="dxa"/>
          </w:tcPr>
          <w:p w14:paraId="093CF236">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3"/>
                <w:sz w:val="23"/>
                <w:szCs w:val="23"/>
              </w:rPr>
              <w:t>QSXZ</w:t>
            </w:r>
          </w:p>
        </w:tc>
        <w:tc>
          <w:tcPr>
            <w:tcW w:w="2871" w:type="dxa"/>
          </w:tcPr>
          <w:p w14:paraId="2661F734">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权属性质</w:t>
            </w:r>
          </w:p>
        </w:tc>
        <w:tc>
          <w:tcPr>
            <w:tcW w:w="4478" w:type="dxa"/>
          </w:tcPr>
          <w:p w14:paraId="0FE721F4">
            <w:pPr>
              <w:spacing w:before="35" w:line="200" w:lineRule="auto"/>
              <w:ind w:left="125"/>
              <w:rPr>
                <w:rFonts w:hint="eastAsia" w:ascii="仿宋" w:hAnsi="仿宋" w:eastAsia="仿宋" w:cs="仿宋"/>
                <w:color w:val="auto"/>
                <w:sz w:val="23"/>
                <w:szCs w:val="23"/>
              </w:rPr>
            </w:pPr>
            <w:r>
              <w:rPr>
                <w:rFonts w:hint="eastAsia" w:ascii="仿宋" w:hAnsi="仿宋" w:eastAsia="仿宋" w:cs="仿宋"/>
                <w:color w:val="auto"/>
                <w:spacing w:val="6"/>
                <w:sz w:val="23"/>
                <w:szCs w:val="23"/>
              </w:rPr>
              <w:t>参照国家标准</w:t>
            </w:r>
          </w:p>
        </w:tc>
      </w:tr>
      <w:tr w14:paraId="50D1E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03E0AD3">
            <w:pPr>
              <w:pStyle w:val="44"/>
              <w:rPr>
                <w:rFonts w:hint="eastAsia" w:ascii="仿宋" w:hAnsi="仿宋" w:eastAsia="仿宋" w:cs="仿宋"/>
                <w:color w:val="auto"/>
              </w:rPr>
            </w:pPr>
          </w:p>
        </w:tc>
        <w:tc>
          <w:tcPr>
            <w:tcW w:w="1439" w:type="dxa"/>
            <w:vMerge w:val="continue"/>
            <w:tcBorders>
              <w:top w:val="nil"/>
              <w:bottom w:val="nil"/>
            </w:tcBorders>
          </w:tcPr>
          <w:p w14:paraId="7A1AD4D0">
            <w:pPr>
              <w:pStyle w:val="44"/>
              <w:rPr>
                <w:rFonts w:hint="eastAsia" w:ascii="仿宋" w:hAnsi="仿宋" w:eastAsia="仿宋" w:cs="仿宋"/>
                <w:color w:val="auto"/>
              </w:rPr>
            </w:pPr>
          </w:p>
        </w:tc>
        <w:tc>
          <w:tcPr>
            <w:tcW w:w="795" w:type="dxa"/>
          </w:tcPr>
          <w:p w14:paraId="445C65A1">
            <w:pPr>
              <w:spacing w:before="70" w:line="192" w:lineRule="auto"/>
              <w:ind w:left="107"/>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037" w:type="dxa"/>
          </w:tcPr>
          <w:p w14:paraId="7CD182E5">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SCMJ</w:t>
            </w:r>
          </w:p>
        </w:tc>
        <w:tc>
          <w:tcPr>
            <w:tcW w:w="2871" w:type="dxa"/>
          </w:tcPr>
          <w:p w14:paraId="50C1AA7A">
            <w:pPr>
              <w:spacing w:before="35" w:line="200" w:lineRule="auto"/>
              <w:ind w:left="125"/>
              <w:rPr>
                <w:rFonts w:hint="eastAsia" w:ascii="仿宋" w:hAnsi="仿宋" w:eastAsia="仿宋" w:cs="仿宋"/>
                <w:color w:val="auto"/>
                <w:sz w:val="23"/>
                <w:szCs w:val="23"/>
              </w:rPr>
            </w:pPr>
            <w:r>
              <w:rPr>
                <w:rFonts w:hint="eastAsia" w:ascii="仿宋" w:hAnsi="仿宋" w:eastAsia="仿宋" w:cs="仿宋"/>
                <w:color w:val="auto"/>
                <w:spacing w:val="4"/>
                <w:sz w:val="23"/>
                <w:szCs w:val="23"/>
              </w:rPr>
              <w:t>实测面积（亩）</w:t>
            </w:r>
          </w:p>
        </w:tc>
        <w:tc>
          <w:tcPr>
            <w:tcW w:w="4478" w:type="dxa"/>
          </w:tcPr>
          <w:p w14:paraId="1B56FD6A">
            <w:pPr>
              <w:pStyle w:val="44"/>
              <w:rPr>
                <w:rFonts w:hint="eastAsia" w:ascii="仿宋" w:hAnsi="仿宋" w:eastAsia="仿宋" w:cs="仿宋"/>
                <w:color w:val="auto"/>
              </w:rPr>
            </w:pPr>
          </w:p>
        </w:tc>
      </w:tr>
      <w:tr w14:paraId="4E0F6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AABF71B">
            <w:pPr>
              <w:pStyle w:val="44"/>
              <w:rPr>
                <w:rFonts w:hint="eastAsia" w:ascii="仿宋" w:hAnsi="仿宋" w:eastAsia="仿宋" w:cs="仿宋"/>
                <w:color w:val="auto"/>
              </w:rPr>
            </w:pPr>
          </w:p>
        </w:tc>
        <w:tc>
          <w:tcPr>
            <w:tcW w:w="1439" w:type="dxa"/>
            <w:vMerge w:val="continue"/>
            <w:tcBorders>
              <w:top w:val="nil"/>
              <w:bottom w:val="nil"/>
            </w:tcBorders>
          </w:tcPr>
          <w:p w14:paraId="2CD72B9C">
            <w:pPr>
              <w:pStyle w:val="44"/>
              <w:rPr>
                <w:rFonts w:hint="eastAsia" w:ascii="仿宋" w:hAnsi="仿宋" w:eastAsia="仿宋" w:cs="仿宋"/>
                <w:color w:val="auto"/>
              </w:rPr>
            </w:pPr>
          </w:p>
        </w:tc>
        <w:tc>
          <w:tcPr>
            <w:tcW w:w="795" w:type="dxa"/>
          </w:tcPr>
          <w:p w14:paraId="1B374ADD">
            <w:pPr>
              <w:spacing w:before="73" w:line="189" w:lineRule="auto"/>
              <w:ind w:left="115"/>
              <w:rPr>
                <w:rFonts w:hint="eastAsia" w:ascii="仿宋" w:hAnsi="仿宋" w:eastAsia="仿宋" w:cs="仿宋"/>
                <w:color w:val="auto"/>
                <w:sz w:val="23"/>
                <w:szCs w:val="23"/>
              </w:rPr>
            </w:pPr>
            <w:r>
              <w:rPr>
                <w:rFonts w:hint="eastAsia" w:ascii="仿宋" w:hAnsi="仿宋" w:eastAsia="仿宋" w:cs="仿宋"/>
                <w:color w:val="auto"/>
                <w:sz w:val="23"/>
                <w:szCs w:val="23"/>
              </w:rPr>
              <w:t>5</w:t>
            </w:r>
          </w:p>
        </w:tc>
        <w:tc>
          <w:tcPr>
            <w:tcW w:w="3037" w:type="dxa"/>
          </w:tcPr>
          <w:p w14:paraId="3473473E">
            <w:pPr>
              <w:spacing w:before="74" w:line="189" w:lineRule="auto"/>
              <w:ind w:left="112"/>
              <w:rPr>
                <w:rFonts w:hint="eastAsia" w:ascii="仿宋" w:hAnsi="仿宋" w:eastAsia="仿宋" w:cs="仿宋"/>
                <w:color w:val="auto"/>
                <w:sz w:val="23"/>
                <w:szCs w:val="23"/>
              </w:rPr>
            </w:pPr>
            <w:r>
              <w:rPr>
                <w:rFonts w:hint="eastAsia" w:ascii="仿宋" w:hAnsi="仿宋" w:eastAsia="仿宋" w:cs="仿宋"/>
                <w:color w:val="auto"/>
                <w:spacing w:val="4"/>
                <w:sz w:val="23"/>
                <w:szCs w:val="23"/>
              </w:rPr>
              <w:t>TBBH</w:t>
            </w:r>
          </w:p>
        </w:tc>
        <w:tc>
          <w:tcPr>
            <w:tcW w:w="2871" w:type="dxa"/>
          </w:tcPr>
          <w:p w14:paraId="709D7FEB">
            <w:pPr>
              <w:spacing w:before="35" w:line="200" w:lineRule="auto"/>
              <w:ind w:left="143"/>
              <w:rPr>
                <w:rFonts w:hint="eastAsia" w:ascii="仿宋" w:hAnsi="仿宋" w:eastAsia="仿宋" w:cs="仿宋"/>
                <w:color w:val="auto"/>
                <w:sz w:val="23"/>
                <w:szCs w:val="23"/>
              </w:rPr>
            </w:pPr>
            <w:r>
              <w:rPr>
                <w:rFonts w:hint="eastAsia" w:ascii="仿宋" w:hAnsi="仿宋" w:eastAsia="仿宋" w:cs="仿宋"/>
                <w:color w:val="auto"/>
                <w:sz w:val="23"/>
                <w:szCs w:val="23"/>
              </w:rPr>
              <w:t>图斑编号</w:t>
            </w:r>
          </w:p>
        </w:tc>
        <w:tc>
          <w:tcPr>
            <w:tcW w:w="4478" w:type="dxa"/>
          </w:tcPr>
          <w:p w14:paraId="2A5D917A">
            <w:pPr>
              <w:pStyle w:val="44"/>
              <w:rPr>
                <w:rFonts w:hint="eastAsia" w:ascii="仿宋" w:hAnsi="仿宋" w:eastAsia="仿宋" w:cs="仿宋"/>
                <w:color w:val="auto"/>
              </w:rPr>
            </w:pPr>
          </w:p>
        </w:tc>
      </w:tr>
      <w:tr w14:paraId="7D6D7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8AEA39D">
            <w:pPr>
              <w:pStyle w:val="44"/>
              <w:rPr>
                <w:rFonts w:hint="eastAsia" w:ascii="仿宋" w:hAnsi="仿宋" w:eastAsia="仿宋" w:cs="仿宋"/>
                <w:color w:val="auto"/>
              </w:rPr>
            </w:pPr>
          </w:p>
        </w:tc>
        <w:tc>
          <w:tcPr>
            <w:tcW w:w="1439" w:type="dxa"/>
            <w:vMerge w:val="continue"/>
            <w:tcBorders>
              <w:top w:val="nil"/>
              <w:bottom w:val="nil"/>
            </w:tcBorders>
          </w:tcPr>
          <w:p w14:paraId="387A15AE">
            <w:pPr>
              <w:pStyle w:val="44"/>
              <w:rPr>
                <w:rFonts w:hint="eastAsia" w:ascii="仿宋" w:hAnsi="仿宋" w:eastAsia="仿宋" w:cs="仿宋"/>
                <w:color w:val="auto"/>
              </w:rPr>
            </w:pPr>
          </w:p>
        </w:tc>
        <w:tc>
          <w:tcPr>
            <w:tcW w:w="795" w:type="dxa"/>
          </w:tcPr>
          <w:p w14:paraId="26735041">
            <w:pPr>
              <w:spacing w:before="70" w:line="192" w:lineRule="auto"/>
              <w:ind w:left="114"/>
              <w:rPr>
                <w:rFonts w:hint="eastAsia" w:ascii="仿宋" w:hAnsi="仿宋" w:eastAsia="仿宋" w:cs="仿宋"/>
                <w:color w:val="auto"/>
                <w:sz w:val="23"/>
                <w:szCs w:val="23"/>
              </w:rPr>
            </w:pPr>
            <w:r>
              <w:rPr>
                <w:rFonts w:hint="eastAsia" w:ascii="仿宋" w:hAnsi="仿宋" w:eastAsia="仿宋" w:cs="仿宋"/>
                <w:color w:val="auto"/>
                <w:sz w:val="23"/>
                <w:szCs w:val="23"/>
              </w:rPr>
              <w:t>6</w:t>
            </w:r>
          </w:p>
        </w:tc>
        <w:tc>
          <w:tcPr>
            <w:tcW w:w="3037" w:type="dxa"/>
          </w:tcPr>
          <w:p w14:paraId="08B9F0A8">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DWDM</w:t>
            </w:r>
          </w:p>
        </w:tc>
        <w:tc>
          <w:tcPr>
            <w:tcW w:w="2871" w:type="dxa"/>
          </w:tcPr>
          <w:p w14:paraId="129726EA">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权属单位代码</w:t>
            </w:r>
          </w:p>
        </w:tc>
        <w:tc>
          <w:tcPr>
            <w:tcW w:w="4478" w:type="dxa"/>
          </w:tcPr>
          <w:p w14:paraId="08F15A8B">
            <w:pPr>
              <w:spacing w:before="35" w:line="200" w:lineRule="auto"/>
              <w:ind w:left="123"/>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所属组织统一社会信用代码</w:t>
            </w:r>
          </w:p>
        </w:tc>
      </w:tr>
      <w:tr w14:paraId="721F2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8B8160E">
            <w:pPr>
              <w:pStyle w:val="44"/>
              <w:rPr>
                <w:rFonts w:hint="eastAsia" w:ascii="仿宋" w:hAnsi="仿宋" w:eastAsia="仿宋" w:cs="仿宋"/>
                <w:color w:val="auto"/>
                <w:lang w:eastAsia="zh-CN"/>
              </w:rPr>
            </w:pPr>
          </w:p>
        </w:tc>
        <w:tc>
          <w:tcPr>
            <w:tcW w:w="1439" w:type="dxa"/>
            <w:vMerge w:val="continue"/>
            <w:tcBorders>
              <w:top w:val="nil"/>
              <w:bottom w:val="nil"/>
            </w:tcBorders>
          </w:tcPr>
          <w:p w14:paraId="3C39AF37">
            <w:pPr>
              <w:pStyle w:val="44"/>
              <w:rPr>
                <w:rFonts w:hint="eastAsia" w:ascii="仿宋" w:hAnsi="仿宋" w:eastAsia="仿宋" w:cs="仿宋"/>
                <w:color w:val="auto"/>
                <w:lang w:eastAsia="zh-CN"/>
              </w:rPr>
            </w:pPr>
          </w:p>
        </w:tc>
        <w:tc>
          <w:tcPr>
            <w:tcW w:w="795" w:type="dxa"/>
          </w:tcPr>
          <w:p w14:paraId="5443088F">
            <w:pPr>
              <w:spacing w:before="73" w:line="189" w:lineRule="auto"/>
              <w:ind w:left="112"/>
              <w:rPr>
                <w:rFonts w:hint="eastAsia" w:ascii="仿宋" w:hAnsi="仿宋" w:eastAsia="仿宋" w:cs="仿宋"/>
                <w:color w:val="auto"/>
                <w:sz w:val="23"/>
                <w:szCs w:val="23"/>
              </w:rPr>
            </w:pPr>
            <w:r>
              <w:rPr>
                <w:rFonts w:hint="eastAsia" w:ascii="仿宋" w:hAnsi="仿宋" w:eastAsia="仿宋" w:cs="仿宋"/>
                <w:color w:val="auto"/>
                <w:sz w:val="23"/>
                <w:szCs w:val="23"/>
              </w:rPr>
              <w:t>7</w:t>
            </w:r>
          </w:p>
        </w:tc>
        <w:tc>
          <w:tcPr>
            <w:tcW w:w="3037" w:type="dxa"/>
          </w:tcPr>
          <w:p w14:paraId="5A1EE7E9">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DWMC</w:t>
            </w:r>
          </w:p>
        </w:tc>
        <w:tc>
          <w:tcPr>
            <w:tcW w:w="2871" w:type="dxa"/>
          </w:tcPr>
          <w:p w14:paraId="0777AB4B">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权属单位名称</w:t>
            </w:r>
          </w:p>
        </w:tc>
        <w:tc>
          <w:tcPr>
            <w:tcW w:w="4478" w:type="dxa"/>
          </w:tcPr>
          <w:p w14:paraId="3FEA52D3">
            <w:pPr>
              <w:spacing w:before="35" w:line="200"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与组织表中单位名称一致</w:t>
            </w:r>
          </w:p>
        </w:tc>
      </w:tr>
      <w:tr w14:paraId="2ABC8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32C1031">
            <w:pPr>
              <w:pStyle w:val="44"/>
              <w:rPr>
                <w:rFonts w:hint="eastAsia" w:ascii="仿宋" w:hAnsi="仿宋" w:eastAsia="仿宋" w:cs="仿宋"/>
                <w:color w:val="auto"/>
                <w:lang w:eastAsia="zh-CN"/>
              </w:rPr>
            </w:pPr>
          </w:p>
        </w:tc>
        <w:tc>
          <w:tcPr>
            <w:tcW w:w="1439" w:type="dxa"/>
            <w:vMerge w:val="continue"/>
            <w:tcBorders>
              <w:top w:val="nil"/>
              <w:bottom w:val="nil"/>
            </w:tcBorders>
          </w:tcPr>
          <w:p w14:paraId="0193B282">
            <w:pPr>
              <w:pStyle w:val="44"/>
              <w:rPr>
                <w:rFonts w:hint="eastAsia" w:ascii="仿宋" w:hAnsi="仿宋" w:eastAsia="仿宋" w:cs="仿宋"/>
                <w:color w:val="auto"/>
                <w:lang w:eastAsia="zh-CN"/>
              </w:rPr>
            </w:pPr>
          </w:p>
        </w:tc>
        <w:tc>
          <w:tcPr>
            <w:tcW w:w="795" w:type="dxa"/>
          </w:tcPr>
          <w:p w14:paraId="7D6C31F7">
            <w:pPr>
              <w:spacing w:before="70" w:line="192" w:lineRule="auto"/>
              <w:ind w:left="118"/>
              <w:rPr>
                <w:rFonts w:hint="eastAsia" w:ascii="仿宋" w:hAnsi="仿宋" w:eastAsia="仿宋" w:cs="仿宋"/>
                <w:color w:val="auto"/>
                <w:sz w:val="23"/>
                <w:szCs w:val="23"/>
              </w:rPr>
            </w:pPr>
            <w:r>
              <w:rPr>
                <w:rFonts w:hint="eastAsia" w:ascii="仿宋" w:hAnsi="仿宋" w:eastAsia="仿宋" w:cs="仿宋"/>
                <w:color w:val="auto"/>
                <w:sz w:val="23"/>
                <w:szCs w:val="23"/>
              </w:rPr>
              <w:t>8</w:t>
            </w:r>
          </w:p>
        </w:tc>
        <w:tc>
          <w:tcPr>
            <w:tcW w:w="3037" w:type="dxa"/>
          </w:tcPr>
          <w:p w14:paraId="2AD83C6A">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QSDWDM</w:t>
            </w:r>
          </w:p>
        </w:tc>
        <w:tc>
          <w:tcPr>
            <w:tcW w:w="2871" w:type="dxa"/>
          </w:tcPr>
          <w:p w14:paraId="425AFB47">
            <w:pPr>
              <w:spacing w:before="35" w:line="200"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行政区划代码</w:t>
            </w:r>
          </w:p>
        </w:tc>
        <w:tc>
          <w:tcPr>
            <w:tcW w:w="4478" w:type="dxa"/>
          </w:tcPr>
          <w:p w14:paraId="4FB5E3AF">
            <w:pPr>
              <w:spacing w:before="35" w:line="200" w:lineRule="auto"/>
              <w:ind w:left="134"/>
              <w:rPr>
                <w:rFonts w:hint="eastAsia" w:ascii="仿宋" w:hAnsi="仿宋" w:eastAsia="仿宋" w:cs="仿宋"/>
                <w:color w:val="auto"/>
                <w:sz w:val="23"/>
                <w:szCs w:val="23"/>
              </w:rPr>
            </w:pPr>
            <w:r>
              <w:rPr>
                <w:rFonts w:hint="eastAsia" w:ascii="仿宋" w:hAnsi="仿宋" w:eastAsia="仿宋" w:cs="仿宋"/>
                <w:color w:val="auto"/>
                <w:spacing w:val="4"/>
                <w:sz w:val="23"/>
                <w:szCs w:val="23"/>
              </w:rPr>
              <w:t>12位村级行政区划代码</w:t>
            </w:r>
          </w:p>
        </w:tc>
      </w:tr>
      <w:tr w14:paraId="060CD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7AFF6BF">
            <w:pPr>
              <w:pStyle w:val="44"/>
              <w:rPr>
                <w:rFonts w:hint="eastAsia" w:ascii="仿宋" w:hAnsi="仿宋" w:eastAsia="仿宋" w:cs="仿宋"/>
                <w:color w:val="auto"/>
              </w:rPr>
            </w:pPr>
          </w:p>
        </w:tc>
        <w:tc>
          <w:tcPr>
            <w:tcW w:w="1439" w:type="dxa"/>
            <w:vMerge w:val="continue"/>
            <w:tcBorders>
              <w:top w:val="nil"/>
            </w:tcBorders>
          </w:tcPr>
          <w:p w14:paraId="3D163FBB">
            <w:pPr>
              <w:pStyle w:val="44"/>
              <w:rPr>
                <w:rFonts w:hint="eastAsia" w:ascii="仿宋" w:hAnsi="仿宋" w:eastAsia="仿宋" w:cs="仿宋"/>
                <w:color w:val="auto"/>
              </w:rPr>
            </w:pPr>
          </w:p>
        </w:tc>
        <w:tc>
          <w:tcPr>
            <w:tcW w:w="795" w:type="dxa"/>
          </w:tcPr>
          <w:p w14:paraId="4B6C2C2E">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9</w:t>
            </w:r>
          </w:p>
        </w:tc>
        <w:tc>
          <w:tcPr>
            <w:tcW w:w="3037" w:type="dxa"/>
          </w:tcPr>
          <w:p w14:paraId="35D69F80">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QSDWMC</w:t>
            </w:r>
          </w:p>
        </w:tc>
        <w:tc>
          <w:tcPr>
            <w:tcW w:w="2871" w:type="dxa"/>
          </w:tcPr>
          <w:p w14:paraId="2A130CFF">
            <w:pPr>
              <w:spacing w:before="35" w:line="200"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行政区划名称</w:t>
            </w:r>
          </w:p>
        </w:tc>
        <w:tc>
          <w:tcPr>
            <w:tcW w:w="4478" w:type="dxa"/>
          </w:tcPr>
          <w:p w14:paraId="4FD36D37">
            <w:pPr>
              <w:spacing w:before="35" w:line="200" w:lineRule="auto"/>
              <w:ind w:left="121"/>
              <w:rPr>
                <w:rFonts w:hint="eastAsia" w:ascii="仿宋" w:hAnsi="仿宋" w:eastAsia="仿宋" w:cs="仿宋"/>
                <w:color w:val="auto"/>
                <w:sz w:val="23"/>
                <w:szCs w:val="23"/>
              </w:rPr>
            </w:pPr>
            <w:r>
              <w:rPr>
                <w:rFonts w:hint="eastAsia" w:ascii="仿宋" w:hAnsi="仿宋" w:eastAsia="仿宋" w:cs="仿宋"/>
                <w:color w:val="auto"/>
                <w:spacing w:val="8"/>
                <w:sz w:val="23"/>
                <w:szCs w:val="23"/>
              </w:rPr>
              <w:t>村级行政区划名称</w:t>
            </w:r>
          </w:p>
        </w:tc>
      </w:tr>
      <w:tr w14:paraId="337FA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5D92E07">
            <w:pPr>
              <w:pStyle w:val="44"/>
              <w:rPr>
                <w:rFonts w:hint="eastAsia" w:ascii="仿宋" w:hAnsi="仿宋" w:eastAsia="仿宋" w:cs="仿宋"/>
                <w:color w:val="auto"/>
              </w:rPr>
            </w:pPr>
          </w:p>
        </w:tc>
        <w:tc>
          <w:tcPr>
            <w:tcW w:w="1439" w:type="dxa"/>
            <w:vMerge w:val="restart"/>
            <w:tcBorders>
              <w:bottom w:val="nil"/>
            </w:tcBorders>
          </w:tcPr>
          <w:p w14:paraId="188E16EA">
            <w:pPr>
              <w:pStyle w:val="44"/>
              <w:spacing w:line="254" w:lineRule="auto"/>
              <w:rPr>
                <w:rFonts w:hint="eastAsia" w:ascii="仿宋" w:hAnsi="仿宋" w:eastAsia="仿宋" w:cs="仿宋"/>
                <w:color w:val="auto"/>
              </w:rPr>
            </w:pPr>
          </w:p>
          <w:p w14:paraId="7BFEC1FF">
            <w:pPr>
              <w:pStyle w:val="44"/>
              <w:spacing w:line="254" w:lineRule="auto"/>
              <w:rPr>
                <w:rFonts w:hint="eastAsia" w:ascii="仿宋" w:hAnsi="仿宋" w:eastAsia="仿宋" w:cs="仿宋"/>
                <w:color w:val="auto"/>
              </w:rPr>
            </w:pPr>
          </w:p>
          <w:p w14:paraId="4EF141F0">
            <w:pPr>
              <w:pStyle w:val="44"/>
              <w:spacing w:line="255" w:lineRule="auto"/>
              <w:rPr>
                <w:rFonts w:hint="eastAsia" w:ascii="仿宋" w:hAnsi="仿宋" w:eastAsia="仿宋" w:cs="仿宋"/>
                <w:color w:val="auto"/>
              </w:rPr>
            </w:pPr>
          </w:p>
          <w:p w14:paraId="38606BC0">
            <w:pPr>
              <w:pStyle w:val="44"/>
              <w:spacing w:line="255" w:lineRule="auto"/>
              <w:rPr>
                <w:rFonts w:hint="eastAsia" w:ascii="仿宋" w:hAnsi="仿宋" w:eastAsia="仿宋" w:cs="仿宋"/>
                <w:color w:val="auto"/>
              </w:rPr>
            </w:pPr>
          </w:p>
          <w:p w14:paraId="7A17908C">
            <w:pPr>
              <w:pStyle w:val="44"/>
              <w:spacing w:line="255" w:lineRule="auto"/>
              <w:rPr>
                <w:rFonts w:hint="eastAsia" w:ascii="仿宋" w:hAnsi="仿宋" w:eastAsia="仿宋" w:cs="仿宋"/>
                <w:color w:val="auto"/>
              </w:rPr>
            </w:pPr>
          </w:p>
          <w:p w14:paraId="08723905">
            <w:pPr>
              <w:pStyle w:val="44"/>
              <w:spacing w:line="255" w:lineRule="auto"/>
              <w:rPr>
                <w:rFonts w:hint="eastAsia" w:ascii="仿宋" w:hAnsi="仿宋" w:eastAsia="仿宋" w:cs="仿宋"/>
                <w:color w:val="auto"/>
              </w:rPr>
            </w:pPr>
          </w:p>
          <w:p w14:paraId="5B14747D">
            <w:pPr>
              <w:pStyle w:val="44"/>
              <w:spacing w:line="255" w:lineRule="auto"/>
              <w:rPr>
                <w:rFonts w:hint="eastAsia" w:ascii="仿宋" w:hAnsi="仿宋" w:eastAsia="仿宋" w:cs="仿宋"/>
                <w:color w:val="auto"/>
              </w:rPr>
            </w:pPr>
          </w:p>
          <w:p w14:paraId="4B6A7548">
            <w:pPr>
              <w:pStyle w:val="44"/>
              <w:spacing w:line="255" w:lineRule="auto"/>
              <w:rPr>
                <w:rFonts w:hint="eastAsia" w:ascii="仿宋" w:hAnsi="仿宋" w:eastAsia="仿宋" w:cs="仿宋"/>
                <w:color w:val="auto"/>
              </w:rPr>
            </w:pPr>
          </w:p>
          <w:p w14:paraId="517D2AA5">
            <w:pPr>
              <w:spacing w:before="75" w:line="236" w:lineRule="auto"/>
              <w:ind w:left="125"/>
              <w:rPr>
                <w:rFonts w:hint="eastAsia" w:ascii="仿宋" w:hAnsi="仿宋" w:eastAsia="仿宋" w:cs="仿宋"/>
                <w:color w:val="auto"/>
                <w:sz w:val="23"/>
                <w:szCs w:val="23"/>
              </w:rPr>
            </w:pPr>
            <w:r>
              <w:rPr>
                <w:rFonts w:hint="eastAsia" w:ascii="仿宋" w:hAnsi="仿宋" w:eastAsia="仿宋" w:cs="仿宋"/>
                <w:color w:val="auto"/>
                <w:spacing w:val="2"/>
                <w:sz w:val="23"/>
                <w:szCs w:val="23"/>
              </w:rPr>
              <w:t>宅基地</w:t>
            </w:r>
          </w:p>
        </w:tc>
        <w:tc>
          <w:tcPr>
            <w:tcW w:w="795" w:type="dxa"/>
          </w:tcPr>
          <w:p w14:paraId="53246D00">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35ABB041">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BDCDYH</w:t>
            </w:r>
          </w:p>
        </w:tc>
        <w:tc>
          <w:tcPr>
            <w:tcW w:w="2871" w:type="dxa"/>
          </w:tcPr>
          <w:p w14:paraId="319416CF">
            <w:pPr>
              <w:spacing w:before="35" w:line="200" w:lineRule="auto"/>
              <w:ind w:left="126"/>
              <w:rPr>
                <w:rFonts w:hint="eastAsia" w:ascii="仿宋" w:hAnsi="仿宋" w:eastAsia="仿宋" w:cs="仿宋"/>
                <w:color w:val="auto"/>
                <w:sz w:val="23"/>
                <w:szCs w:val="23"/>
              </w:rPr>
            </w:pPr>
            <w:r>
              <w:rPr>
                <w:rFonts w:hint="eastAsia" w:ascii="仿宋" w:hAnsi="仿宋" w:eastAsia="仿宋" w:cs="仿宋"/>
                <w:color w:val="auto"/>
                <w:spacing w:val="6"/>
                <w:sz w:val="23"/>
                <w:szCs w:val="23"/>
              </w:rPr>
              <w:t>不动产单元号</w:t>
            </w:r>
          </w:p>
        </w:tc>
        <w:tc>
          <w:tcPr>
            <w:tcW w:w="4478" w:type="dxa"/>
          </w:tcPr>
          <w:p w14:paraId="18F9FB64">
            <w:pPr>
              <w:pStyle w:val="44"/>
              <w:rPr>
                <w:rFonts w:hint="eastAsia" w:ascii="仿宋" w:hAnsi="仿宋" w:eastAsia="仿宋" w:cs="仿宋"/>
                <w:color w:val="auto"/>
              </w:rPr>
            </w:pPr>
          </w:p>
        </w:tc>
      </w:tr>
      <w:tr w14:paraId="1DC44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98FAFF1">
            <w:pPr>
              <w:pStyle w:val="44"/>
              <w:rPr>
                <w:rFonts w:hint="eastAsia" w:ascii="仿宋" w:hAnsi="仿宋" w:eastAsia="仿宋" w:cs="仿宋"/>
                <w:color w:val="auto"/>
              </w:rPr>
            </w:pPr>
          </w:p>
        </w:tc>
        <w:tc>
          <w:tcPr>
            <w:tcW w:w="1439" w:type="dxa"/>
            <w:vMerge w:val="continue"/>
            <w:tcBorders>
              <w:top w:val="nil"/>
              <w:bottom w:val="nil"/>
            </w:tcBorders>
          </w:tcPr>
          <w:p w14:paraId="26A583AC">
            <w:pPr>
              <w:pStyle w:val="44"/>
              <w:rPr>
                <w:rFonts w:hint="eastAsia" w:ascii="仿宋" w:hAnsi="仿宋" w:eastAsia="仿宋" w:cs="仿宋"/>
                <w:color w:val="auto"/>
              </w:rPr>
            </w:pPr>
          </w:p>
        </w:tc>
        <w:tc>
          <w:tcPr>
            <w:tcW w:w="795" w:type="dxa"/>
          </w:tcPr>
          <w:p w14:paraId="08C4335C">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4457CA16">
            <w:pPr>
              <w:spacing w:before="73" w:line="189" w:lineRule="auto"/>
              <w:ind w:left="112"/>
              <w:rPr>
                <w:rFonts w:hint="eastAsia" w:ascii="仿宋" w:hAnsi="仿宋" w:eastAsia="仿宋" w:cs="仿宋"/>
                <w:color w:val="auto"/>
                <w:sz w:val="23"/>
                <w:szCs w:val="23"/>
              </w:rPr>
            </w:pPr>
            <w:r>
              <w:rPr>
                <w:rFonts w:hint="eastAsia" w:ascii="仿宋" w:hAnsi="仿宋" w:eastAsia="仿宋" w:cs="仿宋"/>
                <w:color w:val="auto"/>
                <w:spacing w:val="4"/>
                <w:sz w:val="23"/>
                <w:szCs w:val="23"/>
              </w:rPr>
              <w:t>TDZL</w:t>
            </w:r>
          </w:p>
        </w:tc>
        <w:tc>
          <w:tcPr>
            <w:tcW w:w="2871" w:type="dxa"/>
          </w:tcPr>
          <w:p w14:paraId="064D99F2">
            <w:pPr>
              <w:spacing w:before="35" w:line="200" w:lineRule="auto"/>
              <w:ind w:left="123"/>
              <w:rPr>
                <w:rFonts w:hint="eastAsia" w:ascii="仿宋" w:hAnsi="仿宋" w:eastAsia="仿宋" w:cs="仿宋"/>
                <w:color w:val="auto"/>
                <w:sz w:val="23"/>
                <w:szCs w:val="23"/>
              </w:rPr>
            </w:pPr>
            <w:r>
              <w:rPr>
                <w:rFonts w:hint="eastAsia" w:ascii="仿宋" w:hAnsi="仿宋" w:eastAsia="仿宋" w:cs="仿宋"/>
                <w:color w:val="auto"/>
                <w:spacing w:val="5"/>
                <w:sz w:val="23"/>
                <w:szCs w:val="23"/>
              </w:rPr>
              <w:t>土地坐落</w:t>
            </w:r>
          </w:p>
        </w:tc>
        <w:tc>
          <w:tcPr>
            <w:tcW w:w="4478" w:type="dxa"/>
          </w:tcPr>
          <w:p w14:paraId="3708BE14">
            <w:pPr>
              <w:pStyle w:val="44"/>
              <w:rPr>
                <w:rFonts w:hint="eastAsia" w:ascii="仿宋" w:hAnsi="仿宋" w:eastAsia="仿宋" w:cs="仿宋"/>
                <w:color w:val="auto"/>
              </w:rPr>
            </w:pPr>
          </w:p>
        </w:tc>
      </w:tr>
      <w:tr w14:paraId="4233F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4A19F36">
            <w:pPr>
              <w:pStyle w:val="44"/>
              <w:rPr>
                <w:rFonts w:hint="eastAsia" w:ascii="仿宋" w:hAnsi="仿宋" w:eastAsia="仿宋" w:cs="仿宋"/>
                <w:color w:val="auto"/>
              </w:rPr>
            </w:pPr>
          </w:p>
        </w:tc>
        <w:tc>
          <w:tcPr>
            <w:tcW w:w="1439" w:type="dxa"/>
            <w:vMerge w:val="continue"/>
            <w:tcBorders>
              <w:top w:val="nil"/>
              <w:bottom w:val="nil"/>
            </w:tcBorders>
          </w:tcPr>
          <w:p w14:paraId="500654A8">
            <w:pPr>
              <w:pStyle w:val="44"/>
              <w:rPr>
                <w:rFonts w:hint="eastAsia" w:ascii="仿宋" w:hAnsi="仿宋" w:eastAsia="仿宋" w:cs="仿宋"/>
                <w:color w:val="auto"/>
              </w:rPr>
            </w:pPr>
          </w:p>
        </w:tc>
        <w:tc>
          <w:tcPr>
            <w:tcW w:w="795" w:type="dxa"/>
          </w:tcPr>
          <w:p w14:paraId="4F26513A">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037" w:type="dxa"/>
          </w:tcPr>
          <w:p w14:paraId="7DDD590E">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SCMJ</w:t>
            </w:r>
          </w:p>
        </w:tc>
        <w:tc>
          <w:tcPr>
            <w:tcW w:w="2871" w:type="dxa"/>
          </w:tcPr>
          <w:p w14:paraId="387A7909">
            <w:pPr>
              <w:spacing w:before="35" w:line="200" w:lineRule="auto"/>
              <w:ind w:left="125"/>
              <w:rPr>
                <w:rFonts w:hint="eastAsia" w:ascii="仿宋" w:hAnsi="仿宋" w:eastAsia="仿宋" w:cs="仿宋"/>
                <w:color w:val="auto"/>
                <w:sz w:val="23"/>
                <w:szCs w:val="23"/>
              </w:rPr>
            </w:pPr>
            <w:r>
              <w:rPr>
                <w:rFonts w:hint="eastAsia" w:ascii="仿宋" w:hAnsi="仿宋" w:eastAsia="仿宋" w:cs="仿宋"/>
                <w:color w:val="auto"/>
                <w:spacing w:val="5"/>
                <w:sz w:val="23"/>
                <w:szCs w:val="23"/>
              </w:rPr>
              <w:t>实测面积（平方米）</w:t>
            </w:r>
          </w:p>
        </w:tc>
        <w:tc>
          <w:tcPr>
            <w:tcW w:w="4478" w:type="dxa"/>
          </w:tcPr>
          <w:p w14:paraId="299448C5">
            <w:pPr>
              <w:pStyle w:val="44"/>
              <w:rPr>
                <w:rFonts w:hint="eastAsia" w:ascii="仿宋" w:hAnsi="仿宋" w:eastAsia="仿宋" w:cs="仿宋"/>
                <w:color w:val="auto"/>
              </w:rPr>
            </w:pPr>
          </w:p>
        </w:tc>
      </w:tr>
      <w:tr w14:paraId="7391A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6A99298">
            <w:pPr>
              <w:pStyle w:val="44"/>
              <w:rPr>
                <w:rFonts w:hint="eastAsia" w:ascii="仿宋" w:hAnsi="仿宋" w:eastAsia="仿宋" w:cs="仿宋"/>
                <w:color w:val="auto"/>
              </w:rPr>
            </w:pPr>
          </w:p>
        </w:tc>
        <w:tc>
          <w:tcPr>
            <w:tcW w:w="1439" w:type="dxa"/>
            <w:vMerge w:val="continue"/>
            <w:tcBorders>
              <w:top w:val="nil"/>
              <w:bottom w:val="nil"/>
            </w:tcBorders>
          </w:tcPr>
          <w:p w14:paraId="4BEB7FF9">
            <w:pPr>
              <w:pStyle w:val="44"/>
              <w:rPr>
                <w:rFonts w:hint="eastAsia" w:ascii="仿宋" w:hAnsi="仿宋" w:eastAsia="仿宋" w:cs="仿宋"/>
                <w:color w:val="auto"/>
              </w:rPr>
            </w:pPr>
          </w:p>
        </w:tc>
        <w:tc>
          <w:tcPr>
            <w:tcW w:w="795" w:type="dxa"/>
          </w:tcPr>
          <w:p w14:paraId="73402C1A">
            <w:pPr>
              <w:spacing w:before="70" w:line="192" w:lineRule="auto"/>
              <w:ind w:left="107"/>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037" w:type="dxa"/>
          </w:tcPr>
          <w:p w14:paraId="44FF0EA8">
            <w:pPr>
              <w:spacing w:before="73" w:line="189" w:lineRule="auto"/>
              <w:ind w:left="112"/>
              <w:rPr>
                <w:rFonts w:hint="eastAsia" w:ascii="仿宋" w:hAnsi="仿宋" w:eastAsia="仿宋" w:cs="仿宋"/>
                <w:color w:val="auto"/>
                <w:sz w:val="23"/>
                <w:szCs w:val="23"/>
              </w:rPr>
            </w:pPr>
            <w:r>
              <w:rPr>
                <w:rFonts w:hint="eastAsia" w:ascii="仿宋" w:hAnsi="仿宋" w:eastAsia="仿宋" w:cs="仿宋"/>
                <w:color w:val="auto"/>
                <w:spacing w:val="4"/>
                <w:sz w:val="23"/>
                <w:szCs w:val="23"/>
              </w:rPr>
              <w:t>TDYT</w:t>
            </w:r>
          </w:p>
        </w:tc>
        <w:tc>
          <w:tcPr>
            <w:tcW w:w="2871" w:type="dxa"/>
          </w:tcPr>
          <w:p w14:paraId="0D007357">
            <w:pPr>
              <w:spacing w:before="35" w:line="200" w:lineRule="auto"/>
              <w:ind w:left="123"/>
              <w:rPr>
                <w:rFonts w:hint="eastAsia" w:ascii="仿宋" w:hAnsi="仿宋" w:eastAsia="仿宋" w:cs="仿宋"/>
                <w:color w:val="auto"/>
                <w:sz w:val="23"/>
                <w:szCs w:val="23"/>
              </w:rPr>
            </w:pPr>
            <w:r>
              <w:rPr>
                <w:rFonts w:hint="eastAsia" w:ascii="仿宋" w:hAnsi="仿宋" w:eastAsia="仿宋" w:cs="仿宋"/>
                <w:color w:val="auto"/>
                <w:spacing w:val="5"/>
                <w:sz w:val="23"/>
                <w:szCs w:val="23"/>
              </w:rPr>
              <w:t>土地用途</w:t>
            </w:r>
          </w:p>
        </w:tc>
        <w:tc>
          <w:tcPr>
            <w:tcW w:w="4478" w:type="dxa"/>
          </w:tcPr>
          <w:p w14:paraId="6787A554">
            <w:pPr>
              <w:pStyle w:val="44"/>
              <w:rPr>
                <w:rFonts w:hint="eastAsia" w:ascii="仿宋" w:hAnsi="仿宋" w:eastAsia="仿宋" w:cs="仿宋"/>
                <w:color w:val="auto"/>
              </w:rPr>
            </w:pPr>
          </w:p>
        </w:tc>
      </w:tr>
      <w:tr w14:paraId="5C7A9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5337FF6">
            <w:pPr>
              <w:pStyle w:val="44"/>
              <w:rPr>
                <w:rFonts w:hint="eastAsia" w:ascii="仿宋" w:hAnsi="仿宋" w:eastAsia="仿宋" w:cs="仿宋"/>
                <w:color w:val="auto"/>
              </w:rPr>
            </w:pPr>
          </w:p>
        </w:tc>
        <w:tc>
          <w:tcPr>
            <w:tcW w:w="1439" w:type="dxa"/>
            <w:vMerge w:val="continue"/>
            <w:tcBorders>
              <w:top w:val="nil"/>
              <w:bottom w:val="nil"/>
            </w:tcBorders>
          </w:tcPr>
          <w:p w14:paraId="60AE71CA">
            <w:pPr>
              <w:pStyle w:val="44"/>
              <w:rPr>
                <w:rFonts w:hint="eastAsia" w:ascii="仿宋" w:hAnsi="仿宋" w:eastAsia="仿宋" w:cs="仿宋"/>
                <w:color w:val="auto"/>
              </w:rPr>
            </w:pPr>
          </w:p>
        </w:tc>
        <w:tc>
          <w:tcPr>
            <w:tcW w:w="795" w:type="dxa"/>
          </w:tcPr>
          <w:p w14:paraId="316C8EDC">
            <w:pPr>
              <w:spacing w:before="73" w:line="189" w:lineRule="auto"/>
              <w:ind w:left="115"/>
              <w:rPr>
                <w:rFonts w:hint="eastAsia" w:ascii="仿宋" w:hAnsi="仿宋" w:eastAsia="仿宋" w:cs="仿宋"/>
                <w:color w:val="auto"/>
                <w:sz w:val="23"/>
                <w:szCs w:val="23"/>
              </w:rPr>
            </w:pPr>
            <w:r>
              <w:rPr>
                <w:rFonts w:hint="eastAsia" w:ascii="仿宋" w:hAnsi="仿宋" w:eastAsia="仿宋" w:cs="仿宋"/>
                <w:color w:val="auto"/>
                <w:sz w:val="23"/>
                <w:szCs w:val="23"/>
              </w:rPr>
              <w:t>5</w:t>
            </w:r>
          </w:p>
        </w:tc>
        <w:tc>
          <w:tcPr>
            <w:tcW w:w="3037" w:type="dxa"/>
          </w:tcPr>
          <w:p w14:paraId="7DB73AF5">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SZD</w:t>
            </w:r>
          </w:p>
        </w:tc>
        <w:tc>
          <w:tcPr>
            <w:tcW w:w="2871" w:type="dxa"/>
          </w:tcPr>
          <w:p w14:paraId="2F2E6914">
            <w:pPr>
              <w:spacing w:before="35" w:line="200"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四至东</w:t>
            </w:r>
          </w:p>
        </w:tc>
        <w:tc>
          <w:tcPr>
            <w:tcW w:w="4478" w:type="dxa"/>
          </w:tcPr>
          <w:p w14:paraId="7864F9FC">
            <w:pPr>
              <w:pStyle w:val="44"/>
              <w:rPr>
                <w:rFonts w:hint="eastAsia" w:ascii="仿宋" w:hAnsi="仿宋" w:eastAsia="仿宋" w:cs="仿宋"/>
                <w:color w:val="auto"/>
              </w:rPr>
            </w:pPr>
          </w:p>
        </w:tc>
      </w:tr>
      <w:tr w14:paraId="4EFEB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7D93F44B">
            <w:pPr>
              <w:pStyle w:val="44"/>
              <w:rPr>
                <w:rFonts w:hint="eastAsia" w:ascii="仿宋" w:hAnsi="仿宋" w:eastAsia="仿宋" w:cs="仿宋"/>
                <w:color w:val="auto"/>
              </w:rPr>
            </w:pPr>
          </w:p>
        </w:tc>
        <w:tc>
          <w:tcPr>
            <w:tcW w:w="1439" w:type="dxa"/>
            <w:vMerge w:val="continue"/>
            <w:tcBorders>
              <w:top w:val="nil"/>
              <w:bottom w:val="nil"/>
            </w:tcBorders>
          </w:tcPr>
          <w:p w14:paraId="773341ED">
            <w:pPr>
              <w:pStyle w:val="44"/>
              <w:rPr>
                <w:rFonts w:hint="eastAsia" w:ascii="仿宋" w:hAnsi="仿宋" w:eastAsia="仿宋" w:cs="仿宋"/>
                <w:color w:val="auto"/>
              </w:rPr>
            </w:pPr>
          </w:p>
        </w:tc>
        <w:tc>
          <w:tcPr>
            <w:tcW w:w="795" w:type="dxa"/>
          </w:tcPr>
          <w:p w14:paraId="1CBD78DF">
            <w:pPr>
              <w:spacing w:before="70" w:line="192" w:lineRule="auto"/>
              <w:ind w:left="114"/>
              <w:rPr>
                <w:rFonts w:hint="eastAsia" w:ascii="仿宋" w:hAnsi="仿宋" w:eastAsia="仿宋" w:cs="仿宋"/>
                <w:color w:val="auto"/>
                <w:sz w:val="23"/>
                <w:szCs w:val="23"/>
              </w:rPr>
            </w:pPr>
            <w:r>
              <w:rPr>
                <w:rFonts w:hint="eastAsia" w:ascii="仿宋" w:hAnsi="仿宋" w:eastAsia="仿宋" w:cs="仿宋"/>
                <w:color w:val="auto"/>
                <w:sz w:val="23"/>
                <w:szCs w:val="23"/>
              </w:rPr>
              <w:t>6</w:t>
            </w:r>
          </w:p>
        </w:tc>
        <w:tc>
          <w:tcPr>
            <w:tcW w:w="3037" w:type="dxa"/>
          </w:tcPr>
          <w:p w14:paraId="30A81D95">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SZN</w:t>
            </w:r>
          </w:p>
        </w:tc>
        <w:tc>
          <w:tcPr>
            <w:tcW w:w="2871" w:type="dxa"/>
          </w:tcPr>
          <w:p w14:paraId="3954489D">
            <w:pPr>
              <w:spacing w:before="36" w:line="199"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四至南</w:t>
            </w:r>
          </w:p>
        </w:tc>
        <w:tc>
          <w:tcPr>
            <w:tcW w:w="4478" w:type="dxa"/>
          </w:tcPr>
          <w:p w14:paraId="399F71DE">
            <w:pPr>
              <w:pStyle w:val="44"/>
              <w:rPr>
                <w:rFonts w:hint="eastAsia" w:ascii="仿宋" w:hAnsi="仿宋" w:eastAsia="仿宋" w:cs="仿宋"/>
                <w:color w:val="auto"/>
              </w:rPr>
            </w:pPr>
          </w:p>
        </w:tc>
      </w:tr>
      <w:tr w14:paraId="509A9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32EFC3E">
            <w:pPr>
              <w:pStyle w:val="44"/>
              <w:rPr>
                <w:rFonts w:hint="eastAsia" w:ascii="仿宋" w:hAnsi="仿宋" w:eastAsia="仿宋" w:cs="仿宋"/>
                <w:color w:val="auto"/>
              </w:rPr>
            </w:pPr>
          </w:p>
        </w:tc>
        <w:tc>
          <w:tcPr>
            <w:tcW w:w="1439" w:type="dxa"/>
            <w:vMerge w:val="continue"/>
            <w:tcBorders>
              <w:top w:val="nil"/>
              <w:bottom w:val="nil"/>
            </w:tcBorders>
          </w:tcPr>
          <w:p w14:paraId="64EDA38E">
            <w:pPr>
              <w:pStyle w:val="44"/>
              <w:rPr>
                <w:rFonts w:hint="eastAsia" w:ascii="仿宋" w:hAnsi="仿宋" w:eastAsia="仿宋" w:cs="仿宋"/>
                <w:color w:val="auto"/>
              </w:rPr>
            </w:pPr>
          </w:p>
        </w:tc>
        <w:tc>
          <w:tcPr>
            <w:tcW w:w="795" w:type="dxa"/>
          </w:tcPr>
          <w:p w14:paraId="731BE33F">
            <w:pPr>
              <w:spacing w:before="74" w:line="189" w:lineRule="auto"/>
              <w:ind w:left="112"/>
              <w:rPr>
                <w:rFonts w:hint="eastAsia" w:ascii="仿宋" w:hAnsi="仿宋" w:eastAsia="仿宋" w:cs="仿宋"/>
                <w:color w:val="auto"/>
                <w:sz w:val="23"/>
                <w:szCs w:val="23"/>
              </w:rPr>
            </w:pPr>
            <w:r>
              <w:rPr>
                <w:rFonts w:hint="eastAsia" w:ascii="仿宋" w:hAnsi="仿宋" w:eastAsia="仿宋" w:cs="仿宋"/>
                <w:color w:val="auto"/>
                <w:sz w:val="23"/>
                <w:szCs w:val="23"/>
              </w:rPr>
              <w:t>7</w:t>
            </w:r>
          </w:p>
        </w:tc>
        <w:tc>
          <w:tcPr>
            <w:tcW w:w="3037" w:type="dxa"/>
          </w:tcPr>
          <w:p w14:paraId="65ED3CD2">
            <w:pPr>
              <w:spacing w:before="71"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SZX</w:t>
            </w:r>
          </w:p>
        </w:tc>
        <w:tc>
          <w:tcPr>
            <w:tcW w:w="2871" w:type="dxa"/>
          </w:tcPr>
          <w:p w14:paraId="59D21DEC">
            <w:pPr>
              <w:spacing w:before="37" w:line="199"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四至西</w:t>
            </w:r>
          </w:p>
        </w:tc>
        <w:tc>
          <w:tcPr>
            <w:tcW w:w="4478" w:type="dxa"/>
          </w:tcPr>
          <w:p w14:paraId="51759E5C">
            <w:pPr>
              <w:pStyle w:val="44"/>
              <w:rPr>
                <w:rFonts w:hint="eastAsia" w:ascii="仿宋" w:hAnsi="仿宋" w:eastAsia="仿宋" w:cs="仿宋"/>
                <w:color w:val="auto"/>
              </w:rPr>
            </w:pPr>
          </w:p>
        </w:tc>
      </w:tr>
      <w:tr w14:paraId="2E801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05BB1F7">
            <w:pPr>
              <w:pStyle w:val="44"/>
              <w:rPr>
                <w:rFonts w:hint="eastAsia" w:ascii="仿宋" w:hAnsi="仿宋" w:eastAsia="仿宋" w:cs="仿宋"/>
                <w:color w:val="auto"/>
              </w:rPr>
            </w:pPr>
          </w:p>
        </w:tc>
        <w:tc>
          <w:tcPr>
            <w:tcW w:w="1439" w:type="dxa"/>
            <w:vMerge w:val="continue"/>
            <w:tcBorders>
              <w:top w:val="nil"/>
              <w:bottom w:val="nil"/>
            </w:tcBorders>
          </w:tcPr>
          <w:p w14:paraId="77AE9123">
            <w:pPr>
              <w:pStyle w:val="44"/>
              <w:rPr>
                <w:rFonts w:hint="eastAsia" w:ascii="仿宋" w:hAnsi="仿宋" w:eastAsia="仿宋" w:cs="仿宋"/>
                <w:color w:val="auto"/>
              </w:rPr>
            </w:pPr>
          </w:p>
        </w:tc>
        <w:tc>
          <w:tcPr>
            <w:tcW w:w="795" w:type="dxa"/>
          </w:tcPr>
          <w:p w14:paraId="5D5A1BF6">
            <w:pPr>
              <w:spacing w:before="71" w:line="192" w:lineRule="auto"/>
              <w:ind w:left="118"/>
              <w:rPr>
                <w:rFonts w:hint="eastAsia" w:ascii="仿宋" w:hAnsi="仿宋" w:eastAsia="仿宋" w:cs="仿宋"/>
                <w:color w:val="auto"/>
                <w:sz w:val="23"/>
                <w:szCs w:val="23"/>
              </w:rPr>
            </w:pPr>
            <w:r>
              <w:rPr>
                <w:rFonts w:hint="eastAsia" w:ascii="仿宋" w:hAnsi="仿宋" w:eastAsia="仿宋" w:cs="仿宋"/>
                <w:color w:val="auto"/>
                <w:sz w:val="23"/>
                <w:szCs w:val="23"/>
              </w:rPr>
              <w:t>8</w:t>
            </w:r>
          </w:p>
        </w:tc>
        <w:tc>
          <w:tcPr>
            <w:tcW w:w="3037" w:type="dxa"/>
          </w:tcPr>
          <w:p w14:paraId="4AA3D5BF">
            <w:pPr>
              <w:spacing w:before="71"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SZB</w:t>
            </w:r>
          </w:p>
        </w:tc>
        <w:tc>
          <w:tcPr>
            <w:tcW w:w="2871" w:type="dxa"/>
          </w:tcPr>
          <w:p w14:paraId="53E2702C">
            <w:pPr>
              <w:spacing w:before="37" w:line="199"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四至北</w:t>
            </w:r>
          </w:p>
        </w:tc>
        <w:tc>
          <w:tcPr>
            <w:tcW w:w="4478" w:type="dxa"/>
          </w:tcPr>
          <w:p w14:paraId="4A4962A9">
            <w:pPr>
              <w:pStyle w:val="44"/>
              <w:rPr>
                <w:rFonts w:hint="eastAsia" w:ascii="仿宋" w:hAnsi="仿宋" w:eastAsia="仿宋" w:cs="仿宋"/>
                <w:color w:val="auto"/>
              </w:rPr>
            </w:pPr>
          </w:p>
        </w:tc>
      </w:tr>
      <w:tr w14:paraId="37E4D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1440E86E">
            <w:pPr>
              <w:pStyle w:val="44"/>
              <w:rPr>
                <w:rFonts w:hint="eastAsia" w:ascii="仿宋" w:hAnsi="仿宋" w:eastAsia="仿宋" w:cs="仿宋"/>
                <w:color w:val="auto"/>
              </w:rPr>
            </w:pPr>
          </w:p>
        </w:tc>
        <w:tc>
          <w:tcPr>
            <w:tcW w:w="1439" w:type="dxa"/>
            <w:vMerge w:val="continue"/>
            <w:tcBorders>
              <w:top w:val="nil"/>
              <w:bottom w:val="nil"/>
            </w:tcBorders>
          </w:tcPr>
          <w:p w14:paraId="490B37D8">
            <w:pPr>
              <w:pStyle w:val="44"/>
              <w:rPr>
                <w:rFonts w:hint="eastAsia" w:ascii="仿宋" w:hAnsi="仿宋" w:eastAsia="仿宋" w:cs="仿宋"/>
                <w:color w:val="auto"/>
              </w:rPr>
            </w:pPr>
          </w:p>
        </w:tc>
        <w:tc>
          <w:tcPr>
            <w:tcW w:w="795" w:type="dxa"/>
          </w:tcPr>
          <w:p w14:paraId="6ABBE0B8">
            <w:pPr>
              <w:spacing w:before="71"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9</w:t>
            </w:r>
          </w:p>
        </w:tc>
        <w:tc>
          <w:tcPr>
            <w:tcW w:w="3037" w:type="dxa"/>
          </w:tcPr>
          <w:p w14:paraId="7C4073A9">
            <w:pPr>
              <w:spacing w:before="71" w:line="192" w:lineRule="auto"/>
              <w:ind w:left="120"/>
              <w:rPr>
                <w:rFonts w:hint="eastAsia" w:ascii="仿宋" w:hAnsi="仿宋" w:eastAsia="仿宋" w:cs="仿宋"/>
                <w:color w:val="auto"/>
                <w:sz w:val="23"/>
                <w:szCs w:val="23"/>
              </w:rPr>
            </w:pPr>
            <w:r>
              <w:rPr>
                <w:rFonts w:hint="eastAsia" w:ascii="仿宋" w:hAnsi="仿宋" w:eastAsia="仿宋" w:cs="仿宋"/>
                <w:color w:val="auto"/>
                <w:spacing w:val="2"/>
                <w:sz w:val="23"/>
                <w:szCs w:val="23"/>
              </w:rPr>
              <w:t>SZTFH</w:t>
            </w:r>
          </w:p>
        </w:tc>
        <w:tc>
          <w:tcPr>
            <w:tcW w:w="2871" w:type="dxa"/>
          </w:tcPr>
          <w:p w14:paraId="7CE99001">
            <w:pPr>
              <w:spacing w:before="37" w:line="198" w:lineRule="auto"/>
              <w:ind w:left="121"/>
              <w:rPr>
                <w:rFonts w:hint="eastAsia" w:ascii="仿宋" w:hAnsi="仿宋" w:eastAsia="仿宋" w:cs="仿宋"/>
                <w:color w:val="auto"/>
                <w:sz w:val="23"/>
                <w:szCs w:val="23"/>
              </w:rPr>
            </w:pPr>
            <w:r>
              <w:rPr>
                <w:rFonts w:hint="eastAsia" w:ascii="仿宋" w:hAnsi="仿宋" w:eastAsia="仿宋" w:cs="仿宋"/>
                <w:color w:val="auto"/>
                <w:spacing w:val="6"/>
                <w:sz w:val="23"/>
                <w:szCs w:val="23"/>
              </w:rPr>
              <w:t>所在图幅号</w:t>
            </w:r>
          </w:p>
        </w:tc>
        <w:tc>
          <w:tcPr>
            <w:tcW w:w="4478" w:type="dxa"/>
          </w:tcPr>
          <w:p w14:paraId="24EE9ABD">
            <w:pPr>
              <w:pStyle w:val="44"/>
              <w:rPr>
                <w:rFonts w:hint="eastAsia" w:ascii="仿宋" w:hAnsi="仿宋" w:eastAsia="仿宋" w:cs="仿宋"/>
                <w:color w:val="auto"/>
              </w:rPr>
            </w:pPr>
          </w:p>
        </w:tc>
      </w:tr>
      <w:tr w14:paraId="3F542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B205739">
            <w:pPr>
              <w:pStyle w:val="44"/>
              <w:rPr>
                <w:rFonts w:hint="eastAsia" w:ascii="仿宋" w:hAnsi="仿宋" w:eastAsia="仿宋" w:cs="仿宋"/>
                <w:color w:val="auto"/>
              </w:rPr>
            </w:pPr>
          </w:p>
        </w:tc>
        <w:tc>
          <w:tcPr>
            <w:tcW w:w="1439" w:type="dxa"/>
            <w:vMerge w:val="continue"/>
            <w:tcBorders>
              <w:top w:val="nil"/>
              <w:bottom w:val="nil"/>
            </w:tcBorders>
          </w:tcPr>
          <w:p w14:paraId="261B09C0">
            <w:pPr>
              <w:pStyle w:val="44"/>
              <w:rPr>
                <w:rFonts w:hint="eastAsia" w:ascii="仿宋" w:hAnsi="仿宋" w:eastAsia="仿宋" w:cs="仿宋"/>
                <w:color w:val="auto"/>
              </w:rPr>
            </w:pPr>
          </w:p>
        </w:tc>
        <w:tc>
          <w:tcPr>
            <w:tcW w:w="795" w:type="dxa"/>
          </w:tcPr>
          <w:p w14:paraId="43433674">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10</w:t>
            </w:r>
          </w:p>
        </w:tc>
        <w:tc>
          <w:tcPr>
            <w:tcW w:w="3037" w:type="dxa"/>
          </w:tcPr>
          <w:p w14:paraId="63F3161F">
            <w:pPr>
              <w:spacing w:before="75" w:line="189" w:lineRule="auto"/>
              <w:ind w:left="109"/>
              <w:rPr>
                <w:rFonts w:hint="eastAsia" w:ascii="仿宋" w:hAnsi="仿宋" w:eastAsia="仿宋" w:cs="仿宋"/>
                <w:color w:val="auto"/>
                <w:sz w:val="23"/>
                <w:szCs w:val="23"/>
              </w:rPr>
            </w:pPr>
            <w:r>
              <w:rPr>
                <w:rFonts w:hint="eastAsia" w:ascii="仿宋" w:hAnsi="仿宋" w:eastAsia="仿宋" w:cs="仿宋"/>
                <w:color w:val="auto"/>
                <w:spacing w:val="3"/>
                <w:sz w:val="23"/>
                <w:szCs w:val="23"/>
              </w:rPr>
              <w:t>DJH</w:t>
            </w:r>
          </w:p>
        </w:tc>
        <w:tc>
          <w:tcPr>
            <w:tcW w:w="2871" w:type="dxa"/>
          </w:tcPr>
          <w:p w14:paraId="598A9FFA">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4"/>
                <w:sz w:val="23"/>
                <w:szCs w:val="23"/>
              </w:rPr>
              <w:t>地籍号</w:t>
            </w:r>
          </w:p>
        </w:tc>
        <w:tc>
          <w:tcPr>
            <w:tcW w:w="4478" w:type="dxa"/>
          </w:tcPr>
          <w:p w14:paraId="699F2F7F">
            <w:pPr>
              <w:pStyle w:val="44"/>
              <w:rPr>
                <w:rFonts w:hint="eastAsia" w:ascii="仿宋" w:hAnsi="仿宋" w:eastAsia="仿宋" w:cs="仿宋"/>
                <w:color w:val="auto"/>
              </w:rPr>
            </w:pPr>
          </w:p>
        </w:tc>
      </w:tr>
      <w:tr w14:paraId="52314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EC37DF2">
            <w:pPr>
              <w:pStyle w:val="44"/>
              <w:rPr>
                <w:rFonts w:hint="eastAsia" w:ascii="仿宋" w:hAnsi="仿宋" w:eastAsia="仿宋" w:cs="仿宋"/>
                <w:color w:val="auto"/>
              </w:rPr>
            </w:pPr>
          </w:p>
        </w:tc>
        <w:tc>
          <w:tcPr>
            <w:tcW w:w="1439" w:type="dxa"/>
            <w:vMerge w:val="continue"/>
            <w:tcBorders>
              <w:top w:val="nil"/>
              <w:bottom w:val="nil"/>
            </w:tcBorders>
          </w:tcPr>
          <w:p w14:paraId="6D97961D">
            <w:pPr>
              <w:pStyle w:val="44"/>
              <w:rPr>
                <w:rFonts w:hint="eastAsia" w:ascii="仿宋" w:hAnsi="仿宋" w:eastAsia="仿宋" w:cs="仿宋"/>
                <w:color w:val="auto"/>
              </w:rPr>
            </w:pPr>
          </w:p>
        </w:tc>
        <w:tc>
          <w:tcPr>
            <w:tcW w:w="795" w:type="dxa"/>
          </w:tcPr>
          <w:p w14:paraId="0FC9FDC7">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11</w:t>
            </w:r>
          </w:p>
        </w:tc>
        <w:tc>
          <w:tcPr>
            <w:tcW w:w="3037" w:type="dxa"/>
          </w:tcPr>
          <w:p w14:paraId="3B0426E4">
            <w:pPr>
              <w:spacing w:before="72" w:line="192" w:lineRule="auto"/>
              <w:ind w:left="113"/>
              <w:rPr>
                <w:rFonts w:hint="eastAsia" w:ascii="仿宋" w:hAnsi="仿宋" w:eastAsia="仿宋" w:cs="仿宋"/>
                <w:color w:val="auto"/>
                <w:sz w:val="23"/>
                <w:szCs w:val="23"/>
              </w:rPr>
            </w:pPr>
            <w:r>
              <w:rPr>
                <w:rFonts w:hint="eastAsia" w:ascii="仿宋" w:hAnsi="仿宋" w:eastAsia="仿宋" w:cs="仿宋"/>
                <w:color w:val="auto"/>
                <w:spacing w:val="4"/>
                <w:sz w:val="23"/>
                <w:szCs w:val="23"/>
              </w:rPr>
              <w:t>GDHTH</w:t>
            </w:r>
          </w:p>
        </w:tc>
        <w:tc>
          <w:tcPr>
            <w:tcW w:w="2871" w:type="dxa"/>
          </w:tcPr>
          <w:p w14:paraId="3A4C2849">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6"/>
                <w:sz w:val="23"/>
                <w:szCs w:val="23"/>
              </w:rPr>
              <w:t>供地合同号</w:t>
            </w:r>
          </w:p>
        </w:tc>
        <w:tc>
          <w:tcPr>
            <w:tcW w:w="4478" w:type="dxa"/>
          </w:tcPr>
          <w:p w14:paraId="442E7EC5">
            <w:pPr>
              <w:pStyle w:val="44"/>
              <w:rPr>
                <w:rFonts w:hint="eastAsia" w:ascii="仿宋" w:hAnsi="仿宋" w:eastAsia="仿宋" w:cs="仿宋"/>
                <w:color w:val="auto"/>
              </w:rPr>
            </w:pPr>
          </w:p>
        </w:tc>
      </w:tr>
      <w:tr w14:paraId="1177F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020A85CC">
            <w:pPr>
              <w:pStyle w:val="44"/>
              <w:rPr>
                <w:rFonts w:hint="eastAsia" w:ascii="仿宋" w:hAnsi="仿宋" w:eastAsia="仿宋" w:cs="仿宋"/>
                <w:color w:val="auto"/>
              </w:rPr>
            </w:pPr>
          </w:p>
        </w:tc>
        <w:tc>
          <w:tcPr>
            <w:tcW w:w="1439" w:type="dxa"/>
            <w:vMerge w:val="continue"/>
            <w:tcBorders>
              <w:top w:val="nil"/>
              <w:bottom w:val="nil"/>
            </w:tcBorders>
          </w:tcPr>
          <w:p w14:paraId="6224E961">
            <w:pPr>
              <w:pStyle w:val="44"/>
              <w:rPr>
                <w:rFonts w:hint="eastAsia" w:ascii="仿宋" w:hAnsi="仿宋" w:eastAsia="仿宋" w:cs="仿宋"/>
                <w:color w:val="auto"/>
              </w:rPr>
            </w:pPr>
          </w:p>
        </w:tc>
        <w:tc>
          <w:tcPr>
            <w:tcW w:w="795" w:type="dxa"/>
          </w:tcPr>
          <w:p w14:paraId="046F417C">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12</w:t>
            </w:r>
          </w:p>
        </w:tc>
        <w:tc>
          <w:tcPr>
            <w:tcW w:w="3037" w:type="dxa"/>
          </w:tcPr>
          <w:p w14:paraId="247DAD62">
            <w:pPr>
              <w:spacing w:before="72" w:line="192" w:lineRule="auto"/>
              <w:ind w:left="113"/>
              <w:rPr>
                <w:rFonts w:hint="eastAsia" w:ascii="仿宋" w:hAnsi="仿宋" w:eastAsia="仿宋" w:cs="仿宋"/>
                <w:color w:val="auto"/>
                <w:sz w:val="23"/>
                <w:szCs w:val="23"/>
              </w:rPr>
            </w:pPr>
            <w:r>
              <w:rPr>
                <w:rFonts w:hint="eastAsia" w:ascii="仿宋" w:hAnsi="仿宋" w:eastAsia="仿宋" w:cs="仿宋"/>
                <w:color w:val="auto"/>
                <w:spacing w:val="4"/>
                <w:sz w:val="23"/>
                <w:szCs w:val="23"/>
              </w:rPr>
              <w:t>QLRMC</w:t>
            </w:r>
          </w:p>
        </w:tc>
        <w:tc>
          <w:tcPr>
            <w:tcW w:w="2871" w:type="dxa"/>
          </w:tcPr>
          <w:p w14:paraId="049FEB25">
            <w:pPr>
              <w:spacing w:before="37" w:line="198"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权利人名称</w:t>
            </w:r>
          </w:p>
        </w:tc>
        <w:tc>
          <w:tcPr>
            <w:tcW w:w="4478" w:type="dxa"/>
          </w:tcPr>
          <w:p w14:paraId="49FF9BAF">
            <w:pPr>
              <w:pStyle w:val="44"/>
              <w:rPr>
                <w:rFonts w:hint="eastAsia" w:ascii="仿宋" w:hAnsi="仿宋" w:eastAsia="仿宋" w:cs="仿宋"/>
                <w:color w:val="auto"/>
              </w:rPr>
            </w:pPr>
          </w:p>
        </w:tc>
      </w:tr>
      <w:tr w14:paraId="68D1E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63E355A">
            <w:pPr>
              <w:pStyle w:val="44"/>
              <w:rPr>
                <w:rFonts w:hint="eastAsia" w:ascii="仿宋" w:hAnsi="仿宋" w:eastAsia="仿宋" w:cs="仿宋"/>
                <w:color w:val="auto"/>
              </w:rPr>
            </w:pPr>
          </w:p>
        </w:tc>
        <w:tc>
          <w:tcPr>
            <w:tcW w:w="1439" w:type="dxa"/>
            <w:vMerge w:val="continue"/>
            <w:tcBorders>
              <w:top w:val="nil"/>
              <w:bottom w:val="nil"/>
            </w:tcBorders>
          </w:tcPr>
          <w:p w14:paraId="3C7D43A4">
            <w:pPr>
              <w:pStyle w:val="44"/>
              <w:rPr>
                <w:rFonts w:hint="eastAsia" w:ascii="仿宋" w:hAnsi="仿宋" w:eastAsia="仿宋" w:cs="仿宋"/>
                <w:color w:val="auto"/>
              </w:rPr>
            </w:pPr>
          </w:p>
        </w:tc>
        <w:tc>
          <w:tcPr>
            <w:tcW w:w="795" w:type="dxa"/>
          </w:tcPr>
          <w:p w14:paraId="7DD6184A">
            <w:pPr>
              <w:spacing w:before="73"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13</w:t>
            </w:r>
          </w:p>
        </w:tc>
        <w:tc>
          <w:tcPr>
            <w:tcW w:w="3037" w:type="dxa"/>
          </w:tcPr>
          <w:p w14:paraId="317B3F2B">
            <w:pPr>
              <w:spacing w:before="76" w:line="189" w:lineRule="auto"/>
              <w:ind w:left="110"/>
              <w:rPr>
                <w:rFonts w:hint="eastAsia" w:ascii="仿宋" w:hAnsi="仿宋" w:eastAsia="仿宋" w:cs="仿宋"/>
                <w:color w:val="auto"/>
                <w:sz w:val="23"/>
                <w:szCs w:val="23"/>
              </w:rPr>
            </w:pPr>
            <w:r>
              <w:rPr>
                <w:rFonts w:hint="eastAsia" w:ascii="仿宋" w:hAnsi="仿宋" w:eastAsia="仿宋" w:cs="仿宋"/>
                <w:color w:val="auto"/>
                <w:spacing w:val="3"/>
                <w:sz w:val="23"/>
                <w:szCs w:val="23"/>
              </w:rPr>
              <w:t>JZMJ</w:t>
            </w:r>
          </w:p>
        </w:tc>
        <w:tc>
          <w:tcPr>
            <w:tcW w:w="2871" w:type="dxa"/>
          </w:tcPr>
          <w:p w14:paraId="6C81259C">
            <w:pPr>
              <w:spacing w:before="38" w:line="198" w:lineRule="auto"/>
              <w:ind w:left="120"/>
              <w:rPr>
                <w:rFonts w:hint="eastAsia" w:ascii="仿宋" w:hAnsi="仿宋" w:eastAsia="仿宋" w:cs="仿宋"/>
                <w:color w:val="auto"/>
                <w:sz w:val="23"/>
                <w:szCs w:val="23"/>
              </w:rPr>
            </w:pPr>
            <w:r>
              <w:rPr>
                <w:rFonts w:hint="eastAsia" w:ascii="仿宋" w:hAnsi="仿宋" w:eastAsia="仿宋" w:cs="仿宋"/>
                <w:color w:val="auto"/>
                <w:spacing w:val="5"/>
                <w:sz w:val="23"/>
                <w:szCs w:val="23"/>
              </w:rPr>
              <w:t>建筑面积（平方米）</w:t>
            </w:r>
          </w:p>
        </w:tc>
        <w:tc>
          <w:tcPr>
            <w:tcW w:w="4478" w:type="dxa"/>
          </w:tcPr>
          <w:p w14:paraId="09B7EA2C">
            <w:pPr>
              <w:pStyle w:val="44"/>
              <w:rPr>
                <w:rFonts w:hint="eastAsia" w:ascii="仿宋" w:hAnsi="仿宋" w:eastAsia="仿宋" w:cs="仿宋"/>
                <w:color w:val="auto"/>
              </w:rPr>
            </w:pPr>
          </w:p>
        </w:tc>
      </w:tr>
      <w:tr w14:paraId="5F19A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61BAC6D">
            <w:pPr>
              <w:pStyle w:val="44"/>
              <w:rPr>
                <w:rFonts w:hint="eastAsia" w:ascii="仿宋" w:hAnsi="仿宋" w:eastAsia="仿宋" w:cs="仿宋"/>
                <w:color w:val="auto"/>
              </w:rPr>
            </w:pPr>
          </w:p>
        </w:tc>
        <w:tc>
          <w:tcPr>
            <w:tcW w:w="1439" w:type="dxa"/>
            <w:vMerge w:val="continue"/>
            <w:tcBorders>
              <w:top w:val="nil"/>
              <w:bottom w:val="nil"/>
            </w:tcBorders>
          </w:tcPr>
          <w:p w14:paraId="5B23AA82">
            <w:pPr>
              <w:pStyle w:val="44"/>
              <w:rPr>
                <w:rFonts w:hint="eastAsia" w:ascii="仿宋" w:hAnsi="仿宋" w:eastAsia="仿宋" w:cs="仿宋"/>
                <w:color w:val="auto"/>
              </w:rPr>
            </w:pPr>
          </w:p>
        </w:tc>
        <w:tc>
          <w:tcPr>
            <w:tcW w:w="795" w:type="dxa"/>
          </w:tcPr>
          <w:p w14:paraId="3E2A5CCC">
            <w:pPr>
              <w:spacing w:before="73"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14</w:t>
            </w:r>
          </w:p>
        </w:tc>
        <w:tc>
          <w:tcPr>
            <w:tcW w:w="3037" w:type="dxa"/>
          </w:tcPr>
          <w:p w14:paraId="58A0387A">
            <w:pPr>
              <w:spacing w:before="76" w:line="189" w:lineRule="auto"/>
              <w:ind w:left="110"/>
              <w:rPr>
                <w:rFonts w:hint="eastAsia" w:ascii="仿宋" w:hAnsi="仿宋" w:eastAsia="仿宋" w:cs="仿宋"/>
                <w:color w:val="auto"/>
                <w:sz w:val="23"/>
                <w:szCs w:val="23"/>
              </w:rPr>
            </w:pPr>
            <w:r>
              <w:rPr>
                <w:rFonts w:hint="eastAsia" w:ascii="仿宋" w:hAnsi="仿宋" w:eastAsia="仿宋" w:cs="仿宋"/>
                <w:color w:val="auto"/>
                <w:spacing w:val="5"/>
                <w:sz w:val="23"/>
                <w:szCs w:val="23"/>
              </w:rPr>
              <w:t>JZWZDMJ</w:t>
            </w:r>
          </w:p>
        </w:tc>
        <w:tc>
          <w:tcPr>
            <w:tcW w:w="2871" w:type="dxa"/>
          </w:tcPr>
          <w:p w14:paraId="60838FA9">
            <w:pPr>
              <w:spacing w:before="38" w:line="198" w:lineRule="auto"/>
              <w:ind w:left="120"/>
              <w:rPr>
                <w:rFonts w:hint="eastAsia" w:ascii="仿宋" w:hAnsi="仿宋" w:eastAsia="仿宋" w:cs="仿宋"/>
                <w:color w:val="auto"/>
                <w:sz w:val="23"/>
                <w:szCs w:val="23"/>
                <w:lang w:eastAsia="zh-CN"/>
              </w:rPr>
            </w:pPr>
            <w:r>
              <w:rPr>
                <w:rFonts w:hint="eastAsia" w:ascii="仿宋" w:hAnsi="仿宋" w:eastAsia="仿宋" w:cs="仿宋"/>
                <w:color w:val="auto"/>
                <w:spacing w:val="6"/>
                <w:sz w:val="23"/>
                <w:szCs w:val="23"/>
                <w:lang w:eastAsia="zh-CN"/>
              </w:rPr>
              <w:t>建筑占地面积（平方米）</w:t>
            </w:r>
          </w:p>
        </w:tc>
        <w:tc>
          <w:tcPr>
            <w:tcW w:w="4478" w:type="dxa"/>
          </w:tcPr>
          <w:p w14:paraId="0B4FEAB7">
            <w:pPr>
              <w:pStyle w:val="44"/>
              <w:rPr>
                <w:rFonts w:hint="eastAsia" w:ascii="仿宋" w:hAnsi="仿宋" w:eastAsia="仿宋" w:cs="仿宋"/>
                <w:color w:val="auto"/>
                <w:lang w:eastAsia="zh-CN"/>
              </w:rPr>
            </w:pPr>
          </w:p>
        </w:tc>
      </w:tr>
      <w:tr w14:paraId="1AE1F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924" w:type="dxa"/>
            <w:vMerge w:val="continue"/>
            <w:tcBorders>
              <w:top w:val="nil"/>
            </w:tcBorders>
          </w:tcPr>
          <w:p w14:paraId="435D63DB">
            <w:pPr>
              <w:pStyle w:val="44"/>
              <w:rPr>
                <w:rFonts w:hint="eastAsia" w:ascii="仿宋" w:hAnsi="仿宋" w:eastAsia="仿宋" w:cs="仿宋"/>
                <w:color w:val="auto"/>
                <w:lang w:eastAsia="zh-CN"/>
              </w:rPr>
            </w:pPr>
          </w:p>
        </w:tc>
        <w:tc>
          <w:tcPr>
            <w:tcW w:w="1439" w:type="dxa"/>
            <w:vMerge w:val="continue"/>
            <w:tcBorders>
              <w:top w:val="nil"/>
            </w:tcBorders>
          </w:tcPr>
          <w:p w14:paraId="32CFF2C0">
            <w:pPr>
              <w:pStyle w:val="44"/>
              <w:rPr>
                <w:rFonts w:hint="eastAsia" w:ascii="仿宋" w:hAnsi="仿宋" w:eastAsia="仿宋" w:cs="仿宋"/>
                <w:color w:val="auto"/>
                <w:lang w:eastAsia="zh-CN"/>
              </w:rPr>
            </w:pPr>
          </w:p>
        </w:tc>
        <w:tc>
          <w:tcPr>
            <w:tcW w:w="795" w:type="dxa"/>
          </w:tcPr>
          <w:p w14:paraId="0196DE4D">
            <w:pPr>
              <w:spacing w:before="73"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15</w:t>
            </w:r>
          </w:p>
        </w:tc>
        <w:tc>
          <w:tcPr>
            <w:tcW w:w="3037" w:type="dxa"/>
          </w:tcPr>
          <w:p w14:paraId="25EB5BD3">
            <w:pPr>
              <w:spacing w:before="76" w:line="189"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ZDBH</w:t>
            </w:r>
          </w:p>
        </w:tc>
        <w:tc>
          <w:tcPr>
            <w:tcW w:w="2871" w:type="dxa"/>
          </w:tcPr>
          <w:p w14:paraId="7C98DE27">
            <w:pPr>
              <w:spacing w:before="39" w:line="199" w:lineRule="auto"/>
              <w:ind w:left="127"/>
              <w:rPr>
                <w:rFonts w:hint="eastAsia" w:ascii="仿宋" w:hAnsi="仿宋" w:eastAsia="仿宋" w:cs="仿宋"/>
                <w:color w:val="auto"/>
                <w:sz w:val="23"/>
                <w:szCs w:val="23"/>
              </w:rPr>
            </w:pPr>
            <w:r>
              <w:rPr>
                <w:rFonts w:hint="eastAsia" w:ascii="仿宋" w:hAnsi="仿宋" w:eastAsia="仿宋" w:cs="仿宋"/>
                <w:color w:val="auto"/>
                <w:spacing w:val="4"/>
                <w:sz w:val="23"/>
                <w:szCs w:val="23"/>
              </w:rPr>
              <w:t>宗地编号</w:t>
            </w:r>
          </w:p>
        </w:tc>
        <w:tc>
          <w:tcPr>
            <w:tcW w:w="4478" w:type="dxa"/>
          </w:tcPr>
          <w:p w14:paraId="1C08784C">
            <w:pPr>
              <w:pStyle w:val="44"/>
              <w:rPr>
                <w:rFonts w:hint="eastAsia" w:ascii="仿宋" w:hAnsi="仿宋" w:eastAsia="仿宋" w:cs="仿宋"/>
                <w:color w:val="auto"/>
              </w:rPr>
            </w:pPr>
          </w:p>
        </w:tc>
      </w:tr>
    </w:tbl>
    <w:tbl>
      <w:tblPr>
        <w:tblStyle w:val="48"/>
        <w:tblpPr w:leftFromText="180" w:rightFromText="180" w:vertAnchor="text" w:horzAnchor="page" w:tblpX="2043" w:tblpY="504"/>
        <w:tblOverlap w:val="never"/>
        <w:tblW w:w="1354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439"/>
        <w:gridCol w:w="795"/>
        <w:gridCol w:w="3037"/>
        <w:gridCol w:w="2871"/>
        <w:gridCol w:w="4478"/>
      </w:tblGrid>
      <w:tr w14:paraId="4B169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924" w:type="dxa"/>
          </w:tcPr>
          <w:p w14:paraId="679E5B48">
            <w:pPr>
              <w:spacing w:before="40" w:line="216" w:lineRule="auto"/>
              <w:ind w:left="239"/>
              <w:rPr>
                <w:rFonts w:hint="eastAsia" w:ascii="仿宋" w:hAnsi="仿宋" w:eastAsia="仿宋" w:cs="仿宋"/>
                <w:color w:val="auto"/>
                <w:sz w:val="23"/>
                <w:szCs w:val="23"/>
              </w:rPr>
            </w:pPr>
            <w:r>
              <w:rPr>
                <w:rFonts w:hint="eastAsia" w:ascii="仿宋" w:hAnsi="仿宋" w:eastAsia="仿宋" w:cs="仿宋"/>
                <w:b/>
                <w:bCs/>
                <w:color w:val="auto"/>
                <w:spacing w:val="-2"/>
                <w:sz w:val="23"/>
                <w:szCs w:val="23"/>
              </w:rPr>
              <w:t>分类</w:t>
            </w:r>
          </w:p>
        </w:tc>
        <w:tc>
          <w:tcPr>
            <w:tcW w:w="1439" w:type="dxa"/>
          </w:tcPr>
          <w:p w14:paraId="5D6712C7">
            <w:pPr>
              <w:spacing w:before="40" w:line="216" w:lineRule="auto"/>
              <w:ind w:left="274"/>
              <w:rPr>
                <w:rFonts w:hint="eastAsia" w:ascii="仿宋" w:hAnsi="仿宋" w:eastAsia="仿宋" w:cs="仿宋"/>
                <w:color w:val="auto"/>
                <w:sz w:val="23"/>
                <w:szCs w:val="23"/>
              </w:rPr>
            </w:pPr>
            <w:r>
              <w:rPr>
                <w:rFonts w:hint="eastAsia" w:ascii="仿宋" w:hAnsi="仿宋" w:eastAsia="仿宋" w:cs="仿宋"/>
                <w:b/>
                <w:bCs/>
                <w:color w:val="auto"/>
                <w:spacing w:val="-2"/>
                <w:sz w:val="23"/>
                <w:szCs w:val="23"/>
              </w:rPr>
              <w:t>图层名称</w:t>
            </w:r>
          </w:p>
        </w:tc>
        <w:tc>
          <w:tcPr>
            <w:tcW w:w="795" w:type="dxa"/>
          </w:tcPr>
          <w:p w14:paraId="61B988FB">
            <w:pPr>
              <w:spacing w:before="40" w:line="216" w:lineRule="auto"/>
              <w:ind w:left="169"/>
              <w:rPr>
                <w:rFonts w:hint="eastAsia" w:ascii="仿宋" w:hAnsi="仿宋" w:eastAsia="仿宋" w:cs="仿宋"/>
                <w:color w:val="auto"/>
                <w:sz w:val="23"/>
                <w:szCs w:val="23"/>
              </w:rPr>
            </w:pPr>
            <w:r>
              <w:rPr>
                <w:rFonts w:hint="eastAsia" w:ascii="仿宋" w:hAnsi="仿宋" w:eastAsia="仿宋" w:cs="仿宋"/>
                <w:b/>
                <w:bCs/>
                <w:color w:val="auto"/>
                <w:spacing w:val="-1"/>
                <w:sz w:val="23"/>
                <w:szCs w:val="23"/>
              </w:rPr>
              <w:t>序号</w:t>
            </w:r>
          </w:p>
        </w:tc>
        <w:tc>
          <w:tcPr>
            <w:tcW w:w="3037" w:type="dxa"/>
          </w:tcPr>
          <w:p w14:paraId="11CC5C08">
            <w:pPr>
              <w:spacing w:before="40" w:line="216" w:lineRule="auto"/>
              <w:ind w:left="821"/>
              <w:rPr>
                <w:rFonts w:hint="eastAsia" w:ascii="仿宋" w:hAnsi="仿宋" w:eastAsia="仿宋" w:cs="仿宋"/>
                <w:color w:val="auto"/>
                <w:sz w:val="23"/>
                <w:szCs w:val="23"/>
              </w:rPr>
            </w:pPr>
            <w:r>
              <w:rPr>
                <w:rFonts w:hint="eastAsia" w:ascii="仿宋" w:hAnsi="仿宋" w:eastAsia="仿宋" w:cs="仿宋"/>
                <w:b/>
                <w:bCs/>
                <w:color w:val="auto"/>
                <w:spacing w:val="4"/>
                <w:sz w:val="23"/>
                <w:szCs w:val="23"/>
              </w:rPr>
              <w:t>字段英文名称</w:t>
            </w:r>
          </w:p>
        </w:tc>
        <w:tc>
          <w:tcPr>
            <w:tcW w:w="2871" w:type="dxa"/>
          </w:tcPr>
          <w:p w14:paraId="2F610F69">
            <w:pPr>
              <w:spacing w:before="40" w:line="216" w:lineRule="auto"/>
              <w:ind w:left="739"/>
              <w:rPr>
                <w:rFonts w:hint="eastAsia" w:ascii="仿宋" w:hAnsi="仿宋" w:eastAsia="仿宋" w:cs="仿宋"/>
                <w:color w:val="auto"/>
                <w:sz w:val="23"/>
                <w:szCs w:val="23"/>
              </w:rPr>
            </w:pPr>
            <w:r>
              <w:rPr>
                <w:rFonts w:hint="eastAsia" w:ascii="仿宋" w:hAnsi="仿宋" w:eastAsia="仿宋" w:cs="仿宋"/>
                <w:b/>
                <w:bCs/>
                <w:color w:val="auto"/>
                <w:spacing w:val="4"/>
                <w:sz w:val="23"/>
                <w:szCs w:val="23"/>
              </w:rPr>
              <w:t>字段中文名称</w:t>
            </w:r>
          </w:p>
        </w:tc>
        <w:tc>
          <w:tcPr>
            <w:tcW w:w="4478" w:type="dxa"/>
          </w:tcPr>
          <w:p w14:paraId="48A5A6CD">
            <w:pPr>
              <w:spacing w:before="40" w:line="216" w:lineRule="auto"/>
              <w:ind w:left="2011"/>
              <w:rPr>
                <w:rFonts w:hint="eastAsia" w:ascii="仿宋" w:hAnsi="仿宋" w:eastAsia="仿宋" w:cs="仿宋"/>
                <w:color w:val="auto"/>
                <w:sz w:val="23"/>
                <w:szCs w:val="23"/>
              </w:rPr>
            </w:pPr>
            <w:r>
              <w:rPr>
                <w:rFonts w:hint="eastAsia" w:ascii="仿宋" w:hAnsi="仿宋" w:eastAsia="仿宋" w:cs="仿宋"/>
                <w:b/>
                <w:bCs/>
                <w:color w:val="auto"/>
                <w:spacing w:val="-1"/>
                <w:sz w:val="23"/>
                <w:szCs w:val="23"/>
              </w:rPr>
              <w:t>说明</w:t>
            </w:r>
          </w:p>
        </w:tc>
      </w:tr>
      <w:tr w14:paraId="3D29E8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restart"/>
            <w:tcBorders>
              <w:bottom w:val="nil"/>
            </w:tcBorders>
          </w:tcPr>
          <w:p w14:paraId="6070B2FD">
            <w:pPr>
              <w:pStyle w:val="44"/>
              <w:rPr>
                <w:rFonts w:hint="eastAsia" w:ascii="仿宋" w:hAnsi="仿宋" w:eastAsia="仿宋" w:cs="仿宋"/>
                <w:color w:val="auto"/>
              </w:rPr>
            </w:pPr>
          </w:p>
        </w:tc>
        <w:tc>
          <w:tcPr>
            <w:tcW w:w="1439" w:type="dxa"/>
            <w:vMerge w:val="restart"/>
            <w:tcBorders>
              <w:bottom w:val="nil"/>
            </w:tcBorders>
          </w:tcPr>
          <w:p w14:paraId="464F33F3">
            <w:pPr>
              <w:pStyle w:val="44"/>
              <w:rPr>
                <w:rFonts w:hint="eastAsia" w:ascii="仿宋" w:hAnsi="仿宋" w:eastAsia="仿宋" w:cs="仿宋"/>
                <w:color w:val="auto"/>
              </w:rPr>
            </w:pPr>
          </w:p>
        </w:tc>
        <w:tc>
          <w:tcPr>
            <w:tcW w:w="795" w:type="dxa"/>
          </w:tcPr>
          <w:p w14:paraId="331FD0A1">
            <w:pPr>
              <w:spacing w:before="69"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16</w:t>
            </w:r>
          </w:p>
        </w:tc>
        <w:tc>
          <w:tcPr>
            <w:tcW w:w="3037" w:type="dxa"/>
          </w:tcPr>
          <w:p w14:paraId="1F90CC66">
            <w:pPr>
              <w:spacing w:before="69" w:line="194" w:lineRule="auto"/>
              <w:ind w:left="113"/>
              <w:rPr>
                <w:rFonts w:hint="eastAsia" w:ascii="仿宋" w:hAnsi="仿宋" w:eastAsia="仿宋" w:cs="仿宋"/>
                <w:color w:val="auto"/>
                <w:sz w:val="23"/>
                <w:szCs w:val="23"/>
              </w:rPr>
            </w:pPr>
            <w:r>
              <w:rPr>
                <w:rFonts w:hint="eastAsia" w:ascii="仿宋" w:hAnsi="仿宋" w:eastAsia="仿宋" w:cs="仿宋"/>
                <w:color w:val="auto"/>
                <w:spacing w:val="4"/>
                <w:sz w:val="23"/>
                <w:szCs w:val="23"/>
              </w:rPr>
              <w:t>QSLXM</w:t>
            </w:r>
          </w:p>
        </w:tc>
        <w:tc>
          <w:tcPr>
            <w:tcW w:w="2871" w:type="dxa"/>
          </w:tcPr>
          <w:p w14:paraId="68E3EF14">
            <w:pPr>
              <w:spacing w:before="34" w:line="200"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权属类型码</w:t>
            </w:r>
          </w:p>
        </w:tc>
        <w:tc>
          <w:tcPr>
            <w:tcW w:w="4478" w:type="dxa"/>
          </w:tcPr>
          <w:p w14:paraId="44E664B7">
            <w:pPr>
              <w:pStyle w:val="44"/>
              <w:rPr>
                <w:rFonts w:hint="eastAsia" w:ascii="仿宋" w:hAnsi="仿宋" w:eastAsia="仿宋" w:cs="仿宋"/>
                <w:color w:val="auto"/>
              </w:rPr>
            </w:pPr>
          </w:p>
        </w:tc>
      </w:tr>
      <w:tr w14:paraId="633F0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FCCE59B">
            <w:pPr>
              <w:pStyle w:val="44"/>
              <w:rPr>
                <w:rFonts w:hint="eastAsia" w:ascii="仿宋" w:hAnsi="仿宋" w:eastAsia="仿宋" w:cs="仿宋"/>
                <w:color w:val="auto"/>
              </w:rPr>
            </w:pPr>
          </w:p>
        </w:tc>
        <w:tc>
          <w:tcPr>
            <w:tcW w:w="1439" w:type="dxa"/>
            <w:vMerge w:val="continue"/>
            <w:tcBorders>
              <w:top w:val="nil"/>
              <w:bottom w:val="nil"/>
            </w:tcBorders>
          </w:tcPr>
          <w:p w14:paraId="7E78EC32">
            <w:pPr>
              <w:pStyle w:val="44"/>
              <w:rPr>
                <w:rFonts w:hint="eastAsia" w:ascii="仿宋" w:hAnsi="仿宋" w:eastAsia="仿宋" w:cs="仿宋"/>
                <w:color w:val="auto"/>
              </w:rPr>
            </w:pPr>
          </w:p>
        </w:tc>
        <w:tc>
          <w:tcPr>
            <w:tcW w:w="795" w:type="dxa"/>
          </w:tcPr>
          <w:p w14:paraId="3C796CFD">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17</w:t>
            </w:r>
          </w:p>
        </w:tc>
        <w:tc>
          <w:tcPr>
            <w:tcW w:w="3037" w:type="dxa"/>
          </w:tcPr>
          <w:p w14:paraId="55985346">
            <w:pPr>
              <w:spacing w:before="74" w:line="189"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YBZDDM</w:t>
            </w:r>
          </w:p>
        </w:tc>
        <w:tc>
          <w:tcPr>
            <w:tcW w:w="2871" w:type="dxa"/>
          </w:tcPr>
          <w:p w14:paraId="6DCEB82F">
            <w:pPr>
              <w:spacing w:before="35" w:line="200"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预编宗地代码</w:t>
            </w:r>
          </w:p>
        </w:tc>
        <w:tc>
          <w:tcPr>
            <w:tcW w:w="4478" w:type="dxa"/>
          </w:tcPr>
          <w:p w14:paraId="49904C9C">
            <w:pPr>
              <w:pStyle w:val="44"/>
              <w:rPr>
                <w:rFonts w:hint="eastAsia" w:ascii="仿宋" w:hAnsi="仿宋" w:eastAsia="仿宋" w:cs="仿宋"/>
                <w:color w:val="auto"/>
              </w:rPr>
            </w:pPr>
          </w:p>
        </w:tc>
      </w:tr>
      <w:tr w14:paraId="4E384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85C7E58">
            <w:pPr>
              <w:pStyle w:val="44"/>
              <w:rPr>
                <w:rFonts w:hint="eastAsia" w:ascii="仿宋" w:hAnsi="仿宋" w:eastAsia="仿宋" w:cs="仿宋"/>
                <w:color w:val="auto"/>
              </w:rPr>
            </w:pPr>
          </w:p>
        </w:tc>
        <w:tc>
          <w:tcPr>
            <w:tcW w:w="1439" w:type="dxa"/>
            <w:vMerge w:val="continue"/>
            <w:tcBorders>
              <w:top w:val="nil"/>
              <w:bottom w:val="nil"/>
            </w:tcBorders>
          </w:tcPr>
          <w:p w14:paraId="6CBE5559">
            <w:pPr>
              <w:pStyle w:val="44"/>
              <w:rPr>
                <w:rFonts w:hint="eastAsia" w:ascii="仿宋" w:hAnsi="仿宋" w:eastAsia="仿宋" w:cs="仿宋"/>
                <w:color w:val="auto"/>
              </w:rPr>
            </w:pPr>
          </w:p>
        </w:tc>
        <w:tc>
          <w:tcPr>
            <w:tcW w:w="795" w:type="dxa"/>
          </w:tcPr>
          <w:p w14:paraId="14D5540C">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18</w:t>
            </w:r>
          </w:p>
        </w:tc>
        <w:tc>
          <w:tcPr>
            <w:tcW w:w="3037" w:type="dxa"/>
          </w:tcPr>
          <w:p w14:paraId="17D51750">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4"/>
                <w:sz w:val="23"/>
                <w:szCs w:val="23"/>
              </w:rPr>
              <w:t>FZMJ</w:t>
            </w:r>
          </w:p>
        </w:tc>
        <w:tc>
          <w:tcPr>
            <w:tcW w:w="2871" w:type="dxa"/>
          </w:tcPr>
          <w:p w14:paraId="4042D8CB">
            <w:pPr>
              <w:spacing w:before="35" w:line="200" w:lineRule="auto"/>
              <w:ind w:left="127"/>
              <w:rPr>
                <w:rFonts w:hint="eastAsia" w:ascii="仿宋" w:hAnsi="仿宋" w:eastAsia="仿宋" w:cs="仿宋"/>
                <w:color w:val="auto"/>
                <w:sz w:val="23"/>
                <w:szCs w:val="23"/>
              </w:rPr>
            </w:pPr>
            <w:r>
              <w:rPr>
                <w:rFonts w:hint="eastAsia" w:ascii="仿宋" w:hAnsi="仿宋" w:eastAsia="仿宋" w:cs="仿宋"/>
                <w:color w:val="auto"/>
                <w:spacing w:val="4"/>
                <w:sz w:val="23"/>
                <w:szCs w:val="23"/>
              </w:rPr>
              <w:t>发证面积</w:t>
            </w:r>
          </w:p>
        </w:tc>
        <w:tc>
          <w:tcPr>
            <w:tcW w:w="4478" w:type="dxa"/>
          </w:tcPr>
          <w:p w14:paraId="16EE5CE1">
            <w:pPr>
              <w:spacing w:before="35" w:line="200" w:lineRule="auto"/>
              <w:ind w:left="128"/>
              <w:rPr>
                <w:rFonts w:hint="eastAsia" w:ascii="仿宋" w:hAnsi="仿宋" w:eastAsia="仿宋" w:cs="仿宋"/>
                <w:color w:val="auto"/>
                <w:sz w:val="23"/>
                <w:szCs w:val="23"/>
              </w:rPr>
            </w:pPr>
            <w:r>
              <w:rPr>
                <w:rFonts w:hint="eastAsia" w:ascii="仿宋" w:hAnsi="仿宋" w:eastAsia="仿宋" w:cs="仿宋"/>
                <w:color w:val="auto"/>
                <w:spacing w:val="4"/>
                <w:sz w:val="23"/>
                <w:szCs w:val="23"/>
              </w:rPr>
              <w:t>发证填写</w:t>
            </w:r>
          </w:p>
        </w:tc>
      </w:tr>
      <w:tr w14:paraId="2AEA7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7F0BE02">
            <w:pPr>
              <w:pStyle w:val="44"/>
              <w:rPr>
                <w:rFonts w:hint="eastAsia" w:ascii="仿宋" w:hAnsi="仿宋" w:eastAsia="仿宋" w:cs="仿宋"/>
                <w:color w:val="auto"/>
              </w:rPr>
            </w:pPr>
          </w:p>
        </w:tc>
        <w:tc>
          <w:tcPr>
            <w:tcW w:w="1439" w:type="dxa"/>
            <w:vMerge w:val="continue"/>
            <w:tcBorders>
              <w:top w:val="nil"/>
              <w:bottom w:val="nil"/>
            </w:tcBorders>
          </w:tcPr>
          <w:p w14:paraId="02679653">
            <w:pPr>
              <w:pStyle w:val="44"/>
              <w:rPr>
                <w:rFonts w:hint="eastAsia" w:ascii="仿宋" w:hAnsi="仿宋" w:eastAsia="仿宋" w:cs="仿宋"/>
                <w:color w:val="auto"/>
              </w:rPr>
            </w:pPr>
          </w:p>
        </w:tc>
        <w:tc>
          <w:tcPr>
            <w:tcW w:w="795" w:type="dxa"/>
          </w:tcPr>
          <w:p w14:paraId="75A986D7">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19</w:t>
            </w:r>
          </w:p>
        </w:tc>
        <w:tc>
          <w:tcPr>
            <w:tcW w:w="3037" w:type="dxa"/>
          </w:tcPr>
          <w:p w14:paraId="6E091521">
            <w:pPr>
              <w:spacing w:before="74" w:line="189"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ZDZT</w:t>
            </w:r>
          </w:p>
        </w:tc>
        <w:tc>
          <w:tcPr>
            <w:tcW w:w="2871" w:type="dxa"/>
          </w:tcPr>
          <w:p w14:paraId="15335336">
            <w:pPr>
              <w:spacing w:before="35" w:line="200" w:lineRule="auto"/>
              <w:ind w:left="127"/>
              <w:rPr>
                <w:rFonts w:hint="eastAsia" w:ascii="仿宋" w:hAnsi="仿宋" w:eastAsia="仿宋" w:cs="仿宋"/>
                <w:color w:val="auto"/>
                <w:sz w:val="23"/>
                <w:szCs w:val="23"/>
              </w:rPr>
            </w:pPr>
            <w:r>
              <w:rPr>
                <w:rFonts w:hint="eastAsia" w:ascii="仿宋" w:hAnsi="仿宋" w:eastAsia="仿宋" w:cs="仿宋"/>
                <w:color w:val="auto"/>
                <w:spacing w:val="4"/>
                <w:sz w:val="23"/>
                <w:szCs w:val="23"/>
              </w:rPr>
              <w:t>宗地状态</w:t>
            </w:r>
          </w:p>
        </w:tc>
        <w:tc>
          <w:tcPr>
            <w:tcW w:w="4478" w:type="dxa"/>
          </w:tcPr>
          <w:p w14:paraId="712DF777">
            <w:pPr>
              <w:pStyle w:val="44"/>
              <w:rPr>
                <w:rFonts w:hint="eastAsia" w:ascii="仿宋" w:hAnsi="仿宋" w:eastAsia="仿宋" w:cs="仿宋"/>
                <w:color w:val="auto"/>
              </w:rPr>
            </w:pPr>
          </w:p>
        </w:tc>
      </w:tr>
      <w:tr w14:paraId="199BF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777D74F">
            <w:pPr>
              <w:pStyle w:val="44"/>
              <w:rPr>
                <w:rFonts w:hint="eastAsia" w:ascii="仿宋" w:hAnsi="仿宋" w:eastAsia="仿宋" w:cs="仿宋"/>
                <w:color w:val="auto"/>
              </w:rPr>
            </w:pPr>
          </w:p>
        </w:tc>
        <w:tc>
          <w:tcPr>
            <w:tcW w:w="1439" w:type="dxa"/>
            <w:vMerge w:val="continue"/>
            <w:tcBorders>
              <w:top w:val="nil"/>
              <w:bottom w:val="nil"/>
            </w:tcBorders>
          </w:tcPr>
          <w:p w14:paraId="742EBC5F">
            <w:pPr>
              <w:pStyle w:val="44"/>
              <w:rPr>
                <w:rFonts w:hint="eastAsia" w:ascii="仿宋" w:hAnsi="仿宋" w:eastAsia="仿宋" w:cs="仿宋"/>
                <w:color w:val="auto"/>
              </w:rPr>
            </w:pPr>
          </w:p>
        </w:tc>
        <w:tc>
          <w:tcPr>
            <w:tcW w:w="795" w:type="dxa"/>
          </w:tcPr>
          <w:p w14:paraId="4EA663F9">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pacing w:val="1"/>
                <w:sz w:val="23"/>
                <w:szCs w:val="23"/>
              </w:rPr>
              <w:t>20</w:t>
            </w:r>
          </w:p>
        </w:tc>
        <w:tc>
          <w:tcPr>
            <w:tcW w:w="3037" w:type="dxa"/>
          </w:tcPr>
          <w:p w14:paraId="5E8292B5">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DWDM</w:t>
            </w:r>
          </w:p>
        </w:tc>
        <w:tc>
          <w:tcPr>
            <w:tcW w:w="2871" w:type="dxa"/>
          </w:tcPr>
          <w:p w14:paraId="077CBE51">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权属单位代码</w:t>
            </w:r>
          </w:p>
        </w:tc>
        <w:tc>
          <w:tcPr>
            <w:tcW w:w="4478" w:type="dxa"/>
          </w:tcPr>
          <w:p w14:paraId="47785D5E">
            <w:pPr>
              <w:spacing w:before="35" w:line="200" w:lineRule="auto"/>
              <w:ind w:left="123"/>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所属组织统一社会信用代码</w:t>
            </w:r>
          </w:p>
        </w:tc>
      </w:tr>
      <w:tr w14:paraId="03EB1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4D7B8CD">
            <w:pPr>
              <w:pStyle w:val="44"/>
              <w:rPr>
                <w:rFonts w:hint="eastAsia" w:ascii="仿宋" w:hAnsi="仿宋" w:eastAsia="仿宋" w:cs="仿宋"/>
                <w:color w:val="auto"/>
                <w:lang w:eastAsia="zh-CN"/>
              </w:rPr>
            </w:pPr>
          </w:p>
        </w:tc>
        <w:tc>
          <w:tcPr>
            <w:tcW w:w="1439" w:type="dxa"/>
            <w:vMerge w:val="continue"/>
            <w:tcBorders>
              <w:top w:val="nil"/>
              <w:bottom w:val="nil"/>
            </w:tcBorders>
          </w:tcPr>
          <w:p w14:paraId="618B9143">
            <w:pPr>
              <w:pStyle w:val="44"/>
              <w:rPr>
                <w:rFonts w:hint="eastAsia" w:ascii="仿宋" w:hAnsi="仿宋" w:eastAsia="仿宋" w:cs="仿宋"/>
                <w:color w:val="auto"/>
                <w:lang w:eastAsia="zh-CN"/>
              </w:rPr>
            </w:pPr>
          </w:p>
        </w:tc>
        <w:tc>
          <w:tcPr>
            <w:tcW w:w="795" w:type="dxa"/>
          </w:tcPr>
          <w:p w14:paraId="481EDDFF">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pacing w:val="1"/>
                <w:sz w:val="23"/>
                <w:szCs w:val="23"/>
              </w:rPr>
              <w:t>21</w:t>
            </w:r>
          </w:p>
        </w:tc>
        <w:tc>
          <w:tcPr>
            <w:tcW w:w="3037" w:type="dxa"/>
          </w:tcPr>
          <w:p w14:paraId="4F9E11A8">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DWMC</w:t>
            </w:r>
          </w:p>
        </w:tc>
        <w:tc>
          <w:tcPr>
            <w:tcW w:w="2871" w:type="dxa"/>
          </w:tcPr>
          <w:p w14:paraId="322F4C75">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权属单位名称</w:t>
            </w:r>
          </w:p>
        </w:tc>
        <w:tc>
          <w:tcPr>
            <w:tcW w:w="4478" w:type="dxa"/>
          </w:tcPr>
          <w:p w14:paraId="2E63850C">
            <w:pPr>
              <w:spacing w:before="35" w:line="200"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与组织表中单位名称一致</w:t>
            </w:r>
          </w:p>
        </w:tc>
      </w:tr>
      <w:tr w14:paraId="29C17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6D8ECA4">
            <w:pPr>
              <w:pStyle w:val="44"/>
              <w:rPr>
                <w:rFonts w:hint="eastAsia" w:ascii="仿宋" w:hAnsi="仿宋" w:eastAsia="仿宋" w:cs="仿宋"/>
                <w:color w:val="auto"/>
                <w:lang w:eastAsia="zh-CN"/>
              </w:rPr>
            </w:pPr>
          </w:p>
        </w:tc>
        <w:tc>
          <w:tcPr>
            <w:tcW w:w="1439" w:type="dxa"/>
            <w:vMerge w:val="continue"/>
            <w:tcBorders>
              <w:top w:val="nil"/>
              <w:bottom w:val="nil"/>
            </w:tcBorders>
          </w:tcPr>
          <w:p w14:paraId="2BC3A614">
            <w:pPr>
              <w:pStyle w:val="44"/>
              <w:rPr>
                <w:rFonts w:hint="eastAsia" w:ascii="仿宋" w:hAnsi="仿宋" w:eastAsia="仿宋" w:cs="仿宋"/>
                <w:color w:val="auto"/>
                <w:lang w:eastAsia="zh-CN"/>
              </w:rPr>
            </w:pPr>
          </w:p>
        </w:tc>
        <w:tc>
          <w:tcPr>
            <w:tcW w:w="795" w:type="dxa"/>
          </w:tcPr>
          <w:p w14:paraId="498A1620">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pacing w:val="1"/>
                <w:sz w:val="23"/>
                <w:szCs w:val="23"/>
              </w:rPr>
              <w:t>22</w:t>
            </w:r>
          </w:p>
        </w:tc>
        <w:tc>
          <w:tcPr>
            <w:tcW w:w="3037" w:type="dxa"/>
          </w:tcPr>
          <w:p w14:paraId="5799B874">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QSDWDM</w:t>
            </w:r>
          </w:p>
        </w:tc>
        <w:tc>
          <w:tcPr>
            <w:tcW w:w="2871" w:type="dxa"/>
          </w:tcPr>
          <w:p w14:paraId="6AB9B953">
            <w:pPr>
              <w:spacing w:before="35" w:line="200"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行政区划代码</w:t>
            </w:r>
          </w:p>
        </w:tc>
        <w:tc>
          <w:tcPr>
            <w:tcW w:w="4478" w:type="dxa"/>
          </w:tcPr>
          <w:p w14:paraId="03819BD0">
            <w:pPr>
              <w:spacing w:before="35" w:line="200" w:lineRule="auto"/>
              <w:ind w:left="134"/>
              <w:rPr>
                <w:rFonts w:hint="eastAsia" w:ascii="仿宋" w:hAnsi="仿宋" w:eastAsia="仿宋" w:cs="仿宋"/>
                <w:color w:val="auto"/>
                <w:sz w:val="23"/>
                <w:szCs w:val="23"/>
              </w:rPr>
            </w:pPr>
            <w:r>
              <w:rPr>
                <w:rFonts w:hint="eastAsia" w:ascii="仿宋" w:hAnsi="仿宋" w:eastAsia="仿宋" w:cs="仿宋"/>
                <w:color w:val="auto"/>
                <w:spacing w:val="4"/>
                <w:sz w:val="23"/>
                <w:szCs w:val="23"/>
              </w:rPr>
              <w:t>12位村级行政区划代码</w:t>
            </w:r>
          </w:p>
        </w:tc>
      </w:tr>
      <w:tr w14:paraId="4F9CD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D4FF149">
            <w:pPr>
              <w:pStyle w:val="44"/>
              <w:rPr>
                <w:rFonts w:hint="eastAsia" w:ascii="仿宋" w:hAnsi="仿宋" w:eastAsia="仿宋" w:cs="仿宋"/>
                <w:color w:val="auto"/>
              </w:rPr>
            </w:pPr>
          </w:p>
        </w:tc>
        <w:tc>
          <w:tcPr>
            <w:tcW w:w="1439" w:type="dxa"/>
            <w:vMerge w:val="continue"/>
            <w:tcBorders>
              <w:top w:val="nil"/>
              <w:bottom w:val="nil"/>
            </w:tcBorders>
          </w:tcPr>
          <w:p w14:paraId="0BDF308F">
            <w:pPr>
              <w:pStyle w:val="44"/>
              <w:rPr>
                <w:rFonts w:hint="eastAsia" w:ascii="仿宋" w:hAnsi="仿宋" w:eastAsia="仿宋" w:cs="仿宋"/>
                <w:color w:val="auto"/>
              </w:rPr>
            </w:pPr>
          </w:p>
        </w:tc>
        <w:tc>
          <w:tcPr>
            <w:tcW w:w="795" w:type="dxa"/>
          </w:tcPr>
          <w:p w14:paraId="3EE78D60">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pacing w:val="1"/>
                <w:sz w:val="23"/>
                <w:szCs w:val="23"/>
              </w:rPr>
              <w:t>23</w:t>
            </w:r>
          </w:p>
        </w:tc>
        <w:tc>
          <w:tcPr>
            <w:tcW w:w="3037" w:type="dxa"/>
          </w:tcPr>
          <w:p w14:paraId="18AA12BB">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QSDWMC</w:t>
            </w:r>
          </w:p>
        </w:tc>
        <w:tc>
          <w:tcPr>
            <w:tcW w:w="2871" w:type="dxa"/>
          </w:tcPr>
          <w:p w14:paraId="1C35B1B9">
            <w:pPr>
              <w:spacing w:before="35" w:line="200"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行政区划名称</w:t>
            </w:r>
          </w:p>
        </w:tc>
        <w:tc>
          <w:tcPr>
            <w:tcW w:w="4478" w:type="dxa"/>
          </w:tcPr>
          <w:p w14:paraId="7DA2807E">
            <w:pPr>
              <w:spacing w:before="35" w:line="200" w:lineRule="auto"/>
              <w:ind w:left="121"/>
              <w:rPr>
                <w:rFonts w:hint="eastAsia" w:ascii="仿宋" w:hAnsi="仿宋" w:eastAsia="仿宋" w:cs="仿宋"/>
                <w:color w:val="auto"/>
                <w:sz w:val="23"/>
                <w:szCs w:val="23"/>
              </w:rPr>
            </w:pPr>
            <w:r>
              <w:rPr>
                <w:rFonts w:hint="eastAsia" w:ascii="仿宋" w:hAnsi="仿宋" w:eastAsia="仿宋" w:cs="仿宋"/>
                <w:color w:val="auto"/>
                <w:spacing w:val="8"/>
                <w:sz w:val="23"/>
                <w:szCs w:val="23"/>
              </w:rPr>
              <w:t>村级行政区划名称</w:t>
            </w:r>
          </w:p>
        </w:tc>
      </w:tr>
      <w:tr w14:paraId="29756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2AFBFE9">
            <w:pPr>
              <w:pStyle w:val="44"/>
              <w:rPr>
                <w:rFonts w:hint="eastAsia" w:ascii="仿宋" w:hAnsi="仿宋" w:eastAsia="仿宋" w:cs="仿宋"/>
                <w:color w:val="auto"/>
              </w:rPr>
            </w:pPr>
          </w:p>
        </w:tc>
        <w:tc>
          <w:tcPr>
            <w:tcW w:w="1439" w:type="dxa"/>
            <w:vMerge w:val="continue"/>
            <w:tcBorders>
              <w:top w:val="nil"/>
            </w:tcBorders>
          </w:tcPr>
          <w:p w14:paraId="7DA18A87">
            <w:pPr>
              <w:pStyle w:val="44"/>
              <w:rPr>
                <w:rFonts w:hint="eastAsia" w:ascii="仿宋" w:hAnsi="仿宋" w:eastAsia="仿宋" w:cs="仿宋"/>
                <w:color w:val="auto"/>
              </w:rPr>
            </w:pPr>
          </w:p>
        </w:tc>
        <w:tc>
          <w:tcPr>
            <w:tcW w:w="795" w:type="dxa"/>
          </w:tcPr>
          <w:p w14:paraId="5357F833">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pacing w:val="1"/>
                <w:sz w:val="23"/>
                <w:szCs w:val="23"/>
              </w:rPr>
              <w:t>24</w:t>
            </w:r>
          </w:p>
        </w:tc>
        <w:tc>
          <w:tcPr>
            <w:tcW w:w="3037" w:type="dxa"/>
          </w:tcPr>
          <w:p w14:paraId="7D5FCCE4">
            <w:pPr>
              <w:spacing w:before="74"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DKBM</w:t>
            </w:r>
          </w:p>
        </w:tc>
        <w:tc>
          <w:tcPr>
            <w:tcW w:w="2871" w:type="dxa"/>
          </w:tcPr>
          <w:p w14:paraId="0BB46093">
            <w:pPr>
              <w:spacing w:before="35" w:line="200"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地块编码</w:t>
            </w:r>
          </w:p>
        </w:tc>
        <w:tc>
          <w:tcPr>
            <w:tcW w:w="4478" w:type="dxa"/>
          </w:tcPr>
          <w:p w14:paraId="22D400D6">
            <w:pPr>
              <w:spacing w:before="35" w:line="200" w:lineRule="auto"/>
              <w:ind w:left="131"/>
              <w:rPr>
                <w:rFonts w:hint="eastAsia" w:ascii="仿宋" w:hAnsi="仿宋" w:eastAsia="仿宋" w:cs="仿宋"/>
                <w:color w:val="auto"/>
                <w:sz w:val="23"/>
                <w:szCs w:val="23"/>
              </w:rPr>
            </w:pPr>
            <w:r>
              <w:rPr>
                <w:rFonts w:hint="eastAsia" w:ascii="仿宋" w:hAnsi="仿宋" w:eastAsia="仿宋" w:cs="仿宋"/>
                <w:color w:val="auto"/>
                <w:spacing w:val="3"/>
                <w:sz w:val="23"/>
                <w:szCs w:val="23"/>
              </w:rPr>
              <w:t>唯一编码</w:t>
            </w:r>
          </w:p>
        </w:tc>
      </w:tr>
      <w:tr w14:paraId="011E0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38896A0">
            <w:pPr>
              <w:pStyle w:val="44"/>
              <w:rPr>
                <w:rFonts w:hint="eastAsia" w:ascii="仿宋" w:hAnsi="仿宋" w:eastAsia="仿宋" w:cs="仿宋"/>
                <w:color w:val="auto"/>
              </w:rPr>
            </w:pPr>
          </w:p>
        </w:tc>
        <w:tc>
          <w:tcPr>
            <w:tcW w:w="1439" w:type="dxa"/>
            <w:vMerge w:val="restart"/>
            <w:tcBorders>
              <w:bottom w:val="nil"/>
            </w:tcBorders>
          </w:tcPr>
          <w:p w14:paraId="21FC8E64">
            <w:pPr>
              <w:pStyle w:val="44"/>
              <w:spacing w:line="269" w:lineRule="auto"/>
              <w:rPr>
                <w:rFonts w:hint="eastAsia" w:ascii="仿宋" w:hAnsi="仿宋" w:eastAsia="仿宋" w:cs="仿宋"/>
                <w:color w:val="auto"/>
              </w:rPr>
            </w:pPr>
          </w:p>
          <w:p w14:paraId="7926B3F6">
            <w:pPr>
              <w:pStyle w:val="44"/>
              <w:spacing w:line="270" w:lineRule="auto"/>
              <w:rPr>
                <w:rFonts w:hint="eastAsia" w:ascii="仿宋" w:hAnsi="仿宋" w:eastAsia="仿宋" w:cs="仿宋"/>
                <w:color w:val="auto"/>
              </w:rPr>
            </w:pPr>
          </w:p>
          <w:p w14:paraId="4504355F">
            <w:pPr>
              <w:pStyle w:val="44"/>
              <w:spacing w:line="270" w:lineRule="auto"/>
              <w:rPr>
                <w:rFonts w:hint="eastAsia" w:ascii="仿宋" w:hAnsi="仿宋" w:eastAsia="仿宋" w:cs="仿宋"/>
                <w:color w:val="auto"/>
              </w:rPr>
            </w:pPr>
          </w:p>
          <w:p w14:paraId="02085C14">
            <w:pPr>
              <w:pStyle w:val="44"/>
              <w:spacing w:line="270" w:lineRule="auto"/>
              <w:rPr>
                <w:rFonts w:hint="eastAsia" w:ascii="仿宋" w:hAnsi="仿宋" w:eastAsia="仿宋" w:cs="仿宋"/>
                <w:color w:val="auto"/>
              </w:rPr>
            </w:pPr>
          </w:p>
          <w:p w14:paraId="121C84E6">
            <w:pPr>
              <w:pStyle w:val="44"/>
              <w:spacing w:line="270" w:lineRule="auto"/>
              <w:rPr>
                <w:rFonts w:hint="eastAsia" w:ascii="仿宋" w:hAnsi="仿宋" w:eastAsia="仿宋" w:cs="仿宋"/>
                <w:color w:val="auto"/>
              </w:rPr>
            </w:pPr>
          </w:p>
          <w:p w14:paraId="62DDDE7B">
            <w:pPr>
              <w:pStyle w:val="44"/>
              <w:spacing w:line="270" w:lineRule="auto"/>
              <w:rPr>
                <w:rFonts w:hint="eastAsia" w:ascii="仿宋" w:hAnsi="仿宋" w:eastAsia="仿宋" w:cs="仿宋"/>
                <w:color w:val="auto"/>
              </w:rPr>
            </w:pPr>
          </w:p>
          <w:p w14:paraId="45467964">
            <w:pPr>
              <w:pStyle w:val="44"/>
              <w:spacing w:line="270" w:lineRule="auto"/>
              <w:rPr>
                <w:rFonts w:hint="eastAsia" w:ascii="仿宋" w:hAnsi="仿宋" w:eastAsia="仿宋" w:cs="仿宋"/>
                <w:color w:val="auto"/>
              </w:rPr>
            </w:pPr>
          </w:p>
          <w:p w14:paraId="6350A3EF">
            <w:pPr>
              <w:spacing w:before="74" w:line="228" w:lineRule="auto"/>
              <w:ind w:left="130"/>
              <w:rPr>
                <w:rFonts w:hint="eastAsia" w:ascii="仿宋" w:hAnsi="仿宋" w:eastAsia="仿宋" w:cs="仿宋"/>
                <w:color w:val="auto"/>
                <w:sz w:val="23"/>
                <w:szCs w:val="23"/>
              </w:rPr>
            </w:pPr>
            <w:r>
              <w:rPr>
                <w:rFonts w:hint="eastAsia" w:ascii="仿宋" w:hAnsi="仿宋" w:eastAsia="仿宋" w:cs="仿宋"/>
                <w:color w:val="auto"/>
                <w:spacing w:val="4"/>
                <w:sz w:val="23"/>
                <w:szCs w:val="23"/>
              </w:rPr>
              <w:t>资源性资产</w:t>
            </w:r>
          </w:p>
        </w:tc>
        <w:tc>
          <w:tcPr>
            <w:tcW w:w="795" w:type="dxa"/>
          </w:tcPr>
          <w:p w14:paraId="0599836E">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3D491DB5">
            <w:pPr>
              <w:spacing w:before="70" w:line="192" w:lineRule="auto"/>
              <w:ind w:left="114"/>
              <w:rPr>
                <w:rFonts w:hint="eastAsia" w:ascii="仿宋" w:hAnsi="仿宋" w:eastAsia="仿宋" w:cs="仿宋"/>
                <w:color w:val="auto"/>
                <w:sz w:val="23"/>
                <w:szCs w:val="23"/>
              </w:rPr>
            </w:pPr>
            <w:r>
              <w:rPr>
                <w:rFonts w:hint="eastAsia" w:ascii="仿宋" w:hAnsi="仿宋" w:eastAsia="仿宋" w:cs="仿宋"/>
                <w:color w:val="auto"/>
                <w:spacing w:val="4"/>
                <w:sz w:val="23"/>
                <w:szCs w:val="23"/>
              </w:rPr>
              <w:t>CHBH</w:t>
            </w:r>
          </w:p>
        </w:tc>
        <w:tc>
          <w:tcPr>
            <w:tcW w:w="2871" w:type="dxa"/>
          </w:tcPr>
          <w:p w14:paraId="7FB96C3A">
            <w:pPr>
              <w:spacing w:before="35" w:line="200" w:lineRule="auto"/>
              <w:ind w:left="120"/>
              <w:rPr>
                <w:rFonts w:hint="eastAsia" w:ascii="仿宋" w:hAnsi="仿宋" w:eastAsia="仿宋" w:cs="仿宋"/>
                <w:color w:val="auto"/>
                <w:sz w:val="23"/>
                <w:szCs w:val="23"/>
              </w:rPr>
            </w:pPr>
            <w:r>
              <w:rPr>
                <w:rFonts w:hint="eastAsia" w:ascii="仿宋" w:hAnsi="仿宋" w:eastAsia="仿宋" w:cs="仿宋"/>
                <w:color w:val="auto"/>
                <w:spacing w:val="6"/>
                <w:sz w:val="23"/>
                <w:szCs w:val="23"/>
              </w:rPr>
              <w:t>测绘编号</w:t>
            </w:r>
          </w:p>
        </w:tc>
        <w:tc>
          <w:tcPr>
            <w:tcW w:w="4478" w:type="dxa"/>
          </w:tcPr>
          <w:p w14:paraId="438ABC66">
            <w:pPr>
              <w:spacing w:before="35" w:line="200"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与资源表中测绘编号对应一致</w:t>
            </w:r>
          </w:p>
        </w:tc>
      </w:tr>
      <w:tr w14:paraId="67BFF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CD56BDF">
            <w:pPr>
              <w:pStyle w:val="44"/>
              <w:rPr>
                <w:rFonts w:hint="eastAsia" w:ascii="仿宋" w:hAnsi="仿宋" w:eastAsia="仿宋" w:cs="仿宋"/>
                <w:color w:val="auto"/>
                <w:lang w:eastAsia="zh-CN"/>
              </w:rPr>
            </w:pPr>
          </w:p>
        </w:tc>
        <w:tc>
          <w:tcPr>
            <w:tcW w:w="1439" w:type="dxa"/>
            <w:vMerge w:val="continue"/>
            <w:tcBorders>
              <w:top w:val="nil"/>
              <w:bottom w:val="nil"/>
            </w:tcBorders>
          </w:tcPr>
          <w:p w14:paraId="0CCC452F">
            <w:pPr>
              <w:pStyle w:val="44"/>
              <w:rPr>
                <w:rFonts w:hint="eastAsia" w:ascii="仿宋" w:hAnsi="仿宋" w:eastAsia="仿宋" w:cs="仿宋"/>
                <w:color w:val="auto"/>
                <w:lang w:eastAsia="zh-CN"/>
              </w:rPr>
            </w:pPr>
          </w:p>
        </w:tc>
        <w:tc>
          <w:tcPr>
            <w:tcW w:w="795" w:type="dxa"/>
          </w:tcPr>
          <w:p w14:paraId="578A4B78">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4ECA7E4A">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ZYMC</w:t>
            </w:r>
          </w:p>
        </w:tc>
        <w:tc>
          <w:tcPr>
            <w:tcW w:w="2871" w:type="dxa"/>
          </w:tcPr>
          <w:p w14:paraId="6B7BBC0F">
            <w:pPr>
              <w:spacing w:before="35" w:line="200" w:lineRule="auto"/>
              <w:ind w:left="132"/>
              <w:rPr>
                <w:rFonts w:hint="eastAsia" w:ascii="仿宋" w:hAnsi="仿宋" w:eastAsia="仿宋" w:cs="仿宋"/>
                <w:color w:val="auto"/>
                <w:sz w:val="23"/>
                <w:szCs w:val="23"/>
              </w:rPr>
            </w:pPr>
            <w:r>
              <w:rPr>
                <w:rFonts w:hint="eastAsia" w:ascii="仿宋" w:hAnsi="仿宋" w:eastAsia="仿宋" w:cs="仿宋"/>
                <w:color w:val="auto"/>
                <w:spacing w:val="2"/>
                <w:sz w:val="23"/>
                <w:szCs w:val="23"/>
              </w:rPr>
              <w:t>资产名称</w:t>
            </w:r>
          </w:p>
        </w:tc>
        <w:tc>
          <w:tcPr>
            <w:tcW w:w="4478" w:type="dxa"/>
          </w:tcPr>
          <w:p w14:paraId="0F15AD43">
            <w:pPr>
              <w:spacing w:before="35" w:line="200" w:lineRule="auto"/>
              <w:ind w:left="131"/>
              <w:rPr>
                <w:rFonts w:hint="eastAsia" w:ascii="仿宋" w:hAnsi="仿宋" w:eastAsia="仿宋" w:cs="仿宋"/>
                <w:color w:val="auto"/>
                <w:sz w:val="23"/>
                <w:szCs w:val="23"/>
              </w:rPr>
            </w:pPr>
            <w:r>
              <w:rPr>
                <w:rFonts w:hint="eastAsia" w:ascii="仿宋" w:hAnsi="仿宋" w:eastAsia="仿宋" w:cs="仿宋"/>
                <w:color w:val="auto"/>
                <w:spacing w:val="7"/>
                <w:sz w:val="23"/>
                <w:szCs w:val="23"/>
              </w:rPr>
              <w:t>与资源表中名称一致</w:t>
            </w:r>
          </w:p>
        </w:tc>
      </w:tr>
      <w:tr w14:paraId="10495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61A16C4">
            <w:pPr>
              <w:pStyle w:val="44"/>
              <w:rPr>
                <w:rFonts w:hint="eastAsia" w:ascii="仿宋" w:hAnsi="仿宋" w:eastAsia="仿宋" w:cs="仿宋"/>
                <w:color w:val="auto"/>
              </w:rPr>
            </w:pPr>
          </w:p>
        </w:tc>
        <w:tc>
          <w:tcPr>
            <w:tcW w:w="1439" w:type="dxa"/>
            <w:vMerge w:val="continue"/>
            <w:tcBorders>
              <w:top w:val="nil"/>
              <w:bottom w:val="nil"/>
            </w:tcBorders>
          </w:tcPr>
          <w:p w14:paraId="58CB7C2B">
            <w:pPr>
              <w:pStyle w:val="44"/>
              <w:rPr>
                <w:rFonts w:hint="eastAsia" w:ascii="仿宋" w:hAnsi="仿宋" w:eastAsia="仿宋" w:cs="仿宋"/>
                <w:color w:val="auto"/>
              </w:rPr>
            </w:pPr>
          </w:p>
        </w:tc>
        <w:tc>
          <w:tcPr>
            <w:tcW w:w="795" w:type="dxa"/>
          </w:tcPr>
          <w:p w14:paraId="30C7B14F">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037" w:type="dxa"/>
          </w:tcPr>
          <w:p w14:paraId="3F466EFC">
            <w:pPr>
              <w:spacing w:before="74" w:line="189"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ZYLX</w:t>
            </w:r>
          </w:p>
        </w:tc>
        <w:tc>
          <w:tcPr>
            <w:tcW w:w="2871" w:type="dxa"/>
          </w:tcPr>
          <w:p w14:paraId="63BF02F1">
            <w:pPr>
              <w:spacing w:before="35" w:line="200" w:lineRule="auto"/>
              <w:ind w:left="132"/>
              <w:rPr>
                <w:rFonts w:hint="eastAsia" w:ascii="仿宋" w:hAnsi="仿宋" w:eastAsia="仿宋" w:cs="仿宋"/>
                <w:color w:val="auto"/>
                <w:sz w:val="23"/>
                <w:szCs w:val="23"/>
              </w:rPr>
            </w:pPr>
            <w:r>
              <w:rPr>
                <w:rFonts w:hint="eastAsia" w:ascii="仿宋" w:hAnsi="仿宋" w:eastAsia="仿宋" w:cs="仿宋"/>
                <w:color w:val="auto"/>
                <w:spacing w:val="5"/>
                <w:sz w:val="23"/>
                <w:szCs w:val="23"/>
              </w:rPr>
              <w:t>资产分类代码</w:t>
            </w:r>
          </w:p>
        </w:tc>
        <w:tc>
          <w:tcPr>
            <w:tcW w:w="4478" w:type="dxa"/>
          </w:tcPr>
          <w:p w14:paraId="3431D5CF">
            <w:pPr>
              <w:spacing w:before="35" w:line="200"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与资源表中资产类型一致</w:t>
            </w:r>
          </w:p>
        </w:tc>
      </w:tr>
      <w:tr w14:paraId="71248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9A90E0D">
            <w:pPr>
              <w:pStyle w:val="44"/>
              <w:rPr>
                <w:rFonts w:hint="eastAsia" w:ascii="仿宋" w:hAnsi="仿宋" w:eastAsia="仿宋" w:cs="仿宋"/>
                <w:color w:val="auto"/>
                <w:lang w:eastAsia="zh-CN"/>
              </w:rPr>
            </w:pPr>
          </w:p>
        </w:tc>
        <w:tc>
          <w:tcPr>
            <w:tcW w:w="1439" w:type="dxa"/>
            <w:vMerge w:val="continue"/>
            <w:tcBorders>
              <w:top w:val="nil"/>
              <w:bottom w:val="nil"/>
            </w:tcBorders>
          </w:tcPr>
          <w:p w14:paraId="3BD7A809">
            <w:pPr>
              <w:pStyle w:val="44"/>
              <w:rPr>
                <w:rFonts w:hint="eastAsia" w:ascii="仿宋" w:hAnsi="仿宋" w:eastAsia="仿宋" w:cs="仿宋"/>
                <w:color w:val="auto"/>
                <w:lang w:eastAsia="zh-CN"/>
              </w:rPr>
            </w:pPr>
          </w:p>
        </w:tc>
        <w:tc>
          <w:tcPr>
            <w:tcW w:w="795" w:type="dxa"/>
          </w:tcPr>
          <w:p w14:paraId="61E1AF35">
            <w:pPr>
              <w:spacing w:before="70" w:line="192" w:lineRule="auto"/>
              <w:ind w:left="107"/>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037" w:type="dxa"/>
          </w:tcPr>
          <w:p w14:paraId="5277DFEB">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SZD</w:t>
            </w:r>
          </w:p>
        </w:tc>
        <w:tc>
          <w:tcPr>
            <w:tcW w:w="2871" w:type="dxa"/>
          </w:tcPr>
          <w:p w14:paraId="50049AC7">
            <w:pPr>
              <w:spacing w:before="35" w:line="200"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四至东</w:t>
            </w:r>
          </w:p>
        </w:tc>
        <w:tc>
          <w:tcPr>
            <w:tcW w:w="4478" w:type="dxa"/>
          </w:tcPr>
          <w:p w14:paraId="6EE4B885">
            <w:pPr>
              <w:pStyle w:val="44"/>
              <w:rPr>
                <w:rFonts w:hint="eastAsia" w:ascii="仿宋" w:hAnsi="仿宋" w:eastAsia="仿宋" w:cs="仿宋"/>
                <w:color w:val="auto"/>
              </w:rPr>
            </w:pPr>
          </w:p>
        </w:tc>
      </w:tr>
      <w:tr w14:paraId="039FC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4E7DA49">
            <w:pPr>
              <w:pStyle w:val="44"/>
              <w:rPr>
                <w:rFonts w:hint="eastAsia" w:ascii="仿宋" w:hAnsi="仿宋" w:eastAsia="仿宋" w:cs="仿宋"/>
                <w:color w:val="auto"/>
              </w:rPr>
            </w:pPr>
          </w:p>
        </w:tc>
        <w:tc>
          <w:tcPr>
            <w:tcW w:w="1439" w:type="dxa"/>
            <w:vMerge w:val="continue"/>
            <w:tcBorders>
              <w:top w:val="nil"/>
              <w:bottom w:val="nil"/>
            </w:tcBorders>
          </w:tcPr>
          <w:p w14:paraId="385E98FE">
            <w:pPr>
              <w:pStyle w:val="44"/>
              <w:rPr>
                <w:rFonts w:hint="eastAsia" w:ascii="仿宋" w:hAnsi="仿宋" w:eastAsia="仿宋" w:cs="仿宋"/>
                <w:color w:val="auto"/>
              </w:rPr>
            </w:pPr>
          </w:p>
        </w:tc>
        <w:tc>
          <w:tcPr>
            <w:tcW w:w="795" w:type="dxa"/>
          </w:tcPr>
          <w:p w14:paraId="444A5D0C">
            <w:pPr>
              <w:spacing w:before="73" w:line="189" w:lineRule="auto"/>
              <w:ind w:left="115"/>
              <w:rPr>
                <w:rFonts w:hint="eastAsia" w:ascii="仿宋" w:hAnsi="仿宋" w:eastAsia="仿宋" w:cs="仿宋"/>
                <w:color w:val="auto"/>
                <w:sz w:val="23"/>
                <w:szCs w:val="23"/>
              </w:rPr>
            </w:pPr>
            <w:r>
              <w:rPr>
                <w:rFonts w:hint="eastAsia" w:ascii="仿宋" w:hAnsi="仿宋" w:eastAsia="仿宋" w:cs="仿宋"/>
                <w:color w:val="auto"/>
                <w:sz w:val="23"/>
                <w:szCs w:val="23"/>
              </w:rPr>
              <w:t>5</w:t>
            </w:r>
          </w:p>
        </w:tc>
        <w:tc>
          <w:tcPr>
            <w:tcW w:w="3037" w:type="dxa"/>
          </w:tcPr>
          <w:p w14:paraId="6C3A9E1B">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SZN</w:t>
            </w:r>
          </w:p>
        </w:tc>
        <w:tc>
          <w:tcPr>
            <w:tcW w:w="2871" w:type="dxa"/>
          </w:tcPr>
          <w:p w14:paraId="18086318">
            <w:pPr>
              <w:spacing w:before="35" w:line="200"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四至南</w:t>
            </w:r>
          </w:p>
        </w:tc>
        <w:tc>
          <w:tcPr>
            <w:tcW w:w="4478" w:type="dxa"/>
          </w:tcPr>
          <w:p w14:paraId="2716C197">
            <w:pPr>
              <w:pStyle w:val="44"/>
              <w:rPr>
                <w:rFonts w:hint="eastAsia" w:ascii="仿宋" w:hAnsi="仿宋" w:eastAsia="仿宋" w:cs="仿宋"/>
                <w:color w:val="auto"/>
              </w:rPr>
            </w:pPr>
          </w:p>
        </w:tc>
      </w:tr>
      <w:tr w14:paraId="6CE08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4177945">
            <w:pPr>
              <w:pStyle w:val="44"/>
              <w:rPr>
                <w:rFonts w:hint="eastAsia" w:ascii="仿宋" w:hAnsi="仿宋" w:eastAsia="仿宋" w:cs="仿宋"/>
                <w:color w:val="auto"/>
              </w:rPr>
            </w:pPr>
          </w:p>
        </w:tc>
        <w:tc>
          <w:tcPr>
            <w:tcW w:w="1439" w:type="dxa"/>
            <w:vMerge w:val="continue"/>
            <w:tcBorders>
              <w:top w:val="nil"/>
              <w:bottom w:val="nil"/>
            </w:tcBorders>
          </w:tcPr>
          <w:p w14:paraId="1BB44B43">
            <w:pPr>
              <w:pStyle w:val="44"/>
              <w:rPr>
                <w:rFonts w:hint="eastAsia" w:ascii="仿宋" w:hAnsi="仿宋" w:eastAsia="仿宋" w:cs="仿宋"/>
                <w:color w:val="auto"/>
              </w:rPr>
            </w:pPr>
          </w:p>
        </w:tc>
        <w:tc>
          <w:tcPr>
            <w:tcW w:w="795" w:type="dxa"/>
          </w:tcPr>
          <w:p w14:paraId="0D303D66">
            <w:pPr>
              <w:spacing w:before="70" w:line="192" w:lineRule="auto"/>
              <w:ind w:left="114"/>
              <w:rPr>
                <w:rFonts w:hint="eastAsia" w:ascii="仿宋" w:hAnsi="仿宋" w:eastAsia="仿宋" w:cs="仿宋"/>
                <w:color w:val="auto"/>
                <w:sz w:val="23"/>
                <w:szCs w:val="23"/>
              </w:rPr>
            </w:pPr>
            <w:r>
              <w:rPr>
                <w:rFonts w:hint="eastAsia" w:ascii="仿宋" w:hAnsi="仿宋" w:eastAsia="仿宋" w:cs="仿宋"/>
                <w:color w:val="auto"/>
                <w:sz w:val="23"/>
                <w:szCs w:val="23"/>
              </w:rPr>
              <w:t>6</w:t>
            </w:r>
          </w:p>
        </w:tc>
        <w:tc>
          <w:tcPr>
            <w:tcW w:w="3037" w:type="dxa"/>
          </w:tcPr>
          <w:p w14:paraId="6DCB5423">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SZX</w:t>
            </w:r>
          </w:p>
        </w:tc>
        <w:tc>
          <w:tcPr>
            <w:tcW w:w="2871" w:type="dxa"/>
          </w:tcPr>
          <w:p w14:paraId="6D64F9FB">
            <w:pPr>
              <w:spacing w:before="35" w:line="200"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四至西</w:t>
            </w:r>
          </w:p>
        </w:tc>
        <w:tc>
          <w:tcPr>
            <w:tcW w:w="4478" w:type="dxa"/>
          </w:tcPr>
          <w:p w14:paraId="1B57EE4E">
            <w:pPr>
              <w:pStyle w:val="44"/>
              <w:rPr>
                <w:rFonts w:hint="eastAsia" w:ascii="仿宋" w:hAnsi="仿宋" w:eastAsia="仿宋" w:cs="仿宋"/>
                <w:color w:val="auto"/>
              </w:rPr>
            </w:pPr>
          </w:p>
        </w:tc>
      </w:tr>
      <w:tr w14:paraId="4232D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F4B011B">
            <w:pPr>
              <w:pStyle w:val="44"/>
              <w:rPr>
                <w:rFonts w:hint="eastAsia" w:ascii="仿宋" w:hAnsi="仿宋" w:eastAsia="仿宋" w:cs="仿宋"/>
                <w:color w:val="auto"/>
              </w:rPr>
            </w:pPr>
          </w:p>
        </w:tc>
        <w:tc>
          <w:tcPr>
            <w:tcW w:w="1439" w:type="dxa"/>
            <w:vMerge w:val="continue"/>
            <w:tcBorders>
              <w:top w:val="nil"/>
              <w:bottom w:val="nil"/>
            </w:tcBorders>
          </w:tcPr>
          <w:p w14:paraId="46BA0DDB">
            <w:pPr>
              <w:pStyle w:val="44"/>
              <w:rPr>
                <w:rFonts w:hint="eastAsia" w:ascii="仿宋" w:hAnsi="仿宋" w:eastAsia="仿宋" w:cs="仿宋"/>
                <w:color w:val="auto"/>
              </w:rPr>
            </w:pPr>
          </w:p>
        </w:tc>
        <w:tc>
          <w:tcPr>
            <w:tcW w:w="795" w:type="dxa"/>
          </w:tcPr>
          <w:p w14:paraId="3B17197B">
            <w:pPr>
              <w:spacing w:before="73" w:line="189" w:lineRule="auto"/>
              <w:ind w:left="112"/>
              <w:rPr>
                <w:rFonts w:hint="eastAsia" w:ascii="仿宋" w:hAnsi="仿宋" w:eastAsia="仿宋" w:cs="仿宋"/>
                <w:color w:val="auto"/>
                <w:sz w:val="23"/>
                <w:szCs w:val="23"/>
              </w:rPr>
            </w:pPr>
            <w:r>
              <w:rPr>
                <w:rFonts w:hint="eastAsia" w:ascii="仿宋" w:hAnsi="仿宋" w:eastAsia="仿宋" w:cs="仿宋"/>
                <w:color w:val="auto"/>
                <w:sz w:val="23"/>
                <w:szCs w:val="23"/>
              </w:rPr>
              <w:t>7</w:t>
            </w:r>
          </w:p>
        </w:tc>
        <w:tc>
          <w:tcPr>
            <w:tcW w:w="3037" w:type="dxa"/>
          </w:tcPr>
          <w:p w14:paraId="22B0AB92">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SZB</w:t>
            </w:r>
          </w:p>
        </w:tc>
        <w:tc>
          <w:tcPr>
            <w:tcW w:w="2871" w:type="dxa"/>
          </w:tcPr>
          <w:p w14:paraId="13CF13E9">
            <w:pPr>
              <w:spacing w:before="35" w:line="200"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四至北</w:t>
            </w:r>
          </w:p>
        </w:tc>
        <w:tc>
          <w:tcPr>
            <w:tcW w:w="4478" w:type="dxa"/>
          </w:tcPr>
          <w:p w14:paraId="0BF4F779">
            <w:pPr>
              <w:pStyle w:val="44"/>
              <w:rPr>
                <w:rFonts w:hint="eastAsia" w:ascii="仿宋" w:hAnsi="仿宋" w:eastAsia="仿宋" w:cs="仿宋"/>
                <w:color w:val="auto"/>
              </w:rPr>
            </w:pPr>
          </w:p>
        </w:tc>
      </w:tr>
      <w:tr w14:paraId="76649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4B35058">
            <w:pPr>
              <w:pStyle w:val="44"/>
              <w:rPr>
                <w:rFonts w:hint="eastAsia" w:ascii="仿宋" w:hAnsi="仿宋" w:eastAsia="仿宋" w:cs="仿宋"/>
                <w:color w:val="auto"/>
              </w:rPr>
            </w:pPr>
          </w:p>
        </w:tc>
        <w:tc>
          <w:tcPr>
            <w:tcW w:w="1439" w:type="dxa"/>
            <w:vMerge w:val="continue"/>
            <w:tcBorders>
              <w:top w:val="nil"/>
              <w:bottom w:val="nil"/>
            </w:tcBorders>
          </w:tcPr>
          <w:p w14:paraId="38128A31">
            <w:pPr>
              <w:pStyle w:val="44"/>
              <w:rPr>
                <w:rFonts w:hint="eastAsia" w:ascii="仿宋" w:hAnsi="仿宋" w:eastAsia="仿宋" w:cs="仿宋"/>
                <w:color w:val="auto"/>
              </w:rPr>
            </w:pPr>
          </w:p>
        </w:tc>
        <w:tc>
          <w:tcPr>
            <w:tcW w:w="795" w:type="dxa"/>
          </w:tcPr>
          <w:p w14:paraId="16C554D9">
            <w:pPr>
              <w:spacing w:before="70" w:line="192" w:lineRule="auto"/>
              <w:ind w:left="118"/>
              <w:rPr>
                <w:rFonts w:hint="eastAsia" w:ascii="仿宋" w:hAnsi="仿宋" w:eastAsia="仿宋" w:cs="仿宋"/>
                <w:color w:val="auto"/>
                <w:sz w:val="23"/>
                <w:szCs w:val="23"/>
              </w:rPr>
            </w:pPr>
            <w:r>
              <w:rPr>
                <w:rFonts w:hint="eastAsia" w:ascii="仿宋" w:hAnsi="仿宋" w:eastAsia="仿宋" w:cs="仿宋"/>
                <w:color w:val="auto"/>
                <w:sz w:val="23"/>
                <w:szCs w:val="23"/>
              </w:rPr>
              <w:t>8</w:t>
            </w:r>
          </w:p>
        </w:tc>
        <w:tc>
          <w:tcPr>
            <w:tcW w:w="3037" w:type="dxa"/>
          </w:tcPr>
          <w:p w14:paraId="02A9FD5E">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SCMJ</w:t>
            </w:r>
          </w:p>
        </w:tc>
        <w:tc>
          <w:tcPr>
            <w:tcW w:w="2871" w:type="dxa"/>
          </w:tcPr>
          <w:p w14:paraId="053EBF52">
            <w:pPr>
              <w:spacing w:before="35" w:line="200" w:lineRule="auto"/>
              <w:ind w:left="125"/>
              <w:rPr>
                <w:rFonts w:hint="eastAsia" w:ascii="仿宋" w:hAnsi="仿宋" w:eastAsia="仿宋" w:cs="仿宋"/>
                <w:color w:val="auto"/>
                <w:sz w:val="23"/>
                <w:szCs w:val="23"/>
              </w:rPr>
            </w:pPr>
            <w:r>
              <w:rPr>
                <w:rFonts w:hint="eastAsia" w:ascii="仿宋" w:hAnsi="仿宋" w:eastAsia="仿宋" w:cs="仿宋"/>
                <w:color w:val="auto"/>
                <w:spacing w:val="4"/>
                <w:sz w:val="23"/>
                <w:szCs w:val="23"/>
              </w:rPr>
              <w:t>实测面积（亩）</w:t>
            </w:r>
          </w:p>
        </w:tc>
        <w:tc>
          <w:tcPr>
            <w:tcW w:w="4478" w:type="dxa"/>
          </w:tcPr>
          <w:p w14:paraId="4F3FF1BB">
            <w:pPr>
              <w:pStyle w:val="44"/>
              <w:rPr>
                <w:rFonts w:hint="eastAsia" w:ascii="仿宋" w:hAnsi="仿宋" w:eastAsia="仿宋" w:cs="仿宋"/>
                <w:color w:val="auto"/>
              </w:rPr>
            </w:pPr>
          </w:p>
        </w:tc>
      </w:tr>
      <w:tr w14:paraId="63C2F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033A8CC">
            <w:pPr>
              <w:pStyle w:val="44"/>
              <w:rPr>
                <w:rFonts w:hint="eastAsia" w:ascii="仿宋" w:hAnsi="仿宋" w:eastAsia="仿宋" w:cs="仿宋"/>
                <w:color w:val="auto"/>
              </w:rPr>
            </w:pPr>
          </w:p>
        </w:tc>
        <w:tc>
          <w:tcPr>
            <w:tcW w:w="1439" w:type="dxa"/>
            <w:vMerge w:val="continue"/>
            <w:tcBorders>
              <w:top w:val="nil"/>
              <w:bottom w:val="nil"/>
            </w:tcBorders>
          </w:tcPr>
          <w:p w14:paraId="44B0E381">
            <w:pPr>
              <w:pStyle w:val="44"/>
              <w:rPr>
                <w:rFonts w:hint="eastAsia" w:ascii="仿宋" w:hAnsi="仿宋" w:eastAsia="仿宋" w:cs="仿宋"/>
                <w:color w:val="auto"/>
              </w:rPr>
            </w:pPr>
          </w:p>
        </w:tc>
        <w:tc>
          <w:tcPr>
            <w:tcW w:w="795" w:type="dxa"/>
          </w:tcPr>
          <w:p w14:paraId="63C1CC33">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9</w:t>
            </w:r>
          </w:p>
        </w:tc>
        <w:tc>
          <w:tcPr>
            <w:tcW w:w="3037" w:type="dxa"/>
          </w:tcPr>
          <w:p w14:paraId="315E277D">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3"/>
                <w:sz w:val="23"/>
                <w:szCs w:val="23"/>
              </w:rPr>
              <w:t>QSLX</w:t>
            </w:r>
          </w:p>
        </w:tc>
        <w:tc>
          <w:tcPr>
            <w:tcW w:w="2871" w:type="dxa"/>
          </w:tcPr>
          <w:p w14:paraId="48CBEBDA">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权属类型</w:t>
            </w:r>
          </w:p>
        </w:tc>
        <w:tc>
          <w:tcPr>
            <w:tcW w:w="4478" w:type="dxa"/>
          </w:tcPr>
          <w:p w14:paraId="591401DC">
            <w:pPr>
              <w:spacing w:before="35" w:line="200" w:lineRule="auto"/>
              <w:ind w:left="134"/>
              <w:rPr>
                <w:rFonts w:hint="eastAsia" w:ascii="仿宋" w:hAnsi="仿宋" w:eastAsia="仿宋" w:cs="仿宋"/>
                <w:color w:val="auto"/>
                <w:sz w:val="23"/>
                <w:szCs w:val="23"/>
                <w:lang w:eastAsia="zh-CN"/>
              </w:rPr>
            </w:pPr>
            <w:r>
              <w:rPr>
                <w:rFonts w:hint="eastAsia" w:ascii="仿宋" w:hAnsi="仿宋" w:eastAsia="仿宋" w:cs="仿宋"/>
                <w:color w:val="auto"/>
                <w:spacing w:val="4"/>
                <w:sz w:val="23"/>
                <w:szCs w:val="23"/>
                <w:lang w:eastAsia="zh-CN"/>
              </w:rPr>
              <w:t>1承包到户；2未承包到户</w:t>
            </w:r>
          </w:p>
        </w:tc>
      </w:tr>
      <w:tr w14:paraId="2103A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53A12B3B">
            <w:pPr>
              <w:pStyle w:val="44"/>
              <w:rPr>
                <w:rFonts w:hint="eastAsia" w:ascii="仿宋" w:hAnsi="仿宋" w:eastAsia="仿宋" w:cs="仿宋"/>
                <w:color w:val="auto"/>
                <w:lang w:eastAsia="zh-CN"/>
              </w:rPr>
            </w:pPr>
          </w:p>
        </w:tc>
        <w:tc>
          <w:tcPr>
            <w:tcW w:w="1439" w:type="dxa"/>
            <w:vMerge w:val="continue"/>
            <w:tcBorders>
              <w:top w:val="nil"/>
              <w:bottom w:val="nil"/>
            </w:tcBorders>
          </w:tcPr>
          <w:p w14:paraId="3185BDD9">
            <w:pPr>
              <w:pStyle w:val="44"/>
              <w:rPr>
                <w:rFonts w:hint="eastAsia" w:ascii="仿宋" w:hAnsi="仿宋" w:eastAsia="仿宋" w:cs="仿宋"/>
                <w:color w:val="auto"/>
                <w:lang w:eastAsia="zh-CN"/>
              </w:rPr>
            </w:pPr>
          </w:p>
        </w:tc>
        <w:tc>
          <w:tcPr>
            <w:tcW w:w="795" w:type="dxa"/>
          </w:tcPr>
          <w:p w14:paraId="616EDC0E">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10</w:t>
            </w:r>
          </w:p>
        </w:tc>
        <w:tc>
          <w:tcPr>
            <w:tcW w:w="3037" w:type="dxa"/>
          </w:tcPr>
          <w:p w14:paraId="09B5A30A">
            <w:pPr>
              <w:spacing w:before="70" w:line="192" w:lineRule="auto"/>
              <w:ind w:left="110"/>
              <w:rPr>
                <w:rFonts w:hint="eastAsia" w:ascii="仿宋" w:hAnsi="仿宋" w:eastAsia="仿宋" w:cs="仿宋"/>
                <w:color w:val="auto"/>
                <w:sz w:val="23"/>
                <w:szCs w:val="23"/>
              </w:rPr>
            </w:pPr>
            <w:r>
              <w:rPr>
                <w:rFonts w:hint="eastAsia" w:ascii="仿宋" w:hAnsi="仿宋" w:eastAsia="仿宋" w:cs="仿宋"/>
                <w:color w:val="auto"/>
                <w:spacing w:val="3"/>
                <w:sz w:val="23"/>
                <w:szCs w:val="23"/>
              </w:rPr>
              <w:t>JYFS</w:t>
            </w:r>
          </w:p>
        </w:tc>
        <w:tc>
          <w:tcPr>
            <w:tcW w:w="2871" w:type="dxa"/>
          </w:tcPr>
          <w:p w14:paraId="220EAD30">
            <w:pPr>
              <w:spacing w:before="36" w:line="199" w:lineRule="auto"/>
              <w:ind w:left="120"/>
              <w:rPr>
                <w:rFonts w:hint="eastAsia" w:ascii="仿宋" w:hAnsi="仿宋" w:eastAsia="仿宋" w:cs="仿宋"/>
                <w:color w:val="auto"/>
                <w:sz w:val="23"/>
                <w:szCs w:val="23"/>
              </w:rPr>
            </w:pPr>
            <w:r>
              <w:rPr>
                <w:rFonts w:hint="eastAsia" w:ascii="仿宋" w:hAnsi="仿宋" w:eastAsia="仿宋" w:cs="仿宋"/>
                <w:color w:val="auto"/>
                <w:spacing w:val="6"/>
                <w:sz w:val="23"/>
                <w:szCs w:val="23"/>
              </w:rPr>
              <w:t>经营方式</w:t>
            </w:r>
          </w:p>
        </w:tc>
        <w:tc>
          <w:tcPr>
            <w:tcW w:w="4478" w:type="dxa"/>
          </w:tcPr>
          <w:p w14:paraId="4A7B0398">
            <w:pPr>
              <w:spacing w:before="36" w:line="199" w:lineRule="auto"/>
              <w:ind w:left="134"/>
              <w:rPr>
                <w:rFonts w:hint="eastAsia" w:ascii="仿宋" w:hAnsi="仿宋" w:eastAsia="仿宋" w:cs="仿宋"/>
                <w:color w:val="auto"/>
                <w:sz w:val="23"/>
                <w:szCs w:val="23"/>
                <w:lang w:eastAsia="zh-CN"/>
              </w:rPr>
            </w:pPr>
            <w:r>
              <w:rPr>
                <w:rFonts w:hint="eastAsia" w:ascii="仿宋" w:hAnsi="仿宋" w:eastAsia="仿宋" w:cs="仿宋"/>
                <w:color w:val="auto"/>
                <w:spacing w:val="2"/>
                <w:sz w:val="23"/>
                <w:szCs w:val="23"/>
                <w:lang w:eastAsia="zh-CN"/>
              </w:rPr>
              <w:t>1集体自营；2出租经营；3其他</w:t>
            </w:r>
          </w:p>
        </w:tc>
      </w:tr>
      <w:tr w14:paraId="4E167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4702AAD">
            <w:pPr>
              <w:pStyle w:val="44"/>
              <w:rPr>
                <w:rFonts w:hint="eastAsia" w:ascii="仿宋" w:hAnsi="仿宋" w:eastAsia="仿宋" w:cs="仿宋"/>
                <w:color w:val="auto"/>
                <w:lang w:eastAsia="zh-CN"/>
              </w:rPr>
            </w:pPr>
          </w:p>
        </w:tc>
        <w:tc>
          <w:tcPr>
            <w:tcW w:w="1439" w:type="dxa"/>
            <w:vMerge w:val="continue"/>
            <w:tcBorders>
              <w:top w:val="nil"/>
              <w:bottom w:val="nil"/>
            </w:tcBorders>
          </w:tcPr>
          <w:p w14:paraId="2E3CE8E5">
            <w:pPr>
              <w:pStyle w:val="44"/>
              <w:rPr>
                <w:rFonts w:hint="eastAsia" w:ascii="仿宋" w:hAnsi="仿宋" w:eastAsia="仿宋" w:cs="仿宋"/>
                <w:color w:val="auto"/>
                <w:lang w:eastAsia="zh-CN"/>
              </w:rPr>
            </w:pPr>
          </w:p>
        </w:tc>
        <w:tc>
          <w:tcPr>
            <w:tcW w:w="795" w:type="dxa"/>
          </w:tcPr>
          <w:p w14:paraId="5503F2A7">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11</w:t>
            </w:r>
          </w:p>
        </w:tc>
        <w:tc>
          <w:tcPr>
            <w:tcW w:w="3037" w:type="dxa"/>
          </w:tcPr>
          <w:p w14:paraId="194818E8">
            <w:pPr>
              <w:spacing w:before="74"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DWDM</w:t>
            </w:r>
          </w:p>
        </w:tc>
        <w:tc>
          <w:tcPr>
            <w:tcW w:w="2871" w:type="dxa"/>
          </w:tcPr>
          <w:p w14:paraId="009DCB62">
            <w:pPr>
              <w:spacing w:before="37" w:line="199"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权属单位代码</w:t>
            </w:r>
          </w:p>
        </w:tc>
        <w:tc>
          <w:tcPr>
            <w:tcW w:w="4478" w:type="dxa"/>
          </w:tcPr>
          <w:p w14:paraId="011AED8E">
            <w:pPr>
              <w:spacing w:before="37" w:line="199" w:lineRule="auto"/>
              <w:ind w:left="123"/>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所属组织统一社会信用代码</w:t>
            </w:r>
          </w:p>
        </w:tc>
      </w:tr>
      <w:tr w14:paraId="5E7DB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487307E">
            <w:pPr>
              <w:pStyle w:val="44"/>
              <w:rPr>
                <w:rFonts w:hint="eastAsia" w:ascii="仿宋" w:hAnsi="仿宋" w:eastAsia="仿宋" w:cs="仿宋"/>
                <w:color w:val="auto"/>
                <w:lang w:eastAsia="zh-CN"/>
              </w:rPr>
            </w:pPr>
          </w:p>
        </w:tc>
        <w:tc>
          <w:tcPr>
            <w:tcW w:w="1439" w:type="dxa"/>
            <w:vMerge w:val="continue"/>
            <w:tcBorders>
              <w:top w:val="nil"/>
              <w:bottom w:val="nil"/>
            </w:tcBorders>
          </w:tcPr>
          <w:p w14:paraId="108713C9">
            <w:pPr>
              <w:pStyle w:val="44"/>
              <w:rPr>
                <w:rFonts w:hint="eastAsia" w:ascii="仿宋" w:hAnsi="仿宋" w:eastAsia="仿宋" w:cs="仿宋"/>
                <w:color w:val="auto"/>
                <w:lang w:eastAsia="zh-CN"/>
              </w:rPr>
            </w:pPr>
          </w:p>
        </w:tc>
        <w:tc>
          <w:tcPr>
            <w:tcW w:w="795" w:type="dxa"/>
          </w:tcPr>
          <w:p w14:paraId="175D619E">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12</w:t>
            </w:r>
          </w:p>
        </w:tc>
        <w:tc>
          <w:tcPr>
            <w:tcW w:w="3037" w:type="dxa"/>
          </w:tcPr>
          <w:p w14:paraId="38157C07">
            <w:pPr>
              <w:spacing w:before="71"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DWMC</w:t>
            </w:r>
          </w:p>
        </w:tc>
        <w:tc>
          <w:tcPr>
            <w:tcW w:w="2871" w:type="dxa"/>
          </w:tcPr>
          <w:p w14:paraId="1910B950">
            <w:pPr>
              <w:spacing w:before="37" w:line="199"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权属单位名称</w:t>
            </w:r>
          </w:p>
        </w:tc>
        <w:tc>
          <w:tcPr>
            <w:tcW w:w="4478" w:type="dxa"/>
          </w:tcPr>
          <w:p w14:paraId="1D31161C">
            <w:pPr>
              <w:spacing w:before="37" w:line="199"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与组织表中单位名称一致</w:t>
            </w:r>
          </w:p>
        </w:tc>
      </w:tr>
      <w:tr w14:paraId="5522A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28E1A492">
            <w:pPr>
              <w:pStyle w:val="44"/>
              <w:rPr>
                <w:rFonts w:hint="eastAsia" w:ascii="仿宋" w:hAnsi="仿宋" w:eastAsia="仿宋" w:cs="仿宋"/>
                <w:color w:val="auto"/>
                <w:lang w:eastAsia="zh-CN"/>
              </w:rPr>
            </w:pPr>
          </w:p>
        </w:tc>
        <w:tc>
          <w:tcPr>
            <w:tcW w:w="1439" w:type="dxa"/>
            <w:vMerge w:val="continue"/>
            <w:tcBorders>
              <w:top w:val="nil"/>
              <w:bottom w:val="nil"/>
            </w:tcBorders>
          </w:tcPr>
          <w:p w14:paraId="03383893">
            <w:pPr>
              <w:pStyle w:val="44"/>
              <w:rPr>
                <w:rFonts w:hint="eastAsia" w:ascii="仿宋" w:hAnsi="仿宋" w:eastAsia="仿宋" w:cs="仿宋"/>
                <w:color w:val="auto"/>
                <w:lang w:eastAsia="zh-CN"/>
              </w:rPr>
            </w:pPr>
          </w:p>
        </w:tc>
        <w:tc>
          <w:tcPr>
            <w:tcW w:w="795" w:type="dxa"/>
          </w:tcPr>
          <w:p w14:paraId="5805A4CA">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14</w:t>
            </w:r>
          </w:p>
        </w:tc>
        <w:tc>
          <w:tcPr>
            <w:tcW w:w="3037" w:type="dxa"/>
          </w:tcPr>
          <w:p w14:paraId="7470269C">
            <w:pPr>
              <w:spacing w:before="71" w:line="193"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QSDWDM</w:t>
            </w:r>
          </w:p>
        </w:tc>
        <w:tc>
          <w:tcPr>
            <w:tcW w:w="2871" w:type="dxa"/>
          </w:tcPr>
          <w:p w14:paraId="1A4E96C2">
            <w:pPr>
              <w:spacing w:before="37" w:line="198"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行政区划代码</w:t>
            </w:r>
          </w:p>
        </w:tc>
        <w:tc>
          <w:tcPr>
            <w:tcW w:w="4478" w:type="dxa"/>
          </w:tcPr>
          <w:p w14:paraId="33497498">
            <w:pPr>
              <w:spacing w:before="37" w:line="198" w:lineRule="auto"/>
              <w:ind w:left="134"/>
              <w:rPr>
                <w:rFonts w:hint="eastAsia" w:ascii="仿宋" w:hAnsi="仿宋" w:eastAsia="仿宋" w:cs="仿宋"/>
                <w:color w:val="auto"/>
                <w:sz w:val="23"/>
                <w:szCs w:val="23"/>
              </w:rPr>
            </w:pPr>
            <w:r>
              <w:rPr>
                <w:rFonts w:hint="eastAsia" w:ascii="仿宋" w:hAnsi="仿宋" w:eastAsia="仿宋" w:cs="仿宋"/>
                <w:color w:val="auto"/>
                <w:spacing w:val="4"/>
                <w:sz w:val="23"/>
                <w:szCs w:val="23"/>
              </w:rPr>
              <w:t>12位村级行政区划代码</w:t>
            </w:r>
          </w:p>
        </w:tc>
      </w:tr>
      <w:tr w14:paraId="62803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tcBorders>
          </w:tcPr>
          <w:p w14:paraId="4667BAA6">
            <w:pPr>
              <w:pStyle w:val="44"/>
              <w:rPr>
                <w:rFonts w:hint="eastAsia" w:ascii="仿宋" w:hAnsi="仿宋" w:eastAsia="仿宋" w:cs="仿宋"/>
                <w:color w:val="auto"/>
              </w:rPr>
            </w:pPr>
          </w:p>
        </w:tc>
        <w:tc>
          <w:tcPr>
            <w:tcW w:w="1439" w:type="dxa"/>
            <w:vMerge w:val="continue"/>
            <w:tcBorders>
              <w:top w:val="nil"/>
            </w:tcBorders>
          </w:tcPr>
          <w:p w14:paraId="6FD5CBF9">
            <w:pPr>
              <w:pStyle w:val="44"/>
              <w:rPr>
                <w:rFonts w:hint="eastAsia" w:ascii="仿宋" w:hAnsi="仿宋" w:eastAsia="仿宋" w:cs="仿宋"/>
                <w:color w:val="auto"/>
              </w:rPr>
            </w:pPr>
          </w:p>
        </w:tc>
        <w:tc>
          <w:tcPr>
            <w:tcW w:w="795" w:type="dxa"/>
          </w:tcPr>
          <w:p w14:paraId="72F2FB15">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15</w:t>
            </w:r>
          </w:p>
        </w:tc>
        <w:tc>
          <w:tcPr>
            <w:tcW w:w="3037" w:type="dxa"/>
          </w:tcPr>
          <w:p w14:paraId="6C23830E">
            <w:pPr>
              <w:spacing w:before="72" w:line="193"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QSDWMC</w:t>
            </w:r>
          </w:p>
        </w:tc>
        <w:tc>
          <w:tcPr>
            <w:tcW w:w="2871" w:type="dxa"/>
          </w:tcPr>
          <w:p w14:paraId="19BD8583">
            <w:pPr>
              <w:spacing w:before="38" w:line="198"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行政区划名称</w:t>
            </w:r>
          </w:p>
        </w:tc>
        <w:tc>
          <w:tcPr>
            <w:tcW w:w="4478" w:type="dxa"/>
          </w:tcPr>
          <w:p w14:paraId="14A35D7E">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8"/>
                <w:sz w:val="23"/>
                <w:szCs w:val="23"/>
              </w:rPr>
              <w:t>村级行政区划名称</w:t>
            </w:r>
          </w:p>
        </w:tc>
      </w:tr>
      <w:tr w14:paraId="38881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restart"/>
            <w:tcBorders>
              <w:bottom w:val="nil"/>
            </w:tcBorders>
          </w:tcPr>
          <w:p w14:paraId="376AEF0A">
            <w:pPr>
              <w:pStyle w:val="44"/>
              <w:spacing w:line="275" w:lineRule="auto"/>
              <w:rPr>
                <w:rFonts w:hint="eastAsia" w:ascii="仿宋" w:hAnsi="仿宋" w:eastAsia="仿宋" w:cs="仿宋"/>
                <w:color w:val="auto"/>
              </w:rPr>
            </w:pPr>
          </w:p>
          <w:p w14:paraId="1EED1243">
            <w:pPr>
              <w:pStyle w:val="44"/>
              <w:spacing w:line="275" w:lineRule="auto"/>
              <w:rPr>
                <w:rFonts w:hint="eastAsia" w:ascii="仿宋" w:hAnsi="仿宋" w:eastAsia="仿宋" w:cs="仿宋"/>
                <w:color w:val="auto"/>
              </w:rPr>
            </w:pPr>
          </w:p>
          <w:p w14:paraId="066B3E2B">
            <w:pPr>
              <w:spacing w:before="74" w:line="232" w:lineRule="auto"/>
              <w:ind w:left="135"/>
              <w:rPr>
                <w:rFonts w:hint="eastAsia" w:ascii="仿宋" w:hAnsi="仿宋" w:eastAsia="仿宋" w:cs="仿宋"/>
                <w:color w:val="auto"/>
                <w:sz w:val="23"/>
                <w:szCs w:val="23"/>
              </w:rPr>
            </w:pPr>
            <w:r>
              <w:rPr>
                <w:rFonts w:hint="eastAsia" w:ascii="仿宋" w:hAnsi="仿宋" w:eastAsia="仿宋" w:cs="仿宋"/>
                <w:color w:val="auto"/>
                <w:spacing w:val="-3"/>
                <w:sz w:val="23"/>
                <w:szCs w:val="23"/>
              </w:rPr>
              <w:t>资产</w:t>
            </w:r>
          </w:p>
        </w:tc>
        <w:tc>
          <w:tcPr>
            <w:tcW w:w="1439" w:type="dxa"/>
            <w:vMerge w:val="restart"/>
            <w:tcBorders>
              <w:bottom w:val="nil"/>
            </w:tcBorders>
          </w:tcPr>
          <w:p w14:paraId="30904095">
            <w:pPr>
              <w:pStyle w:val="44"/>
              <w:spacing w:line="275" w:lineRule="auto"/>
              <w:rPr>
                <w:rFonts w:hint="eastAsia" w:ascii="仿宋" w:hAnsi="仿宋" w:eastAsia="仿宋" w:cs="仿宋"/>
                <w:color w:val="auto"/>
              </w:rPr>
            </w:pPr>
          </w:p>
          <w:p w14:paraId="3EF6CB9F">
            <w:pPr>
              <w:pStyle w:val="44"/>
              <w:spacing w:line="275" w:lineRule="auto"/>
              <w:rPr>
                <w:rFonts w:hint="eastAsia" w:ascii="仿宋" w:hAnsi="仿宋" w:eastAsia="仿宋" w:cs="仿宋"/>
                <w:color w:val="auto"/>
              </w:rPr>
            </w:pPr>
          </w:p>
          <w:p w14:paraId="22C50058">
            <w:pPr>
              <w:spacing w:before="74" w:line="232" w:lineRule="auto"/>
              <w:ind w:left="131"/>
              <w:rPr>
                <w:rFonts w:hint="eastAsia" w:ascii="仿宋" w:hAnsi="仿宋" w:eastAsia="仿宋" w:cs="仿宋"/>
                <w:color w:val="auto"/>
                <w:sz w:val="23"/>
                <w:szCs w:val="23"/>
              </w:rPr>
            </w:pPr>
            <w:r>
              <w:rPr>
                <w:rFonts w:hint="eastAsia" w:ascii="仿宋" w:hAnsi="仿宋" w:eastAsia="仿宋" w:cs="仿宋"/>
                <w:color w:val="auto"/>
                <w:spacing w:val="2"/>
                <w:sz w:val="23"/>
                <w:szCs w:val="23"/>
              </w:rPr>
              <w:t>点状资产</w:t>
            </w:r>
          </w:p>
        </w:tc>
        <w:tc>
          <w:tcPr>
            <w:tcW w:w="795" w:type="dxa"/>
          </w:tcPr>
          <w:p w14:paraId="1A7044B7">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0CEA10B3">
            <w:pPr>
              <w:spacing w:before="72" w:line="192" w:lineRule="auto"/>
              <w:ind w:left="114"/>
              <w:rPr>
                <w:rFonts w:hint="eastAsia" w:ascii="仿宋" w:hAnsi="仿宋" w:eastAsia="仿宋" w:cs="仿宋"/>
                <w:color w:val="auto"/>
                <w:sz w:val="23"/>
                <w:szCs w:val="23"/>
              </w:rPr>
            </w:pPr>
            <w:r>
              <w:rPr>
                <w:rFonts w:hint="eastAsia" w:ascii="仿宋" w:hAnsi="仿宋" w:eastAsia="仿宋" w:cs="仿宋"/>
                <w:color w:val="auto"/>
                <w:spacing w:val="4"/>
                <w:sz w:val="23"/>
                <w:szCs w:val="23"/>
              </w:rPr>
              <w:t>CHBH</w:t>
            </w:r>
          </w:p>
        </w:tc>
        <w:tc>
          <w:tcPr>
            <w:tcW w:w="2871" w:type="dxa"/>
          </w:tcPr>
          <w:p w14:paraId="648C5A96">
            <w:pPr>
              <w:spacing w:before="38" w:line="198" w:lineRule="auto"/>
              <w:ind w:left="120"/>
              <w:rPr>
                <w:rFonts w:hint="eastAsia" w:ascii="仿宋" w:hAnsi="仿宋" w:eastAsia="仿宋" w:cs="仿宋"/>
                <w:color w:val="auto"/>
                <w:sz w:val="23"/>
                <w:szCs w:val="23"/>
              </w:rPr>
            </w:pPr>
            <w:r>
              <w:rPr>
                <w:rFonts w:hint="eastAsia" w:ascii="仿宋" w:hAnsi="仿宋" w:eastAsia="仿宋" w:cs="仿宋"/>
                <w:color w:val="auto"/>
                <w:spacing w:val="6"/>
                <w:sz w:val="23"/>
                <w:szCs w:val="23"/>
              </w:rPr>
              <w:t>测绘编号</w:t>
            </w:r>
          </w:p>
        </w:tc>
        <w:tc>
          <w:tcPr>
            <w:tcW w:w="4478" w:type="dxa"/>
          </w:tcPr>
          <w:p w14:paraId="218B277F">
            <w:pPr>
              <w:spacing w:before="38" w:line="198"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与资产表中测绘编号对应一致</w:t>
            </w:r>
          </w:p>
        </w:tc>
      </w:tr>
      <w:tr w14:paraId="0CF9F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2215F275">
            <w:pPr>
              <w:pStyle w:val="44"/>
              <w:rPr>
                <w:rFonts w:hint="eastAsia" w:ascii="仿宋" w:hAnsi="仿宋" w:eastAsia="仿宋" w:cs="仿宋"/>
                <w:color w:val="auto"/>
                <w:lang w:eastAsia="zh-CN"/>
              </w:rPr>
            </w:pPr>
          </w:p>
        </w:tc>
        <w:tc>
          <w:tcPr>
            <w:tcW w:w="1439" w:type="dxa"/>
            <w:vMerge w:val="continue"/>
            <w:tcBorders>
              <w:top w:val="nil"/>
              <w:bottom w:val="nil"/>
            </w:tcBorders>
          </w:tcPr>
          <w:p w14:paraId="2CF5CB62">
            <w:pPr>
              <w:pStyle w:val="44"/>
              <w:rPr>
                <w:rFonts w:hint="eastAsia" w:ascii="仿宋" w:hAnsi="仿宋" w:eastAsia="仿宋" w:cs="仿宋"/>
                <w:color w:val="auto"/>
                <w:lang w:eastAsia="zh-CN"/>
              </w:rPr>
            </w:pPr>
          </w:p>
        </w:tc>
        <w:tc>
          <w:tcPr>
            <w:tcW w:w="795" w:type="dxa"/>
          </w:tcPr>
          <w:p w14:paraId="1D728F41">
            <w:pPr>
              <w:spacing w:before="72"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609A5FE2">
            <w:pPr>
              <w:spacing w:before="72"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ZCMC</w:t>
            </w:r>
          </w:p>
        </w:tc>
        <w:tc>
          <w:tcPr>
            <w:tcW w:w="2871" w:type="dxa"/>
          </w:tcPr>
          <w:p w14:paraId="7045D213">
            <w:pPr>
              <w:spacing w:before="37" w:line="198" w:lineRule="auto"/>
              <w:ind w:left="132"/>
              <w:rPr>
                <w:rFonts w:hint="eastAsia" w:ascii="仿宋" w:hAnsi="仿宋" w:eastAsia="仿宋" w:cs="仿宋"/>
                <w:color w:val="auto"/>
                <w:sz w:val="23"/>
                <w:szCs w:val="23"/>
              </w:rPr>
            </w:pPr>
            <w:r>
              <w:rPr>
                <w:rFonts w:hint="eastAsia" w:ascii="仿宋" w:hAnsi="仿宋" w:eastAsia="仿宋" w:cs="仿宋"/>
                <w:color w:val="auto"/>
                <w:spacing w:val="2"/>
                <w:sz w:val="23"/>
                <w:szCs w:val="23"/>
              </w:rPr>
              <w:t>资产名称</w:t>
            </w:r>
          </w:p>
        </w:tc>
        <w:tc>
          <w:tcPr>
            <w:tcW w:w="4478" w:type="dxa"/>
          </w:tcPr>
          <w:p w14:paraId="0EE8BA9B">
            <w:pPr>
              <w:spacing w:before="37" w:line="198" w:lineRule="auto"/>
              <w:ind w:left="131"/>
              <w:rPr>
                <w:rFonts w:hint="eastAsia" w:ascii="仿宋" w:hAnsi="仿宋" w:eastAsia="仿宋" w:cs="仿宋"/>
                <w:color w:val="auto"/>
                <w:sz w:val="23"/>
                <w:szCs w:val="23"/>
              </w:rPr>
            </w:pPr>
            <w:r>
              <w:rPr>
                <w:rFonts w:hint="eastAsia" w:ascii="仿宋" w:hAnsi="仿宋" w:eastAsia="仿宋" w:cs="仿宋"/>
                <w:color w:val="auto"/>
                <w:spacing w:val="7"/>
                <w:sz w:val="23"/>
                <w:szCs w:val="23"/>
              </w:rPr>
              <w:t>与资产表中名称一致</w:t>
            </w:r>
          </w:p>
        </w:tc>
      </w:tr>
      <w:tr w14:paraId="0451C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7B9E9C2">
            <w:pPr>
              <w:pStyle w:val="44"/>
              <w:rPr>
                <w:rFonts w:hint="eastAsia" w:ascii="仿宋" w:hAnsi="仿宋" w:eastAsia="仿宋" w:cs="仿宋"/>
                <w:color w:val="auto"/>
              </w:rPr>
            </w:pPr>
          </w:p>
        </w:tc>
        <w:tc>
          <w:tcPr>
            <w:tcW w:w="1439" w:type="dxa"/>
            <w:vMerge w:val="continue"/>
            <w:tcBorders>
              <w:top w:val="nil"/>
              <w:bottom w:val="nil"/>
            </w:tcBorders>
          </w:tcPr>
          <w:p w14:paraId="16F3C540">
            <w:pPr>
              <w:pStyle w:val="44"/>
              <w:rPr>
                <w:rFonts w:hint="eastAsia" w:ascii="仿宋" w:hAnsi="仿宋" w:eastAsia="仿宋" w:cs="仿宋"/>
                <w:color w:val="auto"/>
              </w:rPr>
            </w:pPr>
          </w:p>
        </w:tc>
        <w:tc>
          <w:tcPr>
            <w:tcW w:w="795" w:type="dxa"/>
          </w:tcPr>
          <w:p w14:paraId="34981870">
            <w:pPr>
              <w:spacing w:before="73"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037" w:type="dxa"/>
          </w:tcPr>
          <w:p w14:paraId="0B0A2D8F">
            <w:pPr>
              <w:spacing w:before="73"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ZCLX</w:t>
            </w:r>
          </w:p>
        </w:tc>
        <w:tc>
          <w:tcPr>
            <w:tcW w:w="2871" w:type="dxa"/>
          </w:tcPr>
          <w:p w14:paraId="3E0E2E5F">
            <w:pPr>
              <w:spacing w:before="38" w:line="198" w:lineRule="auto"/>
              <w:ind w:left="132"/>
              <w:rPr>
                <w:rFonts w:hint="eastAsia" w:ascii="仿宋" w:hAnsi="仿宋" w:eastAsia="仿宋" w:cs="仿宋"/>
                <w:color w:val="auto"/>
                <w:sz w:val="23"/>
                <w:szCs w:val="23"/>
              </w:rPr>
            </w:pPr>
            <w:r>
              <w:rPr>
                <w:rFonts w:hint="eastAsia" w:ascii="仿宋" w:hAnsi="仿宋" w:eastAsia="仿宋" w:cs="仿宋"/>
                <w:color w:val="auto"/>
                <w:spacing w:val="5"/>
                <w:sz w:val="23"/>
                <w:szCs w:val="23"/>
              </w:rPr>
              <w:t>资产分类代码</w:t>
            </w:r>
          </w:p>
        </w:tc>
        <w:tc>
          <w:tcPr>
            <w:tcW w:w="4478" w:type="dxa"/>
          </w:tcPr>
          <w:p w14:paraId="23366143">
            <w:pPr>
              <w:spacing w:before="38" w:line="198"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与资产表中资产类型一致</w:t>
            </w:r>
          </w:p>
        </w:tc>
      </w:tr>
      <w:tr w14:paraId="22481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C89045E">
            <w:pPr>
              <w:pStyle w:val="44"/>
              <w:rPr>
                <w:rFonts w:hint="eastAsia" w:ascii="仿宋" w:hAnsi="仿宋" w:eastAsia="仿宋" w:cs="仿宋"/>
                <w:color w:val="auto"/>
                <w:lang w:eastAsia="zh-CN"/>
              </w:rPr>
            </w:pPr>
          </w:p>
        </w:tc>
        <w:tc>
          <w:tcPr>
            <w:tcW w:w="1439" w:type="dxa"/>
            <w:vMerge w:val="continue"/>
            <w:tcBorders>
              <w:top w:val="nil"/>
              <w:bottom w:val="nil"/>
            </w:tcBorders>
          </w:tcPr>
          <w:p w14:paraId="369DD4E7">
            <w:pPr>
              <w:pStyle w:val="44"/>
              <w:rPr>
                <w:rFonts w:hint="eastAsia" w:ascii="仿宋" w:hAnsi="仿宋" w:eastAsia="仿宋" w:cs="仿宋"/>
                <w:color w:val="auto"/>
                <w:lang w:eastAsia="zh-CN"/>
              </w:rPr>
            </w:pPr>
          </w:p>
        </w:tc>
        <w:tc>
          <w:tcPr>
            <w:tcW w:w="795" w:type="dxa"/>
          </w:tcPr>
          <w:p w14:paraId="15AB7732">
            <w:pPr>
              <w:spacing w:before="73" w:line="192" w:lineRule="auto"/>
              <w:ind w:left="107"/>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037" w:type="dxa"/>
          </w:tcPr>
          <w:p w14:paraId="56DCEF13">
            <w:pPr>
              <w:spacing w:before="73"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ZCXZ</w:t>
            </w:r>
          </w:p>
        </w:tc>
        <w:tc>
          <w:tcPr>
            <w:tcW w:w="2871" w:type="dxa"/>
          </w:tcPr>
          <w:p w14:paraId="1302343D">
            <w:pPr>
              <w:spacing w:before="38" w:line="198" w:lineRule="auto"/>
              <w:ind w:left="132"/>
              <w:rPr>
                <w:rFonts w:hint="eastAsia" w:ascii="仿宋" w:hAnsi="仿宋" w:eastAsia="仿宋" w:cs="仿宋"/>
                <w:color w:val="auto"/>
                <w:sz w:val="23"/>
                <w:szCs w:val="23"/>
              </w:rPr>
            </w:pPr>
            <w:r>
              <w:rPr>
                <w:rFonts w:hint="eastAsia" w:ascii="仿宋" w:hAnsi="仿宋" w:eastAsia="仿宋" w:cs="仿宋"/>
                <w:color w:val="auto"/>
                <w:spacing w:val="2"/>
                <w:sz w:val="23"/>
                <w:szCs w:val="23"/>
              </w:rPr>
              <w:t>资产性质</w:t>
            </w:r>
          </w:p>
        </w:tc>
        <w:tc>
          <w:tcPr>
            <w:tcW w:w="4478" w:type="dxa"/>
          </w:tcPr>
          <w:p w14:paraId="60B7DA5B">
            <w:pPr>
              <w:spacing w:before="38" w:line="198"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与资产表中资产类型一致</w:t>
            </w:r>
          </w:p>
        </w:tc>
      </w:tr>
      <w:tr w14:paraId="7C34C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924" w:type="dxa"/>
            <w:vMerge w:val="continue"/>
            <w:tcBorders>
              <w:top w:val="nil"/>
            </w:tcBorders>
          </w:tcPr>
          <w:p w14:paraId="19EB8499">
            <w:pPr>
              <w:pStyle w:val="44"/>
              <w:rPr>
                <w:rFonts w:hint="eastAsia" w:ascii="仿宋" w:hAnsi="仿宋" w:eastAsia="仿宋" w:cs="仿宋"/>
                <w:color w:val="auto"/>
                <w:lang w:eastAsia="zh-CN"/>
              </w:rPr>
            </w:pPr>
          </w:p>
        </w:tc>
        <w:tc>
          <w:tcPr>
            <w:tcW w:w="1439" w:type="dxa"/>
            <w:vMerge w:val="continue"/>
            <w:tcBorders>
              <w:top w:val="nil"/>
            </w:tcBorders>
          </w:tcPr>
          <w:p w14:paraId="253C6964">
            <w:pPr>
              <w:pStyle w:val="44"/>
              <w:rPr>
                <w:rFonts w:hint="eastAsia" w:ascii="仿宋" w:hAnsi="仿宋" w:eastAsia="仿宋" w:cs="仿宋"/>
                <w:color w:val="auto"/>
                <w:lang w:eastAsia="zh-CN"/>
              </w:rPr>
            </w:pPr>
          </w:p>
        </w:tc>
        <w:tc>
          <w:tcPr>
            <w:tcW w:w="795" w:type="dxa"/>
          </w:tcPr>
          <w:p w14:paraId="618B4E80">
            <w:pPr>
              <w:spacing w:before="76" w:line="189" w:lineRule="auto"/>
              <w:ind w:left="115"/>
              <w:rPr>
                <w:rFonts w:hint="eastAsia" w:ascii="仿宋" w:hAnsi="仿宋" w:eastAsia="仿宋" w:cs="仿宋"/>
                <w:color w:val="auto"/>
                <w:sz w:val="23"/>
                <w:szCs w:val="23"/>
              </w:rPr>
            </w:pPr>
            <w:r>
              <w:rPr>
                <w:rFonts w:hint="eastAsia" w:ascii="仿宋" w:hAnsi="仿宋" w:eastAsia="仿宋" w:cs="仿宋"/>
                <w:color w:val="auto"/>
                <w:sz w:val="23"/>
                <w:szCs w:val="23"/>
              </w:rPr>
              <w:t>5</w:t>
            </w:r>
          </w:p>
        </w:tc>
        <w:tc>
          <w:tcPr>
            <w:tcW w:w="3037" w:type="dxa"/>
          </w:tcPr>
          <w:p w14:paraId="666317DC">
            <w:pPr>
              <w:spacing w:before="73" w:line="19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SYZT</w:t>
            </w:r>
          </w:p>
        </w:tc>
        <w:tc>
          <w:tcPr>
            <w:tcW w:w="2871" w:type="dxa"/>
          </w:tcPr>
          <w:p w14:paraId="7C127367">
            <w:pPr>
              <w:spacing w:before="39" w:line="199"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使用状态</w:t>
            </w:r>
          </w:p>
        </w:tc>
        <w:tc>
          <w:tcPr>
            <w:tcW w:w="4478" w:type="dxa"/>
          </w:tcPr>
          <w:p w14:paraId="6EA934E3">
            <w:pPr>
              <w:spacing w:before="39" w:line="199"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与资产表中资产类型一致</w:t>
            </w:r>
          </w:p>
        </w:tc>
      </w:tr>
    </w:tbl>
    <w:tbl>
      <w:tblPr>
        <w:tblStyle w:val="48"/>
        <w:tblpPr w:leftFromText="180" w:rightFromText="180" w:vertAnchor="text" w:horzAnchor="page" w:tblpX="2028" w:tblpY="2882"/>
        <w:tblOverlap w:val="never"/>
        <w:tblW w:w="1354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439"/>
        <w:gridCol w:w="795"/>
        <w:gridCol w:w="3037"/>
        <w:gridCol w:w="2871"/>
        <w:gridCol w:w="4478"/>
      </w:tblGrid>
      <w:tr w14:paraId="62FBF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924" w:type="dxa"/>
          </w:tcPr>
          <w:p w14:paraId="187E3908">
            <w:pPr>
              <w:spacing w:before="40" w:line="216" w:lineRule="auto"/>
              <w:ind w:left="239"/>
              <w:rPr>
                <w:rFonts w:hint="eastAsia" w:ascii="仿宋" w:hAnsi="仿宋" w:eastAsia="仿宋" w:cs="仿宋"/>
                <w:color w:val="auto"/>
                <w:sz w:val="23"/>
                <w:szCs w:val="23"/>
              </w:rPr>
            </w:pPr>
            <w:r>
              <w:rPr>
                <w:rFonts w:hint="eastAsia" w:ascii="仿宋" w:hAnsi="仿宋" w:eastAsia="仿宋" w:cs="仿宋"/>
                <w:b/>
                <w:bCs/>
                <w:color w:val="auto"/>
                <w:spacing w:val="-2"/>
                <w:sz w:val="23"/>
                <w:szCs w:val="23"/>
              </w:rPr>
              <w:t>分类</w:t>
            </w:r>
          </w:p>
        </w:tc>
        <w:tc>
          <w:tcPr>
            <w:tcW w:w="1439" w:type="dxa"/>
          </w:tcPr>
          <w:p w14:paraId="6C83FAD9">
            <w:pPr>
              <w:spacing w:before="40" w:line="216" w:lineRule="auto"/>
              <w:ind w:left="274"/>
              <w:rPr>
                <w:rFonts w:hint="eastAsia" w:ascii="仿宋" w:hAnsi="仿宋" w:eastAsia="仿宋" w:cs="仿宋"/>
                <w:color w:val="auto"/>
                <w:sz w:val="23"/>
                <w:szCs w:val="23"/>
              </w:rPr>
            </w:pPr>
            <w:r>
              <w:rPr>
                <w:rFonts w:hint="eastAsia" w:ascii="仿宋" w:hAnsi="仿宋" w:eastAsia="仿宋" w:cs="仿宋"/>
                <w:b/>
                <w:bCs/>
                <w:color w:val="auto"/>
                <w:spacing w:val="-2"/>
                <w:sz w:val="23"/>
                <w:szCs w:val="23"/>
              </w:rPr>
              <w:t>图层名称</w:t>
            </w:r>
          </w:p>
        </w:tc>
        <w:tc>
          <w:tcPr>
            <w:tcW w:w="795" w:type="dxa"/>
          </w:tcPr>
          <w:p w14:paraId="6B4CDEE5">
            <w:pPr>
              <w:spacing w:before="40" w:line="216" w:lineRule="auto"/>
              <w:ind w:left="169"/>
              <w:rPr>
                <w:rFonts w:hint="eastAsia" w:ascii="仿宋" w:hAnsi="仿宋" w:eastAsia="仿宋" w:cs="仿宋"/>
                <w:color w:val="auto"/>
                <w:sz w:val="23"/>
                <w:szCs w:val="23"/>
              </w:rPr>
            </w:pPr>
            <w:r>
              <w:rPr>
                <w:rFonts w:hint="eastAsia" w:ascii="仿宋" w:hAnsi="仿宋" w:eastAsia="仿宋" w:cs="仿宋"/>
                <w:b/>
                <w:bCs/>
                <w:color w:val="auto"/>
                <w:spacing w:val="-1"/>
                <w:sz w:val="23"/>
                <w:szCs w:val="23"/>
              </w:rPr>
              <w:t>序号</w:t>
            </w:r>
          </w:p>
        </w:tc>
        <w:tc>
          <w:tcPr>
            <w:tcW w:w="3037" w:type="dxa"/>
          </w:tcPr>
          <w:p w14:paraId="55752C09">
            <w:pPr>
              <w:spacing w:before="40" w:line="216" w:lineRule="auto"/>
              <w:ind w:left="821"/>
              <w:rPr>
                <w:rFonts w:hint="eastAsia" w:ascii="仿宋" w:hAnsi="仿宋" w:eastAsia="仿宋" w:cs="仿宋"/>
                <w:color w:val="auto"/>
                <w:sz w:val="23"/>
                <w:szCs w:val="23"/>
              </w:rPr>
            </w:pPr>
            <w:r>
              <w:rPr>
                <w:rFonts w:hint="eastAsia" w:ascii="仿宋" w:hAnsi="仿宋" w:eastAsia="仿宋" w:cs="仿宋"/>
                <w:b/>
                <w:bCs/>
                <w:color w:val="auto"/>
                <w:spacing w:val="4"/>
                <w:sz w:val="23"/>
                <w:szCs w:val="23"/>
              </w:rPr>
              <w:t>字段英文名称</w:t>
            </w:r>
          </w:p>
        </w:tc>
        <w:tc>
          <w:tcPr>
            <w:tcW w:w="2871" w:type="dxa"/>
          </w:tcPr>
          <w:p w14:paraId="7146CE14">
            <w:pPr>
              <w:spacing w:before="40" w:line="216" w:lineRule="auto"/>
              <w:ind w:left="739"/>
              <w:rPr>
                <w:rFonts w:hint="eastAsia" w:ascii="仿宋" w:hAnsi="仿宋" w:eastAsia="仿宋" w:cs="仿宋"/>
                <w:color w:val="auto"/>
                <w:sz w:val="23"/>
                <w:szCs w:val="23"/>
              </w:rPr>
            </w:pPr>
            <w:r>
              <w:rPr>
                <w:rFonts w:hint="eastAsia" w:ascii="仿宋" w:hAnsi="仿宋" w:eastAsia="仿宋" w:cs="仿宋"/>
                <w:b/>
                <w:bCs/>
                <w:color w:val="auto"/>
                <w:spacing w:val="4"/>
                <w:sz w:val="23"/>
                <w:szCs w:val="23"/>
              </w:rPr>
              <w:t>字段中文名称</w:t>
            </w:r>
          </w:p>
        </w:tc>
        <w:tc>
          <w:tcPr>
            <w:tcW w:w="4478" w:type="dxa"/>
          </w:tcPr>
          <w:p w14:paraId="7F810CB9">
            <w:pPr>
              <w:spacing w:before="40" w:line="216" w:lineRule="auto"/>
              <w:ind w:left="2011"/>
              <w:rPr>
                <w:rFonts w:hint="eastAsia" w:ascii="仿宋" w:hAnsi="仿宋" w:eastAsia="仿宋" w:cs="仿宋"/>
                <w:color w:val="auto"/>
                <w:sz w:val="23"/>
                <w:szCs w:val="23"/>
              </w:rPr>
            </w:pPr>
            <w:r>
              <w:rPr>
                <w:rFonts w:hint="eastAsia" w:ascii="仿宋" w:hAnsi="仿宋" w:eastAsia="仿宋" w:cs="仿宋"/>
                <w:b/>
                <w:bCs/>
                <w:color w:val="auto"/>
                <w:spacing w:val="-1"/>
                <w:sz w:val="23"/>
                <w:szCs w:val="23"/>
              </w:rPr>
              <w:t>说明</w:t>
            </w:r>
          </w:p>
        </w:tc>
      </w:tr>
      <w:tr w14:paraId="7396B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restart"/>
            <w:tcBorders>
              <w:bottom w:val="nil"/>
            </w:tcBorders>
          </w:tcPr>
          <w:p w14:paraId="12485D28">
            <w:pPr>
              <w:pStyle w:val="44"/>
              <w:rPr>
                <w:rFonts w:hint="eastAsia" w:ascii="仿宋" w:hAnsi="仿宋" w:eastAsia="仿宋" w:cs="仿宋"/>
                <w:color w:val="auto"/>
              </w:rPr>
            </w:pPr>
          </w:p>
        </w:tc>
        <w:tc>
          <w:tcPr>
            <w:tcW w:w="1439" w:type="dxa"/>
            <w:vMerge w:val="restart"/>
            <w:tcBorders>
              <w:bottom w:val="nil"/>
            </w:tcBorders>
          </w:tcPr>
          <w:p w14:paraId="27AFB5A9">
            <w:pPr>
              <w:pStyle w:val="44"/>
              <w:rPr>
                <w:rFonts w:hint="eastAsia" w:ascii="仿宋" w:hAnsi="仿宋" w:eastAsia="仿宋" w:cs="仿宋"/>
                <w:color w:val="auto"/>
              </w:rPr>
            </w:pPr>
          </w:p>
        </w:tc>
        <w:tc>
          <w:tcPr>
            <w:tcW w:w="795" w:type="dxa"/>
          </w:tcPr>
          <w:p w14:paraId="3C6CB5DF">
            <w:pPr>
              <w:spacing w:before="69" w:line="192" w:lineRule="auto"/>
              <w:ind w:left="114"/>
              <w:rPr>
                <w:rFonts w:hint="eastAsia" w:ascii="仿宋" w:hAnsi="仿宋" w:eastAsia="仿宋" w:cs="仿宋"/>
                <w:color w:val="auto"/>
                <w:sz w:val="23"/>
                <w:szCs w:val="23"/>
              </w:rPr>
            </w:pPr>
            <w:r>
              <w:rPr>
                <w:rFonts w:hint="eastAsia" w:ascii="仿宋" w:hAnsi="仿宋" w:eastAsia="仿宋" w:cs="仿宋"/>
                <w:color w:val="auto"/>
                <w:sz w:val="23"/>
                <w:szCs w:val="23"/>
              </w:rPr>
              <w:t>6</w:t>
            </w:r>
          </w:p>
        </w:tc>
        <w:tc>
          <w:tcPr>
            <w:tcW w:w="3037" w:type="dxa"/>
          </w:tcPr>
          <w:p w14:paraId="53C8AF82">
            <w:pPr>
              <w:spacing w:before="69" w:line="194" w:lineRule="auto"/>
              <w:ind w:left="113"/>
              <w:rPr>
                <w:rFonts w:hint="eastAsia" w:ascii="仿宋" w:hAnsi="仿宋" w:eastAsia="仿宋" w:cs="仿宋"/>
                <w:color w:val="auto"/>
                <w:sz w:val="23"/>
                <w:szCs w:val="23"/>
              </w:rPr>
            </w:pPr>
            <w:r>
              <w:rPr>
                <w:rFonts w:hint="eastAsia" w:ascii="仿宋" w:hAnsi="仿宋" w:eastAsia="仿宋" w:cs="仿宋"/>
                <w:color w:val="auto"/>
                <w:spacing w:val="4"/>
                <w:sz w:val="23"/>
                <w:szCs w:val="23"/>
              </w:rPr>
              <w:t>QLRMC</w:t>
            </w:r>
          </w:p>
        </w:tc>
        <w:tc>
          <w:tcPr>
            <w:tcW w:w="2871" w:type="dxa"/>
          </w:tcPr>
          <w:p w14:paraId="1C493E11">
            <w:pPr>
              <w:spacing w:before="34" w:line="200"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权利人名称</w:t>
            </w:r>
          </w:p>
        </w:tc>
        <w:tc>
          <w:tcPr>
            <w:tcW w:w="4478" w:type="dxa"/>
          </w:tcPr>
          <w:p w14:paraId="037553A7">
            <w:pPr>
              <w:spacing w:before="34" w:line="200" w:lineRule="auto"/>
              <w:ind w:left="122"/>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若出租状态，承租人姓名</w:t>
            </w:r>
          </w:p>
        </w:tc>
      </w:tr>
      <w:tr w14:paraId="28570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0CC85AD">
            <w:pPr>
              <w:pStyle w:val="44"/>
              <w:rPr>
                <w:rFonts w:hint="eastAsia" w:ascii="仿宋" w:hAnsi="仿宋" w:eastAsia="仿宋" w:cs="仿宋"/>
                <w:color w:val="auto"/>
                <w:lang w:eastAsia="zh-CN"/>
              </w:rPr>
            </w:pPr>
          </w:p>
        </w:tc>
        <w:tc>
          <w:tcPr>
            <w:tcW w:w="1439" w:type="dxa"/>
            <w:vMerge w:val="continue"/>
            <w:tcBorders>
              <w:top w:val="nil"/>
              <w:bottom w:val="nil"/>
            </w:tcBorders>
          </w:tcPr>
          <w:p w14:paraId="30FA67CB">
            <w:pPr>
              <w:pStyle w:val="44"/>
              <w:rPr>
                <w:rFonts w:hint="eastAsia" w:ascii="仿宋" w:hAnsi="仿宋" w:eastAsia="仿宋" w:cs="仿宋"/>
                <w:color w:val="auto"/>
                <w:lang w:eastAsia="zh-CN"/>
              </w:rPr>
            </w:pPr>
          </w:p>
        </w:tc>
        <w:tc>
          <w:tcPr>
            <w:tcW w:w="795" w:type="dxa"/>
          </w:tcPr>
          <w:p w14:paraId="70274B59">
            <w:pPr>
              <w:spacing w:before="74" w:line="189" w:lineRule="auto"/>
              <w:ind w:left="112"/>
              <w:rPr>
                <w:rFonts w:hint="eastAsia" w:ascii="仿宋" w:hAnsi="仿宋" w:eastAsia="仿宋" w:cs="仿宋"/>
                <w:color w:val="auto"/>
                <w:sz w:val="23"/>
                <w:szCs w:val="23"/>
              </w:rPr>
            </w:pPr>
            <w:r>
              <w:rPr>
                <w:rFonts w:hint="eastAsia" w:ascii="仿宋" w:hAnsi="仿宋" w:eastAsia="仿宋" w:cs="仿宋"/>
                <w:color w:val="auto"/>
                <w:sz w:val="23"/>
                <w:szCs w:val="23"/>
              </w:rPr>
              <w:t>7</w:t>
            </w:r>
          </w:p>
        </w:tc>
        <w:tc>
          <w:tcPr>
            <w:tcW w:w="3037" w:type="dxa"/>
          </w:tcPr>
          <w:p w14:paraId="18690908">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DWDM</w:t>
            </w:r>
          </w:p>
        </w:tc>
        <w:tc>
          <w:tcPr>
            <w:tcW w:w="2871" w:type="dxa"/>
          </w:tcPr>
          <w:p w14:paraId="1C464FD8">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权属单位代码</w:t>
            </w:r>
          </w:p>
        </w:tc>
        <w:tc>
          <w:tcPr>
            <w:tcW w:w="4478" w:type="dxa"/>
          </w:tcPr>
          <w:p w14:paraId="0F3ACEE8">
            <w:pPr>
              <w:spacing w:before="35" w:line="200" w:lineRule="auto"/>
              <w:ind w:left="123"/>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所属组织统一社会信用代码</w:t>
            </w:r>
          </w:p>
        </w:tc>
      </w:tr>
      <w:tr w14:paraId="4935E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BD7D227">
            <w:pPr>
              <w:pStyle w:val="44"/>
              <w:rPr>
                <w:rFonts w:hint="eastAsia" w:ascii="仿宋" w:hAnsi="仿宋" w:eastAsia="仿宋" w:cs="仿宋"/>
                <w:color w:val="auto"/>
                <w:lang w:eastAsia="zh-CN"/>
              </w:rPr>
            </w:pPr>
          </w:p>
        </w:tc>
        <w:tc>
          <w:tcPr>
            <w:tcW w:w="1439" w:type="dxa"/>
            <w:vMerge w:val="continue"/>
            <w:tcBorders>
              <w:top w:val="nil"/>
              <w:bottom w:val="nil"/>
            </w:tcBorders>
          </w:tcPr>
          <w:p w14:paraId="1D9332E4">
            <w:pPr>
              <w:pStyle w:val="44"/>
              <w:rPr>
                <w:rFonts w:hint="eastAsia" w:ascii="仿宋" w:hAnsi="仿宋" w:eastAsia="仿宋" w:cs="仿宋"/>
                <w:color w:val="auto"/>
                <w:lang w:eastAsia="zh-CN"/>
              </w:rPr>
            </w:pPr>
          </w:p>
        </w:tc>
        <w:tc>
          <w:tcPr>
            <w:tcW w:w="795" w:type="dxa"/>
          </w:tcPr>
          <w:p w14:paraId="2AF67C22">
            <w:pPr>
              <w:spacing w:before="70" w:line="192" w:lineRule="auto"/>
              <w:ind w:left="118"/>
              <w:rPr>
                <w:rFonts w:hint="eastAsia" w:ascii="仿宋" w:hAnsi="仿宋" w:eastAsia="仿宋" w:cs="仿宋"/>
                <w:color w:val="auto"/>
                <w:sz w:val="23"/>
                <w:szCs w:val="23"/>
              </w:rPr>
            </w:pPr>
            <w:r>
              <w:rPr>
                <w:rFonts w:hint="eastAsia" w:ascii="仿宋" w:hAnsi="仿宋" w:eastAsia="仿宋" w:cs="仿宋"/>
                <w:color w:val="auto"/>
                <w:sz w:val="23"/>
                <w:szCs w:val="23"/>
              </w:rPr>
              <w:t>8</w:t>
            </w:r>
          </w:p>
        </w:tc>
        <w:tc>
          <w:tcPr>
            <w:tcW w:w="3037" w:type="dxa"/>
          </w:tcPr>
          <w:p w14:paraId="5F745E6A">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DWMC</w:t>
            </w:r>
          </w:p>
        </w:tc>
        <w:tc>
          <w:tcPr>
            <w:tcW w:w="2871" w:type="dxa"/>
          </w:tcPr>
          <w:p w14:paraId="152C8511">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权属单位名称</w:t>
            </w:r>
          </w:p>
        </w:tc>
        <w:tc>
          <w:tcPr>
            <w:tcW w:w="4478" w:type="dxa"/>
          </w:tcPr>
          <w:p w14:paraId="748E1670">
            <w:pPr>
              <w:spacing w:before="35" w:line="200"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与组织表中单位名称一致</w:t>
            </w:r>
          </w:p>
        </w:tc>
      </w:tr>
      <w:tr w14:paraId="33F62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68C846C5">
            <w:pPr>
              <w:pStyle w:val="44"/>
              <w:rPr>
                <w:rFonts w:hint="eastAsia" w:ascii="仿宋" w:hAnsi="仿宋" w:eastAsia="仿宋" w:cs="仿宋"/>
                <w:color w:val="auto"/>
                <w:lang w:eastAsia="zh-CN"/>
              </w:rPr>
            </w:pPr>
          </w:p>
        </w:tc>
        <w:tc>
          <w:tcPr>
            <w:tcW w:w="1439" w:type="dxa"/>
            <w:vMerge w:val="continue"/>
            <w:tcBorders>
              <w:top w:val="nil"/>
              <w:bottom w:val="nil"/>
            </w:tcBorders>
          </w:tcPr>
          <w:p w14:paraId="447F5F2E">
            <w:pPr>
              <w:pStyle w:val="44"/>
              <w:rPr>
                <w:rFonts w:hint="eastAsia" w:ascii="仿宋" w:hAnsi="仿宋" w:eastAsia="仿宋" w:cs="仿宋"/>
                <w:color w:val="auto"/>
                <w:lang w:eastAsia="zh-CN"/>
              </w:rPr>
            </w:pPr>
          </w:p>
        </w:tc>
        <w:tc>
          <w:tcPr>
            <w:tcW w:w="795" w:type="dxa"/>
          </w:tcPr>
          <w:p w14:paraId="09E63825">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9</w:t>
            </w:r>
          </w:p>
        </w:tc>
        <w:tc>
          <w:tcPr>
            <w:tcW w:w="3037" w:type="dxa"/>
          </w:tcPr>
          <w:p w14:paraId="2B7FE87E">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QSDWDM</w:t>
            </w:r>
          </w:p>
        </w:tc>
        <w:tc>
          <w:tcPr>
            <w:tcW w:w="2871" w:type="dxa"/>
          </w:tcPr>
          <w:p w14:paraId="4DDCFB1A">
            <w:pPr>
              <w:spacing w:before="36" w:line="199"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行政区划代码</w:t>
            </w:r>
          </w:p>
        </w:tc>
        <w:tc>
          <w:tcPr>
            <w:tcW w:w="4478" w:type="dxa"/>
          </w:tcPr>
          <w:p w14:paraId="488D4A42">
            <w:pPr>
              <w:spacing w:before="36" w:line="199" w:lineRule="auto"/>
              <w:ind w:left="134"/>
              <w:rPr>
                <w:rFonts w:hint="eastAsia" w:ascii="仿宋" w:hAnsi="仿宋" w:eastAsia="仿宋" w:cs="仿宋"/>
                <w:color w:val="auto"/>
                <w:sz w:val="23"/>
                <w:szCs w:val="23"/>
              </w:rPr>
            </w:pPr>
            <w:r>
              <w:rPr>
                <w:rFonts w:hint="eastAsia" w:ascii="仿宋" w:hAnsi="仿宋" w:eastAsia="仿宋" w:cs="仿宋"/>
                <w:color w:val="auto"/>
                <w:spacing w:val="4"/>
                <w:sz w:val="23"/>
                <w:szCs w:val="23"/>
              </w:rPr>
              <w:t>12位村级行政区划代码</w:t>
            </w:r>
          </w:p>
        </w:tc>
      </w:tr>
      <w:tr w14:paraId="4F5556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843FAE6">
            <w:pPr>
              <w:pStyle w:val="44"/>
              <w:rPr>
                <w:rFonts w:hint="eastAsia" w:ascii="仿宋" w:hAnsi="仿宋" w:eastAsia="仿宋" w:cs="仿宋"/>
                <w:color w:val="auto"/>
              </w:rPr>
            </w:pPr>
          </w:p>
        </w:tc>
        <w:tc>
          <w:tcPr>
            <w:tcW w:w="1439" w:type="dxa"/>
            <w:vMerge w:val="continue"/>
            <w:tcBorders>
              <w:top w:val="nil"/>
            </w:tcBorders>
          </w:tcPr>
          <w:p w14:paraId="7E460C08">
            <w:pPr>
              <w:pStyle w:val="44"/>
              <w:rPr>
                <w:rFonts w:hint="eastAsia" w:ascii="仿宋" w:hAnsi="仿宋" w:eastAsia="仿宋" w:cs="仿宋"/>
                <w:color w:val="auto"/>
              </w:rPr>
            </w:pPr>
          </w:p>
        </w:tc>
        <w:tc>
          <w:tcPr>
            <w:tcW w:w="795" w:type="dxa"/>
          </w:tcPr>
          <w:p w14:paraId="7C48EE70">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10</w:t>
            </w:r>
          </w:p>
        </w:tc>
        <w:tc>
          <w:tcPr>
            <w:tcW w:w="3037" w:type="dxa"/>
          </w:tcPr>
          <w:p w14:paraId="1160643F">
            <w:pPr>
              <w:spacing w:before="71"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QSDWMC</w:t>
            </w:r>
          </w:p>
        </w:tc>
        <w:tc>
          <w:tcPr>
            <w:tcW w:w="2871" w:type="dxa"/>
          </w:tcPr>
          <w:p w14:paraId="6F06CCB7">
            <w:pPr>
              <w:spacing w:before="37" w:line="199"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行政区划名称</w:t>
            </w:r>
          </w:p>
        </w:tc>
        <w:tc>
          <w:tcPr>
            <w:tcW w:w="4478" w:type="dxa"/>
          </w:tcPr>
          <w:p w14:paraId="1A0A0DAD">
            <w:pPr>
              <w:spacing w:before="37" w:line="199" w:lineRule="auto"/>
              <w:ind w:left="121"/>
              <w:rPr>
                <w:rFonts w:hint="eastAsia" w:ascii="仿宋" w:hAnsi="仿宋" w:eastAsia="仿宋" w:cs="仿宋"/>
                <w:color w:val="auto"/>
                <w:sz w:val="23"/>
                <w:szCs w:val="23"/>
              </w:rPr>
            </w:pPr>
            <w:r>
              <w:rPr>
                <w:rFonts w:hint="eastAsia" w:ascii="仿宋" w:hAnsi="仿宋" w:eastAsia="仿宋" w:cs="仿宋"/>
                <w:color w:val="auto"/>
                <w:spacing w:val="8"/>
                <w:sz w:val="23"/>
                <w:szCs w:val="23"/>
              </w:rPr>
              <w:t>村级行政区划名称</w:t>
            </w:r>
          </w:p>
        </w:tc>
      </w:tr>
      <w:tr w14:paraId="7CB82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4ABE9A2">
            <w:pPr>
              <w:pStyle w:val="44"/>
              <w:rPr>
                <w:rFonts w:hint="eastAsia" w:ascii="仿宋" w:hAnsi="仿宋" w:eastAsia="仿宋" w:cs="仿宋"/>
                <w:color w:val="auto"/>
              </w:rPr>
            </w:pPr>
          </w:p>
        </w:tc>
        <w:tc>
          <w:tcPr>
            <w:tcW w:w="1439" w:type="dxa"/>
            <w:vMerge w:val="restart"/>
            <w:tcBorders>
              <w:bottom w:val="nil"/>
            </w:tcBorders>
          </w:tcPr>
          <w:p w14:paraId="05A8E0F7">
            <w:pPr>
              <w:pStyle w:val="44"/>
              <w:spacing w:line="246" w:lineRule="auto"/>
              <w:rPr>
                <w:rFonts w:hint="eastAsia" w:ascii="仿宋" w:hAnsi="仿宋" w:eastAsia="仿宋" w:cs="仿宋"/>
                <w:color w:val="auto"/>
                <w:lang w:eastAsia="zh-CN"/>
              </w:rPr>
            </w:pPr>
          </w:p>
          <w:p w14:paraId="2413BEB2">
            <w:pPr>
              <w:pStyle w:val="44"/>
              <w:spacing w:line="246" w:lineRule="auto"/>
              <w:rPr>
                <w:rFonts w:hint="eastAsia" w:ascii="仿宋" w:hAnsi="仿宋" w:eastAsia="仿宋" w:cs="仿宋"/>
                <w:color w:val="auto"/>
                <w:lang w:eastAsia="zh-CN"/>
              </w:rPr>
            </w:pPr>
          </w:p>
          <w:p w14:paraId="6544CF2B">
            <w:pPr>
              <w:pStyle w:val="44"/>
              <w:spacing w:line="247" w:lineRule="auto"/>
              <w:rPr>
                <w:rFonts w:hint="eastAsia" w:ascii="仿宋" w:hAnsi="仿宋" w:eastAsia="仿宋" w:cs="仿宋"/>
                <w:color w:val="auto"/>
                <w:lang w:eastAsia="zh-CN"/>
              </w:rPr>
            </w:pPr>
          </w:p>
          <w:p w14:paraId="32A022F2">
            <w:pPr>
              <w:pStyle w:val="44"/>
              <w:spacing w:line="247" w:lineRule="auto"/>
              <w:rPr>
                <w:rFonts w:hint="eastAsia" w:ascii="仿宋" w:hAnsi="仿宋" w:eastAsia="仿宋" w:cs="仿宋"/>
                <w:color w:val="auto"/>
                <w:lang w:eastAsia="zh-CN"/>
              </w:rPr>
            </w:pPr>
          </w:p>
          <w:p w14:paraId="196A5070">
            <w:pPr>
              <w:spacing w:before="75" w:line="250" w:lineRule="auto"/>
              <w:ind w:left="119" w:right="371" w:hanging="2"/>
              <w:jc w:val="both"/>
              <w:rPr>
                <w:rFonts w:hint="eastAsia" w:ascii="仿宋" w:hAnsi="仿宋" w:eastAsia="仿宋" w:cs="仿宋"/>
                <w:color w:val="auto"/>
                <w:sz w:val="23"/>
                <w:szCs w:val="23"/>
                <w:lang w:eastAsia="zh-CN"/>
              </w:rPr>
            </w:pPr>
            <w:r>
              <w:rPr>
                <w:rFonts w:hint="eastAsia" w:ascii="仿宋" w:hAnsi="仿宋" w:eastAsia="仿宋" w:cs="仿宋"/>
                <w:color w:val="auto"/>
                <w:spacing w:val="6"/>
                <w:sz w:val="23"/>
                <w:szCs w:val="23"/>
                <w:lang w:eastAsia="zh-CN"/>
              </w:rPr>
              <w:t>标记建筑</w:t>
            </w:r>
            <w:r>
              <w:rPr>
                <w:rFonts w:hint="eastAsia" w:ascii="仿宋" w:hAnsi="仿宋" w:eastAsia="仿宋" w:cs="仿宋"/>
                <w:color w:val="auto"/>
                <w:spacing w:val="-1"/>
                <w:sz w:val="23"/>
                <w:szCs w:val="23"/>
                <w:lang w:eastAsia="zh-CN"/>
              </w:rPr>
              <w:t>（面状资</w:t>
            </w:r>
            <w:r>
              <w:rPr>
                <w:rFonts w:hint="eastAsia" w:ascii="仿宋" w:hAnsi="仿宋" w:eastAsia="仿宋" w:cs="仿宋"/>
                <w:color w:val="auto"/>
                <w:spacing w:val="-5"/>
                <w:sz w:val="23"/>
                <w:szCs w:val="23"/>
                <w:lang w:eastAsia="zh-CN"/>
              </w:rPr>
              <w:t>产）</w:t>
            </w:r>
          </w:p>
        </w:tc>
        <w:tc>
          <w:tcPr>
            <w:tcW w:w="795" w:type="dxa"/>
          </w:tcPr>
          <w:p w14:paraId="64EC8840">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2BA7E629">
            <w:pPr>
              <w:spacing w:before="71" w:line="192" w:lineRule="auto"/>
              <w:ind w:left="114"/>
              <w:rPr>
                <w:rFonts w:hint="eastAsia" w:ascii="仿宋" w:hAnsi="仿宋" w:eastAsia="仿宋" w:cs="仿宋"/>
                <w:color w:val="auto"/>
                <w:sz w:val="23"/>
                <w:szCs w:val="23"/>
              </w:rPr>
            </w:pPr>
            <w:r>
              <w:rPr>
                <w:rFonts w:hint="eastAsia" w:ascii="仿宋" w:hAnsi="仿宋" w:eastAsia="仿宋" w:cs="仿宋"/>
                <w:color w:val="auto"/>
                <w:spacing w:val="4"/>
                <w:sz w:val="23"/>
                <w:szCs w:val="23"/>
              </w:rPr>
              <w:t>CHBH</w:t>
            </w:r>
          </w:p>
        </w:tc>
        <w:tc>
          <w:tcPr>
            <w:tcW w:w="2871" w:type="dxa"/>
          </w:tcPr>
          <w:p w14:paraId="5EDAE9C6">
            <w:pPr>
              <w:spacing w:before="37" w:line="199" w:lineRule="auto"/>
              <w:ind w:left="120"/>
              <w:rPr>
                <w:rFonts w:hint="eastAsia" w:ascii="仿宋" w:hAnsi="仿宋" w:eastAsia="仿宋" w:cs="仿宋"/>
                <w:color w:val="auto"/>
                <w:sz w:val="23"/>
                <w:szCs w:val="23"/>
              </w:rPr>
            </w:pPr>
            <w:r>
              <w:rPr>
                <w:rFonts w:hint="eastAsia" w:ascii="仿宋" w:hAnsi="仿宋" w:eastAsia="仿宋" w:cs="仿宋"/>
                <w:color w:val="auto"/>
                <w:spacing w:val="6"/>
                <w:sz w:val="23"/>
                <w:szCs w:val="23"/>
              </w:rPr>
              <w:t>测绘编号</w:t>
            </w:r>
          </w:p>
        </w:tc>
        <w:tc>
          <w:tcPr>
            <w:tcW w:w="4478" w:type="dxa"/>
          </w:tcPr>
          <w:p w14:paraId="6DF093E3">
            <w:pPr>
              <w:spacing w:before="37" w:line="199"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与资产表中测绘编号对应一致</w:t>
            </w:r>
          </w:p>
        </w:tc>
      </w:tr>
      <w:tr w14:paraId="4185E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88C4B93">
            <w:pPr>
              <w:pStyle w:val="44"/>
              <w:rPr>
                <w:rFonts w:hint="eastAsia" w:ascii="仿宋" w:hAnsi="仿宋" w:eastAsia="仿宋" w:cs="仿宋"/>
                <w:color w:val="auto"/>
                <w:lang w:eastAsia="zh-CN"/>
              </w:rPr>
            </w:pPr>
          </w:p>
        </w:tc>
        <w:tc>
          <w:tcPr>
            <w:tcW w:w="1439" w:type="dxa"/>
            <w:vMerge w:val="continue"/>
            <w:tcBorders>
              <w:top w:val="nil"/>
              <w:bottom w:val="nil"/>
            </w:tcBorders>
          </w:tcPr>
          <w:p w14:paraId="541EA136">
            <w:pPr>
              <w:pStyle w:val="44"/>
              <w:rPr>
                <w:rFonts w:hint="eastAsia" w:ascii="仿宋" w:hAnsi="仿宋" w:eastAsia="仿宋" w:cs="仿宋"/>
                <w:color w:val="auto"/>
                <w:lang w:eastAsia="zh-CN"/>
              </w:rPr>
            </w:pPr>
          </w:p>
        </w:tc>
        <w:tc>
          <w:tcPr>
            <w:tcW w:w="795" w:type="dxa"/>
          </w:tcPr>
          <w:p w14:paraId="1B35A429">
            <w:pPr>
              <w:spacing w:before="71"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6184C5F6">
            <w:pPr>
              <w:spacing w:before="71"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ZCMC</w:t>
            </w:r>
          </w:p>
        </w:tc>
        <w:tc>
          <w:tcPr>
            <w:tcW w:w="2871" w:type="dxa"/>
          </w:tcPr>
          <w:p w14:paraId="0DA0AA33">
            <w:pPr>
              <w:spacing w:before="37" w:line="199" w:lineRule="auto"/>
              <w:ind w:left="132"/>
              <w:rPr>
                <w:rFonts w:hint="eastAsia" w:ascii="仿宋" w:hAnsi="仿宋" w:eastAsia="仿宋" w:cs="仿宋"/>
                <w:color w:val="auto"/>
                <w:sz w:val="23"/>
                <w:szCs w:val="23"/>
              </w:rPr>
            </w:pPr>
            <w:r>
              <w:rPr>
                <w:rFonts w:hint="eastAsia" w:ascii="仿宋" w:hAnsi="仿宋" w:eastAsia="仿宋" w:cs="仿宋"/>
                <w:color w:val="auto"/>
                <w:spacing w:val="2"/>
                <w:sz w:val="23"/>
                <w:szCs w:val="23"/>
              </w:rPr>
              <w:t>资产名称</w:t>
            </w:r>
          </w:p>
        </w:tc>
        <w:tc>
          <w:tcPr>
            <w:tcW w:w="4478" w:type="dxa"/>
          </w:tcPr>
          <w:p w14:paraId="195E8299">
            <w:pPr>
              <w:spacing w:before="37" w:line="199" w:lineRule="auto"/>
              <w:ind w:left="131"/>
              <w:rPr>
                <w:rFonts w:hint="eastAsia" w:ascii="仿宋" w:hAnsi="仿宋" w:eastAsia="仿宋" w:cs="仿宋"/>
                <w:color w:val="auto"/>
                <w:sz w:val="23"/>
                <w:szCs w:val="23"/>
              </w:rPr>
            </w:pPr>
            <w:r>
              <w:rPr>
                <w:rFonts w:hint="eastAsia" w:ascii="仿宋" w:hAnsi="仿宋" w:eastAsia="仿宋" w:cs="仿宋"/>
                <w:color w:val="auto"/>
                <w:spacing w:val="7"/>
                <w:sz w:val="23"/>
                <w:szCs w:val="23"/>
              </w:rPr>
              <w:t>与资产表中名称一致</w:t>
            </w:r>
          </w:p>
        </w:tc>
      </w:tr>
      <w:tr w14:paraId="5FB87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A14F89B">
            <w:pPr>
              <w:pStyle w:val="44"/>
              <w:rPr>
                <w:rFonts w:hint="eastAsia" w:ascii="仿宋" w:hAnsi="仿宋" w:eastAsia="仿宋" w:cs="仿宋"/>
                <w:color w:val="auto"/>
              </w:rPr>
            </w:pPr>
          </w:p>
        </w:tc>
        <w:tc>
          <w:tcPr>
            <w:tcW w:w="1439" w:type="dxa"/>
            <w:vMerge w:val="continue"/>
            <w:tcBorders>
              <w:top w:val="nil"/>
              <w:bottom w:val="nil"/>
            </w:tcBorders>
          </w:tcPr>
          <w:p w14:paraId="054A17E5">
            <w:pPr>
              <w:pStyle w:val="44"/>
              <w:rPr>
                <w:rFonts w:hint="eastAsia" w:ascii="仿宋" w:hAnsi="仿宋" w:eastAsia="仿宋" w:cs="仿宋"/>
                <w:color w:val="auto"/>
              </w:rPr>
            </w:pPr>
          </w:p>
        </w:tc>
        <w:tc>
          <w:tcPr>
            <w:tcW w:w="795" w:type="dxa"/>
          </w:tcPr>
          <w:p w14:paraId="31F81172">
            <w:pPr>
              <w:spacing w:before="71"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037" w:type="dxa"/>
          </w:tcPr>
          <w:p w14:paraId="3EEE8A6D">
            <w:pPr>
              <w:spacing w:before="71"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ZCLX</w:t>
            </w:r>
          </w:p>
        </w:tc>
        <w:tc>
          <w:tcPr>
            <w:tcW w:w="2871" w:type="dxa"/>
          </w:tcPr>
          <w:p w14:paraId="40DC59FE">
            <w:pPr>
              <w:spacing w:before="37" w:line="199" w:lineRule="auto"/>
              <w:ind w:left="132"/>
              <w:rPr>
                <w:rFonts w:hint="eastAsia" w:ascii="仿宋" w:hAnsi="仿宋" w:eastAsia="仿宋" w:cs="仿宋"/>
                <w:color w:val="auto"/>
                <w:sz w:val="23"/>
                <w:szCs w:val="23"/>
              </w:rPr>
            </w:pPr>
            <w:r>
              <w:rPr>
                <w:rFonts w:hint="eastAsia" w:ascii="仿宋" w:hAnsi="仿宋" w:eastAsia="仿宋" w:cs="仿宋"/>
                <w:color w:val="auto"/>
                <w:spacing w:val="5"/>
                <w:sz w:val="23"/>
                <w:szCs w:val="23"/>
              </w:rPr>
              <w:t>资产分类代码</w:t>
            </w:r>
          </w:p>
        </w:tc>
        <w:tc>
          <w:tcPr>
            <w:tcW w:w="4478" w:type="dxa"/>
          </w:tcPr>
          <w:p w14:paraId="4095C6CF">
            <w:pPr>
              <w:spacing w:before="37" w:line="199"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与资产表中资产类型一致</w:t>
            </w:r>
          </w:p>
        </w:tc>
      </w:tr>
      <w:tr w14:paraId="57C38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AE1A68B">
            <w:pPr>
              <w:pStyle w:val="44"/>
              <w:rPr>
                <w:rFonts w:hint="eastAsia" w:ascii="仿宋" w:hAnsi="仿宋" w:eastAsia="仿宋" w:cs="仿宋"/>
                <w:color w:val="auto"/>
                <w:lang w:eastAsia="zh-CN"/>
              </w:rPr>
            </w:pPr>
          </w:p>
        </w:tc>
        <w:tc>
          <w:tcPr>
            <w:tcW w:w="1439" w:type="dxa"/>
            <w:vMerge w:val="continue"/>
            <w:tcBorders>
              <w:top w:val="nil"/>
              <w:bottom w:val="nil"/>
            </w:tcBorders>
          </w:tcPr>
          <w:p w14:paraId="04D3B30C">
            <w:pPr>
              <w:pStyle w:val="44"/>
              <w:rPr>
                <w:rFonts w:hint="eastAsia" w:ascii="仿宋" w:hAnsi="仿宋" w:eastAsia="仿宋" w:cs="仿宋"/>
                <w:color w:val="auto"/>
                <w:lang w:eastAsia="zh-CN"/>
              </w:rPr>
            </w:pPr>
          </w:p>
        </w:tc>
        <w:tc>
          <w:tcPr>
            <w:tcW w:w="795" w:type="dxa"/>
          </w:tcPr>
          <w:p w14:paraId="7DBE37AE">
            <w:pPr>
              <w:spacing w:before="71" w:line="192" w:lineRule="auto"/>
              <w:ind w:left="107"/>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037" w:type="dxa"/>
          </w:tcPr>
          <w:p w14:paraId="14D2FC53">
            <w:pPr>
              <w:spacing w:before="71"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ZCXZ</w:t>
            </w:r>
          </w:p>
        </w:tc>
        <w:tc>
          <w:tcPr>
            <w:tcW w:w="2871" w:type="dxa"/>
          </w:tcPr>
          <w:p w14:paraId="0C2BECED">
            <w:pPr>
              <w:spacing w:before="37" w:line="199" w:lineRule="auto"/>
              <w:ind w:left="132"/>
              <w:rPr>
                <w:rFonts w:hint="eastAsia" w:ascii="仿宋" w:hAnsi="仿宋" w:eastAsia="仿宋" w:cs="仿宋"/>
                <w:color w:val="auto"/>
                <w:sz w:val="23"/>
                <w:szCs w:val="23"/>
              </w:rPr>
            </w:pPr>
            <w:r>
              <w:rPr>
                <w:rFonts w:hint="eastAsia" w:ascii="仿宋" w:hAnsi="仿宋" w:eastAsia="仿宋" w:cs="仿宋"/>
                <w:color w:val="auto"/>
                <w:spacing w:val="2"/>
                <w:sz w:val="23"/>
                <w:szCs w:val="23"/>
              </w:rPr>
              <w:t>资产性质</w:t>
            </w:r>
          </w:p>
        </w:tc>
        <w:tc>
          <w:tcPr>
            <w:tcW w:w="4478" w:type="dxa"/>
          </w:tcPr>
          <w:p w14:paraId="4DAC50C4">
            <w:pPr>
              <w:spacing w:before="37" w:line="199"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与资产表中资产类型一致</w:t>
            </w:r>
          </w:p>
        </w:tc>
      </w:tr>
      <w:tr w14:paraId="08980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066C828">
            <w:pPr>
              <w:pStyle w:val="44"/>
              <w:rPr>
                <w:rFonts w:hint="eastAsia" w:ascii="仿宋" w:hAnsi="仿宋" w:eastAsia="仿宋" w:cs="仿宋"/>
                <w:color w:val="auto"/>
                <w:lang w:eastAsia="zh-CN"/>
              </w:rPr>
            </w:pPr>
          </w:p>
        </w:tc>
        <w:tc>
          <w:tcPr>
            <w:tcW w:w="1439" w:type="dxa"/>
            <w:vMerge w:val="continue"/>
            <w:tcBorders>
              <w:top w:val="nil"/>
              <w:bottom w:val="nil"/>
            </w:tcBorders>
          </w:tcPr>
          <w:p w14:paraId="6294FBCD">
            <w:pPr>
              <w:pStyle w:val="44"/>
              <w:rPr>
                <w:rFonts w:hint="eastAsia" w:ascii="仿宋" w:hAnsi="仿宋" w:eastAsia="仿宋" w:cs="仿宋"/>
                <w:color w:val="auto"/>
                <w:lang w:eastAsia="zh-CN"/>
              </w:rPr>
            </w:pPr>
          </w:p>
        </w:tc>
        <w:tc>
          <w:tcPr>
            <w:tcW w:w="795" w:type="dxa"/>
          </w:tcPr>
          <w:p w14:paraId="609E4C10">
            <w:pPr>
              <w:spacing w:before="74" w:line="189" w:lineRule="auto"/>
              <w:ind w:left="115"/>
              <w:rPr>
                <w:rFonts w:hint="eastAsia" w:ascii="仿宋" w:hAnsi="仿宋" w:eastAsia="仿宋" w:cs="仿宋"/>
                <w:color w:val="auto"/>
                <w:sz w:val="23"/>
                <w:szCs w:val="23"/>
              </w:rPr>
            </w:pPr>
            <w:r>
              <w:rPr>
                <w:rFonts w:hint="eastAsia" w:ascii="仿宋" w:hAnsi="仿宋" w:eastAsia="仿宋" w:cs="仿宋"/>
                <w:color w:val="auto"/>
                <w:sz w:val="23"/>
                <w:szCs w:val="23"/>
              </w:rPr>
              <w:t>5</w:t>
            </w:r>
          </w:p>
        </w:tc>
        <w:tc>
          <w:tcPr>
            <w:tcW w:w="3037" w:type="dxa"/>
          </w:tcPr>
          <w:p w14:paraId="3ADB2A3D">
            <w:pPr>
              <w:spacing w:before="71" w:line="19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SYZT</w:t>
            </w:r>
          </w:p>
        </w:tc>
        <w:tc>
          <w:tcPr>
            <w:tcW w:w="2871" w:type="dxa"/>
          </w:tcPr>
          <w:p w14:paraId="69CB7E36">
            <w:pPr>
              <w:spacing w:before="37" w:line="199"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使用状态</w:t>
            </w:r>
          </w:p>
        </w:tc>
        <w:tc>
          <w:tcPr>
            <w:tcW w:w="4478" w:type="dxa"/>
          </w:tcPr>
          <w:p w14:paraId="289C1880">
            <w:pPr>
              <w:spacing w:before="37" w:line="199"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与资产表中资产类型一致</w:t>
            </w:r>
          </w:p>
        </w:tc>
      </w:tr>
      <w:tr w14:paraId="7EC56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41B5D69">
            <w:pPr>
              <w:pStyle w:val="44"/>
              <w:rPr>
                <w:rFonts w:hint="eastAsia" w:ascii="仿宋" w:hAnsi="仿宋" w:eastAsia="仿宋" w:cs="仿宋"/>
                <w:color w:val="auto"/>
                <w:lang w:eastAsia="zh-CN"/>
              </w:rPr>
            </w:pPr>
          </w:p>
        </w:tc>
        <w:tc>
          <w:tcPr>
            <w:tcW w:w="1439" w:type="dxa"/>
            <w:vMerge w:val="continue"/>
            <w:tcBorders>
              <w:top w:val="nil"/>
              <w:bottom w:val="nil"/>
            </w:tcBorders>
          </w:tcPr>
          <w:p w14:paraId="754DD950">
            <w:pPr>
              <w:pStyle w:val="44"/>
              <w:rPr>
                <w:rFonts w:hint="eastAsia" w:ascii="仿宋" w:hAnsi="仿宋" w:eastAsia="仿宋" w:cs="仿宋"/>
                <w:color w:val="auto"/>
                <w:lang w:eastAsia="zh-CN"/>
              </w:rPr>
            </w:pPr>
          </w:p>
        </w:tc>
        <w:tc>
          <w:tcPr>
            <w:tcW w:w="795" w:type="dxa"/>
          </w:tcPr>
          <w:p w14:paraId="3F78135F">
            <w:pPr>
              <w:spacing w:before="71" w:line="192" w:lineRule="auto"/>
              <w:ind w:left="114"/>
              <w:rPr>
                <w:rFonts w:hint="eastAsia" w:ascii="仿宋" w:hAnsi="仿宋" w:eastAsia="仿宋" w:cs="仿宋"/>
                <w:color w:val="auto"/>
                <w:sz w:val="23"/>
                <w:szCs w:val="23"/>
              </w:rPr>
            </w:pPr>
            <w:r>
              <w:rPr>
                <w:rFonts w:hint="eastAsia" w:ascii="仿宋" w:hAnsi="仿宋" w:eastAsia="仿宋" w:cs="仿宋"/>
                <w:color w:val="auto"/>
                <w:sz w:val="23"/>
                <w:szCs w:val="23"/>
              </w:rPr>
              <w:t>6</w:t>
            </w:r>
          </w:p>
        </w:tc>
        <w:tc>
          <w:tcPr>
            <w:tcW w:w="3037" w:type="dxa"/>
          </w:tcPr>
          <w:p w14:paraId="20F7A815">
            <w:pPr>
              <w:spacing w:before="71" w:line="194" w:lineRule="auto"/>
              <w:ind w:left="113"/>
              <w:rPr>
                <w:rFonts w:hint="eastAsia" w:ascii="仿宋" w:hAnsi="仿宋" w:eastAsia="仿宋" w:cs="仿宋"/>
                <w:color w:val="auto"/>
                <w:sz w:val="23"/>
                <w:szCs w:val="23"/>
              </w:rPr>
            </w:pPr>
            <w:r>
              <w:rPr>
                <w:rFonts w:hint="eastAsia" w:ascii="仿宋" w:hAnsi="仿宋" w:eastAsia="仿宋" w:cs="仿宋"/>
                <w:color w:val="auto"/>
                <w:spacing w:val="4"/>
                <w:sz w:val="23"/>
                <w:szCs w:val="23"/>
              </w:rPr>
              <w:t>QLRMC</w:t>
            </w:r>
          </w:p>
        </w:tc>
        <w:tc>
          <w:tcPr>
            <w:tcW w:w="2871" w:type="dxa"/>
          </w:tcPr>
          <w:p w14:paraId="46912D27">
            <w:pPr>
              <w:spacing w:before="37" w:line="199"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权利人名称</w:t>
            </w:r>
          </w:p>
        </w:tc>
        <w:tc>
          <w:tcPr>
            <w:tcW w:w="4478" w:type="dxa"/>
          </w:tcPr>
          <w:p w14:paraId="2CE757BC">
            <w:pPr>
              <w:spacing w:before="37" w:line="199" w:lineRule="auto"/>
              <w:ind w:left="122"/>
              <w:rPr>
                <w:rFonts w:hint="eastAsia" w:ascii="仿宋" w:hAnsi="仿宋" w:eastAsia="仿宋" w:cs="仿宋"/>
                <w:color w:val="auto"/>
                <w:sz w:val="23"/>
                <w:szCs w:val="23"/>
                <w:lang w:eastAsia="zh-CN"/>
              </w:rPr>
            </w:pPr>
            <w:r>
              <w:rPr>
                <w:rFonts w:hint="eastAsia" w:ascii="仿宋" w:hAnsi="仿宋" w:eastAsia="仿宋" w:cs="仿宋"/>
                <w:color w:val="auto"/>
                <w:spacing w:val="3"/>
                <w:sz w:val="23"/>
                <w:szCs w:val="23"/>
                <w:lang w:eastAsia="zh-CN"/>
              </w:rPr>
              <w:t>若出租状态，承租人姓名</w:t>
            </w:r>
          </w:p>
        </w:tc>
      </w:tr>
      <w:tr w14:paraId="73387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DFE7301">
            <w:pPr>
              <w:pStyle w:val="44"/>
              <w:rPr>
                <w:rFonts w:hint="eastAsia" w:ascii="仿宋" w:hAnsi="仿宋" w:eastAsia="仿宋" w:cs="仿宋"/>
                <w:color w:val="auto"/>
                <w:lang w:eastAsia="zh-CN"/>
              </w:rPr>
            </w:pPr>
          </w:p>
        </w:tc>
        <w:tc>
          <w:tcPr>
            <w:tcW w:w="1439" w:type="dxa"/>
            <w:vMerge w:val="continue"/>
            <w:tcBorders>
              <w:top w:val="nil"/>
              <w:bottom w:val="nil"/>
            </w:tcBorders>
          </w:tcPr>
          <w:p w14:paraId="763B9F70">
            <w:pPr>
              <w:pStyle w:val="44"/>
              <w:rPr>
                <w:rFonts w:hint="eastAsia" w:ascii="仿宋" w:hAnsi="仿宋" w:eastAsia="仿宋" w:cs="仿宋"/>
                <w:color w:val="auto"/>
                <w:lang w:eastAsia="zh-CN"/>
              </w:rPr>
            </w:pPr>
          </w:p>
        </w:tc>
        <w:tc>
          <w:tcPr>
            <w:tcW w:w="795" w:type="dxa"/>
          </w:tcPr>
          <w:p w14:paraId="3E6C07F4">
            <w:pPr>
              <w:spacing w:before="74" w:line="189" w:lineRule="auto"/>
              <w:ind w:left="112"/>
              <w:rPr>
                <w:rFonts w:hint="eastAsia" w:ascii="仿宋" w:hAnsi="仿宋" w:eastAsia="仿宋" w:cs="仿宋"/>
                <w:color w:val="auto"/>
                <w:sz w:val="23"/>
                <w:szCs w:val="23"/>
              </w:rPr>
            </w:pPr>
            <w:r>
              <w:rPr>
                <w:rFonts w:hint="eastAsia" w:ascii="仿宋" w:hAnsi="仿宋" w:eastAsia="仿宋" w:cs="仿宋"/>
                <w:color w:val="auto"/>
                <w:sz w:val="23"/>
                <w:szCs w:val="23"/>
              </w:rPr>
              <w:t>7</w:t>
            </w:r>
          </w:p>
        </w:tc>
        <w:tc>
          <w:tcPr>
            <w:tcW w:w="3037" w:type="dxa"/>
          </w:tcPr>
          <w:p w14:paraId="476C0FFA">
            <w:pPr>
              <w:spacing w:before="74"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DWDM</w:t>
            </w:r>
          </w:p>
        </w:tc>
        <w:tc>
          <w:tcPr>
            <w:tcW w:w="2871" w:type="dxa"/>
          </w:tcPr>
          <w:p w14:paraId="5B4749F6">
            <w:pPr>
              <w:spacing w:before="37" w:line="199"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权属单位代码</w:t>
            </w:r>
          </w:p>
        </w:tc>
        <w:tc>
          <w:tcPr>
            <w:tcW w:w="4478" w:type="dxa"/>
          </w:tcPr>
          <w:p w14:paraId="388FB38C">
            <w:pPr>
              <w:spacing w:before="37" w:line="199" w:lineRule="auto"/>
              <w:ind w:left="123"/>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所属组织统一社会信用代码</w:t>
            </w:r>
          </w:p>
        </w:tc>
      </w:tr>
      <w:tr w14:paraId="692E4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C335C6E">
            <w:pPr>
              <w:pStyle w:val="44"/>
              <w:rPr>
                <w:rFonts w:hint="eastAsia" w:ascii="仿宋" w:hAnsi="仿宋" w:eastAsia="仿宋" w:cs="仿宋"/>
                <w:color w:val="auto"/>
                <w:lang w:eastAsia="zh-CN"/>
              </w:rPr>
            </w:pPr>
          </w:p>
        </w:tc>
        <w:tc>
          <w:tcPr>
            <w:tcW w:w="1439" w:type="dxa"/>
            <w:vMerge w:val="continue"/>
            <w:tcBorders>
              <w:top w:val="nil"/>
              <w:bottom w:val="nil"/>
            </w:tcBorders>
          </w:tcPr>
          <w:p w14:paraId="55043983">
            <w:pPr>
              <w:pStyle w:val="44"/>
              <w:rPr>
                <w:rFonts w:hint="eastAsia" w:ascii="仿宋" w:hAnsi="仿宋" w:eastAsia="仿宋" w:cs="仿宋"/>
                <w:color w:val="auto"/>
                <w:lang w:eastAsia="zh-CN"/>
              </w:rPr>
            </w:pPr>
          </w:p>
        </w:tc>
        <w:tc>
          <w:tcPr>
            <w:tcW w:w="795" w:type="dxa"/>
          </w:tcPr>
          <w:p w14:paraId="635E9F15">
            <w:pPr>
              <w:spacing w:before="71" w:line="192" w:lineRule="auto"/>
              <w:ind w:left="118"/>
              <w:rPr>
                <w:rFonts w:hint="eastAsia" w:ascii="仿宋" w:hAnsi="仿宋" w:eastAsia="仿宋" w:cs="仿宋"/>
                <w:color w:val="auto"/>
                <w:sz w:val="23"/>
                <w:szCs w:val="23"/>
              </w:rPr>
            </w:pPr>
            <w:r>
              <w:rPr>
                <w:rFonts w:hint="eastAsia" w:ascii="仿宋" w:hAnsi="仿宋" w:eastAsia="仿宋" w:cs="仿宋"/>
                <w:color w:val="auto"/>
                <w:sz w:val="23"/>
                <w:szCs w:val="23"/>
              </w:rPr>
              <w:t>8</w:t>
            </w:r>
          </w:p>
        </w:tc>
        <w:tc>
          <w:tcPr>
            <w:tcW w:w="3037" w:type="dxa"/>
          </w:tcPr>
          <w:p w14:paraId="5C422B6F">
            <w:pPr>
              <w:spacing w:before="71"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DWMC</w:t>
            </w:r>
          </w:p>
        </w:tc>
        <w:tc>
          <w:tcPr>
            <w:tcW w:w="2871" w:type="dxa"/>
          </w:tcPr>
          <w:p w14:paraId="414F9AC4">
            <w:pPr>
              <w:spacing w:before="37" w:line="199"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权属单位名称</w:t>
            </w:r>
          </w:p>
        </w:tc>
        <w:tc>
          <w:tcPr>
            <w:tcW w:w="4478" w:type="dxa"/>
          </w:tcPr>
          <w:p w14:paraId="78EFDEA9">
            <w:pPr>
              <w:spacing w:before="37" w:line="199"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与组织表中单位名称一致</w:t>
            </w:r>
          </w:p>
        </w:tc>
      </w:tr>
      <w:tr w14:paraId="5ED0A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D846133">
            <w:pPr>
              <w:pStyle w:val="44"/>
              <w:rPr>
                <w:rFonts w:hint="eastAsia" w:ascii="仿宋" w:hAnsi="仿宋" w:eastAsia="仿宋" w:cs="仿宋"/>
                <w:color w:val="auto"/>
                <w:lang w:eastAsia="zh-CN"/>
              </w:rPr>
            </w:pPr>
          </w:p>
        </w:tc>
        <w:tc>
          <w:tcPr>
            <w:tcW w:w="1439" w:type="dxa"/>
            <w:vMerge w:val="continue"/>
            <w:tcBorders>
              <w:top w:val="nil"/>
              <w:bottom w:val="nil"/>
            </w:tcBorders>
          </w:tcPr>
          <w:p w14:paraId="23BA8A35">
            <w:pPr>
              <w:pStyle w:val="44"/>
              <w:rPr>
                <w:rFonts w:hint="eastAsia" w:ascii="仿宋" w:hAnsi="仿宋" w:eastAsia="仿宋" w:cs="仿宋"/>
                <w:color w:val="auto"/>
                <w:lang w:eastAsia="zh-CN"/>
              </w:rPr>
            </w:pPr>
          </w:p>
        </w:tc>
        <w:tc>
          <w:tcPr>
            <w:tcW w:w="795" w:type="dxa"/>
          </w:tcPr>
          <w:p w14:paraId="5797ECFB">
            <w:pPr>
              <w:spacing w:before="71"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9</w:t>
            </w:r>
          </w:p>
        </w:tc>
        <w:tc>
          <w:tcPr>
            <w:tcW w:w="3037" w:type="dxa"/>
          </w:tcPr>
          <w:p w14:paraId="1E973260">
            <w:pPr>
              <w:spacing w:before="71"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QSDWDM</w:t>
            </w:r>
          </w:p>
        </w:tc>
        <w:tc>
          <w:tcPr>
            <w:tcW w:w="2871" w:type="dxa"/>
          </w:tcPr>
          <w:p w14:paraId="1410A8C3">
            <w:pPr>
              <w:spacing w:before="37" w:line="199"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行政区划代码</w:t>
            </w:r>
          </w:p>
        </w:tc>
        <w:tc>
          <w:tcPr>
            <w:tcW w:w="4478" w:type="dxa"/>
          </w:tcPr>
          <w:p w14:paraId="11CC0175">
            <w:pPr>
              <w:spacing w:before="37" w:line="199" w:lineRule="auto"/>
              <w:ind w:left="134"/>
              <w:rPr>
                <w:rFonts w:hint="eastAsia" w:ascii="仿宋" w:hAnsi="仿宋" w:eastAsia="仿宋" w:cs="仿宋"/>
                <w:color w:val="auto"/>
                <w:sz w:val="23"/>
                <w:szCs w:val="23"/>
              </w:rPr>
            </w:pPr>
            <w:r>
              <w:rPr>
                <w:rFonts w:hint="eastAsia" w:ascii="仿宋" w:hAnsi="仿宋" w:eastAsia="仿宋" w:cs="仿宋"/>
                <w:color w:val="auto"/>
                <w:spacing w:val="4"/>
                <w:sz w:val="23"/>
                <w:szCs w:val="23"/>
              </w:rPr>
              <w:t>12位村级行政区划代码</w:t>
            </w:r>
          </w:p>
        </w:tc>
      </w:tr>
      <w:tr w14:paraId="2BDB4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tcBorders>
          </w:tcPr>
          <w:p w14:paraId="43B19D78">
            <w:pPr>
              <w:pStyle w:val="44"/>
              <w:rPr>
                <w:rFonts w:hint="eastAsia" w:ascii="仿宋" w:hAnsi="仿宋" w:eastAsia="仿宋" w:cs="仿宋"/>
                <w:color w:val="auto"/>
              </w:rPr>
            </w:pPr>
          </w:p>
        </w:tc>
        <w:tc>
          <w:tcPr>
            <w:tcW w:w="1439" w:type="dxa"/>
            <w:vMerge w:val="continue"/>
            <w:tcBorders>
              <w:top w:val="nil"/>
            </w:tcBorders>
          </w:tcPr>
          <w:p w14:paraId="70B7A91B">
            <w:pPr>
              <w:pStyle w:val="44"/>
              <w:rPr>
                <w:rFonts w:hint="eastAsia" w:ascii="仿宋" w:hAnsi="仿宋" w:eastAsia="仿宋" w:cs="仿宋"/>
                <w:color w:val="auto"/>
              </w:rPr>
            </w:pPr>
          </w:p>
        </w:tc>
        <w:tc>
          <w:tcPr>
            <w:tcW w:w="795" w:type="dxa"/>
          </w:tcPr>
          <w:p w14:paraId="7DB39DE3">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10</w:t>
            </w:r>
          </w:p>
        </w:tc>
        <w:tc>
          <w:tcPr>
            <w:tcW w:w="3037" w:type="dxa"/>
          </w:tcPr>
          <w:p w14:paraId="1FD3FFC4">
            <w:pPr>
              <w:spacing w:before="71"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QSDWMC</w:t>
            </w:r>
          </w:p>
        </w:tc>
        <w:tc>
          <w:tcPr>
            <w:tcW w:w="2871" w:type="dxa"/>
          </w:tcPr>
          <w:p w14:paraId="0334535F">
            <w:pPr>
              <w:spacing w:before="37" w:line="199"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行政区划名称</w:t>
            </w:r>
          </w:p>
        </w:tc>
        <w:tc>
          <w:tcPr>
            <w:tcW w:w="4478" w:type="dxa"/>
          </w:tcPr>
          <w:p w14:paraId="03BB9B0D">
            <w:pPr>
              <w:spacing w:before="37" w:line="199" w:lineRule="auto"/>
              <w:ind w:left="121"/>
              <w:rPr>
                <w:rFonts w:hint="eastAsia" w:ascii="仿宋" w:hAnsi="仿宋" w:eastAsia="仿宋" w:cs="仿宋"/>
                <w:color w:val="auto"/>
                <w:sz w:val="23"/>
                <w:szCs w:val="23"/>
              </w:rPr>
            </w:pPr>
            <w:r>
              <w:rPr>
                <w:rFonts w:hint="eastAsia" w:ascii="仿宋" w:hAnsi="仿宋" w:eastAsia="仿宋" w:cs="仿宋"/>
                <w:color w:val="auto"/>
                <w:spacing w:val="8"/>
                <w:sz w:val="23"/>
                <w:szCs w:val="23"/>
              </w:rPr>
              <w:t>村级行政区划名称</w:t>
            </w:r>
          </w:p>
        </w:tc>
      </w:tr>
      <w:tr w14:paraId="70E24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restart"/>
            <w:tcBorders>
              <w:bottom w:val="nil"/>
            </w:tcBorders>
          </w:tcPr>
          <w:p w14:paraId="704E6E53">
            <w:pPr>
              <w:pStyle w:val="44"/>
              <w:spacing w:line="258" w:lineRule="auto"/>
              <w:rPr>
                <w:rFonts w:hint="eastAsia" w:ascii="仿宋" w:hAnsi="仿宋" w:eastAsia="仿宋" w:cs="仿宋"/>
                <w:color w:val="auto"/>
              </w:rPr>
            </w:pPr>
          </w:p>
          <w:p w14:paraId="38D1737A">
            <w:pPr>
              <w:pStyle w:val="44"/>
              <w:spacing w:line="258" w:lineRule="auto"/>
              <w:rPr>
                <w:rFonts w:hint="eastAsia" w:ascii="仿宋" w:hAnsi="仿宋" w:eastAsia="仿宋" w:cs="仿宋"/>
                <w:color w:val="auto"/>
              </w:rPr>
            </w:pPr>
          </w:p>
          <w:p w14:paraId="46CCE5AA">
            <w:pPr>
              <w:pStyle w:val="44"/>
              <w:spacing w:line="259" w:lineRule="auto"/>
              <w:rPr>
                <w:rFonts w:hint="eastAsia" w:ascii="仿宋" w:hAnsi="仿宋" w:eastAsia="仿宋" w:cs="仿宋"/>
                <w:color w:val="auto"/>
              </w:rPr>
            </w:pPr>
          </w:p>
          <w:p w14:paraId="4A474719">
            <w:pPr>
              <w:pStyle w:val="44"/>
              <w:spacing w:line="259" w:lineRule="auto"/>
              <w:rPr>
                <w:rFonts w:hint="eastAsia" w:ascii="仿宋" w:hAnsi="仿宋" w:eastAsia="仿宋" w:cs="仿宋"/>
                <w:color w:val="auto"/>
              </w:rPr>
            </w:pPr>
          </w:p>
          <w:p w14:paraId="0B080189">
            <w:pPr>
              <w:pStyle w:val="44"/>
              <w:spacing w:line="259" w:lineRule="auto"/>
              <w:rPr>
                <w:rFonts w:hint="eastAsia" w:ascii="仿宋" w:hAnsi="仿宋" w:eastAsia="仿宋" w:cs="仿宋"/>
                <w:color w:val="auto"/>
              </w:rPr>
            </w:pPr>
          </w:p>
          <w:p w14:paraId="6096B3E5">
            <w:pPr>
              <w:spacing w:before="74" w:line="233" w:lineRule="auto"/>
              <w:ind w:left="128"/>
              <w:rPr>
                <w:rFonts w:hint="eastAsia" w:ascii="仿宋" w:hAnsi="仿宋" w:eastAsia="仿宋" w:cs="仿宋"/>
                <w:color w:val="auto"/>
                <w:sz w:val="23"/>
                <w:szCs w:val="23"/>
              </w:rPr>
            </w:pPr>
            <w:r>
              <w:rPr>
                <w:rFonts w:hint="eastAsia" w:ascii="仿宋" w:hAnsi="仿宋" w:eastAsia="仿宋" w:cs="仿宋"/>
                <w:color w:val="auto"/>
                <w:spacing w:val="-1"/>
                <w:sz w:val="23"/>
                <w:szCs w:val="23"/>
              </w:rPr>
              <w:t>公共</w:t>
            </w:r>
          </w:p>
        </w:tc>
        <w:tc>
          <w:tcPr>
            <w:tcW w:w="1439" w:type="dxa"/>
            <w:vMerge w:val="restart"/>
            <w:tcBorders>
              <w:bottom w:val="nil"/>
            </w:tcBorders>
          </w:tcPr>
          <w:p w14:paraId="3A0F6CF8">
            <w:pPr>
              <w:spacing w:before="36" w:line="220" w:lineRule="auto"/>
              <w:ind w:left="120" w:right="131" w:hanging="3"/>
              <w:rPr>
                <w:rFonts w:hint="eastAsia" w:ascii="仿宋" w:hAnsi="仿宋" w:eastAsia="仿宋" w:cs="仿宋"/>
                <w:color w:val="auto"/>
                <w:sz w:val="23"/>
                <w:szCs w:val="23"/>
              </w:rPr>
            </w:pPr>
            <w:r>
              <w:rPr>
                <w:rFonts w:hint="eastAsia" w:ascii="仿宋" w:hAnsi="仿宋" w:eastAsia="仿宋" w:cs="仿宋"/>
                <w:color w:val="auto"/>
                <w:spacing w:val="6"/>
                <w:sz w:val="23"/>
                <w:szCs w:val="23"/>
              </w:rPr>
              <w:t>村级行政区</w:t>
            </w:r>
            <w:r>
              <w:rPr>
                <w:rFonts w:hint="eastAsia" w:ascii="仿宋" w:hAnsi="仿宋" w:eastAsia="仿宋" w:cs="仿宋"/>
                <w:color w:val="auto"/>
                <w:spacing w:val="3"/>
                <w:sz w:val="23"/>
                <w:szCs w:val="23"/>
              </w:rPr>
              <w:t>划勘界</w:t>
            </w:r>
          </w:p>
        </w:tc>
        <w:tc>
          <w:tcPr>
            <w:tcW w:w="795" w:type="dxa"/>
          </w:tcPr>
          <w:p w14:paraId="4BA6C179">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0F273681">
            <w:pPr>
              <w:spacing w:before="71" w:line="194"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XZQDM</w:t>
            </w:r>
          </w:p>
        </w:tc>
        <w:tc>
          <w:tcPr>
            <w:tcW w:w="2871" w:type="dxa"/>
          </w:tcPr>
          <w:p w14:paraId="0FE1367F">
            <w:pPr>
              <w:spacing w:before="37" w:line="199" w:lineRule="auto"/>
              <w:ind w:left="122"/>
              <w:rPr>
                <w:rFonts w:hint="eastAsia" w:ascii="仿宋" w:hAnsi="仿宋" w:eastAsia="仿宋" w:cs="仿宋"/>
                <w:color w:val="auto"/>
                <w:sz w:val="23"/>
                <w:szCs w:val="23"/>
              </w:rPr>
            </w:pPr>
            <w:r>
              <w:rPr>
                <w:rFonts w:hint="eastAsia" w:ascii="仿宋" w:hAnsi="仿宋" w:eastAsia="仿宋" w:cs="仿宋"/>
                <w:color w:val="auto"/>
                <w:spacing w:val="6"/>
                <w:sz w:val="23"/>
                <w:szCs w:val="23"/>
              </w:rPr>
              <w:t>行政区代码</w:t>
            </w:r>
          </w:p>
        </w:tc>
        <w:tc>
          <w:tcPr>
            <w:tcW w:w="4478" w:type="dxa"/>
          </w:tcPr>
          <w:p w14:paraId="3F1E00B1">
            <w:pPr>
              <w:pStyle w:val="44"/>
              <w:rPr>
                <w:rFonts w:hint="eastAsia" w:ascii="仿宋" w:hAnsi="仿宋" w:eastAsia="仿宋" w:cs="仿宋"/>
                <w:color w:val="auto"/>
              </w:rPr>
            </w:pPr>
          </w:p>
        </w:tc>
      </w:tr>
      <w:tr w14:paraId="0A010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A4220D1">
            <w:pPr>
              <w:pStyle w:val="44"/>
              <w:rPr>
                <w:rFonts w:hint="eastAsia" w:ascii="仿宋" w:hAnsi="仿宋" w:eastAsia="仿宋" w:cs="仿宋"/>
                <w:color w:val="auto"/>
              </w:rPr>
            </w:pPr>
          </w:p>
        </w:tc>
        <w:tc>
          <w:tcPr>
            <w:tcW w:w="1439" w:type="dxa"/>
            <w:vMerge w:val="continue"/>
            <w:tcBorders>
              <w:top w:val="nil"/>
            </w:tcBorders>
          </w:tcPr>
          <w:p w14:paraId="23F1A358">
            <w:pPr>
              <w:pStyle w:val="44"/>
              <w:rPr>
                <w:rFonts w:hint="eastAsia" w:ascii="仿宋" w:hAnsi="仿宋" w:eastAsia="仿宋" w:cs="仿宋"/>
                <w:color w:val="auto"/>
              </w:rPr>
            </w:pPr>
          </w:p>
        </w:tc>
        <w:tc>
          <w:tcPr>
            <w:tcW w:w="795" w:type="dxa"/>
          </w:tcPr>
          <w:p w14:paraId="522060CB">
            <w:pPr>
              <w:spacing w:before="71"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75D89678">
            <w:pPr>
              <w:spacing w:before="71" w:line="194"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XZQMC</w:t>
            </w:r>
          </w:p>
        </w:tc>
        <w:tc>
          <w:tcPr>
            <w:tcW w:w="2871" w:type="dxa"/>
          </w:tcPr>
          <w:p w14:paraId="6EDBC113">
            <w:pPr>
              <w:spacing w:before="37" w:line="199" w:lineRule="auto"/>
              <w:ind w:left="122"/>
              <w:rPr>
                <w:rFonts w:hint="eastAsia" w:ascii="仿宋" w:hAnsi="仿宋" w:eastAsia="仿宋" w:cs="仿宋"/>
                <w:color w:val="auto"/>
                <w:sz w:val="23"/>
                <w:szCs w:val="23"/>
              </w:rPr>
            </w:pPr>
            <w:r>
              <w:rPr>
                <w:rFonts w:hint="eastAsia" w:ascii="仿宋" w:hAnsi="仿宋" w:eastAsia="仿宋" w:cs="仿宋"/>
                <w:color w:val="auto"/>
                <w:spacing w:val="6"/>
                <w:sz w:val="23"/>
                <w:szCs w:val="23"/>
              </w:rPr>
              <w:t>行政区名称</w:t>
            </w:r>
          </w:p>
        </w:tc>
        <w:tc>
          <w:tcPr>
            <w:tcW w:w="4478" w:type="dxa"/>
          </w:tcPr>
          <w:p w14:paraId="6B8BD602">
            <w:pPr>
              <w:pStyle w:val="44"/>
              <w:rPr>
                <w:rFonts w:hint="eastAsia" w:ascii="仿宋" w:hAnsi="仿宋" w:eastAsia="仿宋" w:cs="仿宋"/>
                <w:color w:val="auto"/>
              </w:rPr>
            </w:pPr>
          </w:p>
        </w:tc>
      </w:tr>
      <w:tr w14:paraId="3D6D9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F236251">
            <w:pPr>
              <w:pStyle w:val="44"/>
              <w:rPr>
                <w:rFonts w:hint="eastAsia" w:ascii="仿宋" w:hAnsi="仿宋" w:eastAsia="仿宋" w:cs="仿宋"/>
                <w:color w:val="auto"/>
              </w:rPr>
            </w:pPr>
          </w:p>
        </w:tc>
        <w:tc>
          <w:tcPr>
            <w:tcW w:w="1439" w:type="dxa"/>
            <w:vMerge w:val="restart"/>
            <w:tcBorders>
              <w:bottom w:val="nil"/>
            </w:tcBorders>
          </w:tcPr>
          <w:p w14:paraId="1ACE1729">
            <w:pPr>
              <w:spacing w:before="35" w:line="220" w:lineRule="auto"/>
              <w:ind w:left="120" w:right="131" w:hanging="3"/>
              <w:rPr>
                <w:rFonts w:hint="eastAsia" w:ascii="仿宋" w:hAnsi="仿宋" w:eastAsia="仿宋" w:cs="仿宋"/>
                <w:color w:val="auto"/>
                <w:sz w:val="23"/>
                <w:szCs w:val="23"/>
              </w:rPr>
            </w:pPr>
            <w:r>
              <w:rPr>
                <w:rFonts w:hint="eastAsia" w:ascii="仿宋" w:hAnsi="仿宋" w:eastAsia="仿宋" w:cs="仿宋"/>
                <w:color w:val="auto"/>
                <w:spacing w:val="6"/>
                <w:sz w:val="23"/>
                <w:szCs w:val="23"/>
              </w:rPr>
              <w:t>镇级行政区</w:t>
            </w:r>
            <w:r>
              <w:rPr>
                <w:rFonts w:hint="eastAsia" w:ascii="仿宋" w:hAnsi="仿宋" w:eastAsia="仿宋" w:cs="仿宋"/>
                <w:color w:val="auto"/>
                <w:spacing w:val="3"/>
                <w:sz w:val="23"/>
                <w:szCs w:val="23"/>
              </w:rPr>
              <w:t>划勘界</w:t>
            </w:r>
          </w:p>
        </w:tc>
        <w:tc>
          <w:tcPr>
            <w:tcW w:w="795" w:type="dxa"/>
          </w:tcPr>
          <w:p w14:paraId="3F2EB626">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7ACFFD92">
            <w:pPr>
              <w:spacing w:before="71" w:line="194"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XZQDM</w:t>
            </w:r>
          </w:p>
        </w:tc>
        <w:tc>
          <w:tcPr>
            <w:tcW w:w="2871" w:type="dxa"/>
          </w:tcPr>
          <w:p w14:paraId="2EAEB850">
            <w:pPr>
              <w:spacing w:before="37" w:line="199" w:lineRule="auto"/>
              <w:ind w:left="122"/>
              <w:rPr>
                <w:rFonts w:hint="eastAsia" w:ascii="仿宋" w:hAnsi="仿宋" w:eastAsia="仿宋" w:cs="仿宋"/>
                <w:color w:val="auto"/>
                <w:sz w:val="23"/>
                <w:szCs w:val="23"/>
              </w:rPr>
            </w:pPr>
            <w:r>
              <w:rPr>
                <w:rFonts w:hint="eastAsia" w:ascii="仿宋" w:hAnsi="仿宋" w:eastAsia="仿宋" w:cs="仿宋"/>
                <w:color w:val="auto"/>
                <w:spacing w:val="6"/>
                <w:sz w:val="23"/>
                <w:szCs w:val="23"/>
              </w:rPr>
              <w:t>行政区代码</w:t>
            </w:r>
          </w:p>
        </w:tc>
        <w:tc>
          <w:tcPr>
            <w:tcW w:w="4478" w:type="dxa"/>
          </w:tcPr>
          <w:p w14:paraId="71C8C7CD">
            <w:pPr>
              <w:pStyle w:val="44"/>
              <w:rPr>
                <w:rFonts w:hint="eastAsia" w:ascii="仿宋" w:hAnsi="仿宋" w:eastAsia="仿宋" w:cs="仿宋"/>
                <w:color w:val="auto"/>
              </w:rPr>
            </w:pPr>
          </w:p>
        </w:tc>
      </w:tr>
      <w:tr w14:paraId="3CFE1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5CC8E7DD">
            <w:pPr>
              <w:pStyle w:val="44"/>
              <w:rPr>
                <w:rFonts w:hint="eastAsia" w:ascii="仿宋" w:hAnsi="仿宋" w:eastAsia="仿宋" w:cs="仿宋"/>
                <w:color w:val="auto"/>
              </w:rPr>
            </w:pPr>
          </w:p>
        </w:tc>
        <w:tc>
          <w:tcPr>
            <w:tcW w:w="1439" w:type="dxa"/>
            <w:vMerge w:val="continue"/>
            <w:tcBorders>
              <w:top w:val="nil"/>
            </w:tcBorders>
          </w:tcPr>
          <w:p w14:paraId="194E59AF">
            <w:pPr>
              <w:pStyle w:val="44"/>
              <w:rPr>
                <w:rFonts w:hint="eastAsia" w:ascii="仿宋" w:hAnsi="仿宋" w:eastAsia="仿宋" w:cs="仿宋"/>
                <w:color w:val="auto"/>
              </w:rPr>
            </w:pPr>
          </w:p>
        </w:tc>
        <w:tc>
          <w:tcPr>
            <w:tcW w:w="795" w:type="dxa"/>
          </w:tcPr>
          <w:p w14:paraId="24C7BE5F">
            <w:pPr>
              <w:spacing w:before="71"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2306FDAB">
            <w:pPr>
              <w:spacing w:before="71" w:line="193"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XZQMC</w:t>
            </w:r>
          </w:p>
        </w:tc>
        <w:tc>
          <w:tcPr>
            <w:tcW w:w="2871" w:type="dxa"/>
          </w:tcPr>
          <w:p w14:paraId="340B4542">
            <w:pPr>
              <w:spacing w:before="37" w:line="198" w:lineRule="auto"/>
              <w:ind w:left="122"/>
              <w:rPr>
                <w:rFonts w:hint="eastAsia" w:ascii="仿宋" w:hAnsi="仿宋" w:eastAsia="仿宋" w:cs="仿宋"/>
                <w:color w:val="auto"/>
                <w:sz w:val="23"/>
                <w:szCs w:val="23"/>
              </w:rPr>
            </w:pPr>
            <w:r>
              <w:rPr>
                <w:rFonts w:hint="eastAsia" w:ascii="仿宋" w:hAnsi="仿宋" w:eastAsia="仿宋" w:cs="仿宋"/>
                <w:color w:val="auto"/>
                <w:spacing w:val="6"/>
                <w:sz w:val="23"/>
                <w:szCs w:val="23"/>
              </w:rPr>
              <w:t>行政区名称</w:t>
            </w:r>
          </w:p>
        </w:tc>
        <w:tc>
          <w:tcPr>
            <w:tcW w:w="4478" w:type="dxa"/>
          </w:tcPr>
          <w:p w14:paraId="61BFC999">
            <w:pPr>
              <w:pStyle w:val="44"/>
              <w:rPr>
                <w:rFonts w:hint="eastAsia" w:ascii="仿宋" w:hAnsi="仿宋" w:eastAsia="仿宋" w:cs="仿宋"/>
                <w:color w:val="auto"/>
              </w:rPr>
            </w:pPr>
          </w:p>
        </w:tc>
      </w:tr>
      <w:tr w14:paraId="5B7A4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E7AF692">
            <w:pPr>
              <w:pStyle w:val="44"/>
              <w:rPr>
                <w:rFonts w:hint="eastAsia" w:ascii="仿宋" w:hAnsi="仿宋" w:eastAsia="仿宋" w:cs="仿宋"/>
                <w:color w:val="auto"/>
              </w:rPr>
            </w:pPr>
          </w:p>
        </w:tc>
        <w:tc>
          <w:tcPr>
            <w:tcW w:w="1439" w:type="dxa"/>
            <w:vMerge w:val="restart"/>
            <w:tcBorders>
              <w:bottom w:val="nil"/>
            </w:tcBorders>
          </w:tcPr>
          <w:p w14:paraId="453DBC8A">
            <w:pPr>
              <w:spacing w:before="36" w:line="220" w:lineRule="auto"/>
              <w:ind w:left="121" w:right="131" w:firstLine="17"/>
              <w:rPr>
                <w:rFonts w:hint="eastAsia" w:ascii="仿宋" w:hAnsi="仿宋" w:eastAsia="仿宋" w:cs="仿宋"/>
                <w:color w:val="auto"/>
                <w:sz w:val="23"/>
                <w:szCs w:val="23"/>
              </w:rPr>
            </w:pPr>
            <w:r>
              <w:rPr>
                <w:rFonts w:hint="eastAsia" w:ascii="仿宋" w:hAnsi="仿宋" w:eastAsia="仿宋" w:cs="仿宋"/>
                <w:color w:val="auto"/>
                <w:spacing w:val="2"/>
                <w:sz w:val="23"/>
                <w:szCs w:val="23"/>
              </w:rPr>
              <w:t>区县行政区</w:t>
            </w:r>
            <w:r>
              <w:rPr>
                <w:rFonts w:hint="eastAsia" w:ascii="仿宋" w:hAnsi="仿宋" w:eastAsia="仿宋" w:cs="仿宋"/>
                <w:color w:val="auto"/>
                <w:spacing w:val="3"/>
                <w:sz w:val="23"/>
                <w:szCs w:val="23"/>
              </w:rPr>
              <w:t>划勘界</w:t>
            </w:r>
          </w:p>
        </w:tc>
        <w:tc>
          <w:tcPr>
            <w:tcW w:w="795" w:type="dxa"/>
          </w:tcPr>
          <w:p w14:paraId="7C62F2CA">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6F99DAFF">
            <w:pPr>
              <w:spacing w:before="72" w:line="193"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XZQDM</w:t>
            </w:r>
          </w:p>
        </w:tc>
        <w:tc>
          <w:tcPr>
            <w:tcW w:w="2871" w:type="dxa"/>
          </w:tcPr>
          <w:p w14:paraId="1387D7AD">
            <w:pPr>
              <w:spacing w:before="38" w:line="198" w:lineRule="auto"/>
              <w:ind w:left="122"/>
              <w:rPr>
                <w:rFonts w:hint="eastAsia" w:ascii="仿宋" w:hAnsi="仿宋" w:eastAsia="仿宋" w:cs="仿宋"/>
                <w:color w:val="auto"/>
                <w:sz w:val="23"/>
                <w:szCs w:val="23"/>
              </w:rPr>
            </w:pPr>
            <w:r>
              <w:rPr>
                <w:rFonts w:hint="eastAsia" w:ascii="仿宋" w:hAnsi="仿宋" w:eastAsia="仿宋" w:cs="仿宋"/>
                <w:color w:val="auto"/>
                <w:spacing w:val="6"/>
                <w:sz w:val="23"/>
                <w:szCs w:val="23"/>
              </w:rPr>
              <w:t>行政区代码</w:t>
            </w:r>
          </w:p>
        </w:tc>
        <w:tc>
          <w:tcPr>
            <w:tcW w:w="4478" w:type="dxa"/>
          </w:tcPr>
          <w:p w14:paraId="529B57D6">
            <w:pPr>
              <w:pStyle w:val="44"/>
              <w:rPr>
                <w:rFonts w:hint="eastAsia" w:ascii="仿宋" w:hAnsi="仿宋" w:eastAsia="仿宋" w:cs="仿宋"/>
                <w:color w:val="auto"/>
              </w:rPr>
            </w:pPr>
          </w:p>
        </w:tc>
      </w:tr>
      <w:tr w14:paraId="3D977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00F25D5">
            <w:pPr>
              <w:pStyle w:val="44"/>
              <w:rPr>
                <w:rFonts w:hint="eastAsia" w:ascii="仿宋" w:hAnsi="仿宋" w:eastAsia="仿宋" w:cs="仿宋"/>
                <w:color w:val="auto"/>
              </w:rPr>
            </w:pPr>
          </w:p>
        </w:tc>
        <w:tc>
          <w:tcPr>
            <w:tcW w:w="1439" w:type="dxa"/>
            <w:vMerge w:val="continue"/>
            <w:tcBorders>
              <w:top w:val="nil"/>
            </w:tcBorders>
          </w:tcPr>
          <w:p w14:paraId="30018762">
            <w:pPr>
              <w:pStyle w:val="44"/>
              <w:rPr>
                <w:rFonts w:hint="eastAsia" w:ascii="仿宋" w:hAnsi="仿宋" w:eastAsia="仿宋" w:cs="仿宋"/>
                <w:color w:val="auto"/>
              </w:rPr>
            </w:pPr>
          </w:p>
        </w:tc>
        <w:tc>
          <w:tcPr>
            <w:tcW w:w="795" w:type="dxa"/>
          </w:tcPr>
          <w:p w14:paraId="67A2985F">
            <w:pPr>
              <w:spacing w:before="72"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4725D96F">
            <w:pPr>
              <w:spacing w:before="72" w:line="193"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XZQMC</w:t>
            </w:r>
          </w:p>
        </w:tc>
        <w:tc>
          <w:tcPr>
            <w:tcW w:w="2871" w:type="dxa"/>
          </w:tcPr>
          <w:p w14:paraId="27667C5F">
            <w:pPr>
              <w:spacing w:before="38" w:line="198" w:lineRule="auto"/>
              <w:ind w:left="122"/>
              <w:rPr>
                <w:rFonts w:hint="eastAsia" w:ascii="仿宋" w:hAnsi="仿宋" w:eastAsia="仿宋" w:cs="仿宋"/>
                <w:color w:val="auto"/>
                <w:sz w:val="23"/>
                <w:szCs w:val="23"/>
              </w:rPr>
            </w:pPr>
            <w:r>
              <w:rPr>
                <w:rFonts w:hint="eastAsia" w:ascii="仿宋" w:hAnsi="仿宋" w:eastAsia="仿宋" w:cs="仿宋"/>
                <w:color w:val="auto"/>
                <w:spacing w:val="6"/>
                <w:sz w:val="23"/>
                <w:szCs w:val="23"/>
              </w:rPr>
              <w:t>行政区名称</w:t>
            </w:r>
          </w:p>
        </w:tc>
        <w:tc>
          <w:tcPr>
            <w:tcW w:w="4478" w:type="dxa"/>
          </w:tcPr>
          <w:p w14:paraId="676602DC">
            <w:pPr>
              <w:pStyle w:val="44"/>
              <w:rPr>
                <w:rFonts w:hint="eastAsia" w:ascii="仿宋" w:hAnsi="仿宋" w:eastAsia="仿宋" w:cs="仿宋"/>
                <w:color w:val="auto"/>
              </w:rPr>
            </w:pPr>
          </w:p>
        </w:tc>
      </w:tr>
      <w:tr w14:paraId="18128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4DEF8FA6">
            <w:pPr>
              <w:pStyle w:val="44"/>
              <w:rPr>
                <w:rFonts w:hint="eastAsia" w:ascii="仿宋" w:hAnsi="仿宋" w:eastAsia="仿宋" w:cs="仿宋"/>
                <w:color w:val="auto"/>
              </w:rPr>
            </w:pPr>
          </w:p>
        </w:tc>
        <w:tc>
          <w:tcPr>
            <w:tcW w:w="1439" w:type="dxa"/>
            <w:vMerge w:val="restart"/>
            <w:tcBorders>
              <w:bottom w:val="nil"/>
            </w:tcBorders>
          </w:tcPr>
          <w:p w14:paraId="05099650">
            <w:pPr>
              <w:spacing w:before="176" w:line="231" w:lineRule="auto"/>
              <w:ind w:left="117"/>
              <w:rPr>
                <w:rFonts w:hint="eastAsia" w:ascii="仿宋" w:hAnsi="仿宋" w:eastAsia="仿宋" w:cs="仿宋"/>
                <w:color w:val="auto"/>
                <w:sz w:val="23"/>
                <w:szCs w:val="23"/>
              </w:rPr>
            </w:pPr>
            <w:r>
              <w:rPr>
                <w:rFonts w:hint="eastAsia" w:ascii="仿宋" w:hAnsi="仿宋" w:eastAsia="仿宋" w:cs="仿宋"/>
                <w:color w:val="auto"/>
                <w:spacing w:val="2"/>
                <w:sz w:val="23"/>
                <w:szCs w:val="23"/>
              </w:rPr>
              <w:t>水库</w:t>
            </w:r>
          </w:p>
        </w:tc>
        <w:tc>
          <w:tcPr>
            <w:tcW w:w="795" w:type="dxa"/>
          </w:tcPr>
          <w:p w14:paraId="00AA4901">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40C287CB">
            <w:pPr>
              <w:spacing w:before="72"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HHMC</w:t>
            </w:r>
          </w:p>
        </w:tc>
        <w:tc>
          <w:tcPr>
            <w:tcW w:w="2871" w:type="dxa"/>
          </w:tcPr>
          <w:p w14:paraId="1C8AB1BF">
            <w:pPr>
              <w:spacing w:before="37" w:line="198" w:lineRule="auto"/>
              <w:ind w:left="121"/>
              <w:rPr>
                <w:rFonts w:hint="eastAsia" w:ascii="仿宋" w:hAnsi="仿宋" w:eastAsia="仿宋" w:cs="仿宋"/>
                <w:color w:val="auto"/>
                <w:sz w:val="23"/>
                <w:szCs w:val="23"/>
              </w:rPr>
            </w:pPr>
            <w:r>
              <w:rPr>
                <w:rFonts w:hint="eastAsia" w:ascii="仿宋" w:hAnsi="仿宋" w:eastAsia="仿宋" w:cs="仿宋"/>
                <w:color w:val="auto"/>
                <w:spacing w:val="1"/>
                <w:sz w:val="23"/>
                <w:szCs w:val="23"/>
              </w:rPr>
              <w:t>名称</w:t>
            </w:r>
          </w:p>
        </w:tc>
        <w:tc>
          <w:tcPr>
            <w:tcW w:w="4478" w:type="dxa"/>
          </w:tcPr>
          <w:p w14:paraId="3F28A2EB">
            <w:pPr>
              <w:pStyle w:val="44"/>
              <w:rPr>
                <w:rFonts w:hint="eastAsia" w:ascii="仿宋" w:hAnsi="仿宋" w:eastAsia="仿宋" w:cs="仿宋"/>
                <w:color w:val="auto"/>
              </w:rPr>
            </w:pPr>
          </w:p>
        </w:tc>
      </w:tr>
      <w:tr w14:paraId="01BCA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56E8D52">
            <w:pPr>
              <w:pStyle w:val="44"/>
              <w:rPr>
                <w:rFonts w:hint="eastAsia" w:ascii="仿宋" w:hAnsi="仿宋" w:eastAsia="仿宋" w:cs="仿宋"/>
                <w:color w:val="auto"/>
              </w:rPr>
            </w:pPr>
          </w:p>
        </w:tc>
        <w:tc>
          <w:tcPr>
            <w:tcW w:w="1439" w:type="dxa"/>
            <w:vMerge w:val="continue"/>
            <w:tcBorders>
              <w:top w:val="nil"/>
            </w:tcBorders>
          </w:tcPr>
          <w:p w14:paraId="788EBF50">
            <w:pPr>
              <w:pStyle w:val="44"/>
              <w:rPr>
                <w:rFonts w:hint="eastAsia" w:ascii="仿宋" w:hAnsi="仿宋" w:eastAsia="仿宋" w:cs="仿宋"/>
                <w:color w:val="auto"/>
              </w:rPr>
            </w:pPr>
          </w:p>
        </w:tc>
        <w:tc>
          <w:tcPr>
            <w:tcW w:w="795" w:type="dxa"/>
          </w:tcPr>
          <w:p w14:paraId="2680226F">
            <w:pPr>
              <w:spacing w:before="73"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3D33DE78">
            <w:pPr>
              <w:spacing w:before="76"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HHDM</w:t>
            </w:r>
          </w:p>
        </w:tc>
        <w:tc>
          <w:tcPr>
            <w:tcW w:w="2871" w:type="dxa"/>
          </w:tcPr>
          <w:p w14:paraId="70CC8839">
            <w:pPr>
              <w:spacing w:before="38" w:line="198" w:lineRule="auto"/>
              <w:ind w:left="125"/>
              <w:rPr>
                <w:rFonts w:hint="eastAsia" w:ascii="仿宋" w:hAnsi="仿宋" w:eastAsia="仿宋" w:cs="仿宋"/>
                <w:color w:val="auto"/>
                <w:sz w:val="23"/>
                <w:szCs w:val="23"/>
              </w:rPr>
            </w:pPr>
            <w:r>
              <w:rPr>
                <w:rFonts w:hint="eastAsia" w:ascii="仿宋" w:hAnsi="仿宋" w:eastAsia="仿宋" w:cs="仿宋"/>
                <w:color w:val="auto"/>
                <w:spacing w:val="-1"/>
                <w:sz w:val="23"/>
                <w:szCs w:val="23"/>
              </w:rPr>
              <w:t>代码</w:t>
            </w:r>
          </w:p>
        </w:tc>
        <w:tc>
          <w:tcPr>
            <w:tcW w:w="4478" w:type="dxa"/>
          </w:tcPr>
          <w:p w14:paraId="65359146">
            <w:pPr>
              <w:pStyle w:val="44"/>
              <w:rPr>
                <w:rFonts w:hint="eastAsia" w:ascii="仿宋" w:hAnsi="仿宋" w:eastAsia="仿宋" w:cs="仿宋"/>
                <w:color w:val="auto"/>
              </w:rPr>
            </w:pPr>
          </w:p>
        </w:tc>
      </w:tr>
      <w:tr w14:paraId="66243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1EBDE28">
            <w:pPr>
              <w:pStyle w:val="44"/>
              <w:rPr>
                <w:rFonts w:hint="eastAsia" w:ascii="仿宋" w:hAnsi="仿宋" w:eastAsia="仿宋" w:cs="仿宋"/>
                <w:color w:val="auto"/>
              </w:rPr>
            </w:pPr>
          </w:p>
        </w:tc>
        <w:tc>
          <w:tcPr>
            <w:tcW w:w="1439" w:type="dxa"/>
            <w:vMerge w:val="restart"/>
            <w:tcBorders>
              <w:bottom w:val="nil"/>
            </w:tcBorders>
          </w:tcPr>
          <w:p w14:paraId="12BA88B1">
            <w:pPr>
              <w:spacing w:before="178" w:line="231" w:lineRule="auto"/>
              <w:ind w:left="125"/>
              <w:rPr>
                <w:rFonts w:hint="eastAsia" w:ascii="仿宋" w:hAnsi="仿宋" w:eastAsia="仿宋" w:cs="仿宋"/>
                <w:color w:val="auto"/>
                <w:sz w:val="23"/>
                <w:szCs w:val="23"/>
              </w:rPr>
            </w:pPr>
            <w:r>
              <w:rPr>
                <w:rFonts w:hint="eastAsia" w:ascii="仿宋" w:hAnsi="仿宋" w:eastAsia="仿宋" w:cs="仿宋"/>
                <w:color w:val="auto"/>
                <w:spacing w:val="-1"/>
                <w:sz w:val="23"/>
                <w:szCs w:val="23"/>
              </w:rPr>
              <w:t>河流</w:t>
            </w:r>
          </w:p>
        </w:tc>
        <w:tc>
          <w:tcPr>
            <w:tcW w:w="795" w:type="dxa"/>
          </w:tcPr>
          <w:p w14:paraId="23279BB9">
            <w:pPr>
              <w:spacing w:before="73"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75329A8F">
            <w:pPr>
              <w:spacing w:before="73"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HHMC</w:t>
            </w:r>
          </w:p>
        </w:tc>
        <w:tc>
          <w:tcPr>
            <w:tcW w:w="2871" w:type="dxa"/>
          </w:tcPr>
          <w:p w14:paraId="79CAE581">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1"/>
                <w:sz w:val="23"/>
                <w:szCs w:val="23"/>
              </w:rPr>
              <w:t>名称</w:t>
            </w:r>
          </w:p>
        </w:tc>
        <w:tc>
          <w:tcPr>
            <w:tcW w:w="4478" w:type="dxa"/>
          </w:tcPr>
          <w:p w14:paraId="087F535D">
            <w:pPr>
              <w:pStyle w:val="44"/>
              <w:rPr>
                <w:rFonts w:hint="eastAsia" w:ascii="仿宋" w:hAnsi="仿宋" w:eastAsia="仿宋" w:cs="仿宋"/>
                <w:color w:val="auto"/>
              </w:rPr>
            </w:pPr>
          </w:p>
        </w:tc>
      </w:tr>
      <w:tr w14:paraId="419D6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924" w:type="dxa"/>
            <w:vMerge w:val="continue"/>
            <w:tcBorders>
              <w:top w:val="nil"/>
            </w:tcBorders>
          </w:tcPr>
          <w:p w14:paraId="751FE0B7">
            <w:pPr>
              <w:pStyle w:val="44"/>
              <w:rPr>
                <w:rFonts w:hint="eastAsia" w:ascii="仿宋" w:hAnsi="仿宋" w:eastAsia="仿宋" w:cs="仿宋"/>
                <w:color w:val="auto"/>
              </w:rPr>
            </w:pPr>
          </w:p>
        </w:tc>
        <w:tc>
          <w:tcPr>
            <w:tcW w:w="1439" w:type="dxa"/>
            <w:vMerge w:val="continue"/>
            <w:tcBorders>
              <w:top w:val="nil"/>
            </w:tcBorders>
          </w:tcPr>
          <w:p w14:paraId="08D2E892">
            <w:pPr>
              <w:pStyle w:val="44"/>
              <w:rPr>
                <w:rFonts w:hint="eastAsia" w:ascii="仿宋" w:hAnsi="仿宋" w:eastAsia="仿宋" w:cs="仿宋"/>
                <w:color w:val="auto"/>
              </w:rPr>
            </w:pPr>
          </w:p>
        </w:tc>
        <w:tc>
          <w:tcPr>
            <w:tcW w:w="795" w:type="dxa"/>
          </w:tcPr>
          <w:p w14:paraId="768F8147">
            <w:pPr>
              <w:spacing w:before="73"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1AD7F0BC">
            <w:pPr>
              <w:spacing w:before="76"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HHDM</w:t>
            </w:r>
          </w:p>
        </w:tc>
        <w:tc>
          <w:tcPr>
            <w:tcW w:w="2871" w:type="dxa"/>
          </w:tcPr>
          <w:p w14:paraId="04330CFA">
            <w:pPr>
              <w:spacing w:before="38" w:line="201" w:lineRule="auto"/>
              <w:ind w:left="125"/>
              <w:rPr>
                <w:rFonts w:hint="eastAsia" w:ascii="仿宋" w:hAnsi="仿宋" w:eastAsia="仿宋" w:cs="仿宋"/>
                <w:color w:val="auto"/>
                <w:sz w:val="23"/>
                <w:szCs w:val="23"/>
              </w:rPr>
            </w:pPr>
            <w:r>
              <w:rPr>
                <w:rFonts w:hint="eastAsia" w:ascii="仿宋" w:hAnsi="仿宋" w:eastAsia="仿宋" w:cs="仿宋"/>
                <w:color w:val="auto"/>
                <w:spacing w:val="-1"/>
                <w:sz w:val="23"/>
                <w:szCs w:val="23"/>
              </w:rPr>
              <w:t>代码</w:t>
            </w:r>
          </w:p>
        </w:tc>
        <w:tc>
          <w:tcPr>
            <w:tcW w:w="4478" w:type="dxa"/>
          </w:tcPr>
          <w:p w14:paraId="78E6A592">
            <w:pPr>
              <w:pStyle w:val="44"/>
              <w:rPr>
                <w:rFonts w:hint="eastAsia" w:ascii="仿宋" w:hAnsi="仿宋" w:eastAsia="仿宋" w:cs="仿宋"/>
                <w:color w:val="auto"/>
              </w:rPr>
            </w:pPr>
          </w:p>
        </w:tc>
      </w:tr>
    </w:tbl>
    <w:p w14:paraId="6BFDD3A4">
      <w:pPr>
        <w:numPr>
          <w:ilvl w:val="0"/>
          <w:numId w:val="0"/>
        </w:numPr>
        <w:ind w:left="210" w:leftChars="0"/>
        <w:rPr>
          <w:rFonts w:hint="eastAsia" w:ascii="仿宋" w:hAnsi="仿宋" w:eastAsia="仿宋" w:cs="仿宋"/>
          <w:color w:val="auto"/>
          <w:spacing w:val="-1"/>
          <w:sz w:val="28"/>
          <w:szCs w:val="28"/>
          <w:lang w:val="en-US" w:eastAsia="zh-CN"/>
        </w:rPr>
      </w:pPr>
    </w:p>
    <w:p w14:paraId="5B5E177E">
      <w:pPr>
        <w:numPr>
          <w:ilvl w:val="0"/>
          <w:numId w:val="0"/>
        </w:numPr>
        <w:rPr>
          <w:rFonts w:hint="eastAsia" w:ascii="仿宋" w:hAnsi="仿宋" w:eastAsia="仿宋" w:cs="仿宋"/>
          <w:color w:val="auto"/>
          <w:spacing w:val="-1"/>
          <w:sz w:val="28"/>
          <w:szCs w:val="28"/>
          <w:lang w:val="en-US" w:eastAsia="zh-CN"/>
        </w:rPr>
      </w:pPr>
    </w:p>
    <w:p w14:paraId="3FFF3058">
      <w:pPr>
        <w:numPr>
          <w:ilvl w:val="0"/>
          <w:numId w:val="0"/>
        </w:numPr>
        <w:ind w:left="210" w:leftChars="0"/>
        <w:rPr>
          <w:rFonts w:hint="eastAsia" w:ascii="仿宋" w:hAnsi="仿宋" w:eastAsia="仿宋" w:cs="仿宋"/>
          <w:color w:val="auto"/>
          <w:spacing w:val="-1"/>
          <w:sz w:val="28"/>
          <w:szCs w:val="28"/>
          <w:lang w:val="en-US" w:eastAsia="zh-CN"/>
        </w:rPr>
        <w:sectPr>
          <w:pgSz w:w="16838" w:h="11906" w:orient="landscape"/>
          <w:pgMar w:top="1800" w:right="1440" w:bottom="1800" w:left="1440" w:header="851" w:footer="992" w:gutter="0"/>
          <w:pgNumType w:fmt="decimal"/>
          <w:cols w:space="425" w:num="1"/>
          <w:docGrid w:type="lines" w:linePitch="312" w:charSpace="0"/>
        </w:sectPr>
      </w:pPr>
    </w:p>
    <w:p w14:paraId="3ED5FD5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十四、数据质量控制标准</w:t>
      </w:r>
    </w:p>
    <w:p w14:paraId="505873B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（一）数据完整性</w:t>
      </w:r>
    </w:p>
    <w:p w14:paraId="236DE80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1.基础数据、清查表格、矢量数据等相关资料齐全，无缺失、遗漏。</w:t>
      </w:r>
    </w:p>
    <w:p w14:paraId="0C42DAD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2.各表格字段填写完整，矢量数据属性字段无空项，满足后续管理和应用需求。</w:t>
      </w:r>
    </w:p>
    <w:p w14:paraId="3665C62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（二）数据准确性</w:t>
      </w:r>
    </w:p>
    <w:p w14:paraId="7E480F8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1.数据来源真实可靠，与实地情况、相关证书（如确权证书、合同等）一致。</w:t>
      </w:r>
    </w:p>
    <w:p w14:paraId="5840906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2.数量、金额、面积、日期等数据计算准确，无逻辑错误；编码、分类等符合标准要求。</w:t>
      </w:r>
    </w:p>
    <w:p w14:paraId="64B8595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3.表图数据一致，矢量图斑边界、面积与表格登记信息相符。</w:t>
      </w:r>
    </w:p>
    <w:p w14:paraId="1466E17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（三）数据规范性</w:t>
      </w:r>
    </w:p>
    <w:p w14:paraId="7F0FF13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1.数据格式、编码规则、填写要求等符合本标准及相关附件规定，统一规范。</w:t>
      </w:r>
    </w:p>
    <w:p w14:paraId="71B907B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2.术语使用准确，无错写、简写、乱码等情况。</w:t>
      </w:r>
    </w:p>
    <w:p w14:paraId="062F994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（四）数据一致性</w:t>
      </w:r>
    </w:p>
    <w:p w14:paraId="189FFD0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1.不同表格、不同图层之间的相关数据一致，无矛盾。</w:t>
      </w:r>
    </w:p>
    <w:p w14:paraId="05CEDBA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2.本次清查核实数据与历史数据、已登记成果衔接一致，若有差异需有明确说明和依据。</w:t>
      </w:r>
    </w:p>
    <w:p w14:paraId="66C4616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十五、成果交付标准</w:t>
      </w:r>
    </w:p>
    <w:p w14:paraId="4918E46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1.提交农村集体“三资”清查核实报告（分乡镇、村级编制）、资产资源调绘成果图（纸质版+电子版）及标准化属性数据库。</w:t>
      </w:r>
    </w:p>
    <w:p w14:paraId="4F1788B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2.提交高标准农田项目机井核查报告、“一井一档”电子档案（按资产编码分类存储）及管护机制核查记录表，包含定位数据、实景照片、权属证明等全套材料。</w:t>
      </w:r>
    </w:p>
    <w:p w14:paraId="5D2B669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3.提交衔接资金项目资产清查报告、合同审核清单、债权债务清查表及问题整改技术指导记录，明确合规性审查结论及整改建议。</w:t>
      </w:r>
    </w:p>
    <w:p w14:paraId="42C882E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4.提交培训资料（含教材、操作手册）、培训签到表、公示材料、异议处理记录等佐证材料。</w:t>
      </w:r>
    </w:p>
    <w:p w14:paraId="699084B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5.所有成果需按项目整理，纸质版（每个乡镇2套）需装订成册并加盖公章，电子版需符合shp、pdf、Excel等指定格式，确保数据可追溯、可对接市级监管平台。</w:t>
      </w:r>
    </w:p>
    <w:p w14:paraId="6D8D466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十六、成果资料交付分类标准</w:t>
      </w:r>
    </w:p>
    <w:p w14:paraId="39BB42E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1.纸质成果</w:t>
      </w:r>
    </w:p>
    <w:p w14:paraId="7F3652D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报告类：《XX县XX乡镇农村集体“三资”清查核实总报告》《XX县XX乡镇XX村“三资”清查核实报告》、《XX县XX乡镇高标准农田项目机井核查报告》、《XX县XX乡镇涉农项目资产清查报告》。</w:t>
      </w:r>
    </w:p>
    <w:p w14:paraId="5D0BD8D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明细类：《村集体经济组织资源性资产表》、《村集体经济组织固定资产表》、《村集体经济组织非经营性资产表》《农村集体无形资产表》、《农村集体生物资产表》、《农村集体资产合同表》、《农村集体债权清查表》、《农村集体债务清查表》、《村级资产变更表》、《村级资源变更表》《组级资产变更表》《组级资源变更台账》。</w:t>
      </w:r>
    </w:p>
    <w:p w14:paraId="2689331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图件类：《XX县XX乡镇XX村农村集体资产上图入库工作底图》、《XX县XX乡镇XX村农村集体资产上图入库公示图》、《XX县XX乡XX村机井分布图》。</w:t>
      </w:r>
    </w:p>
    <w:p w14:paraId="0E53660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过程性资料：公示材料（公示内容、公示照片）、异议处理记录（《异议处理登记表》《异议处理意见书》）、培训资料（签到表、照片）。</w:t>
      </w:r>
    </w:p>
    <w:p w14:paraId="023BABC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2.电子成果U盘+3张光盘+云盘链接</w:t>
      </w:r>
    </w:p>
    <w:p w14:paraId="1628333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报告类：所有纸质报告的pdf格式文件；</w:t>
      </w:r>
    </w:p>
    <w:p w14:paraId="38F5E69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明细类：所有明细表的Excel格式文件；</w:t>
      </w:r>
    </w:p>
    <w:p w14:paraId="0E72AAC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图件类：调绘成果图shp格式文件、tif格式影像图、jpg格式预览图；</w:t>
      </w:r>
    </w:p>
    <w:p w14:paraId="12149D8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影像资料：所有资产、机井、涉农项目资产的照片；</w:t>
      </w:r>
    </w:p>
    <w:p w14:paraId="38E78EE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其他：图解矢量化工作记录、培训记录资料等；</w:t>
      </w:r>
    </w:p>
    <w:p w14:paraId="05C13A1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十七、附则</w:t>
      </w:r>
    </w:p>
    <w:p w14:paraId="170B9FE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1.附表</w:t>
      </w:r>
      <w:r>
        <w:rPr>
          <w:rFonts w:hint="eastAsia" w:ascii="仿宋_GB2312" w:hAnsi="仿宋_GB2312" w:eastAsia="仿宋_GB2312" w:cs="仿宋_GB2312"/>
          <w:sz w:val="24"/>
          <w:szCs w:val="24"/>
          <w:lang w:eastAsia="zh-CN"/>
        </w:rPr>
        <w:t>。</w:t>
      </w:r>
    </w:p>
    <w:p w14:paraId="3F049A8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2.本标准由许昌市农业农村局负责解释。</w:t>
      </w:r>
    </w:p>
    <w:p w14:paraId="32B2603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3.本标准自发布之日起实施，未尽事宜按国家及地方相关法律法规和政策执行。</w:t>
      </w:r>
    </w:p>
    <w:p w14:paraId="0F0FEB0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p>
    <w:p w14:paraId="5F6BCA4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附件：</w:t>
      </w:r>
    </w:p>
    <w:p w14:paraId="64DE4E6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1.组织单位信息表</w:t>
      </w:r>
    </w:p>
    <w:p w14:paraId="0772841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2.用户信息表</w:t>
      </w:r>
    </w:p>
    <w:p w14:paraId="7B0600B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3.组织账套表</w:t>
      </w:r>
    </w:p>
    <w:p w14:paraId="1F6ED15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4.科目表</w:t>
      </w:r>
    </w:p>
    <w:p w14:paraId="36C0A69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5.科目余额表</w:t>
      </w:r>
    </w:p>
    <w:p w14:paraId="3AF9CC1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6-1.村集体</w:t>
      </w:r>
      <w:r>
        <w:rPr>
          <w:rFonts w:hint="eastAsia" w:ascii="仿宋" w:hAnsi="仿宋" w:eastAsia="仿宋" w:cs="仿宋"/>
          <w:sz w:val="24"/>
          <w:szCs w:val="24"/>
          <w:lang w:eastAsia="zh-CN"/>
        </w:rPr>
        <w:t>经济</w:t>
      </w:r>
      <w:r>
        <w:rPr>
          <w:rFonts w:hint="eastAsia" w:ascii="仿宋" w:hAnsi="仿宋" w:eastAsia="仿宋" w:cs="仿宋"/>
          <w:sz w:val="24"/>
          <w:szCs w:val="24"/>
        </w:rPr>
        <w:t>组织固定资产表（汇总表）</w:t>
      </w:r>
    </w:p>
    <w:p w14:paraId="4CE1918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6-2.村集体</w:t>
      </w:r>
      <w:r>
        <w:rPr>
          <w:rFonts w:hint="eastAsia" w:ascii="仿宋" w:hAnsi="仿宋" w:eastAsia="仿宋" w:cs="仿宋"/>
          <w:sz w:val="24"/>
          <w:szCs w:val="24"/>
          <w:lang w:eastAsia="zh-CN"/>
        </w:rPr>
        <w:t>经济</w:t>
      </w:r>
      <w:r>
        <w:rPr>
          <w:rFonts w:hint="eastAsia" w:ascii="仿宋" w:hAnsi="仿宋" w:eastAsia="仿宋" w:cs="仿宋"/>
          <w:sz w:val="24"/>
          <w:szCs w:val="24"/>
        </w:rPr>
        <w:t>组织固定资产表（水井）</w:t>
      </w:r>
    </w:p>
    <w:p w14:paraId="745BA06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7.村集体</w:t>
      </w:r>
      <w:r>
        <w:rPr>
          <w:rFonts w:hint="eastAsia" w:ascii="仿宋" w:hAnsi="仿宋" w:eastAsia="仿宋" w:cs="仿宋"/>
          <w:sz w:val="24"/>
          <w:szCs w:val="24"/>
          <w:lang w:eastAsia="zh-CN"/>
        </w:rPr>
        <w:t>经济</w:t>
      </w:r>
      <w:r>
        <w:rPr>
          <w:rFonts w:hint="eastAsia" w:ascii="仿宋" w:hAnsi="仿宋" w:eastAsia="仿宋" w:cs="仿宋"/>
          <w:sz w:val="24"/>
          <w:szCs w:val="24"/>
        </w:rPr>
        <w:t>组织生物资产表</w:t>
      </w:r>
    </w:p>
    <w:p w14:paraId="3BF57E5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8.村集体</w:t>
      </w:r>
      <w:r>
        <w:rPr>
          <w:rFonts w:hint="eastAsia" w:ascii="仿宋" w:hAnsi="仿宋" w:eastAsia="仿宋" w:cs="仿宋"/>
          <w:sz w:val="24"/>
          <w:szCs w:val="24"/>
          <w:lang w:eastAsia="zh-CN"/>
        </w:rPr>
        <w:t>经济</w:t>
      </w:r>
      <w:r>
        <w:rPr>
          <w:rFonts w:hint="eastAsia" w:ascii="仿宋" w:hAnsi="仿宋" w:eastAsia="仿宋" w:cs="仿宋"/>
          <w:sz w:val="24"/>
          <w:szCs w:val="24"/>
        </w:rPr>
        <w:t>组织无形资产表</w:t>
      </w:r>
    </w:p>
    <w:p w14:paraId="14EA64F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9.村集体</w:t>
      </w:r>
      <w:r>
        <w:rPr>
          <w:rFonts w:hint="eastAsia" w:ascii="仿宋" w:hAnsi="仿宋" w:eastAsia="仿宋" w:cs="仿宋"/>
          <w:sz w:val="24"/>
          <w:szCs w:val="24"/>
          <w:lang w:eastAsia="zh-CN"/>
        </w:rPr>
        <w:t>经济</w:t>
      </w:r>
      <w:r>
        <w:rPr>
          <w:rFonts w:hint="eastAsia" w:ascii="仿宋" w:hAnsi="仿宋" w:eastAsia="仿宋" w:cs="仿宋"/>
          <w:sz w:val="24"/>
          <w:szCs w:val="24"/>
        </w:rPr>
        <w:t>组织资源信息表</w:t>
      </w:r>
    </w:p>
    <w:p w14:paraId="2E46C93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10.村集体</w:t>
      </w:r>
      <w:r>
        <w:rPr>
          <w:rFonts w:hint="eastAsia" w:ascii="仿宋" w:hAnsi="仿宋" w:eastAsia="仿宋" w:cs="仿宋"/>
          <w:sz w:val="24"/>
          <w:szCs w:val="24"/>
          <w:lang w:eastAsia="zh-CN"/>
        </w:rPr>
        <w:t>经济</w:t>
      </w:r>
      <w:r>
        <w:rPr>
          <w:rFonts w:hint="eastAsia" w:ascii="仿宋" w:hAnsi="仿宋" w:eastAsia="仿宋" w:cs="仿宋"/>
          <w:sz w:val="24"/>
          <w:szCs w:val="24"/>
        </w:rPr>
        <w:t>组织资产合同表</w:t>
      </w:r>
    </w:p>
    <w:p w14:paraId="0671E86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11.矢量数据标准</w:t>
      </w:r>
    </w:p>
    <w:p w14:paraId="41E3EA6A">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32"/>
          <w:szCs w:val="32"/>
        </w:rPr>
      </w:pPr>
    </w:p>
    <w:p w14:paraId="57F1EFFF">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32"/>
          <w:szCs w:val="32"/>
        </w:rPr>
      </w:pPr>
    </w:p>
    <w:p w14:paraId="334CC67B">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32"/>
          <w:szCs w:val="32"/>
        </w:rPr>
      </w:pPr>
    </w:p>
    <w:p w14:paraId="768A7918">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32"/>
          <w:szCs w:val="32"/>
        </w:rPr>
      </w:pPr>
    </w:p>
    <w:p w14:paraId="0656FAB4">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32"/>
          <w:szCs w:val="32"/>
        </w:rPr>
      </w:pPr>
    </w:p>
    <w:p w14:paraId="110854D4">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32"/>
          <w:szCs w:val="32"/>
        </w:rPr>
      </w:pPr>
    </w:p>
    <w:p w14:paraId="298C068B">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32"/>
          <w:szCs w:val="32"/>
        </w:rPr>
        <w:sectPr>
          <w:footerReference r:id="rId4" w:type="default"/>
          <w:pgSz w:w="11906" w:h="16838"/>
          <w:pgMar w:top="1327" w:right="1141" w:bottom="1440" w:left="1011" w:header="0" w:footer="891" w:gutter="0"/>
          <w:pgNumType w:fmt="decimal"/>
          <w:cols w:space="720" w:num="1"/>
        </w:sectPr>
      </w:pPr>
    </w:p>
    <w:p w14:paraId="0B439F70">
      <w:pPr>
        <w:spacing w:before="101" w:line="230" w:lineRule="auto"/>
        <w:ind w:left="29"/>
        <w:outlineLvl w:val="1"/>
        <w:rPr>
          <w:rFonts w:hint="eastAsia" w:ascii="仿宋" w:hAnsi="仿宋" w:eastAsia="仿宋" w:cs="仿宋"/>
          <w:color w:val="auto"/>
          <w:sz w:val="31"/>
          <w:szCs w:val="31"/>
          <w:lang w:eastAsia="zh-CN"/>
        </w:rPr>
      </w:pPr>
      <w:r>
        <w:rPr>
          <w:rFonts w:hint="eastAsia" w:ascii="方正黑体_GBK" w:hAnsi="方正黑体_GBK" w:eastAsia="方正黑体_GBK" w:cs="方正黑体_GBK"/>
          <w:color w:val="auto"/>
          <w:spacing w:val="9"/>
          <w:sz w:val="32"/>
          <w:szCs w:val="32"/>
          <w:lang w:eastAsia="zh-CN"/>
        </w:rPr>
        <w:t>附件1</w:t>
      </w:r>
      <w:r>
        <w:rPr>
          <w:rFonts w:hint="eastAsia" w:ascii="仿宋" w:hAnsi="仿宋" w:eastAsia="仿宋" w:cs="仿宋"/>
          <w:color w:val="auto"/>
          <w:spacing w:val="9"/>
          <w:sz w:val="28"/>
          <w:szCs w:val="28"/>
          <w:lang w:eastAsia="zh-CN"/>
        </w:rPr>
        <w:t xml:space="preserve"> </w:t>
      </w:r>
      <w:r>
        <w:rPr>
          <w:rFonts w:hint="eastAsia" w:ascii="仿宋" w:hAnsi="仿宋" w:eastAsia="仿宋" w:cs="仿宋"/>
          <w:color w:val="auto"/>
          <w:spacing w:val="-4"/>
          <w:sz w:val="31"/>
          <w:szCs w:val="31"/>
          <w:lang w:eastAsia="zh-CN"/>
        </w:rPr>
        <w:t xml:space="preserve"> </w:t>
      </w:r>
      <w:r>
        <w:rPr>
          <w:rFonts w:hint="eastAsia" w:ascii="仿宋" w:hAnsi="仿宋" w:eastAsia="仿宋" w:cs="仿宋"/>
          <w:color w:val="auto"/>
          <w:sz w:val="31"/>
          <w:szCs w:val="31"/>
          <w:lang w:eastAsia="zh-CN"/>
        </w:rPr>
        <w:t xml:space="preserve">                                                          </w:t>
      </w:r>
    </w:p>
    <w:p w14:paraId="5F823B97">
      <w:pPr>
        <w:pStyle w:val="2"/>
        <w:keepNext/>
        <w:keepLines/>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sz w:val="32"/>
          <w:szCs w:val="32"/>
        </w:rPr>
      </w:pPr>
      <w:r>
        <w:rPr>
          <w:rFonts w:hint="eastAsia" w:ascii="方正小标宋简体" w:hAnsi="方正小标宋简体" w:eastAsia="方正小标宋简体" w:cs="方正小标宋简体"/>
          <w:b w:val="0"/>
          <w:bCs/>
          <w:sz w:val="32"/>
          <w:szCs w:val="32"/>
          <w:lang w:eastAsia="zh-CN"/>
        </w:rPr>
        <w:t>组织单位信息表</w:t>
      </w:r>
    </w:p>
    <w:tbl>
      <w:tblPr>
        <w:tblStyle w:val="48"/>
        <w:tblW w:w="139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3"/>
        <w:gridCol w:w="963"/>
        <w:gridCol w:w="1046"/>
        <w:gridCol w:w="1925"/>
        <w:gridCol w:w="3288"/>
        <w:gridCol w:w="1674"/>
        <w:gridCol w:w="1601"/>
        <w:gridCol w:w="2250"/>
      </w:tblGrid>
      <w:tr w14:paraId="41D80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1243" w:type="dxa"/>
          </w:tcPr>
          <w:p w14:paraId="1734D08A">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县名称*</w:t>
            </w:r>
          </w:p>
        </w:tc>
        <w:tc>
          <w:tcPr>
            <w:tcW w:w="963" w:type="dxa"/>
          </w:tcPr>
          <w:p w14:paraId="72961199">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乡名称*</w:t>
            </w:r>
          </w:p>
        </w:tc>
        <w:tc>
          <w:tcPr>
            <w:tcW w:w="1046" w:type="dxa"/>
          </w:tcPr>
          <w:p w14:paraId="6966E594">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村名称*</w:t>
            </w:r>
          </w:p>
        </w:tc>
        <w:tc>
          <w:tcPr>
            <w:tcW w:w="1925" w:type="dxa"/>
          </w:tcPr>
          <w:p w14:paraId="532BB453">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z w:val="23"/>
                <w:szCs w:val="23"/>
                <w:lang w:eastAsia="zh-CN"/>
              </w:rPr>
              <w:t>所属组织统一社会信用代码</w:t>
            </w:r>
            <w:r>
              <w:rPr>
                <w:rFonts w:hint="eastAsia" w:ascii="仿宋" w:hAnsi="仿宋" w:eastAsia="仿宋" w:cs="仿宋"/>
                <w:color w:val="auto"/>
                <w:spacing w:val="5"/>
                <w:sz w:val="23"/>
                <w:szCs w:val="23"/>
                <w:lang w:eastAsia="zh-CN"/>
              </w:rPr>
              <w:t>*</w:t>
            </w:r>
          </w:p>
        </w:tc>
        <w:tc>
          <w:tcPr>
            <w:tcW w:w="3288" w:type="dxa"/>
          </w:tcPr>
          <w:p w14:paraId="5D0B9E78">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单位编码/统一社会信用代码*</w:t>
            </w:r>
          </w:p>
        </w:tc>
        <w:tc>
          <w:tcPr>
            <w:tcW w:w="1674" w:type="dxa"/>
          </w:tcPr>
          <w:p w14:paraId="6303CF95">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是否业务组织*</w:t>
            </w:r>
          </w:p>
        </w:tc>
        <w:tc>
          <w:tcPr>
            <w:tcW w:w="1601" w:type="dxa"/>
          </w:tcPr>
          <w:p w14:paraId="21B44D1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联系人*</w:t>
            </w:r>
          </w:p>
        </w:tc>
        <w:tc>
          <w:tcPr>
            <w:tcW w:w="2250" w:type="dxa"/>
          </w:tcPr>
          <w:p w14:paraId="5F31967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联系电话*</w:t>
            </w:r>
          </w:p>
        </w:tc>
      </w:tr>
      <w:tr w14:paraId="104FB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43" w:type="dxa"/>
          </w:tcPr>
          <w:p w14:paraId="5D382793">
            <w:pPr>
              <w:pStyle w:val="44"/>
              <w:rPr>
                <w:rFonts w:hint="eastAsia" w:ascii="仿宋" w:hAnsi="仿宋" w:eastAsia="仿宋" w:cs="仿宋"/>
                <w:color w:val="auto"/>
              </w:rPr>
            </w:pPr>
          </w:p>
        </w:tc>
        <w:tc>
          <w:tcPr>
            <w:tcW w:w="963" w:type="dxa"/>
          </w:tcPr>
          <w:p w14:paraId="5147F314">
            <w:pPr>
              <w:pStyle w:val="44"/>
              <w:rPr>
                <w:rFonts w:hint="eastAsia" w:ascii="仿宋" w:hAnsi="仿宋" w:eastAsia="仿宋" w:cs="仿宋"/>
                <w:color w:val="auto"/>
              </w:rPr>
            </w:pPr>
          </w:p>
        </w:tc>
        <w:tc>
          <w:tcPr>
            <w:tcW w:w="1046" w:type="dxa"/>
          </w:tcPr>
          <w:p w14:paraId="4BFB1EB5">
            <w:pPr>
              <w:pStyle w:val="44"/>
              <w:rPr>
                <w:rFonts w:hint="eastAsia" w:ascii="仿宋" w:hAnsi="仿宋" w:eastAsia="仿宋" w:cs="仿宋"/>
                <w:color w:val="auto"/>
              </w:rPr>
            </w:pPr>
          </w:p>
        </w:tc>
        <w:tc>
          <w:tcPr>
            <w:tcW w:w="1925" w:type="dxa"/>
          </w:tcPr>
          <w:p w14:paraId="19EF6CCC">
            <w:pPr>
              <w:pStyle w:val="44"/>
              <w:rPr>
                <w:rFonts w:hint="eastAsia" w:ascii="仿宋" w:hAnsi="仿宋" w:eastAsia="仿宋" w:cs="仿宋"/>
                <w:color w:val="auto"/>
              </w:rPr>
            </w:pPr>
          </w:p>
        </w:tc>
        <w:tc>
          <w:tcPr>
            <w:tcW w:w="3288" w:type="dxa"/>
          </w:tcPr>
          <w:p w14:paraId="1B124B1B">
            <w:pPr>
              <w:pStyle w:val="44"/>
              <w:rPr>
                <w:rFonts w:hint="eastAsia" w:ascii="仿宋" w:hAnsi="仿宋" w:eastAsia="仿宋" w:cs="仿宋"/>
                <w:color w:val="auto"/>
              </w:rPr>
            </w:pPr>
          </w:p>
        </w:tc>
        <w:tc>
          <w:tcPr>
            <w:tcW w:w="1674" w:type="dxa"/>
          </w:tcPr>
          <w:p w14:paraId="7FA35B2D">
            <w:pPr>
              <w:pStyle w:val="44"/>
              <w:rPr>
                <w:rFonts w:hint="eastAsia" w:ascii="仿宋" w:hAnsi="仿宋" w:eastAsia="仿宋" w:cs="仿宋"/>
                <w:color w:val="auto"/>
              </w:rPr>
            </w:pPr>
          </w:p>
        </w:tc>
        <w:tc>
          <w:tcPr>
            <w:tcW w:w="1601" w:type="dxa"/>
          </w:tcPr>
          <w:p w14:paraId="54F6BD00">
            <w:pPr>
              <w:pStyle w:val="44"/>
              <w:rPr>
                <w:rFonts w:hint="eastAsia" w:ascii="仿宋" w:hAnsi="仿宋" w:eastAsia="仿宋" w:cs="仿宋"/>
                <w:color w:val="auto"/>
              </w:rPr>
            </w:pPr>
          </w:p>
        </w:tc>
        <w:tc>
          <w:tcPr>
            <w:tcW w:w="2250" w:type="dxa"/>
          </w:tcPr>
          <w:p w14:paraId="40F8545C">
            <w:pPr>
              <w:pStyle w:val="44"/>
              <w:rPr>
                <w:rFonts w:hint="eastAsia" w:ascii="仿宋" w:hAnsi="仿宋" w:eastAsia="仿宋" w:cs="仿宋"/>
                <w:color w:val="auto"/>
              </w:rPr>
            </w:pPr>
          </w:p>
        </w:tc>
      </w:tr>
      <w:tr w14:paraId="485D4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243" w:type="dxa"/>
          </w:tcPr>
          <w:p w14:paraId="74756B56">
            <w:pPr>
              <w:pStyle w:val="44"/>
              <w:rPr>
                <w:rFonts w:hint="eastAsia" w:ascii="仿宋" w:hAnsi="仿宋" w:eastAsia="仿宋" w:cs="仿宋"/>
                <w:color w:val="auto"/>
              </w:rPr>
            </w:pPr>
          </w:p>
        </w:tc>
        <w:tc>
          <w:tcPr>
            <w:tcW w:w="963" w:type="dxa"/>
          </w:tcPr>
          <w:p w14:paraId="1E4C947B">
            <w:pPr>
              <w:pStyle w:val="44"/>
              <w:rPr>
                <w:rFonts w:hint="eastAsia" w:ascii="仿宋" w:hAnsi="仿宋" w:eastAsia="仿宋" w:cs="仿宋"/>
                <w:color w:val="auto"/>
              </w:rPr>
            </w:pPr>
          </w:p>
        </w:tc>
        <w:tc>
          <w:tcPr>
            <w:tcW w:w="1046" w:type="dxa"/>
          </w:tcPr>
          <w:p w14:paraId="2B3A7134">
            <w:pPr>
              <w:pStyle w:val="44"/>
              <w:rPr>
                <w:rFonts w:hint="eastAsia" w:ascii="仿宋" w:hAnsi="仿宋" w:eastAsia="仿宋" w:cs="仿宋"/>
                <w:color w:val="auto"/>
              </w:rPr>
            </w:pPr>
          </w:p>
        </w:tc>
        <w:tc>
          <w:tcPr>
            <w:tcW w:w="1925" w:type="dxa"/>
          </w:tcPr>
          <w:p w14:paraId="3E49F669">
            <w:pPr>
              <w:pStyle w:val="44"/>
              <w:rPr>
                <w:rFonts w:hint="eastAsia" w:ascii="仿宋" w:hAnsi="仿宋" w:eastAsia="仿宋" w:cs="仿宋"/>
                <w:color w:val="auto"/>
              </w:rPr>
            </w:pPr>
          </w:p>
        </w:tc>
        <w:tc>
          <w:tcPr>
            <w:tcW w:w="3288" w:type="dxa"/>
          </w:tcPr>
          <w:p w14:paraId="7D24CC6B">
            <w:pPr>
              <w:pStyle w:val="44"/>
              <w:rPr>
                <w:rFonts w:hint="eastAsia" w:ascii="仿宋" w:hAnsi="仿宋" w:eastAsia="仿宋" w:cs="仿宋"/>
                <w:color w:val="auto"/>
              </w:rPr>
            </w:pPr>
          </w:p>
        </w:tc>
        <w:tc>
          <w:tcPr>
            <w:tcW w:w="1674" w:type="dxa"/>
          </w:tcPr>
          <w:p w14:paraId="259DD263">
            <w:pPr>
              <w:pStyle w:val="44"/>
              <w:rPr>
                <w:rFonts w:hint="eastAsia" w:ascii="仿宋" w:hAnsi="仿宋" w:eastAsia="仿宋" w:cs="仿宋"/>
                <w:color w:val="auto"/>
              </w:rPr>
            </w:pPr>
          </w:p>
        </w:tc>
        <w:tc>
          <w:tcPr>
            <w:tcW w:w="1601" w:type="dxa"/>
          </w:tcPr>
          <w:p w14:paraId="79753BEF">
            <w:pPr>
              <w:pStyle w:val="44"/>
              <w:rPr>
                <w:rFonts w:hint="eastAsia" w:ascii="仿宋" w:hAnsi="仿宋" w:eastAsia="仿宋" w:cs="仿宋"/>
                <w:color w:val="auto"/>
              </w:rPr>
            </w:pPr>
          </w:p>
        </w:tc>
        <w:tc>
          <w:tcPr>
            <w:tcW w:w="2250" w:type="dxa"/>
          </w:tcPr>
          <w:p w14:paraId="12CF4C1F">
            <w:pPr>
              <w:pStyle w:val="44"/>
              <w:rPr>
                <w:rFonts w:hint="eastAsia" w:ascii="仿宋" w:hAnsi="仿宋" w:eastAsia="仿宋" w:cs="仿宋"/>
                <w:color w:val="auto"/>
              </w:rPr>
            </w:pPr>
          </w:p>
        </w:tc>
      </w:tr>
    </w:tbl>
    <w:p w14:paraId="15D4AFC9">
      <w:pPr>
        <w:spacing w:before="35" w:line="222" w:lineRule="auto"/>
        <w:ind w:left="20"/>
        <w:rPr>
          <w:rFonts w:hint="eastAsia" w:ascii="仿宋" w:hAnsi="仿宋" w:eastAsia="仿宋" w:cs="仿宋"/>
          <w:color w:val="auto"/>
          <w:sz w:val="23"/>
          <w:szCs w:val="23"/>
          <w:lang w:eastAsia="zh-CN"/>
        </w:rPr>
      </w:pPr>
      <w:r>
        <w:rPr>
          <w:rFonts w:hint="eastAsia" w:ascii="仿宋" w:hAnsi="仿宋" w:eastAsia="仿宋" w:cs="仿宋"/>
          <w:color w:val="auto"/>
          <w:spacing w:val="2"/>
          <w:sz w:val="23"/>
          <w:szCs w:val="23"/>
          <w:lang w:eastAsia="zh-CN"/>
        </w:rPr>
        <w:t>列表中加*表示必填项。</w:t>
      </w:r>
    </w:p>
    <w:p w14:paraId="201A0E23">
      <w:pPr>
        <w:spacing w:line="222" w:lineRule="auto"/>
        <w:rPr>
          <w:rFonts w:hint="eastAsia" w:ascii="仿宋" w:hAnsi="仿宋" w:eastAsia="仿宋" w:cs="仿宋"/>
          <w:b/>
          <w:bCs/>
          <w:color w:val="auto"/>
          <w:spacing w:val="5"/>
          <w:sz w:val="23"/>
          <w:szCs w:val="23"/>
          <w:lang w:val="en-US" w:eastAsia="zh-CN"/>
        </w:rPr>
      </w:pPr>
      <w:r>
        <w:rPr>
          <w:rFonts w:hint="eastAsia" w:ascii="仿宋" w:hAnsi="仿宋" w:eastAsia="仿宋" w:cs="仿宋"/>
          <w:b/>
          <w:bCs/>
          <w:color w:val="auto"/>
          <w:spacing w:val="5"/>
          <w:sz w:val="23"/>
          <w:szCs w:val="23"/>
          <w:lang w:eastAsia="zh-CN"/>
        </w:rPr>
        <w:t>县名称：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如##县。</w:t>
      </w:r>
    </w:p>
    <w:p w14:paraId="428CD52B">
      <w:pPr>
        <w:spacing w:line="222" w:lineRule="auto"/>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乡名称：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如##乡镇。</w:t>
      </w:r>
    </w:p>
    <w:p w14:paraId="29BC7231">
      <w:pPr>
        <w:spacing w:line="222" w:lineRule="auto"/>
        <w:ind w:left="14"/>
        <w:rPr>
          <w:rFonts w:hint="eastAsia" w:ascii="仿宋" w:hAnsi="仿宋" w:eastAsia="仿宋" w:cs="仿宋"/>
          <w:color w:val="auto"/>
          <w:spacing w:val="5"/>
          <w:sz w:val="23"/>
          <w:szCs w:val="23"/>
          <w:lang w:val="en-US" w:eastAsia="zh-CN"/>
        </w:rPr>
      </w:pPr>
      <w:r>
        <w:rPr>
          <w:rFonts w:hint="eastAsia" w:ascii="仿宋" w:hAnsi="仿宋" w:eastAsia="仿宋" w:cs="仿宋"/>
          <w:b/>
          <w:bCs/>
          <w:color w:val="auto"/>
          <w:spacing w:val="5"/>
          <w:sz w:val="23"/>
          <w:szCs w:val="23"/>
          <w:lang w:eastAsia="zh-CN"/>
        </w:rPr>
        <w:t>村名称：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如##村。</w:t>
      </w:r>
    </w:p>
    <w:p w14:paraId="1517A4AE">
      <w:pPr>
        <w:spacing w:line="222" w:lineRule="auto"/>
        <w:ind w:left="14"/>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组织架构编码：</w:t>
      </w:r>
      <w:r>
        <w:rPr>
          <w:rFonts w:hint="eastAsia" w:ascii="仿宋" w:hAnsi="仿宋" w:eastAsia="仿宋" w:cs="仿宋"/>
          <w:color w:val="auto"/>
          <w:spacing w:val="6"/>
          <w:sz w:val="23"/>
          <w:szCs w:val="23"/>
          <w:lang w:eastAsia="zh-CN"/>
        </w:rPr>
        <w:t>与全国集体资产监督管理平台清产核资一致</w:t>
      </w:r>
      <w:r>
        <w:rPr>
          <w:rFonts w:hint="eastAsia" w:ascii="仿宋" w:hAnsi="仿宋" w:eastAsia="仿宋" w:cs="仿宋"/>
          <w:color w:val="auto"/>
          <w:spacing w:val="3"/>
          <w:sz w:val="23"/>
          <w:szCs w:val="23"/>
          <w:lang w:eastAsia="zh-CN"/>
        </w:rPr>
        <w:t>，必填；</w:t>
      </w:r>
    </w:p>
    <w:p w14:paraId="365C113A">
      <w:pPr>
        <w:spacing w:before="27" w:line="221" w:lineRule="auto"/>
        <w:ind w:left="14"/>
        <w:rPr>
          <w:rFonts w:hint="eastAsia" w:ascii="仿宋" w:hAnsi="仿宋" w:eastAsia="仿宋" w:cs="仿宋"/>
          <w:color w:val="auto"/>
          <w:sz w:val="23"/>
          <w:szCs w:val="23"/>
          <w:lang w:eastAsia="zh-CN"/>
        </w:rPr>
      </w:pPr>
      <w:r>
        <w:rPr>
          <w:rFonts w:hint="eastAsia" w:ascii="仿宋" w:hAnsi="仿宋" w:eastAsia="仿宋" w:cs="仿宋"/>
          <w:b/>
          <w:bCs/>
          <w:color w:val="auto"/>
          <w:sz w:val="23"/>
          <w:szCs w:val="23"/>
          <w:lang w:eastAsia="zh-CN"/>
        </w:rPr>
        <w:t>所属组织统一社会信用代码</w:t>
      </w:r>
      <w:r>
        <w:rPr>
          <w:rFonts w:hint="eastAsia" w:ascii="仿宋" w:hAnsi="仿宋" w:eastAsia="仿宋" w:cs="仿宋"/>
          <w:b/>
          <w:bCs/>
          <w:color w:val="auto"/>
          <w:spacing w:val="7"/>
          <w:sz w:val="23"/>
          <w:szCs w:val="23"/>
          <w:lang w:eastAsia="zh-CN"/>
        </w:rPr>
        <w:t>：</w:t>
      </w:r>
      <w:r>
        <w:rPr>
          <w:rFonts w:hint="eastAsia" w:ascii="仿宋" w:hAnsi="仿宋" w:eastAsia="仿宋" w:cs="仿宋"/>
          <w:color w:val="auto"/>
          <w:spacing w:val="7"/>
          <w:sz w:val="23"/>
          <w:szCs w:val="23"/>
          <w:lang w:eastAsia="zh-CN"/>
        </w:rPr>
        <w:t>登记赋码证书一致</w:t>
      </w:r>
      <w:r>
        <w:rPr>
          <w:rFonts w:hint="eastAsia" w:ascii="仿宋" w:hAnsi="仿宋" w:eastAsia="仿宋" w:cs="仿宋"/>
          <w:b/>
          <w:bCs/>
          <w:color w:val="auto"/>
          <w:spacing w:val="7"/>
          <w:sz w:val="23"/>
          <w:szCs w:val="23"/>
          <w:lang w:eastAsia="zh-CN"/>
        </w:rPr>
        <w:t>，</w:t>
      </w:r>
      <w:r>
        <w:rPr>
          <w:rFonts w:hint="eastAsia" w:ascii="仿宋" w:hAnsi="仿宋" w:eastAsia="仿宋" w:cs="仿宋"/>
          <w:color w:val="auto"/>
          <w:spacing w:val="7"/>
          <w:sz w:val="23"/>
          <w:szCs w:val="23"/>
          <w:lang w:eastAsia="zh-CN"/>
        </w:rPr>
        <w:t>必须唯一；</w:t>
      </w:r>
    </w:p>
    <w:p w14:paraId="58F8D141">
      <w:pPr>
        <w:spacing w:before="35" w:line="251" w:lineRule="auto"/>
        <w:ind w:left="12" w:right="100" w:firstLine="2"/>
        <w:rPr>
          <w:rFonts w:hint="eastAsia" w:ascii="仿宋" w:hAnsi="仿宋" w:eastAsia="仿宋" w:cs="仿宋"/>
          <w:color w:val="auto"/>
          <w:sz w:val="23"/>
          <w:szCs w:val="23"/>
          <w:lang w:eastAsia="zh-CN"/>
        </w:rPr>
      </w:pPr>
      <w:r>
        <w:rPr>
          <w:rFonts w:hint="eastAsia" w:ascii="仿宋" w:hAnsi="仿宋" w:eastAsia="仿宋" w:cs="仿宋"/>
          <w:b/>
          <w:bCs/>
          <w:color w:val="auto"/>
          <w:spacing w:val="9"/>
          <w:sz w:val="23"/>
          <w:szCs w:val="23"/>
          <w:lang w:eastAsia="zh-CN"/>
        </w:rPr>
        <w:t>是否业务组织：</w:t>
      </w:r>
      <w:r>
        <w:rPr>
          <w:rFonts w:hint="eastAsia" w:ascii="仿宋" w:hAnsi="仿宋" w:eastAsia="仿宋" w:cs="仿宋"/>
          <w:color w:val="auto"/>
          <w:spacing w:val="9"/>
          <w:sz w:val="23"/>
          <w:szCs w:val="23"/>
          <w:lang w:eastAsia="zh-CN"/>
        </w:rPr>
        <w:t>是；</w:t>
      </w:r>
    </w:p>
    <w:p w14:paraId="0BA44DDF">
      <w:pPr>
        <w:spacing w:before="33" w:line="223" w:lineRule="auto"/>
        <w:ind w:left="9"/>
        <w:rPr>
          <w:rFonts w:hint="eastAsia" w:ascii="仿宋" w:hAnsi="仿宋" w:eastAsia="仿宋" w:cs="仿宋"/>
          <w:color w:val="auto"/>
          <w:sz w:val="23"/>
          <w:szCs w:val="23"/>
          <w:lang w:eastAsia="zh-CN"/>
        </w:rPr>
      </w:pPr>
      <w:r>
        <w:rPr>
          <w:rFonts w:hint="eastAsia" w:ascii="仿宋" w:hAnsi="仿宋" w:eastAsia="仿宋" w:cs="仿宋"/>
          <w:b/>
          <w:bCs/>
          <w:color w:val="auto"/>
          <w:spacing w:val="4"/>
          <w:sz w:val="23"/>
          <w:szCs w:val="23"/>
          <w:lang w:eastAsia="zh-CN"/>
        </w:rPr>
        <w:t>联系人：</w:t>
      </w:r>
      <w:r>
        <w:rPr>
          <w:rFonts w:hint="eastAsia" w:ascii="仿宋" w:hAnsi="仿宋" w:eastAsia="仿宋" w:cs="仿宋"/>
          <w:color w:val="auto"/>
          <w:spacing w:val="4"/>
          <w:sz w:val="23"/>
          <w:szCs w:val="23"/>
          <w:lang w:eastAsia="zh-CN"/>
        </w:rPr>
        <w:t>理事长，支持填写5个汉字长度的内容；</w:t>
      </w:r>
    </w:p>
    <w:p w14:paraId="135EF40C">
      <w:pPr>
        <w:spacing w:before="35" w:line="223" w:lineRule="auto"/>
        <w:ind w:left="9"/>
        <w:rPr>
          <w:rFonts w:hint="eastAsia" w:ascii="仿宋" w:hAnsi="仿宋" w:eastAsia="仿宋" w:cs="仿宋"/>
          <w:color w:val="auto"/>
          <w:sz w:val="23"/>
          <w:szCs w:val="23"/>
          <w:lang w:eastAsia="zh-CN"/>
        </w:rPr>
        <w:sectPr>
          <w:pgSz w:w="16838" w:h="11906" w:orient="landscape"/>
          <w:pgMar w:top="1011" w:right="1327" w:bottom="1141" w:left="1440" w:header="0" w:footer="891" w:gutter="0"/>
          <w:pgNumType w:fmt="decimal"/>
          <w:cols w:space="720" w:num="1"/>
        </w:sectPr>
      </w:pPr>
      <w:r>
        <w:rPr>
          <w:rFonts w:hint="eastAsia" w:ascii="仿宋" w:hAnsi="仿宋" w:eastAsia="仿宋" w:cs="仿宋"/>
          <w:b/>
          <w:bCs/>
          <w:color w:val="auto"/>
          <w:spacing w:val="4"/>
          <w:sz w:val="23"/>
          <w:szCs w:val="23"/>
          <w:lang w:eastAsia="zh-CN"/>
        </w:rPr>
        <w:t>联系电话：</w:t>
      </w:r>
      <w:r>
        <w:rPr>
          <w:rFonts w:hint="eastAsia" w:ascii="仿宋" w:hAnsi="仿宋" w:eastAsia="仿宋" w:cs="仿宋"/>
          <w:color w:val="auto"/>
          <w:spacing w:val="4"/>
          <w:sz w:val="23"/>
          <w:szCs w:val="23"/>
          <w:lang w:eastAsia="zh-CN"/>
        </w:rPr>
        <w:t>支持填写20个字符长度的内容；必须是手机号，不准为空</w:t>
      </w:r>
      <w:r>
        <w:rPr>
          <w:rFonts w:hint="eastAsia" w:ascii="仿宋" w:hAnsi="仿宋" w:eastAsia="仿宋" w:cs="仿宋"/>
          <w:color w:val="auto"/>
          <w:sz w:val="23"/>
          <w:szCs w:val="23"/>
          <w:lang w:eastAsia="zh-CN"/>
        </w:rPr>
        <w:t>；</w:t>
      </w:r>
    </w:p>
    <w:p w14:paraId="4562F331">
      <w:pPr>
        <w:spacing w:before="151" w:line="208" w:lineRule="auto"/>
        <w:outlineLvl w:val="1"/>
        <w:rPr>
          <w:rFonts w:hint="eastAsia" w:ascii="方正黑体_GBK" w:hAnsi="方正黑体_GBK" w:eastAsia="方正黑体_GBK" w:cs="方正黑体_GBK"/>
          <w:color w:val="auto"/>
          <w:spacing w:val="9"/>
          <w:sz w:val="32"/>
          <w:szCs w:val="32"/>
          <w:lang w:eastAsia="zh-CN"/>
        </w:rPr>
      </w:pPr>
      <w:r>
        <w:rPr>
          <w:rFonts w:hint="eastAsia" w:ascii="方正黑体_GBK" w:hAnsi="方正黑体_GBK" w:eastAsia="方正黑体_GBK" w:cs="方正黑体_GBK"/>
          <w:color w:val="auto"/>
          <w:spacing w:val="9"/>
          <w:sz w:val="32"/>
          <w:szCs w:val="32"/>
          <w:lang w:eastAsia="zh-CN"/>
        </w:rPr>
        <w:t>附件2</w:t>
      </w:r>
    </w:p>
    <w:p w14:paraId="4E67AA99">
      <w:pPr>
        <w:spacing w:before="188" w:line="179" w:lineRule="auto"/>
        <w:ind w:left="5892"/>
        <w:outlineLvl w:val="1"/>
        <w:rPr>
          <w:rFonts w:hint="eastAsia" w:ascii="方正小标宋简体" w:hAnsi="方正小标宋简体" w:eastAsia="方正小标宋简体" w:cs="方正小标宋简体"/>
          <w:color w:val="auto"/>
          <w:spacing w:val="5"/>
          <w:sz w:val="32"/>
          <w:szCs w:val="32"/>
        </w:rPr>
      </w:pPr>
      <w:r>
        <w:rPr>
          <w:rFonts w:hint="eastAsia" w:ascii="方正小标宋简体" w:hAnsi="方正小标宋简体" w:eastAsia="方正小标宋简体" w:cs="方正小标宋简体"/>
          <w:color w:val="auto"/>
          <w:spacing w:val="5"/>
          <w:sz w:val="32"/>
          <w:szCs w:val="32"/>
        </w:rPr>
        <w:t>用户信息表</w:t>
      </w:r>
    </w:p>
    <w:p w14:paraId="08CA2C54">
      <w:pPr>
        <w:spacing w:before="188" w:line="179" w:lineRule="auto"/>
        <w:ind w:left="5892"/>
        <w:outlineLvl w:val="1"/>
        <w:rPr>
          <w:rFonts w:hint="eastAsia" w:ascii="方正小标宋简体" w:hAnsi="方正小标宋简体" w:eastAsia="方正小标宋简体" w:cs="方正小标宋简体"/>
          <w:color w:val="auto"/>
          <w:spacing w:val="5"/>
          <w:sz w:val="32"/>
          <w:szCs w:val="32"/>
        </w:rPr>
      </w:pPr>
    </w:p>
    <w:tbl>
      <w:tblPr>
        <w:tblStyle w:val="48"/>
        <w:tblW w:w="13942"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6"/>
        <w:gridCol w:w="1181"/>
        <w:gridCol w:w="1190"/>
        <w:gridCol w:w="1403"/>
        <w:gridCol w:w="1387"/>
        <w:gridCol w:w="2550"/>
        <w:gridCol w:w="2494"/>
        <w:gridCol w:w="2531"/>
      </w:tblGrid>
      <w:tr w14:paraId="0CD12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1206" w:type="dxa"/>
          </w:tcPr>
          <w:p w14:paraId="3105338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县名称*</w:t>
            </w:r>
          </w:p>
        </w:tc>
        <w:tc>
          <w:tcPr>
            <w:tcW w:w="1181" w:type="dxa"/>
          </w:tcPr>
          <w:p w14:paraId="4B79CF55">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乡名称*</w:t>
            </w:r>
          </w:p>
        </w:tc>
        <w:tc>
          <w:tcPr>
            <w:tcW w:w="1190" w:type="dxa"/>
            <w:tcBorders>
              <w:right w:val="single" w:color="auto" w:sz="4" w:space="0"/>
            </w:tcBorders>
          </w:tcPr>
          <w:p w14:paraId="01CF326D">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村名称*</w:t>
            </w:r>
          </w:p>
        </w:tc>
        <w:tc>
          <w:tcPr>
            <w:tcW w:w="1403" w:type="dxa"/>
            <w:tcBorders>
              <w:left w:val="single" w:color="auto" w:sz="4" w:space="0"/>
              <w:right w:val="single" w:color="auto" w:sz="4" w:space="0"/>
            </w:tcBorders>
          </w:tcPr>
          <w:p w14:paraId="28EAEF04">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登录账号*</w:t>
            </w:r>
          </w:p>
        </w:tc>
        <w:tc>
          <w:tcPr>
            <w:tcW w:w="1387" w:type="dxa"/>
            <w:tcBorders>
              <w:left w:val="single" w:color="auto" w:sz="4" w:space="0"/>
              <w:right w:val="single" w:color="auto" w:sz="4" w:space="0"/>
            </w:tcBorders>
          </w:tcPr>
          <w:p w14:paraId="5D528A9C">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用户姓名*</w:t>
            </w:r>
          </w:p>
        </w:tc>
        <w:tc>
          <w:tcPr>
            <w:tcW w:w="2550" w:type="dxa"/>
            <w:tcBorders>
              <w:left w:val="single" w:color="auto" w:sz="4" w:space="0"/>
            </w:tcBorders>
          </w:tcPr>
          <w:p w14:paraId="5EE99CC2">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所属组织统一社会信用代码*</w:t>
            </w:r>
          </w:p>
        </w:tc>
        <w:tc>
          <w:tcPr>
            <w:tcW w:w="2494" w:type="dxa"/>
          </w:tcPr>
          <w:p w14:paraId="142C1ADA">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联系电话</w:t>
            </w:r>
          </w:p>
        </w:tc>
        <w:tc>
          <w:tcPr>
            <w:tcW w:w="2531" w:type="dxa"/>
          </w:tcPr>
          <w:p w14:paraId="522B1E39">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角色名称</w:t>
            </w:r>
          </w:p>
        </w:tc>
      </w:tr>
      <w:tr w14:paraId="5F71E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206" w:type="dxa"/>
          </w:tcPr>
          <w:p w14:paraId="7AEF5FCB">
            <w:pPr>
              <w:pStyle w:val="44"/>
              <w:jc w:val="both"/>
              <w:rPr>
                <w:rFonts w:hint="eastAsia" w:ascii="仿宋" w:hAnsi="仿宋" w:eastAsia="仿宋" w:cs="仿宋"/>
                <w:color w:val="auto"/>
                <w:sz w:val="32"/>
                <w:szCs w:val="32"/>
              </w:rPr>
            </w:pPr>
          </w:p>
        </w:tc>
        <w:tc>
          <w:tcPr>
            <w:tcW w:w="1181" w:type="dxa"/>
          </w:tcPr>
          <w:p w14:paraId="25FCC250">
            <w:pPr>
              <w:pStyle w:val="44"/>
              <w:jc w:val="both"/>
              <w:rPr>
                <w:rFonts w:hint="eastAsia" w:ascii="仿宋" w:hAnsi="仿宋" w:eastAsia="仿宋" w:cs="仿宋"/>
                <w:color w:val="auto"/>
                <w:sz w:val="32"/>
                <w:szCs w:val="32"/>
              </w:rPr>
            </w:pPr>
          </w:p>
        </w:tc>
        <w:tc>
          <w:tcPr>
            <w:tcW w:w="1190" w:type="dxa"/>
            <w:tcBorders>
              <w:right w:val="single" w:color="auto" w:sz="4" w:space="0"/>
            </w:tcBorders>
          </w:tcPr>
          <w:p w14:paraId="4853B4F4">
            <w:pPr>
              <w:pStyle w:val="44"/>
              <w:jc w:val="both"/>
              <w:rPr>
                <w:rFonts w:hint="eastAsia" w:ascii="仿宋" w:hAnsi="仿宋" w:eastAsia="仿宋" w:cs="仿宋"/>
                <w:color w:val="auto"/>
                <w:sz w:val="32"/>
                <w:szCs w:val="32"/>
              </w:rPr>
            </w:pPr>
          </w:p>
        </w:tc>
        <w:tc>
          <w:tcPr>
            <w:tcW w:w="1403" w:type="dxa"/>
            <w:tcBorders>
              <w:left w:val="single" w:color="auto" w:sz="4" w:space="0"/>
              <w:right w:val="single" w:color="auto" w:sz="4" w:space="0"/>
            </w:tcBorders>
          </w:tcPr>
          <w:p w14:paraId="099F972C">
            <w:pPr>
              <w:pStyle w:val="44"/>
              <w:jc w:val="both"/>
              <w:rPr>
                <w:rFonts w:hint="eastAsia" w:ascii="仿宋" w:hAnsi="仿宋" w:eastAsia="仿宋" w:cs="仿宋"/>
                <w:color w:val="auto"/>
                <w:sz w:val="32"/>
                <w:szCs w:val="32"/>
              </w:rPr>
            </w:pPr>
          </w:p>
        </w:tc>
        <w:tc>
          <w:tcPr>
            <w:tcW w:w="1387" w:type="dxa"/>
            <w:tcBorders>
              <w:left w:val="single" w:color="auto" w:sz="4" w:space="0"/>
              <w:right w:val="single" w:color="auto" w:sz="4" w:space="0"/>
            </w:tcBorders>
          </w:tcPr>
          <w:p w14:paraId="14872698">
            <w:pPr>
              <w:pStyle w:val="44"/>
              <w:jc w:val="both"/>
              <w:rPr>
                <w:rFonts w:hint="eastAsia" w:ascii="仿宋" w:hAnsi="仿宋" w:eastAsia="仿宋" w:cs="仿宋"/>
                <w:color w:val="auto"/>
                <w:sz w:val="32"/>
                <w:szCs w:val="32"/>
              </w:rPr>
            </w:pPr>
          </w:p>
        </w:tc>
        <w:tc>
          <w:tcPr>
            <w:tcW w:w="2550" w:type="dxa"/>
            <w:tcBorders>
              <w:left w:val="single" w:color="auto" w:sz="4" w:space="0"/>
            </w:tcBorders>
          </w:tcPr>
          <w:p w14:paraId="115C95EC">
            <w:pPr>
              <w:pStyle w:val="44"/>
              <w:jc w:val="both"/>
              <w:rPr>
                <w:rFonts w:hint="eastAsia" w:ascii="仿宋" w:hAnsi="仿宋" w:eastAsia="仿宋" w:cs="仿宋"/>
                <w:color w:val="auto"/>
                <w:sz w:val="32"/>
                <w:szCs w:val="32"/>
              </w:rPr>
            </w:pPr>
          </w:p>
        </w:tc>
        <w:tc>
          <w:tcPr>
            <w:tcW w:w="2494" w:type="dxa"/>
          </w:tcPr>
          <w:p w14:paraId="2A9FB7F6">
            <w:pPr>
              <w:pStyle w:val="44"/>
              <w:jc w:val="both"/>
              <w:rPr>
                <w:rFonts w:hint="eastAsia" w:ascii="仿宋" w:hAnsi="仿宋" w:eastAsia="仿宋" w:cs="仿宋"/>
                <w:color w:val="auto"/>
                <w:sz w:val="32"/>
                <w:szCs w:val="32"/>
              </w:rPr>
            </w:pPr>
          </w:p>
        </w:tc>
        <w:tc>
          <w:tcPr>
            <w:tcW w:w="2531" w:type="dxa"/>
          </w:tcPr>
          <w:p w14:paraId="17D25A88">
            <w:pPr>
              <w:pStyle w:val="44"/>
              <w:jc w:val="both"/>
              <w:rPr>
                <w:rFonts w:hint="eastAsia" w:ascii="仿宋" w:hAnsi="仿宋" w:eastAsia="仿宋" w:cs="仿宋"/>
                <w:color w:val="auto"/>
                <w:sz w:val="32"/>
                <w:szCs w:val="32"/>
              </w:rPr>
            </w:pPr>
          </w:p>
        </w:tc>
      </w:tr>
      <w:tr w14:paraId="6B626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206" w:type="dxa"/>
          </w:tcPr>
          <w:p w14:paraId="33E9F63B">
            <w:pPr>
              <w:pStyle w:val="44"/>
              <w:jc w:val="center"/>
              <w:rPr>
                <w:rFonts w:hint="eastAsia" w:ascii="仿宋" w:hAnsi="仿宋" w:eastAsia="仿宋" w:cs="仿宋"/>
                <w:color w:val="auto"/>
                <w:sz w:val="32"/>
                <w:szCs w:val="32"/>
              </w:rPr>
            </w:pPr>
          </w:p>
        </w:tc>
        <w:tc>
          <w:tcPr>
            <w:tcW w:w="1181" w:type="dxa"/>
          </w:tcPr>
          <w:p w14:paraId="69656D25">
            <w:pPr>
              <w:pStyle w:val="44"/>
              <w:jc w:val="center"/>
              <w:rPr>
                <w:rFonts w:hint="eastAsia" w:ascii="仿宋" w:hAnsi="仿宋" w:eastAsia="仿宋" w:cs="仿宋"/>
                <w:color w:val="auto"/>
                <w:sz w:val="32"/>
                <w:szCs w:val="32"/>
              </w:rPr>
            </w:pPr>
          </w:p>
        </w:tc>
        <w:tc>
          <w:tcPr>
            <w:tcW w:w="1190" w:type="dxa"/>
            <w:tcBorders>
              <w:right w:val="single" w:color="auto" w:sz="4" w:space="0"/>
            </w:tcBorders>
          </w:tcPr>
          <w:p w14:paraId="5197C8FC">
            <w:pPr>
              <w:pStyle w:val="44"/>
              <w:jc w:val="center"/>
              <w:rPr>
                <w:rFonts w:hint="eastAsia" w:ascii="仿宋" w:hAnsi="仿宋" w:eastAsia="仿宋" w:cs="仿宋"/>
                <w:color w:val="auto"/>
                <w:sz w:val="32"/>
                <w:szCs w:val="32"/>
              </w:rPr>
            </w:pPr>
          </w:p>
        </w:tc>
        <w:tc>
          <w:tcPr>
            <w:tcW w:w="1403" w:type="dxa"/>
            <w:tcBorders>
              <w:left w:val="single" w:color="auto" w:sz="4" w:space="0"/>
              <w:right w:val="single" w:color="auto" w:sz="4" w:space="0"/>
            </w:tcBorders>
          </w:tcPr>
          <w:p w14:paraId="04E47F33">
            <w:pPr>
              <w:pStyle w:val="44"/>
              <w:jc w:val="center"/>
              <w:rPr>
                <w:rFonts w:hint="eastAsia" w:ascii="仿宋" w:hAnsi="仿宋" w:eastAsia="仿宋" w:cs="仿宋"/>
                <w:color w:val="auto"/>
                <w:sz w:val="32"/>
                <w:szCs w:val="32"/>
              </w:rPr>
            </w:pPr>
          </w:p>
        </w:tc>
        <w:tc>
          <w:tcPr>
            <w:tcW w:w="1387" w:type="dxa"/>
            <w:tcBorders>
              <w:left w:val="single" w:color="auto" w:sz="4" w:space="0"/>
              <w:right w:val="single" w:color="auto" w:sz="4" w:space="0"/>
            </w:tcBorders>
          </w:tcPr>
          <w:p w14:paraId="3780C8E1">
            <w:pPr>
              <w:pStyle w:val="44"/>
              <w:jc w:val="center"/>
              <w:rPr>
                <w:rFonts w:hint="eastAsia" w:ascii="仿宋" w:hAnsi="仿宋" w:eastAsia="仿宋" w:cs="仿宋"/>
                <w:color w:val="auto"/>
                <w:sz w:val="32"/>
                <w:szCs w:val="32"/>
              </w:rPr>
            </w:pPr>
          </w:p>
        </w:tc>
        <w:tc>
          <w:tcPr>
            <w:tcW w:w="2550" w:type="dxa"/>
            <w:tcBorders>
              <w:left w:val="single" w:color="auto" w:sz="4" w:space="0"/>
            </w:tcBorders>
          </w:tcPr>
          <w:p w14:paraId="08EF9442">
            <w:pPr>
              <w:pStyle w:val="44"/>
              <w:jc w:val="center"/>
              <w:rPr>
                <w:rFonts w:hint="eastAsia" w:ascii="仿宋" w:hAnsi="仿宋" w:eastAsia="仿宋" w:cs="仿宋"/>
                <w:color w:val="auto"/>
                <w:sz w:val="32"/>
                <w:szCs w:val="32"/>
              </w:rPr>
            </w:pPr>
          </w:p>
        </w:tc>
        <w:tc>
          <w:tcPr>
            <w:tcW w:w="2494" w:type="dxa"/>
          </w:tcPr>
          <w:p w14:paraId="2CFB965D">
            <w:pPr>
              <w:pStyle w:val="44"/>
              <w:jc w:val="center"/>
              <w:rPr>
                <w:rFonts w:hint="eastAsia" w:ascii="仿宋" w:hAnsi="仿宋" w:eastAsia="仿宋" w:cs="仿宋"/>
                <w:color w:val="auto"/>
                <w:sz w:val="32"/>
                <w:szCs w:val="32"/>
              </w:rPr>
            </w:pPr>
          </w:p>
        </w:tc>
        <w:tc>
          <w:tcPr>
            <w:tcW w:w="2531" w:type="dxa"/>
          </w:tcPr>
          <w:p w14:paraId="2ECD4E33">
            <w:pPr>
              <w:pStyle w:val="44"/>
              <w:jc w:val="center"/>
              <w:rPr>
                <w:rFonts w:hint="eastAsia" w:ascii="仿宋" w:hAnsi="仿宋" w:eastAsia="仿宋" w:cs="仿宋"/>
                <w:color w:val="auto"/>
                <w:sz w:val="32"/>
                <w:szCs w:val="32"/>
              </w:rPr>
            </w:pPr>
          </w:p>
        </w:tc>
      </w:tr>
      <w:tr w14:paraId="5D087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206" w:type="dxa"/>
          </w:tcPr>
          <w:p w14:paraId="590E6C8A">
            <w:pPr>
              <w:pStyle w:val="44"/>
              <w:jc w:val="center"/>
              <w:rPr>
                <w:rFonts w:hint="eastAsia" w:ascii="仿宋" w:hAnsi="仿宋" w:eastAsia="仿宋" w:cs="仿宋"/>
                <w:color w:val="auto"/>
                <w:sz w:val="32"/>
                <w:szCs w:val="32"/>
              </w:rPr>
            </w:pPr>
          </w:p>
        </w:tc>
        <w:tc>
          <w:tcPr>
            <w:tcW w:w="1181" w:type="dxa"/>
          </w:tcPr>
          <w:p w14:paraId="3D9426FB">
            <w:pPr>
              <w:pStyle w:val="44"/>
              <w:jc w:val="center"/>
              <w:rPr>
                <w:rFonts w:hint="eastAsia" w:ascii="仿宋" w:hAnsi="仿宋" w:eastAsia="仿宋" w:cs="仿宋"/>
                <w:color w:val="auto"/>
                <w:sz w:val="32"/>
                <w:szCs w:val="32"/>
              </w:rPr>
            </w:pPr>
          </w:p>
        </w:tc>
        <w:tc>
          <w:tcPr>
            <w:tcW w:w="1190" w:type="dxa"/>
            <w:tcBorders>
              <w:right w:val="single" w:color="auto" w:sz="4" w:space="0"/>
            </w:tcBorders>
          </w:tcPr>
          <w:p w14:paraId="4D6CBEC1">
            <w:pPr>
              <w:pStyle w:val="44"/>
              <w:jc w:val="center"/>
              <w:rPr>
                <w:rFonts w:hint="eastAsia" w:ascii="仿宋" w:hAnsi="仿宋" w:eastAsia="仿宋" w:cs="仿宋"/>
                <w:color w:val="auto"/>
                <w:sz w:val="32"/>
                <w:szCs w:val="32"/>
              </w:rPr>
            </w:pPr>
          </w:p>
        </w:tc>
        <w:tc>
          <w:tcPr>
            <w:tcW w:w="1403" w:type="dxa"/>
            <w:tcBorders>
              <w:left w:val="single" w:color="auto" w:sz="4" w:space="0"/>
              <w:right w:val="single" w:color="auto" w:sz="4" w:space="0"/>
            </w:tcBorders>
          </w:tcPr>
          <w:p w14:paraId="3B78BE98">
            <w:pPr>
              <w:pStyle w:val="44"/>
              <w:jc w:val="center"/>
              <w:rPr>
                <w:rFonts w:hint="eastAsia" w:ascii="仿宋" w:hAnsi="仿宋" w:eastAsia="仿宋" w:cs="仿宋"/>
                <w:color w:val="auto"/>
                <w:sz w:val="32"/>
                <w:szCs w:val="32"/>
              </w:rPr>
            </w:pPr>
          </w:p>
        </w:tc>
        <w:tc>
          <w:tcPr>
            <w:tcW w:w="1387" w:type="dxa"/>
            <w:tcBorders>
              <w:left w:val="single" w:color="auto" w:sz="4" w:space="0"/>
              <w:right w:val="single" w:color="auto" w:sz="4" w:space="0"/>
            </w:tcBorders>
          </w:tcPr>
          <w:p w14:paraId="3ABAD6DF">
            <w:pPr>
              <w:pStyle w:val="44"/>
              <w:jc w:val="center"/>
              <w:rPr>
                <w:rFonts w:hint="eastAsia" w:ascii="仿宋" w:hAnsi="仿宋" w:eastAsia="仿宋" w:cs="仿宋"/>
                <w:color w:val="auto"/>
                <w:sz w:val="32"/>
                <w:szCs w:val="32"/>
              </w:rPr>
            </w:pPr>
          </w:p>
        </w:tc>
        <w:tc>
          <w:tcPr>
            <w:tcW w:w="2550" w:type="dxa"/>
            <w:tcBorders>
              <w:left w:val="single" w:color="auto" w:sz="4" w:space="0"/>
            </w:tcBorders>
          </w:tcPr>
          <w:p w14:paraId="78F194FB">
            <w:pPr>
              <w:pStyle w:val="44"/>
              <w:jc w:val="center"/>
              <w:rPr>
                <w:rFonts w:hint="eastAsia" w:ascii="仿宋" w:hAnsi="仿宋" w:eastAsia="仿宋" w:cs="仿宋"/>
                <w:color w:val="auto"/>
                <w:sz w:val="32"/>
                <w:szCs w:val="32"/>
              </w:rPr>
            </w:pPr>
          </w:p>
        </w:tc>
        <w:tc>
          <w:tcPr>
            <w:tcW w:w="2494" w:type="dxa"/>
          </w:tcPr>
          <w:p w14:paraId="375463DE">
            <w:pPr>
              <w:pStyle w:val="44"/>
              <w:jc w:val="center"/>
              <w:rPr>
                <w:rFonts w:hint="eastAsia" w:ascii="仿宋" w:hAnsi="仿宋" w:eastAsia="仿宋" w:cs="仿宋"/>
                <w:color w:val="auto"/>
                <w:sz w:val="32"/>
                <w:szCs w:val="32"/>
              </w:rPr>
            </w:pPr>
          </w:p>
        </w:tc>
        <w:tc>
          <w:tcPr>
            <w:tcW w:w="2531" w:type="dxa"/>
          </w:tcPr>
          <w:p w14:paraId="506F9B9B">
            <w:pPr>
              <w:pStyle w:val="44"/>
              <w:jc w:val="center"/>
              <w:rPr>
                <w:rFonts w:hint="eastAsia" w:ascii="仿宋" w:hAnsi="仿宋" w:eastAsia="仿宋" w:cs="仿宋"/>
                <w:color w:val="auto"/>
                <w:sz w:val="32"/>
                <w:szCs w:val="32"/>
              </w:rPr>
            </w:pPr>
          </w:p>
        </w:tc>
      </w:tr>
    </w:tbl>
    <w:p w14:paraId="32E25E0E">
      <w:pPr>
        <w:spacing w:before="37" w:line="222" w:lineRule="auto"/>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表格填写说明</w:t>
      </w:r>
    </w:p>
    <w:p w14:paraId="71487E1A">
      <w:pPr>
        <w:spacing w:line="222" w:lineRule="auto"/>
        <w:rPr>
          <w:rFonts w:hint="eastAsia" w:ascii="仿宋" w:hAnsi="仿宋" w:eastAsia="仿宋" w:cs="仿宋"/>
          <w:b/>
          <w:bCs/>
          <w:color w:val="auto"/>
          <w:spacing w:val="5"/>
          <w:sz w:val="23"/>
          <w:szCs w:val="23"/>
          <w:lang w:val="en-US" w:eastAsia="zh-CN"/>
        </w:rPr>
      </w:pPr>
      <w:r>
        <w:rPr>
          <w:rFonts w:hint="eastAsia" w:ascii="仿宋" w:hAnsi="仿宋" w:eastAsia="仿宋" w:cs="仿宋"/>
          <w:b/>
          <w:bCs/>
          <w:color w:val="auto"/>
          <w:spacing w:val="5"/>
          <w:sz w:val="23"/>
          <w:szCs w:val="23"/>
          <w:lang w:eastAsia="zh-CN"/>
        </w:rPr>
        <w:t>县名称：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如##县。</w:t>
      </w:r>
    </w:p>
    <w:p w14:paraId="1E782241">
      <w:pPr>
        <w:spacing w:line="222" w:lineRule="auto"/>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乡名称：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如##乡镇。</w:t>
      </w:r>
    </w:p>
    <w:p w14:paraId="51046D59">
      <w:pPr>
        <w:spacing w:line="222" w:lineRule="auto"/>
        <w:ind w:left="14"/>
        <w:rPr>
          <w:rFonts w:hint="eastAsia" w:ascii="仿宋" w:hAnsi="仿宋" w:eastAsia="仿宋" w:cs="仿宋"/>
          <w:color w:val="auto"/>
          <w:spacing w:val="5"/>
          <w:sz w:val="23"/>
          <w:szCs w:val="23"/>
          <w:lang w:val="en-US" w:eastAsia="zh-CN"/>
        </w:rPr>
      </w:pPr>
      <w:r>
        <w:rPr>
          <w:rFonts w:hint="eastAsia" w:ascii="仿宋" w:hAnsi="仿宋" w:eastAsia="仿宋" w:cs="仿宋"/>
          <w:b/>
          <w:bCs/>
          <w:color w:val="auto"/>
          <w:spacing w:val="5"/>
          <w:sz w:val="23"/>
          <w:szCs w:val="23"/>
          <w:lang w:eastAsia="zh-CN"/>
        </w:rPr>
        <w:t>村名称：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如##村。</w:t>
      </w:r>
    </w:p>
    <w:p w14:paraId="02406D08">
      <w:pPr>
        <w:spacing w:before="35" w:line="221" w:lineRule="auto"/>
        <w:rPr>
          <w:rFonts w:hint="eastAsia" w:ascii="仿宋" w:hAnsi="仿宋" w:eastAsia="仿宋" w:cs="仿宋"/>
          <w:color w:val="auto"/>
          <w:sz w:val="23"/>
          <w:szCs w:val="23"/>
          <w:lang w:eastAsia="zh-CN"/>
        </w:rPr>
      </w:pPr>
      <w:r>
        <w:rPr>
          <w:rFonts w:hint="eastAsia" w:ascii="仿宋" w:hAnsi="仿宋" w:eastAsia="仿宋" w:cs="仿宋"/>
          <w:b/>
          <w:bCs/>
          <w:color w:val="auto"/>
          <w:spacing w:val="5"/>
          <w:sz w:val="23"/>
          <w:szCs w:val="23"/>
          <w:lang w:eastAsia="zh-CN"/>
        </w:rPr>
        <w:t>登录账号：</w:t>
      </w:r>
      <w:r>
        <w:rPr>
          <w:rFonts w:hint="eastAsia" w:ascii="仿宋" w:hAnsi="仿宋" w:eastAsia="仿宋" w:cs="仿宋"/>
          <w:color w:val="auto"/>
          <w:spacing w:val="7"/>
          <w:sz w:val="23"/>
          <w:szCs w:val="23"/>
          <w:lang w:eastAsia="zh-CN"/>
        </w:rPr>
        <w:t>手机号；必须唯一</w:t>
      </w:r>
    </w:p>
    <w:p w14:paraId="2EF6B78D">
      <w:pPr>
        <w:spacing w:before="34" w:line="223" w:lineRule="auto"/>
        <w:ind w:left="2"/>
        <w:rPr>
          <w:rFonts w:hint="eastAsia" w:ascii="仿宋" w:hAnsi="仿宋" w:eastAsia="仿宋" w:cs="仿宋"/>
          <w:color w:val="auto"/>
          <w:sz w:val="23"/>
          <w:szCs w:val="23"/>
          <w:lang w:eastAsia="zh-CN"/>
        </w:rPr>
      </w:pPr>
      <w:r>
        <w:rPr>
          <w:rFonts w:hint="eastAsia" w:ascii="仿宋" w:hAnsi="仿宋" w:eastAsia="仿宋" w:cs="仿宋"/>
          <w:b/>
          <w:bCs/>
          <w:color w:val="auto"/>
          <w:spacing w:val="5"/>
          <w:sz w:val="23"/>
          <w:szCs w:val="23"/>
          <w:lang w:eastAsia="zh-CN"/>
        </w:rPr>
        <w:t>用户姓名：</w:t>
      </w:r>
      <w:r>
        <w:rPr>
          <w:rFonts w:hint="eastAsia" w:ascii="仿宋" w:hAnsi="仿宋" w:eastAsia="仿宋" w:cs="仿宋"/>
          <w:color w:val="auto"/>
          <w:spacing w:val="2"/>
          <w:sz w:val="23"/>
          <w:szCs w:val="23"/>
          <w:lang w:eastAsia="zh-CN"/>
        </w:rPr>
        <w:t>支持填写10个汉字长度的内容；</w:t>
      </w:r>
    </w:p>
    <w:p w14:paraId="551FFB69">
      <w:pPr>
        <w:spacing w:before="37" w:line="249" w:lineRule="auto"/>
        <w:ind w:left="19" w:hanging="16"/>
        <w:rPr>
          <w:rFonts w:hint="eastAsia" w:ascii="仿宋" w:hAnsi="仿宋" w:eastAsia="仿宋" w:cs="仿宋"/>
          <w:color w:val="auto"/>
          <w:spacing w:val="5"/>
          <w:sz w:val="23"/>
          <w:szCs w:val="23"/>
          <w:lang w:eastAsia="zh-CN"/>
        </w:rPr>
      </w:pPr>
      <w:r>
        <w:rPr>
          <w:rFonts w:hint="eastAsia" w:ascii="仿宋" w:hAnsi="仿宋" w:eastAsia="仿宋" w:cs="仿宋"/>
          <w:b/>
          <w:bCs/>
          <w:color w:val="auto"/>
          <w:spacing w:val="5"/>
          <w:sz w:val="23"/>
          <w:szCs w:val="23"/>
          <w:lang w:eastAsia="zh-CN"/>
        </w:rPr>
        <w:t>所属组织统一社会信用代码：</w:t>
      </w:r>
      <w:r>
        <w:rPr>
          <w:rFonts w:hint="eastAsia" w:ascii="仿宋" w:hAnsi="仿宋" w:eastAsia="仿宋" w:cs="仿宋"/>
          <w:color w:val="auto"/>
          <w:spacing w:val="6"/>
          <w:sz w:val="23"/>
          <w:szCs w:val="23"/>
          <w:lang w:eastAsia="zh-CN"/>
        </w:rPr>
        <w:t>必须填</w:t>
      </w:r>
      <w:r>
        <w:rPr>
          <w:rFonts w:hint="eastAsia" w:ascii="仿宋" w:hAnsi="仿宋" w:eastAsia="仿宋" w:cs="仿宋"/>
          <w:color w:val="auto"/>
          <w:spacing w:val="5"/>
          <w:sz w:val="23"/>
          <w:szCs w:val="23"/>
          <w:lang w:eastAsia="zh-CN"/>
        </w:rPr>
        <w:t>写系统中的单位编码或者组织的统一社会信用代码，与《组织单位信息表》中信息一致；</w:t>
      </w:r>
    </w:p>
    <w:p w14:paraId="1B0C7116">
      <w:pPr>
        <w:spacing w:before="37" w:line="249" w:lineRule="auto"/>
        <w:ind w:left="19" w:hanging="16"/>
        <w:rPr>
          <w:rFonts w:hint="eastAsia" w:ascii="仿宋" w:hAnsi="仿宋" w:eastAsia="仿宋" w:cs="仿宋"/>
          <w:color w:val="auto"/>
          <w:spacing w:val="5"/>
          <w:sz w:val="23"/>
          <w:szCs w:val="23"/>
          <w:lang w:eastAsia="zh-CN"/>
        </w:rPr>
      </w:pPr>
      <w:r>
        <w:rPr>
          <w:rFonts w:hint="eastAsia" w:ascii="仿宋" w:hAnsi="仿宋" w:eastAsia="仿宋" w:cs="仿宋"/>
          <w:b/>
          <w:bCs/>
          <w:color w:val="auto"/>
          <w:spacing w:val="5"/>
          <w:sz w:val="23"/>
          <w:szCs w:val="23"/>
          <w:lang w:eastAsia="zh-CN"/>
        </w:rPr>
        <w:t>联系电话：</w:t>
      </w:r>
      <w:r>
        <w:rPr>
          <w:rFonts w:hint="eastAsia" w:ascii="仿宋" w:hAnsi="仿宋" w:eastAsia="仿宋" w:cs="仿宋"/>
          <w:color w:val="auto"/>
          <w:spacing w:val="4"/>
          <w:sz w:val="23"/>
          <w:szCs w:val="23"/>
          <w:lang w:eastAsia="zh-CN"/>
        </w:rPr>
        <w:t>支持填写20个字符长度的内容；必须是手机号，不准为空</w:t>
      </w:r>
    </w:p>
    <w:p w14:paraId="6BB916CA">
      <w:pPr>
        <w:spacing w:before="37" w:line="249" w:lineRule="auto"/>
        <w:ind w:left="19" w:hanging="16"/>
        <w:rPr>
          <w:rFonts w:hint="eastAsia" w:ascii="仿宋" w:hAnsi="仿宋" w:eastAsia="仿宋" w:cs="仿宋"/>
          <w:color w:val="auto"/>
          <w:sz w:val="23"/>
          <w:szCs w:val="23"/>
          <w:lang w:eastAsia="zh-CN"/>
        </w:rPr>
      </w:pPr>
      <w:r>
        <w:rPr>
          <w:rFonts w:hint="eastAsia" w:ascii="仿宋" w:hAnsi="仿宋" w:eastAsia="仿宋" w:cs="仿宋"/>
          <w:b/>
          <w:bCs/>
          <w:color w:val="auto"/>
          <w:spacing w:val="5"/>
          <w:sz w:val="23"/>
          <w:szCs w:val="23"/>
          <w:lang w:eastAsia="zh-CN"/>
        </w:rPr>
        <w:t>角色名称：</w:t>
      </w:r>
      <w:r>
        <w:rPr>
          <w:rFonts w:hint="eastAsia" w:ascii="仿宋" w:hAnsi="仿宋" w:eastAsia="仿宋" w:cs="仿宋"/>
          <w:color w:val="auto"/>
          <w:spacing w:val="8"/>
          <w:sz w:val="23"/>
          <w:szCs w:val="23"/>
          <w:lang w:eastAsia="zh-CN"/>
        </w:rPr>
        <w:t>审核员、记账员。每个村两个角色。</w:t>
      </w:r>
    </w:p>
    <w:p w14:paraId="0513C820">
      <w:pPr>
        <w:spacing w:line="249" w:lineRule="auto"/>
        <w:rPr>
          <w:rFonts w:hint="eastAsia" w:ascii="仿宋" w:hAnsi="仿宋" w:eastAsia="仿宋" w:cs="仿宋"/>
          <w:color w:val="auto"/>
          <w:sz w:val="23"/>
          <w:szCs w:val="23"/>
          <w:lang w:eastAsia="zh-CN"/>
        </w:rPr>
        <w:sectPr>
          <w:footerReference r:id="rId5" w:type="default"/>
          <w:pgSz w:w="16838" w:h="11906"/>
          <w:pgMar w:top="1011" w:right="1389" w:bottom="1141" w:left="1446" w:header="0" w:footer="891" w:gutter="0"/>
          <w:pgNumType w:fmt="decimal"/>
          <w:cols w:space="720" w:num="1"/>
        </w:sectPr>
      </w:pPr>
    </w:p>
    <w:p w14:paraId="4581BE0B">
      <w:pPr>
        <w:spacing w:before="151" w:line="208" w:lineRule="auto"/>
        <w:outlineLvl w:val="1"/>
        <w:rPr>
          <w:rFonts w:hint="eastAsia" w:ascii="方正黑体_GBK" w:hAnsi="方正黑体_GBK" w:eastAsia="方正黑体_GBK" w:cs="方正黑体_GBK"/>
          <w:color w:val="auto"/>
          <w:spacing w:val="9"/>
          <w:sz w:val="32"/>
          <w:szCs w:val="32"/>
          <w:lang w:eastAsia="zh-CN"/>
        </w:rPr>
      </w:pPr>
      <w:r>
        <w:rPr>
          <w:rFonts w:hint="eastAsia" w:ascii="方正黑体_GBK" w:hAnsi="方正黑体_GBK" w:eastAsia="方正黑体_GBK" w:cs="方正黑体_GBK"/>
          <w:color w:val="auto"/>
          <w:spacing w:val="9"/>
          <w:sz w:val="32"/>
          <w:szCs w:val="32"/>
          <w:lang w:eastAsia="zh-CN"/>
        </w:rPr>
        <w:t>附件3</w:t>
      </w:r>
    </w:p>
    <w:p w14:paraId="4A86ED4F">
      <w:pPr>
        <w:spacing w:before="193" w:line="177" w:lineRule="auto"/>
        <w:ind w:left="5904"/>
        <w:outlineLvl w:val="1"/>
        <w:rPr>
          <w:rFonts w:hint="eastAsia" w:ascii="方正小标宋简体" w:hAnsi="方正小标宋简体" w:eastAsia="方正小标宋简体" w:cs="方正小标宋简体"/>
          <w:color w:val="auto"/>
          <w:spacing w:val="7"/>
          <w:sz w:val="32"/>
          <w:szCs w:val="32"/>
        </w:rPr>
      </w:pPr>
      <w:r>
        <w:rPr>
          <w:rFonts w:hint="eastAsia" w:ascii="方正小标宋简体" w:hAnsi="方正小标宋简体" w:eastAsia="方正小标宋简体" w:cs="方正小标宋简体"/>
          <w:color w:val="auto"/>
          <w:spacing w:val="7"/>
          <w:sz w:val="32"/>
          <w:szCs w:val="32"/>
        </w:rPr>
        <w:t>组织账套表</w:t>
      </w:r>
    </w:p>
    <w:p w14:paraId="36D3EF47">
      <w:pPr>
        <w:spacing w:before="193" w:line="177" w:lineRule="auto"/>
        <w:ind w:left="5904"/>
        <w:outlineLvl w:val="1"/>
        <w:rPr>
          <w:rFonts w:hint="eastAsia" w:ascii="方正小标宋简体" w:hAnsi="方正小标宋简体" w:eastAsia="方正小标宋简体" w:cs="方正小标宋简体"/>
          <w:color w:val="auto"/>
          <w:spacing w:val="7"/>
          <w:sz w:val="32"/>
          <w:szCs w:val="32"/>
        </w:rPr>
      </w:pPr>
    </w:p>
    <w:tbl>
      <w:tblPr>
        <w:tblStyle w:val="48"/>
        <w:tblW w:w="139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1"/>
        <w:gridCol w:w="1226"/>
        <w:gridCol w:w="1343"/>
        <w:gridCol w:w="1631"/>
        <w:gridCol w:w="4748"/>
        <w:gridCol w:w="2087"/>
        <w:gridCol w:w="1734"/>
      </w:tblGrid>
      <w:tr w14:paraId="41747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1201" w:type="dxa"/>
            <w:tcBorders>
              <w:right w:val="single" w:color="auto" w:sz="4" w:space="0"/>
            </w:tcBorders>
          </w:tcPr>
          <w:p w14:paraId="7D2DF5B9">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县名称*</w:t>
            </w:r>
          </w:p>
        </w:tc>
        <w:tc>
          <w:tcPr>
            <w:tcW w:w="1226" w:type="dxa"/>
            <w:tcBorders>
              <w:left w:val="single" w:color="auto" w:sz="4" w:space="0"/>
              <w:right w:val="single" w:color="auto" w:sz="4" w:space="0"/>
            </w:tcBorders>
          </w:tcPr>
          <w:p w14:paraId="4F1EA78E">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乡名称*</w:t>
            </w:r>
          </w:p>
        </w:tc>
        <w:tc>
          <w:tcPr>
            <w:tcW w:w="1343" w:type="dxa"/>
            <w:tcBorders>
              <w:left w:val="single" w:color="auto" w:sz="4" w:space="0"/>
              <w:right w:val="single" w:color="auto" w:sz="4" w:space="0"/>
            </w:tcBorders>
          </w:tcPr>
          <w:p w14:paraId="75E8845D">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村名称*</w:t>
            </w:r>
          </w:p>
          <w:p w14:paraId="4A1AC0BF">
            <w:pPr>
              <w:spacing w:before="75" w:line="229" w:lineRule="auto"/>
              <w:jc w:val="center"/>
              <w:rPr>
                <w:rFonts w:hint="eastAsia" w:ascii="仿宋" w:hAnsi="仿宋" w:eastAsia="仿宋" w:cs="仿宋"/>
                <w:color w:val="auto"/>
                <w:spacing w:val="5"/>
                <w:sz w:val="23"/>
                <w:szCs w:val="23"/>
                <w:lang w:eastAsia="zh-CN"/>
              </w:rPr>
            </w:pPr>
          </w:p>
        </w:tc>
        <w:tc>
          <w:tcPr>
            <w:tcW w:w="1631" w:type="dxa"/>
            <w:tcBorders>
              <w:left w:val="single" w:color="auto" w:sz="4" w:space="0"/>
            </w:tcBorders>
          </w:tcPr>
          <w:p w14:paraId="3482622E">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账套名称*</w:t>
            </w:r>
          </w:p>
        </w:tc>
        <w:tc>
          <w:tcPr>
            <w:tcW w:w="4748" w:type="dxa"/>
          </w:tcPr>
          <w:p w14:paraId="678B588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所属组织统一社会信用代码*</w:t>
            </w:r>
          </w:p>
        </w:tc>
        <w:tc>
          <w:tcPr>
            <w:tcW w:w="2087" w:type="dxa"/>
          </w:tcPr>
          <w:p w14:paraId="6542FE92">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账套启用期间*</w:t>
            </w:r>
          </w:p>
        </w:tc>
        <w:tc>
          <w:tcPr>
            <w:tcW w:w="1734" w:type="dxa"/>
          </w:tcPr>
          <w:p w14:paraId="12D522C5">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会计准则</w:t>
            </w:r>
          </w:p>
        </w:tc>
      </w:tr>
      <w:tr w14:paraId="59D18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201" w:type="dxa"/>
            <w:tcBorders>
              <w:right w:val="single" w:color="auto" w:sz="4" w:space="0"/>
            </w:tcBorders>
          </w:tcPr>
          <w:p w14:paraId="390DFA4E">
            <w:pPr>
              <w:pStyle w:val="44"/>
              <w:rPr>
                <w:rFonts w:hint="eastAsia" w:ascii="仿宋" w:hAnsi="仿宋" w:eastAsia="仿宋" w:cs="仿宋"/>
                <w:color w:val="auto"/>
              </w:rPr>
            </w:pPr>
          </w:p>
        </w:tc>
        <w:tc>
          <w:tcPr>
            <w:tcW w:w="1226" w:type="dxa"/>
            <w:tcBorders>
              <w:left w:val="single" w:color="auto" w:sz="4" w:space="0"/>
              <w:right w:val="single" w:color="auto" w:sz="4" w:space="0"/>
            </w:tcBorders>
          </w:tcPr>
          <w:p w14:paraId="681D7644">
            <w:pPr>
              <w:pStyle w:val="44"/>
              <w:rPr>
                <w:rFonts w:hint="eastAsia" w:ascii="仿宋" w:hAnsi="仿宋" w:eastAsia="仿宋" w:cs="仿宋"/>
                <w:color w:val="auto"/>
              </w:rPr>
            </w:pPr>
          </w:p>
        </w:tc>
        <w:tc>
          <w:tcPr>
            <w:tcW w:w="1343" w:type="dxa"/>
            <w:tcBorders>
              <w:left w:val="single" w:color="auto" w:sz="4" w:space="0"/>
              <w:right w:val="single" w:color="auto" w:sz="4" w:space="0"/>
            </w:tcBorders>
          </w:tcPr>
          <w:p w14:paraId="40A4C0D6">
            <w:pPr>
              <w:pStyle w:val="44"/>
              <w:rPr>
                <w:rFonts w:hint="eastAsia" w:ascii="仿宋" w:hAnsi="仿宋" w:eastAsia="仿宋" w:cs="仿宋"/>
                <w:color w:val="auto"/>
              </w:rPr>
            </w:pPr>
          </w:p>
        </w:tc>
        <w:tc>
          <w:tcPr>
            <w:tcW w:w="1631" w:type="dxa"/>
            <w:tcBorders>
              <w:left w:val="single" w:color="auto" w:sz="4" w:space="0"/>
            </w:tcBorders>
          </w:tcPr>
          <w:p w14:paraId="4C1059D4">
            <w:pPr>
              <w:pStyle w:val="44"/>
              <w:rPr>
                <w:rFonts w:hint="eastAsia" w:ascii="仿宋" w:hAnsi="仿宋" w:eastAsia="仿宋" w:cs="仿宋"/>
                <w:color w:val="auto"/>
              </w:rPr>
            </w:pPr>
          </w:p>
        </w:tc>
        <w:tc>
          <w:tcPr>
            <w:tcW w:w="4748" w:type="dxa"/>
          </w:tcPr>
          <w:p w14:paraId="6DC32EF6">
            <w:pPr>
              <w:pStyle w:val="44"/>
              <w:rPr>
                <w:rFonts w:hint="eastAsia" w:ascii="仿宋" w:hAnsi="仿宋" w:eastAsia="仿宋" w:cs="仿宋"/>
                <w:color w:val="auto"/>
              </w:rPr>
            </w:pPr>
          </w:p>
        </w:tc>
        <w:tc>
          <w:tcPr>
            <w:tcW w:w="2087" w:type="dxa"/>
          </w:tcPr>
          <w:p w14:paraId="0A974CEA">
            <w:pPr>
              <w:pStyle w:val="44"/>
              <w:rPr>
                <w:rFonts w:hint="eastAsia" w:ascii="仿宋" w:hAnsi="仿宋" w:eastAsia="仿宋" w:cs="仿宋"/>
                <w:color w:val="auto"/>
              </w:rPr>
            </w:pPr>
          </w:p>
        </w:tc>
        <w:tc>
          <w:tcPr>
            <w:tcW w:w="1734" w:type="dxa"/>
          </w:tcPr>
          <w:p w14:paraId="38AEB14A">
            <w:pPr>
              <w:pStyle w:val="44"/>
              <w:rPr>
                <w:rFonts w:hint="eastAsia" w:ascii="仿宋" w:hAnsi="仿宋" w:eastAsia="仿宋" w:cs="仿宋"/>
                <w:color w:val="auto"/>
              </w:rPr>
            </w:pPr>
          </w:p>
        </w:tc>
      </w:tr>
      <w:tr w14:paraId="74E13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201" w:type="dxa"/>
            <w:tcBorders>
              <w:right w:val="single" w:color="auto" w:sz="4" w:space="0"/>
            </w:tcBorders>
          </w:tcPr>
          <w:p w14:paraId="7664E58F">
            <w:pPr>
              <w:pStyle w:val="44"/>
              <w:rPr>
                <w:rFonts w:hint="eastAsia" w:ascii="仿宋" w:hAnsi="仿宋" w:eastAsia="仿宋" w:cs="仿宋"/>
                <w:color w:val="auto"/>
              </w:rPr>
            </w:pPr>
          </w:p>
        </w:tc>
        <w:tc>
          <w:tcPr>
            <w:tcW w:w="1226" w:type="dxa"/>
            <w:tcBorders>
              <w:left w:val="single" w:color="auto" w:sz="4" w:space="0"/>
              <w:right w:val="single" w:color="auto" w:sz="4" w:space="0"/>
            </w:tcBorders>
          </w:tcPr>
          <w:p w14:paraId="2736BCB1">
            <w:pPr>
              <w:pStyle w:val="44"/>
              <w:rPr>
                <w:rFonts w:hint="eastAsia" w:ascii="仿宋" w:hAnsi="仿宋" w:eastAsia="仿宋" w:cs="仿宋"/>
                <w:color w:val="auto"/>
              </w:rPr>
            </w:pPr>
          </w:p>
        </w:tc>
        <w:tc>
          <w:tcPr>
            <w:tcW w:w="1343" w:type="dxa"/>
            <w:tcBorders>
              <w:left w:val="single" w:color="auto" w:sz="4" w:space="0"/>
              <w:right w:val="single" w:color="auto" w:sz="4" w:space="0"/>
            </w:tcBorders>
          </w:tcPr>
          <w:p w14:paraId="3A0A5992">
            <w:pPr>
              <w:pStyle w:val="44"/>
              <w:rPr>
                <w:rFonts w:hint="eastAsia" w:ascii="仿宋" w:hAnsi="仿宋" w:eastAsia="仿宋" w:cs="仿宋"/>
                <w:color w:val="auto"/>
              </w:rPr>
            </w:pPr>
          </w:p>
        </w:tc>
        <w:tc>
          <w:tcPr>
            <w:tcW w:w="1631" w:type="dxa"/>
            <w:tcBorders>
              <w:left w:val="single" w:color="auto" w:sz="4" w:space="0"/>
            </w:tcBorders>
          </w:tcPr>
          <w:p w14:paraId="0284CA22">
            <w:pPr>
              <w:pStyle w:val="44"/>
              <w:rPr>
                <w:rFonts w:hint="eastAsia" w:ascii="仿宋" w:hAnsi="仿宋" w:eastAsia="仿宋" w:cs="仿宋"/>
                <w:color w:val="auto"/>
              </w:rPr>
            </w:pPr>
          </w:p>
        </w:tc>
        <w:tc>
          <w:tcPr>
            <w:tcW w:w="4748" w:type="dxa"/>
          </w:tcPr>
          <w:p w14:paraId="6C6602F9">
            <w:pPr>
              <w:pStyle w:val="44"/>
              <w:rPr>
                <w:rFonts w:hint="eastAsia" w:ascii="仿宋" w:hAnsi="仿宋" w:eastAsia="仿宋" w:cs="仿宋"/>
                <w:color w:val="auto"/>
              </w:rPr>
            </w:pPr>
          </w:p>
        </w:tc>
        <w:tc>
          <w:tcPr>
            <w:tcW w:w="2087" w:type="dxa"/>
          </w:tcPr>
          <w:p w14:paraId="2FC761C5">
            <w:pPr>
              <w:pStyle w:val="44"/>
              <w:rPr>
                <w:rFonts w:hint="eastAsia" w:ascii="仿宋" w:hAnsi="仿宋" w:eastAsia="仿宋" w:cs="仿宋"/>
                <w:color w:val="auto"/>
              </w:rPr>
            </w:pPr>
          </w:p>
        </w:tc>
        <w:tc>
          <w:tcPr>
            <w:tcW w:w="1734" w:type="dxa"/>
          </w:tcPr>
          <w:p w14:paraId="59BAD72D">
            <w:pPr>
              <w:pStyle w:val="44"/>
              <w:rPr>
                <w:rFonts w:hint="eastAsia" w:ascii="仿宋" w:hAnsi="仿宋" w:eastAsia="仿宋" w:cs="仿宋"/>
                <w:color w:val="auto"/>
              </w:rPr>
            </w:pPr>
          </w:p>
        </w:tc>
      </w:tr>
      <w:tr w14:paraId="6FE9F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201" w:type="dxa"/>
            <w:tcBorders>
              <w:right w:val="single" w:color="auto" w:sz="4" w:space="0"/>
            </w:tcBorders>
          </w:tcPr>
          <w:p w14:paraId="01499CCD">
            <w:pPr>
              <w:pStyle w:val="44"/>
              <w:rPr>
                <w:rFonts w:hint="eastAsia" w:ascii="仿宋" w:hAnsi="仿宋" w:eastAsia="仿宋" w:cs="仿宋"/>
                <w:color w:val="auto"/>
              </w:rPr>
            </w:pPr>
          </w:p>
        </w:tc>
        <w:tc>
          <w:tcPr>
            <w:tcW w:w="1226" w:type="dxa"/>
            <w:tcBorders>
              <w:left w:val="single" w:color="auto" w:sz="4" w:space="0"/>
              <w:right w:val="single" w:color="auto" w:sz="4" w:space="0"/>
            </w:tcBorders>
          </w:tcPr>
          <w:p w14:paraId="0358929F">
            <w:pPr>
              <w:pStyle w:val="44"/>
              <w:rPr>
                <w:rFonts w:hint="eastAsia" w:ascii="仿宋" w:hAnsi="仿宋" w:eastAsia="仿宋" w:cs="仿宋"/>
                <w:color w:val="auto"/>
              </w:rPr>
            </w:pPr>
          </w:p>
        </w:tc>
        <w:tc>
          <w:tcPr>
            <w:tcW w:w="1343" w:type="dxa"/>
            <w:tcBorders>
              <w:left w:val="single" w:color="auto" w:sz="4" w:space="0"/>
              <w:right w:val="single" w:color="auto" w:sz="4" w:space="0"/>
            </w:tcBorders>
          </w:tcPr>
          <w:p w14:paraId="29AA5361">
            <w:pPr>
              <w:pStyle w:val="44"/>
              <w:rPr>
                <w:rFonts w:hint="eastAsia" w:ascii="仿宋" w:hAnsi="仿宋" w:eastAsia="仿宋" w:cs="仿宋"/>
                <w:color w:val="auto"/>
              </w:rPr>
            </w:pPr>
          </w:p>
        </w:tc>
        <w:tc>
          <w:tcPr>
            <w:tcW w:w="1631" w:type="dxa"/>
            <w:tcBorders>
              <w:left w:val="single" w:color="auto" w:sz="4" w:space="0"/>
            </w:tcBorders>
          </w:tcPr>
          <w:p w14:paraId="7619A545">
            <w:pPr>
              <w:pStyle w:val="44"/>
              <w:rPr>
                <w:rFonts w:hint="eastAsia" w:ascii="仿宋" w:hAnsi="仿宋" w:eastAsia="仿宋" w:cs="仿宋"/>
                <w:color w:val="auto"/>
              </w:rPr>
            </w:pPr>
          </w:p>
        </w:tc>
        <w:tc>
          <w:tcPr>
            <w:tcW w:w="4748" w:type="dxa"/>
          </w:tcPr>
          <w:p w14:paraId="17520540">
            <w:pPr>
              <w:pStyle w:val="44"/>
              <w:rPr>
                <w:rFonts w:hint="eastAsia" w:ascii="仿宋" w:hAnsi="仿宋" w:eastAsia="仿宋" w:cs="仿宋"/>
                <w:color w:val="auto"/>
              </w:rPr>
            </w:pPr>
          </w:p>
        </w:tc>
        <w:tc>
          <w:tcPr>
            <w:tcW w:w="2087" w:type="dxa"/>
          </w:tcPr>
          <w:p w14:paraId="1380C047">
            <w:pPr>
              <w:pStyle w:val="44"/>
              <w:rPr>
                <w:rFonts w:hint="eastAsia" w:ascii="仿宋" w:hAnsi="仿宋" w:eastAsia="仿宋" w:cs="仿宋"/>
                <w:color w:val="auto"/>
              </w:rPr>
            </w:pPr>
          </w:p>
        </w:tc>
        <w:tc>
          <w:tcPr>
            <w:tcW w:w="1734" w:type="dxa"/>
          </w:tcPr>
          <w:p w14:paraId="7AF3E39A">
            <w:pPr>
              <w:pStyle w:val="44"/>
              <w:rPr>
                <w:rFonts w:hint="eastAsia" w:ascii="仿宋" w:hAnsi="仿宋" w:eastAsia="仿宋" w:cs="仿宋"/>
                <w:color w:val="auto"/>
              </w:rPr>
            </w:pPr>
          </w:p>
        </w:tc>
      </w:tr>
    </w:tbl>
    <w:p w14:paraId="08D3FEF7">
      <w:pPr>
        <w:spacing w:before="37" w:line="222" w:lineRule="auto"/>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表格填写说明</w:t>
      </w:r>
    </w:p>
    <w:p w14:paraId="539B3357">
      <w:pPr>
        <w:spacing w:line="222" w:lineRule="auto"/>
        <w:rPr>
          <w:rFonts w:hint="eastAsia" w:ascii="仿宋" w:hAnsi="仿宋" w:eastAsia="仿宋" w:cs="仿宋"/>
          <w:b/>
          <w:bCs/>
          <w:color w:val="auto"/>
          <w:spacing w:val="5"/>
          <w:sz w:val="23"/>
          <w:szCs w:val="23"/>
          <w:lang w:val="en-US" w:eastAsia="zh-CN"/>
        </w:rPr>
      </w:pPr>
      <w:r>
        <w:rPr>
          <w:rFonts w:hint="eastAsia" w:ascii="仿宋" w:hAnsi="仿宋" w:eastAsia="仿宋" w:cs="仿宋"/>
          <w:b/>
          <w:bCs/>
          <w:color w:val="auto"/>
          <w:spacing w:val="5"/>
          <w:sz w:val="23"/>
          <w:szCs w:val="23"/>
          <w:lang w:eastAsia="zh-CN"/>
        </w:rPr>
        <w:t>县名称：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如##县。</w:t>
      </w:r>
    </w:p>
    <w:p w14:paraId="58C5B332">
      <w:pPr>
        <w:spacing w:line="222" w:lineRule="auto"/>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乡名称：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如##乡镇。</w:t>
      </w:r>
    </w:p>
    <w:p w14:paraId="2BCB1854">
      <w:pPr>
        <w:spacing w:line="222" w:lineRule="auto"/>
        <w:ind w:left="14"/>
        <w:rPr>
          <w:rFonts w:hint="eastAsia" w:ascii="仿宋" w:hAnsi="仿宋" w:eastAsia="仿宋" w:cs="仿宋"/>
          <w:color w:val="auto"/>
          <w:spacing w:val="5"/>
          <w:sz w:val="23"/>
          <w:szCs w:val="23"/>
          <w:lang w:val="en-US" w:eastAsia="zh-CN"/>
        </w:rPr>
      </w:pPr>
      <w:r>
        <w:rPr>
          <w:rFonts w:hint="eastAsia" w:ascii="仿宋" w:hAnsi="仿宋" w:eastAsia="仿宋" w:cs="仿宋"/>
          <w:b/>
          <w:bCs/>
          <w:color w:val="auto"/>
          <w:spacing w:val="5"/>
          <w:sz w:val="23"/>
          <w:szCs w:val="23"/>
          <w:lang w:eastAsia="zh-CN"/>
        </w:rPr>
        <w:t>村名称：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如##村。</w:t>
      </w:r>
    </w:p>
    <w:p w14:paraId="3E696557">
      <w:pPr>
        <w:spacing w:before="35" w:line="222" w:lineRule="auto"/>
        <w:ind w:left="25"/>
        <w:rPr>
          <w:rFonts w:hint="eastAsia" w:ascii="仿宋" w:hAnsi="仿宋" w:eastAsia="仿宋" w:cs="仿宋"/>
          <w:color w:val="auto"/>
          <w:spacing w:val="7"/>
          <w:sz w:val="23"/>
          <w:szCs w:val="23"/>
          <w:lang w:eastAsia="zh-CN"/>
        </w:rPr>
      </w:pPr>
      <w:r>
        <w:rPr>
          <w:rFonts w:hint="eastAsia" w:ascii="仿宋" w:hAnsi="仿宋" w:eastAsia="仿宋" w:cs="仿宋"/>
          <w:b/>
          <w:bCs/>
          <w:color w:val="auto"/>
          <w:spacing w:val="7"/>
          <w:sz w:val="23"/>
          <w:szCs w:val="23"/>
          <w:lang w:eastAsia="zh-CN"/>
        </w:rPr>
        <w:t>账套名称：</w:t>
      </w:r>
      <w:r>
        <w:rPr>
          <w:rFonts w:hint="eastAsia" w:ascii="仿宋" w:hAnsi="仿宋" w:eastAsia="仿宋" w:cs="仿宋"/>
          <w:color w:val="auto"/>
          <w:spacing w:val="7"/>
          <w:sz w:val="23"/>
          <w:szCs w:val="23"/>
          <w:lang w:eastAsia="zh-CN"/>
        </w:rPr>
        <w:t>村集体经济组织赋码登记证书名称</w:t>
      </w:r>
    </w:p>
    <w:p w14:paraId="40EC5154">
      <w:pPr>
        <w:spacing w:before="35" w:line="222" w:lineRule="auto"/>
        <w:ind w:left="25"/>
        <w:rPr>
          <w:rFonts w:hint="eastAsia" w:ascii="仿宋" w:hAnsi="仿宋" w:eastAsia="仿宋" w:cs="仿宋"/>
          <w:color w:val="auto"/>
          <w:spacing w:val="7"/>
          <w:sz w:val="23"/>
          <w:szCs w:val="23"/>
          <w:lang w:eastAsia="zh-CN"/>
        </w:rPr>
      </w:pPr>
      <w:r>
        <w:rPr>
          <w:rFonts w:hint="eastAsia" w:ascii="仿宋" w:hAnsi="仿宋" w:eastAsia="仿宋" w:cs="仿宋"/>
          <w:b/>
          <w:bCs/>
          <w:color w:val="auto"/>
          <w:spacing w:val="7"/>
          <w:sz w:val="23"/>
          <w:szCs w:val="23"/>
          <w:lang w:eastAsia="zh-CN"/>
        </w:rPr>
        <w:t>所属组织统一社会信用代码：</w:t>
      </w:r>
      <w:r>
        <w:rPr>
          <w:rFonts w:hint="eastAsia" w:ascii="仿宋" w:hAnsi="仿宋" w:eastAsia="仿宋" w:cs="仿宋"/>
          <w:color w:val="auto"/>
          <w:sz w:val="23"/>
          <w:szCs w:val="23"/>
          <w:lang w:eastAsia="zh-CN"/>
        </w:rPr>
        <w:t>赋码登记证书社会信用代码</w:t>
      </w:r>
    </w:p>
    <w:p w14:paraId="747F7065">
      <w:pPr>
        <w:spacing w:before="35" w:line="222" w:lineRule="auto"/>
        <w:ind w:left="25"/>
        <w:rPr>
          <w:rFonts w:hint="eastAsia" w:ascii="仿宋" w:hAnsi="仿宋" w:eastAsia="仿宋" w:cs="仿宋"/>
          <w:color w:val="auto"/>
          <w:spacing w:val="7"/>
          <w:sz w:val="23"/>
          <w:szCs w:val="23"/>
          <w:lang w:eastAsia="zh-CN"/>
        </w:rPr>
      </w:pPr>
      <w:r>
        <w:rPr>
          <w:rFonts w:hint="eastAsia" w:ascii="仿宋" w:hAnsi="仿宋" w:eastAsia="仿宋" w:cs="仿宋"/>
          <w:b/>
          <w:bCs/>
          <w:color w:val="auto"/>
          <w:spacing w:val="7"/>
          <w:sz w:val="23"/>
          <w:szCs w:val="23"/>
          <w:lang w:eastAsia="zh-CN"/>
        </w:rPr>
        <w:t>账套启用期间：</w:t>
      </w:r>
      <w:r>
        <w:rPr>
          <w:rFonts w:hint="eastAsia" w:ascii="仿宋" w:hAnsi="仿宋" w:eastAsia="仿宋" w:cs="仿宋"/>
          <w:color w:val="auto"/>
          <w:spacing w:val="7"/>
          <w:sz w:val="23"/>
          <w:szCs w:val="23"/>
          <w:lang w:eastAsia="zh-CN"/>
        </w:rPr>
        <w:t>按照账套启用日期填写，1999-01-01</w:t>
      </w:r>
    </w:p>
    <w:p w14:paraId="291E763D">
      <w:pPr>
        <w:pStyle w:val="6"/>
        <w:spacing w:line="295" w:lineRule="auto"/>
        <w:rPr>
          <w:rFonts w:hint="eastAsia" w:ascii="仿宋" w:hAnsi="仿宋" w:eastAsia="仿宋" w:cs="仿宋"/>
          <w:color w:val="auto"/>
          <w:spacing w:val="7"/>
          <w:sz w:val="23"/>
          <w:szCs w:val="23"/>
          <w:lang w:eastAsia="zh-CN"/>
        </w:rPr>
      </w:pPr>
      <w:r>
        <w:rPr>
          <w:rFonts w:hint="eastAsia" w:ascii="仿宋" w:hAnsi="仿宋" w:eastAsia="仿宋" w:cs="仿宋"/>
          <w:b/>
          <w:bCs/>
          <w:color w:val="auto"/>
          <w:spacing w:val="7"/>
          <w:sz w:val="23"/>
          <w:szCs w:val="23"/>
          <w:lang w:eastAsia="zh-CN"/>
        </w:rPr>
        <w:t>会计准则：</w:t>
      </w:r>
      <w:r>
        <w:rPr>
          <w:rFonts w:hint="eastAsia" w:ascii="仿宋" w:hAnsi="仿宋" w:eastAsia="仿宋" w:cs="仿宋"/>
          <w:color w:val="auto"/>
          <w:spacing w:val="7"/>
          <w:sz w:val="23"/>
          <w:szCs w:val="23"/>
          <w:lang w:eastAsia="zh-CN"/>
        </w:rPr>
        <w:t>村集体经济组织会计制度；</w:t>
      </w:r>
    </w:p>
    <w:p w14:paraId="6105EA74">
      <w:pPr>
        <w:pStyle w:val="6"/>
        <w:spacing w:line="295" w:lineRule="auto"/>
        <w:rPr>
          <w:rFonts w:hint="eastAsia" w:ascii="仿宋" w:hAnsi="仿宋" w:eastAsia="仿宋" w:cs="仿宋"/>
          <w:color w:val="auto"/>
          <w:spacing w:val="7"/>
          <w:sz w:val="23"/>
          <w:szCs w:val="23"/>
          <w:lang w:eastAsia="zh-CN"/>
        </w:rPr>
      </w:pPr>
    </w:p>
    <w:p w14:paraId="00B8D13A">
      <w:pPr>
        <w:pStyle w:val="6"/>
        <w:spacing w:line="295" w:lineRule="auto"/>
        <w:rPr>
          <w:rFonts w:hint="eastAsia" w:ascii="仿宋" w:hAnsi="仿宋" w:eastAsia="仿宋" w:cs="仿宋"/>
          <w:color w:val="auto"/>
          <w:spacing w:val="7"/>
          <w:sz w:val="23"/>
          <w:szCs w:val="23"/>
          <w:lang w:eastAsia="zh-CN"/>
        </w:rPr>
      </w:pPr>
    </w:p>
    <w:p w14:paraId="7030861E">
      <w:pPr>
        <w:pStyle w:val="6"/>
        <w:spacing w:line="295" w:lineRule="auto"/>
        <w:rPr>
          <w:rFonts w:hint="eastAsia" w:ascii="仿宋" w:hAnsi="仿宋" w:eastAsia="仿宋" w:cs="仿宋"/>
          <w:color w:val="auto"/>
          <w:spacing w:val="7"/>
          <w:sz w:val="23"/>
          <w:szCs w:val="23"/>
          <w:lang w:eastAsia="zh-CN"/>
        </w:rPr>
      </w:pPr>
    </w:p>
    <w:p w14:paraId="1EFF99BA">
      <w:pPr>
        <w:pStyle w:val="6"/>
        <w:spacing w:line="296" w:lineRule="auto"/>
        <w:rPr>
          <w:rFonts w:hint="eastAsia" w:ascii="仿宋" w:hAnsi="仿宋" w:eastAsia="仿宋" w:cs="仿宋"/>
          <w:color w:val="auto"/>
          <w:lang w:eastAsia="zh-CN"/>
        </w:rPr>
      </w:pPr>
    </w:p>
    <w:p w14:paraId="2CD85CE8">
      <w:pPr>
        <w:pStyle w:val="6"/>
        <w:spacing w:line="296" w:lineRule="auto"/>
        <w:rPr>
          <w:rFonts w:hint="eastAsia" w:ascii="仿宋" w:hAnsi="仿宋" w:eastAsia="仿宋" w:cs="仿宋"/>
          <w:color w:val="auto"/>
          <w:lang w:eastAsia="zh-CN"/>
        </w:rPr>
      </w:pPr>
    </w:p>
    <w:p w14:paraId="50A0B1FE">
      <w:pPr>
        <w:pStyle w:val="6"/>
        <w:spacing w:line="296" w:lineRule="auto"/>
        <w:rPr>
          <w:rFonts w:hint="eastAsia" w:ascii="仿宋" w:hAnsi="仿宋" w:eastAsia="仿宋" w:cs="仿宋"/>
          <w:color w:val="auto"/>
          <w:lang w:eastAsia="zh-CN"/>
        </w:rPr>
      </w:pPr>
    </w:p>
    <w:p w14:paraId="047A8631">
      <w:pPr>
        <w:pStyle w:val="6"/>
        <w:spacing w:line="296" w:lineRule="auto"/>
        <w:rPr>
          <w:rFonts w:hint="eastAsia" w:ascii="仿宋" w:hAnsi="仿宋" w:eastAsia="仿宋" w:cs="仿宋"/>
          <w:color w:val="auto"/>
          <w:lang w:eastAsia="zh-CN"/>
        </w:rPr>
      </w:pPr>
    </w:p>
    <w:p w14:paraId="469C9C0C">
      <w:pPr>
        <w:pStyle w:val="6"/>
        <w:spacing w:line="296" w:lineRule="auto"/>
        <w:rPr>
          <w:rFonts w:hint="eastAsia" w:ascii="仿宋" w:hAnsi="仿宋" w:eastAsia="仿宋" w:cs="仿宋"/>
          <w:color w:val="auto"/>
          <w:lang w:eastAsia="zh-CN"/>
        </w:rPr>
      </w:pPr>
    </w:p>
    <w:p w14:paraId="215DFA34">
      <w:pPr>
        <w:spacing w:before="151" w:line="208" w:lineRule="auto"/>
        <w:outlineLvl w:val="1"/>
        <w:rPr>
          <w:rFonts w:hint="eastAsia" w:ascii="方正黑体_GBK" w:hAnsi="方正黑体_GBK" w:eastAsia="方正黑体_GBK" w:cs="方正黑体_GBK"/>
          <w:color w:val="auto"/>
          <w:spacing w:val="9"/>
          <w:sz w:val="32"/>
          <w:szCs w:val="32"/>
          <w:lang w:eastAsia="zh-CN"/>
        </w:rPr>
      </w:pPr>
      <w:r>
        <w:rPr>
          <w:rFonts w:hint="eastAsia" w:ascii="方正黑体_GBK" w:hAnsi="方正黑体_GBK" w:eastAsia="方正黑体_GBK" w:cs="方正黑体_GBK"/>
          <w:color w:val="auto"/>
          <w:spacing w:val="9"/>
          <w:sz w:val="32"/>
          <w:szCs w:val="32"/>
          <w:lang w:eastAsia="zh-CN"/>
        </w:rPr>
        <w:t>附件4</w:t>
      </w:r>
    </w:p>
    <w:p w14:paraId="134DBEF8">
      <w:pPr>
        <w:spacing w:before="75" w:line="229" w:lineRule="auto"/>
        <w:jc w:val="center"/>
        <w:rPr>
          <w:rFonts w:hint="eastAsia" w:ascii="方正小标宋简体" w:hAnsi="方正小标宋简体" w:eastAsia="方正小标宋简体" w:cs="方正小标宋简体"/>
          <w:color w:val="auto"/>
          <w:spacing w:val="9"/>
          <w:sz w:val="32"/>
          <w:szCs w:val="32"/>
        </w:rPr>
      </w:pPr>
      <w:r>
        <w:rPr>
          <w:rFonts w:hint="eastAsia" w:ascii="方正小标宋简体" w:hAnsi="方正小标宋简体" w:eastAsia="方正小标宋简体" w:cs="方正小标宋简体"/>
          <w:color w:val="auto"/>
          <w:spacing w:val="9"/>
          <w:sz w:val="32"/>
          <w:szCs w:val="32"/>
        </w:rPr>
        <w:t>科目表</w:t>
      </w:r>
    </w:p>
    <w:p w14:paraId="0FD272AC">
      <w:pPr>
        <w:spacing w:before="75" w:line="229" w:lineRule="auto"/>
        <w:jc w:val="center"/>
        <w:rPr>
          <w:rFonts w:hint="eastAsia" w:ascii="方正小标宋简体" w:hAnsi="方正小标宋简体" w:eastAsia="方正小标宋简体" w:cs="方正小标宋简体"/>
          <w:color w:val="auto"/>
          <w:spacing w:val="9"/>
          <w:sz w:val="32"/>
          <w:szCs w:val="32"/>
          <w:lang w:eastAsia="zh-CN"/>
        </w:rPr>
      </w:pPr>
    </w:p>
    <w:tbl>
      <w:tblPr>
        <w:tblStyle w:val="48"/>
        <w:tblW w:w="14065"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1"/>
        <w:gridCol w:w="850"/>
        <w:gridCol w:w="870"/>
        <w:gridCol w:w="1540"/>
        <w:gridCol w:w="1134"/>
        <w:gridCol w:w="1135"/>
        <w:gridCol w:w="1134"/>
        <w:gridCol w:w="1134"/>
        <w:gridCol w:w="1134"/>
        <w:gridCol w:w="1134"/>
        <w:gridCol w:w="1134"/>
        <w:gridCol w:w="2015"/>
      </w:tblGrid>
      <w:tr w14:paraId="015DC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51" w:type="dxa"/>
          </w:tcPr>
          <w:p w14:paraId="4F7B4273">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县名称</w:t>
            </w:r>
          </w:p>
        </w:tc>
        <w:tc>
          <w:tcPr>
            <w:tcW w:w="850" w:type="dxa"/>
          </w:tcPr>
          <w:p w14:paraId="6C5A6818">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乡名称</w:t>
            </w:r>
          </w:p>
        </w:tc>
        <w:tc>
          <w:tcPr>
            <w:tcW w:w="870" w:type="dxa"/>
            <w:tcBorders>
              <w:right w:val="single" w:color="auto" w:sz="4" w:space="0"/>
            </w:tcBorders>
          </w:tcPr>
          <w:p w14:paraId="2F433384">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村名称</w:t>
            </w:r>
          </w:p>
        </w:tc>
        <w:tc>
          <w:tcPr>
            <w:tcW w:w="1540" w:type="dxa"/>
            <w:tcBorders>
              <w:left w:val="single" w:color="auto" w:sz="4" w:space="0"/>
            </w:tcBorders>
          </w:tcPr>
          <w:p w14:paraId="6A73D5AE">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所属组织统一社会信用代码</w:t>
            </w:r>
          </w:p>
        </w:tc>
        <w:tc>
          <w:tcPr>
            <w:tcW w:w="1134" w:type="dxa"/>
          </w:tcPr>
          <w:p w14:paraId="78C54642">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科目代码</w:t>
            </w:r>
          </w:p>
        </w:tc>
        <w:tc>
          <w:tcPr>
            <w:tcW w:w="1135" w:type="dxa"/>
          </w:tcPr>
          <w:p w14:paraId="7D3DE92A">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科目名称</w:t>
            </w:r>
          </w:p>
        </w:tc>
        <w:tc>
          <w:tcPr>
            <w:tcW w:w="1134" w:type="dxa"/>
          </w:tcPr>
          <w:p w14:paraId="504BE6C5">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科目类型</w:t>
            </w:r>
          </w:p>
        </w:tc>
        <w:tc>
          <w:tcPr>
            <w:tcW w:w="1134" w:type="dxa"/>
          </w:tcPr>
          <w:p w14:paraId="211CBD85">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科目级别</w:t>
            </w:r>
          </w:p>
        </w:tc>
        <w:tc>
          <w:tcPr>
            <w:tcW w:w="1134" w:type="dxa"/>
          </w:tcPr>
          <w:p w14:paraId="44024EB3">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科目方向</w:t>
            </w:r>
          </w:p>
        </w:tc>
        <w:tc>
          <w:tcPr>
            <w:tcW w:w="1134" w:type="dxa"/>
            <w:tcBorders>
              <w:right w:val="single" w:color="auto" w:sz="4" w:space="0"/>
            </w:tcBorders>
          </w:tcPr>
          <w:p w14:paraId="7FFA21A0">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期初余额</w:t>
            </w:r>
          </w:p>
        </w:tc>
        <w:tc>
          <w:tcPr>
            <w:tcW w:w="1134" w:type="dxa"/>
            <w:tcBorders>
              <w:left w:val="single" w:color="auto" w:sz="4" w:space="0"/>
              <w:right w:val="single" w:color="auto" w:sz="4" w:space="0"/>
            </w:tcBorders>
          </w:tcPr>
          <w:p w14:paraId="59C73B53">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余额方向</w:t>
            </w:r>
          </w:p>
        </w:tc>
        <w:tc>
          <w:tcPr>
            <w:tcW w:w="2015" w:type="dxa"/>
            <w:tcBorders>
              <w:left w:val="single" w:color="auto" w:sz="4" w:space="0"/>
              <w:right w:val="single" w:color="auto" w:sz="4" w:space="0"/>
            </w:tcBorders>
          </w:tcPr>
          <w:p w14:paraId="0BA0627F">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是否启用辅助核算</w:t>
            </w:r>
          </w:p>
        </w:tc>
      </w:tr>
      <w:tr w14:paraId="51608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851" w:type="dxa"/>
          </w:tcPr>
          <w:p w14:paraId="0328032A">
            <w:pPr>
              <w:pStyle w:val="44"/>
              <w:rPr>
                <w:rFonts w:hint="eastAsia" w:ascii="仿宋" w:hAnsi="仿宋" w:eastAsia="仿宋" w:cs="仿宋"/>
                <w:color w:val="auto"/>
              </w:rPr>
            </w:pPr>
          </w:p>
        </w:tc>
        <w:tc>
          <w:tcPr>
            <w:tcW w:w="850" w:type="dxa"/>
          </w:tcPr>
          <w:p w14:paraId="18BA21C0">
            <w:pPr>
              <w:pStyle w:val="44"/>
              <w:rPr>
                <w:rFonts w:hint="eastAsia" w:ascii="仿宋" w:hAnsi="仿宋" w:eastAsia="仿宋" w:cs="仿宋"/>
                <w:color w:val="auto"/>
              </w:rPr>
            </w:pPr>
          </w:p>
        </w:tc>
        <w:tc>
          <w:tcPr>
            <w:tcW w:w="870" w:type="dxa"/>
            <w:tcBorders>
              <w:right w:val="single" w:color="auto" w:sz="4" w:space="0"/>
            </w:tcBorders>
          </w:tcPr>
          <w:p w14:paraId="2F9A1EAA">
            <w:pPr>
              <w:pStyle w:val="44"/>
              <w:rPr>
                <w:rFonts w:hint="eastAsia" w:ascii="仿宋" w:hAnsi="仿宋" w:eastAsia="仿宋" w:cs="仿宋"/>
                <w:color w:val="auto"/>
              </w:rPr>
            </w:pPr>
          </w:p>
        </w:tc>
        <w:tc>
          <w:tcPr>
            <w:tcW w:w="1540" w:type="dxa"/>
            <w:tcBorders>
              <w:left w:val="single" w:color="auto" w:sz="4" w:space="0"/>
            </w:tcBorders>
          </w:tcPr>
          <w:p w14:paraId="55D52022">
            <w:pPr>
              <w:pStyle w:val="44"/>
              <w:rPr>
                <w:rFonts w:hint="eastAsia" w:ascii="仿宋" w:hAnsi="仿宋" w:eastAsia="仿宋" w:cs="仿宋"/>
                <w:color w:val="auto"/>
              </w:rPr>
            </w:pPr>
          </w:p>
        </w:tc>
        <w:tc>
          <w:tcPr>
            <w:tcW w:w="1134" w:type="dxa"/>
          </w:tcPr>
          <w:p w14:paraId="2D5DF04F">
            <w:pPr>
              <w:pStyle w:val="44"/>
              <w:rPr>
                <w:rFonts w:hint="eastAsia" w:ascii="仿宋" w:hAnsi="仿宋" w:eastAsia="仿宋" w:cs="仿宋"/>
                <w:color w:val="auto"/>
              </w:rPr>
            </w:pPr>
          </w:p>
        </w:tc>
        <w:tc>
          <w:tcPr>
            <w:tcW w:w="1135" w:type="dxa"/>
          </w:tcPr>
          <w:p w14:paraId="443FB449">
            <w:pPr>
              <w:pStyle w:val="44"/>
              <w:rPr>
                <w:rFonts w:hint="eastAsia" w:ascii="仿宋" w:hAnsi="仿宋" w:eastAsia="仿宋" w:cs="仿宋"/>
                <w:color w:val="auto"/>
              </w:rPr>
            </w:pPr>
          </w:p>
        </w:tc>
        <w:tc>
          <w:tcPr>
            <w:tcW w:w="1134" w:type="dxa"/>
          </w:tcPr>
          <w:p w14:paraId="5CD61BB1">
            <w:pPr>
              <w:pStyle w:val="44"/>
              <w:rPr>
                <w:rFonts w:hint="eastAsia" w:ascii="仿宋" w:hAnsi="仿宋" w:eastAsia="仿宋" w:cs="仿宋"/>
                <w:color w:val="auto"/>
              </w:rPr>
            </w:pPr>
          </w:p>
        </w:tc>
        <w:tc>
          <w:tcPr>
            <w:tcW w:w="1134" w:type="dxa"/>
          </w:tcPr>
          <w:p w14:paraId="35247EF9">
            <w:pPr>
              <w:pStyle w:val="44"/>
              <w:rPr>
                <w:rFonts w:hint="eastAsia" w:ascii="仿宋" w:hAnsi="仿宋" w:eastAsia="仿宋" w:cs="仿宋"/>
                <w:color w:val="auto"/>
              </w:rPr>
            </w:pPr>
          </w:p>
        </w:tc>
        <w:tc>
          <w:tcPr>
            <w:tcW w:w="1134" w:type="dxa"/>
          </w:tcPr>
          <w:p w14:paraId="78C51356">
            <w:pPr>
              <w:pStyle w:val="44"/>
              <w:rPr>
                <w:rFonts w:hint="eastAsia" w:ascii="仿宋" w:hAnsi="仿宋" w:eastAsia="仿宋" w:cs="仿宋"/>
                <w:color w:val="auto"/>
              </w:rPr>
            </w:pPr>
          </w:p>
        </w:tc>
        <w:tc>
          <w:tcPr>
            <w:tcW w:w="1134" w:type="dxa"/>
            <w:tcBorders>
              <w:right w:val="single" w:color="auto" w:sz="4" w:space="0"/>
            </w:tcBorders>
          </w:tcPr>
          <w:p w14:paraId="3123E389">
            <w:pPr>
              <w:pStyle w:val="44"/>
              <w:rPr>
                <w:rFonts w:hint="eastAsia" w:ascii="仿宋" w:hAnsi="仿宋" w:eastAsia="仿宋" w:cs="仿宋"/>
                <w:color w:val="auto"/>
              </w:rPr>
            </w:pPr>
          </w:p>
        </w:tc>
        <w:tc>
          <w:tcPr>
            <w:tcW w:w="1134" w:type="dxa"/>
            <w:tcBorders>
              <w:left w:val="single" w:color="auto" w:sz="4" w:space="0"/>
              <w:right w:val="single" w:color="auto" w:sz="4" w:space="0"/>
            </w:tcBorders>
          </w:tcPr>
          <w:p w14:paraId="06548050">
            <w:pPr>
              <w:pStyle w:val="44"/>
              <w:rPr>
                <w:rFonts w:hint="eastAsia" w:ascii="仿宋" w:hAnsi="仿宋" w:eastAsia="仿宋" w:cs="仿宋"/>
                <w:color w:val="auto"/>
              </w:rPr>
            </w:pPr>
          </w:p>
        </w:tc>
        <w:tc>
          <w:tcPr>
            <w:tcW w:w="2015" w:type="dxa"/>
            <w:tcBorders>
              <w:left w:val="single" w:color="auto" w:sz="4" w:space="0"/>
              <w:right w:val="single" w:color="auto" w:sz="4" w:space="0"/>
            </w:tcBorders>
          </w:tcPr>
          <w:p w14:paraId="6A7BEA50">
            <w:pPr>
              <w:pStyle w:val="44"/>
              <w:rPr>
                <w:rFonts w:hint="eastAsia" w:ascii="仿宋" w:hAnsi="仿宋" w:eastAsia="仿宋" w:cs="仿宋"/>
                <w:color w:val="auto"/>
              </w:rPr>
            </w:pPr>
          </w:p>
        </w:tc>
      </w:tr>
      <w:tr w14:paraId="42942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51" w:type="dxa"/>
          </w:tcPr>
          <w:p w14:paraId="51657E49">
            <w:pPr>
              <w:pStyle w:val="44"/>
              <w:rPr>
                <w:rFonts w:hint="eastAsia" w:ascii="仿宋" w:hAnsi="仿宋" w:eastAsia="仿宋" w:cs="仿宋"/>
                <w:color w:val="auto"/>
              </w:rPr>
            </w:pPr>
          </w:p>
        </w:tc>
        <w:tc>
          <w:tcPr>
            <w:tcW w:w="850" w:type="dxa"/>
          </w:tcPr>
          <w:p w14:paraId="44063A13">
            <w:pPr>
              <w:pStyle w:val="44"/>
              <w:rPr>
                <w:rFonts w:hint="eastAsia" w:ascii="仿宋" w:hAnsi="仿宋" w:eastAsia="仿宋" w:cs="仿宋"/>
                <w:color w:val="auto"/>
              </w:rPr>
            </w:pPr>
          </w:p>
        </w:tc>
        <w:tc>
          <w:tcPr>
            <w:tcW w:w="870" w:type="dxa"/>
            <w:tcBorders>
              <w:right w:val="single" w:color="auto" w:sz="4" w:space="0"/>
            </w:tcBorders>
          </w:tcPr>
          <w:p w14:paraId="2B60EE1E">
            <w:pPr>
              <w:pStyle w:val="44"/>
              <w:rPr>
                <w:rFonts w:hint="eastAsia" w:ascii="仿宋" w:hAnsi="仿宋" w:eastAsia="仿宋" w:cs="仿宋"/>
                <w:color w:val="auto"/>
              </w:rPr>
            </w:pPr>
          </w:p>
        </w:tc>
        <w:tc>
          <w:tcPr>
            <w:tcW w:w="1540" w:type="dxa"/>
            <w:tcBorders>
              <w:left w:val="single" w:color="auto" w:sz="4" w:space="0"/>
            </w:tcBorders>
          </w:tcPr>
          <w:p w14:paraId="369AB8BF">
            <w:pPr>
              <w:pStyle w:val="44"/>
              <w:rPr>
                <w:rFonts w:hint="eastAsia" w:ascii="仿宋" w:hAnsi="仿宋" w:eastAsia="仿宋" w:cs="仿宋"/>
                <w:color w:val="auto"/>
              </w:rPr>
            </w:pPr>
          </w:p>
        </w:tc>
        <w:tc>
          <w:tcPr>
            <w:tcW w:w="1134" w:type="dxa"/>
          </w:tcPr>
          <w:p w14:paraId="426FE8C1">
            <w:pPr>
              <w:pStyle w:val="44"/>
              <w:rPr>
                <w:rFonts w:hint="eastAsia" w:ascii="仿宋" w:hAnsi="仿宋" w:eastAsia="仿宋" w:cs="仿宋"/>
                <w:color w:val="auto"/>
              </w:rPr>
            </w:pPr>
          </w:p>
        </w:tc>
        <w:tc>
          <w:tcPr>
            <w:tcW w:w="1135" w:type="dxa"/>
          </w:tcPr>
          <w:p w14:paraId="737C1ED4">
            <w:pPr>
              <w:pStyle w:val="44"/>
              <w:rPr>
                <w:rFonts w:hint="eastAsia" w:ascii="仿宋" w:hAnsi="仿宋" w:eastAsia="仿宋" w:cs="仿宋"/>
                <w:color w:val="auto"/>
              </w:rPr>
            </w:pPr>
          </w:p>
        </w:tc>
        <w:tc>
          <w:tcPr>
            <w:tcW w:w="1134" w:type="dxa"/>
          </w:tcPr>
          <w:p w14:paraId="66D6004F">
            <w:pPr>
              <w:pStyle w:val="44"/>
              <w:rPr>
                <w:rFonts w:hint="eastAsia" w:ascii="仿宋" w:hAnsi="仿宋" w:eastAsia="仿宋" w:cs="仿宋"/>
                <w:color w:val="auto"/>
              </w:rPr>
            </w:pPr>
          </w:p>
        </w:tc>
        <w:tc>
          <w:tcPr>
            <w:tcW w:w="1134" w:type="dxa"/>
          </w:tcPr>
          <w:p w14:paraId="54F73A96">
            <w:pPr>
              <w:pStyle w:val="44"/>
              <w:rPr>
                <w:rFonts w:hint="eastAsia" w:ascii="仿宋" w:hAnsi="仿宋" w:eastAsia="仿宋" w:cs="仿宋"/>
                <w:color w:val="auto"/>
              </w:rPr>
            </w:pPr>
          </w:p>
        </w:tc>
        <w:tc>
          <w:tcPr>
            <w:tcW w:w="1134" w:type="dxa"/>
          </w:tcPr>
          <w:p w14:paraId="75923B15">
            <w:pPr>
              <w:pStyle w:val="44"/>
              <w:rPr>
                <w:rFonts w:hint="eastAsia" w:ascii="仿宋" w:hAnsi="仿宋" w:eastAsia="仿宋" w:cs="仿宋"/>
                <w:color w:val="auto"/>
              </w:rPr>
            </w:pPr>
          </w:p>
        </w:tc>
        <w:tc>
          <w:tcPr>
            <w:tcW w:w="1134" w:type="dxa"/>
            <w:tcBorders>
              <w:right w:val="single" w:color="auto" w:sz="4" w:space="0"/>
            </w:tcBorders>
          </w:tcPr>
          <w:p w14:paraId="7C89BB5A">
            <w:pPr>
              <w:pStyle w:val="44"/>
              <w:rPr>
                <w:rFonts w:hint="eastAsia" w:ascii="仿宋" w:hAnsi="仿宋" w:eastAsia="仿宋" w:cs="仿宋"/>
                <w:color w:val="auto"/>
              </w:rPr>
            </w:pPr>
          </w:p>
        </w:tc>
        <w:tc>
          <w:tcPr>
            <w:tcW w:w="1134" w:type="dxa"/>
            <w:tcBorders>
              <w:left w:val="single" w:color="auto" w:sz="4" w:space="0"/>
              <w:right w:val="single" w:color="auto" w:sz="4" w:space="0"/>
            </w:tcBorders>
          </w:tcPr>
          <w:p w14:paraId="45519B4D">
            <w:pPr>
              <w:pStyle w:val="44"/>
              <w:rPr>
                <w:rFonts w:hint="eastAsia" w:ascii="仿宋" w:hAnsi="仿宋" w:eastAsia="仿宋" w:cs="仿宋"/>
                <w:color w:val="auto"/>
              </w:rPr>
            </w:pPr>
          </w:p>
        </w:tc>
        <w:tc>
          <w:tcPr>
            <w:tcW w:w="2015" w:type="dxa"/>
            <w:tcBorders>
              <w:left w:val="single" w:color="auto" w:sz="4" w:space="0"/>
              <w:right w:val="single" w:color="auto" w:sz="4" w:space="0"/>
            </w:tcBorders>
          </w:tcPr>
          <w:p w14:paraId="0466CC1F">
            <w:pPr>
              <w:pStyle w:val="44"/>
              <w:rPr>
                <w:rFonts w:hint="eastAsia" w:ascii="仿宋" w:hAnsi="仿宋" w:eastAsia="仿宋" w:cs="仿宋"/>
                <w:color w:val="auto"/>
              </w:rPr>
            </w:pPr>
          </w:p>
        </w:tc>
      </w:tr>
    </w:tbl>
    <w:p w14:paraId="1F60052C">
      <w:pPr>
        <w:spacing w:before="35" w:line="222" w:lineRule="auto"/>
        <w:ind w:left="25"/>
        <w:rPr>
          <w:rFonts w:hint="eastAsia" w:ascii="仿宋" w:hAnsi="仿宋" w:eastAsia="仿宋" w:cs="仿宋"/>
          <w:b/>
          <w:bCs/>
          <w:color w:val="auto"/>
          <w:spacing w:val="7"/>
          <w:sz w:val="23"/>
          <w:szCs w:val="23"/>
          <w:lang w:eastAsia="zh-CN"/>
        </w:rPr>
      </w:pPr>
      <w:r>
        <w:rPr>
          <w:rFonts w:hint="eastAsia" w:ascii="仿宋" w:hAnsi="仿宋" w:eastAsia="仿宋" w:cs="仿宋"/>
          <w:b/>
          <w:bCs/>
          <w:color w:val="auto"/>
          <w:spacing w:val="7"/>
          <w:sz w:val="23"/>
          <w:szCs w:val="23"/>
          <w:lang w:eastAsia="zh-CN"/>
        </w:rPr>
        <w:t>表格填写说明：</w:t>
      </w:r>
    </w:p>
    <w:p w14:paraId="60098054">
      <w:pPr>
        <w:spacing w:line="222" w:lineRule="auto"/>
        <w:rPr>
          <w:rFonts w:hint="eastAsia" w:ascii="仿宋" w:hAnsi="仿宋" w:eastAsia="仿宋" w:cs="仿宋"/>
          <w:b/>
          <w:bCs/>
          <w:color w:val="auto"/>
          <w:spacing w:val="5"/>
          <w:sz w:val="23"/>
          <w:szCs w:val="23"/>
          <w:lang w:val="en-US" w:eastAsia="zh-CN"/>
        </w:rPr>
      </w:pPr>
      <w:r>
        <w:rPr>
          <w:rFonts w:hint="eastAsia" w:ascii="仿宋" w:hAnsi="仿宋" w:eastAsia="仿宋" w:cs="仿宋"/>
          <w:b/>
          <w:bCs/>
          <w:color w:val="auto"/>
          <w:spacing w:val="5"/>
          <w:sz w:val="23"/>
          <w:szCs w:val="23"/>
          <w:lang w:eastAsia="zh-CN"/>
        </w:rPr>
        <w:t>县名称：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如##县。</w:t>
      </w:r>
    </w:p>
    <w:p w14:paraId="6783E6C1">
      <w:pPr>
        <w:spacing w:line="222" w:lineRule="auto"/>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乡名称：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如##乡镇。</w:t>
      </w:r>
    </w:p>
    <w:p w14:paraId="2F21356C">
      <w:pPr>
        <w:spacing w:line="222" w:lineRule="auto"/>
        <w:ind w:left="14"/>
        <w:rPr>
          <w:rFonts w:hint="eastAsia" w:ascii="仿宋" w:hAnsi="仿宋" w:eastAsia="仿宋" w:cs="仿宋"/>
          <w:color w:val="auto"/>
          <w:spacing w:val="5"/>
          <w:sz w:val="23"/>
          <w:szCs w:val="23"/>
          <w:lang w:eastAsia="zh-CN"/>
        </w:rPr>
      </w:pPr>
      <w:r>
        <w:rPr>
          <w:rFonts w:hint="eastAsia" w:ascii="仿宋" w:hAnsi="仿宋" w:eastAsia="仿宋" w:cs="仿宋"/>
          <w:b/>
          <w:bCs/>
          <w:color w:val="auto"/>
          <w:spacing w:val="5"/>
          <w:sz w:val="23"/>
          <w:szCs w:val="23"/>
          <w:lang w:eastAsia="zh-CN"/>
        </w:rPr>
        <w:t>村名称：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如##村。</w:t>
      </w:r>
    </w:p>
    <w:p w14:paraId="7EF074A0">
      <w:pPr>
        <w:spacing w:before="35" w:line="222" w:lineRule="auto"/>
        <w:ind w:left="25"/>
        <w:rPr>
          <w:rFonts w:hint="eastAsia" w:ascii="仿宋" w:hAnsi="仿宋" w:eastAsia="仿宋" w:cs="仿宋"/>
          <w:color w:val="auto"/>
          <w:sz w:val="23"/>
          <w:szCs w:val="23"/>
          <w:lang w:eastAsia="zh-CN"/>
        </w:rPr>
      </w:pPr>
      <w:r>
        <w:rPr>
          <w:rFonts w:hint="eastAsia" w:ascii="仿宋" w:hAnsi="仿宋" w:eastAsia="仿宋" w:cs="仿宋"/>
          <w:b/>
          <w:bCs/>
          <w:color w:val="auto"/>
          <w:spacing w:val="5"/>
          <w:sz w:val="23"/>
          <w:szCs w:val="23"/>
          <w:lang w:eastAsia="zh-CN"/>
        </w:rPr>
        <w:t>所属组织统一社会信用代码：</w:t>
      </w:r>
      <w:r>
        <w:rPr>
          <w:rFonts w:hint="eastAsia" w:ascii="仿宋" w:hAnsi="仿宋" w:eastAsia="仿宋" w:cs="仿宋"/>
          <w:color w:val="auto"/>
          <w:sz w:val="23"/>
          <w:szCs w:val="23"/>
          <w:lang w:eastAsia="zh-CN"/>
        </w:rPr>
        <w:t>赋码登记证书社会信用代码</w:t>
      </w:r>
    </w:p>
    <w:p w14:paraId="02836A22">
      <w:pPr>
        <w:spacing w:before="35" w:line="222" w:lineRule="auto"/>
        <w:ind w:left="25"/>
        <w:rPr>
          <w:rFonts w:hint="eastAsia" w:ascii="仿宋" w:hAnsi="仿宋" w:eastAsia="仿宋" w:cs="仿宋"/>
          <w:color w:val="auto"/>
          <w:spacing w:val="5"/>
          <w:sz w:val="23"/>
          <w:szCs w:val="23"/>
          <w:lang w:eastAsia="zh-CN"/>
        </w:rPr>
      </w:pPr>
      <w:r>
        <w:rPr>
          <w:rFonts w:hint="eastAsia" w:ascii="仿宋" w:hAnsi="仿宋" w:eastAsia="仿宋" w:cs="仿宋"/>
          <w:b/>
          <w:bCs/>
          <w:color w:val="auto"/>
          <w:spacing w:val="5"/>
          <w:sz w:val="23"/>
          <w:szCs w:val="23"/>
          <w:lang w:eastAsia="zh-CN"/>
        </w:rPr>
        <w:t>科目代码：</w:t>
      </w:r>
      <w:r>
        <w:rPr>
          <w:rFonts w:hint="eastAsia" w:ascii="仿宋" w:hAnsi="仿宋" w:eastAsia="仿宋" w:cs="仿宋"/>
          <w:color w:val="auto"/>
          <w:spacing w:val="5"/>
          <w:sz w:val="23"/>
          <w:szCs w:val="23"/>
          <w:lang w:eastAsia="zh-CN"/>
        </w:rPr>
        <w:t>按照3-3-3-3-3层级设置</w:t>
      </w:r>
    </w:p>
    <w:p w14:paraId="2B25E63D">
      <w:pPr>
        <w:spacing w:before="35" w:line="222" w:lineRule="auto"/>
        <w:ind w:left="25"/>
        <w:rPr>
          <w:rFonts w:hint="eastAsia" w:ascii="仿宋" w:hAnsi="仿宋" w:eastAsia="仿宋" w:cs="仿宋"/>
          <w:color w:val="auto"/>
          <w:spacing w:val="9"/>
          <w:sz w:val="23"/>
          <w:szCs w:val="23"/>
          <w:lang w:eastAsia="zh-CN"/>
        </w:rPr>
      </w:pPr>
      <w:r>
        <w:rPr>
          <w:rFonts w:hint="eastAsia" w:ascii="仿宋" w:hAnsi="仿宋" w:eastAsia="仿宋" w:cs="仿宋"/>
          <w:b/>
          <w:bCs/>
          <w:color w:val="auto"/>
          <w:spacing w:val="9"/>
          <w:sz w:val="23"/>
          <w:szCs w:val="23"/>
          <w:lang w:eastAsia="zh-CN"/>
        </w:rPr>
        <w:t>科目类型：</w:t>
      </w:r>
      <w:r>
        <w:rPr>
          <w:rFonts w:hint="eastAsia" w:ascii="仿宋" w:hAnsi="仿宋" w:eastAsia="仿宋" w:cs="仿宋"/>
          <w:color w:val="auto"/>
          <w:spacing w:val="9"/>
          <w:sz w:val="23"/>
          <w:szCs w:val="23"/>
          <w:lang w:eastAsia="zh-CN"/>
        </w:rPr>
        <w:t>资产类、负债类、权益类、成本类、损益类</w:t>
      </w:r>
    </w:p>
    <w:p w14:paraId="3D8CB361">
      <w:pPr>
        <w:spacing w:before="35" w:line="222" w:lineRule="auto"/>
        <w:ind w:left="25"/>
        <w:rPr>
          <w:rFonts w:hint="eastAsia" w:ascii="仿宋" w:hAnsi="仿宋" w:eastAsia="仿宋" w:cs="仿宋"/>
          <w:color w:val="auto"/>
          <w:spacing w:val="-1"/>
          <w:sz w:val="23"/>
          <w:szCs w:val="23"/>
          <w:lang w:eastAsia="zh-CN"/>
        </w:rPr>
      </w:pPr>
      <w:r>
        <w:rPr>
          <w:rFonts w:hint="eastAsia" w:ascii="仿宋" w:hAnsi="仿宋" w:eastAsia="仿宋" w:cs="仿宋"/>
          <w:b/>
          <w:bCs/>
          <w:color w:val="auto"/>
          <w:spacing w:val="-1"/>
          <w:sz w:val="23"/>
          <w:szCs w:val="23"/>
          <w:lang w:eastAsia="zh-CN"/>
        </w:rPr>
        <w:t>科目级别：</w:t>
      </w:r>
      <w:r>
        <w:rPr>
          <w:rFonts w:hint="eastAsia" w:ascii="仿宋" w:hAnsi="仿宋" w:eastAsia="仿宋" w:cs="仿宋"/>
          <w:color w:val="auto"/>
          <w:spacing w:val="-1"/>
          <w:sz w:val="23"/>
          <w:szCs w:val="23"/>
          <w:lang w:eastAsia="zh-CN"/>
        </w:rPr>
        <w:t>1、2、3</w:t>
      </w:r>
    </w:p>
    <w:p w14:paraId="0FADA72D">
      <w:pPr>
        <w:spacing w:before="35" w:line="222" w:lineRule="auto"/>
        <w:ind w:left="25"/>
        <w:rPr>
          <w:rFonts w:hint="eastAsia" w:ascii="仿宋" w:hAnsi="仿宋" w:eastAsia="仿宋" w:cs="仿宋"/>
          <w:color w:val="auto"/>
          <w:spacing w:val="8"/>
          <w:sz w:val="23"/>
          <w:szCs w:val="23"/>
          <w:lang w:eastAsia="zh-CN"/>
        </w:rPr>
      </w:pPr>
      <w:r>
        <w:rPr>
          <w:rFonts w:hint="eastAsia" w:ascii="仿宋" w:hAnsi="仿宋" w:eastAsia="仿宋" w:cs="仿宋"/>
          <w:b/>
          <w:bCs/>
          <w:color w:val="auto"/>
          <w:spacing w:val="8"/>
          <w:sz w:val="23"/>
          <w:szCs w:val="23"/>
          <w:lang w:eastAsia="zh-CN"/>
        </w:rPr>
        <w:t>科目方向：</w:t>
      </w:r>
      <w:r>
        <w:rPr>
          <w:rFonts w:hint="eastAsia" w:ascii="仿宋" w:hAnsi="仿宋" w:eastAsia="仿宋" w:cs="仿宋"/>
          <w:color w:val="auto"/>
          <w:spacing w:val="8"/>
          <w:sz w:val="23"/>
          <w:szCs w:val="23"/>
          <w:lang w:eastAsia="zh-CN"/>
        </w:rPr>
        <w:t>借方、贷方</w:t>
      </w:r>
    </w:p>
    <w:p w14:paraId="43F3A8EE">
      <w:pPr>
        <w:spacing w:before="35" w:line="222" w:lineRule="auto"/>
        <w:ind w:left="25"/>
        <w:rPr>
          <w:rFonts w:hint="eastAsia" w:ascii="仿宋" w:hAnsi="仿宋" w:eastAsia="仿宋" w:cs="仿宋"/>
          <w:color w:val="auto"/>
          <w:spacing w:val="8"/>
          <w:sz w:val="23"/>
          <w:szCs w:val="23"/>
          <w:lang w:eastAsia="zh-CN"/>
        </w:rPr>
      </w:pPr>
      <w:r>
        <w:rPr>
          <w:rFonts w:hint="eastAsia" w:ascii="仿宋" w:hAnsi="仿宋" w:eastAsia="仿宋" w:cs="仿宋"/>
          <w:b/>
          <w:bCs/>
          <w:color w:val="auto"/>
          <w:spacing w:val="8"/>
          <w:sz w:val="23"/>
          <w:szCs w:val="23"/>
          <w:lang w:eastAsia="zh-CN"/>
        </w:rPr>
        <w:t>科目余额：</w:t>
      </w:r>
      <w:r>
        <w:rPr>
          <w:rFonts w:hint="eastAsia" w:ascii="仿宋" w:hAnsi="仿宋" w:eastAsia="仿宋" w:cs="仿宋"/>
          <w:color w:val="auto"/>
          <w:spacing w:val="8"/>
          <w:sz w:val="23"/>
          <w:szCs w:val="23"/>
          <w:lang w:eastAsia="zh-CN"/>
        </w:rPr>
        <w:t>按照实际科目余额</w:t>
      </w:r>
    </w:p>
    <w:p w14:paraId="79F60A3C">
      <w:pPr>
        <w:spacing w:before="35" w:line="222" w:lineRule="auto"/>
        <w:ind w:left="25"/>
        <w:rPr>
          <w:rFonts w:hint="eastAsia" w:ascii="仿宋" w:hAnsi="仿宋" w:eastAsia="仿宋" w:cs="仿宋"/>
          <w:color w:val="auto"/>
          <w:spacing w:val="8"/>
          <w:sz w:val="23"/>
          <w:szCs w:val="23"/>
          <w:lang w:eastAsia="zh-CN"/>
        </w:rPr>
      </w:pPr>
      <w:r>
        <w:rPr>
          <w:rFonts w:hint="eastAsia" w:ascii="仿宋" w:hAnsi="仿宋" w:eastAsia="仿宋" w:cs="仿宋"/>
          <w:b/>
          <w:bCs/>
          <w:color w:val="auto"/>
          <w:spacing w:val="8"/>
          <w:sz w:val="23"/>
          <w:szCs w:val="23"/>
          <w:lang w:eastAsia="zh-CN"/>
        </w:rPr>
        <w:t>余额方向：</w:t>
      </w:r>
      <w:r>
        <w:rPr>
          <w:rFonts w:hint="eastAsia" w:ascii="仿宋" w:hAnsi="仿宋" w:eastAsia="仿宋" w:cs="仿宋"/>
          <w:color w:val="auto"/>
          <w:spacing w:val="8"/>
          <w:sz w:val="23"/>
          <w:szCs w:val="23"/>
          <w:lang w:eastAsia="zh-CN"/>
        </w:rPr>
        <w:t>借方、贷方</w:t>
      </w:r>
    </w:p>
    <w:p w14:paraId="23B2CC19">
      <w:pPr>
        <w:spacing w:before="35" w:line="222" w:lineRule="auto"/>
        <w:ind w:left="25"/>
        <w:rPr>
          <w:rFonts w:hint="eastAsia" w:ascii="仿宋" w:hAnsi="仿宋" w:eastAsia="仿宋" w:cs="仿宋"/>
          <w:color w:val="auto"/>
          <w:spacing w:val="8"/>
          <w:sz w:val="23"/>
          <w:szCs w:val="23"/>
          <w:lang w:eastAsia="zh-CN"/>
        </w:rPr>
      </w:pPr>
      <w:r>
        <w:rPr>
          <w:rFonts w:hint="eastAsia" w:ascii="仿宋" w:hAnsi="仿宋" w:eastAsia="仿宋" w:cs="仿宋"/>
          <w:b/>
          <w:bCs/>
          <w:color w:val="auto"/>
          <w:spacing w:val="8"/>
          <w:sz w:val="23"/>
          <w:szCs w:val="23"/>
          <w:lang w:eastAsia="zh-CN"/>
        </w:rPr>
        <w:t>是否启用辅助核算：</w:t>
      </w:r>
      <w:r>
        <w:rPr>
          <w:rFonts w:hint="eastAsia" w:ascii="仿宋" w:hAnsi="仿宋" w:eastAsia="仿宋" w:cs="仿宋"/>
          <w:color w:val="auto"/>
          <w:spacing w:val="8"/>
          <w:sz w:val="23"/>
          <w:szCs w:val="23"/>
          <w:lang w:eastAsia="zh-CN"/>
        </w:rPr>
        <w:t>是、否</w:t>
      </w:r>
    </w:p>
    <w:p w14:paraId="626A5A48">
      <w:pPr>
        <w:spacing w:before="35" w:line="222" w:lineRule="auto"/>
        <w:ind w:left="25"/>
        <w:rPr>
          <w:rFonts w:hint="eastAsia" w:ascii="仿宋" w:hAnsi="仿宋" w:eastAsia="仿宋" w:cs="仿宋"/>
          <w:color w:val="auto"/>
          <w:sz w:val="23"/>
          <w:szCs w:val="23"/>
          <w:lang w:eastAsia="zh-CN"/>
        </w:rPr>
      </w:pPr>
      <w:r>
        <w:rPr>
          <w:rFonts w:hint="eastAsia" w:ascii="仿宋" w:hAnsi="仿宋" w:eastAsia="仿宋" w:cs="仿宋"/>
          <w:b/>
          <w:bCs/>
          <w:color w:val="auto"/>
          <w:spacing w:val="7"/>
          <w:sz w:val="23"/>
          <w:szCs w:val="23"/>
          <w:lang w:eastAsia="zh-CN"/>
        </w:rPr>
        <w:t>其中，资产相关科目与清产核资中固定资产科目要</w:t>
      </w:r>
      <w:r>
        <w:rPr>
          <w:rFonts w:hint="eastAsia" w:ascii="仿宋" w:hAnsi="仿宋" w:eastAsia="仿宋" w:cs="仿宋"/>
          <w:b/>
          <w:bCs/>
          <w:color w:val="auto"/>
          <w:spacing w:val="6"/>
          <w:sz w:val="23"/>
          <w:szCs w:val="23"/>
          <w:lang w:eastAsia="zh-CN"/>
        </w:rPr>
        <w:t>对应，系统根据科目期初与入库的资产进行对比，确保账实一致。</w:t>
      </w:r>
    </w:p>
    <w:p w14:paraId="351E0BA2">
      <w:pPr>
        <w:spacing w:line="221" w:lineRule="auto"/>
        <w:rPr>
          <w:rFonts w:hint="eastAsia" w:ascii="仿宋" w:hAnsi="仿宋" w:eastAsia="仿宋" w:cs="仿宋"/>
          <w:color w:val="auto"/>
          <w:sz w:val="23"/>
          <w:szCs w:val="23"/>
          <w:lang w:eastAsia="zh-CN"/>
        </w:rPr>
        <w:sectPr>
          <w:footerReference r:id="rId6" w:type="default"/>
          <w:pgSz w:w="16838" w:h="11906"/>
          <w:pgMar w:top="1011" w:right="1327" w:bottom="1141" w:left="1327" w:header="0" w:footer="891" w:gutter="0"/>
          <w:pgNumType w:fmt="decimal"/>
          <w:cols w:space="720" w:num="1"/>
        </w:sectPr>
      </w:pPr>
    </w:p>
    <w:p w14:paraId="38029971">
      <w:pPr>
        <w:spacing w:before="151" w:line="208" w:lineRule="auto"/>
        <w:outlineLvl w:val="1"/>
        <w:rPr>
          <w:rFonts w:hint="eastAsia" w:ascii="方正黑体_GBK" w:hAnsi="方正黑体_GBK" w:eastAsia="方正黑体_GBK" w:cs="方正黑体_GBK"/>
          <w:color w:val="auto"/>
          <w:spacing w:val="9"/>
          <w:sz w:val="32"/>
          <w:szCs w:val="32"/>
          <w:lang w:eastAsia="zh-CN"/>
        </w:rPr>
      </w:pPr>
      <w:r>
        <w:rPr>
          <w:rFonts w:hint="eastAsia" w:ascii="方正黑体_GBK" w:hAnsi="方正黑体_GBK" w:eastAsia="方正黑体_GBK" w:cs="方正黑体_GBK"/>
          <w:color w:val="auto"/>
          <w:spacing w:val="9"/>
          <w:sz w:val="32"/>
          <w:szCs w:val="32"/>
          <w:lang w:eastAsia="zh-CN"/>
        </w:rPr>
        <w:t>附件5</w:t>
      </w:r>
    </w:p>
    <w:p w14:paraId="38F61BCA">
      <w:pPr>
        <w:spacing w:before="193" w:line="177" w:lineRule="auto"/>
        <w:ind w:left="5994"/>
        <w:outlineLvl w:val="1"/>
        <w:rPr>
          <w:rFonts w:hint="eastAsia" w:ascii="方正小标宋简体" w:hAnsi="方正小标宋简体" w:eastAsia="方正小标宋简体" w:cs="方正小标宋简体"/>
          <w:color w:val="auto"/>
          <w:spacing w:val="9"/>
          <w:sz w:val="32"/>
          <w:szCs w:val="32"/>
        </w:rPr>
      </w:pPr>
      <w:r>
        <w:rPr>
          <w:rFonts w:hint="eastAsia" w:ascii="方正小标宋简体" w:hAnsi="方正小标宋简体" w:eastAsia="方正小标宋简体" w:cs="方正小标宋简体"/>
          <w:color w:val="auto"/>
          <w:spacing w:val="9"/>
          <w:sz w:val="32"/>
          <w:szCs w:val="32"/>
        </w:rPr>
        <w:t>科目余额表</w:t>
      </w:r>
    </w:p>
    <w:p w14:paraId="02640C6A">
      <w:pPr>
        <w:spacing w:before="193" w:line="177" w:lineRule="auto"/>
        <w:ind w:left="5994"/>
        <w:outlineLvl w:val="1"/>
        <w:rPr>
          <w:rFonts w:hint="eastAsia" w:ascii="方正小标宋简体" w:hAnsi="方正小标宋简体" w:eastAsia="方正小标宋简体" w:cs="方正小标宋简体"/>
          <w:color w:val="auto"/>
          <w:spacing w:val="9"/>
          <w:sz w:val="32"/>
          <w:szCs w:val="32"/>
        </w:rPr>
      </w:pPr>
    </w:p>
    <w:tbl>
      <w:tblPr>
        <w:tblStyle w:val="48"/>
        <w:tblW w:w="145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8"/>
        <w:gridCol w:w="1097"/>
        <w:gridCol w:w="975"/>
        <w:gridCol w:w="2605"/>
        <w:gridCol w:w="1134"/>
        <w:gridCol w:w="1276"/>
        <w:gridCol w:w="992"/>
        <w:gridCol w:w="851"/>
        <w:gridCol w:w="709"/>
        <w:gridCol w:w="708"/>
        <w:gridCol w:w="709"/>
        <w:gridCol w:w="851"/>
        <w:gridCol w:w="850"/>
        <w:gridCol w:w="819"/>
      </w:tblGrid>
      <w:tr w14:paraId="150E8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988" w:type="dxa"/>
            <w:vMerge w:val="restart"/>
            <w:tcBorders>
              <w:right w:val="single" w:color="auto" w:sz="4" w:space="0"/>
            </w:tcBorders>
          </w:tcPr>
          <w:p w14:paraId="446D2A4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县名称</w:t>
            </w:r>
          </w:p>
        </w:tc>
        <w:tc>
          <w:tcPr>
            <w:tcW w:w="1097" w:type="dxa"/>
            <w:vMerge w:val="restart"/>
            <w:tcBorders>
              <w:left w:val="single" w:color="auto" w:sz="4" w:space="0"/>
            </w:tcBorders>
          </w:tcPr>
          <w:p w14:paraId="3B72D66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乡名称</w:t>
            </w:r>
          </w:p>
        </w:tc>
        <w:tc>
          <w:tcPr>
            <w:tcW w:w="975" w:type="dxa"/>
            <w:vMerge w:val="restart"/>
            <w:tcBorders>
              <w:left w:val="single" w:color="auto" w:sz="4" w:space="0"/>
            </w:tcBorders>
          </w:tcPr>
          <w:p w14:paraId="132B854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村名称</w:t>
            </w:r>
          </w:p>
        </w:tc>
        <w:tc>
          <w:tcPr>
            <w:tcW w:w="2605" w:type="dxa"/>
            <w:vMerge w:val="restart"/>
            <w:tcBorders>
              <w:left w:val="single" w:color="auto" w:sz="4" w:space="0"/>
            </w:tcBorders>
          </w:tcPr>
          <w:p w14:paraId="67061618">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赋码登记证书社会信用代码</w:t>
            </w:r>
          </w:p>
          <w:p w14:paraId="50C1A7C3">
            <w:pPr>
              <w:spacing w:before="75" w:line="229" w:lineRule="auto"/>
              <w:jc w:val="center"/>
              <w:rPr>
                <w:rFonts w:hint="eastAsia" w:ascii="仿宋" w:hAnsi="仿宋" w:eastAsia="仿宋" w:cs="仿宋"/>
                <w:color w:val="auto"/>
                <w:spacing w:val="5"/>
                <w:sz w:val="23"/>
                <w:szCs w:val="23"/>
                <w:lang w:eastAsia="zh-CN"/>
              </w:rPr>
            </w:pPr>
          </w:p>
        </w:tc>
        <w:tc>
          <w:tcPr>
            <w:tcW w:w="1134" w:type="dxa"/>
            <w:vMerge w:val="restart"/>
            <w:tcBorders>
              <w:left w:val="single" w:color="auto" w:sz="4" w:space="0"/>
            </w:tcBorders>
          </w:tcPr>
          <w:p w14:paraId="630314BF">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科目编码</w:t>
            </w:r>
          </w:p>
        </w:tc>
        <w:tc>
          <w:tcPr>
            <w:tcW w:w="1276" w:type="dxa"/>
            <w:vMerge w:val="restart"/>
          </w:tcPr>
          <w:p w14:paraId="1C36A6D1">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科目名称</w:t>
            </w:r>
          </w:p>
        </w:tc>
        <w:tc>
          <w:tcPr>
            <w:tcW w:w="1843" w:type="dxa"/>
            <w:gridSpan w:val="2"/>
          </w:tcPr>
          <w:p w14:paraId="16BF6140">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期初余额</w:t>
            </w:r>
          </w:p>
        </w:tc>
        <w:tc>
          <w:tcPr>
            <w:tcW w:w="1417" w:type="dxa"/>
            <w:gridSpan w:val="2"/>
          </w:tcPr>
          <w:p w14:paraId="28BF5A63">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本期发生</w:t>
            </w:r>
          </w:p>
        </w:tc>
        <w:tc>
          <w:tcPr>
            <w:tcW w:w="1560" w:type="dxa"/>
            <w:gridSpan w:val="2"/>
          </w:tcPr>
          <w:p w14:paraId="37109FF0">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期末余额</w:t>
            </w:r>
          </w:p>
        </w:tc>
        <w:tc>
          <w:tcPr>
            <w:tcW w:w="1669" w:type="dxa"/>
            <w:gridSpan w:val="2"/>
          </w:tcPr>
          <w:p w14:paraId="0CAE0086">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本年累计</w:t>
            </w:r>
          </w:p>
        </w:tc>
      </w:tr>
      <w:tr w14:paraId="39E76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988" w:type="dxa"/>
            <w:vMerge w:val="continue"/>
            <w:tcBorders>
              <w:right w:val="single" w:color="auto" w:sz="4" w:space="0"/>
            </w:tcBorders>
          </w:tcPr>
          <w:p w14:paraId="748868E6">
            <w:pPr>
              <w:spacing w:before="75" w:line="229" w:lineRule="auto"/>
              <w:jc w:val="center"/>
              <w:rPr>
                <w:rFonts w:hint="eastAsia" w:ascii="仿宋" w:hAnsi="仿宋" w:eastAsia="仿宋" w:cs="仿宋"/>
                <w:color w:val="auto"/>
                <w:spacing w:val="5"/>
                <w:sz w:val="23"/>
                <w:szCs w:val="23"/>
                <w:lang w:eastAsia="zh-CN"/>
              </w:rPr>
            </w:pPr>
          </w:p>
        </w:tc>
        <w:tc>
          <w:tcPr>
            <w:tcW w:w="1097" w:type="dxa"/>
            <w:vMerge w:val="continue"/>
            <w:tcBorders>
              <w:left w:val="single" w:color="auto" w:sz="4" w:space="0"/>
            </w:tcBorders>
          </w:tcPr>
          <w:p w14:paraId="0762BF47">
            <w:pPr>
              <w:spacing w:before="75" w:line="229" w:lineRule="auto"/>
              <w:jc w:val="center"/>
              <w:rPr>
                <w:rFonts w:hint="eastAsia" w:ascii="仿宋" w:hAnsi="仿宋" w:eastAsia="仿宋" w:cs="仿宋"/>
                <w:color w:val="auto"/>
                <w:spacing w:val="5"/>
                <w:sz w:val="23"/>
                <w:szCs w:val="23"/>
                <w:lang w:eastAsia="zh-CN"/>
              </w:rPr>
            </w:pPr>
          </w:p>
        </w:tc>
        <w:tc>
          <w:tcPr>
            <w:tcW w:w="975" w:type="dxa"/>
            <w:vMerge w:val="continue"/>
            <w:tcBorders>
              <w:left w:val="single" w:color="auto" w:sz="4" w:space="0"/>
            </w:tcBorders>
          </w:tcPr>
          <w:p w14:paraId="777CC40B">
            <w:pPr>
              <w:spacing w:before="75" w:line="229" w:lineRule="auto"/>
              <w:jc w:val="center"/>
              <w:rPr>
                <w:rFonts w:hint="eastAsia" w:ascii="仿宋" w:hAnsi="仿宋" w:eastAsia="仿宋" w:cs="仿宋"/>
                <w:color w:val="auto"/>
                <w:spacing w:val="5"/>
                <w:sz w:val="23"/>
                <w:szCs w:val="23"/>
                <w:lang w:eastAsia="zh-CN"/>
              </w:rPr>
            </w:pPr>
          </w:p>
        </w:tc>
        <w:tc>
          <w:tcPr>
            <w:tcW w:w="2605" w:type="dxa"/>
            <w:vMerge w:val="continue"/>
            <w:tcBorders>
              <w:left w:val="single" w:color="auto" w:sz="4" w:space="0"/>
            </w:tcBorders>
          </w:tcPr>
          <w:p w14:paraId="6ACC557D">
            <w:pPr>
              <w:spacing w:before="75" w:line="229" w:lineRule="auto"/>
              <w:jc w:val="center"/>
              <w:rPr>
                <w:rFonts w:hint="eastAsia" w:ascii="仿宋" w:hAnsi="仿宋" w:eastAsia="仿宋" w:cs="仿宋"/>
                <w:color w:val="auto"/>
                <w:spacing w:val="5"/>
                <w:sz w:val="23"/>
                <w:szCs w:val="23"/>
                <w:lang w:eastAsia="zh-CN"/>
              </w:rPr>
            </w:pPr>
          </w:p>
        </w:tc>
        <w:tc>
          <w:tcPr>
            <w:tcW w:w="1134" w:type="dxa"/>
            <w:vMerge w:val="continue"/>
            <w:tcBorders>
              <w:left w:val="single" w:color="auto" w:sz="4" w:space="0"/>
            </w:tcBorders>
          </w:tcPr>
          <w:p w14:paraId="0C9B1581">
            <w:pPr>
              <w:spacing w:before="75" w:line="229" w:lineRule="auto"/>
              <w:jc w:val="center"/>
              <w:rPr>
                <w:rFonts w:hint="eastAsia" w:ascii="仿宋" w:hAnsi="仿宋" w:eastAsia="仿宋" w:cs="仿宋"/>
                <w:color w:val="auto"/>
                <w:spacing w:val="5"/>
                <w:sz w:val="23"/>
                <w:szCs w:val="23"/>
                <w:lang w:eastAsia="zh-CN"/>
              </w:rPr>
            </w:pPr>
          </w:p>
        </w:tc>
        <w:tc>
          <w:tcPr>
            <w:tcW w:w="1276" w:type="dxa"/>
            <w:vMerge w:val="continue"/>
          </w:tcPr>
          <w:p w14:paraId="5A196699">
            <w:pPr>
              <w:spacing w:before="75" w:line="229" w:lineRule="auto"/>
              <w:jc w:val="center"/>
              <w:rPr>
                <w:rFonts w:hint="eastAsia" w:ascii="仿宋" w:hAnsi="仿宋" w:eastAsia="仿宋" w:cs="仿宋"/>
                <w:color w:val="auto"/>
                <w:spacing w:val="5"/>
                <w:sz w:val="23"/>
                <w:szCs w:val="23"/>
                <w:lang w:eastAsia="zh-CN"/>
              </w:rPr>
            </w:pPr>
          </w:p>
        </w:tc>
        <w:tc>
          <w:tcPr>
            <w:tcW w:w="992" w:type="dxa"/>
            <w:tcBorders>
              <w:right w:val="single" w:color="auto" w:sz="4" w:space="0"/>
            </w:tcBorders>
          </w:tcPr>
          <w:p w14:paraId="3B94B4DA">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借方</w:t>
            </w:r>
          </w:p>
        </w:tc>
        <w:tc>
          <w:tcPr>
            <w:tcW w:w="851" w:type="dxa"/>
            <w:tcBorders>
              <w:left w:val="single" w:color="auto" w:sz="4" w:space="0"/>
            </w:tcBorders>
          </w:tcPr>
          <w:p w14:paraId="4934C4A1">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贷方</w:t>
            </w:r>
          </w:p>
        </w:tc>
        <w:tc>
          <w:tcPr>
            <w:tcW w:w="709" w:type="dxa"/>
            <w:tcBorders>
              <w:right w:val="single" w:color="auto" w:sz="4" w:space="0"/>
            </w:tcBorders>
          </w:tcPr>
          <w:p w14:paraId="0D2FF44C">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借方</w:t>
            </w:r>
          </w:p>
        </w:tc>
        <w:tc>
          <w:tcPr>
            <w:tcW w:w="708" w:type="dxa"/>
            <w:tcBorders>
              <w:left w:val="single" w:color="auto" w:sz="4" w:space="0"/>
            </w:tcBorders>
          </w:tcPr>
          <w:p w14:paraId="14928FE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贷方</w:t>
            </w:r>
          </w:p>
        </w:tc>
        <w:tc>
          <w:tcPr>
            <w:tcW w:w="709" w:type="dxa"/>
            <w:tcBorders>
              <w:right w:val="single" w:color="auto" w:sz="4" w:space="0"/>
            </w:tcBorders>
          </w:tcPr>
          <w:p w14:paraId="09F85F13">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借方</w:t>
            </w:r>
          </w:p>
        </w:tc>
        <w:tc>
          <w:tcPr>
            <w:tcW w:w="851" w:type="dxa"/>
            <w:tcBorders>
              <w:left w:val="single" w:color="auto" w:sz="4" w:space="0"/>
            </w:tcBorders>
          </w:tcPr>
          <w:p w14:paraId="39AB850C">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贷方</w:t>
            </w:r>
          </w:p>
        </w:tc>
        <w:tc>
          <w:tcPr>
            <w:tcW w:w="850" w:type="dxa"/>
            <w:tcBorders>
              <w:right w:val="single" w:color="auto" w:sz="4" w:space="0"/>
            </w:tcBorders>
          </w:tcPr>
          <w:p w14:paraId="1A3F918A">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借方</w:t>
            </w:r>
          </w:p>
        </w:tc>
        <w:tc>
          <w:tcPr>
            <w:tcW w:w="819" w:type="dxa"/>
            <w:tcBorders>
              <w:left w:val="single" w:color="auto" w:sz="4" w:space="0"/>
            </w:tcBorders>
          </w:tcPr>
          <w:p w14:paraId="2ABDF89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贷方</w:t>
            </w:r>
          </w:p>
        </w:tc>
      </w:tr>
      <w:tr w14:paraId="3D2F5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988" w:type="dxa"/>
            <w:tcBorders>
              <w:right w:val="single" w:color="auto" w:sz="4" w:space="0"/>
            </w:tcBorders>
          </w:tcPr>
          <w:p w14:paraId="7B6D20CC">
            <w:pPr>
              <w:pStyle w:val="44"/>
              <w:rPr>
                <w:rFonts w:hint="eastAsia" w:ascii="仿宋" w:hAnsi="仿宋" w:eastAsia="仿宋" w:cs="仿宋"/>
                <w:color w:val="auto"/>
              </w:rPr>
            </w:pPr>
          </w:p>
        </w:tc>
        <w:tc>
          <w:tcPr>
            <w:tcW w:w="1097" w:type="dxa"/>
            <w:tcBorders>
              <w:left w:val="single" w:color="auto" w:sz="4" w:space="0"/>
            </w:tcBorders>
          </w:tcPr>
          <w:p w14:paraId="7A8342E2">
            <w:pPr>
              <w:pStyle w:val="44"/>
              <w:rPr>
                <w:rFonts w:hint="eastAsia" w:ascii="仿宋" w:hAnsi="仿宋" w:eastAsia="仿宋" w:cs="仿宋"/>
                <w:color w:val="auto"/>
              </w:rPr>
            </w:pPr>
          </w:p>
        </w:tc>
        <w:tc>
          <w:tcPr>
            <w:tcW w:w="975" w:type="dxa"/>
            <w:tcBorders>
              <w:left w:val="single" w:color="auto" w:sz="4" w:space="0"/>
            </w:tcBorders>
          </w:tcPr>
          <w:p w14:paraId="681992AD">
            <w:pPr>
              <w:pStyle w:val="44"/>
              <w:rPr>
                <w:rFonts w:hint="eastAsia" w:ascii="仿宋" w:hAnsi="仿宋" w:eastAsia="仿宋" w:cs="仿宋"/>
                <w:color w:val="auto"/>
              </w:rPr>
            </w:pPr>
          </w:p>
        </w:tc>
        <w:tc>
          <w:tcPr>
            <w:tcW w:w="2605" w:type="dxa"/>
            <w:tcBorders>
              <w:left w:val="single" w:color="auto" w:sz="4" w:space="0"/>
            </w:tcBorders>
          </w:tcPr>
          <w:p w14:paraId="7D25F089">
            <w:pPr>
              <w:pStyle w:val="44"/>
              <w:rPr>
                <w:rFonts w:hint="eastAsia" w:ascii="仿宋" w:hAnsi="仿宋" w:eastAsia="仿宋" w:cs="仿宋"/>
                <w:color w:val="auto"/>
              </w:rPr>
            </w:pPr>
          </w:p>
        </w:tc>
        <w:tc>
          <w:tcPr>
            <w:tcW w:w="1134" w:type="dxa"/>
            <w:tcBorders>
              <w:left w:val="single" w:color="auto" w:sz="4" w:space="0"/>
            </w:tcBorders>
          </w:tcPr>
          <w:p w14:paraId="1861FFB6">
            <w:pPr>
              <w:pStyle w:val="44"/>
              <w:rPr>
                <w:rFonts w:hint="eastAsia" w:ascii="仿宋" w:hAnsi="仿宋" w:eastAsia="仿宋" w:cs="仿宋"/>
                <w:color w:val="auto"/>
              </w:rPr>
            </w:pPr>
          </w:p>
        </w:tc>
        <w:tc>
          <w:tcPr>
            <w:tcW w:w="1276" w:type="dxa"/>
          </w:tcPr>
          <w:p w14:paraId="66470689">
            <w:pPr>
              <w:pStyle w:val="44"/>
              <w:rPr>
                <w:rFonts w:hint="eastAsia" w:ascii="仿宋" w:hAnsi="仿宋" w:eastAsia="仿宋" w:cs="仿宋"/>
                <w:color w:val="auto"/>
              </w:rPr>
            </w:pPr>
          </w:p>
        </w:tc>
        <w:tc>
          <w:tcPr>
            <w:tcW w:w="1843" w:type="dxa"/>
            <w:gridSpan w:val="2"/>
          </w:tcPr>
          <w:p w14:paraId="501F9024">
            <w:pPr>
              <w:pStyle w:val="44"/>
              <w:rPr>
                <w:rFonts w:hint="eastAsia" w:ascii="仿宋" w:hAnsi="仿宋" w:eastAsia="仿宋" w:cs="仿宋"/>
                <w:color w:val="auto"/>
              </w:rPr>
            </w:pPr>
          </w:p>
        </w:tc>
        <w:tc>
          <w:tcPr>
            <w:tcW w:w="1417" w:type="dxa"/>
            <w:gridSpan w:val="2"/>
          </w:tcPr>
          <w:p w14:paraId="5F0075D8">
            <w:pPr>
              <w:pStyle w:val="44"/>
              <w:rPr>
                <w:rFonts w:hint="eastAsia" w:ascii="仿宋" w:hAnsi="仿宋" w:eastAsia="仿宋" w:cs="仿宋"/>
                <w:color w:val="auto"/>
              </w:rPr>
            </w:pPr>
          </w:p>
        </w:tc>
        <w:tc>
          <w:tcPr>
            <w:tcW w:w="1560" w:type="dxa"/>
            <w:gridSpan w:val="2"/>
          </w:tcPr>
          <w:p w14:paraId="4D28DE3B">
            <w:pPr>
              <w:pStyle w:val="44"/>
              <w:rPr>
                <w:rFonts w:hint="eastAsia" w:ascii="仿宋" w:hAnsi="仿宋" w:eastAsia="仿宋" w:cs="仿宋"/>
                <w:color w:val="auto"/>
              </w:rPr>
            </w:pPr>
          </w:p>
        </w:tc>
        <w:tc>
          <w:tcPr>
            <w:tcW w:w="1669" w:type="dxa"/>
            <w:gridSpan w:val="2"/>
          </w:tcPr>
          <w:p w14:paraId="6F604EDB">
            <w:pPr>
              <w:pStyle w:val="44"/>
              <w:rPr>
                <w:rFonts w:hint="eastAsia" w:ascii="仿宋" w:hAnsi="仿宋" w:eastAsia="仿宋" w:cs="仿宋"/>
                <w:color w:val="auto"/>
              </w:rPr>
            </w:pPr>
          </w:p>
        </w:tc>
      </w:tr>
    </w:tbl>
    <w:p w14:paraId="055780A3">
      <w:pPr>
        <w:spacing w:before="36" w:line="222" w:lineRule="auto"/>
        <w:ind w:left="120"/>
        <w:rPr>
          <w:rFonts w:hint="eastAsia" w:ascii="仿宋" w:hAnsi="仿宋" w:eastAsia="仿宋" w:cs="仿宋"/>
          <w:color w:val="auto"/>
          <w:spacing w:val="-1"/>
          <w:sz w:val="23"/>
          <w:szCs w:val="23"/>
          <w:lang w:eastAsia="zh-CN"/>
        </w:rPr>
      </w:pPr>
      <w:r>
        <w:rPr>
          <w:rFonts w:hint="eastAsia" w:ascii="仿宋" w:hAnsi="仿宋" w:eastAsia="仿宋" w:cs="仿宋"/>
          <w:color w:val="auto"/>
          <w:spacing w:val="-1"/>
          <w:sz w:val="23"/>
          <w:szCs w:val="23"/>
          <w:lang w:eastAsia="zh-CN"/>
        </w:rPr>
        <w:t>表格填写说明：</w:t>
      </w:r>
    </w:p>
    <w:p w14:paraId="487058F2">
      <w:pPr>
        <w:spacing w:line="222" w:lineRule="auto"/>
        <w:rPr>
          <w:rFonts w:hint="eastAsia" w:ascii="仿宋" w:hAnsi="仿宋" w:eastAsia="仿宋" w:cs="仿宋"/>
          <w:b/>
          <w:bCs/>
          <w:color w:val="auto"/>
          <w:spacing w:val="5"/>
          <w:sz w:val="23"/>
          <w:szCs w:val="23"/>
          <w:lang w:val="en-US" w:eastAsia="zh-CN"/>
        </w:rPr>
      </w:pPr>
      <w:r>
        <w:rPr>
          <w:rFonts w:hint="eastAsia" w:ascii="仿宋" w:hAnsi="仿宋" w:eastAsia="仿宋" w:cs="仿宋"/>
          <w:b/>
          <w:bCs/>
          <w:color w:val="auto"/>
          <w:spacing w:val="5"/>
          <w:sz w:val="23"/>
          <w:szCs w:val="23"/>
          <w:lang w:eastAsia="zh-CN"/>
        </w:rPr>
        <w:t>县名称：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如##县。</w:t>
      </w:r>
    </w:p>
    <w:p w14:paraId="10E21EDD">
      <w:pPr>
        <w:spacing w:line="222" w:lineRule="auto"/>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乡名称：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如##乡镇。</w:t>
      </w:r>
    </w:p>
    <w:p w14:paraId="2AAD51C1">
      <w:pPr>
        <w:spacing w:line="222" w:lineRule="auto"/>
        <w:ind w:left="14"/>
        <w:rPr>
          <w:rFonts w:hint="eastAsia" w:ascii="仿宋" w:hAnsi="仿宋" w:eastAsia="仿宋" w:cs="仿宋"/>
          <w:color w:val="auto"/>
          <w:spacing w:val="5"/>
          <w:sz w:val="23"/>
          <w:szCs w:val="23"/>
          <w:lang w:val="en-US" w:eastAsia="zh-CN"/>
        </w:rPr>
      </w:pPr>
      <w:r>
        <w:rPr>
          <w:rFonts w:hint="eastAsia" w:ascii="仿宋" w:hAnsi="仿宋" w:eastAsia="仿宋" w:cs="仿宋"/>
          <w:b/>
          <w:bCs/>
          <w:color w:val="auto"/>
          <w:spacing w:val="5"/>
          <w:sz w:val="23"/>
          <w:szCs w:val="23"/>
          <w:lang w:eastAsia="zh-CN"/>
        </w:rPr>
        <w:t>村名称：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如##村。</w:t>
      </w:r>
    </w:p>
    <w:p w14:paraId="12ADB1E7">
      <w:pPr>
        <w:spacing w:before="35" w:line="222" w:lineRule="auto"/>
        <w:ind w:left="25"/>
        <w:rPr>
          <w:rFonts w:hint="eastAsia" w:ascii="仿宋" w:hAnsi="仿宋" w:eastAsia="仿宋" w:cs="仿宋"/>
          <w:color w:val="auto"/>
          <w:spacing w:val="5"/>
          <w:sz w:val="23"/>
          <w:szCs w:val="23"/>
          <w:lang w:eastAsia="zh-CN"/>
        </w:rPr>
      </w:pPr>
      <w:r>
        <w:rPr>
          <w:rFonts w:hint="eastAsia" w:ascii="仿宋" w:hAnsi="仿宋" w:eastAsia="仿宋" w:cs="仿宋"/>
          <w:b/>
          <w:bCs/>
          <w:color w:val="auto"/>
          <w:spacing w:val="5"/>
          <w:sz w:val="23"/>
          <w:szCs w:val="23"/>
          <w:lang w:eastAsia="zh-CN"/>
        </w:rPr>
        <w:t>赋码登记证书社会信用代码：</w:t>
      </w:r>
      <w:r>
        <w:rPr>
          <w:rFonts w:hint="eastAsia" w:ascii="仿宋" w:hAnsi="仿宋" w:eastAsia="仿宋" w:cs="仿宋"/>
          <w:color w:val="auto"/>
          <w:spacing w:val="5"/>
          <w:sz w:val="23"/>
          <w:szCs w:val="23"/>
          <w:lang w:eastAsia="zh-CN"/>
        </w:rPr>
        <w:t>赋码登记证书社会信用代码</w:t>
      </w:r>
    </w:p>
    <w:p w14:paraId="3FA15E8D">
      <w:pPr>
        <w:spacing w:before="35" w:line="222" w:lineRule="auto"/>
        <w:ind w:left="25"/>
        <w:rPr>
          <w:rFonts w:hint="eastAsia" w:ascii="仿宋" w:hAnsi="仿宋" w:eastAsia="仿宋" w:cs="仿宋"/>
          <w:color w:val="auto"/>
          <w:spacing w:val="5"/>
          <w:sz w:val="23"/>
          <w:szCs w:val="23"/>
          <w:lang w:eastAsia="zh-CN"/>
        </w:rPr>
      </w:pPr>
      <w:r>
        <w:rPr>
          <w:rFonts w:hint="eastAsia" w:ascii="仿宋" w:hAnsi="仿宋" w:eastAsia="仿宋" w:cs="仿宋"/>
          <w:b/>
          <w:bCs/>
          <w:color w:val="auto"/>
          <w:spacing w:val="-1"/>
          <w:sz w:val="23"/>
          <w:szCs w:val="23"/>
          <w:lang w:eastAsia="zh-CN"/>
        </w:rPr>
        <w:t>科目编码：</w:t>
      </w:r>
      <w:r>
        <w:rPr>
          <w:rFonts w:hint="eastAsia" w:ascii="仿宋" w:hAnsi="仿宋" w:eastAsia="仿宋" w:cs="仿宋"/>
          <w:color w:val="auto"/>
          <w:spacing w:val="5"/>
          <w:sz w:val="23"/>
          <w:szCs w:val="23"/>
          <w:lang w:eastAsia="zh-CN"/>
        </w:rPr>
        <w:t>按照会计制度要求填写</w:t>
      </w:r>
    </w:p>
    <w:p w14:paraId="037A8379">
      <w:pPr>
        <w:spacing w:before="35" w:line="222" w:lineRule="auto"/>
        <w:ind w:left="25"/>
        <w:rPr>
          <w:rFonts w:hint="eastAsia" w:ascii="仿宋" w:hAnsi="仿宋" w:eastAsia="仿宋" w:cs="仿宋"/>
          <w:color w:val="auto"/>
          <w:spacing w:val="5"/>
          <w:sz w:val="23"/>
          <w:szCs w:val="23"/>
          <w:lang w:eastAsia="zh-CN"/>
        </w:rPr>
      </w:pPr>
      <w:r>
        <w:rPr>
          <w:rFonts w:hint="eastAsia" w:ascii="仿宋" w:hAnsi="仿宋" w:eastAsia="仿宋" w:cs="仿宋"/>
          <w:b/>
          <w:bCs/>
          <w:color w:val="auto"/>
          <w:spacing w:val="8"/>
          <w:sz w:val="23"/>
          <w:szCs w:val="23"/>
          <w:lang w:eastAsia="zh-CN"/>
        </w:rPr>
        <w:t>科目名称：</w:t>
      </w:r>
      <w:r>
        <w:rPr>
          <w:rFonts w:hint="eastAsia" w:ascii="仿宋" w:hAnsi="仿宋" w:eastAsia="仿宋" w:cs="仿宋"/>
          <w:color w:val="auto"/>
          <w:spacing w:val="5"/>
          <w:sz w:val="23"/>
          <w:szCs w:val="23"/>
          <w:lang w:eastAsia="zh-CN"/>
        </w:rPr>
        <w:t>按照会计制度要求填写</w:t>
      </w:r>
    </w:p>
    <w:p w14:paraId="4DCE5D44">
      <w:pPr>
        <w:spacing w:before="35" w:line="222" w:lineRule="auto"/>
        <w:ind w:left="25"/>
        <w:rPr>
          <w:rFonts w:hint="eastAsia" w:ascii="仿宋" w:hAnsi="仿宋" w:eastAsia="仿宋" w:cs="仿宋"/>
          <w:color w:val="auto"/>
          <w:spacing w:val="9"/>
          <w:sz w:val="23"/>
          <w:szCs w:val="23"/>
          <w:lang w:eastAsia="zh-CN"/>
        </w:rPr>
      </w:pPr>
      <w:r>
        <w:rPr>
          <w:rFonts w:hint="eastAsia" w:ascii="仿宋" w:hAnsi="仿宋" w:eastAsia="仿宋" w:cs="仿宋"/>
          <w:b/>
          <w:bCs/>
          <w:color w:val="auto"/>
          <w:spacing w:val="10"/>
          <w:sz w:val="23"/>
          <w:szCs w:val="23"/>
          <w:lang w:eastAsia="zh-CN"/>
        </w:rPr>
        <w:t>期初余额：</w:t>
      </w:r>
      <w:r>
        <w:rPr>
          <w:rFonts w:hint="eastAsia" w:ascii="仿宋" w:hAnsi="仿宋" w:eastAsia="仿宋" w:cs="仿宋"/>
          <w:color w:val="auto"/>
          <w:spacing w:val="10"/>
          <w:sz w:val="23"/>
          <w:szCs w:val="23"/>
          <w:lang w:eastAsia="zh-CN"/>
        </w:rPr>
        <w:t>在其他系统记账账套启用时的期初的</w:t>
      </w:r>
      <w:r>
        <w:rPr>
          <w:rFonts w:hint="eastAsia" w:ascii="仿宋" w:hAnsi="仿宋" w:eastAsia="仿宋" w:cs="仿宋"/>
          <w:color w:val="auto"/>
          <w:spacing w:val="9"/>
          <w:sz w:val="23"/>
          <w:szCs w:val="23"/>
          <w:lang w:eastAsia="zh-CN"/>
        </w:rPr>
        <w:t>金额</w:t>
      </w:r>
    </w:p>
    <w:p w14:paraId="54EACFBF">
      <w:pPr>
        <w:spacing w:before="35" w:line="222" w:lineRule="auto"/>
        <w:ind w:left="25"/>
        <w:rPr>
          <w:rFonts w:hint="eastAsia" w:ascii="仿宋" w:hAnsi="仿宋" w:eastAsia="仿宋" w:cs="仿宋"/>
          <w:color w:val="auto"/>
          <w:spacing w:val="4"/>
          <w:sz w:val="23"/>
          <w:szCs w:val="23"/>
          <w:lang w:eastAsia="zh-CN"/>
        </w:rPr>
      </w:pPr>
      <w:r>
        <w:rPr>
          <w:rFonts w:hint="eastAsia" w:ascii="仿宋" w:hAnsi="仿宋" w:eastAsia="仿宋" w:cs="仿宋"/>
          <w:b/>
          <w:bCs/>
          <w:color w:val="auto"/>
          <w:spacing w:val="5"/>
          <w:sz w:val="23"/>
          <w:szCs w:val="23"/>
          <w:lang w:eastAsia="zh-CN"/>
        </w:rPr>
        <w:t>本期发生：</w:t>
      </w:r>
      <w:r>
        <w:rPr>
          <w:rFonts w:hint="eastAsia" w:ascii="仿宋" w:hAnsi="仿宋" w:eastAsia="仿宋" w:cs="仿宋"/>
          <w:color w:val="auto"/>
          <w:spacing w:val="5"/>
          <w:sz w:val="23"/>
          <w:szCs w:val="23"/>
          <w:lang w:eastAsia="zh-CN"/>
        </w:rPr>
        <w:t>在其他系统记账本期发生的科目</w:t>
      </w:r>
      <w:r>
        <w:rPr>
          <w:rFonts w:hint="eastAsia" w:ascii="仿宋" w:hAnsi="仿宋" w:eastAsia="仿宋" w:cs="仿宋"/>
          <w:color w:val="auto"/>
          <w:spacing w:val="4"/>
          <w:sz w:val="23"/>
          <w:szCs w:val="23"/>
          <w:lang w:eastAsia="zh-CN"/>
        </w:rPr>
        <w:t>金额</w:t>
      </w:r>
    </w:p>
    <w:p w14:paraId="57684CEA">
      <w:pPr>
        <w:spacing w:before="35" w:line="222" w:lineRule="auto"/>
        <w:ind w:left="25"/>
        <w:rPr>
          <w:rFonts w:hint="eastAsia" w:ascii="仿宋" w:hAnsi="仿宋" w:eastAsia="仿宋" w:cs="仿宋"/>
          <w:color w:val="auto"/>
          <w:spacing w:val="2"/>
          <w:sz w:val="23"/>
          <w:szCs w:val="23"/>
          <w:lang w:eastAsia="zh-CN"/>
        </w:rPr>
      </w:pPr>
      <w:r>
        <w:rPr>
          <w:rFonts w:hint="eastAsia" w:ascii="仿宋" w:hAnsi="仿宋" w:eastAsia="仿宋" w:cs="仿宋"/>
          <w:b/>
          <w:bCs/>
          <w:color w:val="auto"/>
          <w:spacing w:val="3"/>
          <w:sz w:val="23"/>
          <w:szCs w:val="23"/>
          <w:lang w:eastAsia="zh-CN"/>
        </w:rPr>
        <w:t>期末余额</w:t>
      </w:r>
      <w:r>
        <w:rPr>
          <w:rFonts w:hint="eastAsia" w:ascii="仿宋" w:hAnsi="仿宋" w:eastAsia="仿宋" w:cs="仿宋"/>
          <w:color w:val="auto"/>
          <w:spacing w:val="3"/>
          <w:sz w:val="23"/>
          <w:szCs w:val="23"/>
          <w:lang w:eastAsia="zh-CN"/>
        </w:rPr>
        <w:t>：在其他</w:t>
      </w:r>
      <w:r>
        <w:rPr>
          <w:rFonts w:hint="eastAsia" w:ascii="仿宋" w:hAnsi="仿宋" w:eastAsia="仿宋" w:cs="仿宋"/>
          <w:color w:val="auto"/>
          <w:spacing w:val="2"/>
          <w:sz w:val="23"/>
          <w:szCs w:val="23"/>
          <w:lang w:eastAsia="zh-CN"/>
        </w:rPr>
        <w:t>系统记账账套的期末</w:t>
      </w:r>
      <w:r>
        <w:rPr>
          <w:rFonts w:hint="eastAsia" w:ascii="仿宋" w:hAnsi="仿宋" w:eastAsia="仿宋" w:cs="仿宋"/>
          <w:color w:val="auto"/>
          <w:spacing w:val="5"/>
          <w:sz w:val="23"/>
          <w:szCs w:val="23"/>
          <w:lang w:eastAsia="zh-CN"/>
        </w:rPr>
        <w:t>科目</w:t>
      </w:r>
      <w:r>
        <w:rPr>
          <w:rFonts w:hint="eastAsia" w:ascii="仿宋" w:hAnsi="仿宋" w:eastAsia="仿宋" w:cs="仿宋"/>
          <w:color w:val="auto"/>
          <w:spacing w:val="2"/>
          <w:sz w:val="23"/>
          <w:szCs w:val="23"/>
          <w:lang w:eastAsia="zh-CN"/>
        </w:rPr>
        <w:t>余额</w:t>
      </w:r>
    </w:p>
    <w:p w14:paraId="28C8F6D0">
      <w:pPr>
        <w:spacing w:before="35" w:line="222" w:lineRule="auto"/>
        <w:ind w:left="25"/>
        <w:rPr>
          <w:rFonts w:hint="eastAsia" w:ascii="仿宋" w:hAnsi="仿宋" w:eastAsia="仿宋" w:cs="仿宋"/>
          <w:color w:val="auto"/>
          <w:spacing w:val="2"/>
          <w:sz w:val="23"/>
          <w:szCs w:val="23"/>
          <w:lang w:eastAsia="zh-CN"/>
        </w:rPr>
      </w:pPr>
      <w:r>
        <w:rPr>
          <w:rFonts w:hint="eastAsia" w:ascii="仿宋" w:hAnsi="仿宋" w:eastAsia="仿宋" w:cs="仿宋"/>
          <w:b/>
          <w:bCs/>
          <w:color w:val="auto"/>
          <w:spacing w:val="2"/>
          <w:sz w:val="23"/>
          <w:szCs w:val="23"/>
          <w:lang w:eastAsia="zh-CN"/>
        </w:rPr>
        <w:t>本年累计：</w:t>
      </w:r>
      <w:r>
        <w:rPr>
          <w:rFonts w:hint="eastAsia" w:ascii="仿宋" w:hAnsi="仿宋" w:eastAsia="仿宋" w:cs="仿宋"/>
          <w:color w:val="auto"/>
          <w:spacing w:val="3"/>
          <w:sz w:val="23"/>
          <w:szCs w:val="23"/>
          <w:lang w:eastAsia="zh-CN"/>
        </w:rPr>
        <w:t>在其他</w:t>
      </w:r>
      <w:r>
        <w:rPr>
          <w:rFonts w:hint="eastAsia" w:ascii="仿宋" w:hAnsi="仿宋" w:eastAsia="仿宋" w:cs="仿宋"/>
          <w:color w:val="auto"/>
          <w:spacing w:val="2"/>
          <w:sz w:val="23"/>
          <w:szCs w:val="23"/>
          <w:lang w:eastAsia="zh-CN"/>
        </w:rPr>
        <w:t>系统记账账套的本年度累计</w:t>
      </w:r>
      <w:r>
        <w:rPr>
          <w:rFonts w:hint="eastAsia" w:ascii="仿宋" w:hAnsi="仿宋" w:eastAsia="仿宋" w:cs="仿宋"/>
          <w:color w:val="auto"/>
          <w:spacing w:val="5"/>
          <w:sz w:val="23"/>
          <w:szCs w:val="23"/>
          <w:lang w:eastAsia="zh-CN"/>
        </w:rPr>
        <w:t>科目</w:t>
      </w:r>
      <w:r>
        <w:rPr>
          <w:rFonts w:hint="eastAsia" w:ascii="仿宋" w:hAnsi="仿宋" w:eastAsia="仿宋" w:cs="仿宋"/>
          <w:color w:val="auto"/>
          <w:spacing w:val="2"/>
          <w:sz w:val="23"/>
          <w:szCs w:val="23"/>
          <w:lang w:eastAsia="zh-CN"/>
        </w:rPr>
        <w:t>余额</w:t>
      </w:r>
    </w:p>
    <w:p w14:paraId="50F919BA">
      <w:pPr>
        <w:spacing w:before="35" w:line="222" w:lineRule="auto"/>
        <w:ind w:left="25"/>
        <w:rPr>
          <w:rFonts w:hint="eastAsia" w:ascii="仿宋" w:hAnsi="仿宋" w:eastAsia="仿宋" w:cs="仿宋"/>
          <w:color w:val="auto"/>
          <w:sz w:val="23"/>
          <w:szCs w:val="23"/>
          <w:lang w:eastAsia="zh-CN"/>
        </w:rPr>
      </w:pPr>
      <w:r>
        <w:rPr>
          <w:rFonts w:hint="eastAsia" w:ascii="仿宋" w:hAnsi="仿宋" w:eastAsia="仿宋" w:cs="仿宋"/>
          <w:b/>
          <w:bCs/>
          <w:color w:val="auto"/>
          <w:spacing w:val="6"/>
          <w:sz w:val="23"/>
          <w:szCs w:val="23"/>
          <w:lang w:eastAsia="zh-CN"/>
        </w:rPr>
        <w:t>其中，固定资产科目期末余额需要与当期固定资产</w:t>
      </w:r>
      <w:r>
        <w:rPr>
          <w:rFonts w:hint="eastAsia" w:ascii="仿宋" w:hAnsi="仿宋" w:eastAsia="仿宋" w:cs="仿宋"/>
          <w:b/>
          <w:bCs/>
          <w:color w:val="auto"/>
          <w:spacing w:val="5"/>
          <w:sz w:val="23"/>
          <w:szCs w:val="23"/>
          <w:lang w:eastAsia="zh-CN"/>
        </w:rPr>
        <w:t>台账原值一致；固定资产折旧科目余额需要与资产累计折旧金额一致；</w:t>
      </w:r>
    </w:p>
    <w:p w14:paraId="7960F674">
      <w:pPr>
        <w:spacing w:line="249" w:lineRule="auto"/>
        <w:rPr>
          <w:rFonts w:hint="eastAsia" w:ascii="仿宋" w:hAnsi="仿宋" w:eastAsia="仿宋" w:cs="仿宋"/>
          <w:color w:val="auto"/>
          <w:sz w:val="23"/>
          <w:szCs w:val="23"/>
          <w:lang w:eastAsia="zh-CN"/>
        </w:rPr>
        <w:sectPr>
          <w:footerReference r:id="rId7" w:type="default"/>
          <w:pgSz w:w="16838" w:h="11849"/>
          <w:pgMar w:top="1007" w:right="868" w:bottom="1142" w:left="1327" w:header="0" w:footer="892" w:gutter="0"/>
          <w:pgNumType w:fmt="decimal"/>
          <w:cols w:space="720" w:num="1"/>
        </w:sectPr>
      </w:pPr>
    </w:p>
    <w:p w14:paraId="1ED5BD4C">
      <w:pPr>
        <w:spacing w:before="151" w:line="208" w:lineRule="auto"/>
        <w:outlineLvl w:val="1"/>
        <w:rPr>
          <w:rFonts w:hint="eastAsia" w:ascii="方正黑体_GBK" w:hAnsi="方正黑体_GBK" w:eastAsia="方正黑体_GBK" w:cs="方正黑体_GBK"/>
          <w:color w:val="auto"/>
          <w:spacing w:val="9"/>
          <w:sz w:val="32"/>
          <w:szCs w:val="32"/>
          <w:lang w:val="en-US" w:eastAsia="zh-CN"/>
        </w:rPr>
      </w:pPr>
      <w:r>
        <w:rPr>
          <w:rFonts w:hint="eastAsia" w:ascii="方正黑体_GBK" w:hAnsi="方正黑体_GBK" w:eastAsia="方正黑体_GBK" w:cs="方正黑体_GBK"/>
          <w:color w:val="auto"/>
          <w:spacing w:val="9"/>
          <w:sz w:val="32"/>
          <w:szCs w:val="32"/>
          <w:lang w:eastAsia="zh-CN"/>
        </w:rPr>
        <w:t>附件6</w:t>
      </w:r>
      <w:r>
        <w:rPr>
          <w:rFonts w:hint="eastAsia" w:ascii="方正黑体_GBK" w:hAnsi="方正黑体_GBK" w:eastAsia="方正黑体_GBK" w:cs="方正黑体_GBK"/>
          <w:color w:val="auto"/>
          <w:spacing w:val="9"/>
          <w:sz w:val="32"/>
          <w:szCs w:val="32"/>
          <w:lang w:val="en-US" w:eastAsia="zh-CN"/>
        </w:rPr>
        <w:t>-1</w:t>
      </w:r>
    </w:p>
    <w:p w14:paraId="1187A5DE">
      <w:pPr>
        <w:spacing w:before="185" w:line="180" w:lineRule="auto"/>
        <w:jc w:val="center"/>
        <w:outlineLvl w:val="1"/>
        <w:rPr>
          <w:rFonts w:hint="eastAsia" w:ascii="方正小标宋简体" w:hAnsi="方正小标宋简体" w:eastAsia="方正小标宋简体" w:cs="方正小标宋简体"/>
          <w:color w:val="auto"/>
          <w:sz w:val="32"/>
          <w:szCs w:val="32"/>
          <w:lang w:eastAsia="zh-CN"/>
        </w:rPr>
      </w:pPr>
      <w:r>
        <w:rPr>
          <w:rFonts w:hint="eastAsia" w:ascii="方正小标宋简体" w:hAnsi="方正小标宋简体" w:eastAsia="方正小标宋简体" w:cs="方正小标宋简体"/>
          <w:color w:val="auto"/>
          <w:spacing w:val="9"/>
          <w:sz w:val="32"/>
          <w:szCs w:val="32"/>
          <w:lang w:eastAsia="zh-CN"/>
        </w:rPr>
        <w:t>村集体经济组织固定资产表（汇总表）</w:t>
      </w:r>
    </w:p>
    <w:tbl>
      <w:tblPr>
        <w:tblStyle w:val="48"/>
        <w:tblW w:w="0" w:type="auto"/>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2"/>
        <w:gridCol w:w="388"/>
        <w:gridCol w:w="388"/>
        <w:gridCol w:w="291"/>
        <w:gridCol w:w="388"/>
        <w:gridCol w:w="337"/>
        <w:gridCol w:w="316"/>
        <w:gridCol w:w="317"/>
        <w:gridCol w:w="317"/>
        <w:gridCol w:w="310"/>
        <w:gridCol w:w="291"/>
        <w:gridCol w:w="388"/>
        <w:gridCol w:w="388"/>
        <w:gridCol w:w="287"/>
        <w:gridCol w:w="292"/>
        <w:gridCol w:w="291"/>
        <w:gridCol w:w="292"/>
        <w:gridCol w:w="276"/>
        <w:gridCol w:w="300"/>
        <w:gridCol w:w="316"/>
        <w:gridCol w:w="272"/>
        <w:gridCol w:w="291"/>
        <w:gridCol w:w="308"/>
        <w:gridCol w:w="680"/>
        <w:gridCol w:w="778"/>
        <w:gridCol w:w="680"/>
        <w:gridCol w:w="680"/>
        <w:gridCol w:w="681"/>
        <w:gridCol w:w="778"/>
        <w:gridCol w:w="875"/>
        <w:gridCol w:w="583"/>
        <w:gridCol w:w="876"/>
        <w:gridCol w:w="1083"/>
      </w:tblGrid>
      <w:tr w14:paraId="064A2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292" w:type="dxa"/>
            <w:vMerge w:val="restart"/>
          </w:tcPr>
          <w:p w14:paraId="221878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所属组织统一社会信用代码</w:t>
            </w:r>
          </w:p>
        </w:tc>
        <w:tc>
          <w:tcPr>
            <w:tcW w:w="388" w:type="dxa"/>
            <w:vMerge w:val="restart"/>
          </w:tcPr>
          <w:p w14:paraId="5E61CE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72554F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159916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11AD80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00A70D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县</w:t>
            </w:r>
          </w:p>
          <w:p w14:paraId="42D090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名</w:t>
            </w:r>
          </w:p>
          <w:p w14:paraId="30AA20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称</w:t>
            </w:r>
          </w:p>
        </w:tc>
        <w:tc>
          <w:tcPr>
            <w:tcW w:w="388" w:type="dxa"/>
            <w:vMerge w:val="restart"/>
          </w:tcPr>
          <w:p w14:paraId="74F581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6FF7D3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7C3E5D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5F6AE6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0DC0A6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乡镇名称</w:t>
            </w:r>
          </w:p>
        </w:tc>
        <w:tc>
          <w:tcPr>
            <w:tcW w:w="291" w:type="dxa"/>
            <w:vMerge w:val="restart"/>
          </w:tcPr>
          <w:p w14:paraId="0B9D01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3FA8AC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3E990C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50388D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4BB757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村名称</w:t>
            </w:r>
          </w:p>
        </w:tc>
        <w:tc>
          <w:tcPr>
            <w:tcW w:w="388" w:type="dxa"/>
            <w:vMerge w:val="restart"/>
            <w:tcBorders>
              <w:right w:val="single" w:color="auto" w:sz="4" w:space="0"/>
            </w:tcBorders>
          </w:tcPr>
          <w:p w14:paraId="35FBE5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666376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45AE9E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0762F4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1A5993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资产编码</w:t>
            </w:r>
          </w:p>
        </w:tc>
        <w:tc>
          <w:tcPr>
            <w:tcW w:w="337" w:type="dxa"/>
            <w:vMerge w:val="restart"/>
            <w:tcBorders>
              <w:left w:val="single" w:color="auto" w:sz="4" w:space="0"/>
            </w:tcBorders>
          </w:tcPr>
          <w:p w14:paraId="259EAD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18A89E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40E12A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7D04FD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68EB2B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资产类别</w:t>
            </w:r>
          </w:p>
        </w:tc>
        <w:tc>
          <w:tcPr>
            <w:tcW w:w="316" w:type="dxa"/>
            <w:vMerge w:val="restart"/>
          </w:tcPr>
          <w:p w14:paraId="3541EF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5B9932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380A40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144F67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24AEDA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资产名称</w:t>
            </w:r>
          </w:p>
        </w:tc>
        <w:tc>
          <w:tcPr>
            <w:tcW w:w="317" w:type="dxa"/>
            <w:vMerge w:val="restart"/>
          </w:tcPr>
          <w:p w14:paraId="14F336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0A8B99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10D820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62C3A3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2E532A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资产</w:t>
            </w:r>
          </w:p>
          <w:p w14:paraId="671410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属性</w:t>
            </w:r>
          </w:p>
        </w:tc>
        <w:tc>
          <w:tcPr>
            <w:tcW w:w="317" w:type="dxa"/>
            <w:vMerge w:val="restart"/>
          </w:tcPr>
          <w:p w14:paraId="57BBF1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40B458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053BF8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583B8E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768D3D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规格型号</w:t>
            </w:r>
          </w:p>
        </w:tc>
        <w:tc>
          <w:tcPr>
            <w:tcW w:w="310" w:type="dxa"/>
            <w:vMerge w:val="restart"/>
          </w:tcPr>
          <w:p w14:paraId="34C98E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620F7B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3E2109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553894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5CEC81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责任</w:t>
            </w:r>
          </w:p>
          <w:p w14:paraId="7B3423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保</w:t>
            </w:r>
          </w:p>
          <w:p w14:paraId="321C98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管</w:t>
            </w:r>
          </w:p>
          <w:p w14:paraId="1FDDE1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人</w:t>
            </w:r>
          </w:p>
          <w:p w14:paraId="15C321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291" w:type="dxa"/>
            <w:vMerge w:val="restart"/>
          </w:tcPr>
          <w:p w14:paraId="492610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077A02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7A4BED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0D264D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*坐落位置</w:t>
            </w:r>
          </w:p>
        </w:tc>
        <w:tc>
          <w:tcPr>
            <w:tcW w:w="388" w:type="dxa"/>
            <w:vMerge w:val="restart"/>
          </w:tcPr>
          <w:p w14:paraId="2E6837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1558C7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43E468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4E6364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*构建时间</w:t>
            </w:r>
          </w:p>
        </w:tc>
        <w:tc>
          <w:tcPr>
            <w:tcW w:w="388" w:type="dxa"/>
            <w:vMerge w:val="restart"/>
            <w:tcBorders>
              <w:right w:val="single" w:color="auto" w:sz="4" w:space="0"/>
            </w:tcBorders>
          </w:tcPr>
          <w:p w14:paraId="7C4E55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100806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41A347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56EEE4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*扶贫资产</w:t>
            </w:r>
          </w:p>
        </w:tc>
        <w:tc>
          <w:tcPr>
            <w:tcW w:w="287" w:type="dxa"/>
            <w:vMerge w:val="restart"/>
            <w:tcBorders>
              <w:right w:val="single" w:color="auto" w:sz="4" w:space="0"/>
            </w:tcBorders>
          </w:tcPr>
          <w:p w14:paraId="0EF560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2C5FE3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4DE891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1A4C12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6BD225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使用情况</w:t>
            </w:r>
          </w:p>
          <w:p w14:paraId="3ED7BD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7CB500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292" w:type="dxa"/>
            <w:vMerge w:val="restart"/>
            <w:tcBorders>
              <w:left w:val="single" w:color="auto" w:sz="4" w:space="0"/>
            </w:tcBorders>
          </w:tcPr>
          <w:p w14:paraId="67314C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526390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6B8CB2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77BCB0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641B9F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资产品牌</w:t>
            </w:r>
          </w:p>
        </w:tc>
        <w:tc>
          <w:tcPr>
            <w:tcW w:w="291" w:type="dxa"/>
            <w:vMerge w:val="restart"/>
            <w:tcBorders>
              <w:left w:val="single" w:color="auto" w:sz="4" w:space="0"/>
            </w:tcBorders>
          </w:tcPr>
          <w:p w14:paraId="53D3F0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765E8E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33B1D5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471C84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2703AD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资产所属村</w:t>
            </w:r>
          </w:p>
          <w:p w14:paraId="1A0277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3C64C9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组</w:t>
            </w:r>
          </w:p>
        </w:tc>
        <w:tc>
          <w:tcPr>
            <w:tcW w:w="292" w:type="dxa"/>
            <w:vMerge w:val="restart"/>
            <w:tcBorders>
              <w:left w:val="single" w:color="auto" w:sz="4" w:space="0"/>
            </w:tcBorders>
          </w:tcPr>
          <w:p w14:paraId="71236F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73FBE8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5A48FC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369B73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51BBE7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建筑结构</w:t>
            </w:r>
          </w:p>
          <w:p w14:paraId="2DE93D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276" w:type="dxa"/>
            <w:vMerge w:val="restart"/>
            <w:tcBorders>
              <w:left w:val="single" w:color="auto" w:sz="4" w:space="0"/>
            </w:tcBorders>
          </w:tcPr>
          <w:p w14:paraId="4AE81B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3DB726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42B247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50BD93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22E2FA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权证编号</w:t>
            </w:r>
          </w:p>
          <w:p w14:paraId="15C6AC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300" w:type="dxa"/>
            <w:vMerge w:val="restart"/>
            <w:tcBorders>
              <w:left w:val="single" w:color="auto" w:sz="4" w:space="0"/>
            </w:tcBorders>
          </w:tcPr>
          <w:p w14:paraId="4D6156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75B79F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5B82F5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20C2EA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5BAD68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合同面积</w:t>
            </w:r>
          </w:p>
          <w:p w14:paraId="0EDBF8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316" w:type="dxa"/>
            <w:vMerge w:val="restart"/>
            <w:tcBorders>
              <w:left w:val="single" w:color="auto" w:sz="4" w:space="0"/>
            </w:tcBorders>
          </w:tcPr>
          <w:p w14:paraId="3E83B5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3E4DF2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1B93D4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1ED917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15F7BA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备注</w:t>
            </w:r>
          </w:p>
          <w:p w14:paraId="779DD5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871" w:type="dxa"/>
            <w:gridSpan w:val="3"/>
            <w:tcBorders>
              <w:left w:val="single" w:color="auto" w:sz="4" w:space="0"/>
              <w:bottom w:val="single" w:color="auto" w:sz="4" w:space="0"/>
            </w:tcBorders>
          </w:tcPr>
          <w:p w14:paraId="01B157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使用情况</w:t>
            </w:r>
          </w:p>
        </w:tc>
        <w:tc>
          <w:tcPr>
            <w:tcW w:w="7694" w:type="dxa"/>
            <w:gridSpan w:val="10"/>
            <w:tcBorders>
              <w:bottom w:val="single" w:color="auto" w:sz="4" w:space="0"/>
            </w:tcBorders>
          </w:tcPr>
          <w:p w14:paraId="746708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财务信息</w:t>
            </w:r>
          </w:p>
        </w:tc>
      </w:tr>
      <w:tr w14:paraId="1D0E8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9" w:hRule="atLeast"/>
        </w:trPr>
        <w:tc>
          <w:tcPr>
            <w:tcW w:w="292" w:type="dxa"/>
            <w:vMerge w:val="continue"/>
            <w:textDirection w:val="tbRlV"/>
            <w:vAlign w:val="bottom"/>
          </w:tcPr>
          <w:p w14:paraId="7B1B1E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388" w:type="dxa"/>
            <w:vMerge w:val="continue"/>
          </w:tcPr>
          <w:p w14:paraId="0868A8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388" w:type="dxa"/>
            <w:vMerge w:val="continue"/>
          </w:tcPr>
          <w:p w14:paraId="668CA0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291" w:type="dxa"/>
            <w:vMerge w:val="continue"/>
          </w:tcPr>
          <w:p w14:paraId="090B65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388" w:type="dxa"/>
            <w:vMerge w:val="continue"/>
            <w:tcBorders>
              <w:right w:val="single" w:color="auto" w:sz="4" w:space="0"/>
            </w:tcBorders>
          </w:tcPr>
          <w:p w14:paraId="7F6356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337" w:type="dxa"/>
            <w:vMerge w:val="continue"/>
            <w:tcBorders>
              <w:left w:val="single" w:color="auto" w:sz="4" w:space="0"/>
            </w:tcBorders>
          </w:tcPr>
          <w:p w14:paraId="4D7DF1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316" w:type="dxa"/>
            <w:vMerge w:val="continue"/>
          </w:tcPr>
          <w:p w14:paraId="0CC6D0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317" w:type="dxa"/>
            <w:vMerge w:val="continue"/>
          </w:tcPr>
          <w:p w14:paraId="0AFE9C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317" w:type="dxa"/>
            <w:vMerge w:val="continue"/>
          </w:tcPr>
          <w:p w14:paraId="1D3470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310" w:type="dxa"/>
            <w:vMerge w:val="continue"/>
          </w:tcPr>
          <w:p w14:paraId="280016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291" w:type="dxa"/>
            <w:vMerge w:val="continue"/>
          </w:tcPr>
          <w:p w14:paraId="7DBD1F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388" w:type="dxa"/>
            <w:vMerge w:val="continue"/>
          </w:tcPr>
          <w:p w14:paraId="552987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388" w:type="dxa"/>
            <w:vMerge w:val="continue"/>
            <w:tcBorders>
              <w:right w:val="single" w:color="auto" w:sz="4" w:space="0"/>
            </w:tcBorders>
          </w:tcPr>
          <w:p w14:paraId="3EA1AA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287" w:type="dxa"/>
            <w:vMerge w:val="continue"/>
            <w:tcBorders>
              <w:right w:val="single" w:color="auto" w:sz="4" w:space="0"/>
            </w:tcBorders>
          </w:tcPr>
          <w:p w14:paraId="2761FB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292" w:type="dxa"/>
            <w:vMerge w:val="continue"/>
            <w:tcBorders>
              <w:left w:val="single" w:color="auto" w:sz="4" w:space="0"/>
              <w:right w:val="single" w:color="auto" w:sz="4" w:space="0"/>
            </w:tcBorders>
          </w:tcPr>
          <w:p w14:paraId="790553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291" w:type="dxa"/>
            <w:vMerge w:val="continue"/>
            <w:tcBorders>
              <w:left w:val="single" w:color="auto" w:sz="4" w:space="0"/>
              <w:right w:val="single" w:color="auto" w:sz="4" w:space="0"/>
            </w:tcBorders>
          </w:tcPr>
          <w:p w14:paraId="16316B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292" w:type="dxa"/>
            <w:vMerge w:val="continue"/>
            <w:tcBorders>
              <w:left w:val="single" w:color="auto" w:sz="4" w:space="0"/>
              <w:right w:val="single" w:color="auto" w:sz="4" w:space="0"/>
            </w:tcBorders>
          </w:tcPr>
          <w:p w14:paraId="65B3DA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276" w:type="dxa"/>
            <w:vMerge w:val="continue"/>
            <w:tcBorders>
              <w:left w:val="single" w:color="auto" w:sz="4" w:space="0"/>
              <w:right w:val="single" w:color="auto" w:sz="4" w:space="0"/>
            </w:tcBorders>
          </w:tcPr>
          <w:p w14:paraId="384E2C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300" w:type="dxa"/>
            <w:vMerge w:val="continue"/>
            <w:tcBorders>
              <w:left w:val="single" w:color="auto" w:sz="4" w:space="0"/>
              <w:right w:val="single" w:color="auto" w:sz="4" w:space="0"/>
            </w:tcBorders>
          </w:tcPr>
          <w:p w14:paraId="56DF35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316" w:type="dxa"/>
            <w:vMerge w:val="continue"/>
            <w:tcBorders>
              <w:left w:val="single" w:color="auto" w:sz="4" w:space="0"/>
            </w:tcBorders>
          </w:tcPr>
          <w:p w14:paraId="3F7F4B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272" w:type="dxa"/>
            <w:tcBorders>
              <w:top w:val="single" w:color="auto" w:sz="4" w:space="0"/>
            </w:tcBorders>
          </w:tcPr>
          <w:p w14:paraId="2090EC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592953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6068D0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出租对象</w:t>
            </w:r>
          </w:p>
        </w:tc>
        <w:tc>
          <w:tcPr>
            <w:tcW w:w="291" w:type="dxa"/>
            <w:tcBorders>
              <w:top w:val="single" w:color="auto" w:sz="4" w:space="0"/>
              <w:left w:val="single" w:color="auto" w:sz="4" w:space="0"/>
            </w:tcBorders>
          </w:tcPr>
          <w:p w14:paraId="1157B4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63C7BD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5FE766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出租年限</w:t>
            </w:r>
          </w:p>
        </w:tc>
        <w:tc>
          <w:tcPr>
            <w:tcW w:w="308" w:type="dxa"/>
            <w:tcBorders>
              <w:top w:val="single" w:color="auto" w:sz="4" w:space="0"/>
              <w:left w:val="single" w:color="auto" w:sz="4" w:space="0"/>
            </w:tcBorders>
          </w:tcPr>
          <w:p w14:paraId="1F0881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2ED115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7CE310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年租金</w:t>
            </w:r>
          </w:p>
        </w:tc>
        <w:tc>
          <w:tcPr>
            <w:tcW w:w="680" w:type="dxa"/>
            <w:tcBorders>
              <w:top w:val="single" w:color="auto" w:sz="4" w:space="0"/>
            </w:tcBorders>
          </w:tcPr>
          <w:p w14:paraId="46A009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506A63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730EFA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w:t>
            </w:r>
          </w:p>
          <w:p w14:paraId="5A5F90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产</w:t>
            </w:r>
          </w:p>
          <w:p w14:paraId="0E8E74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数</w:t>
            </w:r>
          </w:p>
          <w:p w14:paraId="7BCB11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量</w:t>
            </w:r>
          </w:p>
          <w:p w14:paraId="7F872C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07B7FE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面</w:t>
            </w:r>
          </w:p>
          <w:p w14:paraId="66F818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积</w:t>
            </w:r>
          </w:p>
        </w:tc>
        <w:tc>
          <w:tcPr>
            <w:tcW w:w="778" w:type="dxa"/>
            <w:tcBorders>
              <w:top w:val="single" w:color="auto" w:sz="4" w:space="0"/>
            </w:tcBorders>
          </w:tcPr>
          <w:p w14:paraId="58B427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27FA71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142B9F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单</w:t>
            </w:r>
          </w:p>
          <w:p w14:paraId="61E9FC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价</w:t>
            </w:r>
          </w:p>
        </w:tc>
        <w:tc>
          <w:tcPr>
            <w:tcW w:w="680" w:type="dxa"/>
            <w:tcBorders>
              <w:top w:val="single" w:color="auto" w:sz="4" w:space="0"/>
            </w:tcBorders>
          </w:tcPr>
          <w:p w14:paraId="303C74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409FCC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71B3C1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入</w:t>
            </w:r>
          </w:p>
          <w:p w14:paraId="787E97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账</w:t>
            </w:r>
          </w:p>
          <w:p w14:paraId="3BCD04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金</w:t>
            </w:r>
          </w:p>
          <w:p w14:paraId="2E1425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额</w:t>
            </w:r>
          </w:p>
        </w:tc>
        <w:tc>
          <w:tcPr>
            <w:tcW w:w="680" w:type="dxa"/>
            <w:tcBorders>
              <w:top w:val="single" w:color="auto" w:sz="4" w:space="0"/>
            </w:tcBorders>
          </w:tcPr>
          <w:p w14:paraId="0A38D5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307863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4F0B2D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净</w:t>
            </w:r>
          </w:p>
          <w:p w14:paraId="01EA33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值</w:t>
            </w:r>
          </w:p>
        </w:tc>
        <w:tc>
          <w:tcPr>
            <w:tcW w:w="681" w:type="dxa"/>
            <w:tcBorders>
              <w:top w:val="single" w:color="auto" w:sz="4" w:space="0"/>
            </w:tcBorders>
          </w:tcPr>
          <w:p w14:paraId="270D70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0BD806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2A5564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固</w:t>
            </w:r>
          </w:p>
          <w:p w14:paraId="55C740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定</w:t>
            </w:r>
          </w:p>
          <w:p w14:paraId="094299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w:t>
            </w:r>
          </w:p>
          <w:p w14:paraId="1FD3B9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产</w:t>
            </w:r>
          </w:p>
          <w:p w14:paraId="3E990C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清</w:t>
            </w:r>
          </w:p>
          <w:p w14:paraId="233A87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理</w:t>
            </w:r>
          </w:p>
        </w:tc>
        <w:tc>
          <w:tcPr>
            <w:tcW w:w="778" w:type="dxa"/>
            <w:tcBorders>
              <w:top w:val="single" w:color="auto" w:sz="4" w:space="0"/>
            </w:tcBorders>
          </w:tcPr>
          <w:p w14:paraId="68E0F1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56E888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0A06ED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折</w:t>
            </w:r>
          </w:p>
          <w:p w14:paraId="7C3097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旧</w:t>
            </w:r>
          </w:p>
          <w:p w14:paraId="0501C1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方</w:t>
            </w:r>
          </w:p>
          <w:p w14:paraId="38CDAC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法</w:t>
            </w:r>
          </w:p>
        </w:tc>
        <w:tc>
          <w:tcPr>
            <w:tcW w:w="875" w:type="dxa"/>
            <w:tcBorders>
              <w:top w:val="single" w:color="auto" w:sz="4" w:space="0"/>
            </w:tcBorders>
          </w:tcPr>
          <w:p w14:paraId="0DDA1F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447CC4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预</w:t>
            </w:r>
          </w:p>
          <w:p w14:paraId="40F44C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计</w:t>
            </w:r>
          </w:p>
          <w:p w14:paraId="5AD9C3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使</w:t>
            </w:r>
          </w:p>
          <w:p w14:paraId="4AC43D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用</w:t>
            </w:r>
          </w:p>
          <w:p w14:paraId="0B4712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年</w:t>
            </w:r>
          </w:p>
          <w:p w14:paraId="458BB6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限</w:t>
            </w:r>
          </w:p>
          <w:p w14:paraId="139A05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（月）</w:t>
            </w:r>
          </w:p>
        </w:tc>
        <w:tc>
          <w:tcPr>
            <w:tcW w:w="583" w:type="dxa"/>
            <w:tcBorders>
              <w:top w:val="single" w:color="auto" w:sz="4" w:space="0"/>
            </w:tcBorders>
          </w:tcPr>
          <w:p w14:paraId="232914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5F4361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已</w:t>
            </w:r>
          </w:p>
          <w:p w14:paraId="1844F0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使</w:t>
            </w:r>
          </w:p>
          <w:p w14:paraId="23A981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用</w:t>
            </w:r>
          </w:p>
          <w:p w14:paraId="2FF177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年</w:t>
            </w:r>
          </w:p>
          <w:p w14:paraId="7C372F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限</w:t>
            </w:r>
          </w:p>
          <w:p w14:paraId="2BE404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（月）</w:t>
            </w:r>
          </w:p>
        </w:tc>
        <w:tc>
          <w:tcPr>
            <w:tcW w:w="876" w:type="dxa"/>
            <w:tcBorders>
              <w:top w:val="single" w:color="auto" w:sz="4" w:space="0"/>
            </w:tcBorders>
          </w:tcPr>
          <w:p w14:paraId="1896AC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360AB4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折</w:t>
            </w:r>
          </w:p>
          <w:p w14:paraId="43FF7D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旧</w:t>
            </w:r>
          </w:p>
          <w:p w14:paraId="220592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借</w:t>
            </w:r>
          </w:p>
          <w:p w14:paraId="212C41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方</w:t>
            </w:r>
          </w:p>
          <w:p w14:paraId="113780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科</w:t>
            </w:r>
          </w:p>
          <w:p w14:paraId="73E537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目</w:t>
            </w:r>
          </w:p>
          <w:p w14:paraId="1BBCBF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1083" w:type="dxa"/>
            <w:tcBorders>
              <w:top w:val="single" w:color="auto" w:sz="4" w:space="0"/>
            </w:tcBorders>
          </w:tcPr>
          <w:p w14:paraId="348E64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7FCB9B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折</w:t>
            </w:r>
          </w:p>
          <w:p w14:paraId="376181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旧</w:t>
            </w:r>
          </w:p>
          <w:p w14:paraId="21D2D2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贷</w:t>
            </w:r>
          </w:p>
          <w:p w14:paraId="341A35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方</w:t>
            </w:r>
          </w:p>
          <w:p w14:paraId="30278F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科</w:t>
            </w:r>
          </w:p>
          <w:p w14:paraId="44D895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目</w:t>
            </w:r>
          </w:p>
          <w:p w14:paraId="05E5AB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r>
      <w:tr w14:paraId="24E1D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292" w:type="dxa"/>
          </w:tcPr>
          <w:p w14:paraId="4BB2E326">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388" w:type="dxa"/>
          </w:tcPr>
          <w:p w14:paraId="5B6AB21D">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388" w:type="dxa"/>
          </w:tcPr>
          <w:p w14:paraId="0876CDAB">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291" w:type="dxa"/>
          </w:tcPr>
          <w:p w14:paraId="7AD4D5C7">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388" w:type="dxa"/>
            <w:tcBorders>
              <w:right w:val="single" w:color="auto" w:sz="4" w:space="0"/>
            </w:tcBorders>
          </w:tcPr>
          <w:p w14:paraId="7E57ABAE">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337" w:type="dxa"/>
            <w:tcBorders>
              <w:left w:val="single" w:color="auto" w:sz="4" w:space="0"/>
            </w:tcBorders>
          </w:tcPr>
          <w:p w14:paraId="2AC470BC">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316" w:type="dxa"/>
          </w:tcPr>
          <w:p w14:paraId="4BF176EF">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317" w:type="dxa"/>
          </w:tcPr>
          <w:p w14:paraId="7C2D1AD1">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317" w:type="dxa"/>
          </w:tcPr>
          <w:p w14:paraId="700D8A85">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310" w:type="dxa"/>
          </w:tcPr>
          <w:p w14:paraId="5B00EE0A">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291" w:type="dxa"/>
          </w:tcPr>
          <w:p w14:paraId="2DA93764">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388" w:type="dxa"/>
          </w:tcPr>
          <w:p w14:paraId="25B39892">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388" w:type="dxa"/>
          </w:tcPr>
          <w:p w14:paraId="164A49D1">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287" w:type="dxa"/>
          </w:tcPr>
          <w:p w14:paraId="23001541">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292" w:type="dxa"/>
            <w:tcBorders>
              <w:top w:val="single" w:color="auto" w:sz="4" w:space="0"/>
              <w:bottom w:val="single" w:color="auto" w:sz="4" w:space="0"/>
              <w:right w:val="single" w:color="auto" w:sz="4" w:space="0"/>
            </w:tcBorders>
          </w:tcPr>
          <w:p w14:paraId="7DA7C038">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291" w:type="dxa"/>
            <w:tcBorders>
              <w:top w:val="single" w:color="auto" w:sz="4" w:space="0"/>
              <w:bottom w:val="single" w:color="auto" w:sz="4" w:space="0"/>
              <w:right w:val="single" w:color="auto" w:sz="4" w:space="0"/>
            </w:tcBorders>
          </w:tcPr>
          <w:p w14:paraId="22E82D76">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292" w:type="dxa"/>
            <w:tcBorders>
              <w:top w:val="single" w:color="auto" w:sz="4" w:space="0"/>
              <w:bottom w:val="single" w:color="auto" w:sz="4" w:space="0"/>
              <w:right w:val="single" w:color="auto" w:sz="4" w:space="0"/>
            </w:tcBorders>
          </w:tcPr>
          <w:p w14:paraId="30C8642C">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276" w:type="dxa"/>
            <w:tcBorders>
              <w:top w:val="single" w:color="auto" w:sz="4" w:space="0"/>
              <w:bottom w:val="single" w:color="auto" w:sz="4" w:space="0"/>
              <w:right w:val="single" w:color="auto" w:sz="4" w:space="0"/>
            </w:tcBorders>
          </w:tcPr>
          <w:p w14:paraId="005F2A20">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300" w:type="dxa"/>
            <w:tcBorders>
              <w:top w:val="single" w:color="auto" w:sz="4" w:space="0"/>
              <w:bottom w:val="single" w:color="auto" w:sz="4" w:space="0"/>
              <w:right w:val="single" w:color="auto" w:sz="4" w:space="0"/>
            </w:tcBorders>
          </w:tcPr>
          <w:p w14:paraId="5B9C27D3">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316" w:type="dxa"/>
            <w:tcBorders>
              <w:top w:val="single" w:color="auto" w:sz="4" w:space="0"/>
              <w:bottom w:val="single" w:color="auto" w:sz="4" w:space="0"/>
              <w:right w:val="single" w:color="auto" w:sz="4" w:space="0"/>
            </w:tcBorders>
          </w:tcPr>
          <w:p w14:paraId="5961C595">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272" w:type="dxa"/>
            <w:tcBorders>
              <w:top w:val="single" w:color="auto" w:sz="4" w:space="0"/>
              <w:bottom w:val="single" w:color="auto" w:sz="4" w:space="0"/>
            </w:tcBorders>
          </w:tcPr>
          <w:p w14:paraId="0DC1F82B">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291" w:type="dxa"/>
            <w:tcBorders>
              <w:top w:val="single" w:color="auto" w:sz="4" w:space="0"/>
              <w:left w:val="single" w:color="auto" w:sz="4" w:space="0"/>
              <w:bottom w:val="single" w:color="auto" w:sz="4" w:space="0"/>
            </w:tcBorders>
          </w:tcPr>
          <w:p w14:paraId="6136E386">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308" w:type="dxa"/>
            <w:tcBorders>
              <w:top w:val="single" w:color="auto" w:sz="4" w:space="0"/>
              <w:left w:val="single" w:color="auto" w:sz="4" w:space="0"/>
              <w:bottom w:val="single" w:color="auto" w:sz="4" w:space="0"/>
            </w:tcBorders>
          </w:tcPr>
          <w:p w14:paraId="5C800A8B">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680" w:type="dxa"/>
            <w:tcBorders>
              <w:right w:val="single" w:color="auto" w:sz="4" w:space="0"/>
            </w:tcBorders>
          </w:tcPr>
          <w:p w14:paraId="71ADD37D">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778" w:type="dxa"/>
            <w:tcBorders>
              <w:left w:val="single" w:color="auto" w:sz="4" w:space="0"/>
            </w:tcBorders>
          </w:tcPr>
          <w:p w14:paraId="1098DD09">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680" w:type="dxa"/>
            <w:tcBorders>
              <w:left w:val="single" w:color="auto" w:sz="4" w:space="0"/>
            </w:tcBorders>
          </w:tcPr>
          <w:p w14:paraId="576C7B82">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680" w:type="dxa"/>
            <w:tcBorders>
              <w:left w:val="single" w:color="auto" w:sz="4" w:space="0"/>
            </w:tcBorders>
          </w:tcPr>
          <w:p w14:paraId="2C2EF882">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681" w:type="dxa"/>
            <w:tcBorders>
              <w:left w:val="single" w:color="auto" w:sz="4" w:space="0"/>
            </w:tcBorders>
          </w:tcPr>
          <w:p w14:paraId="6DF39345">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778" w:type="dxa"/>
            <w:tcBorders>
              <w:left w:val="single" w:color="auto" w:sz="4" w:space="0"/>
            </w:tcBorders>
          </w:tcPr>
          <w:p w14:paraId="06046726">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875" w:type="dxa"/>
            <w:tcBorders>
              <w:left w:val="single" w:color="auto" w:sz="4" w:space="0"/>
            </w:tcBorders>
          </w:tcPr>
          <w:p w14:paraId="2AE6D45B">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583" w:type="dxa"/>
            <w:tcBorders>
              <w:left w:val="single" w:color="auto" w:sz="4" w:space="0"/>
            </w:tcBorders>
          </w:tcPr>
          <w:p w14:paraId="75E8C4AC">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876" w:type="dxa"/>
            <w:tcBorders>
              <w:left w:val="single" w:color="auto" w:sz="4" w:space="0"/>
            </w:tcBorders>
          </w:tcPr>
          <w:p w14:paraId="4EC19734">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1083" w:type="dxa"/>
            <w:tcBorders>
              <w:left w:val="single" w:color="auto" w:sz="4" w:space="0"/>
            </w:tcBorders>
          </w:tcPr>
          <w:p w14:paraId="51066CD9">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r>
      <w:tr w14:paraId="3429D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292" w:type="dxa"/>
          </w:tcPr>
          <w:p w14:paraId="6E3C9677">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388" w:type="dxa"/>
          </w:tcPr>
          <w:p w14:paraId="3C28E5CE">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388" w:type="dxa"/>
          </w:tcPr>
          <w:p w14:paraId="388E2708">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291" w:type="dxa"/>
          </w:tcPr>
          <w:p w14:paraId="66631DB6">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388" w:type="dxa"/>
            <w:tcBorders>
              <w:right w:val="single" w:color="auto" w:sz="4" w:space="0"/>
            </w:tcBorders>
          </w:tcPr>
          <w:p w14:paraId="44CEB999">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337" w:type="dxa"/>
            <w:tcBorders>
              <w:left w:val="single" w:color="auto" w:sz="4" w:space="0"/>
            </w:tcBorders>
          </w:tcPr>
          <w:p w14:paraId="3995AE94">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316" w:type="dxa"/>
          </w:tcPr>
          <w:p w14:paraId="1523983B">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317" w:type="dxa"/>
          </w:tcPr>
          <w:p w14:paraId="38AEDFD0">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317" w:type="dxa"/>
          </w:tcPr>
          <w:p w14:paraId="72E32ACB">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310" w:type="dxa"/>
          </w:tcPr>
          <w:p w14:paraId="7414F9EF">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291" w:type="dxa"/>
          </w:tcPr>
          <w:p w14:paraId="67CFFB01">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388" w:type="dxa"/>
          </w:tcPr>
          <w:p w14:paraId="34982962">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388" w:type="dxa"/>
          </w:tcPr>
          <w:p w14:paraId="3D02A298">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287" w:type="dxa"/>
          </w:tcPr>
          <w:p w14:paraId="720476B6">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292" w:type="dxa"/>
            <w:tcBorders>
              <w:top w:val="single" w:color="auto" w:sz="4" w:space="0"/>
              <w:bottom w:val="single" w:color="auto" w:sz="4" w:space="0"/>
              <w:right w:val="single" w:color="auto" w:sz="4" w:space="0"/>
            </w:tcBorders>
          </w:tcPr>
          <w:p w14:paraId="0E531A49">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291" w:type="dxa"/>
            <w:tcBorders>
              <w:top w:val="single" w:color="auto" w:sz="4" w:space="0"/>
              <w:bottom w:val="single" w:color="auto" w:sz="4" w:space="0"/>
              <w:right w:val="single" w:color="auto" w:sz="4" w:space="0"/>
            </w:tcBorders>
          </w:tcPr>
          <w:p w14:paraId="21CA8FF3">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292" w:type="dxa"/>
            <w:tcBorders>
              <w:top w:val="single" w:color="auto" w:sz="4" w:space="0"/>
              <w:bottom w:val="single" w:color="auto" w:sz="4" w:space="0"/>
              <w:right w:val="single" w:color="auto" w:sz="4" w:space="0"/>
            </w:tcBorders>
          </w:tcPr>
          <w:p w14:paraId="407ED339">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276" w:type="dxa"/>
            <w:tcBorders>
              <w:top w:val="single" w:color="auto" w:sz="4" w:space="0"/>
              <w:bottom w:val="single" w:color="auto" w:sz="4" w:space="0"/>
              <w:right w:val="single" w:color="auto" w:sz="4" w:space="0"/>
            </w:tcBorders>
          </w:tcPr>
          <w:p w14:paraId="5005CD90">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300" w:type="dxa"/>
            <w:tcBorders>
              <w:top w:val="single" w:color="auto" w:sz="4" w:space="0"/>
              <w:bottom w:val="single" w:color="auto" w:sz="4" w:space="0"/>
              <w:right w:val="single" w:color="auto" w:sz="4" w:space="0"/>
            </w:tcBorders>
          </w:tcPr>
          <w:p w14:paraId="2D95DA8D">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316" w:type="dxa"/>
            <w:tcBorders>
              <w:top w:val="single" w:color="auto" w:sz="4" w:space="0"/>
              <w:bottom w:val="single" w:color="auto" w:sz="4" w:space="0"/>
              <w:right w:val="single" w:color="auto" w:sz="4" w:space="0"/>
            </w:tcBorders>
          </w:tcPr>
          <w:p w14:paraId="1708D48E">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272" w:type="dxa"/>
            <w:tcBorders>
              <w:top w:val="single" w:color="auto" w:sz="4" w:space="0"/>
              <w:bottom w:val="single" w:color="auto" w:sz="4" w:space="0"/>
            </w:tcBorders>
          </w:tcPr>
          <w:p w14:paraId="74A58F96">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291" w:type="dxa"/>
            <w:tcBorders>
              <w:top w:val="single" w:color="auto" w:sz="4" w:space="0"/>
              <w:left w:val="single" w:color="auto" w:sz="4" w:space="0"/>
              <w:bottom w:val="single" w:color="auto" w:sz="4" w:space="0"/>
            </w:tcBorders>
          </w:tcPr>
          <w:p w14:paraId="6D3331D5">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308" w:type="dxa"/>
            <w:tcBorders>
              <w:top w:val="single" w:color="auto" w:sz="4" w:space="0"/>
              <w:left w:val="single" w:color="auto" w:sz="4" w:space="0"/>
              <w:bottom w:val="single" w:color="auto" w:sz="4" w:space="0"/>
            </w:tcBorders>
          </w:tcPr>
          <w:p w14:paraId="01B0BBF7">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680" w:type="dxa"/>
            <w:tcBorders>
              <w:right w:val="single" w:color="auto" w:sz="4" w:space="0"/>
            </w:tcBorders>
          </w:tcPr>
          <w:p w14:paraId="19375511">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778" w:type="dxa"/>
            <w:tcBorders>
              <w:left w:val="single" w:color="auto" w:sz="4" w:space="0"/>
            </w:tcBorders>
          </w:tcPr>
          <w:p w14:paraId="242820AE">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680" w:type="dxa"/>
            <w:tcBorders>
              <w:left w:val="single" w:color="auto" w:sz="4" w:space="0"/>
            </w:tcBorders>
          </w:tcPr>
          <w:p w14:paraId="37370DD6">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680" w:type="dxa"/>
            <w:tcBorders>
              <w:left w:val="single" w:color="auto" w:sz="4" w:space="0"/>
            </w:tcBorders>
          </w:tcPr>
          <w:p w14:paraId="593D70BB">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681" w:type="dxa"/>
            <w:tcBorders>
              <w:left w:val="single" w:color="auto" w:sz="4" w:space="0"/>
            </w:tcBorders>
          </w:tcPr>
          <w:p w14:paraId="108412C2">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778" w:type="dxa"/>
            <w:tcBorders>
              <w:left w:val="single" w:color="auto" w:sz="4" w:space="0"/>
            </w:tcBorders>
          </w:tcPr>
          <w:p w14:paraId="10C1AB62">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875" w:type="dxa"/>
            <w:tcBorders>
              <w:left w:val="single" w:color="auto" w:sz="4" w:space="0"/>
            </w:tcBorders>
          </w:tcPr>
          <w:p w14:paraId="73460579">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583" w:type="dxa"/>
            <w:tcBorders>
              <w:left w:val="single" w:color="auto" w:sz="4" w:space="0"/>
            </w:tcBorders>
          </w:tcPr>
          <w:p w14:paraId="22DB1716">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876" w:type="dxa"/>
            <w:tcBorders>
              <w:left w:val="single" w:color="auto" w:sz="4" w:space="0"/>
            </w:tcBorders>
          </w:tcPr>
          <w:p w14:paraId="763CBCA0">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1083" w:type="dxa"/>
            <w:tcBorders>
              <w:left w:val="single" w:color="auto" w:sz="4" w:space="0"/>
            </w:tcBorders>
          </w:tcPr>
          <w:p w14:paraId="35886207">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r>
    </w:tbl>
    <w:p w14:paraId="0457873F">
      <w:pPr>
        <w:spacing w:before="36" w:line="222" w:lineRule="auto"/>
        <w:ind w:left="120"/>
        <w:rPr>
          <w:rFonts w:hint="eastAsia" w:ascii="仿宋" w:hAnsi="仿宋" w:eastAsia="仿宋" w:cs="仿宋"/>
          <w:color w:val="auto"/>
          <w:spacing w:val="-1"/>
          <w:sz w:val="23"/>
          <w:szCs w:val="23"/>
        </w:rPr>
      </w:pPr>
    </w:p>
    <w:p w14:paraId="3F39E896">
      <w:pPr>
        <w:spacing w:before="36" w:line="22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表格填写说明：</w:t>
      </w:r>
    </w:p>
    <w:p w14:paraId="00508A56">
      <w:pPr>
        <w:spacing w:before="35" w:line="222" w:lineRule="auto"/>
        <w:jc w:val="right"/>
        <w:rPr>
          <w:rFonts w:hint="eastAsia" w:ascii="仿宋" w:hAnsi="仿宋" w:eastAsia="仿宋" w:cs="仿宋"/>
          <w:color w:val="auto"/>
          <w:sz w:val="23"/>
          <w:szCs w:val="23"/>
          <w:lang w:eastAsia="zh-CN"/>
        </w:rPr>
      </w:pPr>
      <w:r>
        <w:rPr>
          <w:rFonts w:hint="eastAsia" w:ascii="仿宋" w:hAnsi="仿宋" w:eastAsia="仿宋" w:cs="仿宋"/>
          <w:b/>
          <w:bCs/>
          <w:color w:val="auto"/>
          <w:spacing w:val="7"/>
          <w:sz w:val="23"/>
          <w:szCs w:val="23"/>
          <w:lang w:eastAsia="zh-CN"/>
        </w:rPr>
        <w:t>资产定义：</w:t>
      </w:r>
      <w:r>
        <w:rPr>
          <w:rFonts w:hint="eastAsia" w:ascii="仿宋" w:hAnsi="仿宋" w:eastAsia="仿宋" w:cs="仿宋"/>
          <w:color w:val="auto"/>
          <w:spacing w:val="7"/>
          <w:sz w:val="23"/>
          <w:szCs w:val="23"/>
          <w:lang w:eastAsia="zh-CN"/>
        </w:rPr>
        <w:t>价值</w:t>
      </w:r>
      <w:r>
        <w:rPr>
          <w:rFonts w:hint="eastAsia" w:ascii="仿宋" w:hAnsi="仿宋" w:eastAsia="仿宋" w:cs="仿宋"/>
          <w:color w:val="auto"/>
          <w:spacing w:val="7"/>
          <w:sz w:val="23"/>
          <w:szCs w:val="23"/>
          <w:lang w:val="en-US" w:eastAsia="zh-CN"/>
        </w:rPr>
        <w:t>1</w:t>
      </w:r>
      <w:r>
        <w:rPr>
          <w:rFonts w:hint="eastAsia" w:ascii="仿宋" w:hAnsi="仿宋" w:eastAsia="仿宋" w:cs="仿宋"/>
          <w:color w:val="auto"/>
          <w:spacing w:val="7"/>
          <w:sz w:val="23"/>
          <w:szCs w:val="23"/>
          <w:lang w:eastAsia="zh-CN"/>
        </w:rPr>
        <w:t>000以上且使用年限超过1年，登</w:t>
      </w:r>
      <w:r>
        <w:rPr>
          <w:rFonts w:hint="eastAsia" w:ascii="仿宋" w:hAnsi="仿宋" w:eastAsia="仿宋" w:cs="仿宋"/>
          <w:color w:val="auto"/>
          <w:spacing w:val="6"/>
          <w:sz w:val="23"/>
          <w:szCs w:val="23"/>
          <w:lang w:eastAsia="zh-CN"/>
        </w:rPr>
        <w:t>记为固定资产。同时</w:t>
      </w:r>
      <w:r>
        <w:rPr>
          <w:rFonts w:hint="eastAsia" w:ascii="仿宋" w:hAnsi="仿宋" w:eastAsia="仿宋" w:cs="仿宋"/>
          <w:color w:val="auto"/>
          <w:spacing w:val="6"/>
          <w:sz w:val="23"/>
          <w:szCs w:val="23"/>
          <w:u w:val="single"/>
          <w:lang w:eastAsia="zh-CN"/>
        </w:rPr>
        <w:t>不能将工厂、农场等综合性资产简单作为一个资产进行登记</w:t>
      </w:r>
      <w:r>
        <w:rPr>
          <w:rFonts w:hint="eastAsia" w:ascii="仿宋" w:hAnsi="仿宋" w:eastAsia="仿宋" w:cs="仿宋"/>
          <w:color w:val="auto"/>
          <w:spacing w:val="6"/>
          <w:sz w:val="23"/>
          <w:szCs w:val="23"/>
          <w:lang w:eastAsia="zh-CN"/>
        </w:rPr>
        <w:t>，需要将工厂进行拆分，例如某某工厂－厂房、某某工厂－机器设备；</w:t>
      </w:r>
    </w:p>
    <w:p w14:paraId="7A209188">
      <w:pPr>
        <w:spacing w:before="35" w:line="222" w:lineRule="auto"/>
        <w:ind w:firstLine="144" w:firstLineChars="59"/>
        <w:rPr>
          <w:rFonts w:hint="eastAsia" w:ascii="仿宋" w:hAnsi="仿宋" w:eastAsia="仿宋" w:cs="仿宋"/>
          <w:color w:val="auto"/>
          <w:spacing w:val="7"/>
          <w:sz w:val="23"/>
          <w:szCs w:val="23"/>
          <w:lang w:eastAsia="zh-CN"/>
        </w:rPr>
      </w:pPr>
      <w:r>
        <w:rPr>
          <w:rFonts w:hint="eastAsia" w:ascii="仿宋" w:hAnsi="仿宋" w:eastAsia="仿宋" w:cs="仿宋"/>
          <w:b/>
          <w:bCs/>
          <w:color w:val="auto"/>
          <w:spacing w:val="7"/>
          <w:sz w:val="23"/>
          <w:szCs w:val="23"/>
          <w:lang w:eastAsia="zh-CN"/>
        </w:rPr>
        <w:t>所属组织统一社会信用代码：</w:t>
      </w:r>
      <w:r>
        <w:rPr>
          <w:rFonts w:hint="eastAsia" w:ascii="仿宋" w:hAnsi="仿宋" w:eastAsia="仿宋" w:cs="仿宋"/>
          <w:color w:val="auto"/>
          <w:spacing w:val="7"/>
          <w:sz w:val="23"/>
          <w:szCs w:val="23"/>
          <w:lang w:eastAsia="zh-CN"/>
        </w:rPr>
        <w:t>必须填写资产所属组织的统一社会信用代码，</w:t>
      </w:r>
      <w:r>
        <w:rPr>
          <w:rFonts w:hint="eastAsia" w:ascii="仿宋" w:hAnsi="仿宋" w:eastAsia="仿宋" w:cs="仿宋"/>
          <w:color w:val="auto"/>
          <w:spacing w:val="7"/>
          <w:sz w:val="23"/>
          <w:szCs w:val="23"/>
          <w:u w:val="single"/>
          <w:lang w:eastAsia="zh-CN"/>
        </w:rPr>
        <w:t>与《组织单位信息表》中信息一致</w:t>
      </w:r>
      <w:r>
        <w:rPr>
          <w:rFonts w:hint="eastAsia" w:ascii="仿宋" w:hAnsi="仿宋" w:eastAsia="仿宋" w:cs="仿宋"/>
          <w:color w:val="auto"/>
          <w:spacing w:val="7"/>
          <w:sz w:val="23"/>
          <w:szCs w:val="23"/>
          <w:lang w:eastAsia="zh-CN"/>
        </w:rPr>
        <w:t>。</w:t>
      </w:r>
    </w:p>
    <w:p w14:paraId="64C6C62C">
      <w:pPr>
        <w:spacing w:line="222" w:lineRule="auto"/>
        <w:ind w:firstLine="145" w:firstLineChars="60"/>
        <w:rPr>
          <w:rFonts w:hint="eastAsia" w:ascii="仿宋" w:hAnsi="仿宋" w:eastAsia="仿宋" w:cs="仿宋"/>
          <w:b/>
          <w:bCs/>
          <w:color w:val="auto"/>
          <w:spacing w:val="5"/>
          <w:sz w:val="23"/>
          <w:szCs w:val="23"/>
          <w:lang w:val="en-US" w:eastAsia="zh-CN"/>
        </w:rPr>
      </w:pPr>
      <w:r>
        <w:rPr>
          <w:rFonts w:hint="eastAsia" w:ascii="仿宋" w:hAnsi="仿宋" w:eastAsia="仿宋" w:cs="仿宋"/>
          <w:b/>
          <w:bCs/>
          <w:color w:val="auto"/>
          <w:spacing w:val="5"/>
          <w:sz w:val="23"/>
          <w:szCs w:val="23"/>
          <w:lang w:eastAsia="zh-CN"/>
        </w:rPr>
        <w:t>县名称：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如##县。</w:t>
      </w:r>
    </w:p>
    <w:p w14:paraId="67EA1EA7">
      <w:pPr>
        <w:spacing w:line="222" w:lineRule="auto"/>
        <w:ind w:firstLine="145" w:firstLineChars="60"/>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乡名称：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如##乡镇。</w:t>
      </w:r>
    </w:p>
    <w:p w14:paraId="301E5327">
      <w:pPr>
        <w:spacing w:before="35" w:line="221" w:lineRule="auto"/>
        <w:ind w:left="132"/>
        <w:rPr>
          <w:rFonts w:hint="eastAsia" w:ascii="仿宋" w:hAnsi="仿宋" w:eastAsia="仿宋" w:cs="仿宋"/>
          <w:color w:val="0000FF"/>
          <w:spacing w:val="5"/>
          <w:sz w:val="23"/>
          <w:szCs w:val="23"/>
          <w:lang w:val="en-US" w:eastAsia="zh-CN"/>
        </w:rPr>
      </w:pPr>
      <w:r>
        <w:rPr>
          <w:rFonts w:hint="eastAsia" w:ascii="仿宋" w:hAnsi="仿宋" w:eastAsia="仿宋" w:cs="仿宋"/>
          <w:b/>
          <w:bCs/>
          <w:color w:val="auto"/>
          <w:spacing w:val="5"/>
          <w:sz w:val="23"/>
          <w:szCs w:val="23"/>
          <w:lang w:eastAsia="zh-CN"/>
        </w:rPr>
        <w:t>村名称：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如##村。</w:t>
      </w:r>
    </w:p>
    <w:p w14:paraId="3B8D1E82">
      <w:pPr>
        <w:spacing w:before="35" w:line="221" w:lineRule="auto"/>
        <w:ind w:left="132"/>
        <w:rPr>
          <w:rFonts w:hint="eastAsia" w:ascii="仿宋" w:hAnsi="仿宋" w:eastAsia="仿宋" w:cs="仿宋"/>
          <w:color w:val="auto"/>
          <w:spacing w:val="4"/>
          <w:sz w:val="23"/>
          <w:szCs w:val="23"/>
          <w:lang w:eastAsia="zh-CN"/>
        </w:rPr>
      </w:pPr>
      <w:r>
        <w:rPr>
          <w:rFonts w:hint="eastAsia" w:ascii="仿宋" w:hAnsi="仿宋" w:eastAsia="仿宋" w:cs="仿宋"/>
          <w:b/>
          <w:bCs/>
          <w:color w:val="auto"/>
          <w:spacing w:val="5"/>
          <w:sz w:val="23"/>
          <w:szCs w:val="23"/>
          <w:lang w:eastAsia="zh-CN"/>
        </w:rPr>
        <w:t>资产编号：</w:t>
      </w:r>
      <w:r>
        <w:rPr>
          <w:rFonts w:hint="eastAsia" w:ascii="仿宋" w:hAnsi="仿宋" w:eastAsia="仿宋" w:cs="仿宋"/>
          <w:color w:val="auto"/>
          <w:spacing w:val="5"/>
          <w:sz w:val="23"/>
          <w:szCs w:val="23"/>
          <w:lang w:eastAsia="zh-CN"/>
        </w:rPr>
        <w:t>唯一，用于识别资产，编号规则为村级“C+12位行政区划码+4位流水号”、组</w:t>
      </w:r>
      <w:r>
        <w:rPr>
          <w:rFonts w:hint="eastAsia" w:ascii="仿宋" w:hAnsi="仿宋" w:eastAsia="仿宋" w:cs="仿宋"/>
          <w:color w:val="auto"/>
          <w:spacing w:val="4"/>
          <w:sz w:val="23"/>
          <w:szCs w:val="23"/>
          <w:lang w:eastAsia="zh-CN"/>
        </w:rPr>
        <w:t>级“C+12位行政区划码+2位组代码+4位流水号”</w:t>
      </w:r>
    </w:p>
    <w:p w14:paraId="31C76E59">
      <w:pPr>
        <w:spacing w:before="35" w:line="223" w:lineRule="auto"/>
        <w:ind w:left="132"/>
        <w:rPr>
          <w:rFonts w:hint="eastAsia" w:ascii="仿宋" w:hAnsi="仿宋" w:eastAsia="仿宋" w:cs="仿宋"/>
          <w:color w:val="auto"/>
          <w:sz w:val="23"/>
          <w:szCs w:val="23"/>
          <w:lang w:eastAsia="zh-CN"/>
        </w:rPr>
      </w:pPr>
      <w:r>
        <w:rPr>
          <w:rFonts w:hint="eastAsia" w:ascii="仿宋" w:hAnsi="仿宋" w:eastAsia="仿宋" w:cs="仿宋"/>
          <w:b/>
          <w:bCs/>
          <w:color w:val="auto"/>
          <w:spacing w:val="-3"/>
          <w:sz w:val="23"/>
          <w:szCs w:val="23"/>
          <w:lang w:eastAsia="zh-CN"/>
        </w:rPr>
        <w:t>资产类别：</w:t>
      </w:r>
      <w:r>
        <w:rPr>
          <w:rFonts w:hint="eastAsia" w:ascii="仿宋" w:hAnsi="仿宋" w:eastAsia="仿宋" w:cs="仿宋"/>
          <w:color w:val="auto"/>
          <w:spacing w:val="-3"/>
          <w:sz w:val="23"/>
          <w:szCs w:val="23"/>
          <w:lang w:eastAsia="zh-CN"/>
        </w:rPr>
        <w:t>只包含房屋建筑、机器设备、工具器具、农机车辆、生产设施、基础设施、图书资料、其他</w:t>
      </w:r>
      <w:r>
        <w:rPr>
          <w:rFonts w:hint="eastAsia" w:ascii="仿宋" w:hAnsi="仿宋" w:eastAsia="仿宋" w:cs="仿宋"/>
          <w:color w:val="auto"/>
          <w:spacing w:val="9"/>
          <w:sz w:val="23"/>
          <w:szCs w:val="23"/>
          <w:lang w:eastAsia="zh-CN"/>
        </w:rPr>
        <w:t>（</w:t>
      </w:r>
      <w:r>
        <w:rPr>
          <w:rFonts w:hint="eastAsia" w:ascii="仿宋" w:hAnsi="仿宋" w:eastAsia="仿宋" w:cs="仿宋"/>
          <w:color w:val="auto"/>
          <w:spacing w:val="9"/>
          <w:sz w:val="23"/>
          <w:szCs w:val="23"/>
          <w:u w:val="single"/>
          <w:lang w:eastAsia="zh-CN"/>
        </w:rPr>
        <w:t>注意资产分类的准确性，</w:t>
      </w:r>
      <w:r>
        <w:rPr>
          <w:rFonts w:hint="eastAsia" w:ascii="仿宋" w:hAnsi="仿宋" w:eastAsia="仿宋" w:cs="仿宋"/>
          <w:color w:val="auto"/>
          <w:spacing w:val="8"/>
          <w:sz w:val="23"/>
          <w:szCs w:val="23"/>
          <w:u w:val="single"/>
          <w:lang w:eastAsia="zh-CN"/>
        </w:rPr>
        <w:t>例如电脑划分为房屋类、沟渠（资源）划分为设施类资产等情况</w:t>
      </w:r>
      <w:r>
        <w:rPr>
          <w:rFonts w:hint="eastAsia" w:ascii="仿宋" w:hAnsi="仿宋" w:eastAsia="仿宋" w:cs="仿宋"/>
          <w:color w:val="auto"/>
          <w:spacing w:val="8"/>
          <w:sz w:val="23"/>
          <w:szCs w:val="23"/>
          <w:lang w:eastAsia="zh-CN"/>
        </w:rPr>
        <w:t>）</w:t>
      </w:r>
    </w:p>
    <w:p w14:paraId="21653EF9">
      <w:pPr>
        <w:spacing w:before="34" w:line="223" w:lineRule="auto"/>
        <w:ind w:left="132"/>
        <w:rPr>
          <w:rFonts w:hint="eastAsia" w:ascii="仿宋" w:hAnsi="仿宋" w:eastAsia="仿宋" w:cs="仿宋"/>
          <w:color w:val="auto"/>
          <w:sz w:val="23"/>
          <w:szCs w:val="23"/>
          <w:lang w:eastAsia="zh-CN"/>
        </w:rPr>
      </w:pPr>
      <w:r>
        <w:rPr>
          <w:rFonts w:hint="eastAsia" w:ascii="仿宋" w:hAnsi="仿宋" w:eastAsia="仿宋" w:cs="仿宋"/>
          <w:b/>
          <w:bCs/>
          <w:color w:val="auto"/>
          <w:spacing w:val="-3"/>
          <w:sz w:val="23"/>
          <w:szCs w:val="23"/>
          <w:lang w:eastAsia="zh-CN"/>
        </w:rPr>
        <w:t>资产名称：</w:t>
      </w:r>
      <w:r>
        <w:rPr>
          <w:rFonts w:hint="eastAsia" w:ascii="仿宋" w:hAnsi="仿宋" w:eastAsia="仿宋" w:cs="仿宋"/>
          <w:color w:val="auto"/>
          <w:spacing w:val="-3"/>
          <w:sz w:val="23"/>
          <w:szCs w:val="23"/>
          <w:u w:val="single"/>
          <w:lang w:eastAsia="zh-CN"/>
        </w:rPr>
        <w:t>不得简写或直接用资产类型代替，例如“电脑</w:t>
      </w:r>
      <w:r>
        <w:rPr>
          <w:rFonts w:hint="eastAsia" w:ascii="仿宋" w:hAnsi="仿宋" w:eastAsia="仿宋" w:cs="仿宋"/>
          <w:color w:val="auto"/>
          <w:spacing w:val="-4"/>
          <w:sz w:val="23"/>
          <w:szCs w:val="23"/>
          <w:u w:val="single"/>
          <w:lang w:eastAsia="zh-CN"/>
        </w:rPr>
        <w:t>”“厂房”“机器设备”“加工厂”“学校”等均不合格</w:t>
      </w:r>
      <w:r>
        <w:rPr>
          <w:rFonts w:hint="eastAsia" w:ascii="仿宋" w:hAnsi="仿宋" w:eastAsia="仿宋" w:cs="仿宋"/>
          <w:color w:val="auto"/>
          <w:spacing w:val="-4"/>
          <w:sz w:val="23"/>
          <w:szCs w:val="23"/>
          <w:lang w:eastAsia="zh-CN"/>
        </w:rPr>
        <w:t>。</w:t>
      </w:r>
    </w:p>
    <w:p w14:paraId="38712D6E">
      <w:pPr>
        <w:spacing w:before="36" w:line="221" w:lineRule="auto"/>
        <w:ind w:left="132"/>
        <w:rPr>
          <w:rFonts w:hint="eastAsia" w:ascii="仿宋" w:hAnsi="仿宋" w:eastAsia="仿宋" w:cs="仿宋"/>
          <w:color w:val="auto"/>
          <w:sz w:val="23"/>
          <w:szCs w:val="23"/>
          <w:lang w:eastAsia="zh-CN"/>
        </w:rPr>
      </w:pPr>
      <w:r>
        <w:rPr>
          <w:rFonts w:hint="eastAsia" w:ascii="仿宋" w:hAnsi="仿宋" w:eastAsia="仿宋" w:cs="仿宋"/>
          <w:b/>
          <w:bCs/>
          <w:color w:val="auto"/>
          <w:spacing w:val="1"/>
          <w:sz w:val="23"/>
          <w:szCs w:val="23"/>
          <w:lang w:eastAsia="zh-CN"/>
        </w:rPr>
        <w:t>资产属性：</w:t>
      </w:r>
      <w:r>
        <w:rPr>
          <w:rFonts w:hint="eastAsia" w:ascii="仿宋" w:hAnsi="仿宋" w:eastAsia="仿宋" w:cs="仿宋"/>
          <w:color w:val="auto"/>
          <w:spacing w:val="1"/>
          <w:sz w:val="23"/>
          <w:szCs w:val="23"/>
          <w:lang w:eastAsia="zh-CN"/>
        </w:rPr>
        <w:t>包括经营性、非经营性。</w:t>
      </w:r>
      <w:r>
        <w:rPr>
          <w:rFonts w:hint="eastAsia" w:ascii="仿宋" w:hAnsi="仿宋" w:eastAsia="仿宋" w:cs="仿宋"/>
          <w:color w:val="auto"/>
          <w:spacing w:val="1"/>
          <w:sz w:val="23"/>
          <w:szCs w:val="23"/>
          <w:u w:val="single"/>
          <w:lang w:eastAsia="zh-CN"/>
        </w:rPr>
        <w:t>（不能出现明</w:t>
      </w:r>
      <w:r>
        <w:rPr>
          <w:rFonts w:hint="eastAsia" w:ascii="仿宋" w:hAnsi="仿宋" w:eastAsia="仿宋" w:cs="仿宋"/>
          <w:color w:val="auto"/>
          <w:sz w:val="23"/>
          <w:szCs w:val="23"/>
          <w:u w:val="single"/>
          <w:lang w:eastAsia="zh-CN"/>
        </w:rPr>
        <w:t>显不属于经营性的资产分类，例如将电脑划分为“经营性”资产明细存在不合理性</w:t>
      </w:r>
      <w:r>
        <w:rPr>
          <w:rFonts w:hint="eastAsia" w:ascii="仿宋" w:hAnsi="仿宋" w:eastAsia="仿宋" w:cs="仿宋"/>
          <w:color w:val="auto"/>
          <w:spacing w:val="-2"/>
          <w:sz w:val="23"/>
          <w:szCs w:val="23"/>
          <w:u w:val="single"/>
          <w:lang w:eastAsia="zh-CN"/>
        </w:rPr>
        <w:t>）</w:t>
      </w:r>
      <w:r>
        <w:rPr>
          <w:rFonts w:hint="eastAsia" w:ascii="仿宋" w:hAnsi="仿宋" w:eastAsia="仿宋" w:cs="仿宋"/>
          <w:color w:val="auto"/>
          <w:spacing w:val="-2"/>
          <w:sz w:val="23"/>
          <w:szCs w:val="23"/>
          <w:lang w:eastAsia="zh-CN"/>
        </w:rPr>
        <w:t>；</w:t>
      </w:r>
    </w:p>
    <w:p w14:paraId="3643233E">
      <w:pPr>
        <w:spacing w:before="36" w:line="222" w:lineRule="auto"/>
        <w:ind w:left="119"/>
        <w:rPr>
          <w:rFonts w:hint="eastAsia" w:ascii="仿宋" w:hAnsi="仿宋" w:eastAsia="仿宋" w:cs="仿宋"/>
          <w:color w:val="auto"/>
          <w:sz w:val="23"/>
          <w:szCs w:val="23"/>
          <w:lang w:eastAsia="zh-CN"/>
        </w:rPr>
      </w:pPr>
      <w:r>
        <w:rPr>
          <w:rFonts w:hint="eastAsia" w:ascii="仿宋" w:hAnsi="仿宋" w:eastAsia="仿宋" w:cs="仿宋"/>
          <w:b/>
          <w:bCs/>
          <w:color w:val="auto"/>
          <w:spacing w:val="5"/>
          <w:sz w:val="23"/>
          <w:szCs w:val="23"/>
          <w:lang w:eastAsia="zh-CN"/>
        </w:rPr>
        <w:t>规格型号：</w:t>
      </w:r>
      <w:r>
        <w:rPr>
          <w:rFonts w:hint="eastAsia" w:ascii="仿宋" w:hAnsi="仿宋" w:eastAsia="仿宋" w:cs="仿宋"/>
          <w:color w:val="auto"/>
          <w:spacing w:val="5"/>
          <w:sz w:val="23"/>
          <w:szCs w:val="23"/>
          <w:lang w:eastAsia="zh-CN"/>
        </w:rPr>
        <w:t>是反映资产性质、性能、品质等一系列的指标，如品牌、等级、成分、含量、纯度、大小（尺寸、重量）等；</w:t>
      </w:r>
    </w:p>
    <w:p w14:paraId="7AB60966">
      <w:pPr>
        <w:spacing w:before="36" w:line="222" w:lineRule="auto"/>
        <w:ind w:left="119"/>
        <w:rPr>
          <w:rFonts w:hint="eastAsia" w:ascii="仿宋" w:hAnsi="仿宋" w:eastAsia="仿宋" w:cs="仿宋"/>
          <w:color w:val="auto"/>
          <w:sz w:val="23"/>
          <w:szCs w:val="23"/>
          <w:lang w:eastAsia="zh-CN"/>
        </w:rPr>
      </w:pPr>
      <w:r>
        <w:rPr>
          <w:rFonts w:hint="eastAsia" w:ascii="仿宋" w:hAnsi="仿宋" w:eastAsia="仿宋" w:cs="仿宋"/>
          <w:b/>
          <w:bCs/>
          <w:color w:val="auto"/>
          <w:spacing w:val="8"/>
          <w:sz w:val="23"/>
          <w:szCs w:val="23"/>
          <w:lang w:eastAsia="zh-CN"/>
        </w:rPr>
        <w:t>责任保管人：</w:t>
      </w:r>
      <w:r>
        <w:rPr>
          <w:rFonts w:hint="eastAsia" w:ascii="仿宋" w:hAnsi="仿宋" w:eastAsia="仿宋" w:cs="仿宋"/>
          <w:color w:val="auto"/>
          <w:spacing w:val="8"/>
          <w:sz w:val="23"/>
          <w:szCs w:val="23"/>
          <w:lang w:eastAsia="zh-CN"/>
        </w:rPr>
        <w:t>村集体经济组织监事会、理事会人员等；</w:t>
      </w:r>
    </w:p>
    <w:p w14:paraId="10F4D011">
      <w:pPr>
        <w:spacing w:before="35" w:line="222" w:lineRule="auto"/>
        <w:ind w:left="128"/>
        <w:rPr>
          <w:rFonts w:hint="eastAsia" w:ascii="仿宋" w:hAnsi="仿宋" w:eastAsia="仿宋" w:cs="仿宋"/>
          <w:color w:val="auto"/>
          <w:sz w:val="23"/>
          <w:szCs w:val="23"/>
          <w:lang w:eastAsia="zh-CN"/>
        </w:rPr>
      </w:pPr>
      <w:r>
        <w:rPr>
          <w:rFonts w:hint="eastAsia" w:ascii="仿宋" w:hAnsi="仿宋" w:eastAsia="仿宋" w:cs="仿宋"/>
          <w:b/>
          <w:bCs/>
          <w:color w:val="auto"/>
          <w:spacing w:val="5"/>
          <w:sz w:val="23"/>
          <w:szCs w:val="23"/>
          <w:lang w:eastAsia="zh-CN"/>
        </w:rPr>
        <w:t>坐落位置：</w:t>
      </w:r>
      <w:r>
        <w:rPr>
          <w:rFonts w:hint="eastAsia" w:ascii="仿宋" w:hAnsi="仿宋" w:eastAsia="仿宋" w:cs="仿宋"/>
          <w:color w:val="auto"/>
          <w:spacing w:val="5"/>
          <w:sz w:val="23"/>
          <w:szCs w:val="23"/>
          <w:lang w:eastAsia="zh-CN"/>
        </w:rPr>
        <w:t>资产的具体地理位置；</w:t>
      </w:r>
    </w:p>
    <w:p w14:paraId="43FCDEF4">
      <w:pPr>
        <w:spacing w:before="33" w:line="223" w:lineRule="auto"/>
        <w:ind w:left="127"/>
        <w:rPr>
          <w:rFonts w:hint="eastAsia" w:ascii="仿宋" w:hAnsi="仿宋" w:eastAsia="仿宋" w:cs="仿宋"/>
          <w:color w:val="auto"/>
          <w:sz w:val="23"/>
          <w:szCs w:val="23"/>
          <w:lang w:eastAsia="zh-CN"/>
        </w:rPr>
      </w:pPr>
      <w:r>
        <w:rPr>
          <w:rFonts w:hint="eastAsia" w:ascii="仿宋" w:hAnsi="仿宋" w:eastAsia="仿宋" w:cs="仿宋"/>
          <w:b/>
          <w:bCs/>
          <w:color w:val="auto"/>
          <w:spacing w:val="-1"/>
          <w:sz w:val="23"/>
          <w:szCs w:val="23"/>
          <w:lang w:eastAsia="zh-CN"/>
        </w:rPr>
        <w:t>构建时间：</w:t>
      </w:r>
      <w:r>
        <w:rPr>
          <w:rFonts w:hint="eastAsia" w:ascii="仿宋" w:hAnsi="仿宋" w:eastAsia="仿宋" w:cs="仿宋"/>
          <w:color w:val="auto"/>
          <w:spacing w:val="-1"/>
          <w:sz w:val="23"/>
          <w:szCs w:val="23"/>
          <w:lang w:eastAsia="zh-CN"/>
        </w:rPr>
        <w:t>是指购买或自行建筑的具体时间，如1999-01-01；</w:t>
      </w:r>
    </w:p>
    <w:p w14:paraId="0CF1F7F9">
      <w:pPr>
        <w:spacing w:before="36" w:line="222" w:lineRule="auto"/>
        <w:ind w:left="128"/>
        <w:rPr>
          <w:rFonts w:hint="eastAsia" w:ascii="仿宋" w:hAnsi="仿宋" w:eastAsia="仿宋" w:cs="仿宋"/>
          <w:color w:val="auto"/>
          <w:sz w:val="23"/>
          <w:szCs w:val="23"/>
          <w:lang w:eastAsia="zh-CN"/>
        </w:rPr>
      </w:pPr>
      <w:r>
        <w:rPr>
          <w:rFonts w:hint="eastAsia" w:ascii="仿宋" w:hAnsi="仿宋" w:eastAsia="仿宋" w:cs="仿宋"/>
          <w:b/>
          <w:bCs/>
          <w:color w:val="auto"/>
          <w:spacing w:val="7"/>
          <w:sz w:val="23"/>
          <w:szCs w:val="23"/>
          <w:lang w:eastAsia="zh-CN"/>
        </w:rPr>
        <w:t>扶贫资产：</w:t>
      </w:r>
      <w:r>
        <w:rPr>
          <w:rFonts w:hint="eastAsia" w:ascii="仿宋" w:hAnsi="仿宋" w:eastAsia="仿宋" w:cs="仿宋"/>
          <w:color w:val="auto"/>
          <w:spacing w:val="7"/>
          <w:sz w:val="23"/>
          <w:szCs w:val="23"/>
          <w:lang w:eastAsia="zh-CN"/>
        </w:rPr>
        <w:t>是或否</w:t>
      </w:r>
    </w:p>
    <w:p w14:paraId="0CE6CDF1">
      <w:pPr>
        <w:spacing w:before="36" w:line="221" w:lineRule="auto"/>
        <w:ind w:left="128"/>
        <w:rPr>
          <w:rFonts w:hint="eastAsia" w:ascii="仿宋" w:hAnsi="仿宋" w:eastAsia="仿宋" w:cs="仿宋"/>
          <w:color w:val="auto"/>
          <w:sz w:val="23"/>
          <w:szCs w:val="23"/>
          <w:lang w:eastAsia="zh-CN"/>
        </w:rPr>
      </w:pPr>
      <w:r>
        <w:rPr>
          <w:rFonts w:hint="eastAsia" w:ascii="仿宋" w:hAnsi="仿宋" w:eastAsia="仿宋" w:cs="仿宋"/>
          <w:b/>
          <w:bCs/>
          <w:color w:val="auto"/>
          <w:spacing w:val="4"/>
          <w:sz w:val="23"/>
          <w:szCs w:val="23"/>
          <w:lang w:eastAsia="zh-CN"/>
        </w:rPr>
        <w:t>使用情况：</w:t>
      </w:r>
      <w:r>
        <w:rPr>
          <w:rFonts w:hint="eastAsia" w:ascii="仿宋" w:hAnsi="仿宋" w:eastAsia="仿宋" w:cs="仿宋"/>
          <w:color w:val="auto"/>
          <w:spacing w:val="4"/>
          <w:sz w:val="23"/>
          <w:szCs w:val="23"/>
          <w:lang w:eastAsia="zh-CN"/>
        </w:rPr>
        <w:t>自用、闲置、出租或出借、到期报废、捐赠、其他。选择</w:t>
      </w:r>
      <w:r>
        <w:rPr>
          <w:rFonts w:hint="eastAsia" w:ascii="仿宋" w:hAnsi="仿宋" w:eastAsia="仿宋" w:cs="仿宋"/>
          <w:b/>
          <w:bCs/>
          <w:color w:val="auto"/>
          <w:spacing w:val="4"/>
          <w:sz w:val="23"/>
          <w:szCs w:val="23"/>
          <w:lang w:eastAsia="zh-CN"/>
        </w:rPr>
        <w:t>出租或出借</w:t>
      </w:r>
      <w:r>
        <w:rPr>
          <w:rFonts w:hint="eastAsia" w:ascii="仿宋" w:hAnsi="仿宋" w:eastAsia="仿宋" w:cs="仿宋"/>
          <w:color w:val="auto"/>
          <w:spacing w:val="4"/>
          <w:sz w:val="23"/>
          <w:szCs w:val="23"/>
          <w:lang w:eastAsia="zh-CN"/>
        </w:rPr>
        <w:t>需要完善</w:t>
      </w:r>
      <w:r>
        <w:rPr>
          <w:rFonts w:hint="eastAsia" w:ascii="仿宋" w:hAnsi="仿宋" w:eastAsia="仿宋" w:cs="仿宋"/>
          <w:b/>
          <w:bCs/>
          <w:color w:val="auto"/>
          <w:spacing w:val="4"/>
          <w:sz w:val="23"/>
          <w:szCs w:val="23"/>
          <w:lang w:eastAsia="zh-CN"/>
        </w:rPr>
        <w:t>出租对象</w:t>
      </w:r>
      <w:r>
        <w:rPr>
          <w:rFonts w:hint="eastAsia" w:ascii="仿宋" w:hAnsi="仿宋" w:eastAsia="仿宋" w:cs="仿宋"/>
          <w:color w:val="auto"/>
          <w:spacing w:val="4"/>
          <w:sz w:val="23"/>
          <w:szCs w:val="23"/>
          <w:lang w:eastAsia="zh-CN"/>
        </w:rPr>
        <w:t>、</w:t>
      </w:r>
      <w:r>
        <w:rPr>
          <w:rFonts w:hint="eastAsia" w:ascii="仿宋" w:hAnsi="仿宋" w:eastAsia="仿宋" w:cs="仿宋"/>
          <w:b/>
          <w:bCs/>
          <w:color w:val="auto"/>
          <w:spacing w:val="4"/>
          <w:sz w:val="23"/>
          <w:szCs w:val="23"/>
          <w:lang w:eastAsia="zh-CN"/>
        </w:rPr>
        <w:t>出租年限</w:t>
      </w:r>
      <w:r>
        <w:rPr>
          <w:rFonts w:hint="eastAsia" w:ascii="仿宋" w:hAnsi="仿宋" w:eastAsia="仿宋" w:cs="仿宋"/>
          <w:color w:val="auto"/>
          <w:spacing w:val="4"/>
          <w:sz w:val="23"/>
          <w:szCs w:val="23"/>
          <w:lang w:eastAsia="zh-CN"/>
        </w:rPr>
        <w:t>、</w:t>
      </w:r>
      <w:r>
        <w:rPr>
          <w:rFonts w:hint="eastAsia" w:ascii="仿宋" w:hAnsi="仿宋" w:eastAsia="仿宋" w:cs="仿宋"/>
          <w:b/>
          <w:bCs/>
          <w:color w:val="auto"/>
          <w:spacing w:val="4"/>
          <w:sz w:val="23"/>
          <w:szCs w:val="23"/>
          <w:lang w:eastAsia="zh-CN"/>
        </w:rPr>
        <w:t>年租金</w:t>
      </w:r>
      <w:r>
        <w:rPr>
          <w:rFonts w:hint="eastAsia" w:ascii="仿宋" w:hAnsi="仿宋" w:eastAsia="仿宋" w:cs="仿宋"/>
          <w:color w:val="auto"/>
          <w:spacing w:val="4"/>
          <w:sz w:val="23"/>
          <w:szCs w:val="23"/>
          <w:lang w:eastAsia="zh-CN"/>
        </w:rPr>
        <w:t>。</w:t>
      </w:r>
    </w:p>
    <w:p w14:paraId="4D998E39">
      <w:pPr>
        <w:spacing w:before="36" w:line="222" w:lineRule="auto"/>
        <w:ind w:left="124"/>
        <w:rPr>
          <w:rFonts w:hint="eastAsia" w:ascii="仿宋" w:hAnsi="仿宋" w:eastAsia="仿宋" w:cs="仿宋"/>
          <w:color w:val="auto"/>
          <w:spacing w:val="7"/>
          <w:sz w:val="23"/>
          <w:szCs w:val="23"/>
          <w:lang w:eastAsia="zh-CN"/>
        </w:rPr>
      </w:pPr>
      <w:r>
        <w:rPr>
          <w:rFonts w:hint="eastAsia" w:ascii="仿宋" w:hAnsi="仿宋" w:eastAsia="仿宋" w:cs="仿宋"/>
          <w:b/>
          <w:bCs/>
          <w:color w:val="auto"/>
          <w:spacing w:val="7"/>
          <w:sz w:val="23"/>
          <w:szCs w:val="23"/>
          <w:lang w:eastAsia="zh-CN"/>
        </w:rPr>
        <w:t>资产品牌：</w:t>
      </w:r>
      <w:r>
        <w:rPr>
          <w:rFonts w:hint="eastAsia" w:ascii="仿宋" w:hAnsi="仿宋" w:eastAsia="仿宋" w:cs="仿宋"/>
          <w:color w:val="auto"/>
          <w:spacing w:val="7"/>
          <w:sz w:val="23"/>
          <w:szCs w:val="23"/>
          <w:lang w:eastAsia="zh-CN"/>
        </w:rPr>
        <w:t>具体品牌，如格力、海尔、TCL。</w:t>
      </w:r>
    </w:p>
    <w:p w14:paraId="1D1B9A74">
      <w:pPr>
        <w:spacing w:before="36" w:line="222" w:lineRule="auto"/>
        <w:ind w:left="124"/>
        <w:rPr>
          <w:rFonts w:hint="eastAsia" w:ascii="仿宋" w:hAnsi="仿宋" w:eastAsia="仿宋" w:cs="仿宋"/>
          <w:color w:val="auto"/>
          <w:sz w:val="23"/>
          <w:szCs w:val="23"/>
          <w:lang w:eastAsia="zh-CN"/>
        </w:rPr>
      </w:pPr>
      <w:r>
        <w:rPr>
          <w:rFonts w:hint="eastAsia" w:ascii="仿宋" w:hAnsi="仿宋" w:eastAsia="仿宋" w:cs="仿宋"/>
          <w:b/>
          <w:bCs/>
          <w:color w:val="auto"/>
          <w:spacing w:val="7"/>
          <w:sz w:val="23"/>
          <w:szCs w:val="23"/>
          <w:lang w:eastAsia="zh-CN"/>
        </w:rPr>
        <w:t>资产所属村/组：</w:t>
      </w:r>
      <w:r>
        <w:rPr>
          <w:rFonts w:hint="eastAsia" w:ascii="仿宋" w:hAnsi="仿宋" w:eastAsia="仿宋" w:cs="仿宋"/>
          <w:color w:val="auto"/>
          <w:spacing w:val="7"/>
          <w:sz w:val="23"/>
          <w:szCs w:val="23"/>
          <w:lang w:eastAsia="zh-CN"/>
        </w:rPr>
        <w:t>xx村或xx村xx组，不得填写一组、二组</w:t>
      </w:r>
      <w:r>
        <w:rPr>
          <w:rFonts w:hint="eastAsia" w:ascii="仿宋" w:hAnsi="仿宋" w:eastAsia="仿宋" w:cs="仿宋"/>
          <w:color w:val="auto"/>
          <w:sz w:val="23"/>
          <w:szCs w:val="23"/>
          <w:lang w:eastAsia="zh-CN"/>
        </w:rPr>
        <w:t xml:space="preserve"> </w:t>
      </w:r>
    </w:p>
    <w:p w14:paraId="0995523C">
      <w:pPr>
        <w:spacing w:before="36" w:line="222" w:lineRule="auto"/>
        <w:ind w:left="124"/>
        <w:rPr>
          <w:rFonts w:hint="eastAsia" w:ascii="仿宋" w:hAnsi="仿宋" w:eastAsia="仿宋" w:cs="仿宋"/>
          <w:b/>
          <w:bCs/>
          <w:color w:val="auto"/>
          <w:spacing w:val="7"/>
          <w:sz w:val="23"/>
          <w:szCs w:val="23"/>
          <w:lang w:eastAsia="zh-CN"/>
        </w:rPr>
      </w:pPr>
      <w:r>
        <w:rPr>
          <w:rFonts w:hint="eastAsia" w:ascii="仿宋" w:hAnsi="仿宋" w:eastAsia="仿宋" w:cs="仿宋"/>
          <w:b/>
          <w:bCs/>
          <w:color w:val="auto"/>
          <w:spacing w:val="7"/>
          <w:sz w:val="23"/>
          <w:szCs w:val="23"/>
          <w:lang w:eastAsia="zh-CN"/>
        </w:rPr>
        <w:t>建筑结构：</w:t>
      </w:r>
      <w:r>
        <w:rPr>
          <w:rFonts w:hint="eastAsia" w:ascii="仿宋" w:hAnsi="仿宋" w:eastAsia="仿宋" w:cs="仿宋"/>
          <w:color w:val="auto"/>
          <w:spacing w:val="7"/>
          <w:sz w:val="23"/>
          <w:szCs w:val="23"/>
          <w:lang w:eastAsia="zh-CN"/>
        </w:rPr>
        <w:t>根据实际情况填写</w:t>
      </w:r>
    </w:p>
    <w:p w14:paraId="668D999E">
      <w:pPr>
        <w:spacing w:before="36" w:line="222" w:lineRule="auto"/>
        <w:ind w:left="124"/>
        <w:rPr>
          <w:rFonts w:hint="eastAsia" w:ascii="仿宋" w:hAnsi="仿宋" w:eastAsia="仿宋" w:cs="仿宋"/>
          <w:b/>
          <w:bCs/>
          <w:color w:val="auto"/>
          <w:spacing w:val="7"/>
          <w:sz w:val="23"/>
          <w:szCs w:val="23"/>
          <w:lang w:eastAsia="zh-CN"/>
        </w:rPr>
      </w:pPr>
      <w:r>
        <w:rPr>
          <w:rFonts w:hint="eastAsia" w:ascii="仿宋" w:hAnsi="仿宋" w:eastAsia="仿宋" w:cs="仿宋"/>
          <w:b/>
          <w:bCs/>
          <w:color w:val="auto"/>
          <w:spacing w:val="7"/>
          <w:sz w:val="23"/>
          <w:szCs w:val="23"/>
          <w:lang w:eastAsia="zh-CN"/>
        </w:rPr>
        <w:t>权证编号：</w:t>
      </w:r>
      <w:r>
        <w:rPr>
          <w:rFonts w:hint="eastAsia" w:ascii="仿宋" w:hAnsi="仿宋" w:eastAsia="仿宋" w:cs="仿宋"/>
          <w:color w:val="auto"/>
          <w:spacing w:val="7"/>
          <w:sz w:val="23"/>
          <w:szCs w:val="23"/>
          <w:lang w:eastAsia="zh-CN"/>
        </w:rPr>
        <w:t>根据实际情况填写</w:t>
      </w:r>
    </w:p>
    <w:p w14:paraId="1A2F3F4A">
      <w:pPr>
        <w:spacing w:before="36" w:line="222" w:lineRule="auto"/>
        <w:ind w:left="124"/>
        <w:rPr>
          <w:rFonts w:hint="eastAsia" w:ascii="仿宋" w:hAnsi="仿宋" w:eastAsia="仿宋" w:cs="仿宋"/>
          <w:b/>
          <w:bCs/>
          <w:color w:val="auto"/>
          <w:spacing w:val="7"/>
          <w:sz w:val="23"/>
          <w:szCs w:val="23"/>
          <w:lang w:eastAsia="zh-CN"/>
        </w:rPr>
      </w:pPr>
      <w:r>
        <w:rPr>
          <w:rFonts w:hint="eastAsia" w:ascii="仿宋" w:hAnsi="仿宋" w:eastAsia="仿宋" w:cs="仿宋"/>
          <w:b/>
          <w:bCs/>
          <w:color w:val="auto"/>
          <w:spacing w:val="7"/>
          <w:sz w:val="23"/>
          <w:szCs w:val="23"/>
          <w:lang w:eastAsia="zh-CN"/>
        </w:rPr>
        <w:t>合同面积：</w:t>
      </w:r>
      <w:r>
        <w:rPr>
          <w:rFonts w:hint="eastAsia" w:ascii="仿宋" w:hAnsi="仿宋" w:eastAsia="仿宋" w:cs="仿宋"/>
          <w:color w:val="auto"/>
          <w:spacing w:val="7"/>
          <w:sz w:val="23"/>
          <w:szCs w:val="23"/>
          <w:lang w:eastAsia="zh-CN"/>
        </w:rPr>
        <w:t>根据实际情况填写</w:t>
      </w:r>
    </w:p>
    <w:p w14:paraId="3054B6F0">
      <w:pPr>
        <w:spacing w:before="36" w:line="222" w:lineRule="auto"/>
        <w:ind w:left="124"/>
        <w:rPr>
          <w:rFonts w:hint="eastAsia" w:ascii="仿宋" w:hAnsi="仿宋" w:eastAsia="仿宋" w:cs="仿宋"/>
          <w:color w:val="auto"/>
          <w:sz w:val="23"/>
          <w:szCs w:val="23"/>
          <w:lang w:eastAsia="zh-CN"/>
        </w:rPr>
      </w:pPr>
      <w:r>
        <w:rPr>
          <w:rFonts w:hint="eastAsia" w:ascii="仿宋" w:hAnsi="仿宋" w:eastAsia="仿宋" w:cs="仿宋"/>
          <w:b/>
          <w:bCs/>
          <w:color w:val="auto"/>
          <w:spacing w:val="7"/>
          <w:sz w:val="23"/>
          <w:szCs w:val="23"/>
          <w:lang w:eastAsia="zh-CN"/>
        </w:rPr>
        <w:t>备注：</w:t>
      </w:r>
      <w:r>
        <w:rPr>
          <w:rFonts w:hint="eastAsia" w:ascii="仿宋" w:hAnsi="仿宋" w:eastAsia="仿宋" w:cs="仿宋"/>
          <w:color w:val="auto"/>
          <w:spacing w:val="7"/>
          <w:sz w:val="23"/>
          <w:szCs w:val="23"/>
          <w:lang w:eastAsia="zh-CN"/>
        </w:rPr>
        <w:t>根据实际情况填写</w:t>
      </w:r>
    </w:p>
    <w:p w14:paraId="388AFC58">
      <w:pPr>
        <w:spacing w:before="36" w:line="222" w:lineRule="auto"/>
        <w:ind w:left="132"/>
        <w:rPr>
          <w:rFonts w:hint="eastAsia" w:ascii="仿宋" w:hAnsi="仿宋" w:eastAsia="仿宋" w:cs="仿宋"/>
          <w:color w:val="auto"/>
          <w:spacing w:val="5"/>
          <w:sz w:val="23"/>
          <w:szCs w:val="23"/>
          <w:u w:val="single"/>
          <w:lang w:eastAsia="zh-CN"/>
        </w:rPr>
      </w:pPr>
      <w:r>
        <w:rPr>
          <w:rFonts w:hint="eastAsia" w:ascii="仿宋" w:hAnsi="仿宋" w:eastAsia="仿宋" w:cs="仿宋"/>
          <w:b/>
          <w:bCs/>
          <w:color w:val="auto"/>
          <w:spacing w:val="3"/>
          <w:sz w:val="23"/>
          <w:szCs w:val="23"/>
          <w:lang w:eastAsia="zh-CN"/>
        </w:rPr>
        <w:t>资产数量：</w:t>
      </w:r>
      <w:r>
        <w:rPr>
          <w:rFonts w:hint="eastAsia" w:ascii="仿宋" w:hAnsi="仿宋" w:eastAsia="仿宋" w:cs="仿宋"/>
          <w:color w:val="auto"/>
          <w:spacing w:val="5"/>
          <w:sz w:val="23"/>
          <w:szCs w:val="23"/>
          <w:lang w:eastAsia="zh-CN"/>
        </w:rPr>
        <w:t>不得为0，</w:t>
      </w:r>
      <w:r>
        <w:rPr>
          <w:rFonts w:hint="eastAsia" w:ascii="仿宋" w:hAnsi="仿宋" w:eastAsia="仿宋" w:cs="仿宋"/>
          <w:color w:val="auto"/>
          <w:spacing w:val="5"/>
          <w:sz w:val="23"/>
          <w:szCs w:val="23"/>
          <w:u w:val="single"/>
          <w:lang w:eastAsia="zh-CN"/>
        </w:rPr>
        <w:t>机器设备必须是整数</w:t>
      </w:r>
    </w:p>
    <w:p w14:paraId="712F1ACE">
      <w:pPr>
        <w:spacing w:before="36" w:line="222" w:lineRule="auto"/>
        <w:ind w:left="132"/>
        <w:rPr>
          <w:rFonts w:hint="eastAsia" w:ascii="仿宋" w:hAnsi="仿宋" w:eastAsia="仿宋" w:cs="仿宋"/>
          <w:b/>
          <w:bCs/>
          <w:color w:val="auto"/>
          <w:spacing w:val="3"/>
          <w:sz w:val="23"/>
          <w:szCs w:val="23"/>
          <w:lang w:eastAsia="zh-CN"/>
        </w:rPr>
      </w:pPr>
      <w:r>
        <w:rPr>
          <w:rFonts w:hint="eastAsia" w:ascii="仿宋" w:hAnsi="仿宋" w:eastAsia="仿宋" w:cs="仿宋"/>
          <w:b/>
          <w:bCs/>
          <w:color w:val="auto"/>
          <w:spacing w:val="3"/>
          <w:sz w:val="23"/>
          <w:szCs w:val="23"/>
          <w:lang w:eastAsia="zh-CN"/>
        </w:rPr>
        <w:t>单价：</w:t>
      </w:r>
      <w:r>
        <w:rPr>
          <w:rFonts w:hint="eastAsia" w:ascii="仿宋" w:hAnsi="仿宋" w:eastAsia="仿宋" w:cs="仿宋"/>
          <w:color w:val="auto"/>
          <w:spacing w:val="3"/>
          <w:sz w:val="23"/>
          <w:szCs w:val="23"/>
          <w:lang w:eastAsia="zh-CN"/>
        </w:rPr>
        <w:t>每个、座、平方米、亩、台等计量单位的单价</w:t>
      </w:r>
    </w:p>
    <w:p w14:paraId="1CD9FB03">
      <w:pPr>
        <w:spacing w:before="36" w:line="222" w:lineRule="auto"/>
        <w:ind w:left="132"/>
        <w:rPr>
          <w:rFonts w:hint="eastAsia" w:ascii="仿宋" w:hAnsi="仿宋" w:eastAsia="仿宋" w:cs="仿宋"/>
          <w:b/>
          <w:bCs/>
          <w:color w:val="auto"/>
          <w:spacing w:val="3"/>
          <w:sz w:val="23"/>
          <w:szCs w:val="23"/>
          <w:lang w:eastAsia="zh-CN"/>
        </w:rPr>
      </w:pPr>
      <w:r>
        <w:rPr>
          <w:rFonts w:hint="eastAsia" w:ascii="仿宋" w:hAnsi="仿宋" w:eastAsia="仿宋" w:cs="仿宋"/>
          <w:b/>
          <w:bCs/>
          <w:color w:val="auto"/>
          <w:spacing w:val="3"/>
          <w:sz w:val="23"/>
          <w:szCs w:val="23"/>
          <w:lang w:eastAsia="zh-CN"/>
        </w:rPr>
        <w:t>入账金额：</w:t>
      </w:r>
      <w:r>
        <w:rPr>
          <w:rFonts w:hint="eastAsia" w:ascii="仿宋" w:hAnsi="仿宋" w:eastAsia="仿宋" w:cs="仿宋"/>
          <w:color w:val="auto"/>
          <w:spacing w:val="3"/>
          <w:sz w:val="23"/>
          <w:szCs w:val="23"/>
          <w:lang w:eastAsia="zh-CN"/>
        </w:rPr>
        <w:t>数量X单价=入账金额</w:t>
      </w:r>
    </w:p>
    <w:p w14:paraId="7AF5520E">
      <w:pPr>
        <w:spacing w:before="36" w:line="222" w:lineRule="auto"/>
        <w:ind w:left="132"/>
        <w:rPr>
          <w:rFonts w:hint="eastAsia" w:ascii="仿宋" w:hAnsi="仿宋" w:eastAsia="仿宋" w:cs="仿宋"/>
          <w:b/>
          <w:bCs/>
          <w:color w:val="auto"/>
          <w:spacing w:val="3"/>
          <w:sz w:val="23"/>
          <w:szCs w:val="23"/>
          <w:lang w:eastAsia="zh-CN"/>
        </w:rPr>
      </w:pPr>
      <w:r>
        <w:rPr>
          <w:rFonts w:hint="eastAsia" w:ascii="仿宋" w:hAnsi="仿宋" w:eastAsia="仿宋" w:cs="仿宋"/>
          <w:b/>
          <w:bCs/>
          <w:color w:val="auto"/>
          <w:spacing w:val="3"/>
          <w:sz w:val="23"/>
          <w:szCs w:val="23"/>
          <w:lang w:eastAsia="zh-CN"/>
        </w:rPr>
        <w:t>净值：</w:t>
      </w:r>
      <w:r>
        <w:rPr>
          <w:rFonts w:hint="eastAsia" w:ascii="仿宋" w:hAnsi="仿宋" w:eastAsia="仿宋" w:cs="仿宋"/>
          <w:color w:val="auto"/>
          <w:spacing w:val="4"/>
          <w:sz w:val="23"/>
          <w:szCs w:val="23"/>
          <w:lang w:eastAsia="zh-CN"/>
        </w:rPr>
        <w:t>资产折旧后的净值，</w:t>
      </w:r>
      <w:r>
        <w:rPr>
          <w:rFonts w:hint="eastAsia" w:ascii="仿宋" w:hAnsi="仿宋" w:eastAsia="仿宋" w:cs="仿宋"/>
          <w:color w:val="auto"/>
          <w:spacing w:val="4"/>
          <w:sz w:val="23"/>
          <w:szCs w:val="23"/>
          <w:u w:val="single"/>
          <w:lang w:eastAsia="zh-CN"/>
        </w:rPr>
        <w:t>与资产折旧值逻辑对应</w:t>
      </w:r>
      <w:r>
        <w:rPr>
          <w:rFonts w:hint="eastAsia" w:ascii="仿宋" w:hAnsi="仿宋" w:eastAsia="仿宋" w:cs="仿宋"/>
          <w:color w:val="auto"/>
          <w:spacing w:val="4"/>
          <w:sz w:val="23"/>
          <w:szCs w:val="23"/>
          <w:lang w:eastAsia="zh-CN"/>
        </w:rPr>
        <w:t>。</w:t>
      </w:r>
    </w:p>
    <w:p w14:paraId="5B10DEC9">
      <w:pPr>
        <w:spacing w:before="36" w:line="222" w:lineRule="auto"/>
        <w:ind w:left="132"/>
        <w:rPr>
          <w:rFonts w:hint="eastAsia" w:ascii="仿宋" w:hAnsi="仿宋" w:eastAsia="仿宋" w:cs="仿宋"/>
          <w:b/>
          <w:bCs/>
          <w:color w:val="auto"/>
          <w:spacing w:val="3"/>
          <w:sz w:val="23"/>
          <w:szCs w:val="23"/>
          <w:lang w:eastAsia="zh-CN"/>
        </w:rPr>
      </w:pPr>
      <w:r>
        <w:rPr>
          <w:rFonts w:hint="eastAsia" w:ascii="仿宋" w:hAnsi="仿宋" w:eastAsia="仿宋" w:cs="仿宋"/>
          <w:b/>
          <w:bCs/>
          <w:color w:val="auto"/>
          <w:spacing w:val="3"/>
          <w:sz w:val="23"/>
          <w:szCs w:val="23"/>
          <w:lang w:eastAsia="zh-CN"/>
        </w:rPr>
        <w:t>固定资产清理：资产清理的价值</w:t>
      </w:r>
    </w:p>
    <w:p w14:paraId="1F77D257">
      <w:pPr>
        <w:spacing w:before="36" w:line="222" w:lineRule="auto"/>
        <w:ind w:left="132"/>
        <w:rPr>
          <w:rFonts w:hint="eastAsia" w:ascii="仿宋" w:hAnsi="仿宋" w:eastAsia="仿宋" w:cs="仿宋"/>
          <w:b/>
          <w:bCs/>
          <w:color w:val="auto"/>
          <w:spacing w:val="3"/>
          <w:sz w:val="23"/>
          <w:szCs w:val="23"/>
          <w:lang w:eastAsia="zh-CN"/>
        </w:rPr>
      </w:pPr>
      <w:r>
        <w:rPr>
          <w:rFonts w:hint="eastAsia" w:ascii="仿宋" w:hAnsi="仿宋" w:eastAsia="仿宋" w:cs="仿宋"/>
          <w:b/>
          <w:bCs/>
          <w:color w:val="auto"/>
          <w:spacing w:val="3"/>
          <w:sz w:val="23"/>
          <w:szCs w:val="23"/>
          <w:lang w:eastAsia="zh-CN"/>
        </w:rPr>
        <w:t>折旧方法：平均年限法</w:t>
      </w:r>
    </w:p>
    <w:p w14:paraId="0EDBEB85">
      <w:pPr>
        <w:spacing w:before="36" w:line="222" w:lineRule="auto"/>
        <w:ind w:left="132"/>
        <w:rPr>
          <w:rFonts w:hint="eastAsia" w:ascii="仿宋" w:hAnsi="仿宋" w:eastAsia="仿宋" w:cs="仿宋"/>
          <w:b/>
          <w:bCs/>
          <w:color w:val="auto"/>
          <w:spacing w:val="3"/>
          <w:sz w:val="23"/>
          <w:szCs w:val="23"/>
          <w:lang w:eastAsia="zh-CN"/>
        </w:rPr>
      </w:pPr>
      <w:r>
        <w:rPr>
          <w:rFonts w:hint="eastAsia" w:ascii="仿宋" w:hAnsi="仿宋" w:eastAsia="仿宋" w:cs="仿宋"/>
          <w:b/>
          <w:bCs/>
          <w:color w:val="auto"/>
          <w:spacing w:val="3"/>
          <w:sz w:val="23"/>
          <w:szCs w:val="23"/>
          <w:lang w:eastAsia="zh-CN"/>
        </w:rPr>
        <w:t>预计使用年限（月）：</w:t>
      </w:r>
      <w:r>
        <w:rPr>
          <w:rFonts w:hint="eastAsia" w:ascii="仿宋" w:hAnsi="仿宋" w:eastAsia="仿宋" w:cs="仿宋"/>
          <w:color w:val="auto"/>
          <w:spacing w:val="4"/>
          <w:sz w:val="23"/>
          <w:szCs w:val="23"/>
          <w:lang w:eastAsia="zh-CN"/>
        </w:rPr>
        <w:t>根据实际情况选择（房屋建筑240月、机器设备120月、生产设施120月、图书资料60月、农机车辆48月、基础设施240月、其他36月）</w:t>
      </w:r>
    </w:p>
    <w:p w14:paraId="6C8C96E1">
      <w:pPr>
        <w:spacing w:before="36" w:line="222" w:lineRule="auto"/>
        <w:ind w:left="132"/>
        <w:rPr>
          <w:rFonts w:hint="eastAsia" w:ascii="仿宋" w:hAnsi="仿宋" w:eastAsia="仿宋" w:cs="仿宋"/>
          <w:b/>
          <w:bCs/>
          <w:color w:val="auto"/>
          <w:spacing w:val="3"/>
          <w:sz w:val="23"/>
          <w:szCs w:val="23"/>
          <w:lang w:eastAsia="zh-CN"/>
        </w:rPr>
      </w:pPr>
      <w:r>
        <w:rPr>
          <w:rFonts w:hint="eastAsia" w:ascii="仿宋" w:hAnsi="仿宋" w:eastAsia="仿宋" w:cs="仿宋"/>
          <w:b/>
          <w:bCs/>
          <w:color w:val="auto"/>
          <w:spacing w:val="3"/>
          <w:sz w:val="23"/>
          <w:szCs w:val="23"/>
          <w:lang w:eastAsia="zh-CN"/>
        </w:rPr>
        <w:t>已使用年限（月）：</w:t>
      </w:r>
      <w:r>
        <w:rPr>
          <w:rFonts w:hint="eastAsia" w:ascii="仿宋" w:hAnsi="仿宋" w:eastAsia="仿宋" w:cs="仿宋"/>
          <w:color w:val="auto"/>
          <w:spacing w:val="3"/>
          <w:sz w:val="23"/>
          <w:szCs w:val="23"/>
          <w:lang w:eastAsia="zh-CN"/>
        </w:rPr>
        <w:t>从购入时间次月至今月份，</w:t>
      </w:r>
      <w:r>
        <w:rPr>
          <w:rFonts w:hint="eastAsia" w:ascii="仿宋" w:hAnsi="仿宋" w:eastAsia="仿宋" w:cs="仿宋"/>
          <w:color w:val="auto"/>
          <w:spacing w:val="4"/>
          <w:sz w:val="23"/>
          <w:szCs w:val="23"/>
          <w:lang w:eastAsia="zh-CN"/>
        </w:rPr>
        <w:t>根据实际情况选择</w:t>
      </w:r>
    </w:p>
    <w:p w14:paraId="50ED145B">
      <w:pPr>
        <w:spacing w:before="36" w:line="222" w:lineRule="auto"/>
        <w:ind w:left="132"/>
        <w:rPr>
          <w:rFonts w:hint="eastAsia" w:ascii="仿宋" w:hAnsi="仿宋" w:eastAsia="仿宋" w:cs="仿宋"/>
          <w:color w:val="auto"/>
          <w:spacing w:val="3"/>
          <w:sz w:val="23"/>
          <w:szCs w:val="23"/>
          <w:lang w:eastAsia="zh-CN"/>
        </w:rPr>
      </w:pPr>
      <w:r>
        <w:rPr>
          <w:rFonts w:hint="eastAsia" w:ascii="仿宋" w:hAnsi="仿宋" w:eastAsia="仿宋" w:cs="仿宋"/>
          <w:b/>
          <w:bCs/>
          <w:color w:val="auto"/>
          <w:spacing w:val="3"/>
          <w:sz w:val="23"/>
          <w:szCs w:val="23"/>
          <w:lang w:eastAsia="zh-CN"/>
        </w:rPr>
        <w:t>折旧借方科目：</w:t>
      </w:r>
      <w:r>
        <w:rPr>
          <w:rFonts w:hint="eastAsia" w:ascii="仿宋" w:hAnsi="仿宋" w:eastAsia="仿宋" w:cs="仿宋"/>
          <w:color w:val="auto"/>
          <w:spacing w:val="3"/>
          <w:sz w:val="23"/>
          <w:szCs w:val="23"/>
          <w:lang w:eastAsia="zh-CN"/>
        </w:rPr>
        <w:t>管理费用/集体管理支出/管理用固定资产折旧费</w:t>
      </w:r>
    </w:p>
    <w:p w14:paraId="001B0142">
      <w:pPr>
        <w:spacing w:before="36" w:line="222" w:lineRule="auto"/>
        <w:ind w:left="132"/>
        <w:rPr>
          <w:rFonts w:hint="eastAsia" w:ascii="仿宋" w:hAnsi="仿宋" w:eastAsia="仿宋" w:cs="仿宋"/>
          <w:b/>
          <w:bCs/>
          <w:color w:val="auto"/>
          <w:spacing w:val="3"/>
          <w:sz w:val="23"/>
          <w:szCs w:val="23"/>
          <w:lang w:eastAsia="zh-CN"/>
        </w:rPr>
      </w:pPr>
      <w:r>
        <w:rPr>
          <w:rFonts w:hint="eastAsia" w:ascii="仿宋" w:hAnsi="仿宋" w:eastAsia="仿宋" w:cs="仿宋"/>
          <w:b/>
          <w:bCs/>
          <w:color w:val="auto"/>
          <w:spacing w:val="3"/>
          <w:sz w:val="23"/>
          <w:szCs w:val="23"/>
          <w:lang w:eastAsia="zh-CN"/>
        </w:rPr>
        <w:t>折旧贷方科目</w:t>
      </w:r>
      <w:r>
        <w:rPr>
          <w:rFonts w:hint="eastAsia" w:ascii="仿宋" w:hAnsi="仿宋" w:eastAsia="仿宋" w:cs="仿宋"/>
          <w:color w:val="auto"/>
          <w:sz w:val="23"/>
          <w:szCs w:val="23"/>
          <w:lang w:eastAsia="zh-CN"/>
        </w:rPr>
        <w:t>：累计折旧/房屋建筑物折/机器设备折旧/工具器具折旧/农机车辆折旧/生产设施折旧/基础设施折旧/其他</w:t>
      </w:r>
    </w:p>
    <w:p w14:paraId="64ED932A">
      <w:pPr>
        <w:spacing w:before="36" w:line="222" w:lineRule="auto"/>
        <w:ind w:left="132"/>
        <w:rPr>
          <w:rFonts w:hint="eastAsia" w:ascii="仿宋" w:hAnsi="仿宋" w:eastAsia="仿宋" w:cs="仿宋"/>
          <w:color w:val="auto"/>
          <w:sz w:val="23"/>
          <w:szCs w:val="23"/>
          <w:lang w:eastAsia="zh-CN"/>
        </w:rPr>
      </w:pPr>
    </w:p>
    <w:p w14:paraId="4FD7420C">
      <w:pPr>
        <w:spacing w:before="36" w:line="222" w:lineRule="auto"/>
        <w:ind w:left="132"/>
        <w:rPr>
          <w:rFonts w:hint="eastAsia" w:ascii="仿宋" w:hAnsi="仿宋" w:eastAsia="仿宋" w:cs="仿宋"/>
          <w:color w:val="auto"/>
          <w:sz w:val="23"/>
          <w:szCs w:val="23"/>
          <w:lang w:eastAsia="zh-CN"/>
        </w:rPr>
      </w:pPr>
    </w:p>
    <w:p w14:paraId="1A4E3F99">
      <w:pPr>
        <w:spacing w:before="36" w:line="222" w:lineRule="auto"/>
        <w:ind w:left="132"/>
        <w:rPr>
          <w:rFonts w:hint="eastAsia" w:ascii="仿宋" w:hAnsi="仿宋" w:eastAsia="仿宋" w:cs="仿宋"/>
          <w:color w:val="auto"/>
          <w:sz w:val="23"/>
          <w:szCs w:val="23"/>
          <w:lang w:eastAsia="zh-CN"/>
        </w:rPr>
      </w:pPr>
    </w:p>
    <w:p w14:paraId="75C273F8">
      <w:pPr>
        <w:spacing w:before="36" w:line="222" w:lineRule="auto"/>
        <w:ind w:left="132"/>
        <w:rPr>
          <w:rFonts w:hint="eastAsia" w:ascii="仿宋" w:hAnsi="仿宋" w:eastAsia="仿宋" w:cs="仿宋"/>
          <w:color w:val="auto"/>
          <w:sz w:val="23"/>
          <w:szCs w:val="23"/>
          <w:lang w:eastAsia="zh-CN"/>
        </w:rPr>
      </w:pPr>
    </w:p>
    <w:p w14:paraId="5AEDD017">
      <w:pPr>
        <w:spacing w:before="36" w:line="222" w:lineRule="auto"/>
        <w:ind w:left="132"/>
        <w:rPr>
          <w:rFonts w:hint="eastAsia" w:ascii="仿宋" w:hAnsi="仿宋" w:eastAsia="仿宋" w:cs="仿宋"/>
          <w:color w:val="auto"/>
          <w:sz w:val="23"/>
          <w:szCs w:val="23"/>
          <w:lang w:eastAsia="zh-CN"/>
        </w:rPr>
      </w:pPr>
    </w:p>
    <w:p w14:paraId="7441B7F1">
      <w:pPr>
        <w:spacing w:before="36" w:line="222" w:lineRule="auto"/>
        <w:ind w:left="132"/>
        <w:rPr>
          <w:rFonts w:hint="eastAsia" w:ascii="仿宋" w:hAnsi="仿宋" w:eastAsia="仿宋" w:cs="仿宋"/>
          <w:color w:val="auto"/>
          <w:sz w:val="23"/>
          <w:szCs w:val="23"/>
          <w:lang w:eastAsia="zh-CN"/>
        </w:rPr>
      </w:pPr>
    </w:p>
    <w:p w14:paraId="471B1574">
      <w:pPr>
        <w:spacing w:before="36" w:line="222" w:lineRule="auto"/>
        <w:ind w:left="132"/>
        <w:rPr>
          <w:rFonts w:hint="eastAsia" w:ascii="仿宋" w:hAnsi="仿宋" w:eastAsia="仿宋" w:cs="仿宋"/>
          <w:color w:val="auto"/>
          <w:sz w:val="23"/>
          <w:szCs w:val="23"/>
          <w:lang w:eastAsia="zh-CN"/>
        </w:rPr>
      </w:pPr>
    </w:p>
    <w:p w14:paraId="601DB17D">
      <w:pPr>
        <w:spacing w:before="36" w:line="222" w:lineRule="auto"/>
        <w:ind w:left="132"/>
        <w:rPr>
          <w:rFonts w:hint="eastAsia" w:ascii="仿宋" w:hAnsi="仿宋" w:eastAsia="仿宋" w:cs="仿宋"/>
          <w:color w:val="auto"/>
          <w:sz w:val="23"/>
          <w:szCs w:val="23"/>
          <w:lang w:eastAsia="zh-CN"/>
        </w:rPr>
      </w:pPr>
    </w:p>
    <w:p w14:paraId="4933D55F">
      <w:pPr>
        <w:spacing w:before="151" w:line="208" w:lineRule="auto"/>
        <w:outlineLvl w:val="1"/>
        <w:rPr>
          <w:rFonts w:hint="eastAsia" w:ascii="方正黑体_GBK" w:hAnsi="方正黑体_GBK" w:eastAsia="方正黑体_GBK" w:cs="方正黑体_GBK"/>
          <w:color w:val="auto"/>
          <w:spacing w:val="9"/>
          <w:sz w:val="32"/>
          <w:szCs w:val="32"/>
          <w:lang w:val="en-US" w:eastAsia="zh-CN"/>
        </w:rPr>
      </w:pPr>
      <w:r>
        <w:rPr>
          <w:rFonts w:hint="eastAsia" w:ascii="方正黑体_GBK" w:hAnsi="方正黑体_GBK" w:eastAsia="方正黑体_GBK" w:cs="方正黑体_GBK"/>
          <w:color w:val="auto"/>
          <w:spacing w:val="9"/>
          <w:sz w:val="32"/>
          <w:szCs w:val="32"/>
          <w:lang w:eastAsia="zh-CN"/>
        </w:rPr>
        <w:t>附件6</w:t>
      </w:r>
      <w:r>
        <w:rPr>
          <w:rFonts w:hint="eastAsia" w:ascii="方正黑体_GBK" w:hAnsi="方正黑体_GBK" w:eastAsia="方正黑体_GBK" w:cs="方正黑体_GBK"/>
          <w:color w:val="auto"/>
          <w:spacing w:val="9"/>
          <w:sz w:val="32"/>
          <w:szCs w:val="32"/>
          <w:lang w:val="en-US" w:eastAsia="zh-CN"/>
        </w:rPr>
        <w:t>-2</w:t>
      </w:r>
    </w:p>
    <w:p w14:paraId="4834F1E7">
      <w:pPr>
        <w:spacing w:before="185" w:line="180" w:lineRule="auto"/>
        <w:jc w:val="center"/>
        <w:outlineLvl w:val="1"/>
        <w:rPr>
          <w:rFonts w:hint="eastAsia" w:ascii="方正小标宋简体" w:hAnsi="方正小标宋简体" w:eastAsia="方正小标宋简体" w:cs="方正小标宋简体"/>
          <w:color w:val="auto"/>
          <w:sz w:val="32"/>
          <w:szCs w:val="32"/>
          <w:lang w:eastAsia="zh-CN"/>
        </w:rPr>
      </w:pPr>
      <w:r>
        <w:rPr>
          <w:rFonts w:hint="eastAsia" w:ascii="方正小标宋简体" w:hAnsi="方正小标宋简体" w:eastAsia="方正小标宋简体" w:cs="方正小标宋简体"/>
          <w:color w:val="auto"/>
          <w:spacing w:val="9"/>
          <w:sz w:val="32"/>
          <w:szCs w:val="32"/>
          <w:lang w:eastAsia="zh-CN"/>
        </w:rPr>
        <w:t>村集体经济组织固定资产表（水井）</w:t>
      </w:r>
    </w:p>
    <w:tbl>
      <w:tblPr>
        <w:tblStyle w:val="48"/>
        <w:tblW w:w="14855"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3"/>
        <w:gridCol w:w="502"/>
        <w:gridCol w:w="501"/>
        <w:gridCol w:w="502"/>
        <w:gridCol w:w="401"/>
        <w:gridCol w:w="401"/>
        <w:gridCol w:w="401"/>
        <w:gridCol w:w="490"/>
        <w:gridCol w:w="452"/>
        <w:gridCol w:w="557"/>
        <w:gridCol w:w="610"/>
        <w:gridCol w:w="1004"/>
        <w:gridCol w:w="1104"/>
        <w:gridCol w:w="918"/>
        <w:gridCol w:w="941"/>
        <w:gridCol w:w="1139"/>
        <w:gridCol w:w="865"/>
        <w:gridCol w:w="1261"/>
        <w:gridCol w:w="880"/>
        <w:gridCol w:w="1323"/>
      </w:tblGrid>
      <w:tr w14:paraId="02DB2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9" w:hRule="atLeast"/>
        </w:trPr>
        <w:tc>
          <w:tcPr>
            <w:tcW w:w="603" w:type="dxa"/>
            <w:vMerge w:val="restart"/>
          </w:tcPr>
          <w:p w14:paraId="71F3FF8E">
            <w:pPr>
              <w:spacing w:before="75" w:line="229" w:lineRule="auto"/>
              <w:jc w:val="center"/>
              <w:rPr>
                <w:rFonts w:hint="eastAsia" w:ascii="仿宋" w:hAnsi="仿宋" w:eastAsia="仿宋" w:cs="仿宋"/>
                <w:color w:val="auto"/>
                <w:spacing w:val="5"/>
                <w:sz w:val="23"/>
                <w:szCs w:val="23"/>
                <w:lang w:eastAsia="zh-CN"/>
              </w:rPr>
            </w:pPr>
          </w:p>
          <w:p w14:paraId="25F9EA8C">
            <w:pPr>
              <w:spacing w:before="75" w:line="229" w:lineRule="auto"/>
              <w:jc w:val="center"/>
              <w:rPr>
                <w:rFonts w:hint="eastAsia" w:ascii="仿宋" w:hAnsi="仿宋" w:eastAsia="仿宋" w:cs="仿宋"/>
                <w:color w:val="auto"/>
                <w:spacing w:val="5"/>
                <w:sz w:val="23"/>
                <w:szCs w:val="23"/>
                <w:lang w:eastAsia="zh-CN"/>
              </w:rPr>
            </w:pPr>
          </w:p>
          <w:p w14:paraId="00295140">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5C037B90">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所属组织统一社会信用代码</w:t>
            </w:r>
          </w:p>
        </w:tc>
        <w:tc>
          <w:tcPr>
            <w:tcW w:w="502" w:type="dxa"/>
            <w:vMerge w:val="restart"/>
          </w:tcPr>
          <w:p w14:paraId="16B07C47">
            <w:pPr>
              <w:spacing w:before="75" w:line="229" w:lineRule="auto"/>
              <w:jc w:val="center"/>
              <w:rPr>
                <w:rFonts w:hint="eastAsia" w:ascii="仿宋" w:hAnsi="仿宋" w:eastAsia="仿宋" w:cs="仿宋"/>
                <w:color w:val="auto"/>
                <w:spacing w:val="5"/>
                <w:sz w:val="23"/>
                <w:szCs w:val="23"/>
                <w:lang w:eastAsia="zh-CN"/>
              </w:rPr>
            </w:pPr>
          </w:p>
          <w:p w14:paraId="16028712">
            <w:pPr>
              <w:spacing w:before="75" w:line="229" w:lineRule="auto"/>
              <w:jc w:val="center"/>
              <w:rPr>
                <w:rFonts w:hint="eastAsia" w:ascii="仿宋" w:hAnsi="仿宋" w:eastAsia="仿宋" w:cs="仿宋"/>
                <w:color w:val="auto"/>
                <w:spacing w:val="5"/>
                <w:sz w:val="23"/>
                <w:szCs w:val="23"/>
                <w:lang w:eastAsia="zh-CN"/>
              </w:rPr>
            </w:pPr>
          </w:p>
          <w:p w14:paraId="33032223">
            <w:pPr>
              <w:spacing w:before="75" w:line="229" w:lineRule="auto"/>
              <w:jc w:val="center"/>
              <w:rPr>
                <w:rFonts w:hint="eastAsia" w:ascii="仿宋" w:hAnsi="仿宋" w:eastAsia="仿宋" w:cs="仿宋"/>
                <w:color w:val="auto"/>
                <w:spacing w:val="5"/>
                <w:sz w:val="23"/>
                <w:szCs w:val="23"/>
                <w:lang w:eastAsia="zh-CN"/>
              </w:rPr>
            </w:pPr>
          </w:p>
          <w:p w14:paraId="3DBC981F">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47447BC3">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县</w:t>
            </w:r>
          </w:p>
          <w:p w14:paraId="1A53A3B3">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名</w:t>
            </w:r>
          </w:p>
          <w:p w14:paraId="63D917AE">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称</w:t>
            </w:r>
          </w:p>
        </w:tc>
        <w:tc>
          <w:tcPr>
            <w:tcW w:w="501" w:type="dxa"/>
            <w:vMerge w:val="restart"/>
          </w:tcPr>
          <w:p w14:paraId="5A375C90">
            <w:pPr>
              <w:spacing w:before="75" w:line="229" w:lineRule="auto"/>
              <w:jc w:val="center"/>
              <w:rPr>
                <w:rFonts w:hint="eastAsia" w:ascii="仿宋" w:hAnsi="仿宋" w:eastAsia="仿宋" w:cs="仿宋"/>
                <w:color w:val="auto"/>
                <w:spacing w:val="5"/>
                <w:sz w:val="23"/>
                <w:szCs w:val="23"/>
                <w:lang w:eastAsia="zh-CN"/>
              </w:rPr>
            </w:pPr>
          </w:p>
          <w:p w14:paraId="5F136B55">
            <w:pPr>
              <w:spacing w:before="75" w:line="229" w:lineRule="auto"/>
              <w:jc w:val="center"/>
              <w:rPr>
                <w:rFonts w:hint="eastAsia" w:ascii="仿宋" w:hAnsi="仿宋" w:eastAsia="仿宋" w:cs="仿宋"/>
                <w:color w:val="auto"/>
                <w:spacing w:val="5"/>
                <w:sz w:val="23"/>
                <w:szCs w:val="23"/>
                <w:lang w:eastAsia="zh-CN"/>
              </w:rPr>
            </w:pPr>
          </w:p>
          <w:p w14:paraId="5E4D1C0C">
            <w:pPr>
              <w:spacing w:before="75" w:line="229" w:lineRule="auto"/>
              <w:jc w:val="center"/>
              <w:rPr>
                <w:rFonts w:hint="eastAsia" w:ascii="仿宋" w:hAnsi="仿宋" w:eastAsia="仿宋" w:cs="仿宋"/>
                <w:color w:val="auto"/>
                <w:spacing w:val="5"/>
                <w:sz w:val="23"/>
                <w:szCs w:val="23"/>
                <w:lang w:eastAsia="zh-CN"/>
              </w:rPr>
            </w:pPr>
          </w:p>
          <w:p w14:paraId="31C671BD">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260AD169">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乡镇名称</w:t>
            </w:r>
          </w:p>
        </w:tc>
        <w:tc>
          <w:tcPr>
            <w:tcW w:w="502" w:type="dxa"/>
            <w:vMerge w:val="restart"/>
          </w:tcPr>
          <w:p w14:paraId="73C35364">
            <w:pPr>
              <w:spacing w:before="75" w:line="229" w:lineRule="auto"/>
              <w:jc w:val="center"/>
              <w:rPr>
                <w:rFonts w:hint="eastAsia" w:ascii="仿宋" w:hAnsi="仿宋" w:eastAsia="仿宋" w:cs="仿宋"/>
                <w:color w:val="auto"/>
                <w:spacing w:val="5"/>
                <w:sz w:val="23"/>
                <w:szCs w:val="23"/>
                <w:lang w:eastAsia="zh-CN"/>
              </w:rPr>
            </w:pPr>
          </w:p>
          <w:p w14:paraId="39E6A179">
            <w:pPr>
              <w:spacing w:before="75" w:line="229" w:lineRule="auto"/>
              <w:jc w:val="center"/>
              <w:rPr>
                <w:rFonts w:hint="eastAsia" w:ascii="仿宋" w:hAnsi="仿宋" w:eastAsia="仿宋" w:cs="仿宋"/>
                <w:color w:val="auto"/>
                <w:spacing w:val="5"/>
                <w:sz w:val="23"/>
                <w:szCs w:val="23"/>
                <w:lang w:eastAsia="zh-CN"/>
              </w:rPr>
            </w:pPr>
          </w:p>
          <w:p w14:paraId="4374276A">
            <w:pPr>
              <w:spacing w:before="75" w:line="229" w:lineRule="auto"/>
              <w:jc w:val="center"/>
              <w:rPr>
                <w:rFonts w:hint="eastAsia" w:ascii="仿宋" w:hAnsi="仿宋" w:eastAsia="仿宋" w:cs="仿宋"/>
                <w:color w:val="auto"/>
                <w:spacing w:val="5"/>
                <w:sz w:val="23"/>
                <w:szCs w:val="23"/>
                <w:lang w:eastAsia="zh-CN"/>
              </w:rPr>
            </w:pPr>
          </w:p>
          <w:p w14:paraId="54841B1A">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61E7720A">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村名称</w:t>
            </w:r>
          </w:p>
        </w:tc>
        <w:tc>
          <w:tcPr>
            <w:tcW w:w="401" w:type="dxa"/>
            <w:vMerge w:val="restart"/>
            <w:tcBorders>
              <w:left w:val="single" w:color="auto" w:sz="4" w:space="0"/>
            </w:tcBorders>
          </w:tcPr>
          <w:p w14:paraId="1C9289E5">
            <w:pPr>
              <w:spacing w:before="75" w:line="229" w:lineRule="auto"/>
              <w:jc w:val="center"/>
              <w:rPr>
                <w:rFonts w:hint="eastAsia" w:ascii="仿宋" w:hAnsi="仿宋" w:eastAsia="仿宋" w:cs="仿宋"/>
                <w:color w:val="auto"/>
                <w:spacing w:val="5"/>
                <w:sz w:val="23"/>
                <w:szCs w:val="23"/>
                <w:lang w:eastAsia="zh-CN"/>
              </w:rPr>
            </w:pPr>
          </w:p>
          <w:p w14:paraId="76D28849">
            <w:pPr>
              <w:spacing w:before="75" w:line="229" w:lineRule="auto"/>
              <w:jc w:val="center"/>
              <w:rPr>
                <w:rFonts w:hint="eastAsia" w:ascii="仿宋" w:hAnsi="仿宋" w:eastAsia="仿宋" w:cs="仿宋"/>
                <w:color w:val="auto"/>
                <w:spacing w:val="5"/>
                <w:sz w:val="23"/>
                <w:szCs w:val="23"/>
                <w:lang w:eastAsia="zh-CN"/>
              </w:rPr>
            </w:pPr>
          </w:p>
          <w:p w14:paraId="21488374">
            <w:pPr>
              <w:spacing w:before="75" w:line="229" w:lineRule="auto"/>
              <w:jc w:val="center"/>
              <w:rPr>
                <w:rFonts w:hint="eastAsia" w:ascii="仿宋" w:hAnsi="仿宋" w:eastAsia="仿宋" w:cs="仿宋"/>
                <w:color w:val="auto"/>
                <w:spacing w:val="5"/>
                <w:sz w:val="23"/>
                <w:szCs w:val="23"/>
                <w:lang w:eastAsia="zh-CN"/>
              </w:rPr>
            </w:pPr>
          </w:p>
          <w:p w14:paraId="07979AFD">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02E5AFB5">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资产编码</w:t>
            </w:r>
          </w:p>
        </w:tc>
        <w:tc>
          <w:tcPr>
            <w:tcW w:w="401" w:type="dxa"/>
            <w:vMerge w:val="restart"/>
            <w:tcBorders>
              <w:left w:val="single" w:color="auto" w:sz="4" w:space="0"/>
            </w:tcBorders>
          </w:tcPr>
          <w:p w14:paraId="6A566A55">
            <w:pPr>
              <w:spacing w:before="75" w:line="229" w:lineRule="auto"/>
              <w:jc w:val="center"/>
              <w:rPr>
                <w:rFonts w:hint="eastAsia" w:ascii="仿宋" w:hAnsi="仿宋" w:eastAsia="仿宋" w:cs="仿宋"/>
                <w:color w:val="auto"/>
                <w:spacing w:val="5"/>
                <w:sz w:val="23"/>
                <w:szCs w:val="23"/>
                <w:lang w:eastAsia="zh-CN"/>
              </w:rPr>
            </w:pPr>
          </w:p>
          <w:p w14:paraId="747A9432">
            <w:pPr>
              <w:spacing w:before="75" w:line="229" w:lineRule="auto"/>
              <w:jc w:val="center"/>
              <w:rPr>
                <w:rFonts w:hint="eastAsia" w:ascii="仿宋" w:hAnsi="仿宋" w:eastAsia="仿宋" w:cs="仿宋"/>
                <w:color w:val="auto"/>
                <w:spacing w:val="5"/>
                <w:sz w:val="23"/>
                <w:szCs w:val="23"/>
                <w:lang w:eastAsia="zh-CN"/>
              </w:rPr>
            </w:pPr>
          </w:p>
          <w:p w14:paraId="27E43AB2">
            <w:pPr>
              <w:spacing w:before="75" w:line="229" w:lineRule="auto"/>
              <w:jc w:val="center"/>
              <w:rPr>
                <w:rFonts w:hint="eastAsia" w:ascii="仿宋" w:hAnsi="仿宋" w:eastAsia="仿宋" w:cs="仿宋"/>
                <w:color w:val="auto"/>
                <w:spacing w:val="5"/>
                <w:sz w:val="23"/>
                <w:szCs w:val="23"/>
                <w:lang w:eastAsia="zh-CN"/>
              </w:rPr>
            </w:pPr>
          </w:p>
          <w:p w14:paraId="1D30391C">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624BF87C">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机井名称</w:t>
            </w:r>
          </w:p>
        </w:tc>
        <w:tc>
          <w:tcPr>
            <w:tcW w:w="401" w:type="dxa"/>
            <w:vMerge w:val="restart"/>
            <w:tcBorders>
              <w:left w:val="single" w:color="auto" w:sz="4" w:space="0"/>
            </w:tcBorders>
          </w:tcPr>
          <w:p w14:paraId="64CE3344">
            <w:pPr>
              <w:spacing w:before="75" w:line="229" w:lineRule="auto"/>
              <w:jc w:val="center"/>
              <w:rPr>
                <w:rFonts w:hint="eastAsia" w:ascii="仿宋" w:hAnsi="仿宋" w:eastAsia="仿宋" w:cs="仿宋"/>
                <w:color w:val="auto"/>
                <w:spacing w:val="5"/>
                <w:sz w:val="23"/>
                <w:szCs w:val="23"/>
                <w:lang w:eastAsia="zh-CN"/>
              </w:rPr>
            </w:pPr>
          </w:p>
          <w:p w14:paraId="57566FD2">
            <w:pPr>
              <w:spacing w:before="75" w:line="229" w:lineRule="auto"/>
              <w:jc w:val="center"/>
              <w:rPr>
                <w:rFonts w:hint="eastAsia" w:ascii="仿宋" w:hAnsi="仿宋" w:eastAsia="仿宋" w:cs="仿宋"/>
                <w:color w:val="auto"/>
                <w:spacing w:val="5"/>
                <w:sz w:val="23"/>
                <w:szCs w:val="23"/>
                <w:lang w:eastAsia="zh-CN"/>
              </w:rPr>
            </w:pPr>
          </w:p>
          <w:p w14:paraId="0277BFAB">
            <w:pPr>
              <w:spacing w:before="75" w:line="229" w:lineRule="auto"/>
              <w:jc w:val="center"/>
              <w:rPr>
                <w:rFonts w:hint="eastAsia" w:ascii="仿宋" w:hAnsi="仿宋" w:eastAsia="仿宋" w:cs="仿宋"/>
                <w:color w:val="auto"/>
                <w:spacing w:val="5"/>
                <w:sz w:val="23"/>
                <w:szCs w:val="23"/>
                <w:lang w:eastAsia="zh-CN"/>
              </w:rPr>
            </w:pPr>
          </w:p>
          <w:p w14:paraId="12C9E5D6">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25CE7EA1">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井编号</w:t>
            </w:r>
          </w:p>
        </w:tc>
        <w:tc>
          <w:tcPr>
            <w:tcW w:w="5135" w:type="dxa"/>
            <w:gridSpan w:val="7"/>
            <w:tcBorders>
              <w:bottom w:val="single" w:color="auto" w:sz="4" w:space="0"/>
              <w:right w:val="single" w:color="auto" w:sz="4" w:space="0"/>
            </w:tcBorders>
            <w:vAlign w:val="center"/>
          </w:tcPr>
          <w:p w14:paraId="18282FDE">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六有</w:t>
            </w:r>
          </w:p>
        </w:tc>
        <w:tc>
          <w:tcPr>
            <w:tcW w:w="6409" w:type="dxa"/>
            <w:gridSpan w:val="6"/>
            <w:tcBorders>
              <w:bottom w:val="single" w:color="auto" w:sz="4" w:space="0"/>
            </w:tcBorders>
            <w:vAlign w:val="center"/>
          </w:tcPr>
          <w:p w14:paraId="7F2C24DF">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一长两员</w:t>
            </w:r>
          </w:p>
        </w:tc>
      </w:tr>
      <w:tr w14:paraId="0D75D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603" w:type="dxa"/>
            <w:vMerge w:val="continue"/>
            <w:textDirection w:val="tbRlV"/>
            <w:vAlign w:val="bottom"/>
          </w:tcPr>
          <w:p w14:paraId="004B827E">
            <w:pPr>
              <w:spacing w:before="75" w:line="229" w:lineRule="auto"/>
              <w:jc w:val="center"/>
              <w:rPr>
                <w:rFonts w:hint="eastAsia" w:ascii="仿宋" w:hAnsi="仿宋" w:eastAsia="仿宋" w:cs="仿宋"/>
                <w:color w:val="auto"/>
                <w:spacing w:val="5"/>
                <w:sz w:val="23"/>
                <w:szCs w:val="23"/>
                <w:lang w:eastAsia="zh-CN"/>
              </w:rPr>
            </w:pPr>
          </w:p>
        </w:tc>
        <w:tc>
          <w:tcPr>
            <w:tcW w:w="502" w:type="dxa"/>
            <w:vMerge w:val="continue"/>
          </w:tcPr>
          <w:p w14:paraId="40621912">
            <w:pPr>
              <w:spacing w:before="75" w:line="229" w:lineRule="auto"/>
              <w:jc w:val="center"/>
              <w:rPr>
                <w:rFonts w:hint="eastAsia" w:ascii="仿宋" w:hAnsi="仿宋" w:eastAsia="仿宋" w:cs="仿宋"/>
                <w:color w:val="auto"/>
                <w:spacing w:val="5"/>
                <w:sz w:val="23"/>
                <w:szCs w:val="23"/>
                <w:lang w:eastAsia="zh-CN"/>
              </w:rPr>
            </w:pPr>
          </w:p>
        </w:tc>
        <w:tc>
          <w:tcPr>
            <w:tcW w:w="501" w:type="dxa"/>
            <w:vMerge w:val="continue"/>
          </w:tcPr>
          <w:p w14:paraId="369906BB">
            <w:pPr>
              <w:spacing w:before="75" w:line="229" w:lineRule="auto"/>
              <w:jc w:val="center"/>
              <w:rPr>
                <w:rFonts w:hint="eastAsia" w:ascii="仿宋" w:hAnsi="仿宋" w:eastAsia="仿宋" w:cs="仿宋"/>
                <w:color w:val="auto"/>
                <w:spacing w:val="5"/>
                <w:sz w:val="23"/>
                <w:szCs w:val="23"/>
                <w:lang w:eastAsia="zh-CN"/>
              </w:rPr>
            </w:pPr>
          </w:p>
        </w:tc>
        <w:tc>
          <w:tcPr>
            <w:tcW w:w="502" w:type="dxa"/>
            <w:vMerge w:val="continue"/>
          </w:tcPr>
          <w:p w14:paraId="37B4A279">
            <w:pPr>
              <w:spacing w:before="75" w:line="229" w:lineRule="auto"/>
              <w:jc w:val="center"/>
              <w:rPr>
                <w:rFonts w:hint="eastAsia" w:ascii="仿宋" w:hAnsi="仿宋" w:eastAsia="仿宋" w:cs="仿宋"/>
                <w:color w:val="auto"/>
                <w:spacing w:val="5"/>
                <w:sz w:val="23"/>
                <w:szCs w:val="23"/>
                <w:lang w:eastAsia="zh-CN"/>
              </w:rPr>
            </w:pPr>
          </w:p>
        </w:tc>
        <w:tc>
          <w:tcPr>
            <w:tcW w:w="401" w:type="dxa"/>
            <w:vMerge w:val="continue"/>
            <w:tcBorders>
              <w:left w:val="single" w:color="auto" w:sz="4" w:space="0"/>
            </w:tcBorders>
          </w:tcPr>
          <w:p w14:paraId="21B4DC9A">
            <w:pPr>
              <w:spacing w:before="75" w:line="229" w:lineRule="auto"/>
              <w:jc w:val="center"/>
              <w:rPr>
                <w:rFonts w:hint="eastAsia" w:ascii="仿宋" w:hAnsi="仿宋" w:eastAsia="仿宋" w:cs="仿宋"/>
                <w:color w:val="auto"/>
                <w:spacing w:val="5"/>
                <w:sz w:val="23"/>
                <w:szCs w:val="23"/>
                <w:lang w:eastAsia="zh-CN"/>
              </w:rPr>
            </w:pPr>
          </w:p>
        </w:tc>
        <w:tc>
          <w:tcPr>
            <w:tcW w:w="401" w:type="dxa"/>
            <w:vMerge w:val="continue"/>
            <w:tcBorders>
              <w:left w:val="single" w:color="auto" w:sz="4" w:space="0"/>
            </w:tcBorders>
          </w:tcPr>
          <w:p w14:paraId="6F40D5E2">
            <w:pPr>
              <w:spacing w:before="75" w:line="229" w:lineRule="auto"/>
              <w:jc w:val="center"/>
              <w:rPr>
                <w:rFonts w:hint="eastAsia" w:ascii="仿宋" w:hAnsi="仿宋" w:eastAsia="仿宋" w:cs="仿宋"/>
                <w:color w:val="auto"/>
                <w:spacing w:val="5"/>
                <w:sz w:val="23"/>
                <w:szCs w:val="23"/>
                <w:lang w:eastAsia="zh-CN"/>
              </w:rPr>
            </w:pPr>
          </w:p>
        </w:tc>
        <w:tc>
          <w:tcPr>
            <w:tcW w:w="401" w:type="dxa"/>
            <w:vMerge w:val="continue"/>
            <w:tcBorders>
              <w:left w:val="single" w:color="auto" w:sz="4" w:space="0"/>
            </w:tcBorders>
          </w:tcPr>
          <w:p w14:paraId="42DD5076">
            <w:pPr>
              <w:spacing w:before="75" w:line="229" w:lineRule="auto"/>
              <w:jc w:val="center"/>
              <w:rPr>
                <w:rFonts w:hint="eastAsia" w:ascii="仿宋" w:hAnsi="仿宋" w:eastAsia="仿宋" w:cs="仿宋"/>
                <w:color w:val="auto"/>
                <w:spacing w:val="5"/>
                <w:sz w:val="23"/>
                <w:szCs w:val="23"/>
                <w:lang w:eastAsia="zh-CN"/>
              </w:rPr>
            </w:pPr>
          </w:p>
        </w:tc>
        <w:tc>
          <w:tcPr>
            <w:tcW w:w="490" w:type="dxa"/>
            <w:vMerge w:val="restart"/>
            <w:tcBorders>
              <w:top w:val="single" w:color="auto" w:sz="4" w:space="0"/>
            </w:tcBorders>
            <w:vAlign w:val="center"/>
          </w:tcPr>
          <w:p w14:paraId="49D3746E">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是否有水</w:t>
            </w:r>
          </w:p>
        </w:tc>
        <w:tc>
          <w:tcPr>
            <w:tcW w:w="452" w:type="dxa"/>
            <w:vMerge w:val="restart"/>
            <w:tcBorders>
              <w:top w:val="single" w:color="auto" w:sz="4" w:space="0"/>
            </w:tcBorders>
            <w:vAlign w:val="center"/>
          </w:tcPr>
          <w:p w14:paraId="37D1D4F4">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是否有电</w:t>
            </w:r>
          </w:p>
        </w:tc>
        <w:tc>
          <w:tcPr>
            <w:tcW w:w="1167" w:type="dxa"/>
            <w:gridSpan w:val="2"/>
            <w:tcBorders>
              <w:top w:val="single" w:color="auto" w:sz="4" w:space="0"/>
              <w:bottom w:val="single" w:color="auto" w:sz="4" w:space="0"/>
            </w:tcBorders>
            <w:vAlign w:val="center"/>
          </w:tcPr>
          <w:p w14:paraId="5E1B28CC">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是否有配套</w:t>
            </w:r>
          </w:p>
        </w:tc>
        <w:tc>
          <w:tcPr>
            <w:tcW w:w="1004" w:type="dxa"/>
            <w:vMerge w:val="restart"/>
            <w:tcBorders>
              <w:top w:val="single" w:color="auto" w:sz="4" w:space="0"/>
            </w:tcBorders>
            <w:vAlign w:val="center"/>
          </w:tcPr>
          <w:p w14:paraId="79B7F28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是否有管护</w:t>
            </w:r>
          </w:p>
        </w:tc>
        <w:tc>
          <w:tcPr>
            <w:tcW w:w="1104" w:type="dxa"/>
            <w:vMerge w:val="restart"/>
            <w:tcBorders>
              <w:top w:val="single" w:color="auto" w:sz="4" w:space="0"/>
            </w:tcBorders>
            <w:vAlign w:val="center"/>
          </w:tcPr>
          <w:p w14:paraId="14D9968C">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是否有经费</w:t>
            </w:r>
          </w:p>
        </w:tc>
        <w:tc>
          <w:tcPr>
            <w:tcW w:w="918" w:type="dxa"/>
            <w:vMerge w:val="restart"/>
            <w:tcBorders>
              <w:top w:val="single" w:color="auto" w:sz="4" w:space="0"/>
              <w:right w:val="single" w:color="auto" w:sz="4" w:space="0"/>
            </w:tcBorders>
            <w:vAlign w:val="center"/>
          </w:tcPr>
          <w:p w14:paraId="176FE40A">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是否有监督</w:t>
            </w:r>
          </w:p>
        </w:tc>
        <w:tc>
          <w:tcPr>
            <w:tcW w:w="2080" w:type="dxa"/>
            <w:gridSpan w:val="2"/>
            <w:tcBorders>
              <w:top w:val="single" w:color="auto" w:sz="4" w:space="0"/>
              <w:bottom w:val="single" w:color="auto" w:sz="4" w:space="0"/>
              <w:right w:val="single" w:color="auto" w:sz="4" w:space="0"/>
            </w:tcBorders>
            <w:vAlign w:val="center"/>
          </w:tcPr>
          <w:p w14:paraId="366DA93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井长</w:t>
            </w: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5F43B0C1">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管护员</w:t>
            </w:r>
          </w:p>
        </w:tc>
        <w:tc>
          <w:tcPr>
            <w:tcW w:w="2203" w:type="dxa"/>
            <w:gridSpan w:val="2"/>
            <w:tcBorders>
              <w:top w:val="single" w:color="auto" w:sz="4" w:space="0"/>
              <w:left w:val="single" w:color="auto" w:sz="4" w:space="0"/>
              <w:bottom w:val="single" w:color="auto" w:sz="4" w:space="0"/>
              <w:right w:val="single" w:color="auto" w:sz="4" w:space="0"/>
            </w:tcBorders>
            <w:vAlign w:val="center"/>
          </w:tcPr>
          <w:p w14:paraId="66FBDC4A">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维修员</w:t>
            </w:r>
          </w:p>
        </w:tc>
      </w:tr>
      <w:tr w14:paraId="622BA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5" w:hRule="atLeast"/>
        </w:trPr>
        <w:tc>
          <w:tcPr>
            <w:tcW w:w="603" w:type="dxa"/>
            <w:vMerge w:val="continue"/>
            <w:textDirection w:val="tbRlV"/>
            <w:vAlign w:val="bottom"/>
          </w:tcPr>
          <w:p w14:paraId="33931341">
            <w:pPr>
              <w:spacing w:before="75" w:line="229" w:lineRule="auto"/>
              <w:jc w:val="center"/>
              <w:rPr>
                <w:rFonts w:hint="eastAsia" w:ascii="仿宋" w:hAnsi="仿宋" w:eastAsia="仿宋" w:cs="仿宋"/>
                <w:color w:val="auto"/>
                <w:spacing w:val="5"/>
                <w:sz w:val="23"/>
                <w:szCs w:val="23"/>
                <w:lang w:eastAsia="zh-CN"/>
              </w:rPr>
            </w:pPr>
          </w:p>
        </w:tc>
        <w:tc>
          <w:tcPr>
            <w:tcW w:w="502" w:type="dxa"/>
            <w:vMerge w:val="continue"/>
          </w:tcPr>
          <w:p w14:paraId="72471D2F">
            <w:pPr>
              <w:spacing w:before="75" w:line="229" w:lineRule="auto"/>
              <w:jc w:val="center"/>
              <w:rPr>
                <w:rFonts w:hint="eastAsia" w:ascii="仿宋" w:hAnsi="仿宋" w:eastAsia="仿宋" w:cs="仿宋"/>
                <w:color w:val="auto"/>
                <w:spacing w:val="5"/>
                <w:sz w:val="23"/>
                <w:szCs w:val="23"/>
                <w:lang w:eastAsia="zh-CN"/>
              </w:rPr>
            </w:pPr>
          </w:p>
        </w:tc>
        <w:tc>
          <w:tcPr>
            <w:tcW w:w="501" w:type="dxa"/>
            <w:vMerge w:val="continue"/>
          </w:tcPr>
          <w:p w14:paraId="43F4A088">
            <w:pPr>
              <w:spacing w:before="75" w:line="229" w:lineRule="auto"/>
              <w:jc w:val="center"/>
              <w:rPr>
                <w:rFonts w:hint="eastAsia" w:ascii="仿宋" w:hAnsi="仿宋" w:eastAsia="仿宋" w:cs="仿宋"/>
                <w:color w:val="auto"/>
                <w:spacing w:val="5"/>
                <w:sz w:val="23"/>
                <w:szCs w:val="23"/>
                <w:lang w:eastAsia="zh-CN"/>
              </w:rPr>
            </w:pPr>
          </w:p>
        </w:tc>
        <w:tc>
          <w:tcPr>
            <w:tcW w:w="502" w:type="dxa"/>
            <w:vMerge w:val="continue"/>
          </w:tcPr>
          <w:p w14:paraId="07A3F791">
            <w:pPr>
              <w:spacing w:before="75" w:line="229" w:lineRule="auto"/>
              <w:jc w:val="center"/>
              <w:rPr>
                <w:rFonts w:hint="eastAsia" w:ascii="仿宋" w:hAnsi="仿宋" w:eastAsia="仿宋" w:cs="仿宋"/>
                <w:color w:val="auto"/>
                <w:spacing w:val="5"/>
                <w:sz w:val="23"/>
                <w:szCs w:val="23"/>
                <w:lang w:eastAsia="zh-CN"/>
              </w:rPr>
            </w:pPr>
          </w:p>
        </w:tc>
        <w:tc>
          <w:tcPr>
            <w:tcW w:w="401" w:type="dxa"/>
            <w:vMerge w:val="continue"/>
            <w:tcBorders>
              <w:left w:val="single" w:color="auto" w:sz="4" w:space="0"/>
            </w:tcBorders>
          </w:tcPr>
          <w:p w14:paraId="25A8CF37">
            <w:pPr>
              <w:spacing w:before="75" w:line="229" w:lineRule="auto"/>
              <w:jc w:val="center"/>
              <w:rPr>
                <w:rFonts w:hint="eastAsia" w:ascii="仿宋" w:hAnsi="仿宋" w:eastAsia="仿宋" w:cs="仿宋"/>
                <w:color w:val="auto"/>
                <w:spacing w:val="5"/>
                <w:sz w:val="23"/>
                <w:szCs w:val="23"/>
                <w:lang w:eastAsia="zh-CN"/>
              </w:rPr>
            </w:pPr>
          </w:p>
        </w:tc>
        <w:tc>
          <w:tcPr>
            <w:tcW w:w="401" w:type="dxa"/>
            <w:vMerge w:val="continue"/>
            <w:tcBorders>
              <w:left w:val="single" w:color="auto" w:sz="4" w:space="0"/>
            </w:tcBorders>
          </w:tcPr>
          <w:p w14:paraId="353467A8">
            <w:pPr>
              <w:spacing w:before="75" w:line="229" w:lineRule="auto"/>
              <w:jc w:val="center"/>
              <w:rPr>
                <w:rFonts w:hint="eastAsia" w:ascii="仿宋" w:hAnsi="仿宋" w:eastAsia="仿宋" w:cs="仿宋"/>
                <w:color w:val="auto"/>
                <w:spacing w:val="5"/>
                <w:sz w:val="23"/>
                <w:szCs w:val="23"/>
                <w:lang w:eastAsia="zh-CN"/>
              </w:rPr>
            </w:pPr>
          </w:p>
        </w:tc>
        <w:tc>
          <w:tcPr>
            <w:tcW w:w="401" w:type="dxa"/>
            <w:vMerge w:val="continue"/>
            <w:tcBorders>
              <w:left w:val="single" w:color="auto" w:sz="4" w:space="0"/>
            </w:tcBorders>
          </w:tcPr>
          <w:p w14:paraId="11B28ED5">
            <w:pPr>
              <w:spacing w:before="75" w:line="229" w:lineRule="auto"/>
              <w:jc w:val="center"/>
              <w:rPr>
                <w:rFonts w:hint="eastAsia" w:ascii="仿宋" w:hAnsi="仿宋" w:eastAsia="仿宋" w:cs="仿宋"/>
                <w:color w:val="auto"/>
                <w:spacing w:val="5"/>
                <w:sz w:val="23"/>
                <w:szCs w:val="23"/>
                <w:lang w:eastAsia="zh-CN"/>
              </w:rPr>
            </w:pPr>
          </w:p>
        </w:tc>
        <w:tc>
          <w:tcPr>
            <w:tcW w:w="490" w:type="dxa"/>
            <w:vMerge w:val="continue"/>
          </w:tcPr>
          <w:p w14:paraId="39B7B99D">
            <w:pPr>
              <w:spacing w:before="75" w:line="229" w:lineRule="auto"/>
              <w:jc w:val="center"/>
              <w:rPr>
                <w:rFonts w:hint="eastAsia" w:ascii="仿宋" w:hAnsi="仿宋" w:eastAsia="仿宋" w:cs="仿宋"/>
                <w:color w:val="auto"/>
                <w:spacing w:val="5"/>
                <w:sz w:val="23"/>
                <w:szCs w:val="23"/>
                <w:lang w:eastAsia="zh-CN"/>
              </w:rPr>
            </w:pPr>
          </w:p>
        </w:tc>
        <w:tc>
          <w:tcPr>
            <w:tcW w:w="452" w:type="dxa"/>
            <w:vMerge w:val="continue"/>
          </w:tcPr>
          <w:p w14:paraId="218682A6">
            <w:pPr>
              <w:spacing w:before="75" w:line="229" w:lineRule="auto"/>
              <w:jc w:val="center"/>
              <w:rPr>
                <w:rFonts w:hint="eastAsia" w:ascii="仿宋" w:hAnsi="仿宋" w:eastAsia="仿宋" w:cs="仿宋"/>
                <w:color w:val="auto"/>
                <w:spacing w:val="5"/>
                <w:sz w:val="23"/>
                <w:szCs w:val="23"/>
                <w:lang w:eastAsia="zh-CN"/>
              </w:rPr>
            </w:pPr>
          </w:p>
        </w:tc>
        <w:tc>
          <w:tcPr>
            <w:tcW w:w="557" w:type="dxa"/>
            <w:tcBorders>
              <w:top w:val="single" w:color="auto" w:sz="4" w:space="0"/>
              <w:right w:val="single" w:color="auto" w:sz="4" w:space="0"/>
            </w:tcBorders>
            <w:vAlign w:val="center"/>
          </w:tcPr>
          <w:p w14:paraId="248B8B44">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是否有井房</w:t>
            </w:r>
          </w:p>
        </w:tc>
        <w:tc>
          <w:tcPr>
            <w:tcW w:w="610" w:type="dxa"/>
            <w:tcBorders>
              <w:top w:val="single" w:color="auto" w:sz="4" w:space="0"/>
              <w:left w:val="single" w:color="auto" w:sz="4" w:space="0"/>
            </w:tcBorders>
            <w:vAlign w:val="center"/>
          </w:tcPr>
          <w:p w14:paraId="39DCF4F5">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是否有水泵</w:t>
            </w:r>
          </w:p>
        </w:tc>
        <w:tc>
          <w:tcPr>
            <w:tcW w:w="1004" w:type="dxa"/>
            <w:vMerge w:val="continue"/>
          </w:tcPr>
          <w:p w14:paraId="247C3561">
            <w:pPr>
              <w:spacing w:before="75" w:line="229" w:lineRule="auto"/>
              <w:jc w:val="center"/>
              <w:rPr>
                <w:rFonts w:hint="eastAsia" w:ascii="仿宋" w:hAnsi="仿宋" w:eastAsia="仿宋" w:cs="仿宋"/>
                <w:color w:val="auto"/>
                <w:spacing w:val="5"/>
                <w:sz w:val="23"/>
                <w:szCs w:val="23"/>
                <w:lang w:eastAsia="zh-CN"/>
              </w:rPr>
            </w:pPr>
          </w:p>
        </w:tc>
        <w:tc>
          <w:tcPr>
            <w:tcW w:w="1104" w:type="dxa"/>
            <w:vMerge w:val="continue"/>
          </w:tcPr>
          <w:p w14:paraId="5C31972F">
            <w:pPr>
              <w:spacing w:before="75" w:line="229" w:lineRule="auto"/>
              <w:jc w:val="center"/>
              <w:rPr>
                <w:rFonts w:hint="eastAsia" w:ascii="仿宋" w:hAnsi="仿宋" w:eastAsia="仿宋" w:cs="仿宋"/>
                <w:color w:val="auto"/>
                <w:spacing w:val="5"/>
                <w:sz w:val="23"/>
                <w:szCs w:val="23"/>
                <w:lang w:eastAsia="zh-CN"/>
              </w:rPr>
            </w:pPr>
          </w:p>
        </w:tc>
        <w:tc>
          <w:tcPr>
            <w:tcW w:w="918" w:type="dxa"/>
            <w:vMerge w:val="continue"/>
            <w:tcBorders>
              <w:right w:val="single" w:color="auto" w:sz="4" w:space="0"/>
            </w:tcBorders>
          </w:tcPr>
          <w:p w14:paraId="0E0C2B38">
            <w:pPr>
              <w:spacing w:before="75" w:line="229" w:lineRule="auto"/>
              <w:jc w:val="center"/>
              <w:rPr>
                <w:rFonts w:hint="eastAsia" w:ascii="仿宋" w:hAnsi="仿宋" w:eastAsia="仿宋" w:cs="仿宋"/>
                <w:color w:val="auto"/>
                <w:spacing w:val="5"/>
                <w:sz w:val="23"/>
                <w:szCs w:val="23"/>
                <w:lang w:eastAsia="zh-CN"/>
              </w:rPr>
            </w:pPr>
          </w:p>
        </w:tc>
        <w:tc>
          <w:tcPr>
            <w:tcW w:w="941" w:type="dxa"/>
            <w:tcBorders>
              <w:top w:val="single" w:color="auto" w:sz="4" w:space="0"/>
              <w:right w:val="single" w:color="auto" w:sz="4" w:space="0"/>
            </w:tcBorders>
            <w:vAlign w:val="center"/>
          </w:tcPr>
          <w:p w14:paraId="592434D3">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姓名</w:t>
            </w:r>
          </w:p>
        </w:tc>
        <w:tc>
          <w:tcPr>
            <w:tcW w:w="1139" w:type="dxa"/>
            <w:tcBorders>
              <w:top w:val="single" w:color="auto" w:sz="4" w:space="0"/>
              <w:right w:val="single" w:color="auto" w:sz="4" w:space="0"/>
            </w:tcBorders>
            <w:vAlign w:val="center"/>
          </w:tcPr>
          <w:p w14:paraId="09AC4D5D">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联系方式</w:t>
            </w:r>
          </w:p>
        </w:tc>
        <w:tc>
          <w:tcPr>
            <w:tcW w:w="865" w:type="dxa"/>
            <w:tcBorders>
              <w:top w:val="single" w:color="auto" w:sz="4" w:space="0"/>
              <w:left w:val="single" w:color="auto" w:sz="4" w:space="0"/>
              <w:right w:val="single" w:color="auto" w:sz="4" w:space="0"/>
            </w:tcBorders>
            <w:vAlign w:val="center"/>
          </w:tcPr>
          <w:p w14:paraId="74E2BBC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姓名</w:t>
            </w:r>
          </w:p>
        </w:tc>
        <w:tc>
          <w:tcPr>
            <w:tcW w:w="1261" w:type="dxa"/>
            <w:tcBorders>
              <w:top w:val="single" w:color="auto" w:sz="4" w:space="0"/>
              <w:left w:val="single" w:color="auto" w:sz="4" w:space="0"/>
              <w:right w:val="single" w:color="auto" w:sz="4" w:space="0"/>
            </w:tcBorders>
            <w:vAlign w:val="center"/>
          </w:tcPr>
          <w:p w14:paraId="388F734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联系方式</w:t>
            </w:r>
          </w:p>
        </w:tc>
        <w:tc>
          <w:tcPr>
            <w:tcW w:w="880" w:type="dxa"/>
            <w:tcBorders>
              <w:top w:val="single" w:color="auto" w:sz="4" w:space="0"/>
              <w:left w:val="single" w:color="auto" w:sz="4" w:space="0"/>
              <w:right w:val="single" w:color="auto" w:sz="4" w:space="0"/>
            </w:tcBorders>
            <w:vAlign w:val="center"/>
          </w:tcPr>
          <w:p w14:paraId="6C415FBD">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姓名</w:t>
            </w:r>
          </w:p>
        </w:tc>
        <w:tc>
          <w:tcPr>
            <w:tcW w:w="1323" w:type="dxa"/>
            <w:tcBorders>
              <w:top w:val="single" w:color="auto" w:sz="4" w:space="0"/>
              <w:left w:val="single" w:color="auto" w:sz="4" w:space="0"/>
              <w:right w:val="single" w:color="auto" w:sz="4" w:space="0"/>
            </w:tcBorders>
            <w:vAlign w:val="center"/>
          </w:tcPr>
          <w:p w14:paraId="28FAC542">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联系方式</w:t>
            </w:r>
          </w:p>
        </w:tc>
      </w:tr>
      <w:tr w14:paraId="11EBCC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03" w:type="dxa"/>
          </w:tcPr>
          <w:p w14:paraId="4BA5E3B1">
            <w:pPr>
              <w:pStyle w:val="44"/>
              <w:jc w:val="center"/>
              <w:rPr>
                <w:rFonts w:hint="eastAsia" w:ascii="仿宋" w:hAnsi="仿宋" w:eastAsia="仿宋" w:cs="仿宋"/>
                <w:color w:val="auto"/>
              </w:rPr>
            </w:pPr>
          </w:p>
        </w:tc>
        <w:tc>
          <w:tcPr>
            <w:tcW w:w="502" w:type="dxa"/>
          </w:tcPr>
          <w:p w14:paraId="0265E9B0">
            <w:pPr>
              <w:pStyle w:val="44"/>
              <w:jc w:val="center"/>
              <w:rPr>
                <w:rFonts w:hint="eastAsia" w:ascii="仿宋" w:hAnsi="仿宋" w:eastAsia="仿宋" w:cs="仿宋"/>
                <w:color w:val="auto"/>
                <w:lang w:eastAsia="zh-CN"/>
              </w:rPr>
            </w:pPr>
          </w:p>
        </w:tc>
        <w:tc>
          <w:tcPr>
            <w:tcW w:w="501" w:type="dxa"/>
          </w:tcPr>
          <w:p w14:paraId="4CCB63B8">
            <w:pPr>
              <w:pStyle w:val="44"/>
              <w:jc w:val="center"/>
              <w:rPr>
                <w:rFonts w:hint="eastAsia" w:ascii="仿宋" w:hAnsi="仿宋" w:eastAsia="仿宋" w:cs="仿宋"/>
                <w:color w:val="auto"/>
              </w:rPr>
            </w:pPr>
          </w:p>
        </w:tc>
        <w:tc>
          <w:tcPr>
            <w:tcW w:w="502" w:type="dxa"/>
          </w:tcPr>
          <w:p w14:paraId="5915BC3D">
            <w:pPr>
              <w:pStyle w:val="44"/>
              <w:jc w:val="center"/>
              <w:rPr>
                <w:rFonts w:hint="eastAsia" w:ascii="仿宋" w:hAnsi="仿宋" w:eastAsia="仿宋" w:cs="仿宋"/>
                <w:color w:val="auto"/>
              </w:rPr>
            </w:pPr>
          </w:p>
        </w:tc>
        <w:tc>
          <w:tcPr>
            <w:tcW w:w="401" w:type="dxa"/>
            <w:tcBorders>
              <w:left w:val="single" w:color="auto" w:sz="4" w:space="0"/>
            </w:tcBorders>
          </w:tcPr>
          <w:p w14:paraId="75D57A74">
            <w:pPr>
              <w:pStyle w:val="44"/>
              <w:jc w:val="center"/>
              <w:rPr>
                <w:rFonts w:hint="eastAsia" w:ascii="仿宋" w:hAnsi="仿宋" w:eastAsia="仿宋" w:cs="仿宋"/>
                <w:color w:val="auto"/>
              </w:rPr>
            </w:pPr>
          </w:p>
        </w:tc>
        <w:tc>
          <w:tcPr>
            <w:tcW w:w="401" w:type="dxa"/>
            <w:tcBorders>
              <w:left w:val="single" w:color="auto" w:sz="4" w:space="0"/>
            </w:tcBorders>
          </w:tcPr>
          <w:p w14:paraId="095AE5DA">
            <w:pPr>
              <w:pStyle w:val="44"/>
              <w:jc w:val="center"/>
              <w:rPr>
                <w:rFonts w:hint="eastAsia" w:ascii="仿宋" w:hAnsi="仿宋" w:eastAsia="仿宋" w:cs="仿宋"/>
                <w:color w:val="auto"/>
              </w:rPr>
            </w:pPr>
          </w:p>
        </w:tc>
        <w:tc>
          <w:tcPr>
            <w:tcW w:w="401" w:type="dxa"/>
            <w:tcBorders>
              <w:left w:val="single" w:color="auto" w:sz="4" w:space="0"/>
            </w:tcBorders>
          </w:tcPr>
          <w:p w14:paraId="2BB386D7">
            <w:pPr>
              <w:pStyle w:val="44"/>
              <w:jc w:val="center"/>
              <w:rPr>
                <w:rFonts w:hint="eastAsia" w:ascii="仿宋" w:hAnsi="仿宋" w:eastAsia="仿宋" w:cs="仿宋"/>
                <w:color w:val="auto"/>
              </w:rPr>
            </w:pPr>
          </w:p>
        </w:tc>
        <w:tc>
          <w:tcPr>
            <w:tcW w:w="490" w:type="dxa"/>
          </w:tcPr>
          <w:p w14:paraId="0C32EA10">
            <w:pPr>
              <w:pStyle w:val="44"/>
              <w:jc w:val="center"/>
              <w:rPr>
                <w:rFonts w:hint="eastAsia" w:ascii="仿宋" w:hAnsi="仿宋" w:eastAsia="仿宋" w:cs="仿宋"/>
                <w:color w:val="auto"/>
              </w:rPr>
            </w:pPr>
          </w:p>
        </w:tc>
        <w:tc>
          <w:tcPr>
            <w:tcW w:w="452" w:type="dxa"/>
          </w:tcPr>
          <w:p w14:paraId="4FD47698">
            <w:pPr>
              <w:pStyle w:val="44"/>
              <w:jc w:val="center"/>
              <w:rPr>
                <w:rFonts w:hint="eastAsia" w:ascii="仿宋" w:hAnsi="仿宋" w:eastAsia="仿宋" w:cs="仿宋"/>
                <w:color w:val="auto"/>
              </w:rPr>
            </w:pPr>
          </w:p>
        </w:tc>
        <w:tc>
          <w:tcPr>
            <w:tcW w:w="557" w:type="dxa"/>
            <w:tcBorders>
              <w:right w:val="single" w:color="auto" w:sz="4" w:space="0"/>
            </w:tcBorders>
          </w:tcPr>
          <w:p w14:paraId="25902774">
            <w:pPr>
              <w:pStyle w:val="44"/>
              <w:jc w:val="center"/>
              <w:rPr>
                <w:rFonts w:hint="eastAsia" w:ascii="仿宋" w:hAnsi="仿宋" w:eastAsia="仿宋" w:cs="仿宋"/>
                <w:color w:val="auto"/>
              </w:rPr>
            </w:pPr>
          </w:p>
        </w:tc>
        <w:tc>
          <w:tcPr>
            <w:tcW w:w="610" w:type="dxa"/>
            <w:tcBorders>
              <w:left w:val="single" w:color="auto" w:sz="4" w:space="0"/>
            </w:tcBorders>
          </w:tcPr>
          <w:p w14:paraId="32278E20">
            <w:pPr>
              <w:pStyle w:val="44"/>
              <w:jc w:val="center"/>
              <w:rPr>
                <w:rFonts w:hint="eastAsia" w:ascii="仿宋" w:hAnsi="仿宋" w:eastAsia="仿宋" w:cs="仿宋"/>
                <w:color w:val="auto"/>
              </w:rPr>
            </w:pPr>
          </w:p>
        </w:tc>
        <w:tc>
          <w:tcPr>
            <w:tcW w:w="1004" w:type="dxa"/>
          </w:tcPr>
          <w:p w14:paraId="72006A06">
            <w:pPr>
              <w:pStyle w:val="44"/>
              <w:jc w:val="center"/>
              <w:rPr>
                <w:rFonts w:hint="eastAsia" w:ascii="仿宋" w:hAnsi="仿宋" w:eastAsia="仿宋" w:cs="仿宋"/>
                <w:color w:val="auto"/>
              </w:rPr>
            </w:pPr>
          </w:p>
        </w:tc>
        <w:tc>
          <w:tcPr>
            <w:tcW w:w="1104" w:type="dxa"/>
          </w:tcPr>
          <w:p w14:paraId="61F216A4">
            <w:pPr>
              <w:pStyle w:val="44"/>
              <w:jc w:val="center"/>
              <w:rPr>
                <w:rFonts w:hint="eastAsia" w:ascii="仿宋" w:hAnsi="仿宋" w:eastAsia="仿宋" w:cs="仿宋"/>
                <w:color w:val="auto"/>
              </w:rPr>
            </w:pPr>
          </w:p>
        </w:tc>
        <w:tc>
          <w:tcPr>
            <w:tcW w:w="918" w:type="dxa"/>
          </w:tcPr>
          <w:p w14:paraId="2514A94B">
            <w:pPr>
              <w:pStyle w:val="44"/>
              <w:jc w:val="center"/>
              <w:rPr>
                <w:rFonts w:hint="eastAsia" w:ascii="仿宋" w:hAnsi="仿宋" w:eastAsia="仿宋" w:cs="仿宋"/>
                <w:color w:val="auto"/>
              </w:rPr>
            </w:pPr>
          </w:p>
        </w:tc>
        <w:tc>
          <w:tcPr>
            <w:tcW w:w="941" w:type="dxa"/>
            <w:tcBorders>
              <w:right w:val="single" w:color="auto" w:sz="4" w:space="0"/>
            </w:tcBorders>
          </w:tcPr>
          <w:p w14:paraId="6865CF48">
            <w:pPr>
              <w:pStyle w:val="44"/>
              <w:jc w:val="center"/>
              <w:rPr>
                <w:rFonts w:hint="eastAsia" w:ascii="仿宋" w:hAnsi="仿宋" w:eastAsia="仿宋" w:cs="仿宋"/>
                <w:color w:val="auto"/>
              </w:rPr>
            </w:pPr>
          </w:p>
        </w:tc>
        <w:tc>
          <w:tcPr>
            <w:tcW w:w="1139" w:type="dxa"/>
            <w:tcBorders>
              <w:left w:val="single" w:color="auto" w:sz="4" w:space="0"/>
            </w:tcBorders>
          </w:tcPr>
          <w:p w14:paraId="684A5968">
            <w:pPr>
              <w:pStyle w:val="44"/>
              <w:jc w:val="center"/>
              <w:rPr>
                <w:rFonts w:hint="eastAsia" w:ascii="仿宋" w:hAnsi="仿宋" w:eastAsia="仿宋" w:cs="仿宋"/>
                <w:color w:val="auto"/>
              </w:rPr>
            </w:pPr>
          </w:p>
        </w:tc>
        <w:tc>
          <w:tcPr>
            <w:tcW w:w="865" w:type="dxa"/>
            <w:tcBorders>
              <w:top w:val="single" w:color="auto" w:sz="4" w:space="0"/>
              <w:bottom w:val="single" w:color="auto" w:sz="4" w:space="0"/>
              <w:right w:val="single" w:color="auto" w:sz="4" w:space="0"/>
            </w:tcBorders>
          </w:tcPr>
          <w:p w14:paraId="4DA2C032">
            <w:pPr>
              <w:pStyle w:val="44"/>
              <w:jc w:val="center"/>
              <w:rPr>
                <w:rFonts w:hint="eastAsia" w:ascii="仿宋" w:hAnsi="仿宋" w:eastAsia="仿宋" w:cs="仿宋"/>
                <w:color w:val="auto"/>
              </w:rPr>
            </w:pPr>
          </w:p>
        </w:tc>
        <w:tc>
          <w:tcPr>
            <w:tcW w:w="1261" w:type="dxa"/>
            <w:tcBorders>
              <w:top w:val="single" w:color="auto" w:sz="4" w:space="0"/>
              <w:bottom w:val="single" w:color="auto" w:sz="4" w:space="0"/>
              <w:right w:val="single" w:color="auto" w:sz="4" w:space="0"/>
            </w:tcBorders>
          </w:tcPr>
          <w:p w14:paraId="40544374">
            <w:pPr>
              <w:pStyle w:val="44"/>
              <w:jc w:val="center"/>
              <w:rPr>
                <w:rFonts w:hint="eastAsia" w:ascii="仿宋" w:hAnsi="仿宋" w:eastAsia="仿宋" w:cs="仿宋"/>
                <w:color w:val="auto"/>
              </w:rPr>
            </w:pPr>
          </w:p>
        </w:tc>
        <w:tc>
          <w:tcPr>
            <w:tcW w:w="880" w:type="dxa"/>
            <w:tcBorders>
              <w:top w:val="single" w:color="auto" w:sz="4" w:space="0"/>
              <w:bottom w:val="single" w:color="auto" w:sz="4" w:space="0"/>
              <w:right w:val="single" w:color="auto" w:sz="4" w:space="0"/>
            </w:tcBorders>
          </w:tcPr>
          <w:p w14:paraId="0A430A7E">
            <w:pPr>
              <w:pStyle w:val="44"/>
              <w:jc w:val="center"/>
              <w:rPr>
                <w:rFonts w:hint="eastAsia" w:ascii="仿宋" w:hAnsi="仿宋" w:eastAsia="仿宋" w:cs="仿宋"/>
                <w:color w:val="auto"/>
              </w:rPr>
            </w:pPr>
          </w:p>
        </w:tc>
        <w:tc>
          <w:tcPr>
            <w:tcW w:w="1323" w:type="dxa"/>
            <w:tcBorders>
              <w:top w:val="single" w:color="auto" w:sz="4" w:space="0"/>
              <w:bottom w:val="single" w:color="auto" w:sz="4" w:space="0"/>
              <w:right w:val="single" w:color="auto" w:sz="4" w:space="0"/>
            </w:tcBorders>
          </w:tcPr>
          <w:p w14:paraId="4F53E79C">
            <w:pPr>
              <w:pStyle w:val="44"/>
              <w:jc w:val="center"/>
              <w:rPr>
                <w:rFonts w:hint="eastAsia" w:ascii="仿宋" w:hAnsi="仿宋" w:eastAsia="仿宋" w:cs="仿宋"/>
                <w:color w:val="auto"/>
              </w:rPr>
            </w:pPr>
          </w:p>
        </w:tc>
      </w:tr>
      <w:tr w14:paraId="6F062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603" w:type="dxa"/>
          </w:tcPr>
          <w:p w14:paraId="0F4ABAB1">
            <w:pPr>
              <w:pStyle w:val="44"/>
              <w:rPr>
                <w:rFonts w:hint="eastAsia" w:ascii="仿宋" w:hAnsi="仿宋" w:eastAsia="仿宋" w:cs="仿宋"/>
                <w:color w:val="auto"/>
              </w:rPr>
            </w:pPr>
          </w:p>
        </w:tc>
        <w:tc>
          <w:tcPr>
            <w:tcW w:w="502" w:type="dxa"/>
          </w:tcPr>
          <w:p w14:paraId="38B7EFE0">
            <w:pPr>
              <w:pStyle w:val="44"/>
              <w:rPr>
                <w:rFonts w:hint="eastAsia" w:ascii="仿宋" w:hAnsi="仿宋" w:eastAsia="仿宋" w:cs="仿宋"/>
                <w:color w:val="auto"/>
                <w:lang w:eastAsia="zh-CN"/>
              </w:rPr>
            </w:pPr>
          </w:p>
        </w:tc>
        <w:tc>
          <w:tcPr>
            <w:tcW w:w="501" w:type="dxa"/>
          </w:tcPr>
          <w:p w14:paraId="7B535159">
            <w:pPr>
              <w:pStyle w:val="44"/>
              <w:rPr>
                <w:rFonts w:hint="eastAsia" w:ascii="仿宋" w:hAnsi="仿宋" w:eastAsia="仿宋" w:cs="仿宋"/>
                <w:color w:val="auto"/>
              </w:rPr>
            </w:pPr>
          </w:p>
        </w:tc>
        <w:tc>
          <w:tcPr>
            <w:tcW w:w="502" w:type="dxa"/>
          </w:tcPr>
          <w:p w14:paraId="7A745857">
            <w:pPr>
              <w:pStyle w:val="44"/>
              <w:rPr>
                <w:rFonts w:hint="eastAsia" w:ascii="仿宋" w:hAnsi="仿宋" w:eastAsia="仿宋" w:cs="仿宋"/>
                <w:color w:val="auto"/>
              </w:rPr>
            </w:pPr>
          </w:p>
        </w:tc>
        <w:tc>
          <w:tcPr>
            <w:tcW w:w="401" w:type="dxa"/>
            <w:tcBorders>
              <w:left w:val="single" w:color="auto" w:sz="4" w:space="0"/>
            </w:tcBorders>
          </w:tcPr>
          <w:p w14:paraId="419FAA61">
            <w:pPr>
              <w:pStyle w:val="44"/>
              <w:rPr>
                <w:rFonts w:hint="eastAsia" w:ascii="仿宋" w:hAnsi="仿宋" w:eastAsia="仿宋" w:cs="仿宋"/>
                <w:color w:val="auto"/>
              </w:rPr>
            </w:pPr>
            <w:r>
              <w:rPr>
                <w:rFonts w:hint="eastAsia" w:ascii="仿宋" w:hAnsi="仿宋" w:eastAsia="仿宋" w:cs="仿宋"/>
                <w:color w:val="auto"/>
                <w:lang w:eastAsia="zh-CN"/>
              </w:rPr>
              <w:t>·</w:t>
            </w:r>
          </w:p>
        </w:tc>
        <w:tc>
          <w:tcPr>
            <w:tcW w:w="401" w:type="dxa"/>
            <w:tcBorders>
              <w:left w:val="single" w:color="auto" w:sz="4" w:space="0"/>
            </w:tcBorders>
          </w:tcPr>
          <w:p w14:paraId="39B4B5DA">
            <w:pPr>
              <w:pStyle w:val="44"/>
              <w:rPr>
                <w:rFonts w:hint="eastAsia" w:ascii="仿宋" w:hAnsi="仿宋" w:eastAsia="仿宋" w:cs="仿宋"/>
                <w:color w:val="auto"/>
              </w:rPr>
            </w:pPr>
          </w:p>
        </w:tc>
        <w:tc>
          <w:tcPr>
            <w:tcW w:w="401" w:type="dxa"/>
            <w:tcBorders>
              <w:left w:val="single" w:color="auto" w:sz="4" w:space="0"/>
            </w:tcBorders>
          </w:tcPr>
          <w:p w14:paraId="4941BD90">
            <w:pPr>
              <w:pStyle w:val="44"/>
              <w:rPr>
                <w:rFonts w:hint="eastAsia" w:ascii="仿宋" w:hAnsi="仿宋" w:eastAsia="仿宋" w:cs="仿宋"/>
                <w:color w:val="auto"/>
              </w:rPr>
            </w:pPr>
          </w:p>
        </w:tc>
        <w:tc>
          <w:tcPr>
            <w:tcW w:w="490" w:type="dxa"/>
          </w:tcPr>
          <w:p w14:paraId="2C550279">
            <w:pPr>
              <w:pStyle w:val="44"/>
              <w:rPr>
                <w:rFonts w:hint="eastAsia" w:ascii="仿宋" w:hAnsi="仿宋" w:eastAsia="仿宋" w:cs="仿宋"/>
                <w:color w:val="auto"/>
              </w:rPr>
            </w:pPr>
          </w:p>
        </w:tc>
        <w:tc>
          <w:tcPr>
            <w:tcW w:w="452" w:type="dxa"/>
          </w:tcPr>
          <w:p w14:paraId="4BEBF67B">
            <w:pPr>
              <w:pStyle w:val="44"/>
              <w:rPr>
                <w:rFonts w:hint="eastAsia" w:ascii="仿宋" w:hAnsi="仿宋" w:eastAsia="仿宋" w:cs="仿宋"/>
                <w:color w:val="auto"/>
              </w:rPr>
            </w:pPr>
          </w:p>
        </w:tc>
        <w:tc>
          <w:tcPr>
            <w:tcW w:w="557" w:type="dxa"/>
            <w:tcBorders>
              <w:right w:val="single" w:color="auto" w:sz="4" w:space="0"/>
            </w:tcBorders>
          </w:tcPr>
          <w:p w14:paraId="5E2C98EA">
            <w:pPr>
              <w:pStyle w:val="44"/>
              <w:rPr>
                <w:rFonts w:hint="eastAsia" w:ascii="仿宋" w:hAnsi="仿宋" w:eastAsia="仿宋" w:cs="仿宋"/>
                <w:color w:val="auto"/>
              </w:rPr>
            </w:pPr>
          </w:p>
        </w:tc>
        <w:tc>
          <w:tcPr>
            <w:tcW w:w="610" w:type="dxa"/>
            <w:tcBorders>
              <w:left w:val="single" w:color="auto" w:sz="4" w:space="0"/>
            </w:tcBorders>
          </w:tcPr>
          <w:p w14:paraId="1E0098EE">
            <w:pPr>
              <w:pStyle w:val="44"/>
              <w:rPr>
                <w:rFonts w:hint="eastAsia" w:ascii="仿宋" w:hAnsi="仿宋" w:eastAsia="仿宋" w:cs="仿宋"/>
                <w:color w:val="auto"/>
              </w:rPr>
            </w:pPr>
          </w:p>
        </w:tc>
        <w:tc>
          <w:tcPr>
            <w:tcW w:w="1004" w:type="dxa"/>
          </w:tcPr>
          <w:p w14:paraId="4128FDB7">
            <w:pPr>
              <w:pStyle w:val="44"/>
              <w:rPr>
                <w:rFonts w:hint="eastAsia" w:ascii="仿宋" w:hAnsi="仿宋" w:eastAsia="仿宋" w:cs="仿宋"/>
                <w:color w:val="auto"/>
              </w:rPr>
            </w:pPr>
          </w:p>
        </w:tc>
        <w:tc>
          <w:tcPr>
            <w:tcW w:w="1104" w:type="dxa"/>
          </w:tcPr>
          <w:p w14:paraId="56A7026E">
            <w:pPr>
              <w:pStyle w:val="44"/>
              <w:rPr>
                <w:rFonts w:hint="eastAsia" w:ascii="仿宋" w:hAnsi="仿宋" w:eastAsia="仿宋" w:cs="仿宋"/>
                <w:color w:val="auto"/>
              </w:rPr>
            </w:pPr>
          </w:p>
        </w:tc>
        <w:tc>
          <w:tcPr>
            <w:tcW w:w="918" w:type="dxa"/>
          </w:tcPr>
          <w:p w14:paraId="79E708BC">
            <w:pPr>
              <w:pStyle w:val="44"/>
              <w:rPr>
                <w:rFonts w:hint="eastAsia" w:ascii="仿宋" w:hAnsi="仿宋" w:eastAsia="仿宋" w:cs="仿宋"/>
                <w:color w:val="auto"/>
              </w:rPr>
            </w:pPr>
          </w:p>
        </w:tc>
        <w:tc>
          <w:tcPr>
            <w:tcW w:w="941" w:type="dxa"/>
            <w:tcBorders>
              <w:right w:val="single" w:color="auto" w:sz="4" w:space="0"/>
            </w:tcBorders>
          </w:tcPr>
          <w:p w14:paraId="74D20A54">
            <w:pPr>
              <w:pStyle w:val="44"/>
              <w:rPr>
                <w:rFonts w:hint="eastAsia" w:ascii="仿宋" w:hAnsi="仿宋" w:eastAsia="仿宋" w:cs="仿宋"/>
                <w:color w:val="auto"/>
              </w:rPr>
            </w:pPr>
          </w:p>
        </w:tc>
        <w:tc>
          <w:tcPr>
            <w:tcW w:w="1139" w:type="dxa"/>
            <w:tcBorders>
              <w:left w:val="single" w:color="auto" w:sz="4" w:space="0"/>
            </w:tcBorders>
          </w:tcPr>
          <w:p w14:paraId="2F4BB4DD">
            <w:pPr>
              <w:pStyle w:val="44"/>
              <w:rPr>
                <w:rFonts w:hint="eastAsia" w:ascii="仿宋" w:hAnsi="仿宋" w:eastAsia="仿宋" w:cs="仿宋"/>
                <w:color w:val="auto"/>
              </w:rPr>
            </w:pPr>
          </w:p>
        </w:tc>
        <w:tc>
          <w:tcPr>
            <w:tcW w:w="865" w:type="dxa"/>
            <w:tcBorders>
              <w:top w:val="single" w:color="auto" w:sz="4" w:space="0"/>
              <w:right w:val="single" w:color="auto" w:sz="4" w:space="0"/>
            </w:tcBorders>
          </w:tcPr>
          <w:p w14:paraId="480E1C56">
            <w:pPr>
              <w:pStyle w:val="44"/>
              <w:rPr>
                <w:rFonts w:hint="eastAsia" w:ascii="仿宋" w:hAnsi="仿宋" w:eastAsia="仿宋" w:cs="仿宋"/>
                <w:color w:val="auto"/>
              </w:rPr>
            </w:pPr>
          </w:p>
        </w:tc>
        <w:tc>
          <w:tcPr>
            <w:tcW w:w="1261" w:type="dxa"/>
            <w:tcBorders>
              <w:top w:val="single" w:color="auto" w:sz="4" w:space="0"/>
              <w:right w:val="single" w:color="auto" w:sz="4" w:space="0"/>
            </w:tcBorders>
          </w:tcPr>
          <w:p w14:paraId="78CF187B">
            <w:pPr>
              <w:pStyle w:val="44"/>
              <w:rPr>
                <w:rFonts w:hint="eastAsia" w:ascii="仿宋" w:hAnsi="仿宋" w:eastAsia="仿宋" w:cs="仿宋"/>
                <w:color w:val="auto"/>
              </w:rPr>
            </w:pPr>
          </w:p>
        </w:tc>
        <w:tc>
          <w:tcPr>
            <w:tcW w:w="880" w:type="dxa"/>
            <w:tcBorders>
              <w:top w:val="single" w:color="auto" w:sz="4" w:space="0"/>
              <w:right w:val="single" w:color="auto" w:sz="4" w:space="0"/>
            </w:tcBorders>
          </w:tcPr>
          <w:p w14:paraId="69FF74A3">
            <w:pPr>
              <w:pStyle w:val="44"/>
              <w:rPr>
                <w:rFonts w:hint="eastAsia" w:ascii="仿宋" w:hAnsi="仿宋" w:eastAsia="仿宋" w:cs="仿宋"/>
                <w:color w:val="auto"/>
              </w:rPr>
            </w:pPr>
          </w:p>
        </w:tc>
        <w:tc>
          <w:tcPr>
            <w:tcW w:w="1323" w:type="dxa"/>
            <w:tcBorders>
              <w:top w:val="single" w:color="auto" w:sz="4" w:space="0"/>
              <w:right w:val="single" w:color="auto" w:sz="4" w:space="0"/>
            </w:tcBorders>
          </w:tcPr>
          <w:p w14:paraId="3DA095E3">
            <w:pPr>
              <w:pStyle w:val="44"/>
              <w:rPr>
                <w:rFonts w:hint="eastAsia" w:ascii="仿宋" w:hAnsi="仿宋" w:eastAsia="仿宋" w:cs="仿宋"/>
                <w:color w:val="auto"/>
              </w:rPr>
            </w:pPr>
          </w:p>
        </w:tc>
      </w:tr>
    </w:tbl>
    <w:p w14:paraId="0959A345">
      <w:pPr>
        <w:spacing w:before="36" w:line="222" w:lineRule="auto"/>
        <w:ind w:left="120"/>
        <w:rPr>
          <w:rFonts w:hint="eastAsia" w:ascii="仿宋" w:hAnsi="仿宋" w:eastAsia="仿宋" w:cs="仿宋"/>
          <w:color w:val="auto"/>
          <w:sz w:val="23"/>
          <w:szCs w:val="23"/>
          <w:lang w:eastAsia="zh-CN"/>
        </w:rPr>
      </w:pPr>
      <w:r>
        <w:rPr>
          <w:rFonts w:hint="eastAsia" w:ascii="仿宋" w:hAnsi="仿宋" w:eastAsia="仿宋" w:cs="仿宋"/>
          <w:color w:val="auto"/>
          <w:spacing w:val="-1"/>
          <w:sz w:val="23"/>
          <w:szCs w:val="23"/>
          <w:lang w:eastAsia="zh-CN"/>
        </w:rPr>
        <w:t>表格填写说明：</w:t>
      </w:r>
    </w:p>
    <w:p w14:paraId="0D541F5B">
      <w:pPr>
        <w:spacing w:before="36" w:line="222" w:lineRule="auto"/>
        <w:ind w:left="132"/>
        <w:rPr>
          <w:rFonts w:hint="eastAsia" w:ascii="仿宋" w:hAnsi="仿宋" w:eastAsia="仿宋" w:cs="仿宋"/>
          <w:color w:val="auto"/>
          <w:sz w:val="23"/>
          <w:szCs w:val="23"/>
          <w:lang w:eastAsia="zh-CN"/>
        </w:rPr>
      </w:pPr>
    </w:p>
    <w:p w14:paraId="1863BF78">
      <w:pPr>
        <w:spacing w:before="35" w:line="222" w:lineRule="auto"/>
        <w:ind w:firstLine="144" w:firstLineChars="59"/>
        <w:rPr>
          <w:rFonts w:hint="eastAsia" w:ascii="仿宋" w:hAnsi="仿宋" w:eastAsia="仿宋" w:cs="仿宋"/>
          <w:color w:val="auto"/>
          <w:spacing w:val="7"/>
          <w:sz w:val="23"/>
          <w:szCs w:val="23"/>
          <w:lang w:eastAsia="zh-CN"/>
        </w:rPr>
      </w:pPr>
      <w:r>
        <w:rPr>
          <w:rFonts w:hint="eastAsia" w:ascii="仿宋" w:hAnsi="仿宋" w:eastAsia="仿宋" w:cs="仿宋"/>
          <w:b/>
          <w:bCs/>
          <w:color w:val="auto"/>
          <w:spacing w:val="7"/>
          <w:sz w:val="23"/>
          <w:szCs w:val="23"/>
          <w:lang w:eastAsia="zh-CN"/>
        </w:rPr>
        <w:t>所属组织统一社会信用代码：</w:t>
      </w:r>
      <w:r>
        <w:rPr>
          <w:rFonts w:hint="eastAsia" w:ascii="仿宋" w:hAnsi="仿宋" w:eastAsia="仿宋" w:cs="仿宋"/>
          <w:color w:val="auto"/>
          <w:spacing w:val="7"/>
          <w:sz w:val="23"/>
          <w:szCs w:val="23"/>
          <w:lang w:eastAsia="zh-CN"/>
        </w:rPr>
        <w:t>必须填写资产所属组织的统一社会信用代码，</w:t>
      </w:r>
      <w:r>
        <w:rPr>
          <w:rFonts w:hint="eastAsia" w:ascii="仿宋" w:hAnsi="仿宋" w:eastAsia="仿宋" w:cs="仿宋"/>
          <w:color w:val="auto"/>
          <w:spacing w:val="7"/>
          <w:sz w:val="23"/>
          <w:szCs w:val="23"/>
          <w:u w:val="single"/>
          <w:lang w:eastAsia="zh-CN"/>
        </w:rPr>
        <w:t>与《组织单位信息表》中信息一致</w:t>
      </w:r>
      <w:r>
        <w:rPr>
          <w:rFonts w:hint="eastAsia" w:ascii="仿宋" w:hAnsi="仿宋" w:eastAsia="仿宋" w:cs="仿宋"/>
          <w:color w:val="auto"/>
          <w:spacing w:val="7"/>
          <w:sz w:val="23"/>
          <w:szCs w:val="23"/>
          <w:lang w:eastAsia="zh-CN"/>
        </w:rPr>
        <w:t>。</w:t>
      </w:r>
    </w:p>
    <w:p w14:paraId="617132E8">
      <w:pPr>
        <w:spacing w:before="35" w:line="222" w:lineRule="auto"/>
        <w:ind w:firstLine="142" w:firstLineChars="59"/>
        <w:rPr>
          <w:rFonts w:hint="eastAsia" w:ascii="仿宋" w:hAnsi="仿宋" w:eastAsia="仿宋" w:cs="仿宋"/>
          <w:color w:val="auto"/>
          <w:spacing w:val="5"/>
          <w:sz w:val="23"/>
          <w:szCs w:val="23"/>
          <w:lang w:val="en-US" w:eastAsia="zh-CN"/>
        </w:rPr>
      </w:pPr>
      <w:r>
        <w:rPr>
          <w:rFonts w:hint="eastAsia" w:ascii="仿宋" w:hAnsi="仿宋" w:eastAsia="仿宋" w:cs="仿宋"/>
          <w:b/>
          <w:bCs/>
          <w:color w:val="auto"/>
          <w:spacing w:val="5"/>
          <w:sz w:val="23"/>
          <w:szCs w:val="23"/>
          <w:lang w:eastAsia="zh-CN"/>
        </w:rPr>
        <w:t>县名称：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如##县。</w:t>
      </w:r>
    </w:p>
    <w:p w14:paraId="76431561">
      <w:pPr>
        <w:spacing w:before="35" w:line="222" w:lineRule="auto"/>
        <w:ind w:firstLine="142" w:firstLineChars="59"/>
        <w:rPr>
          <w:rFonts w:hint="eastAsia" w:ascii="仿宋" w:hAnsi="仿宋" w:eastAsia="仿宋" w:cs="仿宋"/>
          <w:color w:val="auto"/>
          <w:spacing w:val="5"/>
          <w:sz w:val="23"/>
          <w:szCs w:val="23"/>
          <w:lang w:val="en-US" w:eastAsia="zh-CN"/>
        </w:rPr>
      </w:pPr>
      <w:r>
        <w:rPr>
          <w:rFonts w:hint="eastAsia" w:ascii="仿宋" w:hAnsi="仿宋" w:eastAsia="仿宋" w:cs="仿宋"/>
          <w:b/>
          <w:bCs/>
          <w:color w:val="auto"/>
          <w:spacing w:val="5"/>
          <w:sz w:val="23"/>
          <w:szCs w:val="23"/>
          <w:lang w:eastAsia="zh-CN"/>
        </w:rPr>
        <w:t>乡名称：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如##乡镇。</w:t>
      </w:r>
    </w:p>
    <w:p w14:paraId="05421378">
      <w:pPr>
        <w:spacing w:before="35" w:line="222" w:lineRule="auto"/>
        <w:ind w:firstLine="142" w:firstLineChars="59"/>
        <w:rPr>
          <w:rFonts w:hint="eastAsia" w:ascii="仿宋" w:hAnsi="仿宋" w:eastAsia="仿宋" w:cs="仿宋"/>
          <w:color w:val="auto"/>
          <w:spacing w:val="5"/>
          <w:sz w:val="23"/>
          <w:szCs w:val="23"/>
          <w:lang w:val="en-US" w:eastAsia="zh-CN"/>
        </w:rPr>
      </w:pPr>
      <w:r>
        <w:rPr>
          <w:rFonts w:hint="eastAsia" w:ascii="仿宋" w:hAnsi="仿宋" w:eastAsia="仿宋" w:cs="仿宋"/>
          <w:b/>
          <w:bCs/>
          <w:color w:val="auto"/>
          <w:spacing w:val="5"/>
          <w:sz w:val="23"/>
          <w:szCs w:val="23"/>
          <w:lang w:eastAsia="zh-CN"/>
        </w:rPr>
        <w:t>村名称：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如##村。</w:t>
      </w:r>
    </w:p>
    <w:p w14:paraId="11998C2D">
      <w:pPr>
        <w:spacing w:before="35" w:line="222" w:lineRule="auto"/>
        <w:ind w:firstLine="142" w:firstLineChars="59"/>
        <w:rPr>
          <w:rFonts w:hint="eastAsia" w:ascii="仿宋" w:hAnsi="仿宋" w:eastAsia="仿宋" w:cs="仿宋"/>
          <w:color w:val="auto"/>
          <w:spacing w:val="4"/>
          <w:sz w:val="23"/>
          <w:szCs w:val="23"/>
          <w:lang w:eastAsia="zh-CN"/>
        </w:rPr>
      </w:pPr>
      <w:r>
        <w:rPr>
          <w:rFonts w:hint="eastAsia" w:ascii="仿宋" w:hAnsi="仿宋" w:eastAsia="仿宋" w:cs="仿宋"/>
          <w:b/>
          <w:bCs/>
          <w:color w:val="auto"/>
          <w:spacing w:val="5"/>
          <w:sz w:val="23"/>
          <w:szCs w:val="23"/>
          <w:lang w:eastAsia="zh-CN"/>
        </w:rPr>
        <w:t>资产编号：</w:t>
      </w:r>
      <w:r>
        <w:rPr>
          <w:rFonts w:hint="eastAsia" w:ascii="仿宋" w:hAnsi="仿宋" w:eastAsia="仿宋" w:cs="仿宋"/>
          <w:color w:val="auto"/>
          <w:spacing w:val="5"/>
          <w:sz w:val="23"/>
          <w:szCs w:val="23"/>
          <w:lang w:eastAsia="zh-CN"/>
        </w:rPr>
        <w:t>唯一，用于识别资产，编号规则为村级“C+12位行政区划码+4位流水号”、组</w:t>
      </w:r>
      <w:r>
        <w:rPr>
          <w:rFonts w:hint="eastAsia" w:ascii="仿宋" w:hAnsi="仿宋" w:eastAsia="仿宋" w:cs="仿宋"/>
          <w:color w:val="auto"/>
          <w:spacing w:val="4"/>
          <w:sz w:val="23"/>
          <w:szCs w:val="23"/>
          <w:lang w:eastAsia="zh-CN"/>
        </w:rPr>
        <w:t>级“C+12位行政区划码+2位组代码+4位流水号”；</w:t>
      </w:r>
    </w:p>
    <w:p w14:paraId="3087D0FC">
      <w:pPr>
        <w:spacing w:before="35" w:line="222" w:lineRule="auto"/>
        <w:ind w:firstLine="133" w:firstLineChars="59"/>
        <w:rPr>
          <w:rFonts w:hint="eastAsia" w:ascii="仿宋" w:hAnsi="仿宋" w:eastAsia="仿宋" w:cs="仿宋"/>
          <w:color w:val="auto"/>
          <w:spacing w:val="5"/>
          <w:sz w:val="23"/>
          <w:szCs w:val="23"/>
          <w:lang w:val="en-US" w:eastAsia="zh-CN"/>
        </w:rPr>
      </w:pPr>
      <w:r>
        <w:rPr>
          <w:rFonts w:hint="eastAsia" w:ascii="仿宋" w:hAnsi="仿宋" w:eastAsia="仿宋" w:cs="仿宋"/>
          <w:b/>
          <w:bCs/>
          <w:color w:val="auto"/>
          <w:spacing w:val="-3"/>
          <w:sz w:val="23"/>
          <w:szCs w:val="23"/>
          <w:lang w:eastAsia="zh-CN"/>
        </w:rPr>
        <w:t>机井名称：</w:t>
      </w:r>
      <w:r>
        <w:rPr>
          <w:rFonts w:hint="eastAsia" w:ascii="仿宋" w:hAnsi="仿宋" w:eastAsia="仿宋" w:cs="仿宋"/>
          <w:color w:val="auto"/>
          <w:spacing w:val="5"/>
          <w:sz w:val="23"/>
          <w:szCs w:val="23"/>
          <w:lang w:eastAsia="zh-CN"/>
        </w:rPr>
        <w:t>水井</w:t>
      </w:r>
      <w:r>
        <w:rPr>
          <w:rFonts w:hint="eastAsia" w:ascii="仿宋" w:hAnsi="仿宋" w:eastAsia="仿宋" w:cs="仿宋"/>
          <w:color w:val="auto"/>
          <w:spacing w:val="5"/>
          <w:sz w:val="23"/>
          <w:szCs w:val="23"/>
          <w:lang w:val="en-US" w:eastAsia="zh-CN"/>
        </w:rPr>
        <w:t>+村内井牌子上的机井编码；</w:t>
      </w:r>
    </w:p>
    <w:p w14:paraId="66383A33">
      <w:pPr>
        <w:spacing w:before="35" w:line="222" w:lineRule="auto"/>
        <w:ind w:firstLine="133" w:firstLineChars="59"/>
        <w:rPr>
          <w:rFonts w:hint="eastAsia" w:ascii="仿宋" w:hAnsi="仿宋" w:eastAsia="仿宋" w:cs="仿宋"/>
          <w:color w:val="auto"/>
          <w:spacing w:val="5"/>
          <w:sz w:val="23"/>
          <w:szCs w:val="23"/>
          <w:lang w:eastAsia="zh-CN"/>
        </w:rPr>
      </w:pPr>
      <w:r>
        <w:rPr>
          <w:rFonts w:hint="eastAsia" w:ascii="仿宋" w:hAnsi="仿宋" w:eastAsia="仿宋" w:cs="仿宋"/>
          <w:b/>
          <w:bCs/>
          <w:color w:val="auto"/>
          <w:spacing w:val="-3"/>
          <w:sz w:val="23"/>
          <w:szCs w:val="23"/>
          <w:lang w:eastAsia="zh-CN"/>
        </w:rPr>
        <w:t>井编号：</w:t>
      </w:r>
      <w:r>
        <w:rPr>
          <w:rFonts w:hint="eastAsia" w:ascii="仿宋" w:hAnsi="仿宋" w:eastAsia="仿宋" w:cs="仿宋"/>
          <w:color w:val="auto"/>
          <w:spacing w:val="5"/>
          <w:sz w:val="23"/>
          <w:szCs w:val="23"/>
          <w:lang w:eastAsia="zh-CN"/>
        </w:rPr>
        <w:t>根据村内机井牌子填写；</w:t>
      </w:r>
    </w:p>
    <w:p w14:paraId="7BB0B016">
      <w:pPr>
        <w:spacing w:before="35" w:line="222" w:lineRule="auto"/>
        <w:ind w:firstLine="133" w:firstLineChars="59"/>
        <w:rPr>
          <w:rFonts w:hint="eastAsia" w:ascii="仿宋" w:hAnsi="仿宋" w:eastAsia="仿宋" w:cs="仿宋"/>
          <w:color w:val="auto"/>
          <w:sz w:val="23"/>
          <w:szCs w:val="23"/>
          <w:lang w:eastAsia="zh-CN"/>
        </w:rPr>
      </w:pPr>
      <w:r>
        <w:rPr>
          <w:rFonts w:hint="eastAsia" w:ascii="仿宋" w:hAnsi="仿宋" w:eastAsia="仿宋" w:cs="仿宋"/>
          <w:b/>
          <w:bCs/>
          <w:color w:val="auto"/>
          <w:spacing w:val="-3"/>
          <w:sz w:val="23"/>
          <w:szCs w:val="23"/>
          <w:lang w:eastAsia="zh-CN"/>
        </w:rPr>
        <w:t>资产类别：</w:t>
      </w:r>
      <w:r>
        <w:rPr>
          <w:rFonts w:hint="eastAsia" w:ascii="仿宋" w:hAnsi="仿宋" w:eastAsia="仿宋" w:cs="仿宋"/>
          <w:color w:val="auto"/>
          <w:spacing w:val="-3"/>
          <w:sz w:val="23"/>
          <w:szCs w:val="23"/>
          <w:lang w:eastAsia="zh-CN"/>
        </w:rPr>
        <w:t>只包含房屋建筑、机器设备、工具器具、农机车辆、生产设施、基础设施、图书资料、其他</w:t>
      </w:r>
      <w:r>
        <w:rPr>
          <w:rFonts w:hint="eastAsia" w:ascii="仿宋" w:hAnsi="仿宋" w:eastAsia="仿宋" w:cs="仿宋"/>
          <w:color w:val="auto"/>
          <w:spacing w:val="9"/>
          <w:sz w:val="23"/>
          <w:szCs w:val="23"/>
          <w:lang w:eastAsia="zh-CN"/>
        </w:rPr>
        <w:t>（</w:t>
      </w:r>
      <w:r>
        <w:rPr>
          <w:rFonts w:hint="eastAsia" w:ascii="仿宋" w:hAnsi="仿宋" w:eastAsia="仿宋" w:cs="仿宋"/>
          <w:color w:val="auto"/>
          <w:spacing w:val="9"/>
          <w:sz w:val="23"/>
          <w:szCs w:val="23"/>
          <w:u w:val="single"/>
          <w:lang w:eastAsia="zh-CN"/>
        </w:rPr>
        <w:t>注意资产分类的准确性，</w:t>
      </w:r>
      <w:r>
        <w:rPr>
          <w:rFonts w:hint="eastAsia" w:ascii="仿宋" w:hAnsi="仿宋" w:eastAsia="仿宋" w:cs="仿宋"/>
          <w:color w:val="auto"/>
          <w:spacing w:val="8"/>
          <w:sz w:val="23"/>
          <w:szCs w:val="23"/>
          <w:u w:val="single"/>
          <w:lang w:eastAsia="zh-CN"/>
        </w:rPr>
        <w:t>例如电脑划分为房屋类、沟渠（资源）划分为设施类资产等情况</w:t>
      </w:r>
      <w:r>
        <w:rPr>
          <w:rFonts w:hint="eastAsia" w:ascii="仿宋" w:hAnsi="仿宋" w:eastAsia="仿宋" w:cs="仿宋"/>
          <w:color w:val="auto"/>
          <w:spacing w:val="8"/>
          <w:sz w:val="23"/>
          <w:szCs w:val="23"/>
          <w:lang w:eastAsia="zh-CN"/>
        </w:rPr>
        <w:t>）；</w:t>
      </w:r>
    </w:p>
    <w:p w14:paraId="52524821">
      <w:pPr>
        <w:spacing w:before="36" w:line="222" w:lineRule="auto"/>
        <w:ind w:left="132"/>
        <w:rPr>
          <w:rFonts w:hint="eastAsia" w:ascii="仿宋" w:hAnsi="仿宋" w:eastAsia="仿宋" w:cs="仿宋"/>
          <w:color w:val="auto"/>
          <w:sz w:val="23"/>
          <w:szCs w:val="23"/>
          <w:lang w:eastAsia="zh-CN"/>
        </w:rPr>
      </w:pPr>
    </w:p>
    <w:p w14:paraId="13201E8C">
      <w:pPr>
        <w:rPr>
          <w:rFonts w:hint="eastAsia" w:ascii="方正黑体_GBK" w:hAnsi="方正黑体_GBK" w:eastAsia="方正黑体_GBK" w:cs="方正黑体_GBK"/>
          <w:color w:val="auto"/>
          <w:spacing w:val="9"/>
          <w:sz w:val="32"/>
          <w:szCs w:val="32"/>
          <w:lang w:eastAsia="zh-CN"/>
        </w:rPr>
      </w:pPr>
      <w:r>
        <w:rPr>
          <w:rFonts w:hint="eastAsia" w:ascii="方正黑体_GBK" w:hAnsi="方正黑体_GBK" w:eastAsia="方正黑体_GBK" w:cs="方正黑体_GBK"/>
          <w:color w:val="auto"/>
          <w:spacing w:val="9"/>
          <w:sz w:val="32"/>
          <w:szCs w:val="32"/>
          <w:lang w:eastAsia="zh-CN"/>
        </w:rPr>
        <w:br w:type="page"/>
      </w:r>
    </w:p>
    <w:p w14:paraId="5DAE6126">
      <w:pPr>
        <w:spacing w:before="151" w:line="208" w:lineRule="auto"/>
        <w:outlineLvl w:val="1"/>
        <w:rPr>
          <w:rFonts w:hint="eastAsia" w:ascii="方正黑体_GBK" w:hAnsi="方正黑体_GBK" w:eastAsia="方正黑体_GBK" w:cs="方正黑体_GBK"/>
          <w:color w:val="auto"/>
          <w:spacing w:val="9"/>
          <w:sz w:val="32"/>
          <w:szCs w:val="32"/>
          <w:lang w:eastAsia="zh-CN"/>
        </w:rPr>
      </w:pPr>
      <w:r>
        <w:rPr>
          <w:rFonts w:hint="eastAsia" w:ascii="方正黑体_GBK" w:hAnsi="方正黑体_GBK" w:eastAsia="方正黑体_GBK" w:cs="方正黑体_GBK"/>
          <w:color w:val="auto"/>
          <w:spacing w:val="9"/>
          <w:sz w:val="32"/>
          <w:szCs w:val="32"/>
          <w:lang w:eastAsia="zh-CN"/>
        </w:rPr>
        <w:t>附件7</w:t>
      </w:r>
    </w:p>
    <w:p w14:paraId="3907C968">
      <w:pPr>
        <w:spacing w:before="92" w:line="180" w:lineRule="auto"/>
        <w:ind w:left="5256"/>
        <w:outlineLvl w:val="1"/>
        <w:rPr>
          <w:rFonts w:hint="eastAsia" w:ascii="方正小标宋简体" w:hAnsi="方正小标宋简体" w:eastAsia="方正小标宋简体" w:cs="方正小标宋简体"/>
          <w:color w:val="auto"/>
          <w:sz w:val="32"/>
          <w:szCs w:val="32"/>
          <w:lang w:eastAsia="zh-CN"/>
        </w:rPr>
      </w:pPr>
      <w:r>
        <w:rPr>
          <w:rFonts w:hint="eastAsia" w:ascii="方正小标宋简体" w:hAnsi="方正小标宋简体" w:eastAsia="方正小标宋简体" w:cs="方正小标宋简体"/>
          <w:color w:val="auto"/>
          <w:spacing w:val="9"/>
          <w:sz w:val="32"/>
          <w:szCs w:val="32"/>
          <w:lang w:eastAsia="zh-CN"/>
        </w:rPr>
        <w:t>村集体经济组织生物资产表</w:t>
      </w:r>
    </w:p>
    <w:tbl>
      <w:tblPr>
        <w:tblStyle w:val="48"/>
        <w:tblW w:w="1488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1"/>
        <w:gridCol w:w="851"/>
        <w:gridCol w:w="850"/>
        <w:gridCol w:w="851"/>
        <w:gridCol w:w="1134"/>
        <w:gridCol w:w="1134"/>
        <w:gridCol w:w="1134"/>
        <w:gridCol w:w="1275"/>
        <w:gridCol w:w="993"/>
        <w:gridCol w:w="850"/>
        <w:gridCol w:w="992"/>
        <w:gridCol w:w="1134"/>
        <w:gridCol w:w="1134"/>
        <w:gridCol w:w="1286"/>
      </w:tblGrid>
      <w:tr w14:paraId="73F24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28" w:hRule="atLeast"/>
        </w:trPr>
        <w:tc>
          <w:tcPr>
            <w:tcW w:w="1271" w:type="dxa"/>
          </w:tcPr>
          <w:p w14:paraId="64FF29D5">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*所属组织的统一社会信用代码</w:t>
            </w:r>
          </w:p>
        </w:tc>
        <w:tc>
          <w:tcPr>
            <w:tcW w:w="851" w:type="dxa"/>
          </w:tcPr>
          <w:p w14:paraId="58C7545A">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*县名称</w:t>
            </w:r>
          </w:p>
        </w:tc>
        <w:tc>
          <w:tcPr>
            <w:tcW w:w="850" w:type="dxa"/>
          </w:tcPr>
          <w:p w14:paraId="1050191E">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*乡名称</w:t>
            </w:r>
          </w:p>
        </w:tc>
        <w:tc>
          <w:tcPr>
            <w:tcW w:w="851" w:type="dxa"/>
          </w:tcPr>
          <w:p w14:paraId="757F9B1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*村名称</w:t>
            </w:r>
          </w:p>
        </w:tc>
        <w:tc>
          <w:tcPr>
            <w:tcW w:w="1134" w:type="dxa"/>
          </w:tcPr>
          <w:p w14:paraId="0DDD551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*资产名称</w:t>
            </w:r>
          </w:p>
        </w:tc>
        <w:tc>
          <w:tcPr>
            <w:tcW w:w="1134" w:type="dxa"/>
          </w:tcPr>
          <w:p w14:paraId="02BCB925">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*资产分类</w:t>
            </w:r>
          </w:p>
        </w:tc>
        <w:tc>
          <w:tcPr>
            <w:tcW w:w="1134" w:type="dxa"/>
          </w:tcPr>
          <w:p w14:paraId="7BAB9065">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*资产编码</w:t>
            </w:r>
          </w:p>
        </w:tc>
        <w:tc>
          <w:tcPr>
            <w:tcW w:w="1275" w:type="dxa"/>
          </w:tcPr>
          <w:p w14:paraId="4653E376">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*资产类别</w:t>
            </w:r>
          </w:p>
        </w:tc>
        <w:tc>
          <w:tcPr>
            <w:tcW w:w="993" w:type="dxa"/>
          </w:tcPr>
          <w:p w14:paraId="4311A668">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*计量单位</w:t>
            </w:r>
          </w:p>
        </w:tc>
        <w:tc>
          <w:tcPr>
            <w:tcW w:w="850" w:type="dxa"/>
          </w:tcPr>
          <w:p w14:paraId="6252B633">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*数量</w:t>
            </w:r>
          </w:p>
        </w:tc>
        <w:tc>
          <w:tcPr>
            <w:tcW w:w="992" w:type="dxa"/>
          </w:tcPr>
          <w:p w14:paraId="4E3713D4">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*生长/养殖地点</w:t>
            </w:r>
          </w:p>
        </w:tc>
        <w:tc>
          <w:tcPr>
            <w:tcW w:w="1134" w:type="dxa"/>
          </w:tcPr>
          <w:p w14:paraId="433D5716">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*管理员姓名</w:t>
            </w:r>
          </w:p>
        </w:tc>
        <w:tc>
          <w:tcPr>
            <w:tcW w:w="1134" w:type="dxa"/>
          </w:tcPr>
          <w:p w14:paraId="078AE6B8">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*购置日期</w:t>
            </w:r>
          </w:p>
        </w:tc>
        <w:tc>
          <w:tcPr>
            <w:tcW w:w="1286" w:type="dxa"/>
          </w:tcPr>
          <w:p w14:paraId="7C1C66E4">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*是否扶贫资产</w:t>
            </w:r>
          </w:p>
        </w:tc>
      </w:tr>
      <w:tr w14:paraId="77124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271" w:type="dxa"/>
          </w:tcPr>
          <w:p w14:paraId="33B918BC">
            <w:pPr>
              <w:pStyle w:val="44"/>
              <w:rPr>
                <w:rFonts w:hint="eastAsia" w:ascii="仿宋" w:hAnsi="仿宋" w:eastAsia="仿宋" w:cs="仿宋"/>
                <w:color w:val="auto"/>
              </w:rPr>
            </w:pPr>
          </w:p>
        </w:tc>
        <w:tc>
          <w:tcPr>
            <w:tcW w:w="851" w:type="dxa"/>
          </w:tcPr>
          <w:p w14:paraId="2773347F">
            <w:pPr>
              <w:pStyle w:val="44"/>
              <w:rPr>
                <w:rFonts w:hint="eastAsia" w:ascii="仿宋" w:hAnsi="仿宋" w:eastAsia="仿宋" w:cs="仿宋"/>
                <w:color w:val="auto"/>
              </w:rPr>
            </w:pPr>
          </w:p>
        </w:tc>
        <w:tc>
          <w:tcPr>
            <w:tcW w:w="850" w:type="dxa"/>
          </w:tcPr>
          <w:p w14:paraId="581BEAA5">
            <w:pPr>
              <w:pStyle w:val="44"/>
              <w:rPr>
                <w:rFonts w:hint="eastAsia" w:ascii="仿宋" w:hAnsi="仿宋" w:eastAsia="仿宋" w:cs="仿宋"/>
                <w:color w:val="auto"/>
              </w:rPr>
            </w:pPr>
          </w:p>
        </w:tc>
        <w:tc>
          <w:tcPr>
            <w:tcW w:w="851" w:type="dxa"/>
          </w:tcPr>
          <w:p w14:paraId="4186E1A5">
            <w:pPr>
              <w:pStyle w:val="44"/>
              <w:rPr>
                <w:rFonts w:hint="eastAsia" w:ascii="仿宋" w:hAnsi="仿宋" w:eastAsia="仿宋" w:cs="仿宋"/>
                <w:color w:val="auto"/>
              </w:rPr>
            </w:pPr>
          </w:p>
        </w:tc>
        <w:tc>
          <w:tcPr>
            <w:tcW w:w="1134" w:type="dxa"/>
          </w:tcPr>
          <w:p w14:paraId="5C3DE639">
            <w:pPr>
              <w:pStyle w:val="44"/>
              <w:rPr>
                <w:rFonts w:hint="eastAsia" w:ascii="仿宋" w:hAnsi="仿宋" w:eastAsia="仿宋" w:cs="仿宋"/>
                <w:color w:val="auto"/>
              </w:rPr>
            </w:pPr>
          </w:p>
        </w:tc>
        <w:tc>
          <w:tcPr>
            <w:tcW w:w="1134" w:type="dxa"/>
          </w:tcPr>
          <w:p w14:paraId="223A9298">
            <w:pPr>
              <w:pStyle w:val="44"/>
              <w:rPr>
                <w:rFonts w:hint="eastAsia" w:ascii="仿宋" w:hAnsi="仿宋" w:eastAsia="仿宋" w:cs="仿宋"/>
                <w:color w:val="auto"/>
              </w:rPr>
            </w:pPr>
          </w:p>
        </w:tc>
        <w:tc>
          <w:tcPr>
            <w:tcW w:w="1134" w:type="dxa"/>
          </w:tcPr>
          <w:p w14:paraId="7E31E2E9">
            <w:pPr>
              <w:pStyle w:val="44"/>
              <w:rPr>
                <w:rFonts w:hint="eastAsia" w:ascii="仿宋" w:hAnsi="仿宋" w:eastAsia="仿宋" w:cs="仿宋"/>
                <w:color w:val="auto"/>
              </w:rPr>
            </w:pPr>
          </w:p>
        </w:tc>
        <w:tc>
          <w:tcPr>
            <w:tcW w:w="1275" w:type="dxa"/>
          </w:tcPr>
          <w:p w14:paraId="4E830AAA">
            <w:pPr>
              <w:pStyle w:val="44"/>
              <w:rPr>
                <w:rFonts w:hint="eastAsia" w:ascii="仿宋" w:hAnsi="仿宋" w:eastAsia="仿宋" w:cs="仿宋"/>
                <w:color w:val="auto"/>
              </w:rPr>
            </w:pPr>
          </w:p>
        </w:tc>
        <w:tc>
          <w:tcPr>
            <w:tcW w:w="993" w:type="dxa"/>
          </w:tcPr>
          <w:p w14:paraId="169392B1">
            <w:pPr>
              <w:pStyle w:val="44"/>
              <w:rPr>
                <w:rFonts w:hint="eastAsia" w:ascii="仿宋" w:hAnsi="仿宋" w:eastAsia="仿宋" w:cs="仿宋"/>
                <w:color w:val="auto"/>
              </w:rPr>
            </w:pPr>
          </w:p>
        </w:tc>
        <w:tc>
          <w:tcPr>
            <w:tcW w:w="850" w:type="dxa"/>
          </w:tcPr>
          <w:p w14:paraId="419971DA">
            <w:pPr>
              <w:pStyle w:val="44"/>
              <w:rPr>
                <w:rFonts w:hint="eastAsia" w:ascii="仿宋" w:hAnsi="仿宋" w:eastAsia="仿宋" w:cs="仿宋"/>
                <w:color w:val="auto"/>
              </w:rPr>
            </w:pPr>
          </w:p>
        </w:tc>
        <w:tc>
          <w:tcPr>
            <w:tcW w:w="992" w:type="dxa"/>
          </w:tcPr>
          <w:p w14:paraId="4ADC117D">
            <w:pPr>
              <w:pStyle w:val="44"/>
              <w:rPr>
                <w:rFonts w:hint="eastAsia" w:ascii="仿宋" w:hAnsi="仿宋" w:eastAsia="仿宋" w:cs="仿宋"/>
                <w:color w:val="auto"/>
              </w:rPr>
            </w:pPr>
          </w:p>
        </w:tc>
        <w:tc>
          <w:tcPr>
            <w:tcW w:w="1134" w:type="dxa"/>
          </w:tcPr>
          <w:p w14:paraId="737F50BB">
            <w:pPr>
              <w:pStyle w:val="44"/>
              <w:rPr>
                <w:rFonts w:hint="eastAsia" w:ascii="仿宋" w:hAnsi="仿宋" w:eastAsia="仿宋" w:cs="仿宋"/>
                <w:color w:val="auto"/>
              </w:rPr>
            </w:pPr>
          </w:p>
        </w:tc>
        <w:tc>
          <w:tcPr>
            <w:tcW w:w="1134" w:type="dxa"/>
          </w:tcPr>
          <w:p w14:paraId="1330058D">
            <w:pPr>
              <w:pStyle w:val="44"/>
              <w:rPr>
                <w:rFonts w:hint="eastAsia" w:ascii="仿宋" w:hAnsi="仿宋" w:eastAsia="仿宋" w:cs="仿宋"/>
                <w:color w:val="auto"/>
              </w:rPr>
            </w:pPr>
          </w:p>
        </w:tc>
        <w:tc>
          <w:tcPr>
            <w:tcW w:w="1286" w:type="dxa"/>
          </w:tcPr>
          <w:p w14:paraId="1CEFF004">
            <w:pPr>
              <w:pStyle w:val="44"/>
              <w:rPr>
                <w:rFonts w:hint="eastAsia" w:ascii="仿宋" w:hAnsi="仿宋" w:eastAsia="仿宋" w:cs="仿宋"/>
                <w:color w:val="auto"/>
              </w:rPr>
            </w:pPr>
          </w:p>
        </w:tc>
      </w:tr>
      <w:tr w14:paraId="64DA0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6" w:hRule="atLeast"/>
        </w:trPr>
        <w:tc>
          <w:tcPr>
            <w:tcW w:w="1271" w:type="dxa"/>
          </w:tcPr>
          <w:p w14:paraId="54C4ACE4">
            <w:pPr>
              <w:pStyle w:val="44"/>
              <w:rPr>
                <w:rFonts w:hint="eastAsia" w:ascii="仿宋" w:hAnsi="仿宋" w:eastAsia="仿宋" w:cs="仿宋"/>
                <w:color w:val="auto"/>
              </w:rPr>
            </w:pPr>
          </w:p>
        </w:tc>
        <w:tc>
          <w:tcPr>
            <w:tcW w:w="851" w:type="dxa"/>
          </w:tcPr>
          <w:p w14:paraId="776E344E">
            <w:pPr>
              <w:pStyle w:val="44"/>
              <w:rPr>
                <w:rFonts w:hint="eastAsia" w:ascii="仿宋" w:hAnsi="仿宋" w:eastAsia="仿宋" w:cs="仿宋"/>
                <w:color w:val="auto"/>
              </w:rPr>
            </w:pPr>
          </w:p>
        </w:tc>
        <w:tc>
          <w:tcPr>
            <w:tcW w:w="850" w:type="dxa"/>
          </w:tcPr>
          <w:p w14:paraId="13CC1B14">
            <w:pPr>
              <w:pStyle w:val="44"/>
              <w:rPr>
                <w:rFonts w:hint="eastAsia" w:ascii="仿宋" w:hAnsi="仿宋" w:eastAsia="仿宋" w:cs="仿宋"/>
                <w:color w:val="auto"/>
              </w:rPr>
            </w:pPr>
          </w:p>
        </w:tc>
        <w:tc>
          <w:tcPr>
            <w:tcW w:w="851" w:type="dxa"/>
          </w:tcPr>
          <w:p w14:paraId="69410306">
            <w:pPr>
              <w:pStyle w:val="44"/>
              <w:rPr>
                <w:rFonts w:hint="eastAsia" w:ascii="仿宋" w:hAnsi="仿宋" w:eastAsia="仿宋" w:cs="仿宋"/>
                <w:color w:val="auto"/>
              </w:rPr>
            </w:pPr>
          </w:p>
        </w:tc>
        <w:tc>
          <w:tcPr>
            <w:tcW w:w="1134" w:type="dxa"/>
          </w:tcPr>
          <w:p w14:paraId="13884727">
            <w:pPr>
              <w:pStyle w:val="44"/>
              <w:rPr>
                <w:rFonts w:hint="eastAsia" w:ascii="仿宋" w:hAnsi="仿宋" w:eastAsia="仿宋" w:cs="仿宋"/>
                <w:color w:val="auto"/>
              </w:rPr>
            </w:pPr>
          </w:p>
        </w:tc>
        <w:tc>
          <w:tcPr>
            <w:tcW w:w="1134" w:type="dxa"/>
          </w:tcPr>
          <w:p w14:paraId="2C85DF09">
            <w:pPr>
              <w:pStyle w:val="44"/>
              <w:rPr>
                <w:rFonts w:hint="eastAsia" w:ascii="仿宋" w:hAnsi="仿宋" w:eastAsia="仿宋" w:cs="仿宋"/>
                <w:color w:val="auto"/>
              </w:rPr>
            </w:pPr>
          </w:p>
        </w:tc>
        <w:tc>
          <w:tcPr>
            <w:tcW w:w="1134" w:type="dxa"/>
          </w:tcPr>
          <w:p w14:paraId="10B6254E">
            <w:pPr>
              <w:pStyle w:val="44"/>
              <w:rPr>
                <w:rFonts w:hint="eastAsia" w:ascii="仿宋" w:hAnsi="仿宋" w:eastAsia="仿宋" w:cs="仿宋"/>
                <w:color w:val="auto"/>
              </w:rPr>
            </w:pPr>
          </w:p>
        </w:tc>
        <w:tc>
          <w:tcPr>
            <w:tcW w:w="1275" w:type="dxa"/>
          </w:tcPr>
          <w:p w14:paraId="63C238DA">
            <w:pPr>
              <w:pStyle w:val="44"/>
              <w:rPr>
                <w:rFonts w:hint="eastAsia" w:ascii="仿宋" w:hAnsi="仿宋" w:eastAsia="仿宋" w:cs="仿宋"/>
                <w:color w:val="auto"/>
              </w:rPr>
            </w:pPr>
          </w:p>
        </w:tc>
        <w:tc>
          <w:tcPr>
            <w:tcW w:w="993" w:type="dxa"/>
          </w:tcPr>
          <w:p w14:paraId="7F64567D">
            <w:pPr>
              <w:pStyle w:val="44"/>
              <w:rPr>
                <w:rFonts w:hint="eastAsia" w:ascii="仿宋" w:hAnsi="仿宋" w:eastAsia="仿宋" w:cs="仿宋"/>
                <w:color w:val="auto"/>
              </w:rPr>
            </w:pPr>
          </w:p>
        </w:tc>
        <w:tc>
          <w:tcPr>
            <w:tcW w:w="850" w:type="dxa"/>
          </w:tcPr>
          <w:p w14:paraId="50A39DEF">
            <w:pPr>
              <w:pStyle w:val="44"/>
              <w:rPr>
                <w:rFonts w:hint="eastAsia" w:ascii="仿宋" w:hAnsi="仿宋" w:eastAsia="仿宋" w:cs="仿宋"/>
                <w:color w:val="auto"/>
              </w:rPr>
            </w:pPr>
          </w:p>
        </w:tc>
        <w:tc>
          <w:tcPr>
            <w:tcW w:w="992" w:type="dxa"/>
          </w:tcPr>
          <w:p w14:paraId="5F92A8DC">
            <w:pPr>
              <w:pStyle w:val="44"/>
              <w:rPr>
                <w:rFonts w:hint="eastAsia" w:ascii="仿宋" w:hAnsi="仿宋" w:eastAsia="仿宋" w:cs="仿宋"/>
                <w:color w:val="auto"/>
              </w:rPr>
            </w:pPr>
          </w:p>
        </w:tc>
        <w:tc>
          <w:tcPr>
            <w:tcW w:w="1134" w:type="dxa"/>
          </w:tcPr>
          <w:p w14:paraId="0F905517">
            <w:pPr>
              <w:pStyle w:val="44"/>
              <w:rPr>
                <w:rFonts w:hint="eastAsia" w:ascii="仿宋" w:hAnsi="仿宋" w:eastAsia="仿宋" w:cs="仿宋"/>
                <w:color w:val="auto"/>
              </w:rPr>
            </w:pPr>
          </w:p>
        </w:tc>
        <w:tc>
          <w:tcPr>
            <w:tcW w:w="1134" w:type="dxa"/>
          </w:tcPr>
          <w:p w14:paraId="0F86EB1D">
            <w:pPr>
              <w:pStyle w:val="44"/>
              <w:rPr>
                <w:rFonts w:hint="eastAsia" w:ascii="仿宋" w:hAnsi="仿宋" w:eastAsia="仿宋" w:cs="仿宋"/>
                <w:color w:val="auto"/>
              </w:rPr>
            </w:pPr>
          </w:p>
        </w:tc>
        <w:tc>
          <w:tcPr>
            <w:tcW w:w="1286" w:type="dxa"/>
          </w:tcPr>
          <w:p w14:paraId="5CEF0181">
            <w:pPr>
              <w:pStyle w:val="44"/>
              <w:rPr>
                <w:rFonts w:hint="eastAsia" w:ascii="仿宋" w:hAnsi="仿宋" w:eastAsia="仿宋" w:cs="仿宋"/>
                <w:color w:val="auto"/>
              </w:rPr>
            </w:pPr>
          </w:p>
        </w:tc>
      </w:tr>
    </w:tbl>
    <w:p w14:paraId="35DC09C1">
      <w:pPr>
        <w:spacing w:before="35" w:line="222" w:lineRule="auto"/>
        <w:ind w:firstLine="144" w:firstLineChars="59"/>
        <w:rPr>
          <w:rFonts w:hint="eastAsia" w:ascii="仿宋" w:hAnsi="仿宋" w:eastAsia="仿宋" w:cs="仿宋"/>
          <w:color w:val="auto"/>
          <w:spacing w:val="7"/>
          <w:sz w:val="23"/>
          <w:szCs w:val="23"/>
          <w:lang w:eastAsia="zh-CN"/>
        </w:rPr>
      </w:pPr>
      <w:r>
        <w:rPr>
          <w:rFonts w:hint="eastAsia" w:ascii="仿宋" w:hAnsi="仿宋" w:eastAsia="仿宋" w:cs="仿宋"/>
          <w:b/>
          <w:bCs/>
          <w:color w:val="auto"/>
          <w:spacing w:val="7"/>
          <w:sz w:val="23"/>
          <w:szCs w:val="23"/>
          <w:lang w:eastAsia="zh-CN"/>
        </w:rPr>
        <w:t>所属组织统一社会信用代码：</w:t>
      </w:r>
      <w:r>
        <w:rPr>
          <w:rFonts w:hint="eastAsia" w:ascii="仿宋" w:hAnsi="仿宋" w:eastAsia="仿宋" w:cs="仿宋"/>
          <w:color w:val="auto"/>
          <w:spacing w:val="7"/>
          <w:sz w:val="23"/>
          <w:szCs w:val="23"/>
          <w:lang w:eastAsia="zh-CN"/>
        </w:rPr>
        <w:t>必须填写资产所属组织的统一社会信用代码，</w:t>
      </w:r>
      <w:r>
        <w:rPr>
          <w:rFonts w:hint="eastAsia" w:ascii="仿宋" w:hAnsi="仿宋" w:eastAsia="仿宋" w:cs="仿宋"/>
          <w:color w:val="auto"/>
          <w:spacing w:val="7"/>
          <w:sz w:val="23"/>
          <w:szCs w:val="23"/>
          <w:u w:val="single"/>
          <w:lang w:eastAsia="zh-CN"/>
        </w:rPr>
        <w:t>与《组织单位信息表》中信息一致</w:t>
      </w:r>
      <w:r>
        <w:rPr>
          <w:rFonts w:hint="eastAsia" w:ascii="仿宋" w:hAnsi="仿宋" w:eastAsia="仿宋" w:cs="仿宋"/>
          <w:color w:val="auto"/>
          <w:spacing w:val="7"/>
          <w:sz w:val="23"/>
          <w:szCs w:val="23"/>
          <w:lang w:eastAsia="zh-CN"/>
        </w:rPr>
        <w:t>。</w:t>
      </w:r>
    </w:p>
    <w:p w14:paraId="465F5C7A">
      <w:pPr>
        <w:spacing w:before="35" w:line="222" w:lineRule="auto"/>
        <w:ind w:firstLine="142" w:firstLineChars="59"/>
        <w:rPr>
          <w:rFonts w:hint="eastAsia" w:ascii="仿宋" w:hAnsi="仿宋" w:eastAsia="仿宋" w:cs="仿宋"/>
          <w:color w:val="auto"/>
          <w:spacing w:val="5"/>
          <w:sz w:val="23"/>
          <w:szCs w:val="23"/>
          <w:lang w:val="en-US" w:eastAsia="zh-CN"/>
        </w:rPr>
      </w:pPr>
      <w:r>
        <w:rPr>
          <w:rFonts w:hint="eastAsia" w:ascii="仿宋" w:hAnsi="仿宋" w:eastAsia="仿宋" w:cs="仿宋"/>
          <w:b/>
          <w:bCs/>
          <w:color w:val="auto"/>
          <w:spacing w:val="5"/>
          <w:sz w:val="23"/>
          <w:szCs w:val="23"/>
          <w:lang w:eastAsia="zh-CN"/>
        </w:rPr>
        <w:t>县名称：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如##县。</w:t>
      </w:r>
    </w:p>
    <w:p w14:paraId="31C14BD4">
      <w:pPr>
        <w:spacing w:before="35" w:line="222" w:lineRule="auto"/>
        <w:ind w:firstLine="142" w:firstLineChars="59"/>
        <w:rPr>
          <w:rFonts w:hint="eastAsia" w:ascii="仿宋" w:hAnsi="仿宋" w:eastAsia="仿宋" w:cs="仿宋"/>
          <w:color w:val="auto"/>
          <w:spacing w:val="5"/>
          <w:sz w:val="23"/>
          <w:szCs w:val="23"/>
          <w:lang w:val="en-US" w:eastAsia="zh-CN"/>
        </w:rPr>
      </w:pPr>
      <w:r>
        <w:rPr>
          <w:rFonts w:hint="eastAsia" w:ascii="仿宋" w:hAnsi="仿宋" w:eastAsia="仿宋" w:cs="仿宋"/>
          <w:b/>
          <w:bCs/>
          <w:color w:val="auto"/>
          <w:spacing w:val="5"/>
          <w:sz w:val="23"/>
          <w:szCs w:val="23"/>
          <w:lang w:eastAsia="zh-CN"/>
        </w:rPr>
        <w:t>乡名称：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如##乡镇。</w:t>
      </w:r>
    </w:p>
    <w:p w14:paraId="033CD20E">
      <w:pPr>
        <w:spacing w:before="35" w:line="222" w:lineRule="auto"/>
        <w:ind w:firstLine="142" w:firstLineChars="59"/>
        <w:rPr>
          <w:rFonts w:hint="eastAsia" w:ascii="仿宋" w:hAnsi="仿宋" w:eastAsia="仿宋" w:cs="仿宋"/>
          <w:color w:val="auto"/>
          <w:spacing w:val="5"/>
          <w:sz w:val="23"/>
          <w:szCs w:val="23"/>
          <w:lang w:val="en-US" w:eastAsia="zh-CN"/>
        </w:rPr>
      </w:pPr>
      <w:r>
        <w:rPr>
          <w:rFonts w:hint="eastAsia" w:ascii="仿宋" w:hAnsi="仿宋" w:eastAsia="仿宋" w:cs="仿宋"/>
          <w:b/>
          <w:bCs/>
          <w:color w:val="auto"/>
          <w:spacing w:val="5"/>
          <w:sz w:val="23"/>
          <w:szCs w:val="23"/>
          <w:lang w:eastAsia="zh-CN"/>
        </w:rPr>
        <w:t>村名称：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如##村。</w:t>
      </w:r>
    </w:p>
    <w:p w14:paraId="0568BAAE">
      <w:pPr>
        <w:spacing w:before="94" w:line="223" w:lineRule="auto"/>
        <w:ind w:left="132"/>
        <w:rPr>
          <w:rFonts w:hint="eastAsia" w:ascii="仿宋" w:hAnsi="仿宋" w:eastAsia="仿宋" w:cs="仿宋"/>
          <w:b/>
          <w:bCs/>
          <w:color w:val="auto"/>
          <w:spacing w:val="9"/>
          <w:sz w:val="23"/>
          <w:szCs w:val="23"/>
          <w:lang w:eastAsia="zh-CN"/>
        </w:rPr>
      </w:pPr>
      <w:r>
        <w:rPr>
          <w:rFonts w:hint="eastAsia" w:ascii="仿宋" w:hAnsi="仿宋" w:eastAsia="仿宋" w:cs="仿宋"/>
          <w:b/>
          <w:bCs/>
          <w:color w:val="auto"/>
          <w:spacing w:val="9"/>
          <w:sz w:val="23"/>
          <w:szCs w:val="23"/>
          <w:lang w:eastAsia="zh-CN"/>
        </w:rPr>
        <w:t>资产名称：</w:t>
      </w:r>
      <w:r>
        <w:rPr>
          <w:rFonts w:hint="eastAsia" w:ascii="仿宋" w:hAnsi="仿宋" w:eastAsia="仿宋" w:cs="仿宋"/>
          <w:color w:val="auto"/>
          <w:spacing w:val="9"/>
          <w:sz w:val="23"/>
          <w:szCs w:val="23"/>
          <w:lang w:eastAsia="zh-CN"/>
        </w:rPr>
        <w:t>该资产具体名称</w:t>
      </w:r>
    </w:p>
    <w:p w14:paraId="2952A914">
      <w:pPr>
        <w:spacing w:before="94" w:line="223" w:lineRule="auto"/>
        <w:ind w:left="132"/>
        <w:rPr>
          <w:rFonts w:hint="eastAsia" w:ascii="仿宋" w:hAnsi="仿宋" w:eastAsia="仿宋" w:cs="仿宋"/>
          <w:color w:val="auto"/>
          <w:sz w:val="23"/>
          <w:szCs w:val="23"/>
          <w:lang w:eastAsia="zh-CN"/>
        </w:rPr>
      </w:pPr>
      <w:r>
        <w:rPr>
          <w:rFonts w:hint="eastAsia" w:ascii="仿宋" w:hAnsi="仿宋" w:eastAsia="仿宋" w:cs="仿宋"/>
          <w:b/>
          <w:bCs/>
          <w:color w:val="auto"/>
          <w:spacing w:val="9"/>
          <w:sz w:val="23"/>
          <w:szCs w:val="23"/>
          <w:lang w:eastAsia="zh-CN"/>
        </w:rPr>
        <w:t>资产分类：</w:t>
      </w:r>
      <w:r>
        <w:rPr>
          <w:rFonts w:hint="eastAsia" w:ascii="仿宋" w:hAnsi="仿宋" w:eastAsia="仿宋" w:cs="仿宋"/>
          <w:color w:val="auto"/>
          <w:spacing w:val="9"/>
          <w:sz w:val="23"/>
          <w:szCs w:val="23"/>
          <w:lang w:eastAsia="zh-CN"/>
        </w:rPr>
        <w:t>消耗性生物资产、生产性生物资产、公益性生</w:t>
      </w:r>
      <w:r>
        <w:rPr>
          <w:rFonts w:hint="eastAsia" w:ascii="仿宋" w:hAnsi="仿宋" w:eastAsia="仿宋" w:cs="仿宋"/>
          <w:color w:val="auto"/>
          <w:spacing w:val="8"/>
          <w:sz w:val="23"/>
          <w:szCs w:val="23"/>
          <w:lang w:eastAsia="zh-CN"/>
        </w:rPr>
        <w:t>物资产，与最新《农村集体经济组织会计制度》科目自动对应，并确保账实相符；</w:t>
      </w:r>
    </w:p>
    <w:p w14:paraId="0433F054">
      <w:pPr>
        <w:spacing w:before="161" w:line="221" w:lineRule="auto"/>
        <w:ind w:left="132"/>
        <w:rPr>
          <w:rFonts w:hint="eastAsia" w:ascii="仿宋" w:hAnsi="仿宋" w:eastAsia="仿宋" w:cs="仿宋"/>
          <w:color w:val="auto"/>
          <w:sz w:val="23"/>
          <w:szCs w:val="23"/>
          <w:lang w:eastAsia="zh-CN"/>
        </w:rPr>
      </w:pPr>
      <w:r>
        <w:rPr>
          <w:rFonts w:hint="eastAsia" w:ascii="仿宋" w:hAnsi="仿宋" w:eastAsia="仿宋" w:cs="仿宋"/>
          <w:b/>
          <w:bCs/>
          <w:color w:val="auto"/>
          <w:spacing w:val="4"/>
          <w:sz w:val="23"/>
          <w:szCs w:val="23"/>
          <w:lang w:eastAsia="zh-CN"/>
        </w:rPr>
        <w:t>资产编码：</w:t>
      </w:r>
      <w:r>
        <w:rPr>
          <w:rFonts w:hint="eastAsia" w:ascii="仿宋" w:hAnsi="仿宋" w:eastAsia="仿宋" w:cs="仿宋"/>
          <w:color w:val="auto"/>
          <w:spacing w:val="4"/>
          <w:sz w:val="23"/>
          <w:szCs w:val="23"/>
          <w:lang w:eastAsia="zh-CN"/>
        </w:rPr>
        <w:t>唯一，用于识别资产，编号规则为村级“S+12位行政区划码+4位流水号”、组级“</w:t>
      </w:r>
      <w:r>
        <w:rPr>
          <w:rFonts w:hint="eastAsia" w:ascii="仿宋" w:hAnsi="仿宋" w:eastAsia="仿宋" w:cs="仿宋"/>
          <w:color w:val="auto"/>
          <w:spacing w:val="3"/>
          <w:sz w:val="23"/>
          <w:szCs w:val="23"/>
          <w:lang w:eastAsia="zh-CN"/>
        </w:rPr>
        <w:t>S+12位行政区划码+2位组代码+4位流水号”</w:t>
      </w:r>
    </w:p>
    <w:p w14:paraId="65061C2B">
      <w:pPr>
        <w:spacing w:before="159" w:line="221" w:lineRule="auto"/>
        <w:ind w:left="132"/>
        <w:rPr>
          <w:rFonts w:hint="eastAsia" w:ascii="仿宋" w:hAnsi="仿宋" w:eastAsia="仿宋" w:cs="仿宋"/>
          <w:color w:val="auto"/>
          <w:spacing w:val="5"/>
          <w:sz w:val="23"/>
          <w:szCs w:val="23"/>
          <w:lang w:eastAsia="zh-CN"/>
        </w:rPr>
      </w:pPr>
      <w:r>
        <w:rPr>
          <w:rFonts w:hint="eastAsia" w:ascii="仿宋" w:hAnsi="仿宋" w:eastAsia="仿宋" w:cs="仿宋"/>
          <w:b/>
          <w:bCs/>
          <w:color w:val="auto"/>
          <w:spacing w:val="5"/>
          <w:sz w:val="23"/>
          <w:szCs w:val="23"/>
          <w:lang w:eastAsia="zh-CN"/>
        </w:rPr>
        <w:t>资产类别：消耗性生物资产类别：</w:t>
      </w:r>
      <w:r>
        <w:rPr>
          <w:rFonts w:hint="eastAsia" w:ascii="仿宋" w:hAnsi="仿宋" w:eastAsia="仿宋" w:cs="仿宋"/>
          <w:color w:val="auto"/>
          <w:spacing w:val="5"/>
          <w:sz w:val="23"/>
          <w:szCs w:val="23"/>
          <w:lang w:eastAsia="zh-CN"/>
        </w:rPr>
        <w:t>大田作物、蔬菜、消耗性林木资产(用材林）、幼畜和育肥畜(待售牲畜) 、水产养殖(鱼虾贝)类、其他消耗性生物资产；</w:t>
      </w:r>
      <w:r>
        <w:rPr>
          <w:rFonts w:hint="eastAsia" w:ascii="仿宋" w:hAnsi="仿宋" w:eastAsia="仿宋" w:cs="仿宋"/>
          <w:b/>
          <w:bCs/>
          <w:color w:val="auto"/>
          <w:spacing w:val="5"/>
          <w:sz w:val="23"/>
          <w:szCs w:val="23"/>
          <w:lang w:eastAsia="zh-CN"/>
        </w:rPr>
        <w:t>生产性生物资产类别：</w:t>
      </w:r>
      <w:r>
        <w:rPr>
          <w:rFonts w:hint="eastAsia" w:ascii="仿宋" w:hAnsi="仿宋" w:eastAsia="仿宋" w:cs="仿宋"/>
          <w:color w:val="auto"/>
          <w:spacing w:val="5"/>
          <w:sz w:val="23"/>
          <w:szCs w:val="23"/>
          <w:lang w:eastAsia="zh-CN"/>
        </w:rPr>
        <w:t>经济林木、薪炭林、产役畜、其他生产性生物资产；</w:t>
      </w:r>
      <w:r>
        <w:rPr>
          <w:rFonts w:hint="eastAsia" w:ascii="仿宋" w:hAnsi="仿宋" w:eastAsia="仿宋" w:cs="仿宋"/>
          <w:b/>
          <w:bCs/>
          <w:color w:val="auto"/>
          <w:spacing w:val="5"/>
          <w:sz w:val="23"/>
          <w:szCs w:val="23"/>
          <w:lang w:eastAsia="zh-CN"/>
        </w:rPr>
        <w:t>公益性生物资产类别：</w:t>
      </w:r>
      <w:r>
        <w:rPr>
          <w:rFonts w:hint="eastAsia" w:ascii="仿宋" w:hAnsi="仿宋" w:eastAsia="仿宋" w:cs="仿宋"/>
          <w:color w:val="auto"/>
          <w:spacing w:val="5"/>
          <w:sz w:val="23"/>
          <w:szCs w:val="23"/>
          <w:lang w:eastAsia="zh-CN"/>
        </w:rPr>
        <w:t>防风固沙林、水土保持林</w:t>
      </w:r>
    </w:p>
    <w:p w14:paraId="1D2B986B">
      <w:pPr>
        <w:spacing w:before="159" w:line="221" w:lineRule="auto"/>
        <w:ind w:left="132"/>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水源涵养林、环境防(保)护林、其他</w:t>
      </w:r>
    </w:p>
    <w:p w14:paraId="52BF78FA">
      <w:pPr>
        <w:spacing w:before="159" w:line="221" w:lineRule="auto"/>
        <w:ind w:firstLine="145" w:firstLineChars="60"/>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计量单位：个、棵、亩、平方等计量单位</w:t>
      </w:r>
    </w:p>
    <w:p w14:paraId="7171DF19">
      <w:pPr>
        <w:spacing w:before="159" w:line="221" w:lineRule="auto"/>
        <w:ind w:firstLine="145" w:firstLineChars="60"/>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数量：计量单位为个的数量不能填写非整数。</w:t>
      </w:r>
    </w:p>
    <w:p w14:paraId="4B3AC09F">
      <w:pPr>
        <w:spacing w:before="159" w:line="221" w:lineRule="auto"/>
        <w:ind w:firstLine="145" w:firstLineChars="60"/>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生长/养殖地点：按照实际填写</w:t>
      </w:r>
    </w:p>
    <w:p w14:paraId="7B02FFBC">
      <w:pPr>
        <w:spacing w:before="159" w:line="221" w:lineRule="auto"/>
        <w:ind w:firstLine="145" w:firstLineChars="60"/>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管理员姓名：</w:t>
      </w:r>
      <w:r>
        <w:rPr>
          <w:rFonts w:hint="eastAsia" w:ascii="仿宋" w:hAnsi="仿宋" w:eastAsia="仿宋" w:cs="仿宋"/>
          <w:color w:val="auto"/>
          <w:spacing w:val="8"/>
          <w:sz w:val="23"/>
          <w:szCs w:val="23"/>
          <w:lang w:eastAsia="zh-CN"/>
        </w:rPr>
        <w:t>村集体经济组织监事会、理事会人员</w:t>
      </w:r>
    </w:p>
    <w:p w14:paraId="33A8E5E1">
      <w:pPr>
        <w:spacing w:before="159" w:line="221" w:lineRule="auto"/>
        <w:ind w:firstLine="145" w:firstLineChars="60"/>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是否扶贫资产：是或否</w:t>
      </w:r>
    </w:p>
    <w:p w14:paraId="36B88A47">
      <w:pPr>
        <w:spacing w:line="350" w:lineRule="auto"/>
        <w:rPr>
          <w:rFonts w:hint="eastAsia" w:ascii="仿宋" w:hAnsi="仿宋" w:eastAsia="仿宋" w:cs="仿宋"/>
          <w:color w:val="auto"/>
          <w:sz w:val="23"/>
          <w:szCs w:val="23"/>
          <w:lang w:eastAsia="zh-CN"/>
        </w:rPr>
        <w:sectPr>
          <w:footerReference r:id="rId8" w:type="default"/>
          <w:pgSz w:w="16838" w:h="11906"/>
          <w:pgMar w:top="1011" w:right="976" w:bottom="1141" w:left="967" w:header="0" w:footer="891" w:gutter="0"/>
          <w:pgNumType w:fmt="decimal"/>
          <w:cols w:space="720" w:num="1"/>
        </w:sectPr>
      </w:pPr>
    </w:p>
    <w:p w14:paraId="76325B99">
      <w:pPr>
        <w:spacing w:before="151" w:line="208" w:lineRule="auto"/>
        <w:outlineLvl w:val="1"/>
        <w:rPr>
          <w:rFonts w:hint="eastAsia" w:ascii="方正黑体_GBK" w:hAnsi="方正黑体_GBK" w:eastAsia="方正黑体_GBK" w:cs="方正黑体_GBK"/>
          <w:color w:val="auto"/>
          <w:spacing w:val="9"/>
          <w:sz w:val="32"/>
          <w:szCs w:val="32"/>
          <w:lang w:eastAsia="zh-CN"/>
        </w:rPr>
      </w:pPr>
      <w:r>
        <w:rPr>
          <w:rFonts w:hint="eastAsia" w:ascii="方正黑体_GBK" w:hAnsi="方正黑体_GBK" w:eastAsia="方正黑体_GBK" w:cs="方正黑体_GBK"/>
          <w:color w:val="auto"/>
          <w:spacing w:val="9"/>
          <w:sz w:val="32"/>
          <w:szCs w:val="32"/>
          <w:lang w:eastAsia="zh-CN"/>
        </w:rPr>
        <w:t>附件8</w:t>
      </w:r>
    </w:p>
    <w:p w14:paraId="2B04AB61">
      <w:pPr>
        <w:spacing w:before="151" w:line="208" w:lineRule="auto"/>
        <w:jc w:val="center"/>
        <w:outlineLvl w:val="1"/>
        <w:rPr>
          <w:rFonts w:hint="eastAsia" w:ascii="方正小标宋简体" w:hAnsi="方正小标宋简体" w:eastAsia="方正小标宋简体" w:cs="方正小标宋简体"/>
          <w:color w:val="auto"/>
          <w:sz w:val="32"/>
          <w:szCs w:val="32"/>
          <w:lang w:eastAsia="zh-CN"/>
        </w:rPr>
      </w:pPr>
      <w:r>
        <w:rPr>
          <w:rFonts w:hint="eastAsia" w:ascii="方正小标宋简体" w:hAnsi="方正小标宋简体" w:eastAsia="方正小标宋简体" w:cs="方正小标宋简体"/>
          <w:color w:val="auto"/>
          <w:spacing w:val="9"/>
          <w:sz w:val="32"/>
          <w:szCs w:val="32"/>
          <w:lang w:eastAsia="zh-CN"/>
        </w:rPr>
        <w:t>村集体经济组织无形资产表</w:t>
      </w:r>
    </w:p>
    <w:p w14:paraId="3FFC648D">
      <w:pPr>
        <w:spacing w:line="111" w:lineRule="exact"/>
        <w:rPr>
          <w:rFonts w:hint="eastAsia" w:ascii="仿宋" w:hAnsi="仿宋" w:eastAsia="仿宋" w:cs="仿宋"/>
          <w:color w:val="auto"/>
          <w:lang w:eastAsia="zh-CN"/>
        </w:rPr>
      </w:pPr>
    </w:p>
    <w:tbl>
      <w:tblPr>
        <w:tblStyle w:val="48"/>
        <w:tblW w:w="147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8"/>
        <w:gridCol w:w="498"/>
        <w:gridCol w:w="567"/>
        <w:gridCol w:w="426"/>
        <w:gridCol w:w="567"/>
        <w:gridCol w:w="567"/>
        <w:gridCol w:w="567"/>
        <w:gridCol w:w="668"/>
        <w:gridCol w:w="749"/>
        <w:gridCol w:w="567"/>
        <w:gridCol w:w="851"/>
        <w:gridCol w:w="894"/>
        <w:gridCol w:w="948"/>
        <w:gridCol w:w="851"/>
        <w:gridCol w:w="709"/>
        <w:gridCol w:w="850"/>
        <w:gridCol w:w="851"/>
        <w:gridCol w:w="708"/>
        <w:gridCol w:w="851"/>
        <w:gridCol w:w="850"/>
      </w:tblGrid>
      <w:tr w14:paraId="1BA9B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63" w:hRule="atLeast"/>
        </w:trPr>
        <w:tc>
          <w:tcPr>
            <w:tcW w:w="1198" w:type="dxa"/>
            <w:vMerge w:val="restart"/>
          </w:tcPr>
          <w:p w14:paraId="0EE78CE5">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*所属组织</w:t>
            </w:r>
          </w:p>
          <w:p w14:paraId="6D13BF5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的统一社</w:t>
            </w:r>
          </w:p>
          <w:p w14:paraId="2937ADA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会信用代码</w:t>
            </w:r>
          </w:p>
        </w:tc>
        <w:tc>
          <w:tcPr>
            <w:tcW w:w="498" w:type="dxa"/>
            <w:vMerge w:val="restart"/>
          </w:tcPr>
          <w:p w14:paraId="5778FC2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*县名称</w:t>
            </w:r>
          </w:p>
        </w:tc>
        <w:tc>
          <w:tcPr>
            <w:tcW w:w="567" w:type="dxa"/>
            <w:vMerge w:val="restart"/>
          </w:tcPr>
          <w:p w14:paraId="6FC6971E">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*乡名称</w:t>
            </w:r>
          </w:p>
        </w:tc>
        <w:tc>
          <w:tcPr>
            <w:tcW w:w="426" w:type="dxa"/>
            <w:vMerge w:val="restart"/>
            <w:tcBorders>
              <w:right w:val="single" w:color="auto" w:sz="4" w:space="0"/>
            </w:tcBorders>
          </w:tcPr>
          <w:p w14:paraId="1D82D9ED">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*村名称</w:t>
            </w:r>
          </w:p>
        </w:tc>
        <w:tc>
          <w:tcPr>
            <w:tcW w:w="567" w:type="dxa"/>
            <w:vMerge w:val="restart"/>
            <w:tcBorders>
              <w:left w:val="single" w:color="auto" w:sz="4" w:space="0"/>
            </w:tcBorders>
          </w:tcPr>
          <w:p w14:paraId="226DFEAA">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*资产编码</w:t>
            </w:r>
          </w:p>
        </w:tc>
        <w:tc>
          <w:tcPr>
            <w:tcW w:w="567" w:type="dxa"/>
            <w:vMerge w:val="restart"/>
          </w:tcPr>
          <w:p w14:paraId="7FA811D2">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*资产名称</w:t>
            </w:r>
          </w:p>
        </w:tc>
        <w:tc>
          <w:tcPr>
            <w:tcW w:w="567" w:type="dxa"/>
            <w:vMerge w:val="restart"/>
          </w:tcPr>
          <w:p w14:paraId="39B5E7F4">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*资产类别</w:t>
            </w:r>
          </w:p>
        </w:tc>
        <w:tc>
          <w:tcPr>
            <w:tcW w:w="668" w:type="dxa"/>
            <w:vMerge w:val="restart"/>
            <w:tcBorders>
              <w:right w:val="single" w:color="auto" w:sz="4" w:space="0"/>
            </w:tcBorders>
          </w:tcPr>
          <w:p w14:paraId="562B0AF2">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*取得日期</w:t>
            </w:r>
          </w:p>
        </w:tc>
        <w:tc>
          <w:tcPr>
            <w:tcW w:w="749" w:type="dxa"/>
            <w:vMerge w:val="restart"/>
            <w:tcBorders>
              <w:left w:val="single" w:color="auto" w:sz="4" w:space="0"/>
            </w:tcBorders>
          </w:tcPr>
          <w:p w14:paraId="355E874C">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*取得方式</w:t>
            </w:r>
          </w:p>
        </w:tc>
        <w:tc>
          <w:tcPr>
            <w:tcW w:w="567" w:type="dxa"/>
            <w:vMerge w:val="restart"/>
          </w:tcPr>
          <w:p w14:paraId="202DAF54">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*入账金额</w:t>
            </w:r>
          </w:p>
        </w:tc>
        <w:tc>
          <w:tcPr>
            <w:tcW w:w="2693" w:type="dxa"/>
            <w:gridSpan w:val="3"/>
            <w:tcBorders>
              <w:bottom w:val="single" w:color="auto" w:sz="4" w:space="0"/>
            </w:tcBorders>
          </w:tcPr>
          <w:p w14:paraId="53CDBE88">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*使用情况</w:t>
            </w:r>
          </w:p>
        </w:tc>
        <w:tc>
          <w:tcPr>
            <w:tcW w:w="851" w:type="dxa"/>
            <w:vMerge w:val="restart"/>
          </w:tcPr>
          <w:p w14:paraId="39202A6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*是否计提摊销</w:t>
            </w:r>
          </w:p>
        </w:tc>
        <w:tc>
          <w:tcPr>
            <w:tcW w:w="709" w:type="dxa"/>
            <w:vMerge w:val="restart"/>
          </w:tcPr>
          <w:p w14:paraId="422156C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*摊销方法</w:t>
            </w:r>
          </w:p>
        </w:tc>
        <w:tc>
          <w:tcPr>
            <w:tcW w:w="850" w:type="dxa"/>
            <w:vMerge w:val="restart"/>
          </w:tcPr>
          <w:p w14:paraId="386FA36F">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*预计使用年限(月)</w:t>
            </w:r>
          </w:p>
        </w:tc>
        <w:tc>
          <w:tcPr>
            <w:tcW w:w="851" w:type="dxa"/>
            <w:vMerge w:val="restart"/>
          </w:tcPr>
          <w:p w14:paraId="4038415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*预计净残值</w:t>
            </w:r>
          </w:p>
        </w:tc>
        <w:tc>
          <w:tcPr>
            <w:tcW w:w="708" w:type="dxa"/>
            <w:vMerge w:val="restart"/>
          </w:tcPr>
          <w:p w14:paraId="27F798E6">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*已累计摊销</w:t>
            </w:r>
          </w:p>
        </w:tc>
        <w:tc>
          <w:tcPr>
            <w:tcW w:w="851" w:type="dxa"/>
            <w:vMerge w:val="restart"/>
          </w:tcPr>
          <w:p w14:paraId="40F67518">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*摊销借方科目</w:t>
            </w:r>
          </w:p>
        </w:tc>
        <w:tc>
          <w:tcPr>
            <w:tcW w:w="850" w:type="dxa"/>
            <w:vMerge w:val="restart"/>
          </w:tcPr>
          <w:p w14:paraId="207E21C3">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*摊销贷方科目</w:t>
            </w:r>
          </w:p>
        </w:tc>
      </w:tr>
      <w:tr w14:paraId="6369F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31" w:hRule="atLeast"/>
        </w:trPr>
        <w:tc>
          <w:tcPr>
            <w:tcW w:w="1198" w:type="dxa"/>
            <w:vMerge w:val="continue"/>
          </w:tcPr>
          <w:p w14:paraId="5A4BB5B5">
            <w:pPr>
              <w:spacing w:before="75" w:line="229" w:lineRule="auto"/>
              <w:jc w:val="center"/>
              <w:rPr>
                <w:rFonts w:hint="eastAsia" w:ascii="仿宋" w:hAnsi="仿宋" w:eastAsia="仿宋" w:cs="仿宋"/>
                <w:color w:val="auto"/>
                <w:spacing w:val="5"/>
                <w:sz w:val="23"/>
                <w:szCs w:val="23"/>
                <w:lang w:eastAsia="zh-CN"/>
              </w:rPr>
            </w:pPr>
          </w:p>
        </w:tc>
        <w:tc>
          <w:tcPr>
            <w:tcW w:w="498" w:type="dxa"/>
            <w:vMerge w:val="continue"/>
          </w:tcPr>
          <w:p w14:paraId="38C46DA7">
            <w:pPr>
              <w:spacing w:before="75" w:line="229" w:lineRule="auto"/>
              <w:jc w:val="center"/>
              <w:rPr>
                <w:rFonts w:hint="eastAsia" w:ascii="仿宋" w:hAnsi="仿宋" w:eastAsia="仿宋" w:cs="仿宋"/>
                <w:color w:val="auto"/>
                <w:spacing w:val="5"/>
                <w:sz w:val="23"/>
                <w:szCs w:val="23"/>
                <w:lang w:eastAsia="zh-CN"/>
              </w:rPr>
            </w:pPr>
          </w:p>
        </w:tc>
        <w:tc>
          <w:tcPr>
            <w:tcW w:w="567" w:type="dxa"/>
            <w:vMerge w:val="continue"/>
          </w:tcPr>
          <w:p w14:paraId="71F856F6">
            <w:pPr>
              <w:spacing w:before="75" w:line="229" w:lineRule="auto"/>
              <w:jc w:val="center"/>
              <w:rPr>
                <w:rFonts w:hint="eastAsia" w:ascii="仿宋" w:hAnsi="仿宋" w:eastAsia="仿宋" w:cs="仿宋"/>
                <w:color w:val="auto"/>
                <w:spacing w:val="5"/>
                <w:sz w:val="23"/>
                <w:szCs w:val="23"/>
                <w:lang w:eastAsia="zh-CN"/>
              </w:rPr>
            </w:pPr>
          </w:p>
        </w:tc>
        <w:tc>
          <w:tcPr>
            <w:tcW w:w="426" w:type="dxa"/>
            <w:vMerge w:val="continue"/>
            <w:tcBorders>
              <w:right w:val="single" w:color="auto" w:sz="4" w:space="0"/>
            </w:tcBorders>
          </w:tcPr>
          <w:p w14:paraId="5EF3C5F9">
            <w:pPr>
              <w:spacing w:before="75" w:line="229" w:lineRule="auto"/>
              <w:jc w:val="center"/>
              <w:rPr>
                <w:rFonts w:hint="eastAsia" w:ascii="仿宋" w:hAnsi="仿宋" w:eastAsia="仿宋" w:cs="仿宋"/>
                <w:color w:val="auto"/>
                <w:spacing w:val="5"/>
                <w:sz w:val="23"/>
                <w:szCs w:val="23"/>
                <w:lang w:eastAsia="zh-CN"/>
              </w:rPr>
            </w:pPr>
          </w:p>
        </w:tc>
        <w:tc>
          <w:tcPr>
            <w:tcW w:w="567" w:type="dxa"/>
            <w:vMerge w:val="continue"/>
            <w:tcBorders>
              <w:left w:val="single" w:color="auto" w:sz="4" w:space="0"/>
            </w:tcBorders>
          </w:tcPr>
          <w:p w14:paraId="096F446A">
            <w:pPr>
              <w:spacing w:before="75" w:line="229" w:lineRule="auto"/>
              <w:jc w:val="center"/>
              <w:rPr>
                <w:rFonts w:hint="eastAsia" w:ascii="仿宋" w:hAnsi="仿宋" w:eastAsia="仿宋" w:cs="仿宋"/>
                <w:color w:val="auto"/>
                <w:spacing w:val="5"/>
                <w:sz w:val="23"/>
                <w:szCs w:val="23"/>
                <w:lang w:eastAsia="zh-CN"/>
              </w:rPr>
            </w:pPr>
          </w:p>
        </w:tc>
        <w:tc>
          <w:tcPr>
            <w:tcW w:w="567" w:type="dxa"/>
            <w:vMerge w:val="continue"/>
          </w:tcPr>
          <w:p w14:paraId="27831B05">
            <w:pPr>
              <w:spacing w:before="75" w:line="229" w:lineRule="auto"/>
              <w:jc w:val="center"/>
              <w:rPr>
                <w:rFonts w:hint="eastAsia" w:ascii="仿宋" w:hAnsi="仿宋" w:eastAsia="仿宋" w:cs="仿宋"/>
                <w:color w:val="auto"/>
                <w:spacing w:val="5"/>
                <w:sz w:val="23"/>
                <w:szCs w:val="23"/>
                <w:lang w:eastAsia="zh-CN"/>
              </w:rPr>
            </w:pPr>
          </w:p>
        </w:tc>
        <w:tc>
          <w:tcPr>
            <w:tcW w:w="567" w:type="dxa"/>
            <w:vMerge w:val="continue"/>
          </w:tcPr>
          <w:p w14:paraId="046B8471">
            <w:pPr>
              <w:spacing w:before="75" w:line="229" w:lineRule="auto"/>
              <w:jc w:val="center"/>
              <w:rPr>
                <w:rFonts w:hint="eastAsia" w:ascii="仿宋" w:hAnsi="仿宋" w:eastAsia="仿宋" w:cs="仿宋"/>
                <w:color w:val="auto"/>
                <w:spacing w:val="5"/>
                <w:sz w:val="23"/>
                <w:szCs w:val="23"/>
                <w:lang w:eastAsia="zh-CN"/>
              </w:rPr>
            </w:pPr>
          </w:p>
        </w:tc>
        <w:tc>
          <w:tcPr>
            <w:tcW w:w="668" w:type="dxa"/>
            <w:vMerge w:val="continue"/>
            <w:tcBorders>
              <w:right w:val="single" w:color="auto" w:sz="4" w:space="0"/>
            </w:tcBorders>
          </w:tcPr>
          <w:p w14:paraId="1F57FA56">
            <w:pPr>
              <w:spacing w:before="75" w:line="229" w:lineRule="auto"/>
              <w:jc w:val="center"/>
              <w:rPr>
                <w:rFonts w:hint="eastAsia" w:ascii="仿宋" w:hAnsi="仿宋" w:eastAsia="仿宋" w:cs="仿宋"/>
                <w:color w:val="auto"/>
                <w:spacing w:val="5"/>
                <w:sz w:val="23"/>
                <w:szCs w:val="23"/>
                <w:lang w:eastAsia="zh-CN"/>
              </w:rPr>
            </w:pPr>
          </w:p>
        </w:tc>
        <w:tc>
          <w:tcPr>
            <w:tcW w:w="749" w:type="dxa"/>
            <w:vMerge w:val="continue"/>
            <w:tcBorders>
              <w:left w:val="single" w:color="auto" w:sz="4" w:space="0"/>
            </w:tcBorders>
          </w:tcPr>
          <w:p w14:paraId="04E4FBAF">
            <w:pPr>
              <w:spacing w:before="75" w:line="229" w:lineRule="auto"/>
              <w:jc w:val="center"/>
              <w:rPr>
                <w:rFonts w:hint="eastAsia" w:ascii="仿宋" w:hAnsi="仿宋" w:eastAsia="仿宋" w:cs="仿宋"/>
                <w:color w:val="auto"/>
                <w:spacing w:val="5"/>
                <w:sz w:val="23"/>
                <w:szCs w:val="23"/>
                <w:lang w:eastAsia="zh-CN"/>
              </w:rPr>
            </w:pPr>
          </w:p>
        </w:tc>
        <w:tc>
          <w:tcPr>
            <w:tcW w:w="567" w:type="dxa"/>
            <w:vMerge w:val="continue"/>
          </w:tcPr>
          <w:p w14:paraId="48465FA7">
            <w:pPr>
              <w:spacing w:before="75" w:line="229" w:lineRule="auto"/>
              <w:jc w:val="center"/>
              <w:rPr>
                <w:rFonts w:hint="eastAsia" w:ascii="仿宋" w:hAnsi="仿宋" w:eastAsia="仿宋" w:cs="仿宋"/>
                <w:color w:val="auto"/>
                <w:spacing w:val="5"/>
                <w:sz w:val="23"/>
                <w:szCs w:val="23"/>
                <w:lang w:eastAsia="zh-CN"/>
              </w:rPr>
            </w:pPr>
          </w:p>
        </w:tc>
        <w:tc>
          <w:tcPr>
            <w:tcW w:w="851" w:type="dxa"/>
            <w:tcBorders>
              <w:top w:val="single" w:color="auto" w:sz="4" w:space="0"/>
              <w:right w:val="single" w:color="auto" w:sz="4" w:space="0"/>
            </w:tcBorders>
          </w:tcPr>
          <w:p w14:paraId="68E14F98">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出租(借)期限</w:t>
            </w:r>
          </w:p>
        </w:tc>
        <w:tc>
          <w:tcPr>
            <w:tcW w:w="894" w:type="dxa"/>
            <w:tcBorders>
              <w:top w:val="single" w:color="auto" w:sz="4" w:space="0"/>
              <w:left w:val="single" w:color="auto" w:sz="4" w:space="0"/>
            </w:tcBorders>
          </w:tcPr>
          <w:p w14:paraId="47A5F27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出租(借)对象</w:t>
            </w:r>
          </w:p>
        </w:tc>
        <w:tc>
          <w:tcPr>
            <w:tcW w:w="948" w:type="dxa"/>
            <w:tcBorders>
              <w:top w:val="single" w:color="auto" w:sz="4" w:space="0"/>
              <w:left w:val="single" w:color="auto" w:sz="4" w:space="0"/>
            </w:tcBorders>
          </w:tcPr>
          <w:p w14:paraId="511C00EA">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出租(借)租金</w:t>
            </w:r>
          </w:p>
        </w:tc>
        <w:tc>
          <w:tcPr>
            <w:tcW w:w="851" w:type="dxa"/>
            <w:vMerge w:val="continue"/>
          </w:tcPr>
          <w:p w14:paraId="5310C5D7">
            <w:pPr>
              <w:spacing w:before="75" w:line="229" w:lineRule="auto"/>
              <w:jc w:val="center"/>
              <w:rPr>
                <w:rFonts w:hint="eastAsia" w:ascii="仿宋" w:hAnsi="仿宋" w:eastAsia="仿宋" w:cs="仿宋"/>
                <w:color w:val="auto"/>
                <w:spacing w:val="5"/>
                <w:sz w:val="23"/>
                <w:szCs w:val="23"/>
                <w:lang w:eastAsia="zh-CN"/>
              </w:rPr>
            </w:pPr>
          </w:p>
        </w:tc>
        <w:tc>
          <w:tcPr>
            <w:tcW w:w="709" w:type="dxa"/>
            <w:vMerge w:val="continue"/>
          </w:tcPr>
          <w:p w14:paraId="0C21328C">
            <w:pPr>
              <w:spacing w:before="75" w:line="229" w:lineRule="auto"/>
              <w:jc w:val="center"/>
              <w:rPr>
                <w:rFonts w:hint="eastAsia" w:ascii="仿宋" w:hAnsi="仿宋" w:eastAsia="仿宋" w:cs="仿宋"/>
                <w:color w:val="auto"/>
                <w:spacing w:val="5"/>
                <w:sz w:val="23"/>
                <w:szCs w:val="23"/>
                <w:lang w:eastAsia="zh-CN"/>
              </w:rPr>
            </w:pPr>
          </w:p>
        </w:tc>
        <w:tc>
          <w:tcPr>
            <w:tcW w:w="850" w:type="dxa"/>
            <w:vMerge w:val="continue"/>
          </w:tcPr>
          <w:p w14:paraId="0B39E69B">
            <w:pPr>
              <w:spacing w:before="75" w:line="229" w:lineRule="auto"/>
              <w:jc w:val="center"/>
              <w:rPr>
                <w:rFonts w:hint="eastAsia" w:ascii="仿宋" w:hAnsi="仿宋" w:eastAsia="仿宋" w:cs="仿宋"/>
                <w:color w:val="auto"/>
                <w:spacing w:val="5"/>
                <w:sz w:val="23"/>
                <w:szCs w:val="23"/>
                <w:lang w:eastAsia="zh-CN"/>
              </w:rPr>
            </w:pPr>
          </w:p>
        </w:tc>
        <w:tc>
          <w:tcPr>
            <w:tcW w:w="851" w:type="dxa"/>
            <w:vMerge w:val="continue"/>
          </w:tcPr>
          <w:p w14:paraId="5F4BEE69">
            <w:pPr>
              <w:spacing w:before="75" w:line="229" w:lineRule="auto"/>
              <w:jc w:val="center"/>
              <w:rPr>
                <w:rFonts w:hint="eastAsia" w:ascii="仿宋" w:hAnsi="仿宋" w:eastAsia="仿宋" w:cs="仿宋"/>
                <w:color w:val="auto"/>
                <w:spacing w:val="5"/>
                <w:sz w:val="23"/>
                <w:szCs w:val="23"/>
                <w:lang w:eastAsia="zh-CN"/>
              </w:rPr>
            </w:pPr>
          </w:p>
        </w:tc>
        <w:tc>
          <w:tcPr>
            <w:tcW w:w="708" w:type="dxa"/>
            <w:vMerge w:val="continue"/>
          </w:tcPr>
          <w:p w14:paraId="569BC759">
            <w:pPr>
              <w:spacing w:before="75" w:line="229" w:lineRule="auto"/>
              <w:jc w:val="center"/>
              <w:rPr>
                <w:rFonts w:hint="eastAsia" w:ascii="仿宋" w:hAnsi="仿宋" w:eastAsia="仿宋" w:cs="仿宋"/>
                <w:color w:val="auto"/>
                <w:spacing w:val="5"/>
                <w:sz w:val="23"/>
                <w:szCs w:val="23"/>
                <w:lang w:eastAsia="zh-CN"/>
              </w:rPr>
            </w:pPr>
          </w:p>
        </w:tc>
        <w:tc>
          <w:tcPr>
            <w:tcW w:w="851" w:type="dxa"/>
            <w:vMerge w:val="continue"/>
          </w:tcPr>
          <w:p w14:paraId="2E8F3C11">
            <w:pPr>
              <w:spacing w:before="75" w:line="229" w:lineRule="auto"/>
              <w:jc w:val="center"/>
              <w:rPr>
                <w:rFonts w:hint="eastAsia" w:ascii="仿宋" w:hAnsi="仿宋" w:eastAsia="仿宋" w:cs="仿宋"/>
                <w:color w:val="auto"/>
                <w:spacing w:val="5"/>
                <w:sz w:val="23"/>
                <w:szCs w:val="23"/>
                <w:lang w:eastAsia="zh-CN"/>
              </w:rPr>
            </w:pPr>
          </w:p>
        </w:tc>
        <w:tc>
          <w:tcPr>
            <w:tcW w:w="850" w:type="dxa"/>
            <w:vMerge w:val="continue"/>
          </w:tcPr>
          <w:p w14:paraId="27F92553">
            <w:pPr>
              <w:spacing w:before="75" w:line="229" w:lineRule="auto"/>
              <w:jc w:val="center"/>
              <w:rPr>
                <w:rFonts w:hint="eastAsia" w:ascii="仿宋" w:hAnsi="仿宋" w:eastAsia="仿宋" w:cs="仿宋"/>
                <w:color w:val="auto"/>
                <w:spacing w:val="5"/>
                <w:sz w:val="23"/>
                <w:szCs w:val="23"/>
                <w:lang w:eastAsia="zh-CN"/>
              </w:rPr>
            </w:pPr>
          </w:p>
        </w:tc>
      </w:tr>
      <w:tr w14:paraId="53240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98" w:type="dxa"/>
          </w:tcPr>
          <w:p w14:paraId="2DEF01A5">
            <w:pPr>
              <w:spacing w:before="75" w:line="229" w:lineRule="auto"/>
              <w:jc w:val="center"/>
              <w:rPr>
                <w:rFonts w:hint="eastAsia" w:ascii="仿宋" w:hAnsi="仿宋" w:eastAsia="仿宋" w:cs="仿宋"/>
                <w:color w:val="auto"/>
                <w:spacing w:val="5"/>
                <w:sz w:val="23"/>
                <w:szCs w:val="23"/>
                <w:lang w:eastAsia="zh-CN"/>
              </w:rPr>
            </w:pPr>
          </w:p>
        </w:tc>
        <w:tc>
          <w:tcPr>
            <w:tcW w:w="498" w:type="dxa"/>
          </w:tcPr>
          <w:p w14:paraId="30206C53">
            <w:pPr>
              <w:spacing w:before="75" w:line="229" w:lineRule="auto"/>
              <w:jc w:val="center"/>
              <w:rPr>
                <w:rFonts w:hint="eastAsia" w:ascii="仿宋" w:hAnsi="仿宋" w:eastAsia="仿宋" w:cs="仿宋"/>
                <w:color w:val="auto"/>
                <w:spacing w:val="5"/>
                <w:sz w:val="23"/>
                <w:szCs w:val="23"/>
                <w:lang w:eastAsia="zh-CN"/>
              </w:rPr>
            </w:pPr>
          </w:p>
        </w:tc>
        <w:tc>
          <w:tcPr>
            <w:tcW w:w="567" w:type="dxa"/>
          </w:tcPr>
          <w:p w14:paraId="73A796D8">
            <w:pPr>
              <w:spacing w:before="75" w:line="229" w:lineRule="auto"/>
              <w:jc w:val="center"/>
              <w:rPr>
                <w:rFonts w:hint="eastAsia" w:ascii="仿宋" w:hAnsi="仿宋" w:eastAsia="仿宋" w:cs="仿宋"/>
                <w:color w:val="auto"/>
                <w:spacing w:val="5"/>
                <w:sz w:val="23"/>
                <w:szCs w:val="23"/>
                <w:lang w:eastAsia="zh-CN"/>
              </w:rPr>
            </w:pPr>
          </w:p>
        </w:tc>
        <w:tc>
          <w:tcPr>
            <w:tcW w:w="426" w:type="dxa"/>
            <w:tcBorders>
              <w:right w:val="single" w:color="auto" w:sz="4" w:space="0"/>
            </w:tcBorders>
          </w:tcPr>
          <w:p w14:paraId="4856D8B7">
            <w:pPr>
              <w:spacing w:before="75" w:line="229" w:lineRule="auto"/>
              <w:jc w:val="center"/>
              <w:rPr>
                <w:rFonts w:hint="eastAsia" w:ascii="仿宋" w:hAnsi="仿宋" w:eastAsia="仿宋" w:cs="仿宋"/>
                <w:color w:val="auto"/>
                <w:spacing w:val="5"/>
                <w:sz w:val="23"/>
                <w:szCs w:val="23"/>
                <w:lang w:eastAsia="zh-CN"/>
              </w:rPr>
            </w:pPr>
          </w:p>
        </w:tc>
        <w:tc>
          <w:tcPr>
            <w:tcW w:w="567" w:type="dxa"/>
            <w:tcBorders>
              <w:left w:val="single" w:color="auto" w:sz="4" w:space="0"/>
            </w:tcBorders>
          </w:tcPr>
          <w:p w14:paraId="16F59774">
            <w:pPr>
              <w:spacing w:before="75" w:line="229" w:lineRule="auto"/>
              <w:jc w:val="center"/>
              <w:rPr>
                <w:rFonts w:hint="eastAsia" w:ascii="仿宋" w:hAnsi="仿宋" w:eastAsia="仿宋" w:cs="仿宋"/>
                <w:color w:val="auto"/>
                <w:spacing w:val="5"/>
                <w:sz w:val="23"/>
                <w:szCs w:val="23"/>
                <w:lang w:eastAsia="zh-CN"/>
              </w:rPr>
            </w:pPr>
          </w:p>
        </w:tc>
        <w:tc>
          <w:tcPr>
            <w:tcW w:w="567" w:type="dxa"/>
          </w:tcPr>
          <w:p w14:paraId="0527D7BC">
            <w:pPr>
              <w:spacing w:before="75" w:line="229" w:lineRule="auto"/>
              <w:jc w:val="center"/>
              <w:rPr>
                <w:rFonts w:hint="eastAsia" w:ascii="仿宋" w:hAnsi="仿宋" w:eastAsia="仿宋" w:cs="仿宋"/>
                <w:color w:val="auto"/>
                <w:spacing w:val="5"/>
                <w:sz w:val="23"/>
                <w:szCs w:val="23"/>
                <w:lang w:eastAsia="zh-CN"/>
              </w:rPr>
            </w:pPr>
          </w:p>
        </w:tc>
        <w:tc>
          <w:tcPr>
            <w:tcW w:w="567" w:type="dxa"/>
          </w:tcPr>
          <w:p w14:paraId="180152FD">
            <w:pPr>
              <w:spacing w:before="75" w:line="229" w:lineRule="auto"/>
              <w:jc w:val="center"/>
              <w:rPr>
                <w:rFonts w:hint="eastAsia" w:ascii="仿宋" w:hAnsi="仿宋" w:eastAsia="仿宋" w:cs="仿宋"/>
                <w:color w:val="auto"/>
                <w:spacing w:val="5"/>
                <w:sz w:val="23"/>
                <w:szCs w:val="23"/>
                <w:lang w:eastAsia="zh-CN"/>
              </w:rPr>
            </w:pPr>
          </w:p>
        </w:tc>
        <w:tc>
          <w:tcPr>
            <w:tcW w:w="668" w:type="dxa"/>
            <w:tcBorders>
              <w:right w:val="single" w:color="auto" w:sz="4" w:space="0"/>
            </w:tcBorders>
          </w:tcPr>
          <w:p w14:paraId="0877CA1B">
            <w:pPr>
              <w:spacing w:before="75" w:line="229" w:lineRule="auto"/>
              <w:jc w:val="center"/>
              <w:rPr>
                <w:rFonts w:hint="eastAsia" w:ascii="仿宋" w:hAnsi="仿宋" w:eastAsia="仿宋" w:cs="仿宋"/>
                <w:color w:val="auto"/>
                <w:spacing w:val="5"/>
                <w:sz w:val="23"/>
                <w:szCs w:val="23"/>
                <w:lang w:eastAsia="zh-CN"/>
              </w:rPr>
            </w:pPr>
          </w:p>
        </w:tc>
        <w:tc>
          <w:tcPr>
            <w:tcW w:w="749" w:type="dxa"/>
            <w:tcBorders>
              <w:left w:val="single" w:color="auto" w:sz="4" w:space="0"/>
            </w:tcBorders>
          </w:tcPr>
          <w:p w14:paraId="69FDEDF1">
            <w:pPr>
              <w:spacing w:before="75" w:line="229" w:lineRule="auto"/>
              <w:jc w:val="center"/>
              <w:rPr>
                <w:rFonts w:hint="eastAsia" w:ascii="仿宋" w:hAnsi="仿宋" w:eastAsia="仿宋" w:cs="仿宋"/>
                <w:color w:val="auto"/>
                <w:spacing w:val="5"/>
                <w:sz w:val="23"/>
                <w:szCs w:val="23"/>
                <w:lang w:eastAsia="zh-CN"/>
              </w:rPr>
            </w:pPr>
          </w:p>
        </w:tc>
        <w:tc>
          <w:tcPr>
            <w:tcW w:w="567" w:type="dxa"/>
          </w:tcPr>
          <w:p w14:paraId="0D23576D">
            <w:pPr>
              <w:spacing w:before="75" w:line="229" w:lineRule="auto"/>
              <w:jc w:val="center"/>
              <w:rPr>
                <w:rFonts w:hint="eastAsia" w:ascii="仿宋" w:hAnsi="仿宋" w:eastAsia="仿宋" w:cs="仿宋"/>
                <w:color w:val="auto"/>
                <w:spacing w:val="5"/>
                <w:sz w:val="23"/>
                <w:szCs w:val="23"/>
                <w:lang w:eastAsia="zh-CN"/>
              </w:rPr>
            </w:pPr>
          </w:p>
        </w:tc>
        <w:tc>
          <w:tcPr>
            <w:tcW w:w="851" w:type="dxa"/>
            <w:tcBorders>
              <w:right w:val="single" w:color="auto" w:sz="4" w:space="0"/>
            </w:tcBorders>
          </w:tcPr>
          <w:p w14:paraId="6A21A6CC">
            <w:pPr>
              <w:spacing w:before="75" w:line="229" w:lineRule="auto"/>
              <w:jc w:val="center"/>
              <w:rPr>
                <w:rFonts w:hint="eastAsia" w:ascii="仿宋" w:hAnsi="仿宋" w:eastAsia="仿宋" w:cs="仿宋"/>
                <w:color w:val="auto"/>
                <w:spacing w:val="5"/>
                <w:sz w:val="23"/>
                <w:szCs w:val="23"/>
                <w:lang w:eastAsia="zh-CN"/>
              </w:rPr>
            </w:pPr>
          </w:p>
        </w:tc>
        <w:tc>
          <w:tcPr>
            <w:tcW w:w="894" w:type="dxa"/>
            <w:tcBorders>
              <w:left w:val="single" w:color="auto" w:sz="4" w:space="0"/>
            </w:tcBorders>
          </w:tcPr>
          <w:p w14:paraId="312F2B4C">
            <w:pPr>
              <w:spacing w:before="75" w:line="229" w:lineRule="auto"/>
              <w:jc w:val="center"/>
              <w:rPr>
                <w:rFonts w:hint="eastAsia" w:ascii="仿宋" w:hAnsi="仿宋" w:eastAsia="仿宋" w:cs="仿宋"/>
                <w:color w:val="auto"/>
                <w:spacing w:val="5"/>
                <w:sz w:val="23"/>
                <w:szCs w:val="23"/>
                <w:lang w:eastAsia="zh-CN"/>
              </w:rPr>
            </w:pPr>
          </w:p>
        </w:tc>
        <w:tc>
          <w:tcPr>
            <w:tcW w:w="948" w:type="dxa"/>
            <w:tcBorders>
              <w:left w:val="single" w:color="auto" w:sz="4" w:space="0"/>
            </w:tcBorders>
          </w:tcPr>
          <w:p w14:paraId="68A1B588">
            <w:pPr>
              <w:spacing w:before="75" w:line="229" w:lineRule="auto"/>
              <w:jc w:val="center"/>
              <w:rPr>
                <w:rFonts w:hint="eastAsia" w:ascii="仿宋" w:hAnsi="仿宋" w:eastAsia="仿宋" w:cs="仿宋"/>
                <w:color w:val="auto"/>
                <w:spacing w:val="5"/>
                <w:sz w:val="23"/>
                <w:szCs w:val="23"/>
                <w:lang w:eastAsia="zh-CN"/>
              </w:rPr>
            </w:pPr>
          </w:p>
        </w:tc>
        <w:tc>
          <w:tcPr>
            <w:tcW w:w="851" w:type="dxa"/>
          </w:tcPr>
          <w:p w14:paraId="626126AB">
            <w:pPr>
              <w:spacing w:before="75" w:line="229" w:lineRule="auto"/>
              <w:jc w:val="center"/>
              <w:rPr>
                <w:rFonts w:hint="eastAsia" w:ascii="仿宋" w:hAnsi="仿宋" w:eastAsia="仿宋" w:cs="仿宋"/>
                <w:color w:val="auto"/>
                <w:spacing w:val="5"/>
                <w:sz w:val="23"/>
                <w:szCs w:val="23"/>
                <w:lang w:eastAsia="zh-CN"/>
              </w:rPr>
            </w:pPr>
          </w:p>
        </w:tc>
        <w:tc>
          <w:tcPr>
            <w:tcW w:w="709" w:type="dxa"/>
          </w:tcPr>
          <w:p w14:paraId="26E84A3D">
            <w:pPr>
              <w:spacing w:before="75" w:line="229" w:lineRule="auto"/>
              <w:jc w:val="center"/>
              <w:rPr>
                <w:rFonts w:hint="eastAsia" w:ascii="仿宋" w:hAnsi="仿宋" w:eastAsia="仿宋" w:cs="仿宋"/>
                <w:color w:val="auto"/>
                <w:spacing w:val="5"/>
                <w:sz w:val="23"/>
                <w:szCs w:val="23"/>
                <w:lang w:eastAsia="zh-CN"/>
              </w:rPr>
            </w:pPr>
          </w:p>
        </w:tc>
        <w:tc>
          <w:tcPr>
            <w:tcW w:w="850" w:type="dxa"/>
          </w:tcPr>
          <w:p w14:paraId="6119F041">
            <w:pPr>
              <w:spacing w:before="75" w:line="229" w:lineRule="auto"/>
              <w:jc w:val="center"/>
              <w:rPr>
                <w:rFonts w:hint="eastAsia" w:ascii="仿宋" w:hAnsi="仿宋" w:eastAsia="仿宋" w:cs="仿宋"/>
                <w:color w:val="auto"/>
                <w:spacing w:val="5"/>
                <w:sz w:val="23"/>
                <w:szCs w:val="23"/>
                <w:lang w:eastAsia="zh-CN"/>
              </w:rPr>
            </w:pPr>
          </w:p>
        </w:tc>
        <w:tc>
          <w:tcPr>
            <w:tcW w:w="851" w:type="dxa"/>
          </w:tcPr>
          <w:p w14:paraId="6FBEBFAD">
            <w:pPr>
              <w:spacing w:before="75" w:line="229" w:lineRule="auto"/>
              <w:jc w:val="center"/>
              <w:rPr>
                <w:rFonts w:hint="eastAsia" w:ascii="仿宋" w:hAnsi="仿宋" w:eastAsia="仿宋" w:cs="仿宋"/>
                <w:color w:val="auto"/>
                <w:spacing w:val="5"/>
                <w:sz w:val="23"/>
                <w:szCs w:val="23"/>
                <w:lang w:eastAsia="zh-CN"/>
              </w:rPr>
            </w:pPr>
          </w:p>
        </w:tc>
        <w:tc>
          <w:tcPr>
            <w:tcW w:w="708" w:type="dxa"/>
          </w:tcPr>
          <w:p w14:paraId="7F9F2971">
            <w:pPr>
              <w:spacing w:before="75" w:line="229" w:lineRule="auto"/>
              <w:jc w:val="center"/>
              <w:rPr>
                <w:rFonts w:hint="eastAsia" w:ascii="仿宋" w:hAnsi="仿宋" w:eastAsia="仿宋" w:cs="仿宋"/>
                <w:color w:val="auto"/>
                <w:spacing w:val="5"/>
                <w:sz w:val="23"/>
                <w:szCs w:val="23"/>
                <w:lang w:eastAsia="zh-CN"/>
              </w:rPr>
            </w:pPr>
          </w:p>
        </w:tc>
        <w:tc>
          <w:tcPr>
            <w:tcW w:w="851" w:type="dxa"/>
          </w:tcPr>
          <w:p w14:paraId="738D7CE4">
            <w:pPr>
              <w:spacing w:before="75" w:line="229" w:lineRule="auto"/>
              <w:jc w:val="center"/>
              <w:rPr>
                <w:rFonts w:hint="eastAsia" w:ascii="仿宋" w:hAnsi="仿宋" w:eastAsia="仿宋" w:cs="仿宋"/>
                <w:color w:val="auto"/>
                <w:spacing w:val="5"/>
                <w:sz w:val="23"/>
                <w:szCs w:val="23"/>
                <w:lang w:eastAsia="zh-CN"/>
              </w:rPr>
            </w:pPr>
          </w:p>
        </w:tc>
        <w:tc>
          <w:tcPr>
            <w:tcW w:w="850" w:type="dxa"/>
          </w:tcPr>
          <w:p w14:paraId="7B219C5D">
            <w:pPr>
              <w:spacing w:before="75" w:line="229" w:lineRule="auto"/>
              <w:jc w:val="center"/>
              <w:rPr>
                <w:rFonts w:hint="eastAsia" w:ascii="仿宋" w:hAnsi="仿宋" w:eastAsia="仿宋" w:cs="仿宋"/>
                <w:color w:val="auto"/>
                <w:spacing w:val="5"/>
                <w:sz w:val="23"/>
                <w:szCs w:val="23"/>
                <w:lang w:eastAsia="zh-CN"/>
              </w:rPr>
            </w:pPr>
          </w:p>
        </w:tc>
      </w:tr>
      <w:tr w14:paraId="37A4A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198" w:type="dxa"/>
          </w:tcPr>
          <w:p w14:paraId="418BD4F2">
            <w:pPr>
              <w:pStyle w:val="44"/>
              <w:rPr>
                <w:rFonts w:hint="eastAsia" w:ascii="仿宋" w:hAnsi="仿宋" w:eastAsia="仿宋" w:cs="仿宋"/>
                <w:color w:val="auto"/>
              </w:rPr>
            </w:pPr>
          </w:p>
        </w:tc>
        <w:tc>
          <w:tcPr>
            <w:tcW w:w="498" w:type="dxa"/>
          </w:tcPr>
          <w:p w14:paraId="465C71BA">
            <w:pPr>
              <w:pStyle w:val="44"/>
              <w:rPr>
                <w:rFonts w:hint="eastAsia" w:ascii="仿宋" w:hAnsi="仿宋" w:eastAsia="仿宋" w:cs="仿宋"/>
                <w:color w:val="auto"/>
              </w:rPr>
            </w:pPr>
          </w:p>
        </w:tc>
        <w:tc>
          <w:tcPr>
            <w:tcW w:w="567" w:type="dxa"/>
          </w:tcPr>
          <w:p w14:paraId="2ABD8325">
            <w:pPr>
              <w:pStyle w:val="44"/>
              <w:rPr>
                <w:rFonts w:hint="eastAsia" w:ascii="仿宋" w:hAnsi="仿宋" w:eastAsia="仿宋" w:cs="仿宋"/>
                <w:color w:val="auto"/>
              </w:rPr>
            </w:pPr>
          </w:p>
        </w:tc>
        <w:tc>
          <w:tcPr>
            <w:tcW w:w="426" w:type="dxa"/>
            <w:tcBorders>
              <w:right w:val="single" w:color="auto" w:sz="4" w:space="0"/>
            </w:tcBorders>
          </w:tcPr>
          <w:p w14:paraId="13EC3407">
            <w:pPr>
              <w:pStyle w:val="44"/>
              <w:rPr>
                <w:rFonts w:hint="eastAsia" w:ascii="仿宋" w:hAnsi="仿宋" w:eastAsia="仿宋" w:cs="仿宋"/>
                <w:color w:val="auto"/>
              </w:rPr>
            </w:pPr>
          </w:p>
        </w:tc>
        <w:tc>
          <w:tcPr>
            <w:tcW w:w="567" w:type="dxa"/>
            <w:tcBorders>
              <w:left w:val="single" w:color="auto" w:sz="4" w:space="0"/>
            </w:tcBorders>
          </w:tcPr>
          <w:p w14:paraId="5213FDF8">
            <w:pPr>
              <w:pStyle w:val="44"/>
              <w:rPr>
                <w:rFonts w:hint="eastAsia" w:ascii="仿宋" w:hAnsi="仿宋" w:eastAsia="仿宋" w:cs="仿宋"/>
                <w:color w:val="auto"/>
              </w:rPr>
            </w:pPr>
          </w:p>
        </w:tc>
        <w:tc>
          <w:tcPr>
            <w:tcW w:w="567" w:type="dxa"/>
          </w:tcPr>
          <w:p w14:paraId="0E4F87EA">
            <w:pPr>
              <w:pStyle w:val="44"/>
              <w:rPr>
                <w:rFonts w:hint="eastAsia" w:ascii="仿宋" w:hAnsi="仿宋" w:eastAsia="仿宋" w:cs="仿宋"/>
                <w:color w:val="auto"/>
              </w:rPr>
            </w:pPr>
          </w:p>
        </w:tc>
        <w:tc>
          <w:tcPr>
            <w:tcW w:w="567" w:type="dxa"/>
          </w:tcPr>
          <w:p w14:paraId="54B5C604">
            <w:pPr>
              <w:pStyle w:val="44"/>
              <w:rPr>
                <w:rFonts w:hint="eastAsia" w:ascii="仿宋" w:hAnsi="仿宋" w:eastAsia="仿宋" w:cs="仿宋"/>
                <w:color w:val="auto"/>
              </w:rPr>
            </w:pPr>
          </w:p>
        </w:tc>
        <w:tc>
          <w:tcPr>
            <w:tcW w:w="668" w:type="dxa"/>
            <w:tcBorders>
              <w:right w:val="single" w:color="auto" w:sz="4" w:space="0"/>
            </w:tcBorders>
          </w:tcPr>
          <w:p w14:paraId="360DBE0F">
            <w:pPr>
              <w:pStyle w:val="44"/>
              <w:rPr>
                <w:rFonts w:hint="eastAsia" w:ascii="仿宋" w:hAnsi="仿宋" w:eastAsia="仿宋" w:cs="仿宋"/>
                <w:color w:val="auto"/>
              </w:rPr>
            </w:pPr>
          </w:p>
        </w:tc>
        <w:tc>
          <w:tcPr>
            <w:tcW w:w="749" w:type="dxa"/>
            <w:tcBorders>
              <w:left w:val="single" w:color="auto" w:sz="4" w:space="0"/>
            </w:tcBorders>
          </w:tcPr>
          <w:p w14:paraId="15E5069D">
            <w:pPr>
              <w:pStyle w:val="44"/>
              <w:rPr>
                <w:rFonts w:hint="eastAsia" w:ascii="仿宋" w:hAnsi="仿宋" w:eastAsia="仿宋" w:cs="仿宋"/>
                <w:color w:val="auto"/>
              </w:rPr>
            </w:pPr>
          </w:p>
        </w:tc>
        <w:tc>
          <w:tcPr>
            <w:tcW w:w="567" w:type="dxa"/>
          </w:tcPr>
          <w:p w14:paraId="79FE7BC7">
            <w:pPr>
              <w:pStyle w:val="44"/>
              <w:rPr>
                <w:rFonts w:hint="eastAsia" w:ascii="仿宋" w:hAnsi="仿宋" w:eastAsia="仿宋" w:cs="仿宋"/>
                <w:color w:val="auto"/>
              </w:rPr>
            </w:pPr>
          </w:p>
        </w:tc>
        <w:tc>
          <w:tcPr>
            <w:tcW w:w="851" w:type="dxa"/>
            <w:tcBorders>
              <w:right w:val="single" w:color="auto" w:sz="4" w:space="0"/>
            </w:tcBorders>
          </w:tcPr>
          <w:p w14:paraId="2101B1F3">
            <w:pPr>
              <w:pStyle w:val="44"/>
              <w:rPr>
                <w:rFonts w:hint="eastAsia" w:ascii="仿宋" w:hAnsi="仿宋" w:eastAsia="仿宋" w:cs="仿宋"/>
                <w:color w:val="auto"/>
              </w:rPr>
            </w:pPr>
          </w:p>
        </w:tc>
        <w:tc>
          <w:tcPr>
            <w:tcW w:w="894" w:type="dxa"/>
            <w:tcBorders>
              <w:left w:val="single" w:color="auto" w:sz="4" w:space="0"/>
            </w:tcBorders>
          </w:tcPr>
          <w:p w14:paraId="48375478">
            <w:pPr>
              <w:pStyle w:val="44"/>
              <w:rPr>
                <w:rFonts w:hint="eastAsia" w:ascii="仿宋" w:hAnsi="仿宋" w:eastAsia="仿宋" w:cs="仿宋"/>
                <w:color w:val="auto"/>
              </w:rPr>
            </w:pPr>
          </w:p>
        </w:tc>
        <w:tc>
          <w:tcPr>
            <w:tcW w:w="948" w:type="dxa"/>
            <w:tcBorders>
              <w:left w:val="single" w:color="auto" w:sz="4" w:space="0"/>
            </w:tcBorders>
          </w:tcPr>
          <w:p w14:paraId="18F13F66">
            <w:pPr>
              <w:pStyle w:val="44"/>
              <w:rPr>
                <w:rFonts w:hint="eastAsia" w:ascii="仿宋" w:hAnsi="仿宋" w:eastAsia="仿宋" w:cs="仿宋"/>
                <w:color w:val="auto"/>
              </w:rPr>
            </w:pPr>
          </w:p>
        </w:tc>
        <w:tc>
          <w:tcPr>
            <w:tcW w:w="851" w:type="dxa"/>
          </w:tcPr>
          <w:p w14:paraId="3CE159A7">
            <w:pPr>
              <w:pStyle w:val="44"/>
              <w:rPr>
                <w:rFonts w:hint="eastAsia" w:ascii="仿宋" w:hAnsi="仿宋" w:eastAsia="仿宋" w:cs="仿宋"/>
                <w:color w:val="auto"/>
              </w:rPr>
            </w:pPr>
          </w:p>
        </w:tc>
        <w:tc>
          <w:tcPr>
            <w:tcW w:w="709" w:type="dxa"/>
          </w:tcPr>
          <w:p w14:paraId="4AD6D4B0">
            <w:pPr>
              <w:pStyle w:val="44"/>
              <w:rPr>
                <w:rFonts w:hint="eastAsia" w:ascii="仿宋" w:hAnsi="仿宋" w:eastAsia="仿宋" w:cs="仿宋"/>
                <w:color w:val="auto"/>
              </w:rPr>
            </w:pPr>
          </w:p>
        </w:tc>
        <w:tc>
          <w:tcPr>
            <w:tcW w:w="850" w:type="dxa"/>
          </w:tcPr>
          <w:p w14:paraId="60341EF8">
            <w:pPr>
              <w:pStyle w:val="44"/>
              <w:rPr>
                <w:rFonts w:hint="eastAsia" w:ascii="仿宋" w:hAnsi="仿宋" w:eastAsia="仿宋" w:cs="仿宋"/>
                <w:color w:val="auto"/>
              </w:rPr>
            </w:pPr>
          </w:p>
        </w:tc>
        <w:tc>
          <w:tcPr>
            <w:tcW w:w="851" w:type="dxa"/>
          </w:tcPr>
          <w:p w14:paraId="62F62435">
            <w:pPr>
              <w:pStyle w:val="44"/>
              <w:rPr>
                <w:rFonts w:hint="eastAsia" w:ascii="仿宋" w:hAnsi="仿宋" w:eastAsia="仿宋" w:cs="仿宋"/>
                <w:color w:val="auto"/>
              </w:rPr>
            </w:pPr>
          </w:p>
        </w:tc>
        <w:tc>
          <w:tcPr>
            <w:tcW w:w="708" w:type="dxa"/>
          </w:tcPr>
          <w:p w14:paraId="33707EEC">
            <w:pPr>
              <w:pStyle w:val="44"/>
              <w:rPr>
                <w:rFonts w:hint="eastAsia" w:ascii="仿宋" w:hAnsi="仿宋" w:eastAsia="仿宋" w:cs="仿宋"/>
                <w:color w:val="auto"/>
              </w:rPr>
            </w:pPr>
          </w:p>
        </w:tc>
        <w:tc>
          <w:tcPr>
            <w:tcW w:w="851" w:type="dxa"/>
          </w:tcPr>
          <w:p w14:paraId="4ADCA87F">
            <w:pPr>
              <w:pStyle w:val="44"/>
              <w:rPr>
                <w:rFonts w:hint="eastAsia" w:ascii="仿宋" w:hAnsi="仿宋" w:eastAsia="仿宋" w:cs="仿宋"/>
                <w:color w:val="auto"/>
              </w:rPr>
            </w:pPr>
          </w:p>
        </w:tc>
        <w:tc>
          <w:tcPr>
            <w:tcW w:w="850" w:type="dxa"/>
          </w:tcPr>
          <w:p w14:paraId="0AEB8EF3">
            <w:pPr>
              <w:pStyle w:val="44"/>
              <w:rPr>
                <w:rFonts w:hint="eastAsia" w:ascii="仿宋" w:hAnsi="仿宋" w:eastAsia="仿宋" w:cs="仿宋"/>
                <w:color w:val="auto"/>
              </w:rPr>
            </w:pPr>
          </w:p>
        </w:tc>
      </w:tr>
    </w:tbl>
    <w:p w14:paraId="0471082B">
      <w:pPr>
        <w:spacing w:before="35" w:line="222" w:lineRule="auto"/>
        <w:rPr>
          <w:rFonts w:hint="eastAsia" w:ascii="仿宋" w:hAnsi="仿宋" w:eastAsia="仿宋" w:cs="仿宋"/>
          <w:color w:val="auto"/>
          <w:spacing w:val="7"/>
          <w:sz w:val="23"/>
          <w:szCs w:val="23"/>
          <w:lang w:eastAsia="zh-CN"/>
        </w:rPr>
      </w:pPr>
      <w:r>
        <w:rPr>
          <w:rFonts w:hint="eastAsia" w:ascii="仿宋" w:hAnsi="仿宋" w:eastAsia="仿宋" w:cs="仿宋"/>
          <w:b/>
          <w:bCs/>
          <w:color w:val="auto"/>
          <w:spacing w:val="7"/>
          <w:sz w:val="23"/>
          <w:szCs w:val="23"/>
          <w:lang w:eastAsia="zh-CN"/>
        </w:rPr>
        <w:t>所属组织统一社会信用代码：</w:t>
      </w:r>
      <w:r>
        <w:rPr>
          <w:rFonts w:hint="eastAsia" w:ascii="仿宋" w:hAnsi="仿宋" w:eastAsia="仿宋" w:cs="仿宋"/>
          <w:color w:val="auto"/>
          <w:spacing w:val="7"/>
          <w:sz w:val="23"/>
          <w:szCs w:val="23"/>
          <w:lang w:eastAsia="zh-CN"/>
        </w:rPr>
        <w:t>必须填写资产所属组织的统一社会信用代码，</w:t>
      </w:r>
      <w:r>
        <w:rPr>
          <w:rFonts w:hint="eastAsia" w:ascii="仿宋" w:hAnsi="仿宋" w:eastAsia="仿宋" w:cs="仿宋"/>
          <w:color w:val="auto"/>
          <w:spacing w:val="7"/>
          <w:sz w:val="23"/>
          <w:szCs w:val="23"/>
          <w:u w:val="single"/>
          <w:lang w:eastAsia="zh-CN"/>
        </w:rPr>
        <w:t>与《组织单位信息表》中信息一致</w:t>
      </w:r>
      <w:r>
        <w:rPr>
          <w:rFonts w:hint="eastAsia" w:ascii="仿宋" w:hAnsi="仿宋" w:eastAsia="仿宋" w:cs="仿宋"/>
          <w:color w:val="auto"/>
          <w:spacing w:val="7"/>
          <w:sz w:val="23"/>
          <w:szCs w:val="23"/>
          <w:lang w:eastAsia="zh-CN"/>
        </w:rPr>
        <w:t>。</w:t>
      </w:r>
    </w:p>
    <w:p w14:paraId="6BFC10DD">
      <w:pPr>
        <w:spacing w:line="222" w:lineRule="auto"/>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县名称：</w:t>
      </w:r>
      <w:r>
        <w:rPr>
          <w:rFonts w:hint="eastAsia" w:ascii="仿宋" w:hAnsi="仿宋" w:eastAsia="仿宋" w:cs="仿宋"/>
          <w:color w:val="auto"/>
          <w:spacing w:val="5"/>
          <w:sz w:val="23"/>
          <w:szCs w:val="23"/>
          <w:lang w:eastAsia="zh-CN"/>
        </w:rPr>
        <w:t>必填</w:t>
      </w:r>
    </w:p>
    <w:p w14:paraId="471976AC">
      <w:pPr>
        <w:spacing w:line="222" w:lineRule="auto"/>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乡名称：</w:t>
      </w:r>
      <w:r>
        <w:rPr>
          <w:rFonts w:hint="eastAsia" w:ascii="仿宋" w:hAnsi="仿宋" w:eastAsia="仿宋" w:cs="仿宋"/>
          <w:color w:val="auto"/>
          <w:spacing w:val="5"/>
          <w:sz w:val="23"/>
          <w:szCs w:val="23"/>
          <w:lang w:eastAsia="zh-CN"/>
        </w:rPr>
        <w:t>必填</w:t>
      </w:r>
    </w:p>
    <w:p w14:paraId="07E636C3">
      <w:pPr>
        <w:spacing w:line="222" w:lineRule="auto"/>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村名称：</w:t>
      </w:r>
      <w:r>
        <w:rPr>
          <w:rFonts w:hint="eastAsia" w:ascii="仿宋" w:hAnsi="仿宋" w:eastAsia="仿宋" w:cs="仿宋"/>
          <w:color w:val="auto"/>
          <w:spacing w:val="5"/>
          <w:sz w:val="23"/>
          <w:szCs w:val="23"/>
          <w:lang w:eastAsia="zh-CN"/>
        </w:rPr>
        <w:t>必填</w:t>
      </w:r>
    </w:p>
    <w:p w14:paraId="75FFA69A">
      <w:pPr>
        <w:spacing w:before="160" w:line="221" w:lineRule="auto"/>
        <w:ind w:left="34"/>
        <w:rPr>
          <w:rFonts w:hint="eastAsia" w:ascii="仿宋" w:hAnsi="仿宋" w:eastAsia="仿宋" w:cs="仿宋"/>
          <w:color w:val="auto"/>
          <w:sz w:val="23"/>
          <w:szCs w:val="23"/>
          <w:lang w:eastAsia="zh-CN"/>
        </w:rPr>
      </w:pPr>
      <w:r>
        <w:rPr>
          <w:rFonts w:hint="eastAsia" w:ascii="仿宋" w:hAnsi="仿宋" w:eastAsia="仿宋" w:cs="仿宋"/>
          <w:b/>
          <w:bCs/>
          <w:color w:val="auto"/>
          <w:spacing w:val="4"/>
          <w:sz w:val="23"/>
          <w:szCs w:val="23"/>
          <w:lang w:eastAsia="zh-CN"/>
        </w:rPr>
        <w:t>资产编码：</w:t>
      </w:r>
      <w:r>
        <w:rPr>
          <w:rFonts w:hint="eastAsia" w:ascii="仿宋" w:hAnsi="仿宋" w:eastAsia="仿宋" w:cs="仿宋"/>
          <w:color w:val="auto"/>
          <w:spacing w:val="4"/>
          <w:sz w:val="23"/>
          <w:szCs w:val="23"/>
          <w:lang w:eastAsia="zh-CN"/>
        </w:rPr>
        <w:t>唯一，用于识别资产，编号规则为村级W“+12位行政区划码+4位流水号”、组级W“+12位行政</w:t>
      </w:r>
      <w:r>
        <w:rPr>
          <w:rFonts w:hint="eastAsia" w:ascii="仿宋" w:hAnsi="仿宋" w:eastAsia="仿宋" w:cs="仿宋"/>
          <w:color w:val="auto"/>
          <w:spacing w:val="3"/>
          <w:sz w:val="23"/>
          <w:szCs w:val="23"/>
          <w:lang w:eastAsia="zh-CN"/>
        </w:rPr>
        <w:t>区划码+2位组代码+4位流水号”</w:t>
      </w:r>
    </w:p>
    <w:p w14:paraId="1D57178B">
      <w:pPr>
        <w:spacing w:before="97" w:line="221" w:lineRule="auto"/>
        <w:ind w:left="34"/>
        <w:rPr>
          <w:rFonts w:hint="eastAsia" w:ascii="仿宋" w:hAnsi="仿宋" w:eastAsia="仿宋" w:cs="仿宋"/>
          <w:color w:val="auto"/>
          <w:spacing w:val="8"/>
          <w:sz w:val="23"/>
          <w:szCs w:val="23"/>
          <w:lang w:eastAsia="zh-CN"/>
        </w:rPr>
      </w:pPr>
      <w:r>
        <w:rPr>
          <w:rFonts w:hint="eastAsia" w:ascii="仿宋" w:hAnsi="仿宋" w:eastAsia="仿宋" w:cs="仿宋"/>
          <w:b/>
          <w:bCs/>
          <w:color w:val="auto"/>
          <w:spacing w:val="8"/>
          <w:sz w:val="23"/>
          <w:szCs w:val="23"/>
          <w:lang w:eastAsia="zh-CN"/>
        </w:rPr>
        <w:t>资产名称：</w:t>
      </w:r>
      <w:r>
        <w:rPr>
          <w:rFonts w:hint="eastAsia" w:ascii="仿宋" w:hAnsi="仿宋" w:eastAsia="仿宋" w:cs="仿宋"/>
          <w:color w:val="auto"/>
          <w:spacing w:val="8"/>
          <w:sz w:val="23"/>
          <w:szCs w:val="23"/>
          <w:lang w:eastAsia="zh-CN"/>
        </w:rPr>
        <w:t>根据实际填写</w:t>
      </w:r>
    </w:p>
    <w:p w14:paraId="34E1F998">
      <w:pPr>
        <w:spacing w:before="97" w:line="221" w:lineRule="auto"/>
        <w:rPr>
          <w:rFonts w:hint="eastAsia" w:ascii="仿宋" w:hAnsi="仿宋" w:eastAsia="仿宋" w:cs="仿宋"/>
          <w:b/>
          <w:bCs/>
          <w:color w:val="auto"/>
          <w:spacing w:val="8"/>
          <w:sz w:val="23"/>
          <w:szCs w:val="23"/>
          <w:lang w:eastAsia="zh-CN"/>
        </w:rPr>
      </w:pPr>
      <w:r>
        <w:rPr>
          <w:rFonts w:hint="eastAsia" w:ascii="仿宋" w:hAnsi="仿宋" w:eastAsia="仿宋" w:cs="仿宋"/>
          <w:b/>
          <w:bCs/>
          <w:color w:val="auto"/>
          <w:spacing w:val="8"/>
          <w:sz w:val="23"/>
          <w:szCs w:val="23"/>
          <w:lang w:eastAsia="zh-CN"/>
        </w:rPr>
        <w:t>资产类别：</w:t>
      </w:r>
      <w:r>
        <w:rPr>
          <w:rFonts w:hint="eastAsia" w:ascii="仿宋" w:hAnsi="仿宋" w:eastAsia="仿宋" w:cs="仿宋"/>
          <w:color w:val="auto"/>
          <w:spacing w:val="8"/>
          <w:sz w:val="23"/>
          <w:szCs w:val="23"/>
          <w:lang w:eastAsia="zh-CN"/>
        </w:rPr>
        <w:t>专利权、非专利权、商标权、著作权、资产使用权、其他无形资产</w:t>
      </w:r>
    </w:p>
    <w:p w14:paraId="0AAFA0FF">
      <w:pPr>
        <w:spacing w:before="97" w:line="221" w:lineRule="auto"/>
        <w:ind w:left="34"/>
        <w:rPr>
          <w:rFonts w:hint="eastAsia" w:ascii="仿宋" w:hAnsi="仿宋" w:eastAsia="仿宋" w:cs="仿宋"/>
          <w:b/>
          <w:bCs/>
          <w:color w:val="auto"/>
          <w:spacing w:val="8"/>
          <w:sz w:val="23"/>
          <w:szCs w:val="23"/>
          <w:lang w:eastAsia="zh-CN"/>
        </w:rPr>
      </w:pPr>
      <w:r>
        <w:rPr>
          <w:rFonts w:hint="eastAsia" w:ascii="仿宋" w:hAnsi="仿宋" w:eastAsia="仿宋" w:cs="仿宋"/>
          <w:b/>
          <w:bCs/>
          <w:color w:val="auto"/>
          <w:spacing w:val="8"/>
          <w:sz w:val="23"/>
          <w:szCs w:val="23"/>
          <w:lang w:eastAsia="zh-CN"/>
        </w:rPr>
        <w:t>取得日期：</w:t>
      </w:r>
      <w:r>
        <w:rPr>
          <w:rFonts w:hint="eastAsia" w:ascii="仿宋" w:hAnsi="仿宋" w:eastAsia="仿宋" w:cs="仿宋"/>
          <w:color w:val="auto"/>
          <w:spacing w:val="8"/>
          <w:sz w:val="23"/>
          <w:szCs w:val="23"/>
          <w:lang w:eastAsia="zh-CN"/>
        </w:rPr>
        <w:t>根据实际填写，如1999-01-01</w:t>
      </w:r>
    </w:p>
    <w:p w14:paraId="42F8FA96">
      <w:pPr>
        <w:spacing w:before="97" w:line="221" w:lineRule="auto"/>
        <w:ind w:left="34"/>
        <w:rPr>
          <w:rFonts w:hint="eastAsia" w:ascii="仿宋" w:hAnsi="仿宋" w:eastAsia="仿宋" w:cs="仿宋"/>
          <w:color w:val="auto"/>
          <w:spacing w:val="8"/>
          <w:sz w:val="23"/>
          <w:szCs w:val="23"/>
          <w:lang w:eastAsia="zh-CN"/>
        </w:rPr>
      </w:pPr>
      <w:r>
        <w:rPr>
          <w:rFonts w:hint="eastAsia" w:ascii="仿宋" w:hAnsi="仿宋" w:eastAsia="仿宋" w:cs="仿宋"/>
          <w:b/>
          <w:bCs/>
          <w:color w:val="auto"/>
          <w:spacing w:val="8"/>
          <w:sz w:val="23"/>
          <w:szCs w:val="23"/>
          <w:lang w:eastAsia="zh-CN"/>
        </w:rPr>
        <w:t>取得方式：</w:t>
      </w:r>
      <w:r>
        <w:rPr>
          <w:rFonts w:hint="eastAsia" w:ascii="仿宋" w:hAnsi="仿宋" w:eastAsia="仿宋" w:cs="仿宋"/>
          <w:color w:val="auto"/>
          <w:spacing w:val="8"/>
          <w:sz w:val="23"/>
          <w:szCs w:val="23"/>
          <w:lang w:eastAsia="zh-CN"/>
        </w:rPr>
        <w:t>外购、内部研发、接受投资、接受捐赠、其他</w:t>
      </w:r>
    </w:p>
    <w:p w14:paraId="54D7F0F3">
      <w:pPr>
        <w:spacing w:before="97" w:line="221" w:lineRule="auto"/>
        <w:ind w:left="34"/>
        <w:rPr>
          <w:rFonts w:hint="eastAsia" w:ascii="仿宋" w:hAnsi="仿宋" w:eastAsia="仿宋" w:cs="仿宋"/>
          <w:b/>
          <w:bCs/>
          <w:color w:val="auto"/>
          <w:spacing w:val="8"/>
          <w:sz w:val="23"/>
          <w:szCs w:val="23"/>
          <w:lang w:eastAsia="zh-CN"/>
        </w:rPr>
      </w:pPr>
      <w:r>
        <w:rPr>
          <w:rFonts w:hint="eastAsia" w:ascii="仿宋" w:hAnsi="仿宋" w:eastAsia="仿宋" w:cs="仿宋"/>
          <w:b/>
          <w:bCs/>
          <w:color w:val="auto"/>
          <w:spacing w:val="8"/>
          <w:sz w:val="23"/>
          <w:szCs w:val="23"/>
          <w:lang w:eastAsia="zh-CN"/>
        </w:rPr>
        <w:t>入账金额：</w:t>
      </w:r>
      <w:r>
        <w:rPr>
          <w:rFonts w:hint="eastAsia" w:ascii="仿宋" w:hAnsi="仿宋" w:eastAsia="仿宋" w:cs="仿宋"/>
          <w:color w:val="auto"/>
          <w:spacing w:val="8"/>
          <w:sz w:val="23"/>
          <w:szCs w:val="23"/>
          <w:lang w:eastAsia="zh-CN"/>
        </w:rPr>
        <w:t>根据实际填写</w:t>
      </w:r>
    </w:p>
    <w:p w14:paraId="5923F866">
      <w:pPr>
        <w:spacing w:before="97" w:line="221" w:lineRule="auto"/>
        <w:ind w:left="34"/>
        <w:rPr>
          <w:rFonts w:hint="eastAsia" w:ascii="仿宋" w:hAnsi="仿宋" w:eastAsia="仿宋" w:cs="仿宋"/>
          <w:color w:val="auto"/>
          <w:spacing w:val="8"/>
          <w:sz w:val="23"/>
          <w:szCs w:val="23"/>
          <w:lang w:eastAsia="zh-CN"/>
        </w:rPr>
      </w:pPr>
      <w:r>
        <w:rPr>
          <w:rFonts w:hint="eastAsia" w:ascii="仿宋" w:hAnsi="仿宋" w:eastAsia="仿宋" w:cs="仿宋"/>
          <w:b/>
          <w:bCs/>
          <w:color w:val="auto"/>
          <w:spacing w:val="8"/>
          <w:sz w:val="23"/>
          <w:szCs w:val="23"/>
          <w:lang w:eastAsia="zh-CN"/>
        </w:rPr>
        <w:t>使用情况：</w:t>
      </w:r>
      <w:r>
        <w:rPr>
          <w:rFonts w:hint="eastAsia" w:ascii="仿宋" w:hAnsi="仿宋" w:eastAsia="仿宋" w:cs="仿宋"/>
          <w:color w:val="auto"/>
          <w:spacing w:val="8"/>
          <w:sz w:val="23"/>
          <w:szCs w:val="23"/>
          <w:lang w:eastAsia="zh-CN"/>
        </w:rPr>
        <w:t>自用、闲置、出租或出借、到期报废、提前报废、捐赠、其他，</w:t>
      </w:r>
      <w:r>
        <w:rPr>
          <w:rFonts w:hint="eastAsia" w:ascii="仿宋" w:hAnsi="仿宋" w:eastAsia="仿宋" w:cs="仿宋"/>
          <w:b/>
          <w:bCs/>
          <w:color w:val="auto"/>
          <w:spacing w:val="8"/>
          <w:sz w:val="23"/>
          <w:szCs w:val="23"/>
          <w:lang w:eastAsia="zh-CN"/>
        </w:rPr>
        <w:t>选择出租出借</w:t>
      </w:r>
      <w:r>
        <w:rPr>
          <w:rFonts w:hint="eastAsia" w:ascii="仿宋" w:hAnsi="仿宋" w:eastAsia="仿宋" w:cs="仿宋"/>
          <w:color w:val="auto"/>
          <w:spacing w:val="8"/>
          <w:sz w:val="23"/>
          <w:szCs w:val="23"/>
          <w:lang w:eastAsia="zh-CN"/>
        </w:rPr>
        <w:t xml:space="preserve">需要完善出租(借)期限、出租(借)对象、出租(借)租金 </w:t>
      </w:r>
    </w:p>
    <w:p w14:paraId="2D3E8F7E">
      <w:pPr>
        <w:spacing w:before="158" w:line="222" w:lineRule="auto"/>
        <w:ind w:left="27"/>
        <w:rPr>
          <w:rFonts w:hint="eastAsia" w:ascii="仿宋" w:hAnsi="仿宋" w:eastAsia="仿宋" w:cs="仿宋"/>
          <w:color w:val="auto"/>
          <w:sz w:val="23"/>
          <w:szCs w:val="23"/>
          <w:lang w:eastAsia="zh-CN"/>
        </w:rPr>
      </w:pPr>
      <w:r>
        <w:rPr>
          <w:rFonts w:hint="eastAsia" w:ascii="仿宋" w:hAnsi="仿宋" w:eastAsia="仿宋" w:cs="仿宋"/>
          <w:b/>
          <w:bCs/>
          <w:color w:val="auto"/>
          <w:spacing w:val="5"/>
          <w:sz w:val="23"/>
          <w:szCs w:val="23"/>
          <w:lang w:eastAsia="zh-CN"/>
        </w:rPr>
        <w:t>是否计提摊销：</w:t>
      </w:r>
      <w:r>
        <w:rPr>
          <w:rFonts w:hint="eastAsia" w:ascii="仿宋" w:hAnsi="仿宋" w:eastAsia="仿宋" w:cs="仿宋"/>
          <w:color w:val="auto"/>
          <w:spacing w:val="5"/>
          <w:sz w:val="23"/>
          <w:szCs w:val="23"/>
          <w:lang w:eastAsia="zh-CN"/>
        </w:rPr>
        <w:t>是或否，填写是需要完善累计</w:t>
      </w:r>
      <w:r>
        <w:rPr>
          <w:rFonts w:hint="eastAsia" w:ascii="仿宋" w:hAnsi="仿宋" w:eastAsia="仿宋" w:cs="仿宋"/>
          <w:b/>
          <w:bCs/>
          <w:color w:val="auto"/>
          <w:spacing w:val="5"/>
          <w:sz w:val="23"/>
          <w:szCs w:val="23"/>
          <w:lang w:eastAsia="zh-CN"/>
        </w:rPr>
        <w:t>摊销借方科目</w:t>
      </w:r>
      <w:r>
        <w:rPr>
          <w:rFonts w:hint="eastAsia" w:ascii="仿宋" w:hAnsi="仿宋" w:eastAsia="仿宋" w:cs="仿宋"/>
          <w:color w:val="auto"/>
          <w:spacing w:val="5"/>
          <w:sz w:val="23"/>
          <w:szCs w:val="23"/>
          <w:lang w:eastAsia="zh-CN"/>
        </w:rPr>
        <w:t>、</w:t>
      </w:r>
      <w:r>
        <w:rPr>
          <w:rFonts w:hint="eastAsia" w:ascii="仿宋" w:hAnsi="仿宋" w:eastAsia="仿宋" w:cs="仿宋"/>
          <w:b/>
          <w:bCs/>
          <w:color w:val="auto"/>
          <w:spacing w:val="5"/>
          <w:sz w:val="23"/>
          <w:szCs w:val="23"/>
          <w:lang w:eastAsia="zh-CN"/>
        </w:rPr>
        <w:t>摊销贷方科目</w:t>
      </w:r>
    </w:p>
    <w:p w14:paraId="473EB269">
      <w:pPr>
        <w:spacing w:before="157" w:line="223" w:lineRule="auto"/>
        <w:ind w:left="29"/>
        <w:rPr>
          <w:rFonts w:hint="eastAsia" w:ascii="仿宋" w:hAnsi="仿宋" w:eastAsia="仿宋" w:cs="仿宋"/>
          <w:color w:val="auto"/>
          <w:sz w:val="23"/>
          <w:szCs w:val="23"/>
          <w:lang w:eastAsia="zh-CN"/>
        </w:rPr>
      </w:pPr>
      <w:r>
        <w:rPr>
          <w:rFonts w:hint="eastAsia" w:ascii="仿宋" w:hAnsi="仿宋" w:eastAsia="仿宋" w:cs="仿宋"/>
          <w:b/>
          <w:bCs/>
          <w:color w:val="auto"/>
          <w:spacing w:val="8"/>
          <w:sz w:val="23"/>
          <w:szCs w:val="23"/>
          <w:lang w:eastAsia="zh-CN"/>
        </w:rPr>
        <w:t>摊销方法：</w:t>
      </w:r>
      <w:r>
        <w:rPr>
          <w:rFonts w:hint="eastAsia" w:ascii="仿宋" w:hAnsi="仿宋" w:eastAsia="仿宋" w:cs="仿宋"/>
          <w:color w:val="auto"/>
          <w:spacing w:val="8"/>
          <w:sz w:val="23"/>
          <w:szCs w:val="23"/>
          <w:lang w:eastAsia="zh-CN"/>
        </w:rPr>
        <w:t>平均年限法</w:t>
      </w:r>
    </w:p>
    <w:p w14:paraId="4385AFF7">
      <w:pPr>
        <w:spacing w:before="97" w:line="221" w:lineRule="auto"/>
        <w:ind w:left="34"/>
        <w:rPr>
          <w:rFonts w:hint="eastAsia" w:ascii="仿宋" w:hAnsi="仿宋" w:eastAsia="仿宋" w:cs="仿宋"/>
          <w:b/>
          <w:bCs/>
          <w:color w:val="auto"/>
          <w:spacing w:val="8"/>
          <w:sz w:val="23"/>
          <w:szCs w:val="23"/>
          <w:lang w:eastAsia="zh-CN"/>
        </w:rPr>
      </w:pPr>
      <w:r>
        <w:rPr>
          <w:rFonts w:hint="eastAsia" w:ascii="仿宋" w:hAnsi="仿宋" w:eastAsia="仿宋" w:cs="仿宋"/>
          <w:b/>
          <w:bCs/>
          <w:color w:val="auto"/>
          <w:spacing w:val="5"/>
          <w:sz w:val="20"/>
          <w:szCs w:val="20"/>
          <w:lang w:eastAsia="zh-CN"/>
        </w:rPr>
        <w:t>预计使用年限(月)</w:t>
      </w:r>
      <w:r>
        <w:rPr>
          <w:rFonts w:hint="eastAsia" w:ascii="仿宋" w:hAnsi="仿宋" w:eastAsia="仿宋" w:cs="仿宋"/>
          <w:b/>
          <w:bCs/>
          <w:color w:val="auto"/>
          <w:spacing w:val="6"/>
          <w:sz w:val="23"/>
          <w:szCs w:val="23"/>
          <w:lang w:eastAsia="zh-CN"/>
        </w:rPr>
        <w:t>：</w:t>
      </w:r>
      <w:r>
        <w:rPr>
          <w:rFonts w:hint="eastAsia" w:ascii="仿宋" w:hAnsi="仿宋" w:eastAsia="仿宋" w:cs="仿宋"/>
          <w:color w:val="auto"/>
          <w:spacing w:val="8"/>
          <w:sz w:val="23"/>
          <w:szCs w:val="23"/>
          <w:lang w:eastAsia="zh-CN"/>
        </w:rPr>
        <w:t>根据实际填写</w:t>
      </w:r>
    </w:p>
    <w:p w14:paraId="52D7B57F">
      <w:pPr>
        <w:spacing w:before="97" w:line="221" w:lineRule="auto"/>
        <w:ind w:left="34"/>
        <w:rPr>
          <w:rFonts w:hint="eastAsia" w:ascii="仿宋" w:hAnsi="仿宋" w:eastAsia="仿宋" w:cs="仿宋"/>
          <w:b/>
          <w:bCs/>
          <w:color w:val="auto"/>
          <w:spacing w:val="8"/>
          <w:sz w:val="23"/>
          <w:szCs w:val="23"/>
          <w:lang w:eastAsia="zh-CN"/>
        </w:rPr>
      </w:pPr>
      <w:r>
        <w:rPr>
          <w:rFonts w:hint="eastAsia" w:ascii="仿宋" w:hAnsi="仿宋" w:eastAsia="仿宋" w:cs="仿宋"/>
          <w:b/>
          <w:bCs/>
          <w:color w:val="auto"/>
          <w:spacing w:val="5"/>
          <w:sz w:val="20"/>
          <w:szCs w:val="20"/>
          <w:lang w:eastAsia="zh-CN"/>
        </w:rPr>
        <w:t>预计净残值：</w:t>
      </w:r>
      <w:r>
        <w:rPr>
          <w:rFonts w:hint="eastAsia" w:ascii="仿宋" w:hAnsi="仿宋" w:eastAsia="仿宋" w:cs="仿宋"/>
          <w:color w:val="auto"/>
          <w:spacing w:val="8"/>
          <w:sz w:val="23"/>
          <w:szCs w:val="23"/>
          <w:lang w:eastAsia="zh-CN"/>
        </w:rPr>
        <w:t>根据实际填写</w:t>
      </w:r>
    </w:p>
    <w:p w14:paraId="4DD1C1B8">
      <w:pPr>
        <w:spacing w:before="97" w:line="221" w:lineRule="auto"/>
        <w:ind w:left="34"/>
        <w:rPr>
          <w:rFonts w:hint="eastAsia" w:ascii="仿宋" w:hAnsi="仿宋" w:eastAsia="仿宋" w:cs="仿宋"/>
          <w:b/>
          <w:bCs/>
          <w:color w:val="auto"/>
          <w:spacing w:val="8"/>
          <w:sz w:val="23"/>
          <w:szCs w:val="23"/>
          <w:lang w:eastAsia="zh-CN"/>
        </w:rPr>
      </w:pPr>
      <w:r>
        <w:rPr>
          <w:rFonts w:hint="eastAsia" w:ascii="仿宋" w:hAnsi="仿宋" w:eastAsia="仿宋" w:cs="仿宋"/>
          <w:b/>
          <w:bCs/>
          <w:color w:val="auto"/>
          <w:spacing w:val="5"/>
          <w:sz w:val="20"/>
          <w:szCs w:val="20"/>
          <w:lang w:eastAsia="zh-CN"/>
        </w:rPr>
        <w:t>已累计摊销：</w:t>
      </w:r>
      <w:r>
        <w:rPr>
          <w:rFonts w:hint="eastAsia" w:ascii="仿宋" w:hAnsi="仿宋" w:eastAsia="仿宋" w:cs="仿宋"/>
          <w:color w:val="auto"/>
          <w:spacing w:val="8"/>
          <w:sz w:val="23"/>
          <w:szCs w:val="23"/>
          <w:lang w:eastAsia="zh-CN"/>
        </w:rPr>
        <w:t>根据实际填写</w:t>
      </w:r>
    </w:p>
    <w:p w14:paraId="059A49B4">
      <w:pPr>
        <w:spacing w:before="160" w:line="222" w:lineRule="auto"/>
        <w:ind w:left="34"/>
        <w:rPr>
          <w:rFonts w:hint="eastAsia" w:ascii="仿宋" w:hAnsi="仿宋" w:eastAsia="仿宋" w:cs="仿宋"/>
          <w:b/>
          <w:bCs/>
          <w:color w:val="auto"/>
          <w:spacing w:val="5"/>
          <w:sz w:val="20"/>
          <w:szCs w:val="20"/>
          <w:lang w:eastAsia="zh-CN"/>
        </w:rPr>
        <w:sectPr>
          <w:headerReference r:id="rId9" w:type="default"/>
          <w:footerReference r:id="rId10" w:type="default"/>
          <w:pgSz w:w="16838" w:h="11906"/>
          <w:pgMar w:top="1904" w:right="1074" w:bottom="1141" w:left="1065" w:header="1413" w:footer="891" w:gutter="0"/>
          <w:pgNumType w:fmt="decimal"/>
          <w:cols w:space="720" w:num="1"/>
        </w:sectPr>
      </w:pPr>
    </w:p>
    <w:p w14:paraId="646B3B63">
      <w:pPr>
        <w:spacing w:before="151" w:line="208" w:lineRule="auto"/>
        <w:outlineLvl w:val="1"/>
        <w:rPr>
          <w:rFonts w:hint="eastAsia" w:ascii="方正黑体_GBK" w:hAnsi="方正黑体_GBK" w:eastAsia="方正黑体_GBK" w:cs="方正黑体_GBK"/>
          <w:color w:val="auto"/>
          <w:spacing w:val="9"/>
          <w:sz w:val="32"/>
          <w:szCs w:val="32"/>
          <w:lang w:eastAsia="zh-CN"/>
        </w:rPr>
      </w:pPr>
      <w:r>
        <w:rPr>
          <w:rFonts w:hint="eastAsia" w:ascii="方正黑体_GBK" w:hAnsi="方正黑体_GBK" w:eastAsia="方正黑体_GBK" w:cs="方正黑体_GBK"/>
          <w:color w:val="auto"/>
          <w:spacing w:val="9"/>
          <w:sz w:val="32"/>
          <w:szCs w:val="32"/>
          <w:lang w:eastAsia="zh-CN"/>
        </w:rPr>
        <w:t>附件9</w:t>
      </w:r>
    </w:p>
    <w:p w14:paraId="42645100">
      <w:pPr>
        <w:spacing w:before="151" w:line="208" w:lineRule="auto"/>
        <w:jc w:val="center"/>
        <w:outlineLvl w:val="1"/>
        <w:rPr>
          <w:rFonts w:hint="eastAsia" w:ascii="方正小标宋简体" w:hAnsi="方正小标宋简体" w:eastAsia="方正小标宋简体" w:cs="方正小标宋简体"/>
          <w:color w:val="auto"/>
          <w:sz w:val="32"/>
          <w:szCs w:val="32"/>
          <w:lang w:eastAsia="zh-CN"/>
        </w:rPr>
      </w:pPr>
      <w:r>
        <w:rPr>
          <w:rFonts w:hint="eastAsia" w:ascii="方正小标宋简体" w:hAnsi="方正小标宋简体" w:eastAsia="方正小标宋简体" w:cs="方正小标宋简体"/>
          <w:color w:val="auto"/>
          <w:spacing w:val="9"/>
          <w:sz w:val="32"/>
          <w:szCs w:val="32"/>
          <w:lang w:eastAsia="zh-CN"/>
        </w:rPr>
        <w:t>村集体经济组织资源信息表</w:t>
      </w:r>
    </w:p>
    <w:p w14:paraId="2B683B36">
      <w:pPr>
        <w:spacing w:line="111" w:lineRule="exact"/>
        <w:rPr>
          <w:rFonts w:hint="eastAsia" w:ascii="仿宋" w:hAnsi="仿宋" w:eastAsia="仿宋" w:cs="仿宋"/>
          <w:color w:val="auto"/>
          <w:lang w:eastAsia="zh-CN"/>
        </w:rPr>
      </w:pPr>
    </w:p>
    <w:tbl>
      <w:tblPr>
        <w:tblStyle w:val="48"/>
        <w:tblW w:w="143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3"/>
        <w:gridCol w:w="692"/>
        <w:gridCol w:w="692"/>
        <w:gridCol w:w="856"/>
        <w:gridCol w:w="795"/>
        <w:gridCol w:w="1024"/>
        <w:gridCol w:w="772"/>
        <w:gridCol w:w="643"/>
        <w:gridCol w:w="579"/>
        <w:gridCol w:w="694"/>
        <w:gridCol w:w="582"/>
        <w:gridCol w:w="851"/>
        <w:gridCol w:w="850"/>
        <w:gridCol w:w="851"/>
        <w:gridCol w:w="992"/>
        <w:gridCol w:w="992"/>
        <w:gridCol w:w="1134"/>
      </w:tblGrid>
      <w:tr w14:paraId="2594A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1313" w:type="dxa"/>
            <w:vMerge w:val="restart"/>
          </w:tcPr>
          <w:p w14:paraId="60CBC592">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*所属组织</w:t>
            </w:r>
          </w:p>
          <w:p w14:paraId="7BA2694E">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的统一社</w:t>
            </w:r>
          </w:p>
          <w:p w14:paraId="31E3BC5E">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会信用代码</w:t>
            </w:r>
          </w:p>
        </w:tc>
        <w:tc>
          <w:tcPr>
            <w:tcW w:w="692" w:type="dxa"/>
            <w:vMerge w:val="restart"/>
          </w:tcPr>
          <w:p w14:paraId="288A157A">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426688A2">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县名称</w:t>
            </w:r>
          </w:p>
        </w:tc>
        <w:tc>
          <w:tcPr>
            <w:tcW w:w="692" w:type="dxa"/>
            <w:vMerge w:val="restart"/>
          </w:tcPr>
          <w:p w14:paraId="11988779">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36696243">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乡名称</w:t>
            </w:r>
          </w:p>
        </w:tc>
        <w:tc>
          <w:tcPr>
            <w:tcW w:w="856" w:type="dxa"/>
            <w:vMerge w:val="restart"/>
          </w:tcPr>
          <w:p w14:paraId="7B9A73F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1C006FDD">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村</w:t>
            </w:r>
          </w:p>
          <w:p w14:paraId="67AD28D8">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名</w:t>
            </w:r>
          </w:p>
          <w:p w14:paraId="154E689C">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称</w:t>
            </w:r>
          </w:p>
        </w:tc>
        <w:tc>
          <w:tcPr>
            <w:tcW w:w="795" w:type="dxa"/>
            <w:vMerge w:val="restart"/>
          </w:tcPr>
          <w:p w14:paraId="646D422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79769A84">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w:t>
            </w:r>
          </w:p>
          <w:p w14:paraId="5EA2257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源</w:t>
            </w:r>
          </w:p>
          <w:p w14:paraId="0B371783">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编</w:t>
            </w:r>
          </w:p>
          <w:p w14:paraId="403A6975">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码</w:t>
            </w:r>
          </w:p>
        </w:tc>
        <w:tc>
          <w:tcPr>
            <w:tcW w:w="1024" w:type="dxa"/>
            <w:vMerge w:val="restart"/>
          </w:tcPr>
          <w:p w14:paraId="38B6D3D1">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52FDB77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w:t>
            </w:r>
          </w:p>
          <w:p w14:paraId="23AD8C80">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源</w:t>
            </w:r>
          </w:p>
          <w:p w14:paraId="52E15C3F">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名</w:t>
            </w:r>
          </w:p>
          <w:p w14:paraId="5DA37ECE">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称</w:t>
            </w:r>
          </w:p>
        </w:tc>
        <w:tc>
          <w:tcPr>
            <w:tcW w:w="772" w:type="dxa"/>
            <w:vMerge w:val="restart"/>
          </w:tcPr>
          <w:p w14:paraId="3ACF22CA">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4DD31389">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w:t>
            </w:r>
          </w:p>
          <w:p w14:paraId="4A19BDA6">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源</w:t>
            </w:r>
          </w:p>
          <w:p w14:paraId="48B25DDE">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类</w:t>
            </w:r>
          </w:p>
          <w:p w14:paraId="21851AAC">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别</w:t>
            </w:r>
          </w:p>
        </w:tc>
        <w:tc>
          <w:tcPr>
            <w:tcW w:w="643" w:type="dxa"/>
            <w:vMerge w:val="restart"/>
          </w:tcPr>
          <w:p w14:paraId="46D1745C">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718ADFC5">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w:t>
            </w:r>
          </w:p>
          <w:p w14:paraId="25E39BB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源</w:t>
            </w:r>
          </w:p>
          <w:p w14:paraId="32CAFD59">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属</w:t>
            </w:r>
          </w:p>
          <w:p w14:paraId="4B4E0A2F">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性</w:t>
            </w:r>
          </w:p>
        </w:tc>
        <w:tc>
          <w:tcPr>
            <w:tcW w:w="2706" w:type="dxa"/>
            <w:gridSpan w:val="4"/>
            <w:tcBorders>
              <w:bottom w:val="single" w:color="auto" w:sz="4" w:space="0"/>
            </w:tcBorders>
          </w:tcPr>
          <w:p w14:paraId="5E86CBAF">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*利用情况</w:t>
            </w:r>
          </w:p>
        </w:tc>
        <w:tc>
          <w:tcPr>
            <w:tcW w:w="850" w:type="dxa"/>
            <w:vMerge w:val="restart"/>
          </w:tcPr>
          <w:p w14:paraId="421F3631">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*资源面积</w:t>
            </w:r>
          </w:p>
        </w:tc>
        <w:tc>
          <w:tcPr>
            <w:tcW w:w="851" w:type="dxa"/>
            <w:vMerge w:val="restart"/>
          </w:tcPr>
          <w:p w14:paraId="3C68AF0F">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*计量单位</w:t>
            </w:r>
          </w:p>
        </w:tc>
        <w:tc>
          <w:tcPr>
            <w:tcW w:w="992" w:type="dxa"/>
            <w:vMerge w:val="restart"/>
          </w:tcPr>
          <w:p w14:paraId="03674C59">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*责任人</w:t>
            </w:r>
          </w:p>
        </w:tc>
        <w:tc>
          <w:tcPr>
            <w:tcW w:w="992" w:type="dxa"/>
            <w:vMerge w:val="restart"/>
          </w:tcPr>
          <w:p w14:paraId="56AED34D">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*坐落位置</w:t>
            </w:r>
          </w:p>
        </w:tc>
        <w:tc>
          <w:tcPr>
            <w:tcW w:w="1134" w:type="dxa"/>
            <w:vMerge w:val="restart"/>
          </w:tcPr>
          <w:p w14:paraId="41F3EDDF">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*登记期日</w:t>
            </w:r>
          </w:p>
        </w:tc>
      </w:tr>
      <w:tr w14:paraId="14409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5" w:hRule="atLeast"/>
        </w:trPr>
        <w:tc>
          <w:tcPr>
            <w:tcW w:w="1313" w:type="dxa"/>
            <w:vMerge w:val="continue"/>
          </w:tcPr>
          <w:p w14:paraId="1471DFB8">
            <w:pPr>
              <w:spacing w:before="75" w:line="229" w:lineRule="auto"/>
              <w:jc w:val="center"/>
              <w:rPr>
                <w:rFonts w:hint="eastAsia" w:ascii="仿宋" w:hAnsi="仿宋" w:eastAsia="仿宋" w:cs="仿宋"/>
                <w:color w:val="auto"/>
                <w:spacing w:val="5"/>
                <w:sz w:val="23"/>
                <w:szCs w:val="23"/>
                <w:lang w:eastAsia="zh-CN"/>
              </w:rPr>
            </w:pPr>
          </w:p>
        </w:tc>
        <w:tc>
          <w:tcPr>
            <w:tcW w:w="692" w:type="dxa"/>
            <w:vMerge w:val="continue"/>
          </w:tcPr>
          <w:p w14:paraId="0A7DB817">
            <w:pPr>
              <w:spacing w:before="75" w:line="229" w:lineRule="auto"/>
              <w:jc w:val="center"/>
              <w:rPr>
                <w:rFonts w:hint="eastAsia" w:ascii="仿宋" w:hAnsi="仿宋" w:eastAsia="仿宋" w:cs="仿宋"/>
                <w:color w:val="auto"/>
                <w:spacing w:val="5"/>
                <w:sz w:val="23"/>
                <w:szCs w:val="23"/>
                <w:lang w:eastAsia="zh-CN"/>
              </w:rPr>
            </w:pPr>
          </w:p>
        </w:tc>
        <w:tc>
          <w:tcPr>
            <w:tcW w:w="692" w:type="dxa"/>
            <w:vMerge w:val="continue"/>
          </w:tcPr>
          <w:p w14:paraId="73601071">
            <w:pPr>
              <w:spacing w:before="75" w:line="229" w:lineRule="auto"/>
              <w:jc w:val="center"/>
              <w:rPr>
                <w:rFonts w:hint="eastAsia" w:ascii="仿宋" w:hAnsi="仿宋" w:eastAsia="仿宋" w:cs="仿宋"/>
                <w:color w:val="auto"/>
                <w:spacing w:val="5"/>
                <w:sz w:val="23"/>
                <w:szCs w:val="23"/>
                <w:lang w:eastAsia="zh-CN"/>
              </w:rPr>
            </w:pPr>
          </w:p>
        </w:tc>
        <w:tc>
          <w:tcPr>
            <w:tcW w:w="856" w:type="dxa"/>
            <w:vMerge w:val="continue"/>
          </w:tcPr>
          <w:p w14:paraId="090A4F8B">
            <w:pPr>
              <w:spacing w:before="75" w:line="229" w:lineRule="auto"/>
              <w:jc w:val="center"/>
              <w:rPr>
                <w:rFonts w:hint="eastAsia" w:ascii="仿宋" w:hAnsi="仿宋" w:eastAsia="仿宋" w:cs="仿宋"/>
                <w:color w:val="auto"/>
                <w:spacing w:val="5"/>
                <w:sz w:val="23"/>
                <w:szCs w:val="23"/>
                <w:lang w:eastAsia="zh-CN"/>
              </w:rPr>
            </w:pPr>
          </w:p>
        </w:tc>
        <w:tc>
          <w:tcPr>
            <w:tcW w:w="795" w:type="dxa"/>
            <w:vMerge w:val="continue"/>
          </w:tcPr>
          <w:p w14:paraId="639D4056">
            <w:pPr>
              <w:spacing w:before="75" w:line="229" w:lineRule="auto"/>
              <w:jc w:val="center"/>
              <w:rPr>
                <w:rFonts w:hint="eastAsia" w:ascii="仿宋" w:hAnsi="仿宋" w:eastAsia="仿宋" w:cs="仿宋"/>
                <w:color w:val="auto"/>
                <w:spacing w:val="5"/>
                <w:sz w:val="23"/>
                <w:szCs w:val="23"/>
                <w:lang w:eastAsia="zh-CN"/>
              </w:rPr>
            </w:pPr>
          </w:p>
        </w:tc>
        <w:tc>
          <w:tcPr>
            <w:tcW w:w="1024" w:type="dxa"/>
            <w:vMerge w:val="continue"/>
          </w:tcPr>
          <w:p w14:paraId="5BA4AB48">
            <w:pPr>
              <w:spacing w:before="75" w:line="229" w:lineRule="auto"/>
              <w:jc w:val="center"/>
              <w:rPr>
                <w:rFonts w:hint="eastAsia" w:ascii="仿宋" w:hAnsi="仿宋" w:eastAsia="仿宋" w:cs="仿宋"/>
                <w:color w:val="auto"/>
                <w:spacing w:val="5"/>
                <w:sz w:val="23"/>
                <w:szCs w:val="23"/>
                <w:lang w:eastAsia="zh-CN"/>
              </w:rPr>
            </w:pPr>
          </w:p>
        </w:tc>
        <w:tc>
          <w:tcPr>
            <w:tcW w:w="772" w:type="dxa"/>
            <w:vMerge w:val="continue"/>
          </w:tcPr>
          <w:p w14:paraId="791EBBFA">
            <w:pPr>
              <w:spacing w:before="75" w:line="229" w:lineRule="auto"/>
              <w:jc w:val="center"/>
              <w:rPr>
                <w:rFonts w:hint="eastAsia" w:ascii="仿宋" w:hAnsi="仿宋" w:eastAsia="仿宋" w:cs="仿宋"/>
                <w:color w:val="auto"/>
                <w:spacing w:val="5"/>
                <w:sz w:val="23"/>
                <w:szCs w:val="23"/>
                <w:lang w:eastAsia="zh-CN"/>
              </w:rPr>
            </w:pPr>
          </w:p>
        </w:tc>
        <w:tc>
          <w:tcPr>
            <w:tcW w:w="643" w:type="dxa"/>
            <w:vMerge w:val="continue"/>
          </w:tcPr>
          <w:p w14:paraId="07AE17B8">
            <w:pPr>
              <w:spacing w:before="75" w:line="229" w:lineRule="auto"/>
              <w:jc w:val="center"/>
              <w:rPr>
                <w:rFonts w:hint="eastAsia" w:ascii="仿宋" w:hAnsi="仿宋" w:eastAsia="仿宋" w:cs="仿宋"/>
                <w:color w:val="auto"/>
                <w:spacing w:val="5"/>
                <w:sz w:val="23"/>
                <w:szCs w:val="23"/>
                <w:lang w:eastAsia="zh-CN"/>
              </w:rPr>
            </w:pPr>
          </w:p>
        </w:tc>
        <w:tc>
          <w:tcPr>
            <w:tcW w:w="579" w:type="dxa"/>
            <w:tcBorders>
              <w:top w:val="single" w:color="auto" w:sz="4" w:space="0"/>
              <w:right w:val="single" w:color="auto" w:sz="4" w:space="0"/>
            </w:tcBorders>
          </w:tcPr>
          <w:p w14:paraId="07F54F10">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面积</w:t>
            </w:r>
          </w:p>
        </w:tc>
        <w:tc>
          <w:tcPr>
            <w:tcW w:w="694" w:type="dxa"/>
            <w:tcBorders>
              <w:top w:val="single" w:color="auto" w:sz="4" w:space="0"/>
              <w:left w:val="single" w:color="auto" w:sz="4" w:space="0"/>
            </w:tcBorders>
          </w:tcPr>
          <w:p w14:paraId="0CFFB27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承租人</w:t>
            </w:r>
          </w:p>
        </w:tc>
        <w:tc>
          <w:tcPr>
            <w:tcW w:w="582" w:type="dxa"/>
            <w:tcBorders>
              <w:top w:val="single" w:color="auto" w:sz="4" w:space="0"/>
              <w:left w:val="single" w:color="auto" w:sz="4" w:space="0"/>
            </w:tcBorders>
          </w:tcPr>
          <w:p w14:paraId="138AF464">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起止时间</w:t>
            </w:r>
          </w:p>
        </w:tc>
        <w:tc>
          <w:tcPr>
            <w:tcW w:w="851" w:type="dxa"/>
            <w:tcBorders>
              <w:top w:val="single" w:color="auto" w:sz="4" w:space="0"/>
              <w:left w:val="single" w:color="auto" w:sz="4" w:space="0"/>
            </w:tcBorders>
          </w:tcPr>
          <w:p w14:paraId="75F9582E">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年租金</w:t>
            </w:r>
          </w:p>
        </w:tc>
        <w:tc>
          <w:tcPr>
            <w:tcW w:w="850" w:type="dxa"/>
            <w:vMerge w:val="continue"/>
          </w:tcPr>
          <w:p w14:paraId="7415A7E7">
            <w:pPr>
              <w:spacing w:before="75" w:line="229" w:lineRule="auto"/>
              <w:jc w:val="center"/>
              <w:rPr>
                <w:rFonts w:hint="eastAsia" w:ascii="仿宋" w:hAnsi="仿宋" w:eastAsia="仿宋" w:cs="仿宋"/>
                <w:color w:val="auto"/>
                <w:spacing w:val="5"/>
                <w:sz w:val="23"/>
                <w:szCs w:val="23"/>
                <w:lang w:eastAsia="zh-CN"/>
              </w:rPr>
            </w:pPr>
          </w:p>
        </w:tc>
        <w:tc>
          <w:tcPr>
            <w:tcW w:w="851" w:type="dxa"/>
            <w:vMerge w:val="continue"/>
          </w:tcPr>
          <w:p w14:paraId="1348FD6F">
            <w:pPr>
              <w:spacing w:before="75" w:line="229" w:lineRule="auto"/>
              <w:jc w:val="center"/>
              <w:rPr>
                <w:rFonts w:hint="eastAsia" w:ascii="仿宋" w:hAnsi="仿宋" w:eastAsia="仿宋" w:cs="仿宋"/>
                <w:color w:val="auto"/>
                <w:spacing w:val="5"/>
                <w:sz w:val="23"/>
                <w:szCs w:val="23"/>
                <w:lang w:eastAsia="zh-CN"/>
              </w:rPr>
            </w:pPr>
          </w:p>
        </w:tc>
        <w:tc>
          <w:tcPr>
            <w:tcW w:w="992" w:type="dxa"/>
            <w:vMerge w:val="continue"/>
          </w:tcPr>
          <w:p w14:paraId="2FE5BE71">
            <w:pPr>
              <w:spacing w:before="75" w:line="229" w:lineRule="auto"/>
              <w:jc w:val="center"/>
              <w:rPr>
                <w:rFonts w:hint="eastAsia" w:ascii="仿宋" w:hAnsi="仿宋" w:eastAsia="仿宋" w:cs="仿宋"/>
                <w:color w:val="auto"/>
                <w:spacing w:val="5"/>
                <w:sz w:val="23"/>
                <w:szCs w:val="23"/>
                <w:lang w:eastAsia="zh-CN"/>
              </w:rPr>
            </w:pPr>
          </w:p>
        </w:tc>
        <w:tc>
          <w:tcPr>
            <w:tcW w:w="992" w:type="dxa"/>
            <w:vMerge w:val="continue"/>
          </w:tcPr>
          <w:p w14:paraId="00519A9F">
            <w:pPr>
              <w:spacing w:before="75" w:line="229" w:lineRule="auto"/>
              <w:jc w:val="center"/>
              <w:rPr>
                <w:rFonts w:hint="eastAsia" w:ascii="仿宋" w:hAnsi="仿宋" w:eastAsia="仿宋" w:cs="仿宋"/>
                <w:color w:val="auto"/>
                <w:spacing w:val="5"/>
                <w:sz w:val="23"/>
                <w:szCs w:val="23"/>
                <w:lang w:eastAsia="zh-CN"/>
              </w:rPr>
            </w:pPr>
          </w:p>
        </w:tc>
        <w:tc>
          <w:tcPr>
            <w:tcW w:w="1134" w:type="dxa"/>
            <w:vMerge w:val="continue"/>
            <w:textDirection w:val="tbRlV"/>
          </w:tcPr>
          <w:p w14:paraId="6F1921DD">
            <w:pPr>
              <w:spacing w:before="75" w:line="229" w:lineRule="auto"/>
              <w:jc w:val="center"/>
              <w:rPr>
                <w:rFonts w:hint="eastAsia" w:ascii="仿宋" w:hAnsi="仿宋" w:eastAsia="仿宋" w:cs="仿宋"/>
                <w:color w:val="auto"/>
                <w:spacing w:val="5"/>
                <w:sz w:val="23"/>
                <w:szCs w:val="23"/>
                <w:lang w:eastAsia="zh-CN"/>
              </w:rPr>
            </w:pPr>
          </w:p>
        </w:tc>
      </w:tr>
      <w:tr w14:paraId="6FA76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313" w:type="dxa"/>
          </w:tcPr>
          <w:p w14:paraId="4D47CCD1">
            <w:pPr>
              <w:spacing w:before="75" w:line="229" w:lineRule="auto"/>
              <w:jc w:val="center"/>
              <w:rPr>
                <w:rFonts w:hint="eastAsia" w:ascii="仿宋" w:hAnsi="仿宋" w:eastAsia="仿宋" w:cs="仿宋"/>
                <w:color w:val="auto"/>
                <w:spacing w:val="5"/>
                <w:sz w:val="23"/>
                <w:szCs w:val="23"/>
                <w:lang w:eastAsia="zh-CN"/>
              </w:rPr>
            </w:pPr>
          </w:p>
        </w:tc>
        <w:tc>
          <w:tcPr>
            <w:tcW w:w="692" w:type="dxa"/>
          </w:tcPr>
          <w:p w14:paraId="1BA0EF67">
            <w:pPr>
              <w:spacing w:before="75" w:line="229" w:lineRule="auto"/>
              <w:jc w:val="center"/>
              <w:rPr>
                <w:rFonts w:hint="eastAsia" w:ascii="仿宋" w:hAnsi="仿宋" w:eastAsia="仿宋" w:cs="仿宋"/>
                <w:color w:val="auto"/>
                <w:spacing w:val="5"/>
                <w:sz w:val="23"/>
                <w:szCs w:val="23"/>
                <w:lang w:eastAsia="zh-CN"/>
              </w:rPr>
            </w:pPr>
          </w:p>
        </w:tc>
        <w:tc>
          <w:tcPr>
            <w:tcW w:w="692" w:type="dxa"/>
          </w:tcPr>
          <w:p w14:paraId="3DD223DA">
            <w:pPr>
              <w:spacing w:before="75" w:line="229" w:lineRule="auto"/>
              <w:jc w:val="center"/>
              <w:rPr>
                <w:rFonts w:hint="eastAsia" w:ascii="仿宋" w:hAnsi="仿宋" w:eastAsia="仿宋" w:cs="仿宋"/>
                <w:color w:val="auto"/>
                <w:spacing w:val="5"/>
                <w:sz w:val="23"/>
                <w:szCs w:val="23"/>
                <w:lang w:eastAsia="zh-CN"/>
              </w:rPr>
            </w:pPr>
          </w:p>
        </w:tc>
        <w:tc>
          <w:tcPr>
            <w:tcW w:w="856" w:type="dxa"/>
          </w:tcPr>
          <w:p w14:paraId="56044ACA">
            <w:pPr>
              <w:spacing w:before="75" w:line="229" w:lineRule="auto"/>
              <w:jc w:val="center"/>
              <w:rPr>
                <w:rFonts w:hint="eastAsia" w:ascii="仿宋" w:hAnsi="仿宋" w:eastAsia="仿宋" w:cs="仿宋"/>
                <w:color w:val="auto"/>
                <w:spacing w:val="5"/>
                <w:sz w:val="23"/>
                <w:szCs w:val="23"/>
                <w:lang w:eastAsia="zh-CN"/>
              </w:rPr>
            </w:pPr>
          </w:p>
        </w:tc>
        <w:tc>
          <w:tcPr>
            <w:tcW w:w="795" w:type="dxa"/>
          </w:tcPr>
          <w:p w14:paraId="37D1D8C0">
            <w:pPr>
              <w:spacing w:before="75" w:line="229" w:lineRule="auto"/>
              <w:jc w:val="center"/>
              <w:rPr>
                <w:rFonts w:hint="eastAsia" w:ascii="仿宋" w:hAnsi="仿宋" w:eastAsia="仿宋" w:cs="仿宋"/>
                <w:color w:val="auto"/>
                <w:spacing w:val="5"/>
                <w:sz w:val="23"/>
                <w:szCs w:val="23"/>
                <w:lang w:eastAsia="zh-CN"/>
              </w:rPr>
            </w:pPr>
          </w:p>
        </w:tc>
        <w:tc>
          <w:tcPr>
            <w:tcW w:w="1024" w:type="dxa"/>
          </w:tcPr>
          <w:p w14:paraId="304EFD06">
            <w:pPr>
              <w:spacing w:before="75" w:line="229" w:lineRule="auto"/>
              <w:jc w:val="center"/>
              <w:rPr>
                <w:rFonts w:hint="eastAsia" w:ascii="仿宋" w:hAnsi="仿宋" w:eastAsia="仿宋" w:cs="仿宋"/>
                <w:color w:val="auto"/>
                <w:spacing w:val="5"/>
                <w:sz w:val="23"/>
                <w:szCs w:val="23"/>
                <w:lang w:eastAsia="zh-CN"/>
              </w:rPr>
            </w:pPr>
          </w:p>
        </w:tc>
        <w:tc>
          <w:tcPr>
            <w:tcW w:w="772" w:type="dxa"/>
          </w:tcPr>
          <w:p w14:paraId="4C72FDC8">
            <w:pPr>
              <w:spacing w:before="75" w:line="229" w:lineRule="auto"/>
              <w:jc w:val="center"/>
              <w:rPr>
                <w:rFonts w:hint="eastAsia" w:ascii="仿宋" w:hAnsi="仿宋" w:eastAsia="仿宋" w:cs="仿宋"/>
                <w:color w:val="auto"/>
                <w:spacing w:val="5"/>
                <w:sz w:val="23"/>
                <w:szCs w:val="23"/>
                <w:lang w:eastAsia="zh-CN"/>
              </w:rPr>
            </w:pPr>
          </w:p>
        </w:tc>
        <w:tc>
          <w:tcPr>
            <w:tcW w:w="643" w:type="dxa"/>
          </w:tcPr>
          <w:p w14:paraId="09E10480">
            <w:pPr>
              <w:spacing w:before="75" w:line="229" w:lineRule="auto"/>
              <w:jc w:val="center"/>
              <w:rPr>
                <w:rFonts w:hint="eastAsia" w:ascii="仿宋" w:hAnsi="仿宋" w:eastAsia="仿宋" w:cs="仿宋"/>
                <w:color w:val="auto"/>
                <w:spacing w:val="5"/>
                <w:sz w:val="23"/>
                <w:szCs w:val="23"/>
                <w:lang w:eastAsia="zh-CN"/>
              </w:rPr>
            </w:pPr>
          </w:p>
        </w:tc>
        <w:tc>
          <w:tcPr>
            <w:tcW w:w="579" w:type="dxa"/>
          </w:tcPr>
          <w:p w14:paraId="4C8A708B">
            <w:pPr>
              <w:spacing w:before="75" w:line="229" w:lineRule="auto"/>
              <w:jc w:val="center"/>
              <w:rPr>
                <w:rFonts w:hint="eastAsia" w:ascii="仿宋" w:hAnsi="仿宋" w:eastAsia="仿宋" w:cs="仿宋"/>
                <w:color w:val="auto"/>
                <w:spacing w:val="5"/>
                <w:sz w:val="23"/>
                <w:szCs w:val="23"/>
                <w:lang w:eastAsia="zh-CN"/>
              </w:rPr>
            </w:pPr>
          </w:p>
        </w:tc>
        <w:tc>
          <w:tcPr>
            <w:tcW w:w="1276" w:type="dxa"/>
            <w:gridSpan w:val="2"/>
          </w:tcPr>
          <w:p w14:paraId="274016EE">
            <w:pPr>
              <w:spacing w:before="75" w:line="229" w:lineRule="auto"/>
              <w:jc w:val="center"/>
              <w:rPr>
                <w:rFonts w:hint="eastAsia" w:ascii="仿宋" w:hAnsi="仿宋" w:eastAsia="仿宋" w:cs="仿宋"/>
                <w:color w:val="auto"/>
                <w:spacing w:val="5"/>
                <w:sz w:val="23"/>
                <w:szCs w:val="23"/>
                <w:lang w:eastAsia="zh-CN"/>
              </w:rPr>
            </w:pPr>
          </w:p>
        </w:tc>
        <w:tc>
          <w:tcPr>
            <w:tcW w:w="851" w:type="dxa"/>
          </w:tcPr>
          <w:p w14:paraId="508A4824">
            <w:pPr>
              <w:spacing w:before="75" w:line="229" w:lineRule="auto"/>
              <w:jc w:val="center"/>
              <w:rPr>
                <w:rFonts w:hint="eastAsia" w:ascii="仿宋" w:hAnsi="仿宋" w:eastAsia="仿宋" w:cs="仿宋"/>
                <w:color w:val="auto"/>
                <w:spacing w:val="5"/>
                <w:sz w:val="23"/>
                <w:szCs w:val="23"/>
                <w:lang w:eastAsia="zh-CN"/>
              </w:rPr>
            </w:pPr>
          </w:p>
        </w:tc>
        <w:tc>
          <w:tcPr>
            <w:tcW w:w="850" w:type="dxa"/>
          </w:tcPr>
          <w:p w14:paraId="298261B8">
            <w:pPr>
              <w:spacing w:before="75" w:line="229" w:lineRule="auto"/>
              <w:jc w:val="center"/>
              <w:rPr>
                <w:rFonts w:hint="eastAsia" w:ascii="仿宋" w:hAnsi="仿宋" w:eastAsia="仿宋" w:cs="仿宋"/>
                <w:color w:val="auto"/>
                <w:spacing w:val="5"/>
                <w:sz w:val="23"/>
                <w:szCs w:val="23"/>
                <w:lang w:eastAsia="zh-CN"/>
              </w:rPr>
            </w:pPr>
          </w:p>
        </w:tc>
        <w:tc>
          <w:tcPr>
            <w:tcW w:w="851" w:type="dxa"/>
          </w:tcPr>
          <w:p w14:paraId="2813B19B">
            <w:pPr>
              <w:spacing w:before="75" w:line="229" w:lineRule="auto"/>
              <w:jc w:val="center"/>
              <w:rPr>
                <w:rFonts w:hint="eastAsia" w:ascii="仿宋" w:hAnsi="仿宋" w:eastAsia="仿宋" w:cs="仿宋"/>
                <w:color w:val="auto"/>
                <w:spacing w:val="5"/>
                <w:sz w:val="23"/>
                <w:szCs w:val="23"/>
                <w:lang w:eastAsia="zh-CN"/>
              </w:rPr>
            </w:pPr>
          </w:p>
        </w:tc>
        <w:tc>
          <w:tcPr>
            <w:tcW w:w="992" w:type="dxa"/>
          </w:tcPr>
          <w:p w14:paraId="69EB6C4E">
            <w:pPr>
              <w:spacing w:before="75" w:line="229" w:lineRule="auto"/>
              <w:jc w:val="center"/>
              <w:rPr>
                <w:rFonts w:hint="eastAsia" w:ascii="仿宋" w:hAnsi="仿宋" w:eastAsia="仿宋" w:cs="仿宋"/>
                <w:color w:val="auto"/>
                <w:spacing w:val="5"/>
                <w:sz w:val="23"/>
                <w:szCs w:val="23"/>
                <w:lang w:eastAsia="zh-CN"/>
              </w:rPr>
            </w:pPr>
          </w:p>
        </w:tc>
        <w:tc>
          <w:tcPr>
            <w:tcW w:w="992" w:type="dxa"/>
          </w:tcPr>
          <w:p w14:paraId="10001747">
            <w:pPr>
              <w:spacing w:before="75" w:line="229" w:lineRule="auto"/>
              <w:jc w:val="center"/>
              <w:rPr>
                <w:rFonts w:hint="eastAsia" w:ascii="仿宋" w:hAnsi="仿宋" w:eastAsia="仿宋" w:cs="仿宋"/>
                <w:color w:val="auto"/>
                <w:spacing w:val="5"/>
                <w:sz w:val="23"/>
                <w:szCs w:val="23"/>
                <w:lang w:eastAsia="zh-CN"/>
              </w:rPr>
            </w:pPr>
          </w:p>
        </w:tc>
        <w:tc>
          <w:tcPr>
            <w:tcW w:w="1134" w:type="dxa"/>
          </w:tcPr>
          <w:p w14:paraId="69BC8E8C">
            <w:pPr>
              <w:spacing w:before="75" w:line="229" w:lineRule="auto"/>
              <w:jc w:val="center"/>
              <w:rPr>
                <w:rFonts w:hint="eastAsia" w:ascii="仿宋" w:hAnsi="仿宋" w:eastAsia="仿宋" w:cs="仿宋"/>
                <w:color w:val="auto"/>
                <w:spacing w:val="5"/>
                <w:sz w:val="23"/>
                <w:szCs w:val="23"/>
                <w:lang w:eastAsia="zh-CN"/>
              </w:rPr>
            </w:pPr>
          </w:p>
        </w:tc>
      </w:tr>
      <w:tr w14:paraId="1BA1A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313" w:type="dxa"/>
          </w:tcPr>
          <w:p w14:paraId="1C76133C">
            <w:pPr>
              <w:pStyle w:val="44"/>
              <w:rPr>
                <w:rFonts w:hint="eastAsia" w:ascii="仿宋" w:hAnsi="仿宋" w:eastAsia="仿宋" w:cs="仿宋"/>
                <w:color w:val="auto"/>
              </w:rPr>
            </w:pPr>
          </w:p>
        </w:tc>
        <w:tc>
          <w:tcPr>
            <w:tcW w:w="692" w:type="dxa"/>
          </w:tcPr>
          <w:p w14:paraId="4B47949B">
            <w:pPr>
              <w:pStyle w:val="44"/>
              <w:rPr>
                <w:rFonts w:hint="eastAsia" w:ascii="仿宋" w:hAnsi="仿宋" w:eastAsia="仿宋" w:cs="仿宋"/>
                <w:color w:val="auto"/>
              </w:rPr>
            </w:pPr>
          </w:p>
        </w:tc>
        <w:tc>
          <w:tcPr>
            <w:tcW w:w="692" w:type="dxa"/>
          </w:tcPr>
          <w:p w14:paraId="379C41E4">
            <w:pPr>
              <w:pStyle w:val="44"/>
              <w:rPr>
                <w:rFonts w:hint="eastAsia" w:ascii="仿宋" w:hAnsi="仿宋" w:eastAsia="仿宋" w:cs="仿宋"/>
                <w:color w:val="auto"/>
              </w:rPr>
            </w:pPr>
          </w:p>
        </w:tc>
        <w:tc>
          <w:tcPr>
            <w:tcW w:w="856" w:type="dxa"/>
          </w:tcPr>
          <w:p w14:paraId="7BF083BF">
            <w:pPr>
              <w:pStyle w:val="44"/>
              <w:rPr>
                <w:rFonts w:hint="eastAsia" w:ascii="仿宋" w:hAnsi="仿宋" w:eastAsia="仿宋" w:cs="仿宋"/>
                <w:color w:val="auto"/>
              </w:rPr>
            </w:pPr>
          </w:p>
        </w:tc>
        <w:tc>
          <w:tcPr>
            <w:tcW w:w="795" w:type="dxa"/>
          </w:tcPr>
          <w:p w14:paraId="008A9DF9">
            <w:pPr>
              <w:pStyle w:val="44"/>
              <w:rPr>
                <w:rFonts w:hint="eastAsia" w:ascii="仿宋" w:hAnsi="仿宋" w:eastAsia="仿宋" w:cs="仿宋"/>
                <w:color w:val="auto"/>
              </w:rPr>
            </w:pPr>
          </w:p>
        </w:tc>
        <w:tc>
          <w:tcPr>
            <w:tcW w:w="1024" w:type="dxa"/>
          </w:tcPr>
          <w:p w14:paraId="028CB4AC">
            <w:pPr>
              <w:pStyle w:val="44"/>
              <w:rPr>
                <w:rFonts w:hint="eastAsia" w:ascii="仿宋" w:hAnsi="仿宋" w:eastAsia="仿宋" w:cs="仿宋"/>
                <w:color w:val="auto"/>
              </w:rPr>
            </w:pPr>
          </w:p>
        </w:tc>
        <w:tc>
          <w:tcPr>
            <w:tcW w:w="772" w:type="dxa"/>
          </w:tcPr>
          <w:p w14:paraId="7C359D5E">
            <w:pPr>
              <w:pStyle w:val="44"/>
              <w:rPr>
                <w:rFonts w:hint="eastAsia" w:ascii="仿宋" w:hAnsi="仿宋" w:eastAsia="仿宋" w:cs="仿宋"/>
                <w:color w:val="auto"/>
              </w:rPr>
            </w:pPr>
          </w:p>
        </w:tc>
        <w:tc>
          <w:tcPr>
            <w:tcW w:w="643" w:type="dxa"/>
          </w:tcPr>
          <w:p w14:paraId="515A6E27">
            <w:pPr>
              <w:pStyle w:val="44"/>
              <w:rPr>
                <w:rFonts w:hint="eastAsia" w:ascii="仿宋" w:hAnsi="仿宋" w:eastAsia="仿宋" w:cs="仿宋"/>
                <w:color w:val="auto"/>
              </w:rPr>
            </w:pPr>
          </w:p>
        </w:tc>
        <w:tc>
          <w:tcPr>
            <w:tcW w:w="579" w:type="dxa"/>
          </w:tcPr>
          <w:p w14:paraId="67762FF2">
            <w:pPr>
              <w:pStyle w:val="44"/>
              <w:rPr>
                <w:rFonts w:hint="eastAsia" w:ascii="仿宋" w:hAnsi="仿宋" w:eastAsia="仿宋" w:cs="仿宋"/>
                <w:color w:val="auto"/>
              </w:rPr>
            </w:pPr>
          </w:p>
        </w:tc>
        <w:tc>
          <w:tcPr>
            <w:tcW w:w="1276" w:type="dxa"/>
            <w:gridSpan w:val="2"/>
          </w:tcPr>
          <w:p w14:paraId="0F503489">
            <w:pPr>
              <w:pStyle w:val="44"/>
              <w:rPr>
                <w:rFonts w:hint="eastAsia" w:ascii="仿宋" w:hAnsi="仿宋" w:eastAsia="仿宋" w:cs="仿宋"/>
                <w:color w:val="auto"/>
              </w:rPr>
            </w:pPr>
          </w:p>
        </w:tc>
        <w:tc>
          <w:tcPr>
            <w:tcW w:w="851" w:type="dxa"/>
          </w:tcPr>
          <w:p w14:paraId="34C1616B">
            <w:pPr>
              <w:pStyle w:val="44"/>
              <w:rPr>
                <w:rFonts w:hint="eastAsia" w:ascii="仿宋" w:hAnsi="仿宋" w:eastAsia="仿宋" w:cs="仿宋"/>
                <w:color w:val="auto"/>
              </w:rPr>
            </w:pPr>
          </w:p>
        </w:tc>
        <w:tc>
          <w:tcPr>
            <w:tcW w:w="850" w:type="dxa"/>
          </w:tcPr>
          <w:p w14:paraId="03F082A5">
            <w:pPr>
              <w:pStyle w:val="44"/>
              <w:rPr>
                <w:rFonts w:hint="eastAsia" w:ascii="仿宋" w:hAnsi="仿宋" w:eastAsia="仿宋" w:cs="仿宋"/>
                <w:color w:val="auto"/>
              </w:rPr>
            </w:pPr>
          </w:p>
        </w:tc>
        <w:tc>
          <w:tcPr>
            <w:tcW w:w="851" w:type="dxa"/>
          </w:tcPr>
          <w:p w14:paraId="651F7FBE">
            <w:pPr>
              <w:pStyle w:val="44"/>
              <w:rPr>
                <w:rFonts w:hint="eastAsia" w:ascii="仿宋" w:hAnsi="仿宋" w:eastAsia="仿宋" w:cs="仿宋"/>
                <w:color w:val="auto"/>
              </w:rPr>
            </w:pPr>
          </w:p>
        </w:tc>
        <w:tc>
          <w:tcPr>
            <w:tcW w:w="992" w:type="dxa"/>
          </w:tcPr>
          <w:p w14:paraId="3535E425">
            <w:pPr>
              <w:pStyle w:val="44"/>
              <w:rPr>
                <w:rFonts w:hint="eastAsia" w:ascii="仿宋" w:hAnsi="仿宋" w:eastAsia="仿宋" w:cs="仿宋"/>
                <w:color w:val="auto"/>
              </w:rPr>
            </w:pPr>
          </w:p>
        </w:tc>
        <w:tc>
          <w:tcPr>
            <w:tcW w:w="992" w:type="dxa"/>
          </w:tcPr>
          <w:p w14:paraId="57596C6B">
            <w:pPr>
              <w:pStyle w:val="44"/>
              <w:rPr>
                <w:rFonts w:hint="eastAsia" w:ascii="仿宋" w:hAnsi="仿宋" w:eastAsia="仿宋" w:cs="仿宋"/>
                <w:color w:val="auto"/>
              </w:rPr>
            </w:pPr>
          </w:p>
        </w:tc>
        <w:tc>
          <w:tcPr>
            <w:tcW w:w="1134" w:type="dxa"/>
          </w:tcPr>
          <w:p w14:paraId="2FB90505">
            <w:pPr>
              <w:pStyle w:val="44"/>
              <w:rPr>
                <w:rFonts w:hint="eastAsia" w:ascii="仿宋" w:hAnsi="仿宋" w:eastAsia="仿宋" w:cs="仿宋"/>
                <w:color w:val="auto"/>
              </w:rPr>
            </w:pPr>
          </w:p>
        </w:tc>
      </w:tr>
    </w:tbl>
    <w:p w14:paraId="396AF685">
      <w:pPr>
        <w:spacing w:before="96" w:line="22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表格填写说明：</w:t>
      </w:r>
    </w:p>
    <w:p w14:paraId="2CEBE54D">
      <w:pPr>
        <w:spacing w:before="35" w:line="222" w:lineRule="auto"/>
        <w:ind w:firstLine="144" w:firstLineChars="59"/>
        <w:rPr>
          <w:rFonts w:hint="eastAsia" w:ascii="仿宋" w:hAnsi="仿宋" w:eastAsia="仿宋" w:cs="仿宋"/>
          <w:color w:val="auto"/>
          <w:spacing w:val="7"/>
          <w:sz w:val="23"/>
          <w:szCs w:val="23"/>
          <w:lang w:eastAsia="zh-CN"/>
        </w:rPr>
      </w:pPr>
      <w:r>
        <w:rPr>
          <w:rFonts w:hint="eastAsia" w:ascii="仿宋" w:hAnsi="仿宋" w:eastAsia="仿宋" w:cs="仿宋"/>
          <w:b/>
          <w:bCs/>
          <w:color w:val="auto"/>
          <w:spacing w:val="7"/>
          <w:sz w:val="23"/>
          <w:szCs w:val="23"/>
          <w:lang w:eastAsia="zh-CN"/>
        </w:rPr>
        <w:t>所属组织统一社会信用代码：</w:t>
      </w:r>
      <w:r>
        <w:rPr>
          <w:rFonts w:hint="eastAsia" w:ascii="仿宋" w:hAnsi="仿宋" w:eastAsia="仿宋" w:cs="仿宋"/>
          <w:color w:val="auto"/>
          <w:spacing w:val="7"/>
          <w:sz w:val="23"/>
          <w:szCs w:val="23"/>
          <w:lang w:eastAsia="zh-CN"/>
        </w:rPr>
        <w:t>必须填写资产所属组织的统一社会信用代码，</w:t>
      </w:r>
      <w:r>
        <w:rPr>
          <w:rFonts w:hint="eastAsia" w:ascii="仿宋" w:hAnsi="仿宋" w:eastAsia="仿宋" w:cs="仿宋"/>
          <w:color w:val="auto"/>
          <w:spacing w:val="7"/>
          <w:sz w:val="23"/>
          <w:szCs w:val="23"/>
          <w:u w:val="single"/>
          <w:lang w:eastAsia="zh-CN"/>
        </w:rPr>
        <w:t>与《组织单位信息表》中信息一致</w:t>
      </w:r>
      <w:r>
        <w:rPr>
          <w:rFonts w:hint="eastAsia" w:ascii="仿宋" w:hAnsi="仿宋" w:eastAsia="仿宋" w:cs="仿宋"/>
          <w:color w:val="auto"/>
          <w:spacing w:val="7"/>
          <w:sz w:val="23"/>
          <w:szCs w:val="23"/>
          <w:lang w:eastAsia="zh-CN"/>
        </w:rPr>
        <w:t>。</w:t>
      </w:r>
    </w:p>
    <w:p w14:paraId="5891D93C">
      <w:pPr>
        <w:spacing w:line="222" w:lineRule="auto"/>
        <w:ind w:firstLine="145" w:firstLineChars="60"/>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县名称：</w:t>
      </w:r>
      <w:r>
        <w:rPr>
          <w:rFonts w:hint="eastAsia" w:ascii="仿宋" w:hAnsi="仿宋" w:eastAsia="仿宋" w:cs="仿宋"/>
          <w:color w:val="auto"/>
          <w:spacing w:val="5"/>
          <w:sz w:val="23"/>
          <w:szCs w:val="23"/>
          <w:lang w:eastAsia="zh-CN"/>
        </w:rPr>
        <w:t>必填</w:t>
      </w:r>
    </w:p>
    <w:p w14:paraId="683AD662">
      <w:pPr>
        <w:spacing w:line="222" w:lineRule="auto"/>
        <w:ind w:firstLine="145" w:firstLineChars="60"/>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乡名称：</w:t>
      </w:r>
      <w:r>
        <w:rPr>
          <w:rFonts w:hint="eastAsia" w:ascii="仿宋" w:hAnsi="仿宋" w:eastAsia="仿宋" w:cs="仿宋"/>
          <w:color w:val="auto"/>
          <w:spacing w:val="5"/>
          <w:sz w:val="23"/>
          <w:szCs w:val="23"/>
          <w:lang w:eastAsia="zh-CN"/>
        </w:rPr>
        <w:t>必填</w:t>
      </w:r>
    </w:p>
    <w:p w14:paraId="1CBC4CC5">
      <w:pPr>
        <w:spacing w:line="222" w:lineRule="auto"/>
        <w:ind w:firstLine="145" w:firstLineChars="60"/>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村名称：</w:t>
      </w:r>
      <w:r>
        <w:rPr>
          <w:rFonts w:hint="eastAsia" w:ascii="仿宋" w:hAnsi="仿宋" w:eastAsia="仿宋" w:cs="仿宋"/>
          <w:color w:val="auto"/>
          <w:spacing w:val="5"/>
          <w:sz w:val="23"/>
          <w:szCs w:val="23"/>
          <w:lang w:eastAsia="zh-CN"/>
        </w:rPr>
        <w:t>必填</w:t>
      </w:r>
    </w:p>
    <w:p w14:paraId="2BB56E23">
      <w:pPr>
        <w:spacing w:before="158" w:line="221" w:lineRule="auto"/>
        <w:ind w:left="132"/>
        <w:rPr>
          <w:rFonts w:hint="eastAsia" w:ascii="仿宋" w:hAnsi="仿宋" w:eastAsia="仿宋" w:cs="仿宋"/>
          <w:color w:val="auto"/>
          <w:sz w:val="23"/>
          <w:szCs w:val="23"/>
          <w:lang w:eastAsia="zh-CN"/>
        </w:rPr>
      </w:pPr>
      <w:r>
        <w:rPr>
          <w:rFonts w:hint="eastAsia" w:ascii="仿宋" w:hAnsi="仿宋" w:eastAsia="仿宋" w:cs="仿宋"/>
          <w:b/>
          <w:bCs/>
          <w:color w:val="auto"/>
          <w:spacing w:val="4"/>
          <w:sz w:val="23"/>
          <w:szCs w:val="23"/>
          <w:lang w:eastAsia="zh-CN"/>
        </w:rPr>
        <w:t>资源编号：</w:t>
      </w:r>
      <w:r>
        <w:rPr>
          <w:rFonts w:hint="eastAsia" w:ascii="仿宋" w:hAnsi="仿宋" w:eastAsia="仿宋" w:cs="仿宋"/>
          <w:color w:val="auto"/>
          <w:spacing w:val="4"/>
          <w:sz w:val="23"/>
          <w:szCs w:val="23"/>
          <w:lang w:eastAsia="zh-CN"/>
        </w:rPr>
        <w:t>唯一，资源编号规则为村级Y“+12位行政区划码+4位流水号”、组级Y“+12位行政区划码+2位组代码+4位流水号”</w:t>
      </w:r>
    </w:p>
    <w:p w14:paraId="3D4D064E">
      <w:pPr>
        <w:spacing w:before="159" w:line="220" w:lineRule="auto"/>
        <w:ind w:left="132"/>
        <w:rPr>
          <w:rFonts w:hint="eastAsia" w:ascii="仿宋" w:hAnsi="仿宋" w:eastAsia="仿宋" w:cs="仿宋"/>
          <w:color w:val="auto"/>
          <w:sz w:val="23"/>
          <w:szCs w:val="23"/>
          <w:lang w:eastAsia="zh-CN"/>
        </w:rPr>
      </w:pPr>
      <w:r>
        <w:rPr>
          <w:rFonts w:hint="eastAsia" w:ascii="仿宋" w:hAnsi="仿宋" w:eastAsia="仿宋" w:cs="仿宋"/>
          <w:b/>
          <w:bCs/>
          <w:color w:val="auto"/>
          <w:spacing w:val="-4"/>
          <w:sz w:val="23"/>
          <w:szCs w:val="23"/>
          <w:lang w:eastAsia="zh-CN"/>
        </w:rPr>
        <w:t>资源名称：</w:t>
      </w:r>
      <w:r>
        <w:rPr>
          <w:rFonts w:hint="eastAsia" w:ascii="仿宋" w:hAnsi="仿宋" w:eastAsia="仿宋" w:cs="仿宋"/>
          <w:color w:val="auto"/>
          <w:spacing w:val="-4"/>
          <w:sz w:val="23"/>
          <w:szCs w:val="23"/>
          <w:lang w:eastAsia="zh-CN"/>
        </w:rPr>
        <w:t>需要注意资源名称的准确性。</w:t>
      </w:r>
      <w:r>
        <w:rPr>
          <w:rFonts w:hint="eastAsia" w:ascii="仿宋" w:hAnsi="仿宋" w:eastAsia="仿宋" w:cs="仿宋"/>
          <w:color w:val="auto"/>
          <w:spacing w:val="-4"/>
          <w:sz w:val="23"/>
          <w:szCs w:val="23"/>
          <w:u w:val="single"/>
          <w:lang w:eastAsia="zh-CN"/>
        </w:rPr>
        <w:t>不能简单填写“建设用地”“荒地”“山地</w:t>
      </w:r>
      <w:r>
        <w:rPr>
          <w:rFonts w:hint="eastAsia" w:ascii="仿宋" w:hAnsi="仿宋" w:eastAsia="仿宋" w:cs="仿宋"/>
          <w:color w:val="auto"/>
          <w:spacing w:val="-4"/>
          <w:sz w:val="23"/>
          <w:szCs w:val="23"/>
          <w:lang w:eastAsia="zh-CN"/>
        </w:rPr>
        <w:t>”。</w:t>
      </w:r>
    </w:p>
    <w:p w14:paraId="0A02D5FD">
      <w:pPr>
        <w:spacing w:before="158" w:line="221" w:lineRule="auto"/>
        <w:ind w:left="132"/>
        <w:rPr>
          <w:rFonts w:hint="eastAsia" w:ascii="仿宋" w:hAnsi="仿宋" w:eastAsia="仿宋" w:cs="仿宋"/>
          <w:color w:val="auto"/>
          <w:sz w:val="23"/>
          <w:szCs w:val="23"/>
          <w:lang w:eastAsia="zh-CN"/>
        </w:rPr>
      </w:pPr>
      <w:r>
        <w:rPr>
          <w:rFonts w:hint="eastAsia" w:ascii="仿宋" w:hAnsi="仿宋" w:eastAsia="仿宋" w:cs="仿宋"/>
          <w:b/>
          <w:bCs/>
          <w:color w:val="auto"/>
          <w:spacing w:val="8"/>
          <w:sz w:val="23"/>
          <w:szCs w:val="23"/>
          <w:lang w:eastAsia="zh-CN"/>
        </w:rPr>
        <w:t>资源类别：</w:t>
      </w:r>
      <w:r>
        <w:rPr>
          <w:rFonts w:hint="eastAsia" w:ascii="仿宋" w:hAnsi="仿宋" w:eastAsia="仿宋" w:cs="仿宋"/>
          <w:color w:val="auto"/>
          <w:spacing w:val="8"/>
          <w:sz w:val="23"/>
          <w:szCs w:val="23"/>
          <w:lang w:eastAsia="zh-CN"/>
        </w:rPr>
        <w:t>包括农用地、建设用地、未利用地、附报。详见资源类型数据字典。</w:t>
      </w:r>
    </w:p>
    <w:p w14:paraId="0E8B7912">
      <w:pPr>
        <w:spacing w:before="163" w:line="222" w:lineRule="auto"/>
        <w:ind w:left="127"/>
        <w:rPr>
          <w:rFonts w:hint="eastAsia" w:ascii="仿宋" w:hAnsi="仿宋" w:eastAsia="仿宋" w:cs="仿宋"/>
          <w:color w:val="auto"/>
          <w:sz w:val="23"/>
          <w:szCs w:val="23"/>
          <w:lang w:eastAsia="zh-CN"/>
        </w:rPr>
      </w:pPr>
      <w:r>
        <w:rPr>
          <w:rFonts w:hint="eastAsia" w:ascii="仿宋" w:hAnsi="仿宋" w:eastAsia="仿宋" w:cs="仿宋"/>
          <w:b/>
          <w:bCs/>
          <w:color w:val="auto"/>
          <w:spacing w:val="8"/>
          <w:sz w:val="23"/>
          <w:szCs w:val="23"/>
          <w:lang w:eastAsia="zh-CN"/>
        </w:rPr>
        <w:t>资源属性：</w:t>
      </w:r>
      <w:r>
        <w:rPr>
          <w:rFonts w:hint="eastAsia" w:ascii="仿宋" w:hAnsi="仿宋" w:eastAsia="仿宋" w:cs="仿宋"/>
          <w:color w:val="auto"/>
          <w:spacing w:val="8"/>
          <w:sz w:val="23"/>
          <w:szCs w:val="23"/>
          <w:lang w:eastAsia="zh-CN"/>
        </w:rPr>
        <w:t>已开发利用、未开发利用</w:t>
      </w:r>
    </w:p>
    <w:p w14:paraId="74144868">
      <w:pPr>
        <w:spacing w:before="97" w:line="221" w:lineRule="auto"/>
        <w:ind w:left="34" w:firstLine="111" w:firstLineChars="45"/>
        <w:rPr>
          <w:rFonts w:hint="eastAsia" w:ascii="仿宋" w:hAnsi="仿宋" w:eastAsia="仿宋" w:cs="仿宋"/>
          <w:color w:val="auto"/>
          <w:spacing w:val="8"/>
          <w:sz w:val="23"/>
          <w:szCs w:val="23"/>
          <w:lang w:eastAsia="zh-CN"/>
        </w:rPr>
      </w:pPr>
      <w:r>
        <w:rPr>
          <w:rFonts w:hint="eastAsia" w:ascii="仿宋" w:hAnsi="仿宋" w:eastAsia="仿宋" w:cs="仿宋"/>
          <w:b/>
          <w:bCs/>
          <w:color w:val="auto"/>
          <w:spacing w:val="8"/>
          <w:sz w:val="23"/>
          <w:szCs w:val="23"/>
          <w:lang w:eastAsia="zh-CN"/>
        </w:rPr>
        <w:t>利用情况：</w:t>
      </w:r>
      <w:r>
        <w:rPr>
          <w:rFonts w:hint="eastAsia" w:ascii="仿宋" w:hAnsi="仿宋" w:eastAsia="仿宋" w:cs="仿宋"/>
          <w:color w:val="auto"/>
          <w:spacing w:val="8"/>
          <w:sz w:val="23"/>
          <w:szCs w:val="23"/>
          <w:lang w:eastAsia="zh-CN"/>
        </w:rPr>
        <w:t>自主经营、出租经营、对外投资、其他、闲置</w:t>
      </w:r>
      <w:r>
        <w:rPr>
          <w:rFonts w:hint="eastAsia" w:ascii="仿宋" w:hAnsi="仿宋" w:eastAsia="仿宋" w:cs="仿宋"/>
          <w:b/>
          <w:bCs/>
          <w:color w:val="auto"/>
          <w:spacing w:val="8"/>
          <w:sz w:val="23"/>
          <w:szCs w:val="23"/>
          <w:lang w:eastAsia="zh-CN"/>
        </w:rPr>
        <w:t>，选择出租经营</w:t>
      </w:r>
      <w:r>
        <w:rPr>
          <w:rFonts w:hint="eastAsia" w:ascii="仿宋" w:hAnsi="仿宋" w:eastAsia="仿宋" w:cs="仿宋"/>
          <w:color w:val="auto"/>
          <w:spacing w:val="8"/>
          <w:sz w:val="23"/>
          <w:szCs w:val="23"/>
          <w:lang w:eastAsia="zh-CN"/>
        </w:rPr>
        <w:t>需要完善面积、承租人、起止时间、年租金 。</w:t>
      </w:r>
    </w:p>
    <w:p w14:paraId="2FCD8C7D">
      <w:pPr>
        <w:spacing w:before="156" w:line="223" w:lineRule="auto"/>
        <w:ind w:left="127"/>
        <w:rPr>
          <w:rFonts w:hint="eastAsia" w:ascii="仿宋" w:hAnsi="仿宋" w:eastAsia="仿宋" w:cs="仿宋"/>
          <w:b/>
          <w:bCs/>
          <w:color w:val="auto"/>
          <w:spacing w:val="8"/>
          <w:sz w:val="23"/>
          <w:szCs w:val="23"/>
          <w:lang w:eastAsia="zh-CN"/>
        </w:rPr>
      </w:pPr>
      <w:r>
        <w:rPr>
          <w:rFonts w:hint="eastAsia" w:ascii="仿宋" w:hAnsi="仿宋" w:eastAsia="仿宋" w:cs="仿宋"/>
          <w:b/>
          <w:bCs/>
          <w:color w:val="auto"/>
          <w:spacing w:val="8"/>
          <w:sz w:val="23"/>
          <w:szCs w:val="23"/>
          <w:lang w:eastAsia="zh-CN"/>
        </w:rPr>
        <w:t>资源面积：</w:t>
      </w:r>
      <w:r>
        <w:rPr>
          <w:rFonts w:hint="eastAsia" w:ascii="仿宋" w:hAnsi="仿宋" w:eastAsia="仿宋" w:cs="仿宋"/>
          <w:color w:val="auto"/>
          <w:spacing w:val="8"/>
          <w:sz w:val="23"/>
          <w:szCs w:val="23"/>
          <w:lang w:eastAsia="zh-CN"/>
        </w:rPr>
        <w:t>精确到小数点后两位</w:t>
      </w:r>
    </w:p>
    <w:p w14:paraId="49B0C163">
      <w:pPr>
        <w:spacing w:before="156" w:line="223" w:lineRule="auto"/>
        <w:ind w:left="127"/>
        <w:rPr>
          <w:rFonts w:hint="eastAsia" w:ascii="仿宋" w:hAnsi="仿宋" w:eastAsia="仿宋" w:cs="仿宋"/>
          <w:color w:val="auto"/>
          <w:spacing w:val="8"/>
          <w:sz w:val="23"/>
          <w:szCs w:val="23"/>
          <w:lang w:eastAsia="zh-CN"/>
        </w:rPr>
      </w:pPr>
      <w:r>
        <w:rPr>
          <w:rFonts w:hint="eastAsia" w:ascii="仿宋" w:hAnsi="仿宋" w:eastAsia="仿宋" w:cs="仿宋"/>
          <w:b/>
          <w:bCs/>
          <w:color w:val="auto"/>
          <w:spacing w:val="8"/>
          <w:sz w:val="23"/>
          <w:szCs w:val="23"/>
          <w:lang w:eastAsia="zh-CN"/>
        </w:rPr>
        <w:t>计量单位：</w:t>
      </w:r>
      <w:r>
        <w:rPr>
          <w:rFonts w:hint="eastAsia" w:ascii="仿宋" w:hAnsi="仿宋" w:eastAsia="仿宋" w:cs="仿宋"/>
          <w:color w:val="auto"/>
          <w:spacing w:val="8"/>
          <w:sz w:val="23"/>
          <w:szCs w:val="23"/>
          <w:lang w:eastAsia="zh-CN"/>
        </w:rPr>
        <w:t>亩、平方</w:t>
      </w:r>
    </w:p>
    <w:p w14:paraId="37FC503F">
      <w:pPr>
        <w:spacing w:before="156" w:line="223" w:lineRule="auto"/>
        <w:ind w:left="127"/>
        <w:rPr>
          <w:rFonts w:hint="eastAsia" w:ascii="仿宋" w:hAnsi="仿宋" w:eastAsia="仿宋" w:cs="仿宋"/>
          <w:b/>
          <w:bCs/>
          <w:color w:val="auto"/>
          <w:spacing w:val="8"/>
          <w:sz w:val="23"/>
          <w:szCs w:val="23"/>
          <w:lang w:eastAsia="zh-CN"/>
        </w:rPr>
      </w:pPr>
      <w:r>
        <w:rPr>
          <w:rFonts w:hint="eastAsia" w:ascii="仿宋" w:hAnsi="仿宋" w:eastAsia="仿宋" w:cs="仿宋"/>
          <w:b/>
          <w:bCs/>
          <w:color w:val="auto"/>
          <w:spacing w:val="8"/>
          <w:sz w:val="23"/>
          <w:szCs w:val="23"/>
          <w:lang w:eastAsia="zh-CN"/>
        </w:rPr>
        <w:t>责任人：</w:t>
      </w:r>
      <w:r>
        <w:rPr>
          <w:rFonts w:hint="eastAsia" w:ascii="仿宋" w:hAnsi="仿宋" w:eastAsia="仿宋" w:cs="仿宋"/>
          <w:color w:val="auto"/>
          <w:spacing w:val="8"/>
          <w:sz w:val="23"/>
          <w:szCs w:val="23"/>
          <w:lang w:eastAsia="zh-CN"/>
        </w:rPr>
        <w:t>村集体经济组织监事会、理事会人员</w:t>
      </w:r>
    </w:p>
    <w:p w14:paraId="0141A677">
      <w:pPr>
        <w:spacing w:before="156" w:line="223" w:lineRule="auto"/>
        <w:ind w:left="127"/>
        <w:rPr>
          <w:rFonts w:hint="eastAsia" w:ascii="仿宋" w:hAnsi="仿宋" w:eastAsia="仿宋" w:cs="仿宋"/>
          <w:color w:val="auto"/>
          <w:spacing w:val="5"/>
          <w:sz w:val="23"/>
          <w:szCs w:val="23"/>
          <w:lang w:eastAsia="zh-CN"/>
        </w:rPr>
      </w:pPr>
      <w:r>
        <w:rPr>
          <w:rFonts w:hint="eastAsia" w:ascii="仿宋" w:hAnsi="仿宋" w:eastAsia="仿宋" w:cs="仿宋"/>
          <w:b/>
          <w:bCs/>
          <w:color w:val="auto"/>
          <w:spacing w:val="8"/>
          <w:sz w:val="23"/>
          <w:szCs w:val="23"/>
          <w:lang w:eastAsia="zh-CN"/>
        </w:rPr>
        <w:t>坐落位置：</w:t>
      </w:r>
      <w:r>
        <w:rPr>
          <w:rFonts w:hint="eastAsia" w:ascii="仿宋" w:hAnsi="仿宋" w:eastAsia="仿宋" w:cs="仿宋"/>
          <w:color w:val="auto"/>
          <w:spacing w:val="5"/>
          <w:sz w:val="23"/>
          <w:szCs w:val="23"/>
          <w:lang w:eastAsia="zh-CN"/>
        </w:rPr>
        <w:t>按照实际填写</w:t>
      </w:r>
    </w:p>
    <w:p w14:paraId="46C657E9">
      <w:pPr>
        <w:spacing w:before="156" w:line="223" w:lineRule="auto"/>
        <w:ind w:left="127"/>
        <w:rPr>
          <w:rFonts w:hint="eastAsia" w:ascii="仿宋" w:hAnsi="仿宋" w:eastAsia="仿宋" w:cs="仿宋"/>
          <w:b/>
          <w:bCs/>
          <w:color w:val="auto"/>
          <w:sz w:val="23"/>
          <w:szCs w:val="23"/>
          <w:lang w:eastAsia="zh-CN"/>
        </w:rPr>
        <w:sectPr>
          <w:headerReference r:id="rId11" w:type="default"/>
          <w:footerReference r:id="rId12" w:type="default"/>
          <w:pgSz w:w="16838" w:h="11906"/>
          <w:pgMar w:top="1904" w:right="1079" w:bottom="1141" w:left="967" w:header="1413" w:footer="891" w:gutter="0"/>
          <w:pgNumType w:fmt="decimal"/>
          <w:cols w:space="720" w:num="1"/>
        </w:sectPr>
      </w:pPr>
      <w:r>
        <w:rPr>
          <w:rFonts w:hint="eastAsia" w:ascii="仿宋" w:hAnsi="仿宋" w:eastAsia="仿宋" w:cs="仿宋"/>
          <w:b/>
          <w:bCs/>
          <w:color w:val="auto"/>
          <w:spacing w:val="5"/>
          <w:sz w:val="23"/>
          <w:szCs w:val="23"/>
          <w:lang w:eastAsia="zh-CN"/>
        </w:rPr>
        <w:t>登记日期：</w:t>
      </w:r>
      <w:r>
        <w:rPr>
          <w:rFonts w:hint="eastAsia" w:ascii="仿宋" w:hAnsi="仿宋" w:eastAsia="仿宋" w:cs="仿宋"/>
          <w:color w:val="auto"/>
          <w:spacing w:val="5"/>
          <w:sz w:val="23"/>
          <w:szCs w:val="23"/>
          <w:lang w:eastAsia="zh-CN"/>
        </w:rPr>
        <w:t>按照实际填写，如1999-01-01</w:t>
      </w:r>
    </w:p>
    <w:p w14:paraId="66F845E8">
      <w:pPr>
        <w:spacing w:before="151" w:line="208" w:lineRule="auto"/>
        <w:outlineLvl w:val="1"/>
        <w:rPr>
          <w:rFonts w:hint="eastAsia" w:ascii="方正黑体_GBK" w:hAnsi="方正黑体_GBK" w:eastAsia="方正黑体_GBK" w:cs="方正黑体_GBK"/>
          <w:color w:val="auto"/>
          <w:spacing w:val="9"/>
          <w:sz w:val="32"/>
          <w:szCs w:val="32"/>
          <w:lang w:eastAsia="zh-CN"/>
        </w:rPr>
      </w:pPr>
      <w:r>
        <w:rPr>
          <w:rFonts w:hint="eastAsia" w:ascii="方正黑体_GBK" w:hAnsi="方正黑体_GBK" w:eastAsia="方正黑体_GBK" w:cs="方正黑体_GBK"/>
          <w:color w:val="auto"/>
          <w:spacing w:val="9"/>
          <w:sz w:val="32"/>
          <w:szCs w:val="32"/>
          <w:lang w:eastAsia="zh-CN"/>
        </w:rPr>
        <w:t>附件10</w:t>
      </w:r>
    </w:p>
    <w:p w14:paraId="062D8581">
      <w:pPr>
        <w:spacing w:before="92" w:line="180" w:lineRule="auto"/>
        <w:jc w:val="center"/>
        <w:outlineLvl w:val="1"/>
        <w:rPr>
          <w:rFonts w:hint="eastAsia" w:ascii="仿宋" w:hAnsi="仿宋" w:eastAsia="仿宋" w:cs="仿宋"/>
          <w:color w:val="auto"/>
          <w:sz w:val="43"/>
          <w:szCs w:val="43"/>
        </w:rPr>
      </w:pPr>
      <w:r>
        <w:rPr>
          <w:rFonts w:hint="eastAsia" w:ascii="方正小标宋简体" w:hAnsi="方正小标宋简体" w:eastAsia="方正小标宋简体" w:cs="方正小标宋简体"/>
          <w:color w:val="auto"/>
          <w:spacing w:val="9"/>
          <w:sz w:val="32"/>
          <w:szCs w:val="32"/>
          <w:lang w:eastAsia="zh-CN"/>
        </w:rPr>
        <w:t>村集体经济组织</w:t>
      </w:r>
      <w:r>
        <w:rPr>
          <w:rFonts w:hint="eastAsia" w:ascii="方正小标宋简体" w:hAnsi="方正小标宋简体" w:eastAsia="方正小标宋简体" w:cs="方正小标宋简体"/>
          <w:color w:val="auto"/>
          <w:spacing w:val="7"/>
          <w:sz w:val="32"/>
          <w:szCs w:val="32"/>
        </w:rPr>
        <w:t>资产合同表</w:t>
      </w:r>
    </w:p>
    <w:tbl>
      <w:tblPr>
        <w:tblStyle w:val="48"/>
        <w:tblW w:w="137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1"/>
        <w:gridCol w:w="567"/>
        <w:gridCol w:w="425"/>
        <w:gridCol w:w="426"/>
        <w:gridCol w:w="425"/>
        <w:gridCol w:w="425"/>
        <w:gridCol w:w="567"/>
        <w:gridCol w:w="709"/>
        <w:gridCol w:w="567"/>
        <w:gridCol w:w="567"/>
        <w:gridCol w:w="709"/>
        <w:gridCol w:w="708"/>
        <w:gridCol w:w="567"/>
        <w:gridCol w:w="567"/>
        <w:gridCol w:w="567"/>
        <w:gridCol w:w="567"/>
        <w:gridCol w:w="567"/>
        <w:gridCol w:w="709"/>
        <w:gridCol w:w="709"/>
        <w:gridCol w:w="567"/>
        <w:gridCol w:w="567"/>
        <w:gridCol w:w="992"/>
      </w:tblGrid>
      <w:tr w14:paraId="0C6B4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3" w:hRule="atLeast"/>
        </w:trPr>
        <w:tc>
          <w:tcPr>
            <w:tcW w:w="1271" w:type="dxa"/>
            <w:tcBorders>
              <w:right w:val="single" w:color="auto" w:sz="4" w:space="0"/>
            </w:tcBorders>
          </w:tcPr>
          <w:p w14:paraId="75E2CF4F">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所属组织统一社会信用代码</w:t>
            </w:r>
          </w:p>
        </w:tc>
        <w:tc>
          <w:tcPr>
            <w:tcW w:w="567" w:type="dxa"/>
            <w:tcBorders>
              <w:right w:val="single" w:color="auto" w:sz="4" w:space="0"/>
            </w:tcBorders>
          </w:tcPr>
          <w:p w14:paraId="3A1F8684">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县名称</w:t>
            </w:r>
          </w:p>
        </w:tc>
        <w:tc>
          <w:tcPr>
            <w:tcW w:w="425" w:type="dxa"/>
            <w:tcBorders>
              <w:right w:val="single" w:color="auto" w:sz="4" w:space="0"/>
            </w:tcBorders>
          </w:tcPr>
          <w:p w14:paraId="52477C38">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乡名称</w:t>
            </w:r>
          </w:p>
        </w:tc>
        <w:tc>
          <w:tcPr>
            <w:tcW w:w="426" w:type="dxa"/>
            <w:tcBorders>
              <w:right w:val="single" w:color="auto" w:sz="4" w:space="0"/>
            </w:tcBorders>
          </w:tcPr>
          <w:p w14:paraId="7E6E4206">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村名称</w:t>
            </w:r>
          </w:p>
        </w:tc>
        <w:tc>
          <w:tcPr>
            <w:tcW w:w="425" w:type="dxa"/>
            <w:tcBorders>
              <w:left w:val="single" w:color="auto" w:sz="4" w:space="0"/>
            </w:tcBorders>
          </w:tcPr>
          <w:p w14:paraId="5185C095">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合同编码</w:t>
            </w:r>
          </w:p>
          <w:p w14:paraId="145B3890">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tc>
        <w:tc>
          <w:tcPr>
            <w:tcW w:w="425" w:type="dxa"/>
          </w:tcPr>
          <w:p w14:paraId="5F763EF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合同名称</w:t>
            </w:r>
          </w:p>
          <w:p w14:paraId="693E2BD5">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tc>
        <w:tc>
          <w:tcPr>
            <w:tcW w:w="567" w:type="dxa"/>
          </w:tcPr>
          <w:p w14:paraId="067186A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合同类别</w:t>
            </w:r>
          </w:p>
          <w:p w14:paraId="31891A0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tc>
        <w:tc>
          <w:tcPr>
            <w:tcW w:w="709" w:type="dxa"/>
          </w:tcPr>
          <w:p w14:paraId="2A1837E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合同甲方</w:t>
            </w:r>
          </w:p>
        </w:tc>
        <w:tc>
          <w:tcPr>
            <w:tcW w:w="567" w:type="dxa"/>
          </w:tcPr>
          <w:p w14:paraId="006CDB68">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合同乙方</w:t>
            </w:r>
          </w:p>
          <w:p w14:paraId="15A0F390">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tc>
        <w:tc>
          <w:tcPr>
            <w:tcW w:w="567" w:type="dxa"/>
          </w:tcPr>
          <w:p w14:paraId="61F04C3F">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签订日期</w:t>
            </w:r>
          </w:p>
        </w:tc>
        <w:tc>
          <w:tcPr>
            <w:tcW w:w="709" w:type="dxa"/>
          </w:tcPr>
          <w:p w14:paraId="43E4A581">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开始日期</w:t>
            </w:r>
          </w:p>
        </w:tc>
        <w:tc>
          <w:tcPr>
            <w:tcW w:w="708" w:type="dxa"/>
          </w:tcPr>
          <w:p w14:paraId="7F6D5A4F">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结束日期</w:t>
            </w:r>
          </w:p>
        </w:tc>
        <w:tc>
          <w:tcPr>
            <w:tcW w:w="567" w:type="dxa"/>
          </w:tcPr>
          <w:p w14:paraId="39D8832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数量</w:t>
            </w:r>
          </w:p>
        </w:tc>
        <w:tc>
          <w:tcPr>
            <w:tcW w:w="567" w:type="dxa"/>
          </w:tcPr>
          <w:p w14:paraId="44B235F6">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单位</w:t>
            </w:r>
          </w:p>
          <w:p w14:paraId="4AE6C53A">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tc>
        <w:tc>
          <w:tcPr>
            <w:tcW w:w="567" w:type="dxa"/>
          </w:tcPr>
          <w:p w14:paraId="00F4308C">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单价</w:t>
            </w:r>
          </w:p>
        </w:tc>
        <w:tc>
          <w:tcPr>
            <w:tcW w:w="567" w:type="dxa"/>
          </w:tcPr>
          <w:p w14:paraId="5D65125E">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总金额</w:t>
            </w:r>
          </w:p>
        </w:tc>
        <w:tc>
          <w:tcPr>
            <w:tcW w:w="567" w:type="dxa"/>
          </w:tcPr>
          <w:p w14:paraId="6711B12D">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交易方式</w:t>
            </w:r>
          </w:p>
        </w:tc>
        <w:tc>
          <w:tcPr>
            <w:tcW w:w="709" w:type="dxa"/>
          </w:tcPr>
          <w:p w14:paraId="0D080D94">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是否招投标</w:t>
            </w:r>
          </w:p>
          <w:p w14:paraId="1D389A2E">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tc>
        <w:tc>
          <w:tcPr>
            <w:tcW w:w="709" w:type="dxa"/>
          </w:tcPr>
          <w:p w14:paraId="57194F0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支付方式</w:t>
            </w:r>
          </w:p>
        </w:tc>
        <w:tc>
          <w:tcPr>
            <w:tcW w:w="567" w:type="dxa"/>
          </w:tcPr>
          <w:p w14:paraId="73362150">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借方科目</w:t>
            </w:r>
          </w:p>
        </w:tc>
        <w:tc>
          <w:tcPr>
            <w:tcW w:w="567" w:type="dxa"/>
          </w:tcPr>
          <w:p w14:paraId="47787C32">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贷方科目</w:t>
            </w:r>
          </w:p>
        </w:tc>
        <w:tc>
          <w:tcPr>
            <w:tcW w:w="992" w:type="dxa"/>
          </w:tcPr>
          <w:p w14:paraId="5876E9D3">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资产数据/资源数据</w:t>
            </w:r>
          </w:p>
        </w:tc>
      </w:tr>
      <w:tr w14:paraId="7DED1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271" w:type="dxa"/>
            <w:tcBorders>
              <w:right w:val="single" w:color="auto" w:sz="4" w:space="0"/>
            </w:tcBorders>
          </w:tcPr>
          <w:p w14:paraId="68FADB2C">
            <w:pPr>
              <w:pStyle w:val="44"/>
              <w:rPr>
                <w:rFonts w:hint="eastAsia" w:ascii="仿宋" w:hAnsi="仿宋" w:eastAsia="仿宋" w:cs="仿宋"/>
                <w:color w:val="auto"/>
              </w:rPr>
            </w:pPr>
          </w:p>
        </w:tc>
        <w:tc>
          <w:tcPr>
            <w:tcW w:w="567" w:type="dxa"/>
            <w:tcBorders>
              <w:right w:val="single" w:color="auto" w:sz="4" w:space="0"/>
            </w:tcBorders>
          </w:tcPr>
          <w:p w14:paraId="66458105">
            <w:pPr>
              <w:pStyle w:val="44"/>
              <w:rPr>
                <w:rFonts w:hint="eastAsia" w:ascii="仿宋" w:hAnsi="仿宋" w:eastAsia="仿宋" w:cs="仿宋"/>
                <w:color w:val="auto"/>
              </w:rPr>
            </w:pPr>
          </w:p>
        </w:tc>
        <w:tc>
          <w:tcPr>
            <w:tcW w:w="425" w:type="dxa"/>
            <w:tcBorders>
              <w:right w:val="single" w:color="auto" w:sz="4" w:space="0"/>
            </w:tcBorders>
          </w:tcPr>
          <w:p w14:paraId="2A822517">
            <w:pPr>
              <w:pStyle w:val="44"/>
              <w:rPr>
                <w:rFonts w:hint="eastAsia" w:ascii="仿宋" w:hAnsi="仿宋" w:eastAsia="仿宋" w:cs="仿宋"/>
                <w:color w:val="auto"/>
              </w:rPr>
            </w:pPr>
          </w:p>
        </w:tc>
        <w:tc>
          <w:tcPr>
            <w:tcW w:w="426" w:type="dxa"/>
            <w:tcBorders>
              <w:right w:val="single" w:color="auto" w:sz="4" w:space="0"/>
            </w:tcBorders>
          </w:tcPr>
          <w:p w14:paraId="2FB10089">
            <w:pPr>
              <w:pStyle w:val="44"/>
              <w:rPr>
                <w:rFonts w:hint="eastAsia" w:ascii="仿宋" w:hAnsi="仿宋" w:eastAsia="仿宋" w:cs="仿宋"/>
                <w:color w:val="auto"/>
              </w:rPr>
            </w:pPr>
          </w:p>
        </w:tc>
        <w:tc>
          <w:tcPr>
            <w:tcW w:w="425" w:type="dxa"/>
            <w:tcBorders>
              <w:left w:val="single" w:color="auto" w:sz="4" w:space="0"/>
            </w:tcBorders>
          </w:tcPr>
          <w:p w14:paraId="58713141">
            <w:pPr>
              <w:pStyle w:val="44"/>
              <w:rPr>
                <w:rFonts w:hint="eastAsia" w:ascii="仿宋" w:hAnsi="仿宋" w:eastAsia="仿宋" w:cs="仿宋"/>
                <w:color w:val="auto"/>
              </w:rPr>
            </w:pPr>
          </w:p>
        </w:tc>
        <w:tc>
          <w:tcPr>
            <w:tcW w:w="425" w:type="dxa"/>
          </w:tcPr>
          <w:p w14:paraId="502E0CA0">
            <w:pPr>
              <w:pStyle w:val="44"/>
              <w:rPr>
                <w:rFonts w:hint="eastAsia" w:ascii="仿宋" w:hAnsi="仿宋" w:eastAsia="仿宋" w:cs="仿宋"/>
                <w:color w:val="auto"/>
              </w:rPr>
            </w:pPr>
          </w:p>
        </w:tc>
        <w:tc>
          <w:tcPr>
            <w:tcW w:w="567" w:type="dxa"/>
          </w:tcPr>
          <w:p w14:paraId="16783BAA">
            <w:pPr>
              <w:pStyle w:val="44"/>
              <w:rPr>
                <w:rFonts w:hint="eastAsia" w:ascii="仿宋" w:hAnsi="仿宋" w:eastAsia="仿宋" w:cs="仿宋"/>
                <w:color w:val="auto"/>
              </w:rPr>
            </w:pPr>
          </w:p>
        </w:tc>
        <w:tc>
          <w:tcPr>
            <w:tcW w:w="709" w:type="dxa"/>
          </w:tcPr>
          <w:p w14:paraId="77D47607">
            <w:pPr>
              <w:pStyle w:val="44"/>
              <w:rPr>
                <w:rFonts w:hint="eastAsia" w:ascii="仿宋" w:hAnsi="仿宋" w:eastAsia="仿宋" w:cs="仿宋"/>
                <w:color w:val="auto"/>
              </w:rPr>
            </w:pPr>
          </w:p>
        </w:tc>
        <w:tc>
          <w:tcPr>
            <w:tcW w:w="567" w:type="dxa"/>
          </w:tcPr>
          <w:p w14:paraId="73CBCEAA">
            <w:pPr>
              <w:pStyle w:val="44"/>
              <w:rPr>
                <w:rFonts w:hint="eastAsia" w:ascii="仿宋" w:hAnsi="仿宋" w:eastAsia="仿宋" w:cs="仿宋"/>
                <w:color w:val="auto"/>
              </w:rPr>
            </w:pPr>
          </w:p>
        </w:tc>
        <w:tc>
          <w:tcPr>
            <w:tcW w:w="567" w:type="dxa"/>
          </w:tcPr>
          <w:p w14:paraId="4CC163C1">
            <w:pPr>
              <w:pStyle w:val="44"/>
              <w:rPr>
                <w:rFonts w:hint="eastAsia" w:ascii="仿宋" w:hAnsi="仿宋" w:eastAsia="仿宋" w:cs="仿宋"/>
                <w:color w:val="auto"/>
              </w:rPr>
            </w:pPr>
          </w:p>
        </w:tc>
        <w:tc>
          <w:tcPr>
            <w:tcW w:w="709" w:type="dxa"/>
          </w:tcPr>
          <w:p w14:paraId="4C35F981">
            <w:pPr>
              <w:pStyle w:val="44"/>
              <w:rPr>
                <w:rFonts w:hint="eastAsia" w:ascii="仿宋" w:hAnsi="仿宋" w:eastAsia="仿宋" w:cs="仿宋"/>
                <w:color w:val="auto"/>
              </w:rPr>
            </w:pPr>
          </w:p>
        </w:tc>
        <w:tc>
          <w:tcPr>
            <w:tcW w:w="708" w:type="dxa"/>
          </w:tcPr>
          <w:p w14:paraId="699354C9">
            <w:pPr>
              <w:pStyle w:val="44"/>
              <w:rPr>
                <w:rFonts w:hint="eastAsia" w:ascii="仿宋" w:hAnsi="仿宋" w:eastAsia="仿宋" w:cs="仿宋"/>
                <w:color w:val="auto"/>
              </w:rPr>
            </w:pPr>
          </w:p>
        </w:tc>
        <w:tc>
          <w:tcPr>
            <w:tcW w:w="567" w:type="dxa"/>
          </w:tcPr>
          <w:p w14:paraId="78D56477">
            <w:pPr>
              <w:pStyle w:val="44"/>
              <w:rPr>
                <w:rFonts w:hint="eastAsia" w:ascii="仿宋" w:hAnsi="仿宋" w:eastAsia="仿宋" w:cs="仿宋"/>
                <w:color w:val="auto"/>
              </w:rPr>
            </w:pPr>
          </w:p>
        </w:tc>
        <w:tc>
          <w:tcPr>
            <w:tcW w:w="567" w:type="dxa"/>
          </w:tcPr>
          <w:p w14:paraId="4F703231">
            <w:pPr>
              <w:pStyle w:val="44"/>
              <w:rPr>
                <w:rFonts w:hint="eastAsia" w:ascii="仿宋" w:hAnsi="仿宋" w:eastAsia="仿宋" w:cs="仿宋"/>
                <w:color w:val="auto"/>
              </w:rPr>
            </w:pPr>
          </w:p>
        </w:tc>
        <w:tc>
          <w:tcPr>
            <w:tcW w:w="567" w:type="dxa"/>
          </w:tcPr>
          <w:p w14:paraId="35B3523A">
            <w:pPr>
              <w:pStyle w:val="44"/>
              <w:rPr>
                <w:rFonts w:hint="eastAsia" w:ascii="仿宋" w:hAnsi="仿宋" w:eastAsia="仿宋" w:cs="仿宋"/>
                <w:color w:val="auto"/>
              </w:rPr>
            </w:pPr>
          </w:p>
        </w:tc>
        <w:tc>
          <w:tcPr>
            <w:tcW w:w="567" w:type="dxa"/>
          </w:tcPr>
          <w:p w14:paraId="3905451C">
            <w:pPr>
              <w:pStyle w:val="44"/>
              <w:rPr>
                <w:rFonts w:hint="eastAsia" w:ascii="仿宋" w:hAnsi="仿宋" w:eastAsia="仿宋" w:cs="仿宋"/>
                <w:color w:val="auto"/>
              </w:rPr>
            </w:pPr>
          </w:p>
        </w:tc>
        <w:tc>
          <w:tcPr>
            <w:tcW w:w="567" w:type="dxa"/>
          </w:tcPr>
          <w:p w14:paraId="1A6782C0">
            <w:pPr>
              <w:pStyle w:val="44"/>
              <w:rPr>
                <w:rFonts w:hint="eastAsia" w:ascii="仿宋" w:hAnsi="仿宋" w:eastAsia="仿宋" w:cs="仿宋"/>
                <w:color w:val="auto"/>
              </w:rPr>
            </w:pPr>
          </w:p>
        </w:tc>
        <w:tc>
          <w:tcPr>
            <w:tcW w:w="709" w:type="dxa"/>
          </w:tcPr>
          <w:p w14:paraId="22542166">
            <w:pPr>
              <w:pStyle w:val="44"/>
              <w:rPr>
                <w:rFonts w:hint="eastAsia" w:ascii="仿宋" w:hAnsi="仿宋" w:eastAsia="仿宋" w:cs="仿宋"/>
                <w:color w:val="auto"/>
              </w:rPr>
            </w:pPr>
          </w:p>
        </w:tc>
        <w:tc>
          <w:tcPr>
            <w:tcW w:w="709" w:type="dxa"/>
          </w:tcPr>
          <w:p w14:paraId="66E0DBF2">
            <w:pPr>
              <w:pStyle w:val="44"/>
              <w:rPr>
                <w:rFonts w:hint="eastAsia" w:ascii="仿宋" w:hAnsi="仿宋" w:eastAsia="仿宋" w:cs="仿宋"/>
                <w:color w:val="auto"/>
              </w:rPr>
            </w:pPr>
          </w:p>
        </w:tc>
        <w:tc>
          <w:tcPr>
            <w:tcW w:w="567" w:type="dxa"/>
          </w:tcPr>
          <w:p w14:paraId="064D0C06">
            <w:pPr>
              <w:pStyle w:val="44"/>
              <w:rPr>
                <w:rFonts w:hint="eastAsia" w:ascii="仿宋" w:hAnsi="仿宋" w:eastAsia="仿宋" w:cs="仿宋"/>
                <w:color w:val="auto"/>
              </w:rPr>
            </w:pPr>
          </w:p>
        </w:tc>
        <w:tc>
          <w:tcPr>
            <w:tcW w:w="567" w:type="dxa"/>
          </w:tcPr>
          <w:p w14:paraId="0E0D78B8">
            <w:pPr>
              <w:pStyle w:val="44"/>
              <w:rPr>
                <w:rFonts w:hint="eastAsia" w:ascii="仿宋" w:hAnsi="仿宋" w:eastAsia="仿宋" w:cs="仿宋"/>
                <w:color w:val="auto"/>
              </w:rPr>
            </w:pPr>
          </w:p>
        </w:tc>
        <w:tc>
          <w:tcPr>
            <w:tcW w:w="992" w:type="dxa"/>
          </w:tcPr>
          <w:p w14:paraId="74AAA96C">
            <w:pPr>
              <w:pStyle w:val="44"/>
              <w:rPr>
                <w:rFonts w:hint="eastAsia" w:ascii="仿宋" w:hAnsi="仿宋" w:eastAsia="仿宋" w:cs="仿宋"/>
                <w:color w:val="auto"/>
              </w:rPr>
            </w:pPr>
          </w:p>
        </w:tc>
      </w:tr>
      <w:tr w14:paraId="53F66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271" w:type="dxa"/>
            <w:tcBorders>
              <w:right w:val="single" w:color="auto" w:sz="4" w:space="0"/>
            </w:tcBorders>
          </w:tcPr>
          <w:p w14:paraId="517AC44A">
            <w:pPr>
              <w:pStyle w:val="44"/>
              <w:rPr>
                <w:rFonts w:hint="eastAsia" w:ascii="仿宋" w:hAnsi="仿宋" w:eastAsia="仿宋" w:cs="仿宋"/>
                <w:color w:val="auto"/>
              </w:rPr>
            </w:pPr>
          </w:p>
        </w:tc>
        <w:tc>
          <w:tcPr>
            <w:tcW w:w="567" w:type="dxa"/>
            <w:tcBorders>
              <w:right w:val="single" w:color="auto" w:sz="4" w:space="0"/>
            </w:tcBorders>
          </w:tcPr>
          <w:p w14:paraId="3D53B041">
            <w:pPr>
              <w:pStyle w:val="44"/>
              <w:rPr>
                <w:rFonts w:hint="eastAsia" w:ascii="仿宋" w:hAnsi="仿宋" w:eastAsia="仿宋" w:cs="仿宋"/>
                <w:color w:val="auto"/>
              </w:rPr>
            </w:pPr>
          </w:p>
        </w:tc>
        <w:tc>
          <w:tcPr>
            <w:tcW w:w="425" w:type="dxa"/>
            <w:tcBorders>
              <w:right w:val="single" w:color="auto" w:sz="4" w:space="0"/>
            </w:tcBorders>
          </w:tcPr>
          <w:p w14:paraId="7D60AC05">
            <w:pPr>
              <w:pStyle w:val="44"/>
              <w:rPr>
                <w:rFonts w:hint="eastAsia" w:ascii="仿宋" w:hAnsi="仿宋" w:eastAsia="仿宋" w:cs="仿宋"/>
                <w:color w:val="auto"/>
              </w:rPr>
            </w:pPr>
            <w:r>
              <w:rPr>
                <w:rFonts w:hint="eastAsia" w:ascii="仿宋" w:hAnsi="仿宋" w:eastAsia="仿宋" w:cs="仿宋"/>
                <w:color w:val="auto"/>
                <w:lang w:eastAsia="zh-CN"/>
              </w:rPr>
              <w:t>·</w:t>
            </w:r>
          </w:p>
        </w:tc>
        <w:tc>
          <w:tcPr>
            <w:tcW w:w="426" w:type="dxa"/>
            <w:tcBorders>
              <w:right w:val="single" w:color="auto" w:sz="4" w:space="0"/>
            </w:tcBorders>
          </w:tcPr>
          <w:p w14:paraId="5CE88524">
            <w:pPr>
              <w:pStyle w:val="44"/>
              <w:rPr>
                <w:rFonts w:hint="eastAsia" w:ascii="仿宋" w:hAnsi="仿宋" w:eastAsia="仿宋" w:cs="仿宋"/>
                <w:color w:val="auto"/>
              </w:rPr>
            </w:pPr>
          </w:p>
        </w:tc>
        <w:tc>
          <w:tcPr>
            <w:tcW w:w="425" w:type="dxa"/>
            <w:tcBorders>
              <w:left w:val="single" w:color="auto" w:sz="4" w:space="0"/>
            </w:tcBorders>
          </w:tcPr>
          <w:p w14:paraId="3EB7AEDE">
            <w:pPr>
              <w:pStyle w:val="44"/>
              <w:rPr>
                <w:rFonts w:hint="eastAsia" w:ascii="仿宋" w:hAnsi="仿宋" w:eastAsia="仿宋" w:cs="仿宋"/>
                <w:color w:val="auto"/>
              </w:rPr>
            </w:pPr>
          </w:p>
        </w:tc>
        <w:tc>
          <w:tcPr>
            <w:tcW w:w="425" w:type="dxa"/>
          </w:tcPr>
          <w:p w14:paraId="7B8FBC7F">
            <w:pPr>
              <w:pStyle w:val="44"/>
              <w:rPr>
                <w:rFonts w:hint="eastAsia" w:ascii="仿宋" w:hAnsi="仿宋" w:eastAsia="仿宋" w:cs="仿宋"/>
                <w:color w:val="auto"/>
              </w:rPr>
            </w:pPr>
          </w:p>
        </w:tc>
        <w:tc>
          <w:tcPr>
            <w:tcW w:w="567" w:type="dxa"/>
          </w:tcPr>
          <w:p w14:paraId="3C47DB4F">
            <w:pPr>
              <w:pStyle w:val="44"/>
              <w:rPr>
                <w:rFonts w:hint="eastAsia" w:ascii="仿宋" w:hAnsi="仿宋" w:eastAsia="仿宋" w:cs="仿宋"/>
                <w:color w:val="auto"/>
              </w:rPr>
            </w:pPr>
          </w:p>
        </w:tc>
        <w:tc>
          <w:tcPr>
            <w:tcW w:w="709" w:type="dxa"/>
          </w:tcPr>
          <w:p w14:paraId="3D385EF7">
            <w:pPr>
              <w:pStyle w:val="44"/>
              <w:rPr>
                <w:rFonts w:hint="eastAsia" w:ascii="仿宋" w:hAnsi="仿宋" w:eastAsia="仿宋" w:cs="仿宋"/>
                <w:color w:val="auto"/>
              </w:rPr>
            </w:pPr>
          </w:p>
        </w:tc>
        <w:tc>
          <w:tcPr>
            <w:tcW w:w="567" w:type="dxa"/>
          </w:tcPr>
          <w:p w14:paraId="2A6A1827">
            <w:pPr>
              <w:pStyle w:val="44"/>
              <w:rPr>
                <w:rFonts w:hint="eastAsia" w:ascii="仿宋" w:hAnsi="仿宋" w:eastAsia="仿宋" w:cs="仿宋"/>
                <w:color w:val="auto"/>
              </w:rPr>
            </w:pPr>
          </w:p>
        </w:tc>
        <w:tc>
          <w:tcPr>
            <w:tcW w:w="567" w:type="dxa"/>
          </w:tcPr>
          <w:p w14:paraId="5D5FDEC2">
            <w:pPr>
              <w:pStyle w:val="44"/>
              <w:rPr>
                <w:rFonts w:hint="eastAsia" w:ascii="仿宋" w:hAnsi="仿宋" w:eastAsia="仿宋" w:cs="仿宋"/>
                <w:color w:val="auto"/>
              </w:rPr>
            </w:pPr>
          </w:p>
        </w:tc>
        <w:tc>
          <w:tcPr>
            <w:tcW w:w="709" w:type="dxa"/>
          </w:tcPr>
          <w:p w14:paraId="2B935FB5">
            <w:pPr>
              <w:pStyle w:val="44"/>
              <w:rPr>
                <w:rFonts w:hint="eastAsia" w:ascii="仿宋" w:hAnsi="仿宋" w:eastAsia="仿宋" w:cs="仿宋"/>
                <w:color w:val="auto"/>
              </w:rPr>
            </w:pPr>
          </w:p>
        </w:tc>
        <w:tc>
          <w:tcPr>
            <w:tcW w:w="708" w:type="dxa"/>
          </w:tcPr>
          <w:p w14:paraId="611F9265">
            <w:pPr>
              <w:pStyle w:val="44"/>
              <w:rPr>
                <w:rFonts w:hint="eastAsia" w:ascii="仿宋" w:hAnsi="仿宋" w:eastAsia="仿宋" w:cs="仿宋"/>
                <w:color w:val="auto"/>
              </w:rPr>
            </w:pPr>
          </w:p>
        </w:tc>
        <w:tc>
          <w:tcPr>
            <w:tcW w:w="567" w:type="dxa"/>
          </w:tcPr>
          <w:p w14:paraId="1FB84235">
            <w:pPr>
              <w:pStyle w:val="44"/>
              <w:rPr>
                <w:rFonts w:hint="eastAsia" w:ascii="仿宋" w:hAnsi="仿宋" w:eastAsia="仿宋" w:cs="仿宋"/>
                <w:color w:val="auto"/>
              </w:rPr>
            </w:pPr>
          </w:p>
        </w:tc>
        <w:tc>
          <w:tcPr>
            <w:tcW w:w="567" w:type="dxa"/>
          </w:tcPr>
          <w:p w14:paraId="5BC49A30">
            <w:pPr>
              <w:pStyle w:val="44"/>
              <w:rPr>
                <w:rFonts w:hint="eastAsia" w:ascii="仿宋" w:hAnsi="仿宋" w:eastAsia="仿宋" w:cs="仿宋"/>
                <w:color w:val="auto"/>
              </w:rPr>
            </w:pPr>
          </w:p>
        </w:tc>
        <w:tc>
          <w:tcPr>
            <w:tcW w:w="567" w:type="dxa"/>
          </w:tcPr>
          <w:p w14:paraId="028A9597">
            <w:pPr>
              <w:pStyle w:val="44"/>
              <w:rPr>
                <w:rFonts w:hint="eastAsia" w:ascii="仿宋" w:hAnsi="仿宋" w:eastAsia="仿宋" w:cs="仿宋"/>
                <w:color w:val="auto"/>
              </w:rPr>
            </w:pPr>
          </w:p>
        </w:tc>
        <w:tc>
          <w:tcPr>
            <w:tcW w:w="567" w:type="dxa"/>
          </w:tcPr>
          <w:p w14:paraId="0A23E33A">
            <w:pPr>
              <w:pStyle w:val="44"/>
              <w:rPr>
                <w:rFonts w:hint="eastAsia" w:ascii="仿宋" w:hAnsi="仿宋" w:eastAsia="仿宋" w:cs="仿宋"/>
                <w:color w:val="auto"/>
              </w:rPr>
            </w:pPr>
          </w:p>
        </w:tc>
        <w:tc>
          <w:tcPr>
            <w:tcW w:w="567" w:type="dxa"/>
          </w:tcPr>
          <w:p w14:paraId="12DE13CB">
            <w:pPr>
              <w:pStyle w:val="44"/>
              <w:rPr>
                <w:rFonts w:hint="eastAsia" w:ascii="仿宋" w:hAnsi="仿宋" w:eastAsia="仿宋" w:cs="仿宋"/>
                <w:color w:val="auto"/>
              </w:rPr>
            </w:pPr>
          </w:p>
        </w:tc>
        <w:tc>
          <w:tcPr>
            <w:tcW w:w="709" w:type="dxa"/>
          </w:tcPr>
          <w:p w14:paraId="3A319E2F">
            <w:pPr>
              <w:pStyle w:val="44"/>
              <w:rPr>
                <w:rFonts w:hint="eastAsia" w:ascii="仿宋" w:hAnsi="仿宋" w:eastAsia="仿宋" w:cs="仿宋"/>
                <w:color w:val="auto"/>
              </w:rPr>
            </w:pPr>
          </w:p>
        </w:tc>
        <w:tc>
          <w:tcPr>
            <w:tcW w:w="709" w:type="dxa"/>
          </w:tcPr>
          <w:p w14:paraId="0509FE49">
            <w:pPr>
              <w:pStyle w:val="44"/>
              <w:rPr>
                <w:rFonts w:hint="eastAsia" w:ascii="仿宋" w:hAnsi="仿宋" w:eastAsia="仿宋" w:cs="仿宋"/>
                <w:color w:val="auto"/>
              </w:rPr>
            </w:pPr>
          </w:p>
        </w:tc>
        <w:tc>
          <w:tcPr>
            <w:tcW w:w="567" w:type="dxa"/>
          </w:tcPr>
          <w:p w14:paraId="2F1CFC6B">
            <w:pPr>
              <w:pStyle w:val="44"/>
              <w:rPr>
                <w:rFonts w:hint="eastAsia" w:ascii="仿宋" w:hAnsi="仿宋" w:eastAsia="仿宋" w:cs="仿宋"/>
                <w:color w:val="auto"/>
              </w:rPr>
            </w:pPr>
          </w:p>
        </w:tc>
        <w:tc>
          <w:tcPr>
            <w:tcW w:w="567" w:type="dxa"/>
          </w:tcPr>
          <w:p w14:paraId="18467FCE">
            <w:pPr>
              <w:pStyle w:val="44"/>
              <w:rPr>
                <w:rFonts w:hint="eastAsia" w:ascii="仿宋" w:hAnsi="仿宋" w:eastAsia="仿宋" w:cs="仿宋"/>
                <w:color w:val="auto"/>
              </w:rPr>
            </w:pPr>
          </w:p>
        </w:tc>
        <w:tc>
          <w:tcPr>
            <w:tcW w:w="992" w:type="dxa"/>
          </w:tcPr>
          <w:p w14:paraId="0AF33D15">
            <w:pPr>
              <w:pStyle w:val="44"/>
              <w:rPr>
                <w:rFonts w:hint="eastAsia" w:ascii="仿宋" w:hAnsi="仿宋" w:eastAsia="仿宋" w:cs="仿宋"/>
                <w:color w:val="auto"/>
              </w:rPr>
            </w:pPr>
          </w:p>
        </w:tc>
      </w:tr>
    </w:tbl>
    <w:p w14:paraId="778B41EF">
      <w:pPr>
        <w:spacing w:before="33" w:line="222" w:lineRule="auto"/>
        <w:ind w:left="120"/>
        <w:rPr>
          <w:rFonts w:hint="eastAsia" w:ascii="仿宋" w:hAnsi="仿宋" w:eastAsia="仿宋" w:cs="仿宋"/>
          <w:color w:val="auto"/>
          <w:sz w:val="23"/>
          <w:szCs w:val="23"/>
          <w:lang w:eastAsia="zh-CN"/>
        </w:rPr>
      </w:pPr>
      <w:r>
        <w:rPr>
          <w:rFonts w:hint="eastAsia" w:ascii="仿宋" w:hAnsi="仿宋" w:eastAsia="仿宋" w:cs="仿宋"/>
          <w:color w:val="auto"/>
          <w:spacing w:val="-1"/>
          <w:sz w:val="23"/>
          <w:szCs w:val="23"/>
          <w:lang w:eastAsia="zh-CN"/>
        </w:rPr>
        <w:t>表格填写说明：</w:t>
      </w:r>
    </w:p>
    <w:p w14:paraId="3BA13D94">
      <w:pPr>
        <w:spacing w:before="35" w:line="222" w:lineRule="auto"/>
        <w:ind w:firstLine="144" w:firstLineChars="59"/>
        <w:rPr>
          <w:rFonts w:hint="eastAsia" w:ascii="仿宋" w:hAnsi="仿宋" w:eastAsia="仿宋" w:cs="仿宋"/>
          <w:color w:val="auto"/>
          <w:spacing w:val="7"/>
          <w:sz w:val="23"/>
          <w:szCs w:val="23"/>
          <w:lang w:eastAsia="zh-CN"/>
        </w:rPr>
      </w:pPr>
      <w:r>
        <w:rPr>
          <w:rFonts w:hint="eastAsia" w:ascii="仿宋" w:hAnsi="仿宋" w:eastAsia="仿宋" w:cs="仿宋"/>
          <w:b/>
          <w:bCs/>
          <w:color w:val="auto"/>
          <w:spacing w:val="7"/>
          <w:sz w:val="23"/>
          <w:szCs w:val="23"/>
          <w:lang w:eastAsia="zh-CN"/>
        </w:rPr>
        <w:t>所属组织统一社会信用代码：</w:t>
      </w:r>
      <w:r>
        <w:rPr>
          <w:rFonts w:hint="eastAsia" w:ascii="仿宋" w:hAnsi="仿宋" w:eastAsia="仿宋" w:cs="仿宋"/>
          <w:color w:val="auto"/>
          <w:spacing w:val="7"/>
          <w:sz w:val="23"/>
          <w:szCs w:val="23"/>
          <w:lang w:eastAsia="zh-CN"/>
        </w:rPr>
        <w:t>必须填写资产所属组织的统一社会信用代码，</w:t>
      </w:r>
      <w:r>
        <w:rPr>
          <w:rFonts w:hint="eastAsia" w:ascii="仿宋" w:hAnsi="仿宋" w:eastAsia="仿宋" w:cs="仿宋"/>
          <w:color w:val="auto"/>
          <w:spacing w:val="7"/>
          <w:sz w:val="23"/>
          <w:szCs w:val="23"/>
          <w:u w:val="single"/>
          <w:lang w:eastAsia="zh-CN"/>
        </w:rPr>
        <w:t>与《组织单位信息表》中信息一致</w:t>
      </w:r>
      <w:r>
        <w:rPr>
          <w:rFonts w:hint="eastAsia" w:ascii="仿宋" w:hAnsi="仿宋" w:eastAsia="仿宋" w:cs="仿宋"/>
          <w:color w:val="auto"/>
          <w:spacing w:val="7"/>
          <w:sz w:val="23"/>
          <w:szCs w:val="23"/>
          <w:lang w:eastAsia="zh-CN"/>
        </w:rPr>
        <w:t>。</w:t>
      </w:r>
    </w:p>
    <w:p w14:paraId="4F1D5B38">
      <w:pPr>
        <w:spacing w:line="222" w:lineRule="auto"/>
        <w:ind w:firstLine="145" w:firstLineChars="60"/>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县名称：</w:t>
      </w:r>
      <w:r>
        <w:rPr>
          <w:rFonts w:hint="eastAsia" w:ascii="仿宋" w:hAnsi="仿宋" w:eastAsia="仿宋" w:cs="仿宋"/>
          <w:color w:val="auto"/>
          <w:spacing w:val="5"/>
          <w:sz w:val="23"/>
          <w:szCs w:val="23"/>
          <w:lang w:eastAsia="zh-CN"/>
        </w:rPr>
        <w:t>必填</w:t>
      </w:r>
    </w:p>
    <w:p w14:paraId="1D8BE70E">
      <w:pPr>
        <w:spacing w:line="222" w:lineRule="auto"/>
        <w:ind w:firstLine="145" w:firstLineChars="60"/>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乡名称：</w:t>
      </w:r>
      <w:r>
        <w:rPr>
          <w:rFonts w:hint="eastAsia" w:ascii="仿宋" w:hAnsi="仿宋" w:eastAsia="仿宋" w:cs="仿宋"/>
          <w:color w:val="auto"/>
          <w:spacing w:val="5"/>
          <w:sz w:val="23"/>
          <w:szCs w:val="23"/>
          <w:lang w:eastAsia="zh-CN"/>
        </w:rPr>
        <w:t>必填</w:t>
      </w:r>
    </w:p>
    <w:p w14:paraId="69E6E9B7">
      <w:pPr>
        <w:spacing w:line="222" w:lineRule="auto"/>
        <w:ind w:firstLine="145" w:firstLineChars="60"/>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村名称：</w:t>
      </w:r>
      <w:r>
        <w:rPr>
          <w:rFonts w:hint="eastAsia" w:ascii="仿宋" w:hAnsi="仿宋" w:eastAsia="仿宋" w:cs="仿宋"/>
          <w:color w:val="auto"/>
          <w:spacing w:val="5"/>
          <w:sz w:val="23"/>
          <w:szCs w:val="23"/>
          <w:lang w:eastAsia="zh-CN"/>
        </w:rPr>
        <w:t>必填</w:t>
      </w:r>
    </w:p>
    <w:p w14:paraId="2D654704">
      <w:pPr>
        <w:spacing w:before="33" w:line="223" w:lineRule="auto"/>
        <w:ind w:left="126"/>
        <w:rPr>
          <w:rFonts w:hint="eastAsia" w:ascii="仿宋" w:hAnsi="仿宋" w:eastAsia="仿宋" w:cs="仿宋"/>
          <w:color w:val="auto"/>
          <w:sz w:val="23"/>
          <w:szCs w:val="23"/>
          <w:lang w:eastAsia="zh-CN"/>
        </w:rPr>
      </w:pPr>
      <w:r>
        <w:rPr>
          <w:rFonts w:hint="eastAsia" w:ascii="仿宋" w:hAnsi="仿宋" w:eastAsia="仿宋" w:cs="仿宋"/>
          <w:b/>
          <w:bCs/>
          <w:color w:val="auto"/>
          <w:spacing w:val="8"/>
          <w:sz w:val="23"/>
          <w:szCs w:val="23"/>
          <w:lang w:eastAsia="zh-CN"/>
        </w:rPr>
        <w:t>合同编码：</w:t>
      </w:r>
      <w:r>
        <w:rPr>
          <w:rFonts w:hint="eastAsia" w:ascii="仿宋" w:hAnsi="仿宋" w:eastAsia="仿宋" w:cs="仿宋"/>
          <w:color w:val="auto"/>
          <w:spacing w:val="8"/>
          <w:sz w:val="23"/>
          <w:szCs w:val="23"/>
          <w:lang w:eastAsia="zh-CN"/>
        </w:rPr>
        <w:t>按照河南省农业厅统一编码规则</w:t>
      </w:r>
    </w:p>
    <w:p w14:paraId="7E824418">
      <w:pPr>
        <w:spacing w:before="33" w:line="223" w:lineRule="auto"/>
        <w:ind w:left="126"/>
        <w:rPr>
          <w:rFonts w:hint="eastAsia" w:ascii="仿宋" w:hAnsi="仿宋" w:eastAsia="仿宋" w:cs="仿宋"/>
          <w:color w:val="auto"/>
          <w:sz w:val="23"/>
          <w:szCs w:val="23"/>
          <w:lang w:eastAsia="zh-CN"/>
        </w:rPr>
      </w:pPr>
      <w:r>
        <w:rPr>
          <w:rFonts w:hint="eastAsia" w:ascii="仿宋" w:hAnsi="仿宋" w:eastAsia="仿宋" w:cs="仿宋"/>
          <w:b/>
          <w:bCs/>
          <w:color w:val="auto"/>
          <w:spacing w:val="9"/>
          <w:sz w:val="23"/>
          <w:szCs w:val="23"/>
          <w:lang w:eastAsia="zh-CN"/>
        </w:rPr>
        <w:t>合同名称：xx村与乙方+资产/资源名称+合同</w:t>
      </w:r>
      <w:r>
        <w:rPr>
          <w:rFonts w:hint="eastAsia" w:ascii="仿宋" w:hAnsi="仿宋" w:eastAsia="仿宋" w:cs="仿宋"/>
          <w:color w:val="auto"/>
          <w:sz w:val="23"/>
          <w:szCs w:val="23"/>
          <w:lang w:eastAsia="zh-CN"/>
        </w:rPr>
        <w:t xml:space="preserve"> 如：王庄村与张三的工业用地合同</w:t>
      </w:r>
    </w:p>
    <w:p w14:paraId="51D36866">
      <w:pPr>
        <w:spacing w:line="254" w:lineRule="auto"/>
        <w:ind w:left="125" w:right="4694"/>
        <w:rPr>
          <w:rFonts w:hint="eastAsia" w:ascii="仿宋" w:hAnsi="仿宋" w:eastAsia="仿宋" w:cs="仿宋"/>
          <w:color w:val="auto"/>
          <w:spacing w:val="6"/>
          <w:sz w:val="23"/>
          <w:szCs w:val="23"/>
          <w:lang w:eastAsia="zh-CN"/>
        </w:rPr>
      </w:pPr>
      <w:r>
        <w:rPr>
          <w:rFonts w:hint="eastAsia" w:ascii="仿宋" w:hAnsi="仿宋" w:eastAsia="仿宋" w:cs="仿宋"/>
          <w:b/>
          <w:bCs/>
          <w:color w:val="auto"/>
          <w:spacing w:val="6"/>
          <w:sz w:val="23"/>
          <w:szCs w:val="23"/>
          <w:lang w:eastAsia="zh-CN"/>
        </w:rPr>
        <w:t>合同类别：</w:t>
      </w:r>
      <w:r>
        <w:rPr>
          <w:rFonts w:hint="eastAsia" w:ascii="仿宋" w:hAnsi="仿宋" w:eastAsia="仿宋" w:cs="仿宋"/>
          <w:color w:val="auto"/>
          <w:spacing w:val="6"/>
          <w:sz w:val="23"/>
          <w:szCs w:val="23"/>
          <w:lang w:eastAsia="zh-CN"/>
        </w:rPr>
        <w:t>收入类合同/支出类合同，选择收入类合同中的资产租赁合同/资源发包合同需要关联固定资产/资源型资产的编码</w:t>
      </w:r>
    </w:p>
    <w:p w14:paraId="7CACDDB6">
      <w:pPr>
        <w:spacing w:line="254" w:lineRule="auto"/>
        <w:ind w:left="125" w:right="4694"/>
        <w:rPr>
          <w:rFonts w:hint="eastAsia" w:ascii="仿宋" w:hAnsi="仿宋" w:eastAsia="仿宋" w:cs="仿宋"/>
          <w:color w:val="auto"/>
          <w:spacing w:val="6"/>
          <w:sz w:val="23"/>
          <w:szCs w:val="23"/>
          <w:lang w:eastAsia="zh-CN"/>
        </w:rPr>
      </w:pPr>
      <w:r>
        <w:rPr>
          <w:rFonts w:hint="eastAsia" w:ascii="仿宋" w:hAnsi="仿宋" w:eastAsia="仿宋" w:cs="仿宋"/>
          <w:b/>
          <w:bCs/>
          <w:color w:val="auto"/>
          <w:spacing w:val="6"/>
          <w:sz w:val="23"/>
          <w:szCs w:val="23"/>
          <w:lang w:eastAsia="zh-CN"/>
        </w:rPr>
        <w:t>合同甲方：</w:t>
      </w:r>
      <w:r>
        <w:rPr>
          <w:rFonts w:hint="eastAsia" w:ascii="仿宋" w:hAnsi="仿宋" w:eastAsia="仿宋" w:cs="仿宋"/>
          <w:color w:val="auto"/>
          <w:spacing w:val="6"/>
          <w:sz w:val="23"/>
          <w:szCs w:val="23"/>
          <w:lang w:eastAsia="zh-CN"/>
        </w:rPr>
        <w:t>按实际情况填写</w:t>
      </w:r>
    </w:p>
    <w:p w14:paraId="4BA7453D">
      <w:pPr>
        <w:spacing w:line="254" w:lineRule="auto"/>
        <w:ind w:left="125" w:right="4694"/>
        <w:rPr>
          <w:rFonts w:hint="eastAsia" w:ascii="仿宋" w:hAnsi="仿宋" w:eastAsia="仿宋" w:cs="仿宋"/>
          <w:color w:val="auto"/>
          <w:spacing w:val="6"/>
          <w:sz w:val="23"/>
          <w:szCs w:val="23"/>
          <w:lang w:eastAsia="zh-CN"/>
        </w:rPr>
      </w:pPr>
      <w:r>
        <w:rPr>
          <w:rFonts w:hint="eastAsia" w:ascii="仿宋" w:hAnsi="仿宋" w:eastAsia="仿宋" w:cs="仿宋"/>
          <w:b/>
          <w:bCs/>
          <w:color w:val="auto"/>
          <w:spacing w:val="6"/>
          <w:sz w:val="23"/>
          <w:szCs w:val="23"/>
          <w:lang w:eastAsia="zh-CN"/>
        </w:rPr>
        <w:t>合同乙方：</w:t>
      </w:r>
      <w:r>
        <w:rPr>
          <w:rFonts w:hint="eastAsia" w:ascii="仿宋" w:hAnsi="仿宋" w:eastAsia="仿宋" w:cs="仿宋"/>
          <w:color w:val="auto"/>
          <w:spacing w:val="6"/>
          <w:sz w:val="23"/>
          <w:szCs w:val="23"/>
          <w:lang w:eastAsia="zh-CN"/>
        </w:rPr>
        <w:t>按实际情况填写</w:t>
      </w:r>
    </w:p>
    <w:p w14:paraId="1F7D31C2">
      <w:pPr>
        <w:spacing w:line="254" w:lineRule="auto"/>
        <w:ind w:left="125" w:right="4694"/>
        <w:rPr>
          <w:rFonts w:hint="eastAsia" w:ascii="仿宋" w:hAnsi="仿宋" w:eastAsia="仿宋" w:cs="仿宋"/>
          <w:color w:val="auto"/>
          <w:spacing w:val="6"/>
          <w:sz w:val="23"/>
          <w:szCs w:val="23"/>
          <w:lang w:eastAsia="zh-CN"/>
        </w:rPr>
      </w:pPr>
      <w:r>
        <w:rPr>
          <w:rFonts w:hint="eastAsia" w:ascii="仿宋" w:hAnsi="仿宋" w:eastAsia="仿宋" w:cs="仿宋"/>
          <w:b/>
          <w:bCs/>
          <w:color w:val="auto"/>
          <w:spacing w:val="6"/>
          <w:sz w:val="23"/>
          <w:szCs w:val="23"/>
          <w:lang w:eastAsia="zh-CN"/>
        </w:rPr>
        <w:t>签订日期：</w:t>
      </w:r>
      <w:r>
        <w:rPr>
          <w:rFonts w:hint="eastAsia" w:ascii="仿宋" w:hAnsi="仿宋" w:eastAsia="仿宋" w:cs="仿宋"/>
          <w:color w:val="auto"/>
          <w:spacing w:val="6"/>
          <w:sz w:val="23"/>
          <w:szCs w:val="23"/>
          <w:lang w:eastAsia="zh-CN"/>
        </w:rPr>
        <w:t>按实际情况填写，签订日期不得晚与开始日期，如例1990-01-01</w:t>
      </w:r>
    </w:p>
    <w:p w14:paraId="48EA988D">
      <w:pPr>
        <w:spacing w:line="254" w:lineRule="auto"/>
        <w:ind w:left="125" w:right="4694"/>
        <w:rPr>
          <w:rFonts w:hint="eastAsia" w:ascii="仿宋" w:hAnsi="仿宋" w:eastAsia="仿宋" w:cs="仿宋"/>
          <w:color w:val="auto"/>
          <w:spacing w:val="6"/>
          <w:sz w:val="23"/>
          <w:szCs w:val="23"/>
          <w:lang w:eastAsia="zh-CN"/>
        </w:rPr>
      </w:pPr>
      <w:r>
        <w:rPr>
          <w:rFonts w:hint="eastAsia" w:ascii="仿宋" w:hAnsi="仿宋" w:eastAsia="仿宋" w:cs="仿宋"/>
          <w:b/>
          <w:bCs/>
          <w:color w:val="auto"/>
          <w:spacing w:val="6"/>
          <w:sz w:val="23"/>
          <w:szCs w:val="23"/>
          <w:lang w:eastAsia="zh-CN"/>
        </w:rPr>
        <w:t>开始日期：</w:t>
      </w:r>
      <w:r>
        <w:rPr>
          <w:rFonts w:hint="eastAsia" w:ascii="仿宋" w:hAnsi="仿宋" w:eastAsia="仿宋" w:cs="仿宋"/>
          <w:color w:val="auto"/>
          <w:spacing w:val="6"/>
          <w:sz w:val="23"/>
          <w:szCs w:val="23"/>
          <w:lang w:eastAsia="zh-CN"/>
        </w:rPr>
        <w:t>按实际情况填写，如例1990-01-01</w:t>
      </w:r>
    </w:p>
    <w:p w14:paraId="5DE12477">
      <w:pPr>
        <w:spacing w:line="254" w:lineRule="auto"/>
        <w:ind w:left="125" w:right="4694"/>
        <w:rPr>
          <w:rFonts w:hint="eastAsia" w:ascii="仿宋" w:hAnsi="仿宋" w:eastAsia="仿宋" w:cs="仿宋"/>
          <w:color w:val="auto"/>
          <w:spacing w:val="6"/>
          <w:sz w:val="23"/>
          <w:szCs w:val="23"/>
          <w:lang w:eastAsia="zh-CN"/>
        </w:rPr>
      </w:pPr>
      <w:r>
        <w:rPr>
          <w:rFonts w:hint="eastAsia" w:ascii="仿宋" w:hAnsi="仿宋" w:eastAsia="仿宋" w:cs="仿宋"/>
          <w:b/>
          <w:bCs/>
          <w:color w:val="auto"/>
          <w:spacing w:val="6"/>
          <w:sz w:val="23"/>
          <w:szCs w:val="23"/>
          <w:lang w:eastAsia="zh-CN"/>
        </w:rPr>
        <w:t>结束日期：</w:t>
      </w:r>
      <w:r>
        <w:rPr>
          <w:rFonts w:hint="eastAsia" w:ascii="仿宋" w:hAnsi="仿宋" w:eastAsia="仿宋" w:cs="仿宋"/>
          <w:color w:val="auto"/>
          <w:spacing w:val="6"/>
          <w:sz w:val="23"/>
          <w:szCs w:val="23"/>
          <w:lang w:eastAsia="zh-CN"/>
        </w:rPr>
        <w:t>按实际情况填写，如例1990-01-01</w:t>
      </w:r>
    </w:p>
    <w:p w14:paraId="72DCB70D">
      <w:pPr>
        <w:spacing w:line="254" w:lineRule="auto"/>
        <w:ind w:left="125" w:right="4694"/>
        <w:rPr>
          <w:rFonts w:hint="eastAsia" w:ascii="仿宋" w:hAnsi="仿宋" w:eastAsia="仿宋" w:cs="仿宋"/>
          <w:color w:val="auto"/>
          <w:spacing w:val="6"/>
          <w:sz w:val="23"/>
          <w:szCs w:val="23"/>
          <w:lang w:eastAsia="zh-CN"/>
        </w:rPr>
      </w:pPr>
      <w:r>
        <w:rPr>
          <w:rFonts w:hint="eastAsia" w:ascii="仿宋" w:hAnsi="仿宋" w:eastAsia="仿宋" w:cs="仿宋"/>
          <w:b/>
          <w:bCs/>
          <w:color w:val="auto"/>
          <w:spacing w:val="6"/>
          <w:sz w:val="23"/>
          <w:szCs w:val="23"/>
          <w:lang w:eastAsia="zh-CN"/>
        </w:rPr>
        <w:t>数量：</w:t>
      </w:r>
      <w:r>
        <w:rPr>
          <w:rFonts w:hint="eastAsia" w:ascii="仿宋" w:hAnsi="仿宋" w:eastAsia="仿宋" w:cs="仿宋"/>
          <w:color w:val="auto"/>
          <w:spacing w:val="6"/>
          <w:sz w:val="23"/>
          <w:szCs w:val="23"/>
          <w:lang w:eastAsia="zh-CN"/>
        </w:rPr>
        <w:t>按实际情况填写，</w:t>
      </w:r>
      <w:r>
        <w:rPr>
          <w:rFonts w:hint="eastAsia" w:ascii="仿宋" w:hAnsi="仿宋" w:eastAsia="仿宋" w:cs="仿宋"/>
          <w:color w:val="auto"/>
          <w:spacing w:val="5"/>
          <w:sz w:val="23"/>
          <w:szCs w:val="23"/>
          <w:u w:val="none"/>
          <w:lang w:eastAsia="zh-CN"/>
        </w:rPr>
        <w:t>单位为个得必须是整数</w:t>
      </w:r>
    </w:p>
    <w:p w14:paraId="68BFAB07">
      <w:pPr>
        <w:spacing w:line="254" w:lineRule="auto"/>
        <w:ind w:left="125" w:right="4694"/>
        <w:rPr>
          <w:rFonts w:hint="eastAsia" w:ascii="仿宋" w:hAnsi="仿宋" w:eastAsia="仿宋" w:cs="仿宋"/>
          <w:color w:val="auto"/>
          <w:spacing w:val="6"/>
          <w:sz w:val="23"/>
          <w:szCs w:val="23"/>
          <w:lang w:eastAsia="zh-CN"/>
        </w:rPr>
      </w:pPr>
      <w:r>
        <w:rPr>
          <w:rFonts w:hint="eastAsia" w:ascii="仿宋" w:hAnsi="仿宋" w:eastAsia="仿宋" w:cs="仿宋"/>
          <w:b/>
          <w:bCs/>
          <w:color w:val="auto"/>
          <w:spacing w:val="6"/>
          <w:sz w:val="23"/>
          <w:szCs w:val="23"/>
          <w:lang w:eastAsia="zh-CN"/>
        </w:rPr>
        <w:t>单位：</w:t>
      </w:r>
      <w:r>
        <w:rPr>
          <w:rFonts w:hint="eastAsia" w:ascii="仿宋" w:hAnsi="仿宋" w:eastAsia="仿宋" w:cs="仿宋"/>
          <w:color w:val="auto"/>
          <w:spacing w:val="6"/>
          <w:sz w:val="23"/>
          <w:szCs w:val="23"/>
          <w:lang w:eastAsia="zh-CN"/>
        </w:rPr>
        <w:t>按实际情况填写，</w:t>
      </w:r>
    </w:p>
    <w:p w14:paraId="6DE8B79A">
      <w:pPr>
        <w:spacing w:line="254" w:lineRule="auto"/>
        <w:ind w:left="125" w:right="4694"/>
        <w:rPr>
          <w:rFonts w:hint="eastAsia" w:ascii="仿宋" w:hAnsi="仿宋" w:eastAsia="仿宋" w:cs="仿宋"/>
          <w:color w:val="auto"/>
          <w:spacing w:val="6"/>
          <w:sz w:val="23"/>
          <w:szCs w:val="23"/>
          <w:lang w:eastAsia="zh-CN"/>
        </w:rPr>
      </w:pPr>
      <w:r>
        <w:rPr>
          <w:rFonts w:hint="eastAsia" w:ascii="仿宋" w:hAnsi="仿宋" w:eastAsia="仿宋" w:cs="仿宋"/>
          <w:b/>
          <w:bCs/>
          <w:color w:val="auto"/>
          <w:spacing w:val="6"/>
          <w:sz w:val="23"/>
          <w:szCs w:val="23"/>
          <w:lang w:eastAsia="zh-CN"/>
        </w:rPr>
        <w:t>单价：</w:t>
      </w:r>
      <w:r>
        <w:rPr>
          <w:rFonts w:hint="eastAsia" w:ascii="仿宋" w:hAnsi="仿宋" w:eastAsia="仿宋" w:cs="仿宋"/>
          <w:color w:val="auto"/>
          <w:spacing w:val="6"/>
          <w:sz w:val="23"/>
          <w:szCs w:val="23"/>
          <w:lang w:eastAsia="zh-CN"/>
        </w:rPr>
        <w:t>按实际情况填写，</w:t>
      </w:r>
    </w:p>
    <w:p w14:paraId="70D070D4">
      <w:pPr>
        <w:spacing w:line="254" w:lineRule="auto"/>
        <w:ind w:left="125" w:right="4694"/>
        <w:rPr>
          <w:rFonts w:hint="eastAsia" w:ascii="仿宋" w:hAnsi="仿宋" w:eastAsia="仿宋" w:cs="仿宋"/>
          <w:color w:val="auto"/>
          <w:spacing w:val="6"/>
          <w:sz w:val="23"/>
          <w:szCs w:val="23"/>
          <w:lang w:eastAsia="zh-CN"/>
        </w:rPr>
      </w:pPr>
      <w:r>
        <w:rPr>
          <w:rFonts w:hint="eastAsia" w:ascii="仿宋" w:hAnsi="仿宋" w:eastAsia="仿宋" w:cs="仿宋"/>
          <w:b/>
          <w:bCs/>
          <w:color w:val="auto"/>
          <w:spacing w:val="6"/>
          <w:sz w:val="23"/>
          <w:szCs w:val="23"/>
          <w:lang w:eastAsia="zh-CN"/>
        </w:rPr>
        <w:t>总金额：</w:t>
      </w:r>
      <w:r>
        <w:rPr>
          <w:rFonts w:hint="eastAsia" w:ascii="仿宋" w:hAnsi="仿宋" w:eastAsia="仿宋" w:cs="仿宋"/>
          <w:color w:val="auto"/>
          <w:spacing w:val="6"/>
          <w:sz w:val="23"/>
          <w:szCs w:val="23"/>
          <w:lang w:eastAsia="zh-CN"/>
        </w:rPr>
        <w:t>单价*数量=总金额</w:t>
      </w:r>
    </w:p>
    <w:p w14:paraId="455FD1B4">
      <w:pPr>
        <w:spacing w:line="254" w:lineRule="auto"/>
        <w:ind w:left="125" w:right="4694"/>
        <w:rPr>
          <w:rFonts w:hint="eastAsia" w:ascii="仿宋" w:hAnsi="仿宋" w:eastAsia="仿宋" w:cs="仿宋"/>
          <w:color w:val="auto"/>
          <w:spacing w:val="6"/>
          <w:sz w:val="23"/>
          <w:szCs w:val="23"/>
          <w:lang w:eastAsia="zh-CN"/>
        </w:rPr>
      </w:pPr>
      <w:r>
        <w:rPr>
          <w:rFonts w:hint="eastAsia" w:ascii="仿宋" w:hAnsi="仿宋" w:eastAsia="仿宋" w:cs="仿宋"/>
          <w:b/>
          <w:bCs/>
          <w:color w:val="auto"/>
          <w:spacing w:val="6"/>
          <w:sz w:val="23"/>
          <w:szCs w:val="23"/>
          <w:lang w:eastAsia="zh-CN"/>
        </w:rPr>
        <w:t>交易方式：</w:t>
      </w:r>
      <w:r>
        <w:rPr>
          <w:rFonts w:hint="eastAsia" w:ascii="仿宋" w:hAnsi="仿宋" w:eastAsia="仿宋" w:cs="仿宋"/>
          <w:color w:val="auto"/>
          <w:spacing w:val="6"/>
          <w:sz w:val="23"/>
          <w:szCs w:val="23"/>
          <w:lang w:eastAsia="zh-CN"/>
        </w:rPr>
        <w:t>现金或银行转账</w:t>
      </w:r>
    </w:p>
    <w:p w14:paraId="548E4DA5">
      <w:pPr>
        <w:spacing w:line="254" w:lineRule="auto"/>
        <w:ind w:left="125" w:right="4694"/>
        <w:rPr>
          <w:rFonts w:hint="eastAsia" w:ascii="仿宋" w:hAnsi="仿宋" w:eastAsia="仿宋" w:cs="仿宋"/>
          <w:color w:val="auto"/>
          <w:spacing w:val="6"/>
          <w:sz w:val="23"/>
          <w:szCs w:val="23"/>
          <w:lang w:eastAsia="zh-CN"/>
        </w:rPr>
      </w:pPr>
      <w:r>
        <w:rPr>
          <w:rFonts w:hint="eastAsia" w:ascii="仿宋" w:hAnsi="仿宋" w:eastAsia="仿宋" w:cs="仿宋"/>
          <w:b/>
          <w:bCs/>
          <w:color w:val="auto"/>
          <w:spacing w:val="6"/>
          <w:sz w:val="23"/>
          <w:szCs w:val="23"/>
          <w:lang w:eastAsia="zh-CN"/>
        </w:rPr>
        <w:t>是否招投标：</w:t>
      </w:r>
      <w:r>
        <w:rPr>
          <w:rFonts w:hint="eastAsia" w:ascii="仿宋" w:hAnsi="仿宋" w:eastAsia="仿宋" w:cs="仿宋"/>
          <w:color w:val="auto"/>
          <w:spacing w:val="6"/>
          <w:sz w:val="23"/>
          <w:szCs w:val="23"/>
          <w:lang w:eastAsia="zh-CN"/>
        </w:rPr>
        <w:t>是或否</w:t>
      </w:r>
    </w:p>
    <w:p w14:paraId="04AD9D83">
      <w:pPr>
        <w:spacing w:line="254" w:lineRule="auto"/>
        <w:ind w:left="125" w:right="4694"/>
        <w:rPr>
          <w:rFonts w:hint="eastAsia" w:ascii="仿宋" w:hAnsi="仿宋" w:eastAsia="仿宋" w:cs="仿宋"/>
          <w:color w:val="auto"/>
          <w:spacing w:val="6"/>
          <w:sz w:val="23"/>
          <w:szCs w:val="23"/>
          <w:lang w:eastAsia="zh-CN"/>
        </w:rPr>
      </w:pPr>
      <w:r>
        <w:rPr>
          <w:rFonts w:hint="eastAsia" w:ascii="仿宋" w:hAnsi="仿宋" w:eastAsia="仿宋" w:cs="仿宋"/>
          <w:b/>
          <w:bCs/>
          <w:color w:val="auto"/>
          <w:spacing w:val="6"/>
          <w:sz w:val="23"/>
          <w:szCs w:val="23"/>
          <w:lang w:eastAsia="zh-CN"/>
        </w:rPr>
        <w:t>支付方式：</w:t>
      </w:r>
      <w:r>
        <w:rPr>
          <w:rFonts w:hint="eastAsia" w:ascii="仿宋" w:hAnsi="仿宋" w:eastAsia="仿宋" w:cs="仿宋"/>
          <w:color w:val="auto"/>
          <w:spacing w:val="6"/>
          <w:sz w:val="23"/>
          <w:szCs w:val="23"/>
          <w:lang w:eastAsia="zh-CN"/>
        </w:rPr>
        <w:t xml:space="preserve">一次付清、月付、季付、半年付、年付、其他 </w:t>
      </w:r>
    </w:p>
    <w:p w14:paraId="17EA2E51">
      <w:pPr>
        <w:spacing w:line="252" w:lineRule="auto"/>
        <w:ind w:firstLine="141" w:firstLineChars="61"/>
        <w:rPr>
          <w:rFonts w:hint="eastAsia" w:ascii="仿宋" w:hAnsi="仿宋" w:eastAsia="仿宋" w:cs="仿宋"/>
          <w:color w:val="auto"/>
          <w:sz w:val="23"/>
          <w:szCs w:val="23"/>
          <w:lang w:eastAsia="zh-CN"/>
        </w:rPr>
      </w:pPr>
      <w:r>
        <w:rPr>
          <w:rFonts w:hint="eastAsia" w:ascii="仿宋" w:hAnsi="仿宋" w:eastAsia="仿宋" w:cs="仿宋"/>
          <w:b/>
          <w:bCs/>
          <w:color w:val="auto"/>
          <w:sz w:val="23"/>
          <w:szCs w:val="23"/>
          <w:lang w:eastAsia="zh-CN"/>
        </w:rPr>
        <w:t>借方科目：</w:t>
      </w:r>
      <w:r>
        <w:rPr>
          <w:rFonts w:hint="eastAsia" w:ascii="仿宋" w:hAnsi="仿宋" w:eastAsia="仿宋" w:cs="仿宋"/>
          <w:color w:val="auto"/>
          <w:sz w:val="23"/>
          <w:szCs w:val="23"/>
          <w:lang w:eastAsia="zh-CN"/>
        </w:rPr>
        <w:t>遵循村集体经济组织会计制度，</w:t>
      </w:r>
    </w:p>
    <w:p w14:paraId="7772D993">
      <w:pPr>
        <w:spacing w:line="252" w:lineRule="auto"/>
        <w:ind w:firstLine="141" w:firstLineChars="61"/>
        <w:rPr>
          <w:rFonts w:hint="eastAsia" w:ascii="仿宋" w:hAnsi="仿宋" w:eastAsia="仿宋" w:cs="仿宋"/>
          <w:color w:val="auto"/>
          <w:sz w:val="23"/>
          <w:szCs w:val="23"/>
          <w:lang w:eastAsia="zh-CN"/>
        </w:rPr>
      </w:pPr>
      <w:r>
        <w:rPr>
          <w:rFonts w:hint="eastAsia" w:ascii="仿宋" w:hAnsi="仿宋" w:eastAsia="仿宋" w:cs="仿宋"/>
          <w:b/>
          <w:bCs/>
          <w:color w:val="auto"/>
          <w:sz w:val="23"/>
          <w:szCs w:val="23"/>
          <w:lang w:eastAsia="zh-CN"/>
        </w:rPr>
        <w:t>贷方科目</w:t>
      </w:r>
      <w:r>
        <w:rPr>
          <w:rFonts w:hint="eastAsia" w:ascii="仿宋" w:hAnsi="仿宋" w:eastAsia="仿宋" w:cs="仿宋"/>
          <w:color w:val="auto"/>
          <w:sz w:val="23"/>
          <w:szCs w:val="23"/>
          <w:lang w:eastAsia="zh-CN"/>
        </w:rPr>
        <w:t>：借方科目：遵循村集体经济组织会计制度</w:t>
      </w:r>
    </w:p>
    <w:p w14:paraId="2AE3469B">
      <w:pPr>
        <w:spacing w:line="252" w:lineRule="auto"/>
        <w:ind w:firstLine="230" w:firstLineChars="100"/>
        <w:rPr>
          <w:rFonts w:hint="eastAsia" w:ascii="仿宋" w:hAnsi="仿宋" w:eastAsia="仿宋" w:cs="仿宋"/>
          <w:color w:val="auto"/>
          <w:sz w:val="23"/>
          <w:szCs w:val="23"/>
          <w:lang w:eastAsia="zh-CN"/>
        </w:rPr>
        <w:sectPr>
          <w:headerReference r:id="rId13" w:type="default"/>
          <w:footerReference r:id="rId14" w:type="default"/>
          <w:pgSz w:w="16838" w:h="11906"/>
          <w:pgMar w:top="400" w:right="967" w:bottom="1141" w:left="967" w:header="0" w:footer="891" w:gutter="0"/>
          <w:pgNumType w:fmt="decimal"/>
          <w:cols w:space="720" w:num="1"/>
        </w:sectPr>
      </w:pPr>
      <w:r>
        <w:rPr>
          <w:rFonts w:hint="eastAsia" w:ascii="仿宋" w:hAnsi="仿宋" w:eastAsia="仿宋" w:cs="仿宋"/>
          <w:color w:val="auto"/>
          <w:sz w:val="23"/>
          <w:szCs w:val="23"/>
          <w:lang w:eastAsia="zh-CN"/>
        </w:rPr>
        <w:t>资产数据/资源数据：填写对应资产编号</w:t>
      </w:r>
    </w:p>
    <w:p w14:paraId="173FC391">
      <w:pPr>
        <w:spacing w:before="151" w:line="208" w:lineRule="auto"/>
        <w:outlineLvl w:val="1"/>
        <w:rPr>
          <w:rFonts w:hint="eastAsia" w:ascii="方正黑体_GBK" w:hAnsi="方正黑体_GBK" w:eastAsia="方正黑体_GBK" w:cs="方正黑体_GBK"/>
          <w:color w:val="auto"/>
          <w:spacing w:val="9"/>
          <w:sz w:val="32"/>
          <w:szCs w:val="32"/>
          <w:lang w:eastAsia="zh-CN"/>
        </w:rPr>
      </w:pPr>
      <w:r>
        <w:rPr>
          <w:rFonts w:hint="eastAsia" w:ascii="方正黑体_GBK" w:hAnsi="方正黑体_GBK" w:eastAsia="方正黑体_GBK" w:cs="方正黑体_GBK"/>
          <w:color w:val="auto"/>
          <w:spacing w:val="9"/>
          <w:sz w:val="32"/>
          <w:szCs w:val="32"/>
          <w:lang w:eastAsia="zh-CN"/>
        </w:rPr>
        <w:t xml:space="preserve">附件11 </w:t>
      </w:r>
    </w:p>
    <w:p w14:paraId="1FDE07B8">
      <w:pPr>
        <w:spacing w:before="154" w:line="207" w:lineRule="auto"/>
        <w:jc w:val="center"/>
        <w:outlineLvl w:val="1"/>
        <w:rPr>
          <w:rFonts w:hint="eastAsia" w:ascii="方正小标宋简体" w:hAnsi="方正小标宋简体" w:eastAsia="方正小标宋简体" w:cs="方正小标宋简体"/>
          <w:color w:val="auto"/>
          <w:sz w:val="32"/>
          <w:szCs w:val="32"/>
          <w:lang w:eastAsia="zh-CN"/>
        </w:rPr>
      </w:pPr>
      <w:r>
        <w:rPr>
          <w:rFonts w:hint="eastAsia" w:ascii="方正小标宋简体" w:hAnsi="方正小标宋简体" w:eastAsia="方正小标宋简体" w:cs="方正小标宋简体"/>
          <w:color w:val="auto"/>
          <w:spacing w:val="8"/>
          <w:sz w:val="32"/>
          <w:szCs w:val="32"/>
          <w:lang w:eastAsia="zh-CN"/>
        </w:rPr>
        <w:t>矢量数据标准</w:t>
      </w:r>
    </w:p>
    <w:p w14:paraId="05F020D7">
      <w:pPr>
        <w:spacing w:before="188" w:line="223" w:lineRule="auto"/>
        <w:ind w:left="548"/>
        <w:rPr>
          <w:rFonts w:hint="eastAsia" w:ascii="仿宋" w:hAnsi="仿宋" w:eastAsia="仿宋" w:cs="仿宋"/>
          <w:color w:val="auto"/>
          <w:sz w:val="28"/>
          <w:szCs w:val="28"/>
          <w:lang w:eastAsia="zh-CN"/>
        </w:rPr>
      </w:pPr>
      <w:r>
        <w:rPr>
          <w:rFonts w:hint="eastAsia" w:ascii="仿宋" w:hAnsi="仿宋" w:eastAsia="仿宋" w:cs="仿宋"/>
          <w:b/>
          <w:bCs/>
          <w:color w:val="auto"/>
          <w:spacing w:val="-3"/>
          <w:sz w:val="28"/>
          <w:szCs w:val="28"/>
          <w:lang w:eastAsia="zh-CN"/>
        </w:rPr>
        <w:t>（1）图层要求</w:t>
      </w:r>
    </w:p>
    <w:p w14:paraId="7D75516D">
      <w:pPr>
        <w:spacing w:before="54" w:line="369" w:lineRule="exact"/>
        <w:ind w:left="575"/>
        <w:rPr>
          <w:rFonts w:hint="eastAsia" w:ascii="仿宋" w:hAnsi="仿宋" w:eastAsia="仿宋" w:cs="仿宋"/>
          <w:color w:val="auto"/>
          <w:sz w:val="28"/>
          <w:szCs w:val="28"/>
          <w:lang w:eastAsia="zh-CN"/>
        </w:rPr>
      </w:pPr>
      <w:r>
        <w:rPr>
          <w:rFonts w:hint="eastAsia" w:ascii="仿宋" w:hAnsi="仿宋" w:eastAsia="仿宋" w:cs="仿宋"/>
          <w:color w:val="auto"/>
          <w:spacing w:val="-4"/>
          <w:position w:val="1"/>
          <w:sz w:val="28"/>
          <w:szCs w:val="28"/>
          <w:lang w:eastAsia="zh-CN"/>
        </w:rPr>
        <w:t>图层采用CGCS2000国家大地坐标系/3度带高斯投影，UTF-8编</w:t>
      </w:r>
      <w:r>
        <w:rPr>
          <w:rFonts w:hint="eastAsia" w:ascii="仿宋" w:hAnsi="仿宋" w:eastAsia="仿宋" w:cs="仿宋"/>
          <w:color w:val="auto"/>
          <w:spacing w:val="-5"/>
          <w:position w:val="1"/>
          <w:sz w:val="28"/>
          <w:szCs w:val="28"/>
          <w:lang w:eastAsia="zh-CN"/>
        </w:rPr>
        <w:t>码；</w:t>
      </w:r>
    </w:p>
    <w:p w14:paraId="5D57EEB5">
      <w:pPr>
        <w:spacing w:line="32" w:lineRule="exact"/>
        <w:rPr>
          <w:rFonts w:hint="eastAsia" w:ascii="仿宋" w:hAnsi="仿宋" w:eastAsia="仿宋" w:cs="仿宋"/>
          <w:color w:val="auto"/>
          <w:lang w:eastAsia="zh-CN"/>
        </w:rPr>
      </w:pPr>
    </w:p>
    <w:tbl>
      <w:tblPr>
        <w:tblStyle w:val="48"/>
        <w:tblW w:w="14034" w:type="dxa"/>
        <w:tblInd w:w="2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7"/>
        <w:gridCol w:w="3417"/>
        <w:gridCol w:w="9760"/>
      </w:tblGrid>
      <w:tr w14:paraId="7063C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4034" w:type="dxa"/>
            <w:gridSpan w:val="3"/>
          </w:tcPr>
          <w:p w14:paraId="27A58274">
            <w:pPr>
              <w:spacing w:before="102" w:line="230" w:lineRule="auto"/>
              <w:ind w:left="5963"/>
              <w:rPr>
                <w:rFonts w:hint="eastAsia" w:ascii="仿宋" w:hAnsi="仿宋" w:eastAsia="仿宋" w:cs="仿宋"/>
                <w:color w:val="auto"/>
                <w:sz w:val="23"/>
                <w:szCs w:val="23"/>
              </w:rPr>
            </w:pPr>
            <w:r>
              <w:rPr>
                <w:rFonts w:hint="eastAsia" w:ascii="仿宋" w:hAnsi="仿宋" w:eastAsia="仿宋" w:cs="仿宋"/>
                <w:b/>
                <w:bCs/>
                <w:color w:val="auto"/>
                <w:spacing w:val="5"/>
                <w:sz w:val="23"/>
                <w:szCs w:val="23"/>
              </w:rPr>
              <w:t>收集利用的资源图层</w:t>
            </w:r>
          </w:p>
        </w:tc>
      </w:tr>
      <w:tr w14:paraId="1332F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857" w:type="dxa"/>
          </w:tcPr>
          <w:p w14:paraId="4A219FB3">
            <w:pPr>
              <w:spacing w:before="97" w:line="231" w:lineRule="auto"/>
              <w:ind w:left="200"/>
              <w:rPr>
                <w:rFonts w:hint="eastAsia" w:ascii="仿宋" w:hAnsi="仿宋" w:eastAsia="仿宋" w:cs="仿宋"/>
                <w:color w:val="auto"/>
                <w:sz w:val="23"/>
                <w:szCs w:val="23"/>
              </w:rPr>
            </w:pPr>
            <w:r>
              <w:rPr>
                <w:rFonts w:hint="eastAsia" w:ascii="仿宋" w:hAnsi="仿宋" w:eastAsia="仿宋" w:cs="仿宋"/>
                <w:color w:val="auto"/>
                <w:spacing w:val="2"/>
                <w:sz w:val="23"/>
                <w:szCs w:val="23"/>
              </w:rPr>
              <w:t>序号</w:t>
            </w:r>
          </w:p>
        </w:tc>
        <w:tc>
          <w:tcPr>
            <w:tcW w:w="3417" w:type="dxa"/>
          </w:tcPr>
          <w:p w14:paraId="466449E4">
            <w:pPr>
              <w:spacing w:before="97" w:line="229" w:lineRule="auto"/>
              <w:ind w:left="1262"/>
              <w:rPr>
                <w:rFonts w:hint="eastAsia" w:ascii="仿宋" w:hAnsi="仿宋" w:eastAsia="仿宋" w:cs="仿宋"/>
                <w:color w:val="auto"/>
                <w:sz w:val="23"/>
                <w:szCs w:val="23"/>
              </w:rPr>
            </w:pPr>
            <w:r>
              <w:rPr>
                <w:rFonts w:hint="eastAsia" w:ascii="仿宋" w:hAnsi="仿宋" w:eastAsia="仿宋" w:cs="仿宋"/>
                <w:color w:val="auto"/>
                <w:sz w:val="23"/>
                <w:szCs w:val="23"/>
              </w:rPr>
              <w:t>图层名称</w:t>
            </w:r>
          </w:p>
        </w:tc>
        <w:tc>
          <w:tcPr>
            <w:tcW w:w="9760" w:type="dxa"/>
          </w:tcPr>
          <w:p w14:paraId="2A01AD99">
            <w:pPr>
              <w:spacing w:before="97" w:line="232" w:lineRule="auto"/>
              <w:ind w:left="4651"/>
              <w:rPr>
                <w:rFonts w:hint="eastAsia" w:ascii="仿宋" w:hAnsi="仿宋" w:eastAsia="仿宋" w:cs="仿宋"/>
                <w:color w:val="auto"/>
                <w:sz w:val="23"/>
                <w:szCs w:val="23"/>
              </w:rPr>
            </w:pPr>
            <w:r>
              <w:rPr>
                <w:rFonts w:hint="eastAsia" w:ascii="仿宋" w:hAnsi="仿宋" w:eastAsia="仿宋" w:cs="仿宋"/>
                <w:color w:val="auto"/>
                <w:spacing w:val="1"/>
                <w:sz w:val="23"/>
                <w:szCs w:val="23"/>
              </w:rPr>
              <w:t>说明</w:t>
            </w:r>
          </w:p>
        </w:tc>
      </w:tr>
      <w:tr w14:paraId="53540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857" w:type="dxa"/>
          </w:tcPr>
          <w:p w14:paraId="3834301A">
            <w:pPr>
              <w:keepNext w:val="0"/>
              <w:keepLines w:val="0"/>
              <w:pageBreakBefore w:val="0"/>
              <w:widowControl w:val="0"/>
              <w:kinsoku/>
              <w:wordWrap/>
              <w:overflowPunct/>
              <w:topLinePunct w:val="0"/>
              <w:autoSpaceDE/>
              <w:autoSpaceDN/>
              <w:bidi w:val="0"/>
              <w:adjustRightInd/>
              <w:snapToGrid/>
              <w:spacing w:before="292" w:line="160" w:lineRule="exact"/>
              <w:ind w:left="392"/>
              <w:textAlignment w:val="auto"/>
              <w:rPr>
                <w:rFonts w:hint="eastAsia" w:ascii="仿宋" w:hAnsi="仿宋" w:eastAsia="仿宋" w:cs="仿宋"/>
                <w:color w:val="auto"/>
                <w:sz w:val="23"/>
                <w:szCs w:val="23"/>
              </w:rPr>
            </w:pPr>
            <w:r>
              <w:rPr>
                <w:rFonts w:hint="eastAsia" w:ascii="仿宋" w:hAnsi="仿宋" w:eastAsia="仿宋" w:cs="仿宋"/>
                <w:color w:val="auto"/>
                <w:spacing w:val="7"/>
                <w:sz w:val="23"/>
                <w:szCs w:val="23"/>
              </w:rPr>
              <w:t>1</w:t>
            </w:r>
          </w:p>
        </w:tc>
        <w:tc>
          <w:tcPr>
            <w:tcW w:w="3417" w:type="dxa"/>
          </w:tcPr>
          <w:p w14:paraId="46358DA6">
            <w:pPr>
              <w:keepNext w:val="0"/>
              <w:keepLines w:val="0"/>
              <w:pageBreakBefore w:val="0"/>
              <w:widowControl w:val="0"/>
              <w:kinsoku/>
              <w:wordWrap/>
              <w:overflowPunct/>
              <w:topLinePunct w:val="0"/>
              <w:autoSpaceDE/>
              <w:autoSpaceDN/>
              <w:bidi w:val="0"/>
              <w:adjustRightInd/>
              <w:snapToGrid/>
              <w:spacing w:before="247" w:line="160" w:lineRule="exact"/>
              <w:ind w:left="117"/>
              <w:textAlignment w:val="auto"/>
              <w:rPr>
                <w:rFonts w:hint="eastAsia" w:ascii="仿宋" w:hAnsi="仿宋" w:eastAsia="仿宋" w:cs="仿宋"/>
                <w:color w:val="auto"/>
                <w:sz w:val="23"/>
                <w:szCs w:val="23"/>
              </w:rPr>
            </w:pPr>
            <w:r>
              <w:rPr>
                <w:rFonts w:hint="eastAsia" w:ascii="仿宋" w:hAnsi="仿宋" w:eastAsia="仿宋" w:cs="仿宋"/>
                <w:color w:val="auto"/>
                <w:spacing w:val="7"/>
                <w:sz w:val="23"/>
                <w:szCs w:val="23"/>
              </w:rPr>
              <w:t>村集体林业资源</w:t>
            </w:r>
          </w:p>
        </w:tc>
        <w:tc>
          <w:tcPr>
            <w:tcW w:w="9760" w:type="dxa"/>
          </w:tcPr>
          <w:p w14:paraId="6040F38D">
            <w:pPr>
              <w:keepNext w:val="0"/>
              <w:keepLines w:val="0"/>
              <w:pageBreakBefore w:val="0"/>
              <w:widowControl w:val="0"/>
              <w:kinsoku/>
              <w:wordWrap/>
              <w:overflowPunct/>
              <w:topLinePunct w:val="0"/>
              <w:autoSpaceDE/>
              <w:autoSpaceDN/>
              <w:bidi w:val="0"/>
              <w:adjustRightInd/>
              <w:snapToGrid/>
              <w:spacing w:before="247" w:line="160" w:lineRule="exact"/>
              <w:ind w:left="121"/>
              <w:textAlignment w:val="auto"/>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林业确权等相关资源（自规）</w:t>
            </w:r>
          </w:p>
        </w:tc>
      </w:tr>
      <w:tr w14:paraId="63051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857" w:type="dxa"/>
          </w:tcPr>
          <w:p w14:paraId="25288688">
            <w:pPr>
              <w:spacing w:before="143" w:line="192" w:lineRule="auto"/>
              <w:ind w:left="369"/>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417" w:type="dxa"/>
          </w:tcPr>
          <w:p w14:paraId="2AB7DBA3">
            <w:pPr>
              <w:spacing w:before="98" w:line="228" w:lineRule="auto"/>
              <w:ind w:left="117"/>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村二轮土地承包耕地资源</w:t>
            </w:r>
          </w:p>
        </w:tc>
        <w:tc>
          <w:tcPr>
            <w:tcW w:w="9760" w:type="dxa"/>
          </w:tcPr>
          <w:p w14:paraId="78BB5A5E">
            <w:pPr>
              <w:spacing w:before="98" w:line="230" w:lineRule="auto"/>
              <w:ind w:left="12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承包到户确权数据（农业农村）</w:t>
            </w:r>
          </w:p>
        </w:tc>
      </w:tr>
      <w:tr w14:paraId="18C04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857" w:type="dxa"/>
          </w:tcPr>
          <w:p w14:paraId="64D26447">
            <w:pPr>
              <w:spacing w:before="142" w:line="192" w:lineRule="auto"/>
              <w:ind w:left="374"/>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417" w:type="dxa"/>
          </w:tcPr>
          <w:p w14:paraId="4CC292A3">
            <w:pPr>
              <w:spacing w:before="98" w:line="231" w:lineRule="auto"/>
              <w:ind w:left="125"/>
              <w:rPr>
                <w:rFonts w:hint="eastAsia" w:ascii="仿宋" w:hAnsi="仿宋" w:eastAsia="仿宋" w:cs="仿宋"/>
                <w:color w:val="auto"/>
                <w:sz w:val="23"/>
                <w:szCs w:val="23"/>
              </w:rPr>
            </w:pPr>
            <w:r>
              <w:rPr>
                <w:rFonts w:hint="eastAsia" w:ascii="仿宋" w:hAnsi="仿宋" w:eastAsia="仿宋" w:cs="仿宋"/>
                <w:color w:val="auto"/>
                <w:spacing w:val="6"/>
                <w:sz w:val="23"/>
                <w:szCs w:val="23"/>
              </w:rPr>
              <w:t>三调地类图斑</w:t>
            </w:r>
          </w:p>
        </w:tc>
        <w:tc>
          <w:tcPr>
            <w:tcW w:w="9760" w:type="dxa"/>
          </w:tcPr>
          <w:p w14:paraId="6BB444C6">
            <w:pPr>
              <w:spacing w:before="97" w:line="231" w:lineRule="auto"/>
              <w:ind w:left="129"/>
              <w:rPr>
                <w:rFonts w:hint="eastAsia" w:ascii="仿宋" w:hAnsi="仿宋" w:eastAsia="仿宋" w:cs="仿宋"/>
                <w:color w:val="auto"/>
                <w:sz w:val="23"/>
                <w:szCs w:val="23"/>
                <w:lang w:eastAsia="zh-CN"/>
              </w:rPr>
            </w:pPr>
            <w:r>
              <w:rPr>
                <w:rFonts w:hint="eastAsia" w:ascii="仿宋" w:hAnsi="仿宋" w:eastAsia="仿宋" w:cs="仿宋"/>
                <w:color w:val="auto"/>
                <w:spacing w:val="3"/>
                <w:sz w:val="23"/>
                <w:szCs w:val="23"/>
                <w:lang w:eastAsia="zh-CN"/>
              </w:rPr>
              <w:t>去除林业、承包地、宅基地以后地块（自规）</w:t>
            </w:r>
          </w:p>
        </w:tc>
      </w:tr>
      <w:tr w14:paraId="6481C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857" w:type="dxa"/>
          </w:tcPr>
          <w:p w14:paraId="077F4EBF">
            <w:pPr>
              <w:spacing w:before="144" w:line="192" w:lineRule="auto"/>
              <w:ind w:left="368"/>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417" w:type="dxa"/>
          </w:tcPr>
          <w:p w14:paraId="2458FEE0">
            <w:pPr>
              <w:spacing w:before="100" w:line="230" w:lineRule="auto"/>
              <w:ind w:left="117"/>
              <w:rPr>
                <w:rFonts w:hint="eastAsia" w:ascii="仿宋" w:hAnsi="仿宋" w:eastAsia="仿宋" w:cs="仿宋"/>
                <w:color w:val="auto"/>
                <w:sz w:val="23"/>
                <w:szCs w:val="23"/>
              </w:rPr>
            </w:pPr>
            <w:r>
              <w:rPr>
                <w:rFonts w:hint="eastAsia" w:ascii="仿宋" w:hAnsi="仿宋" w:eastAsia="仿宋" w:cs="仿宋"/>
                <w:color w:val="auto"/>
                <w:spacing w:val="7"/>
                <w:sz w:val="23"/>
                <w:szCs w:val="23"/>
              </w:rPr>
              <w:t>村宅基地资源</w:t>
            </w:r>
          </w:p>
        </w:tc>
        <w:tc>
          <w:tcPr>
            <w:tcW w:w="9760" w:type="dxa"/>
          </w:tcPr>
          <w:p w14:paraId="1A065BC1">
            <w:pPr>
              <w:spacing w:before="99" w:line="231" w:lineRule="auto"/>
              <w:ind w:left="128"/>
              <w:rPr>
                <w:rFonts w:hint="eastAsia" w:ascii="仿宋" w:hAnsi="仿宋" w:eastAsia="仿宋" w:cs="仿宋"/>
                <w:color w:val="auto"/>
                <w:sz w:val="23"/>
                <w:szCs w:val="23"/>
                <w:lang w:eastAsia="zh-CN"/>
              </w:rPr>
            </w:pPr>
            <w:r>
              <w:rPr>
                <w:rFonts w:hint="eastAsia" w:ascii="仿宋" w:hAnsi="仿宋" w:eastAsia="仿宋" w:cs="仿宋"/>
                <w:color w:val="auto"/>
                <w:spacing w:val="6"/>
                <w:sz w:val="23"/>
                <w:szCs w:val="23"/>
                <w:lang w:eastAsia="zh-CN"/>
              </w:rPr>
              <w:t>宅基地（不动产登记中心）</w:t>
            </w:r>
          </w:p>
        </w:tc>
      </w:tr>
      <w:tr w14:paraId="054BE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4034" w:type="dxa"/>
            <w:gridSpan w:val="3"/>
          </w:tcPr>
          <w:p w14:paraId="54CF3DE9">
            <w:pPr>
              <w:spacing w:before="99" w:line="231" w:lineRule="auto"/>
              <w:ind w:left="6555"/>
              <w:rPr>
                <w:rFonts w:hint="eastAsia" w:ascii="仿宋" w:hAnsi="仿宋" w:eastAsia="仿宋" w:cs="仿宋"/>
                <w:color w:val="auto"/>
                <w:sz w:val="23"/>
                <w:szCs w:val="23"/>
              </w:rPr>
            </w:pPr>
            <w:r>
              <w:rPr>
                <w:rFonts w:hint="eastAsia" w:ascii="仿宋" w:hAnsi="仿宋" w:eastAsia="仿宋" w:cs="仿宋"/>
                <w:b/>
                <w:bCs/>
                <w:color w:val="auto"/>
                <w:spacing w:val="3"/>
                <w:sz w:val="23"/>
                <w:szCs w:val="23"/>
              </w:rPr>
              <w:t>公共图层</w:t>
            </w:r>
          </w:p>
        </w:tc>
      </w:tr>
      <w:tr w14:paraId="48455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857" w:type="dxa"/>
          </w:tcPr>
          <w:p w14:paraId="25C64F1D">
            <w:pPr>
              <w:spacing w:before="101" w:line="231" w:lineRule="auto"/>
              <w:ind w:left="200"/>
              <w:rPr>
                <w:rFonts w:hint="eastAsia" w:ascii="仿宋" w:hAnsi="仿宋" w:eastAsia="仿宋" w:cs="仿宋"/>
                <w:color w:val="auto"/>
                <w:sz w:val="23"/>
                <w:szCs w:val="23"/>
              </w:rPr>
            </w:pPr>
            <w:r>
              <w:rPr>
                <w:rFonts w:hint="eastAsia" w:ascii="仿宋" w:hAnsi="仿宋" w:eastAsia="仿宋" w:cs="仿宋"/>
                <w:color w:val="auto"/>
                <w:spacing w:val="2"/>
                <w:sz w:val="23"/>
                <w:szCs w:val="23"/>
              </w:rPr>
              <w:t>序号</w:t>
            </w:r>
          </w:p>
        </w:tc>
        <w:tc>
          <w:tcPr>
            <w:tcW w:w="3417" w:type="dxa"/>
          </w:tcPr>
          <w:p w14:paraId="2FE2A4F9">
            <w:pPr>
              <w:spacing w:before="101" w:line="229" w:lineRule="auto"/>
              <w:ind w:left="1262"/>
              <w:rPr>
                <w:rFonts w:hint="eastAsia" w:ascii="仿宋" w:hAnsi="仿宋" w:eastAsia="仿宋" w:cs="仿宋"/>
                <w:color w:val="auto"/>
                <w:sz w:val="23"/>
                <w:szCs w:val="23"/>
              </w:rPr>
            </w:pPr>
            <w:r>
              <w:rPr>
                <w:rFonts w:hint="eastAsia" w:ascii="仿宋" w:hAnsi="仿宋" w:eastAsia="仿宋" w:cs="仿宋"/>
                <w:color w:val="auto"/>
                <w:sz w:val="23"/>
                <w:szCs w:val="23"/>
              </w:rPr>
              <w:t>图层名称</w:t>
            </w:r>
          </w:p>
        </w:tc>
        <w:tc>
          <w:tcPr>
            <w:tcW w:w="9760" w:type="dxa"/>
          </w:tcPr>
          <w:p w14:paraId="2E0AA4C1">
            <w:pPr>
              <w:spacing w:before="101" w:line="232" w:lineRule="auto"/>
              <w:ind w:left="4651"/>
              <w:rPr>
                <w:rFonts w:hint="eastAsia" w:ascii="仿宋" w:hAnsi="仿宋" w:eastAsia="仿宋" w:cs="仿宋"/>
                <w:color w:val="auto"/>
                <w:sz w:val="23"/>
                <w:szCs w:val="23"/>
              </w:rPr>
            </w:pPr>
            <w:r>
              <w:rPr>
                <w:rFonts w:hint="eastAsia" w:ascii="仿宋" w:hAnsi="仿宋" w:eastAsia="仿宋" w:cs="仿宋"/>
                <w:color w:val="auto"/>
                <w:spacing w:val="1"/>
                <w:sz w:val="23"/>
                <w:szCs w:val="23"/>
              </w:rPr>
              <w:t>说明</w:t>
            </w:r>
          </w:p>
        </w:tc>
      </w:tr>
      <w:tr w14:paraId="5D42B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857" w:type="dxa"/>
          </w:tcPr>
          <w:p w14:paraId="63ECD5A7">
            <w:pPr>
              <w:spacing w:before="145" w:line="192" w:lineRule="auto"/>
              <w:ind w:left="392"/>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417" w:type="dxa"/>
          </w:tcPr>
          <w:p w14:paraId="7F180B1B">
            <w:pPr>
              <w:spacing w:before="100" w:line="229" w:lineRule="auto"/>
              <w:ind w:left="117"/>
              <w:rPr>
                <w:rFonts w:hint="eastAsia" w:ascii="仿宋" w:hAnsi="仿宋" w:eastAsia="仿宋" w:cs="仿宋"/>
                <w:color w:val="auto"/>
                <w:sz w:val="23"/>
                <w:szCs w:val="23"/>
              </w:rPr>
            </w:pPr>
            <w:r>
              <w:rPr>
                <w:rFonts w:hint="eastAsia" w:ascii="仿宋" w:hAnsi="仿宋" w:eastAsia="仿宋" w:cs="仿宋"/>
                <w:color w:val="auto"/>
                <w:spacing w:val="8"/>
                <w:sz w:val="23"/>
                <w:szCs w:val="23"/>
              </w:rPr>
              <w:t>村级行政区划勘界</w:t>
            </w:r>
          </w:p>
        </w:tc>
        <w:tc>
          <w:tcPr>
            <w:tcW w:w="9760" w:type="dxa"/>
          </w:tcPr>
          <w:p w14:paraId="19C1FDC4">
            <w:pPr>
              <w:spacing w:before="100" w:line="230" w:lineRule="auto"/>
              <w:ind w:left="152"/>
              <w:rPr>
                <w:rFonts w:hint="eastAsia" w:ascii="仿宋" w:hAnsi="仿宋" w:eastAsia="仿宋" w:cs="仿宋"/>
                <w:color w:val="auto"/>
                <w:sz w:val="23"/>
                <w:szCs w:val="23"/>
              </w:rPr>
            </w:pPr>
            <w:r>
              <w:rPr>
                <w:rFonts w:hint="eastAsia" w:ascii="仿宋" w:hAnsi="仿宋" w:eastAsia="仿宋" w:cs="仿宋"/>
                <w:color w:val="auto"/>
                <w:spacing w:val="-2"/>
                <w:sz w:val="23"/>
                <w:szCs w:val="23"/>
              </w:rPr>
              <w:t>民政部门</w:t>
            </w:r>
          </w:p>
        </w:tc>
      </w:tr>
      <w:tr w14:paraId="3DC2E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857" w:type="dxa"/>
          </w:tcPr>
          <w:p w14:paraId="2A3758AD">
            <w:pPr>
              <w:spacing w:before="144" w:line="192" w:lineRule="auto"/>
              <w:ind w:left="369"/>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417" w:type="dxa"/>
          </w:tcPr>
          <w:p w14:paraId="22500D5D">
            <w:pPr>
              <w:spacing w:before="99" w:line="229" w:lineRule="auto"/>
              <w:ind w:left="117"/>
              <w:rPr>
                <w:rFonts w:hint="eastAsia" w:ascii="仿宋" w:hAnsi="仿宋" w:eastAsia="仿宋" w:cs="仿宋"/>
                <w:color w:val="auto"/>
                <w:sz w:val="23"/>
                <w:szCs w:val="23"/>
              </w:rPr>
            </w:pPr>
            <w:r>
              <w:rPr>
                <w:rFonts w:hint="eastAsia" w:ascii="仿宋" w:hAnsi="仿宋" w:eastAsia="仿宋" w:cs="仿宋"/>
                <w:color w:val="auto"/>
                <w:spacing w:val="8"/>
                <w:sz w:val="23"/>
                <w:szCs w:val="23"/>
              </w:rPr>
              <w:t>镇级行政区划勘界</w:t>
            </w:r>
          </w:p>
        </w:tc>
        <w:tc>
          <w:tcPr>
            <w:tcW w:w="9760" w:type="dxa"/>
          </w:tcPr>
          <w:p w14:paraId="68CCA52F">
            <w:pPr>
              <w:spacing w:before="99" w:line="230" w:lineRule="auto"/>
              <w:ind w:left="152"/>
              <w:rPr>
                <w:rFonts w:hint="eastAsia" w:ascii="仿宋" w:hAnsi="仿宋" w:eastAsia="仿宋" w:cs="仿宋"/>
                <w:color w:val="auto"/>
                <w:sz w:val="23"/>
                <w:szCs w:val="23"/>
              </w:rPr>
            </w:pPr>
            <w:r>
              <w:rPr>
                <w:rFonts w:hint="eastAsia" w:ascii="仿宋" w:hAnsi="仿宋" w:eastAsia="仿宋" w:cs="仿宋"/>
                <w:color w:val="auto"/>
                <w:spacing w:val="-2"/>
                <w:sz w:val="23"/>
                <w:szCs w:val="23"/>
              </w:rPr>
              <w:t>民政部门</w:t>
            </w:r>
          </w:p>
        </w:tc>
      </w:tr>
      <w:tr w14:paraId="44390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57" w:type="dxa"/>
          </w:tcPr>
          <w:p w14:paraId="2835FD74">
            <w:pPr>
              <w:spacing w:before="287" w:line="192" w:lineRule="auto"/>
              <w:ind w:left="374"/>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417" w:type="dxa"/>
          </w:tcPr>
          <w:p w14:paraId="19BD2742">
            <w:pPr>
              <w:spacing w:before="242" w:line="229" w:lineRule="auto"/>
              <w:ind w:left="118"/>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辖市区县级行政区划勘界</w:t>
            </w:r>
          </w:p>
        </w:tc>
        <w:tc>
          <w:tcPr>
            <w:tcW w:w="9760" w:type="dxa"/>
          </w:tcPr>
          <w:p w14:paraId="77A50524">
            <w:pPr>
              <w:spacing w:before="242" w:line="230" w:lineRule="auto"/>
              <w:ind w:left="152"/>
              <w:rPr>
                <w:rFonts w:hint="eastAsia" w:ascii="仿宋" w:hAnsi="仿宋" w:eastAsia="仿宋" w:cs="仿宋"/>
                <w:color w:val="auto"/>
                <w:sz w:val="23"/>
                <w:szCs w:val="23"/>
              </w:rPr>
            </w:pPr>
            <w:r>
              <w:rPr>
                <w:rFonts w:hint="eastAsia" w:ascii="仿宋" w:hAnsi="仿宋" w:eastAsia="仿宋" w:cs="仿宋"/>
                <w:color w:val="auto"/>
                <w:spacing w:val="-2"/>
                <w:sz w:val="23"/>
                <w:szCs w:val="23"/>
              </w:rPr>
              <w:t>民政部门</w:t>
            </w:r>
          </w:p>
        </w:tc>
      </w:tr>
      <w:tr w14:paraId="72F49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857" w:type="dxa"/>
          </w:tcPr>
          <w:p w14:paraId="6DAF2406">
            <w:pPr>
              <w:spacing w:before="146" w:line="192" w:lineRule="auto"/>
              <w:ind w:left="368"/>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417" w:type="dxa"/>
          </w:tcPr>
          <w:p w14:paraId="608F7AE5">
            <w:pPr>
              <w:spacing w:before="102" w:line="231" w:lineRule="auto"/>
              <w:ind w:left="125"/>
              <w:rPr>
                <w:rFonts w:hint="eastAsia" w:ascii="仿宋" w:hAnsi="仿宋" w:eastAsia="仿宋" w:cs="仿宋"/>
                <w:color w:val="auto"/>
                <w:sz w:val="23"/>
                <w:szCs w:val="23"/>
              </w:rPr>
            </w:pPr>
            <w:r>
              <w:rPr>
                <w:rFonts w:hint="eastAsia" w:ascii="仿宋" w:hAnsi="仿宋" w:eastAsia="仿宋" w:cs="仿宋"/>
                <w:color w:val="auto"/>
                <w:spacing w:val="-1"/>
                <w:sz w:val="23"/>
                <w:szCs w:val="23"/>
              </w:rPr>
              <w:t>河流</w:t>
            </w:r>
          </w:p>
        </w:tc>
        <w:tc>
          <w:tcPr>
            <w:tcW w:w="9760" w:type="dxa"/>
          </w:tcPr>
          <w:p w14:paraId="7F9978DE">
            <w:pPr>
              <w:spacing w:before="101" w:line="230" w:lineRule="auto"/>
              <w:ind w:left="120"/>
              <w:rPr>
                <w:rFonts w:hint="eastAsia" w:ascii="仿宋" w:hAnsi="仿宋" w:eastAsia="仿宋" w:cs="仿宋"/>
                <w:color w:val="auto"/>
                <w:sz w:val="23"/>
                <w:szCs w:val="23"/>
              </w:rPr>
            </w:pPr>
            <w:r>
              <w:rPr>
                <w:rFonts w:hint="eastAsia" w:ascii="仿宋" w:hAnsi="仿宋" w:eastAsia="仿宋" w:cs="仿宋"/>
                <w:color w:val="auto"/>
                <w:spacing w:val="6"/>
                <w:sz w:val="23"/>
                <w:szCs w:val="23"/>
              </w:rPr>
              <w:t>水利部门</w:t>
            </w:r>
          </w:p>
        </w:tc>
      </w:tr>
      <w:tr w14:paraId="02FC5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857" w:type="dxa"/>
          </w:tcPr>
          <w:p w14:paraId="12B79768">
            <w:pPr>
              <w:spacing w:before="148" w:line="189" w:lineRule="auto"/>
              <w:ind w:left="376"/>
              <w:rPr>
                <w:rFonts w:hint="eastAsia" w:ascii="仿宋" w:hAnsi="仿宋" w:eastAsia="仿宋" w:cs="仿宋"/>
                <w:color w:val="auto"/>
                <w:sz w:val="23"/>
                <w:szCs w:val="23"/>
              </w:rPr>
            </w:pPr>
            <w:r>
              <w:rPr>
                <w:rFonts w:hint="eastAsia" w:ascii="仿宋" w:hAnsi="仿宋" w:eastAsia="仿宋" w:cs="仿宋"/>
                <w:color w:val="auto"/>
                <w:sz w:val="23"/>
                <w:szCs w:val="23"/>
              </w:rPr>
              <w:t>5</w:t>
            </w:r>
          </w:p>
        </w:tc>
        <w:tc>
          <w:tcPr>
            <w:tcW w:w="3417" w:type="dxa"/>
          </w:tcPr>
          <w:p w14:paraId="3BF94EC7">
            <w:pPr>
              <w:spacing w:before="100" w:line="231" w:lineRule="auto"/>
              <w:ind w:left="117"/>
              <w:rPr>
                <w:rFonts w:hint="eastAsia" w:ascii="仿宋" w:hAnsi="仿宋" w:eastAsia="仿宋" w:cs="仿宋"/>
                <w:color w:val="auto"/>
                <w:sz w:val="23"/>
                <w:szCs w:val="23"/>
              </w:rPr>
            </w:pPr>
            <w:r>
              <w:rPr>
                <w:rFonts w:hint="eastAsia" w:ascii="仿宋" w:hAnsi="仿宋" w:eastAsia="仿宋" w:cs="仿宋"/>
                <w:color w:val="auto"/>
                <w:spacing w:val="2"/>
                <w:sz w:val="23"/>
                <w:szCs w:val="23"/>
              </w:rPr>
              <w:t>水库</w:t>
            </w:r>
          </w:p>
        </w:tc>
        <w:tc>
          <w:tcPr>
            <w:tcW w:w="9760" w:type="dxa"/>
          </w:tcPr>
          <w:p w14:paraId="215C448D">
            <w:pPr>
              <w:spacing w:before="100" w:line="230" w:lineRule="auto"/>
              <w:ind w:left="120"/>
              <w:rPr>
                <w:rFonts w:hint="eastAsia" w:ascii="仿宋" w:hAnsi="仿宋" w:eastAsia="仿宋" w:cs="仿宋"/>
                <w:color w:val="auto"/>
                <w:sz w:val="23"/>
                <w:szCs w:val="23"/>
              </w:rPr>
            </w:pPr>
            <w:r>
              <w:rPr>
                <w:rFonts w:hint="eastAsia" w:ascii="仿宋" w:hAnsi="仿宋" w:eastAsia="仿宋" w:cs="仿宋"/>
                <w:color w:val="auto"/>
                <w:spacing w:val="6"/>
                <w:sz w:val="23"/>
                <w:szCs w:val="23"/>
              </w:rPr>
              <w:t>水利部门</w:t>
            </w:r>
          </w:p>
        </w:tc>
      </w:tr>
      <w:tr w14:paraId="59F30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857" w:type="dxa"/>
          </w:tcPr>
          <w:p w14:paraId="4EF460A4">
            <w:pPr>
              <w:spacing w:before="146" w:line="192" w:lineRule="auto"/>
              <w:ind w:left="374"/>
              <w:rPr>
                <w:rFonts w:hint="eastAsia" w:ascii="仿宋" w:hAnsi="仿宋" w:eastAsia="仿宋" w:cs="仿宋"/>
                <w:color w:val="auto"/>
                <w:sz w:val="23"/>
                <w:szCs w:val="23"/>
              </w:rPr>
            </w:pPr>
            <w:r>
              <w:rPr>
                <w:rFonts w:hint="eastAsia" w:ascii="仿宋" w:hAnsi="仿宋" w:eastAsia="仿宋" w:cs="仿宋"/>
                <w:color w:val="auto"/>
                <w:sz w:val="23"/>
                <w:szCs w:val="23"/>
              </w:rPr>
              <w:t>6</w:t>
            </w:r>
          </w:p>
        </w:tc>
        <w:tc>
          <w:tcPr>
            <w:tcW w:w="3417" w:type="dxa"/>
          </w:tcPr>
          <w:p w14:paraId="62F5949A">
            <w:pPr>
              <w:spacing w:before="101" w:line="230" w:lineRule="auto"/>
              <w:ind w:left="126"/>
              <w:rPr>
                <w:rFonts w:hint="eastAsia" w:ascii="仿宋" w:hAnsi="仿宋" w:eastAsia="仿宋" w:cs="仿宋"/>
                <w:color w:val="auto"/>
                <w:sz w:val="23"/>
                <w:szCs w:val="23"/>
              </w:rPr>
            </w:pPr>
            <w:r>
              <w:rPr>
                <w:rFonts w:hint="eastAsia" w:ascii="仿宋" w:hAnsi="仿宋" w:eastAsia="仿宋" w:cs="仿宋"/>
                <w:color w:val="auto"/>
                <w:spacing w:val="5"/>
                <w:sz w:val="23"/>
                <w:szCs w:val="23"/>
              </w:rPr>
              <w:t>高清影像图</w:t>
            </w:r>
          </w:p>
        </w:tc>
        <w:tc>
          <w:tcPr>
            <w:tcW w:w="9760" w:type="dxa"/>
          </w:tcPr>
          <w:p w14:paraId="22F5229E">
            <w:pPr>
              <w:spacing w:before="101" w:line="230" w:lineRule="auto"/>
              <w:ind w:left="133"/>
              <w:rPr>
                <w:rFonts w:hint="eastAsia" w:ascii="仿宋" w:hAnsi="仿宋" w:eastAsia="仿宋" w:cs="仿宋"/>
                <w:color w:val="auto"/>
                <w:sz w:val="23"/>
                <w:szCs w:val="23"/>
                <w:lang w:eastAsia="zh-CN"/>
              </w:rPr>
            </w:pPr>
            <w:r>
              <w:rPr>
                <w:rFonts w:hint="eastAsia" w:ascii="仿宋" w:hAnsi="仿宋" w:eastAsia="仿宋" w:cs="仿宋"/>
                <w:color w:val="auto"/>
                <w:spacing w:val="2"/>
                <w:sz w:val="23"/>
                <w:szCs w:val="23"/>
                <w:lang w:eastAsia="zh-CN"/>
              </w:rPr>
              <w:t>1:1000或1:2000高清影像图或0.5m分辨率的卫片</w:t>
            </w:r>
          </w:p>
        </w:tc>
      </w:tr>
    </w:tbl>
    <w:p w14:paraId="40166DFE">
      <w:pPr>
        <w:pStyle w:val="6"/>
        <w:rPr>
          <w:rFonts w:hint="eastAsia" w:ascii="仿宋" w:hAnsi="仿宋" w:eastAsia="仿宋" w:cs="仿宋"/>
          <w:color w:val="auto"/>
          <w:lang w:eastAsia="zh-CN"/>
        </w:rPr>
      </w:pPr>
    </w:p>
    <w:p w14:paraId="396C547E">
      <w:pPr>
        <w:spacing w:before="19"/>
        <w:rPr>
          <w:rFonts w:hint="eastAsia" w:ascii="仿宋" w:hAnsi="仿宋" w:eastAsia="仿宋" w:cs="仿宋"/>
          <w:color w:val="auto"/>
          <w:lang w:eastAsia="zh-CN"/>
        </w:rPr>
      </w:pPr>
    </w:p>
    <w:p w14:paraId="7DF7521C">
      <w:pPr>
        <w:spacing w:before="19"/>
        <w:rPr>
          <w:rFonts w:hint="eastAsia" w:ascii="仿宋" w:hAnsi="仿宋" w:eastAsia="仿宋" w:cs="仿宋"/>
          <w:color w:val="auto"/>
          <w:lang w:eastAsia="zh-CN"/>
        </w:rPr>
      </w:pPr>
    </w:p>
    <w:p w14:paraId="77114AAB">
      <w:pPr>
        <w:spacing w:before="19"/>
        <w:rPr>
          <w:rFonts w:hint="eastAsia" w:ascii="仿宋" w:hAnsi="仿宋" w:eastAsia="仿宋" w:cs="仿宋"/>
          <w:color w:val="auto"/>
          <w:lang w:eastAsia="zh-CN"/>
        </w:rPr>
      </w:pPr>
    </w:p>
    <w:p w14:paraId="566A8CE4">
      <w:pPr>
        <w:spacing w:before="19"/>
        <w:rPr>
          <w:rFonts w:hint="eastAsia" w:ascii="仿宋" w:hAnsi="仿宋" w:eastAsia="仿宋" w:cs="仿宋"/>
          <w:color w:val="auto"/>
          <w:lang w:eastAsia="zh-CN"/>
        </w:rPr>
      </w:pPr>
    </w:p>
    <w:tbl>
      <w:tblPr>
        <w:tblStyle w:val="48"/>
        <w:tblpPr w:leftFromText="180" w:rightFromText="180" w:vertAnchor="text" w:horzAnchor="page" w:tblpX="1347" w:tblpY="163"/>
        <w:tblOverlap w:val="never"/>
        <w:tblW w:w="1403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7"/>
        <w:gridCol w:w="3417"/>
        <w:gridCol w:w="9760"/>
      </w:tblGrid>
      <w:tr w14:paraId="74FD9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4034" w:type="dxa"/>
            <w:gridSpan w:val="3"/>
          </w:tcPr>
          <w:p w14:paraId="008C334E">
            <w:pPr>
              <w:spacing w:before="100" w:line="230" w:lineRule="auto"/>
              <w:ind w:left="5597"/>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矢量化采集资源和资产图层</w:t>
            </w:r>
          </w:p>
        </w:tc>
      </w:tr>
      <w:tr w14:paraId="25052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857" w:type="dxa"/>
          </w:tcPr>
          <w:p w14:paraId="297CC328">
            <w:pPr>
              <w:spacing w:before="97" w:line="231" w:lineRule="auto"/>
              <w:ind w:left="200"/>
              <w:rPr>
                <w:rFonts w:hint="eastAsia" w:ascii="仿宋" w:hAnsi="仿宋" w:eastAsia="仿宋" w:cs="仿宋"/>
                <w:color w:val="auto"/>
                <w:sz w:val="23"/>
                <w:szCs w:val="23"/>
              </w:rPr>
            </w:pPr>
            <w:r>
              <w:rPr>
                <w:rFonts w:hint="eastAsia" w:ascii="仿宋" w:hAnsi="仿宋" w:eastAsia="仿宋" w:cs="仿宋"/>
                <w:color w:val="auto"/>
                <w:spacing w:val="2"/>
                <w:sz w:val="23"/>
                <w:szCs w:val="23"/>
              </w:rPr>
              <w:t>序号</w:t>
            </w:r>
          </w:p>
        </w:tc>
        <w:tc>
          <w:tcPr>
            <w:tcW w:w="3417" w:type="dxa"/>
          </w:tcPr>
          <w:p w14:paraId="55A889F2">
            <w:pPr>
              <w:spacing w:before="98" w:line="229" w:lineRule="auto"/>
              <w:ind w:left="142"/>
              <w:rPr>
                <w:rFonts w:hint="eastAsia" w:ascii="仿宋" w:hAnsi="仿宋" w:eastAsia="仿宋" w:cs="仿宋"/>
                <w:color w:val="auto"/>
                <w:sz w:val="23"/>
                <w:szCs w:val="23"/>
              </w:rPr>
            </w:pPr>
            <w:r>
              <w:rPr>
                <w:rFonts w:hint="eastAsia" w:ascii="仿宋" w:hAnsi="仿宋" w:eastAsia="仿宋" w:cs="仿宋"/>
                <w:color w:val="auto"/>
                <w:sz w:val="23"/>
                <w:szCs w:val="23"/>
              </w:rPr>
              <w:t>图层名称</w:t>
            </w:r>
          </w:p>
        </w:tc>
        <w:tc>
          <w:tcPr>
            <w:tcW w:w="9760" w:type="dxa"/>
          </w:tcPr>
          <w:p w14:paraId="325B9B03">
            <w:pPr>
              <w:spacing w:before="98" w:line="232" w:lineRule="auto"/>
              <w:ind w:left="122"/>
              <w:rPr>
                <w:rFonts w:hint="eastAsia" w:ascii="仿宋" w:hAnsi="仿宋" w:eastAsia="仿宋" w:cs="仿宋"/>
                <w:color w:val="auto"/>
                <w:sz w:val="23"/>
                <w:szCs w:val="23"/>
              </w:rPr>
            </w:pPr>
            <w:r>
              <w:rPr>
                <w:rFonts w:hint="eastAsia" w:ascii="仿宋" w:hAnsi="仿宋" w:eastAsia="仿宋" w:cs="仿宋"/>
                <w:color w:val="auto"/>
                <w:spacing w:val="1"/>
                <w:sz w:val="23"/>
                <w:szCs w:val="23"/>
              </w:rPr>
              <w:t>说明</w:t>
            </w:r>
          </w:p>
        </w:tc>
      </w:tr>
      <w:tr w14:paraId="355F1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857" w:type="dxa"/>
          </w:tcPr>
          <w:p w14:paraId="35933636">
            <w:pPr>
              <w:spacing w:before="142" w:line="192" w:lineRule="auto"/>
              <w:ind w:left="392"/>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417" w:type="dxa"/>
          </w:tcPr>
          <w:p w14:paraId="0F95EB25">
            <w:pPr>
              <w:spacing w:before="98" w:line="232" w:lineRule="auto"/>
              <w:ind w:left="131"/>
              <w:rPr>
                <w:rFonts w:hint="eastAsia" w:ascii="仿宋" w:hAnsi="仿宋" w:eastAsia="仿宋" w:cs="仿宋"/>
                <w:color w:val="auto"/>
                <w:sz w:val="23"/>
                <w:szCs w:val="23"/>
              </w:rPr>
            </w:pPr>
            <w:r>
              <w:rPr>
                <w:rFonts w:hint="eastAsia" w:ascii="仿宋" w:hAnsi="仿宋" w:eastAsia="仿宋" w:cs="仿宋"/>
                <w:color w:val="auto"/>
                <w:spacing w:val="2"/>
                <w:sz w:val="23"/>
                <w:szCs w:val="23"/>
              </w:rPr>
              <w:t>点状资产</w:t>
            </w:r>
          </w:p>
        </w:tc>
        <w:tc>
          <w:tcPr>
            <w:tcW w:w="9760" w:type="dxa"/>
          </w:tcPr>
          <w:p w14:paraId="05FFA967">
            <w:pPr>
              <w:spacing w:before="97" w:line="230" w:lineRule="auto"/>
              <w:ind w:left="147"/>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固定资产中不适宜绘制面状矢量的建筑或工程设施、公益设施（测绘或底图描绘）</w:t>
            </w:r>
          </w:p>
        </w:tc>
      </w:tr>
      <w:tr w14:paraId="0C485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857" w:type="dxa"/>
          </w:tcPr>
          <w:p w14:paraId="47BC78B4">
            <w:pPr>
              <w:pStyle w:val="44"/>
              <w:spacing w:line="293" w:lineRule="auto"/>
              <w:rPr>
                <w:rFonts w:hint="eastAsia" w:ascii="仿宋" w:hAnsi="仿宋" w:eastAsia="仿宋" w:cs="仿宋"/>
                <w:color w:val="auto"/>
                <w:lang w:eastAsia="zh-CN"/>
              </w:rPr>
            </w:pPr>
          </w:p>
          <w:p w14:paraId="2E9DB36F">
            <w:pPr>
              <w:spacing w:before="66" w:line="192" w:lineRule="auto"/>
              <w:ind w:left="369"/>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417" w:type="dxa"/>
          </w:tcPr>
          <w:p w14:paraId="2E36F51C">
            <w:pPr>
              <w:pStyle w:val="44"/>
              <w:rPr>
                <w:rFonts w:hint="eastAsia" w:ascii="仿宋" w:hAnsi="仿宋" w:eastAsia="仿宋" w:cs="仿宋"/>
                <w:color w:val="auto"/>
              </w:rPr>
            </w:pPr>
          </w:p>
          <w:p w14:paraId="5EBBFD65">
            <w:pPr>
              <w:spacing w:before="75" w:line="232" w:lineRule="auto"/>
              <w:ind w:left="123"/>
              <w:rPr>
                <w:rFonts w:hint="eastAsia" w:ascii="仿宋" w:hAnsi="仿宋" w:eastAsia="仿宋" w:cs="仿宋"/>
                <w:color w:val="auto"/>
                <w:sz w:val="23"/>
                <w:szCs w:val="23"/>
              </w:rPr>
            </w:pPr>
            <w:r>
              <w:rPr>
                <w:rFonts w:hint="eastAsia" w:ascii="仿宋" w:hAnsi="仿宋" w:eastAsia="仿宋" w:cs="仿宋"/>
                <w:color w:val="auto"/>
                <w:spacing w:val="4"/>
                <w:sz w:val="23"/>
                <w:szCs w:val="23"/>
              </w:rPr>
              <w:t>面状资产</w:t>
            </w:r>
          </w:p>
        </w:tc>
        <w:tc>
          <w:tcPr>
            <w:tcW w:w="9760" w:type="dxa"/>
          </w:tcPr>
          <w:p w14:paraId="61F7B719">
            <w:pPr>
              <w:spacing w:before="101" w:line="306" w:lineRule="auto"/>
              <w:ind w:left="121" w:right="107" w:firstLine="25"/>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固定资产中大型房产建筑，使用面状矢量，</w:t>
            </w:r>
            <w:r>
              <w:rPr>
                <w:rFonts w:hint="eastAsia" w:ascii="仿宋" w:hAnsi="仿宋" w:eastAsia="仿宋" w:cs="仿宋"/>
                <w:color w:val="auto"/>
                <w:spacing w:val="7"/>
                <w:sz w:val="23"/>
                <w:szCs w:val="23"/>
                <w:lang w:eastAsia="zh-CN"/>
              </w:rPr>
              <w:t>如学校、办公楼、卫生室、村办企业厂房等，在</w:t>
            </w:r>
            <w:r>
              <w:rPr>
                <w:rFonts w:hint="eastAsia" w:ascii="仿宋" w:hAnsi="仿宋" w:eastAsia="仿宋" w:cs="仿宋"/>
                <w:color w:val="auto"/>
                <w:spacing w:val="8"/>
                <w:sz w:val="23"/>
                <w:szCs w:val="23"/>
                <w:lang w:eastAsia="zh-CN"/>
              </w:rPr>
              <w:t>属性表中备注标记建筑资产（测绘或底图描绘）</w:t>
            </w:r>
          </w:p>
        </w:tc>
      </w:tr>
      <w:tr w14:paraId="1A353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857" w:type="dxa"/>
          </w:tcPr>
          <w:p w14:paraId="4D288EC7">
            <w:pPr>
              <w:pStyle w:val="44"/>
              <w:spacing w:line="294" w:lineRule="auto"/>
              <w:rPr>
                <w:rFonts w:hint="eastAsia" w:ascii="仿宋" w:hAnsi="仿宋" w:eastAsia="仿宋" w:cs="仿宋"/>
                <w:color w:val="auto"/>
                <w:lang w:eastAsia="zh-CN"/>
              </w:rPr>
            </w:pPr>
          </w:p>
          <w:p w14:paraId="6E3DC499">
            <w:pPr>
              <w:spacing w:before="66" w:line="192" w:lineRule="auto"/>
              <w:ind w:left="374"/>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417" w:type="dxa"/>
          </w:tcPr>
          <w:p w14:paraId="5358D5BF">
            <w:pPr>
              <w:pStyle w:val="44"/>
              <w:spacing w:line="242" w:lineRule="auto"/>
              <w:rPr>
                <w:rFonts w:hint="eastAsia" w:ascii="仿宋" w:hAnsi="仿宋" w:eastAsia="仿宋" w:cs="仿宋"/>
                <w:color w:val="auto"/>
              </w:rPr>
            </w:pPr>
          </w:p>
          <w:p w14:paraId="3295F9AD">
            <w:pPr>
              <w:spacing w:before="74" w:line="232" w:lineRule="auto"/>
              <w:ind w:left="123"/>
              <w:rPr>
                <w:rFonts w:hint="eastAsia" w:ascii="仿宋" w:hAnsi="仿宋" w:eastAsia="仿宋" w:cs="仿宋"/>
                <w:color w:val="auto"/>
                <w:sz w:val="23"/>
                <w:szCs w:val="23"/>
              </w:rPr>
            </w:pPr>
            <w:r>
              <w:rPr>
                <w:rFonts w:hint="eastAsia" w:ascii="仿宋" w:hAnsi="仿宋" w:eastAsia="仿宋" w:cs="仿宋"/>
                <w:color w:val="auto"/>
                <w:spacing w:val="4"/>
                <w:sz w:val="23"/>
                <w:szCs w:val="23"/>
              </w:rPr>
              <w:t>面状资源</w:t>
            </w:r>
          </w:p>
        </w:tc>
        <w:tc>
          <w:tcPr>
            <w:tcW w:w="9760" w:type="dxa"/>
          </w:tcPr>
          <w:p w14:paraId="50C7A47C">
            <w:pPr>
              <w:spacing w:before="100" w:line="308" w:lineRule="auto"/>
              <w:ind w:left="122" w:right="109" w:firstLine="1"/>
              <w:rPr>
                <w:rFonts w:hint="eastAsia" w:ascii="仿宋" w:hAnsi="仿宋" w:eastAsia="仿宋" w:cs="仿宋"/>
                <w:color w:val="auto"/>
                <w:sz w:val="23"/>
                <w:szCs w:val="23"/>
                <w:lang w:eastAsia="zh-CN"/>
              </w:rPr>
            </w:pPr>
            <w:r>
              <w:rPr>
                <w:rFonts w:hint="eastAsia" w:ascii="仿宋" w:hAnsi="仿宋" w:eastAsia="仿宋" w:cs="仿宋"/>
                <w:color w:val="auto"/>
                <w:spacing w:val="5"/>
                <w:sz w:val="23"/>
                <w:szCs w:val="23"/>
                <w:lang w:eastAsia="zh-CN"/>
              </w:rPr>
              <w:t>分农用地、建设用地、未利用地、“四荒”地、待界定农用地五类资</w:t>
            </w:r>
            <w:r>
              <w:rPr>
                <w:rFonts w:hint="eastAsia" w:ascii="仿宋" w:hAnsi="仿宋" w:eastAsia="仿宋" w:cs="仿宋"/>
                <w:color w:val="auto"/>
                <w:spacing w:val="4"/>
                <w:sz w:val="23"/>
                <w:szCs w:val="23"/>
                <w:lang w:eastAsia="zh-CN"/>
              </w:rPr>
              <w:t>源用地图斑，图斑色系见</w:t>
            </w:r>
            <w:r>
              <w:rPr>
                <w:rFonts w:hint="eastAsia" w:ascii="仿宋" w:hAnsi="仿宋" w:eastAsia="仿宋" w:cs="仿宋"/>
                <w:color w:val="auto"/>
                <w:spacing w:val="6"/>
                <w:sz w:val="23"/>
                <w:szCs w:val="23"/>
                <w:lang w:eastAsia="zh-CN"/>
              </w:rPr>
              <w:t>示例（测绘或底图描绘）</w:t>
            </w:r>
          </w:p>
        </w:tc>
      </w:tr>
    </w:tbl>
    <w:p w14:paraId="4FDFCFDA">
      <w:pPr>
        <w:spacing w:before="19"/>
        <w:rPr>
          <w:rFonts w:hint="eastAsia" w:ascii="仿宋" w:hAnsi="仿宋" w:eastAsia="仿宋" w:cs="仿宋"/>
          <w:color w:val="auto"/>
          <w:lang w:eastAsia="zh-CN"/>
        </w:rPr>
      </w:pPr>
    </w:p>
    <w:p w14:paraId="570622C3">
      <w:pPr>
        <w:spacing w:before="101" w:line="219" w:lineRule="auto"/>
        <w:ind w:left="340"/>
        <w:rPr>
          <w:rFonts w:hint="eastAsia" w:ascii="仿宋" w:hAnsi="仿宋" w:eastAsia="仿宋" w:cs="仿宋"/>
          <w:color w:val="auto"/>
          <w:sz w:val="31"/>
          <w:szCs w:val="31"/>
          <w:lang w:eastAsia="zh-CN"/>
        </w:rPr>
      </w:pPr>
      <w:r>
        <w:rPr>
          <w:rFonts w:hint="eastAsia" w:ascii="仿宋" w:hAnsi="仿宋" w:eastAsia="仿宋" w:cs="仿宋"/>
          <w:color w:val="auto"/>
          <w:spacing w:val="7"/>
          <w:sz w:val="31"/>
          <w:szCs w:val="31"/>
          <w:lang w:eastAsia="zh-CN"/>
        </w:rPr>
        <w:t>注：图斑颜色设置参考</w:t>
      </w:r>
      <w:r>
        <w:rPr>
          <w:rFonts w:hint="eastAsia" w:ascii="仿宋" w:hAnsi="仿宋" w:eastAsia="仿宋" w:cs="仿宋"/>
          <w:color w:val="auto"/>
          <w:sz w:val="31"/>
          <w:szCs w:val="31"/>
          <w:lang w:eastAsia="zh-CN"/>
        </w:rPr>
        <w:t>TD</w:t>
      </w:r>
      <w:r>
        <w:rPr>
          <w:rFonts w:hint="eastAsia" w:ascii="仿宋" w:hAnsi="仿宋" w:eastAsia="仿宋" w:cs="仿宋"/>
          <w:color w:val="auto"/>
          <w:spacing w:val="7"/>
          <w:sz w:val="31"/>
          <w:szCs w:val="31"/>
          <w:lang w:eastAsia="zh-CN"/>
        </w:rPr>
        <w:t>/T1055-2019《第三</w:t>
      </w:r>
      <w:r>
        <w:rPr>
          <w:rFonts w:hint="eastAsia" w:ascii="仿宋" w:hAnsi="仿宋" w:eastAsia="仿宋" w:cs="仿宋"/>
          <w:color w:val="auto"/>
          <w:spacing w:val="6"/>
          <w:sz w:val="31"/>
          <w:szCs w:val="31"/>
          <w:lang w:eastAsia="zh-CN"/>
        </w:rPr>
        <w:t>次全国国土调查技术规程》地类色标。</w:t>
      </w:r>
    </w:p>
    <w:p w14:paraId="0245EBCB">
      <w:pPr>
        <w:ind w:left="1002"/>
        <w:rPr>
          <w:rFonts w:hint="eastAsia" w:ascii="仿宋" w:hAnsi="仿宋" w:eastAsia="仿宋" w:cs="仿宋"/>
          <w:color w:val="auto"/>
          <w:sz w:val="28"/>
          <w:szCs w:val="28"/>
          <w:lang w:eastAsia="zh-CN"/>
        </w:rPr>
      </w:pPr>
      <w:r>
        <w:rPr>
          <w:rFonts w:hint="eastAsia" w:ascii="仿宋" w:hAnsi="仿宋" w:eastAsia="仿宋" w:cs="仿宋"/>
          <w:color w:val="auto"/>
          <w:spacing w:val="-1"/>
          <w:sz w:val="28"/>
          <w:szCs w:val="28"/>
          <w:lang w:eastAsia="zh-CN"/>
        </w:rPr>
        <w:t>农经权承包地面状数据，采用黄色</w:t>
      </w:r>
      <w:r>
        <w:rPr>
          <w:rFonts w:hint="eastAsia" w:ascii="仿宋" w:hAnsi="仿宋" w:eastAsia="仿宋" w:cs="仿宋"/>
          <w:color w:val="auto"/>
          <w:sz w:val="28"/>
          <w:szCs w:val="28"/>
        </w:rPr>
        <w:drawing>
          <wp:inline distT="0" distB="0" distL="0" distR="0">
            <wp:extent cx="369570" cy="210185"/>
            <wp:effectExtent l="0" t="0" r="11430" b="18415"/>
            <wp:docPr id="14" name="IM 24"/>
            <wp:cNvGraphicFramePr/>
            <a:graphic xmlns:a="http://schemas.openxmlformats.org/drawingml/2006/main">
              <a:graphicData uri="http://schemas.openxmlformats.org/drawingml/2006/picture">
                <pic:pic xmlns:pic="http://schemas.openxmlformats.org/drawingml/2006/picture">
                  <pic:nvPicPr>
                    <pic:cNvPr id="14" name="IM 24"/>
                    <pic:cNvPicPr/>
                  </pic:nvPicPr>
                  <pic:blipFill>
                    <a:blip r:embed="rId21"/>
                    <a:stretch>
                      <a:fillRect/>
                    </a:stretch>
                  </pic:blipFill>
                  <pic:spPr>
                    <a:xfrm>
                      <a:off x="0" y="0"/>
                      <a:ext cx="369912" cy="210308"/>
                    </a:xfrm>
                    <a:prstGeom prst="rect">
                      <a:avLst/>
                    </a:prstGeom>
                  </pic:spPr>
                </pic:pic>
              </a:graphicData>
            </a:graphic>
          </wp:inline>
        </w:drawing>
      </w:r>
      <w:r>
        <w:rPr>
          <w:rFonts w:hint="eastAsia" w:ascii="仿宋" w:hAnsi="仿宋" w:eastAsia="仿宋" w:cs="仿宋"/>
          <w:color w:val="auto"/>
          <w:spacing w:val="-1"/>
          <w:sz w:val="28"/>
          <w:szCs w:val="28"/>
          <w:lang w:eastAsia="zh-CN"/>
        </w:rPr>
        <w:t>，色标R255G251B177；</w:t>
      </w:r>
    </w:p>
    <w:p w14:paraId="2B05E490">
      <w:pPr>
        <w:spacing w:line="238" w:lineRule="auto"/>
        <w:ind w:left="1008"/>
        <w:rPr>
          <w:rFonts w:hint="eastAsia" w:ascii="仿宋" w:hAnsi="仿宋" w:eastAsia="仿宋" w:cs="仿宋"/>
          <w:color w:val="auto"/>
          <w:sz w:val="28"/>
          <w:szCs w:val="28"/>
          <w:lang w:eastAsia="zh-CN"/>
        </w:rPr>
      </w:pPr>
      <w:r>
        <w:rPr>
          <w:rFonts w:hint="eastAsia" w:ascii="仿宋" w:hAnsi="仿宋" w:eastAsia="仿宋" w:cs="仿宋"/>
          <w:color w:val="auto"/>
          <w:spacing w:val="-1"/>
          <w:sz w:val="28"/>
          <w:szCs w:val="28"/>
          <w:lang w:eastAsia="zh-CN"/>
        </w:rPr>
        <w:t>宅基地面状数据，采用橙红色</w:t>
      </w:r>
      <w:r>
        <w:rPr>
          <w:rFonts w:hint="eastAsia" w:ascii="仿宋" w:hAnsi="仿宋" w:eastAsia="仿宋" w:cs="仿宋"/>
          <w:color w:val="auto"/>
          <w:sz w:val="28"/>
          <w:szCs w:val="28"/>
        </w:rPr>
        <w:drawing>
          <wp:inline distT="0" distB="0" distL="0" distR="0">
            <wp:extent cx="339090" cy="203835"/>
            <wp:effectExtent l="0" t="0" r="3810" b="5715"/>
            <wp:docPr id="2" name="IM 26"/>
            <wp:cNvGraphicFramePr/>
            <a:graphic xmlns:a="http://schemas.openxmlformats.org/drawingml/2006/main">
              <a:graphicData uri="http://schemas.openxmlformats.org/drawingml/2006/picture">
                <pic:pic xmlns:pic="http://schemas.openxmlformats.org/drawingml/2006/picture">
                  <pic:nvPicPr>
                    <pic:cNvPr id="2" name="IM 26"/>
                    <pic:cNvPicPr/>
                  </pic:nvPicPr>
                  <pic:blipFill>
                    <a:blip r:embed="rId22"/>
                    <a:stretch>
                      <a:fillRect/>
                    </a:stretch>
                  </pic:blipFill>
                  <pic:spPr>
                    <a:xfrm>
                      <a:off x="0" y="0"/>
                      <a:ext cx="339301" cy="204213"/>
                    </a:xfrm>
                    <a:prstGeom prst="rect">
                      <a:avLst/>
                    </a:prstGeom>
                  </pic:spPr>
                </pic:pic>
              </a:graphicData>
            </a:graphic>
          </wp:inline>
        </w:drawing>
      </w:r>
      <w:r>
        <w:rPr>
          <w:rFonts w:hint="eastAsia" w:ascii="仿宋" w:hAnsi="仿宋" w:eastAsia="仿宋" w:cs="仿宋"/>
          <w:color w:val="auto"/>
          <w:spacing w:val="-1"/>
          <w:sz w:val="28"/>
          <w:szCs w:val="28"/>
          <w:lang w:eastAsia="zh-CN"/>
        </w:rPr>
        <w:t>，色标R236G137B1</w:t>
      </w:r>
      <w:r>
        <w:rPr>
          <w:rFonts w:hint="eastAsia" w:ascii="仿宋" w:hAnsi="仿宋" w:eastAsia="仿宋" w:cs="仿宋"/>
          <w:color w:val="auto"/>
          <w:spacing w:val="-2"/>
          <w:sz w:val="28"/>
          <w:szCs w:val="28"/>
          <w:lang w:eastAsia="zh-CN"/>
        </w:rPr>
        <w:t>38；</w:t>
      </w:r>
    </w:p>
    <w:p w14:paraId="66F04798">
      <w:pPr>
        <w:spacing w:line="238" w:lineRule="auto"/>
        <w:ind w:left="1008"/>
        <w:rPr>
          <w:rFonts w:hint="eastAsia" w:ascii="仿宋" w:hAnsi="仿宋" w:eastAsia="仿宋" w:cs="仿宋"/>
          <w:color w:val="auto"/>
          <w:sz w:val="28"/>
          <w:szCs w:val="28"/>
          <w:lang w:eastAsia="zh-CN"/>
        </w:rPr>
      </w:pPr>
      <w:r>
        <w:rPr>
          <w:rFonts w:hint="eastAsia" w:ascii="仿宋" w:hAnsi="仿宋" w:eastAsia="仿宋" w:cs="仿宋"/>
          <w:color w:val="auto"/>
          <w:spacing w:val="-1"/>
          <w:sz w:val="28"/>
          <w:szCs w:val="28"/>
          <w:lang w:eastAsia="zh-CN"/>
        </w:rPr>
        <w:t>河流、湖泊、坑塘水系面状数据，采用天蓝色</w:t>
      </w:r>
      <w:r>
        <w:rPr>
          <w:rFonts w:hint="eastAsia" w:ascii="仿宋" w:hAnsi="仿宋" w:eastAsia="仿宋" w:cs="仿宋"/>
          <w:color w:val="auto"/>
          <w:sz w:val="28"/>
          <w:szCs w:val="28"/>
        </w:rPr>
        <w:drawing>
          <wp:inline distT="0" distB="0" distL="0" distR="0">
            <wp:extent cx="327025" cy="197485"/>
            <wp:effectExtent l="0" t="0" r="15875" b="12065"/>
            <wp:docPr id="3" name="IM 28"/>
            <wp:cNvGraphicFramePr/>
            <a:graphic xmlns:a="http://schemas.openxmlformats.org/drawingml/2006/main">
              <a:graphicData uri="http://schemas.openxmlformats.org/drawingml/2006/picture">
                <pic:pic xmlns:pic="http://schemas.openxmlformats.org/drawingml/2006/picture">
                  <pic:nvPicPr>
                    <pic:cNvPr id="3" name="IM 28"/>
                    <pic:cNvPicPr/>
                  </pic:nvPicPr>
                  <pic:blipFill>
                    <a:blip r:embed="rId23"/>
                    <a:stretch>
                      <a:fillRect/>
                    </a:stretch>
                  </pic:blipFill>
                  <pic:spPr>
                    <a:xfrm>
                      <a:off x="0" y="0"/>
                      <a:ext cx="327112" cy="198115"/>
                    </a:xfrm>
                    <a:prstGeom prst="rect">
                      <a:avLst/>
                    </a:prstGeom>
                  </pic:spPr>
                </pic:pic>
              </a:graphicData>
            </a:graphic>
          </wp:inline>
        </w:drawing>
      </w:r>
      <w:r>
        <w:rPr>
          <w:rFonts w:hint="eastAsia" w:ascii="仿宋" w:hAnsi="仿宋" w:eastAsia="仿宋" w:cs="仿宋"/>
          <w:color w:val="auto"/>
          <w:spacing w:val="-1"/>
          <w:sz w:val="28"/>
          <w:szCs w:val="28"/>
          <w:lang w:eastAsia="zh-CN"/>
        </w:rPr>
        <w:t>，色标R163G214B245；</w:t>
      </w:r>
    </w:p>
    <w:p w14:paraId="251124E0">
      <w:pPr>
        <w:ind w:left="1001"/>
        <w:rPr>
          <w:rFonts w:hint="eastAsia" w:ascii="仿宋" w:hAnsi="仿宋" w:eastAsia="仿宋" w:cs="仿宋"/>
          <w:color w:val="auto"/>
          <w:sz w:val="28"/>
          <w:szCs w:val="28"/>
          <w:lang w:eastAsia="zh-CN"/>
        </w:rPr>
      </w:pPr>
      <w:r>
        <w:rPr>
          <w:rFonts w:hint="eastAsia" w:ascii="仿宋" w:hAnsi="仿宋" w:eastAsia="仿宋" w:cs="仿宋"/>
          <w:color w:val="auto"/>
          <w:spacing w:val="-2"/>
          <w:sz w:val="28"/>
          <w:szCs w:val="28"/>
          <w:lang w:eastAsia="zh-CN"/>
        </w:rPr>
        <w:t>林地资源面状数据，采用绿色</w:t>
      </w:r>
      <w:r>
        <w:rPr>
          <w:rFonts w:hint="eastAsia" w:ascii="仿宋" w:hAnsi="仿宋" w:eastAsia="仿宋" w:cs="仿宋"/>
          <w:color w:val="auto"/>
          <w:sz w:val="28"/>
          <w:szCs w:val="28"/>
        </w:rPr>
        <w:drawing>
          <wp:inline distT="0" distB="0" distL="0" distR="0">
            <wp:extent cx="314960" cy="185420"/>
            <wp:effectExtent l="0" t="0" r="8890" b="5080"/>
            <wp:docPr id="5" name="IM 30"/>
            <wp:cNvGraphicFramePr/>
            <a:graphic xmlns:a="http://schemas.openxmlformats.org/drawingml/2006/main">
              <a:graphicData uri="http://schemas.openxmlformats.org/drawingml/2006/picture">
                <pic:pic xmlns:pic="http://schemas.openxmlformats.org/drawingml/2006/picture">
                  <pic:nvPicPr>
                    <pic:cNvPr id="5" name="IM 30"/>
                    <pic:cNvPicPr/>
                  </pic:nvPicPr>
                  <pic:blipFill>
                    <a:blip r:embed="rId24"/>
                    <a:stretch>
                      <a:fillRect/>
                    </a:stretch>
                  </pic:blipFill>
                  <pic:spPr>
                    <a:xfrm>
                      <a:off x="0" y="0"/>
                      <a:ext cx="315048" cy="185926"/>
                    </a:xfrm>
                    <a:prstGeom prst="rect">
                      <a:avLst/>
                    </a:prstGeom>
                  </pic:spPr>
                </pic:pic>
              </a:graphicData>
            </a:graphic>
          </wp:inline>
        </w:drawing>
      </w:r>
      <w:r>
        <w:rPr>
          <w:rFonts w:hint="eastAsia" w:ascii="仿宋" w:hAnsi="仿宋" w:eastAsia="仿宋" w:cs="仿宋"/>
          <w:color w:val="auto"/>
          <w:spacing w:val="-2"/>
          <w:sz w:val="28"/>
          <w:szCs w:val="28"/>
          <w:lang w:eastAsia="zh-CN"/>
        </w:rPr>
        <w:t>，色标R49G173B</w:t>
      </w:r>
      <w:r>
        <w:rPr>
          <w:rFonts w:hint="eastAsia" w:ascii="仿宋" w:hAnsi="仿宋" w:eastAsia="仿宋" w:cs="仿宋"/>
          <w:color w:val="auto"/>
          <w:spacing w:val="-3"/>
          <w:sz w:val="28"/>
          <w:szCs w:val="28"/>
          <w:lang w:eastAsia="zh-CN"/>
        </w:rPr>
        <w:t>105；</w:t>
      </w:r>
    </w:p>
    <w:p w14:paraId="0316821A">
      <w:pPr>
        <w:spacing w:before="1"/>
        <w:ind w:left="1006"/>
        <w:rPr>
          <w:rFonts w:hint="eastAsia" w:ascii="仿宋" w:hAnsi="仿宋" w:eastAsia="仿宋" w:cs="仿宋"/>
          <w:color w:val="auto"/>
          <w:sz w:val="28"/>
          <w:szCs w:val="28"/>
          <w:lang w:eastAsia="zh-CN"/>
        </w:rPr>
      </w:pPr>
      <w:r>
        <w:rPr>
          <w:rFonts w:hint="eastAsia" w:ascii="仿宋" w:hAnsi="仿宋" w:eastAsia="仿宋" w:cs="仿宋"/>
          <w:color w:val="auto"/>
          <w:spacing w:val="-2"/>
          <w:sz w:val="28"/>
          <w:szCs w:val="28"/>
          <w:lang w:eastAsia="zh-CN"/>
        </w:rPr>
        <w:t>房屋建筑面状数据，采样棕色</w:t>
      </w:r>
      <w:r>
        <w:rPr>
          <w:rFonts w:hint="eastAsia" w:ascii="仿宋" w:hAnsi="仿宋" w:eastAsia="仿宋" w:cs="仿宋"/>
          <w:color w:val="auto"/>
          <w:sz w:val="28"/>
          <w:szCs w:val="28"/>
        </w:rPr>
        <w:drawing>
          <wp:inline distT="0" distB="0" distL="0" distR="0">
            <wp:extent cx="343535" cy="205105"/>
            <wp:effectExtent l="0" t="0" r="18415" b="4445"/>
            <wp:docPr id="6" name="IM 32"/>
            <wp:cNvGraphicFramePr/>
            <a:graphic xmlns:a="http://schemas.openxmlformats.org/drawingml/2006/main">
              <a:graphicData uri="http://schemas.openxmlformats.org/drawingml/2006/picture">
                <pic:pic xmlns:pic="http://schemas.openxmlformats.org/drawingml/2006/picture">
                  <pic:nvPicPr>
                    <pic:cNvPr id="6" name="IM 32"/>
                    <pic:cNvPicPr/>
                  </pic:nvPicPr>
                  <pic:blipFill>
                    <a:blip r:embed="rId25"/>
                    <a:stretch>
                      <a:fillRect/>
                    </a:stretch>
                  </pic:blipFill>
                  <pic:spPr>
                    <a:xfrm>
                      <a:off x="0" y="0"/>
                      <a:ext cx="344003" cy="205736"/>
                    </a:xfrm>
                    <a:prstGeom prst="rect">
                      <a:avLst/>
                    </a:prstGeom>
                  </pic:spPr>
                </pic:pic>
              </a:graphicData>
            </a:graphic>
          </wp:inline>
        </w:drawing>
      </w:r>
      <w:r>
        <w:rPr>
          <w:rFonts w:hint="eastAsia" w:ascii="仿宋" w:hAnsi="仿宋" w:eastAsia="仿宋" w:cs="仿宋"/>
          <w:color w:val="auto"/>
          <w:spacing w:val="-2"/>
          <w:sz w:val="28"/>
          <w:szCs w:val="28"/>
          <w:lang w:eastAsia="zh-CN"/>
        </w:rPr>
        <w:t>，色标R229G10</w:t>
      </w:r>
      <w:r>
        <w:rPr>
          <w:rFonts w:hint="eastAsia" w:ascii="仿宋" w:hAnsi="仿宋" w:eastAsia="仿宋" w:cs="仿宋"/>
          <w:color w:val="auto"/>
          <w:spacing w:val="-3"/>
          <w:sz w:val="28"/>
          <w:szCs w:val="28"/>
          <w:lang w:eastAsia="zh-CN"/>
        </w:rPr>
        <w:t>3B102；</w:t>
      </w:r>
    </w:p>
    <w:p w14:paraId="5878D7C5">
      <w:pPr>
        <w:ind w:left="1016"/>
        <w:rPr>
          <w:rFonts w:hint="eastAsia" w:ascii="仿宋" w:hAnsi="仿宋" w:eastAsia="仿宋" w:cs="仿宋"/>
          <w:color w:val="auto"/>
          <w:sz w:val="28"/>
          <w:szCs w:val="28"/>
          <w:lang w:eastAsia="zh-CN"/>
        </w:rPr>
      </w:pPr>
      <w:r>
        <w:rPr>
          <w:rFonts w:hint="eastAsia" w:ascii="仿宋" w:hAnsi="仿宋" w:eastAsia="仿宋" w:cs="仿宋"/>
          <w:color w:val="auto"/>
          <w:spacing w:val="-1"/>
          <w:sz w:val="28"/>
          <w:szCs w:val="28"/>
          <w:lang w:eastAsia="zh-CN"/>
        </w:rPr>
        <w:t>点状资产数据，采用粉紫色</w:t>
      </w:r>
      <w:r>
        <w:rPr>
          <w:rFonts w:hint="eastAsia" w:ascii="仿宋" w:hAnsi="仿宋" w:eastAsia="仿宋" w:cs="仿宋"/>
          <w:color w:val="auto"/>
          <w:sz w:val="28"/>
          <w:szCs w:val="28"/>
        </w:rPr>
        <w:drawing>
          <wp:inline distT="0" distB="0" distL="0" distR="0">
            <wp:extent cx="363220" cy="211455"/>
            <wp:effectExtent l="0" t="0" r="17780" b="17145"/>
            <wp:docPr id="7" name="IM 34"/>
            <wp:cNvGraphicFramePr/>
            <a:graphic xmlns:a="http://schemas.openxmlformats.org/drawingml/2006/main">
              <a:graphicData uri="http://schemas.openxmlformats.org/drawingml/2006/picture">
                <pic:pic xmlns:pic="http://schemas.openxmlformats.org/drawingml/2006/picture">
                  <pic:nvPicPr>
                    <pic:cNvPr id="7" name="IM 34"/>
                    <pic:cNvPicPr/>
                  </pic:nvPicPr>
                  <pic:blipFill>
                    <a:blip r:embed="rId26"/>
                    <a:stretch>
                      <a:fillRect/>
                    </a:stretch>
                  </pic:blipFill>
                  <pic:spPr>
                    <a:xfrm>
                      <a:off x="0" y="0"/>
                      <a:ext cx="363680" cy="211831"/>
                    </a:xfrm>
                    <a:prstGeom prst="rect">
                      <a:avLst/>
                    </a:prstGeom>
                  </pic:spPr>
                </pic:pic>
              </a:graphicData>
            </a:graphic>
          </wp:inline>
        </w:drawing>
      </w:r>
      <w:r>
        <w:rPr>
          <w:rFonts w:hint="eastAsia" w:ascii="仿宋" w:hAnsi="仿宋" w:eastAsia="仿宋" w:cs="仿宋"/>
          <w:color w:val="auto"/>
          <w:spacing w:val="-1"/>
          <w:sz w:val="28"/>
          <w:szCs w:val="28"/>
          <w:lang w:eastAsia="zh-CN"/>
        </w:rPr>
        <w:t>，色标R241G1</w:t>
      </w:r>
      <w:r>
        <w:rPr>
          <w:rFonts w:hint="eastAsia" w:ascii="仿宋" w:hAnsi="仿宋" w:eastAsia="仿宋" w:cs="仿宋"/>
          <w:color w:val="auto"/>
          <w:spacing w:val="-2"/>
          <w:sz w:val="28"/>
          <w:szCs w:val="28"/>
          <w:lang w:eastAsia="zh-CN"/>
        </w:rPr>
        <w:t>65B180；</w:t>
      </w:r>
    </w:p>
    <w:p w14:paraId="189399D4">
      <w:pPr>
        <w:spacing w:before="1" w:line="238" w:lineRule="auto"/>
        <w:ind w:left="1002"/>
        <w:rPr>
          <w:rFonts w:hint="eastAsia" w:ascii="仿宋" w:hAnsi="仿宋" w:eastAsia="仿宋" w:cs="仿宋"/>
          <w:color w:val="auto"/>
          <w:sz w:val="28"/>
          <w:szCs w:val="28"/>
          <w:lang w:eastAsia="zh-CN"/>
        </w:rPr>
      </w:pPr>
      <w:r>
        <w:rPr>
          <w:rFonts w:hint="eastAsia" w:ascii="仿宋" w:hAnsi="仿宋" w:eastAsia="仿宋" w:cs="仿宋"/>
          <w:color w:val="auto"/>
          <w:spacing w:val="-2"/>
          <w:sz w:val="28"/>
          <w:szCs w:val="28"/>
          <w:lang w:eastAsia="zh-CN"/>
        </w:rPr>
        <w:t>集体农用地资源面状数据，采用棕黄色</w:t>
      </w:r>
      <w:r>
        <w:rPr>
          <w:rFonts w:hint="eastAsia" w:ascii="仿宋" w:hAnsi="仿宋" w:eastAsia="仿宋" w:cs="仿宋"/>
          <w:color w:val="auto"/>
          <w:sz w:val="28"/>
          <w:szCs w:val="28"/>
        </w:rPr>
        <w:drawing>
          <wp:inline distT="0" distB="0" distL="0" distR="0">
            <wp:extent cx="382270" cy="225425"/>
            <wp:effectExtent l="0" t="0" r="17780" b="3175"/>
            <wp:docPr id="8" name="IM 36"/>
            <wp:cNvGraphicFramePr/>
            <a:graphic xmlns:a="http://schemas.openxmlformats.org/drawingml/2006/main">
              <a:graphicData uri="http://schemas.openxmlformats.org/drawingml/2006/picture">
                <pic:pic xmlns:pic="http://schemas.openxmlformats.org/drawingml/2006/picture">
                  <pic:nvPicPr>
                    <pic:cNvPr id="8" name="IM 36"/>
                    <pic:cNvPicPr/>
                  </pic:nvPicPr>
                  <pic:blipFill>
                    <a:blip r:embed="rId27"/>
                    <a:stretch>
                      <a:fillRect/>
                    </a:stretch>
                  </pic:blipFill>
                  <pic:spPr>
                    <a:xfrm>
                      <a:off x="0" y="0"/>
                      <a:ext cx="382318" cy="225547"/>
                    </a:xfrm>
                    <a:prstGeom prst="rect">
                      <a:avLst/>
                    </a:prstGeom>
                  </pic:spPr>
                </pic:pic>
              </a:graphicData>
            </a:graphic>
          </wp:inline>
        </w:drawing>
      </w:r>
      <w:r>
        <w:rPr>
          <w:rFonts w:hint="eastAsia" w:ascii="仿宋" w:hAnsi="仿宋" w:eastAsia="仿宋" w:cs="仿宋"/>
          <w:color w:val="auto"/>
          <w:spacing w:val="-2"/>
          <w:sz w:val="28"/>
          <w:szCs w:val="28"/>
          <w:lang w:eastAsia="zh-CN"/>
        </w:rPr>
        <w:t>，色标R248G208B1</w:t>
      </w:r>
      <w:r>
        <w:rPr>
          <w:rFonts w:hint="eastAsia" w:ascii="仿宋" w:hAnsi="仿宋" w:eastAsia="仿宋" w:cs="仿宋"/>
          <w:color w:val="auto"/>
          <w:spacing w:val="-3"/>
          <w:sz w:val="28"/>
          <w:szCs w:val="28"/>
          <w:lang w:eastAsia="zh-CN"/>
        </w:rPr>
        <w:t>14；</w:t>
      </w:r>
    </w:p>
    <w:p w14:paraId="75F83471">
      <w:pPr>
        <w:spacing w:before="1" w:line="238" w:lineRule="auto"/>
        <w:ind w:left="1002"/>
        <w:rPr>
          <w:rFonts w:hint="eastAsia" w:ascii="仿宋" w:hAnsi="仿宋" w:eastAsia="仿宋" w:cs="仿宋"/>
          <w:color w:val="auto"/>
          <w:sz w:val="28"/>
          <w:szCs w:val="28"/>
          <w:lang w:eastAsia="zh-CN"/>
        </w:rPr>
      </w:pPr>
      <w:r>
        <w:rPr>
          <w:rFonts w:hint="eastAsia" w:ascii="仿宋" w:hAnsi="仿宋" w:eastAsia="仿宋" w:cs="仿宋"/>
          <w:color w:val="auto"/>
          <w:spacing w:val="-1"/>
          <w:sz w:val="28"/>
          <w:szCs w:val="28"/>
          <w:lang w:eastAsia="zh-CN"/>
        </w:rPr>
        <w:t>集体建设用地资源面状数据，采用暗棕色</w:t>
      </w:r>
      <w:r>
        <w:rPr>
          <w:rFonts w:hint="eastAsia" w:ascii="仿宋" w:hAnsi="仿宋" w:eastAsia="仿宋" w:cs="仿宋"/>
          <w:color w:val="auto"/>
          <w:sz w:val="28"/>
          <w:szCs w:val="28"/>
        </w:rPr>
        <w:drawing>
          <wp:inline distT="0" distB="0" distL="0" distR="0">
            <wp:extent cx="365125" cy="222250"/>
            <wp:effectExtent l="0" t="0" r="15875" b="6350"/>
            <wp:docPr id="9" name="IM 38"/>
            <wp:cNvGraphicFramePr/>
            <a:graphic xmlns:a="http://schemas.openxmlformats.org/drawingml/2006/main">
              <a:graphicData uri="http://schemas.openxmlformats.org/drawingml/2006/picture">
                <pic:pic xmlns:pic="http://schemas.openxmlformats.org/drawingml/2006/picture">
                  <pic:nvPicPr>
                    <pic:cNvPr id="9" name="IM 38"/>
                    <pic:cNvPicPr/>
                  </pic:nvPicPr>
                  <pic:blipFill>
                    <a:blip r:embed="rId28"/>
                    <a:stretch>
                      <a:fillRect/>
                    </a:stretch>
                  </pic:blipFill>
                  <pic:spPr>
                    <a:xfrm>
                      <a:off x="0" y="0"/>
                      <a:ext cx="365511" cy="222501"/>
                    </a:xfrm>
                    <a:prstGeom prst="rect">
                      <a:avLst/>
                    </a:prstGeom>
                  </pic:spPr>
                </pic:pic>
              </a:graphicData>
            </a:graphic>
          </wp:inline>
        </w:drawing>
      </w:r>
      <w:r>
        <w:rPr>
          <w:rFonts w:hint="eastAsia" w:ascii="仿宋" w:hAnsi="仿宋" w:eastAsia="仿宋" w:cs="仿宋"/>
          <w:color w:val="auto"/>
          <w:spacing w:val="-1"/>
          <w:sz w:val="28"/>
          <w:szCs w:val="28"/>
          <w:lang w:eastAsia="zh-CN"/>
        </w:rPr>
        <w:t>，色标R197G154B140；</w:t>
      </w:r>
    </w:p>
    <w:p w14:paraId="319C4FC9">
      <w:pPr>
        <w:ind w:left="1002"/>
        <w:rPr>
          <w:rFonts w:hint="eastAsia" w:ascii="仿宋" w:hAnsi="仿宋" w:eastAsia="仿宋" w:cs="仿宋"/>
          <w:color w:val="auto"/>
          <w:sz w:val="28"/>
          <w:szCs w:val="28"/>
          <w:lang w:eastAsia="zh-CN"/>
        </w:rPr>
      </w:pPr>
      <w:r>
        <w:rPr>
          <w:rFonts w:hint="eastAsia" w:ascii="仿宋" w:hAnsi="仿宋" w:eastAsia="仿宋" w:cs="仿宋"/>
          <w:color w:val="auto"/>
          <w:spacing w:val="-2"/>
          <w:sz w:val="28"/>
          <w:szCs w:val="28"/>
          <w:lang w:eastAsia="zh-CN"/>
        </w:rPr>
        <w:t>集体未利用地资源面状数据，采用灰白色</w:t>
      </w:r>
      <w:r>
        <w:rPr>
          <w:rFonts w:hint="eastAsia" w:ascii="仿宋" w:hAnsi="仿宋" w:eastAsia="仿宋" w:cs="仿宋"/>
          <w:color w:val="auto"/>
          <w:sz w:val="28"/>
          <w:szCs w:val="28"/>
        </w:rPr>
        <w:drawing>
          <wp:inline distT="0" distB="0" distL="0" distR="0">
            <wp:extent cx="327025" cy="197485"/>
            <wp:effectExtent l="0" t="0" r="15875" b="12065"/>
            <wp:docPr id="10" name="IM 40"/>
            <wp:cNvGraphicFramePr/>
            <a:graphic xmlns:a="http://schemas.openxmlformats.org/drawingml/2006/main">
              <a:graphicData uri="http://schemas.openxmlformats.org/drawingml/2006/picture">
                <pic:pic xmlns:pic="http://schemas.openxmlformats.org/drawingml/2006/picture">
                  <pic:nvPicPr>
                    <pic:cNvPr id="10" name="IM 40"/>
                    <pic:cNvPicPr/>
                  </pic:nvPicPr>
                  <pic:blipFill>
                    <a:blip r:embed="rId29"/>
                    <a:stretch>
                      <a:fillRect/>
                    </a:stretch>
                  </pic:blipFill>
                  <pic:spPr>
                    <a:xfrm>
                      <a:off x="0" y="0"/>
                      <a:ext cx="327412" cy="198115"/>
                    </a:xfrm>
                    <a:prstGeom prst="rect">
                      <a:avLst/>
                    </a:prstGeom>
                  </pic:spPr>
                </pic:pic>
              </a:graphicData>
            </a:graphic>
          </wp:inline>
        </w:drawing>
      </w:r>
      <w:r>
        <w:rPr>
          <w:rFonts w:hint="eastAsia" w:ascii="仿宋" w:hAnsi="仿宋" w:eastAsia="仿宋" w:cs="仿宋"/>
          <w:color w:val="auto"/>
          <w:spacing w:val="-2"/>
          <w:sz w:val="28"/>
          <w:szCs w:val="28"/>
          <w:lang w:eastAsia="zh-CN"/>
        </w:rPr>
        <w:t>，色标R225G220B225；</w:t>
      </w:r>
    </w:p>
    <w:p w14:paraId="2DE356D8">
      <w:pPr>
        <w:spacing w:before="1" w:line="238" w:lineRule="auto"/>
        <w:ind w:left="1002"/>
        <w:rPr>
          <w:rFonts w:hint="eastAsia" w:ascii="仿宋" w:hAnsi="仿宋" w:eastAsia="仿宋" w:cs="仿宋"/>
          <w:color w:val="auto"/>
          <w:sz w:val="28"/>
          <w:szCs w:val="28"/>
          <w:lang w:eastAsia="zh-CN"/>
        </w:rPr>
      </w:pPr>
      <w:r>
        <w:rPr>
          <w:rFonts w:hint="eastAsia" w:ascii="仿宋" w:hAnsi="仿宋" w:eastAsia="仿宋" w:cs="仿宋"/>
          <w:color w:val="auto"/>
          <w:spacing w:val="-6"/>
          <w:sz w:val="28"/>
          <w:szCs w:val="28"/>
          <w:lang w:eastAsia="zh-CN"/>
        </w:rPr>
        <w:t>集体“四荒”地资源面状数据，采用草绿色</w:t>
      </w:r>
      <w:r>
        <w:rPr>
          <w:rFonts w:hint="eastAsia" w:ascii="仿宋" w:hAnsi="仿宋" w:eastAsia="仿宋" w:cs="仿宋"/>
          <w:color w:val="auto"/>
          <w:sz w:val="28"/>
          <w:szCs w:val="28"/>
        </w:rPr>
        <w:drawing>
          <wp:inline distT="0" distB="0" distL="0" distR="0">
            <wp:extent cx="344170" cy="207010"/>
            <wp:effectExtent l="0" t="0" r="17780" b="2540"/>
            <wp:docPr id="11" name="IM 42"/>
            <wp:cNvGraphicFramePr/>
            <a:graphic xmlns:a="http://schemas.openxmlformats.org/drawingml/2006/main">
              <a:graphicData uri="http://schemas.openxmlformats.org/drawingml/2006/picture">
                <pic:pic xmlns:pic="http://schemas.openxmlformats.org/drawingml/2006/picture">
                  <pic:nvPicPr>
                    <pic:cNvPr id="11" name="IM 42"/>
                    <pic:cNvPicPr/>
                  </pic:nvPicPr>
                  <pic:blipFill>
                    <a:blip r:embed="rId30"/>
                    <a:stretch>
                      <a:fillRect/>
                    </a:stretch>
                  </pic:blipFill>
                  <pic:spPr>
                    <a:xfrm>
                      <a:off x="0" y="0"/>
                      <a:ext cx="344640" cy="207259"/>
                    </a:xfrm>
                    <a:prstGeom prst="rect">
                      <a:avLst/>
                    </a:prstGeom>
                  </pic:spPr>
                </pic:pic>
              </a:graphicData>
            </a:graphic>
          </wp:inline>
        </w:drawing>
      </w:r>
      <w:r>
        <w:rPr>
          <w:rFonts w:hint="eastAsia" w:ascii="仿宋" w:hAnsi="仿宋" w:eastAsia="仿宋" w:cs="仿宋"/>
          <w:color w:val="auto"/>
          <w:spacing w:val="-6"/>
          <w:sz w:val="28"/>
          <w:szCs w:val="28"/>
          <w:lang w:eastAsia="zh-CN"/>
        </w:rPr>
        <w:t>，色标R200G227</w:t>
      </w:r>
      <w:r>
        <w:rPr>
          <w:rFonts w:hint="eastAsia" w:ascii="仿宋" w:hAnsi="仿宋" w:eastAsia="仿宋" w:cs="仿宋"/>
          <w:color w:val="auto"/>
          <w:spacing w:val="-7"/>
          <w:sz w:val="28"/>
          <w:szCs w:val="28"/>
          <w:lang w:eastAsia="zh-CN"/>
        </w:rPr>
        <w:t>B160；</w:t>
      </w:r>
    </w:p>
    <w:p w14:paraId="0A65CEDD">
      <w:pPr>
        <w:spacing w:line="383" w:lineRule="exact"/>
        <w:ind w:left="1002"/>
        <w:rPr>
          <w:rFonts w:hint="eastAsia" w:ascii="仿宋" w:hAnsi="仿宋" w:eastAsia="仿宋" w:cs="仿宋"/>
          <w:color w:val="auto"/>
          <w:sz w:val="28"/>
          <w:szCs w:val="28"/>
          <w:lang w:eastAsia="zh-CN"/>
        </w:rPr>
      </w:pPr>
      <w:r>
        <w:rPr>
          <w:rFonts w:hint="eastAsia" w:ascii="仿宋" w:hAnsi="仿宋" w:eastAsia="仿宋" w:cs="仿宋"/>
          <w:color w:val="auto"/>
          <w:spacing w:val="-2"/>
          <w:position w:val="-1"/>
          <w:sz w:val="28"/>
          <w:szCs w:val="28"/>
          <w:lang w:eastAsia="zh-CN"/>
        </w:rPr>
        <w:t>集体待界定农用地资源面状数据，采用暗紫色</w:t>
      </w:r>
      <w:r>
        <w:rPr>
          <w:rFonts w:hint="eastAsia" w:ascii="仿宋" w:hAnsi="仿宋" w:eastAsia="仿宋" w:cs="仿宋"/>
          <w:color w:val="auto"/>
          <w:position w:val="-1"/>
          <w:sz w:val="28"/>
          <w:szCs w:val="28"/>
        </w:rPr>
        <w:drawing>
          <wp:inline distT="0" distB="0" distL="0" distR="0">
            <wp:extent cx="293370" cy="182245"/>
            <wp:effectExtent l="0" t="0" r="11430" b="8255"/>
            <wp:docPr id="12" name="IM 44"/>
            <wp:cNvGraphicFramePr/>
            <a:graphic xmlns:a="http://schemas.openxmlformats.org/drawingml/2006/main">
              <a:graphicData uri="http://schemas.openxmlformats.org/drawingml/2006/picture">
                <pic:pic xmlns:pic="http://schemas.openxmlformats.org/drawingml/2006/picture">
                  <pic:nvPicPr>
                    <pic:cNvPr id="12" name="IM 44"/>
                    <pic:cNvPicPr/>
                  </pic:nvPicPr>
                  <pic:blipFill>
                    <a:blip r:embed="rId31"/>
                    <a:stretch>
                      <a:fillRect/>
                    </a:stretch>
                  </pic:blipFill>
                  <pic:spPr>
                    <a:xfrm>
                      <a:off x="0" y="0"/>
                      <a:ext cx="293631" cy="182877"/>
                    </a:xfrm>
                    <a:prstGeom prst="rect">
                      <a:avLst/>
                    </a:prstGeom>
                  </pic:spPr>
                </pic:pic>
              </a:graphicData>
            </a:graphic>
          </wp:inline>
        </w:drawing>
      </w:r>
      <w:r>
        <w:rPr>
          <w:rFonts w:hint="eastAsia" w:ascii="仿宋" w:hAnsi="仿宋" w:eastAsia="仿宋" w:cs="仿宋"/>
          <w:color w:val="auto"/>
          <w:spacing w:val="-2"/>
          <w:position w:val="-1"/>
          <w:sz w:val="28"/>
          <w:szCs w:val="28"/>
          <w:lang w:eastAsia="zh-CN"/>
        </w:rPr>
        <w:t>，色标R231G204B226</w:t>
      </w:r>
    </w:p>
    <w:p w14:paraId="53F912C8">
      <w:pPr>
        <w:spacing w:line="383" w:lineRule="exact"/>
        <w:rPr>
          <w:rFonts w:hint="eastAsia" w:ascii="仿宋" w:hAnsi="仿宋" w:eastAsia="仿宋" w:cs="仿宋"/>
          <w:color w:val="auto"/>
          <w:sz w:val="28"/>
          <w:szCs w:val="28"/>
          <w:lang w:eastAsia="zh-CN"/>
        </w:rPr>
        <w:sectPr>
          <w:headerReference r:id="rId15" w:type="default"/>
          <w:footerReference r:id="rId16" w:type="default"/>
          <w:pgSz w:w="16838" w:h="11906"/>
          <w:pgMar w:top="400" w:right="1399" w:bottom="1141" w:left="1088" w:header="0" w:footer="891" w:gutter="0"/>
          <w:pgNumType w:fmt="decimal"/>
          <w:cols w:space="720" w:num="1"/>
        </w:sectPr>
      </w:pPr>
    </w:p>
    <w:p w14:paraId="6D875384">
      <w:pPr>
        <w:pStyle w:val="6"/>
        <w:spacing w:line="254" w:lineRule="auto"/>
        <w:rPr>
          <w:rFonts w:hint="eastAsia" w:ascii="仿宋" w:hAnsi="仿宋" w:eastAsia="仿宋" w:cs="仿宋"/>
          <w:color w:val="auto"/>
          <w:lang w:eastAsia="zh-CN"/>
        </w:rPr>
      </w:pPr>
    </w:p>
    <w:p w14:paraId="4FE9A8C8">
      <w:pPr>
        <w:spacing w:before="91" w:line="221" w:lineRule="auto"/>
        <w:rPr>
          <w:rFonts w:hint="default" w:ascii="仿宋" w:hAnsi="仿宋" w:eastAsia="仿宋" w:cs="仿宋"/>
          <w:color w:val="auto"/>
          <w:sz w:val="28"/>
          <w:szCs w:val="28"/>
          <w:lang w:val="en-US" w:eastAsia="zh-CN"/>
        </w:rPr>
      </w:pPr>
      <w:r>
        <w:rPr>
          <w:rFonts w:hint="eastAsia" w:ascii="仿宋" w:hAnsi="仿宋" w:eastAsia="仿宋" w:cs="仿宋"/>
          <w:b/>
          <w:bCs/>
          <w:color w:val="auto"/>
          <w:spacing w:val="-6"/>
          <w:sz w:val="28"/>
          <w:szCs w:val="28"/>
          <w:lang w:eastAsia="zh-CN"/>
        </w:rPr>
        <w:t>（2）矢量图层属性表格式</w:t>
      </w:r>
      <w:r>
        <w:rPr>
          <w:rFonts w:hint="eastAsia" w:ascii="仿宋" w:hAnsi="仿宋" w:eastAsia="仿宋" w:cs="仿宋"/>
          <w:b/>
          <w:bCs/>
          <w:color w:val="auto"/>
          <w:spacing w:val="-6"/>
          <w:sz w:val="28"/>
          <w:szCs w:val="28"/>
          <w:lang w:val="en-US" w:eastAsia="zh-CN"/>
        </w:rPr>
        <w:t>:</w:t>
      </w:r>
      <w:r>
        <w:rPr>
          <w:rFonts w:hint="eastAsia" w:ascii="仿宋" w:hAnsi="仿宋" w:eastAsia="仿宋" w:cs="仿宋"/>
          <w:b/>
          <w:bCs/>
          <w:color w:val="auto"/>
          <w:spacing w:val="-6"/>
          <w:sz w:val="28"/>
          <w:szCs w:val="28"/>
          <w:lang w:eastAsia="zh-CN"/>
        </w:rPr>
        <w:t>所有矢量图层均为shp格式</w:t>
      </w:r>
    </w:p>
    <w:p w14:paraId="51148748">
      <w:pPr>
        <w:spacing w:line="32" w:lineRule="exact"/>
        <w:rPr>
          <w:rFonts w:hint="eastAsia" w:ascii="仿宋" w:hAnsi="仿宋" w:eastAsia="仿宋" w:cs="仿宋"/>
          <w:color w:val="auto"/>
          <w:lang w:eastAsia="zh-CN"/>
        </w:rPr>
      </w:pPr>
    </w:p>
    <w:tbl>
      <w:tblPr>
        <w:tblStyle w:val="48"/>
        <w:tblW w:w="13544" w:type="dxa"/>
        <w:tblInd w:w="5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439"/>
        <w:gridCol w:w="795"/>
        <w:gridCol w:w="3037"/>
        <w:gridCol w:w="2871"/>
        <w:gridCol w:w="4478"/>
      </w:tblGrid>
      <w:tr w14:paraId="1981B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924" w:type="dxa"/>
          </w:tcPr>
          <w:p w14:paraId="676B8BC7">
            <w:pPr>
              <w:spacing w:before="39" w:line="217" w:lineRule="auto"/>
              <w:ind w:left="239"/>
              <w:rPr>
                <w:rFonts w:hint="eastAsia" w:ascii="仿宋" w:hAnsi="仿宋" w:eastAsia="仿宋" w:cs="仿宋"/>
                <w:color w:val="auto"/>
                <w:sz w:val="23"/>
                <w:szCs w:val="23"/>
              </w:rPr>
            </w:pPr>
            <w:r>
              <w:rPr>
                <w:rFonts w:hint="eastAsia" w:ascii="仿宋" w:hAnsi="仿宋" w:eastAsia="仿宋" w:cs="仿宋"/>
                <w:b/>
                <w:bCs/>
                <w:color w:val="auto"/>
                <w:spacing w:val="-2"/>
                <w:sz w:val="23"/>
                <w:szCs w:val="23"/>
              </w:rPr>
              <w:t>分类</w:t>
            </w:r>
          </w:p>
        </w:tc>
        <w:tc>
          <w:tcPr>
            <w:tcW w:w="1439" w:type="dxa"/>
          </w:tcPr>
          <w:p w14:paraId="00C2F3A4">
            <w:pPr>
              <w:spacing w:before="39" w:line="217" w:lineRule="auto"/>
              <w:ind w:left="274"/>
              <w:rPr>
                <w:rFonts w:hint="eastAsia" w:ascii="仿宋" w:hAnsi="仿宋" w:eastAsia="仿宋" w:cs="仿宋"/>
                <w:color w:val="auto"/>
                <w:sz w:val="23"/>
                <w:szCs w:val="23"/>
              </w:rPr>
            </w:pPr>
            <w:r>
              <w:rPr>
                <w:rFonts w:hint="eastAsia" w:ascii="仿宋" w:hAnsi="仿宋" w:eastAsia="仿宋" w:cs="仿宋"/>
                <w:b/>
                <w:bCs/>
                <w:color w:val="auto"/>
                <w:spacing w:val="-2"/>
                <w:sz w:val="23"/>
                <w:szCs w:val="23"/>
              </w:rPr>
              <w:t>图层名称</w:t>
            </w:r>
          </w:p>
        </w:tc>
        <w:tc>
          <w:tcPr>
            <w:tcW w:w="795" w:type="dxa"/>
          </w:tcPr>
          <w:p w14:paraId="0B75AD4C">
            <w:pPr>
              <w:spacing w:before="39" w:line="217" w:lineRule="auto"/>
              <w:ind w:left="169"/>
              <w:rPr>
                <w:rFonts w:hint="eastAsia" w:ascii="仿宋" w:hAnsi="仿宋" w:eastAsia="仿宋" w:cs="仿宋"/>
                <w:color w:val="auto"/>
                <w:sz w:val="23"/>
                <w:szCs w:val="23"/>
              </w:rPr>
            </w:pPr>
            <w:r>
              <w:rPr>
                <w:rFonts w:hint="eastAsia" w:ascii="仿宋" w:hAnsi="仿宋" w:eastAsia="仿宋" w:cs="仿宋"/>
                <w:b/>
                <w:bCs/>
                <w:color w:val="auto"/>
                <w:spacing w:val="-1"/>
                <w:sz w:val="23"/>
                <w:szCs w:val="23"/>
              </w:rPr>
              <w:t>序号</w:t>
            </w:r>
          </w:p>
        </w:tc>
        <w:tc>
          <w:tcPr>
            <w:tcW w:w="3037" w:type="dxa"/>
          </w:tcPr>
          <w:p w14:paraId="7B00A41F">
            <w:pPr>
              <w:spacing w:before="39" w:line="217" w:lineRule="auto"/>
              <w:ind w:left="821"/>
              <w:rPr>
                <w:rFonts w:hint="eastAsia" w:ascii="仿宋" w:hAnsi="仿宋" w:eastAsia="仿宋" w:cs="仿宋"/>
                <w:color w:val="auto"/>
                <w:sz w:val="23"/>
                <w:szCs w:val="23"/>
              </w:rPr>
            </w:pPr>
            <w:r>
              <w:rPr>
                <w:rFonts w:hint="eastAsia" w:ascii="仿宋" w:hAnsi="仿宋" w:eastAsia="仿宋" w:cs="仿宋"/>
                <w:b/>
                <w:bCs/>
                <w:color w:val="auto"/>
                <w:spacing w:val="4"/>
                <w:sz w:val="23"/>
                <w:szCs w:val="23"/>
              </w:rPr>
              <w:t>字段英文名称</w:t>
            </w:r>
          </w:p>
        </w:tc>
        <w:tc>
          <w:tcPr>
            <w:tcW w:w="2871" w:type="dxa"/>
          </w:tcPr>
          <w:p w14:paraId="5C8A2FD9">
            <w:pPr>
              <w:spacing w:before="39" w:line="217" w:lineRule="auto"/>
              <w:ind w:left="739"/>
              <w:rPr>
                <w:rFonts w:hint="eastAsia" w:ascii="仿宋" w:hAnsi="仿宋" w:eastAsia="仿宋" w:cs="仿宋"/>
                <w:color w:val="auto"/>
                <w:sz w:val="23"/>
                <w:szCs w:val="23"/>
              </w:rPr>
            </w:pPr>
            <w:r>
              <w:rPr>
                <w:rFonts w:hint="eastAsia" w:ascii="仿宋" w:hAnsi="仿宋" w:eastAsia="仿宋" w:cs="仿宋"/>
                <w:b/>
                <w:bCs/>
                <w:color w:val="auto"/>
                <w:spacing w:val="4"/>
                <w:sz w:val="23"/>
                <w:szCs w:val="23"/>
              </w:rPr>
              <w:t>字段中文名称</w:t>
            </w:r>
          </w:p>
        </w:tc>
        <w:tc>
          <w:tcPr>
            <w:tcW w:w="4478" w:type="dxa"/>
          </w:tcPr>
          <w:p w14:paraId="37900C5A">
            <w:pPr>
              <w:spacing w:before="39" w:line="217" w:lineRule="auto"/>
              <w:ind w:left="2011"/>
              <w:rPr>
                <w:rFonts w:hint="eastAsia" w:ascii="仿宋" w:hAnsi="仿宋" w:eastAsia="仿宋" w:cs="仿宋"/>
                <w:color w:val="auto"/>
                <w:sz w:val="23"/>
                <w:szCs w:val="23"/>
              </w:rPr>
            </w:pPr>
            <w:r>
              <w:rPr>
                <w:rFonts w:hint="eastAsia" w:ascii="仿宋" w:hAnsi="仿宋" w:eastAsia="仿宋" w:cs="仿宋"/>
                <w:b/>
                <w:bCs/>
                <w:color w:val="auto"/>
                <w:spacing w:val="-1"/>
                <w:sz w:val="23"/>
                <w:szCs w:val="23"/>
              </w:rPr>
              <w:t>说明</w:t>
            </w:r>
          </w:p>
        </w:tc>
      </w:tr>
      <w:tr w14:paraId="26B65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restart"/>
            <w:tcBorders>
              <w:bottom w:val="nil"/>
            </w:tcBorders>
          </w:tcPr>
          <w:p w14:paraId="08E28F97">
            <w:pPr>
              <w:pStyle w:val="44"/>
              <w:spacing w:line="245" w:lineRule="auto"/>
              <w:rPr>
                <w:rFonts w:hint="eastAsia" w:ascii="仿宋" w:hAnsi="仿宋" w:eastAsia="仿宋" w:cs="仿宋"/>
                <w:color w:val="auto"/>
              </w:rPr>
            </w:pPr>
          </w:p>
          <w:p w14:paraId="3EDAE9E9">
            <w:pPr>
              <w:pStyle w:val="44"/>
              <w:spacing w:line="245" w:lineRule="auto"/>
              <w:rPr>
                <w:rFonts w:hint="eastAsia" w:ascii="仿宋" w:hAnsi="仿宋" w:eastAsia="仿宋" w:cs="仿宋"/>
                <w:color w:val="auto"/>
              </w:rPr>
            </w:pPr>
          </w:p>
          <w:p w14:paraId="079C7CCF">
            <w:pPr>
              <w:pStyle w:val="44"/>
              <w:spacing w:line="245" w:lineRule="auto"/>
              <w:rPr>
                <w:rFonts w:hint="eastAsia" w:ascii="仿宋" w:hAnsi="仿宋" w:eastAsia="仿宋" w:cs="仿宋"/>
                <w:color w:val="auto"/>
              </w:rPr>
            </w:pPr>
          </w:p>
          <w:p w14:paraId="2BF43705">
            <w:pPr>
              <w:pStyle w:val="44"/>
              <w:spacing w:line="245" w:lineRule="auto"/>
              <w:rPr>
                <w:rFonts w:hint="eastAsia" w:ascii="仿宋" w:hAnsi="仿宋" w:eastAsia="仿宋" w:cs="仿宋"/>
                <w:color w:val="auto"/>
              </w:rPr>
            </w:pPr>
          </w:p>
          <w:p w14:paraId="0B57BAFE">
            <w:pPr>
              <w:pStyle w:val="44"/>
              <w:spacing w:line="245" w:lineRule="auto"/>
              <w:rPr>
                <w:rFonts w:hint="eastAsia" w:ascii="仿宋" w:hAnsi="仿宋" w:eastAsia="仿宋" w:cs="仿宋"/>
                <w:color w:val="auto"/>
              </w:rPr>
            </w:pPr>
          </w:p>
          <w:p w14:paraId="0907CEE1">
            <w:pPr>
              <w:pStyle w:val="44"/>
              <w:spacing w:line="245" w:lineRule="auto"/>
              <w:rPr>
                <w:rFonts w:hint="eastAsia" w:ascii="仿宋" w:hAnsi="仿宋" w:eastAsia="仿宋" w:cs="仿宋"/>
                <w:color w:val="auto"/>
              </w:rPr>
            </w:pPr>
          </w:p>
          <w:p w14:paraId="677DE77A">
            <w:pPr>
              <w:pStyle w:val="44"/>
              <w:spacing w:line="245" w:lineRule="auto"/>
              <w:rPr>
                <w:rFonts w:hint="eastAsia" w:ascii="仿宋" w:hAnsi="仿宋" w:eastAsia="仿宋" w:cs="仿宋"/>
                <w:color w:val="auto"/>
              </w:rPr>
            </w:pPr>
          </w:p>
          <w:p w14:paraId="00DEAF60">
            <w:pPr>
              <w:pStyle w:val="44"/>
              <w:spacing w:line="245" w:lineRule="auto"/>
              <w:rPr>
                <w:rFonts w:hint="eastAsia" w:ascii="仿宋" w:hAnsi="仿宋" w:eastAsia="仿宋" w:cs="仿宋"/>
                <w:color w:val="auto"/>
              </w:rPr>
            </w:pPr>
          </w:p>
          <w:p w14:paraId="1CDF3CCD">
            <w:pPr>
              <w:pStyle w:val="44"/>
              <w:spacing w:line="245" w:lineRule="auto"/>
              <w:rPr>
                <w:rFonts w:hint="eastAsia" w:ascii="仿宋" w:hAnsi="仿宋" w:eastAsia="仿宋" w:cs="仿宋"/>
                <w:color w:val="auto"/>
              </w:rPr>
            </w:pPr>
          </w:p>
          <w:p w14:paraId="0C2BD6B5">
            <w:pPr>
              <w:pStyle w:val="44"/>
              <w:spacing w:line="245" w:lineRule="auto"/>
              <w:rPr>
                <w:rFonts w:hint="eastAsia" w:ascii="仿宋" w:hAnsi="仿宋" w:eastAsia="仿宋" w:cs="仿宋"/>
                <w:color w:val="auto"/>
              </w:rPr>
            </w:pPr>
          </w:p>
          <w:p w14:paraId="440F7DE0">
            <w:pPr>
              <w:pStyle w:val="44"/>
              <w:spacing w:line="245" w:lineRule="auto"/>
              <w:rPr>
                <w:rFonts w:hint="eastAsia" w:ascii="仿宋" w:hAnsi="仿宋" w:eastAsia="仿宋" w:cs="仿宋"/>
                <w:color w:val="auto"/>
              </w:rPr>
            </w:pPr>
          </w:p>
          <w:p w14:paraId="6EAA4BD8">
            <w:pPr>
              <w:pStyle w:val="44"/>
              <w:spacing w:line="245" w:lineRule="auto"/>
              <w:rPr>
                <w:rFonts w:hint="eastAsia" w:ascii="仿宋" w:hAnsi="仿宋" w:eastAsia="仿宋" w:cs="仿宋"/>
                <w:color w:val="auto"/>
              </w:rPr>
            </w:pPr>
          </w:p>
          <w:p w14:paraId="15EEB581">
            <w:pPr>
              <w:pStyle w:val="44"/>
              <w:spacing w:line="245" w:lineRule="auto"/>
              <w:rPr>
                <w:rFonts w:hint="eastAsia" w:ascii="仿宋" w:hAnsi="仿宋" w:eastAsia="仿宋" w:cs="仿宋"/>
                <w:color w:val="auto"/>
              </w:rPr>
            </w:pPr>
          </w:p>
          <w:p w14:paraId="394829B6">
            <w:pPr>
              <w:pStyle w:val="44"/>
              <w:spacing w:line="246" w:lineRule="auto"/>
              <w:rPr>
                <w:rFonts w:hint="eastAsia" w:ascii="仿宋" w:hAnsi="仿宋" w:eastAsia="仿宋" w:cs="仿宋"/>
                <w:color w:val="auto"/>
              </w:rPr>
            </w:pPr>
          </w:p>
          <w:p w14:paraId="630F9FA6">
            <w:pPr>
              <w:pStyle w:val="44"/>
              <w:spacing w:line="246" w:lineRule="auto"/>
              <w:rPr>
                <w:rFonts w:hint="eastAsia" w:ascii="仿宋" w:hAnsi="仿宋" w:eastAsia="仿宋" w:cs="仿宋"/>
                <w:color w:val="auto"/>
              </w:rPr>
            </w:pPr>
          </w:p>
          <w:p w14:paraId="729392AE">
            <w:pPr>
              <w:spacing w:before="75" w:line="232" w:lineRule="auto"/>
              <w:ind w:left="135"/>
              <w:rPr>
                <w:rFonts w:hint="eastAsia" w:ascii="仿宋" w:hAnsi="仿宋" w:eastAsia="仿宋" w:cs="仿宋"/>
                <w:color w:val="auto"/>
                <w:sz w:val="23"/>
                <w:szCs w:val="23"/>
              </w:rPr>
            </w:pPr>
            <w:r>
              <w:rPr>
                <w:rFonts w:hint="eastAsia" w:ascii="仿宋" w:hAnsi="仿宋" w:eastAsia="仿宋" w:cs="仿宋"/>
                <w:color w:val="auto"/>
                <w:spacing w:val="-3"/>
                <w:sz w:val="23"/>
                <w:szCs w:val="23"/>
              </w:rPr>
              <w:t>资源</w:t>
            </w:r>
          </w:p>
        </w:tc>
        <w:tc>
          <w:tcPr>
            <w:tcW w:w="1439" w:type="dxa"/>
            <w:vMerge w:val="restart"/>
            <w:tcBorders>
              <w:bottom w:val="nil"/>
            </w:tcBorders>
          </w:tcPr>
          <w:p w14:paraId="50273E79">
            <w:pPr>
              <w:pStyle w:val="44"/>
              <w:spacing w:line="284" w:lineRule="auto"/>
              <w:rPr>
                <w:rFonts w:hint="eastAsia" w:ascii="仿宋" w:hAnsi="仿宋" w:eastAsia="仿宋" w:cs="仿宋"/>
                <w:color w:val="auto"/>
              </w:rPr>
            </w:pPr>
          </w:p>
          <w:p w14:paraId="1B548053">
            <w:pPr>
              <w:pStyle w:val="44"/>
              <w:spacing w:line="284" w:lineRule="auto"/>
              <w:rPr>
                <w:rFonts w:hint="eastAsia" w:ascii="仿宋" w:hAnsi="仿宋" w:eastAsia="仿宋" w:cs="仿宋"/>
                <w:color w:val="auto"/>
              </w:rPr>
            </w:pPr>
          </w:p>
          <w:p w14:paraId="6D9B1457">
            <w:pPr>
              <w:pStyle w:val="44"/>
              <w:spacing w:line="284" w:lineRule="auto"/>
              <w:rPr>
                <w:rFonts w:hint="eastAsia" w:ascii="仿宋" w:hAnsi="仿宋" w:eastAsia="仿宋" w:cs="仿宋"/>
                <w:color w:val="auto"/>
              </w:rPr>
            </w:pPr>
          </w:p>
          <w:p w14:paraId="6BE0AE4D">
            <w:pPr>
              <w:pStyle w:val="44"/>
              <w:spacing w:line="285" w:lineRule="auto"/>
              <w:rPr>
                <w:rFonts w:hint="eastAsia" w:ascii="仿宋" w:hAnsi="仿宋" w:eastAsia="仿宋" w:cs="仿宋"/>
                <w:color w:val="auto"/>
              </w:rPr>
            </w:pPr>
          </w:p>
          <w:p w14:paraId="0FD27258">
            <w:pPr>
              <w:spacing w:before="74" w:line="249" w:lineRule="auto"/>
              <w:ind w:left="119" w:right="131" w:firstLine="11"/>
              <w:rPr>
                <w:rFonts w:hint="eastAsia" w:ascii="仿宋" w:hAnsi="仿宋" w:eastAsia="仿宋" w:cs="仿宋"/>
                <w:color w:val="auto"/>
                <w:sz w:val="23"/>
                <w:szCs w:val="23"/>
              </w:rPr>
            </w:pPr>
            <w:r>
              <w:rPr>
                <w:rFonts w:hint="eastAsia" w:ascii="仿宋" w:hAnsi="仿宋" w:eastAsia="仿宋" w:cs="仿宋"/>
                <w:color w:val="auto"/>
                <w:spacing w:val="4"/>
                <w:sz w:val="23"/>
                <w:szCs w:val="23"/>
              </w:rPr>
              <w:t>资源含林业</w:t>
            </w:r>
            <w:r>
              <w:rPr>
                <w:rFonts w:hint="eastAsia" w:ascii="仿宋" w:hAnsi="仿宋" w:eastAsia="仿宋" w:cs="仿宋"/>
                <w:color w:val="auto"/>
                <w:spacing w:val="1"/>
                <w:sz w:val="23"/>
                <w:szCs w:val="23"/>
              </w:rPr>
              <w:t>确权</w:t>
            </w:r>
          </w:p>
        </w:tc>
        <w:tc>
          <w:tcPr>
            <w:tcW w:w="795" w:type="dxa"/>
          </w:tcPr>
          <w:p w14:paraId="4B554559">
            <w:pPr>
              <w:spacing w:before="68"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061F4DE2">
            <w:pPr>
              <w:spacing w:before="68" w:line="192" w:lineRule="auto"/>
              <w:ind w:left="114"/>
              <w:rPr>
                <w:rFonts w:hint="eastAsia" w:ascii="仿宋" w:hAnsi="仿宋" w:eastAsia="仿宋" w:cs="仿宋"/>
                <w:color w:val="auto"/>
                <w:sz w:val="23"/>
                <w:szCs w:val="23"/>
              </w:rPr>
            </w:pPr>
            <w:r>
              <w:rPr>
                <w:rFonts w:hint="eastAsia" w:ascii="仿宋" w:hAnsi="仿宋" w:eastAsia="仿宋" w:cs="仿宋"/>
                <w:color w:val="auto"/>
                <w:spacing w:val="4"/>
                <w:sz w:val="23"/>
                <w:szCs w:val="23"/>
              </w:rPr>
              <w:t>CHBH</w:t>
            </w:r>
          </w:p>
        </w:tc>
        <w:tc>
          <w:tcPr>
            <w:tcW w:w="2871" w:type="dxa"/>
          </w:tcPr>
          <w:p w14:paraId="3AD6551B">
            <w:pPr>
              <w:spacing w:before="35" w:line="200" w:lineRule="auto"/>
              <w:ind w:left="120"/>
              <w:rPr>
                <w:rFonts w:hint="eastAsia" w:ascii="仿宋" w:hAnsi="仿宋" w:eastAsia="仿宋" w:cs="仿宋"/>
                <w:color w:val="auto"/>
                <w:sz w:val="23"/>
                <w:szCs w:val="23"/>
              </w:rPr>
            </w:pPr>
            <w:r>
              <w:rPr>
                <w:rFonts w:hint="eastAsia" w:ascii="仿宋" w:hAnsi="仿宋" w:eastAsia="仿宋" w:cs="仿宋"/>
                <w:color w:val="auto"/>
                <w:spacing w:val="6"/>
                <w:sz w:val="23"/>
                <w:szCs w:val="23"/>
              </w:rPr>
              <w:t>测绘编号</w:t>
            </w:r>
          </w:p>
        </w:tc>
        <w:tc>
          <w:tcPr>
            <w:tcW w:w="4478" w:type="dxa"/>
          </w:tcPr>
          <w:p w14:paraId="36D5682D">
            <w:pPr>
              <w:spacing w:before="35" w:line="200" w:lineRule="auto"/>
              <w:ind w:left="134"/>
              <w:rPr>
                <w:rFonts w:hint="eastAsia" w:ascii="仿宋" w:hAnsi="仿宋" w:eastAsia="仿宋" w:cs="仿宋"/>
                <w:color w:val="auto"/>
                <w:sz w:val="23"/>
                <w:szCs w:val="23"/>
              </w:rPr>
            </w:pPr>
            <w:r>
              <w:rPr>
                <w:rFonts w:hint="eastAsia" w:ascii="仿宋" w:hAnsi="仿宋" w:eastAsia="仿宋" w:cs="仿宋"/>
                <w:color w:val="auto"/>
                <w:spacing w:val="5"/>
                <w:sz w:val="23"/>
                <w:szCs w:val="23"/>
              </w:rPr>
              <w:t>资源唯一编号</w:t>
            </w:r>
          </w:p>
        </w:tc>
      </w:tr>
      <w:tr w14:paraId="67A88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4998EBCD">
            <w:pPr>
              <w:pStyle w:val="44"/>
              <w:rPr>
                <w:rFonts w:hint="eastAsia" w:ascii="仿宋" w:hAnsi="仿宋" w:eastAsia="仿宋" w:cs="仿宋"/>
                <w:color w:val="auto"/>
              </w:rPr>
            </w:pPr>
          </w:p>
        </w:tc>
        <w:tc>
          <w:tcPr>
            <w:tcW w:w="1439" w:type="dxa"/>
            <w:vMerge w:val="continue"/>
            <w:tcBorders>
              <w:top w:val="nil"/>
              <w:bottom w:val="nil"/>
            </w:tcBorders>
          </w:tcPr>
          <w:p w14:paraId="140B691C">
            <w:pPr>
              <w:pStyle w:val="44"/>
              <w:rPr>
                <w:rFonts w:hint="eastAsia" w:ascii="仿宋" w:hAnsi="仿宋" w:eastAsia="仿宋" w:cs="仿宋"/>
                <w:color w:val="auto"/>
              </w:rPr>
            </w:pPr>
          </w:p>
        </w:tc>
        <w:tc>
          <w:tcPr>
            <w:tcW w:w="795" w:type="dxa"/>
          </w:tcPr>
          <w:p w14:paraId="6829CBE3">
            <w:pPr>
              <w:spacing w:before="68"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4A1719FA">
            <w:pPr>
              <w:spacing w:before="71" w:line="189"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ZYLX</w:t>
            </w:r>
          </w:p>
        </w:tc>
        <w:tc>
          <w:tcPr>
            <w:tcW w:w="2871" w:type="dxa"/>
          </w:tcPr>
          <w:p w14:paraId="523F8DAD">
            <w:pPr>
              <w:spacing w:before="36" w:line="199" w:lineRule="auto"/>
              <w:ind w:left="132"/>
              <w:rPr>
                <w:rFonts w:hint="eastAsia" w:ascii="仿宋" w:hAnsi="仿宋" w:eastAsia="仿宋" w:cs="仿宋"/>
                <w:color w:val="auto"/>
                <w:sz w:val="23"/>
                <w:szCs w:val="23"/>
              </w:rPr>
            </w:pPr>
            <w:r>
              <w:rPr>
                <w:rFonts w:hint="eastAsia" w:ascii="仿宋" w:hAnsi="仿宋" w:eastAsia="仿宋" w:cs="仿宋"/>
                <w:color w:val="auto"/>
                <w:spacing w:val="5"/>
                <w:sz w:val="23"/>
                <w:szCs w:val="23"/>
              </w:rPr>
              <w:t>资源类型编号</w:t>
            </w:r>
          </w:p>
        </w:tc>
        <w:tc>
          <w:tcPr>
            <w:tcW w:w="4478" w:type="dxa"/>
          </w:tcPr>
          <w:p w14:paraId="16CDD13E">
            <w:pPr>
              <w:spacing w:before="36" w:line="199" w:lineRule="auto"/>
              <w:ind w:left="127"/>
              <w:rPr>
                <w:rFonts w:hint="eastAsia" w:ascii="仿宋" w:hAnsi="仿宋" w:eastAsia="仿宋" w:cs="仿宋"/>
                <w:color w:val="auto"/>
                <w:sz w:val="23"/>
                <w:szCs w:val="23"/>
              </w:rPr>
            </w:pPr>
            <w:r>
              <w:rPr>
                <w:rFonts w:hint="eastAsia" w:ascii="仿宋" w:hAnsi="仿宋" w:eastAsia="仿宋" w:cs="仿宋"/>
                <w:color w:val="auto"/>
                <w:spacing w:val="7"/>
                <w:sz w:val="23"/>
                <w:szCs w:val="23"/>
              </w:rPr>
              <w:t>全省统一分类编码</w:t>
            </w:r>
          </w:p>
        </w:tc>
      </w:tr>
      <w:tr w14:paraId="4D232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BA5DC02">
            <w:pPr>
              <w:pStyle w:val="44"/>
              <w:rPr>
                <w:rFonts w:hint="eastAsia" w:ascii="仿宋" w:hAnsi="仿宋" w:eastAsia="仿宋" w:cs="仿宋"/>
                <w:color w:val="auto"/>
              </w:rPr>
            </w:pPr>
          </w:p>
        </w:tc>
        <w:tc>
          <w:tcPr>
            <w:tcW w:w="1439" w:type="dxa"/>
            <w:vMerge w:val="continue"/>
            <w:tcBorders>
              <w:top w:val="nil"/>
              <w:bottom w:val="nil"/>
            </w:tcBorders>
          </w:tcPr>
          <w:p w14:paraId="11702ACA">
            <w:pPr>
              <w:pStyle w:val="44"/>
              <w:rPr>
                <w:rFonts w:hint="eastAsia" w:ascii="仿宋" w:hAnsi="仿宋" w:eastAsia="仿宋" w:cs="仿宋"/>
                <w:color w:val="auto"/>
              </w:rPr>
            </w:pPr>
          </w:p>
        </w:tc>
        <w:tc>
          <w:tcPr>
            <w:tcW w:w="795" w:type="dxa"/>
          </w:tcPr>
          <w:p w14:paraId="6F6005B0">
            <w:pPr>
              <w:spacing w:before="69"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037" w:type="dxa"/>
          </w:tcPr>
          <w:p w14:paraId="07E05D36">
            <w:pPr>
              <w:spacing w:before="69"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ZYMC</w:t>
            </w:r>
          </w:p>
        </w:tc>
        <w:tc>
          <w:tcPr>
            <w:tcW w:w="2871" w:type="dxa"/>
          </w:tcPr>
          <w:p w14:paraId="0F34C09F">
            <w:pPr>
              <w:spacing w:before="37" w:line="199" w:lineRule="auto"/>
              <w:ind w:left="132"/>
              <w:rPr>
                <w:rFonts w:hint="eastAsia" w:ascii="仿宋" w:hAnsi="仿宋" w:eastAsia="仿宋" w:cs="仿宋"/>
                <w:color w:val="auto"/>
                <w:sz w:val="23"/>
                <w:szCs w:val="23"/>
              </w:rPr>
            </w:pPr>
            <w:r>
              <w:rPr>
                <w:rFonts w:hint="eastAsia" w:ascii="仿宋" w:hAnsi="仿宋" w:eastAsia="仿宋" w:cs="仿宋"/>
                <w:color w:val="auto"/>
                <w:spacing w:val="2"/>
                <w:sz w:val="23"/>
                <w:szCs w:val="23"/>
              </w:rPr>
              <w:t>资源名称</w:t>
            </w:r>
          </w:p>
        </w:tc>
        <w:tc>
          <w:tcPr>
            <w:tcW w:w="4478" w:type="dxa"/>
          </w:tcPr>
          <w:p w14:paraId="1DB11800">
            <w:pPr>
              <w:pStyle w:val="44"/>
              <w:rPr>
                <w:rFonts w:hint="eastAsia" w:ascii="仿宋" w:hAnsi="仿宋" w:eastAsia="仿宋" w:cs="仿宋"/>
                <w:color w:val="auto"/>
              </w:rPr>
            </w:pPr>
          </w:p>
        </w:tc>
      </w:tr>
      <w:tr w14:paraId="4A55C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0699F10">
            <w:pPr>
              <w:pStyle w:val="44"/>
              <w:rPr>
                <w:rFonts w:hint="eastAsia" w:ascii="仿宋" w:hAnsi="仿宋" w:eastAsia="仿宋" w:cs="仿宋"/>
                <w:color w:val="auto"/>
              </w:rPr>
            </w:pPr>
          </w:p>
        </w:tc>
        <w:tc>
          <w:tcPr>
            <w:tcW w:w="1439" w:type="dxa"/>
            <w:vMerge w:val="continue"/>
            <w:tcBorders>
              <w:top w:val="nil"/>
              <w:bottom w:val="nil"/>
            </w:tcBorders>
          </w:tcPr>
          <w:p w14:paraId="67A86065">
            <w:pPr>
              <w:pStyle w:val="44"/>
              <w:rPr>
                <w:rFonts w:hint="eastAsia" w:ascii="仿宋" w:hAnsi="仿宋" w:eastAsia="仿宋" w:cs="仿宋"/>
                <w:color w:val="auto"/>
              </w:rPr>
            </w:pPr>
          </w:p>
        </w:tc>
        <w:tc>
          <w:tcPr>
            <w:tcW w:w="795" w:type="dxa"/>
          </w:tcPr>
          <w:p w14:paraId="583A201E">
            <w:pPr>
              <w:spacing w:before="69" w:line="192" w:lineRule="auto"/>
              <w:ind w:left="107"/>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037" w:type="dxa"/>
          </w:tcPr>
          <w:p w14:paraId="6CC5EE41">
            <w:pPr>
              <w:spacing w:before="69"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DKMC</w:t>
            </w:r>
          </w:p>
        </w:tc>
        <w:tc>
          <w:tcPr>
            <w:tcW w:w="2871" w:type="dxa"/>
          </w:tcPr>
          <w:p w14:paraId="0C33C9E8">
            <w:pPr>
              <w:spacing w:before="37" w:line="199"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地块名称</w:t>
            </w:r>
          </w:p>
        </w:tc>
        <w:tc>
          <w:tcPr>
            <w:tcW w:w="4478" w:type="dxa"/>
          </w:tcPr>
          <w:p w14:paraId="338DFCF3">
            <w:pPr>
              <w:pStyle w:val="44"/>
              <w:rPr>
                <w:rFonts w:hint="eastAsia" w:ascii="仿宋" w:hAnsi="仿宋" w:eastAsia="仿宋" w:cs="仿宋"/>
                <w:color w:val="auto"/>
              </w:rPr>
            </w:pPr>
          </w:p>
        </w:tc>
      </w:tr>
      <w:tr w14:paraId="22B4F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3B7581A3">
            <w:pPr>
              <w:pStyle w:val="44"/>
              <w:rPr>
                <w:rFonts w:hint="eastAsia" w:ascii="仿宋" w:hAnsi="仿宋" w:eastAsia="仿宋" w:cs="仿宋"/>
                <w:color w:val="auto"/>
              </w:rPr>
            </w:pPr>
          </w:p>
        </w:tc>
        <w:tc>
          <w:tcPr>
            <w:tcW w:w="1439" w:type="dxa"/>
            <w:vMerge w:val="continue"/>
            <w:tcBorders>
              <w:top w:val="nil"/>
              <w:bottom w:val="nil"/>
            </w:tcBorders>
          </w:tcPr>
          <w:p w14:paraId="36DCD170">
            <w:pPr>
              <w:pStyle w:val="44"/>
              <w:rPr>
                <w:rFonts w:hint="eastAsia" w:ascii="仿宋" w:hAnsi="仿宋" w:eastAsia="仿宋" w:cs="仿宋"/>
                <w:color w:val="auto"/>
              </w:rPr>
            </w:pPr>
          </w:p>
        </w:tc>
        <w:tc>
          <w:tcPr>
            <w:tcW w:w="795" w:type="dxa"/>
          </w:tcPr>
          <w:p w14:paraId="3763C486">
            <w:pPr>
              <w:spacing w:before="72" w:line="189" w:lineRule="auto"/>
              <w:ind w:left="115"/>
              <w:rPr>
                <w:rFonts w:hint="eastAsia" w:ascii="仿宋" w:hAnsi="仿宋" w:eastAsia="仿宋" w:cs="仿宋"/>
                <w:color w:val="auto"/>
                <w:sz w:val="23"/>
                <w:szCs w:val="23"/>
              </w:rPr>
            </w:pPr>
            <w:r>
              <w:rPr>
                <w:rFonts w:hint="eastAsia" w:ascii="仿宋" w:hAnsi="仿宋" w:eastAsia="仿宋" w:cs="仿宋"/>
                <w:color w:val="auto"/>
                <w:sz w:val="23"/>
                <w:szCs w:val="23"/>
              </w:rPr>
              <w:t>5</w:t>
            </w:r>
          </w:p>
        </w:tc>
        <w:tc>
          <w:tcPr>
            <w:tcW w:w="3037" w:type="dxa"/>
          </w:tcPr>
          <w:p w14:paraId="4CDEC5D5">
            <w:pPr>
              <w:spacing w:before="69" w:line="19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SCMJ</w:t>
            </w:r>
          </w:p>
        </w:tc>
        <w:tc>
          <w:tcPr>
            <w:tcW w:w="2871" w:type="dxa"/>
          </w:tcPr>
          <w:p w14:paraId="6EC93536">
            <w:pPr>
              <w:spacing w:before="37" w:line="198" w:lineRule="auto"/>
              <w:ind w:left="125"/>
              <w:rPr>
                <w:rFonts w:hint="eastAsia" w:ascii="仿宋" w:hAnsi="仿宋" w:eastAsia="仿宋" w:cs="仿宋"/>
                <w:color w:val="auto"/>
                <w:sz w:val="23"/>
                <w:szCs w:val="23"/>
              </w:rPr>
            </w:pPr>
            <w:r>
              <w:rPr>
                <w:rFonts w:hint="eastAsia" w:ascii="仿宋" w:hAnsi="仿宋" w:eastAsia="仿宋" w:cs="仿宋"/>
                <w:color w:val="auto"/>
                <w:spacing w:val="4"/>
                <w:sz w:val="23"/>
                <w:szCs w:val="23"/>
              </w:rPr>
              <w:t>实测面积（亩）</w:t>
            </w:r>
          </w:p>
        </w:tc>
        <w:tc>
          <w:tcPr>
            <w:tcW w:w="4478" w:type="dxa"/>
          </w:tcPr>
          <w:p w14:paraId="6F8ECFF0">
            <w:pPr>
              <w:pStyle w:val="44"/>
              <w:rPr>
                <w:rFonts w:hint="eastAsia" w:ascii="仿宋" w:hAnsi="仿宋" w:eastAsia="仿宋" w:cs="仿宋"/>
                <w:color w:val="auto"/>
              </w:rPr>
            </w:pPr>
          </w:p>
        </w:tc>
      </w:tr>
      <w:tr w14:paraId="61B2E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67D8ADD">
            <w:pPr>
              <w:pStyle w:val="44"/>
              <w:rPr>
                <w:rFonts w:hint="eastAsia" w:ascii="仿宋" w:hAnsi="仿宋" w:eastAsia="仿宋" w:cs="仿宋"/>
                <w:color w:val="auto"/>
              </w:rPr>
            </w:pPr>
          </w:p>
        </w:tc>
        <w:tc>
          <w:tcPr>
            <w:tcW w:w="1439" w:type="dxa"/>
            <w:vMerge w:val="continue"/>
            <w:tcBorders>
              <w:top w:val="nil"/>
              <w:bottom w:val="nil"/>
            </w:tcBorders>
          </w:tcPr>
          <w:p w14:paraId="1BC9E6CD">
            <w:pPr>
              <w:pStyle w:val="44"/>
              <w:rPr>
                <w:rFonts w:hint="eastAsia" w:ascii="仿宋" w:hAnsi="仿宋" w:eastAsia="仿宋" w:cs="仿宋"/>
                <w:color w:val="auto"/>
              </w:rPr>
            </w:pPr>
          </w:p>
        </w:tc>
        <w:tc>
          <w:tcPr>
            <w:tcW w:w="795" w:type="dxa"/>
          </w:tcPr>
          <w:p w14:paraId="7DE31354">
            <w:pPr>
              <w:spacing w:before="70" w:line="192" w:lineRule="auto"/>
              <w:ind w:left="114"/>
              <w:rPr>
                <w:rFonts w:hint="eastAsia" w:ascii="仿宋" w:hAnsi="仿宋" w:eastAsia="仿宋" w:cs="仿宋"/>
                <w:color w:val="auto"/>
                <w:sz w:val="23"/>
                <w:szCs w:val="23"/>
              </w:rPr>
            </w:pPr>
            <w:r>
              <w:rPr>
                <w:rFonts w:hint="eastAsia" w:ascii="仿宋" w:hAnsi="仿宋" w:eastAsia="仿宋" w:cs="仿宋"/>
                <w:color w:val="auto"/>
                <w:sz w:val="23"/>
                <w:szCs w:val="23"/>
              </w:rPr>
              <w:t>6</w:t>
            </w:r>
          </w:p>
        </w:tc>
        <w:tc>
          <w:tcPr>
            <w:tcW w:w="3037" w:type="dxa"/>
          </w:tcPr>
          <w:p w14:paraId="5AABE166">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DWDM</w:t>
            </w:r>
          </w:p>
        </w:tc>
        <w:tc>
          <w:tcPr>
            <w:tcW w:w="2871" w:type="dxa"/>
          </w:tcPr>
          <w:p w14:paraId="6F8AF29A">
            <w:pPr>
              <w:spacing w:before="38" w:line="198"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权属单位代码</w:t>
            </w:r>
          </w:p>
        </w:tc>
        <w:tc>
          <w:tcPr>
            <w:tcW w:w="4478" w:type="dxa"/>
          </w:tcPr>
          <w:p w14:paraId="50B48A36">
            <w:pPr>
              <w:spacing w:before="38" w:line="198" w:lineRule="auto"/>
              <w:ind w:left="123"/>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所属组织统一社会信用代码</w:t>
            </w:r>
          </w:p>
        </w:tc>
      </w:tr>
      <w:tr w14:paraId="4CB4F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4BF1182">
            <w:pPr>
              <w:pStyle w:val="44"/>
              <w:rPr>
                <w:rFonts w:hint="eastAsia" w:ascii="仿宋" w:hAnsi="仿宋" w:eastAsia="仿宋" w:cs="仿宋"/>
                <w:color w:val="auto"/>
                <w:lang w:eastAsia="zh-CN"/>
              </w:rPr>
            </w:pPr>
          </w:p>
        </w:tc>
        <w:tc>
          <w:tcPr>
            <w:tcW w:w="1439" w:type="dxa"/>
            <w:vMerge w:val="continue"/>
            <w:tcBorders>
              <w:top w:val="nil"/>
              <w:bottom w:val="nil"/>
            </w:tcBorders>
          </w:tcPr>
          <w:p w14:paraId="532DCAA1">
            <w:pPr>
              <w:pStyle w:val="44"/>
              <w:rPr>
                <w:rFonts w:hint="eastAsia" w:ascii="仿宋" w:hAnsi="仿宋" w:eastAsia="仿宋" w:cs="仿宋"/>
                <w:color w:val="auto"/>
                <w:lang w:eastAsia="zh-CN"/>
              </w:rPr>
            </w:pPr>
          </w:p>
        </w:tc>
        <w:tc>
          <w:tcPr>
            <w:tcW w:w="795" w:type="dxa"/>
          </w:tcPr>
          <w:p w14:paraId="1E17368F">
            <w:pPr>
              <w:spacing w:before="73" w:line="189" w:lineRule="auto"/>
              <w:ind w:left="112"/>
              <w:rPr>
                <w:rFonts w:hint="eastAsia" w:ascii="仿宋" w:hAnsi="仿宋" w:eastAsia="仿宋" w:cs="仿宋"/>
                <w:color w:val="auto"/>
                <w:sz w:val="23"/>
                <w:szCs w:val="23"/>
              </w:rPr>
            </w:pPr>
            <w:r>
              <w:rPr>
                <w:rFonts w:hint="eastAsia" w:ascii="仿宋" w:hAnsi="仿宋" w:eastAsia="仿宋" w:cs="仿宋"/>
                <w:color w:val="auto"/>
                <w:sz w:val="23"/>
                <w:szCs w:val="23"/>
              </w:rPr>
              <w:t>7</w:t>
            </w:r>
          </w:p>
        </w:tc>
        <w:tc>
          <w:tcPr>
            <w:tcW w:w="3037" w:type="dxa"/>
          </w:tcPr>
          <w:p w14:paraId="61239501">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DWMC</w:t>
            </w:r>
          </w:p>
        </w:tc>
        <w:tc>
          <w:tcPr>
            <w:tcW w:w="2871" w:type="dxa"/>
          </w:tcPr>
          <w:p w14:paraId="6CAC7D10">
            <w:pPr>
              <w:spacing w:before="38" w:line="198"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权属单位名称</w:t>
            </w:r>
          </w:p>
        </w:tc>
        <w:tc>
          <w:tcPr>
            <w:tcW w:w="4478" w:type="dxa"/>
          </w:tcPr>
          <w:p w14:paraId="4FD0F93D">
            <w:pPr>
              <w:spacing w:before="38" w:line="198"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与组织表中单位名称一致</w:t>
            </w:r>
          </w:p>
        </w:tc>
      </w:tr>
      <w:tr w14:paraId="08F28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EEAA4D2">
            <w:pPr>
              <w:pStyle w:val="44"/>
              <w:rPr>
                <w:rFonts w:hint="eastAsia" w:ascii="仿宋" w:hAnsi="仿宋" w:eastAsia="仿宋" w:cs="仿宋"/>
                <w:color w:val="auto"/>
                <w:lang w:eastAsia="zh-CN"/>
              </w:rPr>
            </w:pPr>
          </w:p>
        </w:tc>
        <w:tc>
          <w:tcPr>
            <w:tcW w:w="1439" w:type="dxa"/>
            <w:vMerge w:val="continue"/>
            <w:tcBorders>
              <w:top w:val="nil"/>
              <w:bottom w:val="nil"/>
            </w:tcBorders>
          </w:tcPr>
          <w:p w14:paraId="764B87E7">
            <w:pPr>
              <w:pStyle w:val="44"/>
              <w:rPr>
                <w:rFonts w:hint="eastAsia" w:ascii="仿宋" w:hAnsi="仿宋" w:eastAsia="仿宋" w:cs="仿宋"/>
                <w:color w:val="auto"/>
                <w:lang w:eastAsia="zh-CN"/>
              </w:rPr>
            </w:pPr>
          </w:p>
        </w:tc>
        <w:tc>
          <w:tcPr>
            <w:tcW w:w="795" w:type="dxa"/>
          </w:tcPr>
          <w:p w14:paraId="0BF3D9CA">
            <w:pPr>
              <w:spacing w:before="70" w:line="192" w:lineRule="auto"/>
              <w:ind w:left="118"/>
              <w:rPr>
                <w:rFonts w:hint="eastAsia" w:ascii="仿宋" w:hAnsi="仿宋" w:eastAsia="仿宋" w:cs="仿宋"/>
                <w:color w:val="auto"/>
                <w:sz w:val="23"/>
                <w:szCs w:val="23"/>
              </w:rPr>
            </w:pPr>
            <w:r>
              <w:rPr>
                <w:rFonts w:hint="eastAsia" w:ascii="仿宋" w:hAnsi="仿宋" w:eastAsia="仿宋" w:cs="仿宋"/>
                <w:color w:val="auto"/>
                <w:sz w:val="23"/>
                <w:szCs w:val="23"/>
              </w:rPr>
              <w:t>8</w:t>
            </w:r>
          </w:p>
        </w:tc>
        <w:tc>
          <w:tcPr>
            <w:tcW w:w="3037" w:type="dxa"/>
          </w:tcPr>
          <w:p w14:paraId="3A8ABB9D">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QSDWDM</w:t>
            </w:r>
          </w:p>
        </w:tc>
        <w:tc>
          <w:tcPr>
            <w:tcW w:w="2871" w:type="dxa"/>
          </w:tcPr>
          <w:p w14:paraId="10EDFF85">
            <w:pPr>
              <w:spacing w:before="38" w:line="198"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行政区划代码</w:t>
            </w:r>
          </w:p>
        </w:tc>
        <w:tc>
          <w:tcPr>
            <w:tcW w:w="4478" w:type="dxa"/>
          </w:tcPr>
          <w:p w14:paraId="1ACC4E38">
            <w:pPr>
              <w:spacing w:before="38" w:line="198" w:lineRule="auto"/>
              <w:ind w:left="134"/>
              <w:rPr>
                <w:rFonts w:hint="eastAsia" w:ascii="仿宋" w:hAnsi="仿宋" w:eastAsia="仿宋" w:cs="仿宋"/>
                <w:color w:val="auto"/>
                <w:sz w:val="23"/>
                <w:szCs w:val="23"/>
              </w:rPr>
            </w:pPr>
            <w:r>
              <w:rPr>
                <w:rFonts w:hint="eastAsia" w:ascii="仿宋" w:hAnsi="仿宋" w:eastAsia="仿宋" w:cs="仿宋"/>
                <w:color w:val="auto"/>
                <w:spacing w:val="4"/>
                <w:sz w:val="23"/>
                <w:szCs w:val="23"/>
              </w:rPr>
              <w:t>12位村级行政区划代码</w:t>
            </w:r>
          </w:p>
        </w:tc>
      </w:tr>
      <w:tr w14:paraId="7D924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43E6293">
            <w:pPr>
              <w:pStyle w:val="44"/>
              <w:rPr>
                <w:rFonts w:hint="eastAsia" w:ascii="仿宋" w:hAnsi="仿宋" w:eastAsia="仿宋" w:cs="仿宋"/>
                <w:color w:val="auto"/>
              </w:rPr>
            </w:pPr>
          </w:p>
        </w:tc>
        <w:tc>
          <w:tcPr>
            <w:tcW w:w="1439" w:type="dxa"/>
            <w:vMerge w:val="continue"/>
            <w:tcBorders>
              <w:top w:val="nil"/>
              <w:bottom w:val="nil"/>
            </w:tcBorders>
          </w:tcPr>
          <w:p w14:paraId="43E74C44">
            <w:pPr>
              <w:pStyle w:val="44"/>
              <w:rPr>
                <w:rFonts w:hint="eastAsia" w:ascii="仿宋" w:hAnsi="仿宋" w:eastAsia="仿宋" w:cs="仿宋"/>
                <w:color w:val="auto"/>
              </w:rPr>
            </w:pPr>
          </w:p>
        </w:tc>
        <w:tc>
          <w:tcPr>
            <w:tcW w:w="795" w:type="dxa"/>
          </w:tcPr>
          <w:p w14:paraId="4979690F">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9</w:t>
            </w:r>
          </w:p>
        </w:tc>
        <w:tc>
          <w:tcPr>
            <w:tcW w:w="3037" w:type="dxa"/>
          </w:tcPr>
          <w:p w14:paraId="2E415D6F">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QSDWMC</w:t>
            </w:r>
          </w:p>
        </w:tc>
        <w:tc>
          <w:tcPr>
            <w:tcW w:w="2871" w:type="dxa"/>
          </w:tcPr>
          <w:p w14:paraId="577851B6">
            <w:pPr>
              <w:spacing w:before="38" w:line="198"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行政区划名称</w:t>
            </w:r>
          </w:p>
        </w:tc>
        <w:tc>
          <w:tcPr>
            <w:tcW w:w="4478" w:type="dxa"/>
          </w:tcPr>
          <w:p w14:paraId="28FB195C">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8"/>
                <w:sz w:val="23"/>
                <w:szCs w:val="23"/>
              </w:rPr>
              <w:t>村级行政区划名称</w:t>
            </w:r>
          </w:p>
        </w:tc>
      </w:tr>
      <w:tr w14:paraId="3E20B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281D9D2">
            <w:pPr>
              <w:pStyle w:val="44"/>
              <w:rPr>
                <w:rFonts w:hint="eastAsia" w:ascii="仿宋" w:hAnsi="仿宋" w:eastAsia="仿宋" w:cs="仿宋"/>
                <w:color w:val="auto"/>
              </w:rPr>
            </w:pPr>
          </w:p>
        </w:tc>
        <w:tc>
          <w:tcPr>
            <w:tcW w:w="1439" w:type="dxa"/>
            <w:vMerge w:val="continue"/>
            <w:tcBorders>
              <w:top w:val="nil"/>
            </w:tcBorders>
          </w:tcPr>
          <w:p w14:paraId="0FCF1599">
            <w:pPr>
              <w:pStyle w:val="44"/>
              <w:rPr>
                <w:rFonts w:hint="eastAsia" w:ascii="仿宋" w:hAnsi="仿宋" w:eastAsia="仿宋" w:cs="仿宋"/>
                <w:color w:val="auto"/>
              </w:rPr>
            </w:pPr>
          </w:p>
        </w:tc>
        <w:tc>
          <w:tcPr>
            <w:tcW w:w="795" w:type="dxa"/>
          </w:tcPr>
          <w:p w14:paraId="2F0B104A">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10</w:t>
            </w:r>
          </w:p>
        </w:tc>
        <w:tc>
          <w:tcPr>
            <w:tcW w:w="3037" w:type="dxa"/>
          </w:tcPr>
          <w:p w14:paraId="2D9FC7DD">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4"/>
                <w:sz w:val="23"/>
                <w:szCs w:val="23"/>
              </w:rPr>
              <w:t>QLRMC</w:t>
            </w:r>
          </w:p>
        </w:tc>
        <w:tc>
          <w:tcPr>
            <w:tcW w:w="2871" w:type="dxa"/>
          </w:tcPr>
          <w:p w14:paraId="0B21526A">
            <w:pPr>
              <w:spacing w:before="38" w:line="198"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权利人名称</w:t>
            </w:r>
          </w:p>
        </w:tc>
        <w:tc>
          <w:tcPr>
            <w:tcW w:w="4478" w:type="dxa"/>
          </w:tcPr>
          <w:p w14:paraId="4210B89D">
            <w:pPr>
              <w:spacing w:before="38" w:line="198" w:lineRule="auto"/>
              <w:ind w:left="153"/>
              <w:rPr>
                <w:rFonts w:hint="eastAsia" w:ascii="仿宋" w:hAnsi="仿宋" w:eastAsia="仿宋" w:cs="仿宋"/>
                <w:color w:val="auto"/>
                <w:sz w:val="23"/>
                <w:szCs w:val="23"/>
              </w:rPr>
            </w:pPr>
            <w:r>
              <w:rPr>
                <w:rFonts w:hint="eastAsia" w:ascii="仿宋" w:hAnsi="仿宋" w:eastAsia="仿宋" w:cs="仿宋"/>
                <w:color w:val="auto"/>
                <w:spacing w:val="4"/>
                <w:sz w:val="23"/>
                <w:szCs w:val="23"/>
              </w:rPr>
              <w:t>已出租，承包人姓名</w:t>
            </w:r>
          </w:p>
        </w:tc>
      </w:tr>
      <w:tr w14:paraId="7867C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91408AE">
            <w:pPr>
              <w:pStyle w:val="44"/>
              <w:rPr>
                <w:rFonts w:hint="eastAsia" w:ascii="仿宋" w:hAnsi="仿宋" w:eastAsia="仿宋" w:cs="仿宋"/>
                <w:color w:val="auto"/>
              </w:rPr>
            </w:pPr>
          </w:p>
        </w:tc>
        <w:tc>
          <w:tcPr>
            <w:tcW w:w="1439" w:type="dxa"/>
            <w:vMerge w:val="restart"/>
            <w:tcBorders>
              <w:bottom w:val="nil"/>
            </w:tcBorders>
          </w:tcPr>
          <w:p w14:paraId="0BBCFFDD">
            <w:pPr>
              <w:pStyle w:val="44"/>
              <w:spacing w:line="254" w:lineRule="auto"/>
              <w:rPr>
                <w:rFonts w:hint="eastAsia" w:ascii="仿宋" w:hAnsi="仿宋" w:eastAsia="仿宋" w:cs="仿宋"/>
                <w:color w:val="auto"/>
              </w:rPr>
            </w:pPr>
          </w:p>
          <w:p w14:paraId="59ADC9E1">
            <w:pPr>
              <w:pStyle w:val="44"/>
              <w:spacing w:line="254" w:lineRule="auto"/>
              <w:rPr>
                <w:rFonts w:hint="eastAsia" w:ascii="仿宋" w:hAnsi="仿宋" w:eastAsia="仿宋" w:cs="仿宋"/>
                <w:color w:val="auto"/>
              </w:rPr>
            </w:pPr>
          </w:p>
          <w:p w14:paraId="0BC10775">
            <w:pPr>
              <w:pStyle w:val="44"/>
              <w:spacing w:line="254" w:lineRule="auto"/>
              <w:rPr>
                <w:rFonts w:hint="eastAsia" w:ascii="仿宋" w:hAnsi="仿宋" w:eastAsia="仿宋" w:cs="仿宋"/>
                <w:color w:val="auto"/>
              </w:rPr>
            </w:pPr>
          </w:p>
          <w:p w14:paraId="5A8DB1CB">
            <w:pPr>
              <w:pStyle w:val="44"/>
              <w:spacing w:line="254" w:lineRule="auto"/>
              <w:rPr>
                <w:rFonts w:hint="eastAsia" w:ascii="仿宋" w:hAnsi="仿宋" w:eastAsia="仿宋" w:cs="仿宋"/>
                <w:color w:val="auto"/>
              </w:rPr>
            </w:pPr>
          </w:p>
          <w:p w14:paraId="037DF1CD">
            <w:pPr>
              <w:pStyle w:val="44"/>
              <w:spacing w:line="254" w:lineRule="auto"/>
              <w:rPr>
                <w:rFonts w:hint="eastAsia" w:ascii="仿宋" w:hAnsi="仿宋" w:eastAsia="仿宋" w:cs="仿宋"/>
                <w:color w:val="auto"/>
              </w:rPr>
            </w:pPr>
          </w:p>
          <w:p w14:paraId="1EAB8D84">
            <w:pPr>
              <w:pStyle w:val="44"/>
              <w:spacing w:line="254" w:lineRule="auto"/>
              <w:rPr>
                <w:rFonts w:hint="eastAsia" w:ascii="仿宋" w:hAnsi="仿宋" w:eastAsia="仿宋" w:cs="仿宋"/>
                <w:color w:val="auto"/>
              </w:rPr>
            </w:pPr>
          </w:p>
          <w:p w14:paraId="357614E1">
            <w:pPr>
              <w:pStyle w:val="44"/>
              <w:spacing w:line="254" w:lineRule="auto"/>
              <w:rPr>
                <w:rFonts w:hint="eastAsia" w:ascii="仿宋" w:hAnsi="仿宋" w:eastAsia="仿宋" w:cs="仿宋"/>
                <w:color w:val="auto"/>
              </w:rPr>
            </w:pPr>
          </w:p>
          <w:p w14:paraId="05A25093">
            <w:pPr>
              <w:pStyle w:val="44"/>
              <w:spacing w:line="255" w:lineRule="auto"/>
              <w:rPr>
                <w:rFonts w:hint="eastAsia" w:ascii="仿宋" w:hAnsi="仿宋" w:eastAsia="仿宋" w:cs="仿宋"/>
                <w:color w:val="auto"/>
              </w:rPr>
            </w:pPr>
          </w:p>
          <w:p w14:paraId="78822C2A">
            <w:pPr>
              <w:spacing w:before="75" w:line="249" w:lineRule="auto"/>
              <w:ind w:left="127" w:right="131" w:hanging="1"/>
              <w:rPr>
                <w:rFonts w:hint="eastAsia" w:ascii="仿宋" w:hAnsi="仿宋" w:eastAsia="仿宋" w:cs="仿宋"/>
                <w:color w:val="auto"/>
                <w:sz w:val="23"/>
                <w:szCs w:val="23"/>
              </w:rPr>
            </w:pPr>
            <w:r>
              <w:rPr>
                <w:rFonts w:hint="eastAsia" w:ascii="仿宋" w:hAnsi="仿宋" w:eastAsia="仿宋" w:cs="仿宋"/>
                <w:color w:val="auto"/>
                <w:spacing w:val="5"/>
                <w:sz w:val="23"/>
                <w:szCs w:val="23"/>
              </w:rPr>
              <w:t>二轮土地承</w:t>
            </w:r>
            <w:r>
              <w:rPr>
                <w:rFonts w:hint="eastAsia" w:ascii="仿宋" w:hAnsi="仿宋" w:eastAsia="仿宋" w:cs="仿宋"/>
                <w:color w:val="auto"/>
                <w:spacing w:val="1"/>
                <w:sz w:val="23"/>
                <w:szCs w:val="23"/>
              </w:rPr>
              <w:t>包确权</w:t>
            </w:r>
          </w:p>
        </w:tc>
        <w:tc>
          <w:tcPr>
            <w:tcW w:w="795" w:type="dxa"/>
          </w:tcPr>
          <w:p w14:paraId="732B0E5D">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5775C97F">
            <w:pPr>
              <w:spacing w:before="70" w:line="192"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YSDM</w:t>
            </w:r>
          </w:p>
        </w:tc>
        <w:tc>
          <w:tcPr>
            <w:tcW w:w="2871" w:type="dxa"/>
          </w:tcPr>
          <w:p w14:paraId="0CB0630D">
            <w:pPr>
              <w:spacing w:before="38" w:line="198" w:lineRule="auto"/>
              <w:ind w:left="125"/>
              <w:rPr>
                <w:rFonts w:hint="eastAsia" w:ascii="仿宋" w:hAnsi="仿宋" w:eastAsia="仿宋" w:cs="仿宋"/>
                <w:color w:val="auto"/>
                <w:sz w:val="23"/>
                <w:szCs w:val="23"/>
              </w:rPr>
            </w:pPr>
            <w:r>
              <w:rPr>
                <w:rFonts w:hint="eastAsia" w:ascii="仿宋" w:hAnsi="仿宋" w:eastAsia="仿宋" w:cs="仿宋"/>
                <w:color w:val="auto"/>
                <w:spacing w:val="4"/>
                <w:sz w:val="23"/>
                <w:szCs w:val="23"/>
              </w:rPr>
              <w:t>要素代码</w:t>
            </w:r>
          </w:p>
        </w:tc>
        <w:tc>
          <w:tcPr>
            <w:tcW w:w="4478" w:type="dxa"/>
          </w:tcPr>
          <w:p w14:paraId="59EF145D">
            <w:pPr>
              <w:pStyle w:val="44"/>
              <w:rPr>
                <w:rFonts w:hint="eastAsia" w:ascii="仿宋" w:hAnsi="仿宋" w:eastAsia="仿宋" w:cs="仿宋"/>
                <w:color w:val="auto"/>
              </w:rPr>
            </w:pPr>
          </w:p>
        </w:tc>
      </w:tr>
      <w:tr w14:paraId="58B5D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931A057">
            <w:pPr>
              <w:pStyle w:val="44"/>
              <w:rPr>
                <w:rFonts w:hint="eastAsia" w:ascii="仿宋" w:hAnsi="仿宋" w:eastAsia="仿宋" w:cs="仿宋"/>
                <w:color w:val="auto"/>
              </w:rPr>
            </w:pPr>
          </w:p>
        </w:tc>
        <w:tc>
          <w:tcPr>
            <w:tcW w:w="1439" w:type="dxa"/>
            <w:vMerge w:val="continue"/>
            <w:tcBorders>
              <w:top w:val="nil"/>
              <w:bottom w:val="nil"/>
            </w:tcBorders>
          </w:tcPr>
          <w:p w14:paraId="4209568C">
            <w:pPr>
              <w:pStyle w:val="44"/>
              <w:rPr>
                <w:rFonts w:hint="eastAsia" w:ascii="仿宋" w:hAnsi="仿宋" w:eastAsia="仿宋" w:cs="仿宋"/>
                <w:color w:val="auto"/>
              </w:rPr>
            </w:pPr>
          </w:p>
        </w:tc>
        <w:tc>
          <w:tcPr>
            <w:tcW w:w="795" w:type="dxa"/>
          </w:tcPr>
          <w:p w14:paraId="6C221194">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160BE58A">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DKBM</w:t>
            </w:r>
          </w:p>
        </w:tc>
        <w:tc>
          <w:tcPr>
            <w:tcW w:w="2871" w:type="dxa"/>
          </w:tcPr>
          <w:p w14:paraId="00541C05">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地块编码</w:t>
            </w:r>
          </w:p>
        </w:tc>
        <w:tc>
          <w:tcPr>
            <w:tcW w:w="4478" w:type="dxa"/>
          </w:tcPr>
          <w:p w14:paraId="40DA41A3">
            <w:pPr>
              <w:spacing w:before="38" w:line="198" w:lineRule="auto"/>
              <w:ind w:left="131"/>
              <w:rPr>
                <w:rFonts w:hint="eastAsia" w:ascii="仿宋" w:hAnsi="仿宋" w:eastAsia="仿宋" w:cs="仿宋"/>
                <w:color w:val="auto"/>
                <w:sz w:val="23"/>
                <w:szCs w:val="23"/>
              </w:rPr>
            </w:pPr>
            <w:r>
              <w:rPr>
                <w:rFonts w:hint="eastAsia" w:ascii="仿宋" w:hAnsi="仿宋" w:eastAsia="仿宋" w:cs="仿宋"/>
                <w:color w:val="auto"/>
                <w:spacing w:val="3"/>
                <w:sz w:val="23"/>
                <w:szCs w:val="23"/>
              </w:rPr>
              <w:t>唯一编码</w:t>
            </w:r>
          </w:p>
        </w:tc>
      </w:tr>
      <w:tr w14:paraId="10935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2F65A43">
            <w:pPr>
              <w:pStyle w:val="44"/>
              <w:rPr>
                <w:rFonts w:hint="eastAsia" w:ascii="仿宋" w:hAnsi="仿宋" w:eastAsia="仿宋" w:cs="仿宋"/>
                <w:color w:val="auto"/>
              </w:rPr>
            </w:pPr>
          </w:p>
        </w:tc>
        <w:tc>
          <w:tcPr>
            <w:tcW w:w="1439" w:type="dxa"/>
            <w:vMerge w:val="continue"/>
            <w:tcBorders>
              <w:top w:val="nil"/>
              <w:bottom w:val="nil"/>
            </w:tcBorders>
          </w:tcPr>
          <w:p w14:paraId="521B409A">
            <w:pPr>
              <w:pStyle w:val="44"/>
              <w:rPr>
                <w:rFonts w:hint="eastAsia" w:ascii="仿宋" w:hAnsi="仿宋" w:eastAsia="仿宋" w:cs="仿宋"/>
                <w:color w:val="auto"/>
              </w:rPr>
            </w:pPr>
          </w:p>
        </w:tc>
        <w:tc>
          <w:tcPr>
            <w:tcW w:w="795" w:type="dxa"/>
          </w:tcPr>
          <w:p w14:paraId="0BFA9CA2">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037" w:type="dxa"/>
          </w:tcPr>
          <w:p w14:paraId="5146C3BD">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DKMC</w:t>
            </w:r>
          </w:p>
        </w:tc>
        <w:tc>
          <w:tcPr>
            <w:tcW w:w="2871" w:type="dxa"/>
          </w:tcPr>
          <w:p w14:paraId="074CED82">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地块名称</w:t>
            </w:r>
          </w:p>
        </w:tc>
        <w:tc>
          <w:tcPr>
            <w:tcW w:w="4478" w:type="dxa"/>
          </w:tcPr>
          <w:p w14:paraId="62A872BA">
            <w:pPr>
              <w:pStyle w:val="44"/>
              <w:rPr>
                <w:rFonts w:hint="eastAsia" w:ascii="仿宋" w:hAnsi="仿宋" w:eastAsia="仿宋" w:cs="仿宋"/>
                <w:color w:val="auto"/>
              </w:rPr>
            </w:pPr>
          </w:p>
        </w:tc>
      </w:tr>
      <w:tr w14:paraId="4C6AF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EE9D653">
            <w:pPr>
              <w:pStyle w:val="44"/>
              <w:rPr>
                <w:rFonts w:hint="eastAsia" w:ascii="仿宋" w:hAnsi="仿宋" w:eastAsia="仿宋" w:cs="仿宋"/>
                <w:color w:val="auto"/>
              </w:rPr>
            </w:pPr>
          </w:p>
        </w:tc>
        <w:tc>
          <w:tcPr>
            <w:tcW w:w="1439" w:type="dxa"/>
            <w:vMerge w:val="continue"/>
            <w:tcBorders>
              <w:top w:val="nil"/>
              <w:bottom w:val="nil"/>
            </w:tcBorders>
          </w:tcPr>
          <w:p w14:paraId="57E7E8CD">
            <w:pPr>
              <w:pStyle w:val="44"/>
              <w:rPr>
                <w:rFonts w:hint="eastAsia" w:ascii="仿宋" w:hAnsi="仿宋" w:eastAsia="仿宋" w:cs="仿宋"/>
                <w:color w:val="auto"/>
              </w:rPr>
            </w:pPr>
          </w:p>
        </w:tc>
        <w:tc>
          <w:tcPr>
            <w:tcW w:w="795" w:type="dxa"/>
          </w:tcPr>
          <w:p w14:paraId="2B6694FC">
            <w:pPr>
              <w:spacing w:before="70" w:line="192" w:lineRule="auto"/>
              <w:ind w:left="107"/>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037" w:type="dxa"/>
          </w:tcPr>
          <w:p w14:paraId="44779526">
            <w:pPr>
              <w:spacing w:before="70" w:line="194" w:lineRule="auto"/>
              <w:ind w:left="120"/>
              <w:rPr>
                <w:rFonts w:hint="eastAsia" w:ascii="仿宋" w:hAnsi="仿宋" w:eastAsia="仿宋" w:cs="仿宋"/>
                <w:color w:val="auto"/>
                <w:sz w:val="23"/>
                <w:szCs w:val="23"/>
              </w:rPr>
            </w:pPr>
            <w:r>
              <w:rPr>
                <w:rFonts w:hint="eastAsia" w:ascii="仿宋" w:hAnsi="仿宋" w:eastAsia="仿宋" w:cs="仿宋"/>
                <w:color w:val="auto"/>
                <w:spacing w:val="2"/>
                <w:sz w:val="23"/>
                <w:szCs w:val="23"/>
              </w:rPr>
              <w:t>SYQXZ</w:t>
            </w:r>
          </w:p>
        </w:tc>
        <w:tc>
          <w:tcPr>
            <w:tcW w:w="2871" w:type="dxa"/>
          </w:tcPr>
          <w:p w14:paraId="273029A3">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6"/>
                <w:sz w:val="23"/>
                <w:szCs w:val="23"/>
              </w:rPr>
              <w:t>所有权性质</w:t>
            </w:r>
          </w:p>
        </w:tc>
        <w:tc>
          <w:tcPr>
            <w:tcW w:w="4478" w:type="dxa"/>
          </w:tcPr>
          <w:p w14:paraId="4751FD90">
            <w:pPr>
              <w:spacing w:before="38" w:line="198" w:lineRule="auto"/>
              <w:ind w:left="125"/>
              <w:rPr>
                <w:rFonts w:hint="eastAsia" w:ascii="仿宋" w:hAnsi="仿宋" w:eastAsia="仿宋" w:cs="仿宋"/>
                <w:color w:val="auto"/>
                <w:sz w:val="23"/>
                <w:szCs w:val="23"/>
              </w:rPr>
            </w:pPr>
            <w:r>
              <w:rPr>
                <w:rFonts w:hint="eastAsia" w:ascii="仿宋" w:hAnsi="仿宋" w:eastAsia="仿宋" w:cs="仿宋"/>
                <w:color w:val="auto"/>
                <w:spacing w:val="6"/>
                <w:sz w:val="23"/>
                <w:szCs w:val="23"/>
              </w:rPr>
              <w:t>参照国家标准</w:t>
            </w:r>
          </w:p>
        </w:tc>
      </w:tr>
      <w:tr w14:paraId="11B57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CE46AF0">
            <w:pPr>
              <w:pStyle w:val="44"/>
              <w:rPr>
                <w:rFonts w:hint="eastAsia" w:ascii="仿宋" w:hAnsi="仿宋" w:eastAsia="仿宋" w:cs="仿宋"/>
                <w:color w:val="auto"/>
              </w:rPr>
            </w:pPr>
          </w:p>
        </w:tc>
        <w:tc>
          <w:tcPr>
            <w:tcW w:w="1439" w:type="dxa"/>
            <w:vMerge w:val="continue"/>
            <w:tcBorders>
              <w:top w:val="nil"/>
              <w:bottom w:val="nil"/>
            </w:tcBorders>
          </w:tcPr>
          <w:p w14:paraId="77767057">
            <w:pPr>
              <w:pStyle w:val="44"/>
              <w:rPr>
                <w:rFonts w:hint="eastAsia" w:ascii="仿宋" w:hAnsi="仿宋" w:eastAsia="仿宋" w:cs="仿宋"/>
                <w:color w:val="auto"/>
              </w:rPr>
            </w:pPr>
          </w:p>
        </w:tc>
        <w:tc>
          <w:tcPr>
            <w:tcW w:w="795" w:type="dxa"/>
          </w:tcPr>
          <w:p w14:paraId="08B3DE74">
            <w:pPr>
              <w:spacing w:before="73" w:line="189" w:lineRule="auto"/>
              <w:ind w:left="115"/>
              <w:rPr>
                <w:rFonts w:hint="eastAsia" w:ascii="仿宋" w:hAnsi="仿宋" w:eastAsia="仿宋" w:cs="仿宋"/>
                <w:color w:val="auto"/>
                <w:sz w:val="23"/>
                <w:szCs w:val="23"/>
              </w:rPr>
            </w:pPr>
            <w:r>
              <w:rPr>
                <w:rFonts w:hint="eastAsia" w:ascii="仿宋" w:hAnsi="仿宋" w:eastAsia="仿宋" w:cs="仿宋"/>
                <w:color w:val="auto"/>
                <w:sz w:val="23"/>
                <w:szCs w:val="23"/>
              </w:rPr>
              <w:t>5</w:t>
            </w:r>
          </w:p>
        </w:tc>
        <w:tc>
          <w:tcPr>
            <w:tcW w:w="3037" w:type="dxa"/>
          </w:tcPr>
          <w:p w14:paraId="2778B746">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DKLB</w:t>
            </w:r>
          </w:p>
        </w:tc>
        <w:tc>
          <w:tcPr>
            <w:tcW w:w="2871" w:type="dxa"/>
          </w:tcPr>
          <w:p w14:paraId="7F0CF729">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地块类别</w:t>
            </w:r>
          </w:p>
        </w:tc>
        <w:tc>
          <w:tcPr>
            <w:tcW w:w="4478" w:type="dxa"/>
          </w:tcPr>
          <w:p w14:paraId="3B4BD650">
            <w:pPr>
              <w:spacing w:before="38" w:line="198" w:lineRule="auto"/>
              <w:ind w:left="125"/>
              <w:rPr>
                <w:rFonts w:hint="eastAsia" w:ascii="仿宋" w:hAnsi="仿宋" w:eastAsia="仿宋" w:cs="仿宋"/>
                <w:color w:val="auto"/>
                <w:sz w:val="23"/>
                <w:szCs w:val="23"/>
              </w:rPr>
            </w:pPr>
            <w:r>
              <w:rPr>
                <w:rFonts w:hint="eastAsia" w:ascii="仿宋" w:hAnsi="仿宋" w:eastAsia="仿宋" w:cs="仿宋"/>
                <w:color w:val="auto"/>
                <w:spacing w:val="6"/>
                <w:sz w:val="23"/>
                <w:szCs w:val="23"/>
              </w:rPr>
              <w:t>参照国家标准</w:t>
            </w:r>
          </w:p>
        </w:tc>
      </w:tr>
      <w:tr w14:paraId="6E06B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05E2F18">
            <w:pPr>
              <w:pStyle w:val="44"/>
              <w:rPr>
                <w:rFonts w:hint="eastAsia" w:ascii="仿宋" w:hAnsi="仿宋" w:eastAsia="仿宋" w:cs="仿宋"/>
                <w:color w:val="auto"/>
              </w:rPr>
            </w:pPr>
          </w:p>
        </w:tc>
        <w:tc>
          <w:tcPr>
            <w:tcW w:w="1439" w:type="dxa"/>
            <w:vMerge w:val="continue"/>
            <w:tcBorders>
              <w:top w:val="nil"/>
              <w:bottom w:val="nil"/>
            </w:tcBorders>
          </w:tcPr>
          <w:p w14:paraId="7C739E5F">
            <w:pPr>
              <w:pStyle w:val="44"/>
              <w:rPr>
                <w:rFonts w:hint="eastAsia" w:ascii="仿宋" w:hAnsi="仿宋" w:eastAsia="仿宋" w:cs="仿宋"/>
                <w:color w:val="auto"/>
              </w:rPr>
            </w:pPr>
          </w:p>
        </w:tc>
        <w:tc>
          <w:tcPr>
            <w:tcW w:w="795" w:type="dxa"/>
          </w:tcPr>
          <w:p w14:paraId="2903AF01">
            <w:pPr>
              <w:spacing w:before="70" w:line="192" w:lineRule="auto"/>
              <w:ind w:left="114"/>
              <w:rPr>
                <w:rFonts w:hint="eastAsia" w:ascii="仿宋" w:hAnsi="仿宋" w:eastAsia="仿宋" w:cs="仿宋"/>
                <w:color w:val="auto"/>
                <w:sz w:val="23"/>
                <w:szCs w:val="23"/>
              </w:rPr>
            </w:pPr>
            <w:r>
              <w:rPr>
                <w:rFonts w:hint="eastAsia" w:ascii="仿宋" w:hAnsi="仿宋" w:eastAsia="仿宋" w:cs="仿宋"/>
                <w:color w:val="auto"/>
                <w:sz w:val="23"/>
                <w:szCs w:val="23"/>
              </w:rPr>
              <w:t>6</w:t>
            </w:r>
          </w:p>
        </w:tc>
        <w:tc>
          <w:tcPr>
            <w:tcW w:w="3037" w:type="dxa"/>
          </w:tcPr>
          <w:p w14:paraId="35BD15E5">
            <w:pPr>
              <w:spacing w:before="73" w:line="189" w:lineRule="auto"/>
              <w:ind w:left="112"/>
              <w:rPr>
                <w:rFonts w:hint="eastAsia" w:ascii="仿宋" w:hAnsi="仿宋" w:eastAsia="仿宋" w:cs="仿宋"/>
                <w:color w:val="auto"/>
                <w:sz w:val="23"/>
                <w:szCs w:val="23"/>
              </w:rPr>
            </w:pPr>
            <w:r>
              <w:rPr>
                <w:rFonts w:hint="eastAsia" w:ascii="仿宋" w:hAnsi="仿宋" w:eastAsia="仿宋" w:cs="仿宋"/>
                <w:color w:val="auto"/>
                <w:spacing w:val="4"/>
                <w:sz w:val="23"/>
                <w:szCs w:val="23"/>
              </w:rPr>
              <w:t>TDYT</w:t>
            </w:r>
          </w:p>
        </w:tc>
        <w:tc>
          <w:tcPr>
            <w:tcW w:w="2871" w:type="dxa"/>
          </w:tcPr>
          <w:p w14:paraId="05AACD4F">
            <w:pPr>
              <w:spacing w:before="38" w:line="198" w:lineRule="auto"/>
              <w:ind w:left="123"/>
              <w:rPr>
                <w:rFonts w:hint="eastAsia" w:ascii="仿宋" w:hAnsi="仿宋" w:eastAsia="仿宋" w:cs="仿宋"/>
                <w:color w:val="auto"/>
                <w:sz w:val="23"/>
                <w:szCs w:val="23"/>
              </w:rPr>
            </w:pPr>
            <w:r>
              <w:rPr>
                <w:rFonts w:hint="eastAsia" w:ascii="仿宋" w:hAnsi="仿宋" w:eastAsia="仿宋" w:cs="仿宋"/>
                <w:color w:val="auto"/>
                <w:spacing w:val="5"/>
                <w:sz w:val="23"/>
                <w:szCs w:val="23"/>
              </w:rPr>
              <w:t>土地用途</w:t>
            </w:r>
          </w:p>
        </w:tc>
        <w:tc>
          <w:tcPr>
            <w:tcW w:w="4478" w:type="dxa"/>
          </w:tcPr>
          <w:p w14:paraId="6C49CBBC">
            <w:pPr>
              <w:spacing w:before="38" w:line="198" w:lineRule="auto"/>
              <w:ind w:left="125"/>
              <w:rPr>
                <w:rFonts w:hint="eastAsia" w:ascii="仿宋" w:hAnsi="仿宋" w:eastAsia="仿宋" w:cs="仿宋"/>
                <w:color w:val="auto"/>
                <w:sz w:val="23"/>
                <w:szCs w:val="23"/>
              </w:rPr>
            </w:pPr>
            <w:r>
              <w:rPr>
                <w:rFonts w:hint="eastAsia" w:ascii="仿宋" w:hAnsi="仿宋" w:eastAsia="仿宋" w:cs="仿宋"/>
                <w:color w:val="auto"/>
                <w:spacing w:val="6"/>
                <w:sz w:val="23"/>
                <w:szCs w:val="23"/>
              </w:rPr>
              <w:t>参照国家标准</w:t>
            </w:r>
          </w:p>
        </w:tc>
      </w:tr>
      <w:tr w14:paraId="3FBDF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06556F9">
            <w:pPr>
              <w:pStyle w:val="44"/>
              <w:rPr>
                <w:rFonts w:hint="eastAsia" w:ascii="仿宋" w:hAnsi="仿宋" w:eastAsia="仿宋" w:cs="仿宋"/>
                <w:color w:val="auto"/>
              </w:rPr>
            </w:pPr>
          </w:p>
        </w:tc>
        <w:tc>
          <w:tcPr>
            <w:tcW w:w="1439" w:type="dxa"/>
            <w:vMerge w:val="continue"/>
            <w:tcBorders>
              <w:top w:val="nil"/>
              <w:bottom w:val="nil"/>
            </w:tcBorders>
          </w:tcPr>
          <w:p w14:paraId="18B2C0AF">
            <w:pPr>
              <w:pStyle w:val="44"/>
              <w:rPr>
                <w:rFonts w:hint="eastAsia" w:ascii="仿宋" w:hAnsi="仿宋" w:eastAsia="仿宋" w:cs="仿宋"/>
                <w:color w:val="auto"/>
              </w:rPr>
            </w:pPr>
          </w:p>
        </w:tc>
        <w:tc>
          <w:tcPr>
            <w:tcW w:w="795" w:type="dxa"/>
          </w:tcPr>
          <w:p w14:paraId="3824E479">
            <w:pPr>
              <w:spacing w:before="73" w:line="189" w:lineRule="auto"/>
              <w:ind w:left="112"/>
              <w:rPr>
                <w:rFonts w:hint="eastAsia" w:ascii="仿宋" w:hAnsi="仿宋" w:eastAsia="仿宋" w:cs="仿宋"/>
                <w:color w:val="auto"/>
                <w:sz w:val="23"/>
                <w:szCs w:val="23"/>
              </w:rPr>
            </w:pPr>
            <w:r>
              <w:rPr>
                <w:rFonts w:hint="eastAsia" w:ascii="仿宋" w:hAnsi="仿宋" w:eastAsia="仿宋" w:cs="仿宋"/>
                <w:color w:val="auto"/>
                <w:sz w:val="23"/>
                <w:szCs w:val="23"/>
              </w:rPr>
              <w:t>7</w:t>
            </w:r>
          </w:p>
        </w:tc>
        <w:tc>
          <w:tcPr>
            <w:tcW w:w="3037" w:type="dxa"/>
          </w:tcPr>
          <w:p w14:paraId="2538186C">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4"/>
                <w:sz w:val="23"/>
                <w:szCs w:val="23"/>
              </w:rPr>
              <w:t>DLDJ</w:t>
            </w:r>
          </w:p>
        </w:tc>
        <w:tc>
          <w:tcPr>
            <w:tcW w:w="2871" w:type="dxa"/>
          </w:tcPr>
          <w:p w14:paraId="32CD7434">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地力等级</w:t>
            </w:r>
          </w:p>
        </w:tc>
        <w:tc>
          <w:tcPr>
            <w:tcW w:w="4478" w:type="dxa"/>
          </w:tcPr>
          <w:p w14:paraId="3C8BE555">
            <w:pPr>
              <w:spacing w:before="38" w:line="198" w:lineRule="auto"/>
              <w:ind w:left="125"/>
              <w:rPr>
                <w:rFonts w:hint="eastAsia" w:ascii="仿宋" w:hAnsi="仿宋" w:eastAsia="仿宋" w:cs="仿宋"/>
                <w:color w:val="auto"/>
                <w:sz w:val="23"/>
                <w:szCs w:val="23"/>
              </w:rPr>
            </w:pPr>
            <w:r>
              <w:rPr>
                <w:rFonts w:hint="eastAsia" w:ascii="仿宋" w:hAnsi="仿宋" w:eastAsia="仿宋" w:cs="仿宋"/>
                <w:color w:val="auto"/>
                <w:spacing w:val="6"/>
                <w:sz w:val="23"/>
                <w:szCs w:val="23"/>
              </w:rPr>
              <w:t>参照国家标准</w:t>
            </w:r>
          </w:p>
        </w:tc>
      </w:tr>
      <w:tr w14:paraId="32ABB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C5A6FC8">
            <w:pPr>
              <w:pStyle w:val="44"/>
              <w:rPr>
                <w:rFonts w:hint="eastAsia" w:ascii="仿宋" w:hAnsi="仿宋" w:eastAsia="仿宋" w:cs="仿宋"/>
                <w:color w:val="auto"/>
              </w:rPr>
            </w:pPr>
          </w:p>
        </w:tc>
        <w:tc>
          <w:tcPr>
            <w:tcW w:w="1439" w:type="dxa"/>
            <w:vMerge w:val="continue"/>
            <w:tcBorders>
              <w:top w:val="nil"/>
              <w:bottom w:val="nil"/>
            </w:tcBorders>
          </w:tcPr>
          <w:p w14:paraId="313E99A6">
            <w:pPr>
              <w:pStyle w:val="44"/>
              <w:rPr>
                <w:rFonts w:hint="eastAsia" w:ascii="仿宋" w:hAnsi="仿宋" w:eastAsia="仿宋" w:cs="仿宋"/>
                <w:color w:val="auto"/>
              </w:rPr>
            </w:pPr>
          </w:p>
        </w:tc>
        <w:tc>
          <w:tcPr>
            <w:tcW w:w="795" w:type="dxa"/>
          </w:tcPr>
          <w:p w14:paraId="34B66A69">
            <w:pPr>
              <w:spacing w:before="70" w:line="192" w:lineRule="auto"/>
              <w:ind w:left="118"/>
              <w:rPr>
                <w:rFonts w:hint="eastAsia" w:ascii="仿宋" w:hAnsi="仿宋" w:eastAsia="仿宋" w:cs="仿宋"/>
                <w:color w:val="auto"/>
                <w:sz w:val="23"/>
                <w:szCs w:val="23"/>
              </w:rPr>
            </w:pPr>
            <w:r>
              <w:rPr>
                <w:rFonts w:hint="eastAsia" w:ascii="仿宋" w:hAnsi="仿宋" w:eastAsia="仿宋" w:cs="仿宋"/>
                <w:color w:val="auto"/>
                <w:sz w:val="23"/>
                <w:szCs w:val="23"/>
              </w:rPr>
              <w:t>8</w:t>
            </w:r>
          </w:p>
        </w:tc>
        <w:tc>
          <w:tcPr>
            <w:tcW w:w="3037" w:type="dxa"/>
          </w:tcPr>
          <w:p w14:paraId="30DCEB07">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pacing w:val="2"/>
                <w:sz w:val="23"/>
                <w:szCs w:val="23"/>
              </w:rPr>
              <w:t>SFJBNT</w:t>
            </w:r>
          </w:p>
        </w:tc>
        <w:tc>
          <w:tcPr>
            <w:tcW w:w="2871" w:type="dxa"/>
          </w:tcPr>
          <w:p w14:paraId="5B9A394C">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7"/>
                <w:sz w:val="23"/>
                <w:szCs w:val="23"/>
              </w:rPr>
              <w:t>是否基本农田</w:t>
            </w:r>
          </w:p>
        </w:tc>
        <w:tc>
          <w:tcPr>
            <w:tcW w:w="4478" w:type="dxa"/>
          </w:tcPr>
          <w:p w14:paraId="63495D1A">
            <w:pPr>
              <w:pStyle w:val="44"/>
              <w:rPr>
                <w:rFonts w:hint="eastAsia" w:ascii="仿宋" w:hAnsi="仿宋" w:eastAsia="仿宋" w:cs="仿宋"/>
                <w:color w:val="auto"/>
              </w:rPr>
            </w:pPr>
          </w:p>
        </w:tc>
      </w:tr>
      <w:tr w14:paraId="7ADC9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F64681F">
            <w:pPr>
              <w:pStyle w:val="44"/>
              <w:rPr>
                <w:rFonts w:hint="eastAsia" w:ascii="仿宋" w:hAnsi="仿宋" w:eastAsia="仿宋" w:cs="仿宋"/>
                <w:color w:val="auto"/>
              </w:rPr>
            </w:pPr>
          </w:p>
        </w:tc>
        <w:tc>
          <w:tcPr>
            <w:tcW w:w="1439" w:type="dxa"/>
            <w:vMerge w:val="continue"/>
            <w:tcBorders>
              <w:top w:val="nil"/>
              <w:bottom w:val="nil"/>
            </w:tcBorders>
          </w:tcPr>
          <w:p w14:paraId="337F46B0">
            <w:pPr>
              <w:pStyle w:val="44"/>
              <w:rPr>
                <w:rFonts w:hint="eastAsia" w:ascii="仿宋" w:hAnsi="仿宋" w:eastAsia="仿宋" w:cs="仿宋"/>
                <w:color w:val="auto"/>
              </w:rPr>
            </w:pPr>
          </w:p>
        </w:tc>
        <w:tc>
          <w:tcPr>
            <w:tcW w:w="795" w:type="dxa"/>
          </w:tcPr>
          <w:p w14:paraId="0AFE547B">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9</w:t>
            </w:r>
          </w:p>
        </w:tc>
        <w:tc>
          <w:tcPr>
            <w:tcW w:w="3037" w:type="dxa"/>
          </w:tcPr>
          <w:p w14:paraId="0405663B">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SCMJ</w:t>
            </w:r>
          </w:p>
        </w:tc>
        <w:tc>
          <w:tcPr>
            <w:tcW w:w="2871" w:type="dxa"/>
          </w:tcPr>
          <w:p w14:paraId="36A92151">
            <w:pPr>
              <w:spacing w:before="38" w:line="198" w:lineRule="auto"/>
              <w:ind w:left="125"/>
              <w:rPr>
                <w:rFonts w:hint="eastAsia" w:ascii="仿宋" w:hAnsi="仿宋" w:eastAsia="仿宋" w:cs="仿宋"/>
                <w:color w:val="auto"/>
                <w:sz w:val="23"/>
                <w:szCs w:val="23"/>
              </w:rPr>
            </w:pPr>
            <w:r>
              <w:rPr>
                <w:rFonts w:hint="eastAsia" w:ascii="仿宋" w:hAnsi="仿宋" w:eastAsia="仿宋" w:cs="仿宋"/>
                <w:color w:val="auto"/>
                <w:spacing w:val="4"/>
                <w:sz w:val="23"/>
                <w:szCs w:val="23"/>
              </w:rPr>
              <w:t>实测面积（亩）</w:t>
            </w:r>
          </w:p>
        </w:tc>
        <w:tc>
          <w:tcPr>
            <w:tcW w:w="4478" w:type="dxa"/>
          </w:tcPr>
          <w:p w14:paraId="41EFB94D">
            <w:pPr>
              <w:pStyle w:val="44"/>
              <w:rPr>
                <w:rFonts w:hint="eastAsia" w:ascii="仿宋" w:hAnsi="仿宋" w:eastAsia="仿宋" w:cs="仿宋"/>
                <w:color w:val="auto"/>
              </w:rPr>
            </w:pPr>
          </w:p>
        </w:tc>
      </w:tr>
      <w:tr w14:paraId="04B4A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35FF8CC">
            <w:pPr>
              <w:pStyle w:val="44"/>
              <w:rPr>
                <w:rFonts w:hint="eastAsia" w:ascii="仿宋" w:hAnsi="仿宋" w:eastAsia="仿宋" w:cs="仿宋"/>
                <w:color w:val="auto"/>
              </w:rPr>
            </w:pPr>
          </w:p>
        </w:tc>
        <w:tc>
          <w:tcPr>
            <w:tcW w:w="1439" w:type="dxa"/>
            <w:vMerge w:val="continue"/>
            <w:tcBorders>
              <w:top w:val="nil"/>
              <w:bottom w:val="nil"/>
            </w:tcBorders>
          </w:tcPr>
          <w:p w14:paraId="0DDAF860">
            <w:pPr>
              <w:pStyle w:val="44"/>
              <w:rPr>
                <w:rFonts w:hint="eastAsia" w:ascii="仿宋" w:hAnsi="仿宋" w:eastAsia="仿宋" w:cs="仿宋"/>
                <w:color w:val="auto"/>
              </w:rPr>
            </w:pPr>
          </w:p>
        </w:tc>
        <w:tc>
          <w:tcPr>
            <w:tcW w:w="795" w:type="dxa"/>
          </w:tcPr>
          <w:p w14:paraId="60C32867">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10</w:t>
            </w:r>
          </w:p>
        </w:tc>
        <w:tc>
          <w:tcPr>
            <w:tcW w:w="3037" w:type="dxa"/>
          </w:tcPr>
          <w:p w14:paraId="4B2428CE">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DKDZ</w:t>
            </w:r>
          </w:p>
        </w:tc>
        <w:tc>
          <w:tcPr>
            <w:tcW w:w="2871" w:type="dxa"/>
          </w:tcPr>
          <w:p w14:paraId="4DBAC48F">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地块东至</w:t>
            </w:r>
          </w:p>
        </w:tc>
        <w:tc>
          <w:tcPr>
            <w:tcW w:w="4478" w:type="dxa"/>
          </w:tcPr>
          <w:p w14:paraId="3D3E8E36">
            <w:pPr>
              <w:pStyle w:val="44"/>
              <w:rPr>
                <w:rFonts w:hint="eastAsia" w:ascii="仿宋" w:hAnsi="仿宋" w:eastAsia="仿宋" w:cs="仿宋"/>
                <w:color w:val="auto"/>
              </w:rPr>
            </w:pPr>
          </w:p>
        </w:tc>
      </w:tr>
      <w:tr w14:paraId="3E5B4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045AB1D0">
            <w:pPr>
              <w:pStyle w:val="44"/>
              <w:rPr>
                <w:rFonts w:hint="eastAsia" w:ascii="仿宋" w:hAnsi="仿宋" w:eastAsia="仿宋" w:cs="仿宋"/>
                <w:color w:val="auto"/>
              </w:rPr>
            </w:pPr>
          </w:p>
        </w:tc>
        <w:tc>
          <w:tcPr>
            <w:tcW w:w="1439" w:type="dxa"/>
            <w:vMerge w:val="continue"/>
            <w:tcBorders>
              <w:top w:val="nil"/>
              <w:bottom w:val="nil"/>
            </w:tcBorders>
          </w:tcPr>
          <w:p w14:paraId="399B1AC2">
            <w:pPr>
              <w:pStyle w:val="44"/>
              <w:rPr>
                <w:rFonts w:hint="eastAsia" w:ascii="仿宋" w:hAnsi="仿宋" w:eastAsia="仿宋" w:cs="仿宋"/>
                <w:color w:val="auto"/>
              </w:rPr>
            </w:pPr>
          </w:p>
        </w:tc>
        <w:tc>
          <w:tcPr>
            <w:tcW w:w="795" w:type="dxa"/>
          </w:tcPr>
          <w:p w14:paraId="3E4D30E2">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11</w:t>
            </w:r>
          </w:p>
        </w:tc>
        <w:tc>
          <w:tcPr>
            <w:tcW w:w="3037" w:type="dxa"/>
          </w:tcPr>
          <w:p w14:paraId="7AAF63D1">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DKXZ</w:t>
            </w:r>
          </w:p>
        </w:tc>
        <w:tc>
          <w:tcPr>
            <w:tcW w:w="2871" w:type="dxa"/>
          </w:tcPr>
          <w:p w14:paraId="2C5F4764">
            <w:pPr>
              <w:spacing w:before="38" w:line="197"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地块西至</w:t>
            </w:r>
          </w:p>
        </w:tc>
        <w:tc>
          <w:tcPr>
            <w:tcW w:w="4478" w:type="dxa"/>
          </w:tcPr>
          <w:p w14:paraId="2A5C638E">
            <w:pPr>
              <w:pStyle w:val="44"/>
              <w:rPr>
                <w:rFonts w:hint="eastAsia" w:ascii="仿宋" w:hAnsi="仿宋" w:eastAsia="仿宋" w:cs="仿宋"/>
                <w:color w:val="auto"/>
              </w:rPr>
            </w:pPr>
          </w:p>
        </w:tc>
      </w:tr>
      <w:tr w14:paraId="14C96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B2D450B">
            <w:pPr>
              <w:pStyle w:val="44"/>
              <w:rPr>
                <w:rFonts w:hint="eastAsia" w:ascii="仿宋" w:hAnsi="仿宋" w:eastAsia="仿宋" w:cs="仿宋"/>
                <w:color w:val="auto"/>
              </w:rPr>
            </w:pPr>
          </w:p>
        </w:tc>
        <w:tc>
          <w:tcPr>
            <w:tcW w:w="1439" w:type="dxa"/>
            <w:vMerge w:val="continue"/>
            <w:tcBorders>
              <w:top w:val="nil"/>
              <w:bottom w:val="nil"/>
            </w:tcBorders>
          </w:tcPr>
          <w:p w14:paraId="3622BAAB">
            <w:pPr>
              <w:pStyle w:val="44"/>
              <w:rPr>
                <w:rFonts w:hint="eastAsia" w:ascii="仿宋" w:hAnsi="仿宋" w:eastAsia="仿宋" w:cs="仿宋"/>
                <w:color w:val="auto"/>
              </w:rPr>
            </w:pPr>
          </w:p>
        </w:tc>
        <w:tc>
          <w:tcPr>
            <w:tcW w:w="795" w:type="dxa"/>
          </w:tcPr>
          <w:p w14:paraId="0AC70126">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12</w:t>
            </w:r>
          </w:p>
        </w:tc>
        <w:tc>
          <w:tcPr>
            <w:tcW w:w="3037" w:type="dxa"/>
          </w:tcPr>
          <w:p w14:paraId="65898867">
            <w:pPr>
              <w:spacing w:before="74"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DKBZ</w:t>
            </w:r>
          </w:p>
        </w:tc>
        <w:tc>
          <w:tcPr>
            <w:tcW w:w="2871" w:type="dxa"/>
          </w:tcPr>
          <w:p w14:paraId="3619ABEC">
            <w:pPr>
              <w:spacing w:before="39" w:line="197"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地块北至</w:t>
            </w:r>
          </w:p>
        </w:tc>
        <w:tc>
          <w:tcPr>
            <w:tcW w:w="4478" w:type="dxa"/>
          </w:tcPr>
          <w:p w14:paraId="6F315786">
            <w:pPr>
              <w:pStyle w:val="44"/>
              <w:rPr>
                <w:rFonts w:hint="eastAsia" w:ascii="仿宋" w:hAnsi="仿宋" w:eastAsia="仿宋" w:cs="仿宋"/>
                <w:color w:val="auto"/>
              </w:rPr>
            </w:pPr>
          </w:p>
        </w:tc>
      </w:tr>
      <w:tr w14:paraId="07FBA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D335D72">
            <w:pPr>
              <w:pStyle w:val="44"/>
              <w:rPr>
                <w:rFonts w:hint="eastAsia" w:ascii="仿宋" w:hAnsi="仿宋" w:eastAsia="仿宋" w:cs="仿宋"/>
                <w:color w:val="auto"/>
              </w:rPr>
            </w:pPr>
          </w:p>
        </w:tc>
        <w:tc>
          <w:tcPr>
            <w:tcW w:w="1439" w:type="dxa"/>
            <w:vMerge w:val="continue"/>
            <w:tcBorders>
              <w:top w:val="nil"/>
              <w:bottom w:val="nil"/>
            </w:tcBorders>
          </w:tcPr>
          <w:p w14:paraId="256AE7CE">
            <w:pPr>
              <w:pStyle w:val="44"/>
              <w:rPr>
                <w:rFonts w:hint="eastAsia" w:ascii="仿宋" w:hAnsi="仿宋" w:eastAsia="仿宋" w:cs="仿宋"/>
                <w:color w:val="auto"/>
              </w:rPr>
            </w:pPr>
          </w:p>
        </w:tc>
        <w:tc>
          <w:tcPr>
            <w:tcW w:w="795" w:type="dxa"/>
          </w:tcPr>
          <w:p w14:paraId="7F4E32B5">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13</w:t>
            </w:r>
          </w:p>
        </w:tc>
        <w:tc>
          <w:tcPr>
            <w:tcW w:w="3037" w:type="dxa"/>
          </w:tcPr>
          <w:p w14:paraId="415084D6">
            <w:pPr>
              <w:spacing w:before="74"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DKNZ</w:t>
            </w:r>
          </w:p>
        </w:tc>
        <w:tc>
          <w:tcPr>
            <w:tcW w:w="2871" w:type="dxa"/>
          </w:tcPr>
          <w:p w14:paraId="46449DC4">
            <w:pPr>
              <w:spacing w:before="39" w:line="197"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地块南至</w:t>
            </w:r>
          </w:p>
        </w:tc>
        <w:tc>
          <w:tcPr>
            <w:tcW w:w="4478" w:type="dxa"/>
          </w:tcPr>
          <w:p w14:paraId="31D39812">
            <w:pPr>
              <w:pStyle w:val="44"/>
              <w:rPr>
                <w:rFonts w:hint="eastAsia" w:ascii="仿宋" w:hAnsi="仿宋" w:eastAsia="仿宋" w:cs="仿宋"/>
                <w:color w:val="auto"/>
              </w:rPr>
            </w:pPr>
          </w:p>
        </w:tc>
      </w:tr>
      <w:tr w14:paraId="7DB88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3EF5A344">
            <w:pPr>
              <w:pStyle w:val="44"/>
              <w:rPr>
                <w:rFonts w:hint="eastAsia" w:ascii="仿宋" w:hAnsi="仿宋" w:eastAsia="仿宋" w:cs="仿宋"/>
                <w:color w:val="auto"/>
              </w:rPr>
            </w:pPr>
          </w:p>
        </w:tc>
        <w:tc>
          <w:tcPr>
            <w:tcW w:w="1439" w:type="dxa"/>
            <w:vMerge w:val="continue"/>
            <w:tcBorders>
              <w:top w:val="nil"/>
              <w:bottom w:val="nil"/>
            </w:tcBorders>
          </w:tcPr>
          <w:p w14:paraId="7447C2DF">
            <w:pPr>
              <w:pStyle w:val="44"/>
              <w:rPr>
                <w:rFonts w:hint="eastAsia" w:ascii="仿宋" w:hAnsi="仿宋" w:eastAsia="仿宋" w:cs="仿宋"/>
                <w:color w:val="auto"/>
              </w:rPr>
            </w:pPr>
          </w:p>
        </w:tc>
        <w:tc>
          <w:tcPr>
            <w:tcW w:w="795" w:type="dxa"/>
          </w:tcPr>
          <w:p w14:paraId="220F812E">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14</w:t>
            </w:r>
          </w:p>
        </w:tc>
        <w:tc>
          <w:tcPr>
            <w:tcW w:w="3037" w:type="dxa"/>
          </w:tcPr>
          <w:p w14:paraId="5C6EE6C3">
            <w:pPr>
              <w:spacing w:before="74" w:line="189"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ZJRXM</w:t>
            </w:r>
          </w:p>
        </w:tc>
        <w:tc>
          <w:tcPr>
            <w:tcW w:w="2871" w:type="dxa"/>
          </w:tcPr>
          <w:p w14:paraId="74548A36">
            <w:pPr>
              <w:spacing w:before="38" w:line="197"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证件人姓名</w:t>
            </w:r>
          </w:p>
        </w:tc>
        <w:tc>
          <w:tcPr>
            <w:tcW w:w="4478" w:type="dxa"/>
          </w:tcPr>
          <w:p w14:paraId="7A610A04">
            <w:pPr>
              <w:spacing w:before="38" w:line="197" w:lineRule="auto"/>
              <w:ind w:left="122"/>
              <w:rPr>
                <w:rFonts w:hint="eastAsia" w:ascii="仿宋" w:hAnsi="仿宋" w:eastAsia="仿宋" w:cs="仿宋"/>
                <w:color w:val="auto"/>
                <w:sz w:val="23"/>
                <w:szCs w:val="23"/>
              </w:rPr>
            </w:pPr>
            <w:r>
              <w:rPr>
                <w:rFonts w:hint="eastAsia" w:ascii="仿宋" w:hAnsi="仿宋" w:eastAsia="仿宋" w:cs="仿宋"/>
                <w:color w:val="auto"/>
                <w:spacing w:val="6"/>
                <w:sz w:val="23"/>
                <w:szCs w:val="23"/>
              </w:rPr>
              <w:t>承包人姓名</w:t>
            </w:r>
          </w:p>
        </w:tc>
      </w:tr>
      <w:tr w14:paraId="09E08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B320817">
            <w:pPr>
              <w:pStyle w:val="44"/>
              <w:rPr>
                <w:rFonts w:hint="eastAsia" w:ascii="仿宋" w:hAnsi="仿宋" w:eastAsia="仿宋" w:cs="仿宋"/>
                <w:color w:val="auto"/>
              </w:rPr>
            </w:pPr>
          </w:p>
        </w:tc>
        <w:tc>
          <w:tcPr>
            <w:tcW w:w="1439" w:type="dxa"/>
            <w:vMerge w:val="continue"/>
            <w:tcBorders>
              <w:top w:val="nil"/>
              <w:bottom w:val="nil"/>
            </w:tcBorders>
          </w:tcPr>
          <w:p w14:paraId="7EBC8C6F">
            <w:pPr>
              <w:pStyle w:val="44"/>
              <w:rPr>
                <w:rFonts w:hint="eastAsia" w:ascii="仿宋" w:hAnsi="仿宋" w:eastAsia="仿宋" w:cs="仿宋"/>
                <w:color w:val="auto"/>
              </w:rPr>
            </w:pPr>
          </w:p>
        </w:tc>
        <w:tc>
          <w:tcPr>
            <w:tcW w:w="795" w:type="dxa"/>
          </w:tcPr>
          <w:p w14:paraId="6E40E4DA">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15</w:t>
            </w:r>
          </w:p>
        </w:tc>
        <w:tc>
          <w:tcPr>
            <w:tcW w:w="3037" w:type="dxa"/>
          </w:tcPr>
          <w:p w14:paraId="0475E072">
            <w:pPr>
              <w:spacing w:before="75" w:line="189"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ZJRHM</w:t>
            </w:r>
          </w:p>
        </w:tc>
        <w:tc>
          <w:tcPr>
            <w:tcW w:w="2871" w:type="dxa"/>
          </w:tcPr>
          <w:p w14:paraId="585BFB5E">
            <w:pPr>
              <w:spacing w:before="39" w:line="197"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证件人号码</w:t>
            </w:r>
          </w:p>
        </w:tc>
        <w:tc>
          <w:tcPr>
            <w:tcW w:w="4478" w:type="dxa"/>
          </w:tcPr>
          <w:p w14:paraId="2ADEE208">
            <w:pPr>
              <w:spacing w:before="39" w:line="197"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承包人证件号码</w:t>
            </w:r>
          </w:p>
        </w:tc>
      </w:tr>
      <w:tr w14:paraId="02CC3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924" w:type="dxa"/>
            <w:vMerge w:val="continue"/>
            <w:tcBorders>
              <w:top w:val="nil"/>
            </w:tcBorders>
          </w:tcPr>
          <w:p w14:paraId="5D616846">
            <w:pPr>
              <w:pStyle w:val="44"/>
              <w:rPr>
                <w:rFonts w:hint="eastAsia" w:ascii="仿宋" w:hAnsi="仿宋" w:eastAsia="仿宋" w:cs="仿宋"/>
                <w:color w:val="auto"/>
              </w:rPr>
            </w:pPr>
          </w:p>
        </w:tc>
        <w:tc>
          <w:tcPr>
            <w:tcW w:w="1439" w:type="dxa"/>
            <w:vMerge w:val="continue"/>
            <w:tcBorders>
              <w:top w:val="nil"/>
            </w:tcBorders>
          </w:tcPr>
          <w:p w14:paraId="0EDF6490">
            <w:pPr>
              <w:pStyle w:val="44"/>
              <w:rPr>
                <w:rFonts w:hint="eastAsia" w:ascii="仿宋" w:hAnsi="仿宋" w:eastAsia="仿宋" w:cs="仿宋"/>
                <w:color w:val="auto"/>
              </w:rPr>
            </w:pPr>
          </w:p>
        </w:tc>
        <w:tc>
          <w:tcPr>
            <w:tcW w:w="795" w:type="dxa"/>
          </w:tcPr>
          <w:p w14:paraId="31286131">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16</w:t>
            </w:r>
          </w:p>
        </w:tc>
        <w:tc>
          <w:tcPr>
            <w:tcW w:w="3037" w:type="dxa"/>
          </w:tcPr>
          <w:p w14:paraId="070828AB">
            <w:pPr>
              <w:spacing w:before="75"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DKBZXX</w:t>
            </w:r>
          </w:p>
        </w:tc>
        <w:tc>
          <w:tcPr>
            <w:tcW w:w="2871" w:type="dxa"/>
          </w:tcPr>
          <w:p w14:paraId="3FB55B7F">
            <w:pPr>
              <w:spacing w:before="40" w:line="198" w:lineRule="auto"/>
              <w:ind w:left="121"/>
              <w:rPr>
                <w:rFonts w:hint="eastAsia" w:ascii="仿宋" w:hAnsi="仿宋" w:eastAsia="仿宋" w:cs="仿宋"/>
                <w:color w:val="auto"/>
                <w:sz w:val="23"/>
                <w:szCs w:val="23"/>
              </w:rPr>
            </w:pPr>
            <w:r>
              <w:rPr>
                <w:rFonts w:hint="eastAsia" w:ascii="仿宋" w:hAnsi="仿宋" w:eastAsia="仿宋" w:cs="仿宋"/>
                <w:color w:val="auto"/>
                <w:spacing w:val="7"/>
                <w:sz w:val="23"/>
                <w:szCs w:val="23"/>
              </w:rPr>
              <w:t>地块备注信息</w:t>
            </w:r>
          </w:p>
        </w:tc>
        <w:tc>
          <w:tcPr>
            <w:tcW w:w="4478" w:type="dxa"/>
          </w:tcPr>
          <w:p w14:paraId="2BCD381B">
            <w:pPr>
              <w:pStyle w:val="44"/>
              <w:rPr>
                <w:rFonts w:hint="eastAsia" w:ascii="仿宋" w:hAnsi="仿宋" w:eastAsia="仿宋" w:cs="仿宋"/>
                <w:color w:val="auto"/>
              </w:rPr>
            </w:pPr>
          </w:p>
        </w:tc>
      </w:tr>
    </w:tbl>
    <w:p w14:paraId="0262C558">
      <w:pPr>
        <w:pStyle w:val="6"/>
        <w:rPr>
          <w:rFonts w:hint="eastAsia" w:ascii="仿宋" w:hAnsi="仿宋" w:eastAsia="仿宋" w:cs="仿宋"/>
          <w:color w:val="auto"/>
        </w:rPr>
      </w:pPr>
    </w:p>
    <w:p w14:paraId="3BD3A29A">
      <w:pPr>
        <w:rPr>
          <w:rFonts w:hint="eastAsia" w:ascii="仿宋" w:hAnsi="仿宋" w:eastAsia="仿宋" w:cs="仿宋"/>
          <w:color w:val="auto"/>
        </w:rPr>
        <w:sectPr>
          <w:footerReference r:id="rId17" w:type="default"/>
          <w:pgSz w:w="16838" w:h="11906"/>
          <w:pgMar w:top="400" w:right="1079" w:bottom="1141" w:left="1099" w:header="0" w:footer="891" w:gutter="0"/>
          <w:pgNumType w:fmt="decimal"/>
          <w:cols w:space="720" w:num="1"/>
        </w:sectPr>
      </w:pPr>
    </w:p>
    <w:p w14:paraId="716D5151">
      <w:pPr>
        <w:spacing w:before="18"/>
        <w:rPr>
          <w:rFonts w:hint="eastAsia" w:ascii="仿宋" w:hAnsi="仿宋" w:eastAsia="仿宋" w:cs="仿宋"/>
          <w:color w:val="auto"/>
        </w:rPr>
      </w:pPr>
    </w:p>
    <w:tbl>
      <w:tblPr>
        <w:tblStyle w:val="48"/>
        <w:tblW w:w="13544" w:type="dxa"/>
        <w:tblInd w:w="5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439"/>
        <w:gridCol w:w="795"/>
        <w:gridCol w:w="3037"/>
        <w:gridCol w:w="2871"/>
        <w:gridCol w:w="4478"/>
      </w:tblGrid>
      <w:tr w14:paraId="0D9E5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924" w:type="dxa"/>
          </w:tcPr>
          <w:p w14:paraId="614D2CC5">
            <w:pPr>
              <w:spacing w:before="40" w:line="216" w:lineRule="auto"/>
              <w:ind w:left="239"/>
              <w:rPr>
                <w:rFonts w:hint="eastAsia" w:ascii="仿宋" w:hAnsi="仿宋" w:eastAsia="仿宋" w:cs="仿宋"/>
                <w:color w:val="auto"/>
                <w:sz w:val="23"/>
                <w:szCs w:val="23"/>
              </w:rPr>
            </w:pPr>
            <w:r>
              <w:rPr>
                <w:rFonts w:hint="eastAsia" w:ascii="仿宋" w:hAnsi="仿宋" w:eastAsia="仿宋" w:cs="仿宋"/>
                <w:b/>
                <w:bCs/>
                <w:color w:val="auto"/>
                <w:spacing w:val="-2"/>
                <w:sz w:val="23"/>
                <w:szCs w:val="23"/>
              </w:rPr>
              <w:t>分类</w:t>
            </w:r>
          </w:p>
        </w:tc>
        <w:tc>
          <w:tcPr>
            <w:tcW w:w="1439" w:type="dxa"/>
          </w:tcPr>
          <w:p w14:paraId="1E2A5590">
            <w:pPr>
              <w:spacing w:before="40" w:line="216" w:lineRule="auto"/>
              <w:ind w:left="274"/>
              <w:rPr>
                <w:rFonts w:hint="eastAsia" w:ascii="仿宋" w:hAnsi="仿宋" w:eastAsia="仿宋" w:cs="仿宋"/>
                <w:color w:val="auto"/>
                <w:sz w:val="23"/>
                <w:szCs w:val="23"/>
              </w:rPr>
            </w:pPr>
            <w:r>
              <w:rPr>
                <w:rFonts w:hint="eastAsia" w:ascii="仿宋" w:hAnsi="仿宋" w:eastAsia="仿宋" w:cs="仿宋"/>
                <w:b/>
                <w:bCs/>
                <w:color w:val="auto"/>
                <w:spacing w:val="-2"/>
                <w:sz w:val="23"/>
                <w:szCs w:val="23"/>
              </w:rPr>
              <w:t>图层名称</w:t>
            </w:r>
          </w:p>
        </w:tc>
        <w:tc>
          <w:tcPr>
            <w:tcW w:w="795" w:type="dxa"/>
          </w:tcPr>
          <w:p w14:paraId="5E2A8EA0">
            <w:pPr>
              <w:spacing w:before="40" w:line="216" w:lineRule="auto"/>
              <w:ind w:left="169"/>
              <w:rPr>
                <w:rFonts w:hint="eastAsia" w:ascii="仿宋" w:hAnsi="仿宋" w:eastAsia="仿宋" w:cs="仿宋"/>
                <w:color w:val="auto"/>
                <w:sz w:val="23"/>
                <w:szCs w:val="23"/>
              </w:rPr>
            </w:pPr>
            <w:r>
              <w:rPr>
                <w:rFonts w:hint="eastAsia" w:ascii="仿宋" w:hAnsi="仿宋" w:eastAsia="仿宋" w:cs="仿宋"/>
                <w:b/>
                <w:bCs/>
                <w:color w:val="auto"/>
                <w:spacing w:val="-1"/>
                <w:sz w:val="23"/>
                <w:szCs w:val="23"/>
              </w:rPr>
              <w:t>序号</w:t>
            </w:r>
          </w:p>
        </w:tc>
        <w:tc>
          <w:tcPr>
            <w:tcW w:w="3037" w:type="dxa"/>
          </w:tcPr>
          <w:p w14:paraId="72AC5A98">
            <w:pPr>
              <w:spacing w:before="40" w:line="216" w:lineRule="auto"/>
              <w:ind w:left="821"/>
              <w:rPr>
                <w:rFonts w:hint="eastAsia" w:ascii="仿宋" w:hAnsi="仿宋" w:eastAsia="仿宋" w:cs="仿宋"/>
                <w:color w:val="auto"/>
                <w:sz w:val="23"/>
                <w:szCs w:val="23"/>
              </w:rPr>
            </w:pPr>
            <w:r>
              <w:rPr>
                <w:rFonts w:hint="eastAsia" w:ascii="仿宋" w:hAnsi="仿宋" w:eastAsia="仿宋" w:cs="仿宋"/>
                <w:b/>
                <w:bCs/>
                <w:color w:val="auto"/>
                <w:spacing w:val="4"/>
                <w:sz w:val="23"/>
                <w:szCs w:val="23"/>
              </w:rPr>
              <w:t>字段英文名称</w:t>
            </w:r>
          </w:p>
        </w:tc>
        <w:tc>
          <w:tcPr>
            <w:tcW w:w="2871" w:type="dxa"/>
          </w:tcPr>
          <w:p w14:paraId="44E04EC4">
            <w:pPr>
              <w:spacing w:before="40" w:line="216" w:lineRule="auto"/>
              <w:ind w:left="739"/>
              <w:rPr>
                <w:rFonts w:hint="eastAsia" w:ascii="仿宋" w:hAnsi="仿宋" w:eastAsia="仿宋" w:cs="仿宋"/>
                <w:color w:val="auto"/>
                <w:sz w:val="23"/>
                <w:szCs w:val="23"/>
              </w:rPr>
            </w:pPr>
            <w:r>
              <w:rPr>
                <w:rFonts w:hint="eastAsia" w:ascii="仿宋" w:hAnsi="仿宋" w:eastAsia="仿宋" w:cs="仿宋"/>
                <w:b/>
                <w:bCs/>
                <w:color w:val="auto"/>
                <w:spacing w:val="4"/>
                <w:sz w:val="23"/>
                <w:szCs w:val="23"/>
              </w:rPr>
              <w:t>字段中文名称</w:t>
            </w:r>
          </w:p>
        </w:tc>
        <w:tc>
          <w:tcPr>
            <w:tcW w:w="4478" w:type="dxa"/>
          </w:tcPr>
          <w:p w14:paraId="0178D2A0">
            <w:pPr>
              <w:spacing w:before="40" w:line="216" w:lineRule="auto"/>
              <w:ind w:left="2011"/>
              <w:rPr>
                <w:rFonts w:hint="eastAsia" w:ascii="仿宋" w:hAnsi="仿宋" w:eastAsia="仿宋" w:cs="仿宋"/>
                <w:color w:val="auto"/>
                <w:sz w:val="23"/>
                <w:szCs w:val="23"/>
              </w:rPr>
            </w:pPr>
            <w:r>
              <w:rPr>
                <w:rFonts w:hint="eastAsia" w:ascii="仿宋" w:hAnsi="仿宋" w:eastAsia="仿宋" w:cs="仿宋"/>
                <w:b/>
                <w:bCs/>
                <w:color w:val="auto"/>
                <w:spacing w:val="-1"/>
                <w:sz w:val="23"/>
                <w:szCs w:val="23"/>
              </w:rPr>
              <w:t>说明</w:t>
            </w:r>
          </w:p>
        </w:tc>
      </w:tr>
      <w:tr w14:paraId="141BB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restart"/>
            <w:tcBorders>
              <w:bottom w:val="nil"/>
            </w:tcBorders>
          </w:tcPr>
          <w:p w14:paraId="3956080C">
            <w:pPr>
              <w:pStyle w:val="44"/>
              <w:rPr>
                <w:rFonts w:hint="eastAsia" w:ascii="仿宋" w:hAnsi="仿宋" w:eastAsia="仿宋" w:cs="仿宋"/>
                <w:color w:val="auto"/>
              </w:rPr>
            </w:pPr>
          </w:p>
        </w:tc>
        <w:tc>
          <w:tcPr>
            <w:tcW w:w="1439" w:type="dxa"/>
            <w:vMerge w:val="restart"/>
            <w:tcBorders>
              <w:bottom w:val="nil"/>
            </w:tcBorders>
          </w:tcPr>
          <w:p w14:paraId="041EE984">
            <w:pPr>
              <w:pStyle w:val="44"/>
              <w:rPr>
                <w:rFonts w:hint="eastAsia" w:ascii="仿宋" w:hAnsi="仿宋" w:eastAsia="仿宋" w:cs="仿宋"/>
                <w:color w:val="auto"/>
              </w:rPr>
            </w:pPr>
          </w:p>
        </w:tc>
        <w:tc>
          <w:tcPr>
            <w:tcW w:w="795" w:type="dxa"/>
          </w:tcPr>
          <w:p w14:paraId="2A7CD809">
            <w:pPr>
              <w:spacing w:before="69"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17</w:t>
            </w:r>
          </w:p>
        </w:tc>
        <w:tc>
          <w:tcPr>
            <w:tcW w:w="3037" w:type="dxa"/>
          </w:tcPr>
          <w:p w14:paraId="6036CAF6">
            <w:pPr>
              <w:spacing w:before="72"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DWDM</w:t>
            </w:r>
          </w:p>
        </w:tc>
        <w:tc>
          <w:tcPr>
            <w:tcW w:w="2871" w:type="dxa"/>
          </w:tcPr>
          <w:p w14:paraId="293B64F6">
            <w:pPr>
              <w:spacing w:before="34"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权属单位代码</w:t>
            </w:r>
          </w:p>
        </w:tc>
        <w:tc>
          <w:tcPr>
            <w:tcW w:w="4478" w:type="dxa"/>
          </w:tcPr>
          <w:p w14:paraId="48C98A1D">
            <w:pPr>
              <w:spacing w:before="34" w:line="200" w:lineRule="auto"/>
              <w:ind w:left="123"/>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所属组织统一社会信用代码</w:t>
            </w:r>
          </w:p>
        </w:tc>
      </w:tr>
      <w:tr w14:paraId="42551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324FE49">
            <w:pPr>
              <w:pStyle w:val="44"/>
              <w:rPr>
                <w:rFonts w:hint="eastAsia" w:ascii="仿宋" w:hAnsi="仿宋" w:eastAsia="仿宋" w:cs="仿宋"/>
                <w:color w:val="auto"/>
                <w:lang w:eastAsia="zh-CN"/>
              </w:rPr>
            </w:pPr>
          </w:p>
        </w:tc>
        <w:tc>
          <w:tcPr>
            <w:tcW w:w="1439" w:type="dxa"/>
            <w:vMerge w:val="continue"/>
            <w:tcBorders>
              <w:top w:val="nil"/>
              <w:bottom w:val="nil"/>
            </w:tcBorders>
          </w:tcPr>
          <w:p w14:paraId="0B73005E">
            <w:pPr>
              <w:pStyle w:val="44"/>
              <w:rPr>
                <w:rFonts w:hint="eastAsia" w:ascii="仿宋" w:hAnsi="仿宋" w:eastAsia="仿宋" w:cs="仿宋"/>
                <w:color w:val="auto"/>
                <w:lang w:eastAsia="zh-CN"/>
              </w:rPr>
            </w:pPr>
          </w:p>
        </w:tc>
        <w:tc>
          <w:tcPr>
            <w:tcW w:w="795" w:type="dxa"/>
          </w:tcPr>
          <w:p w14:paraId="78C97CDC">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18</w:t>
            </w:r>
          </w:p>
        </w:tc>
        <w:tc>
          <w:tcPr>
            <w:tcW w:w="3037" w:type="dxa"/>
          </w:tcPr>
          <w:p w14:paraId="445FD0DA">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DWMC</w:t>
            </w:r>
          </w:p>
        </w:tc>
        <w:tc>
          <w:tcPr>
            <w:tcW w:w="2871" w:type="dxa"/>
          </w:tcPr>
          <w:p w14:paraId="09DEC2E8">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权属单位名称</w:t>
            </w:r>
          </w:p>
        </w:tc>
        <w:tc>
          <w:tcPr>
            <w:tcW w:w="4478" w:type="dxa"/>
          </w:tcPr>
          <w:p w14:paraId="01A96C40">
            <w:pPr>
              <w:spacing w:before="35" w:line="200"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与组织表中单位名称一致</w:t>
            </w:r>
          </w:p>
        </w:tc>
      </w:tr>
      <w:tr w14:paraId="78F54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F5A044D">
            <w:pPr>
              <w:pStyle w:val="44"/>
              <w:rPr>
                <w:rFonts w:hint="eastAsia" w:ascii="仿宋" w:hAnsi="仿宋" w:eastAsia="仿宋" w:cs="仿宋"/>
                <w:color w:val="auto"/>
                <w:lang w:eastAsia="zh-CN"/>
              </w:rPr>
            </w:pPr>
          </w:p>
        </w:tc>
        <w:tc>
          <w:tcPr>
            <w:tcW w:w="1439" w:type="dxa"/>
            <w:vMerge w:val="continue"/>
            <w:tcBorders>
              <w:top w:val="nil"/>
              <w:bottom w:val="nil"/>
            </w:tcBorders>
          </w:tcPr>
          <w:p w14:paraId="0AB017E5">
            <w:pPr>
              <w:pStyle w:val="44"/>
              <w:rPr>
                <w:rFonts w:hint="eastAsia" w:ascii="仿宋" w:hAnsi="仿宋" w:eastAsia="仿宋" w:cs="仿宋"/>
                <w:color w:val="auto"/>
                <w:lang w:eastAsia="zh-CN"/>
              </w:rPr>
            </w:pPr>
          </w:p>
        </w:tc>
        <w:tc>
          <w:tcPr>
            <w:tcW w:w="795" w:type="dxa"/>
          </w:tcPr>
          <w:p w14:paraId="5C37C86D">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19</w:t>
            </w:r>
          </w:p>
        </w:tc>
        <w:tc>
          <w:tcPr>
            <w:tcW w:w="3037" w:type="dxa"/>
          </w:tcPr>
          <w:p w14:paraId="52FC3CC1">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QSDWDM</w:t>
            </w:r>
          </w:p>
        </w:tc>
        <w:tc>
          <w:tcPr>
            <w:tcW w:w="2871" w:type="dxa"/>
          </w:tcPr>
          <w:p w14:paraId="3D4FDB01">
            <w:pPr>
              <w:spacing w:before="35" w:line="200"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行政区划代码</w:t>
            </w:r>
          </w:p>
        </w:tc>
        <w:tc>
          <w:tcPr>
            <w:tcW w:w="4478" w:type="dxa"/>
          </w:tcPr>
          <w:p w14:paraId="1739A05C">
            <w:pPr>
              <w:spacing w:before="35" w:line="200" w:lineRule="auto"/>
              <w:ind w:left="134"/>
              <w:rPr>
                <w:rFonts w:hint="eastAsia" w:ascii="仿宋" w:hAnsi="仿宋" w:eastAsia="仿宋" w:cs="仿宋"/>
                <w:color w:val="auto"/>
                <w:sz w:val="23"/>
                <w:szCs w:val="23"/>
              </w:rPr>
            </w:pPr>
            <w:r>
              <w:rPr>
                <w:rFonts w:hint="eastAsia" w:ascii="仿宋" w:hAnsi="仿宋" w:eastAsia="仿宋" w:cs="仿宋"/>
                <w:color w:val="auto"/>
                <w:spacing w:val="4"/>
                <w:sz w:val="23"/>
                <w:szCs w:val="23"/>
              </w:rPr>
              <w:t>12位村级行政区划代码</w:t>
            </w:r>
          </w:p>
        </w:tc>
      </w:tr>
      <w:tr w14:paraId="69731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654C1A1">
            <w:pPr>
              <w:pStyle w:val="44"/>
              <w:rPr>
                <w:rFonts w:hint="eastAsia" w:ascii="仿宋" w:hAnsi="仿宋" w:eastAsia="仿宋" w:cs="仿宋"/>
                <w:color w:val="auto"/>
              </w:rPr>
            </w:pPr>
          </w:p>
        </w:tc>
        <w:tc>
          <w:tcPr>
            <w:tcW w:w="1439" w:type="dxa"/>
            <w:vMerge w:val="continue"/>
            <w:tcBorders>
              <w:top w:val="nil"/>
            </w:tcBorders>
          </w:tcPr>
          <w:p w14:paraId="2A4C3EF6">
            <w:pPr>
              <w:pStyle w:val="44"/>
              <w:rPr>
                <w:rFonts w:hint="eastAsia" w:ascii="仿宋" w:hAnsi="仿宋" w:eastAsia="仿宋" w:cs="仿宋"/>
                <w:color w:val="auto"/>
              </w:rPr>
            </w:pPr>
          </w:p>
        </w:tc>
        <w:tc>
          <w:tcPr>
            <w:tcW w:w="795" w:type="dxa"/>
          </w:tcPr>
          <w:p w14:paraId="79DC526A">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pacing w:val="1"/>
                <w:sz w:val="23"/>
                <w:szCs w:val="23"/>
              </w:rPr>
              <w:t>20</w:t>
            </w:r>
          </w:p>
        </w:tc>
        <w:tc>
          <w:tcPr>
            <w:tcW w:w="3037" w:type="dxa"/>
          </w:tcPr>
          <w:p w14:paraId="6B7E9D13">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QSDWMC</w:t>
            </w:r>
          </w:p>
        </w:tc>
        <w:tc>
          <w:tcPr>
            <w:tcW w:w="2871" w:type="dxa"/>
          </w:tcPr>
          <w:p w14:paraId="0BAD7485">
            <w:pPr>
              <w:spacing w:before="35" w:line="200"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行政区划名称</w:t>
            </w:r>
          </w:p>
        </w:tc>
        <w:tc>
          <w:tcPr>
            <w:tcW w:w="4478" w:type="dxa"/>
          </w:tcPr>
          <w:p w14:paraId="388C3943">
            <w:pPr>
              <w:spacing w:before="35" w:line="200" w:lineRule="auto"/>
              <w:ind w:left="121"/>
              <w:rPr>
                <w:rFonts w:hint="eastAsia" w:ascii="仿宋" w:hAnsi="仿宋" w:eastAsia="仿宋" w:cs="仿宋"/>
                <w:color w:val="auto"/>
                <w:sz w:val="23"/>
                <w:szCs w:val="23"/>
              </w:rPr>
            </w:pPr>
            <w:r>
              <w:rPr>
                <w:rFonts w:hint="eastAsia" w:ascii="仿宋" w:hAnsi="仿宋" w:eastAsia="仿宋" w:cs="仿宋"/>
                <w:color w:val="auto"/>
                <w:spacing w:val="8"/>
                <w:sz w:val="23"/>
                <w:szCs w:val="23"/>
              </w:rPr>
              <w:t>村级行政区划名称</w:t>
            </w:r>
          </w:p>
        </w:tc>
      </w:tr>
      <w:tr w14:paraId="58039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42627F2">
            <w:pPr>
              <w:pStyle w:val="44"/>
              <w:rPr>
                <w:rFonts w:hint="eastAsia" w:ascii="仿宋" w:hAnsi="仿宋" w:eastAsia="仿宋" w:cs="仿宋"/>
                <w:color w:val="auto"/>
              </w:rPr>
            </w:pPr>
          </w:p>
        </w:tc>
        <w:tc>
          <w:tcPr>
            <w:tcW w:w="1439" w:type="dxa"/>
            <w:vMerge w:val="restart"/>
            <w:tcBorders>
              <w:bottom w:val="nil"/>
            </w:tcBorders>
          </w:tcPr>
          <w:p w14:paraId="7D55B3F0">
            <w:pPr>
              <w:pStyle w:val="44"/>
              <w:spacing w:line="247" w:lineRule="auto"/>
              <w:rPr>
                <w:rFonts w:hint="eastAsia" w:ascii="仿宋" w:hAnsi="仿宋" w:eastAsia="仿宋" w:cs="仿宋"/>
                <w:color w:val="auto"/>
              </w:rPr>
            </w:pPr>
          </w:p>
          <w:p w14:paraId="33574B6E">
            <w:pPr>
              <w:pStyle w:val="44"/>
              <w:spacing w:line="247" w:lineRule="auto"/>
              <w:rPr>
                <w:rFonts w:hint="eastAsia" w:ascii="仿宋" w:hAnsi="仿宋" w:eastAsia="仿宋" w:cs="仿宋"/>
                <w:color w:val="auto"/>
              </w:rPr>
            </w:pPr>
          </w:p>
          <w:p w14:paraId="101B8D20">
            <w:pPr>
              <w:pStyle w:val="44"/>
              <w:spacing w:line="247" w:lineRule="auto"/>
              <w:rPr>
                <w:rFonts w:hint="eastAsia" w:ascii="仿宋" w:hAnsi="仿宋" w:eastAsia="仿宋" w:cs="仿宋"/>
                <w:color w:val="auto"/>
              </w:rPr>
            </w:pPr>
          </w:p>
          <w:p w14:paraId="3E760CCD">
            <w:pPr>
              <w:pStyle w:val="44"/>
              <w:spacing w:line="248" w:lineRule="auto"/>
              <w:rPr>
                <w:rFonts w:hint="eastAsia" w:ascii="仿宋" w:hAnsi="仿宋" w:eastAsia="仿宋" w:cs="仿宋"/>
                <w:color w:val="auto"/>
              </w:rPr>
            </w:pPr>
          </w:p>
          <w:p w14:paraId="0BF84C6A">
            <w:pPr>
              <w:spacing w:before="75" w:line="250" w:lineRule="auto"/>
              <w:ind w:left="119" w:right="131" w:firstLine="5"/>
              <w:rPr>
                <w:rFonts w:hint="eastAsia" w:ascii="仿宋" w:hAnsi="仿宋" w:eastAsia="仿宋" w:cs="仿宋"/>
                <w:color w:val="auto"/>
                <w:sz w:val="23"/>
                <w:szCs w:val="23"/>
              </w:rPr>
            </w:pPr>
            <w:r>
              <w:rPr>
                <w:rFonts w:hint="eastAsia" w:ascii="仿宋" w:hAnsi="仿宋" w:eastAsia="仿宋" w:cs="仿宋"/>
                <w:color w:val="auto"/>
                <w:spacing w:val="5"/>
                <w:sz w:val="23"/>
                <w:szCs w:val="23"/>
              </w:rPr>
              <w:t>三调地类图</w:t>
            </w:r>
            <w:r>
              <w:rPr>
                <w:rFonts w:hint="eastAsia" w:ascii="仿宋" w:hAnsi="仿宋" w:eastAsia="仿宋" w:cs="仿宋"/>
                <w:color w:val="auto"/>
                <w:sz w:val="23"/>
                <w:szCs w:val="23"/>
              </w:rPr>
              <w:t>斑</w:t>
            </w:r>
          </w:p>
        </w:tc>
        <w:tc>
          <w:tcPr>
            <w:tcW w:w="795" w:type="dxa"/>
          </w:tcPr>
          <w:p w14:paraId="02E1B449">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7838815E">
            <w:pPr>
              <w:spacing w:before="74"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DLBM</w:t>
            </w:r>
          </w:p>
        </w:tc>
        <w:tc>
          <w:tcPr>
            <w:tcW w:w="2871" w:type="dxa"/>
          </w:tcPr>
          <w:p w14:paraId="155ABA2C">
            <w:pPr>
              <w:spacing w:before="35" w:line="200"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地理编码</w:t>
            </w:r>
          </w:p>
        </w:tc>
        <w:tc>
          <w:tcPr>
            <w:tcW w:w="4478" w:type="dxa"/>
          </w:tcPr>
          <w:p w14:paraId="04FDAA48">
            <w:pPr>
              <w:spacing w:before="35" w:line="200" w:lineRule="auto"/>
              <w:ind w:left="125"/>
              <w:rPr>
                <w:rFonts w:hint="eastAsia" w:ascii="仿宋" w:hAnsi="仿宋" w:eastAsia="仿宋" w:cs="仿宋"/>
                <w:color w:val="auto"/>
                <w:sz w:val="23"/>
                <w:szCs w:val="23"/>
              </w:rPr>
            </w:pPr>
            <w:r>
              <w:rPr>
                <w:rFonts w:hint="eastAsia" w:ascii="仿宋" w:hAnsi="仿宋" w:eastAsia="仿宋" w:cs="仿宋"/>
                <w:color w:val="auto"/>
                <w:spacing w:val="6"/>
                <w:sz w:val="23"/>
                <w:szCs w:val="23"/>
              </w:rPr>
              <w:t>参照国家标准</w:t>
            </w:r>
          </w:p>
        </w:tc>
      </w:tr>
      <w:tr w14:paraId="2030C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0885956">
            <w:pPr>
              <w:pStyle w:val="44"/>
              <w:rPr>
                <w:rFonts w:hint="eastAsia" w:ascii="仿宋" w:hAnsi="仿宋" w:eastAsia="仿宋" w:cs="仿宋"/>
                <w:color w:val="auto"/>
              </w:rPr>
            </w:pPr>
          </w:p>
        </w:tc>
        <w:tc>
          <w:tcPr>
            <w:tcW w:w="1439" w:type="dxa"/>
            <w:vMerge w:val="continue"/>
            <w:tcBorders>
              <w:top w:val="nil"/>
              <w:bottom w:val="nil"/>
            </w:tcBorders>
          </w:tcPr>
          <w:p w14:paraId="71B7DA91">
            <w:pPr>
              <w:pStyle w:val="44"/>
              <w:rPr>
                <w:rFonts w:hint="eastAsia" w:ascii="仿宋" w:hAnsi="仿宋" w:eastAsia="仿宋" w:cs="仿宋"/>
                <w:color w:val="auto"/>
              </w:rPr>
            </w:pPr>
          </w:p>
        </w:tc>
        <w:tc>
          <w:tcPr>
            <w:tcW w:w="795" w:type="dxa"/>
          </w:tcPr>
          <w:p w14:paraId="4F47C9AB">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15DC5EC8">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DLMC</w:t>
            </w:r>
          </w:p>
        </w:tc>
        <w:tc>
          <w:tcPr>
            <w:tcW w:w="2871" w:type="dxa"/>
          </w:tcPr>
          <w:p w14:paraId="6F2D8412">
            <w:pPr>
              <w:spacing w:before="35" w:line="200"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地理名称</w:t>
            </w:r>
          </w:p>
        </w:tc>
        <w:tc>
          <w:tcPr>
            <w:tcW w:w="4478" w:type="dxa"/>
          </w:tcPr>
          <w:p w14:paraId="6E335056">
            <w:pPr>
              <w:spacing w:before="35" w:line="200" w:lineRule="auto"/>
              <w:ind w:left="125"/>
              <w:rPr>
                <w:rFonts w:hint="eastAsia" w:ascii="仿宋" w:hAnsi="仿宋" w:eastAsia="仿宋" w:cs="仿宋"/>
                <w:color w:val="auto"/>
                <w:sz w:val="23"/>
                <w:szCs w:val="23"/>
              </w:rPr>
            </w:pPr>
            <w:r>
              <w:rPr>
                <w:rFonts w:hint="eastAsia" w:ascii="仿宋" w:hAnsi="仿宋" w:eastAsia="仿宋" w:cs="仿宋"/>
                <w:color w:val="auto"/>
                <w:spacing w:val="6"/>
                <w:sz w:val="23"/>
                <w:szCs w:val="23"/>
              </w:rPr>
              <w:t>参照国家标准</w:t>
            </w:r>
          </w:p>
        </w:tc>
      </w:tr>
      <w:tr w14:paraId="53110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A80ECA5">
            <w:pPr>
              <w:pStyle w:val="44"/>
              <w:rPr>
                <w:rFonts w:hint="eastAsia" w:ascii="仿宋" w:hAnsi="仿宋" w:eastAsia="仿宋" w:cs="仿宋"/>
                <w:color w:val="auto"/>
              </w:rPr>
            </w:pPr>
          </w:p>
        </w:tc>
        <w:tc>
          <w:tcPr>
            <w:tcW w:w="1439" w:type="dxa"/>
            <w:vMerge w:val="continue"/>
            <w:tcBorders>
              <w:top w:val="nil"/>
              <w:bottom w:val="nil"/>
            </w:tcBorders>
          </w:tcPr>
          <w:p w14:paraId="085BE00E">
            <w:pPr>
              <w:pStyle w:val="44"/>
              <w:rPr>
                <w:rFonts w:hint="eastAsia" w:ascii="仿宋" w:hAnsi="仿宋" w:eastAsia="仿宋" w:cs="仿宋"/>
                <w:color w:val="auto"/>
              </w:rPr>
            </w:pPr>
          </w:p>
        </w:tc>
        <w:tc>
          <w:tcPr>
            <w:tcW w:w="795" w:type="dxa"/>
          </w:tcPr>
          <w:p w14:paraId="36ECA85B">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037" w:type="dxa"/>
          </w:tcPr>
          <w:p w14:paraId="430B5204">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3"/>
                <w:sz w:val="23"/>
                <w:szCs w:val="23"/>
              </w:rPr>
              <w:t>QSXZ</w:t>
            </w:r>
          </w:p>
        </w:tc>
        <w:tc>
          <w:tcPr>
            <w:tcW w:w="2871" w:type="dxa"/>
          </w:tcPr>
          <w:p w14:paraId="58A80805">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权属性质</w:t>
            </w:r>
          </w:p>
        </w:tc>
        <w:tc>
          <w:tcPr>
            <w:tcW w:w="4478" w:type="dxa"/>
          </w:tcPr>
          <w:p w14:paraId="5CB129C4">
            <w:pPr>
              <w:spacing w:before="35" w:line="200" w:lineRule="auto"/>
              <w:ind w:left="125"/>
              <w:rPr>
                <w:rFonts w:hint="eastAsia" w:ascii="仿宋" w:hAnsi="仿宋" w:eastAsia="仿宋" w:cs="仿宋"/>
                <w:color w:val="auto"/>
                <w:sz w:val="23"/>
                <w:szCs w:val="23"/>
              </w:rPr>
            </w:pPr>
            <w:r>
              <w:rPr>
                <w:rFonts w:hint="eastAsia" w:ascii="仿宋" w:hAnsi="仿宋" w:eastAsia="仿宋" w:cs="仿宋"/>
                <w:color w:val="auto"/>
                <w:spacing w:val="6"/>
                <w:sz w:val="23"/>
                <w:szCs w:val="23"/>
              </w:rPr>
              <w:t>参照国家标准</w:t>
            </w:r>
          </w:p>
        </w:tc>
      </w:tr>
      <w:tr w14:paraId="323C2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ACD7075">
            <w:pPr>
              <w:pStyle w:val="44"/>
              <w:rPr>
                <w:rFonts w:hint="eastAsia" w:ascii="仿宋" w:hAnsi="仿宋" w:eastAsia="仿宋" w:cs="仿宋"/>
                <w:color w:val="auto"/>
              </w:rPr>
            </w:pPr>
          </w:p>
        </w:tc>
        <w:tc>
          <w:tcPr>
            <w:tcW w:w="1439" w:type="dxa"/>
            <w:vMerge w:val="continue"/>
            <w:tcBorders>
              <w:top w:val="nil"/>
              <w:bottom w:val="nil"/>
            </w:tcBorders>
          </w:tcPr>
          <w:p w14:paraId="3AF53A22">
            <w:pPr>
              <w:pStyle w:val="44"/>
              <w:rPr>
                <w:rFonts w:hint="eastAsia" w:ascii="仿宋" w:hAnsi="仿宋" w:eastAsia="仿宋" w:cs="仿宋"/>
                <w:color w:val="auto"/>
              </w:rPr>
            </w:pPr>
          </w:p>
        </w:tc>
        <w:tc>
          <w:tcPr>
            <w:tcW w:w="795" w:type="dxa"/>
          </w:tcPr>
          <w:p w14:paraId="4E464A05">
            <w:pPr>
              <w:spacing w:before="70" w:line="192" w:lineRule="auto"/>
              <w:ind w:left="107"/>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037" w:type="dxa"/>
          </w:tcPr>
          <w:p w14:paraId="20A83D44">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SCMJ</w:t>
            </w:r>
          </w:p>
        </w:tc>
        <w:tc>
          <w:tcPr>
            <w:tcW w:w="2871" w:type="dxa"/>
          </w:tcPr>
          <w:p w14:paraId="18F6BD3F">
            <w:pPr>
              <w:spacing w:before="35" w:line="200" w:lineRule="auto"/>
              <w:ind w:left="125"/>
              <w:rPr>
                <w:rFonts w:hint="eastAsia" w:ascii="仿宋" w:hAnsi="仿宋" w:eastAsia="仿宋" w:cs="仿宋"/>
                <w:color w:val="auto"/>
                <w:sz w:val="23"/>
                <w:szCs w:val="23"/>
              </w:rPr>
            </w:pPr>
            <w:r>
              <w:rPr>
                <w:rFonts w:hint="eastAsia" w:ascii="仿宋" w:hAnsi="仿宋" w:eastAsia="仿宋" w:cs="仿宋"/>
                <w:color w:val="auto"/>
                <w:spacing w:val="4"/>
                <w:sz w:val="23"/>
                <w:szCs w:val="23"/>
              </w:rPr>
              <w:t>实测面积（亩）</w:t>
            </w:r>
          </w:p>
        </w:tc>
        <w:tc>
          <w:tcPr>
            <w:tcW w:w="4478" w:type="dxa"/>
          </w:tcPr>
          <w:p w14:paraId="7CB35767">
            <w:pPr>
              <w:pStyle w:val="44"/>
              <w:rPr>
                <w:rFonts w:hint="eastAsia" w:ascii="仿宋" w:hAnsi="仿宋" w:eastAsia="仿宋" w:cs="仿宋"/>
                <w:color w:val="auto"/>
              </w:rPr>
            </w:pPr>
          </w:p>
        </w:tc>
      </w:tr>
      <w:tr w14:paraId="7FA57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777CC3F">
            <w:pPr>
              <w:pStyle w:val="44"/>
              <w:rPr>
                <w:rFonts w:hint="eastAsia" w:ascii="仿宋" w:hAnsi="仿宋" w:eastAsia="仿宋" w:cs="仿宋"/>
                <w:color w:val="auto"/>
              </w:rPr>
            </w:pPr>
          </w:p>
        </w:tc>
        <w:tc>
          <w:tcPr>
            <w:tcW w:w="1439" w:type="dxa"/>
            <w:vMerge w:val="continue"/>
            <w:tcBorders>
              <w:top w:val="nil"/>
              <w:bottom w:val="nil"/>
            </w:tcBorders>
          </w:tcPr>
          <w:p w14:paraId="146C4938">
            <w:pPr>
              <w:pStyle w:val="44"/>
              <w:rPr>
                <w:rFonts w:hint="eastAsia" w:ascii="仿宋" w:hAnsi="仿宋" w:eastAsia="仿宋" w:cs="仿宋"/>
                <w:color w:val="auto"/>
              </w:rPr>
            </w:pPr>
          </w:p>
        </w:tc>
        <w:tc>
          <w:tcPr>
            <w:tcW w:w="795" w:type="dxa"/>
          </w:tcPr>
          <w:p w14:paraId="1639D86E">
            <w:pPr>
              <w:spacing w:before="73" w:line="189" w:lineRule="auto"/>
              <w:ind w:left="115"/>
              <w:rPr>
                <w:rFonts w:hint="eastAsia" w:ascii="仿宋" w:hAnsi="仿宋" w:eastAsia="仿宋" w:cs="仿宋"/>
                <w:color w:val="auto"/>
                <w:sz w:val="23"/>
                <w:szCs w:val="23"/>
              </w:rPr>
            </w:pPr>
            <w:r>
              <w:rPr>
                <w:rFonts w:hint="eastAsia" w:ascii="仿宋" w:hAnsi="仿宋" w:eastAsia="仿宋" w:cs="仿宋"/>
                <w:color w:val="auto"/>
                <w:sz w:val="23"/>
                <w:szCs w:val="23"/>
              </w:rPr>
              <w:t>5</w:t>
            </w:r>
          </w:p>
        </w:tc>
        <w:tc>
          <w:tcPr>
            <w:tcW w:w="3037" w:type="dxa"/>
          </w:tcPr>
          <w:p w14:paraId="0068FB45">
            <w:pPr>
              <w:spacing w:before="74" w:line="189" w:lineRule="auto"/>
              <w:ind w:left="112"/>
              <w:rPr>
                <w:rFonts w:hint="eastAsia" w:ascii="仿宋" w:hAnsi="仿宋" w:eastAsia="仿宋" w:cs="仿宋"/>
                <w:color w:val="auto"/>
                <w:sz w:val="23"/>
                <w:szCs w:val="23"/>
              </w:rPr>
            </w:pPr>
            <w:r>
              <w:rPr>
                <w:rFonts w:hint="eastAsia" w:ascii="仿宋" w:hAnsi="仿宋" w:eastAsia="仿宋" w:cs="仿宋"/>
                <w:color w:val="auto"/>
                <w:spacing w:val="4"/>
                <w:sz w:val="23"/>
                <w:szCs w:val="23"/>
              </w:rPr>
              <w:t>TBBH</w:t>
            </w:r>
          </w:p>
        </w:tc>
        <w:tc>
          <w:tcPr>
            <w:tcW w:w="2871" w:type="dxa"/>
          </w:tcPr>
          <w:p w14:paraId="1BA0CE7E">
            <w:pPr>
              <w:spacing w:before="35" w:line="200" w:lineRule="auto"/>
              <w:ind w:left="143"/>
              <w:rPr>
                <w:rFonts w:hint="eastAsia" w:ascii="仿宋" w:hAnsi="仿宋" w:eastAsia="仿宋" w:cs="仿宋"/>
                <w:color w:val="auto"/>
                <w:sz w:val="23"/>
                <w:szCs w:val="23"/>
              </w:rPr>
            </w:pPr>
            <w:r>
              <w:rPr>
                <w:rFonts w:hint="eastAsia" w:ascii="仿宋" w:hAnsi="仿宋" w:eastAsia="仿宋" w:cs="仿宋"/>
                <w:color w:val="auto"/>
                <w:sz w:val="23"/>
                <w:szCs w:val="23"/>
              </w:rPr>
              <w:t>图斑编号</w:t>
            </w:r>
          </w:p>
        </w:tc>
        <w:tc>
          <w:tcPr>
            <w:tcW w:w="4478" w:type="dxa"/>
          </w:tcPr>
          <w:p w14:paraId="25E09E78">
            <w:pPr>
              <w:pStyle w:val="44"/>
              <w:rPr>
                <w:rFonts w:hint="eastAsia" w:ascii="仿宋" w:hAnsi="仿宋" w:eastAsia="仿宋" w:cs="仿宋"/>
                <w:color w:val="auto"/>
              </w:rPr>
            </w:pPr>
          </w:p>
        </w:tc>
      </w:tr>
      <w:tr w14:paraId="14B41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D7AC271">
            <w:pPr>
              <w:pStyle w:val="44"/>
              <w:rPr>
                <w:rFonts w:hint="eastAsia" w:ascii="仿宋" w:hAnsi="仿宋" w:eastAsia="仿宋" w:cs="仿宋"/>
                <w:color w:val="auto"/>
              </w:rPr>
            </w:pPr>
          </w:p>
        </w:tc>
        <w:tc>
          <w:tcPr>
            <w:tcW w:w="1439" w:type="dxa"/>
            <w:vMerge w:val="continue"/>
            <w:tcBorders>
              <w:top w:val="nil"/>
              <w:bottom w:val="nil"/>
            </w:tcBorders>
          </w:tcPr>
          <w:p w14:paraId="545F4144">
            <w:pPr>
              <w:pStyle w:val="44"/>
              <w:rPr>
                <w:rFonts w:hint="eastAsia" w:ascii="仿宋" w:hAnsi="仿宋" w:eastAsia="仿宋" w:cs="仿宋"/>
                <w:color w:val="auto"/>
              </w:rPr>
            </w:pPr>
          </w:p>
        </w:tc>
        <w:tc>
          <w:tcPr>
            <w:tcW w:w="795" w:type="dxa"/>
          </w:tcPr>
          <w:p w14:paraId="18D35D1D">
            <w:pPr>
              <w:spacing w:before="70" w:line="192" w:lineRule="auto"/>
              <w:ind w:left="114"/>
              <w:rPr>
                <w:rFonts w:hint="eastAsia" w:ascii="仿宋" w:hAnsi="仿宋" w:eastAsia="仿宋" w:cs="仿宋"/>
                <w:color w:val="auto"/>
                <w:sz w:val="23"/>
                <w:szCs w:val="23"/>
              </w:rPr>
            </w:pPr>
            <w:r>
              <w:rPr>
                <w:rFonts w:hint="eastAsia" w:ascii="仿宋" w:hAnsi="仿宋" w:eastAsia="仿宋" w:cs="仿宋"/>
                <w:color w:val="auto"/>
                <w:sz w:val="23"/>
                <w:szCs w:val="23"/>
              </w:rPr>
              <w:t>6</w:t>
            </w:r>
          </w:p>
        </w:tc>
        <w:tc>
          <w:tcPr>
            <w:tcW w:w="3037" w:type="dxa"/>
          </w:tcPr>
          <w:p w14:paraId="16F3781C">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DWDM</w:t>
            </w:r>
          </w:p>
        </w:tc>
        <w:tc>
          <w:tcPr>
            <w:tcW w:w="2871" w:type="dxa"/>
          </w:tcPr>
          <w:p w14:paraId="236D27BD">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权属单位代码</w:t>
            </w:r>
          </w:p>
        </w:tc>
        <w:tc>
          <w:tcPr>
            <w:tcW w:w="4478" w:type="dxa"/>
          </w:tcPr>
          <w:p w14:paraId="19B7125B">
            <w:pPr>
              <w:spacing w:before="35" w:line="200" w:lineRule="auto"/>
              <w:ind w:left="123"/>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所属组织统一社会信用代码</w:t>
            </w:r>
          </w:p>
        </w:tc>
      </w:tr>
      <w:tr w14:paraId="743D2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DA7F72B">
            <w:pPr>
              <w:pStyle w:val="44"/>
              <w:rPr>
                <w:rFonts w:hint="eastAsia" w:ascii="仿宋" w:hAnsi="仿宋" w:eastAsia="仿宋" w:cs="仿宋"/>
                <w:color w:val="auto"/>
                <w:lang w:eastAsia="zh-CN"/>
              </w:rPr>
            </w:pPr>
          </w:p>
        </w:tc>
        <w:tc>
          <w:tcPr>
            <w:tcW w:w="1439" w:type="dxa"/>
            <w:vMerge w:val="continue"/>
            <w:tcBorders>
              <w:top w:val="nil"/>
              <w:bottom w:val="nil"/>
            </w:tcBorders>
          </w:tcPr>
          <w:p w14:paraId="45D70E3B">
            <w:pPr>
              <w:pStyle w:val="44"/>
              <w:rPr>
                <w:rFonts w:hint="eastAsia" w:ascii="仿宋" w:hAnsi="仿宋" w:eastAsia="仿宋" w:cs="仿宋"/>
                <w:color w:val="auto"/>
                <w:lang w:eastAsia="zh-CN"/>
              </w:rPr>
            </w:pPr>
          </w:p>
        </w:tc>
        <w:tc>
          <w:tcPr>
            <w:tcW w:w="795" w:type="dxa"/>
          </w:tcPr>
          <w:p w14:paraId="51636609">
            <w:pPr>
              <w:spacing w:before="73" w:line="189" w:lineRule="auto"/>
              <w:ind w:left="112"/>
              <w:rPr>
                <w:rFonts w:hint="eastAsia" w:ascii="仿宋" w:hAnsi="仿宋" w:eastAsia="仿宋" w:cs="仿宋"/>
                <w:color w:val="auto"/>
                <w:sz w:val="23"/>
                <w:szCs w:val="23"/>
              </w:rPr>
            </w:pPr>
            <w:r>
              <w:rPr>
                <w:rFonts w:hint="eastAsia" w:ascii="仿宋" w:hAnsi="仿宋" w:eastAsia="仿宋" w:cs="仿宋"/>
                <w:color w:val="auto"/>
                <w:sz w:val="23"/>
                <w:szCs w:val="23"/>
              </w:rPr>
              <w:t>7</w:t>
            </w:r>
          </w:p>
        </w:tc>
        <w:tc>
          <w:tcPr>
            <w:tcW w:w="3037" w:type="dxa"/>
          </w:tcPr>
          <w:p w14:paraId="05F74E79">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DWMC</w:t>
            </w:r>
          </w:p>
        </w:tc>
        <w:tc>
          <w:tcPr>
            <w:tcW w:w="2871" w:type="dxa"/>
          </w:tcPr>
          <w:p w14:paraId="48F044ED">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权属单位名称</w:t>
            </w:r>
          </w:p>
        </w:tc>
        <w:tc>
          <w:tcPr>
            <w:tcW w:w="4478" w:type="dxa"/>
          </w:tcPr>
          <w:p w14:paraId="12B8E3DE">
            <w:pPr>
              <w:spacing w:before="35" w:line="200"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与组织表中单位名称一致</w:t>
            </w:r>
          </w:p>
        </w:tc>
      </w:tr>
      <w:tr w14:paraId="5CC78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CD1E67C">
            <w:pPr>
              <w:pStyle w:val="44"/>
              <w:rPr>
                <w:rFonts w:hint="eastAsia" w:ascii="仿宋" w:hAnsi="仿宋" w:eastAsia="仿宋" w:cs="仿宋"/>
                <w:color w:val="auto"/>
                <w:lang w:eastAsia="zh-CN"/>
              </w:rPr>
            </w:pPr>
          </w:p>
        </w:tc>
        <w:tc>
          <w:tcPr>
            <w:tcW w:w="1439" w:type="dxa"/>
            <w:vMerge w:val="continue"/>
            <w:tcBorders>
              <w:top w:val="nil"/>
              <w:bottom w:val="nil"/>
            </w:tcBorders>
          </w:tcPr>
          <w:p w14:paraId="3636D6AC">
            <w:pPr>
              <w:pStyle w:val="44"/>
              <w:rPr>
                <w:rFonts w:hint="eastAsia" w:ascii="仿宋" w:hAnsi="仿宋" w:eastAsia="仿宋" w:cs="仿宋"/>
                <w:color w:val="auto"/>
                <w:lang w:eastAsia="zh-CN"/>
              </w:rPr>
            </w:pPr>
          </w:p>
        </w:tc>
        <w:tc>
          <w:tcPr>
            <w:tcW w:w="795" w:type="dxa"/>
          </w:tcPr>
          <w:p w14:paraId="3FD21EA9">
            <w:pPr>
              <w:spacing w:before="70" w:line="192" w:lineRule="auto"/>
              <w:ind w:left="118"/>
              <w:rPr>
                <w:rFonts w:hint="eastAsia" w:ascii="仿宋" w:hAnsi="仿宋" w:eastAsia="仿宋" w:cs="仿宋"/>
                <w:color w:val="auto"/>
                <w:sz w:val="23"/>
                <w:szCs w:val="23"/>
              </w:rPr>
            </w:pPr>
            <w:r>
              <w:rPr>
                <w:rFonts w:hint="eastAsia" w:ascii="仿宋" w:hAnsi="仿宋" w:eastAsia="仿宋" w:cs="仿宋"/>
                <w:color w:val="auto"/>
                <w:sz w:val="23"/>
                <w:szCs w:val="23"/>
              </w:rPr>
              <w:t>8</w:t>
            </w:r>
          </w:p>
        </w:tc>
        <w:tc>
          <w:tcPr>
            <w:tcW w:w="3037" w:type="dxa"/>
          </w:tcPr>
          <w:p w14:paraId="4076289A">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QSDWDM</w:t>
            </w:r>
          </w:p>
        </w:tc>
        <w:tc>
          <w:tcPr>
            <w:tcW w:w="2871" w:type="dxa"/>
          </w:tcPr>
          <w:p w14:paraId="654ACE30">
            <w:pPr>
              <w:spacing w:before="35" w:line="200"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行政区划代码</w:t>
            </w:r>
          </w:p>
        </w:tc>
        <w:tc>
          <w:tcPr>
            <w:tcW w:w="4478" w:type="dxa"/>
          </w:tcPr>
          <w:p w14:paraId="75E39607">
            <w:pPr>
              <w:spacing w:before="35" w:line="200" w:lineRule="auto"/>
              <w:ind w:left="134"/>
              <w:rPr>
                <w:rFonts w:hint="eastAsia" w:ascii="仿宋" w:hAnsi="仿宋" w:eastAsia="仿宋" w:cs="仿宋"/>
                <w:color w:val="auto"/>
                <w:sz w:val="23"/>
                <w:szCs w:val="23"/>
              </w:rPr>
            </w:pPr>
            <w:r>
              <w:rPr>
                <w:rFonts w:hint="eastAsia" w:ascii="仿宋" w:hAnsi="仿宋" w:eastAsia="仿宋" w:cs="仿宋"/>
                <w:color w:val="auto"/>
                <w:spacing w:val="4"/>
                <w:sz w:val="23"/>
                <w:szCs w:val="23"/>
              </w:rPr>
              <w:t>12位村级行政区划代码</w:t>
            </w:r>
          </w:p>
        </w:tc>
      </w:tr>
      <w:tr w14:paraId="16537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81AEA81">
            <w:pPr>
              <w:pStyle w:val="44"/>
              <w:rPr>
                <w:rFonts w:hint="eastAsia" w:ascii="仿宋" w:hAnsi="仿宋" w:eastAsia="仿宋" w:cs="仿宋"/>
                <w:color w:val="auto"/>
              </w:rPr>
            </w:pPr>
          </w:p>
        </w:tc>
        <w:tc>
          <w:tcPr>
            <w:tcW w:w="1439" w:type="dxa"/>
            <w:vMerge w:val="continue"/>
            <w:tcBorders>
              <w:top w:val="nil"/>
            </w:tcBorders>
          </w:tcPr>
          <w:p w14:paraId="55DD8A62">
            <w:pPr>
              <w:pStyle w:val="44"/>
              <w:rPr>
                <w:rFonts w:hint="eastAsia" w:ascii="仿宋" w:hAnsi="仿宋" w:eastAsia="仿宋" w:cs="仿宋"/>
                <w:color w:val="auto"/>
              </w:rPr>
            </w:pPr>
          </w:p>
        </w:tc>
        <w:tc>
          <w:tcPr>
            <w:tcW w:w="795" w:type="dxa"/>
          </w:tcPr>
          <w:p w14:paraId="3FD4ADFE">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9</w:t>
            </w:r>
          </w:p>
        </w:tc>
        <w:tc>
          <w:tcPr>
            <w:tcW w:w="3037" w:type="dxa"/>
          </w:tcPr>
          <w:p w14:paraId="4A8FDBCB">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QSDWMC</w:t>
            </w:r>
          </w:p>
        </w:tc>
        <w:tc>
          <w:tcPr>
            <w:tcW w:w="2871" w:type="dxa"/>
          </w:tcPr>
          <w:p w14:paraId="6ECDF0A3">
            <w:pPr>
              <w:spacing w:before="35" w:line="200"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行政区划名称</w:t>
            </w:r>
          </w:p>
        </w:tc>
        <w:tc>
          <w:tcPr>
            <w:tcW w:w="4478" w:type="dxa"/>
          </w:tcPr>
          <w:p w14:paraId="5E60E220">
            <w:pPr>
              <w:spacing w:before="35" w:line="200" w:lineRule="auto"/>
              <w:ind w:left="121"/>
              <w:rPr>
                <w:rFonts w:hint="eastAsia" w:ascii="仿宋" w:hAnsi="仿宋" w:eastAsia="仿宋" w:cs="仿宋"/>
                <w:color w:val="auto"/>
                <w:sz w:val="23"/>
                <w:szCs w:val="23"/>
              </w:rPr>
            </w:pPr>
            <w:r>
              <w:rPr>
                <w:rFonts w:hint="eastAsia" w:ascii="仿宋" w:hAnsi="仿宋" w:eastAsia="仿宋" w:cs="仿宋"/>
                <w:color w:val="auto"/>
                <w:spacing w:val="8"/>
                <w:sz w:val="23"/>
                <w:szCs w:val="23"/>
              </w:rPr>
              <w:t>村级行政区划名称</w:t>
            </w:r>
          </w:p>
        </w:tc>
      </w:tr>
      <w:tr w14:paraId="0DCC2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C6594E2">
            <w:pPr>
              <w:pStyle w:val="44"/>
              <w:rPr>
                <w:rFonts w:hint="eastAsia" w:ascii="仿宋" w:hAnsi="仿宋" w:eastAsia="仿宋" w:cs="仿宋"/>
                <w:color w:val="auto"/>
              </w:rPr>
            </w:pPr>
          </w:p>
        </w:tc>
        <w:tc>
          <w:tcPr>
            <w:tcW w:w="1439" w:type="dxa"/>
            <w:vMerge w:val="restart"/>
            <w:tcBorders>
              <w:bottom w:val="nil"/>
            </w:tcBorders>
          </w:tcPr>
          <w:p w14:paraId="57CEECCD">
            <w:pPr>
              <w:pStyle w:val="44"/>
              <w:spacing w:line="254" w:lineRule="auto"/>
              <w:rPr>
                <w:rFonts w:hint="eastAsia" w:ascii="仿宋" w:hAnsi="仿宋" w:eastAsia="仿宋" w:cs="仿宋"/>
                <w:color w:val="auto"/>
              </w:rPr>
            </w:pPr>
          </w:p>
          <w:p w14:paraId="1FB07966">
            <w:pPr>
              <w:pStyle w:val="44"/>
              <w:spacing w:line="254" w:lineRule="auto"/>
              <w:rPr>
                <w:rFonts w:hint="eastAsia" w:ascii="仿宋" w:hAnsi="仿宋" w:eastAsia="仿宋" w:cs="仿宋"/>
                <w:color w:val="auto"/>
              </w:rPr>
            </w:pPr>
          </w:p>
          <w:p w14:paraId="6B3FE1BC">
            <w:pPr>
              <w:pStyle w:val="44"/>
              <w:spacing w:line="255" w:lineRule="auto"/>
              <w:rPr>
                <w:rFonts w:hint="eastAsia" w:ascii="仿宋" w:hAnsi="仿宋" w:eastAsia="仿宋" w:cs="仿宋"/>
                <w:color w:val="auto"/>
              </w:rPr>
            </w:pPr>
          </w:p>
          <w:p w14:paraId="47C1A417">
            <w:pPr>
              <w:pStyle w:val="44"/>
              <w:spacing w:line="255" w:lineRule="auto"/>
              <w:rPr>
                <w:rFonts w:hint="eastAsia" w:ascii="仿宋" w:hAnsi="仿宋" w:eastAsia="仿宋" w:cs="仿宋"/>
                <w:color w:val="auto"/>
              </w:rPr>
            </w:pPr>
          </w:p>
          <w:p w14:paraId="44DAB94E">
            <w:pPr>
              <w:pStyle w:val="44"/>
              <w:spacing w:line="255" w:lineRule="auto"/>
              <w:rPr>
                <w:rFonts w:hint="eastAsia" w:ascii="仿宋" w:hAnsi="仿宋" w:eastAsia="仿宋" w:cs="仿宋"/>
                <w:color w:val="auto"/>
              </w:rPr>
            </w:pPr>
          </w:p>
          <w:p w14:paraId="76E4E93F">
            <w:pPr>
              <w:pStyle w:val="44"/>
              <w:spacing w:line="255" w:lineRule="auto"/>
              <w:rPr>
                <w:rFonts w:hint="eastAsia" w:ascii="仿宋" w:hAnsi="仿宋" w:eastAsia="仿宋" w:cs="仿宋"/>
                <w:color w:val="auto"/>
              </w:rPr>
            </w:pPr>
          </w:p>
          <w:p w14:paraId="22648EAD">
            <w:pPr>
              <w:pStyle w:val="44"/>
              <w:spacing w:line="255" w:lineRule="auto"/>
              <w:rPr>
                <w:rFonts w:hint="eastAsia" w:ascii="仿宋" w:hAnsi="仿宋" w:eastAsia="仿宋" w:cs="仿宋"/>
                <w:color w:val="auto"/>
              </w:rPr>
            </w:pPr>
          </w:p>
          <w:p w14:paraId="78071426">
            <w:pPr>
              <w:pStyle w:val="44"/>
              <w:spacing w:line="255" w:lineRule="auto"/>
              <w:rPr>
                <w:rFonts w:hint="eastAsia" w:ascii="仿宋" w:hAnsi="仿宋" w:eastAsia="仿宋" w:cs="仿宋"/>
                <w:color w:val="auto"/>
              </w:rPr>
            </w:pPr>
          </w:p>
          <w:p w14:paraId="70075BD0">
            <w:pPr>
              <w:spacing w:before="75" w:line="236" w:lineRule="auto"/>
              <w:ind w:left="125"/>
              <w:rPr>
                <w:rFonts w:hint="eastAsia" w:ascii="仿宋" w:hAnsi="仿宋" w:eastAsia="仿宋" w:cs="仿宋"/>
                <w:color w:val="auto"/>
                <w:sz w:val="23"/>
                <w:szCs w:val="23"/>
              </w:rPr>
            </w:pPr>
            <w:r>
              <w:rPr>
                <w:rFonts w:hint="eastAsia" w:ascii="仿宋" w:hAnsi="仿宋" w:eastAsia="仿宋" w:cs="仿宋"/>
                <w:color w:val="auto"/>
                <w:spacing w:val="2"/>
                <w:sz w:val="23"/>
                <w:szCs w:val="23"/>
              </w:rPr>
              <w:t>宅基地</w:t>
            </w:r>
          </w:p>
        </w:tc>
        <w:tc>
          <w:tcPr>
            <w:tcW w:w="795" w:type="dxa"/>
          </w:tcPr>
          <w:p w14:paraId="58683EC5">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4C7752C1">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BDCDYH</w:t>
            </w:r>
          </w:p>
        </w:tc>
        <w:tc>
          <w:tcPr>
            <w:tcW w:w="2871" w:type="dxa"/>
          </w:tcPr>
          <w:p w14:paraId="1D05AB34">
            <w:pPr>
              <w:spacing w:before="35" w:line="200" w:lineRule="auto"/>
              <w:ind w:left="126"/>
              <w:rPr>
                <w:rFonts w:hint="eastAsia" w:ascii="仿宋" w:hAnsi="仿宋" w:eastAsia="仿宋" w:cs="仿宋"/>
                <w:color w:val="auto"/>
                <w:sz w:val="23"/>
                <w:szCs w:val="23"/>
              </w:rPr>
            </w:pPr>
            <w:r>
              <w:rPr>
                <w:rFonts w:hint="eastAsia" w:ascii="仿宋" w:hAnsi="仿宋" w:eastAsia="仿宋" w:cs="仿宋"/>
                <w:color w:val="auto"/>
                <w:spacing w:val="6"/>
                <w:sz w:val="23"/>
                <w:szCs w:val="23"/>
              </w:rPr>
              <w:t>不动产单元号</w:t>
            </w:r>
          </w:p>
        </w:tc>
        <w:tc>
          <w:tcPr>
            <w:tcW w:w="4478" w:type="dxa"/>
          </w:tcPr>
          <w:p w14:paraId="264FF5FE">
            <w:pPr>
              <w:pStyle w:val="44"/>
              <w:rPr>
                <w:rFonts w:hint="eastAsia" w:ascii="仿宋" w:hAnsi="仿宋" w:eastAsia="仿宋" w:cs="仿宋"/>
                <w:color w:val="auto"/>
              </w:rPr>
            </w:pPr>
          </w:p>
        </w:tc>
      </w:tr>
      <w:tr w14:paraId="6A4EC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DA90D00">
            <w:pPr>
              <w:pStyle w:val="44"/>
              <w:rPr>
                <w:rFonts w:hint="eastAsia" w:ascii="仿宋" w:hAnsi="仿宋" w:eastAsia="仿宋" w:cs="仿宋"/>
                <w:color w:val="auto"/>
              </w:rPr>
            </w:pPr>
          </w:p>
        </w:tc>
        <w:tc>
          <w:tcPr>
            <w:tcW w:w="1439" w:type="dxa"/>
            <w:vMerge w:val="continue"/>
            <w:tcBorders>
              <w:top w:val="nil"/>
              <w:bottom w:val="nil"/>
            </w:tcBorders>
          </w:tcPr>
          <w:p w14:paraId="4D244C6F">
            <w:pPr>
              <w:pStyle w:val="44"/>
              <w:rPr>
                <w:rFonts w:hint="eastAsia" w:ascii="仿宋" w:hAnsi="仿宋" w:eastAsia="仿宋" w:cs="仿宋"/>
                <w:color w:val="auto"/>
              </w:rPr>
            </w:pPr>
          </w:p>
        </w:tc>
        <w:tc>
          <w:tcPr>
            <w:tcW w:w="795" w:type="dxa"/>
          </w:tcPr>
          <w:p w14:paraId="04135948">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0E0EB71E">
            <w:pPr>
              <w:spacing w:before="73" w:line="189" w:lineRule="auto"/>
              <w:ind w:left="112"/>
              <w:rPr>
                <w:rFonts w:hint="eastAsia" w:ascii="仿宋" w:hAnsi="仿宋" w:eastAsia="仿宋" w:cs="仿宋"/>
                <w:color w:val="auto"/>
                <w:sz w:val="23"/>
                <w:szCs w:val="23"/>
              </w:rPr>
            </w:pPr>
            <w:r>
              <w:rPr>
                <w:rFonts w:hint="eastAsia" w:ascii="仿宋" w:hAnsi="仿宋" w:eastAsia="仿宋" w:cs="仿宋"/>
                <w:color w:val="auto"/>
                <w:spacing w:val="4"/>
                <w:sz w:val="23"/>
                <w:szCs w:val="23"/>
              </w:rPr>
              <w:t>TDZL</w:t>
            </w:r>
          </w:p>
        </w:tc>
        <w:tc>
          <w:tcPr>
            <w:tcW w:w="2871" w:type="dxa"/>
          </w:tcPr>
          <w:p w14:paraId="3EE6DC6D">
            <w:pPr>
              <w:spacing w:before="35" w:line="200" w:lineRule="auto"/>
              <w:ind w:left="123"/>
              <w:rPr>
                <w:rFonts w:hint="eastAsia" w:ascii="仿宋" w:hAnsi="仿宋" w:eastAsia="仿宋" w:cs="仿宋"/>
                <w:color w:val="auto"/>
                <w:sz w:val="23"/>
                <w:szCs w:val="23"/>
              </w:rPr>
            </w:pPr>
            <w:r>
              <w:rPr>
                <w:rFonts w:hint="eastAsia" w:ascii="仿宋" w:hAnsi="仿宋" w:eastAsia="仿宋" w:cs="仿宋"/>
                <w:color w:val="auto"/>
                <w:spacing w:val="5"/>
                <w:sz w:val="23"/>
                <w:szCs w:val="23"/>
              </w:rPr>
              <w:t>土地坐落</w:t>
            </w:r>
          </w:p>
        </w:tc>
        <w:tc>
          <w:tcPr>
            <w:tcW w:w="4478" w:type="dxa"/>
          </w:tcPr>
          <w:p w14:paraId="200D4ACF">
            <w:pPr>
              <w:pStyle w:val="44"/>
              <w:rPr>
                <w:rFonts w:hint="eastAsia" w:ascii="仿宋" w:hAnsi="仿宋" w:eastAsia="仿宋" w:cs="仿宋"/>
                <w:color w:val="auto"/>
              </w:rPr>
            </w:pPr>
          </w:p>
        </w:tc>
      </w:tr>
      <w:tr w14:paraId="24C71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4B4BF11">
            <w:pPr>
              <w:pStyle w:val="44"/>
              <w:rPr>
                <w:rFonts w:hint="eastAsia" w:ascii="仿宋" w:hAnsi="仿宋" w:eastAsia="仿宋" w:cs="仿宋"/>
                <w:color w:val="auto"/>
              </w:rPr>
            </w:pPr>
          </w:p>
        </w:tc>
        <w:tc>
          <w:tcPr>
            <w:tcW w:w="1439" w:type="dxa"/>
            <w:vMerge w:val="continue"/>
            <w:tcBorders>
              <w:top w:val="nil"/>
              <w:bottom w:val="nil"/>
            </w:tcBorders>
          </w:tcPr>
          <w:p w14:paraId="6F92CC7C">
            <w:pPr>
              <w:pStyle w:val="44"/>
              <w:rPr>
                <w:rFonts w:hint="eastAsia" w:ascii="仿宋" w:hAnsi="仿宋" w:eastAsia="仿宋" w:cs="仿宋"/>
                <w:color w:val="auto"/>
              </w:rPr>
            </w:pPr>
          </w:p>
        </w:tc>
        <w:tc>
          <w:tcPr>
            <w:tcW w:w="795" w:type="dxa"/>
          </w:tcPr>
          <w:p w14:paraId="1F4BD5A8">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037" w:type="dxa"/>
          </w:tcPr>
          <w:p w14:paraId="0CA5A282">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SCMJ</w:t>
            </w:r>
          </w:p>
        </w:tc>
        <w:tc>
          <w:tcPr>
            <w:tcW w:w="2871" w:type="dxa"/>
          </w:tcPr>
          <w:p w14:paraId="69E7728D">
            <w:pPr>
              <w:spacing w:before="35" w:line="200" w:lineRule="auto"/>
              <w:ind w:left="125"/>
              <w:rPr>
                <w:rFonts w:hint="eastAsia" w:ascii="仿宋" w:hAnsi="仿宋" w:eastAsia="仿宋" w:cs="仿宋"/>
                <w:color w:val="auto"/>
                <w:sz w:val="23"/>
                <w:szCs w:val="23"/>
              </w:rPr>
            </w:pPr>
            <w:r>
              <w:rPr>
                <w:rFonts w:hint="eastAsia" w:ascii="仿宋" w:hAnsi="仿宋" w:eastAsia="仿宋" w:cs="仿宋"/>
                <w:color w:val="auto"/>
                <w:spacing w:val="5"/>
                <w:sz w:val="23"/>
                <w:szCs w:val="23"/>
              </w:rPr>
              <w:t>实测面积（平方米）</w:t>
            </w:r>
          </w:p>
        </w:tc>
        <w:tc>
          <w:tcPr>
            <w:tcW w:w="4478" w:type="dxa"/>
          </w:tcPr>
          <w:p w14:paraId="001DF0EB">
            <w:pPr>
              <w:pStyle w:val="44"/>
              <w:rPr>
                <w:rFonts w:hint="eastAsia" w:ascii="仿宋" w:hAnsi="仿宋" w:eastAsia="仿宋" w:cs="仿宋"/>
                <w:color w:val="auto"/>
              </w:rPr>
            </w:pPr>
          </w:p>
        </w:tc>
      </w:tr>
      <w:tr w14:paraId="077CC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C61639B">
            <w:pPr>
              <w:pStyle w:val="44"/>
              <w:rPr>
                <w:rFonts w:hint="eastAsia" w:ascii="仿宋" w:hAnsi="仿宋" w:eastAsia="仿宋" w:cs="仿宋"/>
                <w:color w:val="auto"/>
              </w:rPr>
            </w:pPr>
          </w:p>
        </w:tc>
        <w:tc>
          <w:tcPr>
            <w:tcW w:w="1439" w:type="dxa"/>
            <w:vMerge w:val="continue"/>
            <w:tcBorders>
              <w:top w:val="nil"/>
              <w:bottom w:val="nil"/>
            </w:tcBorders>
          </w:tcPr>
          <w:p w14:paraId="612B158C">
            <w:pPr>
              <w:pStyle w:val="44"/>
              <w:rPr>
                <w:rFonts w:hint="eastAsia" w:ascii="仿宋" w:hAnsi="仿宋" w:eastAsia="仿宋" w:cs="仿宋"/>
                <w:color w:val="auto"/>
              </w:rPr>
            </w:pPr>
          </w:p>
        </w:tc>
        <w:tc>
          <w:tcPr>
            <w:tcW w:w="795" w:type="dxa"/>
          </w:tcPr>
          <w:p w14:paraId="1588DBB7">
            <w:pPr>
              <w:spacing w:before="70" w:line="192" w:lineRule="auto"/>
              <w:ind w:left="107"/>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037" w:type="dxa"/>
          </w:tcPr>
          <w:p w14:paraId="64DFEE25">
            <w:pPr>
              <w:spacing w:before="73" w:line="189" w:lineRule="auto"/>
              <w:ind w:left="112"/>
              <w:rPr>
                <w:rFonts w:hint="eastAsia" w:ascii="仿宋" w:hAnsi="仿宋" w:eastAsia="仿宋" w:cs="仿宋"/>
                <w:color w:val="auto"/>
                <w:sz w:val="23"/>
                <w:szCs w:val="23"/>
              </w:rPr>
            </w:pPr>
            <w:r>
              <w:rPr>
                <w:rFonts w:hint="eastAsia" w:ascii="仿宋" w:hAnsi="仿宋" w:eastAsia="仿宋" w:cs="仿宋"/>
                <w:color w:val="auto"/>
                <w:spacing w:val="4"/>
                <w:sz w:val="23"/>
                <w:szCs w:val="23"/>
              </w:rPr>
              <w:t>TDYT</w:t>
            </w:r>
          </w:p>
        </w:tc>
        <w:tc>
          <w:tcPr>
            <w:tcW w:w="2871" w:type="dxa"/>
          </w:tcPr>
          <w:p w14:paraId="3B31BC9F">
            <w:pPr>
              <w:spacing w:before="35" w:line="200" w:lineRule="auto"/>
              <w:ind w:left="123"/>
              <w:rPr>
                <w:rFonts w:hint="eastAsia" w:ascii="仿宋" w:hAnsi="仿宋" w:eastAsia="仿宋" w:cs="仿宋"/>
                <w:color w:val="auto"/>
                <w:sz w:val="23"/>
                <w:szCs w:val="23"/>
              </w:rPr>
            </w:pPr>
            <w:r>
              <w:rPr>
                <w:rFonts w:hint="eastAsia" w:ascii="仿宋" w:hAnsi="仿宋" w:eastAsia="仿宋" w:cs="仿宋"/>
                <w:color w:val="auto"/>
                <w:spacing w:val="5"/>
                <w:sz w:val="23"/>
                <w:szCs w:val="23"/>
              </w:rPr>
              <w:t>土地用途</w:t>
            </w:r>
          </w:p>
        </w:tc>
        <w:tc>
          <w:tcPr>
            <w:tcW w:w="4478" w:type="dxa"/>
          </w:tcPr>
          <w:p w14:paraId="43B091B1">
            <w:pPr>
              <w:pStyle w:val="44"/>
              <w:rPr>
                <w:rFonts w:hint="eastAsia" w:ascii="仿宋" w:hAnsi="仿宋" w:eastAsia="仿宋" w:cs="仿宋"/>
                <w:color w:val="auto"/>
              </w:rPr>
            </w:pPr>
          </w:p>
        </w:tc>
      </w:tr>
      <w:tr w14:paraId="048D3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B743300">
            <w:pPr>
              <w:pStyle w:val="44"/>
              <w:rPr>
                <w:rFonts w:hint="eastAsia" w:ascii="仿宋" w:hAnsi="仿宋" w:eastAsia="仿宋" w:cs="仿宋"/>
                <w:color w:val="auto"/>
              </w:rPr>
            </w:pPr>
          </w:p>
        </w:tc>
        <w:tc>
          <w:tcPr>
            <w:tcW w:w="1439" w:type="dxa"/>
            <w:vMerge w:val="continue"/>
            <w:tcBorders>
              <w:top w:val="nil"/>
              <w:bottom w:val="nil"/>
            </w:tcBorders>
          </w:tcPr>
          <w:p w14:paraId="775D4E1D">
            <w:pPr>
              <w:pStyle w:val="44"/>
              <w:rPr>
                <w:rFonts w:hint="eastAsia" w:ascii="仿宋" w:hAnsi="仿宋" w:eastAsia="仿宋" w:cs="仿宋"/>
                <w:color w:val="auto"/>
              </w:rPr>
            </w:pPr>
          </w:p>
        </w:tc>
        <w:tc>
          <w:tcPr>
            <w:tcW w:w="795" w:type="dxa"/>
          </w:tcPr>
          <w:p w14:paraId="27790658">
            <w:pPr>
              <w:spacing w:before="73" w:line="189" w:lineRule="auto"/>
              <w:ind w:left="115"/>
              <w:rPr>
                <w:rFonts w:hint="eastAsia" w:ascii="仿宋" w:hAnsi="仿宋" w:eastAsia="仿宋" w:cs="仿宋"/>
                <w:color w:val="auto"/>
                <w:sz w:val="23"/>
                <w:szCs w:val="23"/>
              </w:rPr>
            </w:pPr>
            <w:r>
              <w:rPr>
                <w:rFonts w:hint="eastAsia" w:ascii="仿宋" w:hAnsi="仿宋" w:eastAsia="仿宋" w:cs="仿宋"/>
                <w:color w:val="auto"/>
                <w:sz w:val="23"/>
                <w:szCs w:val="23"/>
              </w:rPr>
              <w:t>5</w:t>
            </w:r>
          </w:p>
        </w:tc>
        <w:tc>
          <w:tcPr>
            <w:tcW w:w="3037" w:type="dxa"/>
          </w:tcPr>
          <w:p w14:paraId="6F4BB202">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SZD</w:t>
            </w:r>
          </w:p>
        </w:tc>
        <w:tc>
          <w:tcPr>
            <w:tcW w:w="2871" w:type="dxa"/>
          </w:tcPr>
          <w:p w14:paraId="2D3907EA">
            <w:pPr>
              <w:spacing w:before="35" w:line="200"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四至东</w:t>
            </w:r>
          </w:p>
        </w:tc>
        <w:tc>
          <w:tcPr>
            <w:tcW w:w="4478" w:type="dxa"/>
          </w:tcPr>
          <w:p w14:paraId="3E604166">
            <w:pPr>
              <w:pStyle w:val="44"/>
              <w:rPr>
                <w:rFonts w:hint="eastAsia" w:ascii="仿宋" w:hAnsi="仿宋" w:eastAsia="仿宋" w:cs="仿宋"/>
                <w:color w:val="auto"/>
              </w:rPr>
            </w:pPr>
          </w:p>
        </w:tc>
      </w:tr>
      <w:tr w14:paraId="6EBCE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3A0EAED3">
            <w:pPr>
              <w:pStyle w:val="44"/>
              <w:rPr>
                <w:rFonts w:hint="eastAsia" w:ascii="仿宋" w:hAnsi="仿宋" w:eastAsia="仿宋" w:cs="仿宋"/>
                <w:color w:val="auto"/>
              </w:rPr>
            </w:pPr>
          </w:p>
        </w:tc>
        <w:tc>
          <w:tcPr>
            <w:tcW w:w="1439" w:type="dxa"/>
            <w:vMerge w:val="continue"/>
            <w:tcBorders>
              <w:top w:val="nil"/>
              <w:bottom w:val="nil"/>
            </w:tcBorders>
          </w:tcPr>
          <w:p w14:paraId="029FDC5E">
            <w:pPr>
              <w:pStyle w:val="44"/>
              <w:rPr>
                <w:rFonts w:hint="eastAsia" w:ascii="仿宋" w:hAnsi="仿宋" w:eastAsia="仿宋" w:cs="仿宋"/>
                <w:color w:val="auto"/>
              </w:rPr>
            </w:pPr>
          </w:p>
        </w:tc>
        <w:tc>
          <w:tcPr>
            <w:tcW w:w="795" w:type="dxa"/>
          </w:tcPr>
          <w:p w14:paraId="66B3E06A">
            <w:pPr>
              <w:spacing w:before="70" w:line="192" w:lineRule="auto"/>
              <w:ind w:left="114"/>
              <w:rPr>
                <w:rFonts w:hint="eastAsia" w:ascii="仿宋" w:hAnsi="仿宋" w:eastAsia="仿宋" w:cs="仿宋"/>
                <w:color w:val="auto"/>
                <w:sz w:val="23"/>
                <w:szCs w:val="23"/>
              </w:rPr>
            </w:pPr>
            <w:r>
              <w:rPr>
                <w:rFonts w:hint="eastAsia" w:ascii="仿宋" w:hAnsi="仿宋" w:eastAsia="仿宋" w:cs="仿宋"/>
                <w:color w:val="auto"/>
                <w:sz w:val="23"/>
                <w:szCs w:val="23"/>
              </w:rPr>
              <w:t>6</w:t>
            </w:r>
          </w:p>
        </w:tc>
        <w:tc>
          <w:tcPr>
            <w:tcW w:w="3037" w:type="dxa"/>
          </w:tcPr>
          <w:p w14:paraId="460C4965">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SZN</w:t>
            </w:r>
          </w:p>
        </w:tc>
        <w:tc>
          <w:tcPr>
            <w:tcW w:w="2871" w:type="dxa"/>
          </w:tcPr>
          <w:p w14:paraId="033D439C">
            <w:pPr>
              <w:spacing w:before="36" w:line="199"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四至南</w:t>
            </w:r>
          </w:p>
        </w:tc>
        <w:tc>
          <w:tcPr>
            <w:tcW w:w="4478" w:type="dxa"/>
          </w:tcPr>
          <w:p w14:paraId="71DA0F16">
            <w:pPr>
              <w:pStyle w:val="44"/>
              <w:rPr>
                <w:rFonts w:hint="eastAsia" w:ascii="仿宋" w:hAnsi="仿宋" w:eastAsia="仿宋" w:cs="仿宋"/>
                <w:color w:val="auto"/>
              </w:rPr>
            </w:pPr>
          </w:p>
        </w:tc>
      </w:tr>
      <w:tr w14:paraId="0F907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6DE9C61">
            <w:pPr>
              <w:pStyle w:val="44"/>
              <w:rPr>
                <w:rFonts w:hint="eastAsia" w:ascii="仿宋" w:hAnsi="仿宋" w:eastAsia="仿宋" w:cs="仿宋"/>
                <w:color w:val="auto"/>
              </w:rPr>
            </w:pPr>
          </w:p>
        </w:tc>
        <w:tc>
          <w:tcPr>
            <w:tcW w:w="1439" w:type="dxa"/>
            <w:vMerge w:val="continue"/>
            <w:tcBorders>
              <w:top w:val="nil"/>
              <w:bottom w:val="nil"/>
            </w:tcBorders>
          </w:tcPr>
          <w:p w14:paraId="1C4CBA2D">
            <w:pPr>
              <w:pStyle w:val="44"/>
              <w:rPr>
                <w:rFonts w:hint="eastAsia" w:ascii="仿宋" w:hAnsi="仿宋" w:eastAsia="仿宋" w:cs="仿宋"/>
                <w:color w:val="auto"/>
              </w:rPr>
            </w:pPr>
          </w:p>
        </w:tc>
        <w:tc>
          <w:tcPr>
            <w:tcW w:w="795" w:type="dxa"/>
          </w:tcPr>
          <w:p w14:paraId="6441584B">
            <w:pPr>
              <w:spacing w:before="74" w:line="189" w:lineRule="auto"/>
              <w:ind w:left="112"/>
              <w:rPr>
                <w:rFonts w:hint="eastAsia" w:ascii="仿宋" w:hAnsi="仿宋" w:eastAsia="仿宋" w:cs="仿宋"/>
                <w:color w:val="auto"/>
                <w:sz w:val="23"/>
                <w:szCs w:val="23"/>
              </w:rPr>
            </w:pPr>
            <w:r>
              <w:rPr>
                <w:rFonts w:hint="eastAsia" w:ascii="仿宋" w:hAnsi="仿宋" w:eastAsia="仿宋" w:cs="仿宋"/>
                <w:color w:val="auto"/>
                <w:sz w:val="23"/>
                <w:szCs w:val="23"/>
              </w:rPr>
              <w:t>7</w:t>
            </w:r>
          </w:p>
        </w:tc>
        <w:tc>
          <w:tcPr>
            <w:tcW w:w="3037" w:type="dxa"/>
          </w:tcPr>
          <w:p w14:paraId="4F1A4E7E">
            <w:pPr>
              <w:spacing w:before="71"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SZX</w:t>
            </w:r>
          </w:p>
        </w:tc>
        <w:tc>
          <w:tcPr>
            <w:tcW w:w="2871" w:type="dxa"/>
          </w:tcPr>
          <w:p w14:paraId="6BE56FA0">
            <w:pPr>
              <w:spacing w:before="37" w:line="199"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四至西</w:t>
            </w:r>
          </w:p>
        </w:tc>
        <w:tc>
          <w:tcPr>
            <w:tcW w:w="4478" w:type="dxa"/>
          </w:tcPr>
          <w:p w14:paraId="294D6FCE">
            <w:pPr>
              <w:pStyle w:val="44"/>
              <w:rPr>
                <w:rFonts w:hint="eastAsia" w:ascii="仿宋" w:hAnsi="仿宋" w:eastAsia="仿宋" w:cs="仿宋"/>
                <w:color w:val="auto"/>
              </w:rPr>
            </w:pPr>
          </w:p>
        </w:tc>
      </w:tr>
      <w:tr w14:paraId="7EE4C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A17C382">
            <w:pPr>
              <w:pStyle w:val="44"/>
              <w:rPr>
                <w:rFonts w:hint="eastAsia" w:ascii="仿宋" w:hAnsi="仿宋" w:eastAsia="仿宋" w:cs="仿宋"/>
                <w:color w:val="auto"/>
              </w:rPr>
            </w:pPr>
          </w:p>
        </w:tc>
        <w:tc>
          <w:tcPr>
            <w:tcW w:w="1439" w:type="dxa"/>
            <w:vMerge w:val="continue"/>
            <w:tcBorders>
              <w:top w:val="nil"/>
              <w:bottom w:val="nil"/>
            </w:tcBorders>
          </w:tcPr>
          <w:p w14:paraId="6DFA5927">
            <w:pPr>
              <w:pStyle w:val="44"/>
              <w:rPr>
                <w:rFonts w:hint="eastAsia" w:ascii="仿宋" w:hAnsi="仿宋" w:eastAsia="仿宋" w:cs="仿宋"/>
                <w:color w:val="auto"/>
              </w:rPr>
            </w:pPr>
          </w:p>
        </w:tc>
        <w:tc>
          <w:tcPr>
            <w:tcW w:w="795" w:type="dxa"/>
          </w:tcPr>
          <w:p w14:paraId="4CD8C6E0">
            <w:pPr>
              <w:spacing w:before="71" w:line="192" w:lineRule="auto"/>
              <w:ind w:left="118"/>
              <w:rPr>
                <w:rFonts w:hint="eastAsia" w:ascii="仿宋" w:hAnsi="仿宋" w:eastAsia="仿宋" w:cs="仿宋"/>
                <w:color w:val="auto"/>
                <w:sz w:val="23"/>
                <w:szCs w:val="23"/>
              </w:rPr>
            </w:pPr>
            <w:r>
              <w:rPr>
                <w:rFonts w:hint="eastAsia" w:ascii="仿宋" w:hAnsi="仿宋" w:eastAsia="仿宋" w:cs="仿宋"/>
                <w:color w:val="auto"/>
                <w:sz w:val="23"/>
                <w:szCs w:val="23"/>
              </w:rPr>
              <w:t>8</w:t>
            </w:r>
          </w:p>
        </w:tc>
        <w:tc>
          <w:tcPr>
            <w:tcW w:w="3037" w:type="dxa"/>
          </w:tcPr>
          <w:p w14:paraId="2FA5A3D9">
            <w:pPr>
              <w:spacing w:before="71"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SZB</w:t>
            </w:r>
          </w:p>
        </w:tc>
        <w:tc>
          <w:tcPr>
            <w:tcW w:w="2871" w:type="dxa"/>
          </w:tcPr>
          <w:p w14:paraId="0E7129C8">
            <w:pPr>
              <w:spacing w:before="37" w:line="199"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四至北</w:t>
            </w:r>
          </w:p>
        </w:tc>
        <w:tc>
          <w:tcPr>
            <w:tcW w:w="4478" w:type="dxa"/>
          </w:tcPr>
          <w:p w14:paraId="7337F129">
            <w:pPr>
              <w:pStyle w:val="44"/>
              <w:rPr>
                <w:rFonts w:hint="eastAsia" w:ascii="仿宋" w:hAnsi="仿宋" w:eastAsia="仿宋" w:cs="仿宋"/>
                <w:color w:val="auto"/>
              </w:rPr>
            </w:pPr>
          </w:p>
        </w:tc>
      </w:tr>
      <w:tr w14:paraId="79708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078A8709">
            <w:pPr>
              <w:pStyle w:val="44"/>
              <w:rPr>
                <w:rFonts w:hint="eastAsia" w:ascii="仿宋" w:hAnsi="仿宋" w:eastAsia="仿宋" w:cs="仿宋"/>
                <w:color w:val="auto"/>
              </w:rPr>
            </w:pPr>
          </w:p>
        </w:tc>
        <w:tc>
          <w:tcPr>
            <w:tcW w:w="1439" w:type="dxa"/>
            <w:vMerge w:val="continue"/>
            <w:tcBorders>
              <w:top w:val="nil"/>
              <w:bottom w:val="nil"/>
            </w:tcBorders>
          </w:tcPr>
          <w:p w14:paraId="24C1167F">
            <w:pPr>
              <w:pStyle w:val="44"/>
              <w:rPr>
                <w:rFonts w:hint="eastAsia" w:ascii="仿宋" w:hAnsi="仿宋" w:eastAsia="仿宋" w:cs="仿宋"/>
                <w:color w:val="auto"/>
              </w:rPr>
            </w:pPr>
          </w:p>
        </w:tc>
        <w:tc>
          <w:tcPr>
            <w:tcW w:w="795" w:type="dxa"/>
          </w:tcPr>
          <w:p w14:paraId="490B6AB8">
            <w:pPr>
              <w:spacing w:before="71"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9</w:t>
            </w:r>
          </w:p>
        </w:tc>
        <w:tc>
          <w:tcPr>
            <w:tcW w:w="3037" w:type="dxa"/>
          </w:tcPr>
          <w:p w14:paraId="2A19C6EC">
            <w:pPr>
              <w:spacing w:before="71" w:line="192" w:lineRule="auto"/>
              <w:ind w:left="120"/>
              <w:rPr>
                <w:rFonts w:hint="eastAsia" w:ascii="仿宋" w:hAnsi="仿宋" w:eastAsia="仿宋" w:cs="仿宋"/>
                <w:color w:val="auto"/>
                <w:sz w:val="23"/>
                <w:szCs w:val="23"/>
              </w:rPr>
            </w:pPr>
            <w:r>
              <w:rPr>
                <w:rFonts w:hint="eastAsia" w:ascii="仿宋" w:hAnsi="仿宋" w:eastAsia="仿宋" w:cs="仿宋"/>
                <w:color w:val="auto"/>
                <w:spacing w:val="2"/>
                <w:sz w:val="23"/>
                <w:szCs w:val="23"/>
              </w:rPr>
              <w:t>SZTFH</w:t>
            </w:r>
          </w:p>
        </w:tc>
        <w:tc>
          <w:tcPr>
            <w:tcW w:w="2871" w:type="dxa"/>
          </w:tcPr>
          <w:p w14:paraId="43EE8D63">
            <w:pPr>
              <w:spacing w:before="37" w:line="198" w:lineRule="auto"/>
              <w:ind w:left="121"/>
              <w:rPr>
                <w:rFonts w:hint="eastAsia" w:ascii="仿宋" w:hAnsi="仿宋" w:eastAsia="仿宋" w:cs="仿宋"/>
                <w:color w:val="auto"/>
                <w:sz w:val="23"/>
                <w:szCs w:val="23"/>
              </w:rPr>
            </w:pPr>
            <w:r>
              <w:rPr>
                <w:rFonts w:hint="eastAsia" w:ascii="仿宋" w:hAnsi="仿宋" w:eastAsia="仿宋" w:cs="仿宋"/>
                <w:color w:val="auto"/>
                <w:spacing w:val="6"/>
                <w:sz w:val="23"/>
                <w:szCs w:val="23"/>
              </w:rPr>
              <w:t>所在图幅号</w:t>
            </w:r>
          </w:p>
        </w:tc>
        <w:tc>
          <w:tcPr>
            <w:tcW w:w="4478" w:type="dxa"/>
          </w:tcPr>
          <w:p w14:paraId="6C18D067">
            <w:pPr>
              <w:pStyle w:val="44"/>
              <w:rPr>
                <w:rFonts w:hint="eastAsia" w:ascii="仿宋" w:hAnsi="仿宋" w:eastAsia="仿宋" w:cs="仿宋"/>
                <w:color w:val="auto"/>
              </w:rPr>
            </w:pPr>
          </w:p>
        </w:tc>
      </w:tr>
      <w:tr w14:paraId="6CF19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925FC8F">
            <w:pPr>
              <w:pStyle w:val="44"/>
              <w:rPr>
                <w:rFonts w:hint="eastAsia" w:ascii="仿宋" w:hAnsi="仿宋" w:eastAsia="仿宋" w:cs="仿宋"/>
                <w:color w:val="auto"/>
              </w:rPr>
            </w:pPr>
          </w:p>
        </w:tc>
        <w:tc>
          <w:tcPr>
            <w:tcW w:w="1439" w:type="dxa"/>
            <w:vMerge w:val="continue"/>
            <w:tcBorders>
              <w:top w:val="nil"/>
              <w:bottom w:val="nil"/>
            </w:tcBorders>
          </w:tcPr>
          <w:p w14:paraId="574D4220">
            <w:pPr>
              <w:pStyle w:val="44"/>
              <w:rPr>
                <w:rFonts w:hint="eastAsia" w:ascii="仿宋" w:hAnsi="仿宋" w:eastAsia="仿宋" w:cs="仿宋"/>
                <w:color w:val="auto"/>
              </w:rPr>
            </w:pPr>
          </w:p>
        </w:tc>
        <w:tc>
          <w:tcPr>
            <w:tcW w:w="795" w:type="dxa"/>
          </w:tcPr>
          <w:p w14:paraId="68FFC33A">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10</w:t>
            </w:r>
          </w:p>
        </w:tc>
        <w:tc>
          <w:tcPr>
            <w:tcW w:w="3037" w:type="dxa"/>
          </w:tcPr>
          <w:p w14:paraId="3DD38A30">
            <w:pPr>
              <w:spacing w:before="75" w:line="189" w:lineRule="auto"/>
              <w:ind w:left="109"/>
              <w:rPr>
                <w:rFonts w:hint="eastAsia" w:ascii="仿宋" w:hAnsi="仿宋" w:eastAsia="仿宋" w:cs="仿宋"/>
                <w:color w:val="auto"/>
                <w:sz w:val="23"/>
                <w:szCs w:val="23"/>
              </w:rPr>
            </w:pPr>
            <w:r>
              <w:rPr>
                <w:rFonts w:hint="eastAsia" w:ascii="仿宋" w:hAnsi="仿宋" w:eastAsia="仿宋" w:cs="仿宋"/>
                <w:color w:val="auto"/>
                <w:spacing w:val="3"/>
                <w:sz w:val="23"/>
                <w:szCs w:val="23"/>
              </w:rPr>
              <w:t>DJH</w:t>
            </w:r>
          </w:p>
        </w:tc>
        <w:tc>
          <w:tcPr>
            <w:tcW w:w="2871" w:type="dxa"/>
          </w:tcPr>
          <w:p w14:paraId="4A035B45">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4"/>
                <w:sz w:val="23"/>
                <w:szCs w:val="23"/>
              </w:rPr>
              <w:t>地籍号</w:t>
            </w:r>
          </w:p>
        </w:tc>
        <w:tc>
          <w:tcPr>
            <w:tcW w:w="4478" w:type="dxa"/>
          </w:tcPr>
          <w:p w14:paraId="75DCA5F7">
            <w:pPr>
              <w:pStyle w:val="44"/>
              <w:rPr>
                <w:rFonts w:hint="eastAsia" w:ascii="仿宋" w:hAnsi="仿宋" w:eastAsia="仿宋" w:cs="仿宋"/>
                <w:color w:val="auto"/>
              </w:rPr>
            </w:pPr>
          </w:p>
        </w:tc>
      </w:tr>
      <w:tr w14:paraId="68B2E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805FC61">
            <w:pPr>
              <w:pStyle w:val="44"/>
              <w:rPr>
                <w:rFonts w:hint="eastAsia" w:ascii="仿宋" w:hAnsi="仿宋" w:eastAsia="仿宋" w:cs="仿宋"/>
                <w:color w:val="auto"/>
              </w:rPr>
            </w:pPr>
          </w:p>
        </w:tc>
        <w:tc>
          <w:tcPr>
            <w:tcW w:w="1439" w:type="dxa"/>
            <w:vMerge w:val="continue"/>
            <w:tcBorders>
              <w:top w:val="nil"/>
              <w:bottom w:val="nil"/>
            </w:tcBorders>
          </w:tcPr>
          <w:p w14:paraId="09906CB1">
            <w:pPr>
              <w:pStyle w:val="44"/>
              <w:rPr>
                <w:rFonts w:hint="eastAsia" w:ascii="仿宋" w:hAnsi="仿宋" w:eastAsia="仿宋" w:cs="仿宋"/>
                <w:color w:val="auto"/>
              </w:rPr>
            </w:pPr>
          </w:p>
        </w:tc>
        <w:tc>
          <w:tcPr>
            <w:tcW w:w="795" w:type="dxa"/>
          </w:tcPr>
          <w:p w14:paraId="7CF2C91D">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11</w:t>
            </w:r>
          </w:p>
        </w:tc>
        <w:tc>
          <w:tcPr>
            <w:tcW w:w="3037" w:type="dxa"/>
          </w:tcPr>
          <w:p w14:paraId="64533A75">
            <w:pPr>
              <w:spacing w:before="72" w:line="192" w:lineRule="auto"/>
              <w:ind w:left="113"/>
              <w:rPr>
                <w:rFonts w:hint="eastAsia" w:ascii="仿宋" w:hAnsi="仿宋" w:eastAsia="仿宋" w:cs="仿宋"/>
                <w:color w:val="auto"/>
                <w:sz w:val="23"/>
                <w:szCs w:val="23"/>
              </w:rPr>
            </w:pPr>
            <w:r>
              <w:rPr>
                <w:rFonts w:hint="eastAsia" w:ascii="仿宋" w:hAnsi="仿宋" w:eastAsia="仿宋" w:cs="仿宋"/>
                <w:color w:val="auto"/>
                <w:spacing w:val="4"/>
                <w:sz w:val="23"/>
                <w:szCs w:val="23"/>
              </w:rPr>
              <w:t>GDHTH</w:t>
            </w:r>
          </w:p>
        </w:tc>
        <w:tc>
          <w:tcPr>
            <w:tcW w:w="2871" w:type="dxa"/>
          </w:tcPr>
          <w:p w14:paraId="6BBAC5EF">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6"/>
                <w:sz w:val="23"/>
                <w:szCs w:val="23"/>
              </w:rPr>
              <w:t>供地合同号</w:t>
            </w:r>
          </w:p>
        </w:tc>
        <w:tc>
          <w:tcPr>
            <w:tcW w:w="4478" w:type="dxa"/>
          </w:tcPr>
          <w:p w14:paraId="6ADCE141">
            <w:pPr>
              <w:pStyle w:val="44"/>
              <w:rPr>
                <w:rFonts w:hint="eastAsia" w:ascii="仿宋" w:hAnsi="仿宋" w:eastAsia="仿宋" w:cs="仿宋"/>
                <w:color w:val="auto"/>
              </w:rPr>
            </w:pPr>
          </w:p>
        </w:tc>
      </w:tr>
      <w:tr w14:paraId="12256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3BE3503C">
            <w:pPr>
              <w:pStyle w:val="44"/>
              <w:rPr>
                <w:rFonts w:hint="eastAsia" w:ascii="仿宋" w:hAnsi="仿宋" w:eastAsia="仿宋" w:cs="仿宋"/>
                <w:color w:val="auto"/>
              </w:rPr>
            </w:pPr>
          </w:p>
        </w:tc>
        <w:tc>
          <w:tcPr>
            <w:tcW w:w="1439" w:type="dxa"/>
            <w:vMerge w:val="continue"/>
            <w:tcBorders>
              <w:top w:val="nil"/>
              <w:bottom w:val="nil"/>
            </w:tcBorders>
          </w:tcPr>
          <w:p w14:paraId="2D266A38">
            <w:pPr>
              <w:pStyle w:val="44"/>
              <w:rPr>
                <w:rFonts w:hint="eastAsia" w:ascii="仿宋" w:hAnsi="仿宋" w:eastAsia="仿宋" w:cs="仿宋"/>
                <w:color w:val="auto"/>
              </w:rPr>
            </w:pPr>
          </w:p>
        </w:tc>
        <w:tc>
          <w:tcPr>
            <w:tcW w:w="795" w:type="dxa"/>
          </w:tcPr>
          <w:p w14:paraId="529F324C">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12</w:t>
            </w:r>
          </w:p>
        </w:tc>
        <w:tc>
          <w:tcPr>
            <w:tcW w:w="3037" w:type="dxa"/>
          </w:tcPr>
          <w:p w14:paraId="369FC612">
            <w:pPr>
              <w:spacing w:before="72" w:line="192" w:lineRule="auto"/>
              <w:ind w:left="113"/>
              <w:rPr>
                <w:rFonts w:hint="eastAsia" w:ascii="仿宋" w:hAnsi="仿宋" w:eastAsia="仿宋" w:cs="仿宋"/>
                <w:color w:val="auto"/>
                <w:sz w:val="23"/>
                <w:szCs w:val="23"/>
              </w:rPr>
            </w:pPr>
            <w:r>
              <w:rPr>
                <w:rFonts w:hint="eastAsia" w:ascii="仿宋" w:hAnsi="仿宋" w:eastAsia="仿宋" w:cs="仿宋"/>
                <w:color w:val="auto"/>
                <w:spacing w:val="4"/>
                <w:sz w:val="23"/>
                <w:szCs w:val="23"/>
              </w:rPr>
              <w:t>QLRMC</w:t>
            </w:r>
          </w:p>
        </w:tc>
        <w:tc>
          <w:tcPr>
            <w:tcW w:w="2871" w:type="dxa"/>
          </w:tcPr>
          <w:p w14:paraId="5C0E6568">
            <w:pPr>
              <w:spacing w:before="37" w:line="198"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权利人名称</w:t>
            </w:r>
          </w:p>
        </w:tc>
        <w:tc>
          <w:tcPr>
            <w:tcW w:w="4478" w:type="dxa"/>
          </w:tcPr>
          <w:p w14:paraId="64FA74AD">
            <w:pPr>
              <w:pStyle w:val="44"/>
              <w:rPr>
                <w:rFonts w:hint="eastAsia" w:ascii="仿宋" w:hAnsi="仿宋" w:eastAsia="仿宋" w:cs="仿宋"/>
                <w:color w:val="auto"/>
              </w:rPr>
            </w:pPr>
          </w:p>
        </w:tc>
      </w:tr>
      <w:tr w14:paraId="09C93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6759209">
            <w:pPr>
              <w:pStyle w:val="44"/>
              <w:rPr>
                <w:rFonts w:hint="eastAsia" w:ascii="仿宋" w:hAnsi="仿宋" w:eastAsia="仿宋" w:cs="仿宋"/>
                <w:color w:val="auto"/>
              </w:rPr>
            </w:pPr>
          </w:p>
        </w:tc>
        <w:tc>
          <w:tcPr>
            <w:tcW w:w="1439" w:type="dxa"/>
            <w:vMerge w:val="continue"/>
            <w:tcBorders>
              <w:top w:val="nil"/>
              <w:bottom w:val="nil"/>
            </w:tcBorders>
          </w:tcPr>
          <w:p w14:paraId="65178A5F">
            <w:pPr>
              <w:pStyle w:val="44"/>
              <w:rPr>
                <w:rFonts w:hint="eastAsia" w:ascii="仿宋" w:hAnsi="仿宋" w:eastAsia="仿宋" w:cs="仿宋"/>
                <w:color w:val="auto"/>
              </w:rPr>
            </w:pPr>
          </w:p>
        </w:tc>
        <w:tc>
          <w:tcPr>
            <w:tcW w:w="795" w:type="dxa"/>
          </w:tcPr>
          <w:p w14:paraId="54F186D3">
            <w:pPr>
              <w:spacing w:before="73"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13</w:t>
            </w:r>
          </w:p>
        </w:tc>
        <w:tc>
          <w:tcPr>
            <w:tcW w:w="3037" w:type="dxa"/>
          </w:tcPr>
          <w:p w14:paraId="08A3FDD3">
            <w:pPr>
              <w:spacing w:before="76" w:line="189" w:lineRule="auto"/>
              <w:ind w:left="110"/>
              <w:rPr>
                <w:rFonts w:hint="eastAsia" w:ascii="仿宋" w:hAnsi="仿宋" w:eastAsia="仿宋" w:cs="仿宋"/>
                <w:color w:val="auto"/>
                <w:sz w:val="23"/>
                <w:szCs w:val="23"/>
              </w:rPr>
            </w:pPr>
            <w:r>
              <w:rPr>
                <w:rFonts w:hint="eastAsia" w:ascii="仿宋" w:hAnsi="仿宋" w:eastAsia="仿宋" w:cs="仿宋"/>
                <w:color w:val="auto"/>
                <w:spacing w:val="3"/>
                <w:sz w:val="23"/>
                <w:szCs w:val="23"/>
              </w:rPr>
              <w:t>JZMJ</w:t>
            </w:r>
          </w:p>
        </w:tc>
        <w:tc>
          <w:tcPr>
            <w:tcW w:w="2871" w:type="dxa"/>
          </w:tcPr>
          <w:p w14:paraId="3AB502B7">
            <w:pPr>
              <w:spacing w:before="38" w:line="198" w:lineRule="auto"/>
              <w:ind w:left="120"/>
              <w:rPr>
                <w:rFonts w:hint="eastAsia" w:ascii="仿宋" w:hAnsi="仿宋" w:eastAsia="仿宋" w:cs="仿宋"/>
                <w:color w:val="auto"/>
                <w:sz w:val="23"/>
                <w:szCs w:val="23"/>
              </w:rPr>
            </w:pPr>
            <w:r>
              <w:rPr>
                <w:rFonts w:hint="eastAsia" w:ascii="仿宋" w:hAnsi="仿宋" w:eastAsia="仿宋" w:cs="仿宋"/>
                <w:color w:val="auto"/>
                <w:spacing w:val="5"/>
                <w:sz w:val="23"/>
                <w:szCs w:val="23"/>
              </w:rPr>
              <w:t>建筑面积（平方米）</w:t>
            </w:r>
          </w:p>
        </w:tc>
        <w:tc>
          <w:tcPr>
            <w:tcW w:w="4478" w:type="dxa"/>
          </w:tcPr>
          <w:p w14:paraId="0755F1E9">
            <w:pPr>
              <w:pStyle w:val="44"/>
              <w:rPr>
                <w:rFonts w:hint="eastAsia" w:ascii="仿宋" w:hAnsi="仿宋" w:eastAsia="仿宋" w:cs="仿宋"/>
                <w:color w:val="auto"/>
              </w:rPr>
            </w:pPr>
          </w:p>
        </w:tc>
      </w:tr>
      <w:tr w14:paraId="459C4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FB5ED5E">
            <w:pPr>
              <w:pStyle w:val="44"/>
              <w:rPr>
                <w:rFonts w:hint="eastAsia" w:ascii="仿宋" w:hAnsi="仿宋" w:eastAsia="仿宋" w:cs="仿宋"/>
                <w:color w:val="auto"/>
              </w:rPr>
            </w:pPr>
          </w:p>
        </w:tc>
        <w:tc>
          <w:tcPr>
            <w:tcW w:w="1439" w:type="dxa"/>
            <w:vMerge w:val="continue"/>
            <w:tcBorders>
              <w:top w:val="nil"/>
              <w:bottom w:val="nil"/>
            </w:tcBorders>
          </w:tcPr>
          <w:p w14:paraId="29947816">
            <w:pPr>
              <w:pStyle w:val="44"/>
              <w:rPr>
                <w:rFonts w:hint="eastAsia" w:ascii="仿宋" w:hAnsi="仿宋" w:eastAsia="仿宋" w:cs="仿宋"/>
                <w:color w:val="auto"/>
              </w:rPr>
            </w:pPr>
          </w:p>
        </w:tc>
        <w:tc>
          <w:tcPr>
            <w:tcW w:w="795" w:type="dxa"/>
          </w:tcPr>
          <w:p w14:paraId="7B505348">
            <w:pPr>
              <w:spacing w:before="73"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14</w:t>
            </w:r>
          </w:p>
        </w:tc>
        <w:tc>
          <w:tcPr>
            <w:tcW w:w="3037" w:type="dxa"/>
          </w:tcPr>
          <w:p w14:paraId="43D2269F">
            <w:pPr>
              <w:spacing w:before="76" w:line="189" w:lineRule="auto"/>
              <w:ind w:left="110"/>
              <w:rPr>
                <w:rFonts w:hint="eastAsia" w:ascii="仿宋" w:hAnsi="仿宋" w:eastAsia="仿宋" w:cs="仿宋"/>
                <w:color w:val="auto"/>
                <w:sz w:val="23"/>
                <w:szCs w:val="23"/>
              </w:rPr>
            </w:pPr>
            <w:r>
              <w:rPr>
                <w:rFonts w:hint="eastAsia" w:ascii="仿宋" w:hAnsi="仿宋" w:eastAsia="仿宋" w:cs="仿宋"/>
                <w:color w:val="auto"/>
                <w:spacing w:val="5"/>
                <w:sz w:val="23"/>
                <w:szCs w:val="23"/>
              </w:rPr>
              <w:t>JZWZDMJ</w:t>
            </w:r>
          </w:p>
        </w:tc>
        <w:tc>
          <w:tcPr>
            <w:tcW w:w="2871" w:type="dxa"/>
          </w:tcPr>
          <w:p w14:paraId="4EFCFA84">
            <w:pPr>
              <w:spacing w:before="38" w:line="198" w:lineRule="auto"/>
              <w:ind w:left="120"/>
              <w:rPr>
                <w:rFonts w:hint="eastAsia" w:ascii="仿宋" w:hAnsi="仿宋" w:eastAsia="仿宋" w:cs="仿宋"/>
                <w:color w:val="auto"/>
                <w:sz w:val="23"/>
                <w:szCs w:val="23"/>
                <w:lang w:eastAsia="zh-CN"/>
              </w:rPr>
            </w:pPr>
            <w:r>
              <w:rPr>
                <w:rFonts w:hint="eastAsia" w:ascii="仿宋" w:hAnsi="仿宋" w:eastAsia="仿宋" w:cs="仿宋"/>
                <w:color w:val="auto"/>
                <w:spacing w:val="6"/>
                <w:sz w:val="23"/>
                <w:szCs w:val="23"/>
                <w:lang w:eastAsia="zh-CN"/>
              </w:rPr>
              <w:t>建筑占地面积（平方米）</w:t>
            </w:r>
          </w:p>
        </w:tc>
        <w:tc>
          <w:tcPr>
            <w:tcW w:w="4478" w:type="dxa"/>
          </w:tcPr>
          <w:p w14:paraId="1086DCDD">
            <w:pPr>
              <w:pStyle w:val="44"/>
              <w:rPr>
                <w:rFonts w:hint="eastAsia" w:ascii="仿宋" w:hAnsi="仿宋" w:eastAsia="仿宋" w:cs="仿宋"/>
                <w:color w:val="auto"/>
                <w:lang w:eastAsia="zh-CN"/>
              </w:rPr>
            </w:pPr>
          </w:p>
        </w:tc>
      </w:tr>
      <w:tr w14:paraId="702EE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924" w:type="dxa"/>
            <w:vMerge w:val="continue"/>
            <w:tcBorders>
              <w:top w:val="nil"/>
            </w:tcBorders>
          </w:tcPr>
          <w:p w14:paraId="0788D63D">
            <w:pPr>
              <w:pStyle w:val="44"/>
              <w:rPr>
                <w:rFonts w:hint="eastAsia" w:ascii="仿宋" w:hAnsi="仿宋" w:eastAsia="仿宋" w:cs="仿宋"/>
                <w:color w:val="auto"/>
                <w:lang w:eastAsia="zh-CN"/>
              </w:rPr>
            </w:pPr>
          </w:p>
        </w:tc>
        <w:tc>
          <w:tcPr>
            <w:tcW w:w="1439" w:type="dxa"/>
            <w:vMerge w:val="continue"/>
            <w:tcBorders>
              <w:top w:val="nil"/>
            </w:tcBorders>
          </w:tcPr>
          <w:p w14:paraId="2137887B">
            <w:pPr>
              <w:pStyle w:val="44"/>
              <w:rPr>
                <w:rFonts w:hint="eastAsia" w:ascii="仿宋" w:hAnsi="仿宋" w:eastAsia="仿宋" w:cs="仿宋"/>
                <w:color w:val="auto"/>
                <w:lang w:eastAsia="zh-CN"/>
              </w:rPr>
            </w:pPr>
          </w:p>
        </w:tc>
        <w:tc>
          <w:tcPr>
            <w:tcW w:w="795" w:type="dxa"/>
          </w:tcPr>
          <w:p w14:paraId="7D4A67A5">
            <w:pPr>
              <w:spacing w:before="73"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15</w:t>
            </w:r>
          </w:p>
        </w:tc>
        <w:tc>
          <w:tcPr>
            <w:tcW w:w="3037" w:type="dxa"/>
          </w:tcPr>
          <w:p w14:paraId="047A0F4D">
            <w:pPr>
              <w:spacing w:before="76" w:line="189"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ZDBH</w:t>
            </w:r>
          </w:p>
        </w:tc>
        <w:tc>
          <w:tcPr>
            <w:tcW w:w="2871" w:type="dxa"/>
          </w:tcPr>
          <w:p w14:paraId="060EAC98">
            <w:pPr>
              <w:spacing w:before="39" w:line="199" w:lineRule="auto"/>
              <w:ind w:left="127"/>
              <w:rPr>
                <w:rFonts w:hint="eastAsia" w:ascii="仿宋" w:hAnsi="仿宋" w:eastAsia="仿宋" w:cs="仿宋"/>
                <w:color w:val="auto"/>
                <w:sz w:val="23"/>
                <w:szCs w:val="23"/>
              </w:rPr>
            </w:pPr>
            <w:r>
              <w:rPr>
                <w:rFonts w:hint="eastAsia" w:ascii="仿宋" w:hAnsi="仿宋" w:eastAsia="仿宋" w:cs="仿宋"/>
                <w:color w:val="auto"/>
                <w:spacing w:val="4"/>
                <w:sz w:val="23"/>
                <w:szCs w:val="23"/>
              </w:rPr>
              <w:t>宗地编号</w:t>
            </w:r>
          </w:p>
        </w:tc>
        <w:tc>
          <w:tcPr>
            <w:tcW w:w="4478" w:type="dxa"/>
          </w:tcPr>
          <w:p w14:paraId="196D89DB">
            <w:pPr>
              <w:pStyle w:val="44"/>
              <w:rPr>
                <w:rFonts w:hint="eastAsia" w:ascii="仿宋" w:hAnsi="仿宋" w:eastAsia="仿宋" w:cs="仿宋"/>
                <w:color w:val="auto"/>
              </w:rPr>
            </w:pPr>
          </w:p>
        </w:tc>
      </w:tr>
    </w:tbl>
    <w:p w14:paraId="1F9610FC">
      <w:pPr>
        <w:spacing w:before="40" w:line="216" w:lineRule="auto"/>
        <w:ind w:left="239"/>
        <w:rPr>
          <w:rFonts w:hint="eastAsia" w:ascii="仿宋" w:hAnsi="仿宋" w:eastAsia="仿宋" w:cs="仿宋"/>
          <w:b/>
          <w:bCs/>
          <w:color w:val="auto"/>
          <w:spacing w:val="-2"/>
          <w:sz w:val="23"/>
          <w:szCs w:val="23"/>
        </w:rPr>
      </w:pPr>
      <w:r>
        <w:rPr>
          <w:rFonts w:hint="eastAsia" w:ascii="仿宋" w:hAnsi="仿宋" w:eastAsia="仿宋" w:cs="仿宋"/>
          <w:b/>
          <w:bCs/>
          <w:color w:val="auto"/>
          <w:spacing w:val="-2"/>
          <w:sz w:val="23"/>
          <w:szCs w:val="23"/>
        </w:rPr>
        <w:br w:type="page"/>
      </w:r>
    </w:p>
    <w:tbl>
      <w:tblPr>
        <w:tblStyle w:val="48"/>
        <w:tblW w:w="135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439"/>
        <w:gridCol w:w="795"/>
        <w:gridCol w:w="3037"/>
        <w:gridCol w:w="2871"/>
        <w:gridCol w:w="4478"/>
      </w:tblGrid>
      <w:tr w14:paraId="21018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924" w:type="dxa"/>
          </w:tcPr>
          <w:p w14:paraId="2FCB0030">
            <w:pPr>
              <w:spacing w:before="40" w:line="216" w:lineRule="auto"/>
              <w:ind w:left="239"/>
              <w:rPr>
                <w:rFonts w:hint="eastAsia" w:ascii="仿宋" w:hAnsi="仿宋" w:eastAsia="仿宋" w:cs="仿宋"/>
                <w:color w:val="auto"/>
                <w:sz w:val="23"/>
                <w:szCs w:val="23"/>
              </w:rPr>
            </w:pPr>
            <w:r>
              <w:rPr>
                <w:rFonts w:hint="eastAsia" w:ascii="仿宋" w:hAnsi="仿宋" w:eastAsia="仿宋" w:cs="仿宋"/>
                <w:b/>
                <w:bCs/>
                <w:color w:val="auto"/>
                <w:spacing w:val="-2"/>
                <w:sz w:val="23"/>
                <w:szCs w:val="23"/>
              </w:rPr>
              <w:t>分类</w:t>
            </w:r>
          </w:p>
        </w:tc>
        <w:tc>
          <w:tcPr>
            <w:tcW w:w="1439" w:type="dxa"/>
          </w:tcPr>
          <w:p w14:paraId="71F569D1">
            <w:pPr>
              <w:spacing w:before="40" w:line="216" w:lineRule="auto"/>
              <w:ind w:left="274"/>
              <w:rPr>
                <w:rFonts w:hint="eastAsia" w:ascii="仿宋" w:hAnsi="仿宋" w:eastAsia="仿宋" w:cs="仿宋"/>
                <w:color w:val="auto"/>
                <w:sz w:val="23"/>
                <w:szCs w:val="23"/>
              </w:rPr>
            </w:pPr>
            <w:r>
              <w:rPr>
                <w:rFonts w:hint="eastAsia" w:ascii="仿宋" w:hAnsi="仿宋" w:eastAsia="仿宋" w:cs="仿宋"/>
                <w:b/>
                <w:bCs/>
                <w:color w:val="auto"/>
                <w:spacing w:val="-2"/>
                <w:sz w:val="23"/>
                <w:szCs w:val="23"/>
              </w:rPr>
              <w:t>图层名称</w:t>
            </w:r>
          </w:p>
        </w:tc>
        <w:tc>
          <w:tcPr>
            <w:tcW w:w="795" w:type="dxa"/>
          </w:tcPr>
          <w:p w14:paraId="4F7C9D81">
            <w:pPr>
              <w:spacing w:before="40" w:line="216" w:lineRule="auto"/>
              <w:ind w:left="169"/>
              <w:rPr>
                <w:rFonts w:hint="eastAsia" w:ascii="仿宋" w:hAnsi="仿宋" w:eastAsia="仿宋" w:cs="仿宋"/>
                <w:color w:val="auto"/>
                <w:sz w:val="23"/>
                <w:szCs w:val="23"/>
              </w:rPr>
            </w:pPr>
            <w:r>
              <w:rPr>
                <w:rFonts w:hint="eastAsia" w:ascii="仿宋" w:hAnsi="仿宋" w:eastAsia="仿宋" w:cs="仿宋"/>
                <w:b/>
                <w:bCs/>
                <w:color w:val="auto"/>
                <w:spacing w:val="-1"/>
                <w:sz w:val="23"/>
                <w:szCs w:val="23"/>
              </w:rPr>
              <w:t>序号</w:t>
            </w:r>
          </w:p>
        </w:tc>
        <w:tc>
          <w:tcPr>
            <w:tcW w:w="3037" w:type="dxa"/>
          </w:tcPr>
          <w:p w14:paraId="51DAA9F7">
            <w:pPr>
              <w:spacing w:before="40" w:line="216" w:lineRule="auto"/>
              <w:ind w:left="821"/>
              <w:rPr>
                <w:rFonts w:hint="eastAsia" w:ascii="仿宋" w:hAnsi="仿宋" w:eastAsia="仿宋" w:cs="仿宋"/>
                <w:color w:val="auto"/>
                <w:sz w:val="23"/>
                <w:szCs w:val="23"/>
              </w:rPr>
            </w:pPr>
            <w:r>
              <w:rPr>
                <w:rFonts w:hint="eastAsia" w:ascii="仿宋" w:hAnsi="仿宋" w:eastAsia="仿宋" w:cs="仿宋"/>
                <w:b/>
                <w:bCs/>
                <w:color w:val="auto"/>
                <w:spacing w:val="4"/>
                <w:sz w:val="23"/>
                <w:szCs w:val="23"/>
              </w:rPr>
              <w:t>字段英文名称</w:t>
            </w:r>
          </w:p>
        </w:tc>
        <w:tc>
          <w:tcPr>
            <w:tcW w:w="2871" w:type="dxa"/>
          </w:tcPr>
          <w:p w14:paraId="3B7D4CCA">
            <w:pPr>
              <w:spacing w:before="40" w:line="216" w:lineRule="auto"/>
              <w:ind w:left="739"/>
              <w:rPr>
                <w:rFonts w:hint="eastAsia" w:ascii="仿宋" w:hAnsi="仿宋" w:eastAsia="仿宋" w:cs="仿宋"/>
                <w:color w:val="auto"/>
                <w:sz w:val="23"/>
                <w:szCs w:val="23"/>
              </w:rPr>
            </w:pPr>
            <w:r>
              <w:rPr>
                <w:rFonts w:hint="eastAsia" w:ascii="仿宋" w:hAnsi="仿宋" w:eastAsia="仿宋" w:cs="仿宋"/>
                <w:b/>
                <w:bCs/>
                <w:color w:val="auto"/>
                <w:spacing w:val="4"/>
                <w:sz w:val="23"/>
                <w:szCs w:val="23"/>
              </w:rPr>
              <w:t>字段中文名称</w:t>
            </w:r>
          </w:p>
        </w:tc>
        <w:tc>
          <w:tcPr>
            <w:tcW w:w="4478" w:type="dxa"/>
          </w:tcPr>
          <w:p w14:paraId="01A4B4BB">
            <w:pPr>
              <w:spacing w:before="40" w:line="216" w:lineRule="auto"/>
              <w:ind w:left="2011"/>
              <w:rPr>
                <w:rFonts w:hint="eastAsia" w:ascii="仿宋" w:hAnsi="仿宋" w:eastAsia="仿宋" w:cs="仿宋"/>
                <w:color w:val="auto"/>
                <w:sz w:val="23"/>
                <w:szCs w:val="23"/>
              </w:rPr>
            </w:pPr>
            <w:r>
              <w:rPr>
                <w:rFonts w:hint="eastAsia" w:ascii="仿宋" w:hAnsi="仿宋" w:eastAsia="仿宋" w:cs="仿宋"/>
                <w:b/>
                <w:bCs/>
                <w:color w:val="auto"/>
                <w:spacing w:val="-1"/>
                <w:sz w:val="23"/>
                <w:szCs w:val="23"/>
              </w:rPr>
              <w:t>说明</w:t>
            </w:r>
          </w:p>
        </w:tc>
      </w:tr>
      <w:tr w14:paraId="460B5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restart"/>
            <w:tcBorders>
              <w:bottom w:val="nil"/>
            </w:tcBorders>
          </w:tcPr>
          <w:p w14:paraId="266496CF">
            <w:pPr>
              <w:pStyle w:val="44"/>
              <w:rPr>
                <w:rFonts w:hint="eastAsia" w:ascii="仿宋" w:hAnsi="仿宋" w:eastAsia="仿宋" w:cs="仿宋"/>
                <w:color w:val="auto"/>
              </w:rPr>
            </w:pPr>
          </w:p>
        </w:tc>
        <w:tc>
          <w:tcPr>
            <w:tcW w:w="1439" w:type="dxa"/>
            <w:vMerge w:val="restart"/>
            <w:tcBorders>
              <w:bottom w:val="nil"/>
            </w:tcBorders>
          </w:tcPr>
          <w:p w14:paraId="1C392B79">
            <w:pPr>
              <w:pStyle w:val="44"/>
              <w:rPr>
                <w:rFonts w:hint="eastAsia" w:ascii="仿宋" w:hAnsi="仿宋" w:eastAsia="仿宋" w:cs="仿宋"/>
                <w:color w:val="auto"/>
              </w:rPr>
            </w:pPr>
          </w:p>
        </w:tc>
        <w:tc>
          <w:tcPr>
            <w:tcW w:w="795" w:type="dxa"/>
          </w:tcPr>
          <w:p w14:paraId="557DC9DB">
            <w:pPr>
              <w:spacing w:before="69"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16</w:t>
            </w:r>
          </w:p>
        </w:tc>
        <w:tc>
          <w:tcPr>
            <w:tcW w:w="3037" w:type="dxa"/>
          </w:tcPr>
          <w:p w14:paraId="1FD34FD8">
            <w:pPr>
              <w:spacing w:before="69" w:line="194" w:lineRule="auto"/>
              <w:ind w:left="113"/>
              <w:rPr>
                <w:rFonts w:hint="eastAsia" w:ascii="仿宋" w:hAnsi="仿宋" w:eastAsia="仿宋" w:cs="仿宋"/>
                <w:color w:val="auto"/>
                <w:sz w:val="23"/>
                <w:szCs w:val="23"/>
              </w:rPr>
            </w:pPr>
            <w:r>
              <w:rPr>
                <w:rFonts w:hint="eastAsia" w:ascii="仿宋" w:hAnsi="仿宋" w:eastAsia="仿宋" w:cs="仿宋"/>
                <w:color w:val="auto"/>
                <w:spacing w:val="4"/>
                <w:sz w:val="23"/>
                <w:szCs w:val="23"/>
              </w:rPr>
              <w:t>QSLXM</w:t>
            </w:r>
          </w:p>
        </w:tc>
        <w:tc>
          <w:tcPr>
            <w:tcW w:w="2871" w:type="dxa"/>
          </w:tcPr>
          <w:p w14:paraId="0267AE12">
            <w:pPr>
              <w:spacing w:before="34" w:line="200"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权属类型码</w:t>
            </w:r>
          </w:p>
        </w:tc>
        <w:tc>
          <w:tcPr>
            <w:tcW w:w="4478" w:type="dxa"/>
          </w:tcPr>
          <w:p w14:paraId="12AA4263">
            <w:pPr>
              <w:pStyle w:val="44"/>
              <w:rPr>
                <w:rFonts w:hint="eastAsia" w:ascii="仿宋" w:hAnsi="仿宋" w:eastAsia="仿宋" w:cs="仿宋"/>
                <w:color w:val="auto"/>
              </w:rPr>
            </w:pPr>
          </w:p>
        </w:tc>
      </w:tr>
      <w:tr w14:paraId="1BA3D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64D9C83">
            <w:pPr>
              <w:pStyle w:val="44"/>
              <w:rPr>
                <w:rFonts w:hint="eastAsia" w:ascii="仿宋" w:hAnsi="仿宋" w:eastAsia="仿宋" w:cs="仿宋"/>
                <w:color w:val="auto"/>
              </w:rPr>
            </w:pPr>
          </w:p>
        </w:tc>
        <w:tc>
          <w:tcPr>
            <w:tcW w:w="1439" w:type="dxa"/>
            <w:vMerge w:val="continue"/>
            <w:tcBorders>
              <w:top w:val="nil"/>
              <w:bottom w:val="nil"/>
            </w:tcBorders>
          </w:tcPr>
          <w:p w14:paraId="32464EB9">
            <w:pPr>
              <w:pStyle w:val="44"/>
              <w:rPr>
                <w:rFonts w:hint="eastAsia" w:ascii="仿宋" w:hAnsi="仿宋" w:eastAsia="仿宋" w:cs="仿宋"/>
                <w:color w:val="auto"/>
              </w:rPr>
            </w:pPr>
          </w:p>
        </w:tc>
        <w:tc>
          <w:tcPr>
            <w:tcW w:w="795" w:type="dxa"/>
          </w:tcPr>
          <w:p w14:paraId="11F5661C">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17</w:t>
            </w:r>
          </w:p>
        </w:tc>
        <w:tc>
          <w:tcPr>
            <w:tcW w:w="3037" w:type="dxa"/>
          </w:tcPr>
          <w:p w14:paraId="03785B7F">
            <w:pPr>
              <w:spacing w:before="74" w:line="189"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YBZDDM</w:t>
            </w:r>
          </w:p>
        </w:tc>
        <w:tc>
          <w:tcPr>
            <w:tcW w:w="2871" w:type="dxa"/>
          </w:tcPr>
          <w:p w14:paraId="3A9A9D09">
            <w:pPr>
              <w:spacing w:before="35" w:line="200"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预编宗地代码</w:t>
            </w:r>
          </w:p>
        </w:tc>
        <w:tc>
          <w:tcPr>
            <w:tcW w:w="4478" w:type="dxa"/>
          </w:tcPr>
          <w:p w14:paraId="50817B3B">
            <w:pPr>
              <w:pStyle w:val="44"/>
              <w:rPr>
                <w:rFonts w:hint="eastAsia" w:ascii="仿宋" w:hAnsi="仿宋" w:eastAsia="仿宋" w:cs="仿宋"/>
                <w:color w:val="auto"/>
              </w:rPr>
            </w:pPr>
          </w:p>
        </w:tc>
      </w:tr>
      <w:tr w14:paraId="3C46C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819DBE6">
            <w:pPr>
              <w:pStyle w:val="44"/>
              <w:rPr>
                <w:rFonts w:hint="eastAsia" w:ascii="仿宋" w:hAnsi="仿宋" w:eastAsia="仿宋" w:cs="仿宋"/>
                <w:color w:val="auto"/>
              </w:rPr>
            </w:pPr>
          </w:p>
        </w:tc>
        <w:tc>
          <w:tcPr>
            <w:tcW w:w="1439" w:type="dxa"/>
            <w:vMerge w:val="continue"/>
            <w:tcBorders>
              <w:top w:val="nil"/>
              <w:bottom w:val="nil"/>
            </w:tcBorders>
          </w:tcPr>
          <w:p w14:paraId="4B70F9F8">
            <w:pPr>
              <w:pStyle w:val="44"/>
              <w:rPr>
                <w:rFonts w:hint="eastAsia" w:ascii="仿宋" w:hAnsi="仿宋" w:eastAsia="仿宋" w:cs="仿宋"/>
                <w:color w:val="auto"/>
              </w:rPr>
            </w:pPr>
          </w:p>
        </w:tc>
        <w:tc>
          <w:tcPr>
            <w:tcW w:w="795" w:type="dxa"/>
          </w:tcPr>
          <w:p w14:paraId="0E750840">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18</w:t>
            </w:r>
          </w:p>
        </w:tc>
        <w:tc>
          <w:tcPr>
            <w:tcW w:w="3037" w:type="dxa"/>
          </w:tcPr>
          <w:p w14:paraId="6EF1A199">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4"/>
                <w:sz w:val="23"/>
                <w:szCs w:val="23"/>
              </w:rPr>
              <w:t>FZMJ</w:t>
            </w:r>
          </w:p>
        </w:tc>
        <w:tc>
          <w:tcPr>
            <w:tcW w:w="2871" w:type="dxa"/>
          </w:tcPr>
          <w:p w14:paraId="2B6933AD">
            <w:pPr>
              <w:spacing w:before="35" w:line="200" w:lineRule="auto"/>
              <w:ind w:left="127"/>
              <w:rPr>
                <w:rFonts w:hint="eastAsia" w:ascii="仿宋" w:hAnsi="仿宋" w:eastAsia="仿宋" w:cs="仿宋"/>
                <w:color w:val="auto"/>
                <w:sz w:val="23"/>
                <w:szCs w:val="23"/>
              </w:rPr>
            </w:pPr>
            <w:r>
              <w:rPr>
                <w:rFonts w:hint="eastAsia" w:ascii="仿宋" w:hAnsi="仿宋" w:eastAsia="仿宋" w:cs="仿宋"/>
                <w:color w:val="auto"/>
                <w:spacing w:val="4"/>
                <w:sz w:val="23"/>
                <w:szCs w:val="23"/>
              </w:rPr>
              <w:t>发证面积</w:t>
            </w:r>
          </w:p>
        </w:tc>
        <w:tc>
          <w:tcPr>
            <w:tcW w:w="4478" w:type="dxa"/>
          </w:tcPr>
          <w:p w14:paraId="086CE8F9">
            <w:pPr>
              <w:spacing w:before="35" w:line="200" w:lineRule="auto"/>
              <w:ind w:left="128"/>
              <w:rPr>
                <w:rFonts w:hint="eastAsia" w:ascii="仿宋" w:hAnsi="仿宋" w:eastAsia="仿宋" w:cs="仿宋"/>
                <w:color w:val="auto"/>
                <w:sz w:val="23"/>
                <w:szCs w:val="23"/>
              </w:rPr>
            </w:pPr>
            <w:r>
              <w:rPr>
                <w:rFonts w:hint="eastAsia" w:ascii="仿宋" w:hAnsi="仿宋" w:eastAsia="仿宋" w:cs="仿宋"/>
                <w:color w:val="auto"/>
                <w:spacing w:val="4"/>
                <w:sz w:val="23"/>
                <w:szCs w:val="23"/>
              </w:rPr>
              <w:t>发证填写</w:t>
            </w:r>
          </w:p>
        </w:tc>
      </w:tr>
      <w:tr w14:paraId="7E155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6375C93">
            <w:pPr>
              <w:pStyle w:val="44"/>
              <w:rPr>
                <w:rFonts w:hint="eastAsia" w:ascii="仿宋" w:hAnsi="仿宋" w:eastAsia="仿宋" w:cs="仿宋"/>
                <w:color w:val="auto"/>
              </w:rPr>
            </w:pPr>
          </w:p>
        </w:tc>
        <w:tc>
          <w:tcPr>
            <w:tcW w:w="1439" w:type="dxa"/>
            <w:vMerge w:val="continue"/>
            <w:tcBorders>
              <w:top w:val="nil"/>
              <w:bottom w:val="nil"/>
            </w:tcBorders>
          </w:tcPr>
          <w:p w14:paraId="7AC0A823">
            <w:pPr>
              <w:pStyle w:val="44"/>
              <w:rPr>
                <w:rFonts w:hint="eastAsia" w:ascii="仿宋" w:hAnsi="仿宋" w:eastAsia="仿宋" w:cs="仿宋"/>
                <w:color w:val="auto"/>
              </w:rPr>
            </w:pPr>
          </w:p>
        </w:tc>
        <w:tc>
          <w:tcPr>
            <w:tcW w:w="795" w:type="dxa"/>
          </w:tcPr>
          <w:p w14:paraId="7BF36ED4">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19</w:t>
            </w:r>
          </w:p>
        </w:tc>
        <w:tc>
          <w:tcPr>
            <w:tcW w:w="3037" w:type="dxa"/>
          </w:tcPr>
          <w:p w14:paraId="3206BF8F">
            <w:pPr>
              <w:spacing w:before="74" w:line="189"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ZDZT</w:t>
            </w:r>
          </w:p>
        </w:tc>
        <w:tc>
          <w:tcPr>
            <w:tcW w:w="2871" w:type="dxa"/>
          </w:tcPr>
          <w:p w14:paraId="563DF1EA">
            <w:pPr>
              <w:spacing w:before="35" w:line="200" w:lineRule="auto"/>
              <w:ind w:left="127"/>
              <w:rPr>
                <w:rFonts w:hint="eastAsia" w:ascii="仿宋" w:hAnsi="仿宋" w:eastAsia="仿宋" w:cs="仿宋"/>
                <w:color w:val="auto"/>
                <w:sz w:val="23"/>
                <w:szCs w:val="23"/>
              </w:rPr>
            </w:pPr>
            <w:r>
              <w:rPr>
                <w:rFonts w:hint="eastAsia" w:ascii="仿宋" w:hAnsi="仿宋" w:eastAsia="仿宋" w:cs="仿宋"/>
                <w:color w:val="auto"/>
                <w:spacing w:val="4"/>
                <w:sz w:val="23"/>
                <w:szCs w:val="23"/>
              </w:rPr>
              <w:t>宗地状态</w:t>
            </w:r>
          </w:p>
        </w:tc>
        <w:tc>
          <w:tcPr>
            <w:tcW w:w="4478" w:type="dxa"/>
          </w:tcPr>
          <w:p w14:paraId="22004E64">
            <w:pPr>
              <w:pStyle w:val="44"/>
              <w:rPr>
                <w:rFonts w:hint="eastAsia" w:ascii="仿宋" w:hAnsi="仿宋" w:eastAsia="仿宋" w:cs="仿宋"/>
                <w:color w:val="auto"/>
              </w:rPr>
            </w:pPr>
          </w:p>
        </w:tc>
      </w:tr>
      <w:tr w14:paraId="3CF8B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A980E25">
            <w:pPr>
              <w:pStyle w:val="44"/>
              <w:rPr>
                <w:rFonts w:hint="eastAsia" w:ascii="仿宋" w:hAnsi="仿宋" w:eastAsia="仿宋" w:cs="仿宋"/>
                <w:color w:val="auto"/>
              </w:rPr>
            </w:pPr>
          </w:p>
        </w:tc>
        <w:tc>
          <w:tcPr>
            <w:tcW w:w="1439" w:type="dxa"/>
            <w:vMerge w:val="continue"/>
            <w:tcBorders>
              <w:top w:val="nil"/>
              <w:bottom w:val="nil"/>
            </w:tcBorders>
          </w:tcPr>
          <w:p w14:paraId="57F7F781">
            <w:pPr>
              <w:pStyle w:val="44"/>
              <w:rPr>
                <w:rFonts w:hint="eastAsia" w:ascii="仿宋" w:hAnsi="仿宋" w:eastAsia="仿宋" w:cs="仿宋"/>
                <w:color w:val="auto"/>
              </w:rPr>
            </w:pPr>
          </w:p>
        </w:tc>
        <w:tc>
          <w:tcPr>
            <w:tcW w:w="795" w:type="dxa"/>
          </w:tcPr>
          <w:p w14:paraId="46A02F63">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pacing w:val="1"/>
                <w:sz w:val="23"/>
                <w:szCs w:val="23"/>
              </w:rPr>
              <w:t>20</w:t>
            </w:r>
          </w:p>
        </w:tc>
        <w:tc>
          <w:tcPr>
            <w:tcW w:w="3037" w:type="dxa"/>
          </w:tcPr>
          <w:p w14:paraId="1956DD46">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DWDM</w:t>
            </w:r>
          </w:p>
        </w:tc>
        <w:tc>
          <w:tcPr>
            <w:tcW w:w="2871" w:type="dxa"/>
          </w:tcPr>
          <w:p w14:paraId="6F612545">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权属单位代码</w:t>
            </w:r>
          </w:p>
        </w:tc>
        <w:tc>
          <w:tcPr>
            <w:tcW w:w="4478" w:type="dxa"/>
          </w:tcPr>
          <w:p w14:paraId="0E80E3CC">
            <w:pPr>
              <w:spacing w:before="35" w:line="200" w:lineRule="auto"/>
              <w:ind w:left="123"/>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所属组织统一社会信用代码</w:t>
            </w:r>
          </w:p>
        </w:tc>
      </w:tr>
      <w:tr w14:paraId="13B77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13034D0">
            <w:pPr>
              <w:pStyle w:val="44"/>
              <w:rPr>
                <w:rFonts w:hint="eastAsia" w:ascii="仿宋" w:hAnsi="仿宋" w:eastAsia="仿宋" w:cs="仿宋"/>
                <w:color w:val="auto"/>
                <w:lang w:eastAsia="zh-CN"/>
              </w:rPr>
            </w:pPr>
          </w:p>
        </w:tc>
        <w:tc>
          <w:tcPr>
            <w:tcW w:w="1439" w:type="dxa"/>
            <w:vMerge w:val="continue"/>
            <w:tcBorders>
              <w:top w:val="nil"/>
              <w:bottom w:val="nil"/>
            </w:tcBorders>
          </w:tcPr>
          <w:p w14:paraId="0577FC08">
            <w:pPr>
              <w:pStyle w:val="44"/>
              <w:rPr>
                <w:rFonts w:hint="eastAsia" w:ascii="仿宋" w:hAnsi="仿宋" w:eastAsia="仿宋" w:cs="仿宋"/>
                <w:color w:val="auto"/>
                <w:lang w:eastAsia="zh-CN"/>
              </w:rPr>
            </w:pPr>
          </w:p>
        </w:tc>
        <w:tc>
          <w:tcPr>
            <w:tcW w:w="795" w:type="dxa"/>
          </w:tcPr>
          <w:p w14:paraId="36A92A12">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pacing w:val="1"/>
                <w:sz w:val="23"/>
                <w:szCs w:val="23"/>
              </w:rPr>
              <w:t>21</w:t>
            </w:r>
          </w:p>
        </w:tc>
        <w:tc>
          <w:tcPr>
            <w:tcW w:w="3037" w:type="dxa"/>
          </w:tcPr>
          <w:p w14:paraId="05C1630F">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DWMC</w:t>
            </w:r>
          </w:p>
        </w:tc>
        <w:tc>
          <w:tcPr>
            <w:tcW w:w="2871" w:type="dxa"/>
          </w:tcPr>
          <w:p w14:paraId="14C6CD90">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权属单位名称</w:t>
            </w:r>
          </w:p>
        </w:tc>
        <w:tc>
          <w:tcPr>
            <w:tcW w:w="4478" w:type="dxa"/>
          </w:tcPr>
          <w:p w14:paraId="71D5FFF7">
            <w:pPr>
              <w:spacing w:before="35" w:line="200"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与组织表中单位名称一致</w:t>
            </w:r>
          </w:p>
        </w:tc>
      </w:tr>
      <w:tr w14:paraId="5D3FE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9C86702">
            <w:pPr>
              <w:pStyle w:val="44"/>
              <w:rPr>
                <w:rFonts w:hint="eastAsia" w:ascii="仿宋" w:hAnsi="仿宋" w:eastAsia="仿宋" w:cs="仿宋"/>
                <w:color w:val="auto"/>
                <w:lang w:eastAsia="zh-CN"/>
              </w:rPr>
            </w:pPr>
          </w:p>
        </w:tc>
        <w:tc>
          <w:tcPr>
            <w:tcW w:w="1439" w:type="dxa"/>
            <w:vMerge w:val="continue"/>
            <w:tcBorders>
              <w:top w:val="nil"/>
              <w:bottom w:val="nil"/>
            </w:tcBorders>
          </w:tcPr>
          <w:p w14:paraId="2F77A683">
            <w:pPr>
              <w:pStyle w:val="44"/>
              <w:rPr>
                <w:rFonts w:hint="eastAsia" w:ascii="仿宋" w:hAnsi="仿宋" w:eastAsia="仿宋" w:cs="仿宋"/>
                <w:color w:val="auto"/>
                <w:lang w:eastAsia="zh-CN"/>
              </w:rPr>
            </w:pPr>
          </w:p>
        </w:tc>
        <w:tc>
          <w:tcPr>
            <w:tcW w:w="795" w:type="dxa"/>
          </w:tcPr>
          <w:p w14:paraId="20DEB2C5">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pacing w:val="1"/>
                <w:sz w:val="23"/>
                <w:szCs w:val="23"/>
              </w:rPr>
              <w:t>22</w:t>
            </w:r>
          </w:p>
        </w:tc>
        <w:tc>
          <w:tcPr>
            <w:tcW w:w="3037" w:type="dxa"/>
          </w:tcPr>
          <w:p w14:paraId="58F2D0FD">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QSDWDM</w:t>
            </w:r>
          </w:p>
        </w:tc>
        <w:tc>
          <w:tcPr>
            <w:tcW w:w="2871" w:type="dxa"/>
          </w:tcPr>
          <w:p w14:paraId="5450B21B">
            <w:pPr>
              <w:spacing w:before="35" w:line="200"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行政区划代码</w:t>
            </w:r>
          </w:p>
        </w:tc>
        <w:tc>
          <w:tcPr>
            <w:tcW w:w="4478" w:type="dxa"/>
          </w:tcPr>
          <w:p w14:paraId="1C724B4C">
            <w:pPr>
              <w:spacing w:before="35" w:line="200" w:lineRule="auto"/>
              <w:ind w:left="134"/>
              <w:rPr>
                <w:rFonts w:hint="eastAsia" w:ascii="仿宋" w:hAnsi="仿宋" w:eastAsia="仿宋" w:cs="仿宋"/>
                <w:color w:val="auto"/>
                <w:sz w:val="23"/>
                <w:szCs w:val="23"/>
              </w:rPr>
            </w:pPr>
            <w:r>
              <w:rPr>
                <w:rFonts w:hint="eastAsia" w:ascii="仿宋" w:hAnsi="仿宋" w:eastAsia="仿宋" w:cs="仿宋"/>
                <w:color w:val="auto"/>
                <w:spacing w:val="4"/>
                <w:sz w:val="23"/>
                <w:szCs w:val="23"/>
              </w:rPr>
              <w:t>12位村级行政区划代码</w:t>
            </w:r>
          </w:p>
        </w:tc>
      </w:tr>
      <w:tr w14:paraId="10451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D66BB23">
            <w:pPr>
              <w:pStyle w:val="44"/>
              <w:rPr>
                <w:rFonts w:hint="eastAsia" w:ascii="仿宋" w:hAnsi="仿宋" w:eastAsia="仿宋" w:cs="仿宋"/>
                <w:color w:val="auto"/>
              </w:rPr>
            </w:pPr>
          </w:p>
        </w:tc>
        <w:tc>
          <w:tcPr>
            <w:tcW w:w="1439" w:type="dxa"/>
            <w:vMerge w:val="continue"/>
            <w:tcBorders>
              <w:top w:val="nil"/>
              <w:bottom w:val="nil"/>
            </w:tcBorders>
          </w:tcPr>
          <w:p w14:paraId="121FA558">
            <w:pPr>
              <w:pStyle w:val="44"/>
              <w:rPr>
                <w:rFonts w:hint="eastAsia" w:ascii="仿宋" w:hAnsi="仿宋" w:eastAsia="仿宋" w:cs="仿宋"/>
                <w:color w:val="auto"/>
              </w:rPr>
            </w:pPr>
          </w:p>
        </w:tc>
        <w:tc>
          <w:tcPr>
            <w:tcW w:w="795" w:type="dxa"/>
          </w:tcPr>
          <w:p w14:paraId="7DEA8F0B">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pacing w:val="1"/>
                <w:sz w:val="23"/>
                <w:szCs w:val="23"/>
              </w:rPr>
              <w:t>23</w:t>
            </w:r>
          </w:p>
        </w:tc>
        <w:tc>
          <w:tcPr>
            <w:tcW w:w="3037" w:type="dxa"/>
          </w:tcPr>
          <w:p w14:paraId="536B1916">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QSDWMC</w:t>
            </w:r>
          </w:p>
        </w:tc>
        <w:tc>
          <w:tcPr>
            <w:tcW w:w="2871" w:type="dxa"/>
          </w:tcPr>
          <w:p w14:paraId="21B3C23E">
            <w:pPr>
              <w:spacing w:before="35" w:line="200"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行政区划名称</w:t>
            </w:r>
          </w:p>
        </w:tc>
        <w:tc>
          <w:tcPr>
            <w:tcW w:w="4478" w:type="dxa"/>
          </w:tcPr>
          <w:p w14:paraId="210897F0">
            <w:pPr>
              <w:spacing w:before="35" w:line="200" w:lineRule="auto"/>
              <w:ind w:left="121"/>
              <w:rPr>
                <w:rFonts w:hint="eastAsia" w:ascii="仿宋" w:hAnsi="仿宋" w:eastAsia="仿宋" w:cs="仿宋"/>
                <w:color w:val="auto"/>
                <w:sz w:val="23"/>
                <w:szCs w:val="23"/>
              </w:rPr>
            </w:pPr>
            <w:r>
              <w:rPr>
                <w:rFonts w:hint="eastAsia" w:ascii="仿宋" w:hAnsi="仿宋" w:eastAsia="仿宋" w:cs="仿宋"/>
                <w:color w:val="auto"/>
                <w:spacing w:val="8"/>
                <w:sz w:val="23"/>
                <w:szCs w:val="23"/>
              </w:rPr>
              <w:t>村级行政区划名称</w:t>
            </w:r>
          </w:p>
        </w:tc>
      </w:tr>
      <w:tr w14:paraId="1A962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E4DEEF8">
            <w:pPr>
              <w:pStyle w:val="44"/>
              <w:rPr>
                <w:rFonts w:hint="eastAsia" w:ascii="仿宋" w:hAnsi="仿宋" w:eastAsia="仿宋" w:cs="仿宋"/>
                <w:color w:val="auto"/>
              </w:rPr>
            </w:pPr>
          </w:p>
        </w:tc>
        <w:tc>
          <w:tcPr>
            <w:tcW w:w="1439" w:type="dxa"/>
            <w:vMerge w:val="continue"/>
            <w:tcBorders>
              <w:top w:val="nil"/>
            </w:tcBorders>
          </w:tcPr>
          <w:p w14:paraId="0DB7816F">
            <w:pPr>
              <w:pStyle w:val="44"/>
              <w:rPr>
                <w:rFonts w:hint="eastAsia" w:ascii="仿宋" w:hAnsi="仿宋" w:eastAsia="仿宋" w:cs="仿宋"/>
                <w:color w:val="auto"/>
              </w:rPr>
            </w:pPr>
          </w:p>
        </w:tc>
        <w:tc>
          <w:tcPr>
            <w:tcW w:w="795" w:type="dxa"/>
          </w:tcPr>
          <w:p w14:paraId="490E79EE">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pacing w:val="1"/>
                <w:sz w:val="23"/>
                <w:szCs w:val="23"/>
              </w:rPr>
              <w:t>24</w:t>
            </w:r>
          </w:p>
        </w:tc>
        <w:tc>
          <w:tcPr>
            <w:tcW w:w="3037" w:type="dxa"/>
          </w:tcPr>
          <w:p w14:paraId="00A961D9">
            <w:pPr>
              <w:spacing w:before="74"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DKBM</w:t>
            </w:r>
          </w:p>
        </w:tc>
        <w:tc>
          <w:tcPr>
            <w:tcW w:w="2871" w:type="dxa"/>
          </w:tcPr>
          <w:p w14:paraId="410049A3">
            <w:pPr>
              <w:spacing w:before="35" w:line="200"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地块编码</w:t>
            </w:r>
          </w:p>
        </w:tc>
        <w:tc>
          <w:tcPr>
            <w:tcW w:w="4478" w:type="dxa"/>
          </w:tcPr>
          <w:p w14:paraId="54097A81">
            <w:pPr>
              <w:spacing w:before="35" w:line="200" w:lineRule="auto"/>
              <w:ind w:left="131"/>
              <w:rPr>
                <w:rFonts w:hint="eastAsia" w:ascii="仿宋" w:hAnsi="仿宋" w:eastAsia="仿宋" w:cs="仿宋"/>
                <w:color w:val="auto"/>
                <w:sz w:val="23"/>
                <w:szCs w:val="23"/>
              </w:rPr>
            </w:pPr>
            <w:r>
              <w:rPr>
                <w:rFonts w:hint="eastAsia" w:ascii="仿宋" w:hAnsi="仿宋" w:eastAsia="仿宋" w:cs="仿宋"/>
                <w:color w:val="auto"/>
                <w:spacing w:val="3"/>
                <w:sz w:val="23"/>
                <w:szCs w:val="23"/>
              </w:rPr>
              <w:t>唯一编码</w:t>
            </w:r>
          </w:p>
        </w:tc>
      </w:tr>
      <w:tr w14:paraId="7A5ED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C612239">
            <w:pPr>
              <w:pStyle w:val="44"/>
              <w:rPr>
                <w:rFonts w:hint="eastAsia" w:ascii="仿宋" w:hAnsi="仿宋" w:eastAsia="仿宋" w:cs="仿宋"/>
                <w:color w:val="auto"/>
              </w:rPr>
            </w:pPr>
          </w:p>
        </w:tc>
        <w:tc>
          <w:tcPr>
            <w:tcW w:w="1439" w:type="dxa"/>
            <w:vMerge w:val="restart"/>
            <w:tcBorders>
              <w:bottom w:val="nil"/>
            </w:tcBorders>
          </w:tcPr>
          <w:p w14:paraId="5B65E1FA">
            <w:pPr>
              <w:pStyle w:val="44"/>
              <w:spacing w:line="269" w:lineRule="auto"/>
              <w:rPr>
                <w:rFonts w:hint="eastAsia" w:ascii="仿宋" w:hAnsi="仿宋" w:eastAsia="仿宋" w:cs="仿宋"/>
                <w:color w:val="auto"/>
              </w:rPr>
            </w:pPr>
          </w:p>
          <w:p w14:paraId="54C5DD0E">
            <w:pPr>
              <w:pStyle w:val="44"/>
              <w:spacing w:line="270" w:lineRule="auto"/>
              <w:rPr>
                <w:rFonts w:hint="eastAsia" w:ascii="仿宋" w:hAnsi="仿宋" w:eastAsia="仿宋" w:cs="仿宋"/>
                <w:color w:val="auto"/>
              </w:rPr>
            </w:pPr>
          </w:p>
          <w:p w14:paraId="25878576">
            <w:pPr>
              <w:pStyle w:val="44"/>
              <w:spacing w:line="270" w:lineRule="auto"/>
              <w:rPr>
                <w:rFonts w:hint="eastAsia" w:ascii="仿宋" w:hAnsi="仿宋" w:eastAsia="仿宋" w:cs="仿宋"/>
                <w:color w:val="auto"/>
              </w:rPr>
            </w:pPr>
          </w:p>
          <w:p w14:paraId="1E7C5BC4">
            <w:pPr>
              <w:pStyle w:val="44"/>
              <w:spacing w:line="270" w:lineRule="auto"/>
              <w:rPr>
                <w:rFonts w:hint="eastAsia" w:ascii="仿宋" w:hAnsi="仿宋" w:eastAsia="仿宋" w:cs="仿宋"/>
                <w:color w:val="auto"/>
              </w:rPr>
            </w:pPr>
          </w:p>
          <w:p w14:paraId="254FF571">
            <w:pPr>
              <w:pStyle w:val="44"/>
              <w:spacing w:line="270" w:lineRule="auto"/>
              <w:rPr>
                <w:rFonts w:hint="eastAsia" w:ascii="仿宋" w:hAnsi="仿宋" w:eastAsia="仿宋" w:cs="仿宋"/>
                <w:color w:val="auto"/>
              </w:rPr>
            </w:pPr>
          </w:p>
          <w:p w14:paraId="2D0BF6D9">
            <w:pPr>
              <w:pStyle w:val="44"/>
              <w:spacing w:line="270" w:lineRule="auto"/>
              <w:rPr>
                <w:rFonts w:hint="eastAsia" w:ascii="仿宋" w:hAnsi="仿宋" w:eastAsia="仿宋" w:cs="仿宋"/>
                <w:color w:val="auto"/>
              </w:rPr>
            </w:pPr>
          </w:p>
          <w:p w14:paraId="57586DE8">
            <w:pPr>
              <w:pStyle w:val="44"/>
              <w:spacing w:line="270" w:lineRule="auto"/>
              <w:rPr>
                <w:rFonts w:hint="eastAsia" w:ascii="仿宋" w:hAnsi="仿宋" w:eastAsia="仿宋" w:cs="仿宋"/>
                <w:color w:val="auto"/>
              </w:rPr>
            </w:pPr>
          </w:p>
          <w:p w14:paraId="03D922A2">
            <w:pPr>
              <w:spacing w:before="74" w:line="228" w:lineRule="auto"/>
              <w:ind w:left="130"/>
              <w:rPr>
                <w:rFonts w:hint="eastAsia" w:ascii="仿宋" w:hAnsi="仿宋" w:eastAsia="仿宋" w:cs="仿宋"/>
                <w:color w:val="auto"/>
                <w:sz w:val="23"/>
                <w:szCs w:val="23"/>
              </w:rPr>
            </w:pPr>
            <w:r>
              <w:rPr>
                <w:rFonts w:hint="eastAsia" w:ascii="仿宋" w:hAnsi="仿宋" w:eastAsia="仿宋" w:cs="仿宋"/>
                <w:color w:val="auto"/>
                <w:spacing w:val="4"/>
                <w:sz w:val="23"/>
                <w:szCs w:val="23"/>
              </w:rPr>
              <w:t>资源性资产</w:t>
            </w:r>
          </w:p>
        </w:tc>
        <w:tc>
          <w:tcPr>
            <w:tcW w:w="795" w:type="dxa"/>
          </w:tcPr>
          <w:p w14:paraId="4CEB0DDC">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45024115">
            <w:pPr>
              <w:spacing w:before="70" w:line="192" w:lineRule="auto"/>
              <w:ind w:left="114"/>
              <w:rPr>
                <w:rFonts w:hint="eastAsia" w:ascii="仿宋" w:hAnsi="仿宋" w:eastAsia="仿宋" w:cs="仿宋"/>
                <w:color w:val="auto"/>
                <w:sz w:val="23"/>
                <w:szCs w:val="23"/>
              </w:rPr>
            </w:pPr>
            <w:r>
              <w:rPr>
                <w:rFonts w:hint="eastAsia" w:ascii="仿宋" w:hAnsi="仿宋" w:eastAsia="仿宋" w:cs="仿宋"/>
                <w:color w:val="auto"/>
                <w:spacing w:val="4"/>
                <w:sz w:val="23"/>
                <w:szCs w:val="23"/>
              </w:rPr>
              <w:t>CHBH</w:t>
            </w:r>
          </w:p>
        </w:tc>
        <w:tc>
          <w:tcPr>
            <w:tcW w:w="2871" w:type="dxa"/>
          </w:tcPr>
          <w:p w14:paraId="7DE7CE23">
            <w:pPr>
              <w:spacing w:before="35" w:line="200" w:lineRule="auto"/>
              <w:ind w:left="120"/>
              <w:rPr>
                <w:rFonts w:hint="eastAsia" w:ascii="仿宋" w:hAnsi="仿宋" w:eastAsia="仿宋" w:cs="仿宋"/>
                <w:color w:val="auto"/>
                <w:sz w:val="23"/>
                <w:szCs w:val="23"/>
              </w:rPr>
            </w:pPr>
            <w:r>
              <w:rPr>
                <w:rFonts w:hint="eastAsia" w:ascii="仿宋" w:hAnsi="仿宋" w:eastAsia="仿宋" w:cs="仿宋"/>
                <w:color w:val="auto"/>
                <w:spacing w:val="6"/>
                <w:sz w:val="23"/>
                <w:szCs w:val="23"/>
              </w:rPr>
              <w:t>测绘编号</w:t>
            </w:r>
          </w:p>
        </w:tc>
        <w:tc>
          <w:tcPr>
            <w:tcW w:w="4478" w:type="dxa"/>
          </w:tcPr>
          <w:p w14:paraId="63FACF0B">
            <w:pPr>
              <w:spacing w:before="35" w:line="200"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与资源表中测绘编号对应一致</w:t>
            </w:r>
          </w:p>
        </w:tc>
      </w:tr>
      <w:tr w14:paraId="50369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805D3C1">
            <w:pPr>
              <w:pStyle w:val="44"/>
              <w:rPr>
                <w:rFonts w:hint="eastAsia" w:ascii="仿宋" w:hAnsi="仿宋" w:eastAsia="仿宋" w:cs="仿宋"/>
                <w:color w:val="auto"/>
                <w:lang w:eastAsia="zh-CN"/>
              </w:rPr>
            </w:pPr>
          </w:p>
        </w:tc>
        <w:tc>
          <w:tcPr>
            <w:tcW w:w="1439" w:type="dxa"/>
            <w:vMerge w:val="continue"/>
            <w:tcBorders>
              <w:top w:val="nil"/>
              <w:bottom w:val="nil"/>
            </w:tcBorders>
          </w:tcPr>
          <w:p w14:paraId="1DACA541">
            <w:pPr>
              <w:pStyle w:val="44"/>
              <w:rPr>
                <w:rFonts w:hint="eastAsia" w:ascii="仿宋" w:hAnsi="仿宋" w:eastAsia="仿宋" w:cs="仿宋"/>
                <w:color w:val="auto"/>
                <w:lang w:eastAsia="zh-CN"/>
              </w:rPr>
            </w:pPr>
          </w:p>
        </w:tc>
        <w:tc>
          <w:tcPr>
            <w:tcW w:w="795" w:type="dxa"/>
          </w:tcPr>
          <w:p w14:paraId="6F78DFFA">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64F0F1EA">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ZYMC</w:t>
            </w:r>
          </w:p>
        </w:tc>
        <w:tc>
          <w:tcPr>
            <w:tcW w:w="2871" w:type="dxa"/>
          </w:tcPr>
          <w:p w14:paraId="36A43C42">
            <w:pPr>
              <w:spacing w:before="35" w:line="200" w:lineRule="auto"/>
              <w:ind w:left="132"/>
              <w:rPr>
                <w:rFonts w:hint="eastAsia" w:ascii="仿宋" w:hAnsi="仿宋" w:eastAsia="仿宋" w:cs="仿宋"/>
                <w:color w:val="auto"/>
                <w:sz w:val="23"/>
                <w:szCs w:val="23"/>
              </w:rPr>
            </w:pPr>
            <w:r>
              <w:rPr>
                <w:rFonts w:hint="eastAsia" w:ascii="仿宋" w:hAnsi="仿宋" w:eastAsia="仿宋" w:cs="仿宋"/>
                <w:color w:val="auto"/>
                <w:spacing w:val="2"/>
                <w:sz w:val="23"/>
                <w:szCs w:val="23"/>
              </w:rPr>
              <w:t>资产名称</w:t>
            </w:r>
          </w:p>
        </w:tc>
        <w:tc>
          <w:tcPr>
            <w:tcW w:w="4478" w:type="dxa"/>
          </w:tcPr>
          <w:p w14:paraId="694254AB">
            <w:pPr>
              <w:spacing w:before="35" w:line="200" w:lineRule="auto"/>
              <w:ind w:left="131"/>
              <w:rPr>
                <w:rFonts w:hint="eastAsia" w:ascii="仿宋" w:hAnsi="仿宋" w:eastAsia="仿宋" w:cs="仿宋"/>
                <w:color w:val="auto"/>
                <w:sz w:val="23"/>
                <w:szCs w:val="23"/>
              </w:rPr>
            </w:pPr>
            <w:r>
              <w:rPr>
                <w:rFonts w:hint="eastAsia" w:ascii="仿宋" w:hAnsi="仿宋" w:eastAsia="仿宋" w:cs="仿宋"/>
                <w:color w:val="auto"/>
                <w:spacing w:val="7"/>
                <w:sz w:val="23"/>
                <w:szCs w:val="23"/>
              </w:rPr>
              <w:t>与资源表中名称一致</w:t>
            </w:r>
          </w:p>
        </w:tc>
      </w:tr>
      <w:tr w14:paraId="499C9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8DF4E2B">
            <w:pPr>
              <w:pStyle w:val="44"/>
              <w:rPr>
                <w:rFonts w:hint="eastAsia" w:ascii="仿宋" w:hAnsi="仿宋" w:eastAsia="仿宋" w:cs="仿宋"/>
                <w:color w:val="auto"/>
              </w:rPr>
            </w:pPr>
          </w:p>
        </w:tc>
        <w:tc>
          <w:tcPr>
            <w:tcW w:w="1439" w:type="dxa"/>
            <w:vMerge w:val="continue"/>
            <w:tcBorders>
              <w:top w:val="nil"/>
              <w:bottom w:val="nil"/>
            </w:tcBorders>
          </w:tcPr>
          <w:p w14:paraId="3A779D64">
            <w:pPr>
              <w:pStyle w:val="44"/>
              <w:rPr>
                <w:rFonts w:hint="eastAsia" w:ascii="仿宋" w:hAnsi="仿宋" w:eastAsia="仿宋" w:cs="仿宋"/>
                <w:color w:val="auto"/>
              </w:rPr>
            </w:pPr>
          </w:p>
        </w:tc>
        <w:tc>
          <w:tcPr>
            <w:tcW w:w="795" w:type="dxa"/>
          </w:tcPr>
          <w:p w14:paraId="58745208">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037" w:type="dxa"/>
          </w:tcPr>
          <w:p w14:paraId="658E5B9D">
            <w:pPr>
              <w:spacing w:before="74" w:line="189"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ZYLX</w:t>
            </w:r>
          </w:p>
        </w:tc>
        <w:tc>
          <w:tcPr>
            <w:tcW w:w="2871" w:type="dxa"/>
          </w:tcPr>
          <w:p w14:paraId="4E9AC3E5">
            <w:pPr>
              <w:spacing w:before="35" w:line="200" w:lineRule="auto"/>
              <w:ind w:left="132"/>
              <w:rPr>
                <w:rFonts w:hint="eastAsia" w:ascii="仿宋" w:hAnsi="仿宋" w:eastAsia="仿宋" w:cs="仿宋"/>
                <w:color w:val="auto"/>
                <w:sz w:val="23"/>
                <w:szCs w:val="23"/>
              </w:rPr>
            </w:pPr>
            <w:r>
              <w:rPr>
                <w:rFonts w:hint="eastAsia" w:ascii="仿宋" w:hAnsi="仿宋" w:eastAsia="仿宋" w:cs="仿宋"/>
                <w:color w:val="auto"/>
                <w:spacing w:val="5"/>
                <w:sz w:val="23"/>
                <w:szCs w:val="23"/>
              </w:rPr>
              <w:t>资产分类代码</w:t>
            </w:r>
          </w:p>
        </w:tc>
        <w:tc>
          <w:tcPr>
            <w:tcW w:w="4478" w:type="dxa"/>
          </w:tcPr>
          <w:p w14:paraId="6FF1759E">
            <w:pPr>
              <w:spacing w:before="35" w:line="200"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与资源表中资产类型一致</w:t>
            </w:r>
          </w:p>
        </w:tc>
      </w:tr>
      <w:tr w14:paraId="6297C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208F485">
            <w:pPr>
              <w:pStyle w:val="44"/>
              <w:rPr>
                <w:rFonts w:hint="eastAsia" w:ascii="仿宋" w:hAnsi="仿宋" w:eastAsia="仿宋" w:cs="仿宋"/>
                <w:color w:val="auto"/>
                <w:lang w:eastAsia="zh-CN"/>
              </w:rPr>
            </w:pPr>
          </w:p>
        </w:tc>
        <w:tc>
          <w:tcPr>
            <w:tcW w:w="1439" w:type="dxa"/>
            <w:vMerge w:val="continue"/>
            <w:tcBorders>
              <w:top w:val="nil"/>
              <w:bottom w:val="nil"/>
            </w:tcBorders>
          </w:tcPr>
          <w:p w14:paraId="7382AA33">
            <w:pPr>
              <w:pStyle w:val="44"/>
              <w:rPr>
                <w:rFonts w:hint="eastAsia" w:ascii="仿宋" w:hAnsi="仿宋" w:eastAsia="仿宋" w:cs="仿宋"/>
                <w:color w:val="auto"/>
                <w:lang w:eastAsia="zh-CN"/>
              </w:rPr>
            </w:pPr>
          </w:p>
        </w:tc>
        <w:tc>
          <w:tcPr>
            <w:tcW w:w="795" w:type="dxa"/>
          </w:tcPr>
          <w:p w14:paraId="19B68983">
            <w:pPr>
              <w:spacing w:before="70" w:line="192" w:lineRule="auto"/>
              <w:ind w:left="107"/>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037" w:type="dxa"/>
          </w:tcPr>
          <w:p w14:paraId="4978C492">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SZD</w:t>
            </w:r>
          </w:p>
        </w:tc>
        <w:tc>
          <w:tcPr>
            <w:tcW w:w="2871" w:type="dxa"/>
          </w:tcPr>
          <w:p w14:paraId="02BBCF17">
            <w:pPr>
              <w:spacing w:before="35" w:line="200"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四至东</w:t>
            </w:r>
          </w:p>
        </w:tc>
        <w:tc>
          <w:tcPr>
            <w:tcW w:w="4478" w:type="dxa"/>
          </w:tcPr>
          <w:p w14:paraId="495D9272">
            <w:pPr>
              <w:pStyle w:val="44"/>
              <w:rPr>
                <w:rFonts w:hint="eastAsia" w:ascii="仿宋" w:hAnsi="仿宋" w:eastAsia="仿宋" w:cs="仿宋"/>
                <w:color w:val="auto"/>
              </w:rPr>
            </w:pPr>
          </w:p>
        </w:tc>
      </w:tr>
      <w:tr w14:paraId="6B981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96032F9">
            <w:pPr>
              <w:pStyle w:val="44"/>
              <w:rPr>
                <w:rFonts w:hint="eastAsia" w:ascii="仿宋" w:hAnsi="仿宋" w:eastAsia="仿宋" w:cs="仿宋"/>
                <w:color w:val="auto"/>
              </w:rPr>
            </w:pPr>
          </w:p>
        </w:tc>
        <w:tc>
          <w:tcPr>
            <w:tcW w:w="1439" w:type="dxa"/>
            <w:vMerge w:val="continue"/>
            <w:tcBorders>
              <w:top w:val="nil"/>
              <w:bottom w:val="nil"/>
            </w:tcBorders>
          </w:tcPr>
          <w:p w14:paraId="6BD9C230">
            <w:pPr>
              <w:pStyle w:val="44"/>
              <w:rPr>
                <w:rFonts w:hint="eastAsia" w:ascii="仿宋" w:hAnsi="仿宋" w:eastAsia="仿宋" w:cs="仿宋"/>
                <w:color w:val="auto"/>
              </w:rPr>
            </w:pPr>
          </w:p>
        </w:tc>
        <w:tc>
          <w:tcPr>
            <w:tcW w:w="795" w:type="dxa"/>
          </w:tcPr>
          <w:p w14:paraId="6F9A5FB7">
            <w:pPr>
              <w:spacing w:before="73" w:line="189" w:lineRule="auto"/>
              <w:ind w:left="115"/>
              <w:rPr>
                <w:rFonts w:hint="eastAsia" w:ascii="仿宋" w:hAnsi="仿宋" w:eastAsia="仿宋" w:cs="仿宋"/>
                <w:color w:val="auto"/>
                <w:sz w:val="23"/>
                <w:szCs w:val="23"/>
              </w:rPr>
            </w:pPr>
            <w:r>
              <w:rPr>
                <w:rFonts w:hint="eastAsia" w:ascii="仿宋" w:hAnsi="仿宋" w:eastAsia="仿宋" w:cs="仿宋"/>
                <w:color w:val="auto"/>
                <w:sz w:val="23"/>
                <w:szCs w:val="23"/>
              </w:rPr>
              <w:t>5</w:t>
            </w:r>
          </w:p>
        </w:tc>
        <w:tc>
          <w:tcPr>
            <w:tcW w:w="3037" w:type="dxa"/>
          </w:tcPr>
          <w:p w14:paraId="5AEE4913">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SZN</w:t>
            </w:r>
          </w:p>
        </w:tc>
        <w:tc>
          <w:tcPr>
            <w:tcW w:w="2871" w:type="dxa"/>
          </w:tcPr>
          <w:p w14:paraId="044234B2">
            <w:pPr>
              <w:spacing w:before="35" w:line="200"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四至南</w:t>
            </w:r>
          </w:p>
        </w:tc>
        <w:tc>
          <w:tcPr>
            <w:tcW w:w="4478" w:type="dxa"/>
          </w:tcPr>
          <w:p w14:paraId="25800FEB">
            <w:pPr>
              <w:pStyle w:val="44"/>
              <w:rPr>
                <w:rFonts w:hint="eastAsia" w:ascii="仿宋" w:hAnsi="仿宋" w:eastAsia="仿宋" w:cs="仿宋"/>
                <w:color w:val="auto"/>
              </w:rPr>
            </w:pPr>
          </w:p>
        </w:tc>
      </w:tr>
      <w:tr w14:paraId="3F163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490199F">
            <w:pPr>
              <w:pStyle w:val="44"/>
              <w:rPr>
                <w:rFonts w:hint="eastAsia" w:ascii="仿宋" w:hAnsi="仿宋" w:eastAsia="仿宋" w:cs="仿宋"/>
                <w:color w:val="auto"/>
              </w:rPr>
            </w:pPr>
          </w:p>
        </w:tc>
        <w:tc>
          <w:tcPr>
            <w:tcW w:w="1439" w:type="dxa"/>
            <w:vMerge w:val="continue"/>
            <w:tcBorders>
              <w:top w:val="nil"/>
              <w:bottom w:val="nil"/>
            </w:tcBorders>
          </w:tcPr>
          <w:p w14:paraId="4C833904">
            <w:pPr>
              <w:pStyle w:val="44"/>
              <w:rPr>
                <w:rFonts w:hint="eastAsia" w:ascii="仿宋" w:hAnsi="仿宋" w:eastAsia="仿宋" w:cs="仿宋"/>
                <w:color w:val="auto"/>
              </w:rPr>
            </w:pPr>
          </w:p>
        </w:tc>
        <w:tc>
          <w:tcPr>
            <w:tcW w:w="795" w:type="dxa"/>
          </w:tcPr>
          <w:p w14:paraId="54C52282">
            <w:pPr>
              <w:spacing w:before="70" w:line="192" w:lineRule="auto"/>
              <w:ind w:left="114"/>
              <w:rPr>
                <w:rFonts w:hint="eastAsia" w:ascii="仿宋" w:hAnsi="仿宋" w:eastAsia="仿宋" w:cs="仿宋"/>
                <w:color w:val="auto"/>
                <w:sz w:val="23"/>
                <w:szCs w:val="23"/>
              </w:rPr>
            </w:pPr>
            <w:r>
              <w:rPr>
                <w:rFonts w:hint="eastAsia" w:ascii="仿宋" w:hAnsi="仿宋" w:eastAsia="仿宋" w:cs="仿宋"/>
                <w:color w:val="auto"/>
                <w:sz w:val="23"/>
                <w:szCs w:val="23"/>
              </w:rPr>
              <w:t>6</w:t>
            </w:r>
          </w:p>
        </w:tc>
        <w:tc>
          <w:tcPr>
            <w:tcW w:w="3037" w:type="dxa"/>
          </w:tcPr>
          <w:p w14:paraId="230DD6F6">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SZX</w:t>
            </w:r>
          </w:p>
        </w:tc>
        <w:tc>
          <w:tcPr>
            <w:tcW w:w="2871" w:type="dxa"/>
          </w:tcPr>
          <w:p w14:paraId="6831E31C">
            <w:pPr>
              <w:spacing w:before="35" w:line="200"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四至西</w:t>
            </w:r>
          </w:p>
        </w:tc>
        <w:tc>
          <w:tcPr>
            <w:tcW w:w="4478" w:type="dxa"/>
          </w:tcPr>
          <w:p w14:paraId="4A5BFC24">
            <w:pPr>
              <w:pStyle w:val="44"/>
              <w:rPr>
                <w:rFonts w:hint="eastAsia" w:ascii="仿宋" w:hAnsi="仿宋" w:eastAsia="仿宋" w:cs="仿宋"/>
                <w:color w:val="auto"/>
              </w:rPr>
            </w:pPr>
          </w:p>
        </w:tc>
      </w:tr>
      <w:tr w14:paraId="7ADEF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E8AA4AB">
            <w:pPr>
              <w:pStyle w:val="44"/>
              <w:rPr>
                <w:rFonts w:hint="eastAsia" w:ascii="仿宋" w:hAnsi="仿宋" w:eastAsia="仿宋" w:cs="仿宋"/>
                <w:color w:val="auto"/>
              </w:rPr>
            </w:pPr>
          </w:p>
        </w:tc>
        <w:tc>
          <w:tcPr>
            <w:tcW w:w="1439" w:type="dxa"/>
            <w:vMerge w:val="continue"/>
            <w:tcBorders>
              <w:top w:val="nil"/>
              <w:bottom w:val="nil"/>
            </w:tcBorders>
          </w:tcPr>
          <w:p w14:paraId="7C72EE40">
            <w:pPr>
              <w:pStyle w:val="44"/>
              <w:rPr>
                <w:rFonts w:hint="eastAsia" w:ascii="仿宋" w:hAnsi="仿宋" w:eastAsia="仿宋" w:cs="仿宋"/>
                <w:color w:val="auto"/>
              </w:rPr>
            </w:pPr>
          </w:p>
        </w:tc>
        <w:tc>
          <w:tcPr>
            <w:tcW w:w="795" w:type="dxa"/>
          </w:tcPr>
          <w:p w14:paraId="3B2F9BA8">
            <w:pPr>
              <w:spacing w:before="73" w:line="189" w:lineRule="auto"/>
              <w:ind w:left="112"/>
              <w:rPr>
                <w:rFonts w:hint="eastAsia" w:ascii="仿宋" w:hAnsi="仿宋" w:eastAsia="仿宋" w:cs="仿宋"/>
                <w:color w:val="auto"/>
                <w:sz w:val="23"/>
                <w:szCs w:val="23"/>
              </w:rPr>
            </w:pPr>
            <w:r>
              <w:rPr>
                <w:rFonts w:hint="eastAsia" w:ascii="仿宋" w:hAnsi="仿宋" w:eastAsia="仿宋" w:cs="仿宋"/>
                <w:color w:val="auto"/>
                <w:sz w:val="23"/>
                <w:szCs w:val="23"/>
              </w:rPr>
              <w:t>7</w:t>
            </w:r>
          </w:p>
        </w:tc>
        <w:tc>
          <w:tcPr>
            <w:tcW w:w="3037" w:type="dxa"/>
          </w:tcPr>
          <w:p w14:paraId="452E5F05">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SZB</w:t>
            </w:r>
          </w:p>
        </w:tc>
        <w:tc>
          <w:tcPr>
            <w:tcW w:w="2871" w:type="dxa"/>
          </w:tcPr>
          <w:p w14:paraId="3C4B311C">
            <w:pPr>
              <w:spacing w:before="35" w:line="200"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四至北</w:t>
            </w:r>
          </w:p>
        </w:tc>
        <w:tc>
          <w:tcPr>
            <w:tcW w:w="4478" w:type="dxa"/>
          </w:tcPr>
          <w:p w14:paraId="4306B08C">
            <w:pPr>
              <w:pStyle w:val="44"/>
              <w:rPr>
                <w:rFonts w:hint="eastAsia" w:ascii="仿宋" w:hAnsi="仿宋" w:eastAsia="仿宋" w:cs="仿宋"/>
                <w:color w:val="auto"/>
              </w:rPr>
            </w:pPr>
          </w:p>
        </w:tc>
      </w:tr>
      <w:tr w14:paraId="645A5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232E7B4">
            <w:pPr>
              <w:pStyle w:val="44"/>
              <w:rPr>
                <w:rFonts w:hint="eastAsia" w:ascii="仿宋" w:hAnsi="仿宋" w:eastAsia="仿宋" w:cs="仿宋"/>
                <w:color w:val="auto"/>
              </w:rPr>
            </w:pPr>
          </w:p>
        </w:tc>
        <w:tc>
          <w:tcPr>
            <w:tcW w:w="1439" w:type="dxa"/>
            <w:vMerge w:val="continue"/>
            <w:tcBorders>
              <w:top w:val="nil"/>
              <w:bottom w:val="nil"/>
            </w:tcBorders>
          </w:tcPr>
          <w:p w14:paraId="2CE50591">
            <w:pPr>
              <w:pStyle w:val="44"/>
              <w:rPr>
                <w:rFonts w:hint="eastAsia" w:ascii="仿宋" w:hAnsi="仿宋" w:eastAsia="仿宋" w:cs="仿宋"/>
                <w:color w:val="auto"/>
              </w:rPr>
            </w:pPr>
          </w:p>
        </w:tc>
        <w:tc>
          <w:tcPr>
            <w:tcW w:w="795" w:type="dxa"/>
          </w:tcPr>
          <w:p w14:paraId="7F4440BE">
            <w:pPr>
              <w:spacing w:before="70" w:line="192" w:lineRule="auto"/>
              <w:ind w:left="118"/>
              <w:rPr>
                <w:rFonts w:hint="eastAsia" w:ascii="仿宋" w:hAnsi="仿宋" w:eastAsia="仿宋" w:cs="仿宋"/>
                <w:color w:val="auto"/>
                <w:sz w:val="23"/>
                <w:szCs w:val="23"/>
              </w:rPr>
            </w:pPr>
            <w:r>
              <w:rPr>
                <w:rFonts w:hint="eastAsia" w:ascii="仿宋" w:hAnsi="仿宋" w:eastAsia="仿宋" w:cs="仿宋"/>
                <w:color w:val="auto"/>
                <w:sz w:val="23"/>
                <w:szCs w:val="23"/>
              </w:rPr>
              <w:t>8</w:t>
            </w:r>
          </w:p>
        </w:tc>
        <w:tc>
          <w:tcPr>
            <w:tcW w:w="3037" w:type="dxa"/>
          </w:tcPr>
          <w:p w14:paraId="23464B4B">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SCMJ</w:t>
            </w:r>
          </w:p>
        </w:tc>
        <w:tc>
          <w:tcPr>
            <w:tcW w:w="2871" w:type="dxa"/>
          </w:tcPr>
          <w:p w14:paraId="0CB9AEBA">
            <w:pPr>
              <w:spacing w:before="35" w:line="200" w:lineRule="auto"/>
              <w:ind w:left="125"/>
              <w:rPr>
                <w:rFonts w:hint="eastAsia" w:ascii="仿宋" w:hAnsi="仿宋" w:eastAsia="仿宋" w:cs="仿宋"/>
                <w:color w:val="auto"/>
                <w:sz w:val="23"/>
                <w:szCs w:val="23"/>
              </w:rPr>
            </w:pPr>
            <w:r>
              <w:rPr>
                <w:rFonts w:hint="eastAsia" w:ascii="仿宋" w:hAnsi="仿宋" w:eastAsia="仿宋" w:cs="仿宋"/>
                <w:color w:val="auto"/>
                <w:spacing w:val="4"/>
                <w:sz w:val="23"/>
                <w:szCs w:val="23"/>
              </w:rPr>
              <w:t>实测面积（亩）</w:t>
            </w:r>
          </w:p>
        </w:tc>
        <w:tc>
          <w:tcPr>
            <w:tcW w:w="4478" w:type="dxa"/>
          </w:tcPr>
          <w:p w14:paraId="16DEFF02">
            <w:pPr>
              <w:pStyle w:val="44"/>
              <w:rPr>
                <w:rFonts w:hint="eastAsia" w:ascii="仿宋" w:hAnsi="仿宋" w:eastAsia="仿宋" w:cs="仿宋"/>
                <w:color w:val="auto"/>
              </w:rPr>
            </w:pPr>
          </w:p>
        </w:tc>
      </w:tr>
      <w:tr w14:paraId="24F69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01635E9">
            <w:pPr>
              <w:pStyle w:val="44"/>
              <w:rPr>
                <w:rFonts w:hint="eastAsia" w:ascii="仿宋" w:hAnsi="仿宋" w:eastAsia="仿宋" w:cs="仿宋"/>
                <w:color w:val="auto"/>
              </w:rPr>
            </w:pPr>
          </w:p>
        </w:tc>
        <w:tc>
          <w:tcPr>
            <w:tcW w:w="1439" w:type="dxa"/>
            <w:vMerge w:val="continue"/>
            <w:tcBorders>
              <w:top w:val="nil"/>
              <w:bottom w:val="nil"/>
            </w:tcBorders>
          </w:tcPr>
          <w:p w14:paraId="145A4028">
            <w:pPr>
              <w:pStyle w:val="44"/>
              <w:rPr>
                <w:rFonts w:hint="eastAsia" w:ascii="仿宋" w:hAnsi="仿宋" w:eastAsia="仿宋" w:cs="仿宋"/>
                <w:color w:val="auto"/>
              </w:rPr>
            </w:pPr>
          </w:p>
        </w:tc>
        <w:tc>
          <w:tcPr>
            <w:tcW w:w="795" w:type="dxa"/>
          </w:tcPr>
          <w:p w14:paraId="449E764C">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9</w:t>
            </w:r>
          </w:p>
        </w:tc>
        <w:tc>
          <w:tcPr>
            <w:tcW w:w="3037" w:type="dxa"/>
          </w:tcPr>
          <w:p w14:paraId="7A5596C3">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3"/>
                <w:sz w:val="23"/>
                <w:szCs w:val="23"/>
              </w:rPr>
              <w:t>QSLX</w:t>
            </w:r>
          </w:p>
        </w:tc>
        <w:tc>
          <w:tcPr>
            <w:tcW w:w="2871" w:type="dxa"/>
          </w:tcPr>
          <w:p w14:paraId="00C0F389">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权属类型</w:t>
            </w:r>
          </w:p>
        </w:tc>
        <w:tc>
          <w:tcPr>
            <w:tcW w:w="4478" w:type="dxa"/>
          </w:tcPr>
          <w:p w14:paraId="4B3A9E4A">
            <w:pPr>
              <w:spacing w:before="35" w:line="200" w:lineRule="auto"/>
              <w:ind w:left="134"/>
              <w:rPr>
                <w:rFonts w:hint="eastAsia" w:ascii="仿宋" w:hAnsi="仿宋" w:eastAsia="仿宋" w:cs="仿宋"/>
                <w:color w:val="auto"/>
                <w:sz w:val="23"/>
                <w:szCs w:val="23"/>
                <w:lang w:eastAsia="zh-CN"/>
              </w:rPr>
            </w:pPr>
            <w:r>
              <w:rPr>
                <w:rFonts w:hint="eastAsia" w:ascii="仿宋" w:hAnsi="仿宋" w:eastAsia="仿宋" w:cs="仿宋"/>
                <w:color w:val="auto"/>
                <w:spacing w:val="4"/>
                <w:sz w:val="23"/>
                <w:szCs w:val="23"/>
                <w:lang w:eastAsia="zh-CN"/>
              </w:rPr>
              <w:t>1承包到户；2未承包到户</w:t>
            </w:r>
          </w:p>
        </w:tc>
      </w:tr>
      <w:tr w14:paraId="4BC18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4D3B10BA">
            <w:pPr>
              <w:pStyle w:val="44"/>
              <w:rPr>
                <w:rFonts w:hint="eastAsia" w:ascii="仿宋" w:hAnsi="仿宋" w:eastAsia="仿宋" w:cs="仿宋"/>
                <w:color w:val="auto"/>
                <w:lang w:eastAsia="zh-CN"/>
              </w:rPr>
            </w:pPr>
          </w:p>
        </w:tc>
        <w:tc>
          <w:tcPr>
            <w:tcW w:w="1439" w:type="dxa"/>
            <w:vMerge w:val="continue"/>
            <w:tcBorders>
              <w:top w:val="nil"/>
              <w:bottom w:val="nil"/>
            </w:tcBorders>
          </w:tcPr>
          <w:p w14:paraId="4DFF7695">
            <w:pPr>
              <w:pStyle w:val="44"/>
              <w:rPr>
                <w:rFonts w:hint="eastAsia" w:ascii="仿宋" w:hAnsi="仿宋" w:eastAsia="仿宋" w:cs="仿宋"/>
                <w:color w:val="auto"/>
                <w:lang w:eastAsia="zh-CN"/>
              </w:rPr>
            </w:pPr>
          </w:p>
        </w:tc>
        <w:tc>
          <w:tcPr>
            <w:tcW w:w="795" w:type="dxa"/>
          </w:tcPr>
          <w:p w14:paraId="11954540">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10</w:t>
            </w:r>
          </w:p>
        </w:tc>
        <w:tc>
          <w:tcPr>
            <w:tcW w:w="3037" w:type="dxa"/>
          </w:tcPr>
          <w:p w14:paraId="68B39011">
            <w:pPr>
              <w:spacing w:before="70" w:line="192" w:lineRule="auto"/>
              <w:ind w:left="110"/>
              <w:rPr>
                <w:rFonts w:hint="eastAsia" w:ascii="仿宋" w:hAnsi="仿宋" w:eastAsia="仿宋" w:cs="仿宋"/>
                <w:color w:val="auto"/>
                <w:sz w:val="23"/>
                <w:szCs w:val="23"/>
              </w:rPr>
            </w:pPr>
            <w:r>
              <w:rPr>
                <w:rFonts w:hint="eastAsia" w:ascii="仿宋" w:hAnsi="仿宋" w:eastAsia="仿宋" w:cs="仿宋"/>
                <w:color w:val="auto"/>
                <w:spacing w:val="3"/>
                <w:sz w:val="23"/>
                <w:szCs w:val="23"/>
              </w:rPr>
              <w:t>JYFS</w:t>
            </w:r>
          </w:p>
        </w:tc>
        <w:tc>
          <w:tcPr>
            <w:tcW w:w="2871" w:type="dxa"/>
          </w:tcPr>
          <w:p w14:paraId="2B1207BA">
            <w:pPr>
              <w:spacing w:before="36" w:line="199" w:lineRule="auto"/>
              <w:ind w:left="120"/>
              <w:rPr>
                <w:rFonts w:hint="eastAsia" w:ascii="仿宋" w:hAnsi="仿宋" w:eastAsia="仿宋" w:cs="仿宋"/>
                <w:color w:val="auto"/>
                <w:sz w:val="23"/>
                <w:szCs w:val="23"/>
              </w:rPr>
            </w:pPr>
            <w:r>
              <w:rPr>
                <w:rFonts w:hint="eastAsia" w:ascii="仿宋" w:hAnsi="仿宋" w:eastAsia="仿宋" w:cs="仿宋"/>
                <w:color w:val="auto"/>
                <w:spacing w:val="6"/>
                <w:sz w:val="23"/>
                <w:szCs w:val="23"/>
              </w:rPr>
              <w:t>经营方式</w:t>
            </w:r>
          </w:p>
        </w:tc>
        <w:tc>
          <w:tcPr>
            <w:tcW w:w="4478" w:type="dxa"/>
          </w:tcPr>
          <w:p w14:paraId="180BCEDE">
            <w:pPr>
              <w:spacing w:before="36" w:line="199" w:lineRule="auto"/>
              <w:ind w:left="134"/>
              <w:rPr>
                <w:rFonts w:hint="eastAsia" w:ascii="仿宋" w:hAnsi="仿宋" w:eastAsia="仿宋" w:cs="仿宋"/>
                <w:color w:val="auto"/>
                <w:sz w:val="23"/>
                <w:szCs w:val="23"/>
                <w:lang w:eastAsia="zh-CN"/>
              </w:rPr>
            </w:pPr>
            <w:r>
              <w:rPr>
                <w:rFonts w:hint="eastAsia" w:ascii="仿宋" w:hAnsi="仿宋" w:eastAsia="仿宋" w:cs="仿宋"/>
                <w:color w:val="auto"/>
                <w:spacing w:val="2"/>
                <w:sz w:val="23"/>
                <w:szCs w:val="23"/>
                <w:lang w:eastAsia="zh-CN"/>
              </w:rPr>
              <w:t>1集体自营；2出租经营；3其他</w:t>
            </w:r>
          </w:p>
        </w:tc>
      </w:tr>
      <w:tr w14:paraId="7C8D6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157D7E2">
            <w:pPr>
              <w:pStyle w:val="44"/>
              <w:rPr>
                <w:rFonts w:hint="eastAsia" w:ascii="仿宋" w:hAnsi="仿宋" w:eastAsia="仿宋" w:cs="仿宋"/>
                <w:color w:val="auto"/>
                <w:lang w:eastAsia="zh-CN"/>
              </w:rPr>
            </w:pPr>
          </w:p>
        </w:tc>
        <w:tc>
          <w:tcPr>
            <w:tcW w:w="1439" w:type="dxa"/>
            <w:vMerge w:val="continue"/>
            <w:tcBorders>
              <w:top w:val="nil"/>
              <w:bottom w:val="nil"/>
            </w:tcBorders>
          </w:tcPr>
          <w:p w14:paraId="04AE77A5">
            <w:pPr>
              <w:pStyle w:val="44"/>
              <w:rPr>
                <w:rFonts w:hint="eastAsia" w:ascii="仿宋" w:hAnsi="仿宋" w:eastAsia="仿宋" w:cs="仿宋"/>
                <w:color w:val="auto"/>
                <w:lang w:eastAsia="zh-CN"/>
              </w:rPr>
            </w:pPr>
          </w:p>
        </w:tc>
        <w:tc>
          <w:tcPr>
            <w:tcW w:w="795" w:type="dxa"/>
          </w:tcPr>
          <w:p w14:paraId="3B6C55B1">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11</w:t>
            </w:r>
          </w:p>
        </w:tc>
        <w:tc>
          <w:tcPr>
            <w:tcW w:w="3037" w:type="dxa"/>
          </w:tcPr>
          <w:p w14:paraId="33C6C805">
            <w:pPr>
              <w:spacing w:before="74"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DWDM</w:t>
            </w:r>
          </w:p>
        </w:tc>
        <w:tc>
          <w:tcPr>
            <w:tcW w:w="2871" w:type="dxa"/>
          </w:tcPr>
          <w:p w14:paraId="56235C3F">
            <w:pPr>
              <w:spacing w:before="37" w:line="199"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权属单位代码</w:t>
            </w:r>
          </w:p>
        </w:tc>
        <w:tc>
          <w:tcPr>
            <w:tcW w:w="4478" w:type="dxa"/>
          </w:tcPr>
          <w:p w14:paraId="36F0BD5D">
            <w:pPr>
              <w:spacing w:before="37" w:line="199" w:lineRule="auto"/>
              <w:ind w:left="123"/>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所属组织统一社会信用代码</w:t>
            </w:r>
          </w:p>
        </w:tc>
      </w:tr>
      <w:tr w14:paraId="098CB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CB1F763">
            <w:pPr>
              <w:pStyle w:val="44"/>
              <w:rPr>
                <w:rFonts w:hint="eastAsia" w:ascii="仿宋" w:hAnsi="仿宋" w:eastAsia="仿宋" w:cs="仿宋"/>
                <w:color w:val="auto"/>
                <w:lang w:eastAsia="zh-CN"/>
              </w:rPr>
            </w:pPr>
          </w:p>
        </w:tc>
        <w:tc>
          <w:tcPr>
            <w:tcW w:w="1439" w:type="dxa"/>
            <w:vMerge w:val="continue"/>
            <w:tcBorders>
              <w:top w:val="nil"/>
              <w:bottom w:val="nil"/>
            </w:tcBorders>
          </w:tcPr>
          <w:p w14:paraId="0B2357C5">
            <w:pPr>
              <w:pStyle w:val="44"/>
              <w:rPr>
                <w:rFonts w:hint="eastAsia" w:ascii="仿宋" w:hAnsi="仿宋" w:eastAsia="仿宋" w:cs="仿宋"/>
                <w:color w:val="auto"/>
                <w:lang w:eastAsia="zh-CN"/>
              </w:rPr>
            </w:pPr>
          </w:p>
        </w:tc>
        <w:tc>
          <w:tcPr>
            <w:tcW w:w="795" w:type="dxa"/>
          </w:tcPr>
          <w:p w14:paraId="76D78C69">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12</w:t>
            </w:r>
          </w:p>
        </w:tc>
        <w:tc>
          <w:tcPr>
            <w:tcW w:w="3037" w:type="dxa"/>
          </w:tcPr>
          <w:p w14:paraId="2B13B484">
            <w:pPr>
              <w:spacing w:before="71"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DWMC</w:t>
            </w:r>
          </w:p>
        </w:tc>
        <w:tc>
          <w:tcPr>
            <w:tcW w:w="2871" w:type="dxa"/>
          </w:tcPr>
          <w:p w14:paraId="770D971E">
            <w:pPr>
              <w:spacing w:before="37" w:line="199"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权属单位名称</w:t>
            </w:r>
          </w:p>
        </w:tc>
        <w:tc>
          <w:tcPr>
            <w:tcW w:w="4478" w:type="dxa"/>
          </w:tcPr>
          <w:p w14:paraId="384D2BD2">
            <w:pPr>
              <w:spacing w:before="37" w:line="199"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与组织表中单位名称一致</w:t>
            </w:r>
          </w:p>
        </w:tc>
      </w:tr>
      <w:tr w14:paraId="08B16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568D076C">
            <w:pPr>
              <w:pStyle w:val="44"/>
              <w:rPr>
                <w:rFonts w:hint="eastAsia" w:ascii="仿宋" w:hAnsi="仿宋" w:eastAsia="仿宋" w:cs="仿宋"/>
                <w:color w:val="auto"/>
                <w:lang w:eastAsia="zh-CN"/>
              </w:rPr>
            </w:pPr>
          </w:p>
        </w:tc>
        <w:tc>
          <w:tcPr>
            <w:tcW w:w="1439" w:type="dxa"/>
            <w:vMerge w:val="continue"/>
            <w:tcBorders>
              <w:top w:val="nil"/>
              <w:bottom w:val="nil"/>
            </w:tcBorders>
          </w:tcPr>
          <w:p w14:paraId="5D49266A">
            <w:pPr>
              <w:pStyle w:val="44"/>
              <w:rPr>
                <w:rFonts w:hint="eastAsia" w:ascii="仿宋" w:hAnsi="仿宋" w:eastAsia="仿宋" w:cs="仿宋"/>
                <w:color w:val="auto"/>
                <w:lang w:eastAsia="zh-CN"/>
              </w:rPr>
            </w:pPr>
          </w:p>
        </w:tc>
        <w:tc>
          <w:tcPr>
            <w:tcW w:w="795" w:type="dxa"/>
          </w:tcPr>
          <w:p w14:paraId="3BD117F6">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14</w:t>
            </w:r>
          </w:p>
        </w:tc>
        <w:tc>
          <w:tcPr>
            <w:tcW w:w="3037" w:type="dxa"/>
          </w:tcPr>
          <w:p w14:paraId="2BA28B52">
            <w:pPr>
              <w:spacing w:before="71" w:line="193"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QSDWDM</w:t>
            </w:r>
          </w:p>
        </w:tc>
        <w:tc>
          <w:tcPr>
            <w:tcW w:w="2871" w:type="dxa"/>
          </w:tcPr>
          <w:p w14:paraId="12507601">
            <w:pPr>
              <w:spacing w:before="37" w:line="198"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行政区划代码</w:t>
            </w:r>
          </w:p>
        </w:tc>
        <w:tc>
          <w:tcPr>
            <w:tcW w:w="4478" w:type="dxa"/>
          </w:tcPr>
          <w:p w14:paraId="2914385C">
            <w:pPr>
              <w:spacing w:before="37" w:line="198" w:lineRule="auto"/>
              <w:ind w:left="134"/>
              <w:rPr>
                <w:rFonts w:hint="eastAsia" w:ascii="仿宋" w:hAnsi="仿宋" w:eastAsia="仿宋" w:cs="仿宋"/>
                <w:color w:val="auto"/>
                <w:sz w:val="23"/>
                <w:szCs w:val="23"/>
              </w:rPr>
            </w:pPr>
            <w:r>
              <w:rPr>
                <w:rFonts w:hint="eastAsia" w:ascii="仿宋" w:hAnsi="仿宋" w:eastAsia="仿宋" w:cs="仿宋"/>
                <w:color w:val="auto"/>
                <w:spacing w:val="4"/>
                <w:sz w:val="23"/>
                <w:szCs w:val="23"/>
              </w:rPr>
              <w:t>12位村级行政区划代码</w:t>
            </w:r>
          </w:p>
        </w:tc>
      </w:tr>
      <w:tr w14:paraId="29F94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tcBorders>
          </w:tcPr>
          <w:p w14:paraId="6598467E">
            <w:pPr>
              <w:pStyle w:val="44"/>
              <w:rPr>
                <w:rFonts w:hint="eastAsia" w:ascii="仿宋" w:hAnsi="仿宋" w:eastAsia="仿宋" w:cs="仿宋"/>
                <w:color w:val="auto"/>
              </w:rPr>
            </w:pPr>
          </w:p>
        </w:tc>
        <w:tc>
          <w:tcPr>
            <w:tcW w:w="1439" w:type="dxa"/>
            <w:vMerge w:val="continue"/>
            <w:tcBorders>
              <w:top w:val="nil"/>
            </w:tcBorders>
          </w:tcPr>
          <w:p w14:paraId="64CD14D2">
            <w:pPr>
              <w:pStyle w:val="44"/>
              <w:rPr>
                <w:rFonts w:hint="eastAsia" w:ascii="仿宋" w:hAnsi="仿宋" w:eastAsia="仿宋" w:cs="仿宋"/>
                <w:color w:val="auto"/>
              </w:rPr>
            </w:pPr>
          </w:p>
        </w:tc>
        <w:tc>
          <w:tcPr>
            <w:tcW w:w="795" w:type="dxa"/>
          </w:tcPr>
          <w:p w14:paraId="3CC2807F">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15</w:t>
            </w:r>
          </w:p>
        </w:tc>
        <w:tc>
          <w:tcPr>
            <w:tcW w:w="3037" w:type="dxa"/>
          </w:tcPr>
          <w:p w14:paraId="49AD7EC3">
            <w:pPr>
              <w:spacing w:before="72" w:line="193"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QSDWMC</w:t>
            </w:r>
          </w:p>
        </w:tc>
        <w:tc>
          <w:tcPr>
            <w:tcW w:w="2871" w:type="dxa"/>
          </w:tcPr>
          <w:p w14:paraId="51344C44">
            <w:pPr>
              <w:spacing w:before="38" w:line="198"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行政区划名称</w:t>
            </w:r>
          </w:p>
        </w:tc>
        <w:tc>
          <w:tcPr>
            <w:tcW w:w="4478" w:type="dxa"/>
          </w:tcPr>
          <w:p w14:paraId="5D8B3635">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8"/>
                <w:sz w:val="23"/>
                <w:szCs w:val="23"/>
              </w:rPr>
              <w:t>村级行政区划名称</w:t>
            </w:r>
          </w:p>
        </w:tc>
      </w:tr>
      <w:tr w14:paraId="51793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restart"/>
            <w:tcBorders>
              <w:bottom w:val="nil"/>
            </w:tcBorders>
          </w:tcPr>
          <w:p w14:paraId="02ECD0D7">
            <w:pPr>
              <w:pStyle w:val="44"/>
              <w:spacing w:line="275" w:lineRule="auto"/>
              <w:rPr>
                <w:rFonts w:hint="eastAsia" w:ascii="仿宋" w:hAnsi="仿宋" w:eastAsia="仿宋" w:cs="仿宋"/>
                <w:color w:val="auto"/>
              </w:rPr>
            </w:pPr>
          </w:p>
          <w:p w14:paraId="23F351E8">
            <w:pPr>
              <w:pStyle w:val="44"/>
              <w:spacing w:line="275" w:lineRule="auto"/>
              <w:rPr>
                <w:rFonts w:hint="eastAsia" w:ascii="仿宋" w:hAnsi="仿宋" w:eastAsia="仿宋" w:cs="仿宋"/>
                <w:color w:val="auto"/>
              </w:rPr>
            </w:pPr>
          </w:p>
          <w:p w14:paraId="4212F726">
            <w:pPr>
              <w:spacing w:before="74" w:line="232" w:lineRule="auto"/>
              <w:ind w:left="135"/>
              <w:rPr>
                <w:rFonts w:hint="eastAsia" w:ascii="仿宋" w:hAnsi="仿宋" w:eastAsia="仿宋" w:cs="仿宋"/>
                <w:color w:val="auto"/>
                <w:sz w:val="23"/>
                <w:szCs w:val="23"/>
              </w:rPr>
            </w:pPr>
            <w:r>
              <w:rPr>
                <w:rFonts w:hint="eastAsia" w:ascii="仿宋" w:hAnsi="仿宋" w:eastAsia="仿宋" w:cs="仿宋"/>
                <w:color w:val="auto"/>
                <w:spacing w:val="-3"/>
                <w:sz w:val="23"/>
                <w:szCs w:val="23"/>
              </w:rPr>
              <w:t>资产</w:t>
            </w:r>
          </w:p>
        </w:tc>
        <w:tc>
          <w:tcPr>
            <w:tcW w:w="1439" w:type="dxa"/>
            <w:vMerge w:val="restart"/>
          </w:tcPr>
          <w:p w14:paraId="4A527A8A">
            <w:pPr>
              <w:pStyle w:val="44"/>
              <w:spacing w:line="275" w:lineRule="auto"/>
              <w:rPr>
                <w:rFonts w:hint="eastAsia" w:ascii="仿宋" w:hAnsi="仿宋" w:eastAsia="仿宋" w:cs="仿宋"/>
                <w:color w:val="auto"/>
              </w:rPr>
            </w:pPr>
          </w:p>
          <w:p w14:paraId="30DA2830">
            <w:pPr>
              <w:pStyle w:val="44"/>
              <w:spacing w:line="275" w:lineRule="auto"/>
              <w:rPr>
                <w:rFonts w:hint="eastAsia" w:ascii="仿宋" w:hAnsi="仿宋" w:eastAsia="仿宋" w:cs="仿宋"/>
                <w:color w:val="auto"/>
              </w:rPr>
            </w:pPr>
          </w:p>
          <w:p w14:paraId="00AB1F62">
            <w:pPr>
              <w:spacing w:before="74" w:line="232" w:lineRule="auto"/>
              <w:ind w:left="131"/>
              <w:rPr>
                <w:rFonts w:hint="eastAsia" w:ascii="仿宋" w:hAnsi="仿宋" w:eastAsia="仿宋" w:cs="仿宋"/>
                <w:color w:val="auto"/>
                <w:sz w:val="23"/>
                <w:szCs w:val="23"/>
              </w:rPr>
            </w:pPr>
            <w:r>
              <w:rPr>
                <w:rFonts w:hint="eastAsia" w:ascii="仿宋" w:hAnsi="仿宋" w:eastAsia="仿宋" w:cs="仿宋"/>
                <w:color w:val="auto"/>
                <w:spacing w:val="2"/>
                <w:sz w:val="23"/>
                <w:szCs w:val="23"/>
              </w:rPr>
              <w:t>点状资产</w:t>
            </w:r>
          </w:p>
        </w:tc>
        <w:tc>
          <w:tcPr>
            <w:tcW w:w="795" w:type="dxa"/>
          </w:tcPr>
          <w:p w14:paraId="3C6C37AF">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57349685">
            <w:pPr>
              <w:spacing w:before="72" w:line="192" w:lineRule="auto"/>
              <w:ind w:left="114"/>
              <w:rPr>
                <w:rFonts w:hint="eastAsia" w:ascii="仿宋" w:hAnsi="仿宋" w:eastAsia="仿宋" w:cs="仿宋"/>
                <w:color w:val="auto"/>
                <w:sz w:val="23"/>
                <w:szCs w:val="23"/>
              </w:rPr>
            </w:pPr>
            <w:r>
              <w:rPr>
                <w:rFonts w:hint="eastAsia" w:ascii="仿宋" w:hAnsi="仿宋" w:eastAsia="仿宋" w:cs="仿宋"/>
                <w:color w:val="auto"/>
                <w:spacing w:val="4"/>
                <w:sz w:val="23"/>
                <w:szCs w:val="23"/>
              </w:rPr>
              <w:t>CHBH</w:t>
            </w:r>
          </w:p>
        </w:tc>
        <w:tc>
          <w:tcPr>
            <w:tcW w:w="2871" w:type="dxa"/>
          </w:tcPr>
          <w:p w14:paraId="257DF46E">
            <w:pPr>
              <w:spacing w:before="38" w:line="198" w:lineRule="auto"/>
              <w:ind w:left="120"/>
              <w:rPr>
                <w:rFonts w:hint="eastAsia" w:ascii="仿宋" w:hAnsi="仿宋" w:eastAsia="仿宋" w:cs="仿宋"/>
                <w:color w:val="auto"/>
                <w:sz w:val="23"/>
                <w:szCs w:val="23"/>
              </w:rPr>
            </w:pPr>
            <w:r>
              <w:rPr>
                <w:rFonts w:hint="eastAsia" w:ascii="仿宋" w:hAnsi="仿宋" w:eastAsia="仿宋" w:cs="仿宋"/>
                <w:color w:val="auto"/>
                <w:spacing w:val="6"/>
                <w:sz w:val="23"/>
                <w:szCs w:val="23"/>
              </w:rPr>
              <w:t>测绘编号</w:t>
            </w:r>
          </w:p>
        </w:tc>
        <w:tc>
          <w:tcPr>
            <w:tcW w:w="4478" w:type="dxa"/>
          </w:tcPr>
          <w:p w14:paraId="1ED63A2B">
            <w:pPr>
              <w:spacing w:before="38" w:line="198"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与资产表中测绘编号对应一致</w:t>
            </w:r>
          </w:p>
        </w:tc>
      </w:tr>
      <w:tr w14:paraId="36DFA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68A49B9E">
            <w:pPr>
              <w:pStyle w:val="44"/>
              <w:rPr>
                <w:rFonts w:hint="eastAsia" w:ascii="仿宋" w:hAnsi="仿宋" w:eastAsia="仿宋" w:cs="仿宋"/>
                <w:color w:val="auto"/>
                <w:lang w:eastAsia="zh-CN"/>
              </w:rPr>
            </w:pPr>
          </w:p>
        </w:tc>
        <w:tc>
          <w:tcPr>
            <w:tcW w:w="1439" w:type="dxa"/>
            <w:vMerge w:val="continue"/>
          </w:tcPr>
          <w:p w14:paraId="285B0A69">
            <w:pPr>
              <w:pStyle w:val="44"/>
              <w:rPr>
                <w:rFonts w:hint="eastAsia" w:ascii="仿宋" w:hAnsi="仿宋" w:eastAsia="仿宋" w:cs="仿宋"/>
                <w:color w:val="auto"/>
                <w:lang w:eastAsia="zh-CN"/>
              </w:rPr>
            </w:pPr>
          </w:p>
        </w:tc>
        <w:tc>
          <w:tcPr>
            <w:tcW w:w="795" w:type="dxa"/>
          </w:tcPr>
          <w:p w14:paraId="59C78237">
            <w:pPr>
              <w:spacing w:before="72"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127A2E1F">
            <w:pPr>
              <w:spacing w:before="72"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ZCMC</w:t>
            </w:r>
          </w:p>
        </w:tc>
        <w:tc>
          <w:tcPr>
            <w:tcW w:w="2871" w:type="dxa"/>
          </w:tcPr>
          <w:p w14:paraId="7997207F">
            <w:pPr>
              <w:spacing w:before="37" w:line="198" w:lineRule="auto"/>
              <w:ind w:left="132"/>
              <w:rPr>
                <w:rFonts w:hint="eastAsia" w:ascii="仿宋" w:hAnsi="仿宋" w:eastAsia="仿宋" w:cs="仿宋"/>
                <w:color w:val="auto"/>
                <w:sz w:val="23"/>
                <w:szCs w:val="23"/>
              </w:rPr>
            </w:pPr>
            <w:r>
              <w:rPr>
                <w:rFonts w:hint="eastAsia" w:ascii="仿宋" w:hAnsi="仿宋" w:eastAsia="仿宋" w:cs="仿宋"/>
                <w:color w:val="auto"/>
                <w:spacing w:val="2"/>
                <w:sz w:val="23"/>
                <w:szCs w:val="23"/>
              </w:rPr>
              <w:t>资产名称</w:t>
            </w:r>
          </w:p>
        </w:tc>
        <w:tc>
          <w:tcPr>
            <w:tcW w:w="4478" w:type="dxa"/>
          </w:tcPr>
          <w:p w14:paraId="172BE8CC">
            <w:pPr>
              <w:spacing w:before="37" w:line="198" w:lineRule="auto"/>
              <w:ind w:left="131"/>
              <w:rPr>
                <w:rFonts w:hint="eastAsia" w:ascii="仿宋" w:hAnsi="仿宋" w:eastAsia="仿宋" w:cs="仿宋"/>
                <w:color w:val="auto"/>
                <w:sz w:val="23"/>
                <w:szCs w:val="23"/>
              </w:rPr>
            </w:pPr>
            <w:r>
              <w:rPr>
                <w:rFonts w:hint="eastAsia" w:ascii="仿宋" w:hAnsi="仿宋" w:eastAsia="仿宋" w:cs="仿宋"/>
                <w:color w:val="auto"/>
                <w:spacing w:val="7"/>
                <w:sz w:val="23"/>
                <w:szCs w:val="23"/>
              </w:rPr>
              <w:t>与资产表中名称一致</w:t>
            </w:r>
          </w:p>
        </w:tc>
      </w:tr>
      <w:tr w14:paraId="21100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ED631B1">
            <w:pPr>
              <w:pStyle w:val="44"/>
              <w:rPr>
                <w:rFonts w:hint="eastAsia" w:ascii="仿宋" w:hAnsi="仿宋" w:eastAsia="仿宋" w:cs="仿宋"/>
                <w:color w:val="auto"/>
              </w:rPr>
            </w:pPr>
          </w:p>
        </w:tc>
        <w:tc>
          <w:tcPr>
            <w:tcW w:w="1439" w:type="dxa"/>
            <w:vMerge w:val="continue"/>
          </w:tcPr>
          <w:p w14:paraId="6D7FFD83">
            <w:pPr>
              <w:pStyle w:val="44"/>
              <w:rPr>
                <w:rFonts w:hint="eastAsia" w:ascii="仿宋" w:hAnsi="仿宋" w:eastAsia="仿宋" w:cs="仿宋"/>
                <w:color w:val="auto"/>
              </w:rPr>
            </w:pPr>
          </w:p>
        </w:tc>
        <w:tc>
          <w:tcPr>
            <w:tcW w:w="795" w:type="dxa"/>
          </w:tcPr>
          <w:p w14:paraId="0479BB71">
            <w:pPr>
              <w:spacing w:before="73"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037" w:type="dxa"/>
          </w:tcPr>
          <w:p w14:paraId="5F98F1FE">
            <w:pPr>
              <w:spacing w:before="73"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ZCLX</w:t>
            </w:r>
          </w:p>
        </w:tc>
        <w:tc>
          <w:tcPr>
            <w:tcW w:w="2871" w:type="dxa"/>
          </w:tcPr>
          <w:p w14:paraId="0E4FA4CC">
            <w:pPr>
              <w:spacing w:before="38" w:line="198" w:lineRule="auto"/>
              <w:ind w:left="132"/>
              <w:rPr>
                <w:rFonts w:hint="eastAsia" w:ascii="仿宋" w:hAnsi="仿宋" w:eastAsia="仿宋" w:cs="仿宋"/>
                <w:color w:val="auto"/>
                <w:sz w:val="23"/>
                <w:szCs w:val="23"/>
              </w:rPr>
            </w:pPr>
            <w:r>
              <w:rPr>
                <w:rFonts w:hint="eastAsia" w:ascii="仿宋" w:hAnsi="仿宋" w:eastAsia="仿宋" w:cs="仿宋"/>
                <w:color w:val="auto"/>
                <w:spacing w:val="5"/>
                <w:sz w:val="23"/>
                <w:szCs w:val="23"/>
              </w:rPr>
              <w:t>资产分类代码</w:t>
            </w:r>
          </w:p>
        </w:tc>
        <w:tc>
          <w:tcPr>
            <w:tcW w:w="4478" w:type="dxa"/>
          </w:tcPr>
          <w:p w14:paraId="64C9C8C9">
            <w:pPr>
              <w:spacing w:before="38" w:line="198"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与资产表中资产类型一致</w:t>
            </w:r>
          </w:p>
        </w:tc>
      </w:tr>
      <w:tr w14:paraId="7FF484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8DB5259">
            <w:pPr>
              <w:pStyle w:val="44"/>
              <w:rPr>
                <w:rFonts w:hint="eastAsia" w:ascii="仿宋" w:hAnsi="仿宋" w:eastAsia="仿宋" w:cs="仿宋"/>
                <w:color w:val="auto"/>
                <w:lang w:eastAsia="zh-CN"/>
              </w:rPr>
            </w:pPr>
          </w:p>
        </w:tc>
        <w:tc>
          <w:tcPr>
            <w:tcW w:w="1439" w:type="dxa"/>
            <w:vMerge w:val="continue"/>
          </w:tcPr>
          <w:p w14:paraId="217BC5AD">
            <w:pPr>
              <w:pStyle w:val="44"/>
              <w:rPr>
                <w:rFonts w:hint="eastAsia" w:ascii="仿宋" w:hAnsi="仿宋" w:eastAsia="仿宋" w:cs="仿宋"/>
                <w:color w:val="auto"/>
                <w:lang w:eastAsia="zh-CN"/>
              </w:rPr>
            </w:pPr>
          </w:p>
        </w:tc>
        <w:tc>
          <w:tcPr>
            <w:tcW w:w="795" w:type="dxa"/>
          </w:tcPr>
          <w:p w14:paraId="402EC860">
            <w:pPr>
              <w:spacing w:before="73" w:line="192" w:lineRule="auto"/>
              <w:ind w:left="107"/>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037" w:type="dxa"/>
          </w:tcPr>
          <w:p w14:paraId="1C8A8C46">
            <w:pPr>
              <w:spacing w:before="73"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ZCXZ</w:t>
            </w:r>
          </w:p>
        </w:tc>
        <w:tc>
          <w:tcPr>
            <w:tcW w:w="2871" w:type="dxa"/>
          </w:tcPr>
          <w:p w14:paraId="143B3DEB">
            <w:pPr>
              <w:spacing w:before="38" w:line="198" w:lineRule="auto"/>
              <w:ind w:left="132"/>
              <w:rPr>
                <w:rFonts w:hint="eastAsia" w:ascii="仿宋" w:hAnsi="仿宋" w:eastAsia="仿宋" w:cs="仿宋"/>
                <w:color w:val="auto"/>
                <w:sz w:val="23"/>
                <w:szCs w:val="23"/>
              </w:rPr>
            </w:pPr>
            <w:r>
              <w:rPr>
                <w:rFonts w:hint="eastAsia" w:ascii="仿宋" w:hAnsi="仿宋" w:eastAsia="仿宋" w:cs="仿宋"/>
                <w:color w:val="auto"/>
                <w:spacing w:val="2"/>
                <w:sz w:val="23"/>
                <w:szCs w:val="23"/>
              </w:rPr>
              <w:t>资产性质</w:t>
            </w:r>
          </w:p>
        </w:tc>
        <w:tc>
          <w:tcPr>
            <w:tcW w:w="4478" w:type="dxa"/>
          </w:tcPr>
          <w:p w14:paraId="14EE7595">
            <w:pPr>
              <w:spacing w:before="38" w:line="198"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与资产表中资产类型一致</w:t>
            </w:r>
          </w:p>
        </w:tc>
      </w:tr>
      <w:tr w14:paraId="733E5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924" w:type="dxa"/>
            <w:vMerge w:val="continue"/>
            <w:tcBorders>
              <w:top w:val="nil"/>
            </w:tcBorders>
          </w:tcPr>
          <w:p w14:paraId="7B8ADA45">
            <w:pPr>
              <w:pStyle w:val="44"/>
              <w:rPr>
                <w:rFonts w:hint="eastAsia" w:ascii="仿宋" w:hAnsi="仿宋" w:eastAsia="仿宋" w:cs="仿宋"/>
                <w:color w:val="auto"/>
                <w:lang w:eastAsia="zh-CN"/>
              </w:rPr>
            </w:pPr>
          </w:p>
        </w:tc>
        <w:tc>
          <w:tcPr>
            <w:tcW w:w="1439" w:type="dxa"/>
            <w:vMerge w:val="continue"/>
          </w:tcPr>
          <w:p w14:paraId="28BC4702">
            <w:pPr>
              <w:pStyle w:val="44"/>
              <w:rPr>
                <w:rFonts w:hint="eastAsia" w:ascii="仿宋" w:hAnsi="仿宋" w:eastAsia="仿宋" w:cs="仿宋"/>
                <w:color w:val="auto"/>
                <w:lang w:eastAsia="zh-CN"/>
              </w:rPr>
            </w:pPr>
          </w:p>
        </w:tc>
        <w:tc>
          <w:tcPr>
            <w:tcW w:w="795" w:type="dxa"/>
          </w:tcPr>
          <w:p w14:paraId="79931BB6">
            <w:pPr>
              <w:spacing w:before="76" w:line="189" w:lineRule="auto"/>
              <w:ind w:left="115"/>
              <w:rPr>
                <w:rFonts w:hint="eastAsia" w:ascii="仿宋" w:hAnsi="仿宋" w:eastAsia="仿宋" w:cs="仿宋"/>
                <w:color w:val="auto"/>
                <w:sz w:val="23"/>
                <w:szCs w:val="23"/>
              </w:rPr>
            </w:pPr>
            <w:r>
              <w:rPr>
                <w:rFonts w:hint="eastAsia" w:ascii="仿宋" w:hAnsi="仿宋" w:eastAsia="仿宋" w:cs="仿宋"/>
                <w:color w:val="auto"/>
                <w:sz w:val="23"/>
                <w:szCs w:val="23"/>
              </w:rPr>
              <w:t>5</w:t>
            </w:r>
          </w:p>
        </w:tc>
        <w:tc>
          <w:tcPr>
            <w:tcW w:w="3037" w:type="dxa"/>
          </w:tcPr>
          <w:p w14:paraId="2DF83B2F">
            <w:pPr>
              <w:spacing w:before="73" w:line="19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SYZT</w:t>
            </w:r>
          </w:p>
        </w:tc>
        <w:tc>
          <w:tcPr>
            <w:tcW w:w="2871" w:type="dxa"/>
          </w:tcPr>
          <w:p w14:paraId="70081570">
            <w:pPr>
              <w:spacing w:before="39" w:line="199"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使用状态</w:t>
            </w:r>
          </w:p>
        </w:tc>
        <w:tc>
          <w:tcPr>
            <w:tcW w:w="4478" w:type="dxa"/>
          </w:tcPr>
          <w:p w14:paraId="380EBEEA">
            <w:pPr>
              <w:spacing w:before="39" w:line="199"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与资产表中资产类型一致</w:t>
            </w:r>
          </w:p>
        </w:tc>
      </w:tr>
      <w:tr w14:paraId="5B68A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restart"/>
            <w:tcBorders>
              <w:bottom w:val="nil"/>
            </w:tcBorders>
          </w:tcPr>
          <w:p w14:paraId="14B86286">
            <w:pPr>
              <w:pStyle w:val="44"/>
              <w:rPr>
                <w:rFonts w:hint="eastAsia" w:ascii="仿宋" w:hAnsi="仿宋" w:eastAsia="仿宋" w:cs="仿宋"/>
                <w:color w:val="auto"/>
              </w:rPr>
            </w:pPr>
          </w:p>
        </w:tc>
        <w:tc>
          <w:tcPr>
            <w:tcW w:w="1439" w:type="dxa"/>
            <w:vMerge w:val="continue"/>
          </w:tcPr>
          <w:p w14:paraId="6724F8E3">
            <w:pPr>
              <w:pStyle w:val="44"/>
              <w:rPr>
                <w:rFonts w:hint="eastAsia" w:ascii="仿宋" w:hAnsi="仿宋" w:eastAsia="仿宋" w:cs="仿宋"/>
                <w:color w:val="auto"/>
              </w:rPr>
            </w:pPr>
          </w:p>
        </w:tc>
        <w:tc>
          <w:tcPr>
            <w:tcW w:w="795" w:type="dxa"/>
          </w:tcPr>
          <w:p w14:paraId="38F2F900">
            <w:pPr>
              <w:spacing w:before="69" w:line="192" w:lineRule="auto"/>
              <w:ind w:left="114"/>
              <w:rPr>
                <w:rFonts w:hint="eastAsia" w:ascii="仿宋" w:hAnsi="仿宋" w:eastAsia="仿宋" w:cs="仿宋"/>
                <w:color w:val="auto"/>
                <w:sz w:val="23"/>
                <w:szCs w:val="23"/>
              </w:rPr>
            </w:pPr>
            <w:r>
              <w:rPr>
                <w:rFonts w:hint="eastAsia" w:ascii="仿宋" w:hAnsi="仿宋" w:eastAsia="仿宋" w:cs="仿宋"/>
                <w:color w:val="auto"/>
                <w:sz w:val="23"/>
                <w:szCs w:val="23"/>
              </w:rPr>
              <w:t>6</w:t>
            </w:r>
          </w:p>
        </w:tc>
        <w:tc>
          <w:tcPr>
            <w:tcW w:w="3037" w:type="dxa"/>
          </w:tcPr>
          <w:p w14:paraId="251429AB">
            <w:pPr>
              <w:spacing w:before="69" w:line="194" w:lineRule="auto"/>
              <w:ind w:left="113"/>
              <w:rPr>
                <w:rFonts w:hint="eastAsia" w:ascii="仿宋" w:hAnsi="仿宋" w:eastAsia="仿宋" w:cs="仿宋"/>
                <w:color w:val="auto"/>
                <w:sz w:val="23"/>
                <w:szCs w:val="23"/>
              </w:rPr>
            </w:pPr>
            <w:r>
              <w:rPr>
                <w:rFonts w:hint="eastAsia" w:ascii="仿宋" w:hAnsi="仿宋" w:eastAsia="仿宋" w:cs="仿宋"/>
                <w:color w:val="auto"/>
                <w:spacing w:val="4"/>
                <w:sz w:val="23"/>
                <w:szCs w:val="23"/>
              </w:rPr>
              <w:t>QLRMC</w:t>
            </w:r>
          </w:p>
        </w:tc>
        <w:tc>
          <w:tcPr>
            <w:tcW w:w="2871" w:type="dxa"/>
          </w:tcPr>
          <w:p w14:paraId="50130A47">
            <w:pPr>
              <w:spacing w:before="34" w:line="200"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权利人名称</w:t>
            </w:r>
          </w:p>
        </w:tc>
        <w:tc>
          <w:tcPr>
            <w:tcW w:w="4478" w:type="dxa"/>
          </w:tcPr>
          <w:p w14:paraId="1DC04192">
            <w:pPr>
              <w:spacing w:before="34" w:line="200" w:lineRule="auto"/>
              <w:ind w:left="122"/>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若出租状态，承租人姓名</w:t>
            </w:r>
          </w:p>
        </w:tc>
      </w:tr>
      <w:tr w14:paraId="05561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BE95D46">
            <w:pPr>
              <w:pStyle w:val="44"/>
              <w:rPr>
                <w:rFonts w:hint="eastAsia" w:ascii="仿宋" w:hAnsi="仿宋" w:eastAsia="仿宋" w:cs="仿宋"/>
                <w:color w:val="auto"/>
                <w:lang w:eastAsia="zh-CN"/>
              </w:rPr>
            </w:pPr>
          </w:p>
        </w:tc>
        <w:tc>
          <w:tcPr>
            <w:tcW w:w="1439" w:type="dxa"/>
            <w:vMerge w:val="continue"/>
          </w:tcPr>
          <w:p w14:paraId="652BC370">
            <w:pPr>
              <w:pStyle w:val="44"/>
              <w:rPr>
                <w:rFonts w:hint="eastAsia" w:ascii="仿宋" w:hAnsi="仿宋" w:eastAsia="仿宋" w:cs="仿宋"/>
                <w:color w:val="auto"/>
                <w:lang w:eastAsia="zh-CN"/>
              </w:rPr>
            </w:pPr>
          </w:p>
        </w:tc>
        <w:tc>
          <w:tcPr>
            <w:tcW w:w="795" w:type="dxa"/>
          </w:tcPr>
          <w:p w14:paraId="17F3359B">
            <w:pPr>
              <w:spacing w:before="74" w:line="189" w:lineRule="auto"/>
              <w:ind w:left="112"/>
              <w:rPr>
                <w:rFonts w:hint="eastAsia" w:ascii="仿宋" w:hAnsi="仿宋" w:eastAsia="仿宋" w:cs="仿宋"/>
                <w:color w:val="auto"/>
                <w:sz w:val="23"/>
                <w:szCs w:val="23"/>
              </w:rPr>
            </w:pPr>
            <w:r>
              <w:rPr>
                <w:rFonts w:hint="eastAsia" w:ascii="仿宋" w:hAnsi="仿宋" w:eastAsia="仿宋" w:cs="仿宋"/>
                <w:color w:val="auto"/>
                <w:sz w:val="23"/>
                <w:szCs w:val="23"/>
              </w:rPr>
              <w:t>7</w:t>
            </w:r>
          </w:p>
        </w:tc>
        <w:tc>
          <w:tcPr>
            <w:tcW w:w="3037" w:type="dxa"/>
          </w:tcPr>
          <w:p w14:paraId="7628722E">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DWDM</w:t>
            </w:r>
          </w:p>
        </w:tc>
        <w:tc>
          <w:tcPr>
            <w:tcW w:w="2871" w:type="dxa"/>
          </w:tcPr>
          <w:p w14:paraId="4C32364A">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权属单位代码</w:t>
            </w:r>
          </w:p>
        </w:tc>
        <w:tc>
          <w:tcPr>
            <w:tcW w:w="4478" w:type="dxa"/>
          </w:tcPr>
          <w:p w14:paraId="5C4238B7">
            <w:pPr>
              <w:spacing w:before="35" w:line="200" w:lineRule="auto"/>
              <w:ind w:left="123"/>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所属组织统一社会信用代码</w:t>
            </w:r>
          </w:p>
        </w:tc>
      </w:tr>
      <w:tr w14:paraId="52983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5B78F85">
            <w:pPr>
              <w:pStyle w:val="44"/>
              <w:rPr>
                <w:rFonts w:hint="eastAsia" w:ascii="仿宋" w:hAnsi="仿宋" w:eastAsia="仿宋" w:cs="仿宋"/>
                <w:color w:val="auto"/>
                <w:lang w:eastAsia="zh-CN"/>
              </w:rPr>
            </w:pPr>
          </w:p>
        </w:tc>
        <w:tc>
          <w:tcPr>
            <w:tcW w:w="1439" w:type="dxa"/>
            <w:vMerge w:val="continue"/>
          </w:tcPr>
          <w:p w14:paraId="654D7BAE">
            <w:pPr>
              <w:pStyle w:val="44"/>
              <w:rPr>
                <w:rFonts w:hint="eastAsia" w:ascii="仿宋" w:hAnsi="仿宋" w:eastAsia="仿宋" w:cs="仿宋"/>
                <w:color w:val="auto"/>
                <w:lang w:eastAsia="zh-CN"/>
              </w:rPr>
            </w:pPr>
          </w:p>
        </w:tc>
        <w:tc>
          <w:tcPr>
            <w:tcW w:w="795" w:type="dxa"/>
          </w:tcPr>
          <w:p w14:paraId="1FD67EDB">
            <w:pPr>
              <w:spacing w:before="70" w:line="192" w:lineRule="auto"/>
              <w:ind w:left="118"/>
              <w:rPr>
                <w:rFonts w:hint="eastAsia" w:ascii="仿宋" w:hAnsi="仿宋" w:eastAsia="仿宋" w:cs="仿宋"/>
                <w:color w:val="auto"/>
                <w:sz w:val="23"/>
                <w:szCs w:val="23"/>
              </w:rPr>
            </w:pPr>
            <w:r>
              <w:rPr>
                <w:rFonts w:hint="eastAsia" w:ascii="仿宋" w:hAnsi="仿宋" w:eastAsia="仿宋" w:cs="仿宋"/>
                <w:color w:val="auto"/>
                <w:sz w:val="23"/>
                <w:szCs w:val="23"/>
              </w:rPr>
              <w:t>8</w:t>
            </w:r>
          </w:p>
        </w:tc>
        <w:tc>
          <w:tcPr>
            <w:tcW w:w="3037" w:type="dxa"/>
          </w:tcPr>
          <w:p w14:paraId="282B873F">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DWMC</w:t>
            </w:r>
          </w:p>
        </w:tc>
        <w:tc>
          <w:tcPr>
            <w:tcW w:w="2871" w:type="dxa"/>
          </w:tcPr>
          <w:p w14:paraId="4A9C902F">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权属单位名称</w:t>
            </w:r>
          </w:p>
        </w:tc>
        <w:tc>
          <w:tcPr>
            <w:tcW w:w="4478" w:type="dxa"/>
          </w:tcPr>
          <w:p w14:paraId="19CE0170">
            <w:pPr>
              <w:spacing w:before="35" w:line="200"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与组织表中单位名称一致</w:t>
            </w:r>
          </w:p>
        </w:tc>
      </w:tr>
      <w:tr w14:paraId="6C1BA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6BBACE79">
            <w:pPr>
              <w:pStyle w:val="44"/>
              <w:rPr>
                <w:rFonts w:hint="eastAsia" w:ascii="仿宋" w:hAnsi="仿宋" w:eastAsia="仿宋" w:cs="仿宋"/>
                <w:color w:val="auto"/>
                <w:lang w:eastAsia="zh-CN"/>
              </w:rPr>
            </w:pPr>
          </w:p>
        </w:tc>
        <w:tc>
          <w:tcPr>
            <w:tcW w:w="1439" w:type="dxa"/>
            <w:vMerge w:val="continue"/>
          </w:tcPr>
          <w:p w14:paraId="5B9F51CE">
            <w:pPr>
              <w:pStyle w:val="44"/>
              <w:rPr>
                <w:rFonts w:hint="eastAsia" w:ascii="仿宋" w:hAnsi="仿宋" w:eastAsia="仿宋" w:cs="仿宋"/>
                <w:color w:val="auto"/>
                <w:lang w:eastAsia="zh-CN"/>
              </w:rPr>
            </w:pPr>
          </w:p>
        </w:tc>
        <w:tc>
          <w:tcPr>
            <w:tcW w:w="795" w:type="dxa"/>
          </w:tcPr>
          <w:p w14:paraId="1A3E4C4C">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9</w:t>
            </w:r>
          </w:p>
        </w:tc>
        <w:tc>
          <w:tcPr>
            <w:tcW w:w="3037" w:type="dxa"/>
          </w:tcPr>
          <w:p w14:paraId="0D5517DB">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QSDWDM</w:t>
            </w:r>
          </w:p>
        </w:tc>
        <w:tc>
          <w:tcPr>
            <w:tcW w:w="2871" w:type="dxa"/>
          </w:tcPr>
          <w:p w14:paraId="1D205D51">
            <w:pPr>
              <w:spacing w:before="36" w:line="199"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行政区划代码</w:t>
            </w:r>
          </w:p>
        </w:tc>
        <w:tc>
          <w:tcPr>
            <w:tcW w:w="4478" w:type="dxa"/>
          </w:tcPr>
          <w:p w14:paraId="7962990F">
            <w:pPr>
              <w:spacing w:before="36" w:line="199" w:lineRule="auto"/>
              <w:ind w:left="134"/>
              <w:rPr>
                <w:rFonts w:hint="eastAsia" w:ascii="仿宋" w:hAnsi="仿宋" w:eastAsia="仿宋" w:cs="仿宋"/>
                <w:color w:val="auto"/>
                <w:sz w:val="23"/>
                <w:szCs w:val="23"/>
              </w:rPr>
            </w:pPr>
            <w:r>
              <w:rPr>
                <w:rFonts w:hint="eastAsia" w:ascii="仿宋" w:hAnsi="仿宋" w:eastAsia="仿宋" w:cs="仿宋"/>
                <w:color w:val="auto"/>
                <w:spacing w:val="4"/>
                <w:sz w:val="23"/>
                <w:szCs w:val="23"/>
              </w:rPr>
              <w:t>12位村级行政区划代码</w:t>
            </w:r>
          </w:p>
        </w:tc>
      </w:tr>
      <w:tr w14:paraId="09BA9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DCB4BCA">
            <w:pPr>
              <w:pStyle w:val="44"/>
              <w:rPr>
                <w:rFonts w:hint="eastAsia" w:ascii="仿宋" w:hAnsi="仿宋" w:eastAsia="仿宋" w:cs="仿宋"/>
                <w:color w:val="auto"/>
              </w:rPr>
            </w:pPr>
          </w:p>
        </w:tc>
        <w:tc>
          <w:tcPr>
            <w:tcW w:w="1439" w:type="dxa"/>
            <w:vMerge w:val="continue"/>
          </w:tcPr>
          <w:p w14:paraId="735069E3">
            <w:pPr>
              <w:pStyle w:val="44"/>
              <w:rPr>
                <w:rFonts w:hint="eastAsia" w:ascii="仿宋" w:hAnsi="仿宋" w:eastAsia="仿宋" w:cs="仿宋"/>
                <w:color w:val="auto"/>
              </w:rPr>
            </w:pPr>
          </w:p>
        </w:tc>
        <w:tc>
          <w:tcPr>
            <w:tcW w:w="795" w:type="dxa"/>
          </w:tcPr>
          <w:p w14:paraId="0DC4C86D">
            <w:pPr>
              <w:spacing w:before="71" w:line="192" w:lineRule="auto"/>
              <w:ind w:firstLine="208" w:firstLineChars="100"/>
              <w:rPr>
                <w:rFonts w:hint="eastAsia" w:ascii="仿宋" w:hAnsi="仿宋" w:eastAsia="仿宋" w:cs="仿宋"/>
                <w:color w:val="auto"/>
                <w:sz w:val="23"/>
                <w:szCs w:val="23"/>
              </w:rPr>
            </w:pPr>
            <w:r>
              <w:rPr>
                <w:rFonts w:hint="eastAsia" w:ascii="仿宋" w:hAnsi="仿宋" w:eastAsia="仿宋" w:cs="仿宋"/>
                <w:color w:val="auto"/>
                <w:spacing w:val="-11"/>
                <w:sz w:val="23"/>
                <w:szCs w:val="23"/>
              </w:rPr>
              <w:t>10</w:t>
            </w:r>
          </w:p>
        </w:tc>
        <w:tc>
          <w:tcPr>
            <w:tcW w:w="3037" w:type="dxa"/>
          </w:tcPr>
          <w:p w14:paraId="3B3BB3C9">
            <w:pPr>
              <w:spacing w:before="71"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QSDWMC</w:t>
            </w:r>
          </w:p>
        </w:tc>
        <w:tc>
          <w:tcPr>
            <w:tcW w:w="2871" w:type="dxa"/>
          </w:tcPr>
          <w:p w14:paraId="4DD9316A">
            <w:pPr>
              <w:spacing w:before="37" w:line="199"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行政区划名称</w:t>
            </w:r>
          </w:p>
        </w:tc>
        <w:tc>
          <w:tcPr>
            <w:tcW w:w="4478" w:type="dxa"/>
          </w:tcPr>
          <w:p w14:paraId="24A9D2D5">
            <w:pPr>
              <w:spacing w:before="37" w:line="199" w:lineRule="auto"/>
              <w:ind w:left="121"/>
              <w:rPr>
                <w:rFonts w:hint="eastAsia" w:ascii="仿宋" w:hAnsi="仿宋" w:eastAsia="仿宋" w:cs="仿宋"/>
                <w:color w:val="auto"/>
                <w:sz w:val="23"/>
                <w:szCs w:val="23"/>
              </w:rPr>
            </w:pPr>
            <w:r>
              <w:rPr>
                <w:rFonts w:hint="eastAsia" w:ascii="仿宋" w:hAnsi="仿宋" w:eastAsia="仿宋" w:cs="仿宋"/>
                <w:color w:val="auto"/>
                <w:spacing w:val="8"/>
                <w:sz w:val="23"/>
                <w:szCs w:val="23"/>
              </w:rPr>
              <w:t>村级行政区划名称</w:t>
            </w:r>
          </w:p>
        </w:tc>
      </w:tr>
      <w:tr w14:paraId="6AF21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331CD2D">
            <w:pPr>
              <w:pStyle w:val="44"/>
              <w:rPr>
                <w:rFonts w:hint="eastAsia" w:ascii="仿宋" w:hAnsi="仿宋" w:eastAsia="仿宋" w:cs="仿宋"/>
                <w:color w:val="auto"/>
              </w:rPr>
            </w:pPr>
          </w:p>
        </w:tc>
        <w:tc>
          <w:tcPr>
            <w:tcW w:w="1439" w:type="dxa"/>
            <w:vMerge w:val="restart"/>
            <w:tcBorders>
              <w:bottom w:val="nil"/>
            </w:tcBorders>
          </w:tcPr>
          <w:p w14:paraId="092E3784">
            <w:pPr>
              <w:pStyle w:val="44"/>
              <w:spacing w:line="246" w:lineRule="auto"/>
              <w:rPr>
                <w:rFonts w:hint="eastAsia" w:ascii="仿宋" w:hAnsi="仿宋" w:eastAsia="仿宋" w:cs="仿宋"/>
                <w:color w:val="auto"/>
                <w:lang w:eastAsia="zh-CN"/>
              </w:rPr>
            </w:pPr>
          </w:p>
          <w:p w14:paraId="034C59EF">
            <w:pPr>
              <w:pStyle w:val="44"/>
              <w:spacing w:line="246" w:lineRule="auto"/>
              <w:rPr>
                <w:rFonts w:hint="eastAsia" w:ascii="仿宋" w:hAnsi="仿宋" w:eastAsia="仿宋" w:cs="仿宋"/>
                <w:color w:val="auto"/>
                <w:lang w:eastAsia="zh-CN"/>
              </w:rPr>
            </w:pPr>
          </w:p>
          <w:p w14:paraId="016D0C7E">
            <w:pPr>
              <w:pStyle w:val="44"/>
              <w:spacing w:line="247" w:lineRule="auto"/>
              <w:rPr>
                <w:rFonts w:hint="eastAsia" w:ascii="仿宋" w:hAnsi="仿宋" w:eastAsia="仿宋" w:cs="仿宋"/>
                <w:color w:val="auto"/>
                <w:lang w:eastAsia="zh-CN"/>
              </w:rPr>
            </w:pPr>
          </w:p>
          <w:p w14:paraId="73DA2C7D">
            <w:pPr>
              <w:pStyle w:val="44"/>
              <w:spacing w:line="247" w:lineRule="auto"/>
              <w:rPr>
                <w:rFonts w:hint="eastAsia" w:ascii="仿宋" w:hAnsi="仿宋" w:eastAsia="仿宋" w:cs="仿宋"/>
                <w:color w:val="auto"/>
                <w:lang w:eastAsia="zh-CN"/>
              </w:rPr>
            </w:pPr>
          </w:p>
          <w:p w14:paraId="187C7DA4">
            <w:pPr>
              <w:spacing w:before="75" w:line="250" w:lineRule="auto"/>
              <w:ind w:left="119" w:right="371" w:hanging="2"/>
              <w:jc w:val="both"/>
              <w:rPr>
                <w:rFonts w:hint="eastAsia" w:ascii="仿宋" w:hAnsi="仿宋" w:eastAsia="仿宋" w:cs="仿宋"/>
                <w:color w:val="auto"/>
                <w:sz w:val="23"/>
                <w:szCs w:val="23"/>
                <w:lang w:eastAsia="zh-CN"/>
              </w:rPr>
            </w:pPr>
            <w:r>
              <w:rPr>
                <w:rFonts w:hint="eastAsia" w:ascii="仿宋" w:hAnsi="仿宋" w:eastAsia="仿宋" w:cs="仿宋"/>
                <w:color w:val="auto"/>
                <w:spacing w:val="6"/>
                <w:sz w:val="23"/>
                <w:szCs w:val="23"/>
                <w:lang w:eastAsia="zh-CN"/>
              </w:rPr>
              <w:t>标记建筑</w:t>
            </w:r>
            <w:r>
              <w:rPr>
                <w:rFonts w:hint="eastAsia" w:ascii="仿宋" w:hAnsi="仿宋" w:eastAsia="仿宋" w:cs="仿宋"/>
                <w:color w:val="auto"/>
                <w:spacing w:val="-1"/>
                <w:sz w:val="23"/>
                <w:szCs w:val="23"/>
                <w:lang w:eastAsia="zh-CN"/>
              </w:rPr>
              <w:t>（面状资</w:t>
            </w:r>
            <w:r>
              <w:rPr>
                <w:rFonts w:hint="eastAsia" w:ascii="仿宋" w:hAnsi="仿宋" w:eastAsia="仿宋" w:cs="仿宋"/>
                <w:color w:val="auto"/>
                <w:spacing w:val="-5"/>
                <w:sz w:val="23"/>
                <w:szCs w:val="23"/>
                <w:lang w:eastAsia="zh-CN"/>
              </w:rPr>
              <w:t>产）</w:t>
            </w:r>
          </w:p>
        </w:tc>
        <w:tc>
          <w:tcPr>
            <w:tcW w:w="795" w:type="dxa"/>
          </w:tcPr>
          <w:p w14:paraId="787EC999">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7B3107EC">
            <w:pPr>
              <w:spacing w:before="71" w:line="192" w:lineRule="auto"/>
              <w:ind w:left="114"/>
              <w:rPr>
                <w:rFonts w:hint="eastAsia" w:ascii="仿宋" w:hAnsi="仿宋" w:eastAsia="仿宋" w:cs="仿宋"/>
                <w:color w:val="auto"/>
                <w:sz w:val="23"/>
                <w:szCs w:val="23"/>
              </w:rPr>
            </w:pPr>
            <w:r>
              <w:rPr>
                <w:rFonts w:hint="eastAsia" w:ascii="仿宋" w:hAnsi="仿宋" w:eastAsia="仿宋" w:cs="仿宋"/>
                <w:color w:val="auto"/>
                <w:spacing w:val="4"/>
                <w:sz w:val="23"/>
                <w:szCs w:val="23"/>
              </w:rPr>
              <w:t>CHBH</w:t>
            </w:r>
          </w:p>
        </w:tc>
        <w:tc>
          <w:tcPr>
            <w:tcW w:w="2871" w:type="dxa"/>
          </w:tcPr>
          <w:p w14:paraId="1B785A4B">
            <w:pPr>
              <w:spacing w:before="37" w:line="199" w:lineRule="auto"/>
              <w:ind w:left="120"/>
              <w:rPr>
                <w:rFonts w:hint="eastAsia" w:ascii="仿宋" w:hAnsi="仿宋" w:eastAsia="仿宋" w:cs="仿宋"/>
                <w:color w:val="auto"/>
                <w:sz w:val="23"/>
                <w:szCs w:val="23"/>
              </w:rPr>
            </w:pPr>
            <w:r>
              <w:rPr>
                <w:rFonts w:hint="eastAsia" w:ascii="仿宋" w:hAnsi="仿宋" w:eastAsia="仿宋" w:cs="仿宋"/>
                <w:color w:val="auto"/>
                <w:spacing w:val="6"/>
                <w:sz w:val="23"/>
                <w:szCs w:val="23"/>
              </w:rPr>
              <w:t>测绘编号</w:t>
            </w:r>
          </w:p>
        </w:tc>
        <w:tc>
          <w:tcPr>
            <w:tcW w:w="4478" w:type="dxa"/>
          </w:tcPr>
          <w:p w14:paraId="0277D345">
            <w:pPr>
              <w:spacing w:before="37" w:line="199"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与资产表中测绘编号对应一致</w:t>
            </w:r>
          </w:p>
        </w:tc>
      </w:tr>
      <w:tr w14:paraId="15BCE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D43C13C">
            <w:pPr>
              <w:pStyle w:val="44"/>
              <w:rPr>
                <w:rFonts w:hint="eastAsia" w:ascii="仿宋" w:hAnsi="仿宋" w:eastAsia="仿宋" w:cs="仿宋"/>
                <w:color w:val="auto"/>
                <w:lang w:eastAsia="zh-CN"/>
              </w:rPr>
            </w:pPr>
          </w:p>
        </w:tc>
        <w:tc>
          <w:tcPr>
            <w:tcW w:w="1439" w:type="dxa"/>
            <w:vMerge w:val="continue"/>
            <w:tcBorders>
              <w:top w:val="nil"/>
              <w:bottom w:val="nil"/>
            </w:tcBorders>
          </w:tcPr>
          <w:p w14:paraId="79F4378A">
            <w:pPr>
              <w:pStyle w:val="44"/>
              <w:rPr>
                <w:rFonts w:hint="eastAsia" w:ascii="仿宋" w:hAnsi="仿宋" w:eastAsia="仿宋" w:cs="仿宋"/>
                <w:color w:val="auto"/>
                <w:lang w:eastAsia="zh-CN"/>
              </w:rPr>
            </w:pPr>
          </w:p>
        </w:tc>
        <w:tc>
          <w:tcPr>
            <w:tcW w:w="795" w:type="dxa"/>
          </w:tcPr>
          <w:p w14:paraId="193A7D27">
            <w:pPr>
              <w:spacing w:before="71"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2ABDEBCD">
            <w:pPr>
              <w:spacing w:before="71"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ZCMC</w:t>
            </w:r>
          </w:p>
        </w:tc>
        <w:tc>
          <w:tcPr>
            <w:tcW w:w="2871" w:type="dxa"/>
          </w:tcPr>
          <w:p w14:paraId="146B9AF2">
            <w:pPr>
              <w:spacing w:before="37" w:line="199" w:lineRule="auto"/>
              <w:ind w:left="132"/>
              <w:rPr>
                <w:rFonts w:hint="eastAsia" w:ascii="仿宋" w:hAnsi="仿宋" w:eastAsia="仿宋" w:cs="仿宋"/>
                <w:color w:val="auto"/>
                <w:sz w:val="23"/>
                <w:szCs w:val="23"/>
              </w:rPr>
            </w:pPr>
            <w:r>
              <w:rPr>
                <w:rFonts w:hint="eastAsia" w:ascii="仿宋" w:hAnsi="仿宋" w:eastAsia="仿宋" w:cs="仿宋"/>
                <w:color w:val="auto"/>
                <w:spacing w:val="2"/>
                <w:sz w:val="23"/>
                <w:szCs w:val="23"/>
              </w:rPr>
              <w:t>资产名称</w:t>
            </w:r>
          </w:p>
        </w:tc>
        <w:tc>
          <w:tcPr>
            <w:tcW w:w="4478" w:type="dxa"/>
          </w:tcPr>
          <w:p w14:paraId="6105CC35">
            <w:pPr>
              <w:spacing w:before="37" w:line="199" w:lineRule="auto"/>
              <w:ind w:left="131"/>
              <w:rPr>
                <w:rFonts w:hint="eastAsia" w:ascii="仿宋" w:hAnsi="仿宋" w:eastAsia="仿宋" w:cs="仿宋"/>
                <w:color w:val="auto"/>
                <w:sz w:val="23"/>
                <w:szCs w:val="23"/>
              </w:rPr>
            </w:pPr>
            <w:r>
              <w:rPr>
                <w:rFonts w:hint="eastAsia" w:ascii="仿宋" w:hAnsi="仿宋" w:eastAsia="仿宋" w:cs="仿宋"/>
                <w:color w:val="auto"/>
                <w:spacing w:val="7"/>
                <w:sz w:val="23"/>
                <w:szCs w:val="23"/>
              </w:rPr>
              <w:t>与资产表中名称一致</w:t>
            </w:r>
          </w:p>
        </w:tc>
      </w:tr>
      <w:tr w14:paraId="0360A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12393E8">
            <w:pPr>
              <w:pStyle w:val="44"/>
              <w:rPr>
                <w:rFonts w:hint="eastAsia" w:ascii="仿宋" w:hAnsi="仿宋" w:eastAsia="仿宋" w:cs="仿宋"/>
                <w:color w:val="auto"/>
              </w:rPr>
            </w:pPr>
          </w:p>
        </w:tc>
        <w:tc>
          <w:tcPr>
            <w:tcW w:w="1439" w:type="dxa"/>
            <w:vMerge w:val="continue"/>
            <w:tcBorders>
              <w:top w:val="nil"/>
              <w:bottom w:val="nil"/>
            </w:tcBorders>
          </w:tcPr>
          <w:p w14:paraId="547CBEB1">
            <w:pPr>
              <w:pStyle w:val="44"/>
              <w:rPr>
                <w:rFonts w:hint="eastAsia" w:ascii="仿宋" w:hAnsi="仿宋" w:eastAsia="仿宋" w:cs="仿宋"/>
                <w:color w:val="auto"/>
              </w:rPr>
            </w:pPr>
          </w:p>
        </w:tc>
        <w:tc>
          <w:tcPr>
            <w:tcW w:w="795" w:type="dxa"/>
          </w:tcPr>
          <w:p w14:paraId="3EEE7879">
            <w:pPr>
              <w:spacing w:before="71"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037" w:type="dxa"/>
          </w:tcPr>
          <w:p w14:paraId="30ECAF5D">
            <w:pPr>
              <w:spacing w:before="71"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ZCLX</w:t>
            </w:r>
          </w:p>
        </w:tc>
        <w:tc>
          <w:tcPr>
            <w:tcW w:w="2871" w:type="dxa"/>
          </w:tcPr>
          <w:p w14:paraId="16CE6C4A">
            <w:pPr>
              <w:spacing w:before="37" w:line="199" w:lineRule="auto"/>
              <w:ind w:left="132"/>
              <w:rPr>
                <w:rFonts w:hint="eastAsia" w:ascii="仿宋" w:hAnsi="仿宋" w:eastAsia="仿宋" w:cs="仿宋"/>
                <w:color w:val="auto"/>
                <w:sz w:val="23"/>
                <w:szCs w:val="23"/>
              </w:rPr>
            </w:pPr>
            <w:r>
              <w:rPr>
                <w:rFonts w:hint="eastAsia" w:ascii="仿宋" w:hAnsi="仿宋" w:eastAsia="仿宋" w:cs="仿宋"/>
                <w:color w:val="auto"/>
                <w:spacing w:val="5"/>
                <w:sz w:val="23"/>
                <w:szCs w:val="23"/>
              </w:rPr>
              <w:t>资产分类代码</w:t>
            </w:r>
          </w:p>
        </w:tc>
        <w:tc>
          <w:tcPr>
            <w:tcW w:w="4478" w:type="dxa"/>
          </w:tcPr>
          <w:p w14:paraId="04A3E4B4">
            <w:pPr>
              <w:spacing w:before="37" w:line="199"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与资产表中资产类型一致</w:t>
            </w:r>
          </w:p>
        </w:tc>
      </w:tr>
      <w:tr w14:paraId="02DB1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0A14D67">
            <w:pPr>
              <w:pStyle w:val="44"/>
              <w:rPr>
                <w:rFonts w:hint="eastAsia" w:ascii="仿宋" w:hAnsi="仿宋" w:eastAsia="仿宋" w:cs="仿宋"/>
                <w:color w:val="auto"/>
                <w:lang w:eastAsia="zh-CN"/>
              </w:rPr>
            </w:pPr>
          </w:p>
        </w:tc>
        <w:tc>
          <w:tcPr>
            <w:tcW w:w="1439" w:type="dxa"/>
            <w:vMerge w:val="continue"/>
            <w:tcBorders>
              <w:top w:val="nil"/>
              <w:bottom w:val="nil"/>
            </w:tcBorders>
          </w:tcPr>
          <w:p w14:paraId="120AA30F">
            <w:pPr>
              <w:pStyle w:val="44"/>
              <w:rPr>
                <w:rFonts w:hint="eastAsia" w:ascii="仿宋" w:hAnsi="仿宋" w:eastAsia="仿宋" w:cs="仿宋"/>
                <w:color w:val="auto"/>
                <w:lang w:eastAsia="zh-CN"/>
              </w:rPr>
            </w:pPr>
          </w:p>
        </w:tc>
        <w:tc>
          <w:tcPr>
            <w:tcW w:w="795" w:type="dxa"/>
          </w:tcPr>
          <w:p w14:paraId="60F7B5BF">
            <w:pPr>
              <w:spacing w:before="71" w:line="192" w:lineRule="auto"/>
              <w:ind w:left="107"/>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037" w:type="dxa"/>
          </w:tcPr>
          <w:p w14:paraId="51581112">
            <w:pPr>
              <w:spacing w:before="71"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ZCXZ</w:t>
            </w:r>
          </w:p>
        </w:tc>
        <w:tc>
          <w:tcPr>
            <w:tcW w:w="2871" w:type="dxa"/>
          </w:tcPr>
          <w:p w14:paraId="58FD868F">
            <w:pPr>
              <w:spacing w:before="37" w:line="199" w:lineRule="auto"/>
              <w:ind w:left="132"/>
              <w:rPr>
                <w:rFonts w:hint="eastAsia" w:ascii="仿宋" w:hAnsi="仿宋" w:eastAsia="仿宋" w:cs="仿宋"/>
                <w:color w:val="auto"/>
                <w:sz w:val="23"/>
                <w:szCs w:val="23"/>
              </w:rPr>
            </w:pPr>
            <w:r>
              <w:rPr>
                <w:rFonts w:hint="eastAsia" w:ascii="仿宋" w:hAnsi="仿宋" w:eastAsia="仿宋" w:cs="仿宋"/>
                <w:color w:val="auto"/>
                <w:spacing w:val="2"/>
                <w:sz w:val="23"/>
                <w:szCs w:val="23"/>
              </w:rPr>
              <w:t>资产性质</w:t>
            </w:r>
          </w:p>
        </w:tc>
        <w:tc>
          <w:tcPr>
            <w:tcW w:w="4478" w:type="dxa"/>
          </w:tcPr>
          <w:p w14:paraId="1AE9628B">
            <w:pPr>
              <w:spacing w:before="37" w:line="199"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与资产表中资产类型一致</w:t>
            </w:r>
          </w:p>
        </w:tc>
      </w:tr>
      <w:tr w14:paraId="47702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D169AC5">
            <w:pPr>
              <w:pStyle w:val="44"/>
              <w:rPr>
                <w:rFonts w:hint="eastAsia" w:ascii="仿宋" w:hAnsi="仿宋" w:eastAsia="仿宋" w:cs="仿宋"/>
                <w:color w:val="auto"/>
                <w:lang w:eastAsia="zh-CN"/>
              </w:rPr>
            </w:pPr>
          </w:p>
        </w:tc>
        <w:tc>
          <w:tcPr>
            <w:tcW w:w="1439" w:type="dxa"/>
            <w:vMerge w:val="continue"/>
            <w:tcBorders>
              <w:top w:val="nil"/>
              <w:bottom w:val="nil"/>
            </w:tcBorders>
          </w:tcPr>
          <w:p w14:paraId="07916135">
            <w:pPr>
              <w:pStyle w:val="44"/>
              <w:rPr>
                <w:rFonts w:hint="eastAsia" w:ascii="仿宋" w:hAnsi="仿宋" w:eastAsia="仿宋" w:cs="仿宋"/>
                <w:color w:val="auto"/>
                <w:lang w:eastAsia="zh-CN"/>
              </w:rPr>
            </w:pPr>
          </w:p>
        </w:tc>
        <w:tc>
          <w:tcPr>
            <w:tcW w:w="795" w:type="dxa"/>
          </w:tcPr>
          <w:p w14:paraId="06FD4E21">
            <w:pPr>
              <w:spacing w:before="74" w:line="189" w:lineRule="auto"/>
              <w:ind w:left="115"/>
              <w:rPr>
                <w:rFonts w:hint="eastAsia" w:ascii="仿宋" w:hAnsi="仿宋" w:eastAsia="仿宋" w:cs="仿宋"/>
                <w:color w:val="auto"/>
                <w:sz w:val="23"/>
                <w:szCs w:val="23"/>
              </w:rPr>
            </w:pPr>
            <w:r>
              <w:rPr>
                <w:rFonts w:hint="eastAsia" w:ascii="仿宋" w:hAnsi="仿宋" w:eastAsia="仿宋" w:cs="仿宋"/>
                <w:color w:val="auto"/>
                <w:sz w:val="23"/>
                <w:szCs w:val="23"/>
              </w:rPr>
              <w:t>5</w:t>
            </w:r>
          </w:p>
        </w:tc>
        <w:tc>
          <w:tcPr>
            <w:tcW w:w="3037" w:type="dxa"/>
          </w:tcPr>
          <w:p w14:paraId="59A2A2FB">
            <w:pPr>
              <w:spacing w:before="71" w:line="19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SYZT</w:t>
            </w:r>
          </w:p>
        </w:tc>
        <w:tc>
          <w:tcPr>
            <w:tcW w:w="2871" w:type="dxa"/>
          </w:tcPr>
          <w:p w14:paraId="363651B2">
            <w:pPr>
              <w:spacing w:before="37" w:line="199"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使用状态</w:t>
            </w:r>
          </w:p>
        </w:tc>
        <w:tc>
          <w:tcPr>
            <w:tcW w:w="4478" w:type="dxa"/>
          </w:tcPr>
          <w:p w14:paraId="088188D2">
            <w:pPr>
              <w:spacing w:before="37" w:line="199"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与资产表中资产类型一致</w:t>
            </w:r>
          </w:p>
        </w:tc>
      </w:tr>
      <w:tr w14:paraId="16EDE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BF58FDF">
            <w:pPr>
              <w:pStyle w:val="44"/>
              <w:rPr>
                <w:rFonts w:hint="eastAsia" w:ascii="仿宋" w:hAnsi="仿宋" w:eastAsia="仿宋" w:cs="仿宋"/>
                <w:color w:val="auto"/>
                <w:lang w:eastAsia="zh-CN"/>
              </w:rPr>
            </w:pPr>
          </w:p>
        </w:tc>
        <w:tc>
          <w:tcPr>
            <w:tcW w:w="1439" w:type="dxa"/>
            <w:vMerge w:val="continue"/>
            <w:tcBorders>
              <w:top w:val="nil"/>
              <w:bottom w:val="nil"/>
            </w:tcBorders>
          </w:tcPr>
          <w:p w14:paraId="4AB3DB86">
            <w:pPr>
              <w:pStyle w:val="44"/>
              <w:rPr>
                <w:rFonts w:hint="eastAsia" w:ascii="仿宋" w:hAnsi="仿宋" w:eastAsia="仿宋" w:cs="仿宋"/>
                <w:color w:val="auto"/>
                <w:lang w:eastAsia="zh-CN"/>
              </w:rPr>
            </w:pPr>
          </w:p>
        </w:tc>
        <w:tc>
          <w:tcPr>
            <w:tcW w:w="795" w:type="dxa"/>
          </w:tcPr>
          <w:p w14:paraId="5B97505B">
            <w:pPr>
              <w:spacing w:before="71" w:line="192" w:lineRule="auto"/>
              <w:ind w:left="114"/>
              <w:rPr>
                <w:rFonts w:hint="eastAsia" w:ascii="仿宋" w:hAnsi="仿宋" w:eastAsia="仿宋" w:cs="仿宋"/>
                <w:color w:val="auto"/>
                <w:sz w:val="23"/>
                <w:szCs w:val="23"/>
              </w:rPr>
            </w:pPr>
            <w:r>
              <w:rPr>
                <w:rFonts w:hint="eastAsia" w:ascii="仿宋" w:hAnsi="仿宋" w:eastAsia="仿宋" w:cs="仿宋"/>
                <w:color w:val="auto"/>
                <w:sz w:val="23"/>
                <w:szCs w:val="23"/>
              </w:rPr>
              <w:t>6</w:t>
            </w:r>
          </w:p>
        </w:tc>
        <w:tc>
          <w:tcPr>
            <w:tcW w:w="3037" w:type="dxa"/>
          </w:tcPr>
          <w:p w14:paraId="5B3588B0">
            <w:pPr>
              <w:spacing w:before="71" w:line="194" w:lineRule="auto"/>
              <w:ind w:left="113"/>
              <w:rPr>
                <w:rFonts w:hint="eastAsia" w:ascii="仿宋" w:hAnsi="仿宋" w:eastAsia="仿宋" w:cs="仿宋"/>
                <w:color w:val="auto"/>
                <w:sz w:val="23"/>
                <w:szCs w:val="23"/>
              </w:rPr>
            </w:pPr>
            <w:r>
              <w:rPr>
                <w:rFonts w:hint="eastAsia" w:ascii="仿宋" w:hAnsi="仿宋" w:eastAsia="仿宋" w:cs="仿宋"/>
                <w:color w:val="auto"/>
                <w:spacing w:val="4"/>
                <w:sz w:val="23"/>
                <w:szCs w:val="23"/>
              </w:rPr>
              <w:t>QLRMC</w:t>
            </w:r>
          </w:p>
        </w:tc>
        <w:tc>
          <w:tcPr>
            <w:tcW w:w="2871" w:type="dxa"/>
          </w:tcPr>
          <w:p w14:paraId="2FBD6E12">
            <w:pPr>
              <w:spacing w:before="37" w:line="199"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权利人名称</w:t>
            </w:r>
          </w:p>
        </w:tc>
        <w:tc>
          <w:tcPr>
            <w:tcW w:w="4478" w:type="dxa"/>
          </w:tcPr>
          <w:p w14:paraId="30233492">
            <w:pPr>
              <w:spacing w:before="37" w:line="199" w:lineRule="auto"/>
              <w:ind w:left="122"/>
              <w:rPr>
                <w:rFonts w:hint="eastAsia" w:ascii="仿宋" w:hAnsi="仿宋" w:eastAsia="仿宋" w:cs="仿宋"/>
                <w:color w:val="auto"/>
                <w:sz w:val="23"/>
                <w:szCs w:val="23"/>
                <w:lang w:eastAsia="zh-CN"/>
              </w:rPr>
            </w:pPr>
            <w:r>
              <w:rPr>
                <w:rFonts w:hint="eastAsia" w:ascii="仿宋" w:hAnsi="仿宋" w:eastAsia="仿宋" w:cs="仿宋"/>
                <w:color w:val="auto"/>
                <w:spacing w:val="3"/>
                <w:sz w:val="23"/>
                <w:szCs w:val="23"/>
                <w:lang w:eastAsia="zh-CN"/>
              </w:rPr>
              <w:t>若出租状态，承租人姓名</w:t>
            </w:r>
          </w:p>
        </w:tc>
      </w:tr>
      <w:tr w14:paraId="2DC7B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793DD52">
            <w:pPr>
              <w:pStyle w:val="44"/>
              <w:rPr>
                <w:rFonts w:hint="eastAsia" w:ascii="仿宋" w:hAnsi="仿宋" w:eastAsia="仿宋" w:cs="仿宋"/>
                <w:color w:val="auto"/>
                <w:lang w:eastAsia="zh-CN"/>
              </w:rPr>
            </w:pPr>
          </w:p>
        </w:tc>
        <w:tc>
          <w:tcPr>
            <w:tcW w:w="1439" w:type="dxa"/>
            <w:vMerge w:val="continue"/>
            <w:tcBorders>
              <w:top w:val="nil"/>
              <w:bottom w:val="nil"/>
            </w:tcBorders>
          </w:tcPr>
          <w:p w14:paraId="1B8BFD53">
            <w:pPr>
              <w:pStyle w:val="44"/>
              <w:rPr>
                <w:rFonts w:hint="eastAsia" w:ascii="仿宋" w:hAnsi="仿宋" w:eastAsia="仿宋" w:cs="仿宋"/>
                <w:color w:val="auto"/>
                <w:lang w:eastAsia="zh-CN"/>
              </w:rPr>
            </w:pPr>
          </w:p>
        </w:tc>
        <w:tc>
          <w:tcPr>
            <w:tcW w:w="795" w:type="dxa"/>
          </w:tcPr>
          <w:p w14:paraId="16400D29">
            <w:pPr>
              <w:spacing w:before="74" w:line="189" w:lineRule="auto"/>
              <w:ind w:left="112"/>
              <w:rPr>
                <w:rFonts w:hint="eastAsia" w:ascii="仿宋" w:hAnsi="仿宋" w:eastAsia="仿宋" w:cs="仿宋"/>
                <w:color w:val="auto"/>
                <w:sz w:val="23"/>
                <w:szCs w:val="23"/>
              </w:rPr>
            </w:pPr>
            <w:r>
              <w:rPr>
                <w:rFonts w:hint="eastAsia" w:ascii="仿宋" w:hAnsi="仿宋" w:eastAsia="仿宋" w:cs="仿宋"/>
                <w:color w:val="auto"/>
                <w:sz w:val="23"/>
                <w:szCs w:val="23"/>
              </w:rPr>
              <w:t>7</w:t>
            </w:r>
          </w:p>
        </w:tc>
        <w:tc>
          <w:tcPr>
            <w:tcW w:w="3037" w:type="dxa"/>
          </w:tcPr>
          <w:p w14:paraId="1C670FEC">
            <w:pPr>
              <w:spacing w:before="74"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DWDM</w:t>
            </w:r>
          </w:p>
        </w:tc>
        <w:tc>
          <w:tcPr>
            <w:tcW w:w="2871" w:type="dxa"/>
          </w:tcPr>
          <w:p w14:paraId="4FC34824">
            <w:pPr>
              <w:spacing w:before="37" w:line="199"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权属单位代码</w:t>
            </w:r>
          </w:p>
        </w:tc>
        <w:tc>
          <w:tcPr>
            <w:tcW w:w="4478" w:type="dxa"/>
          </w:tcPr>
          <w:p w14:paraId="0CA79723">
            <w:pPr>
              <w:spacing w:before="37" w:line="199" w:lineRule="auto"/>
              <w:ind w:left="123"/>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所属组织统一社会信用代码</w:t>
            </w:r>
          </w:p>
        </w:tc>
      </w:tr>
      <w:tr w14:paraId="5806C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6F0BD82">
            <w:pPr>
              <w:pStyle w:val="44"/>
              <w:rPr>
                <w:rFonts w:hint="eastAsia" w:ascii="仿宋" w:hAnsi="仿宋" w:eastAsia="仿宋" w:cs="仿宋"/>
                <w:color w:val="auto"/>
                <w:lang w:eastAsia="zh-CN"/>
              </w:rPr>
            </w:pPr>
          </w:p>
        </w:tc>
        <w:tc>
          <w:tcPr>
            <w:tcW w:w="1439" w:type="dxa"/>
            <w:vMerge w:val="continue"/>
            <w:tcBorders>
              <w:top w:val="nil"/>
              <w:bottom w:val="nil"/>
            </w:tcBorders>
          </w:tcPr>
          <w:p w14:paraId="1502255E">
            <w:pPr>
              <w:pStyle w:val="44"/>
              <w:rPr>
                <w:rFonts w:hint="eastAsia" w:ascii="仿宋" w:hAnsi="仿宋" w:eastAsia="仿宋" w:cs="仿宋"/>
                <w:color w:val="auto"/>
                <w:lang w:eastAsia="zh-CN"/>
              </w:rPr>
            </w:pPr>
          </w:p>
        </w:tc>
        <w:tc>
          <w:tcPr>
            <w:tcW w:w="795" w:type="dxa"/>
          </w:tcPr>
          <w:p w14:paraId="5839E29A">
            <w:pPr>
              <w:spacing w:before="71" w:line="192" w:lineRule="auto"/>
              <w:ind w:left="118"/>
              <w:rPr>
                <w:rFonts w:hint="eastAsia" w:ascii="仿宋" w:hAnsi="仿宋" w:eastAsia="仿宋" w:cs="仿宋"/>
                <w:color w:val="auto"/>
                <w:sz w:val="23"/>
                <w:szCs w:val="23"/>
              </w:rPr>
            </w:pPr>
            <w:r>
              <w:rPr>
                <w:rFonts w:hint="eastAsia" w:ascii="仿宋" w:hAnsi="仿宋" w:eastAsia="仿宋" w:cs="仿宋"/>
                <w:color w:val="auto"/>
                <w:sz w:val="23"/>
                <w:szCs w:val="23"/>
              </w:rPr>
              <w:t>8</w:t>
            </w:r>
          </w:p>
        </w:tc>
        <w:tc>
          <w:tcPr>
            <w:tcW w:w="3037" w:type="dxa"/>
          </w:tcPr>
          <w:p w14:paraId="163D669D">
            <w:pPr>
              <w:spacing w:before="71"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DWMC</w:t>
            </w:r>
          </w:p>
        </w:tc>
        <w:tc>
          <w:tcPr>
            <w:tcW w:w="2871" w:type="dxa"/>
          </w:tcPr>
          <w:p w14:paraId="2FAFB96B">
            <w:pPr>
              <w:spacing w:before="37" w:line="199"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权属单位名称</w:t>
            </w:r>
          </w:p>
        </w:tc>
        <w:tc>
          <w:tcPr>
            <w:tcW w:w="4478" w:type="dxa"/>
          </w:tcPr>
          <w:p w14:paraId="28C6C311">
            <w:pPr>
              <w:spacing w:before="37" w:line="199"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与组织表中单位名称一致</w:t>
            </w:r>
          </w:p>
        </w:tc>
      </w:tr>
      <w:tr w14:paraId="1C047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427C827">
            <w:pPr>
              <w:pStyle w:val="44"/>
              <w:rPr>
                <w:rFonts w:hint="eastAsia" w:ascii="仿宋" w:hAnsi="仿宋" w:eastAsia="仿宋" w:cs="仿宋"/>
                <w:color w:val="auto"/>
                <w:lang w:eastAsia="zh-CN"/>
              </w:rPr>
            </w:pPr>
          </w:p>
        </w:tc>
        <w:tc>
          <w:tcPr>
            <w:tcW w:w="1439" w:type="dxa"/>
            <w:vMerge w:val="continue"/>
            <w:tcBorders>
              <w:top w:val="nil"/>
              <w:bottom w:val="nil"/>
            </w:tcBorders>
          </w:tcPr>
          <w:p w14:paraId="788C28E9">
            <w:pPr>
              <w:pStyle w:val="44"/>
              <w:rPr>
                <w:rFonts w:hint="eastAsia" w:ascii="仿宋" w:hAnsi="仿宋" w:eastAsia="仿宋" w:cs="仿宋"/>
                <w:color w:val="auto"/>
                <w:lang w:eastAsia="zh-CN"/>
              </w:rPr>
            </w:pPr>
          </w:p>
        </w:tc>
        <w:tc>
          <w:tcPr>
            <w:tcW w:w="795" w:type="dxa"/>
          </w:tcPr>
          <w:p w14:paraId="3F41E64D">
            <w:pPr>
              <w:spacing w:before="71"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9</w:t>
            </w:r>
          </w:p>
        </w:tc>
        <w:tc>
          <w:tcPr>
            <w:tcW w:w="3037" w:type="dxa"/>
          </w:tcPr>
          <w:p w14:paraId="54CC7CC1">
            <w:pPr>
              <w:spacing w:before="71"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QSDWDM</w:t>
            </w:r>
          </w:p>
        </w:tc>
        <w:tc>
          <w:tcPr>
            <w:tcW w:w="2871" w:type="dxa"/>
          </w:tcPr>
          <w:p w14:paraId="234060B8">
            <w:pPr>
              <w:spacing w:before="37" w:line="199"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行政区划代码</w:t>
            </w:r>
          </w:p>
        </w:tc>
        <w:tc>
          <w:tcPr>
            <w:tcW w:w="4478" w:type="dxa"/>
          </w:tcPr>
          <w:p w14:paraId="377B8F96">
            <w:pPr>
              <w:spacing w:before="37" w:line="199" w:lineRule="auto"/>
              <w:ind w:left="134"/>
              <w:rPr>
                <w:rFonts w:hint="eastAsia" w:ascii="仿宋" w:hAnsi="仿宋" w:eastAsia="仿宋" w:cs="仿宋"/>
                <w:color w:val="auto"/>
                <w:sz w:val="23"/>
                <w:szCs w:val="23"/>
              </w:rPr>
            </w:pPr>
            <w:r>
              <w:rPr>
                <w:rFonts w:hint="eastAsia" w:ascii="仿宋" w:hAnsi="仿宋" w:eastAsia="仿宋" w:cs="仿宋"/>
                <w:color w:val="auto"/>
                <w:spacing w:val="4"/>
                <w:sz w:val="23"/>
                <w:szCs w:val="23"/>
              </w:rPr>
              <w:t>12位村级行政区划代码</w:t>
            </w:r>
          </w:p>
        </w:tc>
      </w:tr>
      <w:tr w14:paraId="795BA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tcBorders>
          </w:tcPr>
          <w:p w14:paraId="674DE727">
            <w:pPr>
              <w:pStyle w:val="44"/>
              <w:rPr>
                <w:rFonts w:hint="eastAsia" w:ascii="仿宋" w:hAnsi="仿宋" w:eastAsia="仿宋" w:cs="仿宋"/>
                <w:color w:val="auto"/>
              </w:rPr>
            </w:pPr>
          </w:p>
        </w:tc>
        <w:tc>
          <w:tcPr>
            <w:tcW w:w="1439" w:type="dxa"/>
            <w:vMerge w:val="continue"/>
            <w:tcBorders>
              <w:top w:val="nil"/>
            </w:tcBorders>
          </w:tcPr>
          <w:p w14:paraId="2EDCAE10">
            <w:pPr>
              <w:pStyle w:val="44"/>
              <w:rPr>
                <w:rFonts w:hint="eastAsia" w:ascii="仿宋" w:hAnsi="仿宋" w:eastAsia="仿宋" w:cs="仿宋"/>
                <w:color w:val="auto"/>
              </w:rPr>
            </w:pPr>
          </w:p>
        </w:tc>
        <w:tc>
          <w:tcPr>
            <w:tcW w:w="795" w:type="dxa"/>
          </w:tcPr>
          <w:p w14:paraId="2132DDA7">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10</w:t>
            </w:r>
          </w:p>
        </w:tc>
        <w:tc>
          <w:tcPr>
            <w:tcW w:w="3037" w:type="dxa"/>
          </w:tcPr>
          <w:p w14:paraId="0AAC5AB4">
            <w:pPr>
              <w:spacing w:before="71"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QSDWMC</w:t>
            </w:r>
          </w:p>
        </w:tc>
        <w:tc>
          <w:tcPr>
            <w:tcW w:w="2871" w:type="dxa"/>
          </w:tcPr>
          <w:p w14:paraId="4FE93DC0">
            <w:pPr>
              <w:spacing w:before="37" w:line="199"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行政区划名称</w:t>
            </w:r>
          </w:p>
        </w:tc>
        <w:tc>
          <w:tcPr>
            <w:tcW w:w="4478" w:type="dxa"/>
          </w:tcPr>
          <w:p w14:paraId="719296C8">
            <w:pPr>
              <w:spacing w:before="37" w:line="199" w:lineRule="auto"/>
              <w:ind w:left="121"/>
              <w:rPr>
                <w:rFonts w:hint="eastAsia" w:ascii="仿宋" w:hAnsi="仿宋" w:eastAsia="仿宋" w:cs="仿宋"/>
                <w:color w:val="auto"/>
                <w:sz w:val="23"/>
                <w:szCs w:val="23"/>
              </w:rPr>
            </w:pPr>
            <w:r>
              <w:rPr>
                <w:rFonts w:hint="eastAsia" w:ascii="仿宋" w:hAnsi="仿宋" w:eastAsia="仿宋" w:cs="仿宋"/>
                <w:color w:val="auto"/>
                <w:spacing w:val="8"/>
                <w:sz w:val="23"/>
                <w:szCs w:val="23"/>
              </w:rPr>
              <w:t>村级行政区划名称</w:t>
            </w:r>
          </w:p>
        </w:tc>
      </w:tr>
      <w:tr w14:paraId="66CFA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restart"/>
            <w:tcBorders>
              <w:bottom w:val="nil"/>
            </w:tcBorders>
          </w:tcPr>
          <w:p w14:paraId="4C62F12B">
            <w:pPr>
              <w:pStyle w:val="44"/>
              <w:spacing w:line="258" w:lineRule="auto"/>
              <w:rPr>
                <w:rFonts w:hint="eastAsia" w:ascii="仿宋" w:hAnsi="仿宋" w:eastAsia="仿宋" w:cs="仿宋"/>
                <w:color w:val="auto"/>
              </w:rPr>
            </w:pPr>
          </w:p>
          <w:p w14:paraId="1B6FCF1E">
            <w:pPr>
              <w:pStyle w:val="44"/>
              <w:spacing w:line="258" w:lineRule="auto"/>
              <w:rPr>
                <w:rFonts w:hint="eastAsia" w:ascii="仿宋" w:hAnsi="仿宋" w:eastAsia="仿宋" w:cs="仿宋"/>
                <w:color w:val="auto"/>
              </w:rPr>
            </w:pPr>
          </w:p>
          <w:p w14:paraId="5E572188">
            <w:pPr>
              <w:pStyle w:val="44"/>
              <w:spacing w:line="259" w:lineRule="auto"/>
              <w:rPr>
                <w:rFonts w:hint="eastAsia" w:ascii="仿宋" w:hAnsi="仿宋" w:eastAsia="仿宋" w:cs="仿宋"/>
                <w:color w:val="auto"/>
              </w:rPr>
            </w:pPr>
          </w:p>
          <w:p w14:paraId="65DE4E82">
            <w:pPr>
              <w:pStyle w:val="44"/>
              <w:spacing w:line="259" w:lineRule="auto"/>
              <w:rPr>
                <w:rFonts w:hint="eastAsia" w:ascii="仿宋" w:hAnsi="仿宋" w:eastAsia="仿宋" w:cs="仿宋"/>
                <w:color w:val="auto"/>
              </w:rPr>
            </w:pPr>
          </w:p>
          <w:p w14:paraId="03BC4E6E">
            <w:pPr>
              <w:pStyle w:val="44"/>
              <w:spacing w:line="259" w:lineRule="auto"/>
              <w:rPr>
                <w:rFonts w:hint="eastAsia" w:ascii="仿宋" w:hAnsi="仿宋" w:eastAsia="仿宋" w:cs="仿宋"/>
                <w:color w:val="auto"/>
              </w:rPr>
            </w:pPr>
          </w:p>
          <w:p w14:paraId="4B170DD6">
            <w:pPr>
              <w:spacing w:before="74" w:line="233" w:lineRule="auto"/>
              <w:ind w:left="128"/>
              <w:rPr>
                <w:rFonts w:hint="eastAsia" w:ascii="仿宋" w:hAnsi="仿宋" w:eastAsia="仿宋" w:cs="仿宋"/>
                <w:color w:val="auto"/>
                <w:sz w:val="23"/>
                <w:szCs w:val="23"/>
              </w:rPr>
            </w:pPr>
            <w:r>
              <w:rPr>
                <w:rFonts w:hint="eastAsia" w:ascii="仿宋" w:hAnsi="仿宋" w:eastAsia="仿宋" w:cs="仿宋"/>
                <w:color w:val="auto"/>
                <w:spacing w:val="-1"/>
                <w:sz w:val="23"/>
                <w:szCs w:val="23"/>
              </w:rPr>
              <w:t>公共</w:t>
            </w:r>
          </w:p>
        </w:tc>
        <w:tc>
          <w:tcPr>
            <w:tcW w:w="1439" w:type="dxa"/>
            <w:vMerge w:val="restart"/>
            <w:tcBorders>
              <w:bottom w:val="nil"/>
            </w:tcBorders>
          </w:tcPr>
          <w:p w14:paraId="29090270">
            <w:pPr>
              <w:spacing w:before="36" w:line="220" w:lineRule="auto"/>
              <w:ind w:left="120" w:right="131" w:hanging="3"/>
              <w:rPr>
                <w:rFonts w:hint="eastAsia" w:ascii="仿宋" w:hAnsi="仿宋" w:eastAsia="仿宋" w:cs="仿宋"/>
                <w:color w:val="auto"/>
                <w:sz w:val="23"/>
                <w:szCs w:val="23"/>
              </w:rPr>
            </w:pPr>
            <w:r>
              <w:rPr>
                <w:rFonts w:hint="eastAsia" w:ascii="仿宋" w:hAnsi="仿宋" w:eastAsia="仿宋" w:cs="仿宋"/>
                <w:color w:val="auto"/>
                <w:spacing w:val="6"/>
                <w:sz w:val="23"/>
                <w:szCs w:val="23"/>
              </w:rPr>
              <w:t>村级行政区</w:t>
            </w:r>
            <w:r>
              <w:rPr>
                <w:rFonts w:hint="eastAsia" w:ascii="仿宋" w:hAnsi="仿宋" w:eastAsia="仿宋" w:cs="仿宋"/>
                <w:color w:val="auto"/>
                <w:spacing w:val="3"/>
                <w:sz w:val="23"/>
                <w:szCs w:val="23"/>
              </w:rPr>
              <w:t>划勘界</w:t>
            </w:r>
          </w:p>
        </w:tc>
        <w:tc>
          <w:tcPr>
            <w:tcW w:w="795" w:type="dxa"/>
          </w:tcPr>
          <w:p w14:paraId="075F71A1">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41C02DB6">
            <w:pPr>
              <w:spacing w:before="71" w:line="194"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XZQDM</w:t>
            </w:r>
          </w:p>
        </w:tc>
        <w:tc>
          <w:tcPr>
            <w:tcW w:w="2871" w:type="dxa"/>
          </w:tcPr>
          <w:p w14:paraId="2DCD308B">
            <w:pPr>
              <w:spacing w:before="37" w:line="199" w:lineRule="auto"/>
              <w:ind w:left="122"/>
              <w:rPr>
                <w:rFonts w:hint="eastAsia" w:ascii="仿宋" w:hAnsi="仿宋" w:eastAsia="仿宋" w:cs="仿宋"/>
                <w:color w:val="auto"/>
                <w:sz w:val="23"/>
                <w:szCs w:val="23"/>
              </w:rPr>
            </w:pPr>
            <w:r>
              <w:rPr>
                <w:rFonts w:hint="eastAsia" w:ascii="仿宋" w:hAnsi="仿宋" w:eastAsia="仿宋" w:cs="仿宋"/>
                <w:color w:val="auto"/>
                <w:spacing w:val="6"/>
                <w:sz w:val="23"/>
                <w:szCs w:val="23"/>
              </w:rPr>
              <w:t>行政区代码</w:t>
            </w:r>
          </w:p>
        </w:tc>
        <w:tc>
          <w:tcPr>
            <w:tcW w:w="4478" w:type="dxa"/>
          </w:tcPr>
          <w:p w14:paraId="12EAD019">
            <w:pPr>
              <w:pStyle w:val="44"/>
              <w:rPr>
                <w:rFonts w:hint="eastAsia" w:ascii="仿宋" w:hAnsi="仿宋" w:eastAsia="仿宋" w:cs="仿宋"/>
                <w:color w:val="auto"/>
              </w:rPr>
            </w:pPr>
          </w:p>
        </w:tc>
      </w:tr>
      <w:tr w14:paraId="37505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86CC772">
            <w:pPr>
              <w:pStyle w:val="44"/>
              <w:rPr>
                <w:rFonts w:hint="eastAsia" w:ascii="仿宋" w:hAnsi="仿宋" w:eastAsia="仿宋" w:cs="仿宋"/>
                <w:color w:val="auto"/>
              </w:rPr>
            </w:pPr>
          </w:p>
        </w:tc>
        <w:tc>
          <w:tcPr>
            <w:tcW w:w="1439" w:type="dxa"/>
            <w:vMerge w:val="continue"/>
            <w:tcBorders>
              <w:top w:val="nil"/>
            </w:tcBorders>
          </w:tcPr>
          <w:p w14:paraId="06BFDCFA">
            <w:pPr>
              <w:pStyle w:val="44"/>
              <w:rPr>
                <w:rFonts w:hint="eastAsia" w:ascii="仿宋" w:hAnsi="仿宋" w:eastAsia="仿宋" w:cs="仿宋"/>
                <w:color w:val="auto"/>
              </w:rPr>
            </w:pPr>
          </w:p>
        </w:tc>
        <w:tc>
          <w:tcPr>
            <w:tcW w:w="795" w:type="dxa"/>
          </w:tcPr>
          <w:p w14:paraId="47BE43A7">
            <w:pPr>
              <w:spacing w:before="71"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7429B115">
            <w:pPr>
              <w:spacing w:before="71" w:line="194"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XZQMC</w:t>
            </w:r>
          </w:p>
        </w:tc>
        <w:tc>
          <w:tcPr>
            <w:tcW w:w="2871" w:type="dxa"/>
          </w:tcPr>
          <w:p w14:paraId="2EEC19E8">
            <w:pPr>
              <w:spacing w:before="37" w:line="199" w:lineRule="auto"/>
              <w:ind w:left="122"/>
              <w:rPr>
                <w:rFonts w:hint="eastAsia" w:ascii="仿宋" w:hAnsi="仿宋" w:eastAsia="仿宋" w:cs="仿宋"/>
                <w:color w:val="auto"/>
                <w:sz w:val="23"/>
                <w:szCs w:val="23"/>
              </w:rPr>
            </w:pPr>
            <w:r>
              <w:rPr>
                <w:rFonts w:hint="eastAsia" w:ascii="仿宋" w:hAnsi="仿宋" w:eastAsia="仿宋" w:cs="仿宋"/>
                <w:color w:val="auto"/>
                <w:spacing w:val="6"/>
                <w:sz w:val="23"/>
                <w:szCs w:val="23"/>
              </w:rPr>
              <w:t>行政区名称</w:t>
            </w:r>
          </w:p>
        </w:tc>
        <w:tc>
          <w:tcPr>
            <w:tcW w:w="4478" w:type="dxa"/>
          </w:tcPr>
          <w:p w14:paraId="1C0A21EC">
            <w:pPr>
              <w:pStyle w:val="44"/>
              <w:rPr>
                <w:rFonts w:hint="eastAsia" w:ascii="仿宋" w:hAnsi="仿宋" w:eastAsia="仿宋" w:cs="仿宋"/>
                <w:color w:val="auto"/>
              </w:rPr>
            </w:pPr>
          </w:p>
        </w:tc>
      </w:tr>
      <w:tr w14:paraId="1958E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EB60FAE">
            <w:pPr>
              <w:pStyle w:val="44"/>
              <w:rPr>
                <w:rFonts w:hint="eastAsia" w:ascii="仿宋" w:hAnsi="仿宋" w:eastAsia="仿宋" w:cs="仿宋"/>
                <w:color w:val="auto"/>
              </w:rPr>
            </w:pPr>
          </w:p>
        </w:tc>
        <w:tc>
          <w:tcPr>
            <w:tcW w:w="1439" w:type="dxa"/>
            <w:vMerge w:val="restart"/>
            <w:tcBorders>
              <w:bottom w:val="nil"/>
            </w:tcBorders>
          </w:tcPr>
          <w:p w14:paraId="1F6B1B48">
            <w:pPr>
              <w:spacing w:before="35" w:line="220" w:lineRule="auto"/>
              <w:ind w:left="120" w:right="131" w:hanging="3"/>
              <w:rPr>
                <w:rFonts w:hint="eastAsia" w:ascii="仿宋" w:hAnsi="仿宋" w:eastAsia="仿宋" w:cs="仿宋"/>
                <w:color w:val="auto"/>
                <w:sz w:val="23"/>
                <w:szCs w:val="23"/>
              </w:rPr>
            </w:pPr>
            <w:r>
              <w:rPr>
                <w:rFonts w:hint="eastAsia" w:ascii="仿宋" w:hAnsi="仿宋" w:eastAsia="仿宋" w:cs="仿宋"/>
                <w:color w:val="auto"/>
                <w:spacing w:val="6"/>
                <w:sz w:val="23"/>
                <w:szCs w:val="23"/>
              </w:rPr>
              <w:t>镇级行政区</w:t>
            </w:r>
            <w:r>
              <w:rPr>
                <w:rFonts w:hint="eastAsia" w:ascii="仿宋" w:hAnsi="仿宋" w:eastAsia="仿宋" w:cs="仿宋"/>
                <w:color w:val="auto"/>
                <w:spacing w:val="3"/>
                <w:sz w:val="23"/>
                <w:szCs w:val="23"/>
              </w:rPr>
              <w:t>划勘界</w:t>
            </w:r>
          </w:p>
        </w:tc>
        <w:tc>
          <w:tcPr>
            <w:tcW w:w="795" w:type="dxa"/>
          </w:tcPr>
          <w:p w14:paraId="4B0F7A61">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0AB3F32D">
            <w:pPr>
              <w:spacing w:before="71" w:line="194"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XZQDM</w:t>
            </w:r>
          </w:p>
        </w:tc>
        <w:tc>
          <w:tcPr>
            <w:tcW w:w="2871" w:type="dxa"/>
          </w:tcPr>
          <w:p w14:paraId="40419CEB">
            <w:pPr>
              <w:spacing w:before="37" w:line="199" w:lineRule="auto"/>
              <w:ind w:left="122"/>
              <w:rPr>
                <w:rFonts w:hint="eastAsia" w:ascii="仿宋" w:hAnsi="仿宋" w:eastAsia="仿宋" w:cs="仿宋"/>
                <w:color w:val="auto"/>
                <w:sz w:val="23"/>
                <w:szCs w:val="23"/>
              </w:rPr>
            </w:pPr>
            <w:r>
              <w:rPr>
                <w:rFonts w:hint="eastAsia" w:ascii="仿宋" w:hAnsi="仿宋" w:eastAsia="仿宋" w:cs="仿宋"/>
                <w:color w:val="auto"/>
                <w:spacing w:val="6"/>
                <w:sz w:val="23"/>
                <w:szCs w:val="23"/>
              </w:rPr>
              <w:t>行政区代码</w:t>
            </w:r>
          </w:p>
        </w:tc>
        <w:tc>
          <w:tcPr>
            <w:tcW w:w="4478" w:type="dxa"/>
          </w:tcPr>
          <w:p w14:paraId="5BB2B2DB">
            <w:pPr>
              <w:pStyle w:val="44"/>
              <w:rPr>
                <w:rFonts w:hint="eastAsia" w:ascii="仿宋" w:hAnsi="仿宋" w:eastAsia="仿宋" w:cs="仿宋"/>
                <w:color w:val="auto"/>
              </w:rPr>
            </w:pPr>
          </w:p>
        </w:tc>
      </w:tr>
      <w:tr w14:paraId="314E2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064F0AAB">
            <w:pPr>
              <w:pStyle w:val="44"/>
              <w:rPr>
                <w:rFonts w:hint="eastAsia" w:ascii="仿宋" w:hAnsi="仿宋" w:eastAsia="仿宋" w:cs="仿宋"/>
                <w:color w:val="auto"/>
              </w:rPr>
            </w:pPr>
          </w:p>
        </w:tc>
        <w:tc>
          <w:tcPr>
            <w:tcW w:w="1439" w:type="dxa"/>
            <w:vMerge w:val="continue"/>
            <w:tcBorders>
              <w:top w:val="nil"/>
            </w:tcBorders>
          </w:tcPr>
          <w:p w14:paraId="270CB61E">
            <w:pPr>
              <w:pStyle w:val="44"/>
              <w:rPr>
                <w:rFonts w:hint="eastAsia" w:ascii="仿宋" w:hAnsi="仿宋" w:eastAsia="仿宋" w:cs="仿宋"/>
                <w:color w:val="auto"/>
              </w:rPr>
            </w:pPr>
          </w:p>
        </w:tc>
        <w:tc>
          <w:tcPr>
            <w:tcW w:w="795" w:type="dxa"/>
          </w:tcPr>
          <w:p w14:paraId="4C06E1F0">
            <w:pPr>
              <w:spacing w:before="71"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06FD07E3">
            <w:pPr>
              <w:spacing w:before="71" w:line="193"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XZQMC</w:t>
            </w:r>
          </w:p>
        </w:tc>
        <w:tc>
          <w:tcPr>
            <w:tcW w:w="2871" w:type="dxa"/>
          </w:tcPr>
          <w:p w14:paraId="61237BB0">
            <w:pPr>
              <w:spacing w:before="37" w:line="198" w:lineRule="auto"/>
              <w:ind w:left="122"/>
              <w:rPr>
                <w:rFonts w:hint="eastAsia" w:ascii="仿宋" w:hAnsi="仿宋" w:eastAsia="仿宋" w:cs="仿宋"/>
                <w:color w:val="auto"/>
                <w:sz w:val="23"/>
                <w:szCs w:val="23"/>
              </w:rPr>
            </w:pPr>
            <w:r>
              <w:rPr>
                <w:rFonts w:hint="eastAsia" w:ascii="仿宋" w:hAnsi="仿宋" w:eastAsia="仿宋" w:cs="仿宋"/>
                <w:color w:val="auto"/>
                <w:spacing w:val="6"/>
                <w:sz w:val="23"/>
                <w:szCs w:val="23"/>
              </w:rPr>
              <w:t>行政区名称</w:t>
            </w:r>
          </w:p>
        </w:tc>
        <w:tc>
          <w:tcPr>
            <w:tcW w:w="4478" w:type="dxa"/>
          </w:tcPr>
          <w:p w14:paraId="70D29369">
            <w:pPr>
              <w:pStyle w:val="44"/>
              <w:rPr>
                <w:rFonts w:hint="eastAsia" w:ascii="仿宋" w:hAnsi="仿宋" w:eastAsia="仿宋" w:cs="仿宋"/>
                <w:color w:val="auto"/>
              </w:rPr>
            </w:pPr>
          </w:p>
        </w:tc>
      </w:tr>
      <w:tr w14:paraId="5DD4E7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1E964DC">
            <w:pPr>
              <w:pStyle w:val="44"/>
              <w:rPr>
                <w:rFonts w:hint="eastAsia" w:ascii="仿宋" w:hAnsi="仿宋" w:eastAsia="仿宋" w:cs="仿宋"/>
                <w:color w:val="auto"/>
              </w:rPr>
            </w:pPr>
          </w:p>
        </w:tc>
        <w:tc>
          <w:tcPr>
            <w:tcW w:w="1439" w:type="dxa"/>
            <w:vMerge w:val="restart"/>
            <w:tcBorders>
              <w:bottom w:val="nil"/>
            </w:tcBorders>
          </w:tcPr>
          <w:p w14:paraId="45C001E3">
            <w:pPr>
              <w:spacing w:before="36" w:line="220" w:lineRule="auto"/>
              <w:ind w:left="121" w:right="131" w:firstLine="17"/>
              <w:rPr>
                <w:rFonts w:hint="eastAsia" w:ascii="仿宋" w:hAnsi="仿宋" w:eastAsia="仿宋" w:cs="仿宋"/>
                <w:color w:val="auto"/>
                <w:sz w:val="23"/>
                <w:szCs w:val="23"/>
              </w:rPr>
            </w:pPr>
            <w:r>
              <w:rPr>
                <w:rFonts w:hint="eastAsia" w:ascii="仿宋" w:hAnsi="仿宋" w:eastAsia="仿宋" w:cs="仿宋"/>
                <w:color w:val="auto"/>
                <w:spacing w:val="2"/>
                <w:sz w:val="23"/>
                <w:szCs w:val="23"/>
              </w:rPr>
              <w:t>区县行政区</w:t>
            </w:r>
            <w:r>
              <w:rPr>
                <w:rFonts w:hint="eastAsia" w:ascii="仿宋" w:hAnsi="仿宋" w:eastAsia="仿宋" w:cs="仿宋"/>
                <w:color w:val="auto"/>
                <w:spacing w:val="3"/>
                <w:sz w:val="23"/>
                <w:szCs w:val="23"/>
              </w:rPr>
              <w:t>划勘界</w:t>
            </w:r>
          </w:p>
        </w:tc>
        <w:tc>
          <w:tcPr>
            <w:tcW w:w="795" w:type="dxa"/>
          </w:tcPr>
          <w:p w14:paraId="764F8C43">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0E44F7CD">
            <w:pPr>
              <w:spacing w:before="72" w:line="193"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XZQDM</w:t>
            </w:r>
          </w:p>
        </w:tc>
        <w:tc>
          <w:tcPr>
            <w:tcW w:w="2871" w:type="dxa"/>
          </w:tcPr>
          <w:p w14:paraId="6BD74DD7">
            <w:pPr>
              <w:spacing w:before="38" w:line="198" w:lineRule="auto"/>
              <w:ind w:left="122"/>
              <w:rPr>
                <w:rFonts w:hint="eastAsia" w:ascii="仿宋" w:hAnsi="仿宋" w:eastAsia="仿宋" w:cs="仿宋"/>
                <w:color w:val="auto"/>
                <w:sz w:val="23"/>
                <w:szCs w:val="23"/>
              </w:rPr>
            </w:pPr>
            <w:r>
              <w:rPr>
                <w:rFonts w:hint="eastAsia" w:ascii="仿宋" w:hAnsi="仿宋" w:eastAsia="仿宋" w:cs="仿宋"/>
                <w:color w:val="auto"/>
                <w:spacing w:val="6"/>
                <w:sz w:val="23"/>
                <w:szCs w:val="23"/>
              </w:rPr>
              <w:t>行政区代码</w:t>
            </w:r>
          </w:p>
        </w:tc>
        <w:tc>
          <w:tcPr>
            <w:tcW w:w="4478" w:type="dxa"/>
          </w:tcPr>
          <w:p w14:paraId="35988A8E">
            <w:pPr>
              <w:pStyle w:val="44"/>
              <w:rPr>
                <w:rFonts w:hint="eastAsia" w:ascii="仿宋" w:hAnsi="仿宋" w:eastAsia="仿宋" w:cs="仿宋"/>
                <w:color w:val="auto"/>
              </w:rPr>
            </w:pPr>
          </w:p>
        </w:tc>
      </w:tr>
      <w:tr w14:paraId="18D52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1FE3EFC">
            <w:pPr>
              <w:pStyle w:val="44"/>
              <w:rPr>
                <w:rFonts w:hint="eastAsia" w:ascii="仿宋" w:hAnsi="仿宋" w:eastAsia="仿宋" w:cs="仿宋"/>
                <w:color w:val="auto"/>
              </w:rPr>
            </w:pPr>
          </w:p>
        </w:tc>
        <w:tc>
          <w:tcPr>
            <w:tcW w:w="1439" w:type="dxa"/>
            <w:vMerge w:val="continue"/>
            <w:tcBorders>
              <w:top w:val="nil"/>
            </w:tcBorders>
          </w:tcPr>
          <w:p w14:paraId="0093829E">
            <w:pPr>
              <w:pStyle w:val="44"/>
              <w:rPr>
                <w:rFonts w:hint="eastAsia" w:ascii="仿宋" w:hAnsi="仿宋" w:eastAsia="仿宋" w:cs="仿宋"/>
                <w:color w:val="auto"/>
              </w:rPr>
            </w:pPr>
          </w:p>
        </w:tc>
        <w:tc>
          <w:tcPr>
            <w:tcW w:w="795" w:type="dxa"/>
          </w:tcPr>
          <w:p w14:paraId="1F258C89">
            <w:pPr>
              <w:spacing w:before="72"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334BCF48">
            <w:pPr>
              <w:spacing w:before="72" w:line="193"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XZQMC</w:t>
            </w:r>
          </w:p>
        </w:tc>
        <w:tc>
          <w:tcPr>
            <w:tcW w:w="2871" w:type="dxa"/>
          </w:tcPr>
          <w:p w14:paraId="69D1764D">
            <w:pPr>
              <w:spacing w:before="38" w:line="198" w:lineRule="auto"/>
              <w:ind w:left="122"/>
              <w:rPr>
                <w:rFonts w:hint="eastAsia" w:ascii="仿宋" w:hAnsi="仿宋" w:eastAsia="仿宋" w:cs="仿宋"/>
                <w:color w:val="auto"/>
                <w:sz w:val="23"/>
                <w:szCs w:val="23"/>
              </w:rPr>
            </w:pPr>
            <w:r>
              <w:rPr>
                <w:rFonts w:hint="eastAsia" w:ascii="仿宋" w:hAnsi="仿宋" w:eastAsia="仿宋" w:cs="仿宋"/>
                <w:color w:val="auto"/>
                <w:spacing w:val="6"/>
                <w:sz w:val="23"/>
                <w:szCs w:val="23"/>
              </w:rPr>
              <w:t>行政区名称</w:t>
            </w:r>
          </w:p>
        </w:tc>
        <w:tc>
          <w:tcPr>
            <w:tcW w:w="4478" w:type="dxa"/>
          </w:tcPr>
          <w:p w14:paraId="44C492E1">
            <w:pPr>
              <w:pStyle w:val="44"/>
              <w:rPr>
                <w:rFonts w:hint="eastAsia" w:ascii="仿宋" w:hAnsi="仿宋" w:eastAsia="仿宋" w:cs="仿宋"/>
                <w:color w:val="auto"/>
              </w:rPr>
            </w:pPr>
          </w:p>
        </w:tc>
      </w:tr>
      <w:tr w14:paraId="60307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7A088415">
            <w:pPr>
              <w:pStyle w:val="44"/>
              <w:rPr>
                <w:rFonts w:hint="eastAsia" w:ascii="仿宋" w:hAnsi="仿宋" w:eastAsia="仿宋" w:cs="仿宋"/>
                <w:color w:val="auto"/>
              </w:rPr>
            </w:pPr>
          </w:p>
        </w:tc>
        <w:tc>
          <w:tcPr>
            <w:tcW w:w="1439" w:type="dxa"/>
            <w:vMerge w:val="restart"/>
            <w:tcBorders>
              <w:bottom w:val="nil"/>
            </w:tcBorders>
          </w:tcPr>
          <w:p w14:paraId="06FEAEDB">
            <w:pPr>
              <w:spacing w:before="176" w:line="231" w:lineRule="auto"/>
              <w:ind w:left="117"/>
              <w:rPr>
                <w:rFonts w:hint="eastAsia" w:ascii="仿宋" w:hAnsi="仿宋" w:eastAsia="仿宋" w:cs="仿宋"/>
                <w:color w:val="auto"/>
                <w:sz w:val="23"/>
                <w:szCs w:val="23"/>
              </w:rPr>
            </w:pPr>
            <w:r>
              <w:rPr>
                <w:rFonts w:hint="eastAsia" w:ascii="仿宋" w:hAnsi="仿宋" w:eastAsia="仿宋" w:cs="仿宋"/>
                <w:color w:val="auto"/>
                <w:spacing w:val="2"/>
                <w:sz w:val="23"/>
                <w:szCs w:val="23"/>
              </w:rPr>
              <w:t>水库</w:t>
            </w:r>
          </w:p>
        </w:tc>
        <w:tc>
          <w:tcPr>
            <w:tcW w:w="795" w:type="dxa"/>
          </w:tcPr>
          <w:p w14:paraId="346899DC">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55BBD1CD">
            <w:pPr>
              <w:spacing w:before="72"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HHMC</w:t>
            </w:r>
          </w:p>
        </w:tc>
        <w:tc>
          <w:tcPr>
            <w:tcW w:w="2871" w:type="dxa"/>
          </w:tcPr>
          <w:p w14:paraId="740CA507">
            <w:pPr>
              <w:spacing w:before="37" w:line="198" w:lineRule="auto"/>
              <w:ind w:left="121"/>
              <w:rPr>
                <w:rFonts w:hint="eastAsia" w:ascii="仿宋" w:hAnsi="仿宋" w:eastAsia="仿宋" w:cs="仿宋"/>
                <w:color w:val="auto"/>
                <w:sz w:val="23"/>
                <w:szCs w:val="23"/>
              </w:rPr>
            </w:pPr>
            <w:r>
              <w:rPr>
                <w:rFonts w:hint="eastAsia" w:ascii="仿宋" w:hAnsi="仿宋" w:eastAsia="仿宋" w:cs="仿宋"/>
                <w:color w:val="auto"/>
                <w:spacing w:val="1"/>
                <w:sz w:val="23"/>
                <w:szCs w:val="23"/>
              </w:rPr>
              <w:t>名称</w:t>
            </w:r>
          </w:p>
        </w:tc>
        <w:tc>
          <w:tcPr>
            <w:tcW w:w="4478" w:type="dxa"/>
          </w:tcPr>
          <w:p w14:paraId="6D93A8F1">
            <w:pPr>
              <w:pStyle w:val="44"/>
              <w:rPr>
                <w:rFonts w:hint="eastAsia" w:ascii="仿宋" w:hAnsi="仿宋" w:eastAsia="仿宋" w:cs="仿宋"/>
                <w:color w:val="auto"/>
              </w:rPr>
            </w:pPr>
          </w:p>
        </w:tc>
      </w:tr>
      <w:tr w14:paraId="33650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74F6403">
            <w:pPr>
              <w:pStyle w:val="44"/>
              <w:rPr>
                <w:rFonts w:hint="eastAsia" w:ascii="仿宋" w:hAnsi="仿宋" w:eastAsia="仿宋" w:cs="仿宋"/>
                <w:color w:val="auto"/>
              </w:rPr>
            </w:pPr>
          </w:p>
        </w:tc>
        <w:tc>
          <w:tcPr>
            <w:tcW w:w="1439" w:type="dxa"/>
            <w:vMerge w:val="continue"/>
            <w:tcBorders>
              <w:top w:val="nil"/>
            </w:tcBorders>
          </w:tcPr>
          <w:p w14:paraId="6E431A60">
            <w:pPr>
              <w:pStyle w:val="44"/>
              <w:rPr>
                <w:rFonts w:hint="eastAsia" w:ascii="仿宋" w:hAnsi="仿宋" w:eastAsia="仿宋" w:cs="仿宋"/>
                <w:color w:val="auto"/>
              </w:rPr>
            </w:pPr>
          </w:p>
        </w:tc>
        <w:tc>
          <w:tcPr>
            <w:tcW w:w="795" w:type="dxa"/>
          </w:tcPr>
          <w:p w14:paraId="71E2F50D">
            <w:pPr>
              <w:spacing w:before="73"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475BB299">
            <w:pPr>
              <w:spacing w:before="76"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HHDM</w:t>
            </w:r>
          </w:p>
        </w:tc>
        <w:tc>
          <w:tcPr>
            <w:tcW w:w="2871" w:type="dxa"/>
          </w:tcPr>
          <w:p w14:paraId="136DB714">
            <w:pPr>
              <w:spacing w:before="38" w:line="198" w:lineRule="auto"/>
              <w:ind w:left="125"/>
              <w:rPr>
                <w:rFonts w:hint="eastAsia" w:ascii="仿宋" w:hAnsi="仿宋" w:eastAsia="仿宋" w:cs="仿宋"/>
                <w:color w:val="auto"/>
                <w:sz w:val="23"/>
                <w:szCs w:val="23"/>
              </w:rPr>
            </w:pPr>
            <w:r>
              <w:rPr>
                <w:rFonts w:hint="eastAsia" w:ascii="仿宋" w:hAnsi="仿宋" w:eastAsia="仿宋" w:cs="仿宋"/>
                <w:color w:val="auto"/>
                <w:spacing w:val="-1"/>
                <w:sz w:val="23"/>
                <w:szCs w:val="23"/>
              </w:rPr>
              <w:t>代码</w:t>
            </w:r>
          </w:p>
        </w:tc>
        <w:tc>
          <w:tcPr>
            <w:tcW w:w="4478" w:type="dxa"/>
          </w:tcPr>
          <w:p w14:paraId="4B7116E3">
            <w:pPr>
              <w:pStyle w:val="44"/>
              <w:rPr>
                <w:rFonts w:hint="eastAsia" w:ascii="仿宋" w:hAnsi="仿宋" w:eastAsia="仿宋" w:cs="仿宋"/>
                <w:color w:val="auto"/>
              </w:rPr>
            </w:pPr>
          </w:p>
        </w:tc>
      </w:tr>
      <w:tr w14:paraId="04D0E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314A1EB">
            <w:pPr>
              <w:pStyle w:val="44"/>
              <w:rPr>
                <w:rFonts w:hint="eastAsia" w:ascii="仿宋" w:hAnsi="仿宋" w:eastAsia="仿宋" w:cs="仿宋"/>
                <w:color w:val="auto"/>
              </w:rPr>
            </w:pPr>
          </w:p>
        </w:tc>
        <w:tc>
          <w:tcPr>
            <w:tcW w:w="1439" w:type="dxa"/>
            <w:vMerge w:val="restart"/>
            <w:tcBorders>
              <w:bottom w:val="nil"/>
            </w:tcBorders>
          </w:tcPr>
          <w:p w14:paraId="7F0BBE9D">
            <w:pPr>
              <w:spacing w:before="178" w:line="231" w:lineRule="auto"/>
              <w:ind w:left="125"/>
              <w:rPr>
                <w:rFonts w:hint="eastAsia" w:ascii="仿宋" w:hAnsi="仿宋" w:eastAsia="仿宋" w:cs="仿宋"/>
                <w:color w:val="auto"/>
                <w:sz w:val="23"/>
                <w:szCs w:val="23"/>
              </w:rPr>
            </w:pPr>
            <w:r>
              <w:rPr>
                <w:rFonts w:hint="eastAsia" w:ascii="仿宋" w:hAnsi="仿宋" w:eastAsia="仿宋" w:cs="仿宋"/>
                <w:color w:val="auto"/>
                <w:spacing w:val="-1"/>
                <w:sz w:val="23"/>
                <w:szCs w:val="23"/>
              </w:rPr>
              <w:t>河流</w:t>
            </w:r>
          </w:p>
        </w:tc>
        <w:tc>
          <w:tcPr>
            <w:tcW w:w="795" w:type="dxa"/>
          </w:tcPr>
          <w:p w14:paraId="44F0B015">
            <w:pPr>
              <w:spacing w:before="73"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428836B6">
            <w:pPr>
              <w:spacing w:before="73"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HHMC</w:t>
            </w:r>
          </w:p>
        </w:tc>
        <w:tc>
          <w:tcPr>
            <w:tcW w:w="2871" w:type="dxa"/>
          </w:tcPr>
          <w:p w14:paraId="7C7D4287">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1"/>
                <w:sz w:val="23"/>
                <w:szCs w:val="23"/>
              </w:rPr>
              <w:t>名称</w:t>
            </w:r>
          </w:p>
        </w:tc>
        <w:tc>
          <w:tcPr>
            <w:tcW w:w="4478" w:type="dxa"/>
          </w:tcPr>
          <w:p w14:paraId="0D14F458">
            <w:pPr>
              <w:pStyle w:val="44"/>
              <w:rPr>
                <w:rFonts w:hint="eastAsia" w:ascii="仿宋" w:hAnsi="仿宋" w:eastAsia="仿宋" w:cs="仿宋"/>
                <w:color w:val="auto"/>
              </w:rPr>
            </w:pPr>
          </w:p>
        </w:tc>
      </w:tr>
      <w:tr w14:paraId="2DF26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924" w:type="dxa"/>
            <w:vMerge w:val="continue"/>
            <w:tcBorders>
              <w:top w:val="nil"/>
            </w:tcBorders>
          </w:tcPr>
          <w:p w14:paraId="1455E146">
            <w:pPr>
              <w:pStyle w:val="44"/>
              <w:rPr>
                <w:rFonts w:hint="eastAsia" w:ascii="仿宋" w:hAnsi="仿宋" w:eastAsia="仿宋" w:cs="仿宋"/>
                <w:color w:val="auto"/>
              </w:rPr>
            </w:pPr>
          </w:p>
        </w:tc>
        <w:tc>
          <w:tcPr>
            <w:tcW w:w="1439" w:type="dxa"/>
            <w:vMerge w:val="continue"/>
            <w:tcBorders>
              <w:top w:val="nil"/>
            </w:tcBorders>
          </w:tcPr>
          <w:p w14:paraId="1061F292">
            <w:pPr>
              <w:pStyle w:val="44"/>
              <w:rPr>
                <w:rFonts w:hint="eastAsia" w:ascii="仿宋" w:hAnsi="仿宋" w:eastAsia="仿宋" w:cs="仿宋"/>
                <w:color w:val="auto"/>
              </w:rPr>
            </w:pPr>
          </w:p>
        </w:tc>
        <w:tc>
          <w:tcPr>
            <w:tcW w:w="795" w:type="dxa"/>
          </w:tcPr>
          <w:p w14:paraId="0F4E0A25">
            <w:pPr>
              <w:spacing w:before="73"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387B7E57">
            <w:pPr>
              <w:spacing w:before="76"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HHDM</w:t>
            </w:r>
          </w:p>
        </w:tc>
        <w:tc>
          <w:tcPr>
            <w:tcW w:w="2871" w:type="dxa"/>
          </w:tcPr>
          <w:p w14:paraId="3EA755D6">
            <w:pPr>
              <w:spacing w:before="38" w:line="201" w:lineRule="auto"/>
              <w:ind w:left="125"/>
              <w:rPr>
                <w:rFonts w:hint="eastAsia" w:ascii="仿宋" w:hAnsi="仿宋" w:eastAsia="仿宋" w:cs="仿宋"/>
                <w:color w:val="auto"/>
                <w:sz w:val="23"/>
                <w:szCs w:val="23"/>
              </w:rPr>
            </w:pPr>
            <w:r>
              <w:rPr>
                <w:rFonts w:hint="eastAsia" w:ascii="仿宋" w:hAnsi="仿宋" w:eastAsia="仿宋" w:cs="仿宋"/>
                <w:color w:val="auto"/>
                <w:spacing w:val="-1"/>
                <w:sz w:val="23"/>
                <w:szCs w:val="23"/>
              </w:rPr>
              <w:t>代码</w:t>
            </w:r>
          </w:p>
        </w:tc>
        <w:tc>
          <w:tcPr>
            <w:tcW w:w="4478" w:type="dxa"/>
          </w:tcPr>
          <w:p w14:paraId="22D391B6">
            <w:pPr>
              <w:pStyle w:val="44"/>
              <w:rPr>
                <w:rFonts w:hint="eastAsia" w:ascii="仿宋" w:hAnsi="仿宋" w:eastAsia="仿宋" w:cs="仿宋"/>
                <w:color w:val="auto"/>
              </w:rPr>
            </w:pPr>
          </w:p>
        </w:tc>
      </w:tr>
    </w:tbl>
    <w:p w14:paraId="3731BCA2">
      <w:pPr>
        <w:rPr>
          <w:rFonts w:hint="eastAsia" w:ascii="宋体" w:hAnsi="宋体" w:cs="宋体"/>
          <w:b/>
          <w:bCs/>
          <w:color w:val="000000" w:themeColor="text1"/>
          <w:spacing w:val="1"/>
          <w:position w:val="1"/>
          <w:sz w:val="24"/>
          <w:szCs w:val="24"/>
          <w14:textFill>
            <w14:solidFill>
              <w14:schemeClr w14:val="tx1"/>
            </w14:solidFill>
          </w14:textFill>
        </w:rPr>
        <w:sectPr>
          <w:footerReference r:id="rId18" w:type="default"/>
          <w:pgSz w:w="16839" w:h="11906" w:orient="landscape"/>
          <w:pgMar w:top="1440" w:right="1440" w:bottom="1440" w:left="1440" w:header="0" w:footer="987" w:gutter="0"/>
          <w:pgNumType w:fmt="decimal" w:start="54"/>
          <w:cols w:space="720" w:num="1"/>
          <w:docGrid w:linePitch="286" w:charSpace="0"/>
        </w:sectPr>
      </w:pPr>
    </w:p>
    <w:p w14:paraId="27ABCD35">
      <w:pPr>
        <w:ind w:firstLine="486" w:firstLineChars="200"/>
        <w:rPr>
          <w:rFonts w:hint="default" w:ascii="仿宋" w:hAnsi="仿宋" w:eastAsia="宋体" w:cs="仿宋_GB2312"/>
          <w:b/>
          <w:color w:val="000000" w:themeColor="text1"/>
          <w:sz w:val="24"/>
          <w:szCs w:val="24"/>
          <w:lang w:val="en-US" w:eastAsia="zh-CN"/>
          <w14:textFill>
            <w14:solidFill>
              <w14:schemeClr w14:val="tx1"/>
            </w14:solidFill>
          </w14:textFill>
        </w:rPr>
      </w:pPr>
      <w:r>
        <w:rPr>
          <w:rFonts w:hint="eastAsia" w:ascii="宋体" w:hAnsi="宋体" w:cs="宋体"/>
          <w:b/>
          <w:bCs/>
          <w:color w:val="000000" w:themeColor="text1"/>
          <w:spacing w:val="1"/>
          <w:position w:val="1"/>
          <w:sz w:val="24"/>
          <w:szCs w:val="24"/>
          <w14:textFill>
            <w14:solidFill>
              <w14:schemeClr w14:val="tx1"/>
            </w14:solidFill>
          </w14:textFill>
        </w:rPr>
        <w:t>三、采购标的执行标准</w:t>
      </w:r>
      <w:r>
        <w:rPr>
          <w:rFonts w:hint="eastAsia" w:ascii="宋体" w:hAnsi="宋体" w:cs="宋体"/>
          <w:b/>
          <w:bCs/>
          <w:color w:val="000000" w:themeColor="text1"/>
          <w:spacing w:val="1"/>
          <w:position w:val="1"/>
          <w:sz w:val="24"/>
          <w:szCs w:val="24"/>
          <w:lang w:val="en-US" w:eastAsia="zh-CN"/>
          <w14:textFill>
            <w14:solidFill>
              <w14:schemeClr w14:val="tx1"/>
            </w14:solidFill>
          </w14:textFill>
        </w:rPr>
        <w:t>及要求</w:t>
      </w:r>
    </w:p>
    <w:p w14:paraId="451DBC0C">
      <w:pPr>
        <w:spacing w:line="360" w:lineRule="auto"/>
        <w:ind w:firstLine="508" w:firstLineChars="200"/>
        <w:rPr>
          <w:rFonts w:hint="eastAsia" w:ascii="仿宋" w:hAnsi="仿宋" w:eastAsia="仿宋" w:cs="宋体"/>
          <w:spacing w:val="7"/>
          <w:sz w:val="24"/>
          <w:szCs w:val="23"/>
          <w:lang w:val="en-US" w:eastAsia="zh-CN"/>
        </w:rPr>
      </w:pPr>
      <w:r>
        <w:rPr>
          <w:rFonts w:hint="eastAsia" w:ascii="仿宋" w:hAnsi="仿宋" w:eastAsia="仿宋" w:cs="宋体"/>
          <w:spacing w:val="7"/>
          <w:sz w:val="24"/>
          <w:szCs w:val="23"/>
          <w:lang w:val="en-US" w:eastAsia="zh-CN"/>
        </w:rPr>
        <w:t>执行按照国家相关标准、行业标准、地方标准或者其他标准、规范。</w:t>
      </w:r>
    </w:p>
    <w:p w14:paraId="7637E4D9">
      <w:pPr>
        <w:spacing w:line="360" w:lineRule="auto"/>
        <w:ind w:firstLine="486" w:firstLineChars="200"/>
        <w:contextualSpacing/>
        <w:rPr>
          <w:rFonts w:ascii="宋体" w:hAnsi="宋体" w:cs="宋体"/>
          <w:b/>
          <w:bCs/>
          <w:color w:val="000000" w:themeColor="text1"/>
          <w:spacing w:val="1"/>
          <w:position w:val="1"/>
          <w:sz w:val="24"/>
          <w:szCs w:val="24"/>
          <w14:textFill>
            <w14:solidFill>
              <w14:schemeClr w14:val="tx1"/>
            </w14:solidFill>
          </w14:textFill>
        </w:rPr>
      </w:pPr>
      <w:r>
        <w:rPr>
          <w:rFonts w:hint="eastAsia" w:ascii="宋体" w:hAnsi="宋体" w:eastAsia="宋体" w:cs="宋体"/>
          <w:b/>
          <w:bCs/>
          <w:color w:val="000000" w:themeColor="text1"/>
          <w:spacing w:val="1"/>
          <w:position w:val="1"/>
          <w:sz w:val="24"/>
          <w:szCs w:val="24"/>
          <w:lang w:val="en-US" w:eastAsia="zh-CN"/>
          <w14:textFill>
            <w14:solidFill>
              <w14:schemeClr w14:val="tx1"/>
            </w14:solidFill>
          </w14:textFill>
        </w:rPr>
        <w:t>四、</w:t>
      </w:r>
      <w:r>
        <w:rPr>
          <w:rFonts w:hint="eastAsia" w:ascii="宋体" w:hAnsi="宋体" w:cs="宋体"/>
          <w:b/>
          <w:bCs/>
          <w:color w:val="000000" w:themeColor="text1"/>
          <w:spacing w:val="1"/>
          <w:position w:val="1"/>
          <w:sz w:val="24"/>
          <w:szCs w:val="24"/>
          <w14:textFill>
            <w14:solidFill>
              <w14:schemeClr w14:val="tx1"/>
            </w14:solidFill>
          </w14:textFill>
        </w:rPr>
        <w:t>服务标准、期限、效率等要求</w:t>
      </w:r>
    </w:p>
    <w:p w14:paraId="7711A449">
      <w:pPr>
        <w:spacing w:line="360" w:lineRule="auto"/>
        <w:ind w:firstLine="508" w:firstLineChars="200"/>
        <w:rPr>
          <w:rFonts w:hint="eastAsia" w:ascii="仿宋" w:hAnsi="仿宋" w:eastAsia="仿宋" w:cs="宋体"/>
          <w:spacing w:val="7"/>
          <w:sz w:val="24"/>
          <w:szCs w:val="23"/>
          <w:lang w:val="en-US" w:eastAsia="zh-CN"/>
        </w:rPr>
      </w:pPr>
      <w:r>
        <w:rPr>
          <w:rFonts w:hint="eastAsia" w:ascii="仿宋" w:hAnsi="仿宋" w:eastAsia="仿宋" w:cs="宋体"/>
          <w:spacing w:val="7"/>
          <w:sz w:val="24"/>
          <w:szCs w:val="23"/>
          <w:lang w:val="en-US" w:eastAsia="zh-CN"/>
        </w:rPr>
        <w:t>1.交付（服务、完工）时间：合同签订后15日历天。</w:t>
      </w:r>
    </w:p>
    <w:p w14:paraId="30774C50">
      <w:pPr>
        <w:spacing w:line="360" w:lineRule="auto"/>
        <w:ind w:firstLine="508" w:firstLineChars="200"/>
        <w:rPr>
          <w:rFonts w:hint="eastAsia" w:ascii="仿宋" w:hAnsi="仿宋" w:eastAsia="仿宋" w:cs="宋体"/>
          <w:spacing w:val="7"/>
          <w:sz w:val="24"/>
          <w:szCs w:val="23"/>
          <w:lang w:val="en-US" w:eastAsia="zh-CN"/>
        </w:rPr>
      </w:pPr>
      <w:r>
        <w:rPr>
          <w:rFonts w:hint="eastAsia" w:ascii="仿宋" w:hAnsi="仿宋" w:eastAsia="仿宋" w:cs="宋体"/>
          <w:spacing w:val="7"/>
          <w:sz w:val="24"/>
          <w:szCs w:val="23"/>
          <w:lang w:val="en-US" w:eastAsia="zh-CN"/>
        </w:rPr>
        <w:t>2.质量要求：合格（符合国家现行的规范、规程、规定、标准的要求）。</w:t>
      </w:r>
    </w:p>
    <w:p w14:paraId="448CC7F9">
      <w:pPr>
        <w:spacing w:line="360" w:lineRule="auto"/>
        <w:ind w:firstLine="508" w:firstLineChars="200"/>
        <w:rPr>
          <w:rFonts w:hint="eastAsia" w:ascii="仿宋" w:hAnsi="仿宋" w:eastAsia="仿宋" w:cs="宋体"/>
          <w:spacing w:val="7"/>
          <w:sz w:val="24"/>
          <w:szCs w:val="23"/>
          <w:lang w:val="en-US" w:eastAsia="zh-CN"/>
        </w:rPr>
      </w:pPr>
      <w:r>
        <w:rPr>
          <w:rFonts w:hint="eastAsia" w:ascii="仿宋" w:hAnsi="仿宋" w:eastAsia="仿宋" w:cs="宋体"/>
          <w:spacing w:val="7"/>
          <w:sz w:val="24"/>
          <w:szCs w:val="23"/>
          <w:lang w:val="en-US" w:eastAsia="zh-CN"/>
        </w:rPr>
        <w:t>3.履约地点：襄城县。</w:t>
      </w:r>
    </w:p>
    <w:p w14:paraId="04CEA51A">
      <w:pPr>
        <w:spacing w:line="360" w:lineRule="auto"/>
        <w:ind w:firstLine="486" w:firstLineChars="200"/>
        <w:contextualSpacing/>
        <w:rPr>
          <w:rFonts w:hint="default" w:ascii="宋体" w:hAnsi="宋体" w:cs="宋体"/>
          <w:b/>
          <w:bCs/>
          <w:color w:val="000000" w:themeColor="text1"/>
          <w:spacing w:val="1"/>
          <w:position w:val="1"/>
          <w:sz w:val="24"/>
          <w:szCs w:val="24"/>
          <w:lang w:val="en-US" w:eastAsia="zh-CN"/>
          <w14:textFill>
            <w14:solidFill>
              <w14:schemeClr w14:val="tx1"/>
            </w14:solidFill>
          </w14:textFill>
        </w:rPr>
      </w:pPr>
      <w:r>
        <w:rPr>
          <w:rFonts w:hint="eastAsia" w:ascii="宋体" w:hAnsi="宋体" w:cs="宋体"/>
          <w:b/>
          <w:bCs/>
          <w:color w:val="000000" w:themeColor="text1"/>
          <w:spacing w:val="1"/>
          <w:position w:val="1"/>
          <w:sz w:val="24"/>
          <w:szCs w:val="24"/>
          <w:lang w:val="en-US" w:eastAsia="zh-CN"/>
          <w14:textFill>
            <w14:solidFill>
              <w14:schemeClr w14:val="tx1"/>
            </w14:solidFill>
          </w14:textFill>
        </w:rPr>
        <w:t>五、验收标准</w:t>
      </w:r>
    </w:p>
    <w:p w14:paraId="3644A494">
      <w:pPr>
        <w:spacing w:line="360" w:lineRule="auto"/>
        <w:ind w:firstLine="508" w:firstLineChars="200"/>
        <w:rPr>
          <w:rFonts w:hint="eastAsia" w:ascii="仿宋" w:hAnsi="仿宋" w:eastAsia="仿宋" w:cs="宋体"/>
          <w:spacing w:val="7"/>
          <w:sz w:val="24"/>
          <w:szCs w:val="23"/>
        </w:rPr>
      </w:pPr>
      <w:r>
        <w:rPr>
          <w:rFonts w:hint="eastAsia" w:ascii="仿宋" w:hAnsi="仿宋" w:eastAsia="仿宋" w:cs="宋体"/>
          <w:spacing w:val="7"/>
          <w:sz w:val="24"/>
          <w:szCs w:val="23"/>
        </w:rPr>
        <w:t>由采购人成立验收小组,按照采购合同的约定对中标人履约情况进行验收。验收时,按照采购合同的约定对每一项技术、服务、安全标准的履约情况进行确认。验收结束后,出具验收书,列明各项标准的验收情况及项目总体评价,由验收双方共同签署。</w:t>
      </w:r>
    </w:p>
    <w:p w14:paraId="1EF9C5D4">
      <w:pPr>
        <w:spacing w:line="360" w:lineRule="auto"/>
        <w:ind w:firstLine="508" w:firstLineChars="200"/>
        <w:rPr>
          <w:rFonts w:hint="eastAsia" w:ascii="仿宋" w:hAnsi="仿宋" w:eastAsia="仿宋" w:cs="宋体"/>
          <w:spacing w:val="7"/>
          <w:sz w:val="24"/>
          <w:szCs w:val="23"/>
        </w:rPr>
      </w:pPr>
      <w:r>
        <w:rPr>
          <w:rFonts w:hint="eastAsia" w:ascii="仿宋" w:hAnsi="仿宋" w:eastAsia="仿宋" w:cs="宋体"/>
          <w:spacing w:val="7"/>
          <w:sz w:val="24"/>
          <w:szCs w:val="23"/>
        </w:rPr>
        <w:t>1、按照国家相关标准、行业标准、地方标准或者其他标准、规范验收；</w:t>
      </w:r>
    </w:p>
    <w:p w14:paraId="7250564C">
      <w:pPr>
        <w:spacing w:line="360" w:lineRule="auto"/>
        <w:ind w:firstLine="508" w:firstLineChars="200"/>
        <w:rPr>
          <w:rFonts w:hint="eastAsia" w:ascii="仿宋" w:hAnsi="仿宋" w:eastAsia="仿宋" w:cs="宋体"/>
          <w:spacing w:val="7"/>
          <w:sz w:val="24"/>
          <w:szCs w:val="23"/>
        </w:rPr>
      </w:pPr>
      <w:r>
        <w:rPr>
          <w:rFonts w:hint="eastAsia" w:ascii="仿宋" w:hAnsi="仿宋" w:eastAsia="仿宋" w:cs="宋体"/>
          <w:spacing w:val="7"/>
          <w:sz w:val="24"/>
          <w:szCs w:val="23"/>
        </w:rPr>
        <w:t>2、按照招标文件要求、投标文件响应和承诺验收；</w:t>
      </w:r>
    </w:p>
    <w:p w14:paraId="00EB3541">
      <w:pPr>
        <w:spacing w:line="360" w:lineRule="auto"/>
        <w:ind w:firstLine="486" w:firstLineChars="200"/>
        <w:rPr>
          <w:rFonts w:hint="eastAsia" w:ascii="仿宋" w:hAnsi="仿宋" w:eastAsia="仿宋" w:cs="仿宋"/>
          <w:b/>
          <w:bCs/>
          <w:color w:val="000000"/>
          <w:kern w:val="0"/>
          <w:sz w:val="28"/>
          <w:szCs w:val="28"/>
          <w:highlight w:val="none"/>
          <w:shd w:val="clear" w:color="auto" w:fill="FFFFFF"/>
          <w:lang w:val="en-US" w:eastAsia="zh-CN"/>
        </w:rPr>
      </w:pPr>
      <w:r>
        <w:rPr>
          <w:rFonts w:hint="eastAsia" w:ascii="宋体" w:hAnsi="宋体" w:cs="宋体"/>
          <w:b/>
          <w:bCs/>
          <w:color w:val="000000" w:themeColor="text1"/>
          <w:spacing w:val="1"/>
          <w:position w:val="1"/>
          <w:sz w:val="24"/>
          <w:szCs w:val="24"/>
          <w:lang w:val="en-US" w:eastAsia="zh-CN"/>
          <w14:textFill>
            <w14:solidFill>
              <w14:schemeClr w14:val="tx1"/>
            </w14:solidFill>
          </w14:textFill>
        </w:rPr>
        <w:t>六</w:t>
      </w:r>
      <w:r>
        <w:rPr>
          <w:rFonts w:hint="eastAsia" w:ascii="宋体" w:hAnsi="宋体" w:cs="宋体"/>
          <w:b/>
          <w:bCs/>
          <w:color w:val="000000" w:themeColor="text1"/>
          <w:spacing w:val="1"/>
          <w:position w:val="1"/>
          <w:sz w:val="24"/>
          <w:szCs w:val="24"/>
          <w14:textFill>
            <w14:solidFill>
              <w14:schemeClr w14:val="tx1"/>
            </w14:solidFill>
          </w14:textFill>
        </w:rPr>
        <w:t>、</w:t>
      </w:r>
      <w:r>
        <w:rPr>
          <w:rFonts w:hint="eastAsia" w:ascii="仿宋" w:hAnsi="仿宋" w:eastAsia="仿宋" w:cs="仿宋"/>
          <w:b/>
          <w:bCs/>
          <w:color w:val="000000"/>
          <w:kern w:val="0"/>
          <w:sz w:val="28"/>
          <w:szCs w:val="28"/>
          <w:highlight w:val="none"/>
          <w:shd w:val="clear" w:color="auto" w:fill="FFFFFF"/>
          <w:lang w:val="en-US" w:eastAsia="zh-CN"/>
        </w:rPr>
        <w:t>本项目预算金额（最高限价）招标控制价1984500.00元（第一标段：535500.00元；第二标段：486000.00元；第三标段：472500.00元；第四标段：490500.00元）；超出预算金额的磋商响应无效。</w:t>
      </w:r>
    </w:p>
    <w:p w14:paraId="6784C302">
      <w:pPr>
        <w:spacing w:line="360" w:lineRule="auto"/>
        <w:ind w:firstLine="486" w:firstLineChars="200"/>
        <w:rPr>
          <w:rFonts w:ascii="仿宋" w:hAnsi="仿宋" w:eastAsia="仿宋" w:cs="宋体"/>
          <w:b/>
          <w:spacing w:val="10"/>
          <w:position w:val="1"/>
          <w:sz w:val="24"/>
          <w:szCs w:val="23"/>
        </w:rPr>
      </w:pPr>
      <w:r>
        <w:rPr>
          <w:rFonts w:hint="eastAsia" w:ascii="宋体" w:hAnsi="宋体" w:cs="宋体"/>
          <w:b/>
          <w:bCs/>
          <w:spacing w:val="1"/>
          <w:position w:val="1"/>
          <w:sz w:val="24"/>
          <w:szCs w:val="24"/>
          <w:lang w:val="en-US" w:eastAsia="zh-CN"/>
        </w:rPr>
        <w:t>七</w:t>
      </w:r>
      <w:r>
        <w:rPr>
          <w:rFonts w:hint="eastAsia" w:ascii="宋体" w:hAnsi="宋体" w:cs="宋体"/>
          <w:b/>
          <w:bCs/>
          <w:spacing w:val="1"/>
          <w:position w:val="1"/>
          <w:sz w:val="24"/>
          <w:szCs w:val="24"/>
        </w:rPr>
        <w:t>、采购资金支付</w:t>
      </w:r>
    </w:p>
    <w:p w14:paraId="3C963A0A">
      <w:pPr>
        <w:spacing w:line="360" w:lineRule="auto"/>
        <w:ind w:firstLine="508" w:firstLineChars="200"/>
        <w:rPr>
          <w:rFonts w:ascii="仿宋" w:hAnsi="仿宋" w:eastAsia="仿宋" w:cs="宋体"/>
          <w:spacing w:val="7"/>
          <w:sz w:val="24"/>
          <w:szCs w:val="23"/>
        </w:rPr>
      </w:pPr>
      <w:r>
        <w:rPr>
          <w:rFonts w:hint="eastAsia" w:ascii="仿宋" w:hAnsi="仿宋" w:eastAsia="仿宋" w:cs="宋体"/>
          <w:spacing w:val="7"/>
          <w:sz w:val="24"/>
          <w:szCs w:val="23"/>
        </w:rPr>
        <w:t>（一）支付方式：银行转账支付</w:t>
      </w:r>
    </w:p>
    <w:p w14:paraId="47FDC598">
      <w:pPr>
        <w:spacing w:line="360" w:lineRule="auto"/>
        <w:ind w:firstLine="508" w:firstLineChars="200"/>
        <w:rPr>
          <w:rFonts w:hint="eastAsia" w:ascii="仿宋" w:hAnsi="仿宋" w:eastAsia="仿宋" w:cs="宋体"/>
          <w:spacing w:val="7"/>
          <w:sz w:val="24"/>
          <w:szCs w:val="23"/>
          <w:lang w:val="en-US" w:eastAsia="zh-CN"/>
        </w:rPr>
      </w:pPr>
      <w:r>
        <w:rPr>
          <w:rFonts w:hint="eastAsia" w:ascii="仿宋" w:hAnsi="仿宋" w:eastAsia="仿宋" w:cs="宋体"/>
          <w:spacing w:val="7"/>
          <w:sz w:val="24"/>
          <w:szCs w:val="23"/>
        </w:rPr>
        <w:t>（二）支付时间及条件：</w:t>
      </w:r>
      <w:r>
        <w:rPr>
          <w:rFonts w:hint="eastAsia" w:ascii="仿宋" w:hAnsi="仿宋" w:eastAsia="仿宋" w:cs="宋体"/>
          <w:spacing w:val="7"/>
          <w:sz w:val="24"/>
          <w:szCs w:val="23"/>
          <w:lang w:eastAsia="zh-CN"/>
        </w:rPr>
        <w:t>项目完成经县级验收后支付到合同价款的50%，通过市级验收支付</w:t>
      </w:r>
      <w:r>
        <w:rPr>
          <w:rFonts w:hint="eastAsia" w:ascii="仿宋" w:hAnsi="仿宋" w:eastAsia="仿宋" w:cs="宋体"/>
          <w:spacing w:val="7"/>
          <w:sz w:val="24"/>
          <w:szCs w:val="23"/>
          <w:lang w:val="en-US" w:eastAsia="zh-CN"/>
        </w:rPr>
        <w:t>到</w:t>
      </w:r>
      <w:r>
        <w:rPr>
          <w:rFonts w:hint="eastAsia" w:ascii="仿宋" w:hAnsi="仿宋" w:eastAsia="仿宋" w:cs="宋体"/>
          <w:spacing w:val="7"/>
          <w:sz w:val="24"/>
          <w:szCs w:val="23"/>
          <w:lang w:eastAsia="zh-CN"/>
        </w:rPr>
        <w:t>合同价款的70%，完成集中整治工作后支付</w:t>
      </w:r>
      <w:r>
        <w:rPr>
          <w:rFonts w:hint="eastAsia" w:ascii="仿宋" w:hAnsi="仿宋" w:eastAsia="仿宋" w:cs="宋体"/>
          <w:spacing w:val="7"/>
          <w:sz w:val="24"/>
          <w:szCs w:val="23"/>
          <w:lang w:val="en-US" w:eastAsia="zh-CN"/>
        </w:rPr>
        <w:t>到</w:t>
      </w:r>
      <w:r>
        <w:rPr>
          <w:rFonts w:hint="eastAsia" w:ascii="仿宋" w:hAnsi="仿宋" w:eastAsia="仿宋" w:cs="宋体"/>
          <w:spacing w:val="7"/>
          <w:sz w:val="24"/>
          <w:szCs w:val="23"/>
          <w:lang w:eastAsia="zh-CN"/>
        </w:rPr>
        <w:t>合同价款的100%。</w:t>
      </w:r>
    </w:p>
    <w:p w14:paraId="01762E2B">
      <w:pPr>
        <w:spacing w:line="360" w:lineRule="auto"/>
        <w:jc w:val="center"/>
        <w:outlineLvl w:val="0"/>
        <w:rPr>
          <w:rFonts w:ascii="仿宋" w:hAnsi="仿宋" w:eastAsia="仿宋"/>
          <w:b/>
          <w:kern w:val="0"/>
          <w:sz w:val="32"/>
          <w:szCs w:val="32"/>
        </w:rPr>
      </w:pPr>
    </w:p>
    <w:p w14:paraId="5DAB702E">
      <w:pPr>
        <w:spacing w:line="360" w:lineRule="auto"/>
        <w:jc w:val="both"/>
        <w:outlineLvl w:val="0"/>
        <w:rPr>
          <w:rFonts w:hint="eastAsia" w:ascii="仿宋" w:hAnsi="仿宋" w:eastAsia="仿宋"/>
          <w:b/>
          <w:kern w:val="0"/>
          <w:sz w:val="32"/>
          <w:szCs w:val="32"/>
        </w:rPr>
      </w:pPr>
    </w:p>
    <w:p w14:paraId="1F9C354B">
      <w:pPr>
        <w:rPr>
          <w:rFonts w:hint="eastAsia" w:ascii="仿宋" w:hAnsi="仿宋" w:eastAsia="仿宋"/>
          <w:b/>
          <w:kern w:val="0"/>
          <w:sz w:val="32"/>
          <w:szCs w:val="32"/>
        </w:rPr>
      </w:pPr>
      <w:r>
        <w:rPr>
          <w:rFonts w:hint="eastAsia" w:ascii="仿宋" w:hAnsi="仿宋" w:eastAsia="仿宋"/>
          <w:b/>
          <w:kern w:val="0"/>
          <w:sz w:val="32"/>
          <w:szCs w:val="32"/>
        </w:rPr>
        <w:br w:type="page"/>
      </w:r>
    </w:p>
    <w:p w14:paraId="43BD7F69">
      <w:pPr>
        <w:spacing w:line="360" w:lineRule="auto"/>
        <w:jc w:val="center"/>
        <w:outlineLvl w:val="0"/>
        <w:rPr>
          <w:rFonts w:ascii="仿宋" w:hAnsi="仿宋" w:eastAsia="仿宋"/>
          <w:b/>
          <w:kern w:val="0"/>
          <w:sz w:val="32"/>
          <w:szCs w:val="32"/>
        </w:rPr>
      </w:pPr>
      <w:r>
        <w:rPr>
          <w:rFonts w:hint="eastAsia" w:ascii="仿宋" w:hAnsi="仿宋" w:eastAsia="仿宋"/>
          <w:b/>
          <w:kern w:val="0"/>
          <w:sz w:val="32"/>
          <w:szCs w:val="32"/>
        </w:rPr>
        <w:t>第三章 供应商须知前附表</w:t>
      </w:r>
      <w:bookmarkEnd w:id="5"/>
    </w:p>
    <w:p w14:paraId="7CE0F063">
      <w:pPr>
        <w:widowControl/>
        <w:spacing w:line="360" w:lineRule="auto"/>
        <w:rPr>
          <w:rFonts w:ascii="仿宋" w:hAnsi="仿宋" w:eastAsia="仿宋"/>
          <w:b/>
          <w:kern w:val="0"/>
          <w:sz w:val="24"/>
          <w:szCs w:val="24"/>
        </w:rPr>
      </w:pPr>
      <w:r>
        <w:rPr>
          <w:rFonts w:hint="eastAsia" w:ascii="仿宋" w:hAnsi="仿宋" w:eastAsia="仿宋"/>
          <w:b/>
          <w:sz w:val="24"/>
          <w:szCs w:val="24"/>
        </w:rPr>
        <w:t>磋商文件</w:t>
      </w:r>
      <w:r>
        <w:rPr>
          <w:rFonts w:hint="eastAsia" w:ascii="仿宋" w:hAnsi="仿宋" w:eastAsia="仿宋" w:cs="微软雅黑"/>
          <w:b/>
          <w:sz w:val="24"/>
          <w:szCs w:val="24"/>
        </w:rPr>
        <w:t>中凡标有★条款均为实质性要求条款，响应文件须完全响应，未实质响应的，按照无效响应处理。</w:t>
      </w:r>
    </w:p>
    <w:tbl>
      <w:tblPr>
        <w:tblStyle w:val="20"/>
        <w:tblW w:w="9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685"/>
        <w:gridCol w:w="7244"/>
      </w:tblGrid>
      <w:tr w14:paraId="16209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40C61CD">
            <w:pPr>
              <w:autoSpaceDE w:val="0"/>
              <w:autoSpaceDN w:val="0"/>
              <w:adjustRightInd w:val="0"/>
              <w:snapToGrid w:val="0"/>
              <w:spacing w:line="360" w:lineRule="auto"/>
              <w:jc w:val="center"/>
              <w:rPr>
                <w:rFonts w:ascii="仿宋" w:hAnsi="仿宋" w:eastAsia="仿宋" w:cs="宋体"/>
                <w:b/>
                <w:color w:val="auto"/>
                <w:sz w:val="24"/>
                <w:szCs w:val="24"/>
              </w:rPr>
            </w:pPr>
            <w:r>
              <w:rPr>
                <w:rFonts w:hint="eastAsia" w:ascii="仿宋" w:hAnsi="仿宋" w:eastAsia="仿宋" w:cs="宋体"/>
                <w:b/>
                <w:color w:val="auto"/>
                <w:sz w:val="24"/>
                <w:szCs w:val="24"/>
              </w:rPr>
              <w:t>序号</w:t>
            </w:r>
          </w:p>
        </w:tc>
        <w:tc>
          <w:tcPr>
            <w:tcW w:w="1685" w:type="dxa"/>
            <w:tcBorders>
              <w:top w:val="single" w:color="auto" w:sz="4" w:space="0"/>
              <w:left w:val="nil"/>
              <w:bottom w:val="single" w:color="auto" w:sz="4" w:space="0"/>
              <w:right w:val="single" w:color="auto" w:sz="4" w:space="0"/>
            </w:tcBorders>
            <w:vAlign w:val="center"/>
          </w:tcPr>
          <w:p w14:paraId="7E36E980">
            <w:pPr>
              <w:autoSpaceDE w:val="0"/>
              <w:autoSpaceDN w:val="0"/>
              <w:adjustRightInd w:val="0"/>
              <w:snapToGrid w:val="0"/>
              <w:spacing w:line="360" w:lineRule="auto"/>
              <w:jc w:val="center"/>
              <w:rPr>
                <w:rFonts w:ascii="仿宋" w:hAnsi="仿宋" w:eastAsia="仿宋" w:cs="宋体"/>
                <w:b/>
                <w:color w:val="auto"/>
                <w:sz w:val="24"/>
                <w:szCs w:val="24"/>
              </w:rPr>
            </w:pPr>
            <w:r>
              <w:rPr>
                <w:rFonts w:hint="eastAsia" w:ascii="仿宋" w:hAnsi="仿宋" w:eastAsia="仿宋" w:cs="宋体"/>
                <w:b/>
                <w:color w:val="auto"/>
                <w:sz w:val="24"/>
                <w:szCs w:val="24"/>
              </w:rPr>
              <w:t>条款名称</w:t>
            </w:r>
          </w:p>
        </w:tc>
        <w:tc>
          <w:tcPr>
            <w:tcW w:w="7244" w:type="dxa"/>
            <w:tcBorders>
              <w:top w:val="single" w:color="auto" w:sz="4" w:space="0"/>
              <w:left w:val="nil"/>
              <w:bottom w:val="single" w:color="auto" w:sz="4" w:space="0"/>
              <w:right w:val="single" w:color="auto" w:sz="4" w:space="0"/>
            </w:tcBorders>
            <w:vAlign w:val="center"/>
          </w:tcPr>
          <w:p w14:paraId="3609CF4F">
            <w:pPr>
              <w:autoSpaceDE w:val="0"/>
              <w:autoSpaceDN w:val="0"/>
              <w:adjustRightInd w:val="0"/>
              <w:snapToGrid w:val="0"/>
              <w:spacing w:line="360" w:lineRule="auto"/>
              <w:jc w:val="center"/>
              <w:rPr>
                <w:rFonts w:ascii="仿宋" w:hAnsi="仿宋" w:eastAsia="仿宋" w:cs="宋体"/>
                <w:b/>
                <w:color w:val="auto"/>
                <w:sz w:val="24"/>
                <w:szCs w:val="24"/>
              </w:rPr>
            </w:pPr>
            <w:r>
              <w:rPr>
                <w:rFonts w:hint="eastAsia" w:ascii="仿宋" w:hAnsi="仿宋" w:eastAsia="仿宋" w:cs="宋体"/>
                <w:b/>
                <w:color w:val="auto"/>
                <w:sz w:val="24"/>
                <w:szCs w:val="24"/>
              </w:rPr>
              <w:t>说明和要求</w:t>
            </w:r>
          </w:p>
        </w:tc>
      </w:tr>
      <w:tr w14:paraId="2019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4A8850D">
            <w:pPr>
              <w:autoSpaceDE w:val="0"/>
              <w:autoSpaceDN w:val="0"/>
              <w:adjustRightInd w:val="0"/>
              <w:snapToGrid w:val="0"/>
              <w:spacing w:line="360" w:lineRule="auto"/>
              <w:jc w:val="center"/>
              <w:rPr>
                <w:rFonts w:ascii="仿宋" w:hAnsi="仿宋" w:eastAsia="仿宋" w:cs="宋体"/>
                <w:color w:val="auto"/>
                <w:sz w:val="24"/>
                <w:szCs w:val="24"/>
              </w:rPr>
            </w:pPr>
            <w:r>
              <w:rPr>
                <w:rFonts w:hint="eastAsia" w:ascii="仿宋" w:hAnsi="仿宋" w:eastAsia="仿宋" w:cs="宋体"/>
                <w:color w:val="auto"/>
                <w:sz w:val="24"/>
                <w:szCs w:val="24"/>
              </w:rPr>
              <w:t>1</w:t>
            </w:r>
          </w:p>
        </w:tc>
        <w:tc>
          <w:tcPr>
            <w:tcW w:w="1685" w:type="dxa"/>
            <w:tcBorders>
              <w:top w:val="single" w:color="auto" w:sz="4" w:space="0"/>
              <w:left w:val="nil"/>
              <w:bottom w:val="single" w:color="auto" w:sz="4" w:space="0"/>
              <w:right w:val="single" w:color="auto" w:sz="4" w:space="0"/>
            </w:tcBorders>
            <w:vAlign w:val="center"/>
          </w:tcPr>
          <w:p w14:paraId="749054BF">
            <w:pPr>
              <w:adjustRightInd w:val="0"/>
              <w:snapToGrid w:val="0"/>
              <w:spacing w:line="360" w:lineRule="auto"/>
              <w:jc w:val="center"/>
              <w:rPr>
                <w:rFonts w:ascii="仿宋" w:hAnsi="仿宋" w:eastAsia="仿宋" w:cs="宋体"/>
                <w:bCs/>
                <w:color w:val="auto"/>
                <w:sz w:val="24"/>
                <w:szCs w:val="24"/>
              </w:rPr>
            </w:pPr>
            <w:r>
              <w:rPr>
                <w:rFonts w:hint="eastAsia" w:ascii="仿宋" w:hAnsi="仿宋" w:eastAsia="仿宋" w:cs="宋体"/>
                <w:color w:val="auto"/>
                <w:sz w:val="24"/>
                <w:szCs w:val="24"/>
              </w:rPr>
              <w:t>采购项目</w:t>
            </w:r>
          </w:p>
        </w:tc>
        <w:tc>
          <w:tcPr>
            <w:tcW w:w="7244" w:type="dxa"/>
            <w:tcBorders>
              <w:top w:val="single" w:color="auto" w:sz="4" w:space="0"/>
              <w:left w:val="nil"/>
              <w:bottom w:val="single" w:color="auto" w:sz="4" w:space="0"/>
              <w:right w:val="single" w:color="auto" w:sz="4" w:space="0"/>
            </w:tcBorders>
            <w:vAlign w:val="center"/>
          </w:tcPr>
          <w:p w14:paraId="1B2808BE">
            <w:pPr>
              <w:spacing w:line="360" w:lineRule="auto"/>
              <w:rPr>
                <w:rFonts w:hint="eastAsia" w:ascii="仿宋" w:hAnsi="仿宋" w:eastAsia="仿宋" w:cs="宋体"/>
                <w:color w:val="auto"/>
                <w:sz w:val="24"/>
                <w:szCs w:val="24"/>
                <w:lang w:eastAsia="zh-CN"/>
              </w:rPr>
            </w:pPr>
            <w:r>
              <w:rPr>
                <w:rFonts w:hint="eastAsia" w:ascii="仿宋" w:hAnsi="仿宋" w:eastAsia="仿宋" w:cs="宋体"/>
                <w:color w:val="auto"/>
                <w:sz w:val="24"/>
                <w:szCs w:val="24"/>
              </w:rPr>
              <w:t>项目名称：</w:t>
            </w:r>
            <w:r>
              <w:rPr>
                <w:rFonts w:hint="eastAsia" w:ascii="仿宋" w:hAnsi="仿宋" w:eastAsia="仿宋" w:cs="宋体"/>
                <w:spacing w:val="7"/>
                <w:sz w:val="24"/>
                <w:szCs w:val="23"/>
                <w:lang w:val="en-US" w:eastAsia="zh-CN"/>
              </w:rPr>
              <w:t>襄城县农村集体三资清查核实项目</w:t>
            </w:r>
          </w:p>
          <w:p w14:paraId="426BCF3F">
            <w:pPr>
              <w:spacing w:line="360" w:lineRule="auto"/>
              <w:rPr>
                <w:rFonts w:hint="default" w:ascii="仿宋" w:hAnsi="仿宋" w:eastAsia="仿宋" w:cs="宋体"/>
                <w:color w:val="auto"/>
                <w:sz w:val="24"/>
                <w:szCs w:val="24"/>
                <w:lang w:val="en-US" w:eastAsia="zh-CN"/>
              </w:rPr>
            </w:pPr>
            <w:r>
              <w:rPr>
                <w:rFonts w:hint="eastAsia" w:ascii="仿宋" w:hAnsi="仿宋" w:eastAsia="仿宋" w:cs="宋体"/>
                <w:color w:val="auto"/>
                <w:sz w:val="24"/>
                <w:szCs w:val="24"/>
              </w:rPr>
              <w:t>项目编号：</w:t>
            </w:r>
            <w:r>
              <w:rPr>
                <w:rFonts w:hint="eastAsia" w:ascii="仿宋" w:hAnsi="仿宋" w:eastAsia="仿宋" w:cs="宋体"/>
                <w:color w:val="auto"/>
                <w:sz w:val="24"/>
                <w:szCs w:val="24"/>
                <w:lang w:eastAsia="zh-CN"/>
              </w:rPr>
              <w:t>襄财磋商采购-2025-</w:t>
            </w:r>
            <w:r>
              <w:rPr>
                <w:rFonts w:hint="eastAsia" w:ascii="仿宋" w:hAnsi="仿宋" w:eastAsia="仿宋" w:cs="宋体"/>
                <w:color w:val="auto"/>
                <w:sz w:val="24"/>
                <w:szCs w:val="24"/>
                <w:lang w:val="en-US" w:eastAsia="zh-CN"/>
              </w:rPr>
              <w:t>62</w:t>
            </w:r>
          </w:p>
        </w:tc>
      </w:tr>
      <w:tr w14:paraId="3CFA9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874346C">
            <w:pPr>
              <w:autoSpaceDE w:val="0"/>
              <w:autoSpaceDN w:val="0"/>
              <w:adjustRightInd w:val="0"/>
              <w:snapToGrid w:val="0"/>
              <w:spacing w:line="360" w:lineRule="auto"/>
              <w:jc w:val="center"/>
              <w:rPr>
                <w:rFonts w:ascii="仿宋" w:hAnsi="仿宋" w:eastAsia="仿宋" w:cs="宋体"/>
                <w:color w:val="auto"/>
                <w:sz w:val="24"/>
                <w:szCs w:val="24"/>
              </w:rPr>
            </w:pPr>
            <w:r>
              <w:rPr>
                <w:rFonts w:hint="eastAsia" w:ascii="仿宋" w:hAnsi="仿宋" w:eastAsia="仿宋" w:cs="宋体"/>
                <w:color w:val="auto"/>
                <w:sz w:val="24"/>
                <w:szCs w:val="24"/>
              </w:rPr>
              <w:t>2</w:t>
            </w:r>
          </w:p>
        </w:tc>
        <w:tc>
          <w:tcPr>
            <w:tcW w:w="1685" w:type="dxa"/>
            <w:tcBorders>
              <w:top w:val="single" w:color="auto" w:sz="4" w:space="0"/>
              <w:left w:val="nil"/>
              <w:bottom w:val="single" w:color="auto" w:sz="4" w:space="0"/>
              <w:right w:val="single" w:color="auto" w:sz="4" w:space="0"/>
            </w:tcBorders>
            <w:vAlign w:val="center"/>
          </w:tcPr>
          <w:p w14:paraId="7A012663">
            <w:pPr>
              <w:autoSpaceDE w:val="0"/>
              <w:autoSpaceDN w:val="0"/>
              <w:adjustRightInd w:val="0"/>
              <w:snapToGrid w:val="0"/>
              <w:spacing w:line="360" w:lineRule="auto"/>
              <w:jc w:val="center"/>
              <w:rPr>
                <w:rFonts w:ascii="仿宋" w:hAnsi="仿宋" w:eastAsia="仿宋" w:cs="宋体"/>
                <w:color w:val="auto"/>
                <w:sz w:val="24"/>
                <w:szCs w:val="24"/>
              </w:rPr>
            </w:pPr>
            <w:r>
              <w:rPr>
                <w:rFonts w:hint="eastAsia" w:ascii="仿宋" w:hAnsi="仿宋" w:eastAsia="仿宋" w:cs="宋体"/>
                <w:color w:val="auto"/>
                <w:sz w:val="24"/>
                <w:szCs w:val="24"/>
              </w:rPr>
              <w:t>采购人</w:t>
            </w:r>
          </w:p>
        </w:tc>
        <w:tc>
          <w:tcPr>
            <w:tcW w:w="7244" w:type="dxa"/>
            <w:tcBorders>
              <w:top w:val="single" w:color="auto" w:sz="4" w:space="0"/>
              <w:left w:val="nil"/>
              <w:bottom w:val="single" w:color="auto" w:sz="4" w:space="0"/>
              <w:right w:val="single" w:color="auto" w:sz="4" w:space="0"/>
            </w:tcBorders>
            <w:vAlign w:val="center"/>
          </w:tcPr>
          <w:p w14:paraId="58D01564">
            <w:pPr>
              <w:spacing w:line="360" w:lineRule="auto"/>
              <w:rPr>
                <w:rFonts w:hint="eastAsia" w:ascii="仿宋" w:hAnsi="仿宋" w:eastAsia="仿宋" w:cs="宋体"/>
                <w:color w:val="auto"/>
                <w:kern w:val="0"/>
                <w:sz w:val="24"/>
                <w:szCs w:val="24"/>
                <w:lang w:val="en-US" w:eastAsia="zh-CN"/>
              </w:rPr>
            </w:pPr>
            <w:r>
              <w:rPr>
                <w:rFonts w:hint="eastAsia" w:ascii="仿宋" w:hAnsi="仿宋" w:eastAsia="仿宋" w:cs="宋体"/>
                <w:color w:val="auto"/>
                <w:kern w:val="0"/>
                <w:sz w:val="24"/>
                <w:szCs w:val="24"/>
              </w:rPr>
              <w:t>采购人：襄城县</w:t>
            </w:r>
            <w:r>
              <w:rPr>
                <w:rFonts w:hint="eastAsia" w:ascii="仿宋" w:hAnsi="仿宋" w:eastAsia="仿宋" w:cs="宋体"/>
                <w:color w:val="auto"/>
                <w:kern w:val="0"/>
                <w:sz w:val="24"/>
                <w:szCs w:val="24"/>
                <w:lang w:val="en-US" w:eastAsia="zh-CN"/>
              </w:rPr>
              <w:t>农业农村局</w:t>
            </w:r>
          </w:p>
          <w:p w14:paraId="22E60A3C">
            <w:pPr>
              <w:spacing w:line="360" w:lineRule="auto"/>
              <w:rPr>
                <w:rFonts w:ascii="仿宋" w:hAnsi="仿宋" w:eastAsia="仿宋" w:cs="宋体"/>
                <w:color w:val="auto"/>
                <w:kern w:val="0"/>
                <w:sz w:val="24"/>
                <w:szCs w:val="24"/>
              </w:rPr>
            </w:pPr>
            <w:r>
              <w:rPr>
                <w:rFonts w:hint="eastAsia" w:ascii="仿宋" w:hAnsi="仿宋" w:eastAsia="仿宋" w:cs="宋体"/>
                <w:color w:val="auto"/>
                <w:kern w:val="0"/>
                <w:sz w:val="24"/>
                <w:szCs w:val="24"/>
              </w:rPr>
              <w:t>地</w:t>
            </w:r>
            <w:r>
              <w:rPr>
                <w:rFonts w:hint="eastAsia" w:ascii="宋体" w:hAnsi="宋体" w:eastAsia="仿宋" w:cs="宋体"/>
                <w:color w:val="auto"/>
                <w:kern w:val="0"/>
                <w:sz w:val="24"/>
                <w:szCs w:val="24"/>
              </w:rPr>
              <w:t> </w:t>
            </w:r>
            <w:r>
              <w:rPr>
                <w:rFonts w:hint="eastAsia" w:ascii="仿宋" w:hAnsi="仿宋" w:eastAsia="仿宋" w:cs="宋体"/>
                <w:color w:val="auto"/>
                <w:kern w:val="0"/>
                <w:sz w:val="24"/>
                <w:szCs w:val="24"/>
              </w:rPr>
              <w:t>址：襄城县</w:t>
            </w:r>
          </w:p>
          <w:p w14:paraId="506765DA">
            <w:pPr>
              <w:spacing w:line="360" w:lineRule="auto"/>
              <w:rPr>
                <w:rFonts w:hint="eastAsia" w:ascii="仿宋" w:hAnsi="仿宋" w:eastAsia="仿宋" w:cs="宋体"/>
                <w:color w:val="auto"/>
                <w:kern w:val="0"/>
                <w:sz w:val="24"/>
                <w:szCs w:val="24"/>
              </w:rPr>
            </w:pPr>
            <w:r>
              <w:rPr>
                <w:rFonts w:hint="eastAsia" w:ascii="仿宋" w:hAnsi="仿宋" w:eastAsia="仿宋" w:cs="宋体"/>
                <w:color w:val="auto"/>
                <w:kern w:val="0"/>
                <w:sz w:val="24"/>
                <w:szCs w:val="24"/>
              </w:rPr>
              <w:t>联系人：徐智凯</w:t>
            </w:r>
          </w:p>
          <w:p w14:paraId="250D7313">
            <w:pPr>
              <w:spacing w:line="360" w:lineRule="auto"/>
              <w:rPr>
                <w:rFonts w:hint="default" w:ascii="仿宋" w:hAnsi="仿宋" w:eastAsia="仿宋" w:cs="宋体"/>
                <w:color w:val="auto"/>
                <w:kern w:val="0"/>
                <w:sz w:val="24"/>
                <w:szCs w:val="24"/>
                <w:lang w:val="en-US" w:eastAsia="zh-CN"/>
              </w:rPr>
            </w:pPr>
            <w:r>
              <w:rPr>
                <w:rFonts w:hint="eastAsia" w:ascii="仿宋" w:hAnsi="仿宋" w:eastAsia="仿宋" w:cs="宋体"/>
                <w:color w:val="auto"/>
                <w:kern w:val="0"/>
                <w:sz w:val="24"/>
                <w:szCs w:val="24"/>
              </w:rPr>
              <w:t>电  话：15936305758</w:t>
            </w:r>
          </w:p>
        </w:tc>
      </w:tr>
      <w:tr w14:paraId="5527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3C646FE">
            <w:pPr>
              <w:autoSpaceDE w:val="0"/>
              <w:autoSpaceDN w:val="0"/>
              <w:adjustRightInd w:val="0"/>
              <w:snapToGrid w:val="0"/>
              <w:spacing w:line="360" w:lineRule="auto"/>
              <w:jc w:val="center"/>
              <w:rPr>
                <w:rFonts w:ascii="仿宋" w:hAnsi="仿宋" w:eastAsia="仿宋" w:cs="宋体"/>
                <w:color w:val="auto"/>
                <w:sz w:val="24"/>
                <w:szCs w:val="24"/>
              </w:rPr>
            </w:pPr>
            <w:r>
              <w:rPr>
                <w:rFonts w:hint="eastAsia" w:ascii="仿宋" w:hAnsi="仿宋" w:eastAsia="仿宋" w:cs="宋体"/>
                <w:color w:val="auto"/>
                <w:sz w:val="24"/>
                <w:szCs w:val="24"/>
              </w:rPr>
              <w:t>3</w:t>
            </w:r>
          </w:p>
        </w:tc>
        <w:tc>
          <w:tcPr>
            <w:tcW w:w="1685" w:type="dxa"/>
            <w:tcBorders>
              <w:top w:val="single" w:color="auto" w:sz="4" w:space="0"/>
              <w:left w:val="nil"/>
              <w:bottom w:val="single" w:color="auto" w:sz="4" w:space="0"/>
              <w:right w:val="single" w:color="auto" w:sz="4" w:space="0"/>
            </w:tcBorders>
            <w:vAlign w:val="center"/>
          </w:tcPr>
          <w:p w14:paraId="3B79A27C">
            <w:pPr>
              <w:autoSpaceDE w:val="0"/>
              <w:autoSpaceDN w:val="0"/>
              <w:adjustRightInd w:val="0"/>
              <w:snapToGrid w:val="0"/>
              <w:spacing w:line="360" w:lineRule="auto"/>
              <w:jc w:val="center"/>
              <w:rPr>
                <w:rFonts w:ascii="仿宋" w:hAnsi="仿宋" w:eastAsia="仿宋" w:cs="宋体"/>
                <w:color w:val="auto"/>
                <w:sz w:val="24"/>
                <w:szCs w:val="24"/>
              </w:rPr>
            </w:pPr>
            <w:r>
              <w:rPr>
                <w:rFonts w:hint="eastAsia" w:ascii="仿宋" w:hAnsi="仿宋" w:eastAsia="仿宋" w:cs="宋体"/>
                <w:color w:val="auto"/>
                <w:sz w:val="24"/>
                <w:szCs w:val="24"/>
              </w:rPr>
              <w:t>代理机构</w:t>
            </w:r>
          </w:p>
        </w:tc>
        <w:tc>
          <w:tcPr>
            <w:tcW w:w="7244" w:type="dxa"/>
            <w:tcBorders>
              <w:top w:val="single" w:color="auto" w:sz="4" w:space="0"/>
              <w:left w:val="nil"/>
              <w:bottom w:val="single" w:color="auto" w:sz="4" w:space="0"/>
              <w:right w:val="single" w:color="auto" w:sz="4" w:space="0"/>
            </w:tcBorders>
            <w:vAlign w:val="center"/>
          </w:tcPr>
          <w:p w14:paraId="130659E3">
            <w:pPr>
              <w:spacing w:line="360" w:lineRule="auto"/>
              <w:rPr>
                <w:rFonts w:ascii="仿宋" w:hAnsi="仿宋" w:eastAsia="仿宋" w:cs="宋体"/>
                <w:bCs/>
                <w:color w:val="auto"/>
                <w:sz w:val="24"/>
                <w:szCs w:val="24"/>
              </w:rPr>
            </w:pPr>
            <w:r>
              <w:rPr>
                <w:rFonts w:hint="eastAsia" w:ascii="仿宋" w:hAnsi="仿宋" w:eastAsia="仿宋" w:cs="宋体"/>
                <w:bCs/>
                <w:color w:val="auto"/>
                <w:sz w:val="24"/>
                <w:szCs w:val="24"/>
              </w:rPr>
              <w:t>采购代理机构：襄城县政府采购中心</w:t>
            </w:r>
          </w:p>
          <w:p w14:paraId="5D33481F">
            <w:pPr>
              <w:spacing w:line="360" w:lineRule="auto"/>
              <w:rPr>
                <w:rFonts w:ascii="仿宋" w:hAnsi="仿宋" w:eastAsia="仿宋" w:cs="宋体"/>
                <w:bCs/>
                <w:color w:val="auto"/>
                <w:sz w:val="24"/>
                <w:szCs w:val="24"/>
              </w:rPr>
            </w:pPr>
            <w:r>
              <w:rPr>
                <w:rFonts w:hint="eastAsia" w:ascii="仿宋" w:hAnsi="仿宋" w:eastAsia="仿宋" w:cs="宋体"/>
                <w:bCs/>
                <w:color w:val="auto"/>
                <w:sz w:val="24"/>
                <w:szCs w:val="24"/>
              </w:rPr>
              <w:t>地  址：襄城县八七路东段电子产业园12楼1204室</w:t>
            </w:r>
          </w:p>
          <w:p w14:paraId="464D6BFC">
            <w:pPr>
              <w:spacing w:line="360" w:lineRule="auto"/>
              <w:rPr>
                <w:rFonts w:ascii="仿宋" w:hAnsi="仿宋" w:eastAsia="仿宋" w:cs="宋体"/>
                <w:bCs/>
                <w:color w:val="auto"/>
                <w:sz w:val="24"/>
                <w:szCs w:val="24"/>
              </w:rPr>
            </w:pPr>
            <w:r>
              <w:rPr>
                <w:rFonts w:hint="eastAsia" w:ascii="仿宋" w:hAnsi="仿宋" w:eastAsia="仿宋" w:cs="宋体"/>
                <w:bCs/>
                <w:color w:val="auto"/>
                <w:sz w:val="24"/>
                <w:szCs w:val="24"/>
              </w:rPr>
              <w:t>联 系 人: 襄城县政府采购中心</w:t>
            </w:r>
          </w:p>
          <w:p w14:paraId="12EF551E">
            <w:pPr>
              <w:spacing w:line="360" w:lineRule="auto"/>
              <w:rPr>
                <w:rFonts w:ascii="仿宋" w:hAnsi="仿宋" w:eastAsia="仿宋" w:cs="宋体"/>
                <w:bCs/>
                <w:color w:val="auto"/>
                <w:sz w:val="24"/>
                <w:szCs w:val="24"/>
              </w:rPr>
            </w:pPr>
            <w:r>
              <w:rPr>
                <w:rFonts w:hint="eastAsia" w:ascii="仿宋" w:hAnsi="仿宋" w:eastAsia="仿宋" w:cs="宋体"/>
                <w:bCs/>
                <w:color w:val="auto"/>
                <w:sz w:val="24"/>
                <w:szCs w:val="24"/>
              </w:rPr>
              <w:t>联系方式：0374-3998026</w:t>
            </w:r>
          </w:p>
        </w:tc>
      </w:tr>
      <w:tr w14:paraId="7E93A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06" w:type="dxa"/>
            <w:vMerge w:val="restart"/>
            <w:tcBorders>
              <w:top w:val="single" w:color="auto" w:sz="4" w:space="0"/>
              <w:left w:val="single" w:color="auto" w:sz="4" w:space="0"/>
              <w:right w:val="single" w:color="auto" w:sz="4" w:space="0"/>
            </w:tcBorders>
            <w:vAlign w:val="center"/>
          </w:tcPr>
          <w:p w14:paraId="41A3D9D9">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4</w:t>
            </w:r>
          </w:p>
        </w:tc>
        <w:tc>
          <w:tcPr>
            <w:tcW w:w="1685" w:type="dxa"/>
            <w:vMerge w:val="restart"/>
            <w:tcBorders>
              <w:top w:val="single" w:color="auto" w:sz="4" w:space="0"/>
              <w:left w:val="nil"/>
              <w:right w:val="single" w:color="auto" w:sz="4" w:space="0"/>
            </w:tcBorders>
            <w:vAlign w:val="center"/>
          </w:tcPr>
          <w:p w14:paraId="33A2594A">
            <w:pPr>
              <w:autoSpaceDE w:val="0"/>
              <w:autoSpaceDN w:val="0"/>
              <w:adjustRightInd w:val="0"/>
              <w:spacing w:line="360" w:lineRule="auto"/>
              <w:jc w:val="center"/>
              <w:rPr>
                <w:rFonts w:ascii="仿宋" w:hAnsi="仿宋" w:eastAsia="仿宋" w:cs="宋体"/>
                <w:sz w:val="24"/>
                <w:szCs w:val="24"/>
              </w:rPr>
            </w:pPr>
            <w:r>
              <w:rPr>
                <w:rFonts w:hint="eastAsia" w:ascii="仿宋" w:hAnsi="仿宋" w:eastAsia="仿宋" w:cs="宋体"/>
                <w:b/>
                <w:sz w:val="24"/>
                <w:szCs w:val="24"/>
              </w:rPr>
              <w:t>★</w:t>
            </w:r>
            <w:r>
              <w:rPr>
                <w:rFonts w:hint="eastAsia" w:ascii="仿宋" w:hAnsi="仿宋" w:eastAsia="仿宋" w:cs="宋体"/>
                <w:sz w:val="24"/>
                <w:szCs w:val="24"/>
              </w:rPr>
              <w:t>供应商资格</w:t>
            </w:r>
          </w:p>
        </w:tc>
        <w:tc>
          <w:tcPr>
            <w:tcW w:w="7244" w:type="dxa"/>
            <w:tcBorders>
              <w:top w:val="single" w:color="auto" w:sz="4" w:space="0"/>
              <w:left w:val="nil"/>
              <w:bottom w:val="single" w:color="auto" w:sz="4" w:space="0"/>
              <w:right w:val="single" w:color="auto" w:sz="4" w:space="0"/>
            </w:tcBorders>
            <w:vAlign w:val="center"/>
          </w:tcPr>
          <w:p w14:paraId="31D461D3">
            <w:pPr>
              <w:numPr>
                <w:ilvl w:val="0"/>
                <w:numId w:val="6"/>
              </w:numPr>
              <w:autoSpaceDE w:val="0"/>
              <w:autoSpaceDN w:val="0"/>
              <w:spacing w:line="360" w:lineRule="auto"/>
              <w:contextualSpacing/>
              <w:rPr>
                <w:rFonts w:ascii="仿宋" w:hAnsi="仿宋" w:eastAsia="仿宋" w:cs="宋体"/>
                <w:b/>
                <w:bCs/>
                <w:kern w:val="0"/>
                <w:sz w:val="24"/>
                <w:szCs w:val="24"/>
              </w:rPr>
            </w:pPr>
            <w:r>
              <w:rPr>
                <w:rFonts w:hint="eastAsia" w:ascii="仿宋" w:hAnsi="仿宋" w:eastAsia="仿宋" w:cs="宋体"/>
                <w:b/>
                <w:bCs/>
                <w:kern w:val="0"/>
                <w:sz w:val="24"/>
                <w:szCs w:val="24"/>
              </w:rPr>
              <w:t xml:space="preserve">中小企业或者残疾人福利性单位声明函 </w:t>
            </w:r>
          </w:p>
          <w:p w14:paraId="2A300296">
            <w:pPr>
              <w:numPr>
                <w:ilvl w:val="0"/>
                <w:numId w:val="7"/>
              </w:num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rPr>
              <w:t xml:space="preserve">中、小、微型企业出具《中小企业声明函》 </w:t>
            </w:r>
          </w:p>
          <w:p w14:paraId="07735591">
            <w:pPr>
              <w:numPr>
                <w:ilvl w:val="0"/>
                <w:numId w:val="7"/>
              </w:num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rPr>
              <w:t xml:space="preserve">残疾人福利性单位出具《残疾人福利企业声明函》 </w:t>
            </w:r>
          </w:p>
          <w:p w14:paraId="2F8D295E">
            <w:p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rPr>
              <w:t>3、监狱企业提供由省级以上监狱管理局、戒毒管理局(含新疆生产建设兵团)出具的属于监狱企业的证明文件。</w:t>
            </w:r>
          </w:p>
        </w:tc>
      </w:tr>
      <w:tr w14:paraId="20116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06" w:type="dxa"/>
            <w:vMerge w:val="continue"/>
            <w:tcBorders>
              <w:left w:val="single" w:color="auto" w:sz="4" w:space="0"/>
              <w:bottom w:val="single" w:color="auto" w:sz="4" w:space="0"/>
              <w:right w:val="single" w:color="auto" w:sz="4" w:space="0"/>
            </w:tcBorders>
            <w:vAlign w:val="center"/>
          </w:tcPr>
          <w:p w14:paraId="41ECCC18">
            <w:pPr>
              <w:autoSpaceDE w:val="0"/>
              <w:autoSpaceDN w:val="0"/>
              <w:spacing w:line="360" w:lineRule="auto"/>
              <w:contextualSpacing/>
            </w:pPr>
          </w:p>
        </w:tc>
        <w:tc>
          <w:tcPr>
            <w:tcW w:w="1685" w:type="dxa"/>
            <w:vMerge w:val="continue"/>
            <w:tcBorders>
              <w:left w:val="nil"/>
              <w:bottom w:val="single" w:color="auto" w:sz="4" w:space="0"/>
              <w:right w:val="single" w:color="auto" w:sz="4" w:space="0"/>
            </w:tcBorders>
            <w:vAlign w:val="center"/>
          </w:tcPr>
          <w:p w14:paraId="32719689">
            <w:pPr>
              <w:autoSpaceDE w:val="0"/>
              <w:autoSpaceDN w:val="0"/>
              <w:spacing w:line="360" w:lineRule="auto"/>
              <w:contextualSpacing/>
            </w:pPr>
          </w:p>
        </w:tc>
        <w:tc>
          <w:tcPr>
            <w:tcW w:w="7244" w:type="dxa"/>
            <w:tcBorders>
              <w:top w:val="single" w:color="auto" w:sz="4" w:space="0"/>
              <w:left w:val="nil"/>
              <w:bottom w:val="single" w:color="auto" w:sz="4" w:space="0"/>
              <w:right w:val="single" w:color="auto" w:sz="4" w:space="0"/>
            </w:tcBorders>
            <w:vAlign w:val="center"/>
          </w:tcPr>
          <w:p w14:paraId="75B2397E">
            <w:pPr>
              <w:numPr>
                <w:ilvl w:val="0"/>
                <w:numId w:val="6"/>
              </w:numPr>
              <w:autoSpaceDE w:val="0"/>
              <w:autoSpaceDN w:val="0"/>
              <w:spacing w:line="360" w:lineRule="auto"/>
              <w:contextualSpacing/>
              <w:rPr>
                <w:rFonts w:ascii="仿宋" w:hAnsi="仿宋" w:eastAsia="仿宋" w:cs="宋体"/>
                <w:b/>
                <w:bCs/>
                <w:kern w:val="0"/>
                <w:sz w:val="24"/>
                <w:szCs w:val="24"/>
              </w:rPr>
            </w:pPr>
            <w:r>
              <w:rPr>
                <w:rFonts w:hint="eastAsia" w:ascii="仿宋" w:hAnsi="仿宋" w:eastAsia="仿宋" w:cs="宋体"/>
                <w:b/>
                <w:bCs/>
                <w:kern w:val="0"/>
                <w:sz w:val="24"/>
                <w:szCs w:val="24"/>
              </w:rPr>
              <w:t>符合《政府采购法》第二十二条规定</w:t>
            </w:r>
          </w:p>
          <w:p w14:paraId="44636613">
            <w:p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rPr>
              <w:t>1．具有独立承担民事责任的能力；</w:t>
            </w:r>
          </w:p>
          <w:p w14:paraId="7E3D9FF2">
            <w:p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rPr>
              <w:t>2．具有良好的商业信誉和健全的财务会计制度；</w:t>
            </w:r>
          </w:p>
          <w:p w14:paraId="4FEEC22C">
            <w:p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rPr>
              <w:t>3．具有履行合同所必需的设备和专业技术能力；</w:t>
            </w:r>
          </w:p>
          <w:p w14:paraId="70A77A27">
            <w:p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rPr>
              <w:t>4．具有依法缴纳税收和社会保障资金的良好记录；</w:t>
            </w:r>
          </w:p>
          <w:p w14:paraId="7E382241">
            <w:pPr>
              <w:autoSpaceDE w:val="0"/>
              <w:autoSpaceDN w:val="0"/>
              <w:spacing w:line="360" w:lineRule="auto"/>
              <w:contextualSpacing/>
              <w:rPr>
                <w:rFonts w:ascii="仿宋" w:hAnsi="仿宋" w:eastAsia="仿宋" w:cs="宋体"/>
                <w:b/>
                <w:kern w:val="0"/>
                <w:sz w:val="24"/>
                <w:szCs w:val="24"/>
              </w:rPr>
            </w:pPr>
            <w:r>
              <w:rPr>
                <w:rFonts w:hint="eastAsia" w:ascii="仿宋" w:hAnsi="仿宋" w:eastAsia="仿宋" w:cs="宋体"/>
                <w:kern w:val="0"/>
                <w:sz w:val="24"/>
                <w:szCs w:val="24"/>
              </w:rPr>
              <w:t>5．参加政府采购活动前三年内，在经营活动中没有重大违法记录；</w:t>
            </w:r>
            <w:r>
              <w:rPr>
                <w:rFonts w:hint="eastAsia" w:ascii="仿宋" w:hAnsi="仿宋" w:eastAsia="仿宋" w:cs="宋体"/>
                <w:b/>
                <w:kern w:val="0"/>
                <w:sz w:val="24"/>
                <w:szCs w:val="24"/>
              </w:rPr>
              <w:t>注：</w:t>
            </w:r>
          </w:p>
          <w:p w14:paraId="58A37027">
            <w:p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rPr>
              <w:t>1、供应商在投标时，提供《襄城县政府采购供应商信用承诺函》（详见招标文件第八章3.5格式），无需再提交上述证明材料。</w:t>
            </w:r>
          </w:p>
          <w:p w14:paraId="14466C11">
            <w:p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rPr>
              <w:t>2、采购人有权在签订合同前要求中标供应商提供相关证明材料以核实中标供应商承诺事项的真实性。</w:t>
            </w:r>
          </w:p>
          <w:p w14:paraId="669E082A">
            <w:pPr>
              <w:autoSpaceDE w:val="0"/>
              <w:autoSpaceDN w:val="0"/>
              <w:spacing w:line="360" w:lineRule="auto"/>
              <w:contextualSpacing/>
              <w:rPr>
                <w:rFonts w:hint="eastAsia" w:ascii="仿宋" w:hAnsi="仿宋" w:eastAsia="仿宋" w:cs="宋体"/>
                <w:kern w:val="0"/>
                <w:sz w:val="24"/>
                <w:szCs w:val="24"/>
              </w:rPr>
            </w:pPr>
            <w:r>
              <w:rPr>
                <w:rFonts w:hint="eastAsia" w:ascii="仿宋" w:hAnsi="仿宋" w:eastAsia="仿宋" w:cs="宋体"/>
                <w:kern w:val="0"/>
                <w:sz w:val="24"/>
                <w:szCs w:val="24"/>
              </w:rPr>
              <w:t>3、供应商对信用承诺内容的真实性、合法性、有效性负责。如作出虚假信用承诺，视同为“提供虚假材料谋取中标”的违法行为。</w:t>
            </w:r>
          </w:p>
          <w:p w14:paraId="5C828EF0">
            <w:p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b/>
                <w:bCs/>
                <w:kern w:val="0"/>
                <w:sz w:val="24"/>
                <w:szCs w:val="24"/>
              </w:rPr>
              <w:t>本项目的特定资格要求：</w:t>
            </w:r>
            <w:r>
              <w:rPr>
                <w:rFonts w:hint="eastAsia" w:ascii="仿宋" w:hAnsi="仿宋" w:eastAsia="仿宋" w:cs="宋体"/>
                <w:kern w:val="0"/>
                <w:sz w:val="24"/>
                <w:szCs w:val="24"/>
              </w:rPr>
              <w:t>（详见第六章 资格审查与评标）。</w:t>
            </w:r>
          </w:p>
          <w:p w14:paraId="7CEB5453">
            <w:pPr>
              <w:autoSpaceDE w:val="0"/>
              <w:autoSpaceDN w:val="0"/>
              <w:spacing w:line="360" w:lineRule="auto"/>
              <w:contextualSpacing/>
              <w:rPr>
                <w:rFonts w:hint="eastAsia" w:ascii="仿宋" w:hAnsi="仿宋" w:eastAsia="仿宋" w:cs="宋体"/>
                <w:kern w:val="0"/>
                <w:sz w:val="24"/>
                <w:szCs w:val="24"/>
              </w:rPr>
            </w:pPr>
            <w:r>
              <w:rPr>
                <w:rFonts w:hint="eastAsia" w:ascii="仿宋" w:hAnsi="仿宋" w:eastAsia="仿宋" w:cs="宋体"/>
                <w:kern w:val="0"/>
                <w:sz w:val="24"/>
                <w:szCs w:val="24"/>
              </w:rPr>
              <w:t>注：需提供以上证件原件扫描件（或彩色图片）</w:t>
            </w:r>
          </w:p>
        </w:tc>
      </w:tr>
      <w:tr w14:paraId="6D2F0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C0DCBFD">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5</w:t>
            </w:r>
          </w:p>
        </w:tc>
        <w:tc>
          <w:tcPr>
            <w:tcW w:w="1685" w:type="dxa"/>
            <w:tcBorders>
              <w:top w:val="single" w:color="auto" w:sz="4" w:space="0"/>
              <w:left w:val="nil"/>
              <w:bottom w:val="single" w:color="auto" w:sz="4" w:space="0"/>
              <w:right w:val="single" w:color="auto" w:sz="4" w:space="0"/>
            </w:tcBorders>
            <w:vAlign w:val="center"/>
          </w:tcPr>
          <w:p w14:paraId="290C48AD">
            <w:pPr>
              <w:autoSpaceDE w:val="0"/>
              <w:autoSpaceDN w:val="0"/>
              <w:adjustRightInd w:val="0"/>
              <w:spacing w:line="360" w:lineRule="auto"/>
              <w:jc w:val="center"/>
              <w:rPr>
                <w:rFonts w:ascii="仿宋" w:hAnsi="仿宋" w:eastAsia="仿宋" w:cs="宋体"/>
                <w:bCs/>
                <w:sz w:val="24"/>
                <w:szCs w:val="24"/>
              </w:rPr>
            </w:pPr>
            <w:r>
              <w:rPr>
                <w:rFonts w:hint="eastAsia" w:ascii="仿宋" w:hAnsi="仿宋" w:eastAsia="仿宋" w:cs="宋体"/>
                <w:b/>
                <w:sz w:val="24"/>
                <w:szCs w:val="24"/>
              </w:rPr>
              <w:t>★</w:t>
            </w:r>
            <w:r>
              <w:rPr>
                <w:rFonts w:hint="eastAsia" w:ascii="仿宋" w:hAnsi="仿宋" w:eastAsia="仿宋" w:cs="宋体"/>
                <w:bCs/>
                <w:sz w:val="24"/>
                <w:szCs w:val="24"/>
              </w:rPr>
              <w:t>联合体投标</w:t>
            </w:r>
          </w:p>
        </w:tc>
        <w:tc>
          <w:tcPr>
            <w:tcW w:w="7244" w:type="dxa"/>
            <w:tcBorders>
              <w:top w:val="single" w:color="auto" w:sz="4" w:space="0"/>
              <w:left w:val="nil"/>
              <w:bottom w:val="single" w:color="auto" w:sz="4" w:space="0"/>
              <w:right w:val="single" w:color="auto" w:sz="4" w:space="0"/>
            </w:tcBorders>
            <w:vAlign w:val="center"/>
          </w:tcPr>
          <w:p w14:paraId="33FF47B3">
            <w:pPr>
              <w:autoSpaceDE w:val="0"/>
              <w:autoSpaceDN w:val="0"/>
              <w:adjustRightInd w:val="0"/>
              <w:spacing w:line="360" w:lineRule="auto"/>
              <w:rPr>
                <w:rFonts w:ascii="仿宋" w:hAnsi="仿宋" w:eastAsia="仿宋" w:cs="宋体"/>
                <w:bCs/>
                <w:sz w:val="24"/>
                <w:szCs w:val="24"/>
              </w:rPr>
            </w:pPr>
            <w:r>
              <w:rPr>
                <w:rFonts w:hint="eastAsia" w:ascii="仿宋" w:hAnsi="仿宋" w:eastAsia="仿宋" w:cs="宋体"/>
                <w:kern w:val="0"/>
                <w:sz w:val="24"/>
                <w:szCs w:val="24"/>
              </w:rPr>
              <w:t xml:space="preserve">本项目 </w:t>
            </w:r>
            <w:r>
              <w:rPr>
                <w:rFonts w:hint="eastAsia" w:ascii="仿宋" w:hAnsi="仿宋" w:eastAsia="仿宋" w:cs="宋体"/>
                <w:sz w:val="24"/>
                <w:szCs w:val="24"/>
              </w:rPr>
              <w:t xml:space="preserve"> </w:t>
            </w: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 eq \o\ac(</w:instrText>
            </w:r>
            <w:r>
              <w:rPr>
                <w:rFonts w:hint="eastAsia" w:ascii="仿宋" w:hAnsi="仿宋" w:eastAsia="仿宋" w:cs="宋体"/>
                <w:b/>
                <w:position w:val="-4"/>
                <w:sz w:val="36"/>
                <w:szCs w:val="24"/>
              </w:rPr>
              <w:instrText xml:space="preserve">□</w:instrText>
            </w:r>
            <w:r>
              <w:rPr>
                <w:rFonts w:hint="eastAsia" w:ascii="仿宋" w:hAnsi="仿宋" w:eastAsia="仿宋" w:cs="宋体"/>
                <w:b/>
                <w:position w:val="-4"/>
                <w:sz w:val="36"/>
                <w:szCs w:val="24"/>
                <w:lang w:eastAsia="zh-CN"/>
              </w:rPr>
              <w:instrText xml:space="preserve">,</w:instrText>
            </w:r>
            <w:r>
              <w:rPr>
                <w:rFonts w:hint="eastAsia" w:ascii="仿宋" w:hAnsi="仿宋" w:eastAsia="仿宋" w:cs="宋体"/>
                <w:b/>
                <w:position w:val="0"/>
                <w:sz w:val="25"/>
                <w:szCs w:val="24"/>
                <w:lang w:eastAsia="zh-CN"/>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kern w:val="0"/>
                <w:sz w:val="24"/>
                <w:szCs w:val="24"/>
              </w:rPr>
              <w:t xml:space="preserve">不接受        </w:t>
            </w: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 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bCs/>
                <w:sz w:val="24"/>
                <w:szCs w:val="24"/>
              </w:rPr>
              <w:t>接受</w:t>
            </w:r>
            <w:r>
              <w:rPr>
                <w:rFonts w:hint="eastAsia" w:ascii="仿宋" w:hAnsi="仿宋" w:eastAsia="仿宋" w:cs="宋体"/>
                <w:kern w:val="0"/>
                <w:sz w:val="24"/>
                <w:szCs w:val="24"/>
              </w:rPr>
              <w:t>联合体投标</w:t>
            </w:r>
          </w:p>
        </w:tc>
      </w:tr>
      <w:tr w14:paraId="10CB8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07CDE0C">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6</w:t>
            </w:r>
          </w:p>
        </w:tc>
        <w:tc>
          <w:tcPr>
            <w:tcW w:w="1685" w:type="dxa"/>
            <w:tcBorders>
              <w:top w:val="single" w:color="auto" w:sz="4" w:space="0"/>
              <w:left w:val="nil"/>
              <w:bottom w:val="single" w:color="auto" w:sz="4" w:space="0"/>
              <w:right w:val="single" w:color="auto" w:sz="4" w:space="0"/>
            </w:tcBorders>
            <w:vAlign w:val="center"/>
          </w:tcPr>
          <w:p w14:paraId="12686891">
            <w:pPr>
              <w:autoSpaceDE w:val="0"/>
              <w:autoSpaceDN w:val="0"/>
              <w:adjustRightInd w:val="0"/>
              <w:spacing w:line="360" w:lineRule="auto"/>
              <w:jc w:val="center"/>
              <w:rPr>
                <w:rFonts w:ascii="仿宋" w:hAnsi="仿宋" w:eastAsia="仿宋" w:cs="宋体"/>
                <w:bCs/>
                <w:color w:val="auto"/>
                <w:sz w:val="24"/>
                <w:szCs w:val="24"/>
              </w:rPr>
            </w:pPr>
            <w:r>
              <w:rPr>
                <w:rFonts w:hint="eastAsia" w:ascii="仿宋" w:hAnsi="仿宋" w:eastAsia="仿宋" w:cs="宋体"/>
                <w:b/>
                <w:color w:val="auto"/>
                <w:sz w:val="24"/>
                <w:szCs w:val="24"/>
              </w:rPr>
              <w:t>★</w:t>
            </w:r>
            <w:r>
              <w:rPr>
                <w:rFonts w:hint="eastAsia" w:ascii="仿宋" w:hAnsi="仿宋" w:eastAsia="仿宋" w:cs="宋体"/>
                <w:bCs/>
                <w:color w:val="auto"/>
                <w:sz w:val="24"/>
                <w:szCs w:val="24"/>
              </w:rPr>
              <w:t>最高限价</w:t>
            </w:r>
          </w:p>
        </w:tc>
        <w:tc>
          <w:tcPr>
            <w:tcW w:w="7244" w:type="dxa"/>
            <w:tcBorders>
              <w:top w:val="single" w:color="auto" w:sz="4" w:space="0"/>
              <w:left w:val="nil"/>
              <w:bottom w:val="single" w:color="auto" w:sz="4" w:space="0"/>
              <w:right w:val="single" w:color="auto" w:sz="4" w:space="0"/>
            </w:tcBorders>
            <w:vAlign w:val="center"/>
          </w:tcPr>
          <w:p w14:paraId="06811187">
            <w:pPr>
              <w:autoSpaceDE w:val="0"/>
              <w:autoSpaceDN w:val="0"/>
              <w:spacing w:beforeLines="20" w:line="360" w:lineRule="auto"/>
              <w:rPr>
                <w:rFonts w:ascii="仿宋" w:hAnsi="仿宋" w:eastAsia="仿宋" w:cs="宋体"/>
                <w:b/>
                <w:bCs/>
                <w:color w:val="auto"/>
              </w:rPr>
            </w:pPr>
            <w:r>
              <w:rPr>
                <w:rFonts w:hint="eastAsia" w:ascii="仿宋" w:hAnsi="仿宋" w:eastAsia="仿宋" w:cs="仿宋"/>
                <w:b/>
                <w:bCs/>
                <w:color w:val="000000"/>
                <w:kern w:val="0"/>
                <w:sz w:val="28"/>
                <w:szCs w:val="28"/>
                <w:highlight w:val="none"/>
                <w:shd w:val="clear" w:color="auto" w:fill="FFFFFF"/>
                <w:lang w:val="en-US" w:eastAsia="zh-CN"/>
              </w:rPr>
              <w:t>1984500.00</w:t>
            </w:r>
            <w:r>
              <w:rPr>
                <w:rFonts w:hint="eastAsia" w:ascii="仿宋" w:hAnsi="仿宋" w:eastAsia="仿宋" w:cs="宋体"/>
                <w:b/>
                <w:bCs/>
                <w:color w:val="auto"/>
                <w:kern w:val="0"/>
                <w:sz w:val="24"/>
                <w:szCs w:val="24"/>
              </w:rPr>
              <w:t>元（第一标段：535500.00元；第二标段：486000.00元；第三标段：472500.00元；第四标段：490500.00元）。超出预算金额（最高限价）的响应无效。</w:t>
            </w:r>
          </w:p>
        </w:tc>
      </w:tr>
      <w:tr w14:paraId="2AC84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84805E5">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7</w:t>
            </w:r>
          </w:p>
        </w:tc>
        <w:tc>
          <w:tcPr>
            <w:tcW w:w="1685" w:type="dxa"/>
            <w:tcBorders>
              <w:top w:val="single" w:color="auto" w:sz="4" w:space="0"/>
              <w:left w:val="nil"/>
              <w:bottom w:val="single" w:color="auto" w:sz="4" w:space="0"/>
              <w:right w:val="single" w:color="auto" w:sz="4" w:space="0"/>
            </w:tcBorders>
            <w:vAlign w:val="center"/>
          </w:tcPr>
          <w:p w14:paraId="3022B0C0">
            <w:pPr>
              <w:autoSpaceDE w:val="0"/>
              <w:autoSpaceDN w:val="0"/>
              <w:adjustRightInd w:val="0"/>
              <w:snapToGrid w:val="0"/>
              <w:spacing w:line="360" w:lineRule="auto"/>
              <w:jc w:val="center"/>
              <w:rPr>
                <w:rFonts w:ascii="仿宋" w:hAnsi="仿宋" w:eastAsia="仿宋" w:cs="宋体"/>
                <w:bCs/>
                <w:sz w:val="24"/>
                <w:szCs w:val="24"/>
              </w:rPr>
            </w:pPr>
            <w:r>
              <w:rPr>
                <w:rFonts w:hint="eastAsia" w:ascii="仿宋" w:hAnsi="仿宋" w:eastAsia="仿宋" w:cs="宋体"/>
                <w:bCs/>
                <w:sz w:val="24"/>
                <w:szCs w:val="24"/>
              </w:rPr>
              <w:t>现场考察</w:t>
            </w:r>
          </w:p>
        </w:tc>
        <w:tc>
          <w:tcPr>
            <w:tcW w:w="7244" w:type="dxa"/>
            <w:tcBorders>
              <w:top w:val="single" w:color="auto" w:sz="4" w:space="0"/>
              <w:left w:val="nil"/>
              <w:bottom w:val="single" w:color="auto" w:sz="4" w:space="0"/>
              <w:right w:val="single" w:color="auto" w:sz="4" w:space="0"/>
            </w:tcBorders>
            <w:vAlign w:val="center"/>
          </w:tcPr>
          <w:p w14:paraId="2012B324">
            <w:pPr>
              <w:autoSpaceDE w:val="0"/>
              <w:autoSpaceDN w:val="0"/>
              <w:adjustRightInd w:val="0"/>
              <w:snapToGrid w:val="0"/>
              <w:spacing w:line="360" w:lineRule="auto"/>
              <w:ind w:right="-11"/>
              <w:rPr>
                <w:rFonts w:ascii="仿宋" w:hAnsi="仿宋" w:eastAsia="仿宋" w:cs="宋体"/>
                <w:sz w:val="24"/>
                <w:szCs w:val="24"/>
              </w:rPr>
            </w:pP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 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sz w:val="24"/>
                <w:szCs w:val="24"/>
              </w:rPr>
              <w:t>不组织</w:t>
            </w:r>
          </w:p>
        </w:tc>
      </w:tr>
      <w:tr w14:paraId="444F6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B0DABC3">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8</w:t>
            </w:r>
          </w:p>
        </w:tc>
        <w:tc>
          <w:tcPr>
            <w:tcW w:w="1685" w:type="dxa"/>
            <w:tcBorders>
              <w:top w:val="single" w:color="auto" w:sz="4" w:space="0"/>
              <w:left w:val="nil"/>
              <w:bottom w:val="single" w:color="auto" w:sz="4" w:space="0"/>
              <w:right w:val="single" w:color="auto" w:sz="4" w:space="0"/>
            </w:tcBorders>
            <w:vAlign w:val="center"/>
          </w:tcPr>
          <w:p w14:paraId="39EC55B6">
            <w:pPr>
              <w:autoSpaceDE w:val="0"/>
              <w:autoSpaceDN w:val="0"/>
              <w:adjustRightInd w:val="0"/>
              <w:snapToGrid w:val="0"/>
              <w:spacing w:line="360" w:lineRule="auto"/>
              <w:jc w:val="center"/>
              <w:rPr>
                <w:rFonts w:ascii="仿宋" w:hAnsi="仿宋" w:eastAsia="仿宋" w:cs="宋体"/>
                <w:bCs/>
                <w:sz w:val="24"/>
                <w:szCs w:val="24"/>
              </w:rPr>
            </w:pPr>
            <w:r>
              <w:rPr>
                <w:rFonts w:hint="eastAsia" w:ascii="仿宋" w:hAnsi="仿宋" w:eastAsia="仿宋" w:cs="宋体"/>
                <w:bCs/>
                <w:sz w:val="24"/>
                <w:szCs w:val="24"/>
              </w:rPr>
              <w:t>磋商前答疑会</w:t>
            </w:r>
          </w:p>
        </w:tc>
        <w:tc>
          <w:tcPr>
            <w:tcW w:w="7244" w:type="dxa"/>
            <w:tcBorders>
              <w:top w:val="single" w:color="auto" w:sz="4" w:space="0"/>
              <w:left w:val="nil"/>
              <w:bottom w:val="single" w:color="auto" w:sz="4" w:space="0"/>
              <w:right w:val="single" w:color="auto" w:sz="4" w:space="0"/>
            </w:tcBorders>
            <w:vAlign w:val="center"/>
          </w:tcPr>
          <w:p w14:paraId="06E8397E">
            <w:pPr>
              <w:autoSpaceDE w:val="0"/>
              <w:autoSpaceDN w:val="0"/>
              <w:adjustRightInd w:val="0"/>
              <w:snapToGrid w:val="0"/>
              <w:spacing w:line="360" w:lineRule="auto"/>
              <w:ind w:right="-11"/>
              <w:rPr>
                <w:rFonts w:ascii="仿宋" w:hAnsi="仿宋" w:eastAsia="仿宋" w:cs="宋体"/>
                <w:sz w:val="24"/>
                <w:szCs w:val="24"/>
              </w:rPr>
            </w:pP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 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sz w:val="24"/>
                <w:szCs w:val="24"/>
              </w:rPr>
              <w:t>不召开</w:t>
            </w:r>
          </w:p>
        </w:tc>
      </w:tr>
      <w:tr w14:paraId="5A5D6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993E718">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9</w:t>
            </w:r>
          </w:p>
        </w:tc>
        <w:tc>
          <w:tcPr>
            <w:tcW w:w="1685" w:type="dxa"/>
            <w:tcBorders>
              <w:top w:val="single" w:color="auto" w:sz="4" w:space="0"/>
              <w:left w:val="nil"/>
              <w:bottom w:val="single" w:color="auto" w:sz="4" w:space="0"/>
              <w:right w:val="single" w:color="auto" w:sz="4" w:space="0"/>
            </w:tcBorders>
            <w:vAlign w:val="center"/>
          </w:tcPr>
          <w:p w14:paraId="4E0DB3A2">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进口产品参与</w:t>
            </w:r>
          </w:p>
        </w:tc>
        <w:tc>
          <w:tcPr>
            <w:tcW w:w="7244" w:type="dxa"/>
            <w:tcBorders>
              <w:top w:val="single" w:color="auto" w:sz="4" w:space="0"/>
              <w:left w:val="nil"/>
              <w:bottom w:val="single" w:color="auto" w:sz="4" w:space="0"/>
              <w:right w:val="single" w:color="auto" w:sz="4" w:space="0"/>
            </w:tcBorders>
            <w:vAlign w:val="center"/>
          </w:tcPr>
          <w:p w14:paraId="003F8AAB">
            <w:pPr>
              <w:autoSpaceDE w:val="0"/>
              <w:autoSpaceDN w:val="0"/>
              <w:adjustRightInd w:val="0"/>
              <w:snapToGrid w:val="0"/>
              <w:spacing w:line="360" w:lineRule="auto"/>
              <w:ind w:right="-11"/>
              <w:rPr>
                <w:rFonts w:ascii="仿宋" w:hAnsi="仿宋" w:eastAsia="仿宋" w:cs="宋体"/>
                <w:sz w:val="24"/>
                <w:szCs w:val="24"/>
              </w:rPr>
            </w:pP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 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sz w:val="24"/>
                <w:szCs w:val="24"/>
              </w:rPr>
              <w:t xml:space="preserve">不允许     </w:t>
            </w: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 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sz w:val="24"/>
                <w:szCs w:val="24"/>
              </w:rPr>
              <w:t>允许</w:t>
            </w:r>
          </w:p>
        </w:tc>
      </w:tr>
      <w:tr w14:paraId="7E133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B101445">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10</w:t>
            </w:r>
          </w:p>
        </w:tc>
        <w:tc>
          <w:tcPr>
            <w:tcW w:w="1685" w:type="dxa"/>
            <w:tcBorders>
              <w:top w:val="single" w:color="auto" w:sz="4" w:space="0"/>
              <w:left w:val="nil"/>
              <w:bottom w:val="single" w:color="auto" w:sz="4" w:space="0"/>
              <w:right w:val="single" w:color="auto" w:sz="4" w:space="0"/>
            </w:tcBorders>
            <w:vAlign w:val="center"/>
          </w:tcPr>
          <w:p w14:paraId="302F4FE1">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b/>
                <w:sz w:val="24"/>
                <w:szCs w:val="24"/>
              </w:rPr>
              <w:t>★</w:t>
            </w:r>
            <w:r>
              <w:rPr>
                <w:rFonts w:hint="eastAsia" w:ascii="仿宋" w:hAnsi="仿宋" w:eastAsia="仿宋" w:cs="宋体"/>
                <w:sz w:val="24"/>
                <w:szCs w:val="24"/>
              </w:rPr>
              <w:t>磋商有效期</w:t>
            </w:r>
          </w:p>
        </w:tc>
        <w:tc>
          <w:tcPr>
            <w:tcW w:w="7244" w:type="dxa"/>
            <w:tcBorders>
              <w:top w:val="single" w:color="auto" w:sz="4" w:space="0"/>
              <w:left w:val="nil"/>
              <w:bottom w:val="single" w:color="auto" w:sz="4" w:space="0"/>
              <w:right w:val="single" w:color="auto" w:sz="4" w:space="0"/>
            </w:tcBorders>
            <w:vAlign w:val="center"/>
          </w:tcPr>
          <w:p w14:paraId="4C2A3FE5">
            <w:pPr>
              <w:autoSpaceDE w:val="0"/>
              <w:autoSpaceDN w:val="0"/>
              <w:adjustRightInd w:val="0"/>
              <w:snapToGrid w:val="0"/>
              <w:spacing w:line="360" w:lineRule="auto"/>
              <w:ind w:right="-11"/>
              <w:rPr>
                <w:rFonts w:ascii="仿宋" w:hAnsi="仿宋" w:eastAsia="仿宋" w:cs="宋体"/>
                <w:sz w:val="24"/>
                <w:szCs w:val="24"/>
              </w:rPr>
            </w:pPr>
            <w:r>
              <w:rPr>
                <w:rFonts w:hint="eastAsia" w:ascii="仿宋" w:hAnsi="仿宋" w:eastAsia="仿宋" w:cs="宋体"/>
                <w:sz w:val="24"/>
                <w:szCs w:val="24"/>
              </w:rPr>
              <w:t>60天（自提交响应文件的截止之日起算）</w:t>
            </w:r>
          </w:p>
          <w:p w14:paraId="1F2D2FF1">
            <w:pPr>
              <w:autoSpaceDE w:val="0"/>
              <w:autoSpaceDN w:val="0"/>
              <w:adjustRightInd w:val="0"/>
              <w:snapToGrid w:val="0"/>
              <w:spacing w:line="360" w:lineRule="auto"/>
              <w:ind w:right="-11"/>
              <w:rPr>
                <w:rFonts w:ascii="仿宋" w:hAnsi="仿宋" w:eastAsia="仿宋" w:cs="宋体"/>
                <w:sz w:val="24"/>
                <w:szCs w:val="24"/>
              </w:rPr>
            </w:pPr>
            <w:r>
              <w:rPr>
                <w:rFonts w:hint="eastAsia" w:ascii="仿宋" w:hAnsi="仿宋" w:eastAsia="仿宋" w:cs="宋体"/>
                <w:sz w:val="24"/>
                <w:szCs w:val="24"/>
              </w:rPr>
              <w:t>成交供应商有效期延至合同验收之日，成交供应商全部合同义务履行完毕为止。</w:t>
            </w:r>
          </w:p>
        </w:tc>
      </w:tr>
      <w:tr w14:paraId="4EFD4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ED7B3AF">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11</w:t>
            </w:r>
          </w:p>
        </w:tc>
        <w:tc>
          <w:tcPr>
            <w:tcW w:w="1685" w:type="dxa"/>
            <w:tcBorders>
              <w:top w:val="single" w:color="auto" w:sz="4" w:space="0"/>
              <w:left w:val="nil"/>
              <w:bottom w:val="single" w:color="auto" w:sz="4" w:space="0"/>
              <w:right w:val="single" w:color="auto" w:sz="4" w:space="0"/>
            </w:tcBorders>
            <w:vAlign w:val="center"/>
          </w:tcPr>
          <w:p w14:paraId="6C80DE89">
            <w:pPr>
              <w:autoSpaceDE w:val="0"/>
              <w:autoSpaceDN w:val="0"/>
              <w:adjustRightInd w:val="0"/>
              <w:snapToGrid w:val="0"/>
              <w:spacing w:line="360" w:lineRule="auto"/>
              <w:rPr>
                <w:rFonts w:ascii="仿宋" w:hAnsi="仿宋" w:eastAsia="仿宋" w:cs="宋体"/>
                <w:sz w:val="24"/>
                <w:szCs w:val="24"/>
              </w:rPr>
            </w:pPr>
            <w:r>
              <w:rPr>
                <w:rFonts w:hint="eastAsia" w:ascii="仿宋" w:hAnsi="仿宋" w:eastAsia="仿宋" w:cs="宋体"/>
                <w:bCs/>
                <w:sz w:val="24"/>
                <w:szCs w:val="24"/>
              </w:rPr>
              <w:t>成交供应商将本项目非主体、非关键性工作分包</w:t>
            </w:r>
          </w:p>
        </w:tc>
        <w:tc>
          <w:tcPr>
            <w:tcW w:w="7244" w:type="dxa"/>
            <w:tcBorders>
              <w:top w:val="single" w:color="auto" w:sz="4" w:space="0"/>
              <w:left w:val="nil"/>
              <w:bottom w:val="single" w:color="auto" w:sz="4" w:space="0"/>
              <w:right w:val="single" w:color="auto" w:sz="4" w:space="0"/>
            </w:tcBorders>
            <w:vAlign w:val="center"/>
          </w:tcPr>
          <w:p w14:paraId="6077A1B2">
            <w:pPr>
              <w:autoSpaceDE w:val="0"/>
              <w:autoSpaceDN w:val="0"/>
              <w:adjustRightInd w:val="0"/>
              <w:snapToGrid w:val="0"/>
              <w:spacing w:line="360" w:lineRule="auto"/>
              <w:ind w:right="-11"/>
              <w:rPr>
                <w:rFonts w:ascii="仿宋" w:hAnsi="仿宋" w:eastAsia="仿宋" w:cs="宋体"/>
                <w:sz w:val="24"/>
                <w:szCs w:val="24"/>
              </w:rPr>
            </w:pP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 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sz w:val="24"/>
                <w:szCs w:val="24"/>
              </w:rPr>
              <w:t xml:space="preserve">不允许 </w:t>
            </w:r>
            <w:r>
              <w:rPr>
                <w:rFonts w:hint="eastAsia" w:ascii="宋体" w:hAnsi="宋体" w:eastAsia="仿宋" w:cs="宋体"/>
                <w:sz w:val="24"/>
                <w:szCs w:val="24"/>
              </w:rPr>
              <w:t>  </w:t>
            </w: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 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sz w:val="24"/>
                <w:szCs w:val="24"/>
              </w:rPr>
              <w:t>允许</w:t>
            </w:r>
          </w:p>
        </w:tc>
      </w:tr>
      <w:tr w14:paraId="6D9D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B958400">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12</w:t>
            </w:r>
          </w:p>
        </w:tc>
        <w:tc>
          <w:tcPr>
            <w:tcW w:w="1685" w:type="dxa"/>
            <w:tcBorders>
              <w:top w:val="single" w:color="auto" w:sz="4" w:space="0"/>
              <w:left w:val="nil"/>
              <w:bottom w:val="single" w:color="auto" w:sz="4" w:space="0"/>
              <w:right w:val="single" w:color="auto" w:sz="4" w:space="0"/>
            </w:tcBorders>
            <w:vAlign w:val="center"/>
          </w:tcPr>
          <w:p w14:paraId="40FB3AC7">
            <w:pPr>
              <w:autoSpaceDE w:val="0"/>
              <w:autoSpaceDN w:val="0"/>
              <w:adjustRightInd w:val="0"/>
              <w:spacing w:line="360" w:lineRule="auto"/>
              <w:jc w:val="center"/>
              <w:rPr>
                <w:rFonts w:ascii="仿宋" w:hAnsi="仿宋" w:eastAsia="仿宋" w:cs="宋体"/>
                <w:sz w:val="24"/>
                <w:szCs w:val="24"/>
              </w:rPr>
            </w:pPr>
            <w:r>
              <w:rPr>
                <w:rFonts w:hint="eastAsia" w:ascii="仿宋" w:hAnsi="仿宋" w:eastAsia="仿宋" w:cs="宋体"/>
                <w:sz w:val="24"/>
                <w:szCs w:val="24"/>
                <w:shd w:val="clear" w:color="auto" w:fill="FFFFFF"/>
              </w:rPr>
              <w:t>响应文件提交截止、</w:t>
            </w:r>
            <w:r>
              <w:rPr>
                <w:rFonts w:hint="eastAsia" w:ascii="仿宋" w:hAnsi="仿宋" w:eastAsia="仿宋" w:cs="宋体"/>
                <w:bCs/>
                <w:sz w:val="24"/>
                <w:szCs w:val="24"/>
              </w:rPr>
              <w:t>磋商响应截止及磋商时间</w:t>
            </w:r>
          </w:p>
        </w:tc>
        <w:tc>
          <w:tcPr>
            <w:tcW w:w="7244" w:type="dxa"/>
            <w:tcBorders>
              <w:top w:val="single" w:color="auto" w:sz="4" w:space="0"/>
              <w:left w:val="nil"/>
              <w:bottom w:val="single" w:color="auto" w:sz="4" w:space="0"/>
              <w:right w:val="single" w:color="auto" w:sz="4" w:space="0"/>
            </w:tcBorders>
            <w:vAlign w:val="center"/>
          </w:tcPr>
          <w:p w14:paraId="30EE2A55">
            <w:pPr>
              <w:widowControl/>
              <w:spacing w:line="360" w:lineRule="auto"/>
              <w:rPr>
                <w:rFonts w:ascii="仿宋" w:hAnsi="仿宋" w:eastAsia="仿宋" w:cs="宋体"/>
                <w:sz w:val="24"/>
                <w:szCs w:val="24"/>
              </w:rPr>
            </w:pPr>
            <w:r>
              <w:rPr>
                <w:rFonts w:hint="eastAsia" w:ascii="仿宋" w:hAnsi="仿宋" w:eastAsia="仿宋" w:cs="宋体"/>
                <w:bCs/>
                <w:color w:val="000000" w:themeColor="text1"/>
                <w:sz w:val="24"/>
                <w:szCs w:val="24"/>
                <w:lang w:val="en-US" w:eastAsia="zh-CN"/>
                <w14:textFill>
                  <w14:solidFill>
                    <w14:schemeClr w14:val="tx1"/>
                  </w14:solidFill>
                </w14:textFill>
              </w:rPr>
              <w:t>2026</w:t>
            </w:r>
            <w:r>
              <w:rPr>
                <w:rFonts w:hint="eastAsia" w:ascii="仿宋" w:hAnsi="仿宋" w:eastAsia="仿宋" w:cs="宋体"/>
                <w:bCs/>
                <w:color w:val="000000" w:themeColor="text1"/>
                <w:sz w:val="24"/>
                <w:szCs w:val="24"/>
                <w14:textFill>
                  <w14:solidFill>
                    <w14:schemeClr w14:val="tx1"/>
                  </w14:solidFill>
                </w14:textFill>
              </w:rPr>
              <w:t>年</w:t>
            </w:r>
            <w:r>
              <w:rPr>
                <w:rFonts w:hint="eastAsia" w:ascii="仿宋" w:hAnsi="仿宋" w:eastAsia="仿宋" w:cs="宋体"/>
                <w:bCs/>
                <w:color w:val="000000" w:themeColor="text1"/>
                <w:sz w:val="24"/>
                <w:szCs w:val="24"/>
                <w:lang w:val="en-US" w:eastAsia="zh-CN"/>
                <w14:textFill>
                  <w14:solidFill>
                    <w14:schemeClr w14:val="tx1"/>
                  </w14:solidFill>
                </w14:textFill>
              </w:rPr>
              <w:t>1</w:t>
            </w:r>
            <w:r>
              <w:rPr>
                <w:rFonts w:hint="eastAsia" w:ascii="仿宋" w:hAnsi="仿宋" w:eastAsia="仿宋" w:cs="宋体"/>
                <w:bCs/>
                <w:color w:val="000000" w:themeColor="text1"/>
                <w:sz w:val="24"/>
                <w:szCs w:val="24"/>
                <w14:textFill>
                  <w14:solidFill>
                    <w14:schemeClr w14:val="tx1"/>
                  </w14:solidFill>
                </w14:textFill>
              </w:rPr>
              <w:t>月</w:t>
            </w:r>
            <w:r>
              <w:rPr>
                <w:rFonts w:hint="eastAsia" w:ascii="仿宋" w:hAnsi="仿宋" w:eastAsia="仿宋" w:cs="宋体"/>
                <w:bCs/>
                <w:color w:val="000000" w:themeColor="text1"/>
                <w:sz w:val="24"/>
                <w:szCs w:val="24"/>
                <w:lang w:val="en-US" w:eastAsia="zh-CN"/>
                <w14:textFill>
                  <w14:solidFill>
                    <w14:schemeClr w14:val="tx1"/>
                  </w14:solidFill>
                </w14:textFill>
              </w:rPr>
              <w:t>15</w:t>
            </w:r>
            <w:r>
              <w:rPr>
                <w:rFonts w:hint="eastAsia" w:ascii="仿宋" w:hAnsi="仿宋" w:eastAsia="仿宋" w:cs="宋体"/>
                <w:bCs/>
                <w:color w:val="000000" w:themeColor="text1"/>
                <w:sz w:val="24"/>
                <w:szCs w:val="24"/>
                <w14:textFill>
                  <w14:solidFill>
                    <w14:schemeClr w14:val="tx1"/>
                  </w14:solidFill>
                </w14:textFill>
              </w:rPr>
              <w:t>日</w:t>
            </w:r>
            <w:r>
              <w:rPr>
                <w:rFonts w:hint="eastAsia" w:ascii="仿宋" w:hAnsi="仿宋" w:eastAsia="仿宋" w:cs="宋体"/>
                <w:bCs/>
                <w:color w:val="000000" w:themeColor="text1"/>
                <w:sz w:val="24"/>
                <w:szCs w:val="24"/>
                <w:lang w:val="en-US" w:eastAsia="zh-CN"/>
                <w14:textFill>
                  <w14:solidFill>
                    <w14:schemeClr w14:val="tx1"/>
                  </w14:solidFill>
                </w14:textFill>
              </w:rPr>
              <w:t>09</w:t>
            </w:r>
            <w:r>
              <w:rPr>
                <w:rFonts w:hint="eastAsia" w:ascii="仿宋" w:hAnsi="仿宋" w:eastAsia="仿宋" w:cs="宋体"/>
                <w:bCs/>
                <w:color w:val="000000" w:themeColor="text1"/>
                <w:sz w:val="24"/>
                <w:szCs w:val="24"/>
                <w14:textFill>
                  <w14:solidFill>
                    <w14:schemeClr w14:val="tx1"/>
                  </w14:solidFill>
                </w14:textFill>
              </w:rPr>
              <w:t>时00分（北京时间）</w:t>
            </w:r>
            <w:bookmarkStart w:id="39" w:name="_GoBack"/>
            <w:bookmarkEnd w:id="39"/>
          </w:p>
        </w:tc>
      </w:tr>
      <w:tr w14:paraId="59DA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B3BE1C4">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13</w:t>
            </w:r>
          </w:p>
        </w:tc>
        <w:tc>
          <w:tcPr>
            <w:tcW w:w="1685" w:type="dxa"/>
            <w:tcBorders>
              <w:top w:val="single" w:color="auto" w:sz="4" w:space="0"/>
              <w:left w:val="nil"/>
              <w:bottom w:val="single" w:color="auto" w:sz="4" w:space="0"/>
              <w:right w:val="single" w:color="auto" w:sz="4" w:space="0"/>
            </w:tcBorders>
            <w:vAlign w:val="center"/>
          </w:tcPr>
          <w:p w14:paraId="0A5BD693">
            <w:pPr>
              <w:autoSpaceDE w:val="0"/>
              <w:autoSpaceDN w:val="0"/>
              <w:adjustRightInd w:val="0"/>
              <w:spacing w:line="360" w:lineRule="auto"/>
              <w:jc w:val="center"/>
              <w:rPr>
                <w:rFonts w:ascii="仿宋" w:hAnsi="仿宋" w:eastAsia="仿宋" w:cs="宋体"/>
                <w:sz w:val="24"/>
                <w:szCs w:val="24"/>
              </w:rPr>
            </w:pPr>
            <w:r>
              <w:rPr>
                <w:rFonts w:hint="eastAsia" w:ascii="仿宋" w:hAnsi="仿宋" w:eastAsia="仿宋" w:cs="宋体"/>
                <w:sz w:val="24"/>
                <w:szCs w:val="24"/>
              </w:rPr>
              <w:t>响应文件</w:t>
            </w:r>
          </w:p>
          <w:p w14:paraId="7AA7ECF1">
            <w:pPr>
              <w:autoSpaceDE w:val="0"/>
              <w:autoSpaceDN w:val="0"/>
              <w:adjustRightInd w:val="0"/>
              <w:spacing w:line="360" w:lineRule="auto"/>
              <w:jc w:val="center"/>
              <w:rPr>
                <w:rFonts w:ascii="仿宋" w:hAnsi="仿宋" w:eastAsia="仿宋" w:cs="宋体"/>
                <w:sz w:val="24"/>
                <w:szCs w:val="24"/>
              </w:rPr>
            </w:pPr>
            <w:r>
              <w:rPr>
                <w:rFonts w:hint="eastAsia" w:ascii="仿宋" w:hAnsi="仿宋" w:eastAsia="仿宋" w:cs="宋体"/>
                <w:sz w:val="24"/>
                <w:szCs w:val="24"/>
              </w:rPr>
              <w:t>及磋商地点</w:t>
            </w:r>
          </w:p>
        </w:tc>
        <w:tc>
          <w:tcPr>
            <w:tcW w:w="7244" w:type="dxa"/>
            <w:tcBorders>
              <w:top w:val="single" w:color="auto" w:sz="4" w:space="0"/>
              <w:left w:val="nil"/>
              <w:bottom w:val="single" w:color="auto" w:sz="4" w:space="0"/>
              <w:right w:val="single" w:color="auto" w:sz="4" w:space="0"/>
            </w:tcBorders>
            <w:vAlign w:val="center"/>
          </w:tcPr>
          <w:p w14:paraId="69567222">
            <w:pPr>
              <w:autoSpaceDE w:val="0"/>
              <w:autoSpaceDN w:val="0"/>
              <w:adjustRightInd w:val="0"/>
              <w:spacing w:line="360" w:lineRule="auto"/>
              <w:rPr>
                <w:rFonts w:ascii="仿宋" w:hAnsi="仿宋" w:eastAsia="仿宋" w:cs="宋体"/>
                <w:bCs/>
                <w:sz w:val="24"/>
                <w:szCs w:val="24"/>
              </w:rPr>
            </w:pPr>
            <w:r>
              <w:rPr>
                <w:rFonts w:hint="eastAsia" w:ascii="仿宋" w:hAnsi="仿宋" w:eastAsia="仿宋" w:cs="宋体"/>
                <w:color w:val="000000"/>
                <w:sz w:val="24"/>
                <w:szCs w:val="24"/>
              </w:rPr>
              <w:t>开标地点：</w:t>
            </w:r>
            <w:r>
              <w:rPr>
                <w:rFonts w:hint="eastAsia" w:ascii="仿宋" w:hAnsi="仿宋" w:eastAsia="仿宋" w:cs="宋体"/>
                <w:color w:val="000000"/>
                <w:kern w:val="0"/>
                <w:sz w:val="24"/>
                <w:szCs w:val="24"/>
              </w:rPr>
              <w:t>襄城县公共资源交易中心（八七路东段电子商务产业园）12楼开标</w:t>
            </w:r>
            <w:r>
              <w:rPr>
                <w:rFonts w:hint="eastAsia" w:ascii="仿宋" w:hAnsi="仿宋" w:eastAsia="仿宋" w:cs="宋体"/>
                <w:color w:val="000000"/>
                <w:kern w:val="0"/>
                <w:sz w:val="24"/>
                <w:szCs w:val="24"/>
                <w:lang w:val="en-US" w:eastAsia="zh-CN"/>
              </w:rPr>
              <w:t>二</w:t>
            </w:r>
            <w:r>
              <w:rPr>
                <w:rFonts w:hint="eastAsia" w:ascii="仿宋" w:hAnsi="仿宋" w:eastAsia="仿宋" w:cs="宋体"/>
                <w:color w:val="000000"/>
                <w:kern w:val="0"/>
                <w:sz w:val="24"/>
                <w:szCs w:val="24"/>
              </w:rPr>
              <w:t>室（本项目采用远程不见面开标，投标人无须到交易中心现场）。</w:t>
            </w:r>
          </w:p>
        </w:tc>
      </w:tr>
      <w:tr w14:paraId="0EFE2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A42031A">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14</w:t>
            </w:r>
          </w:p>
        </w:tc>
        <w:tc>
          <w:tcPr>
            <w:tcW w:w="1685" w:type="dxa"/>
            <w:tcBorders>
              <w:top w:val="single" w:color="auto" w:sz="4" w:space="0"/>
              <w:left w:val="nil"/>
              <w:bottom w:val="single" w:color="auto" w:sz="4" w:space="0"/>
              <w:right w:val="single" w:color="auto" w:sz="4" w:space="0"/>
            </w:tcBorders>
            <w:vAlign w:val="center"/>
          </w:tcPr>
          <w:p w14:paraId="202F5211">
            <w:pPr>
              <w:autoSpaceDE w:val="0"/>
              <w:autoSpaceDN w:val="0"/>
              <w:adjustRightInd w:val="0"/>
              <w:spacing w:line="360" w:lineRule="auto"/>
              <w:jc w:val="center"/>
              <w:rPr>
                <w:rFonts w:ascii="仿宋" w:hAnsi="仿宋" w:eastAsia="仿宋" w:cs="宋体"/>
                <w:bCs/>
                <w:sz w:val="24"/>
                <w:szCs w:val="24"/>
              </w:rPr>
            </w:pPr>
            <w:r>
              <w:rPr>
                <w:rFonts w:hint="eastAsia" w:ascii="仿宋" w:hAnsi="仿宋" w:eastAsia="仿宋" w:cs="宋体"/>
                <w:kern w:val="0"/>
                <w:sz w:val="24"/>
                <w:szCs w:val="24"/>
              </w:rPr>
              <w:t>磋商保证金</w:t>
            </w:r>
          </w:p>
        </w:tc>
        <w:tc>
          <w:tcPr>
            <w:tcW w:w="7244" w:type="dxa"/>
            <w:tcBorders>
              <w:top w:val="single" w:color="auto" w:sz="4" w:space="0"/>
              <w:left w:val="nil"/>
              <w:bottom w:val="single" w:color="auto" w:sz="4" w:space="0"/>
              <w:right w:val="single" w:color="auto" w:sz="4" w:space="0"/>
            </w:tcBorders>
            <w:vAlign w:val="center"/>
          </w:tcPr>
          <w:p w14:paraId="6E33C97F">
            <w:pPr>
              <w:tabs>
                <w:tab w:val="left" w:pos="1260"/>
              </w:tabs>
              <w:autoSpaceDE w:val="0"/>
              <w:autoSpaceDN w:val="0"/>
              <w:adjustRightInd w:val="0"/>
              <w:spacing w:line="360" w:lineRule="auto"/>
              <w:contextualSpacing/>
              <w:rPr>
                <w:rFonts w:ascii="仿宋" w:hAnsi="仿宋" w:eastAsia="仿宋" w:cs="宋体"/>
                <w:sz w:val="24"/>
                <w:szCs w:val="24"/>
                <w:lang w:val="zh-CN"/>
              </w:rPr>
            </w:pPr>
            <w:r>
              <w:rPr>
                <w:rFonts w:hint="eastAsia" w:ascii="仿宋" w:hAnsi="仿宋" w:eastAsia="仿宋" w:cs="宋体"/>
                <w:sz w:val="24"/>
                <w:szCs w:val="24"/>
                <w:lang w:val="zh-CN"/>
              </w:rPr>
              <w:t>本项目不收取。</w:t>
            </w:r>
          </w:p>
          <w:p w14:paraId="2EF9E795">
            <w:pPr>
              <w:pStyle w:val="35"/>
              <w:spacing w:line="360" w:lineRule="auto"/>
              <w:rPr>
                <w:rFonts w:ascii="仿宋" w:hAnsi="仿宋" w:eastAsia="仿宋" w:cs="宋体"/>
                <w:bCs/>
                <w:sz w:val="24"/>
              </w:rPr>
            </w:pPr>
            <w:r>
              <w:rPr>
                <w:rFonts w:hint="eastAsia" w:ascii="仿宋" w:hAnsi="仿宋" w:eastAsia="仿宋" w:cs="宋体"/>
                <w:sz w:val="24"/>
                <w:lang w:val="zh-CN"/>
              </w:rPr>
              <w:t>投标人应提供投标承诺函。</w:t>
            </w:r>
          </w:p>
        </w:tc>
      </w:tr>
      <w:tr w14:paraId="63E49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A100740">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15</w:t>
            </w:r>
          </w:p>
        </w:tc>
        <w:tc>
          <w:tcPr>
            <w:tcW w:w="1685" w:type="dxa"/>
            <w:tcBorders>
              <w:top w:val="single" w:color="auto" w:sz="4" w:space="0"/>
              <w:left w:val="nil"/>
              <w:bottom w:val="single" w:color="auto" w:sz="4" w:space="0"/>
              <w:right w:val="single" w:color="auto" w:sz="4" w:space="0"/>
            </w:tcBorders>
            <w:vAlign w:val="center"/>
          </w:tcPr>
          <w:p w14:paraId="47E3B9AF">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公告发布</w:t>
            </w:r>
          </w:p>
        </w:tc>
        <w:tc>
          <w:tcPr>
            <w:tcW w:w="7244" w:type="dxa"/>
            <w:tcBorders>
              <w:top w:val="single" w:color="auto" w:sz="4" w:space="0"/>
              <w:left w:val="nil"/>
              <w:bottom w:val="single" w:color="auto" w:sz="4" w:space="0"/>
              <w:right w:val="single" w:color="auto" w:sz="4" w:space="0"/>
            </w:tcBorders>
            <w:vAlign w:val="center"/>
          </w:tcPr>
          <w:p w14:paraId="60BA874A">
            <w:pPr>
              <w:autoSpaceDE w:val="0"/>
              <w:autoSpaceDN w:val="0"/>
              <w:adjustRightInd w:val="0"/>
              <w:snapToGrid w:val="0"/>
              <w:spacing w:line="360" w:lineRule="auto"/>
              <w:rPr>
                <w:rFonts w:ascii="仿宋" w:hAnsi="仿宋" w:eastAsia="仿宋" w:cs="宋体"/>
                <w:bCs/>
                <w:sz w:val="24"/>
                <w:szCs w:val="24"/>
              </w:rPr>
            </w:pPr>
            <w:r>
              <w:rPr>
                <w:rFonts w:hint="eastAsia" w:ascii="仿宋" w:hAnsi="仿宋" w:eastAsia="仿宋" w:cs="宋体"/>
                <w:sz w:val="24"/>
                <w:szCs w:val="24"/>
              </w:rPr>
              <w:t>磋商公告、成交公告、变更（更正）公告、现场勘察答复等相关信息同时在以下网站发布：《河南省政府采购网》、、《许昌市政府采购网》、《全国公共资源交易平台（河南省·许昌市）》</w:t>
            </w:r>
          </w:p>
        </w:tc>
      </w:tr>
      <w:tr w14:paraId="56E64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05825BD">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16</w:t>
            </w:r>
          </w:p>
        </w:tc>
        <w:tc>
          <w:tcPr>
            <w:tcW w:w="1685" w:type="dxa"/>
            <w:tcBorders>
              <w:top w:val="single" w:color="auto" w:sz="4" w:space="0"/>
              <w:left w:val="nil"/>
              <w:bottom w:val="single" w:color="auto" w:sz="4" w:space="0"/>
              <w:right w:val="single" w:color="auto" w:sz="4" w:space="0"/>
            </w:tcBorders>
            <w:vAlign w:val="center"/>
          </w:tcPr>
          <w:p w14:paraId="579BCAEC">
            <w:pPr>
              <w:autoSpaceDE w:val="0"/>
              <w:autoSpaceDN w:val="0"/>
              <w:adjustRightInd w:val="0"/>
              <w:spacing w:line="360" w:lineRule="auto"/>
              <w:jc w:val="center"/>
              <w:rPr>
                <w:rFonts w:ascii="仿宋" w:hAnsi="仿宋" w:eastAsia="仿宋" w:cs="宋体"/>
                <w:sz w:val="24"/>
                <w:szCs w:val="24"/>
              </w:rPr>
            </w:pPr>
            <w:r>
              <w:rPr>
                <w:rFonts w:hint="eastAsia" w:ascii="仿宋" w:hAnsi="仿宋" w:eastAsia="仿宋" w:cs="宋体"/>
                <w:kern w:val="0"/>
                <w:sz w:val="24"/>
                <w:szCs w:val="24"/>
              </w:rPr>
              <w:t>采购人澄清或修改磋商文件时间</w:t>
            </w:r>
          </w:p>
        </w:tc>
        <w:tc>
          <w:tcPr>
            <w:tcW w:w="7244" w:type="dxa"/>
            <w:tcBorders>
              <w:top w:val="single" w:color="auto" w:sz="4" w:space="0"/>
              <w:left w:val="nil"/>
              <w:bottom w:val="single" w:color="auto" w:sz="4" w:space="0"/>
              <w:right w:val="single" w:color="auto" w:sz="4" w:space="0"/>
            </w:tcBorders>
            <w:vAlign w:val="center"/>
          </w:tcPr>
          <w:p w14:paraId="5A371C5A">
            <w:pPr>
              <w:autoSpaceDE w:val="0"/>
              <w:autoSpaceDN w:val="0"/>
              <w:adjustRightInd w:val="0"/>
              <w:spacing w:line="360" w:lineRule="auto"/>
              <w:rPr>
                <w:rFonts w:ascii="仿宋" w:hAnsi="仿宋" w:eastAsia="仿宋" w:cs="宋体"/>
                <w:bCs/>
                <w:sz w:val="24"/>
                <w:szCs w:val="24"/>
              </w:rPr>
            </w:pPr>
            <w:r>
              <w:rPr>
                <w:rFonts w:hint="eastAsia" w:ascii="仿宋" w:hAnsi="仿宋" w:eastAsia="仿宋" w:cs="宋体"/>
                <w:kern w:val="0"/>
                <w:sz w:val="24"/>
                <w:szCs w:val="24"/>
              </w:rPr>
              <w:t>磋商响应截止时间5日前</w:t>
            </w:r>
          </w:p>
        </w:tc>
      </w:tr>
      <w:tr w14:paraId="5121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99DB87C">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17</w:t>
            </w:r>
          </w:p>
        </w:tc>
        <w:tc>
          <w:tcPr>
            <w:tcW w:w="1685" w:type="dxa"/>
            <w:tcBorders>
              <w:top w:val="single" w:color="auto" w:sz="4" w:space="0"/>
              <w:left w:val="nil"/>
              <w:bottom w:val="single" w:color="auto" w:sz="4" w:space="0"/>
              <w:right w:val="single" w:color="auto" w:sz="4" w:space="0"/>
            </w:tcBorders>
            <w:vAlign w:val="center"/>
          </w:tcPr>
          <w:p w14:paraId="444154F7">
            <w:pPr>
              <w:autoSpaceDE w:val="0"/>
              <w:autoSpaceDN w:val="0"/>
              <w:adjustRightInd w:val="0"/>
              <w:spacing w:line="360" w:lineRule="auto"/>
              <w:jc w:val="center"/>
              <w:rPr>
                <w:rFonts w:ascii="仿宋" w:hAnsi="仿宋" w:eastAsia="仿宋" w:cs="宋体"/>
                <w:sz w:val="24"/>
                <w:szCs w:val="24"/>
              </w:rPr>
            </w:pPr>
            <w:r>
              <w:rPr>
                <w:rFonts w:hint="eastAsia" w:ascii="仿宋" w:hAnsi="仿宋" w:eastAsia="仿宋" w:cs="宋体"/>
                <w:kern w:val="0"/>
                <w:sz w:val="24"/>
                <w:szCs w:val="24"/>
              </w:rPr>
              <w:t>供应商对磋商文件质疑截止时间</w:t>
            </w:r>
          </w:p>
        </w:tc>
        <w:tc>
          <w:tcPr>
            <w:tcW w:w="7244" w:type="dxa"/>
            <w:tcBorders>
              <w:top w:val="single" w:color="auto" w:sz="4" w:space="0"/>
              <w:left w:val="nil"/>
              <w:bottom w:val="single" w:color="auto" w:sz="4" w:space="0"/>
              <w:right w:val="single" w:color="auto" w:sz="4" w:space="0"/>
            </w:tcBorders>
            <w:vAlign w:val="center"/>
          </w:tcPr>
          <w:p w14:paraId="735E52EE">
            <w:pPr>
              <w:autoSpaceDE w:val="0"/>
              <w:autoSpaceDN w:val="0"/>
              <w:adjustRightInd w:val="0"/>
              <w:spacing w:line="360" w:lineRule="auto"/>
              <w:rPr>
                <w:rFonts w:ascii="仿宋" w:hAnsi="仿宋" w:eastAsia="仿宋" w:cs="宋体"/>
                <w:bCs/>
                <w:sz w:val="24"/>
                <w:szCs w:val="24"/>
              </w:rPr>
            </w:pPr>
            <w:r>
              <w:rPr>
                <w:rFonts w:hint="eastAsia" w:ascii="仿宋" w:hAnsi="仿宋" w:eastAsia="仿宋" w:cs="宋体"/>
                <w:bCs/>
                <w:sz w:val="24"/>
                <w:szCs w:val="24"/>
              </w:rPr>
              <w:t>磋商公告截止之日起7个工作日</w:t>
            </w:r>
          </w:p>
        </w:tc>
      </w:tr>
      <w:tr w14:paraId="5A219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F0C0459">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18</w:t>
            </w:r>
          </w:p>
        </w:tc>
        <w:tc>
          <w:tcPr>
            <w:tcW w:w="1685" w:type="dxa"/>
            <w:tcBorders>
              <w:top w:val="single" w:color="auto" w:sz="4" w:space="0"/>
              <w:left w:val="nil"/>
              <w:bottom w:val="single" w:color="auto" w:sz="4" w:space="0"/>
              <w:right w:val="single" w:color="auto" w:sz="4" w:space="0"/>
            </w:tcBorders>
            <w:vAlign w:val="center"/>
          </w:tcPr>
          <w:p w14:paraId="138751A3">
            <w:pPr>
              <w:autoSpaceDE w:val="0"/>
              <w:autoSpaceDN w:val="0"/>
              <w:adjustRightInd w:val="0"/>
              <w:spacing w:line="360" w:lineRule="auto"/>
              <w:jc w:val="center"/>
              <w:rPr>
                <w:rFonts w:ascii="仿宋" w:hAnsi="仿宋" w:eastAsia="仿宋" w:cs="宋体"/>
                <w:sz w:val="24"/>
                <w:szCs w:val="24"/>
              </w:rPr>
            </w:pPr>
            <w:r>
              <w:rPr>
                <w:rFonts w:hint="eastAsia" w:ascii="仿宋" w:hAnsi="仿宋" w:eastAsia="仿宋" w:cs="宋体"/>
                <w:kern w:val="0"/>
                <w:sz w:val="24"/>
                <w:szCs w:val="24"/>
              </w:rPr>
              <w:t>响应文件份数</w:t>
            </w:r>
          </w:p>
        </w:tc>
        <w:tc>
          <w:tcPr>
            <w:tcW w:w="7244" w:type="dxa"/>
            <w:tcBorders>
              <w:top w:val="single" w:color="auto" w:sz="4" w:space="0"/>
              <w:left w:val="nil"/>
              <w:bottom w:val="single" w:color="auto" w:sz="4" w:space="0"/>
              <w:right w:val="single" w:color="auto" w:sz="4" w:space="0"/>
            </w:tcBorders>
            <w:vAlign w:val="center"/>
          </w:tcPr>
          <w:p w14:paraId="1FF55E1F">
            <w:pPr>
              <w:autoSpaceDE w:val="0"/>
              <w:autoSpaceDN w:val="0"/>
              <w:adjustRightInd w:val="0"/>
              <w:spacing w:line="360" w:lineRule="auto"/>
              <w:rPr>
                <w:rFonts w:ascii="仿宋" w:hAnsi="仿宋" w:eastAsia="仿宋" w:cs="宋体"/>
                <w:kern w:val="0"/>
                <w:sz w:val="24"/>
                <w:szCs w:val="24"/>
              </w:rPr>
            </w:pP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 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kern w:val="0"/>
                <w:sz w:val="24"/>
                <w:szCs w:val="24"/>
              </w:rPr>
              <w:t>电子响应文件：电子响应文件：成功上传至《全国公共资源交易平台（河南省·许昌市）》公共资源交易系统加密电子响应文件1份（后缀格式为.XCSTF）。</w:t>
            </w:r>
          </w:p>
          <w:p w14:paraId="6780192F">
            <w:pPr>
              <w:pStyle w:val="6"/>
              <w:spacing w:line="360" w:lineRule="auto"/>
              <w:rPr>
                <w:rFonts w:ascii="仿宋" w:hAnsi="仿宋" w:eastAsia="仿宋" w:cs="宋体"/>
                <w:bCs/>
                <w:sz w:val="24"/>
                <w:szCs w:val="24"/>
              </w:rPr>
            </w:pPr>
            <w:r>
              <w:rPr>
                <w:rFonts w:hint="eastAsia" w:ascii="仿宋" w:hAnsi="仿宋" w:eastAsia="仿宋" w:cs="宋体"/>
                <w:b/>
                <w:bCs/>
                <w:sz w:val="24"/>
                <w:szCs w:val="24"/>
              </w:rPr>
              <w:t>注：投标人登录《全国公共资源交易平台（河南省·许昌市）》下载“新点投标文件制作软件（河南省版）”的最新版本制作电子响应文件。</w:t>
            </w:r>
          </w:p>
        </w:tc>
      </w:tr>
      <w:tr w14:paraId="74A8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4D54D0D">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19</w:t>
            </w:r>
          </w:p>
        </w:tc>
        <w:tc>
          <w:tcPr>
            <w:tcW w:w="1685" w:type="dxa"/>
            <w:tcBorders>
              <w:top w:val="single" w:color="auto" w:sz="4" w:space="0"/>
              <w:left w:val="nil"/>
              <w:bottom w:val="single" w:color="auto" w:sz="4" w:space="0"/>
              <w:right w:val="single" w:color="auto" w:sz="4" w:space="0"/>
            </w:tcBorders>
            <w:vAlign w:val="center"/>
          </w:tcPr>
          <w:p w14:paraId="1EBA4687">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响应文件的</w:t>
            </w:r>
          </w:p>
          <w:p w14:paraId="41325A9F">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签署盖章</w:t>
            </w:r>
          </w:p>
        </w:tc>
        <w:tc>
          <w:tcPr>
            <w:tcW w:w="7244" w:type="dxa"/>
            <w:tcBorders>
              <w:top w:val="single" w:color="auto" w:sz="4" w:space="0"/>
              <w:left w:val="nil"/>
              <w:bottom w:val="single" w:color="auto" w:sz="4" w:space="0"/>
              <w:right w:val="single" w:color="auto" w:sz="4" w:space="0"/>
            </w:tcBorders>
            <w:vAlign w:val="center"/>
          </w:tcPr>
          <w:p w14:paraId="2BB9F620">
            <w:pPr>
              <w:autoSpaceDE w:val="0"/>
              <w:autoSpaceDN w:val="0"/>
              <w:adjustRightInd w:val="0"/>
              <w:snapToGrid w:val="0"/>
              <w:spacing w:line="360" w:lineRule="auto"/>
              <w:rPr>
                <w:rFonts w:ascii="仿宋" w:hAnsi="仿宋" w:eastAsia="仿宋" w:cs="宋体"/>
                <w:sz w:val="24"/>
                <w:szCs w:val="24"/>
              </w:rPr>
            </w:pP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 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sz w:val="24"/>
                <w:szCs w:val="24"/>
              </w:rPr>
              <w:t>电子响应文件：按磋商文件要求加盖供应商电子印章和法人电子印章。</w:t>
            </w:r>
          </w:p>
        </w:tc>
      </w:tr>
      <w:tr w14:paraId="72BE8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87526FA">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20</w:t>
            </w:r>
          </w:p>
        </w:tc>
        <w:tc>
          <w:tcPr>
            <w:tcW w:w="1685" w:type="dxa"/>
            <w:tcBorders>
              <w:top w:val="single" w:color="auto" w:sz="4" w:space="0"/>
              <w:left w:val="nil"/>
              <w:bottom w:val="single" w:color="auto" w:sz="4" w:space="0"/>
              <w:right w:val="single" w:color="auto" w:sz="4" w:space="0"/>
            </w:tcBorders>
            <w:vAlign w:val="center"/>
          </w:tcPr>
          <w:p w14:paraId="2D5E40D9">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磋商小组组建</w:t>
            </w:r>
          </w:p>
        </w:tc>
        <w:tc>
          <w:tcPr>
            <w:tcW w:w="7244" w:type="dxa"/>
            <w:tcBorders>
              <w:top w:val="single" w:color="auto" w:sz="4" w:space="0"/>
              <w:left w:val="nil"/>
              <w:bottom w:val="single" w:color="auto" w:sz="4" w:space="0"/>
              <w:right w:val="single" w:color="auto" w:sz="4" w:space="0"/>
            </w:tcBorders>
            <w:vAlign w:val="center"/>
          </w:tcPr>
          <w:p w14:paraId="0ABC839E">
            <w:pPr>
              <w:autoSpaceDE w:val="0"/>
              <w:autoSpaceDN w:val="0"/>
              <w:adjustRightInd w:val="0"/>
              <w:snapToGrid w:val="0"/>
              <w:spacing w:line="360" w:lineRule="auto"/>
              <w:rPr>
                <w:rFonts w:ascii="仿宋" w:hAnsi="仿宋" w:eastAsia="仿宋" w:cs="宋体"/>
                <w:sz w:val="24"/>
                <w:szCs w:val="24"/>
                <w:lang w:val="zh-CN"/>
              </w:rPr>
            </w:pP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sz w:val="24"/>
                <w:szCs w:val="24"/>
                <w:lang w:val="zh-CN"/>
              </w:rPr>
              <w:t>由采购人代表和评审专家</w:t>
            </w:r>
            <w:r>
              <w:rPr>
                <w:rFonts w:hint="eastAsia" w:ascii="仿宋" w:hAnsi="仿宋" w:eastAsia="仿宋" w:cs="宋体"/>
                <w:sz w:val="24"/>
                <w:szCs w:val="24"/>
              </w:rPr>
              <w:t>共3</w:t>
            </w:r>
            <w:r>
              <w:rPr>
                <w:rFonts w:hint="eastAsia" w:ascii="仿宋" w:hAnsi="仿宋" w:eastAsia="仿宋" w:cs="宋体"/>
                <w:sz w:val="24"/>
                <w:szCs w:val="24"/>
                <w:lang w:val="zh-CN"/>
              </w:rPr>
              <w:t>人组成，其中评审专家的人数不少于磋商小组成员总数的三分之二。评审专家从政府采购评审专家库中随机抽取。</w:t>
            </w:r>
          </w:p>
          <w:p w14:paraId="7E260B4A">
            <w:pPr>
              <w:autoSpaceDE w:val="0"/>
              <w:autoSpaceDN w:val="0"/>
              <w:adjustRightInd w:val="0"/>
              <w:snapToGrid w:val="0"/>
              <w:spacing w:line="360" w:lineRule="auto"/>
              <w:rPr>
                <w:rFonts w:ascii="仿宋" w:hAnsi="仿宋" w:eastAsia="仿宋" w:cs="宋体"/>
                <w:bCs/>
                <w:sz w:val="24"/>
                <w:szCs w:val="24"/>
              </w:rPr>
            </w:pP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sz w:val="24"/>
                <w:szCs w:val="24"/>
                <w:lang w:val="zh-CN"/>
              </w:rPr>
              <w:t>由评审专家组成。评审专家从政府采购评审专家库中随机抽取。</w:t>
            </w:r>
          </w:p>
        </w:tc>
      </w:tr>
      <w:tr w14:paraId="69A5F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503CBB0">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21</w:t>
            </w:r>
          </w:p>
        </w:tc>
        <w:tc>
          <w:tcPr>
            <w:tcW w:w="1685" w:type="dxa"/>
            <w:tcBorders>
              <w:top w:val="single" w:color="auto" w:sz="4" w:space="0"/>
              <w:left w:val="nil"/>
              <w:bottom w:val="single" w:color="auto" w:sz="4" w:space="0"/>
              <w:right w:val="single" w:color="auto" w:sz="4" w:space="0"/>
            </w:tcBorders>
            <w:vAlign w:val="center"/>
          </w:tcPr>
          <w:p w14:paraId="425E783B">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评审方法</w:t>
            </w:r>
          </w:p>
        </w:tc>
        <w:tc>
          <w:tcPr>
            <w:tcW w:w="7244" w:type="dxa"/>
            <w:tcBorders>
              <w:top w:val="single" w:color="auto" w:sz="4" w:space="0"/>
              <w:left w:val="nil"/>
              <w:bottom w:val="single" w:color="auto" w:sz="4" w:space="0"/>
              <w:right w:val="single" w:color="auto" w:sz="4" w:space="0"/>
            </w:tcBorders>
            <w:vAlign w:val="center"/>
          </w:tcPr>
          <w:p w14:paraId="277A60B3">
            <w:pPr>
              <w:autoSpaceDE w:val="0"/>
              <w:autoSpaceDN w:val="0"/>
              <w:adjustRightInd w:val="0"/>
              <w:snapToGrid w:val="0"/>
              <w:spacing w:line="360" w:lineRule="auto"/>
              <w:rPr>
                <w:rFonts w:ascii="仿宋" w:hAnsi="仿宋" w:eastAsia="仿宋" w:cs="宋体"/>
                <w:sz w:val="24"/>
                <w:szCs w:val="24"/>
              </w:rPr>
            </w:pPr>
            <w:r>
              <w:rPr>
                <w:rFonts w:hint="eastAsia" w:ascii="仿宋" w:hAnsi="仿宋" w:eastAsia="仿宋" w:cs="宋体"/>
                <w:b/>
                <w:kern w:val="0"/>
                <w:sz w:val="24"/>
                <w:szCs w:val="24"/>
                <w:lang w:val="zh-CN"/>
              </w:rPr>
              <w:fldChar w:fldCharType="begin"/>
            </w:r>
            <w:r>
              <w:rPr>
                <w:rFonts w:hint="eastAsia" w:ascii="仿宋" w:hAnsi="仿宋" w:eastAsia="仿宋" w:cs="宋体"/>
                <w:b/>
                <w:kern w:val="0"/>
                <w:sz w:val="24"/>
                <w:szCs w:val="24"/>
                <w:lang w:val="zh-CN"/>
              </w:rPr>
              <w:instrText xml:space="preserve"> eq \o\ac(</w:instrText>
            </w:r>
            <w:r>
              <w:rPr>
                <w:rFonts w:hint="eastAsia" w:ascii="仿宋" w:hAnsi="仿宋" w:eastAsia="仿宋" w:cs="宋体"/>
                <w:b/>
                <w:kern w:val="0"/>
                <w:position w:val="-4"/>
                <w:sz w:val="36"/>
                <w:szCs w:val="24"/>
                <w:lang w:val="zh-CN"/>
              </w:rPr>
              <w:instrText xml:space="preserve">□</w:instrText>
            </w:r>
            <w:r>
              <w:rPr>
                <w:rFonts w:hint="eastAsia" w:ascii="仿宋" w:hAnsi="仿宋" w:eastAsia="仿宋" w:cs="宋体"/>
                <w:b/>
                <w:kern w:val="0"/>
                <w:sz w:val="24"/>
                <w:szCs w:val="24"/>
                <w:lang w:val="zh-CN"/>
              </w:rPr>
              <w:instrText xml:space="preserve">,√)</w:instrText>
            </w:r>
            <w:r>
              <w:rPr>
                <w:rFonts w:hint="eastAsia" w:ascii="仿宋" w:hAnsi="仿宋" w:eastAsia="仿宋" w:cs="宋体"/>
                <w:b/>
                <w:kern w:val="0"/>
                <w:sz w:val="24"/>
                <w:szCs w:val="24"/>
                <w:lang w:val="zh-CN"/>
              </w:rPr>
              <w:fldChar w:fldCharType="end"/>
            </w:r>
            <w:r>
              <w:rPr>
                <w:rFonts w:hint="eastAsia" w:ascii="仿宋" w:hAnsi="仿宋" w:eastAsia="仿宋" w:cs="宋体"/>
                <w:sz w:val="24"/>
                <w:szCs w:val="24"/>
              </w:rPr>
              <w:t>综合评分法□最低评标价法</w:t>
            </w:r>
          </w:p>
        </w:tc>
      </w:tr>
      <w:tr w14:paraId="0B4A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B4F50DA">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22</w:t>
            </w:r>
          </w:p>
        </w:tc>
        <w:tc>
          <w:tcPr>
            <w:tcW w:w="1685" w:type="dxa"/>
            <w:tcBorders>
              <w:top w:val="single" w:color="auto" w:sz="4" w:space="0"/>
              <w:left w:val="nil"/>
              <w:bottom w:val="single" w:color="auto" w:sz="4" w:space="0"/>
              <w:right w:val="single" w:color="auto" w:sz="4" w:space="0"/>
            </w:tcBorders>
            <w:vAlign w:val="center"/>
          </w:tcPr>
          <w:p w14:paraId="3F0C2F03">
            <w:pPr>
              <w:adjustRightInd w:val="0"/>
              <w:snapToGrid w:val="0"/>
              <w:spacing w:line="360" w:lineRule="auto"/>
              <w:ind w:right="-23" w:rightChars="-11"/>
              <w:jc w:val="center"/>
              <w:rPr>
                <w:rFonts w:ascii="仿宋" w:hAnsi="仿宋" w:eastAsia="仿宋" w:cs="宋体"/>
                <w:bCs/>
                <w:sz w:val="24"/>
                <w:szCs w:val="24"/>
                <w:lang w:val="zh-CN"/>
              </w:rPr>
            </w:pPr>
            <w:r>
              <w:rPr>
                <w:rFonts w:hint="eastAsia" w:ascii="仿宋" w:hAnsi="仿宋" w:eastAsia="仿宋" w:cs="宋体"/>
                <w:bCs/>
                <w:sz w:val="24"/>
                <w:szCs w:val="24"/>
                <w:lang w:val="zh-CN"/>
              </w:rPr>
              <w:t>履约担保</w:t>
            </w:r>
          </w:p>
        </w:tc>
        <w:tc>
          <w:tcPr>
            <w:tcW w:w="7244" w:type="dxa"/>
            <w:tcBorders>
              <w:top w:val="single" w:color="auto" w:sz="4" w:space="0"/>
              <w:left w:val="nil"/>
              <w:bottom w:val="single" w:color="auto" w:sz="4" w:space="0"/>
              <w:right w:val="single" w:color="auto" w:sz="4" w:space="0"/>
            </w:tcBorders>
            <w:vAlign w:val="center"/>
          </w:tcPr>
          <w:p w14:paraId="2938DBDE">
            <w:pPr>
              <w:adjustRightInd w:val="0"/>
              <w:snapToGrid w:val="0"/>
              <w:spacing w:line="360" w:lineRule="auto"/>
              <w:ind w:right="-23" w:rightChars="-11"/>
              <w:jc w:val="left"/>
              <w:rPr>
                <w:rFonts w:ascii="仿宋" w:hAnsi="仿宋" w:eastAsia="仿宋" w:cs="宋体"/>
                <w:bCs/>
                <w:sz w:val="24"/>
                <w:szCs w:val="24"/>
              </w:rPr>
            </w:pPr>
            <w:r>
              <w:rPr>
                <w:rFonts w:hint="eastAsia" w:ascii="仿宋" w:hAnsi="仿宋" w:eastAsia="仿宋" w:cs="宋体"/>
                <w:b/>
                <w:kern w:val="0"/>
                <w:sz w:val="24"/>
                <w:szCs w:val="24"/>
                <w:lang w:val="zh-CN"/>
              </w:rPr>
              <w:fldChar w:fldCharType="begin"/>
            </w:r>
            <w:r>
              <w:rPr>
                <w:rFonts w:hint="eastAsia" w:ascii="仿宋" w:hAnsi="仿宋" w:eastAsia="仿宋" w:cs="宋体"/>
                <w:b/>
                <w:kern w:val="0"/>
                <w:sz w:val="24"/>
                <w:szCs w:val="24"/>
                <w:lang w:val="zh-CN"/>
              </w:rPr>
              <w:instrText xml:space="preserve"> eq \o\ac(</w:instrText>
            </w:r>
            <w:r>
              <w:rPr>
                <w:rFonts w:hint="eastAsia" w:ascii="仿宋" w:hAnsi="仿宋" w:eastAsia="仿宋" w:cs="宋体"/>
                <w:b/>
                <w:kern w:val="0"/>
                <w:position w:val="-4"/>
                <w:sz w:val="36"/>
                <w:szCs w:val="24"/>
                <w:lang w:val="zh-CN"/>
              </w:rPr>
              <w:instrText xml:space="preserve">□</w:instrText>
            </w:r>
            <w:r>
              <w:rPr>
                <w:rFonts w:hint="eastAsia" w:ascii="仿宋" w:hAnsi="仿宋" w:eastAsia="仿宋" w:cs="宋体"/>
                <w:b/>
                <w:kern w:val="0"/>
                <w:sz w:val="24"/>
                <w:szCs w:val="24"/>
                <w:lang w:val="zh-CN"/>
              </w:rPr>
              <w:instrText xml:space="preserve">,√)</w:instrText>
            </w:r>
            <w:r>
              <w:rPr>
                <w:rFonts w:hint="eastAsia" w:ascii="仿宋" w:hAnsi="仿宋" w:eastAsia="仿宋" w:cs="宋体"/>
                <w:b/>
                <w:kern w:val="0"/>
                <w:sz w:val="24"/>
                <w:szCs w:val="24"/>
                <w:lang w:val="zh-CN"/>
              </w:rPr>
              <w:fldChar w:fldCharType="end"/>
            </w:r>
            <w:r>
              <w:rPr>
                <w:rFonts w:hint="eastAsia" w:ascii="仿宋" w:hAnsi="仿宋" w:eastAsia="仿宋" w:cs="宋体"/>
                <w:bCs/>
                <w:sz w:val="24"/>
                <w:szCs w:val="24"/>
              </w:rPr>
              <w:t>无要求。按照《许昌市财政局关于加大政府采购支持中小企业力度有关事项的通知》(许财购【2022】5号）文的要求，不收取履约保证金。</w:t>
            </w:r>
          </w:p>
        </w:tc>
      </w:tr>
      <w:tr w14:paraId="01BA9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9B9E0FB">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23</w:t>
            </w:r>
          </w:p>
        </w:tc>
        <w:tc>
          <w:tcPr>
            <w:tcW w:w="1685" w:type="dxa"/>
            <w:tcBorders>
              <w:top w:val="single" w:color="auto" w:sz="4" w:space="0"/>
              <w:left w:val="nil"/>
              <w:bottom w:val="single" w:color="auto" w:sz="4" w:space="0"/>
              <w:right w:val="single" w:color="auto" w:sz="4" w:space="0"/>
            </w:tcBorders>
            <w:vAlign w:val="center"/>
          </w:tcPr>
          <w:p w14:paraId="60FB1301">
            <w:pPr>
              <w:autoSpaceDE w:val="0"/>
              <w:autoSpaceDN w:val="0"/>
              <w:adjustRightInd w:val="0"/>
              <w:snapToGrid w:val="0"/>
              <w:spacing w:line="360" w:lineRule="auto"/>
              <w:jc w:val="center"/>
              <w:rPr>
                <w:rFonts w:ascii="仿宋" w:hAnsi="仿宋" w:eastAsia="仿宋" w:cs="宋体"/>
                <w:bCs/>
                <w:sz w:val="24"/>
                <w:szCs w:val="24"/>
              </w:rPr>
            </w:pPr>
            <w:r>
              <w:rPr>
                <w:rFonts w:hint="eastAsia" w:ascii="仿宋" w:hAnsi="仿宋" w:eastAsia="仿宋" w:cs="宋体"/>
                <w:bCs/>
                <w:sz w:val="24"/>
                <w:szCs w:val="24"/>
              </w:rPr>
              <w:t>代理服务费</w:t>
            </w:r>
          </w:p>
        </w:tc>
        <w:tc>
          <w:tcPr>
            <w:tcW w:w="7244" w:type="dxa"/>
            <w:tcBorders>
              <w:top w:val="single" w:color="auto" w:sz="4" w:space="0"/>
              <w:left w:val="nil"/>
              <w:bottom w:val="single" w:color="auto" w:sz="4" w:space="0"/>
              <w:right w:val="single" w:color="auto" w:sz="4" w:space="0"/>
            </w:tcBorders>
            <w:vAlign w:val="center"/>
          </w:tcPr>
          <w:p w14:paraId="3E54825C">
            <w:pPr>
              <w:adjustRightInd w:val="0"/>
              <w:snapToGrid w:val="0"/>
              <w:spacing w:line="360" w:lineRule="auto"/>
              <w:ind w:right="-23" w:rightChars="-11"/>
              <w:jc w:val="left"/>
              <w:rPr>
                <w:rFonts w:ascii="仿宋" w:hAnsi="仿宋" w:eastAsia="仿宋" w:cs="宋体"/>
                <w:bCs/>
                <w:sz w:val="24"/>
                <w:szCs w:val="24"/>
              </w:rPr>
            </w:pPr>
            <w:r>
              <w:rPr>
                <w:rFonts w:hint="eastAsia" w:ascii="仿宋" w:hAnsi="仿宋" w:eastAsia="仿宋" w:cs="宋体"/>
                <w:b/>
                <w:kern w:val="0"/>
                <w:sz w:val="24"/>
                <w:szCs w:val="24"/>
                <w:lang w:val="zh-CN"/>
              </w:rPr>
              <w:fldChar w:fldCharType="begin"/>
            </w:r>
            <w:r>
              <w:rPr>
                <w:rFonts w:hint="eastAsia" w:ascii="仿宋" w:hAnsi="仿宋" w:eastAsia="仿宋" w:cs="宋体"/>
                <w:b/>
                <w:kern w:val="0"/>
                <w:sz w:val="24"/>
                <w:szCs w:val="24"/>
                <w:lang w:val="zh-CN"/>
              </w:rPr>
              <w:instrText xml:space="preserve"> eq \o\ac(</w:instrText>
            </w:r>
            <w:r>
              <w:rPr>
                <w:rFonts w:hint="eastAsia" w:ascii="仿宋" w:hAnsi="仿宋" w:eastAsia="仿宋" w:cs="宋体"/>
                <w:b/>
                <w:kern w:val="0"/>
                <w:position w:val="-4"/>
                <w:sz w:val="36"/>
                <w:szCs w:val="24"/>
                <w:lang w:val="zh-CN"/>
              </w:rPr>
              <w:instrText xml:space="preserve">□</w:instrText>
            </w:r>
            <w:r>
              <w:rPr>
                <w:rFonts w:hint="eastAsia" w:ascii="仿宋" w:hAnsi="仿宋" w:eastAsia="仿宋" w:cs="宋体"/>
                <w:b/>
                <w:kern w:val="0"/>
                <w:sz w:val="24"/>
                <w:szCs w:val="24"/>
                <w:lang w:val="zh-CN"/>
              </w:rPr>
              <w:instrText xml:space="preserve">,√)</w:instrText>
            </w:r>
            <w:r>
              <w:rPr>
                <w:rFonts w:hint="eastAsia" w:ascii="仿宋" w:hAnsi="仿宋" w:eastAsia="仿宋" w:cs="宋体"/>
                <w:b/>
                <w:kern w:val="0"/>
                <w:sz w:val="24"/>
                <w:szCs w:val="24"/>
                <w:lang w:val="zh-CN"/>
              </w:rPr>
              <w:fldChar w:fldCharType="end"/>
            </w:r>
            <w:r>
              <w:rPr>
                <w:rFonts w:hint="eastAsia" w:ascii="仿宋" w:hAnsi="仿宋" w:eastAsia="仿宋" w:cs="宋体"/>
                <w:bCs/>
                <w:sz w:val="24"/>
                <w:szCs w:val="24"/>
              </w:rPr>
              <w:t>不收取</w:t>
            </w:r>
          </w:p>
        </w:tc>
      </w:tr>
      <w:tr w14:paraId="27DF8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6E479B7">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24</w:t>
            </w:r>
          </w:p>
        </w:tc>
        <w:tc>
          <w:tcPr>
            <w:tcW w:w="1685" w:type="dxa"/>
            <w:tcBorders>
              <w:top w:val="single" w:color="auto" w:sz="4" w:space="0"/>
              <w:left w:val="nil"/>
              <w:bottom w:val="single" w:color="auto" w:sz="4" w:space="0"/>
              <w:right w:val="single" w:color="auto" w:sz="4" w:space="0"/>
            </w:tcBorders>
            <w:vAlign w:val="center"/>
          </w:tcPr>
          <w:p w14:paraId="68A1681B">
            <w:pPr>
              <w:autoSpaceDE w:val="0"/>
              <w:autoSpaceDN w:val="0"/>
              <w:adjustRightInd w:val="0"/>
              <w:snapToGrid w:val="0"/>
              <w:spacing w:line="360" w:lineRule="auto"/>
              <w:jc w:val="center"/>
              <w:rPr>
                <w:rFonts w:ascii="仿宋" w:hAnsi="仿宋" w:eastAsia="仿宋" w:cs="宋体"/>
                <w:bCs/>
                <w:sz w:val="24"/>
                <w:szCs w:val="24"/>
              </w:rPr>
            </w:pPr>
            <w:r>
              <w:rPr>
                <w:rFonts w:hint="eastAsia" w:ascii="仿宋" w:hAnsi="仿宋" w:eastAsia="仿宋" w:cs="宋体"/>
                <w:bCs/>
                <w:sz w:val="24"/>
                <w:szCs w:val="24"/>
              </w:rPr>
              <w:t>成交供应商资格核验</w:t>
            </w:r>
          </w:p>
        </w:tc>
        <w:tc>
          <w:tcPr>
            <w:tcW w:w="7244" w:type="dxa"/>
            <w:tcBorders>
              <w:top w:val="single" w:color="auto" w:sz="4" w:space="0"/>
              <w:left w:val="nil"/>
              <w:bottom w:val="single" w:color="auto" w:sz="4" w:space="0"/>
              <w:right w:val="single" w:color="auto" w:sz="4" w:space="0"/>
            </w:tcBorders>
            <w:vAlign w:val="center"/>
          </w:tcPr>
          <w:p w14:paraId="565A6320">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供应商在中标后，应将由《襄城县政府采购供应商信用承诺函》替代的证明材料提交采购人核验，经核验无误后，发出中标通知书。</w:t>
            </w:r>
          </w:p>
          <w:p w14:paraId="7BA80C0A">
            <w:pPr>
              <w:autoSpaceDE w:val="0"/>
              <w:autoSpaceDN w:val="0"/>
              <w:adjustRightInd w:val="0"/>
              <w:spacing w:line="360" w:lineRule="auto"/>
              <w:contextualSpacing/>
              <w:rPr>
                <w:rFonts w:ascii="仿宋" w:hAnsi="仿宋" w:eastAsia="仿宋" w:cs="宋体"/>
                <w:b/>
                <w:sz w:val="24"/>
                <w:szCs w:val="24"/>
              </w:rPr>
            </w:pPr>
            <w:r>
              <w:rPr>
                <w:rFonts w:hint="eastAsia" w:ascii="仿宋" w:hAnsi="仿宋" w:eastAsia="仿宋" w:cs="宋体"/>
                <w:b/>
                <w:sz w:val="24"/>
                <w:szCs w:val="24"/>
              </w:rPr>
              <w:t>一、法人或者其他组织的营业执照等证明文件，自然人的身份证明</w:t>
            </w:r>
          </w:p>
          <w:p w14:paraId="12DC61B8">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1、企业法人营业执照或营业执照。（企业投标提供）</w:t>
            </w:r>
          </w:p>
          <w:p w14:paraId="3F1920A0">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2、事业单位法人证书。（事业单位投标提供）</w:t>
            </w:r>
          </w:p>
          <w:p w14:paraId="6A602B23">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3、执业许可证。（非企业专业服务机构投标提供）</w:t>
            </w:r>
          </w:p>
          <w:p w14:paraId="1EA60FDF">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4、个体工商户营业执照。（个体工商户投标提供）</w:t>
            </w:r>
          </w:p>
          <w:p w14:paraId="1F0CDAAF">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5、自然人身份证明。（自然人投标提供）</w:t>
            </w:r>
          </w:p>
          <w:p w14:paraId="440CA5E9">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6、民办非企业单位登记证书。（民办非企业单位投标提供）</w:t>
            </w:r>
          </w:p>
          <w:p w14:paraId="171E8B58">
            <w:pPr>
              <w:autoSpaceDE w:val="0"/>
              <w:autoSpaceDN w:val="0"/>
              <w:adjustRightInd w:val="0"/>
              <w:spacing w:line="360" w:lineRule="auto"/>
              <w:contextualSpacing/>
              <w:rPr>
                <w:rFonts w:ascii="仿宋" w:hAnsi="仿宋" w:eastAsia="仿宋" w:cs="宋体"/>
                <w:b/>
                <w:sz w:val="24"/>
                <w:szCs w:val="24"/>
              </w:rPr>
            </w:pPr>
            <w:r>
              <w:rPr>
                <w:rFonts w:hint="eastAsia" w:ascii="仿宋" w:hAnsi="仿宋" w:eastAsia="仿宋" w:cs="宋体"/>
                <w:b/>
                <w:sz w:val="24"/>
                <w:szCs w:val="24"/>
              </w:rPr>
              <w:t>二、财务状况报告相关材料</w:t>
            </w:r>
          </w:p>
          <w:p w14:paraId="1A0514FC">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1、投标人是法人（法人包括企业法人、机关法人、事业单位法人和社会团体法人），提供本单位：</w:t>
            </w:r>
          </w:p>
          <w:p w14:paraId="6499078E">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①202</w:t>
            </w:r>
            <w:r>
              <w:rPr>
                <w:rFonts w:hint="eastAsia" w:ascii="仿宋" w:hAnsi="仿宋" w:eastAsia="仿宋" w:cs="宋体"/>
                <w:sz w:val="24"/>
                <w:szCs w:val="24"/>
                <w:lang w:val="en-US" w:eastAsia="zh-CN"/>
              </w:rPr>
              <w:t>4</w:t>
            </w:r>
            <w:r>
              <w:rPr>
                <w:rFonts w:hint="eastAsia" w:ascii="仿宋" w:hAnsi="仿宋" w:eastAsia="仿宋" w:cs="宋体"/>
                <w:sz w:val="24"/>
                <w:szCs w:val="24"/>
              </w:rPr>
              <w:t>年度经审计的财务报告，包括资产负债表、利润表、现金流量表、所有者权益变动表及其附注；</w:t>
            </w:r>
          </w:p>
          <w:p w14:paraId="1787B42B">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②基本开户银行出具的资信证明；</w:t>
            </w:r>
          </w:p>
          <w:p w14:paraId="0BA1F937">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③财政部门认可的政府采购专业担保机构的证明文件和担保机构出具的投标担保函。</w:t>
            </w:r>
          </w:p>
          <w:p w14:paraId="784CB198">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注：仅需提供序号①～③其中之一即可。</w:t>
            </w:r>
          </w:p>
          <w:p w14:paraId="533AD16F">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2、投标人（其他组织和自然人）提供本单位：</w:t>
            </w:r>
          </w:p>
          <w:p w14:paraId="72F13241">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①202</w:t>
            </w:r>
            <w:r>
              <w:rPr>
                <w:rFonts w:hint="eastAsia" w:ascii="仿宋" w:hAnsi="仿宋" w:eastAsia="仿宋" w:cs="宋体"/>
                <w:sz w:val="24"/>
                <w:szCs w:val="24"/>
                <w:lang w:val="en-US" w:eastAsia="zh-CN"/>
              </w:rPr>
              <w:t>4</w:t>
            </w:r>
            <w:r>
              <w:rPr>
                <w:rFonts w:hint="eastAsia" w:ascii="仿宋" w:hAnsi="仿宋" w:eastAsia="仿宋" w:cs="宋体"/>
                <w:sz w:val="24"/>
                <w:szCs w:val="24"/>
              </w:rPr>
              <w:t>年度经审计的财务报告，包括资产负债表、利润表、现金流量表、所有者权益变动表及其附注；</w:t>
            </w:r>
          </w:p>
          <w:p w14:paraId="424D9B22">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②银行出具的资信证明；</w:t>
            </w:r>
          </w:p>
          <w:p w14:paraId="15FD007F">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③财政部门认可的政府采购专业担保机构的证明文件和担保机构出具的投标担保函。</w:t>
            </w:r>
          </w:p>
          <w:p w14:paraId="7613D2D5">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注：仅需提供序号①～③其中之一即可。</w:t>
            </w:r>
          </w:p>
          <w:p w14:paraId="661DD7CC">
            <w:pPr>
              <w:autoSpaceDE w:val="0"/>
              <w:autoSpaceDN w:val="0"/>
              <w:adjustRightInd w:val="0"/>
              <w:spacing w:line="360" w:lineRule="auto"/>
              <w:contextualSpacing/>
              <w:rPr>
                <w:rFonts w:ascii="仿宋" w:hAnsi="仿宋" w:eastAsia="仿宋" w:cs="宋体"/>
                <w:b/>
                <w:sz w:val="24"/>
                <w:szCs w:val="24"/>
              </w:rPr>
            </w:pPr>
            <w:r>
              <w:rPr>
                <w:rFonts w:hint="eastAsia" w:ascii="仿宋" w:hAnsi="仿宋" w:eastAsia="仿宋" w:cs="宋体"/>
                <w:b/>
                <w:sz w:val="24"/>
                <w:szCs w:val="24"/>
              </w:rPr>
              <w:t>三、依法缴纳税收相关材料</w:t>
            </w:r>
          </w:p>
          <w:p w14:paraId="7694436C">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参加本次政府采购项目投标截止时间前六个月内任意一个月缴纳税收凭据。（依法免税的投标人，应提供相应文件证明依法免税）</w:t>
            </w:r>
          </w:p>
          <w:p w14:paraId="7FC195FE">
            <w:pPr>
              <w:autoSpaceDE w:val="0"/>
              <w:autoSpaceDN w:val="0"/>
              <w:adjustRightInd w:val="0"/>
              <w:spacing w:line="360" w:lineRule="auto"/>
              <w:contextualSpacing/>
              <w:rPr>
                <w:rFonts w:ascii="仿宋" w:hAnsi="仿宋" w:eastAsia="仿宋" w:cs="宋体"/>
                <w:b/>
                <w:sz w:val="24"/>
                <w:szCs w:val="24"/>
              </w:rPr>
            </w:pPr>
            <w:r>
              <w:rPr>
                <w:rFonts w:hint="eastAsia" w:ascii="仿宋" w:hAnsi="仿宋" w:eastAsia="仿宋" w:cs="宋体"/>
                <w:b/>
                <w:sz w:val="24"/>
                <w:szCs w:val="24"/>
              </w:rPr>
              <w:t>四、依法缴纳社会保障资金的证明材料</w:t>
            </w:r>
          </w:p>
          <w:p w14:paraId="10696619">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参加本次政府采购项目投标截止时间前六个月内任意一个月缴纳社会保险凭据。（依法不需要缴纳社会保障资金的投标人，应提供相应文件证明依法不需要缴纳社会保障资金）</w:t>
            </w:r>
          </w:p>
          <w:p w14:paraId="561CB43F">
            <w:pPr>
              <w:autoSpaceDE w:val="0"/>
              <w:autoSpaceDN w:val="0"/>
              <w:adjustRightInd w:val="0"/>
              <w:spacing w:line="360" w:lineRule="auto"/>
              <w:contextualSpacing/>
              <w:rPr>
                <w:rFonts w:ascii="仿宋" w:hAnsi="仿宋" w:eastAsia="仿宋" w:cs="宋体"/>
                <w:b/>
                <w:sz w:val="24"/>
                <w:szCs w:val="24"/>
              </w:rPr>
            </w:pPr>
            <w:r>
              <w:rPr>
                <w:rFonts w:hint="eastAsia" w:ascii="仿宋" w:hAnsi="仿宋" w:eastAsia="仿宋" w:cs="宋体"/>
                <w:b/>
                <w:sz w:val="24"/>
                <w:szCs w:val="24"/>
              </w:rPr>
              <w:t>五、履行合同所必须的设备和专业技术能力的证明材料</w:t>
            </w:r>
          </w:p>
          <w:p w14:paraId="137AEAB3">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1、相关设备的购置发票、专业技术人员职称证书、用工合同等；</w:t>
            </w:r>
          </w:p>
          <w:p w14:paraId="5FCE3FEA">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2、投标人具备履行合同所必须的设备和专业技术能力承诺函或声明（承诺函或声明格式自拟）。</w:t>
            </w:r>
          </w:p>
          <w:p w14:paraId="4750A75F">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注：仅需提供序号1～2其中之一即可。</w:t>
            </w:r>
          </w:p>
          <w:p w14:paraId="31003535">
            <w:pPr>
              <w:autoSpaceDE w:val="0"/>
              <w:autoSpaceDN w:val="0"/>
              <w:adjustRightInd w:val="0"/>
              <w:spacing w:line="360" w:lineRule="auto"/>
              <w:contextualSpacing/>
              <w:rPr>
                <w:rFonts w:ascii="仿宋" w:hAnsi="仿宋" w:eastAsia="仿宋" w:cs="宋体"/>
                <w:b/>
                <w:sz w:val="24"/>
                <w:szCs w:val="24"/>
              </w:rPr>
            </w:pPr>
            <w:r>
              <w:rPr>
                <w:rFonts w:hint="eastAsia" w:ascii="仿宋" w:hAnsi="仿宋" w:eastAsia="仿宋" w:cs="宋体"/>
                <w:b/>
                <w:sz w:val="24"/>
                <w:szCs w:val="24"/>
              </w:rPr>
              <w:t>六、参加政府采购活动前3年内在经营活动中没有重大违法记录的声明投标人“参加政府采购活动前3年内在经营活动中没有重大违法记录的书面声明”。重大违法记录，是指投标人因违法经营受到刑事处罚或者责令停产停业、吊销许可证或者执照、较大数额罚款等行政处罚。</w:t>
            </w:r>
          </w:p>
          <w:p w14:paraId="5E22BD46">
            <w:pPr>
              <w:autoSpaceDE w:val="0"/>
              <w:autoSpaceDN w:val="0"/>
              <w:adjustRightInd w:val="0"/>
              <w:spacing w:line="360" w:lineRule="auto"/>
              <w:contextualSpacing/>
              <w:rPr>
                <w:rFonts w:ascii="仿宋" w:hAnsi="仿宋" w:eastAsia="仿宋" w:cs="宋体"/>
                <w:b/>
                <w:sz w:val="24"/>
                <w:szCs w:val="24"/>
              </w:rPr>
            </w:pPr>
            <w:r>
              <w:rPr>
                <w:rFonts w:hint="eastAsia" w:ascii="仿宋" w:hAnsi="仿宋" w:eastAsia="仿宋" w:cs="宋体"/>
                <w:b/>
                <w:sz w:val="24"/>
                <w:szCs w:val="24"/>
              </w:rPr>
              <w:t>七、未被列入“信用中国”网站(www.creditchina.gov.cn)失信被执行人、重大税收违法失信主体的投标人；“中国政府采购网” (www.ccgp.gov.cn)政府采购严重违法失信行为记录名单的投标人；（联合体形式投标的，联合体成员存在不良信用记录，视同联合体存在不良信用记录）。</w:t>
            </w:r>
          </w:p>
          <w:p w14:paraId="5E03A6A3">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1、查询渠道：</w:t>
            </w:r>
          </w:p>
          <w:p w14:paraId="4670DD0F">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①“信用中国”网站（www.creditchina.gov.cn）</w:t>
            </w:r>
          </w:p>
          <w:p w14:paraId="24D4D3C8">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②“中国政府采购网”（www.ccgp.gov.cn）</w:t>
            </w:r>
          </w:p>
          <w:p w14:paraId="78FDF083">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2、截止时间：同投标截止时间；</w:t>
            </w:r>
          </w:p>
          <w:p w14:paraId="66F967EB">
            <w:pPr>
              <w:spacing w:line="360" w:lineRule="auto"/>
              <w:rPr>
                <w:rFonts w:ascii="仿宋" w:hAnsi="仿宋" w:eastAsia="仿宋" w:cs="宋体"/>
                <w:bCs/>
                <w:sz w:val="24"/>
                <w:szCs w:val="24"/>
              </w:rPr>
            </w:pPr>
            <w:r>
              <w:rPr>
                <w:rFonts w:hint="eastAsia" w:ascii="仿宋" w:hAnsi="仿宋" w:eastAsia="仿宋" w:cs="宋体"/>
                <w:sz w:val="24"/>
                <w:szCs w:val="24"/>
              </w:rPr>
              <w:t>3、信用信息的使用原则：经采购人认定的被列入失信被执行人、重大税收违法失信主体、政府采购严重违法失信行为记录名单的投标人，将拒绝其参与本次政府采购活动。</w:t>
            </w:r>
          </w:p>
        </w:tc>
      </w:tr>
      <w:tr w14:paraId="4990E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0420C1B">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25</w:t>
            </w:r>
          </w:p>
        </w:tc>
        <w:tc>
          <w:tcPr>
            <w:tcW w:w="1685" w:type="dxa"/>
            <w:tcBorders>
              <w:top w:val="single" w:color="auto" w:sz="4" w:space="0"/>
              <w:left w:val="nil"/>
              <w:bottom w:val="single" w:color="auto" w:sz="4" w:space="0"/>
              <w:right w:val="single" w:color="auto" w:sz="4" w:space="0"/>
            </w:tcBorders>
            <w:vAlign w:val="center"/>
          </w:tcPr>
          <w:p w14:paraId="33CD7A25">
            <w:pPr>
              <w:autoSpaceDE w:val="0"/>
              <w:autoSpaceDN w:val="0"/>
              <w:adjustRightInd w:val="0"/>
              <w:snapToGrid w:val="0"/>
              <w:spacing w:line="360" w:lineRule="auto"/>
              <w:jc w:val="center"/>
              <w:rPr>
                <w:rFonts w:hint="eastAsia" w:ascii="仿宋" w:hAnsi="仿宋" w:eastAsia="仿宋" w:cs="宋体"/>
                <w:bCs/>
                <w:sz w:val="24"/>
                <w:szCs w:val="24"/>
              </w:rPr>
            </w:pPr>
            <w:r>
              <w:rPr>
                <w:rFonts w:hint="eastAsia" w:ascii="仿宋" w:hAnsi="仿宋" w:eastAsia="仿宋" w:cs="宋体"/>
                <w:bCs/>
                <w:sz w:val="24"/>
                <w:szCs w:val="24"/>
              </w:rPr>
              <w:t>电子化采购</w:t>
            </w:r>
          </w:p>
          <w:p w14:paraId="4B6882C5">
            <w:pPr>
              <w:autoSpaceDE w:val="0"/>
              <w:autoSpaceDN w:val="0"/>
              <w:adjustRightInd w:val="0"/>
              <w:snapToGrid w:val="0"/>
              <w:spacing w:line="360" w:lineRule="auto"/>
              <w:jc w:val="center"/>
              <w:rPr>
                <w:rFonts w:ascii="仿宋" w:hAnsi="仿宋" w:eastAsia="仿宋" w:cs="宋体"/>
                <w:bCs/>
                <w:sz w:val="24"/>
                <w:szCs w:val="24"/>
              </w:rPr>
            </w:pPr>
            <w:r>
              <w:rPr>
                <w:rFonts w:hint="eastAsia" w:ascii="仿宋" w:hAnsi="仿宋" w:eastAsia="仿宋" w:cs="宋体"/>
                <w:bCs/>
                <w:sz w:val="24"/>
                <w:szCs w:val="24"/>
              </w:rPr>
              <w:t>模式</w:t>
            </w:r>
          </w:p>
        </w:tc>
        <w:tc>
          <w:tcPr>
            <w:tcW w:w="7244" w:type="dxa"/>
            <w:tcBorders>
              <w:top w:val="single" w:color="auto" w:sz="4" w:space="0"/>
              <w:left w:val="nil"/>
              <w:bottom w:val="single" w:color="auto" w:sz="4" w:space="0"/>
              <w:right w:val="single" w:color="auto" w:sz="4" w:space="0"/>
            </w:tcBorders>
            <w:vAlign w:val="center"/>
          </w:tcPr>
          <w:p w14:paraId="58AD63A4">
            <w:pPr>
              <w:autoSpaceDE w:val="0"/>
              <w:autoSpaceDN w:val="0"/>
              <w:adjustRightInd w:val="0"/>
              <w:snapToGrid w:val="0"/>
              <w:spacing w:line="360" w:lineRule="auto"/>
              <w:rPr>
                <w:rFonts w:ascii="仿宋" w:hAnsi="仿宋" w:eastAsia="仿宋" w:cs="宋体"/>
                <w:sz w:val="24"/>
                <w:szCs w:val="24"/>
              </w:rPr>
            </w:pPr>
            <w:r>
              <w:rPr>
                <w:rFonts w:hint="eastAsia" w:ascii="仿宋" w:hAnsi="仿宋" w:eastAsia="仿宋" w:cs="宋体"/>
                <w:b/>
                <w:kern w:val="0"/>
                <w:sz w:val="24"/>
                <w:szCs w:val="24"/>
                <w:lang w:val="zh-CN"/>
              </w:rPr>
              <w:fldChar w:fldCharType="begin"/>
            </w:r>
            <w:r>
              <w:rPr>
                <w:rFonts w:hint="eastAsia" w:ascii="仿宋" w:hAnsi="仿宋" w:eastAsia="仿宋" w:cs="宋体"/>
                <w:b/>
                <w:kern w:val="0"/>
                <w:sz w:val="24"/>
                <w:szCs w:val="24"/>
                <w:lang w:val="zh-CN"/>
              </w:rPr>
              <w:instrText xml:space="preserve"> eq \o\ac(</w:instrText>
            </w:r>
            <w:r>
              <w:rPr>
                <w:rFonts w:hint="eastAsia" w:ascii="仿宋" w:hAnsi="仿宋" w:eastAsia="仿宋" w:cs="宋体"/>
                <w:b/>
                <w:kern w:val="0"/>
                <w:position w:val="-4"/>
                <w:sz w:val="36"/>
                <w:szCs w:val="24"/>
                <w:lang w:val="zh-CN"/>
              </w:rPr>
              <w:instrText xml:space="preserve">□</w:instrText>
            </w:r>
            <w:r>
              <w:rPr>
                <w:rFonts w:hint="eastAsia" w:ascii="仿宋" w:hAnsi="仿宋" w:eastAsia="仿宋" w:cs="宋体"/>
                <w:b/>
                <w:kern w:val="0"/>
                <w:sz w:val="24"/>
                <w:szCs w:val="24"/>
                <w:lang w:val="zh-CN"/>
              </w:rPr>
              <w:instrText xml:space="preserve">,√)</w:instrText>
            </w:r>
            <w:r>
              <w:rPr>
                <w:rFonts w:hint="eastAsia" w:ascii="仿宋" w:hAnsi="仿宋" w:eastAsia="仿宋" w:cs="宋体"/>
                <w:b/>
                <w:kern w:val="0"/>
                <w:sz w:val="24"/>
                <w:szCs w:val="24"/>
                <w:lang w:val="zh-CN"/>
              </w:rPr>
              <w:fldChar w:fldCharType="end"/>
            </w:r>
            <w:r>
              <w:rPr>
                <w:rFonts w:hint="eastAsia" w:ascii="仿宋" w:hAnsi="仿宋" w:eastAsia="仿宋" w:cs="宋体"/>
                <w:bCs/>
                <w:sz w:val="24"/>
                <w:szCs w:val="24"/>
              </w:rPr>
              <w:t>是。供应商投标时须成功上传、解密电子响应文件。供应商资质、业绩、荣誉及相关人员证明材料等资料原件不再提交（本招标文件第六章另有要求提供原件的除外）。</w:t>
            </w:r>
          </w:p>
        </w:tc>
      </w:tr>
      <w:tr w14:paraId="7694B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EACD834">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26</w:t>
            </w:r>
          </w:p>
        </w:tc>
        <w:tc>
          <w:tcPr>
            <w:tcW w:w="1685" w:type="dxa"/>
            <w:tcBorders>
              <w:top w:val="single" w:color="auto" w:sz="4" w:space="0"/>
              <w:left w:val="nil"/>
              <w:bottom w:val="single" w:color="auto" w:sz="4" w:space="0"/>
              <w:right w:val="single" w:color="auto" w:sz="4" w:space="0"/>
            </w:tcBorders>
            <w:vAlign w:val="center"/>
          </w:tcPr>
          <w:p w14:paraId="084FA79D">
            <w:pPr>
              <w:autoSpaceDE w:val="0"/>
              <w:autoSpaceDN w:val="0"/>
              <w:adjustRightInd w:val="0"/>
              <w:snapToGrid w:val="0"/>
              <w:spacing w:line="360" w:lineRule="auto"/>
              <w:jc w:val="center"/>
              <w:rPr>
                <w:rFonts w:ascii="仿宋" w:hAnsi="仿宋" w:eastAsia="仿宋" w:cs="宋体"/>
                <w:bCs/>
                <w:sz w:val="24"/>
                <w:szCs w:val="24"/>
              </w:rPr>
            </w:pPr>
            <w:r>
              <w:rPr>
                <w:rFonts w:hint="eastAsia" w:ascii="仿宋" w:hAnsi="仿宋" w:eastAsia="仿宋" w:cs="宋体"/>
                <w:bCs/>
                <w:sz w:val="24"/>
                <w:szCs w:val="24"/>
              </w:rPr>
              <w:t>成交供应商需提交的资料</w:t>
            </w:r>
          </w:p>
        </w:tc>
        <w:tc>
          <w:tcPr>
            <w:tcW w:w="7244" w:type="dxa"/>
            <w:tcBorders>
              <w:top w:val="single" w:color="auto" w:sz="4" w:space="0"/>
              <w:left w:val="nil"/>
              <w:bottom w:val="single" w:color="auto" w:sz="4" w:space="0"/>
              <w:right w:val="single" w:color="auto" w:sz="4" w:space="0"/>
            </w:tcBorders>
            <w:vAlign w:val="center"/>
          </w:tcPr>
          <w:p w14:paraId="4EF45D2C">
            <w:pPr>
              <w:adjustRightInd w:val="0"/>
              <w:snapToGrid w:val="0"/>
              <w:spacing w:line="360" w:lineRule="auto"/>
              <w:ind w:right="-23" w:rightChars="-11"/>
              <w:jc w:val="left"/>
              <w:rPr>
                <w:rFonts w:ascii="仿宋" w:hAnsi="仿宋" w:eastAsia="仿宋" w:cs="宋体"/>
                <w:bCs/>
                <w:sz w:val="24"/>
                <w:szCs w:val="24"/>
              </w:rPr>
            </w:pPr>
            <w:r>
              <w:rPr>
                <w:rFonts w:hint="eastAsia" w:ascii="仿宋" w:hAnsi="仿宋" w:eastAsia="仿宋" w:cs="宋体"/>
                <w:bCs/>
                <w:sz w:val="24"/>
                <w:szCs w:val="24"/>
              </w:rPr>
              <w:t>成交供应商须在评标结束之时24小时内，向襄城县公共资源交易中心交易见证股发送响应报价及分项报价一览表（包含主要成交标的的名称、规格型号、数量、单价、服务要求等）电子文档，并同时电话告知工作人员。</w:t>
            </w:r>
          </w:p>
          <w:p w14:paraId="1EAD5CDE">
            <w:pPr>
              <w:adjustRightInd w:val="0"/>
              <w:snapToGrid w:val="0"/>
              <w:spacing w:line="360" w:lineRule="auto"/>
              <w:ind w:right="-23" w:rightChars="-11"/>
              <w:jc w:val="left"/>
              <w:rPr>
                <w:rFonts w:ascii="仿宋" w:hAnsi="仿宋" w:eastAsia="仿宋" w:cs="宋体"/>
                <w:sz w:val="24"/>
                <w:szCs w:val="24"/>
              </w:rPr>
            </w:pPr>
            <w:r>
              <w:rPr>
                <w:rFonts w:hint="eastAsia" w:ascii="仿宋" w:hAnsi="仿宋" w:eastAsia="仿宋" w:cs="宋体"/>
                <w:bCs/>
                <w:sz w:val="24"/>
                <w:szCs w:val="24"/>
              </w:rPr>
              <w:t>联系电话：0374-3998039；        邮箱：Jianzhenggu2024@123.com</w:t>
            </w:r>
          </w:p>
        </w:tc>
      </w:tr>
      <w:tr w14:paraId="18EBF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4DE5BB4">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27</w:t>
            </w:r>
          </w:p>
        </w:tc>
        <w:tc>
          <w:tcPr>
            <w:tcW w:w="1685" w:type="dxa"/>
            <w:tcBorders>
              <w:top w:val="single" w:color="auto" w:sz="4" w:space="0"/>
              <w:left w:val="nil"/>
              <w:bottom w:val="single" w:color="auto" w:sz="4" w:space="0"/>
              <w:right w:val="single" w:color="auto" w:sz="4" w:space="0"/>
            </w:tcBorders>
            <w:vAlign w:val="center"/>
          </w:tcPr>
          <w:p w14:paraId="2205A41B">
            <w:pPr>
              <w:autoSpaceDE w:val="0"/>
              <w:autoSpaceDN w:val="0"/>
              <w:adjustRightInd w:val="0"/>
              <w:snapToGrid w:val="0"/>
              <w:spacing w:line="360" w:lineRule="auto"/>
              <w:jc w:val="center"/>
              <w:rPr>
                <w:rFonts w:ascii="仿宋" w:hAnsi="仿宋" w:eastAsia="仿宋" w:cs="宋体"/>
                <w:b/>
                <w:bCs/>
                <w:sz w:val="24"/>
                <w:szCs w:val="24"/>
              </w:rPr>
            </w:pPr>
            <w:r>
              <w:rPr>
                <w:rFonts w:hint="eastAsia" w:ascii="仿宋" w:hAnsi="仿宋" w:eastAsia="仿宋" w:cs="宋体"/>
                <w:sz w:val="24"/>
                <w:szCs w:val="24"/>
              </w:rPr>
              <w:t>特别提示</w:t>
            </w:r>
          </w:p>
        </w:tc>
        <w:tc>
          <w:tcPr>
            <w:tcW w:w="7244" w:type="dxa"/>
            <w:tcBorders>
              <w:top w:val="single" w:color="auto" w:sz="4" w:space="0"/>
              <w:left w:val="nil"/>
              <w:bottom w:val="single" w:color="auto" w:sz="4" w:space="0"/>
              <w:right w:val="single" w:color="auto" w:sz="4" w:space="0"/>
            </w:tcBorders>
            <w:vAlign w:val="center"/>
          </w:tcPr>
          <w:p w14:paraId="299F7C7F">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1、不同供应商电子投标文件制作硬件特征码（网卡MAC地址、CPU序号、硬盘序列号等）均一致时，视为‘不同投标人的投标文件由同一单位或者个人编制’或‘不同投标人委托同一单位或者个人办理响应事宜’，其投标无效。</w:t>
            </w:r>
          </w:p>
          <w:p w14:paraId="2C6FFB8D">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评审专家应严格按照要求查看“硬件特征码”相关信息并进行评审，在评审报告中显示“不同投标人电子投标文件制作硬件特征码”是否雷同的分析及判定结果。</w:t>
            </w:r>
          </w:p>
          <w:p w14:paraId="7EF764C2">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2、投标人必须认真阅读招标文件中所有的事项、格式、条款和采购需求等。投标人没有按照招标文件要求提交全部资料，或者投标文件没有对招标文件在各方面做出实质性响应的可能导致其投标无效或被拒绝。</w:t>
            </w:r>
          </w:p>
          <w:p w14:paraId="3440F684">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3、投标人需提前熟悉招标文件相关事项及《许昌市不见面开标操作手册》，并设置不见面开标浏览器（设置流程详见《许昌市不见面开标操作手册》）。</w:t>
            </w:r>
          </w:p>
          <w:p w14:paraId="2AFEE7F7">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4、投标人上传、解密投标文件需使用同一个CA数字证书，需确保用于解密的CA数字证书在有效期内、可正常使用，并在规定时间内完成电子投标文件解密。评标时仅以成功上传、解密的投标文件为准。</w:t>
            </w:r>
          </w:p>
          <w:p w14:paraId="1363D388">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5、对开标过程有关内容有异议（质疑）的，投标人可在本项目的不见面开标大厅通过“文字互动”功能或“新增质疑”处提出异议（质疑），招标人（代理机构）及时进行线上答复。</w:t>
            </w:r>
          </w:p>
          <w:p w14:paraId="1FF61F1B">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不见面开标活动结束时，投标人应在《开标记录表》上进行电子签章，未进行电子签章的视为对开标结果无异议。</w:t>
            </w:r>
          </w:p>
          <w:p w14:paraId="425EEB22">
            <w:pPr>
              <w:autoSpaceDE w:val="0"/>
              <w:autoSpaceDN w:val="0"/>
              <w:adjustRightInd w:val="0"/>
              <w:snapToGrid w:val="0"/>
              <w:spacing w:line="360" w:lineRule="auto"/>
              <w:rPr>
                <w:rFonts w:ascii="仿宋" w:hAnsi="仿宋" w:eastAsia="仿宋" w:cs="宋体"/>
                <w:b/>
                <w:kern w:val="0"/>
                <w:sz w:val="24"/>
                <w:szCs w:val="24"/>
              </w:rPr>
            </w:pPr>
            <w:r>
              <w:rPr>
                <w:rFonts w:hint="eastAsia" w:ascii="仿宋" w:hAnsi="仿宋" w:eastAsia="仿宋" w:cs="宋体"/>
                <w:sz w:val="24"/>
                <w:szCs w:val="24"/>
                <w:lang w:val="zh-CN"/>
              </w:rPr>
              <w:t>6、从参与项目交易开始至项目交易活动结束止，投标（响应）人应时刻关注电子交易系统中的项目进度和状态，特别在项目评审期间，保持投标文件提供的联系方式畅通，评标委员会随时可能对投标文件内容质询，投标人应及时进行答复（包括但不限于电子文档、电子邮件等）。由于自身原因错过变更通知、文件澄清、报价响应（自系统发起30分钟内做出）等重要信息的，后果由投标（响应）人自行承担。</w:t>
            </w:r>
          </w:p>
        </w:tc>
      </w:tr>
      <w:tr w14:paraId="6264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04825FA">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28</w:t>
            </w:r>
          </w:p>
        </w:tc>
        <w:tc>
          <w:tcPr>
            <w:tcW w:w="1685" w:type="dxa"/>
            <w:tcBorders>
              <w:top w:val="single" w:color="auto" w:sz="4" w:space="0"/>
              <w:left w:val="nil"/>
              <w:bottom w:val="single" w:color="auto" w:sz="4" w:space="0"/>
              <w:right w:val="single" w:color="auto" w:sz="4" w:space="0"/>
            </w:tcBorders>
            <w:vAlign w:val="center"/>
          </w:tcPr>
          <w:p w14:paraId="61A4C3F5">
            <w:pPr>
              <w:autoSpaceDE w:val="0"/>
              <w:autoSpaceDN w:val="0"/>
              <w:adjustRightInd w:val="0"/>
              <w:snapToGrid w:val="0"/>
              <w:spacing w:line="360" w:lineRule="auto"/>
              <w:jc w:val="center"/>
              <w:rPr>
                <w:rFonts w:ascii="仿宋" w:hAnsi="仿宋" w:eastAsia="仿宋" w:cs="宋体"/>
                <w:b/>
                <w:bCs/>
                <w:sz w:val="24"/>
                <w:szCs w:val="24"/>
              </w:rPr>
            </w:pPr>
            <w:r>
              <w:rPr>
                <w:rFonts w:hint="eastAsia" w:ascii="仿宋" w:hAnsi="仿宋" w:eastAsia="仿宋" w:cs="宋体"/>
                <w:sz w:val="24"/>
                <w:szCs w:val="24"/>
              </w:rPr>
              <w:t>中小企业有关政策</w:t>
            </w:r>
          </w:p>
        </w:tc>
        <w:tc>
          <w:tcPr>
            <w:tcW w:w="7244" w:type="dxa"/>
            <w:tcBorders>
              <w:top w:val="single" w:color="auto" w:sz="4" w:space="0"/>
              <w:left w:val="nil"/>
              <w:bottom w:val="single" w:color="auto" w:sz="4" w:space="0"/>
              <w:right w:val="single" w:color="auto" w:sz="4" w:space="0"/>
            </w:tcBorders>
          </w:tcPr>
          <w:p w14:paraId="08577F95">
            <w:pPr>
              <w:autoSpaceDE w:val="0"/>
              <w:autoSpaceDN w:val="0"/>
              <w:adjustRightInd w:val="0"/>
              <w:snapToGrid w:val="0"/>
              <w:spacing w:line="360" w:lineRule="auto"/>
              <w:jc w:val="left"/>
              <w:rPr>
                <w:rFonts w:ascii="仿宋" w:hAnsi="仿宋" w:eastAsia="仿宋" w:cs="宋体"/>
                <w:b/>
                <w:bCs/>
                <w:kern w:val="0"/>
                <w:sz w:val="24"/>
                <w:szCs w:val="24"/>
              </w:rPr>
            </w:pPr>
            <w:r>
              <w:rPr>
                <w:rFonts w:hint="eastAsia" w:ascii="仿宋" w:hAnsi="仿宋" w:eastAsia="仿宋" w:cs="宋体"/>
                <w:b/>
                <w:bCs/>
                <w:kern w:val="0"/>
                <w:sz w:val="24"/>
                <w:szCs w:val="24"/>
              </w:rPr>
              <w:t>1、本项目专门面向中小企业采购，不再执行价格评审优惠的扶持政策，评审时不再对价格进行扣除。</w:t>
            </w:r>
          </w:p>
          <w:p w14:paraId="204D2FE3">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 xml:space="preserve">2、根据工信部等部委发布的《关于印发中小企业划型标准规定的通知》 （工信部联企业〔2011〕300号），按照本次采购标的所属行业的划型标 准，符合条件的中小企业应按照采购文件格式要求提供《中小企业声明函》，否则不得享受相关中小企业扶持政策。 </w:t>
            </w:r>
          </w:p>
          <w:p w14:paraId="62D08531">
            <w:pPr>
              <w:autoSpaceDE w:val="0"/>
              <w:autoSpaceDN w:val="0"/>
              <w:adjustRightInd w:val="0"/>
              <w:snapToGrid w:val="0"/>
              <w:spacing w:line="360" w:lineRule="auto"/>
              <w:jc w:val="left"/>
              <w:rPr>
                <w:rFonts w:ascii="仿宋" w:hAnsi="仿宋" w:eastAsia="仿宋" w:cs="宋体"/>
                <w:b/>
                <w:bCs/>
                <w:sz w:val="24"/>
                <w:szCs w:val="24"/>
              </w:rPr>
            </w:pPr>
            <w:r>
              <w:rPr>
                <w:rFonts w:hint="eastAsia" w:ascii="仿宋" w:hAnsi="仿宋" w:eastAsia="仿宋" w:cs="宋体"/>
                <w:b/>
                <w:bCs/>
                <w:sz w:val="24"/>
                <w:szCs w:val="24"/>
              </w:rPr>
              <w:t>3、本次采购标的对应的中小企业划分标准所属行业：</w:t>
            </w:r>
            <w:r>
              <w:rPr>
                <w:rFonts w:hint="eastAsia" w:ascii="仿宋" w:hAnsi="仿宋" w:eastAsia="仿宋" w:cs="宋体"/>
                <w:b/>
                <w:bCs/>
                <w:sz w:val="24"/>
                <w:szCs w:val="24"/>
                <w:lang w:val="en-US" w:eastAsia="zh-CN"/>
              </w:rPr>
              <w:t>其他未列明行业</w:t>
            </w:r>
            <w:r>
              <w:rPr>
                <w:rFonts w:hint="eastAsia" w:ascii="仿宋" w:hAnsi="仿宋" w:eastAsia="仿宋" w:cs="宋体"/>
                <w:b/>
                <w:bCs/>
                <w:sz w:val="24"/>
                <w:szCs w:val="24"/>
              </w:rPr>
              <w:t>（参考《国民经济行业分类》（GB/T4754-2017））。</w:t>
            </w:r>
          </w:p>
          <w:p w14:paraId="2EDF879A">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4、以联合体形式参加政府采购活动，联合体各方均为中小企业的，联合 体视同中小企业。其中，联合体各方均为小微企业的，联合体视同小微企业。</w:t>
            </w:r>
          </w:p>
          <w:p w14:paraId="4264D432">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5、提供由省级以上监狱管理局、戒毒管理局（含新疆生产建设兵团）出 具的属于监狱企业证明文件的，视同为小型和微型企业。</w:t>
            </w:r>
          </w:p>
          <w:p w14:paraId="3E280FE9">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6、符合享受政府采购支持政策的残疾人福利性单位条件且提供《残疾人 福利性单位声明函》的，视同为小型和微型企业。</w:t>
            </w:r>
          </w:p>
          <w:p w14:paraId="0CFC2A03">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享受政府采购支持政策的残疾人福利性单位应当同时满足以下条件：</w:t>
            </w:r>
          </w:p>
          <w:p w14:paraId="0E82A9C1">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（一）安置的残疾人占本单位在职职工人数的比例不低于25%（含25%），并且安置的残疾人人数不少于10人（含10人）；</w:t>
            </w:r>
          </w:p>
          <w:p w14:paraId="6492FD54">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（二）依法与安置的每位残疾人签订了一年以上（含一年）的劳动合同或服务协议；</w:t>
            </w:r>
          </w:p>
          <w:p w14:paraId="33A0AD6F">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（三）为安置的每位残疾人按月足额缴纳了基本养老保险、基本医疗保险、失业保险、工伤保险和生育保险等社会保险费；</w:t>
            </w:r>
          </w:p>
          <w:p w14:paraId="22FB10C3">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（四）通过银行等金融机构向安置的每位残疾人，按月支付了不低于单位所在区县适用的经省级人民政府批准的月最低工资标准的工资；</w:t>
            </w:r>
          </w:p>
          <w:p w14:paraId="44ADFCD9">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（五）提供本单位制造的货物、承担的工程或者服务（以下简称产品），或者提供其他残疾人福利性单位制造的货物（不包括使用非残疾人福利性单位注册商标的货物）。</w:t>
            </w:r>
          </w:p>
          <w:p w14:paraId="29AE2695">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14:paraId="7E92E908">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7、小型和微型企业不包括民办非企业单位。</w:t>
            </w:r>
          </w:p>
          <w:p w14:paraId="7232DD0B">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8、符合中小企业划分标准的个体工商户，在政府采购活动中视同中小企业。</w:t>
            </w:r>
          </w:p>
        </w:tc>
      </w:tr>
      <w:tr w14:paraId="3234B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BE24DDB">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29</w:t>
            </w:r>
          </w:p>
        </w:tc>
        <w:tc>
          <w:tcPr>
            <w:tcW w:w="1685" w:type="dxa"/>
            <w:tcBorders>
              <w:top w:val="single" w:color="auto" w:sz="4" w:space="0"/>
              <w:left w:val="nil"/>
              <w:bottom w:val="single" w:color="auto" w:sz="4" w:space="0"/>
              <w:right w:val="single" w:color="auto" w:sz="4" w:space="0"/>
            </w:tcBorders>
            <w:vAlign w:val="center"/>
          </w:tcPr>
          <w:p w14:paraId="24D46E6A">
            <w:pPr>
              <w:autoSpaceDE w:val="0"/>
              <w:autoSpaceDN w:val="0"/>
              <w:adjustRightInd w:val="0"/>
              <w:snapToGrid w:val="0"/>
              <w:spacing w:line="360" w:lineRule="auto"/>
              <w:jc w:val="center"/>
              <w:rPr>
                <w:rFonts w:ascii="仿宋" w:hAnsi="仿宋" w:eastAsia="仿宋" w:cs="宋体"/>
                <w:b/>
                <w:bCs/>
                <w:sz w:val="24"/>
                <w:szCs w:val="24"/>
              </w:rPr>
            </w:pPr>
            <w:r>
              <w:rPr>
                <w:rFonts w:hint="eastAsia" w:ascii="仿宋" w:hAnsi="仿宋" w:eastAsia="仿宋" w:cs="宋体"/>
                <w:sz w:val="24"/>
                <w:szCs w:val="24"/>
              </w:rPr>
              <w:t>节能环保要求</w:t>
            </w:r>
          </w:p>
        </w:tc>
        <w:tc>
          <w:tcPr>
            <w:tcW w:w="7244" w:type="dxa"/>
            <w:tcBorders>
              <w:top w:val="single" w:color="auto" w:sz="4" w:space="0"/>
              <w:left w:val="nil"/>
              <w:bottom w:val="single" w:color="auto" w:sz="4" w:space="0"/>
              <w:right w:val="single" w:color="auto" w:sz="4" w:space="0"/>
            </w:tcBorders>
            <w:vAlign w:val="center"/>
          </w:tcPr>
          <w:p w14:paraId="384AD28B">
            <w:pPr>
              <w:autoSpaceDE w:val="0"/>
              <w:autoSpaceDN w:val="0"/>
              <w:adjustRightInd w:val="0"/>
              <w:snapToGrid w:val="0"/>
              <w:spacing w:line="360" w:lineRule="auto"/>
              <w:rPr>
                <w:rFonts w:ascii="仿宋" w:hAnsi="仿宋" w:eastAsia="仿宋" w:cs="宋体"/>
                <w:b/>
                <w:sz w:val="24"/>
                <w:szCs w:val="24"/>
              </w:rPr>
            </w:pPr>
            <w:r>
              <w:rPr>
                <w:rFonts w:hint="eastAsia" w:ascii="仿宋" w:hAnsi="仿宋" w:eastAsia="仿宋" w:cs="宋体"/>
                <w:sz w:val="24"/>
                <w:szCs w:val="24"/>
              </w:rPr>
              <w:t>执行《财政部发展改革委生态环境部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录的公告（2019年第16号），本次投标产品属于政府强制采购产品的，须提供国家确定的认证机构出具的、处于有效期之内的节能产品认证证书，否则投标无效；属于政府优先采购产品的，须提供国家确定的认证机构出具的、处于有效期之内的节能产品、环境标志产品认证证书，否则不予认定。</w:t>
            </w:r>
          </w:p>
        </w:tc>
      </w:tr>
      <w:tr w14:paraId="3DD22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B09678D">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30</w:t>
            </w:r>
          </w:p>
        </w:tc>
        <w:tc>
          <w:tcPr>
            <w:tcW w:w="1685" w:type="dxa"/>
            <w:tcBorders>
              <w:top w:val="single" w:color="auto" w:sz="4" w:space="0"/>
              <w:left w:val="nil"/>
              <w:bottom w:val="single" w:color="auto" w:sz="4" w:space="0"/>
              <w:right w:val="single" w:color="auto" w:sz="4" w:space="0"/>
            </w:tcBorders>
            <w:vAlign w:val="center"/>
          </w:tcPr>
          <w:p w14:paraId="717AB8E7">
            <w:pPr>
              <w:spacing w:line="360" w:lineRule="auto"/>
              <w:jc w:val="center"/>
              <w:rPr>
                <w:rFonts w:ascii="仿宋" w:hAnsi="仿宋" w:eastAsia="仿宋" w:cs="宋体"/>
                <w:sz w:val="24"/>
                <w:szCs w:val="24"/>
              </w:rPr>
            </w:pPr>
            <w:r>
              <w:rPr>
                <w:rFonts w:hint="eastAsia" w:ascii="仿宋" w:hAnsi="仿宋" w:eastAsia="仿宋" w:cs="宋体"/>
                <w:sz w:val="24"/>
                <w:szCs w:val="24"/>
                <w:lang w:val="zh-CN"/>
              </w:rPr>
              <w:t>网络关键设备、网络安全专用产品要求</w:t>
            </w:r>
          </w:p>
        </w:tc>
        <w:tc>
          <w:tcPr>
            <w:tcW w:w="7244" w:type="dxa"/>
            <w:tcBorders>
              <w:top w:val="single" w:color="auto" w:sz="4" w:space="0"/>
              <w:left w:val="nil"/>
              <w:bottom w:val="single" w:color="auto" w:sz="4" w:space="0"/>
              <w:right w:val="single" w:color="auto" w:sz="4" w:space="0"/>
            </w:tcBorders>
            <w:vAlign w:val="center"/>
          </w:tcPr>
          <w:p w14:paraId="0F49B3FD">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1、本项目中涉及网络关键设备或网络安全专用产品的，执行国家互联网信息办公室、工业和信息化部、公安部和国家认证认可监督管理委员会2023 年第 2 号《关于调整&lt;网络关键设备和网络安全专用产品目录&gt;的公告》及国家互联网信息办公室、工业和信息化部、公安部、财政部和国家认证认可监督管理委员会 2023 年第1 号《关于调整网络安全专用产品安全管理有关事项的公告》等相关文件要求，本次投标（响应）设备或产品至少符合以下条件之一：一是已由具备资格的机构安全认证合格或安全检测符合要求；二是已获得《计算机信息系统安全专用产品销售许可证》，且在有效期内。</w:t>
            </w:r>
          </w:p>
          <w:p w14:paraId="19332B37">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2、提供资料（下列资料任意一项）</w:t>
            </w:r>
          </w:p>
          <w:p w14:paraId="2AD6D493">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①网络关键设备和网络安全专用产品安全认证证书；</w:t>
            </w:r>
          </w:p>
          <w:p w14:paraId="19EEFD3D">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②网络关键设备安全检测证书、网络安全专用产品安全检测证书；③计算机信息系统安全专用产品销售许可证；</w:t>
            </w:r>
          </w:p>
          <w:p w14:paraId="19263462">
            <w:pPr>
              <w:spacing w:line="360" w:lineRule="auto"/>
              <w:rPr>
                <w:rFonts w:ascii="仿宋" w:hAnsi="仿宋" w:eastAsia="仿宋" w:cs="宋体"/>
                <w:sz w:val="24"/>
                <w:szCs w:val="24"/>
              </w:rPr>
            </w:pPr>
            <w:r>
              <w:rPr>
                <w:rFonts w:hint="eastAsia" w:ascii="仿宋" w:hAnsi="仿宋" w:eastAsia="仿宋" w:cs="宋体"/>
                <w:sz w:val="24"/>
                <w:szCs w:val="24"/>
                <w:lang w:val="zh-CN"/>
              </w:rPr>
              <w:t>④中国网信网或工业和信息化部网站或公安部网站或国家认证认可监督管理委员会网站公布的认证、检测结果（提供公布安全认证、安全检测结果页面网址和安全认证、检测结果截图）。</w:t>
            </w:r>
          </w:p>
        </w:tc>
      </w:tr>
      <w:tr w14:paraId="2522C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773A31D">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31</w:t>
            </w:r>
          </w:p>
        </w:tc>
        <w:tc>
          <w:tcPr>
            <w:tcW w:w="1685" w:type="dxa"/>
            <w:tcBorders>
              <w:top w:val="single" w:color="auto" w:sz="4" w:space="0"/>
              <w:left w:val="nil"/>
              <w:bottom w:val="single" w:color="auto" w:sz="4" w:space="0"/>
              <w:right w:val="single" w:color="auto" w:sz="4" w:space="0"/>
            </w:tcBorders>
            <w:vAlign w:val="center"/>
          </w:tcPr>
          <w:p w14:paraId="49ECBFD6">
            <w:pPr>
              <w:spacing w:line="360" w:lineRule="auto"/>
              <w:jc w:val="center"/>
              <w:rPr>
                <w:rFonts w:ascii="仿宋" w:hAnsi="仿宋" w:eastAsia="仿宋" w:cs="宋体"/>
                <w:sz w:val="24"/>
                <w:szCs w:val="24"/>
              </w:rPr>
            </w:pPr>
            <w:r>
              <w:rPr>
                <w:rFonts w:hint="eastAsia" w:ascii="仿宋" w:hAnsi="仿宋" w:eastAsia="仿宋" w:cs="宋体"/>
                <w:sz w:val="24"/>
                <w:szCs w:val="24"/>
                <w:lang w:val="zh-CN"/>
              </w:rPr>
              <w:t>知识产权</w:t>
            </w:r>
          </w:p>
        </w:tc>
        <w:tc>
          <w:tcPr>
            <w:tcW w:w="7244" w:type="dxa"/>
            <w:tcBorders>
              <w:top w:val="single" w:color="auto" w:sz="4" w:space="0"/>
              <w:left w:val="nil"/>
              <w:bottom w:val="single" w:color="auto" w:sz="4" w:space="0"/>
              <w:right w:val="single" w:color="auto" w:sz="4" w:space="0"/>
            </w:tcBorders>
            <w:vAlign w:val="center"/>
          </w:tcPr>
          <w:p w14:paraId="45F2C364">
            <w:pPr>
              <w:spacing w:line="360" w:lineRule="auto"/>
              <w:rPr>
                <w:rFonts w:ascii="仿宋" w:hAnsi="仿宋" w:eastAsia="仿宋" w:cs="宋体"/>
                <w:sz w:val="24"/>
                <w:szCs w:val="24"/>
              </w:rPr>
            </w:pPr>
            <w:r>
              <w:rPr>
                <w:rFonts w:hint="eastAsia" w:ascii="仿宋" w:hAnsi="仿宋" w:eastAsia="仿宋" w:cs="宋体"/>
                <w:sz w:val="24"/>
                <w:szCs w:val="24"/>
                <w:lang w:val="zh-CN"/>
              </w:rPr>
              <w:t>构成本采购文件各个组成部分的文件，未经采购人书面同意，供应商不得擅自复印和用于非本招标项目所需的其他目的。采购人全部或者部分使用未中标人投标文件中的技术成果或技术方案时，需征得其书面同意，并不得擅自复印或提供给第三人。</w:t>
            </w:r>
          </w:p>
        </w:tc>
      </w:tr>
      <w:tr w14:paraId="477BD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FABC044">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32</w:t>
            </w:r>
          </w:p>
        </w:tc>
        <w:tc>
          <w:tcPr>
            <w:tcW w:w="1685" w:type="dxa"/>
            <w:tcBorders>
              <w:top w:val="single" w:color="auto" w:sz="4" w:space="0"/>
              <w:left w:val="nil"/>
              <w:bottom w:val="single" w:color="auto" w:sz="4" w:space="0"/>
              <w:right w:val="single" w:color="auto" w:sz="4" w:space="0"/>
            </w:tcBorders>
            <w:vAlign w:val="center"/>
          </w:tcPr>
          <w:p w14:paraId="7C557A8B">
            <w:pPr>
              <w:spacing w:line="360" w:lineRule="auto"/>
              <w:jc w:val="center"/>
              <w:rPr>
                <w:rFonts w:ascii="仿宋" w:hAnsi="仿宋" w:eastAsia="仿宋" w:cs="宋体"/>
                <w:sz w:val="24"/>
                <w:szCs w:val="24"/>
              </w:rPr>
            </w:pPr>
            <w:r>
              <w:rPr>
                <w:rFonts w:hint="eastAsia" w:ascii="仿宋" w:hAnsi="仿宋" w:eastAsia="仿宋" w:cs="宋体"/>
                <w:sz w:val="24"/>
                <w:szCs w:val="24"/>
                <w:lang w:val="zh-CN"/>
              </w:rPr>
              <w:t>投标费用</w:t>
            </w:r>
          </w:p>
        </w:tc>
        <w:tc>
          <w:tcPr>
            <w:tcW w:w="7244" w:type="dxa"/>
            <w:tcBorders>
              <w:top w:val="single" w:color="auto" w:sz="4" w:space="0"/>
              <w:left w:val="nil"/>
              <w:bottom w:val="single" w:color="auto" w:sz="4" w:space="0"/>
              <w:right w:val="single" w:color="auto" w:sz="4" w:space="0"/>
            </w:tcBorders>
            <w:vAlign w:val="center"/>
          </w:tcPr>
          <w:p w14:paraId="6A5A40D3">
            <w:pPr>
              <w:spacing w:line="360" w:lineRule="auto"/>
              <w:rPr>
                <w:rFonts w:ascii="仿宋" w:hAnsi="仿宋" w:eastAsia="仿宋" w:cs="宋体"/>
                <w:sz w:val="24"/>
                <w:szCs w:val="24"/>
              </w:rPr>
            </w:pPr>
            <w:r>
              <w:rPr>
                <w:rFonts w:hint="eastAsia" w:ascii="仿宋" w:hAnsi="仿宋" w:eastAsia="仿宋" w:cs="宋体"/>
                <w:sz w:val="24"/>
                <w:szCs w:val="24"/>
                <w:lang w:val="zh-CN"/>
              </w:rPr>
              <w:t>供应商应自行承担参加投标活动有关的全部费用，招标人和招标代理机构在任何情况下均无义务和责任承担上述费用。</w:t>
            </w:r>
          </w:p>
        </w:tc>
      </w:tr>
      <w:tr w14:paraId="595A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546FACF">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33</w:t>
            </w:r>
          </w:p>
        </w:tc>
        <w:tc>
          <w:tcPr>
            <w:tcW w:w="1685" w:type="dxa"/>
            <w:tcBorders>
              <w:top w:val="single" w:color="auto" w:sz="4" w:space="0"/>
              <w:left w:val="nil"/>
              <w:bottom w:val="single" w:color="auto" w:sz="4" w:space="0"/>
              <w:right w:val="single" w:color="auto" w:sz="4" w:space="0"/>
            </w:tcBorders>
            <w:vAlign w:val="center"/>
          </w:tcPr>
          <w:p w14:paraId="03AEA140">
            <w:pPr>
              <w:spacing w:line="360" w:lineRule="auto"/>
              <w:jc w:val="center"/>
              <w:rPr>
                <w:rFonts w:ascii="仿宋" w:hAnsi="仿宋" w:eastAsia="仿宋" w:cs="宋体"/>
                <w:sz w:val="24"/>
                <w:szCs w:val="24"/>
                <w:lang w:val="zh-CN"/>
              </w:rPr>
            </w:pPr>
            <w:r>
              <w:rPr>
                <w:rFonts w:hint="eastAsia" w:ascii="仿宋" w:hAnsi="仿宋" w:eastAsia="仿宋" w:cs="宋体"/>
                <w:sz w:val="24"/>
                <w:szCs w:val="24"/>
                <w:lang w:val="zh-CN"/>
              </w:rPr>
              <w:t>纪律和监督</w:t>
            </w:r>
          </w:p>
        </w:tc>
        <w:tc>
          <w:tcPr>
            <w:tcW w:w="7244" w:type="dxa"/>
            <w:tcBorders>
              <w:top w:val="single" w:color="auto" w:sz="4" w:space="0"/>
              <w:left w:val="nil"/>
              <w:bottom w:val="single" w:color="auto" w:sz="4" w:space="0"/>
              <w:right w:val="single" w:color="auto" w:sz="4" w:space="0"/>
            </w:tcBorders>
            <w:vAlign w:val="center"/>
          </w:tcPr>
          <w:p w14:paraId="3EF7BDBA">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采购人不得泄漏招标投标活动中应当保密的情况和资料，不得与供应商串通损害国家利益、社会公共利益或者他人合法权益。</w:t>
            </w:r>
          </w:p>
        </w:tc>
      </w:tr>
      <w:tr w14:paraId="7DF6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74F5F12">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34</w:t>
            </w:r>
          </w:p>
        </w:tc>
        <w:tc>
          <w:tcPr>
            <w:tcW w:w="1685" w:type="dxa"/>
            <w:tcBorders>
              <w:top w:val="single" w:color="auto" w:sz="4" w:space="0"/>
              <w:left w:val="nil"/>
              <w:bottom w:val="single" w:color="auto" w:sz="4" w:space="0"/>
              <w:right w:val="single" w:color="auto" w:sz="4" w:space="0"/>
            </w:tcBorders>
            <w:vAlign w:val="center"/>
          </w:tcPr>
          <w:p w14:paraId="21961DB2">
            <w:pPr>
              <w:autoSpaceDE w:val="0"/>
              <w:autoSpaceDN w:val="0"/>
              <w:adjustRightInd w:val="0"/>
              <w:snapToGrid w:val="0"/>
              <w:spacing w:line="360" w:lineRule="auto"/>
              <w:jc w:val="center"/>
              <w:rPr>
                <w:rFonts w:ascii="仿宋" w:hAnsi="仿宋" w:eastAsia="仿宋" w:cs="宋体"/>
                <w:bCs/>
                <w:sz w:val="24"/>
                <w:szCs w:val="24"/>
                <w:lang w:val="zh-CN"/>
              </w:rPr>
            </w:pPr>
            <w:r>
              <w:rPr>
                <w:rFonts w:hint="eastAsia" w:ascii="仿宋" w:hAnsi="仿宋" w:eastAsia="仿宋" w:cs="宋体"/>
                <w:bCs/>
                <w:sz w:val="24"/>
                <w:szCs w:val="24"/>
                <w:lang w:val="zh-CN"/>
              </w:rPr>
              <w:t>最后报价</w:t>
            </w:r>
          </w:p>
        </w:tc>
        <w:tc>
          <w:tcPr>
            <w:tcW w:w="7244" w:type="dxa"/>
            <w:tcBorders>
              <w:top w:val="single" w:color="auto" w:sz="4" w:space="0"/>
              <w:left w:val="nil"/>
              <w:bottom w:val="single" w:color="auto" w:sz="4" w:space="0"/>
              <w:right w:val="single" w:color="auto" w:sz="4" w:space="0"/>
            </w:tcBorders>
            <w:vAlign w:val="center"/>
          </w:tcPr>
          <w:p w14:paraId="7ADB853C">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根据磋商小组要求，供应商须使用CA数字证书登录《全国公共资源交易平台(河南省</w:t>
            </w:r>
            <w:r>
              <w:rPr>
                <w:rFonts w:hint="eastAsia" w:ascii="Ms.Luce" w:hAnsi="Ms.Luce" w:eastAsia="Ms.Luce" w:cs="Ms.Luce"/>
                <w:sz w:val="24"/>
                <w:szCs w:val="24"/>
                <w:lang w:val="zh-CN"/>
              </w:rPr>
              <w:t>▪</w:t>
            </w:r>
            <w:r>
              <w:rPr>
                <w:rFonts w:hint="eastAsia" w:ascii="仿宋" w:hAnsi="仿宋" w:eastAsia="仿宋" w:cs="仿宋"/>
                <w:sz w:val="24"/>
                <w:szCs w:val="24"/>
                <w:lang w:val="zh-CN"/>
              </w:rPr>
              <w:t>许昌市</w:t>
            </w:r>
            <w:r>
              <w:rPr>
                <w:rFonts w:hint="eastAsia" w:ascii="仿宋" w:hAnsi="仿宋" w:eastAsia="仿宋" w:cs="宋体"/>
                <w:sz w:val="24"/>
                <w:szCs w:val="24"/>
                <w:lang w:val="zh-CN"/>
              </w:rPr>
              <w:t>)》公共资源交易系统进行最后报价，最后报价应包括：</w:t>
            </w:r>
          </w:p>
          <w:p w14:paraId="6A439AC2">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①总报价②分项报价。</w:t>
            </w:r>
          </w:p>
          <w:p w14:paraId="11A09CFB">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注：</w:t>
            </w:r>
          </w:p>
          <w:p w14:paraId="1AD2340E">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①磋商小组要求供应商提交最后报价时，在磋商小组规定时间</w:t>
            </w:r>
          </w:p>
          <w:p w14:paraId="29ED7D9E">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内，供应商应提交最后报价（包括总报价及分项报价）。最后报</w:t>
            </w:r>
          </w:p>
          <w:p w14:paraId="1E5FCEC9">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价是供应商响应文件的有效组成部分。</w:t>
            </w:r>
          </w:p>
          <w:p w14:paraId="01390B18">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②磋商文件第二章“采购需求”中“采购清单”以工程量清单提</w:t>
            </w:r>
          </w:p>
          <w:p w14:paraId="662DFADA">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供的，供应商应以</w:t>
            </w:r>
            <w:r>
              <w:rPr>
                <w:rFonts w:hint="eastAsia" w:ascii="仿宋" w:hAnsi="仿宋" w:eastAsia="仿宋" w:cs="宋体"/>
                <w:sz w:val="24"/>
                <w:szCs w:val="24"/>
              </w:rPr>
              <w:t>已标价</w:t>
            </w:r>
            <w:r>
              <w:rPr>
                <w:rFonts w:hint="eastAsia" w:ascii="仿宋" w:hAnsi="仿宋" w:eastAsia="仿宋" w:cs="宋体"/>
                <w:sz w:val="24"/>
                <w:szCs w:val="24"/>
                <w:lang w:val="zh-CN"/>
              </w:rPr>
              <w:t>工程量清单方式提交最后报价。</w:t>
            </w:r>
          </w:p>
          <w:p w14:paraId="4DC147C9">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③请供应商根据项目情况，可提前准备分项报价（</w:t>
            </w:r>
            <w:r>
              <w:rPr>
                <w:rFonts w:hint="eastAsia" w:ascii="仿宋" w:hAnsi="仿宋" w:eastAsia="仿宋" w:cs="宋体"/>
                <w:sz w:val="24"/>
                <w:szCs w:val="24"/>
              </w:rPr>
              <w:t>已标价工程量清单</w:t>
            </w:r>
            <w:r>
              <w:rPr>
                <w:rFonts w:hint="eastAsia" w:ascii="仿宋" w:hAnsi="仿宋" w:eastAsia="仿宋" w:cs="宋体"/>
                <w:sz w:val="24"/>
                <w:szCs w:val="24"/>
                <w:lang w:val="zh-CN"/>
              </w:rPr>
              <w:t>）。</w:t>
            </w:r>
          </w:p>
          <w:p w14:paraId="079CBDC0">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注：磋商小组要求供应商提交最后报价时，在磋商小组规定时间内，供应商未提交最后报价则以其初次提交响应文件报价为最后报价。</w:t>
            </w:r>
          </w:p>
        </w:tc>
      </w:tr>
      <w:tr w14:paraId="2F5B3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0FADC05">
            <w:pPr>
              <w:autoSpaceDE w:val="0"/>
              <w:autoSpaceDN w:val="0"/>
              <w:adjustRightInd w:val="0"/>
              <w:spacing w:line="360" w:lineRule="auto"/>
              <w:jc w:val="center"/>
              <w:rPr>
                <w:rFonts w:ascii="仿宋" w:hAnsi="仿宋" w:eastAsia="仿宋" w:cs="宋体"/>
                <w:sz w:val="24"/>
                <w:szCs w:val="24"/>
              </w:rPr>
            </w:pPr>
            <w:r>
              <w:rPr>
                <w:rFonts w:hint="eastAsia" w:ascii="仿宋" w:hAnsi="仿宋" w:eastAsia="仿宋" w:cs="宋体"/>
                <w:sz w:val="24"/>
                <w:szCs w:val="24"/>
              </w:rPr>
              <w:t>35</w:t>
            </w:r>
          </w:p>
        </w:tc>
        <w:tc>
          <w:tcPr>
            <w:tcW w:w="1685" w:type="dxa"/>
            <w:tcBorders>
              <w:top w:val="single" w:color="auto" w:sz="4" w:space="0"/>
              <w:left w:val="nil"/>
              <w:bottom w:val="single" w:color="auto" w:sz="4" w:space="0"/>
              <w:right w:val="single" w:color="auto" w:sz="4" w:space="0"/>
            </w:tcBorders>
            <w:vAlign w:val="center"/>
          </w:tcPr>
          <w:p w14:paraId="69B9CAD8">
            <w:pPr>
              <w:autoSpaceDE w:val="0"/>
              <w:autoSpaceDN w:val="0"/>
              <w:adjustRightInd w:val="0"/>
              <w:spacing w:line="360" w:lineRule="auto"/>
              <w:jc w:val="center"/>
              <w:rPr>
                <w:rFonts w:ascii="仿宋" w:hAnsi="仿宋" w:eastAsia="仿宋" w:cs="宋体"/>
                <w:bCs/>
                <w:sz w:val="24"/>
                <w:szCs w:val="24"/>
                <w:lang w:val="zh-CN"/>
              </w:rPr>
            </w:pPr>
            <w:r>
              <w:rPr>
                <w:rFonts w:hint="eastAsia" w:ascii="仿宋" w:hAnsi="仿宋" w:eastAsia="仿宋" w:cs="宋体"/>
                <w:sz w:val="24"/>
                <w:szCs w:val="24"/>
              </w:rPr>
              <w:t>解释权</w:t>
            </w:r>
          </w:p>
        </w:tc>
        <w:tc>
          <w:tcPr>
            <w:tcW w:w="7244" w:type="dxa"/>
            <w:tcBorders>
              <w:top w:val="single" w:color="auto" w:sz="4" w:space="0"/>
              <w:left w:val="nil"/>
              <w:bottom w:val="single" w:color="auto" w:sz="4" w:space="0"/>
              <w:right w:val="single" w:color="auto" w:sz="4" w:space="0"/>
            </w:tcBorders>
            <w:vAlign w:val="center"/>
          </w:tcPr>
          <w:p w14:paraId="37DE0C71">
            <w:pPr>
              <w:autoSpaceDE w:val="0"/>
              <w:autoSpaceDN w:val="0"/>
              <w:adjustRightInd w:val="0"/>
              <w:spacing w:line="360" w:lineRule="auto"/>
              <w:rPr>
                <w:rFonts w:ascii="仿宋" w:hAnsi="仿宋" w:eastAsia="仿宋" w:cs="宋体"/>
                <w:sz w:val="24"/>
                <w:szCs w:val="24"/>
              </w:rPr>
            </w:pPr>
            <w:r>
              <w:rPr>
                <w:rFonts w:hint="eastAsia" w:ascii="仿宋" w:hAnsi="仿宋" w:eastAsia="仿宋" w:cs="宋体"/>
                <w:sz w:val="24"/>
                <w:szCs w:val="24"/>
                <w:lang w:val="zh-CN"/>
              </w:rPr>
              <w:t>构成本招标文件的各个组成文件应互为解释，互为说明；如有不明确或不一致，构成合同文件组成内容的，以合同文件约定内容为准，且以专用合同条款约定的合同文件优先顺序解释；除</w:t>
            </w:r>
            <w:r>
              <w:rPr>
                <w:rFonts w:hint="eastAsia" w:ascii="仿宋" w:hAnsi="仿宋" w:eastAsia="仿宋" w:cs="宋体"/>
                <w:sz w:val="24"/>
                <w:szCs w:val="24"/>
              </w:rPr>
              <w:t>竞争性磋商</w:t>
            </w:r>
            <w:r>
              <w:rPr>
                <w:rFonts w:hint="eastAsia" w:ascii="仿宋" w:hAnsi="仿宋" w:eastAsia="仿宋" w:cs="宋体"/>
                <w:sz w:val="24"/>
                <w:szCs w:val="24"/>
                <w:lang w:val="zh-CN"/>
              </w:rPr>
              <w:t>文件中有特别规定外，仅适用于招标投标阶段的规定，按招标公告（磋商邀请）、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714B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35" w:type="dxa"/>
            <w:gridSpan w:val="3"/>
            <w:tcBorders>
              <w:top w:val="single" w:color="auto" w:sz="4" w:space="0"/>
              <w:left w:val="single" w:color="auto" w:sz="4" w:space="0"/>
              <w:bottom w:val="single" w:color="auto" w:sz="4" w:space="0"/>
              <w:right w:val="single" w:color="auto" w:sz="4" w:space="0"/>
            </w:tcBorders>
            <w:vAlign w:val="center"/>
          </w:tcPr>
          <w:p w14:paraId="5329BB00">
            <w:pPr>
              <w:autoSpaceDE w:val="0"/>
              <w:autoSpaceDN w:val="0"/>
              <w:adjustRightInd w:val="0"/>
              <w:snapToGrid w:val="0"/>
              <w:spacing w:line="360" w:lineRule="auto"/>
              <w:rPr>
                <w:rFonts w:ascii="仿宋" w:hAnsi="仿宋" w:eastAsia="仿宋" w:cs="宋体"/>
                <w:sz w:val="24"/>
                <w:szCs w:val="24"/>
              </w:rPr>
            </w:pPr>
            <w:r>
              <w:rPr>
                <w:rFonts w:hint="eastAsia" w:ascii="仿宋" w:hAnsi="仿宋" w:eastAsia="仿宋" w:cs="宋体"/>
                <w:position w:val="6"/>
                <w:sz w:val="24"/>
                <w:szCs w:val="24"/>
              </w:rPr>
              <w:t>未尽事宜，按国家有关规定执行。</w:t>
            </w:r>
          </w:p>
        </w:tc>
      </w:tr>
    </w:tbl>
    <w:p w14:paraId="05750E5A">
      <w:pPr>
        <w:spacing w:line="360" w:lineRule="auto"/>
        <w:jc w:val="center"/>
        <w:outlineLvl w:val="0"/>
        <w:rPr>
          <w:rFonts w:ascii="仿宋" w:hAnsi="仿宋" w:eastAsia="仿宋"/>
          <w:b/>
          <w:kern w:val="0"/>
          <w:sz w:val="56"/>
          <w:szCs w:val="32"/>
        </w:rPr>
      </w:pPr>
      <w:r>
        <w:rPr>
          <w:rFonts w:ascii="仿宋" w:hAnsi="仿宋" w:eastAsia="仿宋"/>
          <w:b/>
          <w:kern w:val="0"/>
          <w:sz w:val="40"/>
        </w:rPr>
        <w:br w:type="page"/>
      </w:r>
      <w:bookmarkStart w:id="7" w:name="_Toc138068718"/>
      <w:r>
        <w:rPr>
          <w:rFonts w:hint="eastAsia" w:ascii="仿宋" w:hAnsi="仿宋" w:eastAsia="仿宋"/>
          <w:b/>
          <w:kern w:val="0"/>
          <w:sz w:val="32"/>
          <w:szCs w:val="32"/>
        </w:rPr>
        <w:t>第四章 供应商须知</w:t>
      </w:r>
      <w:bookmarkEnd w:id="7"/>
    </w:p>
    <w:p w14:paraId="3C0C6789">
      <w:pPr>
        <w:tabs>
          <w:tab w:val="left" w:pos="1260"/>
        </w:tabs>
        <w:autoSpaceDE w:val="0"/>
        <w:autoSpaceDN w:val="0"/>
        <w:adjustRightInd w:val="0"/>
        <w:spacing w:line="360" w:lineRule="auto"/>
        <w:jc w:val="center"/>
        <w:outlineLvl w:val="1"/>
        <w:rPr>
          <w:rFonts w:ascii="仿宋" w:hAnsi="仿宋" w:eastAsia="仿宋" w:cs="宋体"/>
          <w:b/>
          <w:kern w:val="0"/>
          <w:sz w:val="24"/>
          <w:szCs w:val="24"/>
        </w:rPr>
      </w:pPr>
      <w:bookmarkStart w:id="8" w:name="_Toc138068719"/>
      <w:r>
        <w:rPr>
          <w:rFonts w:hint="eastAsia" w:ascii="仿宋" w:hAnsi="仿宋" w:eastAsia="仿宋" w:cs="宋体"/>
          <w:b/>
          <w:kern w:val="0"/>
          <w:sz w:val="24"/>
          <w:szCs w:val="24"/>
        </w:rPr>
        <w:t>一、概念释义</w:t>
      </w:r>
      <w:bookmarkEnd w:id="8"/>
    </w:p>
    <w:p w14:paraId="2A236DA1">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适用范围</w:t>
      </w:r>
    </w:p>
    <w:p w14:paraId="3EB9EDB7">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1.1 本磋商文件仅适用于本次“采购邀请”</w:t>
      </w:r>
      <w:r>
        <w:rPr>
          <w:rFonts w:hint="eastAsia" w:ascii="仿宋" w:hAnsi="仿宋" w:eastAsia="仿宋"/>
          <w:sz w:val="24"/>
          <w:szCs w:val="24"/>
        </w:rPr>
        <w:t>和“供应商须知前附表”中所述采购项目的采购。</w:t>
      </w:r>
    </w:p>
    <w:p w14:paraId="5335A4E0">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1.2 本磋商文件解释权属于“采购邀请”</w:t>
      </w:r>
      <w:r>
        <w:rPr>
          <w:rFonts w:hint="eastAsia" w:ascii="仿宋" w:hAnsi="仿宋" w:eastAsia="仿宋"/>
          <w:sz w:val="24"/>
          <w:szCs w:val="24"/>
        </w:rPr>
        <w:t xml:space="preserve"> 和“供应商须知前附表”</w:t>
      </w:r>
      <w:r>
        <w:rPr>
          <w:rFonts w:hint="eastAsia" w:ascii="仿宋" w:hAnsi="仿宋" w:eastAsia="仿宋" w:cs="宋体"/>
          <w:kern w:val="0"/>
          <w:sz w:val="24"/>
          <w:szCs w:val="24"/>
        </w:rPr>
        <w:t>所述的采购人、采购代理公司。</w:t>
      </w:r>
    </w:p>
    <w:p w14:paraId="1C18BF32">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定义</w:t>
      </w:r>
    </w:p>
    <w:p w14:paraId="12282E13">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2.1“采购项目”：</w:t>
      </w:r>
      <w:r>
        <w:rPr>
          <w:rFonts w:hint="eastAsia" w:ascii="仿宋" w:hAnsi="仿宋" w:eastAsia="仿宋"/>
          <w:sz w:val="24"/>
          <w:szCs w:val="24"/>
        </w:rPr>
        <w:t>系指</w:t>
      </w:r>
      <w:r>
        <w:rPr>
          <w:rFonts w:hint="eastAsia" w:ascii="仿宋" w:hAnsi="仿宋" w:eastAsia="仿宋" w:cs="宋体"/>
          <w:kern w:val="0"/>
          <w:sz w:val="24"/>
          <w:szCs w:val="24"/>
        </w:rPr>
        <w:t>“供应商须知前附表”中所述的采购项目。</w:t>
      </w:r>
    </w:p>
    <w:p w14:paraId="67FD5AFA">
      <w:pPr>
        <w:pStyle w:val="25"/>
        <w:autoSpaceDE w:val="0"/>
        <w:autoSpaceDN w:val="0"/>
        <w:spacing w:line="360" w:lineRule="auto"/>
        <w:ind w:left="420" w:firstLine="0" w:firstLineChars="0"/>
        <w:contextualSpacing/>
        <w:rPr>
          <w:rFonts w:ascii="仿宋" w:hAnsi="仿宋" w:eastAsia="仿宋" w:cs="宋体"/>
          <w:kern w:val="0"/>
          <w:sz w:val="24"/>
          <w:szCs w:val="24"/>
        </w:rPr>
      </w:pPr>
      <w:r>
        <w:rPr>
          <w:rFonts w:hint="eastAsia" w:ascii="仿宋" w:hAnsi="仿宋" w:eastAsia="仿宋" w:cs="宋体"/>
          <w:kern w:val="0"/>
          <w:sz w:val="24"/>
          <w:szCs w:val="24"/>
        </w:rPr>
        <w:t>2.2“采购人、 采购代理机构”：</w:t>
      </w:r>
      <w:r>
        <w:rPr>
          <w:rFonts w:hint="eastAsia" w:ascii="仿宋" w:hAnsi="仿宋" w:eastAsia="仿宋"/>
          <w:sz w:val="24"/>
          <w:szCs w:val="24"/>
        </w:rPr>
        <w:t>系指“供应商须知前附表”中所述的组织本次采购的代理公司和采购人。</w:t>
      </w:r>
    </w:p>
    <w:p w14:paraId="3074B05B">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sz w:val="24"/>
          <w:szCs w:val="24"/>
        </w:rPr>
        <w:t>2.3“供应商”系指从采购人、代理机构处按规定获取磋商文件，并按照磋商文件向采购人、代理公司提交响应文件的供应商。</w:t>
      </w:r>
    </w:p>
    <w:p w14:paraId="04300834">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sz w:val="24"/>
          <w:szCs w:val="24"/>
        </w:rPr>
        <w:t>2.4“成交供应商”系指成交的供应商。</w:t>
      </w:r>
    </w:p>
    <w:p w14:paraId="0960C29E">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sz w:val="24"/>
          <w:szCs w:val="24"/>
        </w:rPr>
        <w:t>2.5“甲方”系指采购人。</w:t>
      </w:r>
    </w:p>
    <w:p w14:paraId="068D1FEB">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sz w:val="24"/>
          <w:szCs w:val="24"/>
        </w:rPr>
        <w:t>2.6“乙方”系指成交并向采购人提供服务的供应商。</w:t>
      </w:r>
    </w:p>
    <w:p w14:paraId="751ACAC7">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sz w:val="24"/>
          <w:szCs w:val="24"/>
        </w:rPr>
        <w:t>2.7“服务”系指磋商文件规定的供应商为完成采购项目所需承担的全部义务。</w:t>
      </w:r>
    </w:p>
    <w:p w14:paraId="39F2F635">
      <w:pPr>
        <w:pStyle w:val="25"/>
        <w:autoSpaceDE w:val="0"/>
        <w:autoSpaceDN w:val="0"/>
        <w:spacing w:line="360" w:lineRule="auto"/>
        <w:ind w:firstLineChars="175"/>
        <w:contextualSpacing/>
        <w:rPr>
          <w:rFonts w:ascii="仿宋" w:hAnsi="仿宋" w:eastAsia="仿宋" w:cs="宋体"/>
          <w:kern w:val="0"/>
          <w:sz w:val="24"/>
          <w:szCs w:val="24"/>
        </w:rPr>
      </w:pPr>
      <w:r>
        <w:rPr>
          <w:rFonts w:hint="eastAsia" w:ascii="仿宋" w:hAnsi="仿宋" w:eastAsia="仿宋" w:cs="宋体"/>
          <w:kern w:val="0"/>
          <w:sz w:val="24"/>
          <w:szCs w:val="24"/>
        </w:rPr>
        <w:t>2.8“进口产品”：是指通过中国海关报关验放进入中国境内且产自关境外的产品，包括已经进入中国境内的进口产品。详见《关于政府采购进口产品管理有关问题的通知》(财库[2007]119号)、《关于政府采购进口产品管理有关问题的通知》（财办库［2008］248 号）。</w:t>
      </w:r>
    </w:p>
    <w:p w14:paraId="2B4BA65C">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2.8.1磋商文件列明不允许或未列明允许进口产品参加响应的，均视为拒绝进口产品参加响应。</w:t>
      </w:r>
    </w:p>
    <w:p w14:paraId="7F7D8F10">
      <w:pPr>
        <w:autoSpaceDE w:val="0"/>
        <w:autoSpaceDN w:val="0"/>
        <w:spacing w:line="360" w:lineRule="auto"/>
        <w:ind w:firstLine="360" w:firstLineChars="150"/>
        <w:rPr>
          <w:rFonts w:ascii="仿宋" w:hAnsi="仿宋" w:eastAsia="仿宋" w:cs="宋体"/>
          <w:kern w:val="0"/>
          <w:sz w:val="24"/>
          <w:szCs w:val="24"/>
        </w:rPr>
      </w:pPr>
      <w:r>
        <w:rPr>
          <w:rFonts w:hint="eastAsia" w:ascii="仿宋" w:hAnsi="仿宋" w:eastAsia="仿宋" w:cs="宋体"/>
          <w:kern w:val="0"/>
          <w:sz w:val="24"/>
          <w:szCs w:val="24"/>
        </w:rPr>
        <w:t>2.8.2如响应文件中已说明，经财政部门审核同意，允许部分或全部产品采购进口产品，供应商既可提供本国产品，也可以提供进口产品。</w:t>
      </w:r>
    </w:p>
    <w:p w14:paraId="44135A5A">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2.9磋商文件中凡标有“★”的条款均系实质性要求条款。</w:t>
      </w:r>
    </w:p>
    <w:p w14:paraId="4A378D5A">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合格的供应商</w:t>
      </w:r>
    </w:p>
    <w:p w14:paraId="28A0FED0">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3.1具有本项目生产、制造、供应或实施能力，符合、承认并承诺履行本磋商文件各项规定的法人、其他组织或者自然人。</w:t>
      </w:r>
    </w:p>
    <w:p w14:paraId="632002AB">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3.2符合本项目“采购邀请”和“供应商须知前附表”中规定的合格供应商所必须具备的条件。</w:t>
      </w:r>
    </w:p>
    <w:p w14:paraId="12EB0E55">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3.3政府采购活动中查询及使用供应商信用记录的具体要求为：供应商未被列入失信被执行人、重大税收违法失信主体、政府采购严重违法失信行为记录名单、严重违法失信社会组织名单（联合体形式投标的，联合体成员存在不良信用记录，视同联合体存在不良信用记录）（信用详见公告）。</w:t>
      </w:r>
    </w:p>
    <w:p w14:paraId="28D2F71A">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3.4单位负责人为同一人或者存在直接控股、管理关系的不同供应商，不得参加同一合同项下的政府采购活动。违反规定的，相关响应均无效。</w:t>
      </w:r>
    </w:p>
    <w:p w14:paraId="08CF125F">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3.5除单一来源外，为采购项目提供整体设计、规范编制或者项目管理、监理、检测等服务的供应商，不得再参加该采购项目的其他采购活动。</w:t>
      </w:r>
    </w:p>
    <w:p w14:paraId="3AE62472">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3.6“采购邀请”和“供应商须知前附表”规定接受联合体响应的，除应符合本章第3.1项和3.2项要求外，还应遵守以下规定：</w:t>
      </w:r>
    </w:p>
    <w:p w14:paraId="64CCF70C">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3.6.1在响应文件中向采购人提交联合体协议书，明确联合体各方承担的工作和义务；</w:t>
      </w:r>
    </w:p>
    <w:p w14:paraId="3A6EF211">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3.6.2联合体中有同类资质的供应商按联合体分工承担相同工作的，应当按照资质等级较低的供应商确定资质等级；</w:t>
      </w:r>
    </w:p>
    <w:p w14:paraId="38DCD257">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3.6.3采购人根据采购项目的特殊要求规定供应商特定条件的，联合体各方中至少应当有一方符合采购规定的特定条件。</w:t>
      </w:r>
    </w:p>
    <w:p w14:paraId="2495727C">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3.6.4联合体各方不得再单独参加或者与其他供应商另外组成联合体参加同一合同项下的政府采购活动。</w:t>
      </w:r>
    </w:p>
    <w:p w14:paraId="2DA2A38F">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3.6.5联合体各方应当共同与采购人签订采购合同，就采购合同约定的事项对采购人</w:t>
      </w:r>
      <w:r>
        <w:fldChar w:fldCharType="begin"/>
      </w:r>
      <w:r>
        <w:instrText xml:space="preserve"> HYPERLINK "https://baike.baidu.com/item/%E6%89%BF%E6%8B%85%E8%BF%9E%E5%B8%A6%E8%B4%A3%E4%BB%BB" \t "_blank" </w:instrText>
      </w:r>
      <w:r>
        <w:fldChar w:fldCharType="separate"/>
      </w:r>
      <w:r>
        <w:rPr>
          <w:rStyle w:val="23"/>
          <w:rFonts w:hint="eastAsia" w:ascii="仿宋" w:hAnsi="仿宋" w:eastAsia="仿宋" w:cs="宋体"/>
          <w:color w:val="auto"/>
          <w:sz w:val="24"/>
          <w:szCs w:val="24"/>
        </w:rPr>
        <w:t>承担连带责任</w:t>
      </w:r>
      <w:r>
        <w:rPr>
          <w:rStyle w:val="23"/>
          <w:rFonts w:hint="eastAsia" w:ascii="仿宋" w:hAnsi="仿宋" w:eastAsia="仿宋" w:cs="宋体"/>
          <w:color w:val="auto"/>
          <w:sz w:val="24"/>
          <w:szCs w:val="24"/>
        </w:rPr>
        <w:fldChar w:fldCharType="end"/>
      </w:r>
      <w:r>
        <w:rPr>
          <w:rFonts w:hint="eastAsia" w:ascii="仿宋" w:hAnsi="仿宋" w:eastAsia="仿宋" w:cs="宋体"/>
          <w:kern w:val="0"/>
          <w:sz w:val="24"/>
          <w:szCs w:val="24"/>
        </w:rPr>
        <w:t>。</w:t>
      </w:r>
    </w:p>
    <w:p w14:paraId="38BFCF93">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3.7法律、行政法规规定的其他条件。</w:t>
      </w:r>
    </w:p>
    <w:p w14:paraId="29F839E7">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合格的货物和服务</w:t>
      </w:r>
    </w:p>
    <w:p w14:paraId="1F9E2374">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4.1供应商提供的货物和服务应当符合磋商文件的要求，并且其质量完全符合国家标准、行业标准或地方标准，均有标准的以高（严格）者为准。没有国家标准、行业标准和企业标准的，按照通常标准或者符合采购目的的特定标准确定。</w:t>
      </w:r>
    </w:p>
    <w:p w14:paraId="422BCE35">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4.2供应商所提供的服务应当没有侵犯任何第三方的知识产权、技术秘密等合法权利。</w:t>
      </w:r>
    </w:p>
    <w:p w14:paraId="4F16911D">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4.3如供应商所投产品被列入《中华人民共和国实施强制性产品认证的产品目录》，则该产品应具备国家认监委指定强制性产品认证机构颁发的《中国国家强制性产品认证证书》（CCC 认证）。供应商不能提供超出此目录范畴外的替代品。</w:t>
      </w:r>
    </w:p>
    <w:p w14:paraId="4040083E">
      <w:pPr>
        <w:spacing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rPr>
        <w:t>4.4</w:t>
      </w:r>
      <w:r>
        <w:rPr>
          <w:rFonts w:hint="eastAsia" w:ascii="仿宋" w:hAnsi="仿宋" w:eastAsia="仿宋" w:cs="宋体"/>
          <w:sz w:val="24"/>
          <w:szCs w:val="24"/>
          <w:lang w:val="zh-CN"/>
        </w:rPr>
        <w:t>本项目中涉及网络关键设备或网络安全专用产品的，执行国家互联网信息办公室、工业和信息化部、公安部和国家认证认可监督管理委员会2023 年第 2 号《关于调整&lt;网络关键设备和网络安全专用产品目录&gt;的公告》及国家互联网信息办公室、工业和信息化部、公安部、财政部和国家认证认可监督管理委员会 2023 年第1 号《关于调整网络安全专用产品安全管理有关事项的公告》等相关文件要求，本次投标（响应）设备或产品至少符合以下条件之一：一是已由具备资格的机构安全认证合格或安全检测符合要求；二是已获得《计算机信息系统安全专用产品销售许可证》，且在有效期内。</w:t>
      </w:r>
    </w:p>
    <w:p w14:paraId="5F21E6E8">
      <w:pPr>
        <w:spacing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提供资料（下列资料任意一项）</w:t>
      </w:r>
    </w:p>
    <w:p w14:paraId="0396EDF6">
      <w:pPr>
        <w:spacing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①网络关键设备和网络安全专用产品安全认证证书；</w:t>
      </w:r>
    </w:p>
    <w:p w14:paraId="04708681">
      <w:pPr>
        <w:spacing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②网络关键设备安全检测证书、网络安全专用产品安全检测证书；</w:t>
      </w:r>
    </w:p>
    <w:p w14:paraId="0506B9B3">
      <w:pPr>
        <w:spacing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③计算机信息系统安全专用产品销售许可证；</w:t>
      </w:r>
    </w:p>
    <w:p w14:paraId="13C5402E">
      <w:pPr>
        <w:pStyle w:val="25"/>
        <w:autoSpaceDE w:val="0"/>
        <w:autoSpaceDN w:val="0"/>
        <w:spacing w:line="360" w:lineRule="auto"/>
        <w:ind w:firstLine="480"/>
        <w:contextualSpacing/>
        <w:rPr>
          <w:rFonts w:ascii="仿宋" w:hAnsi="仿宋" w:eastAsia="仿宋" w:cs="宋体"/>
          <w:b/>
          <w:kern w:val="0"/>
          <w:sz w:val="24"/>
          <w:szCs w:val="24"/>
        </w:rPr>
      </w:pPr>
      <w:r>
        <w:rPr>
          <w:rFonts w:hint="eastAsia" w:ascii="仿宋" w:hAnsi="仿宋" w:eastAsia="仿宋" w:cs="宋体"/>
          <w:sz w:val="24"/>
          <w:szCs w:val="24"/>
          <w:lang w:val="zh-CN"/>
        </w:rPr>
        <w:t>④中国网信网或工业和信息化部网站或公安部网站或国家认证认可监督管理委员会网站公布的认证、检测结果（提供公布安全认证、安全检测结果页面网址和安全认证、检测结果截图）。</w:t>
      </w:r>
    </w:p>
    <w:p w14:paraId="593ED58F">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磋商费用</w:t>
      </w:r>
    </w:p>
    <w:p w14:paraId="74C1AC4F">
      <w:pPr>
        <w:autoSpaceDE w:val="0"/>
        <w:autoSpaceDN w:val="0"/>
        <w:spacing w:line="360" w:lineRule="auto"/>
        <w:ind w:firstLine="360" w:firstLineChars="150"/>
        <w:rPr>
          <w:rFonts w:ascii="仿宋" w:hAnsi="仿宋" w:eastAsia="仿宋" w:cs="宋体"/>
          <w:kern w:val="0"/>
          <w:sz w:val="24"/>
          <w:szCs w:val="24"/>
        </w:rPr>
      </w:pPr>
      <w:r>
        <w:rPr>
          <w:rFonts w:hint="eastAsia" w:ascii="仿宋" w:hAnsi="仿宋" w:eastAsia="仿宋" w:cs="宋体"/>
          <w:kern w:val="0"/>
          <w:sz w:val="24"/>
          <w:szCs w:val="24"/>
        </w:rPr>
        <w:t>不论采购的结果如何，供应商均应自行承担所有与采购有关的全部费用，采购人、采购代理公司在任何情况下均无义务和责任承担这些费用。</w:t>
      </w:r>
    </w:p>
    <w:p w14:paraId="53FBA30C">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信息发布</w:t>
      </w:r>
    </w:p>
    <w:p w14:paraId="7997002C">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本采购项目需要公开的有关信息，包括采购公告、磋商文件澄清或修改公告、成交公告以及延长响应文件提交截止时间等与采购活动有关的通知，采购人、采购代理机构均将通过在 《河南省政府采购网》、《许昌市政府采购网》、《全国公共资源交易平台（河南省·许昌市）》公开发布。供应商在参与本采购项目采购活动期间，请及时关注以上媒体上的相关信息，供应商因没有及时关注而未能如期获取相关信息，及因此所产生的一切后果和责任，由供应商自行承担，采购人、采购代理公司在任何情况下均不对此承担任何责任。</w:t>
      </w:r>
    </w:p>
    <w:p w14:paraId="468662CD">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代理费用</w:t>
      </w:r>
    </w:p>
    <w:p w14:paraId="3CAC28CD">
      <w:pPr>
        <w:pStyle w:val="25"/>
        <w:numPr>
          <w:ilvl w:val="0"/>
          <w:numId w:val="9"/>
        </w:numPr>
        <w:autoSpaceDE w:val="0"/>
        <w:autoSpaceDN w:val="0"/>
        <w:spacing w:line="360" w:lineRule="auto"/>
        <w:ind w:firstLineChars="0"/>
        <w:contextualSpacing/>
        <w:rPr>
          <w:rFonts w:ascii="仿宋" w:hAnsi="仿宋" w:eastAsia="仿宋" w:cs="宋体"/>
          <w:kern w:val="0"/>
          <w:sz w:val="24"/>
          <w:szCs w:val="24"/>
        </w:rPr>
      </w:pPr>
      <w:r>
        <w:rPr>
          <w:rFonts w:hint="eastAsia" w:ascii="仿宋" w:hAnsi="仿宋" w:eastAsia="仿宋" w:cs="宋体"/>
          <w:kern w:val="0"/>
          <w:sz w:val="24"/>
          <w:szCs w:val="24"/>
        </w:rPr>
        <w:t>收取标准：不收取。详见供应商须知前附表。</w:t>
      </w:r>
    </w:p>
    <w:p w14:paraId="5EB47233">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其他</w:t>
      </w:r>
    </w:p>
    <w:p w14:paraId="2DFE5C46">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本“供应商须知”的条款如与“磋商邀请”、“采购需求”、“供应商须知前附表”和“对响应文件审查与评审”就同一内容的表述不一致的，以“磋商邀请”、“ 采购需求”、 “供应商须知前附表”和“对响应文件审查与评审”中规定的内容为准。</w:t>
      </w:r>
    </w:p>
    <w:p w14:paraId="65331C3A">
      <w:pPr>
        <w:tabs>
          <w:tab w:val="left" w:pos="1260"/>
        </w:tabs>
        <w:autoSpaceDE w:val="0"/>
        <w:autoSpaceDN w:val="0"/>
        <w:adjustRightInd w:val="0"/>
        <w:spacing w:line="360" w:lineRule="auto"/>
        <w:jc w:val="center"/>
        <w:outlineLvl w:val="1"/>
        <w:rPr>
          <w:rFonts w:ascii="仿宋" w:hAnsi="仿宋" w:eastAsia="仿宋" w:cs="宋体"/>
          <w:b/>
          <w:kern w:val="0"/>
          <w:sz w:val="24"/>
          <w:szCs w:val="24"/>
        </w:rPr>
      </w:pPr>
      <w:bookmarkStart w:id="9" w:name="_Toc138068720"/>
      <w:r>
        <w:rPr>
          <w:rFonts w:hint="eastAsia" w:ascii="仿宋" w:hAnsi="仿宋" w:eastAsia="仿宋" w:cs="宋体"/>
          <w:b/>
          <w:kern w:val="0"/>
          <w:sz w:val="24"/>
          <w:szCs w:val="24"/>
        </w:rPr>
        <w:t>二、磋商文件说明</w:t>
      </w:r>
      <w:bookmarkEnd w:id="9"/>
    </w:p>
    <w:p w14:paraId="7F90A76A">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磋商文件构成</w:t>
      </w:r>
    </w:p>
    <w:p w14:paraId="7666D900">
      <w:pPr>
        <w:pStyle w:val="25"/>
        <w:numPr>
          <w:ilvl w:val="0"/>
          <w:numId w:val="10"/>
        </w:numPr>
        <w:autoSpaceDE w:val="0"/>
        <w:autoSpaceDN w:val="0"/>
        <w:spacing w:line="360" w:lineRule="auto"/>
        <w:ind w:firstLineChars="0"/>
        <w:contextualSpacing/>
        <w:rPr>
          <w:rFonts w:ascii="仿宋" w:hAnsi="仿宋" w:eastAsia="仿宋" w:cs="宋体"/>
          <w:kern w:val="0"/>
          <w:sz w:val="24"/>
          <w:szCs w:val="24"/>
        </w:rPr>
      </w:pPr>
      <w:r>
        <w:rPr>
          <w:rFonts w:hint="eastAsia" w:ascii="仿宋" w:hAnsi="仿宋" w:eastAsia="仿宋" w:cs="宋体"/>
          <w:kern w:val="0"/>
          <w:sz w:val="24"/>
          <w:szCs w:val="24"/>
        </w:rPr>
        <w:t>磋商文件由以下部分组成：</w:t>
      </w:r>
    </w:p>
    <w:p w14:paraId="72FA72D3">
      <w:pPr>
        <w:autoSpaceDE w:val="0"/>
        <w:autoSpaceDN w:val="0"/>
        <w:spacing w:line="360" w:lineRule="auto"/>
        <w:ind w:left="964"/>
        <w:contextualSpacing/>
        <w:rPr>
          <w:rFonts w:ascii="仿宋" w:hAnsi="仿宋" w:eastAsia="仿宋" w:cs="宋体"/>
          <w:kern w:val="0"/>
          <w:sz w:val="24"/>
          <w:szCs w:val="24"/>
        </w:rPr>
      </w:pPr>
      <w:r>
        <w:rPr>
          <w:rFonts w:hint="eastAsia" w:ascii="仿宋" w:hAnsi="仿宋" w:eastAsia="仿宋" w:cs="宋体"/>
          <w:kern w:val="0"/>
          <w:sz w:val="24"/>
          <w:szCs w:val="24"/>
        </w:rPr>
        <w:t>第一章 采购邀请（竞争性磋商公告）</w:t>
      </w:r>
    </w:p>
    <w:p w14:paraId="21F6C612">
      <w:pPr>
        <w:autoSpaceDE w:val="0"/>
        <w:autoSpaceDN w:val="0"/>
        <w:spacing w:line="360" w:lineRule="auto"/>
        <w:ind w:left="964"/>
        <w:contextualSpacing/>
        <w:rPr>
          <w:rFonts w:ascii="仿宋" w:hAnsi="仿宋" w:eastAsia="仿宋" w:cs="宋体"/>
          <w:kern w:val="0"/>
          <w:sz w:val="24"/>
          <w:szCs w:val="24"/>
        </w:rPr>
      </w:pPr>
      <w:r>
        <w:rPr>
          <w:rFonts w:hint="eastAsia" w:ascii="仿宋" w:hAnsi="仿宋" w:eastAsia="仿宋" w:cs="宋体"/>
          <w:kern w:val="0"/>
          <w:sz w:val="24"/>
          <w:szCs w:val="24"/>
        </w:rPr>
        <w:t>第二章 采购需求</w:t>
      </w:r>
    </w:p>
    <w:p w14:paraId="3AEF58DA">
      <w:pPr>
        <w:autoSpaceDE w:val="0"/>
        <w:autoSpaceDN w:val="0"/>
        <w:spacing w:line="360" w:lineRule="auto"/>
        <w:ind w:left="964"/>
        <w:contextualSpacing/>
        <w:rPr>
          <w:rFonts w:ascii="仿宋" w:hAnsi="仿宋" w:eastAsia="仿宋" w:cs="宋体"/>
          <w:kern w:val="0"/>
          <w:sz w:val="24"/>
          <w:szCs w:val="24"/>
        </w:rPr>
      </w:pPr>
      <w:r>
        <w:rPr>
          <w:rFonts w:hint="eastAsia" w:ascii="仿宋" w:hAnsi="仿宋" w:eastAsia="仿宋" w:cs="宋体"/>
          <w:kern w:val="0"/>
          <w:sz w:val="24"/>
          <w:szCs w:val="24"/>
        </w:rPr>
        <w:t>第三章 供应商须知前附表</w:t>
      </w:r>
    </w:p>
    <w:p w14:paraId="6C79F536">
      <w:pPr>
        <w:autoSpaceDE w:val="0"/>
        <w:autoSpaceDN w:val="0"/>
        <w:spacing w:line="360" w:lineRule="auto"/>
        <w:ind w:left="964"/>
        <w:contextualSpacing/>
        <w:rPr>
          <w:rFonts w:ascii="仿宋" w:hAnsi="仿宋" w:eastAsia="仿宋" w:cs="宋体"/>
          <w:kern w:val="0"/>
          <w:sz w:val="24"/>
          <w:szCs w:val="24"/>
        </w:rPr>
      </w:pPr>
      <w:r>
        <w:rPr>
          <w:rFonts w:hint="eastAsia" w:ascii="仿宋" w:hAnsi="仿宋" w:eastAsia="仿宋" w:cs="宋体"/>
          <w:kern w:val="0"/>
          <w:sz w:val="24"/>
          <w:szCs w:val="24"/>
        </w:rPr>
        <w:t>第四章 供应商须知</w:t>
      </w:r>
    </w:p>
    <w:p w14:paraId="0C013142">
      <w:pPr>
        <w:autoSpaceDE w:val="0"/>
        <w:autoSpaceDN w:val="0"/>
        <w:spacing w:line="360" w:lineRule="auto"/>
        <w:ind w:left="964"/>
        <w:contextualSpacing/>
        <w:rPr>
          <w:rFonts w:ascii="仿宋" w:hAnsi="仿宋" w:eastAsia="仿宋" w:cs="宋体"/>
          <w:kern w:val="0"/>
          <w:sz w:val="24"/>
          <w:szCs w:val="24"/>
        </w:rPr>
      </w:pPr>
      <w:r>
        <w:rPr>
          <w:rFonts w:hint="eastAsia" w:ascii="仿宋" w:hAnsi="仿宋" w:eastAsia="仿宋" w:cs="宋体"/>
          <w:kern w:val="0"/>
          <w:sz w:val="24"/>
          <w:szCs w:val="24"/>
        </w:rPr>
        <w:t>第五章 政府采购政策功能</w:t>
      </w:r>
    </w:p>
    <w:p w14:paraId="2F804B59">
      <w:pPr>
        <w:autoSpaceDE w:val="0"/>
        <w:autoSpaceDN w:val="0"/>
        <w:spacing w:line="360" w:lineRule="auto"/>
        <w:ind w:left="964"/>
        <w:contextualSpacing/>
        <w:rPr>
          <w:rFonts w:ascii="仿宋" w:hAnsi="仿宋" w:eastAsia="仿宋" w:cs="宋体"/>
          <w:kern w:val="0"/>
          <w:sz w:val="24"/>
          <w:szCs w:val="24"/>
        </w:rPr>
      </w:pPr>
      <w:r>
        <w:rPr>
          <w:rFonts w:hint="eastAsia" w:ascii="仿宋" w:hAnsi="仿宋" w:eastAsia="仿宋" w:cs="宋体"/>
          <w:kern w:val="0"/>
          <w:sz w:val="24"/>
          <w:szCs w:val="24"/>
        </w:rPr>
        <w:t>第六章 资格审查与评审</w:t>
      </w:r>
    </w:p>
    <w:p w14:paraId="2DEE881F">
      <w:pPr>
        <w:autoSpaceDE w:val="0"/>
        <w:autoSpaceDN w:val="0"/>
        <w:spacing w:line="360" w:lineRule="auto"/>
        <w:ind w:left="964"/>
        <w:contextualSpacing/>
        <w:rPr>
          <w:rFonts w:ascii="仿宋" w:hAnsi="仿宋" w:eastAsia="仿宋" w:cs="宋体"/>
          <w:kern w:val="0"/>
          <w:sz w:val="24"/>
          <w:szCs w:val="24"/>
        </w:rPr>
      </w:pPr>
      <w:r>
        <w:rPr>
          <w:rFonts w:hint="eastAsia" w:ascii="仿宋" w:hAnsi="仿宋" w:eastAsia="仿宋" w:cs="宋体"/>
          <w:kern w:val="0"/>
          <w:sz w:val="24"/>
          <w:szCs w:val="24"/>
        </w:rPr>
        <w:t>第七章 合同书格式及合同条款</w:t>
      </w:r>
    </w:p>
    <w:p w14:paraId="3A5CF3DB">
      <w:pPr>
        <w:autoSpaceDE w:val="0"/>
        <w:autoSpaceDN w:val="0"/>
        <w:spacing w:line="360" w:lineRule="auto"/>
        <w:ind w:left="964"/>
        <w:contextualSpacing/>
        <w:rPr>
          <w:rFonts w:ascii="仿宋" w:hAnsi="仿宋" w:eastAsia="仿宋" w:cs="宋体"/>
          <w:kern w:val="0"/>
          <w:sz w:val="24"/>
          <w:szCs w:val="24"/>
        </w:rPr>
      </w:pPr>
      <w:r>
        <w:rPr>
          <w:rFonts w:hint="eastAsia" w:ascii="仿宋" w:hAnsi="仿宋" w:eastAsia="仿宋" w:cs="宋体"/>
          <w:kern w:val="0"/>
          <w:sz w:val="24"/>
          <w:szCs w:val="24"/>
        </w:rPr>
        <w:t>第八章 响应文件有关格式</w:t>
      </w:r>
    </w:p>
    <w:p w14:paraId="5FD28102">
      <w:pPr>
        <w:pStyle w:val="25"/>
        <w:autoSpaceDE w:val="0"/>
        <w:autoSpaceDN w:val="0"/>
        <w:spacing w:line="360" w:lineRule="auto"/>
        <w:ind w:firstLine="480"/>
        <w:rPr>
          <w:rFonts w:ascii="仿宋" w:hAnsi="仿宋" w:eastAsia="仿宋" w:cs="宋体"/>
          <w:kern w:val="0"/>
          <w:sz w:val="24"/>
          <w:szCs w:val="24"/>
        </w:rPr>
      </w:pPr>
      <w:r>
        <w:rPr>
          <w:rFonts w:hint="eastAsia" w:ascii="仿宋" w:hAnsi="仿宋" w:eastAsia="仿宋" w:cs="宋体"/>
          <w:kern w:val="0"/>
          <w:sz w:val="24"/>
          <w:szCs w:val="24"/>
        </w:rPr>
        <w:t>9.2供应商应认真阅读、并充分理解磋商文件的全部内容（包括所有的补充、修改内容、重要事项、格式、条款和技术规范、参数及要求等），按磋商文件要求和规定编制响应文件，并保证所提供的全部资料的真实性，否则有可能导致响应被拒绝，其风险由供应商自行承担。</w:t>
      </w:r>
    </w:p>
    <w:p w14:paraId="3A5ABD99">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9.3供应商应认真了解本次采购的具体工作要求、工作范围以及职责，了解一切可能影响响应报价的资料。一经成交，不得以不完全了解项目要求、项目情况等为借口而提出额外补偿等要求，否则，由此引起的一切后果由成交供应商负责。</w:t>
      </w:r>
    </w:p>
    <w:p w14:paraId="308BC61D">
      <w:pPr>
        <w:numPr>
          <w:ilvl w:val="0"/>
          <w:numId w:val="8"/>
        </w:numPr>
        <w:autoSpaceDE w:val="0"/>
        <w:autoSpaceDN w:val="0"/>
        <w:spacing w:line="360" w:lineRule="auto"/>
        <w:contextualSpacing/>
        <w:rPr>
          <w:rFonts w:ascii="仿宋" w:hAnsi="仿宋" w:eastAsia="仿宋" w:cs="宋体"/>
          <w:b/>
          <w:kern w:val="0"/>
          <w:sz w:val="24"/>
        </w:rPr>
      </w:pPr>
      <w:r>
        <w:rPr>
          <w:rFonts w:hint="eastAsia" w:ascii="仿宋" w:hAnsi="仿宋" w:eastAsia="仿宋" w:cs="宋体"/>
          <w:b/>
          <w:kern w:val="0"/>
          <w:sz w:val="24"/>
        </w:rPr>
        <w:t>现场考察、磋商前答疑会</w:t>
      </w:r>
    </w:p>
    <w:p w14:paraId="23567EC6">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10.1 采购人根据采购项目的具体情况，可以在磋商文件公告期满后，组织已获取磋商文件的供应商现场考察或者召开磋商前答疑会。</w:t>
      </w:r>
    </w:p>
    <w:p w14:paraId="31BCE101">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采购人组织现场考察或者召开磋商前答疑会的，所有供应商应按“供应商须知前附表”规定的时间、地点前往参加现场考察或者磋商前答疑会。供应商如不参加，其风险由供应商自行承担，采购人不承担任何责任。</w:t>
      </w:r>
    </w:p>
    <w:p w14:paraId="01DAF069">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10.2 采购人组织现场考察或者召开答疑会的，应当在磋商文件中载明，或者在磋商文件公告期满后在财政部门指定的政府采购信息发布媒体和《全国公共资源交易平台（河南省·许昌市）》发布更正公告。</w:t>
      </w:r>
    </w:p>
    <w:p w14:paraId="09241BC5">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10.3 采购人在考察现场和磋商前答疑会口头介绍的情况，除采购人事后形成书面记录、并以澄清或修改公告的形式发布、构成磋商文件的组成部分以外，其他内容仅供供应商在编制响应文件时参考，采购人不对供应商据此作出的判断和决策负责。</w:t>
      </w:r>
    </w:p>
    <w:p w14:paraId="1CF71B85">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10.4 现场考察及参加磋商前答疑会所发生的费用及一切责任由供应商自行承担。</w:t>
      </w:r>
    </w:p>
    <w:p w14:paraId="58D0E9AC">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磋商文件的澄清或修改</w:t>
      </w:r>
    </w:p>
    <w:p w14:paraId="3FDBF285">
      <w:pPr>
        <w:autoSpaceDE w:val="0"/>
        <w:autoSpaceDN w:val="0"/>
        <w:spacing w:line="360" w:lineRule="auto"/>
        <w:ind w:firstLine="480" w:firstLineChars="200"/>
        <w:contextualSpacing/>
        <w:rPr>
          <w:rFonts w:ascii="仿宋" w:hAnsi="仿宋" w:eastAsia="仿宋" w:cs="宋体"/>
          <w:kern w:val="0"/>
          <w:sz w:val="24"/>
          <w:szCs w:val="24"/>
        </w:rPr>
      </w:pPr>
      <w:r>
        <w:rPr>
          <w:rFonts w:hint="eastAsia" w:ascii="仿宋" w:hAnsi="仿宋" w:eastAsia="仿宋" w:cs="宋体"/>
          <w:kern w:val="0"/>
          <w:sz w:val="24"/>
          <w:szCs w:val="24"/>
        </w:rPr>
        <w:t>11.1 在磋商响应截止期前，无论出于何种原因，采购人可主动地或在解答潜在供应商提出的澄清问题时对磋商文件进行修改。</w:t>
      </w:r>
    </w:p>
    <w:p w14:paraId="5681AEA8">
      <w:pPr>
        <w:autoSpaceDE w:val="0"/>
        <w:autoSpaceDN w:val="0"/>
        <w:spacing w:line="360" w:lineRule="auto"/>
        <w:ind w:firstLine="480" w:firstLineChars="200"/>
        <w:contextualSpacing/>
        <w:rPr>
          <w:rFonts w:ascii="仿宋" w:hAnsi="仿宋" w:eastAsia="仿宋" w:cs="宋体"/>
          <w:kern w:val="0"/>
          <w:sz w:val="24"/>
          <w:szCs w:val="24"/>
        </w:rPr>
      </w:pPr>
      <w:r>
        <w:rPr>
          <w:rFonts w:hint="eastAsia" w:ascii="仿宋" w:hAnsi="仿宋" w:eastAsia="仿宋" w:cs="宋体"/>
          <w:kern w:val="0"/>
          <w:sz w:val="24"/>
          <w:szCs w:val="24"/>
        </w:rPr>
        <w:t>11.2采购人可以对已发出的磋商文件进行必要的澄清或者修改。澄清或者修改的内容可能影响响应文件编制的，</w:t>
      </w:r>
      <w:r>
        <w:rPr>
          <w:rFonts w:hint="eastAsia" w:ascii="仿宋" w:hAnsi="仿宋" w:eastAsia="仿宋" w:cs="宋体"/>
          <w:bCs/>
          <w:kern w:val="0"/>
          <w:sz w:val="24"/>
          <w:szCs w:val="24"/>
        </w:rPr>
        <w:t>采购人将在磋商响应截止时间5日前</w:t>
      </w:r>
      <w:r>
        <w:rPr>
          <w:rFonts w:hint="eastAsia" w:ascii="仿宋" w:hAnsi="仿宋" w:eastAsia="仿宋" w:cs="宋体"/>
          <w:kern w:val="0"/>
          <w:sz w:val="24"/>
          <w:szCs w:val="24"/>
        </w:rPr>
        <w:t>，在财政部门指定的政府采购信息发布媒体和《全国公共资源交易平台（河南省·许昌市）》发布更正公告。</w:t>
      </w:r>
    </w:p>
    <w:p w14:paraId="4A6D70ED">
      <w:pPr>
        <w:autoSpaceDE w:val="0"/>
        <w:autoSpaceDN w:val="0"/>
        <w:spacing w:line="360" w:lineRule="auto"/>
        <w:ind w:firstLine="480" w:firstLineChars="200"/>
        <w:contextualSpacing/>
        <w:rPr>
          <w:rFonts w:ascii="仿宋" w:hAnsi="仿宋" w:eastAsia="仿宋" w:cs="宋体"/>
          <w:kern w:val="0"/>
          <w:sz w:val="24"/>
          <w:szCs w:val="24"/>
        </w:rPr>
      </w:pPr>
      <w:r>
        <w:rPr>
          <w:rFonts w:hint="eastAsia" w:ascii="仿宋" w:hAnsi="仿宋" w:eastAsia="仿宋" w:cs="宋体"/>
          <w:kern w:val="0"/>
          <w:sz w:val="24"/>
          <w:szCs w:val="24"/>
        </w:rPr>
        <w:t>11.3 澄清或修改公告的内容为磋商文件的组成部分，并对供应商具有约束力。当磋商文件与澄清或修改公告就同一内容的表述不一致时，以最后发出的文件内容为准。</w:t>
      </w:r>
    </w:p>
    <w:p w14:paraId="10718055">
      <w:pPr>
        <w:autoSpaceDE w:val="0"/>
        <w:autoSpaceDN w:val="0"/>
        <w:spacing w:line="360" w:lineRule="auto"/>
        <w:ind w:firstLine="480" w:firstLineChars="200"/>
        <w:contextualSpacing/>
        <w:rPr>
          <w:rFonts w:ascii="仿宋" w:hAnsi="仿宋" w:eastAsia="仿宋" w:cs="宋体"/>
          <w:kern w:val="0"/>
          <w:sz w:val="24"/>
          <w:szCs w:val="24"/>
        </w:rPr>
      </w:pPr>
      <w:r>
        <w:rPr>
          <w:rFonts w:hint="eastAsia" w:ascii="仿宋" w:hAnsi="仿宋" w:eastAsia="仿宋" w:cs="宋体"/>
          <w:kern w:val="0"/>
          <w:sz w:val="24"/>
          <w:szCs w:val="24"/>
        </w:rPr>
        <w:t>11.4 如果澄清或者修改发出的时间距规定的磋商响应截止时间不足5日的，采购人将顺延提交响应文件的截止时间。</w:t>
      </w:r>
    </w:p>
    <w:p w14:paraId="6639CB6F">
      <w:pPr>
        <w:tabs>
          <w:tab w:val="left" w:pos="1260"/>
        </w:tabs>
        <w:autoSpaceDE w:val="0"/>
        <w:autoSpaceDN w:val="0"/>
        <w:adjustRightInd w:val="0"/>
        <w:spacing w:line="360" w:lineRule="auto"/>
        <w:jc w:val="center"/>
        <w:outlineLvl w:val="1"/>
        <w:rPr>
          <w:rFonts w:ascii="仿宋" w:hAnsi="仿宋" w:eastAsia="仿宋" w:cs="宋体"/>
          <w:b/>
          <w:kern w:val="0"/>
          <w:sz w:val="24"/>
          <w:szCs w:val="24"/>
        </w:rPr>
      </w:pPr>
      <w:bookmarkStart w:id="10" w:name="_Toc138068721"/>
      <w:r>
        <w:rPr>
          <w:rFonts w:hint="eastAsia" w:ascii="仿宋" w:hAnsi="仿宋" w:eastAsia="仿宋" w:cs="宋体"/>
          <w:b/>
          <w:kern w:val="0"/>
          <w:sz w:val="24"/>
          <w:szCs w:val="24"/>
        </w:rPr>
        <w:t>三、响应文件的编制</w:t>
      </w:r>
      <w:bookmarkEnd w:id="10"/>
    </w:p>
    <w:p w14:paraId="3129067C">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响应文件的语言及计量单位</w:t>
      </w:r>
    </w:p>
    <w:p w14:paraId="5668F9FA">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12.1供应商提交的响应文件以及供应商与采购人、 采购代理公司就有关采购事宜的所有来往书面文件均应使用中文。除签名、盖章、专用名称等特殊情形外，以中文以外的文字表述的响应文件视同未提供。</w:t>
      </w:r>
    </w:p>
    <w:p w14:paraId="332CB4F1">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12.2响应文件计量单位，磋商文件已有明确规定的，使用磋商文件规定的计量单位；磋商文件没有规定的，一律采用中华人民共和国法定计量单位。</w:t>
      </w:r>
    </w:p>
    <w:p w14:paraId="04127FE4">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报价</w:t>
      </w:r>
    </w:p>
    <w:p w14:paraId="319722B3">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13.1本次采购项目的报价均以人民币为计算单位。</w:t>
      </w:r>
    </w:p>
    <w:p w14:paraId="54485296">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13.2采购人不得向供应商索要或者接受其给予的赠品、回扣或者与采购无关的其他商品、服务。</w:t>
      </w:r>
    </w:p>
    <w:p w14:paraId="1A59A2E2">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13.3供应商应对项目要求的全部内容进行报价，少报漏报将导致其响应为非实质性响应予以拒绝。</w:t>
      </w:r>
    </w:p>
    <w:p w14:paraId="442A6219">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13.4供应商应当按照国家相关规定，结合自身服务水平和承受能力进行报价。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w:t>
      </w:r>
    </w:p>
    <w:p w14:paraId="50BC1F4B">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13.5本项目所涉及的运输、施工、安装、集成、调试、验收、备品和工具等费用均包含在响应报价中。</w:t>
      </w:r>
    </w:p>
    <w:p w14:paraId="16B3F4C9">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13.6报价不得高于本项目预算金额，且不低于成本价。供应商的响应报价高于预算金额（项目控制金额上限）的，该供应商的响应文件将被视为非实质性响应予以拒绝。</w:t>
      </w:r>
    </w:p>
    <w:p w14:paraId="4A379CE2">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13.7最低报价不能做为成交的保证。</w:t>
      </w:r>
    </w:p>
    <w:p w14:paraId="1B6A58AB">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响应文件有效期</w:t>
      </w:r>
    </w:p>
    <w:p w14:paraId="2C51C824">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14.1响应文件有效期从提交响应文件的截止之日起算。本项目响应文件有效期详见供应商须知前附表。响应文件中承诺的有效期应当不少于“供应商须知前附表”载明的响应文件有效期。响应文件有效期比磋商文件规定短的属于非实质性响应，将被认定为无效投标。</w:t>
      </w:r>
    </w:p>
    <w:p w14:paraId="1D05490C">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14.2响应有效期内供应商撤销响应文件的，供应商将承担违背磋商承诺函的责任追究。</w:t>
      </w:r>
    </w:p>
    <w:p w14:paraId="40389FCD">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14.3采购人可根据实际情况，在原报价有效期截止之前，征询供应商是否同意延长响应文件的有效期，供应商同意延长的须作出书面答复。在延长的报价有效期内，供应商将不会被要求和允许修正其报价。</w:t>
      </w:r>
    </w:p>
    <w:p w14:paraId="41B4D749">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14.4成交供应商的响应文件作为项目合同的附件，其有效期至成交供应商全部合同义务履行完毕为止。</w:t>
      </w:r>
    </w:p>
    <w:p w14:paraId="50FC14FB">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响应文件构成</w:t>
      </w:r>
    </w:p>
    <w:p w14:paraId="62D62192">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 xml:space="preserve">15.1响应文件的构成应符合法律法规及磋商文件的要求。 </w:t>
      </w:r>
    </w:p>
    <w:p w14:paraId="4F876C9C">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 xml:space="preserve">15.2供应商应当按照磋商文件的要求编制响应文件。响应文件应当对磋商文件提出的要求和条件作出明确响应。 </w:t>
      </w:r>
    </w:p>
    <w:p w14:paraId="15BBD5EB">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 xml:space="preserve">15.3响应文件由资格证明材料、符合性证明材料、其它材料等组成。 </w:t>
      </w:r>
    </w:p>
    <w:p w14:paraId="6D62C583">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 xml:space="preserve">15.4供应商根据磋商文件的规定和采购项目的实际情况，拟在成交后将成交项目的非主体、非关键性工作分包的，应当在响应文件中载明分包承担主体，分包承担主体应当具备相应资质条件且不得再次分包。 </w:t>
      </w:r>
    </w:p>
    <w:p w14:paraId="03DF0F61">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15.5供应商登录“全国公共资源交易平台（河南省·许昌市）”下载“新点投标文件制作软件（河南省版）”的最新版本，按所响应标段磋商文件的要求制作电子响应文件。一个标段对应生成2份电子响应文件（后缀格式为.XCSTF和.nXCSTF）,其中后缀格式为“.XCSTF”的加密电子响应文件用于上传至交易系统中投标。</w:t>
      </w:r>
    </w:p>
    <w:p w14:paraId="0EBA39B7">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15.6电子响应文件制作技术咨询：0374-2961598。</w:t>
      </w:r>
    </w:p>
    <w:p w14:paraId="03B10592">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响应文件格式</w:t>
      </w:r>
    </w:p>
    <w:p w14:paraId="5A5056A2">
      <w:pPr>
        <w:autoSpaceDE w:val="0"/>
        <w:autoSpaceDN w:val="0"/>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16.1</w:t>
      </w:r>
      <w:r>
        <w:rPr>
          <w:rStyle w:val="36"/>
          <w:rFonts w:hint="eastAsia" w:ascii="仿宋" w:hAnsi="仿宋" w:eastAsia="仿宋"/>
          <w:sz w:val="24"/>
          <w:szCs w:val="24"/>
        </w:rPr>
        <w:t>响应文件应参照磋商文</w:t>
      </w:r>
      <w:r>
        <w:rPr>
          <w:rFonts w:hint="eastAsia" w:ascii="仿宋" w:hAnsi="仿宋" w:eastAsia="仿宋" w:cs="宋体"/>
          <w:kern w:val="0"/>
          <w:sz w:val="24"/>
          <w:szCs w:val="24"/>
        </w:rPr>
        <w:t>件第八章（响应文件有关格式）的内容要求、编排顺序和格式要求，供应商应按照以上要求以A4幅将响应文件编上唯一的连贯页码，并在响应文件封面上注明：所投项目名称、项目编号、供应商名称、日期等字样。</w:t>
      </w:r>
    </w:p>
    <w:p w14:paraId="412F2C7D">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16.2供应商应按磋商文件提供的格式编写响应文件。磋商文件未提供标准格式的供应商可自行拟定。</w:t>
      </w:r>
    </w:p>
    <w:p w14:paraId="709A133F">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磋商保证金：</w:t>
      </w:r>
      <w:r>
        <w:rPr>
          <w:rFonts w:hint="eastAsia" w:ascii="仿宋" w:hAnsi="仿宋" w:eastAsia="仿宋" w:cs="仿宋_GB2312"/>
          <w:sz w:val="24"/>
          <w:szCs w:val="24"/>
        </w:rPr>
        <w:t>按照河南省《关于优化政府采购营商环境有关问题的通知》（豫财购（2019）4号文）的要求，</w:t>
      </w:r>
      <w:r>
        <w:rPr>
          <w:rFonts w:hint="eastAsia" w:ascii="仿宋" w:hAnsi="仿宋" w:eastAsia="仿宋" w:cs="仿宋_GB2312"/>
          <w:b/>
          <w:bCs/>
          <w:sz w:val="24"/>
          <w:szCs w:val="24"/>
        </w:rPr>
        <w:t>不收取磋商保证金。</w:t>
      </w:r>
      <w:r>
        <w:rPr>
          <w:rFonts w:hint="eastAsia" w:ascii="仿宋" w:hAnsi="仿宋" w:eastAsia="仿宋" w:cs="仿宋_GB2312"/>
          <w:sz w:val="24"/>
          <w:szCs w:val="24"/>
          <w:lang w:val="zh-CN"/>
        </w:rPr>
        <w:t>供应商应提供磋商承诺函（按照磋商文件第八章</w:t>
      </w:r>
      <w:r>
        <w:rPr>
          <w:rFonts w:hint="eastAsia" w:ascii="仿宋" w:hAnsi="仿宋" w:eastAsia="仿宋" w:cs="仿宋_GB2312"/>
          <w:sz w:val="24"/>
          <w:szCs w:val="24"/>
        </w:rPr>
        <w:t>3.4格式填写</w:t>
      </w:r>
      <w:r>
        <w:rPr>
          <w:rFonts w:hint="eastAsia" w:ascii="仿宋" w:hAnsi="仿宋" w:eastAsia="仿宋" w:cs="仿宋_GB2312"/>
          <w:sz w:val="24"/>
          <w:szCs w:val="24"/>
          <w:lang w:val="zh-CN"/>
        </w:rPr>
        <w:t>）。</w:t>
      </w:r>
    </w:p>
    <w:p w14:paraId="55444305">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磋商文件的数量和签署盖章</w:t>
      </w:r>
    </w:p>
    <w:p w14:paraId="6F90E94A">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18.1供应商应提交响应文件份数见“供应商须知前附表”。</w:t>
      </w:r>
    </w:p>
    <w:p w14:paraId="3491AAB7">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18.2在磋商文件中已明示需盖章及签名之处，电子响应文件应按磋商文件要求加盖供应商电子印章和法人电子印章或授权代表电子印章。</w:t>
      </w:r>
    </w:p>
    <w:p w14:paraId="21C66829">
      <w:pPr>
        <w:tabs>
          <w:tab w:val="left" w:pos="1260"/>
        </w:tabs>
        <w:autoSpaceDE w:val="0"/>
        <w:autoSpaceDN w:val="0"/>
        <w:adjustRightInd w:val="0"/>
        <w:spacing w:line="360" w:lineRule="auto"/>
        <w:jc w:val="center"/>
        <w:outlineLvl w:val="1"/>
        <w:rPr>
          <w:rFonts w:ascii="仿宋" w:hAnsi="仿宋" w:eastAsia="仿宋" w:cs="宋体"/>
          <w:b/>
          <w:kern w:val="0"/>
          <w:sz w:val="24"/>
          <w:szCs w:val="24"/>
        </w:rPr>
      </w:pPr>
      <w:bookmarkStart w:id="11" w:name="_Toc138068722"/>
      <w:r>
        <w:rPr>
          <w:rFonts w:hint="eastAsia" w:ascii="仿宋" w:hAnsi="仿宋" w:eastAsia="仿宋" w:cs="宋体"/>
          <w:b/>
          <w:kern w:val="0"/>
          <w:sz w:val="24"/>
          <w:szCs w:val="24"/>
        </w:rPr>
        <w:t>四、响应文件的提交</w:t>
      </w:r>
      <w:bookmarkEnd w:id="11"/>
    </w:p>
    <w:p w14:paraId="07536FBF">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19.磋商响应截止时间</w:t>
      </w:r>
    </w:p>
    <w:p w14:paraId="158C698F">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19.1供应商必须在“采购邀请”和“供应商须知前附表”中规定的响应截止时间前，将加密电子响应文件（后缀格式为.XCSTF）通过“全国公共资源交易平台（河南省·许昌市）”公共资源交易系统成功上传。</w:t>
      </w:r>
    </w:p>
    <w:p w14:paraId="26A574FF">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19.2采购人可以按本须知第11条规定，通过修改磋商文件自行决定酌情延长磋商响应截止期。在此情况下，采购人和供应商受投标截止期制约的所有权利和义务均应延长至新的截止日期和时间。供应商按采购人修改通知规定的时间提交响应文件。</w:t>
      </w:r>
    </w:p>
    <w:p w14:paraId="4923EDAF">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20.迟交的响应文件</w:t>
      </w:r>
    </w:p>
    <w:p w14:paraId="13178913">
      <w:pPr>
        <w:autoSpaceDE w:val="0"/>
        <w:autoSpaceDN w:val="0"/>
        <w:spacing w:line="360" w:lineRule="auto"/>
        <w:ind w:firstLine="360" w:firstLineChars="150"/>
        <w:rPr>
          <w:rFonts w:ascii="仿宋" w:hAnsi="仿宋" w:eastAsia="仿宋" w:cs="宋体"/>
          <w:kern w:val="0"/>
          <w:sz w:val="24"/>
          <w:szCs w:val="24"/>
        </w:rPr>
      </w:pPr>
      <w:r>
        <w:rPr>
          <w:rFonts w:hint="eastAsia" w:ascii="仿宋" w:hAnsi="仿宋" w:eastAsia="仿宋" w:cs="宋体"/>
          <w:kern w:val="0"/>
          <w:sz w:val="24"/>
          <w:szCs w:val="24"/>
        </w:rPr>
        <w:t>磋商响应截止时间之后上传的响应文件，采购人将拒绝接收。</w:t>
      </w:r>
    </w:p>
    <w:p w14:paraId="6A732E2A">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21.响应文件的修改和撤回</w:t>
      </w:r>
    </w:p>
    <w:p w14:paraId="4E318753">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21.1.供应商应当在磋商响应截止时间前完成电子响应文件的提交，可以补充、修改或撤回。磋商响应截止时间前未完成电子响应文件提交、取得“响应文件提交回执单”的，视为撤回响应文件。</w:t>
      </w:r>
    </w:p>
    <w:p w14:paraId="5A81519D">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21.2.供应商补充、修改的内容并作为响应文件的组成部分。补充或修改应当按磋商文件要求签署、盖章、提交，并应注明“修改”或“补充”字样。</w:t>
      </w:r>
    </w:p>
    <w:p w14:paraId="3D154344">
      <w:pPr>
        <w:autoSpaceDE w:val="0"/>
        <w:autoSpaceDN w:val="0"/>
        <w:spacing w:line="360" w:lineRule="auto"/>
        <w:ind w:firstLine="480" w:firstLineChars="200"/>
        <w:jc w:val="left"/>
        <w:rPr>
          <w:rFonts w:ascii="仿宋" w:hAnsi="仿宋" w:eastAsia="仿宋" w:cs="仿宋_GB2312"/>
          <w:sz w:val="24"/>
          <w:szCs w:val="24"/>
          <w:lang w:val="zh-CN"/>
        </w:rPr>
      </w:pPr>
      <w:r>
        <w:rPr>
          <w:rFonts w:hint="eastAsia" w:ascii="仿宋" w:hAnsi="仿宋" w:eastAsia="仿宋" w:cs="宋体"/>
          <w:kern w:val="0"/>
          <w:sz w:val="24"/>
          <w:szCs w:val="24"/>
        </w:rPr>
        <w:t>21.3.供应商不得在磋商响应</w:t>
      </w:r>
      <w:r>
        <w:rPr>
          <w:rFonts w:hint="eastAsia" w:ascii="仿宋" w:hAnsi="仿宋" w:eastAsia="仿宋" w:cs="仿宋_GB2312"/>
          <w:sz w:val="24"/>
          <w:szCs w:val="24"/>
          <w:lang w:val="zh-CN"/>
        </w:rPr>
        <w:t>有效期内撤销响应文件，否则供应商将承担违背磋商承诺函的责任追究。</w:t>
      </w:r>
    </w:p>
    <w:p w14:paraId="028066D4">
      <w:pPr>
        <w:autoSpaceDE w:val="0"/>
        <w:autoSpaceDN w:val="0"/>
        <w:spacing w:line="360" w:lineRule="auto"/>
        <w:rPr>
          <w:rFonts w:ascii="仿宋" w:hAnsi="仿宋" w:eastAsia="仿宋"/>
        </w:rPr>
      </w:pPr>
      <w:r>
        <w:rPr>
          <w:rFonts w:hint="eastAsia" w:ascii="仿宋" w:hAnsi="仿宋" w:eastAsia="仿宋" w:cs="宋体"/>
          <w:b/>
          <w:kern w:val="0"/>
          <w:sz w:val="24"/>
          <w:szCs w:val="24"/>
        </w:rPr>
        <w:t>除供应商须知前附表另有规定外，供应商所提交的电子响应文件不予退还。</w:t>
      </w:r>
    </w:p>
    <w:p w14:paraId="267DA15B">
      <w:pPr>
        <w:tabs>
          <w:tab w:val="left" w:pos="1260"/>
        </w:tabs>
        <w:autoSpaceDE w:val="0"/>
        <w:autoSpaceDN w:val="0"/>
        <w:adjustRightInd w:val="0"/>
        <w:spacing w:line="360" w:lineRule="auto"/>
        <w:jc w:val="center"/>
        <w:outlineLvl w:val="1"/>
        <w:rPr>
          <w:rFonts w:ascii="仿宋" w:hAnsi="仿宋" w:eastAsia="仿宋" w:cs="宋体"/>
          <w:b/>
          <w:kern w:val="0"/>
          <w:sz w:val="24"/>
          <w:szCs w:val="24"/>
        </w:rPr>
      </w:pPr>
      <w:bookmarkStart w:id="12" w:name="_Toc138068723"/>
      <w:r>
        <w:rPr>
          <w:rFonts w:hint="eastAsia" w:ascii="仿宋" w:hAnsi="仿宋" w:eastAsia="仿宋" w:cs="宋体"/>
          <w:b/>
          <w:kern w:val="0"/>
          <w:sz w:val="24"/>
          <w:szCs w:val="24"/>
        </w:rPr>
        <w:t>五、响应文件开启和磋商</w:t>
      </w:r>
      <w:bookmarkEnd w:id="12"/>
    </w:p>
    <w:p w14:paraId="71FD4C21">
      <w:pPr>
        <w:pStyle w:val="25"/>
        <w:autoSpaceDE w:val="0"/>
        <w:autoSpaceDN w:val="0"/>
        <w:spacing w:line="360" w:lineRule="auto"/>
        <w:ind w:firstLine="0" w:firstLineChars="0"/>
        <w:contextualSpacing/>
        <w:rPr>
          <w:rFonts w:ascii="仿宋" w:hAnsi="仿宋" w:eastAsia="仿宋" w:cs="宋体"/>
          <w:b/>
          <w:kern w:val="0"/>
          <w:sz w:val="24"/>
          <w:szCs w:val="24"/>
        </w:rPr>
      </w:pPr>
      <w:r>
        <w:rPr>
          <w:rFonts w:hint="eastAsia" w:ascii="仿宋" w:hAnsi="仿宋" w:eastAsia="仿宋" w:cs="宋体"/>
          <w:b/>
          <w:kern w:val="0"/>
          <w:sz w:val="24"/>
          <w:szCs w:val="24"/>
        </w:rPr>
        <w:t>22.响应文件开启</w:t>
      </w:r>
    </w:p>
    <w:p w14:paraId="0964D5FE">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22.1采购人将按磋商文件规定的磋商响应截止时间和地点解密电子响应文件。由代理机构主持，供应商无须到现场。磋商小组成员不得参加开标活动。</w:t>
      </w:r>
    </w:p>
    <w:p w14:paraId="2D95BA0B">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22.2招标人应当对开标、评标现场活动进行全程录音录像。录音录像应当清晰可辨，音像资料作为采购文件一并存档。</w:t>
      </w:r>
    </w:p>
    <w:p w14:paraId="2FCEBACE">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22.3磋商响应截止时间，由代理机构进行公布投标人、开始投标解密、标书导入、唱标等操作，并开启群聊功能；供应商进行电子响应文件的解密。待标书导入后，供应商点击页面上方进度条的“唱标”可查看开标结果。</w:t>
      </w:r>
    </w:p>
    <w:p w14:paraId="3922B33E">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22.4电子响应文件的解密：全流程电子化交易项目电子响应文件采用投标人一层加密。解密时由投标人进行一次解密即可。</w:t>
      </w:r>
    </w:p>
    <w:p w14:paraId="1D714294">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22.5供应商解密：供应商使用本单位CA数字证书或移动数字证书进行远程解密。</w:t>
      </w:r>
    </w:p>
    <w:p w14:paraId="58FE5321">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22.6因供应商原因电子响应文件解密失败的，其响应文件将被退回。</w:t>
      </w:r>
    </w:p>
    <w:p w14:paraId="1AE742FA">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22.7供应商不足3家的，本项目磋商活动终止。</w:t>
      </w:r>
    </w:p>
    <w:p w14:paraId="0849E0BB">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22.8开标过程由采购代理机构负责记录，《开标情况记录表》经供应商进行电子签章、由参加开标相关工作人员签字确认后随采购文件一并存档。供应商未电子签章的，视同认可开标结果。</w:t>
      </w:r>
    </w:p>
    <w:p w14:paraId="3DB5F775">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22.9供应商对解密过程和记录有疑义，以及认为采购人、代理机构相关工作人员有需要回避的情形的，应当场提出询问或者回避申请。采购人、采购代理机构对供应商提出的询问或者回避申请应当及时处理。</w:t>
      </w:r>
    </w:p>
    <w:p w14:paraId="5F45312E">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22.10响应文件解密活动结束时，供应商应在《开标情况记录表》上进行电子签章。供应商未签章的，视同认可开标结果。</w:t>
      </w:r>
    </w:p>
    <w:p w14:paraId="7EABDA8E">
      <w:pPr>
        <w:pStyle w:val="25"/>
        <w:autoSpaceDE w:val="0"/>
        <w:autoSpaceDN w:val="0"/>
        <w:spacing w:line="360" w:lineRule="auto"/>
        <w:ind w:left="142" w:firstLine="0" w:firstLineChars="0"/>
        <w:contextualSpacing/>
        <w:rPr>
          <w:rFonts w:ascii="仿宋" w:hAnsi="仿宋" w:eastAsia="仿宋" w:cs="宋体"/>
          <w:b/>
          <w:kern w:val="0"/>
          <w:sz w:val="24"/>
          <w:szCs w:val="24"/>
        </w:rPr>
      </w:pPr>
      <w:r>
        <w:rPr>
          <w:rFonts w:hint="eastAsia" w:ascii="仿宋" w:hAnsi="仿宋" w:eastAsia="仿宋" w:cs="宋体"/>
          <w:b/>
          <w:kern w:val="0"/>
          <w:sz w:val="24"/>
          <w:szCs w:val="24"/>
        </w:rPr>
        <w:t>23．磋商小组组成</w:t>
      </w:r>
    </w:p>
    <w:p w14:paraId="02418925">
      <w:pPr>
        <w:pStyle w:val="25"/>
        <w:autoSpaceDE w:val="0"/>
        <w:autoSpaceDN w:val="0"/>
        <w:spacing w:line="360" w:lineRule="auto"/>
        <w:ind w:firstLineChars="0"/>
        <w:contextualSpacing/>
        <w:rPr>
          <w:rFonts w:ascii="仿宋" w:hAnsi="仿宋" w:eastAsia="仿宋" w:cs="宋体"/>
          <w:kern w:val="0"/>
          <w:sz w:val="24"/>
          <w:szCs w:val="24"/>
        </w:rPr>
      </w:pPr>
      <w:r>
        <w:rPr>
          <w:rFonts w:hint="eastAsia" w:ascii="仿宋" w:hAnsi="仿宋" w:eastAsia="仿宋" w:cs="宋体"/>
          <w:kern w:val="0"/>
          <w:sz w:val="24"/>
          <w:szCs w:val="24"/>
        </w:rPr>
        <w:t>23.1采购人将依法组建磋商小组，磋商小组</w:t>
      </w:r>
      <w:r>
        <w:rPr>
          <w:rFonts w:hint="eastAsia" w:ascii="仿宋" w:hAnsi="仿宋" w:eastAsia="仿宋" w:cs="宋体"/>
          <w:sz w:val="24"/>
          <w:szCs w:val="24"/>
        </w:rPr>
        <w:t>由采购人代表和评审专家共3人组成</w:t>
      </w:r>
      <w:r>
        <w:rPr>
          <w:rFonts w:hint="eastAsia" w:ascii="仿宋" w:hAnsi="仿宋" w:eastAsia="仿宋" w:cs="宋体"/>
          <w:kern w:val="0"/>
          <w:sz w:val="24"/>
          <w:szCs w:val="24"/>
        </w:rPr>
        <w:t>。评审专家依法从政府采购评审专家库中随机抽取。</w:t>
      </w:r>
    </w:p>
    <w:p w14:paraId="10163B10">
      <w:pPr>
        <w:autoSpaceDE w:val="0"/>
        <w:autoSpaceDN w:val="0"/>
        <w:spacing w:line="360" w:lineRule="auto"/>
        <w:ind w:firstLine="480" w:firstLineChars="200"/>
        <w:contextualSpacing/>
        <w:rPr>
          <w:rFonts w:ascii="仿宋" w:hAnsi="仿宋" w:eastAsia="仿宋" w:cs="宋体"/>
          <w:sz w:val="24"/>
          <w:szCs w:val="24"/>
        </w:rPr>
      </w:pPr>
      <w:r>
        <w:rPr>
          <w:rFonts w:hint="eastAsia" w:ascii="仿宋" w:hAnsi="仿宋" w:eastAsia="仿宋" w:cs="宋体"/>
          <w:sz w:val="24"/>
          <w:szCs w:val="24"/>
        </w:rPr>
        <w:t>23.1.1达到公开招标数额标准的货物或者服务采购项目，或者达到招标规模标准的政府采购工程，竞争性磋商小组应当由5人以上单数组成。</w:t>
      </w:r>
    </w:p>
    <w:p w14:paraId="4C8ECF46">
      <w:pPr>
        <w:pStyle w:val="25"/>
        <w:autoSpaceDE w:val="0"/>
        <w:autoSpaceDN w:val="0"/>
        <w:spacing w:line="360" w:lineRule="auto"/>
        <w:ind w:firstLine="480"/>
        <w:contextualSpacing/>
        <w:rPr>
          <w:rFonts w:ascii="仿宋" w:hAnsi="仿宋" w:eastAsia="仿宋" w:cs="宋体"/>
          <w:kern w:val="0"/>
          <w:sz w:val="24"/>
          <w:szCs w:val="24"/>
        </w:rPr>
      </w:pPr>
      <w:r>
        <w:rPr>
          <w:rFonts w:hint="eastAsia" w:ascii="仿宋" w:hAnsi="仿宋" w:eastAsia="仿宋" w:cs="宋体"/>
          <w:sz w:val="24"/>
          <w:szCs w:val="24"/>
        </w:rPr>
        <w:t>23.2采购人不得以评审专家身份参加本部门或本单位采购项目的评审</w:t>
      </w:r>
      <w:r>
        <w:rPr>
          <w:rFonts w:hint="eastAsia" w:ascii="仿宋" w:hAnsi="仿宋" w:eastAsia="仿宋" w:cs="宋体"/>
          <w:kern w:val="0"/>
          <w:sz w:val="24"/>
          <w:szCs w:val="24"/>
        </w:rPr>
        <w:t>。</w:t>
      </w:r>
    </w:p>
    <w:p w14:paraId="22E59A1A">
      <w:pPr>
        <w:pStyle w:val="25"/>
        <w:autoSpaceDE w:val="0"/>
        <w:autoSpaceDN w:val="0"/>
        <w:spacing w:line="360" w:lineRule="auto"/>
        <w:ind w:firstLine="480"/>
        <w:contextualSpacing/>
        <w:rPr>
          <w:rFonts w:ascii="仿宋" w:hAnsi="仿宋" w:eastAsia="仿宋" w:cs="宋体"/>
          <w:kern w:val="0"/>
          <w:sz w:val="24"/>
          <w:szCs w:val="24"/>
        </w:rPr>
      </w:pPr>
      <w:r>
        <w:rPr>
          <w:rFonts w:hint="eastAsia" w:ascii="仿宋" w:hAnsi="仿宋" w:eastAsia="仿宋" w:cs="宋体"/>
          <w:kern w:val="0"/>
          <w:sz w:val="24"/>
          <w:szCs w:val="24"/>
        </w:rPr>
        <w:t>23.3磋商小组成员与供应商存在下列利害关系之一的,应当回避:</w:t>
      </w:r>
    </w:p>
    <w:p w14:paraId="226E82B3">
      <w:pPr>
        <w:autoSpaceDE w:val="0"/>
        <w:autoSpaceDN w:val="0"/>
        <w:spacing w:line="360" w:lineRule="auto"/>
        <w:ind w:firstLine="480" w:firstLineChars="200"/>
        <w:contextualSpacing/>
        <w:rPr>
          <w:rFonts w:ascii="仿宋" w:hAnsi="仿宋" w:eastAsia="仿宋" w:cs="宋体"/>
          <w:sz w:val="24"/>
          <w:szCs w:val="24"/>
        </w:rPr>
      </w:pPr>
      <w:r>
        <w:rPr>
          <w:rFonts w:hint="eastAsia" w:ascii="仿宋" w:hAnsi="仿宋" w:eastAsia="仿宋" w:cs="宋体"/>
          <w:sz w:val="24"/>
          <w:szCs w:val="24"/>
        </w:rPr>
        <w:t>参加采购活动前三年内,与供应商存在劳动关系,或者担任过供应商的董事、监事,或者是供应商的控股股东或实际控制人；</w:t>
      </w:r>
    </w:p>
    <w:p w14:paraId="2C46AB28">
      <w:pPr>
        <w:autoSpaceDE w:val="0"/>
        <w:autoSpaceDN w:val="0"/>
        <w:spacing w:line="360" w:lineRule="auto"/>
        <w:ind w:firstLine="480" w:firstLineChars="200"/>
        <w:contextualSpacing/>
        <w:rPr>
          <w:rFonts w:ascii="仿宋" w:hAnsi="仿宋" w:eastAsia="仿宋" w:cs="宋体"/>
          <w:sz w:val="24"/>
          <w:szCs w:val="24"/>
        </w:rPr>
      </w:pPr>
      <w:r>
        <w:rPr>
          <w:rFonts w:hint="eastAsia" w:ascii="仿宋" w:hAnsi="仿宋" w:eastAsia="仿宋" w:cs="宋体"/>
          <w:sz w:val="24"/>
          <w:szCs w:val="24"/>
        </w:rPr>
        <w:t>与供应商的法定代表人或者负责人有夫妻、直系血亲、三代以内旁系血亲或者近姻亲关系；</w:t>
      </w:r>
    </w:p>
    <w:p w14:paraId="136585F4">
      <w:pPr>
        <w:autoSpaceDE w:val="0"/>
        <w:autoSpaceDN w:val="0"/>
        <w:spacing w:line="360" w:lineRule="auto"/>
        <w:ind w:firstLine="480" w:firstLineChars="200"/>
        <w:contextualSpacing/>
        <w:rPr>
          <w:rFonts w:ascii="仿宋" w:hAnsi="仿宋" w:eastAsia="仿宋" w:cs="宋体"/>
          <w:sz w:val="24"/>
          <w:szCs w:val="24"/>
        </w:rPr>
      </w:pPr>
      <w:r>
        <w:rPr>
          <w:rFonts w:hint="eastAsia" w:ascii="仿宋" w:hAnsi="仿宋" w:eastAsia="仿宋" w:cs="宋体"/>
          <w:sz w:val="24"/>
          <w:szCs w:val="24"/>
        </w:rPr>
        <w:t>与供应商有其他可能影响政府采购活动公平、公正进行的关系。</w:t>
      </w:r>
    </w:p>
    <w:p w14:paraId="764CA3B9">
      <w:pPr>
        <w:pStyle w:val="25"/>
        <w:autoSpaceDE w:val="0"/>
        <w:autoSpaceDN w:val="0"/>
        <w:spacing w:line="360" w:lineRule="auto"/>
        <w:ind w:firstLineChars="0"/>
        <w:contextualSpacing/>
        <w:rPr>
          <w:rFonts w:ascii="仿宋" w:hAnsi="仿宋" w:eastAsia="仿宋" w:cs="宋体"/>
          <w:kern w:val="0"/>
          <w:sz w:val="24"/>
          <w:szCs w:val="24"/>
        </w:rPr>
      </w:pPr>
      <w:r>
        <w:rPr>
          <w:rFonts w:hint="eastAsia" w:ascii="仿宋" w:hAnsi="仿宋" w:eastAsia="仿宋" w:cs="宋体"/>
          <w:kern w:val="0"/>
          <w:sz w:val="24"/>
          <w:szCs w:val="24"/>
        </w:rPr>
        <w:t>评审专家发现本人与参加采购活动的供应商有利害关系的,应当主动提出回避。采购人或者采购代理公司发现评审专家与参加采购活动的供应商有利害关系的,应当要求其回避。</w:t>
      </w:r>
    </w:p>
    <w:p w14:paraId="02ED78E6">
      <w:pPr>
        <w:pStyle w:val="25"/>
        <w:autoSpaceDE w:val="0"/>
        <w:autoSpaceDN w:val="0"/>
        <w:spacing w:line="360" w:lineRule="auto"/>
        <w:ind w:firstLineChars="0"/>
        <w:contextualSpacing/>
        <w:rPr>
          <w:rFonts w:ascii="仿宋" w:hAnsi="仿宋" w:eastAsia="仿宋" w:cs="宋体"/>
          <w:kern w:val="0"/>
          <w:sz w:val="24"/>
          <w:szCs w:val="24"/>
        </w:rPr>
      </w:pPr>
      <w:r>
        <w:rPr>
          <w:rFonts w:hint="eastAsia" w:ascii="仿宋" w:hAnsi="仿宋" w:eastAsia="仿宋" w:cs="宋体"/>
          <w:kern w:val="0"/>
          <w:sz w:val="24"/>
          <w:szCs w:val="24"/>
        </w:rPr>
        <w:t>23.4采购人不得担任磋商小组组长。</w:t>
      </w:r>
    </w:p>
    <w:p w14:paraId="5ECD983E">
      <w:pPr>
        <w:pStyle w:val="25"/>
        <w:autoSpaceDE w:val="0"/>
        <w:autoSpaceDN w:val="0"/>
        <w:spacing w:line="360" w:lineRule="auto"/>
        <w:ind w:firstLine="480"/>
        <w:contextualSpacing/>
        <w:rPr>
          <w:rFonts w:ascii="仿宋" w:hAnsi="仿宋" w:eastAsia="仿宋" w:cs="宋体"/>
          <w:kern w:val="0"/>
          <w:sz w:val="24"/>
          <w:szCs w:val="24"/>
        </w:rPr>
      </w:pPr>
      <w:r>
        <w:rPr>
          <w:rFonts w:hint="eastAsia" w:ascii="仿宋" w:hAnsi="仿宋" w:eastAsia="仿宋" w:cs="宋体"/>
          <w:kern w:val="0"/>
          <w:sz w:val="24"/>
          <w:szCs w:val="24"/>
        </w:rPr>
        <w:t>23.5磋商小组成员名单在成交结果公告前应当保密。</w:t>
      </w:r>
    </w:p>
    <w:p w14:paraId="3BE2A59D">
      <w:pPr>
        <w:pStyle w:val="25"/>
        <w:autoSpaceDE w:val="0"/>
        <w:autoSpaceDN w:val="0"/>
        <w:spacing w:line="360" w:lineRule="auto"/>
        <w:ind w:firstLine="0" w:firstLineChars="0"/>
        <w:contextualSpacing/>
        <w:rPr>
          <w:rFonts w:ascii="仿宋" w:hAnsi="仿宋" w:eastAsia="仿宋" w:cs="宋体"/>
          <w:b/>
          <w:kern w:val="0"/>
          <w:sz w:val="24"/>
          <w:szCs w:val="24"/>
        </w:rPr>
      </w:pPr>
      <w:r>
        <w:rPr>
          <w:rFonts w:hint="eastAsia" w:ascii="仿宋" w:hAnsi="仿宋" w:eastAsia="仿宋" w:cs="宋体"/>
          <w:b/>
          <w:kern w:val="0"/>
          <w:sz w:val="24"/>
          <w:szCs w:val="24"/>
        </w:rPr>
        <w:t>24.资格审查和符合性审查</w:t>
      </w:r>
    </w:p>
    <w:p w14:paraId="12A00B5C">
      <w:pPr>
        <w:pStyle w:val="25"/>
        <w:autoSpaceDE w:val="0"/>
        <w:autoSpaceDN w:val="0"/>
        <w:spacing w:line="360" w:lineRule="auto"/>
        <w:ind w:firstLine="480"/>
        <w:contextualSpacing/>
        <w:rPr>
          <w:rFonts w:ascii="仿宋" w:hAnsi="仿宋" w:eastAsia="仿宋" w:cs="宋体"/>
          <w:kern w:val="0"/>
          <w:sz w:val="24"/>
          <w:szCs w:val="24"/>
        </w:rPr>
      </w:pPr>
      <w:r>
        <w:rPr>
          <w:rFonts w:hint="eastAsia" w:ascii="仿宋" w:hAnsi="仿宋" w:eastAsia="仿宋" w:cs="宋体"/>
          <w:kern w:val="0"/>
          <w:sz w:val="24"/>
          <w:szCs w:val="24"/>
        </w:rPr>
        <w:t>24.1资格审查：磋商小组依据有关法律法规和磋商文件的规定对供应商的资格进行审查。</w:t>
      </w:r>
    </w:p>
    <w:p w14:paraId="72A92340">
      <w:pPr>
        <w:pStyle w:val="25"/>
        <w:autoSpaceDE w:val="0"/>
        <w:autoSpaceDN w:val="0"/>
        <w:spacing w:line="360" w:lineRule="auto"/>
        <w:ind w:firstLine="482"/>
        <w:contextualSpacing/>
        <w:rPr>
          <w:rFonts w:ascii="仿宋" w:hAnsi="仿宋" w:eastAsia="仿宋" w:cs="宋体"/>
          <w:kern w:val="0"/>
          <w:sz w:val="24"/>
          <w:szCs w:val="24"/>
        </w:rPr>
      </w:pPr>
      <w:r>
        <w:rPr>
          <w:rFonts w:hint="eastAsia" w:ascii="仿宋" w:hAnsi="仿宋" w:eastAsia="仿宋" w:cs="宋体"/>
          <w:b/>
          <w:kern w:val="0"/>
          <w:sz w:val="24"/>
          <w:szCs w:val="24"/>
        </w:rPr>
        <w:t>本项目具体资格审查详见（第六章 对响应文件审查与评审）</w:t>
      </w:r>
      <w:r>
        <w:rPr>
          <w:rFonts w:hint="eastAsia" w:ascii="仿宋" w:hAnsi="仿宋" w:eastAsia="仿宋" w:cs="宋体"/>
          <w:kern w:val="0"/>
          <w:sz w:val="24"/>
          <w:szCs w:val="24"/>
        </w:rPr>
        <w:t>。</w:t>
      </w:r>
    </w:p>
    <w:p w14:paraId="47998451">
      <w:pPr>
        <w:pStyle w:val="25"/>
        <w:autoSpaceDE w:val="0"/>
        <w:autoSpaceDN w:val="0"/>
        <w:spacing w:line="360" w:lineRule="auto"/>
        <w:ind w:firstLine="480"/>
        <w:contextualSpacing/>
        <w:rPr>
          <w:rFonts w:ascii="仿宋" w:hAnsi="仿宋" w:eastAsia="仿宋" w:cs="宋体"/>
          <w:kern w:val="0"/>
          <w:sz w:val="24"/>
          <w:szCs w:val="24"/>
        </w:rPr>
      </w:pPr>
      <w:r>
        <w:rPr>
          <w:rFonts w:hint="eastAsia" w:ascii="仿宋" w:hAnsi="仿宋" w:eastAsia="仿宋" w:cs="宋体"/>
          <w:kern w:val="0"/>
          <w:sz w:val="24"/>
          <w:szCs w:val="24"/>
        </w:rPr>
        <w:t>24.2符合性审查：</w:t>
      </w:r>
      <w:r>
        <w:rPr>
          <w:rFonts w:hint="eastAsia" w:ascii="仿宋" w:hAnsi="仿宋" w:eastAsia="仿宋" w:cs="宋体"/>
          <w:sz w:val="24"/>
          <w:szCs w:val="24"/>
        </w:rPr>
        <w:t>依据磋商文件的规定，从响应文件的有效性、完整性和对磋商文件的响应程度进行审查，以确定是否对磋商文件的全部实质性要求作出响应。</w:t>
      </w:r>
    </w:p>
    <w:p w14:paraId="47B7C5F6">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25.响应文件的澄清</w:t>
      </w:r>
    </w:p>
    <w:p w14:paraId="130F4F56">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25.1 对于响应文件中含义不明确、同类问题表述不一致或者有明显文字和计算错误的内容，磋商小组应当以书面形式要求供应商作出必要的澄清、说明或者补正。</w:t>
      </w:r>
    </w:p>
    <w:p w14:paraId="37E4610D">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25.2 供应商的澄清、说明或者补正应当采用书面形式，并加盖公章，或者由法定代表人或其授权的代表签字。供应商的澄清、说明或者补正不得超出响应文件的范围或者改变响应文件的实质性内容。</w:t>
      </w:r>
    </w:p>
    <w:p w14:paraId="65D8DCD8">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25.3 供应商的澄清文件是其响应文件的组成部分。</w:t>
      </w:r>
    </w:p>
    <w:p w14:paraId="11159DB8">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26.响应文件报价出现前后不一致的修正</w:t>
      </w:r>
    </w:p>
    <w:p w14:paraId="76084C39">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（1）响应文件中磋商一览表(报价表)内容与响应文件中相应内容不一致的，以磋商一览表(报价表)为准；</w:t>
      </w:r>
    </w:p>
    <w:p w14:paraId="320B0DE5">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（2）大写金额和小写金额不一致的，以大写金额为准；</w:t>
      </w:r>
    </w:p>
    <w:p w14:paraId="16024F98">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（3） 单价金额小数点或者百分比有明显错位的，以磋商一览表的总价为准，并修改单价；</w:t>
      </w:r>
    </w:p>
    <w:p w14:paraId="3F2B17FF">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（4） 总价金额与按单价汇总金额不一致的，以单价金额计算结果为准。同时出现两种以上不一致的，按照前款规定的顺序修正。修正后的报价按照“供应商须知”25.2规定经供应商确认后产生约束力，供应商不确认的，其投标无效。</w:t>
      </w:r>
    </w:p>
    <w:p w14:paraId="08E0F16B">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27.响应文件的评审与评价</w:t>
      </w:r>
    </w:p>
    <w:p w14:paraId="59F4A39A">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磋商小组按照磋商文件中规定的评标方法和标准，对符合性审查合格的响应文件进行商务和技术评估，综合比较与评价。</w:t>
      </w:r>
    </w:p>
    <w:p w14:paraId="5F806625">
      <w:pPr>
        <w:autoSpaceDE w:val="0"/>
        <w:autoSpaceDN w:val="0"/>
        <w:spacing w:line="360" w:lineRule="auto"/>
        <w:rPr>
          <w:rFonts w:ascii="仿宋" w:hAnsi="仿宋" w:eastAsia="仿宋" w:cs="宋体"/>
          <w:kern w:val="0"/>
          <w:sz w:val="24"/>
        </w:rPr>
      </w:pPr>
      <w:r>
        <w:rPr>
          <w:rFonts w:hint="eastAsia" w:ascii="仿宋" w:hAnsi="仿宋" w:eastAsia="仿宋" w:cs="宋体"/>
          <w:b/>
          <w:kern w:val="0"/>
          <w:sz w:val="24"/>
          <w:szCs w:val="24"/>
        </w:rPr>
        <w:t>28.评</w:t>
      </w:r>
      <w:r>
        <w:rPr>
          <w:rFonts w:hint="eastAsia" w:ascii="仿宋" w:hAnsi="仿宋" w:eastAsia="仿宋" w:cs="宋体"/>
          <w:b/>
          <w:bCs/>
          <w:kern w:val="0"/>
          <w:sz w:val="24"/>
        </w:rPr>
        <w:t>标方法、评审标准</w:t>
      </w:r>
    </w:p>
    <w:p w14:paraId="1C273E30">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28.1评标方法为综合评分法。</w:t>
      </w:r>
    </w:p>
    <w:p w14:paraId="0A5629BB">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 xml:space="preserve"> 综合评分法，是指响应文件满足磋商文件全部实质性要求，且按照评审因素的量化指标评审得分最高的供应商为成交候选人的评标方法。</w:t>
      </w:r>
    </w:p>
    <w:p w14:paraId="723C03F4">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28.2价格分</w:t>
      </w:r>
    </w:p>
    <w:p w14:paraId="471B270E">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（1）价格分采用低价优先法计算，即满足磋商文件要求且最后报价最低的供应商的价格为磋商基准价，其价格分为满分。</w:t>
      </w:r>
    </w:p>
    <w:p w14:paraId="065ECB1B">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（2）评审过程中，不得去掉最后报价中的最高报价和最低报价。</w:t>
      </w:r>
    </w:p>
    <w:p w14:paraId="4250E593">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（3）因落实政府采购政策进行价格调整的，以调整后的价格计算磋商基准价和磋商报价。</w:t>
      </w:r>
    </w:p>
    <w:p w14:paraId="6A10EC60">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28.3 本次磋商具体磋商方法、磋商标准见（第六章 对响应文件审查与评审）。</w:t>
      </w:r>
    </w:p>
    <w:p w14:paraId="70E5C0D8">
      <w:pPr>
        <w:pStyle w:val="17"/>
        <w:spacing w:before="48" w:line="360" w:lineRule="auto"/>
        <w:ind w:firstLine="0" w:firstLineChars="0"/>
        <w:rPr>
          <w:rFonts w:ascii="仿宋" w:hAnsi="仿宋" w:eastAsia="仿宋" w:cs="宋体"/>
          <w:b/>
          <w:bCs/>
          <w:sz w:val="24"/>
          <w:szCs w:val="24"/>
        </w:rPr>
      </w:pPr>
      <w:r>
        <w:rPr>
          <w:rFonts w:hint="eastAsia" w:ascii="仿宋" w:hAnsi="仿宋" w:eastAsia="仿宋" w:cs="宋体"/>
          <w:b/>
          <w:bCs/>
          <w:sz w:val="24"/>
          <w:szCs w:val="24"/>
        </w:rPr>
        <w:t>29.磋商</w:t>
      </w:r>
    </w:p>
    <w:p w14:paraId="53A86CCC">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 xml:space="preserve">29.1 磋商小组与通过符合性审查合格的响应文件，即实质性响应磋商文件的供应商分别进行磋商。 </w:t>
      </w:r>
    </w:p>
    <w:p w14:paraId="54773626">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 xml:space="preserve">29.2 磋商小组所有成员应当集中与单一供应商分别进行磋商，并给予所有参加磋商的供应商平等的磋商机会。 </w:t>
      </w:r>
    </w:p>
    <w:p w14:paraId="2682980F">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 xml:space="preserve">29.3 在磋商中，磋商的任何一方不得透露与磋商有关的其他供应商的技术资料、价格和其他信息。 </w:t>
      </w:r>
    </w:p>
    <w:p w14:paraId="0989095C">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 xml:space="preserve">29.4 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将及时以书面形式同时通知所有参加磋商的供应商。 </w:t>
      </w:r>
    </w:p>
    <w:p w14:paraId="5C65FE3D">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 xml:space="preserve">29.5 磋商文件能够详细列明采购标的的技术、服务要求的，磋商结束后，磋商小组应当要求所有实质性响应的供应商在规定时间内提交最后报价，提交最后报价的供应商不得少于3家。 </w:t>
      </w:r>
    </w:p>
    <w:p w14:paraId="06EBCA70">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 xml:space="preserve">29.6 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 </w:t>
      </w:r>
    </w:p>
    <w:p w14:paraId="7901A09D">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29.7 如磋商中出现符合《财政部关于政府采购竞争性磋商采购方式管理暂行办法有关问题的补充通知》（财库〔2015〕124号）中的情形，则按财政部通知要求执行。</w:t>
      </w:r>
    </w:p>
    <w:p w14:paraId="7B62D45C">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29.8 最后报价是供应商响应文件的有效组成部分。符合《政府采购竞争性磋商采购方式管理暂行办法》【（财库2014）214号】第三条第四项情形的，提交最后报价的供应商可以为2家 。</w:t>
      </w:r>
    </w:p>
    <w:p w14:paraId="716436D3">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 xml:space="preserve">29.9 已提交响应文件的供应商，在提交最后报价之前，可以根据磋商情况退出磋商。 </w:t>
      </w:r>
    </w:p>
    <w:p w14:paraId="5C2C4FE0">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29.10 已提交响应文件的供应商，在提交最后报价之前，可以根据磋商情况退出磋商。</w:t>
      </w:r>
    </w:p>
    <w:p w14:paraId="0D503075">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29.11本项目共进行两轮报价，供应商递交的响应文件中响应报价为第一轮报价，经磋商小组磋商后继续参加磋商并在规定时间内提交的最后报价</w:t>
      </w:r>
      <w:r>
        <w:rPr>
          <w:rFonts w:hint="eastAsia" w:ascii="仿宋" w:hAnsi="仿宋" w:eastAsia="仿宋" w:cs="宋体"/>
          <w:b/>
          <w:bCs/>
          <w:kern w:val="0"/>
          <w:sz w:val="24"/>
          <w:szCs w:val="24"/>
          <w:u w:val="single"/>
        </w:rPr>
        <w:t>为第二轮报价</w:t>
      </w:r>
      <w:r>
        <w:rPr>
          <w:rFonts w:hint="eastAsia" w:ascii="仿宋" w:hAnsi="仿宋" w:eastAsia="仿宋" w:cs="宋体"/>
          <w:kern w:val="0"/>
          <w:sz w:val="24"/>
          <w:szCs w:val="24"/>
        </w:rPr>
        <w:t>。</w:t>
      </w:r>
    </w:p>
    <w:p w14:paraId="58CE153D">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29.12按照《关于推进全流程电子化交易和在线监管工作有关问题的通知》（许公管办</w:t>
      </w:r>
      <w:r>
        <w:rPr>
          <w:rFonts w:ascii="仿宋" w:hAnsi="仿宋" w:eastAsia="仿宋" w:cs="宋体"/>
          <w:kern w:val="0"/>
          <w:sz w:val="24"/>
          <w:szCs w:val="24"/>
        </w:rPr>
        <w:t>[2019]3</w:t>
      </w:r>
      <w:r>
        <w:rPr>
          <w:rFonts w:hint="eastAsia" w:ascii="仿宋" w:hAnsi="仿宋" w:eastAsia="仿宋" w:cs="宋体"/>
          <w:kern w:val="0"/>
          <w:sz w:val="24"/>
          <w:szCs w:val="24"/>
        </w:rPr>
        <w:t xml:space="preserve">号）规定，评审专家应严格按照要求查看“硬件特征码相”关信息并进行评审。 </w:t>
      </w:r>
    </w:p>
    <w:p w14:paraId="2FA6068D">
      <w:pPr>
        <w:autoSpaceDE w:val="0"/>
        <w:autoSpaceDN w:val="0"/>
        <w:spacing w:line="360" w:lineRule="auto"/>
        <w:rPr>
          <w:rFonts w:ascii="仿宋" w:hAnsi="仿宋" w:eastAsia="仿宋" w:cs="宋体"/>
          <w:b/>
          <w:bCs/>
          <w:kern w:val="0"/>
          <w:sz w:val="24"/>
          <w:szCs w:val="24"/>
        </w:rPr>
      </w:pPr>
      <w:r>
        <w:rPr>
          <w:rFonts w:hint="eastAsia" w:ascii="仿宋" w:hAnsi="仿宋" w:eastAsia="仿宋" w:cs="宋体"/>
          <w:b/>
          <w:bCs/>
          <w:kern w:val="0"/>
          <w:sz w:val="24"/>
          <w:szCs w:val="24"/>
        </w:rPr>
        <w:t>30.推荐成交候选人</w:t>
      </w:r>
    </w:p>
    <w:p w14:paraId="6880485C">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30.1磋商小组应当根据综合评分情况，按照评审得分由高到低顺序推荐3名成交候选供应商，并编写评审报告。符合《政府采购竞争性磋商采购方式管理暂行办法》【（财库2014）214号】第二十一条第三款情形的，可以推荐</w:t>
      </w:r>
      <w:r>
        <w:rPr>
          <w:rFonts w:ascii="仿宋" w:hAnsi="仿宋" w:eastAsia="仿宋" w:cs="宋体"/>
          <w:kern w:val="0"/>
          <w:sz w:val="24"/>
          <w:szCs w:val="24"/>
        </w:rPr>
        <w:t>2</w:t>
      </w:r>
      <w:r>
        <w:rPr>
          <w:rFonts w:hint="eastAsia" w:ascii="仿宋" w:hAnsi="仿宋" w:eastAsia="仿宋" w:cs="宋体"/>
          <w:kern w:val="0"/>
          <w:sz w:val="24"/>
          <w:szCs w:val="24"/>
        </w:rPr>
        <w:t xml:space="preserve">家成交候选供应商。评审得分相同的，按照最后报价由低到高的顺序推荐。评审得分且最后报价相同的，按照技术指标优劣顺序推荐。 </w:t>
      </w:r>
    </w:p>
    <w:p w14:paraId="3FFF85A3">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30.2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4B0A0D25">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31.保密</w:t>
      </w:r>
    </w:p>
    <w:p w14:paraId="3914BCF8">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31.1评审专家应当遵守评审工作纪律，不得泄露评审文件、评审情况和评审中获悉的商业秘密。</w:t>
      </w:r>
    </w:p>
    <w:p w14:paraId="3CAEA12D">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31.2 采购人、采购代理机构应当采取必要措施，保证评标在严格保密的情况下进行。有关人员对评标情况以及在评标过程中获悉的国家秘密、商业秘密负有保密责任。</w:t>
      </w:r>
    </w:p>
    <w:p w14:paraId="3A6231FF">
      <w:pPr>
        <w:tabs>
          <w:tab w:val="left" w:pos="1260"/>
        </w:tabs>
        <w:autoSpaceDE w:val="0"/>
        <w:autoSpaceDN w:val="0"/>
        <w:adjustRightInd w:val="0"/>
        <w:spacing w:line="360" w:lineRule="auto"/>
        <w:jc w:val="center"/>
        <w:outlineLvl w:val="1"/>
        <w:rPr>
          <w:rFonts w:ascii="仿宋" w:hAnsi="仿宋" w:eastAsia="仿宋" w:cs="宋体"/>
          <w:b/>
          <w:kern w:val="0"/>
          <w:sz w:val="24"/>
          <w:szCs w:val="24"/>
        </w:rPr>
      </w:pPr>
      <w:bookmarkStart w:id="13" w:name="_Toc138068724"/>
      <w:r>
        <w:rPr>
          <w:rFonts w:hint="eastAsia" w:ascii="仿宋" w:hAnsi="仿宋" w:eastAsia="仿宋" w:cs="宋体"/>
          <w:b/>
          <w:kern w:val="0"/>
          <w:sz w:val="24"/>
          <w:szCs w:val="24"/>
        </w:rPr>
        <w:t>六、定标和授予合同</w:t>
      </w:r>
      <w:bookmarkEnd w:id="13"/>
    </w:p>
    <w:p w14:paraId="51986163">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32.确定成交供应商</w:t>
      </w:r>
    </w:p>
    <w:p w14:paraId="6E27B6E2">
      <w:pPr>
        <w:autoSpaceDE w:val="0"/>
        <w:autoSpaceDN w:val="0"/>
        <w:spacing w:line="360" w:lineRule="auto"/>
        <w:ind w:firstLine="360" w:firstLineChars="150"/>
        <w:rPr>
          <w:rFonts w:ascii="仿宋" w:hAnsi="仿宋" w:eastAsia="仿宋" w:cs="宋体"/>
          <w:kern w:val="0"/>
          <w:sz w:val="24"/>
          <w:szCs w:val="24"/>
        </w:rPr>
      </w:pPr>
      <w:r>
        <w:rPr>
          <w:rFonts w:hint="eastAsia" w:ascii="仿宋" w:hAnsi="仿宋" w:eastAsia="仿宋" w:cs="宋体"/>
          <w:kern w:val="0"/>
          <w:sz w:val="24"/>
          <w:szCs w:val="24"/>
        </w:rPr>
        <w:t>32.1采购人应当自收到评标报告之日起1个工作日内，在评标报告确定的成交候选人名单中按顺序确定成交人。成交候选人并列的，由采购人采取随机抽取的方式确定。</w:t>
      </w:r>
    </w:p>
    <w:p w14:paraId="7C47BFE8">
      <w:pPr>
        <w:autoSpaceDE w:val="0"/>
        <w:autoSpaceDN w:val="0"/>
        <w:spacing w:line="360" w:lineRule="auto"/>
        <w:ind w:firstLine="360" w:firstLineChars="150"/>
        <w:rPr>
          <w:rFonts w:ascii="仿宋" w:hAnsi="仿宋" w:eastAsia="仿宋" w:cs="宋体"/>
          <w:kern w:val="0"/>
          <w:sz w:val="24"/>
          <w:szCs w:val="24"/>
        </w:rPr>
      </w:pPr>
      <w:r>
        <w:rPr>
          <w:rFonts w:hint="eastAsia" w:ascii="仿宋" w:hAnsi="仿宋" w:eastAsia="仿宋" w:cs="宋体"/>
          <w:kern w:val="0"/>
          <w:sz w:val="24"/>
          <w:szCs w:val="24"/>
        </w:rPr>
        <w:t>32.2采购人在收到评标报告1个工作日内未按评标报告推荐的成交候选人顺序确定成交人，又不能说明合法理由的，视同按评标报告推荐的顺序确定排名第一的成交候选人为成交人。</w:t>
      </w:r>
    </w:p>
    <w:p w14:paraId="226FB079">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33.成交公告、发出成交通知书</w:t>
      </w:r>
    </w:p>
    <w:p w14:paraId="7967988C">
      <w:pPr>
        <w:autoSpaceDE w:val="0"/>
        <w:autoSpaceDN w:val="0"/>
        <w:spacing w:line="360" w:lineRule="auto"/>
        <w:ind w:firstLine="360" w:firstLineChars="150"/>
        <w:rPr>
          <w:rFonts w:ascii="仿宋" w:hAnsi="仿宋" w:eastAsia="仿宋" w:cs="宋体"/>
          <w:kern w:val="0"/>
          <w:sz w:val="24"/>
          <w:szCs w:val="24"/>
        </w:rPr>
      </w:pPr>
      <w:r>
        <w:rPr>
          <w:rFonts w:hint="eastAsia" w:ascii="仿宋" w:hAnsi="仿宋" w:eastAsia="仿宋" w:cs="宋体"/>
          <w:kern w:val="0"/>
          <w:sz w:val="24"/>
          <w:szCs w:val="24"/>
        </w:rPr>
        <w:t>33.1采购人确认成交人后，采购人在公告成交结果和《中小企业声明函》（如有）的同时，向成交人发出成交通知书。</w:t>
      </w:r>
    </w:p>
    <w:p w14:paraId="7E9596BC">
      <w:pPr>
        <w:autoSpaceDE w:val="0"/>
        <w:autoSpaceDN w:val="0"/>
        <w:spacing w:line="360" w:lineRule="auto"/>
        <w:ind w:firstLine="360" w:firstLineChars="150"/>
        <w:rPr>
          <w:rFonts w:ascii="仿宋" w:hAnsi="仿宋" w:eastAsia="仿宋" w:cs="宋体"/>
          <w:kern w:val="0"/>
          <w:sz w:val="24"/>
          <w:szCs w:val="24"/>
        </w:rPr>
      </w:pPr>
      <w:r>
        <w:rPr>
          <w:rFonts w:hint="eastAsia" w:ascii="仿宋" w:hAnsi="仿宋" w:eastAsia="仿宋" w:cs="宋体"/>
          <w:kern w:val="0"/>
          <w:sz w:val="24"/>
          <w:szCs w:val="24"/>
        </w:rPr>
        <w:t>33.2成交通知书发出后，采购人不得违法改变成交结果，成交人无正当理由不得放弃成交。</w:t>
      </w:r>
    </w:p>
    <w:p w14:paraId="60EC0499">
      <w:pPr>
        <w:autoSpaceDE w:val="0"/>
        <w:autoSpaceDN w:val="0"/>
        <w:spacing w:line="360" w:lineRule="auto"/>
        <w:ind w:firstLine="360" w:firstLineChars="150"/>
        <w:rPr>
          <w:rFonts w:ascii="仿宋" w:hAnsi="仿宋" w:eastAsia="仿宋" w:cs="宋体"/>
          <w:kern w:val="0"/>
          <w:sz w:val="24"/>
          <w:szCs w:val="24"/>
        </w:rPr>
      </w:pPr>
      <w:r>
        <w:rPr>
          <w:rFonts w:hint="eastAsia" w:ascii="仿宋" w:hAnsi="仿宋" w:eastAsia="仿宋" w:cs="宋体"/>
          <w:kern w:val="0"/>
          <w:sz w:val="24"/>
          <w:szCs w:val="24"/>
        </w:rPr>
        <w:t>33.3成交供应商在接到成交通知时，须向代理机构发送投标报价及分项报价一览表（包含主要成交标的的名称、规格型号、数量、单价、服务要求等）电子文档，并同时通知代理机构联系人。</w:t>
      </w:r>
    </w:p>
    <w:p w14:paraId="26A90E99">
      <w:pPr>
        <w:autoSpaceDE w:val="0"/>
        <w:autoSpaceDN w:val="0"/>
        <w:spacing w:line="360" w:lineRule="auto"/>
        <w:rPr>
          <w:rFonts w:ascii="仿宋" w:hAnsi="仿宋" w:eastAsia="仿宋" w:cs="宋体"/>
          <w:kern w:val="0"/>
          <w:sz w:val="24"/>
          <w:szCs w:val="24"/>
        </w:rPr>
      </w:pPr>
      <w:r>
        <w:rPr>
          <w:rFonts w:hint="eastAsia" w:ascii="仿宋" w:hAnsi="仿宋" w:eastAsia="仿宋" w:cs="宋体"/>
          <w:b/>
          <w:kern w:val="0"/>
          <w:sz w:val="24"/>
          <w:szCs w:val="24"/>
        </w:rPr>
        <w:t>34.质疑提出与答复</w:t>
      </w:r>
    </w:p>
    <w:p w14:paraId="52F0CCD7">
      <w:pPr>
        <w:autoSpaceDE w:val="0"/>
        <w:autoSpaceDN w:val="0"/>
        <w:spacing w:line="360" w:lineRule="auto"/>
        <w:ind w:firstLine="360" w:firstLineChars="150"/>
        <w:rPr>
          <w:rFonts w:ascii="仿宋" w:hAnsi="仿宋" w:eastAsia="仿宋" w:cs="宋体"/>
          <w:kern w:val="0"/>
          <w:sz w:val="24"/>
          <w:szCs w:val="24"/>
        </w:rPr>
      </w:pPr>
      <w:r>
        <w:rPr>
          <w:rFonts w:hint="eastAsia" w:ascii="仿宋" w:hAnsi="仿宋" w:eastAsia="仿宋" w:cs="宋体"/>
          <w:kern w:val="0"/>
          <w:sz w:val="24"/>
          <w:szCs w:val="24"/>
        </w:rPr>
        <w:t>34.1供应商认为磋商文件、采购过程和成交结果使自己的权益受到损害的，可以按照《政府采购质疑和投诉办法》（财政部令第94号）提出质疑。提出质疑的供应商应当是参与本项目采购活动的供应商。</w:t>
      </w:r>
    </w:p>
    <w:p w14:paraId="4E614F84">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 xml:space="preserve">（1）供应商认为磋商文件、采购过程和成交结果使自己的权益受到损害的，可以按照《政府采购质疑和投诉办法》（财政部令第94号）提出质疑。提出质疑的供应商应当是参与本项目采购活动的供应商。提出时应按照《政府采购质疑和投诉办法》（财政部令第94号）第十二条规定提交质疑函和必要的证明材料，质疑提出后潜在供应商应及时联系招标公告中采购机构联系人查看。如未提出视为全面接受。 </w:t>
      </w:r>
    </w:p>
    <w:p w14:paraId="78B51FA7">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 xml:space="preserve">（2）对采购文件提出质疑的，潜在供应商应已依法获取采购文件，且应当在获取采购文件或者采购文件公告期限届满之日起7个工作日内使用CA数字证书或移动数字证书登录《全国公共资源交易平台（河南省·许昌市）》，通过许昌公共资源交易系统一次性提出，逾期提交或未按照要求提交的质疑函将不予受理。质疑提出后潜在供应商应及时联系招标公告中代理机构联系人查看； </w:t>
      </w:r>
    </w:p>
    <w:p w14:paraId="5D7382F6">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 xml:space="preserve">（3）对采购过程提出质疑的，为各采购程序环节结束之日起七个工作日内，供应商使用CA数字证书或移动数字证书登录《全国公共资源交易平台（河南省·许昌市）》，通过许昌公共资源交易系统一次性提出，逾期提交或未按照要求提交的质疑函将不予受理。质疑提出后潜在供应商应及时联系招标公告中代理机构联系人查看； </w:t>
      </w:r>
    </w:p>
    <w:p w14:paraId="37360B20">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 xml:space="preserve">34.2对成交结果提出质疑的，为成交结果公告期限届满之日起七个工作日内，供应商使用CA数字证书或移动数字证书登录《全国公共资源交易平台（河南省·许昌市）》，通过许昌公共资源交易系统一次性提出，逾期提交或未按照要求提交的质疑函将不予受理。质疑提出后潜在供应商应及时联系招标公告中代理机构联系人查看； </w:t>
      </w:r>
    </w:p>
    <w:p w14:paraId="762066A1">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 xml:space="preserve">34.3采购人、采购代理机构认为供应商质疑不成立，或者成立但未对成交结果构成影响的，在收到质疑函7个工作日内通过《全国公共资源交易平台（河南省·许昌市）》交易系统作出答复，并继续开展采购活动；认为供应商质疑成立且影响或者可能影响成交结果的，在收到质疑函7个工作日内通过《全国公共资源交易平台（河南省·许昌市）》交易系统作出答复，并按照下列情况处理： </w:t>
      </w:r>
    </w:p>
    <w:p w14:paraId="4627379D">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 xml:space="preserve">34.4对磋商文件提出的质疑，依法通过澄清或者修改可以继续开展采购活动的，澄清或者修改磋商文件后继续开展采购活动；否则应当修改磋商文件后重新开展采购活动。 </w:t>
      </w:r>
    </w:p>
    <w:p w14:paraId="0A425FF5">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34.5对采购过程、成交结果提出的质疑，合格供应商符合法定数量时，可以从合格的成交候选人中另行确定成交供应商的，应当依法另行确定成交供应商；否则应当重新开展采购活动。</w:t>
      </w:r>
    </w:p>
    <w:p w14:paraId="2370CA98">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35.签订合同</w:t>
      </w:r>
    </w:p>
    <w:p w14:paraId="45B8087E">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采购人应当自成交通知书发出之日起1日内，按照磋商文件和成交人响应文件的规定，与成交人签订书面合同。所签订的合同不得对磋商文件确定的事项和成交人响应文件作实质性修改。</w:t>
      </w:r>
    </w:p>
    <w:p w14:paraId="7297DD88">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36.履约担保</w:t>
      </w:r>
    </w:p>
    <w:p w14:paraId="7775137B">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bCs/>
          <w:sz w:val="24"/>
          <w:szCs w:val="24"/>
        </w:rPr>
        <w:t>按照《许昌市财政局关于加大政府采购支持中小企业力度有关事项的通知》(许财购【2022】5号）文的要求，不收取履约保证金。</w:t>
      </w:r>
    </w:p>
    <w:p w14:paraId="16DF9157">
      <w:pPr>
        <w:spacing w:line="360" w:lineRule="auto"/>
        <w:jc w:val="center"/>
        <w:outlineLvl w:val="0"/>
        <w:rPr>
          <w:rFonts w:ascii="仿宋" w:hAnsi="仿宋" w:eastAsia="仿宋" w:cs="宋体"/>
          <w:b/>
          <w:kern w:val="0"/>
          <w:sz w:val="36"/>
          <w:szCs w:val="36"/>
        </w:rPr>
      </w:pPr>
      <w:r>
        <w:rPr>
          <w:rFonts w:hint="eastAsia" w:ascii="仿宋" w:hAnsi="仿宋" w:eastAsia="仿宋" w:cs="宋体"/>
          <w:b/>
          <w:kern w:val="0"/>
          <w:sz w:val="32"/>
          <w:szCs w:val="32"/>
        </w:rPr>
        <w:br w:type="page"/>
      </w:r>
      <w:bookmarkStart w:id="14" w:name="_Toc138068725"/>
      <w:r>
        <w:rPr>
          <w:rFonts w:hint="eastAsia" w:ascii="仿宋" w:hAnsi="仿宋" w:eastAsia="仿宋"/>
          <w:b/>
          <w:kern w:val="0"/>
          <w:sz w:val="32"/>
          <w:szCs w:val="32"/>
        </w:rPr>
        <w:t>第五章 政府采购政策功能</w:t>
      </w:r>
      <w:bookmarkEnd w:id="14"/>
    </w:p>
    <w:p w14:paraId="50F81722">
      <w:pPr>
        <w:adjustRightInd w:val="0"/>
        <w:snapToGrid w:val="0"/>
        <w:spacing w:line="360" w:lineRule="auto"/>
        <w:ind w:firstLine="512" w:firstLineChars="200"/>
        <w:rPr>
          <w:rFonts w:ascii="仿宋" w:hAnsi="仿宋" w:eastAsia="仿宋" w:cs="宋体"/>
          <w:spacing w:val="8"/>
          <w:sz w:val="24"/>
          <w:szCs w:val="24"/>
        </w:rPr>
      </w:pPr>
      <w:r>
        <w:rPr>
          <w:rFonts w:hint="eastAsia" w:ascii="仿宋" w:hAnsi="仿宋" w:eastAsia="仿宋" w:cs="宋体"/>
          <w:spacing w:val="8"/>
          <w:sz w:val="24"/>
          <w:szCs w:val="24"/>
        </w:rPr>
        <w:t>根据《中华人民共和国政府采购法》、《中华人民共和国政府采购法实施条例》、《政府采购货 物和服务招标投标管理办法》等规定，政府采购项目应落实节约能源、保护环境、促进中小企业 发展、支持监狱企业发展、促进残疾人就业等政府采购政策。</w:t>
      </w:r>
    </w:p>
    <w:p w14:paraId="71FB707F">
      <w:pPr>
        <w:adjustRightInd w:val="0"/>
        <w:snapToGrid w:val="0"/>
        <w:spacing w:line="360" w:lineRule="auto"/>
        <w:ind w:firstLine="536" w:firstLineChars="200"/>
        <w:rPr>
          <w:rFonts w:ascii="仿宋" w:hAnsi="仿宋" w:eastAsia="仿宋" w:cs="宋体"/>
          <w:sz w:val="24"/>
          <w:szCs w:val="24"/>
        </w:rPr>
      </w:pPr>
      <w:r>
        <w:rPr>
          <w:rFonts w:hint="eastAsia" w:ascii="仿宋" w:hAnsi="仿宋" w:eastAsia="仿宋" w:cs="宋体"/>
          <w:spacing w:val="14"/>
          <w:position w:val="2"/>
          <w:sz w:val="24"/>
          <w:szCs w:val="24"/>
        </w:rPr>
        <w:t>一</w:t>
      </w:r>
      <w:r>
        <w:rPr>
          <w:rFonts w:hint="eastAsia" w:ascii="仿宋" w:hAnsi="仿宋" w:eastAsia="仿宋" w:cs="宋体"/>
          <w:spacing w:val="9"/>
          <w:position w:val="2"/>
          <w:sz w:val="24"/>
          <w:szCs w:val="24"/>
        </w:rPr>
        <w:t>、节约能源、保护环境</w:t>
      </w:r>
    </w:p>
    <w:p w14:paraId="53CFF68D">
      <w:pPr>
        <w:adjustRightInd w:val="0"/>
        <w:snapToGrid w:val="0"/>
        <w:spacing w:line="360" w:lineRule="auto"/>
        <w:ind w:firstLine="512" w:firstLineChars="200"/>
        <w:rPr>
          <w:rFonts w:ascii="仿宋" w:hAnsi="仿宋" w:eastAsia="仿宋" w:cs="宋体"/>
          <w:spacing w:val="8"/>
          <w:sz w:val="24"/>
          <w:szCs w:val="24"/>
        </w:rPr>
      </w:pPr>
      <w:r>
        <w:rPr>
          <w:rFonts w:hint="eastAsia" w:ascii="仿宋" w:hAnsi="仿宋" w:eastAsia="仿宋" w:cs="宋体"/>
          <w:spacing w:val="8"/>
          <w:sz w:val="24"/>
          <w:szCs w:val="24"/>
        </w:rPr>
        <w:t>按照《财政部、发展改革委、生态环境部、市场监管总局关于调整优化节能产品、环境标志 产品政府采购执行机制的通知》(财库〔2019〕9 号) 和财政部、生态环境部《关于印发环境标志 产品政府采购品目清单的通知》(财库[2019]18 号) 以及财政部、发展改革委《关于印发节能产 品政府采购品目清单的通知》(财库[2019]19 号)，采购政府强制采购产品的，该产品必须具有国 家确定的认证机构出具的、处于有效期之内的节能产品认证证书；采购政府优先采购产品的，该 产品具有国家确定的认证机构出具的、处于有效期之内的节能产品、环境标志产品认证证书，应当优先采购。</w:t>
      </w:r>
    </w:p>
    <w:p w14:paraId="47109616">
      <w:pPr>
        <w:adjustRightInd w:val="0"/>
        <w:snapToGrid w:val="0"/>
        <w:spacing w:line="360" w:lineRule="auto"/>
        <w:ind w:firstLine="516" w:firstLineChars="200"/>
        <w:rPr>
          <w:rFonts w:ascii="仿宋" w:hAnsi="仿宋" w:eastAsia="仿宋" w:cs="宋体"/>
          <w:sz w:val="24"/>
          <w:szCs w:val="24"/>
        </w:rPr>
      </w:pPr>
      <w:r>
        <w:rPr>
          <w:rFonts w:hint="eastAsia" w:ascii="仿宋" w:hAnsi="仿宋" w:eastAsia="仿宋" w:cs="宋体"/>
          <w:spacing w:val="9"/>
          <w:sz w:val="24"/>
          <w:szCs w:val="24"/>
        </w:rPr>
        <w:t>二、促进中小企业发展(不含民办非企业)</w:t>
      </w:r>
    </w:p>
    <w:p w14:paraId="29DC2D02">
      <w:pPr>
        <w:adjustRightInd w:val="0"/>
        <w:snapToGrid w:val="0"/>
        <w:spacing w:line="360" w:lineRule="auto"/>
        <w:ind w:firstLine="532" w:firstLineChars="200"/>
        <w:rPr>
          <w:rFonts w:ascii="仿宋" w:hAnsi="仿宋" w:eastAsia="仿宋" w:cs="宋体"/>
          <w:spacing w:val="13"/>
          <w:sz w:val="24"/>
          <w:szCs w:val="24"/>
        </w:rPr>
      </w:pPr>
      <w:r>
        <w:rPr>
          <w:rFonts w:hint="eastAsia" w:ascii="仿宋" w:hAnsi="仿宋" w:eastAsia="仿宋" w:cs="宋体"/>
          <w:spacing w:val="13"/>
          <w:sz w:val="24"/>
          <w:szCs w:val="24"/>
        </w:rPr>
        <w:t>(一)专门面向中小企业预留采购份额</w:t>
      </w:r>
    </w:p>
    <w:p w14:paraId="152F1775">
      <w:pPr>
        <w:adjustRightInd w:val="0"/>
        <w:snapToGrid w:val="0"/>
        <w:spacing w:line="360" w:lineRule="auto"/>
        <w:ind w:firstLine="580" w:firstLineChars="200"/>
        <w:rPr>
          <w:rFonts w:ascii="仿宋" w:hAnsi="仿宋" w:eastAsia="仿宋" w:cs="宋体"/>
          <w:sz w:val="24"/>
          <w:szCs w:val="24"/>
        </w:rPr>
      </w:pPr>
      <w:r>
        <w:rPr>
          <w:rFonts w:hint="eastAsia" w:ascii="仿宋" w:hAnsi="仿宋" w:eastAsia="仿宋" w:cs="宋体"/>
          <w:spacing w:val="25"/>
          <w:sz w:val="24"/>
          <w:szCs w:val="24"/>
        </w:rPr>
        <w:t>(</w:t>
      </w:r>
      <w:r>
        <w:rPr>
          <w:rFonts w:hint="eastAsia" w:ascii="仿宋" w:hAnsi="仿宋" w:eastAsia="仿宋" w:cs="宋体"/>
          <w:spacing w:val="13"/>
          <w:sz w:val="24"/>
          <w:szCs w:val="24"/>
        </w:rPr>
        <w:t>二)非专门面向中小企业预留采购份额</w:t>
      </w:r>
    </w:p>
    <w:p w14:paraId="10F95C8D">
      <w:pPr>
        <w:adjustRightInd w:val="0"/>
        <w:snapToGrid w:val="0"/>
        <w:spacing w:line="360" w:lineRule="auto"/>
        <w:ind w:firstLine="496" w:firstLineChars="200"/>
        <w:rPr>
          <w:rFonts w:ascii="仿宋" w:hAnsi="仿宋" w:eastAsia="仿宋" w:cs="宋体"/>
          <w:sz w:val="24"/>
          <w:szCs w:val="24"/>
        </w:rPr>
      </w:pPr>
      <w:r>
        <w:rPr>
          <w:rFonts w:hint="eastAsia" w:ascii="仿宋" w:hAnsi="仿宋" w:eastAsia="仿宋" w:cs="宋体"/>
          <w:spacing w:val="4"/>
          <w:sz w:val="24"/>
          <w:szCs w:val="24"/>
        </w:rPr>
        <w:t>1、根据财政部、工业和信息化部《政府采购促进中小企业发展管理办法》(财库[2020]46号</w:t>
      </w:r>
      <w:r>
        <w:rPr>
          <w:rFonts w:hint="eastAsia" w:ascii="仿宋" w:hAnsi="仿宋" w:eastAsia="仿宋" w:cs="宋体"/>
          <w:sz w:val="24"/>
          <w:szCs w:val="24"/>
        </w:rPr>
        <w:t>)</w:t>
      </w:r>
      <w:r>
        <w:rPr>
          <w:rFonts w:hint="eastAsia" w:ascii="仿宋" w:hAnsi="仿宋" w:eastAsia="仿宋" w:cs="宋体"/>
          <w:spacing w:val="14"/>
          <w:sz w:val="24"/>
          <w:szCs w:val="24"/>
        </w:rPr>
        <w:t>规定，对</w:t>
      </w:r>
      <w:r>
        <w:rPr>
          <w:rFonts w:hint="eastAsia" w:ascii="仿宋" w:hAnsi="仿宋" w:eastAsia="仿宋" w:cs="宋体"/>
          <w:spacing w:val="11"/>
          <w:sz w:val="24"/>
          <w:szCs w:val="24"/>
        </w:rPr>
        <w:t>符</w:t>
      </w:r>
      <w:r>
        <w:rPr>
          <w:rFonts w:hint="eastAsia" w:ascii="仿宋" w:hAnsi="仿宋" w:eastAsia="仿宋" w:cs="宋体"/>
          <w:spacing w:val="7"/>
          <w:sz w:val="24"/>
          <w:szCs w:val="24"/>
        </w:rPr>
        <w:t>合该办法规定的小型和微型企业报价给予 3%-5%的扣除，用扣除后的价格参与评审。</w:t>
      </w:r>
    </w:p>
    <w:p w14:paraId="1EE9786C">
      <w:pPr>
        <w:adjustRightInd w:val="0"/>
        <w:snapToGrid w:val="0"/>
        <w:spacing w:line="360" w:lineRule="auto"/>
        <w:ind w:firstLine="512" w:firstLineChars="200"/>
        <w:rPr>
          <w:rFonts w:ascii="仿宋" w:hAnsi="仿宋" w:eastAsia="仿宋" w:cs="宋体"/>
          <w:sz w:val="24"/>
          <w:szCs w:val="24"/>
        </w:rPr>
      </w:pPr>
      <w:r>
        <w:rPr>
          <w:rFonts w:hint="eastAsia" w:ascii="仿宋" w:hAnsi="仿宋" w:eastAsia="仿宋" w:cs="宋体"/>
          <w:spacing w:val="8"/>
          <w:sz w:val="24"/>
          <w:szCs w:val="24"/>
        </w:rPr>
        <w:t>2</w:t>
      </w:r>
      <w:r>
        <w:rPr>
          <w:rFonts w:hint="eastAsia" w:ascii="仿宋" w:hAnsi="仿宋" w:eastAsia="仿宋" w:cs="宋体"/>
          <w:spacing w:val="5"/>
          <w:sz w:val="24"/>
          <w:szCs w:val="24"/>
        </w:rPr>
        <w:t>、</w:t>
      </w:r>
      <w:r>
        <w:rPr>
          <w:rFonts w:hint="eastAsia" w:ascii="仿宋" w:hAnsi="仿宋" w:eastAsia="仿宋" w:cs="宋体"/>
          <w:spacing w:val="4"/>
          <w:sz w:val="24"/>
          <w:szCs w:val="24"/>
        </w:rPr>
        <w:t>在货物采购项目中，供应商提供的货物既有中小企业制造货物，也有大型企业制造货物的，</w:t>
      </w:r>
      <w:r>
        <w:rPr>
          <w:rFonts w:hint="eastAsia" w:ascii="仿宋" w:hAnsi="仿宋" w:eastAsia="仿宋" w:cs="宋体"/>
          <w:spacing w:val="14"/>
          <w:sz w:val="24"/>
          <w:szCs w:val="24"/>
        </w:rPr>
        <w:t>不</w:t>
      </w:r>
      <w:r>
        <w:rPr>
          <w:rFonts w:hint="eastAsia" w:ascii="仿宋" w:hAnsi="仿宋" w:eastAsia="仿宋" w:cs="宋体"/>
          <w:spacing w:val="8"/>
          <w:sz w:val="24"/>
          <w:szCs w:val="24"/>
        </w:rPr>
        <w:t>享</w:t>
      </w:r>
      <w:r>
        <w:rPr>
          <w:rFonts w:hint="eastAsia" w:ascii="仿宋" w:hAnsi="仿宋" w:eastAsia="仿宋" w:cs="宋体"/>
          <w:spacing w:val="7"/>
          <w:sz w:val="24"/>
          <w:szCs w:val="24"/>
        </w:rPr>
        <w:t>受《政府采购促进中小企业发展管理办法》(财库[2020]46号)规定的中小企业扶持政策。</w:t>
      </w:r>
    </w:p>
    <w:p w14:paraId="40FAE135">
      <w:pPr>
        <w:adjustRightInd w:val="0"/>
        <w:snapToGrid w:val="0"/>
        <w:spacing w:line="360" w:lineRule="auto"/>
        <w:ind w:firstLine="528" w:firstLineChars="200"/>
        <w:rPr>
          <w:rFonts w:ascii="仿宋" w:hAnsi="仿宋" w:eastAsia="仿宋" w:cs="宋体"/>
          <w:sz w:val="24"/>
          <w:szCs w:val="24"/>
        </w:rPr>
      </w:pPr>
      <w:r>
        <w:rPr>
          <w:rFonts w:hint="eastAsia" w:ascii="仿宋" w:hAnsi="仿宋" w:eastAsia="仿宋" w:cs="宋体"/>
          <w:spacing w:val="12"/>
          <w:position w:val="1"/>
          <w:sz w:val="24"/>
          <w:szCs w:val="24"/>
        </w:rPr>
        <w:t>3</w:t>
      </w:r>
      <w:r>
        <w:rPr>
          <w:rFonts w:hint="eastAsia" w:ascii="仿宋" w:hAnsi="仿宋" w:eastAsia="仿宋" w:cs="宋体"/>
          <w:spacing w:val="6"/>
          <w:position w:val="1"/>
          <w:sz w:val="24"/>
          <w:szCs w:val="24"/>
        </w:rPr>
        <w:t>、以联合体形式参加政府采购活动，联合体各方均为中小企业的，联合体视同中小企业。其</w:t>
      </w:r>
      <w:r>
        <w:rPr>
          <w:rFonts w:hint="eastAsia" w:ascii="仿宋" w:hAnsi="仿宋" w:eastAsia="仿宋" w:cs="宋体"/>
          <w:spacing w:val="16"/>
          <w:sz w:val="24"/>
          <w:szCs w:val="24"/>
        </w:rPr>
        <w:t>中</w:t>
      </w:r>
      <w:r>
        <w:rPr>
          <w:rFonts w:hint="eastAsia" w:ascii="仿宋" w:hAnsi="仿宋" w:eastAsia="仿宋" w:cs="宋体"/>
          <w:spacing w:val="9"/>
          <w:sz w:val="24"/>
          <w:szCs w:val="24"/>
        </w:rPr>
        <w:t>，</w:t>
      </w:r>
      <w:r>
        <w:rPr>
          <w:rFonts w:hint="eastAsia" w:ascii="仿宋" w:hAnsi="仿宋" w:eastAsia="仿宋" w:cs="宋体"/>
          <w:spacing w:val="8"/>
          <w:sz w:val="24"/>
          <w:szCs w:val="24"/>
        </w:rPr>
        <w:t>联合体各方均为小微企业的，联合体视同小微企业。</w:t>
      </w:r>
    </w:p>
    <w:p w14:paraId="250A3BE1">
      <w:pPr>
        <w:adjustRightInd w:val="0"/>
        <w:snapToGrid w:val="0"/>
        <w:spacing w:line="360" w:lineRule="auto"/>
        <w:ind w:firstLine="536" w:firstLineChars="200"/>
        <w:rPr>
          <w:rFonts w:ascii="仿宋" w:hAnsi="仿宋" w:eastAsia="仿宋" w:cs="宋体"/>
          <w:sz w:val="24"/>
          <w:szCs w:val="24"/>
        </w:rPr>
      </w:pPr>
      <w:r>
        <w:rPr>
          <w:rFonts w:hint="eastAsia" w:ascii="仿宋" w:hAnsi="仿宋" w:eastAsia="仿宋" w:cs="宋体"/>
          <w:spacing w:val="14"/>
          <w:sz w:val="24"/>
          <w:szCs w:val="24"/>
        </w:rPr>
        <w:t>4、接受</w:t>
      </w:r>
      <w:r>
        <w:rPr>
          <w:rFonts w:hint="eastAsia" w:ascii="仿宋" w:hAnsi="仿宋" w:eastAsia="仿宋" w:cs="宋体"/>
          <w:spacing w:val="10"/>
          <w:sz w:val="24"/>
          <w:szCs w:val="24"/>
        </w:rPr>
        <w:t>大</w:t>
      </w:r>
      <w:r>
        <w:rPr>
          <w:rFonts w:hint="eastAsia" w:ascii="仿宋" w:hAnsi="仿宋" w:eastAsia="仿宋" w:cs="宋体"/>
          <w:spacing w:val="7"/>
          <w:sz w:val="24"/>
          <w:szCs w:val="24"/>
        </w:rPr>
        <w:t>中型企业与小微企业组成联合体或者允许大中型企业向一家或者多家小微企业分包</w:t>
      </w:r>
      <w:r>
        <w:rPr>
          <w:rFonts w:hint="eastAsia" w:ascii="仿宋" w:hAnsi="仿宋" w:eastAsia="仿宋" w:cs="宋体"/>
          <w:spacing w:val="16"/>
          <w:sz w:val="24"/>
          <w:szCs w:val="24"/>
        </w:rPr>
        <w:t>的</w:t>
      </w:r>
      <w:r>
        <w:rPr>
          <w:rFonts w:hint="eastAsia" w:ascii="仿宋" w:hAnsi="仿宋" w:eastAsia="仿宋" w:cs="宋体"/>
          <w:spacing w:val="14"/>
          <w:sz w:val="24"/>
          <w:szCs w:val="24"/>
        </w:rPr>
        <w:t>采</w:t>
      </w:r>
      <w:r>
        <w:rPr>
          <w:rFonts w:hint="eastAsia" w:ascii="仿宋" w:hAnsi="仿宋" w:eastAsia="仿宋" w:cs="宋体"/>
          <w:spacing w:val="8"/>
          <w:sz w:val="24"/>
          <w:szCs w:val="24"/>
        </w:rPr>
        <w:t>购项目，对于联合协议或者分包意向协议约定小微企业的合同份额占到合同总金额30%以上</w:t>
      </w:r>
      <w:r>
        <w:rPr>
          <w:rFonts w:hint="eastAsia" w:ascii="仿宋" w:hAnsi="仿宋" w:eastAsia="仿宋" w:cs="宋体"/>
          <w:spacing w:val="16"/>
          <w:sz w:val="24"/>
          <w:szCs w:val="24"/>
        </w:rPr>
        <w:t>的</w:t>
      </w:r>
      <w:r>
        <w:rPr>
          <w:rFonts w:hint="eastAsia" w:ascii="仿宋" w:hAnsi="仿宋" w:eastAsia="仿宋" w:cs="宋体"/>
          <w:spacing w:val="9"/>
          <w:sz w:val="24"/>
          <w:szCs w:val="24"/>
        </w:rPr>
        <w:t>，</w:t>
      </w:r>
      <w:r>
        <w:rPr>
          <w:rFonts w:hint="eastAsia" w:ascii="仿宋" w:hAnsi="仿宋" w:eastAsia="仿宋" w:cs="宋体"/>
          <w:spacing w:val="8"/>
          <w:sz w:val="24"/>
          <w:szCs w:val="24"/>
        </w:rPr>
        <w:t>对联合体或者大中型企业的报价给予 1—2%的扣除，用扣除后的价格参加评审。组成联合体</w:t>
      </w:r>
      <w:r>
        <w:rPr>
          <w:rFonts w:hint="eastAsia" w:ascii="仿宋" w:hAnsi="仿宋" w:eastAsia="仿宋" w:cs="宋体"/>
          <w:spacing w:val="20"/>
          <w:sz w:val="24"/>
          <w:szCs w:val="24"/>
        </w:rPr>
        <w:t>或</w:t>
      </w:r>
      <w:r>
        <w:rPr>
          <w:rFonts w:hint="eastAsia" w:ascii="仿宋" w:hAnsi="仿宋" w:eastAsia="仿宋" w:cs="宋体"/>
          <w:spacing w:val="10"/>
          <w:sz w:val="24"/>
          <w:szCs w:val="24"/>
        </w:rPr>
        <w:t>者接受分包的小微企业与联合体内其他企业、分包企业之间存在直接控股、管理关系的，不享</w:t>
      </w:r>
      <w:r>
        <w:rPr>
          <w:rFonts w:hint="eastAsia" w:ascii="仿宋" w:hAnsi="仿宋" w:eastAsia="仿宋" w:cs="宋体"/>
          <w:spacing w:val="13"/>
          <w:sz w:val="24"/>
          <w:szCs w:val="24"/>
        </w:rPr>
        <w:t>受</w:t>
      </w:r>
      <w:r>
        <w:rPr>
          <w:rFonts w:hint="eastAsia" w:ascii="仿宋" w:hAnsi="仿宋" w:eastAsia="仿宋" w:cs="宋体"/>
          <w:spacing w:val="7"/>
          <w:sz w:val="24"/>
          <w:szCs w:val="24"/>
        </w:rPr>
        <w:t>价格扣除优惠政策。</w:t>
      </w:r>
    </w:p>
    <w:p w14:paraId="41F87F8F">
      <w:pPr>
        <w:adjustRightInd w:val="0"/>
        <w:snapToGrid w:val="0"/>
        <w:spacing w:line="360" w:lineRule="auto"/>
        <w:ind w:firstLine="536" w:firstLineChars="200"/>
        <w:rPr>
          <w:rFonts w:ascii="仿宋" w:hAnsi="仿宋" w:eastAsia="仿宋" w:cs="宋体"/>
          <w:sz w:val="24"/>
          <w:szCs w:val="24"/>
        </w:rPr>
      </w:pPr>
      <w:r>
        <w:rPr>
          <w:rFonts w:hint="eastAsia" w:ascii="仿宋" w:hAnsi="仿宋" w:eastAsia="仿宋" w:cs="宋体"/>
          <w:spacing w:val="14"/>
          <w:sz w:val="24"/>
          <w:szCs w:val="24"/>
        </w:rPr>
        <w:t>5、按</w:t>
      </w:r>
      <w:r>
        <w:rPr>
          <w:rFonts w:hint="eastAsia" w:ascii="仿宋" w:hAnsi="仿宋" w:eastAsia="仿宋" w:cs="宋体"/>
          <w:spacing w:val="10"/>
          <w:sz w:val="24"/>
          <w:szCs w:val="24"/>
        </w:rPr>
        <w:t>照</w:t>
      </w:r>
      <w:r>
        <w:rPr>
          <w:rFonts w:hint="eastAsia" w:ascii="仿宋" w:hAnsi="仿宋" w:eastAsia="仿宋" w:cs="宋体"/>
          <w:spacing w:val="7"/>
          <w:sz w:val="24"/>
          <w:szCs w:val="24"/>
        </w:rPr>
        <w:t>本次采购标的所属行业的划型标准，符合条件的中小企业应按照采购文件格式要求提</w:t>
      </w:r>
      <w:r>
        <w:rPr>
          <w:rFonts w:hint="eastAsia" w:ascii="仿宋" w:hAnsi="仿宋" w:eastAsia="仿宋" w:cs="宋体"/>
          <w:spacing w:val="10"/>
          <w:sz w:val="24"/>
          <w:szCs w:val="24"/>
        </w:rPr>
        <w:t>供《</w:t>
      </w:r>
      <w:r>
        <w:rPr>
          <w:rFonts w:hint="eastAsia" w:ascii="仿宋" w:hAnsi="仿宋" w:eastAsia="仿宋" w:cs="宋体"/>
          <w:spacing w:val="7"/>
          <w:sz w:val="24"/>
          <w:szCs w:val="24"/>
        </w:rPr>
        <w:t>中</w:t>
      </w:r>
      <w:r>
        <w:rPr>
          <w:rFonts w:hint="eastAsia" w:ascii="仿宋" w:hAnsi="仿宋" w:eastAsia="仿宋" w:cs="宋体"/>
          <w:spacing w:val="5"/>
          <w:sz w:val="24"/>
          <w:szCs w:val="24"/>
        </w:rPr>
        <w:t>小企业声明函》，否则不得享受相关中小企业扶持政策。</w:t>
      </w:r>
    </w:p>
    <w:p w14:paraId="1FEFB7F9">
      <w:pPr>
        <w:adjustRightInd w:val="0"/>
        <w:snapToGrid w:val="0"/>
        <w:spacing w:line="360" w:lineRule="auto"/>
        <w:ind w:firstLine="520" w:firstLineChars="200"/>
        <w:rPr>
          <w:rFonts w:ascii="仿宋" w:hAnsi="仿宋" w:eastAsia="仿宋" w:cs="宋体"/>
          <w:sz w:val="24"/>
          <w:szCs w:val="24"/>
        </w:rPr>
      </w:pPr>
      <w:r>
        <w:rPr>
          <w:rFonts w:hint="eastAsia" w:ascii="仿宋" w:hAnsi="仿宋" w:eastAsia="仿宋" w:cs="宋体"/>
          <w:spacing w:val="10"/>
          <w:position w:val="1"/>
          <w:sz w:val="24"/>
          <w:szCs w:val="24"/>
        </w:rPr>
        <w:t>三、支持监狱企业发</w:t>
      </w:r>
      <w:r>
        <w:rPr>
          <w:rFonts w:hint="eastAsia" w:ascii="仿宋" w:hAnsi="仿宋" w:eastAsia="仿宋" w:cs="宋体"/>
          <w:spacing w:val="9"/>
          <w:position w:val="1"/>
          <w:sz w:val="24"/>
          <w:szCs w:val="24"/>
        </w:rPr>
        <w:t>展</w:t>
      </w:r>
    </w:p>
    <w:p w14:paraId="76EF66BE">
      <w:pPr>
        <w:adjustRightInd w:val="0"/>
        <w:snapToGrid w:val="0"/>
        <w:spacing w:line="360" w:lineRule="auto"/>
        <w:ind w:firstLine="496" w:firstLineChars="200"/>
        <w:rPr>
          <w:rFonts w:ascii="仿宋" w:hAnsi="仿宋" w:eastAsia="仿宋" w:cs="宋体"/>
          <w:sz w:val="24"/>
          <w:szCs w:val="24"/>
        </w:rPr>
      </w:pPr>
      <w:r>
        <w:rPr>
          <w:rFonts w:hint="eastAsia" w:ascii="仿宋" w:hAnsi="仿宋" w:eastAsia="仿宋" w:cs="宋体"/>
          <w:spacing w:val="4"/>
          <w:sz w:val="24"/>
          <w:szCs w:val="24"/>
        </w:rPr>
        <w:t>按照财政部、司法部发</w:t>
      </w:r>
      <w:r>
        <w:rPr>
          <w:rFonts w:hint="eastAsia" w:ascii="仿宋" w:hAnsi="仿宋" w:eastAsia="仿宋" w:cs="宋体"/>
          <w:spacing w:val="3"/>
          <w:sz w:val="24"/>
          <w:szCs w:val="24"/>
        </w:rPr>
        <w:t>布</w:t>
      </w:r>
      <w:r>
        <w:rPr>
          <w:rFonts w:hint="eastAsia" w:ascii="仿宋" w:hAnsi="仿宋" w:eastAsia="仿宋" w:cs="宋体"/>
          <w:spacing w:val="2"/>
          <w:sz w:val="24"/>
          <w:szCs w:val="24"/>
        </w:rPr>
        <w:t>的《关于政府采购支持监狱企业发展有关问题的通知》(财库[2014]68</w:t>
      </w:r>
      <w:r>
        <w:rPr>
          <w:rFonts w:hint="eastAsia" w:ascii="仿宋" w:hAnsi="仿宋" w:eastAsia="仿宋" w:cs="宋体"/>
          <w:spacing w:val="10"/>
          <w:sz w:val="24"/>
          <w:szCs w:val="24"/>
        </w:rPr>
        <w:t>号) 规定，在政府采购活动中，监狱企业视同小型、微型企业，享受评审中价格扣除的政府采</w:t>
      </w:r>
      <w:r>
        <w:rPr>
          <w:rFonts w:hint="eastAsia" w:ascii="仿宋" w:hAnsi="仿宋" w:eastAsia="仿宋" w:cs="宋体"/>
          <w:spacing w:val="8"/>
          <w:sz w:val="24"/>
          <w:szCs w:val="24"/>
        </w:rPr>
        <w:t>购</w:t>
      </w:r>
      <w:r>
        <w:rPr>
          <w:rFonts w:hint="eastAsia" w:ascii="仿宋" w:hAnsi="仿宋" w:eastAsia="仿宋" w:cs="宋体"/>
          <w:spacing w:val="14"/>
          <w:sz w:val="24"/>
          <w:szCs w:val="24"/>
        </w:rPr>
        <w:t>政策，用</w:t>
      </w:r>
      <w:r>
        <w:rPr>
          <w:rFonts w:hint="eastAsia" w:ascii="仿宋" w:hAnsi="仿宋" w:eastAsia="仿宋" w:cs="宋体"/>
          <w:spacing w:val="12"/>
          <w:sz w:val="24"/>
          <w:szCs w:val="24"/>
        </w:rPr>
        <w:t>扣</w:t>
      </w:r>
      <w:r>
        <w:rPr>
          <w:rFonts w:hint="eastAsia" w:ascii="仿宋" w:hAnsi="仿宋" w:eastAsia="仿宋" w:cs="宋体"/>
          <w:spacing w:val="7"/>
          <w:sz w:val="24"/>
          <w:szCs w:val="24"/>
        </w:rPr>
        <w:t>除后的价格参与评审。监狱企业应当提供由省级以上监狱管理局、戒毒管理局(含新疆</w:t>
      </w:r>
      <w:r>
        <w:rPr>
          <w:rFonts w:hint="eastAsia" w:ascii="仿宋" w:hAnsi="仿宋" w:eastAsia="仿宋" w:cs="宋体"/>
          <w:spacing w:val="16"/>
          <w:sz w:val="24"/>
          <w:szCs w:val="24"/>
        </w:rPr>
        <w:t>生产</w:t>
      </w:r>
      <w:r>
        <w:rPr>
          <w:rFonts w:hint="eastAsia" w:ascii="仿宋" w:hAnsi="仿宋" w:eastAsia="仿宋" w:cs="宋体"/>
          <w:spacing w:val="9"/>
          <w:sz w:val="24"/>
          <w:szCs w:val="24"/>
        </w:rPr>
        <w:t>建</w:t>
      </w:r>
      <w:r>
        <w:rPr>
          <w:rFonts w:hint="eastAsia" w:ascii="仿宋" w:hAnsi="仿宋" w:eastAsia="仿宋" w:cs="宋体"/>
          <w:spacing w:val="8"/>
          <w:sz w:val="24"/>
          <w:szCs w:val="24"/>
        </w:rPr>
        <w:t>设兵团)出具的属于监狱企业的证明文件。</w:t>
      </w:r>
    </w:p>
    <w:p w14:paraId="0F218A9C">
      <w:pPr>
        <w:adjustRightInd w:val="0"/>
        <w:snapToGrid w:val="0"/>
        <w:spacing w:line="360" w:lineRule="auto"/>
        <w:ind w:firstLine="528" w:firstLineChars="200"/>
        <w:rPr>
          <w:rFonts w:ascii="仿宋" w:hAnsi="仿宋" w:eastAsia="仿宋" w:cs="宋体"/>
          <w:sz w:val="24"/>
          <w:szCs w:val="24"/>
        </w:rPr>
      </w:pPr>
      <w:r>
        <w:rPr>
          <w:rFonts w:hint="eastAsia" w:ascii="仿宋" w:hAnsi="仿宋" w:eastAsia="仿宋" w:cs="宋体"/>
          <w:spacing w:val="12"/>
          <w:sz w:val="24"/>
          <w:szCs w:val="24"/>
        </w:rPr>
        <w:t>四</w:t>
      </w:r>
      <w:r>
        <w:rPr>
          <w:rFonts w:hint="eastAsia" w:ascii="仿宋" w:hAnsi="仿宋" w:eastAsia="仿宋" w:cs="宋体"/>
          <w:spacing w:val="7"/>
          <w:sz w:val="24"/>
          <w:szCs w:val="24"/>
        </w:rPr>
        <w:t>、促进残疾人就业</w:t>
      </w:r>
    </w:p>
    <w:p w14:paraId="2F7D23F1">
      <w:pPr>
        <w:adjustRightInd w:val="0"/>
        <w:snapToGrid w:val="0"/>
        <w:spacing w:line="360" w:lineRule="auto"/>
        <w:ind w:firstLine="536" w:firstLineChars="200"/>
        <w:rPr>
          <w:rFonts w:ascii="仿宋" w:hAnsi="仿宋" w:eastAsia="仿宋" w:cs="宋体"/>
          <w:sz w:val="24"/>
          <w:szCs w:val="24"/>
        </w:rPr>
      </w:pPr>
      <w:r>
        <w:rPr>
          <w:rFonts w:hint="eastAsia" w:ascii="仿宋" w:hAnsi="仿宋" w:eastAsia="仿宋" w:cs="宋体"/>
          <w:spacing w:val="14"/>
          <w:sz w:val="24"/>
          <w:szCs w:val="24"/>
        </w:rPr>
        <w:t>1</w:t>
      </w:r>
      <w:r>
        <w:rPr>
          <w:rFonts w:hint="eastAsia" w:ascii="仿宋" w:hAnsi="仿宋" w:eastAsia="仿宋" w:cs="宋体"/>
          <w:spacing w:val="11"/>
          <w:sz w:val="24"/>
          <w:szCs w:val="24"/>
        </w:rPr>
        <w:t>、</w:t>
      </w:r>
      <w:r>
        <w:rPr>
          <w:rFonts w:hint="eastAsia" w:ascii="仿宋" w:hAnsi="仿宋" w:eastAsia="仿宋" w:cs="宋体"/>
          <w:spacing w:val="7"/>
          <w:sz w:val="24"/>
          <w:szCs w:val="24"/>
        </w:rPr>
        <w:t>按照财政部、民政部、中国残疾人联合会和残疾人发布的《三部门联合发布关于促进残疾人就业政府采购政策的通知》(财库[2017]141 号) 规定，在政府采购活动中，残疾人福利性</w:t>
      </w:r>
      <w:r>
        <w:rPr>
          <w:rFonts w:hint="eastAsia" w:ascii="仿宋" w:hAnsi="仿宋" w:eastAsia="仿宋" w:cs="宋体"/>
          <w:spacing w:val="5"/>
          <w:sz w:val="24"/>
          <w:szCs w:val="24"/>
        </w:rPr>
        <w:t>单</w:t>
      </w:r>
      <w:r>
        <w:rPr>
          <w:rFonts w:hint="eastAsia" w:ascii="仿宋" w:hAnsi="仿宋" w:eastAsia="仿宋" w:cs="宋体"/>
          <w:sz w:val="24"/>
          <w:szCs w:val="24"/>
        </w:rPr>
        <w:t>位</w:t>
      </w:r>
      <w:r>
        <w:rPr>
          <w:rFonts w:hint="eastAsia" w:ascii="仿宋" w:hAnsi="仿宋" w:eastAsia="仿宋" w:cs="宋体"/>
          <w:spacing w:val="20"/>
          <w:sz w:val="24"/>
          <w:szCs w:val="24"/>
        </w:rPr>
        <w:t>视</w:t>
      </w:r>
      <w:r>
        <w:rPr>
          <w:rFonts w:hint="eastAsia" w:ascii="仿宋" w:hAnsi="仿宋" w:eastAsia="仿宋" w:cs="宋体"/>
          <w:spacing w:val="14"/>
          <w:sz w:val="24"/>
          <w:szCs w:val="24"/>
        </w:rPr>
        <w:t>同</w:t>
      </w:r>
      <w:r>
        <w:rPr>
          <w:rFonts w:hint="eastAsia" w:ascii="仿宋" w:hAnsi="仿宋" w:eastAsia="仿宋" w:cs="宋体"/>
          <w:spacing w:val="10"/>
          <w:sz w:val="24"/>
          <w:szCs w:val="24"/>
        </w:rPr>
        <w:t>小型、微型企业，享受评审中价格扣除的政府采购政策。对残疾人福利性单位提供本单位制</w:t>
      </w:r>
      <w:r>
        <w:rPr>
          <w:rFonts w:hint="eastAsia" w:ascii="仿宋" w:hAnsi="仿宋" w:eastAsia="仿宋" w:cs="宋体"/>
          <w:spacing w:val="14"/>
          <w:sz w:val="24"/>
          <w:szCs w:val="24"/>
        </w:rPr>
        <w:t>造</w:t>
      </w:r>
      <w:r>
        <w:rPr>
          <w:rFonts w:hint="eastAsia" w:ascii="仿宋" w:hAnsi="仿宋" w:eastAsia="仿宋" w:cs="宋体"/>
          <w:spacing w:val="10"/>
          <w:sz w:val="24"/>
          <w:szCs w:val="24"/>
        </w:rPr>
        <w:t>的货物、承担的工程或者服务，或者提供其他残疾人福利性单位制造的货物 (不包括使用非残</w:t>
      </w:r>
      <w:r>
        <w:rPr>
          <w:rFonts w:hint="eastAsia" w:ascii="仿宋" w:hAnsi="仿宋" w:eastAsia="仿宋" w:cs="宋体"/>
          <w:spacing w:val="11"/>
          <w:sz w:val="24"/>
          <w:szCs w:val="24"/>
        </w:rPr>
        <w:t>疾</w:t>
      </w:r>
      <w:r>
        <w:rPr>
          <w:rFonts w:hint="eastAsia" w:ascii="仿宋" w:hAnsi="仿宋" w:eastAsia="仿宋" w:cs="宋体"/>
          <w:spacing w:val="10"/>
          <w:sz w:val="24"/>
          <w:szCs w:val="24"/>
        </w:rPr>
        <w:t>人福利性单位注册商标的货物) 用扣除后的价格参与评审。残疾人福利性单位属于小型、微型</w:t>
      </w:r>
      <w:r>
        <w:rPr>
          <w:rFonts w:hint="eastAsia" w:ascii="仿宋" w:hAnsi="仿宋" w:eastAsia="仿宋" w:cs="宋体"/>
          <w:spacing w:val="13"/>
          <w:sz w:val="24"/>
          <w:szCs w:val="24"/>
        </w:rPr>
        <w:t>企</w:t>
      </w:r>
      <w:r>
        <w:rPr>
          <w:rFonts w:hint="eastAsia" w:ascii="仿宋" w:hAnsi="仿宋" w:eastAsia="仿宋" w:cs="宋体"/>
          <w:spacing w:val="8"/>
          <w:sz w:val="24"/>
          <w:szCs w:val="24"/>
        </w:rPr>
        <w:t>业的，不重复享受政策。</w:t>
      </w:r>
    </w:p>
    <w:p w14:paraId="00A6F87E">
      <w:pPr>
        <w:adjustRightInd w:val="0"/>
        <w:snapToGrid w:val="0"/>
        <w:spacing w:line="360" w:lineRule="auto"/>
        <w:ind w:firstLine="536" w:firstLineChars="200"/>
        <w:rPr>
          <w:rFonts w:ascii="仿宋" w:hAnsi="仿宋" w:eastAsia="仿宋" w:cs="宋体"/>
          <w:sz w:val="24"/>
          <w:szCs w:val="24"/>
        </w:rPr>
      </w:pPr>
      <w:r>
        <w:rPr>
          <w:rFonts w:hint="eastAsia" w:ascii="仿宋" w:hAnsi="仿宋" w:eastAsia="仿宋" w:cs="宋体"/>
          <w:spacing w:val="14"/>
          <w:sz w:val="24"/>
          <w:szCs w:val="24"/>
        </w:rPr>
        <w:t>2、符</w:t>
      </w:r>
      <w:r>
        <w:rPr>
          <w:rFonts w:hint="eastAsia" w:ascii="仿宋" w:hAnsi="仿宋" w:eastAsia="仿宋" w:cs="宋体"/>
          <w:spacing w:val="10"/>
          <w:sz w:val="24"/>
          <w:szCs w:val="24"/>
        </w:rPr>
        <w:t>合</w:t>
      </w:r>
      <w:r>
        <w:rPr>
          <w:rFonts w:hint="eastAsia" w:ascii="仿宋" w:hAnsi="仿宋" w:eastAsia="仿宋" w:cs="宋体"/>
          <w:spacing w:val="7"/>
          <w:sz w:val="24"/>
          <w:szCs w:val="24"/>
        </w:rPr>
        <w:t>条件的残疾人福利性单位在参加政府采购活动时，应当提供《三部门联合发布关于促</w:t>
      </w:r>
      <w:r>
        <w:rPr>
          <w:rFonts w:hint="eastAsia" w:ascii="仿宋" w:hAnsi="仿宋" w:eastAsia="仿宋" w:cs="宋体"/>
          <w:spacing w:val="4"/>
          <w:sz w:val="24"/>
          <w:szCs w:val="24"/>
        </w:rPr>
        <w:t>进残疾人就业政府采</w:t>
      </w:r>
      <w:r>
        <w:rPr>
          <w:rFonts w:hint="eastAsia" w:ascii="仿宋" w:hAnsi="仿宋" w:eastAsia="仿宋" w:cs="宋体"/>
          <w:spacing w:val="2"/>
          <w:sz w:val="24"/>
          <w:szCs w:val="24"/>
        </w:rPr>
        <w:t>购政策的通知》规定的《残疾人福利性单位声明函》，并对声明的真实性负责。</w:t>
      </w:r>
      <w:r>
        <w:rPr>
          <w:rFonts w:hint="eastAsia" w:ascii="仿宋" w:hAnsi="仿宋" w:eastAsia="仿宋" w:cs="宋体"/>
          <w:spacing w:val="20"/>
          <w:sz w:val="24"/>
          <w:szCs w:val="24"/>
        </w:rPr>
        <w:t>任</w:t>
      </w:r>
      <w:r>
        <w:rPr>
          <w:rFonts w:hint="eastAsia" w:ascii="仿宋" w:hAnsi="仿宋" w:eastAsia="仿宋" w:cs="宋体"/>
          <w:spacing w:val="14"/>
          <w:sz w:val="24"/>
          <w:szCs w:val="24"/>
        </w:rPr>
        <w:t>何</w:t>
      </w:r>
      <w:r>
        <w:rPr>
          <w:rFonts w:hint="eastAsia" w:ascii="仿宋" w:hAnsi="仿宋" w:eastAsia="仿宋" w:cs="宋体"/>
          <w:spacing w:val="10"/>
          <w:sz w:val="24"/>
          <w:szCs w:val="24"/>
        </w:rPr>
        <w:t>单位或者个人在政府采购活动中均不得要求残疾人福利性单位提供其他证明声明函内容的材</w:t>
      </w:r>
      <w:r>
        <w:rPr>
          <w:rFonts w:hint="eastAsia" w:ascii="仿宋" w:hAnsi="仿宋" w:eastAsia="仿宋" w:cs="宋体"/>
          <w:spacing w:val="1"/>
          <w:sz w:val="24"/>
          <w:szCs w:val="24"/>
        </w:rPr>
        <w:t>料。</w:t>
      </w:r>
    </w:p>
    <w:p w14:paraId="5AF4E248">
      <w:pPr>
        <w:adjustRightInd w:val="0"/>
        <w:snapToGrid w:val="0"/>
        <w:spacing w:line="360" w:lineRule="auto"/>
        <w:ind w:firstLine="536" w:firstLineChars="200"/>
        <w:rPr>
          <w:rFonts w:ascii="仿宋" w:hAnsi="仿宋" w:eastAsia="仿宋" w:cs="宋体"/>
          <w:sz w:val="24"/>
          <w:szCs w:val="24"/>
        </w:rPr>
      </w:pPr>
      <w:r>
        <w:rPr>
          <w:rFonts w:hint="eastAsia" w:ascii="仿宋" w:hAnsi="仿宋" w:eastAsia="仿宋" w:cs="宋体"/>
          <w:spacing w:val="14"/>
          <w:sz w:val="24"/>
          <w:szCs w:val="24"/>
        </w:rPr>
        <w:t>3、中</w:t>
      </w:r>
      <w:r>
        <w:rPr>
          <w:rFonts w:hint="eastAsia" w:ascii="仿宋" w:hAnsi="仿宋" w:eastAsia="仿宋" w:cs="宋体"/>
          <w:spacing w:val="8"/>
          <w:sz w:val="24"/>
          <w:szCs w:val="24"/>
        </w:rPr>
        <w:t>标</w:t>
      </w:r>
      <w:r>
        <w:rPr>
          <w:rFonts w:hint="eastAsia" w:ascii="仿宋" w:hAnsi="仿宋" w:eastAsia="仿宋" w:cs="宋体"/>
          <w:spacing w:val="7"/>
          <w:sz w:val="24"/>
          <w:szCs w:val="24"/>
        </w:rPr>
        <w:t>人为残疾人福利性单位的，招标人应当随中标结果同时公告其《残疾人福利性单位声</w:t>
      </w:r>
      <w:r>
        <w:rPr>
          <w:rFonts w:hint="eastAsia" w:ascii="仿宋" w:hAnsi="仿宋" w:eastAsia="仿宋" w:cs="宋体"/>
          <w:spacing w:val="-6"/>
          <w:sz w:val="24"/>
          <w:szCs w:val="24"/>
        </w:rPr>
        <w:t>明</w:t>
      </w:r>
      <w:r>
        <w:rPr>
          <w:rFonts w:hint="eastAsia" w:ascii="仿宋" w:hAnsi="仿宋" w:eastAsia="仿宋" w:cs="宋体"/>
          <w:spacing w:val="-3"/>
          <w:sz w:val="24"/>
          <w:szCs w:val="24"/>
        </w:rPr>
        <w:t>函》，接受社会监督。</w:t>
      </w:r>
    </w:p>
    <w:p w14:paraId="6F232963">
      <w:pPr>
        <w:adjustRightInd w:val="0"/>
        <w:snapToGrid w:val="0"/>
        <w:spacing w:line="360" w:lineRule="auto"/>
        <w:ind w:firstLine="480" w:firstLineChars="200"/>
        <w:rPr>
          <w:rFonts w:ascii="仿宋" w:hAnsi="仿宋" w:eastAsia="仿宋" w:cs="宋体"/>
          <w:sz w:val="24"/>
          <w:szCs w:val="24"/>
        </w:rPr>
        <w:sectPr>
          <w:pgSz w:w="11906" w:h="16839"/>
          <w:pgMar w:top="1440" w:right="1440" w:bottom="1440" w:left="1440" w:header="0" w:footer="987" w:gutter="0"/>
          <w:pgNumType w:fmt="decimal"/>
          <w:cols w:space="720" w:num="1"/>
          <w:docGrid w:linePitch="286" w:charSpace="0"/>
        </w:sectPr>
      </w:pPr>
    </w:p>
    <w:p w14:paraId="787B5F9B">
      <w:pPr>
        <w:spacing w:before="62" w:line="360" w:lineRule="auto"/>
        <w:jc w:val="center"/>
        <w:outlineLvl w:val="0"/>
        <w:rPr>
          <w:rFonts w:ascii="仿宋" w:hAnsi="仿宋" w:eastAsia="仿宋"/>
          <w:b/>
          <w:kern w:val="0"/>
          <w:sz w:val="32"/>
          <w:szCs w:val="32"/>
        </w:rPr>
      </w:pPr>
      <w:bookmarkStart w:id="15" w:name="_Toc138068726"/>
      <w:r>
        <w:rPr>
          <w:rFonts w:hint="eastAsia" w:ascii="仿宋" w:hAnsi="仿宋" w:eastAsia="仿宋"/>
          <w:b/>
          <w:kern w:val="0"/>
          <w:sz w:val="32"/>
          <w:szCs w:val="32"/>
        </w:rPr>
        <w:t>第六章 对响应文件审查与评审</w:t>
      </w:r>
      <w:bookmarkEnd w:id="15"/>
    </w:p>
    <w:p w14:paraId="54207F2F">
      <w:pPr>
        <w:pStyle w:val="9"/>
        <w:spacing w:before="62" w:line="360" w:lineRule="auto"/>
        <w:rPr>
          <w:rFonts w:ascii="仿宋" w:hAnsi="仿宋" w:eastAsia="仿宋"/>
          <w:b/>
        </w:rPr>
      </w:pPr>
      <w:r>
        <w:rPr>
          <w:rFonts w:hint="eastAsia" w:ascii="仿宋" w:hAnsi="仿宋" w:eastAsia="仿宋"/>
          <w:b/>
        </w:rPr>
        <w:t>一、资格审查</w:t>
      </w:r>
    </w:p>
    <w:p w14:paraId="73212F92">
      <w:pPr>
        <w:pStyle w:val="9"/>
        <w:spacing w:before="62" w:line="360" w:lineRule="auto"/>
        <w:ind w:firstLine="480" w:firstLineChars="200"/>
        <w:contextualSpacing/>
        <w:rPr>
          <w:rFonts w:ascii="仿宋" w:hAnsi="仿宋" w:eastAsia="仿宋" w:cs="宋体"/>
          <w:bCs/>
          <w:lang w:val="zh-CN"/>
        </w:rPr>
      </w:pPr>
      <w:r>
        <w:rPr>
          <w:rFonts w:hint="eastAsia" w:ascii="仿宋" w:hAnsi="仿宋" w:eastAsia="仿宋" w:cs="宋体"/>
          <w:bCs/>
          <w:lang w:val="zh-CN"/>
        </w:rPr>
        <w:t>(一)磋商小组依法对供应商资格进行审查。确定符合资格的供应商不少于3家，将对响应文件 的有效性、完整性和响应程度进行审查并对响应文件进行评审。</w:t>
      </w:r>
    </w:p>
    <w:p w14:paraId="2D6AF8F8">
      <w:pPr>
        <w:pStyle w:val="9"/>
        <w:spacing w:before="62" w:line="360" w:lineRule="auto"/>
        <w:ind w:firstLine="480" w:firstLineChars="200"/>
        <w:contextualSpacing/>
        <w:rPr>
          <w:rFonts w:ascii="仿宋" w:hAnsi="仿宋" w:eastAsia="仿宋" w:cs="宋体"/>
          <w:bCs/>
          <w:lang w:val="zh-CN"/>
        </w:rPr>
      </w:pPr>
      <w:r>
        <w:rPr>
          <w:rFonts w:hint="eastAsia" w:ascii="仿宋" w:hAnsi="仿宋" w:eastAsia="仿宋" w:cs="宋体"/>
          <w:bCs/>
          <w:lang w:val="zh-CN"/>
        </w:rPr>
        <w:t>(二)资格证明材料 (本栏所列内容为本项目的资格审查条件，如有一项不符合要求，则不能进入下一步评审)。</w:t>
      </w:r>
    </w:p>
    <w:p w14:paraId="3CCBA9C2">
      <w:pPr>
        <w:pStyle w:val="9"/>
        <w:spacing w:before="62" w:line="360" w:lineRule="auto"/>
        <w:ind w:firstLine="480" w:firstLineChars="200"/>
        <w:contextualSpacing/>
        <w:rPr>
          <w:rFonts w:ascii="仿宋" w:hAnsi="仿宋" w:eastAsia="仿宋"/>
          <w:b/>
        </w:rPr>
      </w:pPr>
      <w:r>
        <w:rPr>
          <w:rFonts w:hint="eastAsia" w:ascii="仿宋" w:hAnsi="仿宋" w:eastAsia="仿宋" w:cs="宋体"/>
          <w:bCs/>
          <w:lang w:val="zh-CN"/>
        </w:rPr>
        <w:t>(三)资格审查中所涉及到的证书及材料，均须在电子响应文件中提供原件扫描件(或图片)。</w:t>
      </w:r>
    </w:p>
    <w:tbl>
      <w:tblPr>
        <w:tblStyle w:val="20"/>
        <w:tblW w:w="921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516"/>
        <w:gridCol w:w="5844"/>
      </w:tblGrid>
      <w:tr w14:paraId="4232D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14:paraId="46C1E738">
            <w:pPr>
              <w:spacing w:before="62" w:line="360" w:lineRule="auto"/>
              <w:jc w:val="center"/>
              <w:rPr>
                <w:rFonts w:ascii="仿宋" w:hAnsi="仿宋" w:eastAsia="仿宋"/>
                <w:b/>
                <w:sz w:val="24"/>
              </w:rPr>
            </w:pPr>
            <w:r>
              <w:rPr>
                <w:rFonts w:hint="eastAsia" w:ascii="仿宋" w:hAnsi="仿宋" w:eastAsia="仿宋"/>
                <w:b/>
                <w:sz w:val="24"/>
              </w:rPr>
              <w:t>序号</w:t>
            </w:r>
          </w:p>
        </w:tc>
        <w:tc>
          <w:tcPr>
            <w:tcW w:w="2516" w:type="dxa"/>
            <w:tcBorders>
              <w:top w:val="single" w:color="auto" w:sz="4" w:space="0"/>
              <w:left w:val="single" w:color="auto" w:sz="4" w:space="0"/>
              <w:bottom w:val="single" w:color="auto" w:sz="4" w:space="0"/>
              <w:right w:val="single" w:color="auto" w:sz="4" w:space="0"/>
            </w:tcBorders>
            <w:vAlign w:val="center"/>
          </w:tcPr>
          <w:p w14:paraId="1A03B473">
            <w:pPr>
              <w:spacing w:before="62" w:line="360" w:lineRule="auto"/>
              <w:jc w:val="center"/>
              <w:rPr>
                <w:rFonts w:ascii="仿宋" w:hAnsi="仿宋" w:eastAsia="仿宋"/>
                <w:b/>
                <w:sz w:val="24"/>
              </w:rPr>
            </w:pPr>
            <w:r>
              <w:rPr>
                <w:rFonts w:hint="eastAsia" w:ascii="仿宋" w:hAnsi="仿宋" w:eastAsia="仿宋"/>
                <w:b/>
                <w:sz w:val="24"/>
              </w:rPr>
              <w:t>资格审查因素</w:t>
            </w:r>
          </w:p>
        </w:tc>
        <w:tc>
          <w:tcPr>
            <w:tcW w:w="5844" w:type="dxa"/>
            <w:tcBorders>
              <w:top w:val="single" w:color="auto" w:sz="4" w:space="0"/>
              <w:left w:val="single" w:color="auto" w:sz="4" w:space="0"/>
              <w:bottom w:val="single" w:color="auto" w:sz="4" w:space="0"/>
              <w:right w:val="single" w:color="auto" w:sz="4" w:space="0"/>
            </w:tcBorders>
            <w:vAlign w:val="center"/>
          </w:tcPr>
          <w:p w14:paraId="1DCB3CA9">
            <w:pPr>
              <w:spacing w:before="62" w:line="360" w:lineRule="auto"/>
              <w:jc w:val="center"/>
              <w:rPr>
                <w:rFonts w:ascii="仿宋" w:hAnsi="仿宋" w:eastAsia="仿宋"/>
                <w:b/>
                <w:sz w:val="24"/>
              </w:rPr>
            </w:pPr>
            <w:r>
              <w:rPr>
                <w:rFonts w:hint="eastAsia" w:ascii="仿宋" w:hAnsi="仿宋" w:eastAsia="仿宋"/>
                <w:b/>
                <w:sz w:val="24"/>
              </w:rPr>
              <w:t>说明与要求</w:t>
            </w:r>
          </w:p>
        </w:tc>
      </w:tr>
      <w:tr w14:paraId="1E53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14:paraId="1AB86E02">
            <w:pPr>
              <w:spacing w:before="62" w:line="360" w:lineRule="auto"/>
              <w:jc w:val="center"/>
              <w:rPr>
                <w:rFonts w:ascii="仿宋" w:hAnsi="仿宋" w:eastAsia="仿宋"/>
                <w:b/>
                <w:sz w:val="24"/>
              </w:rPr>
            </w:pPr>
            <w:r>
              <w:rPr>
                <w:rFonts w:hint="eastAsia" w:ascii="仿宋" w:hAnsi="仿宋" w:eastAsia="仿宋"/>
                <w:b/>
                <w:sz w:val="24"/>
              </w:rPr>
              <w:t>1</w:t>
            </w:r>
          </w:p>
        </w:tc>
        <w:tc>
          <w:tcPr>
            <w:tcW w:w="2516" w:type="dxa"/>
            <w:tcBorders>
              <w:top w:val="single" w:color="auto" w:sz="4" w:space="0"/>
              <w:left w:val="single" w:color="auto" w:sz="4" w:space="0"/>
              <w:bottom w:val="single" w:color="auto" w:sz="4" w:space="0"/>
              <w:right w:val="single" w:color="auto" w:sz="4" w:space="0"/>
            </w:tcBorders>
            <w:vAlign w:val="center"/>
          </w:tcPr>
          <w:p w14:paraId="68FD6B73">
            <w:pPr>
              <w:spacing w:before="62" w:line="360" w:lineRule="auto"/>
              <w:jc w:val="center"/>
              <w:rPr>
                <w:rFonts w:ascii="仿宋" w:hAnsi="仿宋" w:eastAsia="仿宋" w:cs="宋体"/>
                <w:bCs/>
                <w:sz w:val="24"/>
                <w:lang w:val="zh-CN"/>
              </w:rPr>
            </w:pPr>
            <w:r>
              <w:rPr>
                <w:rFonts w:hint="eastAsia" w:ascii="仿宋" w:hAnsi="仿宋" w:eastAsia="仿宋" w:cs="宋体"/>
                <w:bCs/>
                <w:sz w:val="24"/>
                <w:lang w:val="zh-CN"/>
              </w:rPr>
              <w:t>投标函</w:t>
            </w:r>
          </w:p>
        </w:tc>
        <w:tc>
          <w:tcPr>
            <w:tcW w:w="5844" w:type="dxa"/>
            <w:tcBorders>
              <w:top w:val="single" w:color="auto" w:sz="4" w:space="0"/>
              <w:left w:val="single" w:color="auto" w:sz="4" w:space="0"/>
              <w:bottom w:val="single" w:color="auto" w:sz="4" w:space="0"/>
              <w:right w:val="single" w:color="auto" w:sz="4" w:space="0"/>
            </w:tcBorders>
            <w:vAlign w:val="center"/>
          </w:tcPr>
          <w:p w14:paraId="1D35B99E">
            <w:pPr>
              <w:spacing w:before="62" w:line="360" w:lineRule="auto"/>
              <w:rPr>
                <w:rFonts w:ascii="仿宋" w:hAnsi="仿宋" w:eastAsia="仿宋" w:cs="宋体"/>
                <w:bCs/>
                <w:sz w:val="24"/>
                <w:lang w:val="zh-CN"/>
              </w:rPr>
            </w:pPr>
            <w:r>
              <w:rPr>
                <w:rFonts w:hint="eastAsia" w:ascii="仿宋" w:hAnsi="仿宋" w:eastAsia="仿宋" w:cs="宋体"/>
                <w:bCs/>
                <w:sz w:val="24"/>
                <w:lang w:val="zh-CN"/>
              </w:rPr>
              <w:t>按照磋商文件第八章3.1格式填写</w:t>
            </w:r>
          </w:p>
        </w:tc>
      </w:tr>
      <w:tr w14:paraId="336E8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Borders>
              <w:top w:val="single" w:color="auto" w:sz="4" w:space="0"/>
              <w:left w:val="single" w:color="auto" w:sz="4" w:space="0"/>
              <w:bottom w:val="single" w:color="auto" w:sz="4" w:space="0"/>
              <w:right w:val="single" w:color="auto" w:sz="4" w:space="0"/>
            </w:tcBorders>
            <w:vAlign w:val="center"/>
          </w:tcPr>
          <w:p w14:paraId="029E83B0">
            <w:pPr>
              <w:spacing w:before="62" w:line="360" w:lineRule="auto"/>
              <w:jc w:val="center"/>
              <w:rPr>
                <w:rFonts w:ascii="仿宋" w:hAnsi="仿宋" w:eastAsia="仿宋"/>
                <w:b/>
                <w:bCs/>
                <w:sz w:val="24"/>
              </w:rPr>
            </w:pPr>
            <w:r>
              <w:rPr>
                <w:rFonts w:hint="eastAsia" w:ascii="仿宋" w:hAnsi="仿宋" w:eastAsia="仿宋"/>
                <w:b/>
                <w:bCs/>
                <w:sz w:val="24"/>
              </w:rPr>
              <w:t>2</w:t>
            </w:r>
          </w:p>
        </w:tc>
        <w:tc>
          <w:tcPr>
            <w:tcW w:w="2516" w:type="dxa"/>
            <w:tcBorders>
              <w:top w:val="single" w:color="auto" w:sz="4" w:space="0"/>
              <w:left w:val="single" w:color="auto" w:sz="4" w:space="0"/>
              <w:bottom w:val="single" w:color="auto" w:sz="4" w:space="0"/>
              <w:right w:val="single" w:color="auto" w:sz="4" w:space="0"/>
            </w:tcBorders>
            <w:vAlign w:val="center"/>
          </w:tcPr>
          <w:p w14:paraId="06D9DA9B">
            <w:pPr>
              <w:spacing w:before="62" w:line="360" w:lineRule="auto"/>
              <w:jc w:val="center"/>
              <w:rPr>
                <w:rFonts w:ascii="仿宋" w:hAnsi="仿宋" w:eastAsia="仿宋" w:cs="宋体"/>
                <w:bCs/>
                <w:sz w:val="24"/>
                <w:lang w:val="zh-CN"/>
              </w:rPr>
            </w:pPr>
            <w:r>
              <w:rPr>
                <w:rFonts w:hint="eastAsia" w:ascii="仿宋" w:hAnsi="仿宋" w:eastAsia="仿宋" w:cs="宋体"/>
                <w:bCs/>
                <w:sz w:val="24"/>
                <w:lang w:val="zh-CN"/>
              </w:rPr>
              <w:t>政府采购</w:t>
            </w:r>
          </w:p>
          <w:p w14:paraId="4F3FA21E">
            <w:pPr>
              <w:spacing w:before="62" w:line="360" w:lineRule="auto"/>
              <w:jc w:val="center"/>
              <w:rPr>
                <w:rFonts w:ascii="仿宋" w:hAnsi="仿宋" w:eastAsia="仿宋" w:cs="宋体"/>
                <w:bCs/>
                <w:sz w:val="24"/>
                <w:lang w:val="zh-CN"/>
              </w:rPr>
            </w:pPr>
            <w:r>
              <w:rPr>
                <w:rFonts w:hint="eastAsia" w:ascii="仿宋" w:hAnsi="仿宋" w:eastAsia="仿宋" w:cs="宋体"/>
                <w:bCs/>
                <w:sz w:val="24"/>
                <w:lang w:val="zh-CN"/>
              </w:rPr>
              <w:t>供应商信用承诺函</w:t>
            </w:r>
          </w:p>
        </w:tc>
        <w:tc>
          <w:tcPr>
            <w:tcW w:w="5844" w:type="dxa"/>
            <w:tcBorders>
              <w:top w:val="single" w:color="auto" w:sz="4" w:space="0"/>
              <w:left w:val="single" w:color="auto" w:sz="4" w:space="0"/>
              <w:bottom w:val="single" w:color="auto" w:sz="4" w:space="0"/>
              <w:right w:val="single" w:color="auto" w:sz="4" w:space="0"/>
            </w:tcBorders>
            <w:vAlign w:val="center"/>
          </w:tcPr>
          <w:p w14:paraId="709E838A">
            <w:pPr>
              <w:spacing w:before="62" w:line="360" w:lineRule="auto"/>
              <w:jc w:val="left"/>
              <w:rPr>
                <w:rFonts w:ascii="仿宋" w:hAnsi="仿宋" w:eastAsia="仿宋" w:cs="宋体"/>
                <w:bCs/>
                <w:sz w:val="24"/>
                <w:lang w:val="zh-CN"/>
              </w:rPr>
            </w:pPr>
            <w:r>
              <w:rPr>
                <w:rFonts w:hint="eastAsia" w:ascii="仿宋" w:hAnsi="仿宋" w:eastAsia="仿宋" w:cs="宋体"/>
                <w:bCs/>
                <w:sz w:val="24"/>
                <w:lang w:val="zh-CN"/>
              </w:rPr>
              <w:t>按照磋商文件第八章3.5格式填写</w:t>
            </w:r>
          </w:p>
        </w:tc>
      </w:tr>
      <w:tr w14:paraId="7FE7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Borders>
              <w:top w:val="single" w:color="auto" w:sz="4" w:space="0"/>
              <w:left w:val="single" w:color="auto" w:sz="4" w:space="0"/>
              <w:bottom w:val="single" w:color="auto" w:sz="4" w:space="0"/>
              <w:right w:val="single" w:color="auto" w:sz="4" w:space="0"/>
            </w:tcBorders>
            <w:vAlign w:val="center"/>
          </w:tcPr>
          <w:p w14:paraId="427C7E51">
            <w:pPr>
              <w:spacing w:before="62" w:line="360" w:lineRule="auto"/>
              <w:jc w:val="center"/>
              <w:rPr>
                <w:rFonts w:ascii="仿宋" w:hAnsi="仿宋" w:eastAsia="仿宋"/>
                <w:b/>
                <w:bCs/>
                <w:sz w:val="24"/>
              </w:rPr>
            </w:pPr>
            <w:r>
              <w:rPr>
                <w:rFonts w:hint="eastAsia" w:ascii="仿宋" w:hAnsi="仿宋" w:eastAsia="仿宋"/>
                <w:b/>
                <w:bCs/>
                <w:sz w:val="24"/>
              </w:rPr>
              <w:t>3</w:t>
            </w:r>
          </w:p>
        </w:tc>
        <w:tc>
          <w:tcPr>
            <w:tcW w:w="2516" w:type="dxa"/>
            <w:tcBorders>
              <w:top w:val="single" w:color="auto" w:sz="4" w:space="0"/>
              <w:left w:val="single" w:color="auto" w:sz="4" w:space="0"/>
              <w:bottom w:val="single" w:color="auto" w:sz="4" w:space="0"/>
              <w:right w:val="single" w:color="auto" w:sz="4" w:space="0"/>
            </w:tcBorders>
            <w:vAlign w:val="center"/>
          </w:tcPr>
          <w:p w14:paraId="0391DEAA">
            <w:pPr>
              <w:spacing w:before="62" w:line="360" w:lineRule="auto"/>
              <w:jc w:val="center"/>
              <w:rPr>
                <w:rFonts w:ascii="仿宋" w:hAnsi="仿宋" w:eastAsia="仿宋" w:cs="宋体"/>
                <w:bCs/>
                <w:sz w:val="24"/>
              </w:rPr>
            </w:pPr>
            <w:r>
              <w:rPr>
                <w:rFonts w:hint="eastAsia" w:ascii="仿宋" w:hAnsi="仿宋" w:eastAsia="仿宋" w:cs="宋体"/>
                <w:bCs/>
                <w:sz w:val="24"/>
              </w:rPr>
              <w:t>中小企业声明函</w:t>
            </w:r>
          </w:p>
        </w:tc>
        <w:tc>
          <w:tcPr>
            <w:tcW w:w="5844" w:type="dxa"/>
            <w:tcBorders>
              <w:top w:val="single" w:color="auto" w:sz="4" w:space="0"/>
              <w:left w:val="single" w:color="auto" w:sz="4" w:space="0"/>
              <w:bottom w:val="single" w:color="auto" w:sz="4" w:space="0"/>
              <w:right w:val="single" w:color="auto" w:sz="4" w:space="0"/>
            </w:tcBorders>
            <w:vAlign w:val="center"/>
          </w:tcPr>
          <w:p w14:paraId="27A2F54B">
            <w:pPr>
              <w:numPr>
                <w:ilvl w:val="0"/>
                <w:numId w:val="0"/>
              </w:num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lang w:val="en-US" w:eastAsia="zh-CN"/>
              </w:rPr>
              <w:t>1、</w:t>
            </w:r>
            <w:r>
              <w:rPr>
                <w:rFonts w:hint="eastAsia" w:ascii="仿宋" w:hAnsi="仿宋" w:eastAsia="仿宋" w:cs="宋体"/>
                <w:kern w:val="0"/>
                <w:sz w:val="24"/>
                <w:szCs w:val="24"/>
              </w:rPr>
              <w:t xml:space="preserve">中、小、微型企业出具《中小企业声明函》 </w:t>
            </w:r>
          </w:p>
          <w:p w14:paraId="41D39A06">
            <w:pPr>
              <w:numPr>
                <w:ilvl w:val="0"/>
                <w:numId w:val="0"/>
              </w:num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lang w:val="en-US" w:eastAsia="zh-CN"/>
              </w:rPr>
              <w:t>2、</w:t>
            </w:r>
            <w:r>
              <w:rPr>
                <w:rFonts w:hint="eastAsia" w:ascii="仿宋" w:hAnsi="仿宋" w:eastAsia="仿宋" w:cs="宋体"/>
                <w:kern w:val="0"/>
                <w:sz w:val="24"/>
                <w:szCs w:val="24"/>
              </w:rPr>
              <w:t xml:space="preserve">残疾人福利性单位出具《残疾人福利企业声明函》 </w:t>
            </w:r>
          </w:p>
          <w:p w14:paraId="1B2A1938">
            <w:pPr>
              <w:autoSpaceDE w:val="0"/>
              <w:autoSpaceDN w:val="0"/>
              <w:spacing w:line="360" w:lineRule="auto"/>
              <w:contextualSpacing/>
              <w:rPr>
                <w:rFonts w:ascii="仿宋" w:hAnsi="仿宋" w:eastAsia="仿宋" w:cs="宋体"/>
                <w:bCs/>
                <w:sz w:val="24"/>
                <w:lang w:val="zh-CN"/>
              </w:rPr>
            </w:pPr>
            <w:r>
              <w:rPr>
                <w:rFonts w:hint="eastAsia" w:ascii="仿宋" w:hAnsi="仿宋" w:eastAsia="仿宋" w:cs="宋体"/>
                <w:kern w:val="0"/>
                <w:sz w:val="24"/>
                <w:szCs w:val="24"/>
              </w:rPr>
              <w:t>3、监狱企业提供由省级以上监狱管理局、戒毒管理局(含新疆生产建设兵团)出具的属于监狱企业的证明文件。</w:t>
            </w:r>
          </w:p>
        </w:tc>
      </w:tr>
      <w:tr w14:paraId="5D9F3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Borders>
              <w:top w:val="single" w:color="auto" w:sz="4" w:space="0"/>
              <w:left w:val="single" w:color="auto" w:sz="4" w:space="0"/>
              <w:bottom w:val="single" w:color="auto" w:sz="4" w:space="0"/>
              <w:right w:val="single" w:color="auto" w:sz="4" w:space="0"/>
            </w:tcBorders>
            <w:vAlign w:val="center"/>
          </w:tcPr>
          <w:p w14:paraId="17E3F93B">
            <w:pPr>
              <w:spacing w:before="62" w:line="360" w:lineRule="auto"/>
              <w:jc w:val="center"/>
              <w:rPr>
                <w:rFonts w:ascii="仿宋" w:hAnsi="仿宋" w:eastAsia="仿宋"/>
                <w:b/>
                <w:bCs/>
                <w:sz w:val="24"/>
              </w:rPr>
            </w:pPr>
            <w:r>
              <w:rPr>
                <w:rFonts w:hint="eastAsia" w:ascii="仿宋" w:hAnsi="仿宋" w:eastAsia="仿宋"/>
                <w:b/>
                <w:bCs/>
                <w:sz w:val="24"/>
              </w:rPr>
              <w:t>4</w:t>
            </w:r>
          </w:p>
        </w:tc>
        <w:tc>
          <w:tcPr>
            <w:tcW w:w="2516" w:type="dxa"/>
            <w:tcBorders>
              <w:top w:val="single" w:color="auto" w:sz="4" w:space="0"/>
              <w:left w:val="single" w:color="auto" w:sz="4" w:space="0"/>
              <w:bottom w:val="single" w:color="auto" w:sz="4" w:space="0"/>
              <w:right w:val="single" w:color="auto" w:sz="4" w:space="0"/>
            </w:tcBorders>
            <w:vAlign w:val="center"/>
          </w:tcPr>
          <w:p w14:paraId="73CBF536">
            <w:pPr>
              <w:spacing w:before="62" w:line="360" w:lineRule="auto"/>
              <w:jc w:val="center"/>
              <w:rPr>
                <w:rFonts w:ascii="仿宋" w:hAnsi="仿宋" w:eastAsia="仿宋" w:cs="宋体"/>
                <w:bCs/>
                <w:sz w:val="24"/>
                <w:lang w:val="zh-CN"/>
              </w:rPr>
            </w:pPr>
            <w:r>
              <w:rPr>
                <w:rFonts w:hint="eastAsia" w:ascii="仿宋" w:hAnsi="仿宋" w:eastAsia="仿宋" w:cs="宋体"/>
                <w:bCs/>
                <w:sz w:val="24"/>
                <w:lang w:val="zh-CN"/>
              </w:rPr>
              <w:t>磋商报价</w:t>
            </w:r>
          </w:p>
        </w:tc>
        <w:tc>
          <w:tcPr>
            <w:tcW w:w="5844" w:type="dxa"/>
            <w:tcBorders>
              <w:top w:val="single" w:color="auto" w:sz="4" w:space="0"/>
              <w:left w:val="single" w:color="auto" w:sz="4" w:space="0"/>
              <w:bottom w:val="single" w:color="auto" w:sz="4" w:space="0"/>
              <w:right w:val="single" w:color="auto" w:sz="4" w:space="0"/>
            </w:tcBorders>
          </w:tcPr>
          <w:p w14:paraId="6D8FEF4A">
            <w:pPr>
              <w:spacing w:before="62" w:line="360" w:lineRule="auto"/>
              <w:rPr>
                <w:rFonts w:ascii="仿宋" w:hAnsi="仿宋" w:eastAsia="仿宋" w:cs="宋体"/>
                <w:bCs/>
                <w:sz w:val="24"/>
                <w:lang w:val="zh-CN"/>
              </w:rPr>
            </w:pPr>
            <w:r>
              <w:rPr>
                <w:rFonts w:hint="eastAsia" w:ascii="仿宋" w:hAnsi="仿宋" w:eastAsia="仿宋" w:cs="宋体"/>
                <w:bCs/>
                <w:sz w:val="24"/>
                <w:lang w:val="zh-CN"/>
              </w:rPr>
              <w:t>响应报价是否超出磋商文件中规定的预算金额，超出预算金额的投标无效。如供应商须知前附表规定最高限价，则超出预算金额和最高限价的投标无效。</w:t>
            </w:r>
          </w:p>
        </w:tc>
      </w:tr>
      <w:tr w14:paraId="40DE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Borders>
              <w:top w:val="single" w:color="auto" w:sz="4" w:space="0"/>
              <w:left w:val="single" w:color="auto" w:sz="4" w:space="0"/>
              <w:bottom w:val="single" w:color="auto" w:sz="4" w:space="0"/>
              <w:right w:val="single" w:color="auto" w:sz="4" w:space="0"/>
            </w:tcBorders>
            <w:vAlign w:val="center"/>
          </w:tcPr>
          <w:p w14:paraId="4518ACD9">
            <w:pPr>
              <w:spacing w:before="62" w:line="360" w:lineRule="auto"/>
              <w:jc w:val="center"/>
              <w:rPr>
                <w:rFonts w:ascii="仿宋" w:hAnsi="仿宋" w:eastAsia="仿宋"/>
                <w:b/>
                <w:bCs/>
                <w:sz w:val="24"/>
              </w:rPr>
            </w:pPr>
            <w:r>
              <w:rPr>
                <w:rFonts w:hint="eastAsia" w:ascii="仿宋" w:hAnsi="仿宋" w:eastAsia="仿宋"/>
                <w:b/>
                <w:bCs/>
                <w:sz w:val="24"/>
              </w:rPr>
              <w:t>5</w:t>
            </w:r>
          </w:p>
        </w:tc>
        <w:tc>
          <w:tcPr>
            <w:tcW w:w="2516" w:type="dxa"/>
            <w:tcBorders>
              <w:top w:val="single" w:color="auto" w:sz="4" w:space="0"/>
              <w:left w:val="single" w:color="auto" w:sz="4" w:space="0"/>
              <w:bottom w:val="single" w:color="auto" w:sz="4" w:space="0"/>
              <w:right w:val="single" w:color="auto" w:sz="4" w:space="0"/>
            </w:tcBorders>
            <w:vAlign w:val="center"/>
          </w:tcPr>
          <w:p w14:paraId="6BD66A5C">
            <w:pPr>
              <w:spacing w:before="62" w:line="360" w:lineRule="auto"/>
              <w:jc w:val="center"/>
              <w:rPr>
                <w:rFonts w:ascii="仿宋" w:hAnsi="仿宋" w:eastAsia="仿宋" w:cs="宋体"/>
                <w:bCs/>
                <w:sz w:val="24"/>
                <w:lang w:val="zh-CN"/>
              </w:rPr>
            </w:pPr>
            <w:r>
              <w:rPr>
                <w:rFonts w:hint="eastAsia" w:ascii="仿宋" w:hAnsi="仿宋" w:eastAsia="仿宋" w:cs="宋体"/>
                <w:bCs/>
                <w:sz w:val="24"/>
                <w:lang w:val="zh-CN"/>
              </w:rPr>
              <w:t>磋商承诺函</w:t>
            </w:r>
          </w:p>
        </w:tc>
        <w:tc>
          <w:tcPr>
            <w:tcW w:w="5844" w:type="dxa"/>
            <w:tcBorders>
              <w:top w:val="single" w:color="auto" w:sz="4" w:space="0"/>
              <w:left w:val="single" w:color="auto" w:sz="4" w:space="0"/>
              <w:bottom w:val="single" w:color="auto" w:sz="4" w:space="0"/>
              <w:right w:val="single" w:color="auto" w:sz="4" w:space="0"/>
            </w:tcBorders>
            <w:vAlign w:val="center"/>
          </w:tcPr>
          <w:p w14:paraId="2974DD15">
            <w:pPr>
              <w:spacing w:before="62" w:line="360" w:lineRule="auto"/>
              <w:rPr>
                <w:rFonts w:ascii="仿宋" w:hAnsi="仿宋" w:eastAsia="仿宋" w:cs="宋体"/>
                <w:bCs/>
                <w:sz w:val="24"/>
                <w:lang w:val="zh-CN"/>
              </w:rPr>
            </w:pPr>
            <w:r>
              <w:rPr>
                <w:rFonts w:hint="eastAsia" w:ascii="仿宋" w:hAnsi="仿宋" w:eastAsia="仿宋" w:cs="宋体"/>
                <w:bCs/>
                <w:sz w:val="24"/>
                <w:lang w:val="zh-CN"/>
              </w:rPr>
              <w:t>按照磋商文件第八章3.4格式填写。</w:t>
            </w:r>
          </w:p>
        </w:tc>
      </w:tr>
      <w:tr w14:paraId="318A7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14:paraId="342D0F8B">
            <w:pPr>
              <w:spacing w:before="62" w:line="360" w:lineRule="auto"/>
              <w:jc w:val="center"/>
              <w:rPr>
                <w:rFonts w:ascii="仿宋" w:hAnsi="仿宋" w:eastAsia="仿宋"/>
                <w:b/>
                <w:sz w:val="24"/>
              </w:rPr>
            </w:pPr>
            <w:r>
              <w:rPr>
                <w:rFonts w:hint="eastAsia" w:ascii="仿宋" w:hAnsi="仿宋" w:eastAsia="仿宋"/>
                <w:b/>
                <w:sz w:val="24"/>
              </w:rPr>
              <w:t>6</w:t>
            </w:r>
          </w:p>
        </w:tc>
        <w:tc>
          <w:tcPr>
            <w:tcW w:w="2516" w:type="dxa"/>
            <w:tcBorders>
              <w:top w:val="single" w:color="auto" w:sz="4" w:space="0"/>
              <w:left w:val="single" w:color="auto" w:sz="4" w:space="0"/>
              <w:bottom w:val="single" w:color="auto" w:sz="4" w:space="0"/>
              <w:right w:val="single" w:color="auto" w:sz="4" w:space="0"/>
            </w:tcBorders>
            <w:vAlign w:val="center"/>
          </w:tcPr>
          <w:p w14:paraId="588EBEE2">
            <w:pPr>
              <w:spacing w:before="62" w:line="360" w:lineRule="auto"/>
              <w:jc w:val="center"/>
              <w:rPr>
                <w:rFonts w:ascii="仿宋" w:hAnsi="仿宋" w:eastAsia="仿宋" w:cs="宋体"/>
                <w:bCs/>
                <w:sz w:val="24"/>
                <w:lang w:val="zh-CN"/>
              </w:rPr>
            </w:pPr>
            <w:r>
              <w:rPr>
                <w:rFonts w:hint="eastAsia" w:ascii="仿宋" w:hAnsi="仿宋" w:eastAsia="仿宋" w:cs="宋体"/>
                <w:bCs/>
                <w:sz w:val="24"/>
                <w:lang w:val="zh-CN"/>
              </w:rPr>
              <w:t>供应商身份证明</w:t>
            </w:r>
          </w:p>
          <w:p w14:paraId="232964D3">
            <w:pPr>
              <w:spacing w:before="62" w:line="360" w:lineRule="auto"/>
              <w:jc w:val="center"/>
              <w:rPr>
                <w:rFonts w:ascii="仿宋" w:hAnsi="仿宋" w:eastAsia="仿宋" w:cs="宋体"/>
                <w:bCs/>
                <w:sz w:val="24"/>
                <w:lang w:val="zh-CN"/>
              </w:rPr>
            </w:pPr>
            <w:r>
              <w:rPr>
                <w:rFonts w:hint="eastAsia" w:ascii="仿宋" w:hAnsi="仿宋" w:eastAsia="仿宋" w:cs="宋体"/>
                <w:bCs/>
                <w:sz w:val="24"/>
                <w:lang w:val="zh-CN"/>
              </w:rPr>
              <w:t>及授权</w:t>
            </w:r>
          </w:p>
        </w:tc>
        <w:tc>
          <w:tcPr>
            <w:tcW w:w="5844" w:type="dxa"/>
            <w:tcBorders>
              <w:top w:val="single" w:color="auto" w:sz="4" w:space="0"/>
              <w:left w:val="single" w:color="auto" w:sz="4" w:space="0"/>
              <w:bottom w:val="single" w:color="auto" w:sz="4" w:space="0"/>
              <w:right w:val="single" w:color="auto" w:sz="4" w:space="0"/>
            </w:tcBorders>
          </w:tcPr>
          <w:p w14:paraId="023582D9">
            <w:pPr>
              <w:spacing w:before="62" w:line="360" w:lineRule="auto"/>
              <w:rPr>
                <w:rFonts w:ascii="仿宋" w:hAnsi="仿宋" w:eastAsia="仿宋" w:cs="宋体"/>
                <w:kern w:val="0"/>
                <w:sz w:val="24"/>
                <w:szCs w:val="24"/>
                <w:lang w:val="zh-CN"/>
              </w:rPr>
            </w:pPr>
            <w:r>
              <w:rPr>
                <w:rFonts w:hint="eastAsia" w:ascii="仿宋" w:hAnsi="仿宋" w:eastAsia="仿宋" w:cs="宋体"/>
                <w:kern w:val="0"/>
                <w:sz w:val="24"/>
                <w:szCs w:val="24"/>
                <w:lang w:val="zh-CN"/>
              </w:rPr>
              <w:t>（1）法定代表人身份证明或提供法定代表人授权委托书及被授权人身份证明。（法人提供）</w:t>
            </w:r>
          </w:p>
          <w:p w14:paraId="2F490114">
            <w:pPr>
              <w:spacing w:before="62" w:line="360" w:lineRule="auto"/>
              <w:rPr>
                <w:rFonts w:ascii="仿宋" w:hAnsi="仿宋" w:eastAsia="仿宋" w:cs="宋体"/>
                <w:kern w:val="0"/>
                <w:sz w:val="24"/>
                <w:szCs w:val="24"/>
                <w:lang w:val="zh-CN"/>
              </w:rPr>
            </w:pPr>
            <w:r>
              <w:rPr>
                <w:rFonts w:hint="eastAsia" w:ascii="仿宋" w:hAnsi="仿宋" w:eastAsia="仿宋" w:cs="宋体"/>
                <w:kern w:val="0"/>
                <w:sz w:val="24"/>
                <w:szCs w:val="24"/>
                <w:lang w:val="zh-CN"/>
              </w:rPr>
              <w:t>（2）单位负责人身份证明或提供单位负责人授权委托书及被授权人身份证明。（非法人提供）</w:t>
            </w:r>
          </w:p>
          <w:p w14:paraId="40FC6D2D">
            <w:pPr>
              <w:spacing w:before="62" w:line="360" w:lineRule="auto"/>
              <w:rPr>
                <w:rFonts w:ascii="仿宋" w:hAnsi="仿宋" w:eastAsia="仿宋" w:cs="宋体"/>
                <w:kern w:val="0"/>
                <w:sz w:val="24"/>
                <w:szCs w:val="24"/>
                <w:lang w:val="zh-CN"/>
              </w:rPr>
            </w:pPr>
            <w:r>
              <w:rPr>
                <w:rFonts w:hint="eastAsia" w:ascii="仿宋" w:hAnsi="仿宋" w:eastAsia="仿宋" w:cs="宋体"/>
                <w:kern w:val="0"/>
                <w:sz w:val="24"/>
                <w:szCs w:val="24"/>
                <w:lang w:val="zh-CN"/>
              </w:rPr>
              <w:t>注：</w:t>
            </w:r>
          </w:p>
          <w:p w14:paraId="0CB979F9">
            <w:pPr>
              <w:spacing w:before="62" w:line="360" w:lineRule="auto"/>
              <w:rPr>
                <w:rFonts w:ascii="仿宋" w:hAnsi="仿宋" w:eastAsia="仿宋" w:cs="宋体"/>
                <w:kern w:val="0"/>
                <w:sz w:val="24"/>
                <w:szCs w:val="24"/>
                <w:lang w:val="zh-CN"/>
              </w:rPr>
            </w:pPr>
            <w:r>
              <w:rPr>
                <w:rFonts w:hint="eastAsia" w:ascii="仿宋" w:hAnsi="仿宋" w:eastAsia="仿宋" w:cs="宋体"/>
                <w:kern w:val="0"/>
                <w:sz w:val="24"/>
                <w:szCs w:val="24"/>
                <w:lang w:val="zh-CN"/>
              </w:rPr>
              <w:t>①企业（银行、保险、石油石化、电力、电信等行业除外）、事业单位和社会团体以法人身份参加磋商的，法定代表人应与实际提交的“营业执照等证明文件”载明的一致。</w:t>
            </w:r>
          </w:p>
          <w:p w14:paraId="06760753">
            <w:pPr>
              <w:spacing w:before="62" w:line="360" w:lineRule="auto"/>
              <w:rPr>
                <w:rFonts w:ascii="仿宋" w:hAnsi="仿宋" w:eastAsia="仿宋" w:cs="宋体"/>
                <w:kern w:val="0"/>
                <w:sz w:val="24"/>
                <w:szCs w:val="24"/>
                <w:lang w:val="zh-CN"/>
              </w:rPr>
            </w:pPr>
            <w:r>
              <w:rPr>
                <w:rFonts w:hint="eastAsia" w:ascii="仿宋" w:hAnsi="仿宋" w:eastAsia="仿宋" w:cs="宋体"/>
                <w:kern w:val="0"/>
                <w:sz w:val="24"/>
                <w:szCs w:val="24"/>
                <w:lang w:val="zh-CN"/>
              </w:rPr>
              <w:t>②银行、保险、石油石化、电力、电信等行业：以法人身份参加磋商的，法定代表人应与实际提交的“营业执照等证明文件”载明的一致；以非法人身份参加磋商的，“单位负责人”指代表单位行使职权的主要负责人，应与实际提交的“营业执照等证明文件”载明的一致。</w:t>
            </w:r>
          </w:p>
          <w:p w14:paraId="7D18518A">
            <w:pPr>
              <w:spacing w:before="62" w:line="360" w:lineRule="auto"/>
              <w:rPr>
                <w:rFonts w:ascii="仿宋" w:hAnsi="仿宋" w:eastAsia="仿宋" w:cs="宋体"/>
                <w:kern w:val="0"/>
                <w:sz w:val="24"/>
                <w:szCs w:val="24"/>
                <w:lang w:val="zh-CN"/>
              </w:rPr>
            </w:pPr>
            <w:r>
              <w:rPr>
                <w:rFonts w:hint="eastAsia" w:ascii="仿宋" w:hAnsi="仿宋" w:eastAsia="仿宋" w:cs="宋体"/>
                <w:kern w:val="0"/>
                <w:sz w:val="24"/>
                <w:szCs w:val="24"/>
                <w:lang w:val="zh-CN"/>
              </w:rPr>
              <w:t>③供应商为自然人的，无需填写法定代表人授权书。</w:t>
            </w:r>
          </w:p>
        </w:tc>
      </w:tr>
      <w:tr w14:paraId="6F97E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14:paraId="643C8C7A">
            <w:pPr>
              <w:spacing w:before="62" w:line="360" w:lineRule="auto"/>
              <w:jc w:val="center"/>
              <w:rPr>
                <w:rFonts w:ascii="仿宋" w:hAnsi="仿宋" w:eastAsia="仿宋"/>
                <w:b/>
                <w:sz w:val="24"/>
              </w:rPr>
            </w:pPr>
            <w:r>
              <w:rPr>
                <w:rFonts w:hint="eastAsia" w:ascii="仿宋" w:hAnsi="仿宋" w:eastAsia="仿宋"/>
                <w:b/>
                <w:sz w:val="24"/>
              </w:rPr>
              <w:t>7</w:t>
            </w:r>
          </w:p>
        </w:tc>
        <w:tc>
          <w:tcPr>
            <w:tcW w:w="2516" w:type="dxa"/>
            <w:tcBorders>
              <w:top w:val="single" w:color="auto" w:sz="4" w:space="0"/>
              <w:left w:val="single" w:color="auto" w:sz="4" w:space="0"/>
              <w:bottom w:val="single" w:color="auto" w:sz="4" w:space="0"/>
              <w:right w:val="single" w:color="auto" w:sz="4" w:space="0"/>
            </w:tcBorders>
            <w:vAlign w:val="center"/>
          </w:tcPr>
          <w:p w14:paraId="46E4D949">
            <w:pPr>
              <w:spacing w:before="62" w:line="360" w:lineRule="auto"/>
              <w:rPr>
                <w:rFonts w:ascii="仿宋" w:hAnsi="仿宋" w:eastAsia="仿宋"/>
                <w:sz w:val="24"/>
              </w:rPr>
            </w:pPr>
            <w:r>
              <w:rPr>
                <w:rFonts w:hint="eastAsia" w:ascii="仿宋" w:hAnsi="仿宋" w:eastAsia="仿宋"/>
                <w:sz w:val="24"/>
              </w:rPr>
              <w:t>单位负责人为同一人或者存在直接控股、管理关系的不同供应商，不得参加同一合同项下的政府采购活动</w:t>
            </w:r>
          </w:p>
        </w:tc>
        <w:tc>
          <w:tcPr>
            <w:tcW w:w="5844" w:type="dxa"/>
            <w:tcBorders>
              <w:top w:val="single" w:color="auto" w:sz="4" w:space="0"/>
              <w:left w:val="single" w:color="auto" w:sz="4" w:space="0"/>
              <w:bottom w:val="single" w:color="auto" w:sz="4" w:space="0"/>
              <w:right w:val="single" w:color="auto" w:sz="4" w:space="0"/>
            </w:tcBorders>
            <w:vAlign w:val="center"/>
          </w:tcPr>
          <w:p w14:paraId="067266A5">
            <w:pPr>
              <w:spacing w:before="62" w:line="360" w:lineRule="auto"/>
              <w:jc w:val="left"/>
              <w:rPr>
                <w:rFonts w:ascii="仿宋" w:hAnsi="仿宋" w:eastAsia="仿宋" w:cs="宋体"/>
                <w:kern w:val="0"/>
                <w:sz w:val="24"/>
                <w:szCs w:val="24"/>
                <w:lang w:val="zh-CN"/>
              </w:rPr>
            </w:pPr>
            <w:r>
              <w:rPr>
                <w:rFonts w:hint="eastAsia" w:ascii="仿宋" w:hAnsi="仿宋" w:eastAsia="仿宋" w:cs="宋体"/>
                <w:kern w:val="0"/>
                <w:sz w:val="24"/>
                <w:szCs w:val="24"/>
                <w:lang w:val="zh-CN"/>
              </w:rPr>
              <w:t>供应商提供与参加本项目响应的其他供应商之间，单位负责人不为同一人并且不存在直接控股、管理关系承诺函（承诺函格式自拟）。</w:t>
            </w:r>
          </w:p>
          <w:p w14:paraId="7A958633">
            <w:pPr>
              <w:spacing w:before="62" w:line="360" w:lineRule="auto"/>
              <w:jc w:val="left"/>
              <w:rPr>
                <w:rFonts w:ascii="仿宋" w:hAnsi="仿宋" w:eastAsia="仿宋" w:cs="宋体"/>
                <w:kern w:val="0"/>
                <w:sz w:val="24"/>
                <w:szCs w:val="24"/>
                <w:lang w:val="zh-CN"/>
              </w:rPr>
            </w:pPr>
          </w:p>
        </w:tc>
      </w:tr>
      <w:tr w14:paraId="178AD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14:paraId="3DB31F60">
            <w:pPr>
              <w:spacing w:before="62" w:line="360" w:lineRule="auto"/>
              <w:jc w:val="center"/>
              <w:rPr>
                <w:rFonts w:ascii="仿宋" w:hAnsi="仿宋" w:eastAsia="仿宋"/>
                <w:b/>
                <w:sz w:val="24"/>
              </w:rPr>
            </w:pPr>
            <w:r>
              <w:rPr>
                <w:rFonts w:hint="eastAsia" w:ascii="仿宋" w:hAnsi="仿宋" w:eastAsia="仿宋"/>
                <w:b/>
                <w:sz w:val="24"/>
              </w:rPr>
              <w:t>8</w:t>
            </w:r>
          </w:p>
        </w:tc>
        <w:tc>
          <w:tcPr>
            <w:tcW w:w="2516" w:type="dxa"/>
            <w:tcBorders>
              <w:top w:val="single" w:color="auto" w:sz="4" w:space="0"/>
              <w:left w:val="single" w:color="auto" w:sz="4" w:space="0"/>
              <w:bottom w:val="single" w:color="auto" w:sz="4" w:space="0"/>
              <w:right w:val="single" w:color="auto" w:sz="4" w:space="0"/>
            </w:tcBorders>
            <w:vAlign w:val="center"/>
          </w:tcPr>
          <w:p w14:paraId="089E83FC">
            <w:pPr>
              <w:spacing w:before="62" w:line="360" w:lineRule="auto"/>
              <w:rPr>
                <w:rFonts w:ascii="仿宋" w:hAnsi="仿宋" w:eastAsia="仿宋"/>
                <w:sz w:val="24"/>
              </w:rPr>
            </w:pPr>
            <w:r>
              <w:rPr>
                <w:rFonts w:hint="eastAsia" w:ascii="仿宋" w:hAnsi="仿宋" w:eastAsia="仿宋"/>
                <w:sz w:val="24"/>
              </w:rPr>
              <w:t>为本项目提供整体设计、规范编制或者项目管理、监理、检测等服务的供应商不得参加本项目响应</w:t>
            </w:r>
          </w:p>
        </w:tc>
        <w:tc>
          <w:tcPr>
            <w:tcW w:w="5844" w:type="dxa"/>
            <w:tcBorders>
              <w:top w:val="single" w:color="auto" w:sz="4" w:space="0"/>
              <w:left w:val="single" w:color="auto" w:sz="4" w:space="0"/>
              <w:bottom w:val="single" w:color="auto" w:sz="4" w:space="0"/>
              <w:right w:val="single" w:color="auto" w:sz="4" w:space="0"/>
            </w:tcBorders>
            <w:vAlign w:val="center"/>
          </w:tcPr>
          <w:p w14:paraId="168258CF">
            <w:pPr>
              <w:spacing w:before="62" w:line="360" w:lineRule="auto"/>
              <w:jc w:val="left"/>
              <w:rPr>
                <w:rFonts w:ascii="仿宋" w:hAnsi="仿宋" w:eastAsia="仿宋" w:cs="宋体"/>
                <w:kern w:val="0"/>
                <w:sz w:val="24"/>
                <w:szCs w:val="24"/>
              </w:rPr>
            </w:pPr>
            <w:bookmarkStart w:id="16" w:name="baidusnap2"/>
            <w:bookmarkEnd w:id="16"/>
            <w:r>
              <w:rPr>
                <w:rFonts w:hint="eastAsia" w:ascii="仿宋" w:hAnsi="仿宋" w:eastAsia="仿宋" w:cs="宋体"/>
                <w:kern w:val="0"/>
                <w:sz w:val="24"/>
                <w:szCs w:val="24"/>
                <w:lang w:val="zh-CN"/>
              </w:rPr>
              <w:t>供应商提供未为本项目提供整体设计、</w:t>
            </w:r>
            <w:bookmarkStart w:id="17" w:name="baidusnap9"/>
            <w:bookmarkEnd w:id="17"/>
            <w:r>
              <w:rPr>
                <w:rFonts w:hint="eastAsia" w:ascii="仿宋" w:hAnsi="仿宋" w:eastAsia="仿宋" w:cs="宋体"/>
                <w:kern w:val="0"/>
                <w:sz w:val="24"/>
                <w:szCs w:val="24"/>
                <w:lang w:val="zh-CN"/>
              </w:rPr>
              <w:t>规范编制或者项目管理、监理、检测等服务承诺函（承诺函格式自拟）。</w:t>
            </w:r>
          </w:p>
          <w:p w14:paraId="50C5BAA0">
            <w:pPr>
              <w:spacing w:before="62" w:line="360" w:lineRule="auto"/>
              <w:jc w:val="left"/>
              <w:rPr>
                <w:rFonts w:ascii="仿宋" w:hAnsi="仿宋" w:eastAsia="仿宋" w:cs="宋体"/>
                <w:kern w:val="0"/>
                <w:sz w:val="24"/>
                <w:szCs w:val="24"/>
              </w:rPr>
            </w:pPr>
          </w:p>
        </w:tc>
      </w:tr>
      <w:tr w14:paraId="05F0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0" w:type="dxa"/>
            <w:tcBorders>
              <w:top w:val="single" w:color="auto" w:sz="4" w:space="0"/>
              <w:left w:val="single" w:color="auto" w:sz="4" w:space="0"/>
              <w:bottom w:val="single" w:color="auto" w:sz="4" w:space="0"/>
              <w:right w:val="single" w:color="auto" w:sz="4" w:space="0"/>
            </w:tcBorders>
            <w:vAlign w:val="center"/>
          </w:tcPr>
          <w:p w14:paraId="3F7E0B8C">
            <w:pPr>
              <w:spacing w:before="62" w:line="360" w:lineRule="auto"/>
              <w:contextualSpacing/>
              <w:jc w:val="center"/>
              <w:rPr>
                <w:rFonts w:ascii="仿宋" w:hAnsi="仿宋" w:eastAsia="仿宋"/>
                <w:b/>
                <w:sz w:val="22"/>
              </w:rPr>
            </w:pPr>
            <w:r>
              <w:rPr>
                <w:rFonts w:hint="eastAsia" w:ascii="仿宋" w:hAnsi="仿宋" w:eastAsia="仿宋"/>
                <w:b/>
                <w:sz w:val="22"/>
                <w:szCs w:val="22"/>
              </w:rPr>
              <w:t>9</w:t>
            </w:r>
          </w:p>
        </w:tc>
        <w:tc>
          <w:tcPr>
            <w:tcW w:w="2516" w:type="dxa"/>
            <w:tcBorders>
              <w:top w:val="single" w:color="auto" w:sz="4" w:space="0"/>
              <w:left w:val="single" w:color="auto" w:sz="4" w:space="0"/>
              <w:bottom w:val="single" w:color="auto" w:sz="4" w:space="0"/>
              <w:right w:val="single" w:color="auto" w:sz="4" w:space="0"/>
            </w:tcBorders>
            <w:vAlign w:val="center"/>
          </w:tcPr>
          <w:p w14:paraId="3689B0E1">
            <w:pPr>
              <w:spacing w:before="62" w:line="360" w:lineRule="auto"/>
              <w:rPr>
                <w:rFonts w:ascii="仿宋" w:hAnsi="仿宋" w:eastAsia="仿宋"/>
                <w:b/>
                <w:bCs/>
                <w:sz w:val="22"/>
              </w:rPr>
            </w:pPr>
            <w:r>
              <w:rPr>
                <w:rFonts w:hint="eastAsia" w:ascii="仿宋" w:hAnsi="仿宋" w:eastAsia="仿宋" w:cs="宋体"/>
                <w:kern w:val="0"/>
                <w:sz w:val="24"/>
                <w:szCs w:val="24"/>
                <w:lang w:val="zh-CN"/>
              </w:rPr>
              <w:t>投标供应商须具备的特殊资质证书</w:t>
            </w:r>
          </w:p>
        </w:tc>
        <w:tc>
          <w:tcPr>
            <w:tcW w:w="5844" w:type="dxa"/>
            <w:tcBorders>
              <w:top w:val="single" w:color="auto" w:sz="4" w:space="0"/>
              <w:left w:val="single" w:color="auto" w:sz="4" w:space="0"/>
              <w:bottom w:val="single" w:color="auto" w:sz="4" w:space="0"/>
              <w:right w:val="single" w:color="auto" w:sz="4" w:space="0"/>
            </w:tcBorders>
            <w:vAlign w:val="center"/>
          </w:tcPr>
          <w:p w14:paraId="7144A0A5">
            <w:pPr>
              <w:pStyle w:val="16"/>
              <w:wordWrap w:val="0"/>
              <w:spacing w:before="62" w:beforeAutospacing="0" w:after="0" w:afterAutospacing="0" w:line="360" w:lineRule="auto"/>
              <w:contextualSpacing/>
              <w:rPr>
                <w:rFonts w:hint="eastAsia" w:ascii="仿宋" w:hAnsi="仿宋" w:eastAsia="仿宋"/>
                <w:lang w:val="en-US" w:eastAsia="zh-CN"/>
              </w:rPr>
            </w:pPr>
            <w:r>
              <w:rPr>
                <w:rFonts w:hint="eastAsia" w:ascii="仿宋" w:hAnsi="仿宋" w:eastAsia="仿宋"/>
                <w:lang w:val="en-US" w:eastAsia="zh-CN"/>
              </w:rPr>
              <w:t>供应商须具有行政主管部门核发的测绘乙级或以上资质且在有效期内（专业范围必须同时包含界线与不动产测绘、地理信息系统工程）。</w:t>
            </w:r>
          </w:p>
        </w:tc>
      </w:tr>
    </w:tbl>
    <w:p w14:paraId="7F1B9E16">
      <w:pPr>
        <w:pStyle w:val="9"/>
        <w:spacing w:before="62" w:line="360" w:lineRule="auto"/>
        <w:rPr>
          <w:rFonts w:ascii="仿宋" w:hAnsi="仿宋" w:eastAsia="仿宋"/>
          <w:b/>
        </w:rPr>
      </w:pPr>
      <w:r>
        <w:rPr>
          <w:rFonts w:hint="eastAsia" w:ascii="仿宋" w:hAnsi="仿宋" w:eastAsia="仿宋"/>
          <w:b/>
        </w:rPr>
        <w:t>二、评审</w:t>
      </w:r>
    </w:p>
    <w:p w14:paraId="7F34C196">
      <w:pPr>
        <w:spacing w:before="62" w:line="360" w:lineRule="auto"/>
        <w:ind w:firstLine="480" w:firstLineChars="200"/>
        <w:rPr>
          <w:rFonts w:ascii="仿宋" w:hAnsi="仿宋" w:eastAsia="仿宋" w:cs="宋体"/>
          <w:b/>
          <w:sz w:val="24"/>
          <w:szCs w:val="24"/>
          <w:lang w:val="zh-CN"/>
        </w:rPr>
      </w:pPr>
      <w:r>
        <w:rPr>
          <w:rFonts w:hint="eastAsia" w:ascii="仿宋" w:hAnsi="仿宋" w:eastAsia="仿宋" w:cs="宋体"/>
          <w:b/>
          <w:sz w:val="24"/>
          <w:szCs w:val="24"/>
          <w:lang w:val="zh-CN"/>
        </w:rPr>
        <w:t>（一）评标方法</w:t>
      </w:r>
    </w:p>
    <w:p w14:paraId="168FCF8D">
      <w:pPr>
        <w:spacing w:before="62"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本项目采用综合评分法，总分为100分。</w:t>
      </w:r>
    </w:p>
    <w:p w14:paraId="353D88DF">
      <w:pPr>
        <w:spacing w:before="62" w:line="360" w:lineRule="auto"/>
        <w:ind w:firstLine="480" w:firstLineChars="200"/>
        <w:rPr>
          <w:rFonts w:ascii="仿宋" w:hAnsi="仿宋" w:eastAsia="仿宋" w:cs="宋体"/>
          <w:b/>
          <w:sz w:val="24"/>
          <w:szCs w:val="24"/>
          <w:lang w:val="zh-CN"/>
        </w:rPr>
      </w:pPr>
      <w:r>
        <w:rPr>
          <w:rFonts w:hint="eastAsia" w:ascii="仿宋" w:hAnsi="仿宋" w:eastAsia="仿宋" w:cs="宋体"/>
          <w:b/>
          <w:sz w:val="24"/>
          <w:szCs w:val="24"/>
          <w:lang w:val="zh-CN"/>
        </w:rPr>
        <w:t>（二）磋商小组负责具体评标事务，并独立履行下列职责</w:t>
      </w:r>
    </w:p>
    <w:p w14:paraId="62407BBC">
      <w:pPr>
        <w:spacing w:before="62" w:line="360" w:lineRule="auto"/>
        <w:ind w:firstLine="480" w:firstLineChars="200"/>
        <w:jc w:val="left"/>
        <w:rPr>
          <w:rFonts w:ascii="仿宋" w:hAnsi="仿宋" w:eastAsia="仿宋" w:cs="宋体"/>
          <w:b/>
          <w:sz w:val="24"/>
          <w:szCs w:val="24"/>
          <w:lang w:val="zh-CN"/>
        </w:rPr>
      </w:pPr>
      <w:r>
        <w:rPr>
          <w:rFonts w:hint="eastAsia" w:ascii="仿宋" w:hAnsi="仿宋" w:eastAsia="仿宋" w:cs="宋体"/>
          <w:b/>
          <w:sz w:val="24"/>
          <w:szCs w:val="24"/>
          <w:lang w:val="zh-CN"/>
        </w:rPr>
        <w:t>1、审查、评价响应文件是否符合磋商文件的商务、技术等实质性要求；</w:t>
      </w:r>
    </w:p>
    <w:p w14:paraId="0829EA05">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磋商小组对符合资格的供应商的响应文件进行符合性审查，以确定其是否满足采购需求等实质性要求。</w:t>
      </w:r>
    </w:p>
    <w:tbl>
      <w:tblPr>
        <w:tblStyle w:val="20"/>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1"/>
      </w:tblGrid>
      <w:tr w14:paraId="5F225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1" w:type="dxa"/>
          </w:tcPr>
          <w:p w14:paraId="3AF9E90C">
            <w:pPr>
              <w:autoSpaceDE w:val="0"/>
              <w:autoSpaceDN w:val="0"/>
              <w:spacing w:before="62" w:line="360" w:lineRule="auto"/>
              <w:contextualSpacing/>
              <w:jc w:val="center"/>
              <w:rPr>
                <w:rFonts w:ascii="仿宋" w:hAnsi="仿宋" w:eastAsia="仿宋" w:cs="方正仿宋_GB2312"/>
                <w:sz w:val="24"/>
                <w:lang w:val="zh-CN"/>
              </w:rPr>
            </w:pPr>
            <w:r>
              <w:rPr>
                <w:rFonts w:hint="eastAsia" w:ascii="仿宋" w:hAnsi="仿宋" w:eastAsia="仿宋"/>
                <w:b/>
                <w:color w:val="000000" w:themeColor="text1"/>
                <w:sz w:val="24"/>
                <w14:textFill>
                  <w14:solidFill>
                    <w14:schemeClr w14:val="tx1"/>
                  </w14:solidFill>
                </w14:textFill>
              </w:rPr>
              <w:t>符合性审查</w:t>
            </w:r>
            <w:r>
              <w:rPr>
                <w:rFonts w:ascii="仿宋" w:hAnsi="仿宋" w:eastAsia="仿宋"/>
                <w:b/>
                <w:color w:val="000000" w:themeColor="text1"/>
                <w:sz w:val="24"/>
                <w14:textFill>
                  <w14:solidFill>
                    <w14:schemeClr w14:val="tx1"/>
                  </w14:solidFill>
                </w14:textFill>
              </w:rPr>
              <w:t>因素</w:t>
            </w:r>
          </w:p>
        </w:tc>
      </w:tr>
      <w:tr w14:paraId="1C905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1" w:type="dxa"/>
          </w:tcPr>
          <w:p w14:paraId="647E07BB">
            <w:pPr>
              <w:autoSpaceDE w:val="0"/>
              <w:autoSpaceDN w:val="0"/>
              <w:spacing w:before="62" w:line="360" w:lineRule="auto"/>
              <w:contextualSpacing/>
              <w:jc w:val="left"/>
              <w:rPr>
                <w:rFonts w:ascii="仿宋" w:hAnsi="仿宋" w:eastAsia="仿宋" w:cs="方正仿宋_GB2312"/>
                <w:sz w:val="24"/>
                <w:lang w:val="zh-CN"/>
              </w:rPr>
            </w:pPr>
            <w:r>
              <w:rPr>
                <w:rFonts w:hint="eastAsia" w:ascii="仿宋" w:hAnsi="仿宋" w:eastAsia="仿宋" w:cs="方正仿宋_GB2312"/>
                <w:sz w:val="24"/>
                <w:lang w:val="zh-CN"/>
              </w:rPr>
              <w:t>（1）响应文件未按磋商文件要求签署、盖章的；</w:t>
            </w:r>
          </w:p>
        </w:tc>
      </w:tr>
      <w:tr w14:paraId="2C02A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1" w:type="dxa"/>
          </w:tcPr>
          <w:p w14:paraId="0C688A76">
            <w:pPr>
              <w:autoSpaceDE w:val="0"/>
              <w:autoSpaceDN w:val="0"/>
              <w:spacing w:before="62" w:line="360" w:lineRule="auto"/>
              <w:contextualSpacing/>
              <w:jc w:val="left"/>
              <w:rPr>
                <w:rFonts w:ascii="仿宋" w:hAnsi="仿宋" w:eastAsia="仿宋" w:cs="方正仿宋_GB2312"/>
                <w:sz w:val="24"/>
                <w:lang w:val="zh-CN"/>
              </w:rPr>
            </w:pPr>
            <w:r>
              <w:rPr>
                <w:rFonts w:hint="eastAsia" w:ascii="仿宋" w:hAnsi="仿宋" w:eastAsia="仿宋" w:cs="方正仿宋_GB2312"/>
                <w:sz w:val="24"/>
                <w:lang w:val="zh-CN"/>
              </w:rPr>
              <w:t>（2）不同供应商的响应文件由同一单位或者个人编制；</w:t>
            </w:r>
          </w:p>
        </w:tc>
      </w:tr>
      <w:tr w14:paraId="28B1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1" w:type="dxa"/>
          </w:tcPr>
          <w:p w14:paraId="38D9194F">
            <w:pPr>
              <w:autoSpaceDE w:val="0"/>
              <w:autoSpaceDN w:val="0"/>
              <w:spacing w:before="62" w:line="360" w:lineRule="auto"/>
              <w:contextualSpacing/>
              <w:jc w:val="left"/>
              <w:rPr>
                <w:rFonts w:ascii="仿宋" w:hAnsi="仿宋" w:eastAsia="仿宋" w:cs="方正仿宋_GB2312"/>
                <w:sz w:val="24"/>
                <w:lang w:val="zh-CN"/>
              </w:rPr>
            </w:pPr>
            <w:r>
              <w:rPr>
                <w:rFonts w:hint="eastAsia" w:ascii="仿宋" w:hAnsi="仿宋" w:eastAsia="仿宋" w:cs="方正仿宋_GB2312"/>
                <w:sz w:val="24"/>
                <w:lang w:val="zh-CN"/>
              </w:rPr>
              <w:t>（3）响应文件含有采购人不能接受的附加条件的；</w:t>
            </w:r>
          </w:p>
        </w:tc>
      </w:tr>
      <w:tr w14:paraId="2523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1" w:type="dxa"/>
          </w:tcPr>
          <w:p w14:paraId="3001DE90">
            <w:pPr>
              <w:autoSpaceDE w:val="0"/>
              <w:autoSpaceDN w:val="0"/>
              <w:spacing w:before="62" w:line="360" w:lineRule="auto"/>
              <w:contextualSpacing/>
              <w:jc w:val="left"/>
              <w:rPr>
                <w:rFonts w:ascii="仿宋" w:hAnsi="仿宋" w:eastAsia="仿宋" w:cs="方正仿宋_GB2312"/>
                <w:sz w:val="24"/>
                <w:lang w:val="zh-CN"/>
              </w:rPr>
            </w:pPr>
            <w:r>
              <w:rPr>
                <w:rFonts w:hint="eastAsia" w:ascii="仿宋" w:hAnsi="仿宋" w:eastAsia="仿宋" w:cs="方正仿宋_GB2312"/>
                <w:sz w:val="24"/>
                <w:lang w:val="zh-CN"/>
              </w:rPr>
              <w:t>（4）不同供应商委托同一单位或者个人办理响应事宜；</w:t>
            </w:r>
          </w:p>
        </w:tc>
      </w:tr>
      <w:tr w14:paraId="5F613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1" w:type="dxa"/>
          </w:tcPr>
          <w:p w14:paraId="711E1CCA">
            <w:pPr>
              <w:autoSpaceDE w:val="0"/>
              <w:autoSpaceDN w:val="0"/>
              <w:spacing w:before="62" w:line="360" w:lineRule="auto"/>
              <w:contextualSpacing/>
              <w:jc w:val="left"/>
              <w:rPr>
                <w:rFonts w:ascii="仿宋" w:hAnsi="仿宋" w:eastAsia="仿宋" w:cs="方正仿宋_GB2312"/>
                <w:sz w:val="24"/>
                <w:lang w:val="zh-CN"/>
              </w:rPr>
            </w:pPr>
            <w:r>
              <w:rPr>
                <w:rFonts w:hint="eastAsia" w:ascii="仿宋" w:hAnsi="仿宋" w:eastAsia="仿宋" w:cs="方正仿宋_GB2312"/>
                <w:sz w:val="24"/>
                <w:lang w:val="zh-CN"/>
              </w:rPr>
              <w:t>（5）不同供应商的响应文件载明的项目管理成员或者联系人员为同一人；</w:t>
            </w:r>
          </w:p>
        </w:tc>
      </w:tr>
      <w:tr w14:paraId="269A3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1" w:type="dxa"/>
          </w:tcPr>
          <w:p w14:paraId="066247D1">
            <w:pPr>
              <w:autoSpaceDE w:val="0"/>
              <w:autoSpaceDN w:val="0"/>
              <w:spacing w:before="62" w:line="360" w:lineRule="auto"/>
              <w:contextualSpacing/>
              <w:jc w:val="left"/>
              <w:rPr>
                <w:rFonts w:ascii="仿宋" w:hAnsi="仿宋" w:eastAsia="仿宋" w:cs="方正仿宋_GB2312"/>
                <w:sz w:val="24"/>
                <w:lang w:val="zh-CN"/>
              </w:rPr>
            </w:pPr>
            <w:r>
              <w:rPr>
                <w:rFonts w:hint="eastAsia" w:ascii="仿宋" w:hAnsi="仿宋" w:eastAsia="仿宋" w:cs="方正仿宋_GB2312"/>
                <w:sz w:val="24"/>
                <w:lang w:val="zh-CN"/>
              </w:rPr>
              <w:t>（6）不同供应商的响应文件异常一致或者响应报价呈规律性差异；</w:t>
            </w:r>
          </w:p>
        </w:tc>
      </w:tr>
      <w:tr w14:paraId="2AED4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1" w:type="dxa"/>
          </w:tcPr>
          <w:p w14:paraId="03A859FA">
            <w:pPr>
              <w:autoSpaceDE w:val="0"/>
              <w:autoSpaceDN w:val="0"/>
              <w:spacing w:before="62" w:line="360" w:lineRule="auto"/>
              <w:contextualSpacing/>
              <w:jc w:val="left"/>
              <w:rPr>
                <w:rFonts w:ascii="仿宋" w:hAnsi="仿宋" w:eastAsia="仿宋" w:cs="方正仿宋_GB2312"/>
                <w:sz w:val="24"/>
                <w:lang w:val="zh-CN"/>
              </w:rPr>
            </w:pPr>
            <w:r>
              <w:rPr>
                <w:rFonts w:hint="eastAsia" w:ascii="仿宋" w:hAnsi="仿宋" w:eastAsia="仿宋" w:cs="方正仿宋_GB2312"/>
                <w:sz w:val="24"/>
                <w:lang w:val="zh-CN"/>
              </w:rPr>
              <w:t>（7）不同供应商的响应文件相互混装；</w:t>
            </w:r>
          </w:p>
        </w:tc>
      </w:tr>
      <w:tr w14:paraId="2B326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1" w:type="dxa"/>
          </w:tcPr>
          <w:p w14:paraId="32E7C543">
            <w:pPr>
              <w:autoSpaceDE w:val="0"/>
              <w:autoSpaceDN w:val="0"/>
              <w:spacing w:before="62" w:line="360" w:lineRule="auto"/>
              <w:contextualSpacing/>
              <w:jc w:val="left"/>
              <w:rPr>
                <w:rFonts w:ascii="仿宋" w:hAnsi="仿宋" w:eastAsia="仿宋" w:cs="方正仿宋_GB2312"/>
                <w:sz w:val="24"/>
                <w:lang w:val="zh-CN"/>
              </w:rPr>
            </w:pPr>
            <w:r>
              <w:rPr>
                <w:rFonts w:hint="eastAsia" w:ascii="仿宋" w:hAnsi="仿宋" w:eastAsia="仿宋" w:cs="方正仿宋_GB2312"/>
                <w:sz w:val="24"/>
                <w:lang w:val="zh-CN"/>
              </w:rPr>
              <w:t>（8）技术方案（实施方案）；（</w:t>
            </w:r>
            <w:r>
              <w:rPr>
                <w:rFonts w:hint="eastAsia" w:ascii="仿宋" w:hAnsi="仿宋" w:eastAsia="仿宋" w:cs="方正仿宋_GB2312"/>
                <w:sz w:val="24"/>
                <w:lang w:val="en-US" w:eastAsia="zh-CN"/>
              </w:rPr>
              <w:t>若有</w:t>
            </w:r>
            <w:r>
              <w:rPr>
                <w:rFonts w:hint="eastAsia" w:ascii="仿宋" w:hAnsi="仿宋" w:eastAsia="仿宋" w:cs="方正仿宋_GB2312"/>
                <w:sz w:val="24"/>
                <w:lang w:val="zh-CN"/>
              </w:rPr>
              <w:t>）</w:t>
            </w:r>
          </w:p>
        </w:tc>
      </w:tr>
      <w:tr w14:paraId="64990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1" w:type="dxa"/>
          </w:tcPr>
          <w:p w14:paraId="41B26D0A">
            <w:pPr>
              <w:autoSpaceDE w:val="0"/>
              <w:autoSpaceDN w:val="0"/>
              <w:spacing w:before="62" w:line="360" w:lineRule="auto"/>
              <w:contextualSpacing/>
              <w:jc w:val="left"/>
              <w:rPr>
                <w:rFonts w:ascii="仿宋" w:hAnsi="仿宋" w:eastAsia="仿宋" w:cs="方正仿宋_GB2312"/>
                <w:sz w:val="24"/>
                <w:lang w:val="zh-CN"/>
              </w:rPr>
            </w:pPr>
            <w:r>
              <w:rPr>
                <w:rFonts w:hint="eastAsia" w:ascii="仿宋" w:hAnsi="仿宋" w:eastAsia="仿宋" w:cs="方正仿宋_GB2312"/>
                <w:sz w:val="24"/>
                <w:lang w:val="zh-CN"/>
              </w:rPr>
              <w:t>（</w:t>
            </w:r>
            <w:r>
              <w:rPr>
                <w:rFonts w:hint="eastAsia" w:ascii="仿宋" w:hAnsi="仿宋" w:eastAsia="仿宋" w:cs="方正仿宋_GB2312"/>
                <w:sz w:val="24"/>
              </w:rPr>
              <w:t>9</w:t>
            </w:r>
            <w:r>
              <w:rPr>
                <w:rFonts w:hint="eastAsia" w:ascii="仿宋" w:hAnsi="仿宋" w:eastAsia="仿宋" w:cs="方正仿宋_GB2312"/>
                <w:sz w:val="24"/>
                <w:lang w:val="zh-CN"/>
              </w:rPr>
              <w:t>）法律、法规和磋商文件规定的其他无效情形；</w:t>
            </w:r>
          </w:p>
        </w:tc>
      </w:tr>
    </w:tbl>
    <w:p w14:paraId="07D35860">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注：符合性审查中所涉及到的证书及材料，均须在电子响应文件中提供原件扫描件（或图片）。</w:t>
      </w:r>
    </w:p>
    <w:p w14:paraId="4CBB1977">
      <w:pPr>
        <w:spacing w:before="62" w:line="360" w:lineRule="auto"/>
        <w:ind w:firstLine="480" w:firstLineChars="200"/>
        <w:rPr>
          <w:rFonts w:ascii="仿宋" w:hAnsi="仿宋" w:eastAsia="仿宋" w:cs="宋体"/>
          <w:b/>
          <w:sz w:val="24"/>
          <w:szCs w:val="24"/>
          <w:lang w:val="zh-CN"/>
        </w:rPr>
      </w:pPr>
      <w:r>
        <w:rPr>
          <w:rFonts w:hint="eastAsia" w:ascii="仿宋" w:hAnsi="仿宋" w:eastAsia="仿宋" w:cs="宋体"/>
          <w:b/>
          <w:sz w:val="24"/>
          <w:szCs w:val="24"/>
          <w:lang w:val="zh-CN"/>
        </w:rPr>
        <w:t>2、要求供应商对响应文件有关事项作出澄清或者说明；</w:t>
      </w:r>
    </w:p>
    <w:p w14:paraId="06326A09">
      <w:pPr>
        <w:spacing w:before="62"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对于响应文件中含义不明确、同类问题表述不一致或者有明显文字和计算错误的内容，磋商小组应当以书面形式要求供应商作出必要的澄清、说明或者补正。</w:t>
      </w:r>
    </w:p>
    <w:p w14:paraId="01DFB51B">
      <w:pPr>
        <w:spacing w:before="62"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供应商的澄清、说明或者补正应当采用书面形式，并加盖公章，或者由法定代表人或其授权的代表签字。供应商的澄清、说明或者补正不得超出响应文件的范围或者改变响应文件的实质性内容。</w:t>
      </w:r>
    </w:p>
    <w:p w14:paraId="65B933DA">
      <w:pPr>
        <w:numPr>
          <w:ilvl w:val="0"/>
          <w:numId w:val="11"/>
        </w:numPr>
        <w:spacing w:before="62" w:line="360" w:lineRule="auto"/>
        <w:ind w:firstLine="465"/>
        <w:contextualSpacing/>
        <w:jc w:val="left"/>
        <w:rPr>
          <w:rFonts w:ascii="仿宋" w:hAnsi="仿宋" w:eastAsia="仿宋" w:cs="宋体"/>
          <w:b/>
          <w:sz w:val="24"/>
          <w:szCs w:val="24"/>
          <w:lang w:val="zh-CN"/>
        </w:rPr>
      </w:pPr>
      <w:r>
        <w:rPr>
          <w:rFonts w:hint="eastAsia" w:ascii="仿宋" w:hAnsi="仿宋" w:eastAsia="仿宋" w:cs="宋体"/>
          <w:b/>
          <w:sz w:val="24"/>
          <w:szCs w:val="24"/>
          <w:lang w:val="zh-CN"/>
        </w:rPr>
        <w:t>对响应文件进行比较和评价；</w:t>
      </w:r>
    </w:p>
    <w:p w14:paraId="3634C5D0">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磋商小组按照磋商文件中规定的评标方法和标准，对符合性审查合格的响应文件进行商务和技术评估，综合比较与评价。评标时，磋商小组各成员应当独立对每个供应商的响应文件进行评价，并汇总每个供应商的得分。评标过程中，不得去掉报价中的最高报价和最低报价。</w:t>
      </w:r>
    </w:p>
    <w:p w14:paraId="3ED7D2BC">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注：评标标准中所涉及到的证书及材料，均须在电子响应文件中提供原件扫描件（或图片）。</w:t>
      </w:r>
    </w:p>
    <w:p w14:paraId="7E2CFCA5">
      <w:pPr>
        <w:pStyle w:val="9"/>
        <w:spacing w:before="62" w:line="360" w:lineRule="auto"/>
        <w:ind w:firstLine="480" w:firstLineChars="200"/>
        <w:contextualSpacing/>
        <w:rPr>
          <w:rFonts w:ascii="仿宋" w:hAnsi="仿宋" w:eastAsia="仿宋" w:cs="宋体"/>
          <w:b/>
          <w:kern w:val="2"/>
          <w:lang w:val="zh-CN"/>
        </w:rPr>
      </w:pPr>
      <w:r>
        <w:rPr>
          <w:rFonts w:hint="eastAsia" w:ascii="仿宋" w:hAnsi="仿宋" w:eastAsia="仿宋" w:cs="宋体"/>
          <w:b/>
          <w:kern w:val="2"/>
          <w:lang w:val="zh-CN"/>
        </w:rPr>
        <w:t>（1）价格分计算</w:t>
      </w:r>
    </w:p>
    <w:p w14:paraId="18C38037">
      <w:pPr>
        <w:spacing w:before="62" w:line="360" w:lineRule="auto"/>
        <w:ind w:firstLine="480" w:firstLineChars="200"/>
        <w:jc w:val="left"/>
        <w:rPr>
          <w:rFonts w:ascii="仿宋" w:hAnsi="仿宋" w:eastAsia="仿宋" w:cs="宋体"/>
          <w:sz w:val="24"/>
          <w:szCs w:val="24"/>
          <w:lang w:val="zh-CN"/>
        </w:rPr>
      </w:pPr>
      <w:r>
        <w:rPr>
          <w:rFonts w:ascii="仿宋" w:hAnsi="仿宋" w:eastAsia="仿宋" w:cs="宋体"/>
          <w:sz w:val="24"/>
          <w:szCs w:val="24"/>
          <w:lang w:val="zh-CN"/>
        </w:rPr>
        <w:t>价格分采用低价优先法计算，即满足</w:t>
      </w:r>
      <w:r>
        <w:rPr>
          <w:rFonts w:hint="eastAsia" w:ascii="仿宋" w:hAnsi="仿宋" w:eastAsia="仿宋" w:cs="宋体"/>
          <w:sz w:val="24"/>
          <w:szCs w:val="24"/>
        </w:rPr>
        <w:t>响应</w:t>
      </w:r>
      <w:r>
        <w:rPr>
          <w:rFonts w:ascii="仿宋" w:hAnsi="仿宋" w:eastAsia="仿宋" w:cs="宋体"/>
          <w:sz w:val="24"/>
          <w:szCs w:val="24"/>
          <w:lang w:val="zh-CN"/>
        </w:rPr>
        <w:t>文件要求且</w:t>
      </w:r>
      <w:r>
        <w:rPr>
          <w:rFonts w:hint="eastAsia" w:ascii="仿宋" w:hAnsi="仿宋" w:eastAsia="仿宋" w:cs="宋体"/>
          <w:sz w:val="24"/>
          <w:szCs w:val="24"/>
        </w:rPr>
        <w:t>最终报价</w:t>
      </w:r>
      <w:r>
        <w:rPr>
          <w:rFonts w:ascii="仿宋" w:hAnsi="仿宋" w:eastAsia="仿宋" w:cs="宋体"/>
          <w:sz w:val="24"/>
          <w:szCs w:val="24"/>
          <w:lang w:val="zh-CN"/>
        </w:rPr>
        <w:t>最低的</w:t>
      </w:r>
      <w:r>
        <w:rPr>
          <w:rFonts w:hint="eastAsia" w:ascii="仿宋" w:hAnsi="仿宋" w:eastAsia="仿宋" w:cs="宋体"/>
          <w:sz w:val="24"/>
          <w:szCs w:val="24"/>
        </w:rPr>
        <w:t>供应商的</w:t>
      </w:r>
      <w:r>
        <w:rPr>
          <w:rFonts w:ascii="仿宋" w:hAnsi="仿宋" w:eastAsia="仿宋" w:cs="宋体"/>
          <w:sz w:val="24"/>
          <w:szCs w:val="24"/>
          <w:lang w:val="zh-CN"/>
        </w:rPr>
        <w:t>报价为评标基准价，其价格分为满分。因落实政府采购政策进行价格调整的，以调整后的价格计算评标基准价和投标报价。</w:t>
      </w:r>
    </w:p>
    <w:p w14:paraId="6CDB5F72">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1）如果本项目非专门面向中小企业采购，对</w:t>
      </w:r>
      <w:r>
        <w:rPr>
          <w:rFonts w:ascii="仿宋" w:hAnsi="仿宋" w:eastAsia="仿宋" w:cs="宋体"/>
          <w:sz w:val="24"/>
          <w:szCs w:val="24"/>
          <w:lang w:val="zh-CN"/>
        </w:rPr>
        <w:t>符合</w:t>
      </w:r>
      <w:r>
        <w:rPr>
          <w:rFonts w:hint="eastAsia" w:ascii="仿宋" w:hAnsi="仿宋" w:eastAsia="仿宋" w:cs="宋体"/>
          <w:sz w:val="24"/>
          <w:szCs w:val="24"/>
          <w:lang w:val="zh-CN"/>
        </w:rPr>
        <w:t>《政府采购促进中小企业发展管理办法》(财库〔2020〕46号、《关于进一步加大政府采购支持中小企业力度的通知》（财库〔2022〕19号）</w:t>
      </w:r>
      <w:r>
        <w:rPr>
          <w:rFonts w:ascii="仿宋" w:hAnsi="仿宋" w:eastAsia="仿宋" w:cs="宋体"/>
          <w:sz w:val="24"/>
          <w:szCs w:val="24"/>
          <w:lang w:val="zh-CN"/>
        </w:rPr>
        <w:t>规定的小微企业报价</w:t>
      </w:r>
      <w:r>
        <w:rPr>
          <w:rFonts w:hint="eastAsia" w:ascii="仿宋" w:hAnsi="仿宋" w:eastAsia="仿宋" w:cs="宋体"/>
          <w:sz w:val="24"/>
          <w:szCs w:val="24"/>
          <w:lang w:val="zh-CN"/>
        </w:rPr>
        <w:t>给予20%（工程项目5%）的扣除，用扣除后的价格参与评审。</w:t>
      </w:r>
      <w:r>
        <w:rPr>
          <w:rFonts w:ascii="仿宋" w:hAnsi="仿宋" w:eastAsia="仿宋" w:cs="宋体"/>
          <w:sz w:val="24"/>
          <w:szCs w:val="24"/>
          <w:lang w:val="zh-CN"/>
        </w:rPr>
        <w:t>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w:t>
      </w:r>
      <w:r>
        <w:rPr>
          <w:rFonts w:hint="eastAsia" w:ascii="仿宋" w:hAnsi="仿宋" w:eastAsia="仿宋" w:cs="宋体"/>
          <w:sz w:val="24"/>
          <w:szCs w:val="24"/>
          <w:lang w:val="zh-CN"/>
        </w:rPr>
        <w:t>6</w:t>
      </w:r>
      <w:r>
        <w:rPr>
          <w:rFonts w:ascii="仿宋" w:hAnsi="仿宋" w:eastAsia="仿宋" w:cs="宋体"/>
          <w:sz w:val="24"/>
          <w:szCs w:val="24"/>
          <w:lang w:val="zh-CN"/>
        </w:rPr>
        <w:t>%</w:t>
      </w:r>
      <w:r>
        <w:rPr>
          <w:rFonts w:hint="eastAsia" w:ascii="仿宋" w:hAnsi="仿宋" w:eastAsia="仿宋" w:cs="宋体"/>
          <w:sz w:val="24"/>
          <w:szCs w:val="24"/>
          <w:lang w:val="zh-CN"/>
        </w:rPr>
        <w:t>（工程项目2%）</w:t>
      </w:r>
      <w:r>
        <w:rPr>
          <w:rFonts w:ascii="仿宋" w:hAnsi="仿宋" w:eastAsia="仿宋" w:cs="宋体"/>
          <w:sz w:val="24"/>
          <w:szCs w:val="24"/>
          <w:lang w:val="zh-CN"/>
        </w:rPr>
        <w:t>的扣除，用扣除后的价格参加评审。组成联合体或者接受分包的小微企业与联合体内其他企业、分包企业之间存在直接控股、管理关系的，不享受价格扣除优惠政策。</w:t>
      </w:r>
      <w:r>
        <w:rPr>
          <w:rFonts w:hint="eastAsia" w:ascii="仿宋" w:hAnsi="仿宋" w:eastAsia="仿宋" w:cs="宋体"/>
          <w:sz w:val="24"/>
          <w:szCs w:val="24"/>
          <w:lang w:val="zh-CN"/>
        </w:rPr>
        <w:t>按照本次采购标的所属行业的划型标准，符合条件的中小企业应按照招标文件格式要求提供《中小企业声明函》，</w:t>
      </w:r>
      <w:r>
        <w:rPr>
          <w:rFonts w:ascii="仿宋" w:hAnsi="仿宋" w:eastAsia="仿宋" w:cs="宋体"/>
          <w:sz w:val="24"/>
          <w:szCs w:val="24"/>
          <w:lang w:val="zh-CN"/>
        </w:rPr>
        <w:t>否则不得享受相关中小企业扶持政策。</w:t>
      </w:r>
    </w:p>
    <w:p w14:paraId="5160AFC0">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小型和微型企业不包含民办非企业单位。</w:t>
      </w:r>
    </w:p>
    <w:p w14:paraId="0643A60E">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符合中小企业划分标准的个体工商户，在政府采购活动中视同中小企业。</w:t>
      </w:r>
    </w:p>
    <w:p w14:paraId="392325F5">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2）对监狱企业价格给予20%（工程项目为5%）的扣除，用扣除后的价格参与评审。监狱企业应当提供由省级以上监狱管理局、戒毒管理局(含新疆生产建设兵团)出具的属于监狱企业的证明文件。</w:t>
      </w:r>
    </w:p>
    <w:p w14:paraId="39538220">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3）对残疾人福利性单位提供本单位制造的货物、承担的工程或者服务，或者提供其他残疾人福利性单位制造的货物（不包括使用非残疾人福利性单位注册商标的货物）价格给予20%（工程项目为5%）的扣除，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14:paraId="49F86FA8">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享受政府采购支持政策的残疾人福利性单位应当同时满足以下条件：</w:t>
      </w:r>
    </w:p>
    <w:p w14:paraId="23831B39">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（一）安置的残疾人占本单位在职职工人数的比例不低于25%（含25%），并且安置的残疾人人数不少于10人（含10人）；</w:t>
      </w:r>
    </w:p>
    <w:p w14:paraId="7B6B0F77">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（二）依法与安置的每位残疾人签订了一年以上（含一年）的劳动合同或服务协议；</w:t>
      </w:r>
    </w:p>
    <w:p w14:paraId="78732135">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（三）为安置的每位残疾人按月足额缴纳了基本养老保险、基本医疗保险、失业保险、工伤保险和生育保险等社会保险费；</w:t>
      </w:r>
    </w:p>
    <w:p w14:paraId="3C2EBA82">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（四）通过银行等金融机构向安置的每位残疾人，按月支付了不低于单位所在区县适用的经省级人民政府批准的月最低工资标准的工资；</w:t>
      </w:r>
    </w:p>
    <w:p w14:paraId="18759885">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（五）提供本单位制造的货物、承担的工程或者服务（以下简称产品），或者提供其他残疾人福利性单位制造的货物（不包括使用非残疾人福利性单位注册商标的货物）。</w:t>
      </w:r>
    </w:p>
    <w:p w14:paraId="47D3F2DE">
      <w:pPr>
        <w:pStyle w:val="9"/>
        <w:spacing w:before="62" w:line="360" w:lineRule="auto"/>
        <w:ind w:firstLine="480" w:firstLineChars="200"/>
        <w:contextualSpacing/>
        <w:rPr>
          <w:rFonts w:ascii="仿宋" w:hAnsi="仿宋" w:eastAsia="仿宋" w:cs="宋体"/>
          <w:lang w:val="zh-CN"/>
        </w:rPr>
      </w:pPr>
      <w:r>
        <w:rPr>
          <w:rFonts w:hint="eastAsia" w:ascii="仿宋" w:hAnsi="仿宋" w:eastAsia="仿宋" w:cs="宋体"/>
          <w:lang w:val="zh-CN"/>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14:paraId="681275D7">
      <w:pPr>
        <w:pStyle w:val="9"/>
        <w:spacing w:before="62" w:line="360" w:lineRule="auto"/>
        <w:ind w:firstLine="480" w:firstLineChars="200"/>
        <w:contextualSpacing/>
        <w:rPr>
          <w:rFonts w:ascii="仿宋" w:hAnsi="仿宋" w:eastAsia="仿宋" w:cs="宋体"/>
          <w:b/>
          <w:kern w:val="2"/>
          <w:lang w:val="zh-CN"/>
        </w:rPr>
      </w:pPr>
      <w:r>
        <w:rPr>
          <w:rFonts w:hint="eastAsia" w:ascii="仿宋" w:hAnsi="仿宋" w:eastAsia="仿宋" w:cs="宋体"/>
          <w:b/>
          <w:kern w:val="2"/>
          <w:lang w:val="zh-CN"/>
        </w:rPr>
        <w:t>（2）</w:t>
      </w:r>
      <w:r>
        <w:rPr>
          <w:rFonts w:ascii="仿宋" w:hAnsi="仿宋" w:eastAsia="仿宋" w:cs="宋体"/>
          <w:b/>
          <w:kern w:val="2"/>
          <w:lang w:val="zh-CN"/>
        </w:rPr>
        <w:t>关于相同品牌产品（服务类项目不适用本条款规定）</w:t>
      </w:r>
    </w:p>
    <w:p w14:paraId="3A3E7BC8">
      <w:pPr>
        <w:spacing w:before="62" w:line="360" w:lineRule="auto"/>
        <w:ind w:firstLine="480" w:firstLineChars="200"/>
        <w:jc w:val="left"/>
        <w:rPr>
          <w:rFonts w:ascii="仿宋" w:hAnsi="仿宋" w:eastAsia="仿宋" w:cs="宋体"/>
          <w:sz w:val="24"/>
          <w:szCs w:val="24"/>
          <w:lang w:val="zh-CN"/>
        </w:rPr>
      </w:pPr>
      <w:r>
        <w:rPr>
          <w:rFonts w:ascii="仿宋" w:hAnsi="仿宋" w:eastAsia="仿宋" w:cs="宋体"/>
          <w:sz w:val="24"/>
          <w:szCs w:val="24"/>
          <w:lang w:val="zh-CN"/>
        </w:rPr>
        <w:t>采用最低评标价法的，提供相同品牌产品的不同</w:t>
      </w:r>
      <w:r>
        <w:rPr>
          <w:rFonts w:hint="eastAsia" w:ascii="仿宋" w:hAnsi="仿宋" w:eastAsia="仿宋" w:cs="宋体"/>
          <w:sz w:val="24"/>
          <w:szCs w:val="24"/>
        </w:rPr>
        <w:t>供应商</w:t>
      </w:r>
      <w:r>
        <w:rPr>
          <w:rFonts w:ascii="仿宋" w:hAnsi="仿宋" w:eastAsia="仿宋" w:cs="宋体"/>
          <w:sz w:val="24"/>
          <w:szCs w:val="24"/>
          <w:lang w:val="zh-CN"/>
        </w:rPr>
        <w:t>参加同一合同项下投标的，以其中通过资格审查、符合性审查且报价最低的参加评标；报价相同的，由采购人或者采购人委托评标委员会</w:t>
      </w:r>
      <w:r>
        <w:rPr>
          <w:rFonts w:hint="eastAsia" w:ascii="仿宋" w:hAnsi="仿宋" w:eastAsia="仿宋" w:cs="宋体"/>
          <w:sz w:val="24"/>
          <w:szCs w:val="24"/>
          <w:lang w:val="zh-CN"/>
        </w:rPr>
        <w:t>采取随机抽取</w:t>
      </w:r>
      <w:r>
        <w:rPr>
          <w:rFonts w:ascii="仿宋" w:hAnsi="仿宋" w:eastAsia="仿宋" w:cs="宋体"/>
          <w:sz w:val="24"/>
          <w:szCs w:val="24"/>
          <w:lang w:val="zh-CN"/>
        </w:rPr>
        <w:t>方式确定一个参加评标的</w:t>
      </w:r>
      <w:r>
        <w:rPr>
          <w:rFonts w:hint="eastAsia" w:ascii="仿宋" w:hAnsi="仿宋" w:eastAsia="仿宋" w:cs="宋体"/>
          <w:sz w:val="24"/>
          <w:szCs w:val="24"/>
        </w:rPr>
        <w:t>供应商</w:t>
      </w:r>
      <w:r>
        <w:rPr>
          <w:rFonts w:ascii="仿宋" w:hAnsi="仿宋" w:eastAsia="仿宋" w:cs="宋体"/>
          <w:sz w:val="24"/>
          <w:szCs w:val="24"/>
          <w:lang w:val="zh-CN"/>
        </w:rPr>
        <w:t>人，其他投标无效。</w:t>
      </w:r>
    </w:p>
    <w:p w14:paraId="591950F6">
      <w:pPr>
        <w:spacing w:before="62" w:line="360" w:lineRule="auto"/>
        <w:ind w:firstLine="480" w:firstLineChars="200"/>
        <w:jc w:val="left"/>
        <w:rPr>
          <w:rFonts w:ascii="仿宋" w:hAnsi="仿宋" w:eastAsia="仿宋" w:cs="宋体"/>
          <w:sz w:val="24"/>
          <w:szCs w:val="24"/>
          <w:lang w:val="zh-CN"/>
        </w:rPr>
      </w:pPr>
      <w:r>
        <w:rPr>
          <w:rFonts w:ascii="仿宋" w:hAnsi="仿宋" w:eastAsia="仿宋" w:cs="宋体"/>
          <w:sz w:val="24"/>
          <w:szCs w:val="24"/>
          <w:lang w:val="zh-CN"/>
        </w:rPr>
        <w:t>采用综合评分法的，提供相同品牌产品</w:t>
      </w:r>
      <w:r>
        <w:rPr>
          <w:rFonts w:hint="eastAsia" w:ascii="仿宋" w:hAnsi="仿宋" w:eastAsia="仿宋" w:cs="宋体"/>
          <w:sz w:val="24"/>
          <w:szCs w:val="24"/>
          <w:lang w:val="zh-CN"/>
        </w:rPr>
        <w:t>（</w:t>
      </w:r>
      <w:r>
        <w:rPr>
          <w:rFonts w:ascii="仿宋" w:hAnsi="仿宋" w:eastAsia="仿宋" w:cs="宋体"/>
          <w:sz w:val="24"/>
          <w:szCs w:val="24"/>
          <w:lang w:val="zh-CN"/>
        </w:rPr>
        <w:t>非单一产品采购项目，多家</w:t>
      </w:r>
      <w:r>
        <w:rPr>
          <w:rFonts w:hint="eastAsia" w:ascii="仿宋" w:hAnsi="仿宋" w:eastAsia="仿宋" w:cs="宋体"/>
          <w:sz w:val="24"/>
          <w:szCs w:val="24"/>
          <w:lang w:val="zh-CN"/>
        </w:rPr>
        <w:t>供应商</w:t>
      </w:r>
      <w:r>
        <w:rPr>
          <w:rFonts w:ascii="仿宋" w:hAnsi="仿宋" w:eastAsia="仿宋" w:cs="宋体"/>
          <w:sz w:val="24"/>
          <w:szCs w:val="24"/>
          <w:lang w:val="zh-CN"/>
        </w:rPr>
        <w:t>提供的核心产品品牌相同</w:t>
      </w:r>
      <w:r>
        <w:rPr>
          <w:rFonts w:hint="eastAsia" w:ascii="仿宋" w:hAnsi="仿宋" w:eastAsia="仿宋" w:cs="宋体"/>
          <w:sz w:val="24"/>
          <w:szCs w:val="24"/>
          <w:lang w:val="zh-CN"/>
        </w:rPr>
        <w:t>）</w:t>
      </w:r>
      <w:r>
        <w:rPr>
          <w:rFonts w:ascii="仿宋" w:hAnsi="仿宋" w:eastAsia="仿宋" w:cs="宋体"/>
          <w:sz w:val="24"/>
          <w:szCs w:val="24"/>
          <w:lang w:val="zh-CN"/>
        </w:rPr>
        <w:t>且通过资格审查、符合性审查的不同</w:t>
      </w:r>
      <w:r>
        <w:rPr>
          <w:rFonts w:hint="eastAsia" w:ascii="仿宋" w:hAnsi="仿宋" w:eastAsia="仿宋" w:cs="宋体"/>
          <w:sz w:val="24"/>
          <w:szCs w:val="24"/>
          <w:lang w:val="zh-CN"/>
        </w:rPr>
        <w:t>供应商</w:t>
      </w:r>
      <w:r>
        <w:rPr>
          <w:rFonts w:ascii="仿宋" w:hAnsi="仿宋" w:eastAsia="仿宋" w:cs="宋体"/>
          <w:sz w:val="24"/>
          <w:szCs w:val="24"/>
          <w:lang w:val="zh-CN"/>
        </w:rPr>
        <w:t>参加同一合同项下投标的，按一家</w:t>
      </w:r>
      <w:r>
        <w:rPr>
          <w:rFonts w:hint="eastAsia" w:ascii="仿宋" w:hAnsi="仿宋" w:eastAsia="仿宋" w:cs="宋体"/>
          <w:sz w:val="24"/>
          <w:szCs w:val="24"/>
          <w:lang w:val="zh-CN"/>
        </w:rPr>
        <w:t>供应商</w:t>
      </w:r>
      <w:r>
        <w:rPr>
          <w:rFonts w:ascii="仿宋" w:hAnsi="仿宋" w:eastAsia="仿宋" w:cs="宋体"/>
          <w:sz w:val="24"/>
          <w:szCs w:val="24"/>
          <w:lang w:val="zh-CN"/>
        </w:rPr>
        <w:t>计算，评审后得分最高的同品牌</w:t>
      </w:r>
      <w:r>
        <w:rPr>
          <w:rFonts w:hint="eastAsia" w:ascii="仿宋" w:hAnsi="仿宋" w:eastAsia="仿宋" w:cs="宋体"/>
          <w:sz w:val="24"/>
          <w:szCs w:val="24"/>
          <w:lang w:val="zh-CN"/>
        </w:rPr>
        <w:t>供应商</w:t>
      </w:r>
      <w:r>
        <w:rPr>
          <w:rFonts w:ascii="仿宋" w:hAnsi="仿宋" w:eastAsia="仿宋" w:cs="宋体"/>
          <w:sz w:val="24"/>
          <w:szCs w:val="24"/>
          <w:lang w:val="zh-CN"/>
        </w:rPr>
        <w:t>作为</w:t>
      </w:r>
      <w:r>
        <w:rPr>
          <w:rFonts w:hint="eastAsia" w:ascii="仿宋" w:hAnsi="仿宋" w:eastAsia="仿宋" w:cs="宋体"/>
          <w:sz w:val="24"/>
          <w:szCs w:val="24"/>
          <w:lang w:val="zh-CN"/>
        </w:rPr>
        <w:t>成交</w:t>
      </w:r>
      <w:r>
        <w:rPr>
          <w:rFonts w:ascii="仿宋" w:hAnsi="仿宋" w:eastAsia="仿宋" w:cs="宋体"/>
          <w:sz w:val="24"/>
          <w:szCs w:val="24"/>
          <w:lang w:val="zh-CN"/>
        </w:rPr>
        <w:t>候选人推荐；评审得分相同的，</w:t>
      </w:r>
      <w:r>
        <w:rPr>
          <w:rFonts w:hint="eastAsia" w:ascii="仿宋" w:hAnsi="仿宋" w:eastAsia="仿宋" w:cs="宋体"/>
          <w:sz w:val="24"/>
          <w:szCs w:val="24"/>
          <w:lang w:val="zh-CN"/>
        </w:rPr>
        <w:t>由采购人或者采购人委托评标委员会</w:t>
      </w:r>
      <w:r>
        <w:rPr>
          <w:rFonts w:ascii="仿宋" w:hAnsi="仿宋" w:eastAsia="仿宋" w:cs="宋体"/>
          <w:sz w:val="24"/>
          <w:szCs w:val="24"/>
          <w:lang w:val="zh-CN"/>
        </w:rPr>
        <w:t>采取随机抽取方式确定</w:t>
      </w:r>
      <w:r>
        <w:rPr>
          <w:rFonts w:hint="eastAsia" w:ascii="仿宋" w:hAnsi="仿宋" w:eastAsia="仿宋" w:cs="宋体"/>
          <w:sz w:val="24"/>
          <w:szCs w:val="24"/>
          <w:lang w:val="zh-CN"/>
        </w:rPr>
        <w:t>一个供应商获得成交人推荐资格</w:t>
      </w:r>
      <w:r>
        <w:rPr>
          <w:rFonts w:ascii="仿宋" w:hAnsi="仿宋" w:eastAsia="仿宋" w:cs="宋体"/>
          <w:sz w:val="24"/>
          <w:szCs w:val="24"/>
          <w:lang w:val="zh-CN"/>
        </w:rPr>
        <w:t>，其他同品牌</w:t>
      </w:r>
      <w:r>
        <w:rPr>
          <w:rFonts w:hint="eastAsia" w:ascii="仿宋" w:hAnsi="仿宋" w:eastAsia="仿宋" w:cs="宋体"/>
          <w:sz w:val="24"/>
          <w:szCs w:val="24"/>
          <w:lang w:val="zh-CN"/>
        </w:rPr>
        <w:t>供应商</w:t>
      </w:r>
      <w:r>
        <w:rPr>
          <w:rFonts w:ascii="仿宋" w:hAnsi="仿宋" w:eastAsia="仿宋" w:cs="宋体"/>
          <w:sz w:val="24"/>
          <w:szCs w:val="24"/>
          <w:lang w:val="zh-CN"/>
        </w:rPr>
        <w:t>不作为</w:t>
      </w:r>
      <w:r>
        <w:rPr>
          <w:rFonts w:hint="eastAsia" w:ascii="仿宋" w:hAnsi="仿宋" w:eastAsia="仿宋" w:cs="宋体"/>
          <w:sz w:val="24"/>
          <w:szCs w:val="24"/>
          <w:lang w:val="zh-CN"/>
        </w:rPr>
        <w:t>成交</w:t>
      </w:r>
      <w:r>
        <w:rPr>
          <w:rFonts w:ascii="仿宋" w:hAnsi="仿宋" w:eastAsia="仿宋" w:cs="宋体"/>
          <w:sz w:val="24"/>
          <w:szCs w:val="24"/>
          <w:lang w:val="zh-CN"/>
        </w:rPr>
        <w:t>候选人。</w:t>
      </w:r>
    </w:p>
    <w:p w14:paraId="50552998">
      <w:pPr>
        <w:pStyle w:val="9"/>
        <w:spacing w:before="62" w:line="360" w:lineRule="auto"/>
        <w:ind w:firstLine="480" w:firstLineChars="200"/>
        <w:contextualSpacing/>
        <w:rPr>
          <w:rFonts w:ascii="仿宋" w:hAnsi="仿宋" w:eastAsia="仿宋" w:cs="宋体"/>
          <w:b/>
          <w:kern w:val="2"/>
          <w:lang w:val="zh-CN"/>
        </w:rPr>
      </w:pPr>
      <w:r>
        <w:rPr>
          <w:rFonts w:hint="eastAsia" w:ascii="仿宋" w:hAnsi="仿宋" w:eastAsia="仿宋" w:cs="宋体"/>
          <w:b/>
          <w:kern w:val="2"/>
          <w:lang w:val="zh-CN"/>
        </w:rPr>
        <w:t>（3）强制采购节能产品和优先采购节能产品、优先采购环保产品</w:t>
      </w:r>
    </w:p>
    <w:p w14:paraId="7C416777">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1）对《节能产品政府采购品目清单》所列的政府强制采购节能产品，供应商投标文件中应提供具有国家确定的认证机构出具的、处于有效期之内的节能产品认证证书，否则将承担其投标被视为非实质性响应投标的风险。</w:t>
      </w:r>
    </w:p>
    <w:p w14:paraId="3CC12E26">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供应商所投产品若属于《节能产品政府采购品目清单》优先采购产品，投标文件中应提供具有国家确定的认证机构出具的、处于有效期之内的节能产品认证证书，评标委员会根据本项目评标标准予以判定并赋分。</w:t>
      </w:r>
    </w:p>
    <w:p w14:paraId="48ACB90E">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2）供应商所投产品若属于《环境标志产品政府采购品目清单》内产品，投标文件中应提供具有国家确定的认证机构出具的、处于有效期之内的环境标志产品认证证书，评标委员会根据本项目评标标准予以判定并赋分。</w:t>
      </w:r>
    </w:p>
    <w:p w14:paraId="74739D79">
      <w:pPr>
        <w:autoSpaceDE w:val="0"/>
        <w:autoSpaceDN w:val="0"/>
        <w:spacing w:before="62" w:line="360" w:lineRule="auto"/>
        <w:ind w:firstLine="480" w:firstLineChars="200"/>
        <w:contextualSpacing/>
        <w:rPr>
          <w:rFonts w:ascii="仿宋" w:hAnsi="仿宋" w:eastAsia="仿宋" w:cs="宋体"/>
          <w:b/>
          <w:sz w:val="24"/>
          <w:szCs w:val="24"/>
          <w:lang w:val="zh-CN"/>
        </w:rPr>
      </w:pPr>
      <w:r>
        <w:rPr>
          <w:rFonts w:hint="eastAsia" w:ascii="仿宋" w:hAnsi="仿宋" w:eastAsia="仿宋" w:cs="宋体"/>
          <w:b/>
          <w:sz w:val="24"/>
          <w:szCs w:val="24"/>
          <w:lang w:val="zh-CN"/>
        </w:rPr>
        <w:t>（4）网络关键设备、网络安全专用产品要求</w:t>
      </w:r>
    </w:p>
    <w:p w14:paraId="46B667E3">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1、本项目网络关键设备：无；网络安全专用产品：无</w:t>
      </w:r>
    </w:p>
    <w:p w14:paraId="100412FA">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rPr>
        <w:t>2</w:t>
      </w:r>
      <w:r>
        <w:rPr>
          <w:rFonts w:hint="eastAsia" w:ascii="仿宋" w:hAnsi="仿宋" w:eastAsia="仿宋" w:cs="宋体"/>
          <w:kern w:val="0"/>
          <w:sz w:val="24"/>
          <w:szCs w:val="24"/>
          <w:lang w:val="zh-CN"/>
        </w:rPr>
        <w:t>、本项目网络关键设备：无；网络安全专用产品：无</w:t>
      </w:r>
    </w:p>
    <w:p w14:paraId="6DDE5BA8">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2、本项目中涉及网络关键设备或网络安全专用产品的，执行国家互联网信息办公室、工业和信息化部、公安部和国家认证认可监督管理委员会2023 年第 2 号《关于调整&lt;网络关键设备和网络安全专用产品目录&gt;的公告》及国家互联网信息办公室、工业和信息化部、公安部、财政部和国家认证认可监督管理委员会 2023 年第1号《关于调整网络安全专用产品安全管理有关事项的公告》等相关文件要求，本次投标（响应）设备或产品至少符合以下条件之一：一是已由具备资格的机构安全认证合格或安全检测符合要求；二是已获得《计算机信息系统安全专用产品销售许可证》，且在有效期内。</w:t>
      </w:r>
    </w:p>
    <w:p w14:paraId="5CCB97B5">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3、提供资料（下列资料任意一项）</w:t>
      </w:r>
    </w:p>
    <w:p w14:paraId="32959F3B">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①网络关键设备和网络安全专用产品安全认证证书；</w:t>
      </w:r>
    </w:p>
    <w:p w14:paraId="184E5A0B">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②网络关键设备安全检测证书、网络安全专用产品安全检测证书；③计算机信息系统安全专用产品销售许可证；</w:t>
      </w:r>
    </w:p>
    <w:p w14:paraId="755B6255">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④中国网信网或工业和信息化部网站或公安部网站或国家认证认可监督管理委员会网站公布的认证、检测结果（提供公布安全认证、安全检测结果页面网址和安全认证、检测结果截图）。</w:t>
      </w:r>
    </w:p>
    <w:p w14:paraId="7B90E055">
      <w:pPr>
        <w:pStyle w:val="9"/>
        <w:spacing w:before="62" w:line="360" w:lineRule="auto"/>
        <w:ind w:firstLine="480" w:firstLineChars="200"/>
        <w:contextualSpacing/>
        <w:rPr>
          <w:rFonts w:ascii="仿宋" w:hAnsi="仿宋" w:eastAsia="仿宋" w:cs="宋体"/>
          <w:b/>
          <w:kern w:val="2"/>
          <w:lang w:val="zh-CN"/>
        </w:rPr>
      </w:pPr>
      <w:r>
        <w:rPr>
          <w:rFonts w:hint="eastAsia" w:ascii="仿宋" w:hAnsi="仿宋" w:eastAsia="仿宋" w:cs="宋体"/>
          <w:b/>
          <w:kern w:val="2"/>
          <w:lang w:val="zh-CN"/>
        </w:rPr>
        <w:t>（5）投标无效情形</w:t>
      </w:r>
    </w:p>
    <w:p w14:paraId="2966C4A1">
      <w:pPr>
        <w:autoSpaceDE w:val="0"/>
        <w:autoSpaceDN w:val="0"/>
        <w:spacing w:before="62" w:line="360" w:lineRule="auto"/>
        <w:ind w:firstLine="480" w:firstLineChars="200"/>
        <w:contextualSpacing/>
        <w:rPr>
          <w:rFonts w:ascii="仿宋" w:hAnsi="仿宋" w:eastAsia="仿宋"/>
        </w:rPr>
      </w:pPr>
      <w:r>
        <w:rPr>
          <w:rFonts w:hint="eastAsia" w:ascii="仿宋" w:hAnsi="仿宋" w:eastAsia="仿宋" w:cs="宋体"/>
          <w:kern w:val="0"/>
          <w:sz w:val="24"/>
          <w:szCs w:val="24"/>
        </w:rPr>
        <w:t>根据《河南省财政厅关于防范供应商串通投标促进政府采购公平竞争的通知》（豫财购 ﹝2021﹞6号）要求，参与同一个标段的供应商存在下列情形之一的，其投标文件无效：</w:t>
      </w:r>
    </w:p>
    <w:p w14:paraId="1856C26C">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(一)不同供应商的电子投标(响应)文件上传计算机的网卡MAC地址、CPU序列号和硬盘序列号等硬件信息相同的；</w:t>
      </w:r>
    </w:p>
    <w:p w14:paraId="6DDD99D6">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(二)不同供应商的投标(响应)文件由同一电子设备编制、打印加密或者上传；</w:t>
      </w:r>
    </w:p>
    <w:p w14:paraId="06828973">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(三)不同供应商的投标(响应)文件由同一电子设备打印、复印；</w:t>
      </w:r>
    </w:p>
    <w:p w14:paraId="70A87AD5">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(四)不同供应商的投标(响应)文件由同一人送达或者分发，或者不同供应商联系人为同一人或不同联系人的联系电话一致的；</w:t>
      </w:r>
    </w:p>
    <w:p w14:paraId="3765ADEA">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(五)不同供应商的投标(响应)文件的内容存在两处以上细节错误一致；</w:t>
      </w:r>
    </w:p>
    <w:p w14:paraId="58BB43C1">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(六)不同供应商的法定代表人、委托代理人、项目经理、项目负责人等由同一个单位缴纳社会保险或者领取报酬的；</w:t>
      </w:r>
    </w:p>
    <w:p w14:paraId="31B1F69C">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(七)不同供应商投标(响应)文件中法定代表人或者负责人签字出自同一人之手；</w:t>
      </w:r>
    </w:p>
    <w:p w14:paraId="66ABE045">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(八)其它涉嫌串通的情形。</w:t>
      </w:r>
    </w:p>
    <w:p w14:paraId="707433F0">
      <w:pPr>
        <w:tabs>
          <w:tab w:val="left" w:pos="1260"/>
        </w:tabs>
        <w:autoSpaceDE w:val="0"/>
        <w:autoSpaceDN w:val="0"/>
        <w:spacing w:before="62" w:line="360" w:lineRule="auto"/>
        <w:ind w:firstLine="480" w:firstLineChars="200"/>
        <w:rPr>
          <w:rFonts w:hint="eastAsia" w:ascii="仿宋" w:hAnsi="仿宋" w:eastAsia="仿宋" w:cs="宋体"/>
          <w:b/>
          <w:color w:val="FF0000"/>
          <w:sz w:val="24"/>
          <w:lang w:val="zh-CN"/>
        </w:rPr>
      </w:pPr>
      <w:r>
        <w:rPr>
          <w:rFonts w:hint="eastAsia" w:ascii="仿宋" w:hAnsi="仿宋" w:eastAsia="仿宋" w:cs="宋体"/>
          <w:b/>
          <w:color w:val="FF0000"/>
          <w:sz w:val="24"/>
          <w:szCs w:val="24"/>
          <w:lang w:val="zh-CN"/>
        </w:rPr>
        <w:t>（</w:t>
      </w:r>
      <w:r>
        <w:rPr>
          <w:rFonts w:hint="eastAsia" w:ascii="仿宋" w:hAnsi="仿宋" w:eastAsia="仿宋" w:cs="宋体"/>
          <w:b/>
          <w:color w:val="FF0000"/>
          <w:sz w:val="24"/>
          <w:szCs w:val="24"/>
        </w:rPr>
        <w:t>6</w:t>
      </w:r>
      <w:r>
        <w:rPr>
          <w:rFonts w:hint="eastAsia" w:ascii="仿宋" w:hAnsi="仿宋" w:eastAsia="仿宋" w:cs="宋体"/>
          <w:b/>
          <w:color w:val="FF0000"/>
          <w:sz w:val="24"/>
          <w:szCs w:val="24"/>
          <w:lang w:val="zh-CN"/>
        </w:rPr>
        <w:t>）</w:t>
      </w:r>
      <w:r>
        <w:rPr>
          <w:rFonts w:hint="eastAsia" w:ascii="仿宋" w:hAnsi="仿宋" w:eastAsia="仿宋" w:cs="宋体"/>
          <w:b/>
          <w:color w:val="FF0000"/>
          <w:sz w:val="24"/>
          <w:lang w:val="zh-CN"/>
        </w:rPr>
        <w:t>评标标准</w:t>
      </w:r>
    </w:p>
    <w:tbl>
      <w:tblPr>
        <w:tblStyle w:val="20"/>
        <w:tblW w:w="8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9"/>
        <w:gridCol w:w="1800"/>
        <w:gridCol w:w="5028"/>
      </w:tblGrid>
      <w:tr w14:paraId="21539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39" w:type="dxa"/>
            <w:gridSpan w:val="2"/>
            <w:tcBorders>
              <w:tl2br w:val="nil"/>
              <w:tr2bl w:val="nil"/>
            </w:tcBorders>
            <w:vAlign w:val="center"/>
          </w:tcPr>
          <w:p w14:paraId="0937EFE8">
            <w:pPr>
              <w:spacing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条款内容</w:t>
            </w:r>
          </w:p>
        </w:tc>
        <w:tc>
          <w:tcPr>
            <w:tcW w:w="5028" w:type="dxa"/>
            <w:tcBorders>
              <w:tl2br w:val="nil"/>
              <w:tr2bl w:val="nil"/>
            </w:tcBorders>
            <w:vAlign w:val="center"/>
          </w:tcPr>
          <w:p w14:paraId="3C92B9AC">
            <w:pPr>
              <w:adjustRightInd w:val="0"/>
              <w:spacing w:line="360" w:lineRule="auto"/>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评审标准</w:t>
            </w:r>
          </w:p>
        </w:tc>
      </w:tr>
      <w:tr w14:paraId="5AC83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39" w:type="dxa"/>
            <w:gridSpan w:val="2"/>
            <w:tcBorders>
              <w:tl2br w:val="nil"/>
              <w:tr2bl w:val="nil"/>
            </w:tcBorders>
            <w:vAlign w:val="center"/>
          </w:tcPr>
          <w:p w14:paraId="47EA124D">
            <w:pPr>
              <w:adjustRightInd w:val="0"/>
              <w:spacing w:line="360" w:lineRule="auto"/>
              <w:jc w:val="center"/>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分值构成</w:t>
            </w:r>
          </w:p>
          <w:p w14:paraId="5A9FF83D">
            <w:pPr>
              <w:spacing w:line="360" w:lineRule="auto"/>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（总分100分）</w:t>
            </w:r>
          </w:p>
        </w:tc>
        <w:tc>
          <w:tcPr>
            <w:tcW w:w="5028" w:type="dxa"/>
            <w:tcBorders>
              <w:tl2br w:val="nil"/>
              <w:tr2bl w:val="nil"/>
            </w:tcBorders>
            <w:vAlign w:val="center"/>
          </w:tcPr>
          <w:p w14:paraId="1BE145D3">
            <w:pPr>
              <w:adjustRightInd w:val="0"/>
              <w:spacing w:line="360" w:lineRule="auto"/>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报价部分</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20</w:t>
            </w:r>
            <w:r>
              <w:rPr>
                <w:rFonts w:hint="eastAsia" w:ascii="仿宋_GB2312" w:hAnsi="仿宋_GB2312" w:eastAsia="仿宋_GB2312" w:cs="仿宋_GB2312"/>
                <w:sz w:val="24"/>
                <w:szCs w:val="24"/>
              </w:rPr>
              <w:t>分</w:t>
            </w:r>
          </w:p>
          <w:p w14:paraId="7B3235CA">
            <w:pPr>
              <w:adjustRightInd w:val="0"/>
              <w:spacing w:line="360" w:lineRule="auto"/>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商务部分</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30</w:t>
            </w:r>
            <w:r>
              <w:rPr>
                <w:rFonts w:hint="eastAsia" w:ascii="仿宋_GB2312" w:hAnsi="仿宋_GB2312" w:eastAsia="仿宋_GB2312" w:cs="仿宋_GB2312"/>
                <w:sz w:val="24"/>
                <w:szCs w:val="24"/>
              </w:rPr>
              <w:t>分</w:t>
            </w:r>
          </w:p>
          <w:p w14:paraId="128A2B80">
            <w:pPr>
              <w:adjustRightInd w:val="0"/>
              <w:spacing w:line="360" w:lineRule="auto"/>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技术部分</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50</w:t>
            </w:r>
            <w:r>
              <w:rPr>
                <w:rFonts w:hint="eastAsia" w:ascii="仿宋_GB2312" w:hAnsi="仿宋_GB2312" w:eastAsia="仿宋_GB2312" w:cs="仿宋_GB2312"/>
                <w:sz w:val="24"/>
                <w:szCs w:val="24"/>
              </w:rPr>
              <w:t>分</w:t>
            </w:r>
          </w:p>
        </w:tc>
      </w:tr>
      <w:tr w14:paraId="51766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jc w:val="center"/>
        </w:trPr>
        <w:tc>
          <w:tcPr>
            <w:tcW w:w="1639" w:type="dxa"/>
            <w:tcBorders>
              <w:tl2br w:val="nil"/>
              <w:tr2bl w:val="nil"/>
            </w:tcBorders>
            <w:vAlign w:val="center"/>
          </w:tcPr>
          <w:p w14:paraId="181B9B52">
            <w:pPr>
              <w:widowControl/>
              <w:spacing w:line="360" w:lineRule="auto"/>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评审项目</w:t>
            </w:r>
          </w:p>
        </w:tc>
        <w:tc>
          <w:tcPr>
            <w:tcW w:w="1800" w:type="dxa"/>
            <w:tcBorders>
              <w:tl2br w:val="nil"/>
              <w:tr2bl w:val="nil"/>
            </w:tcBorders>
            <w:vAlign w:val="center"/>
          </w:tcPr>
          <w:p w14:paraId="0900396D">
            <w:pPr>
              <w:adjustRightInd w:val="0"/>
              <w:spacing w:line="360" w:lineRule="auto"/>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评分因素</w:t>
            </w:r>
          </w:p>
        </w:tc>
        <w:tc>
          <w:tcPr>
            <w:tcW w:w="5028" w:type="dxa"/>
            <w:tcBorders>
              <w:tl2br w:val="nil"/>
              <w:tr2bl w:val="nil"/>
            </w:tcBorders>
            <w:vAlign w:val="center"/>
          </w:tcPr>
          <w:p w14:paraId="0D431D61">
            <w:pPr>
              <w:shd w:val="clear" w:color="auto" w:fill="FFFFFF"/>
              <w:adjustRightInd w:val="0"/>
              <w:snapToGrid w:val="0"/>
              <w:spacing w:line="360" w:lineRule="auto"/>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评分标准</w:t>
            </w:r>
          </w:p>
        </w:tc>
      </w:tr>
      <w:tr w14:paraId="590E9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jc w:val="center"/>
        </w:trPr>
        <w:tc>
          <w:tcPr>
            <w:tcW w:w="1639" w:type="dxa"/>
            <w:tcBorders>
              <w:tl2br w:val="nil"/>
              <w:tr2bl w:val="nil"/>
            </w:tcBorders>
            <w:vAlign w:val="center"/>
          </w:tcPr>
          <w:p w14:paraId="135DAD0A">
            <w:pPr>
              <w:widowControl/>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报价部分（20分）</w:t>
            </w:r>
          </w:p>
          <w:p w14:paraId="658265F3">
            <w:pPr>
              <w:widowControl/>
              <w:spacing w:line="360" w:lineRule="auto"/>
              <w:jc w:val="center"/>
              <w:rPr>
                <w:rFonts w:hint="eastAsia" w:ascii="仿宋_GB2312" w:hAnsi="仿宋_GB2312" w:eastAsia="仿宋_GB2312" w:cs="仿宋_GB2312"/>
                <w:sz w:val="24"/>
                <w:szCs w:val="24"/>
              </w:rPr>
            </w:pPr>
          </w:p>
        </w:tc>
        <w:tc>
          <w:tcPr>
            <w:tcW w:w="1800" w:type="dxa"/>
            <w:tcBorders>
              <w:tl2br w:val="nil"/>
              <w:tr2bl w:val="nil"/>
            </w:tcBorders>
            <w:vAlign w:val="center"/>
          </w:tcPr>
          <w:p w14:paraId="78DFEA6F">
            <w:pPr>
              <w:spacing w:line="360" w:lineRule="auto"/>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响应报价（</w:t>
            </w:r>
            <w:r>
              <w:rPr>
                <w:rFonts w:hint="eastAsia" w:ascii="仿宋_GB2312" w:hAnsi="仿宋_GB2312" w:eastAsia="仿宋_GB2312" w:cs="仿宋_GB2312"/>
                <w:sz w:val="24"/>
                <w:szCs w:val="24"/>
                <w:lang w:val="en-US" w:eastAsia="zh-CN"/>
              </w:rPr>
              <w:t>20</w:t>
            </w:r>
            <w:r>
              <w:rPr>
                <w:rFonts w:hint="eastAsia" w:ascii="仿宋_GB2312" w:hAnsi="仿宋_GB2312" w:eastAsia="仿宋_GB2312" w:cs="仿宋_GB2312"/>
                <w:sz w:val="24"/>
                <w:szCs w:val="24"/>
              </w:rPr>
              <w:t>分）</w:t>
            </w:r>
          </w:p>
        </w:tc>
        <w:tc>
          <w:tcPr>
            <w:tcW w:w="5028" w:type="dxa"/>
            <w:tcBorders>
              <w:tl2br w:val="nil"/>
              <w:tr2bl w:val="nil"/>
            </w:tcBorders>
            <w:vAlign w:val="center"/>
          </w:tcPr>
          <w:p w14:paraId="6B72EA83">
            <w:pPr>
              <w:shd w:val="clear" w:color="auto" w:fill="FFFFFF"/>
              <w:adjustRightInd w:val="0"/>
              <w:snapToGrid w:val="0"/>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满足磋商文件要求且最低的最终磋商报价为磋商基准价，其价格分为满分20分。其他供应商的报价得分计算：报价得分=（磋商基准价/最终磋商报价）×20</w:t>
            </w:r>
          </w:p>
        </w:tc>
      </w:tr>
      <w:tr w14:paraId="56CDD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6" w:hRule="atLeast"/>
          <w:jc w:val="center"/>
        </w:trPr>
        <w:tc>
          <w:tcPr>
            <w:tcW w:w="1639" w:type="dxa"/>
            <w:vMerge w:val="restart"/>
            <w:tcBorders>
              <w:tl2br w:val="nil"/>
              <w:tr2bl w:val="nil"/>
            </w:tcBorders>
            <w:vAlign w:val="center"/>
          </w:tcPr>
          <w:p w14:paraId="527D5BB3">
            <w:pPr>
              <w:widowControl/>
              <w:spacing w:line="360" w:lineRule="auto"/>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商务部分（30分）</w:t>
            </w:r>
          </w:p>
        </w:tc>
        <w:tc>
          <w:tcPr>
            <w:tcW w:w="1800" w:type="dxa"/>
            <w:tcBorders>
              <w:tl2br w:val="nil"/>
              <w:tr2bl w:val="nil"/>
            </w:tcBorders>
            <w:vAlign w:val="center"/>
          </w:tcPr>
          <w:p w14:paraId="3C6DA249">
            <w:pPr>
              <w:adjustRightInd w:val="0"/>
              <w:spacing w:line="360" w:lineRule="auto"/>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业绩（9分）</w:t>
            </w:r>
          </w:p>
        </w:tc>
        <w:tc>
          <w:tcPr>
            <w:tcW w:w="5028" w:type="dxa"/>
            <w:tcBorders>
              <w:tl2br w:val="nil"/>
              <w:tr2bl w:val="nil"/>
            </w:tcBorders>
            <w:vAlign w:val="center"/>
          </w:tcPr>
          <w:p w14:paraId="138DC70D">
            <w:pPr>
              <w:pStyle w:val="18"/>
              <w:ind w:left="0" w:leftChars="0" w:firstLine="0" w:firstLine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pacing w:val="1"/>
                <w:kern w:val="0"/>
                <w:sz w:val="24"/>
                <w:szCs w:val="24"/>
              </w:rPr>
              <w:t>供应商提供2023年01月01日以来，具有类似项目业绩。（应提供合同原件扫描件或图片）每提供一份得3分，本项最多得</w:t>
            </w:r>
            <w:r>
              <w:rPr>
                <w:rFonts w:hint="eastAsia" w:ascii="仿宋_GB2312" w:hAnsi="仿宋_GB2312" w:eastAsia="仿宋_GB2312" w:cs="仿宋_GB2312"/>
                <w:spacing w:val="1"/>
                <w:kern w:val="0"/>
                <w:sz w:val="24"/>
                <w:szCs w:val="24"/>
                <w:lang w:val="en-US" w:eastAsia="zh-CN"/>
              </w:rPr>
              <w:t>9</w:t>
            </w:r>
            <w:r>
              <w:rPr>
                <w:rFonts w:hint="eastAsia" w:ascii="仿宋_GB2312" w:hAnsi="仿宋_GB2312" w:eastAsia="仿宋_GB2312" w:cs="仿宋_GB2312"/>
                <w:spacing w:val="1"/>
                <w:kern w:val="0"/>
                <w:sz w:val="24"/>
                <w:szCs w:val="24"/>
              </w:rPr>
              <w:t>分，不提供者为0分。注：需提供合同扫描件，不提供不得分。</w:t>
            </w:r>
          </w:p>
        </w:tc>
      </w:tr>
      <w:tr w14:paraId="6AC3E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1639" w:type="dxa"/>
            <w:vMerge w:val="continue"/>
            <w:tcBorders>
              <w:tl2br w:val="nil"/>
              <w:tr2bl w:val="nil"/>
            </w:tcBorders>
            <w:vAlign w:val="center"/>
          </w:tcPr>
          <w:p w14:paraId="28647909">
            <w:pPr>
              <w:adjustRightInd w:val="0"/>
              <w:spacing w:line="360" w:lineRule="auto"/>
              <w:jc w:val="center"/>
              <w:textAlignment w:val="baseline"/>
              <w:rPr>
                <w:rFonts w:hint="eastAsia" w:ascii="仿宋_GB2312" w:hAnsi="仿宋_GB2312" w:eastAsia="仿宋_GB2312" w:cs="仿宋_GB2312"/>
                <w:sz w:val="24"/>
                <w:szCs w:val="24"/>
              </w:rPr>
            </w:pPr>
          </w:p>
        </w:tc>
        <w:tc>
          <w:tcPr>
            <w:tcW w:w="1800" w:type="dxa"/>
            <w:tcBorders>
              <w:tl2br w:val="nil"/>
              <w:tr2bl w:val="nil"/>
            </w:tcBorders>
            <w:vAlign w:val="center"/>
          </w:tcPr>
          <w:p w14:paraId="3624D09B">
            <w:pPr>
              <w:adjustRightInd w:val="0"/>
              <w:spacing w:line="360" w:lineRule="auto"/>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项目管理团队配置及企业实力（21分）</w:t>
            </w:r>
          </w:p>
        </w:tc>
        <w:tc>
          <w:tcPr>
            <w:tcW w:w="5028" w:type="dxa"/>
            <w:tcBorders>
              <w:tl2br w:val="nil"/>
              <w:tr2bl w:val="nil"/>
            </w:tcBorders>
            <w:vAlign w:val="center"/>
          </w:tcPr>
          <w:p w14:paraId="6C9B788A">
            <w:pPr>
              <w:pStyle w:val="9"/>
              <w:rPr>
                <w:rFonts w:hint="eastAsia" w:ascii="仿宋_GB2312" w:hAnsi="仿宋_GB2312" w:eastAsia="仿宋_GB2312" w:cs="仿宋_GB2312"/>
                <w:b w:val="0"/>
                <w:bCs/>
                <w:spacing w:val="-1"/>
                <w:sz w:val="24"/>
                <w:szCs w:val="24"/>
              </w:rPr>
            </w:pPr>
            <w:r>
              <w:rPr>
                <w:rFonts w:hint="eastAsia" w:ascii="仿宋_GB2312" w:hAnsi="仿宋_GB2312" w:eastAsia="仿宋_GB2312" w:cs="仿宋_GB2312"/>
                <w:b w:val="0"/>
                <w:bCs/>
                <w:spacing w:val="-1"/>
                <w:sz w:val="24"/>
                <w:szCs w:val="24"/>
              </w:rPr>
              <w:t>1.拟派项目负责人同时具有测绘相关专业高级职称的得</w:t>
            </w:r>
            <w:r>
              <w:rPr>
                <w:rFonts w:hint="eastAsia" w:ascii="仿宋_GB2312" w:hAnsi="仿宋_GB2312" w:eastAsia="仿宋_GB2312" w:cs="仿宋_GB2312"/>
                <w:b w:val="0"/>
                <w:bCs/>
                <w:spacing w:val="-1"/>
                <w:sz w:val="24"/>
                <w:szCs w:val="24"/>
                <w:lang w:val="en-US" w:eastAsia="zh-CN"/>
              </w:rPr>
              <w:t>6</w:t>
            </w:r>
            <w:r>
              <w:rPr>
                <w:rFonts w:hint="eastAsia" w:ascii="仿宋_GB2312" w:hAnsi="仿宋_GB2312" w:eastAsia="仿宋_GB2312" w:cs="仿宋_GB2312"/>
                <w:b w:val="0"/>
                <w:bCs/>
                <w:spacing w:val="-1"/>
                <w:sz w:val="24"/>
                <w:szCs w:val="24"/>
              </w:rPr>
              <w:t>分；本项最高得</w:t>
            </w:r>
            <w:r>
              <w:rPr>
                <w:rFonts w:hint="eastAsia" w:ascii="仿宋_GB2312" w:hAnsi="仿宋_GB2312" w:eastAsia="仿宋_GB2312" w:cs="仿宋_GB2312"/>
                <w:b w:val="0"/>
                <w:bCs/>
                <w:spacing w:val="-1"/>
                <w:sz w:val="24"/>
                <w:szCs w:val="24"/>
                <w:lang w:val="en-US" w:eastAsia="zh-CN"/>
              </w:rPr>
              <w:t>6</w:t>
            </w:r>
            <w:r>
              <w:rPr>
                <w:rFonts w:hint="eastAsia" w:ascii="仿宋_GB2312" w:hAnsi="仿宋_GB2312" w:eastAsia="仿宋_GB2312" w:cs="仿宋_GB2312"/>
                <w:b w:val="0"/>
                <w:bCs/>
                <w:spacing w:val="-1"/>
                <w:sz w:val="24"/>
                <w:szCs w:val="24"/>
              </w:rPr>
              <w:t>分。</w:t>
            </w:r>
          </w:p>
          <w:p w14:paraId="48D65661">
            <w:pPr>
              <w:pStyle w:val="9"/>
              <w:rPr>
                <w:rFonts w:hint="eastAsia" w:ascii="仿宋_GB2312" w:hAnsi="仿宋_GB2312" w:eastAsia="仿宋_GB2312" w:cs="仿宋_GB2312"/>
                <w:b w:val="0"/>
                <w:bCs/>
                <w:spacing w:val="-1"/>
                <w:sz w:val="24"/>
                <w:szCs w:val="24"/>
              </w:rPr>
            </w:pPr>
            <w:r>
              <w:rPr>
                <w:rFonts w:hint="eastAsia" w:ascii="仿宋_GB2312" w:hAnsi="仿宋_GB2312" w:eastAsia="仿宋_GB2312" w:cs="仿宋_GB2312"/>
                <w:b w:val="0"/>
                <w:bCs/>
                <w:spacing w:val="-1"/>
                <w:sz w:val="24"/>
                <w:szCs w:val="24"/>
              </w:rPr>
              <w:t>2.项目团队除项目负责人外每派1名具有测绘相关专业中级及以上</w:t>
            </w:r>
            <w:r>
              <w:rPr>
                <w:rFonts w:hint="eastAsia" w:ascii="仿宋_GB2312" w:hAnsi="仿宋_GB2312" w:eastAsia="仿宋_GB2312" w:cs="仿宋_GB2312"/>
                <w:b w:val="0"/>
                <w:bCs/>
                <w:spacing w:val="-1"/>
                <w:sz w:val="24"/>
                <w:szCs w:val="24"/>
                <w:lang w:val="en-US" w:eastAsia="zh-CN"/>
              </w:rPr>
              <w:t>职称的</w:t>
            </w:r>
            <w:r>
              <w:rPr>
                <w:rFonts w:hint="eastAsia" w:ascii="仿宋_GB2312" w:hAnsi="仿宋_GB2312" w:eastAsia="仿宋_GB2312" w:cs="仿宋_GB2312"/>
                <w:b w:val="0"/>
                <w:bCs/>
                <w:spacing w:val="-1"/>
                <w:sz w:val="24"/>
                <w:szCs w:val="24"/>
              </w:rPr>
              <w:t>得</w:t>
            </w:r>
            <w:r>
              <w:rPr>
                <w:rFonts w:hint="eastAsia" w:ascii="仿宋_GB2312" w:hAnsi="仿宋_GB2312" w:eastAsia="仿宋_GB2312" w:cs="仿宋_GB2312"/>
                <w:b w:val="0"/>
                <w:bCs/>
                <w:spacing w:val="-1"/>
                <w:sz w:val="24"/>
                <w:szCs w:val="24"/>
                <w:lang w:val="en-US" w:eastAsia="zh-CN"/>
              </w:rPr>
              <w:t>3</w:t>
            </w:r>
            <w:r>
              <w:rPr>
                <w:rFonts w:hint="eastAsia" w:ascii="仿宋_GB2312" w:hAnsi="仿宋_GB2312" w:eastAsia="仿宋_GB2312" w:cs="仿宋_GB2312"/>
                <w:b w:val="0"/>
                <w:bCs/>
                <w:spacing w:val="-1"/>
                <w:sz w:val="24"/>
                <w:szCs w:val="24"/>
              </w:rPr>
              <w:t>分</w:t>
            </w:r>
            <w:r>
              <w:rPr>
                <w:rFonts w:hint="eastAsia" w:ascii="仿宋_GB2312" w:hAnsi="仿宋_GB2312" w:eastAsia="仿宋_GB2312" w:cs="仿宋_GB2312"/>
                <w:b w:val="0"/>
                <w:bCs/>
                <w:spacing w:val="-1"/>
                <w:sz w:val="24"/>
                <w:szCs w:val="24"/>
                <w:lang w:eastAsia="zh-CN"/>
              </w:rPr>
              <w:t>，</w:t>
            </w:r>
            <w:r>
              <w:rPr>
                <w:rFonts w:hint="eastAsia" w:ascii="仿宋_GB2312" w:hAnsi="仿宋_GB2312" w:eastAsia="仿宋_GB2312" w:cs="仿宋_GB2312"/>
                <w:b w:val="0"/>
                <w:bCs/>
                <w:spacing w:val="-1"/>
                <w:sz w:val="24"/>
                <w:szCs w:val="24"/>
              </w:rPr>
              <w:t>每派1名具有测绘相关专业</w:t>
            </w:r>
            <w:r>
              <w:rPr>
                <w:rFonts w:hint="eastAsia" w:ascii="仿宋_GB2312" w:hAnsi="仿宋_GB2312" w:eastAsia="仿宋_GB2312" w:cs="仿宋_GB2312"/>
                <w:b w:val="0"/>
                <w:bCs/>
                <w:spacing w:val="-1"/>
                <w:sz w:val="24"/>
                <w:szCs w:val="24"/>
                <w:lang w:eastAsia="zh-CN"/>
              </w:rPr>
              <w:t>初级</w:t>
            </w:r>
            <w:r>
              <w:rPr>
                <w:rFonts w:hint="eastAsia" w:ascii="仿宋_GB2312" w:hAnsi="仿宋_GB2312" w:eastAsia="仿宋_GB2312" w:cs="仿宋_GB2312"/>
                <w:b w:val="0"/>
                <w:bCs/>
                <w:spacing w:val="-1"/>
                <w:sz w:val="24"/>
                <w:szCs w:val="24"/>
                <w:lang w:val="en-US" w:eastAsia="zh-CN"/>
              </w:rPr>
              <w:t>职称的</w:t>
            </w:r>
            <w:r>
              <w:rPr>
                <w:rFonts w:hint="eastAsia" w:ascii="仿宋_GB2312" w:hAnsi="仿宋_GB2312" w:eastAsia="仿宋_GB2312" w:cs="仿宋_GB2312"/>
                <w:b w:val="0"/>
                <w:bCs/>
                <w:spacing w:val="-1"/>
                <w:sz w:val="24"/>
                <w:szCs w:val="24"/>
              </w:rPr>
              <w:t>得</w:t>
            </w:r>
            <w:r>
              <w:rPr>
                <w:rFonts w:hint="eastAsia" w:ascii="仿宋_GB2312" w:hAnsi="仿宋_GB2312" w:eastAsia="仿宋_GB2312" w:cs="仿宋_GB2312"/>
                <w:b w:val="0"/>
                <w:bCs/>
                <w:spacing w:val="-1"/>
                <w:sz w:val="24"/>
                <w:szCs w:val="24"/>
                <w:lang w:val="en-US" w:eastAsia="zh-CN"/>
              </w:rPr>
              <w:t>1.5</w:t>
            </w:r>
            <w:r>
              <w:rPr>
                <w:rFonts w:hint="eastAsia" w:ascii="仿宋_GB2312" w:hAnsi="仿宋_GB2312" w:eastAsia="仿宋_GB2312" w:cs="仿宋_GB2312"/>
                <w:b w:val="0"/>
                <w:bCs/>
                <w:spacing w:val="-1"/>
                <w:sz w:val="24"/>
                <w:szCs w:val="24"/>
              </w:rPr>
              <w:t>分</w:t>
            </w:r>
            <w:r>
              <w:rPr>
                <w:rFonts w:hint="eastAsia" w:ascii="仿宋_GB2312" w:hAnsi="仿宋_GB2312" w:eastAsia="仿宋_GB2312" w:cs="仿宋_GB2312"/>
                <w:b w:val="0"/>
                <w:bCs/>
                <w:spacing w:val="-1"/>
                <w:sz w:val="24"/>
                <w:szCs w:val="24"/>
                <w:lang w:eastAsia="zh-CN"/>
              </w:rPr>
              <w:t>，</w:t>
            </w:r>
            <w:r>
              <w:rPr>
                <w:rFonts w:hint="eastAsia" w:ascii="仿宋_GB2312" w:hAnsi="仿宋_GB2312" w:eastAsia="仿宋_GB2312" w:cs="仿宋_GB2312"/>
                <w:b w:val="0"/>
                <w:bCs/>
                <w:spacing w:val="-1"/>
                <w:sz w:val="24"/>
                <w:szCs w:val="24"/>
              </w:rPr>
              <w:t>本项最高得</w:t>
            </w:r>
            <w:r>
              <w:rPr>
                <w:rFonts w:hint="eastAsia" w:ascii="仿宋_GB2312" w:hAnsi="仿宋_GB2312" w:eastAsia="仿宋_GB2312" w:cs="仿宋_GB2312"/>
                <w:b w:val="0"/>
                <w:bCs/>
                <w:spacing w:val="-1"/>
                <w:sz w:val="24"/>
                <w:szCs w:val="24"/>
                <w:lang w:val="en-US" w:eastAsia="zh-CN"/>
              </w:rPr>
              <w:t>15</w:t>
            </w:r>
            <w:r>
              <w:rPr>
                <w:rFonts w:hint="eastAsia" w:ascii="仿宋_GB2312" w:hAnsi="仿宋_GB2312" w:eastAsia="仿宋_GB2312" w:cs="仿宋_GB2312"/>
                <w:b w:val="0"/>
                <w:bCs/>
                <w:spacing w:val="-1"/>
                <w:sz w:val="24"/>
                <w:szCs w:val="24"/>
              </w:rPr>
              <w:t>分。</w:t>
            </w:r>
          </w:p>
          <w:p w14:paraId="1909458F">
            <w:pPr>
              <w:pStyle w:val="9"/>
              <w:rPr>
                <w:rFonts w:hint="eastAsia" w:ascii="仿宋_GB2312" w:hAnsi="仿宋_GB2312" w:eastAsia="仿宋_GB2312" w:cs="仿宋_GB2312"/>
                <w:b/>
                <w:spacing w:val="-1"/>
                <w:sz w:val="24"/>
                <w:szCs w:val="24"/>
              </w:rPr>
            </w:pPr>
            <w:r>
              <w:rPr>
                <w:rFonts w:hint="eastAsia" w:ascii="仿宋_GB2312" w:hAnsi="仿宋_GB2312" w:eastAsia="仿宋_GB2312" w:cs="仿宋_GB2312"/>
                <w:b w:val="0"/>
                <w:bCs/>
                <w:spacing w:val="-1"/>
                <w:sz w:val="24"/>
                <w:szCs w:val="24"/>
              </w:rPr>
              <w:t>注：以上证书须提供原件扫描件（或图片）及个人社保缴纳证明，未提供或缺项者不得分。</w:t>
            </w:r>
          </w:p>
        </w:tc>
      </w:tr>
      <w:tr w14:paraId="67E40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jc w:val="center"/>
        </w:trPr>
        <w:tc>
          <w:tcPr>
            <w:tcW w:w="1639" w:type="dxa"/>
            <w:vMerge w:val="restart"/>
            <w:tcBorders>
              <w:tl2br w:val="nil"/>
              <w:tr2bl w:val="nil"/>
            </w:tcBorders>
            <w:vAlign w:val="center"/>
          </w:tcPr>
          <w:p w14:paraId="3BDA3542">
            <w:pPr>
              <w:widowControl/>
              <w:spacing w:line="360" w:lineRule="auto"/>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技术部分（50分）</w:t>
            </w:r>
          </w:p>
        </w:tc>
        <w:tc>
          <w:tcPr>
            <w:tcW w:w="1800" w:type="dxa"/>
            <w:tcBorders>
              <w:tl2br w:val="nil"/>
              <w:tr2bl w:val="nil"/>
            </w:tcBorders>
            <w:vAlign w:val="center"/>
          </w:tcPr>
          <w:p w14:paraId="1C1754CB">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项目理解程度分析（10分）</w:t>
            </w:r>
          </w:p>
        </w:tc>
        <w:tc>
          <w:tcPr>
            <w:tcW w:w="5028" w:type="dxa"/>
            <w:tcBorders>
              <w:tl2br w:val="nil"/>
              <w:tr2bl w:val="nil"/>
            </w:tcBorders>
            <w:vAlign w:val="center"/>
          </w:tcPr>
          <w:p w14:paraId="760F5D42">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w:t>
            </w:r>
            <w:r>
              <w:rPr>
                <w:rFonts w:hint="eastAsia" w:ascii="仿宋_GB2312" w:hAnsi="仿宋_GB2312" w:eastAsia="仿宋_GB2312" w:cs="仿宋_GB2312"/>
                <w:sz w:val="24"/>
                <w:szCs w:val="24"/>
                <w:lang w:val="en-US" w:eastAsia="zh-CN"/>
              </w:rPr>
              <w:t>农村集体三资清查核实项目工作</w:t>
            </w:r>
            <w:r>
              <w:rPr>
                <w:rFonts w:hint="eastAsia" w:ascii="仿宋_GB2312" w:hAnsi="仿宋_GB2312" w:eastAsia="仿宋_GB2312" w:cs="仿宋_GB2312"/>
                <w:sz w:val="24"/>
                <w:szCs w:val="24"/>
              </w:rPr>
              <w:t>任务，提供项目实施的需求分析方案，对项目背景、项目需求进行分析、对项目实施的重点、关键点进行分析：</w:t>
            </w:r>
          </w:p>
          <w:p w14:paraId="019364CA">
            <w:pPr>
              <w:spacing w:line="44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第一档，对</w:t>
            </w:r>
            <w:r>
              <w:rPr>
                <w:rFonts w:hint="eastAsia" w:ascii="仿宋_GB2312" w:hAnsi="仿宋_GB2312" w:eastAsia="仿宋_GB2312" w:cs="仿宋_GB2312"/>
                <w:sz w:val="24"/>
                <w:szCs w:val="24"/>
                <w:lang w:val="en-US" w:eastAsia="zh-CN"/>
              </w:rPr>
              <w:t>清查核实工作</w:t>
            </w:r>
            <w:r>
              <w:rPr>
                <w:rFonts w:hint="eastAsia" w:ascii="仿宋_GB2312" w:hAnsi="仿宋_GB2312" w:eastAsia="仿宋_GB2312" w:cs="仿宋_GB2312"/>
                <w:sz w:val="24"/>
                <w:szCs w:val="24"/>
              </w:rPr>
              <w:t>需求理解透彻、认知明晰，对项目实施的重点、关键点分析精准的得</w:t>
            </w:r>
            <w:r>
              <w:rPr>
                <w:rFonts w:hint="eastAsia" w:ascii="仿宋_GB2312" w:hAnsi="仿宋_GB2312" w:eastAsia="仿宋_GB2312" w:cs="仿宋_GB2312"/>
                <w:sz w:val="24"/>
                <w:szCs w:val="24"/>
                <w:lang w:val="en-US" w:eastAsia="zh-CN"/>
              </w:rPr>
              <w:t>10</w:t>
            </w:r>
            <w:r>
              <w:rPr>
                <w:rFonts w:hint="eastAsia" w:ascii="仿宋_GB2312" w:hAnsi="仿宋_GB2312" w:eastAsia="仿宋_GB2312" w:cs="仿宋_GB2312"/>
                <w:sz w:val="24"/>
                <w:szCs w:val="24"/>
              </w:rPr>
              <w:t>分</w:t>
            </w:r>
            <w:r>
              <w:rPr>
                <w:rFonts w:hint="eastAsia" w:ascii="仿宋_GB2312" w:hAnsi="仿宋_GB2312" w:eastAsia="仿宋_GB2312" w:cs="仿宋_GB2312"/>
                <w:sz w:val="24"/>
                <w:szCs w:val="24"/>
                <w:lang w:eastAsia="zh-CN"/>
              </w:rPr>
              <w:t>；</w:t>
            </w:r>
          </w:p>
          <w:p w14:paraId="222DD583">
            <w:pPr>
              <w:spacing w:line="44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第二档，不缺项且有简单描述的得</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分</w:t>
            </w:r>
            <w:r>
              <w:rPr>
                <w:rFonts w:hint="eastAsia" w:ascii="仿宋_GB2312" w:hAnsi="仿宋_GB2312" w:eastAsia="仿宋_GB2312" w:cs="仿宋_GB2312"/>
                <w:sz w:val="24"/>
                <w:szCs w:val="24"/>
                <w:lang w:eastAsia="zh-CN"/>
              </w:rPr>
              <w:t>；</w:t>
            </w:r>
          </w:p>
          <w:p w14:paraId="24415BF9">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第三档，缺项但有简单描述的得</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不提供的得0分</w:t>
            </w:r>
          </w:p>
        </w:tc>
      </w:tr>
      <w:tr w14:paraId="4C8E2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jc w:val="center"/>
        </w:trPr>
        <w:tc>
          <w:tcPr>
            <w:tcW w:w="1639" w:type="dxa"/>
            <w:vMerge w:val="continue"/>
            <w:tcBorders>
              <w:tl2br w:val="nil"/>
              <w:tr2bl w:val="nil"/>
            </w:tcBorders>
            <w:vAlign w:val="center"/>
          </w:tcPr>
          <w:p w14:paraId="6CC79E7B">
            <w:pPr>
              <w:widowControl/>
              <w:spacing w:line="360" w:lineRule="auto"/>
              <w:jc w:val="center"/>
              <w:rPr>
                <w:rFonts w:hint="eastAsia" w:ascii="仿宋_GB2312" w:hAnsi="仿宋_GB2312" w:eastAsia="仿宋_GB2312" w:cs="仿宋_GB2312"/>
                <w:sz w:val="24"/>
                <w:szCs w:val="24"/>
                <w:lang w:val="en-US" w:eastAsia="zh-CN"/>
              </w:rPr>
            </w:pPr>
          </w:p>
        </w:tc>
        <w:tc>
          <w:tcPr>
            <w:tcW w:w="1800" w:type="dxa"/>
            <w:tcBorders>
              <w:tl2br w:val="nil"/>
              <w:tr2bl w:val="nil"/>
            </w:tcBorders>
            <w:vAlign w:val="center"/>
          </w:tcPr>
          <w:p w14:paraId="0E982548">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项目编制思路及项目编制建议（5分）</w:t>
            </w:r>
          </w:p>
        </w:tc>
        <w:tc>
          <w:tcPr>
            <w:tcW w:w="5028" w:type="dxa"/>
            <w:tcBorders>
              <w:tl2br w:val="nil"/>
              <w:tr2bl w:val="nil"/>
            </w:tcBorders>
            <w:vAlign w:val="center"/>
          </w:tcPr>
          <w:p w14:paraId="6998F59A">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针对本项目编制思路清晰，并提出合理的项目编制建议的得</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分;</w:t>
            </w:r>
          </w:p>
          <w:p w14:paraId="431B51E3">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提供本项目编制思路、提出较合理的编制建议的得</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分;</w:t>
            </w:r>
          </w:p>
          <w:p w14:paraId="4A192CB1">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提供本项目基本编制思路、提出基本合理的编制建议的得1分，缺项或者不合理不得分。</w:t>
            </w:r>
          </w:p>
        </w:tc>
      </w:tr>
      <w:tr w14:paraId="6322D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0" w:hRule="atLeast"/>
          <w:jc w:val="center"/>
        </w:trPr>
        <w:tc>
          <w:tcPr>
            <w:tcW w:w="1639" w:type="dxa"/>
            <w:vMerge w:val="continue"/>
            <w:tcBorders>
              <w:tl2br w:val="nil"/>
              <w:tr2bl w:val="nil"/>
            </w:tcBorders>
            <w:vAlign w:val="center"/>
          </w:tcPr>
          <w:p w14:paraId="525A7501">
            <w:pPr>
              <w:widowControl/>
              <w:spacing w:line="360" w:lineRule="auto"/>
              <w:jc w:val="center"/>
              <w:rPr>
                <w:rFonts w:hint="eastAsia" w:ascii="仿宋_GB2312" w:hAnsi="仿宋_GB2312" w:eastAsia="仿宋_GB2312" w:cs="仿宋_GB2312"/>
                <w:sz w:val="24"/>
                <w:szCs w:val="24"/>
                <w:lang w:val="en-US" w:eastAsia="zh-CN"/>
              </w:rPr>
            </w:pPr>
          </w:p>
        </w:tc>
        <w:tc>
          <w:tcPr>
            <w:tcW w:w="1800" w:type="dxa"/>
            <w:tcBorders>
              <w:tl2br w:val="nil"/>
              <w:tr2bl w:val="nil"/>
            </w:tcBorders>
            <w:vAlign w:val="center"/>
          </w:tcPr>
          <w:p w14:paraId="5DE98B33">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项目重点、难点分析及应对措施（10分）</w:t>
            </w:r>
          </w:p>
        </w:tc>
        <w:tc>
          <w:tcPr>
            <w:tcW w:w="5028" w:type="dxa"/>
            <w:tcBorders>
              <w:tl2br w:val="nil"/>
              <w:tr2bl w:val="nil"/>
            </w:tcBorders>
            <w:vAlign w:val="center"/>
          </w:tcPr>
          <w:p w14:paraId="165F5A43">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对项目信息了解全面、透彻，提出的项目重点和难点中有针对性并作独立分析，应对措施优秀得</w:t>
            </w:r>
            <w:r>
              <w:rPr>
                <w:rFonts w:hint="eastAsia" w:ascii="仿宋_GB2312" w:hAnsi="仿宋_GB2312" w:eastAsia="仿宋_GB2312" w:cs="仿宋_GB2312"/>
                <w:sz w:val="24"/>
                <w:szCs w:val="24"/>
                <w:lang w:val="en-US" w:eastAsia="zh-CN"/>
              </w:rPr>
              <w:t>10</w:t>
            </w:r>
            <w:r>
              <w:rPr>
                <w:rFonts w:hint="eastAsia" w:ascii="仿宋_GB2312" w:hAnsi="仿宋_GB2312" w:eastAsia="仿宋_GB2312" w:cs="仿宋_GB2312"/>
                <w:sz w:val="24"/>
                <w:szCs w:val="24"/>
              </w:rPr>
              <w:t>分;</w:t>
            </w:r>
          </w:p>
          <w:p w14:paraId="19A6D499">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对项目信息了解基本全面，提出的项目重点和难点中有针对性，应对措施合理得</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分;</w:t>
            </w:r>
          </w:p>
          <w:p w14:paraId="5F2A03E7">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对项目信息了解一般，对项目的重点和难点作出分析，应对措施一般得1分，缺项或者不合理不得分。</w:t>
            </w:r>
          </w:p>
        </w:tc>
      </w:tr>
      <w:tr w14:paraId="719CD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jc w:val="center"/>
        </w:trPr>
        <w:tc>
          <w:tcPr>
            <w:tcW w:w="1639" w:type="dxa"/>
            <w:vMerge w:val="continue"/>
            <w:tcBorders>
              <w:tl2br w:val="nil"/>
              <w:tr2bl w:val="nil"/>
            </w:tcBorders>
            <w:vAlign w:val="center"/>
          </w:tcPr>
          <w:p w14:paraId="6B538E3F">
            <w:pPr>
              <w:widowControl/>
              <w:spacing w:line="360" w:lineRule="auto"/>
              <w:jc w:val="center"/>
              <w:rPr>
                <w:rFonts w:hint="eastAsia" w:ascii="仿宋_GB2312" w:hAnsi="仿宋_GB2312" w:eastAsia="仿宋_GB2312" w:cs="仿宋_GB2312"/>
                <w:sz w:val="24"/>
                <w:szCs w:val="24"/>
                <w:lang w:val="en-US" w:eastAsia="zh-CN"/>
              </w:rPr>
            </w:pPr>
          </w:p>
        </w:tc>
        <w:tc>
          <w:tcPr>
            <w:tcW w:w="1800" w:type="dxa"/>
            <w:tcBorders>
              <w:tl2br w:val="nil"/>
              <w:tr2bl w:val="nil"/>
            </w:tcBorders>
            <w:vAlign w:val="center"/>
          </w:tcPr>
          <w:p w14:paraId="2785C91F">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成果质量保证措施（10分）</w:t>
            </w:r>
          </w:p>
        </w:tc>
        <w:tc>
          <w:tcPr>
            <w:tcW w:w="5028" w:type="dxa"/>
            <w:tcBorders>
              <w:tl2br w:val="nil"/>
              <w:tr2bl w:val="nil"/>
            </w:tcBorders>
            <w:vAlign w:val="center"/>
          </w:tcPr>
          <w:p w14:paraId="1285A98B">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供应商为项目成果管理及数据、成果保密提供相应保证措施、保密制度、保密措施等：</w:t>
            </w:r>
          </w:p>
          <w:p w14:paraId="4526C012">
            <w:pPr>
              <w:snapToGrid w:val="0"/>
              <w:spacing w:line="360" w:lineRule="auto"/>
              <w:ind w:right="6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第一档，相关保证措施完善，保密制度健全，保密措施得力的得</w:t>
            </w:r>
            <w:r>
              <w:rPr>
                <w:rFonts w:hint="eastAsia" w:ascii="仿宋_GB2312" w:hAnsi="仿宋_GB2312" w:eastAsia="仿宋_GB2312" w:cs="仿宋_GB2312"/>
                <w:sz w:val="24"/>
                <w:szCs w:val="24"/>
                <w:lang w:val="en-US" w:eastAsia="zh-CN"/>
              </w:rPr>
              <w:t>10</w:t>
            </w:r>
            <w:r>
              <w:rPr>
                <w:rFonts w:hint="eastAsia" w:ascii="仿宋_GB2312" w:hAnsi="仿宋_GB2312" w:eastAsia="仿宋_GB2312" w:cs="仿宋_GB2312"/>
                <w:sz w:val="24"/>
                <w:szCs w:val="24"/>
              </w:rPr>
              <w:t>分</w:t>
            </w:r>
            <w:r>
              <w:rPr>
                <w:rFonts w:hint="eastAsia" w:ascii="仿宋_GB2312" w:hAnsi="仿宋_GB2312" w:eastAsia="仿宋_GB2312" w:cs="仿宋_GB2312"/>
                <w:sz w:val="24"/>
                <w:szCs w:val="24"/>
                <w:lang w:eastAsia="zh-CN"/>
              </w:rPr>
              <w:t>；</w:t>
            </w:r>
          </w:p>
          <w:p w14:paraId="28D1352D">
            <w:pPr>
              <w:snapToGrid w:val="0"/>
              <w:spacing w:line="360" w:lineRule="auto"/>
              <w:ind w:right="6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第二档，不缺项且有简单描述的得</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分</w:t>
            </w:r>
            <w:r>
              <w:rPr>
                <w:rFonts w:hint="eastAsia" w:ascii="仿宋_GB2312" w:hAnsi="仿宋_GB2312" w:eastAsia="仿宋_GB2312" w:cs="仿宋_GB2312"/>
                <w:sz w:val="24"/>
                <w:szCs w:val="24"/>
                <w:lang w:eastAsia="zh-CN"/>
              </w:rPr>
              <w:t>；</w:t>
            </w:r>
          </w:p>
          <w:p w14:paraId="580A538E">
            <w:pPr>
              <w:snapToGrid w:val="0"/>
              <w:spacing w:line="360" w:lineRule="auto"/>
              <w:ind w:right="6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第三档，缺项但有有描述的得1分</w:t>
            </w:r>
            <w:r>
              <w:rPr>
                <w:rFonts w:hint="eastAsia" w:ascii="仿宋_GB2312" w:hAnsi="仿宋_GB2312" w:eastAsia="仿宋_GB2312" w:cs="仿宋_GB2312"/>
                <w:sz w:val="24"/>
                <w:szCs w:val="24"/>
                <w:lang w:eastAsia="zh-CN"/>
              </w:rPr>
              <w:t>；</w:t>
            </w:r>
          </w:p>
          <w:p w14:paraId="34A28C9E">
            <w:pPr>
              <w:spacing w:line="44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缺项或不提供的得0分</w:t>
            </w:r>
            <w:r>
              <w:rPr>
                <w:rFonts w:hint="eastAsia" w:ascii="仿宋_GB2312" w:hAnsi="仿宋_GB2312" w:eastAsia="仿宋_GB2312" w:cs="仿宋_GB2312"/>
                <w:sz w:val="24"/>
                <w:szCs w:val="24"/>
                <w:lang w:eastAsia="zh-CN"/>
              </w:rPr>
              <w:t>。</w:t>
            </w:r>
          </w:p>
        </w:tc>
      </w:tr>
      <w:tr w14:paraId="40F9D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0" w:hRule="atLeast"/>
          <w:jc w:val="center"/>
        </w:trPr>
        <w:tc>
          <w:tcPr>
            <w:tcW w:w="1639" w:type="dxa"/>
            <w:vMerge w:val="continue"/>
            <w:tcBorders>
              <w:tl2br w:val="nil"/>
              <w:tr2bl w:val="nil"/>
            </w:tcBorders>
            <w:vAlign w:val="center"/>
          </w:tcPr>
          <w:p w14:paraId="73E06FC2">
            <w:pPr>
              <w:widowControl/>
              <w:spacing w:line="360" w:lineRule="auto"/>
              <w:jc w:val="center"/>
              <w:rPr>
                <w:rFonts w:hint="eastAsia" w:ascii="仿宋_GB2312" w:hAnsi="仿宋_GB2312" w:eastAsia="仿宋_GB2312" w:cs="仿宋_GB2312"/>
                <w:sz w:val="24"/>
                <w:szCs w:val="24"/>
                <w:lang w:val="en-US" w:eastAsia="zh-CN"/>
              </w:rPr>
            </w:pPr>
          </w:p>
        </w:tc>
        <w:tc>
          <w:tcPr>
            <w:tcW w:w="1800" w:type="dxa"/>
            <w:tcBorders>
              <w:tl2br w:val="nil"/>
              <w:tr2bl w:val="nil"/>
            </w:tcBorders>
            <w:vAlign w:val="center"/>
          </w:tcPr>
          <w:p w14:paraId="3D56B0A0">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项目进度计划及保障措施（10分）</w:t>
            </w:r>
          </w:p>
        </w:tc>
        <w:tc>
          <w:tcPr>
            <w:tcW w:w="5028" w:type="dxa"/>
            <w:tcBorders>
              <w:tl2br w:val="nil"/>
              <w:tr2bl w:val="nil"/>
            </w:tcBorders>
            <w:vAlign w:val="center"/>
          </w:tcPr>
          <w:p w14:paraId="32A991A6">
            <w:pPr>
              <w:spacing w:line="40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结合本项目特点协助配合业主，妥善处理</w:t>
            </w:r>
            <w:r>
              <w:rPr>
                <w:rFonts w:hint="eastAsia" w:ascii="仿宋_GB2312" w:hAnsi="仿宋_GB2312" w:eastAsia="仿宋_GB2312" w:cs="仿宋_GB2312"/>
                <w:sz w:val="24"/>
                <w:szCs w:val="24"/>
                <w:lang w:val="en-US" w:eastAsia="zh-CN"/>
              </w:rPr>
              <w:t>清查核实</w:t>
            </w:r>
            <w:r>
              <w:rPr>
                <w:rFonts w:hint="eastAsia" w:ascii="仿宋_GB2312" w:hAnsi="仿宋_GB2312" w:eastAsia="仿宋_GB2312" w:cs="仿宋_GB2312"/>
                <w:sz w:val="24"/>
                <w:szCs w:val="24"/>
              </w:rPr>
              <w:t>工作中遇到的问题，保证工期，时间节点清晰。根据采购文件响应方服务周期响应情况，进度计划安排合理性进行综合比较打分：</w:t>
            </w:r>
          </w:p>
          <w:p w14:paraId="6A5B805F">
            <w:pPr>
              <w:spacing w:line="40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第一档，服务周期及进度计划保证措施科学合理得</w:t>
            </w:r>
            <w:r>
              <w:rPr>
                <w:rFonts w:hint="eastAsia" w:ascii="仿宋_GB2312" w:hAnsi="仿宋_GB2312" w:eastAsia="仿宋_GB2312" w:cs="仿宋_GB2312"/>
                <w:sz w:val="24"/>
                <w:szCs w:val="24"/>
                <w:lang w:val="en-US" w:eastAsia="zh-CN"/>
              </w:rPr>
              <w:t>10</w:t>
            </w:r>
            <w:r>
              <w:rPr>
                <w:rFonts w:hint="eastAsia" w:ascii="仿宋_GB2312" w:hAnsi="仿宋_GB2312" w:eastAsia="仿宋_GB2312" w:cs="仿宋_GB2312"/>
                <w:sz w:val="24"/>
                <w:szCs w:val="24"/>
              </w:rPr>
              <w:t>分；</w:t>
            </w:r>
          </w:p>
          <w:p w14:paraId="38645196">
            <w:pPr>
              <w:spacing w:line="40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第二档，服务周期及进度计划保证措施一般可行得</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分；</w:t>
            </w:r>
          </w:p>
          <w:p w14:paraId="2FCF9C11">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第三档，服务周期及进度计划保证措施欠合理得</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分；缺项不得分。</w:t>
            </w:r>
          </w:p>
        </w:tc>
      </w:tr>
      <w:tr w14:paraId="6D85B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jc w:val="center"/>
        </w:trPr>
        <w:tc>
          <w:tcPr>
            <w:tcW w:w="1639" w:type="dxa"/>
            <w:vMerge w:val="continue"/>
            <w:tcBorders>
              <w:tl2br w:val="nil"/>
              <w:tr2bl w:val="nil"/>
            </w:tcBorders>
            <w:vAlign w:val="center"/>
          </w:tcPr>
          <w:p w14:paraId="184F167A">
            <w:pPr>
              <w:widowControl/>
              <w:spacing w:line="360" w:lineRule="auto"/>
              <w:jc w:val="center"/>
              <w:rPr>
                <w:rFonts w:hint="eastAsia" w:ascii="仿宋_GB2312" w:hAnsi="仿宋_GB2312" w:eastAsia="仿宋_GB2312" w:cs="仿宋_GB2312"/>
                <w:sz w:val="24"/>
                <w:szCs w:val="24"/>
                <w:lang w:val="en-US" w:eastAsia="zh-CN"/>
              </w:rPr>
            </w:pPr>
          </w:p>
        </w:tc>
        <w:tc>
          <w:tcPr>
            <w:tcW w:w="1800" w:type="dxa"/>
            <w:tcBorders>
              <w:tl2br w:val="nil"/>
              <w:tr2bl w:val="nil"/>
            </w:tcBorders>
            <w:vAlign w:val="center"/>
          </w:tcPr>
          <w:p w14:paraId="4FA81138">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服务承诺方案（5分）</w:t>
            </w:r>
          </w:p>
        </w:tc>
        <w:tc>
          <w:tcPr>
            <w:tcW w:w="5028" w:type="dxa"/>
            <w:tcBorders>
              <w:tl2br w:val="nil"/>
              <w:tr2bl w:val="nil"/>
            </w:tcBorders>
            <w:vAlign w:val="center"/>
          </w:tcPr>
          <w:p w14:paraId="1E89A6CE">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服务方案详细、具体、合理。能够完全满足需求，并且方案详尽，得5分;基本满足需求，方案较详尽的得3分;方案基本详尽的得1分;缺项或者不合理不得分。</w:t>
            </w:r>
          </w:p>
        </w:tc>
      </w:tr>
    </w:tbl>
    <w:p w14:paraId="660F7345">
      <w:pPr>
        <w:tabs>
          <w:tab w:val="left" w:pos="1260"/>
        </w:tabs>
        <w:autoSpaceDE w:val="0"/>
        <w:autoSpaceDN w:val="0"/>
        <w:spacing w:before="62" w:line="360" w:lineRule="auto"/>
        <w:ind w:firstLine="480" w:firstLineChars="200"/>
        <w:rPr>
          <w:rFonts w:hint="eastAsia" w:ascii="仿宋" w:hAnsi="仿宋" w:eastAsia="仿宋" w:cs="宋体"/>
          <w:b/>
          <w:color w:val="FF0000"/>
          <w:sz w:val="24"/>
          <w:lang w:val="zh-CN"/>
        </w:rPr>
      </w:pPr>
    </w:p>
    <w:p w14:paraId="66108563">
      <w:pPr>
        <w:spacing w:before="62" w:line="360" w:lineRule="auto"/>
        <w:rPr>
          <w:rFonts w:ascii="仿宋" w:hAnsi="仿宋" w:eastAsia="仿宋" w:cs="仿宋_GB2312"/>
          <w:b/>
          <w:lang w:val="zh-CN"/>
        </w:rPr>
      </w:pPr>
      <w:r>
        <w:rPr>
          <w:rFonts w:hint="eastAsia" w:ascii="仿宋" w:hAnsi="仿宋" w:eastAsia="仿宋" w:cs="仿宋_GB2312"/>
          <w:b/>
          <w:sz w:val="24"/>
          <w:szCs w:val="24"/>
          <w:lang w:val="zh-CN"/>
        </w:rPr>
        <w:t>注：评标标准中所涉及到的证书及材料不需提供原件，均应在电子响应文件中提供原件扫描件（或图片）</w:t>
      </w:r>
    </w:p>
    <w:p w14:paraId="3024961B">
      <w:pPr>
        <w:pStyle w:val="9"/>
        <w:spacing w:before="62" w:line="360" w:lineRule="auto"/>
        <w:ind w:firstLine="240" w:firstLineChars="100"/>
        <w:rPr>
          <w:rFonts w:ascii="仿宋" w:hAnsi="仿宋" w:eastAsia="仿宋" w:cs="仿宋_GB2312"/>
          <w:szCs w:val="21"/>
          <w:lang w:val="zh-CN"/>
        </w:rPr>
      </w:pPr>
      <w:r>
        <w:rPr>
          <w:rFonts w:hint="eastAsia" w:ascii="仿宋" w:hAnsi="仿宋" w:eastAsia="仿宋" w:cs="仿宋_GB2312"/>
          <w:b/>
          <w:szCs w:val="21"/>
          <w:lang w:val="zh-CN"/>
        </w:rPr>
        <w:t>（</w:t>
      </w:r>
      <w:r>
        <w:rPr>
          <w:rFonts w:hint="eastAsia" w:ascii="仿宋" w:hAnsi="仿宋" w:eastAsia="仿宋" w:cs="仿宋_GB2312"/>
          <w:b/>
          <w:szCs w:val="21"/>
        </w:rPr>
        <w:t>7</w:t>
      </w:r>
      <w:r>
        <w:rPr>
          <w:rFonts w:hint="eastAsia" w:ascii="仿宋" w:hAnsi="仿宋" w:eastAsia="仿宋" w:cs="仿宋_GB2312"/>
          <w:b/>
          <w:szCs w:val="21"/>
          <w:lang w:val="zh-CN"/>
        </w:rPr>
        <w:t>）评标结果汇总完成后，除下列情形外，任何人不得修改评标结果：</w:t>
      </w:r>
    </w:p>
    <w:p w14:paraId="0F6A1B7F">
      <w:pPr>
        <w:tabs>
          <w:tab w:val="left" w:pos="1260"/>
        </w:tabs>
        <w:autoSpaceDE w:val="0"/>
        <w:autoSpaceDN w:val="0"/>
        <w:spacing w:before="62" w:line="360" w:lineRule="auto"/>
        <w:ind w:firstLine="480" w:firstLineChars="200"/>
        <w:rPr>
          <w:rFonts w:ascii="仿宋" w:hAnsi="仿宋" w:eastAsia="仿宋" w:cs="仿宋_GB2312"/>
          <w:sz w:val="24"/>
          <w:lang w:val="zh-CN"/>
        </w:rPr>
      </w:pPr>
      <w:r>
        <w:rPr>
          <w:rFonts w:hint="eastAsia" w:ascii="仿宋" w:hAnsi="仿宋" w:eastAsia="仿宋" w:cs="仿宋_GB2312"/>
          <w:sz w:val="24"/>
          <w:lang w:val="zh-CN"/>
        </w:rPr>
        <w:t>1） 分值汇总计算错误的；</w:t>
      </w:r>
    </w:p>
    <w:p w14:paraId="25620AA3">
      <w:pPr>
        <w:tabs>
          <w:tab w:val="left" w:pos="1260"/>
        </w:tabs>
        <w:autoSpaceDE w:val="0"/>
        <w:autoSpaceDN w:val="0"/>
        <w:spacing w:before="62" w:line="360" w:lineRule="auto"/>
        <w:ind w:firstLine="480" w:firstLineChars="200"/>
        <w:rPr>
          <w:rFonts w:ascii="仿宋" w:hAnsi="仿宋" w:eastAsia="仿宋" w:cs="仿宋_GB2312"/>
          <w:sz w:val="24"/>
          <w:lang w:val="zh-CN"/>
        </w:rPr>
      </w:pPr>
      <w:r>
        <w:rPr>
          <w:rFonts w:hint="eastAsia" w:ascii="仿宋" w:hAnsi="仿宋" w:eastAsia="仿宋" w:cs="仿宋_GB2312"/>
          <w:sz w:val="24"/>
          <w:lang w:val="zh-CN"/>
        </w:rPr>
        <w:t>2） 分项评分超出评分标准范围的；</w:t>
      </w:r>
    </w:p>
    <w:p w14:paraId="3070ECEE">
      <w:pPr>
        <w:tabs>
          <w:tab w:val="left" w:pos="1260"/>
        </w:tabs>
        <w:autoSpaceDE w:val="0"/>
        <w:autoSpaceDN w:val="0"/>
        <w:spacing w:before="62" w:line="360" w:lineRule="auto"/>
        <w:ind w:firstLine="480" w:firstLineChars="200"/>
        <w:rPr>
          <w:rFonts w:ascii="仿宋" w:hAnsi="仿宋" w:eastAsia="仿宋" w:cs="仿宋_GB2312"/>
          <w:sz w:val="24"/>
          <w:lang w:val="zh-CN"/>
        </w:rPr>
      </w:pPr>
      <w:r>
        <w:rPr>
          <w:rFonts w:hint="eastAsia" w:ascii="仿宋" w:hAnsi="仿宋" w:eastAsia="仿宋" w:cs="仿宋_GB2312"/>
          <w:sz w:val="24"/>
          <w:lang w:val="zh-CN"/>
        </w:rPr>
        <w:t>3） 磋商小组成员对客观评审因素评分不一致的；</w:t>
      </w:r>
    </w:p>
    <w:p w14:paraId="59CC70EA">
      <w:pPr>
        <w:tabs>
          <w:tab w:val="left" w:pos="1260"/>
        </w:tabs>
        <w:autoSpaceDE w:val="0"/>
        <w:autoSpaceDN w:val="0"/>
        <w:spacing w:before="62" w:line="360" w:lineRule="auto"/>
        <w:ind w:firstLine="480" w:firstLineChars="200"/>
        <w:rPr>
          <w:rFonts w:ascii="仿宋" w:hAnsi="仿宋" w:eastAsia="仿宋" w:cs="仿宋_GB2312"/>
          <w:sz w:val="24"/>
          <w:lang w:val="zh-CN"/>
        </w:rPr>
      </w:pPr>
      <w:r>
        <w:rPr>
          <w:rFonts w:hint="eastAsia" w:ascii="仿宋" w:hAnsi="仿宋" w:eastAsia="仿宋" w:cs="仿宋_GB2312"/>
          <w:sz w:val="24"/>
          <w:lang w:val="zh-CN"/>
        </w:rPr>
        <w:t>4） 经磋商小组认定评分畸高、畸低的。</w:t>
      </w:r>
    </w:p>
    <w:p w14:paraId="1EFC245B">
      <w:pPr>
        <w:tabs>
          <w:tab w:val="left" w:pos="1260"/>
        </w:tabs>
        <w:autoSpaceDE w:val="0"/>
        <w:autoSpaceDN w:val="0"/>
        <w:spacing w:before="62" w:line="360" w:lineRule="auto"/>
        <w:ind w:firstLine="480" w:firstLineChars="200"/>
        <w:rPr>
          <w:rFonts w:ascii="仿宋" w:hAnsi="仿宋" w:eastAsia="仿宋" w:cs="仿宋_GB2312"/>
          <w:sz w:val="24"/>
          <w:lang w:val="zh-CN"/>
        </w:rPr>
      </w:pPr>
      <w:r>
        <w:rPr>
          <w:rFonts w:hint="eastAsia" w:ascii="仿宋" w:hAnsi="仿宋" w:eastAsia="仿宋" w:cs="仿宋_GB2312"/>
          <w:sz w:val="24"/>
          <w:lang w:val="zh-CN"/>
        </w:rPr>
        <w:t>评标报告签署前，经复核发现存在以上情形之一的，磋商小组应当当场修改评标结果，并在评标报告中记载；评标报告签署后，采购人或者采购代理机构发现存在以上情形之一的，应当组织原磋商小组进行重新评审，重新评审改变评标结果的，书面报告本级财政部门。</w:t>
      </w:r>
    </w:p>
    <w:p w14:paraId="3D765C9C">
      <w:pPr>
        <w:tabs>
          <w:tab w:val="left" w:pos="1260"/>
        </w:tabs>
        <w:autoSpaceDE w:val="0"/>
        <w:autoSpaceDN w:val="0"/>
        <w:spacing w:before="62" w:line="360" w:lineRule="auto"/>
        <w:ind w:firstLine="480" w:firstLineChars="200"/>
        <w:rPr>
          <w:rFonts w:ascii="仿宋" w:hAnsi="仿宋" w:eastAsia="仿宋" w:cs="仿宋_GB2312"/>
          <w:sz w:val="24"/>
          <w:lang w:val="zh-CN"/>
        </w:rPr>
      </w:pPr>
      <w:r>
        <w:rPr>
          <w:rFonts w:hint="eastAsia" w:ascii="仿宋" w:hAnsi="仿宋" w:eastAsia="仿宋" w:cs="仿宋_GB2312"/>
          <w:sz w:val="24"/>
          <w:lang w:val="zh-CN"/>
        </w:rPr>
        <w:t>供应商对本条第一款情形提出质疑的，采购人或者采购代理机构可以组织原磋商小组进行重新评审，重新评审改变评标结果的，应当书面报告本级财政部门。</w:t>
      </w:r>
    </w:p>
    <w:p w14:paraId="144ADAAC">
      <w:pPr>
        <w:wordWrap w:val="0"/>
        <w:spacing w:before="62" w:line="360" w:lineRule="auto"/>
        <w:ind w:firstLine="480" w:firstLineChars="200"/>
        <w:rPr>
          <w:rFonts w:ascii="仿宋" w:hAnsi="仿宋" w:eastAsia="仿宋"/>
        </w:rPr>
      </w:pPr>
      <w:r>
        <w:rPr>
          <w:rFonts w:hint="eastAsia" w:ascii="仿宋" w:hAnsi="仿宋" w:eastAsia="仿宋" w:cs="仿宋_GB2312"/>
          <w:b/>
          <w:bCs/>
          <w:sz w:val="24"/>
          <w:lang w:val="zh-CN"/>
        </w:rPr>
        <w:t>（</w:t>
      </w:r>
      <w:r>
        <w:rPr>
          <w:rFonts w:hint="eastAsia" w:ascii="仿宋" w:hAnsi="仿宋" w:eastAsia="仿宋" w:cs="仿宋_GB2312"/>
          <w:b/>
          <w:bCs/>
          <w:sz w:val="24"/>
        </w:rPr>
        <w:t>8</w:t>
      </w:r>
      <w:r>
        <w:rPr>
          <w:rFonts w:hint="eastAsia" w:ascii="仿宋" w:hAnsi="仿宋" w:eastAsia="仿宋" w:cs="仿宋_GB2312"/>
          <w:b/>
          <w:bCs/>
          <w:sz w:val="24"/>
          <w:lang w:val="zh-CN"/>
        </w:rPr>
        <w:t>）</w:t>
      </w:r>
      <w:r>
        <w:rPr>
          <w:rFonts w:hint="eastAsia" w:ascii="仿宋" w:hAnsi="仿宋" w:eastAsia="仿宋" w:cs="仿宋_GB2312"/>
          <w:sz w:val="24"/>
          <w:lang w:val="zh-CN"/>
        </w:rPr>
        <w:t>按照《关于推进全流程电子化交易和在线监管工作有关问题的通知》（许公管办[2019]3号）规定：评标专家应严格按照要求查看“硬件特征码”相关信息并进行评审，在评审报告中显示“不同供应商电子响应文件制作硬件特征码”是否雷同的分析及判定结果。</w:t>
      </w:r>
    </w:p>
    <w:p w14:paraId="2DA823A7">
      <w:pPr>
        <w:wordWrap w:val="0"/>
        <w:spacing w:before="62" w:line="360" w:lineRule="auto"/>
        <w:ind w:firstLine="480" w:firstLineChars="200"/>
        <w:rPr>
          <w:rFonts w:ascii="仿宋" w:hAnsi="仿宋" w:eastAsia="仿宋" w:cs="仿宋_GB2312"/>
          <w:b/>
          <w:bCs/>
          <w:sz w:val="24"/>
          <w:lang w:val="zh-CN"/>
        </w:rPr>
      </w:pPr>
      <w:r>
        <w:rPr>
          <w:rFonts w:hint="eastAsia" w:ascii="仿宋" w:hAnsi="仿宋" w:eastAsia="仿宋" w:cs="仿宋_GB2312"/>
          <w:b/>
          <w:bCs/>
          <w:sz w:val="24"/>
          <w:lang w:val="zh-CN"/>
        </w:rPr>
        <w:t>（</w:t>
      </w:r>
      <w:r>
        <w:rPr>
          <w:rFonts w:hint="eastAsia" w:ascii="仿宋" w:hAnsi="仿宋" w:eastAsia="仿宋" w:cs="仿宋_GB2312"/>
          <w:b/>
          <w:bCs/>
          <w:sz w:val="24"/>
        </w:rPr>
        <w:t xml:space="preserve">9）推荐成交候选供应商 </w:t>
      </w:r>
    </w:p>
    <w:p w14:paraId="7143B9C9">
      <w:pPr>
        <w:wordWrap w:val="0"/>
        <w:spacing w:before="62" w:line="360" w:lineRule="auto"/>
        <w:ind w:firstLine="480" w:firstLineChars="200"/>
        <w:rPr>
          <w:rFonts w:ascii="仿宋" w:hAnsi="仿宋" w:eastAsia="仿宋"/>
          <w:lang w:val="zh-CN"/>
        </w:rPr>
      </w:pPr>
      <w:r>
        <w:rPr>
          <w:rFonts w:hint="eastAsia" w:ascii="仿宋" w:hAnsi="仿宋" w:eastAsia="仿宋" w:cs="仿宋_GB2312"/>
          <w:sz w:val="24"/>
        </w:rPr>
        <w:t>磋商小组应当根据综合评分情况，按照评审得分由高到低顺序推荐3名以上成交候选供应商，并编写评审报告。符合《政府采购竞争性磋商采购方式管理暂行办法》【（财库2014）214号】第二十一条第三款情形的，市场竞争不充分的科研项目，以及需要扶持的科技成果转化项目可以推荐</w:t>
      </w:r>
      <w:r>
        <w:rPr>
          <w:rFonts w:ascii="仿宋" w:hAnsi="仿宋" w:eastAsia="仿宋" w:cs="仿宋_GB2312"/>
          <w:sz w:val="24"/>
        </w:rPr>
        <w:t>2</w:t>
      </w:r>
      <w:r>
        <w:rPr>
          <w:rFonts w:hint="eastAsia" w:ascii="仿宋" w:hAnsi="仿宋" w:eastAsia="仿宋" w:cs="仿宋_GB2312"/>
          <w:sz w:val="24"/>
        </w:rPr>
        <w:t>家成交候选供应商。评审得分相同的，按照最后报价由低到高的顺序推荐。评审得分且最后报价相同的，按照技术指标优劣顺序推荐。</w:t>
      </w:r>
    </w:p>
    <w:p w14:paraId="4CBEF3D9">
      <w:pPr>
        <w:tabs>
          <w:tab w:val="left" w:pos="1260"/>
        </w:tabs>
        <w:autoSpaceDE w:val="0"/>
        <w:autoSpaceDN w:val="0"/>
        <w:spacing w:before="62" w:line="360" w:lineRule="auto"/>
        <w:ind w:firstLine="480" w:firstLineChars="200"/>
        <w:rPr>
          <w:rFonts w:ascii="仿宋" w:hAnsi="仿宋" w:eastAsia="仿宋" w:cs="仿宋_GB2312"/>
          <w:b/>
          <w:sz w:val="24"/>
          <w:szCs w:val="24"/>
          <w:lang w:val="zh-CN"/>
        </w:rPr>
      </w:pPr>
      <w:r>
        <w:rPr>
          <w:rFonts w:hint="eastAsia" w:ascii="仿宋" w:hAnsi="仿宋" w:eastAsia="仿宋" w:cs="仿宋_GB2312"/>
          <w:b/>
          <w:sz w:val="24"/>
          <w:szCs w:val="24"/>
          <w:lang w:val="zh-CN"/>
        </w:rPr>
        <w:t>（</w:t>
      </w:r>
      <w:r>
        <w:rPr>
          <w:rFonts w:hint="eastAsia" w:ascii="仿宋" w:hAnsi="仿宋" w:eastAsia="仿宋" w:cs="仿宋_GB2312"/>
          <w:b/>
          <w:sz w:val="24"/>
          <w:szCs w:val="24"/>
        </w:rPr>
        <w:t>10</w:t>
      </w:r>
      <w:r>
        <w:rPr>
          <w:rFonts w:hint="eastAsia" w:ascii="仿宋" w:hAnsi="仿宋" w:eastAsia="仿宋" w:cs="仿宋_GB2312"/>
          <w:b/>
          <w:sz w:val="24"/>
          <w:szCs w:val="24"/>
          <w:lang w:val="zh-CN"/>
        </w:rPr>
        <w:t>）磋商小组争议处理</w:t>
      </w:r>
    </w:p>
    <w:p w14:paraId="7BD95737">
      <w:pPr>
        <w:tabs>
          <w:tab w:val="left" w:pos="1260"/>
        </w:tabs>
        <w:autoSpaceDE w:val="0"/>
        <w:autoSpaceDN w:val="0"/>
        <w:spacing w:before="62" w:line="360" w:lineRule="auto"/>
        <w:ind w:firstLine="480" w:firstLineChars="200"/>
        <w:rPr>
          <w:rFonts w:ascii="仿宋" w:hAnsi="仿宋" w:eastAsia="仿宋" w:cs="仿宋_GB2312"/>
          <w:sz w:val="24"/>
          <w:szCs w:val="24"/>
          <w:lang w:val="zh-CN"/>
        </w:rPr>
      </w:pPr>
      <w:r>
        <w:rPr>
          <w:rFonts w:hint="eastAsia" w:ascii="仿宋" w:hAnsi="仿宋" w:eastAsia="仿宋" w:cs="仿宋_GB2312"/>
          <w:sz w:val="24"/>
          <w:szCs w:val="24"/>
          <w:lang w:val="zh-CN"/>
        </w:rPr>
        <w:t>磋商小组成员对需要共同认定的事项存在争议的，应当按照少数服从多数的原则作出结论。持不同意见的磋商小组成员应当在评标报告上签署不同意见及理由，否则视为同意评标报告。</w:t>
      </w:r>
    </w:p>
    <w:p w14:paraId="673AAD22">
      <w:pPr>
        <w:spacing w:before="62" w:line="360" w:lineRule="auto"/>
        <w:contextualSpacing/>
        <w:jc w:val="left"/>
        <w:rPr>
          <w:rFonts w:ascii="仿宋" w:hAnsi="仿宋" w:eastAsia="仿宋" w:cs="宋体"/>
          <w:b/>
          <w:sz w:val="24"/>
          <w:szCs w:val="24"/>
          <w:lang w:val="zh-CN"/>
        </w:rPr>
      </w:pPr>
      <w:r>
        <w:rPr>
          <w:rFonts w:hint="eastAsia" w:ascii="仿宋" w:hAnsi="仿宋" w:eastAsia="仿宋" w:cs="宋体"/>
          <w:b/>
          <w:sz w:val="24"/>
          <w:szCs w:val="24"/>
          <w:lang w:val="zh-CN"/>
        </w:rPr>
        <w:t>4、确定成交候选人名单，以及根据采购人委托直接确定成交人。</w:t>
      </w:r>
    </w:p>
    <w:p w14:paraId="42A3380C">
      <w:pPr>
        <w:spacing w:before="62" w:line="360" w:lineRule="auto"/>
        <w:jc w:val="center"/>
        <w:outlineLvl w:val="0"/>
        <w:rPr>
          <w:rFonts w:hint="eastAsia" w:ascii="仿宋" w:hAnsi="仿宋" w:eastAsia="仿宋"/>
          <w:b/>
          <w:kern w:val="0"/>
          <w:sz w:val="32"/>
          <w:szCs w:val="32"/>
        </w:rPr>
      </w:pPr>
      <w:r>
        <w:rPr>
          <w:rFonts w:hint="eastAsia" w:ascii="仿宋" w:hAnsi="仿宋" w:eastAsia="仿宋"/>
          <w:b/>
          <w:kern w:val="0"/>
          <w:sz w:val="32"/>
          <w:szCs w:val="32"/>
        </w:rPr>
        <w:br w:type="page"/>
      </w:r>
      <w:bookmarkStart w:id="18" w:name="_Toc138068727"/>
      <w:r>
        <w:rPr>
          <w:rFonts w:hint="eastAsia" w:ascii="仿宋" w:hAnsi="仿宋" w:eastAsia="仿宋"/>
          <w:b/>
          <w:kern w:val="0"/>
          <w:sz w:val="32"/>
          <w:szCs w:val="32"/>
        </w:rPr>
        <w:t>第七章 合同条款及格式</w:t>
      </w:r>
      <w:bookmarkEnd w:id="18"/>
    </w:p>
    <w:p w14:paraId="388B8E5F">
      <w:pPr>
        <w:spacing w:after="0" w:line="360" w:lineRule="auto"/>
        <w:jc w:val="center"/>
        <w:rPr>
          <w:rFonts w:ascii="宋体" w:hAnsi="宋体" w:eastAsia="宋体" w:cs="微软雅黑"/>
          <w:b/>
          <w:bCs/>
          <w:szCs w:val="21"/>
          <w:lang w:eastAsia="zh-CN"/>
        </w:rPr>
      </w:pPr>
      <w:bookmarkStart w:id="19" w:name="_Toc138068728"/>
      <w:r>
        <w:rPr>
          <w:rFonts w:hint="eastAsia" w:ascii="宋体" w:hAnsi="宋体" w:eastAsia="宋体" w:cs="微软雅黑"/>
          <w:b/>
          <w:bCs/>
          <w:szCs w:val="21"/>
          <w:lang w:eastAsia="zh-CN"/>
        </w:rPr>
        <w:t>（此合同仅供参考。以最终采购人与中标人签定的合同条款为准进行公示，</w:t>
      </w:r>
    </w:p>
    <w:p w14:paraId="281DC8F2">
      <w:pPr>
        <w:keepNext w:val="0"/>
        <w:keepLines w:val="0"/>
        <w:pageBreakBefore w:val="0"/>
        <w:widowControl/>
        <w:kinsoku/>
        <w:wordWrap/>
        <w:overflowPunct/>
        <w:topLinePunct w:val="0"/>
        <w:autoSpaceDE/>
        <w:autoSpaceDN/>
        <w:bidi w:val="0"/>
        <w:adjustRightInd/>
        <w:snapToGrid/>
        <w:spacing w:after="313" w:afterLines="100" w:line="360" w:lineRule="auto"/>
        <w:jc w:val="center"/>
        <w:textAlignment w:val="auto"/>
        <w:rPr>
          <w:rFonts w:ascii="宋体" w:hAnsi="宋体" w:eastAsia="宋体" w:cs="微软雅黑"/>
          <w:b/>
          <w:bCs/>
          <w:szCs w:val="21"/>
          <w:lang w:eastAsia="zh-CN"/>
        </w:rPr>
      </w:pPr>
      <w:r>
        <w:rPr>
          <w:rFonts w:hint="eastAsia" w:ascii="宋体" w:hAnsi="宋体" w:eastAsia="宋体" w:cs="微软雅黑"/>
          <w:b/>
          <w:bCs/>
          <w:szCs w:val="21"/>
          <w:lang w:eastAsia="zh-CN"/>
        </w:rPr>
        <w:t>最终签定合同的主要条款不能与招标文件有冲突）</w:t>
      </w:r>
    </w:p>
    <w:p w14:paraId="1303448B">
      <w:pPr>
        <w:wordWrap w:val="0"/>
        <w:ind w:firstLine="0"/>
        <w:rPr>
          <w:rFonts w:hint="eastAsia" w:ascii="仿宋" w:hAnsi="仿宋" w:eastAsia="仿宋" w:cs="仿宋"/>
          <w:szCs w:val="28"/>
        </w:rPr>
      </w:pPr>
      <w:r>
        <w:rPr>
          <w:rFonts w:hint="eastAsia" w:ascii="仿宋" w:hAnsi="仿宋" w:eastAsia="仿宋" w:cs="仿宋"/>
          <w:szCs w:val="28"/>
        </w:rPr>
        <w:t>合同编号：</w:t>
      </w:r>
    </w:p>
    <w:p w14:paraId="6DDF6A9A">
      <w:pPr>
        <w:wordWrap w:val="0"/>
        <w:jc w:val="center"/>
        <w:rPr>
          <w:rFonts w:hint="eastAsia" w:ascii="仿宋" w:hAnsi="仿宋" w:eastAsia="仿宋" w:cs="仿宋"/>
          <w:szCs w:val="28"/>
        </w:rPr>
      </w:pPr>
    </w:p>
    <w:p w14:paraId="66F85732">
      <w:pPr>
        <w:wordWrap w:val="0"/>
        <w:ind w:firstLine="0"/>
        <w:rPr>
          <w:rFonts w:hint="eastAsia" w:ascii="仿宋" w:hAnsi="仿宋" w:eastAsia="仿宋" w:cs="仿宋"/>
          <w:szCs w:val="28"/>
        </w:rPr>
      </w:pPr>
    </w:p>
    <w:p w14:paraId="667038B9">
      <w:pPr>
        <w:wordWrap w:val="0"/>
        <w:jc w:val="center"/>
        <w:rPr>
          <w:rFonts w:hint="eastAsia" w:ascii="仿宋" w:hAnsi="仿宋" w:eastAsia="仿宋" w:cs="仿宋"/>
          <w:sz w:val="72"/>
          <w:szCs w:val="72"/>
        </w:rPr>
      </w:pPr>
      <w:r>
        <w:rPr>
          <w:rFonts w:hint="eastAsia" w:ascii="仿宋" w:hAnsi="仿宋" w:eastAsia="仿宋" w:cs="仿宋"/>
          <w:sz w:val="72"/>
          <w:szCs w:val="72"/>
        </w:rPr>
        <w:t>技 术 服 务 合 同</w:t>
      </w:r>
    </w:p>
    <w:p w14:paraId="25F3EAFA">
      <w:pPr>
        <w:wordWrap w:val="0"/>
        <w:rPr>
          <w:rFonts w:hint="eastAsia" w:ascii="仿宋" w:hAnsi="仿宋" w:eastAsia="仿宋" w:cs="仿宋"/>
          <w:szCs w:val="28"/>
        </w:rPr>
      </w:pPr>
    </w:p>
    <w:p w14:paraId="10F67395">
      <w:pPr>
        <w:wordWrap w:val="0"/>
        <w:rPr>
          <w:rFonts w:hint="eastAsia" w:ascii="仿宋" w:hAnsi="仿宋" w:eastAsia="仿宋" w:cs="仿宋"/>
          <w:szCs w:val="28"/>
        </w:rPr>
      </w:pPr>
    </w:p>
    <w:p w14:paraId="285FDA58">
      <w:pPr>
        <w:wordWrap w:val="0"/>
        <w:rPr>
          <w:rFonts w:hint="eastAsia" w:ascii="仿宋" w:hAnsi="仿宋" w:eastAsia="仿宋" w:cs="仿宋"/>
          <w:szCs w:val="28"/>
        </w:rPr>
      </w:pPr>
    </w:p>
    <w:p w14:paraId="6A480268">
      <w:pPr>
        <w:wordWrap w:val="0"/>
        <w:rPr>
          <w:rFonts w:hint="eastAsia" w:ascii="仿宋" w:hAnsi="仿宋" w:eastAsia="仿宋" w:cs="仿宋"/>
          <w:szCs w:val="28"/>
        </w:rPr>
      </w:pPr>
    </w:p>
    <w:p w14:paraId="4A74A041">
      <w:pPr>
        <w:wordWrap w:val="0"/>
        <w:rPr>
          <w:rFonts w:hint="eastAsia" w:ascii="仿宋" w:hAnsi="仿宋" w:eastAsia="仿宋" w:cs="仿宋"/>
          <w:szCs w:val="28"/>
        </w:rPr>
      </w:pPr>
    </w:p>
    <w:p w14:paraId="42043009">
      <w:pPr>
        <w:wordWrap w:val="0"/>
        <w:rPr>
          <w:rFonts w:hint="eastAsia" w:ascii="仿宋" w:hAnsi="仿宋" w:eastAsia="仿宋" w:cs="仿宋"/>
          <w:szCs w:val="28"/>
        </w:rPr>
      </w:pPr>
    </w:p>
    <w:p w14:paraId="64167457">
      <w:pPr>
        <w:wordWrap w:val="0"/>
        <w:ind w:firstLine="651" w:firstLineChars="310"/>
        <w:rPr>
          <w:rFonts w:hint="eastAsia" w:ascii="仿宋" w:hAnsi="仿宋" w:eastAsia="仿宋" w:cs="仿宋"/>
          <w:szCs w:val="28"/>
        </w:rPr>
      </w:pPr>
      <w:r>
        <w:rPr>
          <w:rFonts w:hint="eastAsia" w:ascii="仿宋" w:hAnsi="仿宋" w:eastAsia="仿宋" w:cs="仿宋"/>
          <w:szCs w:val="28"/>
        </w:rPr>
        <w:t>项目名称：</w:t>
      </w:r>
      <w:r>
        <w:rPr>
          <w:rFonts w:hint="eastAsia" w:ascii="仿宋" w:hAnsi="仿宋" w:eastAsia="仿宋" w:cs="仿宋"/>
          <w:szCs w:val="28"/>
          <w:u w:val="single"/>
        </w:rPr>
        <w:t xml:space="preserve">  </w:t>
      </w:r>
      <w:r>
        <w:rPr>
          <w:rFonts w:hint="eastAsia" w:ascii="仿宋" w:hAnsi="仿宋" w:eastAsia="仿宋" w:cs="仿宋"/>
          <w:b/>
          <w:bCs/>
          <w:szCs w:val="28"/>
          <w:u w:val="single"/>
        </w:rPr>
        <w:t xml:space="preserve">   项目</w:t>
      </w:r>
    </w:p>
    <w:p w14:paraId="3FB33F1C">
      <w:pPr>
        <w:pStyle w:val="9"/>
        <w:wordWrap w:val="0"/>
        <w:spacing w:before="381" w:beforeLines="100" w:after="190" w:afterLines="50"/>
        <w:ind w:firstLine="744" w:firstLineChars="310"/>
        <w:rPr>
          <w:rFonts w:hint="eastAsia" w:ascii="仿宋" w:hAnsi="仿宋" w:eastAsia="仿宋" w:cs="仿宋"/>
          <w:szCs w:val="28"/>
          <w:u w:val="single"/>
        </w:rPr>
      </w:pPr>
      <w:r>
        <w:rPr>
          <w:rFonts w:hint="eastAsia" w:ascii="仿宋" w:hAnsi="仿宋" w:eastAsia="仿宋" w:cs="仿宋"/>
          <w:szCs w:val="28"/>
        </w:rPr>
        <w:t>甲方（委托人）：</w:t>
      </w:r>
      <w:r>
        <w:rPr>
          <w:rFonts w:hint="eastAsia" w:ascii="仿宋" w:hAnsi="仿宋" w:eastAsia="仿宋" w:cs="仿宋"/>
          <w:szCs w:val="28"/>
          <w:u w:val="single"/>
        </w:rPr>
        <w:t xml:space="preserve">   </w:t>
      </w:r>
      <w:r>
        <w:rPr>
          <w:rFonts w:hint="eastAsia" w:ascii="仿宋" w:hAnsi="仿宋" w:eastAsia="仿宋" w:cs="仿宋"/>
          <w:b/>
          <w:bCs/>
          <w:szCs w:val="28"/>
          <w:u w:val="single"/>
        </w:rPr>
        <w:t xml:space="preserve">   </w:t>
      </w:r>
      <w:r>
        <w:rPr>
          <w:rFonts w:hint="eastAsia" w:ascii="仿宋" w:hAnsi="仿宋" w:eastAsia="仿宋" w:cs="仿宋"/>
          <w:szCs w:val="28"/>
          <w:u w:val="single"/>
        </w:rPr>
        <w:t xml:space="preserve">     </w:t>
      </w:r>
    </w:p>
    <w:p w14:paraId="4FA1B8E6">
      <w:pPr>
        <w:pStyle w:val="9"/>
        <w:wordWrap w:val="0"/>
        <w:spacing w:before="381" w:beforeLines="100" w:after="190" w:afterLines="50"/>
        <w:ind w:firstLine="744" w:firstLineChars="310"/>
        <w:rPr>
          <w:rFonts w:hint="eastAsia" w:ascii="仿宋" w:hAnsi="仿宋" w:eastAsia="仿宋" w:cs="仿宋"/>
          <w:szCs w:val="28"/>
          <w:u w:val="single"/>
        </w:rPr>
      </w:pPr>
      <w:r>
        <w:rPr>
          <w:rFonts w:hint="eastAsia" w:ascii="仿宋" w:hAnsi="仿宋" w:eastAsia="仿宋" w:cs="仿宋"/>
          <w:szCs w:val="28"/>
        </w:rPr>
        <w:t>乙方（受托人）：</w:t>
      </w:r>
      <w:r>
        <w:rPr>
          <w:rFonts w:hint="eastAsia" w:ascii="仿宋" w:hAnsi="仿宋" w:eastAsia="仿宋" w:cs="仿宋"/>
          <w:szCs w:val="28"/>
          <w:u w:val="single"/>
        </w:rPr>
        <w:t xml:space="preserve">          </w:t>
      </w:r>
    </w:p>
    <w:p w14:paraId="3DE5F6FD">
      <w:pPr>
        <w:pStyle w:val="9"/>
        <w:wordWrap w:val="0"/>
        <w:spacing w:before="190" w:beforeLines="50" w:after="190" w:afterLines="50"/>
        <w:rPr>
          <w:rFonts w:hint="eastAsia" w:ascii="仿宋" w:hAnsi="仿宋" w:eastAsia="仿宋" w:cs="仿宋"/>
          <w:szCs w:val="28"/>
        </w:rPr>
      </w:pPr>
    </w:p>
    <w:p w14:paraId="1BB38B14">
      <w:pPr>
        <w:pStyle w:val="9"/>
        <w:wordWrap w:val="0"/>
        <w:spacing w:before="190" w:beforeLines="50" w:after="190" w:afterLines="50"/>
        <w:rPr>
          <w:rFonts w:hint="eastAsia" w:ascii="仿宋" w:hAnsi="仿宋" w:eastAsia="仿宋" w:cs="仿宋"/>
          <w:szCs w:val="28"/>
        </w:rPr>
      </w:pPr>
    </w:p>
    <w:p w14:paraId="22759A91">
      <w:pPr>
        <w:pStyle w:val="9"/>
        <w:wordWrap w:val="0"/>
        <w:spacing w:before="190" w:beforeLines="50" w:after="190" w:afterLines="50"/>
        <w:ind w:firstLine="993"/>
        <w:jc w:val="left"/>
        <w:rPr>
          <w:rFonts w:hint="eastAsia" w:ascii="仿宋" w:hAnsi="仿宋" w:eastAsia="仿宋" w:cs="仿宋"/>
          <w:szCs w:val="28"/>
        </w:rPr>
      </w:pPr>
      <w:r>
        <w:rPr>
          <w:rFonts w:hint="eastAsia" w:ascii="仿宋" w:hAnsi="仿宋" w:eastAsia="仿宋" w:cs="仿宋"/>
          <w:szCs w:val="28"/>
        </w:rPr>
        <w:t>签订地点：</w:t>
      </w:r>
      <w:r>
        <w:rPr>
          <w:rFonts w:hint="eastAsia" w:ascii="仿宋" w:hAnsi="仿宋" w:eastAsia="仿宋" w:cs="仿宋"/>
          <w:szCs w:val="28"/>
          <w:u w:val="single"/>
        </w:rPr>
        <w:t xml:space="preserve">                 </w:t>
      </w:r>
    </w:p>
    <w:p w14:paraId="07076628">
      <w:pPr>
        <w:pStyle w:val="9"/>
        <w:wordWrap w:val="0"/>
        <w:spacing w:before="190" w:beforeLines="50" w:after="190" w:afterLines="50"/>
        <w:ind w:firstLine="993"/>
        <w:jc w:val="left"/>
        <w:rPr>
          <w:rFonts w:hint="eastAsia" w:ascii="仿宋" w:hAnsi="仿宋" w:eastAsia="仿宋" w:cs="仿宋"/>
          <w:szCs w:val="28"/>
        </w:rPr>
        <w:sectPr>
          <w:footerReference r:id="rId19" w:type="default"/>
          <w:pgSz w:w="11907" w:h="16839"/>
          <w:pgMar w:top="1440" w:right="1418" w:bottom="1440" w:left="1418" w:header="851" w:footer="992" w:gutter="0"/>
          <w:pgNumType w:fmt="decimal"/>
          <w:cols w:space="720" w:num="1"/>
          <w:docGrid w:type="linesAndChars" w:linePitch="381" w:charSpace="0"/>
        </w:sectPr>
      </w:pPr>
      <w:r>
        <w:rPr>
          <w:rFonts w:hint="eastAsia" w:ascii="仿宋" w:hAnsi="仿宋" w:eastAsia="仿宋" w:cs="仿宋"/>
          <w:szCs w:val="28"/>
        </w:rPr>
        <w:t>签订时间：</w:t>
      </w:r>
      <w:r>
        <w:rPr>
          <w:rFonts w:hint="eastAsia" w:ascii="仿宋" w:hAnsi="仿宋" w:eastAsia="仿宋" w:cs="仿宋"/>
          <w:szCs w:val="28"/>
          <w:u w:val="single"/>
        </w:rPr>
        <w:t xml:space="preserve">    年   月   日</w:t>
      </w:r>
    </w:p>
    <w:p w14:paraId="4DE2756E">
      <w:pPr>
        <w:pStyle w:val="9"/>
        <w:wordWrap w:val="0"/>
        <w:spacing w:line="360" w:lineRule="auto"/>
        <w:ind w:firstLine="480" w:firstLineChars="200"/>
        <w:jc w:val="left"/>
        <w:rPr>
          <w:rFonts w:hint="eastAsia" w:ascii="仿宋" w:hAnsi="仿宋" w:eastAsia="仿宋" w:cs="仿宋"/>
          <w:sz w:val="24"/>
          <w:szCs w:val="24"/>
          <w:u w:val="single"/>
        </w:rPr>
      </w:pPr>
      <w:bookmarkStart w:id="20" w:name="_Toc406670753"/>
      <w:bookmarkStart w:id="21" w:name="_Toc406671124"/>
      <w:r>
        <w:rPr>
          <w:rFonts w:hint="eastAsia" w:ascii="仿宋" w:hAnsi="仿宋" w:eastAsia="仿宋" w:cs="仿宋"/>
          <w:sz w:val="24"/>
          <w:szCs w:val="24"/>
        </w:rPr>
        <w:t>甲方（委托方）：</w:t>
      </w:r>
      <w:r>
        <w:rPr>
          <w:rFonts w:hint="eastAsia" w:ascii="仿宋" w:hAnsi="仿宋" w:eastAsia="仿宋" w:cs="仿宋"/>
          <w:sz w:val="24"/>
          <w:szCs w:val="24"/>
          <w:u w:val="single"/>
        </w:rPr>
        <w:t xml:space="preserve">                                   </w:t>
      </w:r>
    </w:p>
    <w:p w14:paraId="433EB73D">
      <w:pPr>
        <w:pStyle w:val="9"/>
        <w:wordWrap w:val="0"/>
        <w:spacing w:line="360" w:lineRule="auto"/>
        <w:ind w:firstLine="480" w:firstLineChars="200"/>
        <w:jc w:val="left"/>
        <w:rPr>
          <w:rFonts w:hint="eastAsia" w:ascii="仿宋" w:hAnsi="仿宋" w:eastAsia="仿宋" w:cs="仿宋"/>
          <w:sz w:val="24"/>
          <w:szCs w:val="24"/>
        </w:rPr>
      </w:pPr>
    </w:p>
    <w:p w14:paraId="40A4CF07">
      <w:pPr>
        <w:pStyle w:val="9"/>
        <w:wordWrap w:val="0"/>
        <w:spacing w:line="360" w:lineRule="auto"/>
        <w:ind w:firstLine="480" w:firstLineChars="200"/>
        <w:jc w:val="left"/>
        <w:rPr>
          <w:rFonts w:hint="eastAsia" w:ascii="仿宋" w:hAnsi="仿宋" w:eastAsia="仿宋" w:cs="仿宋"/>
          <w:sz w:val="24"/>
          <w:szCs w:val="24"/>
          <w:u w:val="single"/>
        </w:rPr>
      </w:pPr>
      <w:r>
        <w:rPr>
          <w:rFonts w:hint="eastAsia" w:ascii="仿宋" w:hAnsi="仿宋" w:eastAsia="仿宋" w:cs="仿宋"/>
          <w:sz w:val="24"/>
          <w:szCs w:val="24"/>
        </w:rPr>
        <w:t>乙方（受托方）：</w:t>
      </w:r>
      <w:r>
        <w:rPr>
          <w:rFonts w:hint="eastAsia" w:ascii="仿宋" w:hAnsi="仿宋" w:eastAsia="仿宋" w:cs="仿宋"/>
          <w:sz w:val="24"/>
          <w:szCs w:val="24"/>
          <w:u w:val="single"/>
        </w:rPr>
        <w:t xml:space="preserve">                                  </w:t>
      </w:r>
    </w:p>
    <w:p w14:paraId="79A3BE8B">
      <w:pPr>
        <w:pStyle w:val="9"/>
        <w:wordWrap w:val="0"/>
        <w:spacing w:line="360" w:lineRule="auto"/>
        <w:ind w:firstLine="0"/>
        <w:jc w:val="left"/>
        <w:rPr>
          <w:rFonts w:hint="eastAsia" w:ascii="仿宋" w:hAnsi="仿宋" w:eastAsia="仿宋" w:cs="仿宋"/>
          <w:sz w:val="24"/>
          <w:szCs w:val="24"/>
          <w:u w:val="single"/>
        </w:rPr>
      </w:pPr>
    </w:p>
    <w:p w14:paraId="26552957">
      <w:pPr>
        <w:pStyle w:val="9"/>
        <w:wordWrap w:val="0"/>
        <w:spacing w:line="360" w:lineRule="auto"/>
        <w:ind w:firstLine="0"/>
        <w:jc w:val="left"/>
        <w:rPr>
          <w:rFonts w:hint="eastAsia" w:ascii="仿宋" w:hAnsi="仿宋" w:eastAsia="仿宋" w:cs="仿宋"/>
          <w:sz w:val="24"/>
          <w:szCs w:val="24"/>
          <w:u w:val="single"/>
        </w:rPr>
      </w:pPr>
    </w:p>
    <w:p w14:paraId="5835B2B9">
      <w:pPr>
        <w:pStyle w:val="9"/>
        <w:wordWrap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根据《中华人民共和国民法典》《中华人民共和国测绘法》《</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"https://www.waizi.org.cn/doc/23834.html" \o "《中华人民共和国中小企业促进法》2017年修订版（全文）" \t "https://gl.qhcredit.gov.cn/wjxz1/_blank" </w:instrText>
      </w:r>
      <w:r>
        <w:rPr>
          <w:rFonts w:hint="eastAsia" w:ascii="仿宋" w:hAnsi="仿宋" w:eastAsia="仿宋" w:cs="仿宋"/>
          <w:sz w:val="24"/>
          <w:szCs w:val="24"/>
        </w:rPr>
        <w:fldChar w:fldCharType="separate"/>
      </w:r>
      <w:r>
        <w:rPr>
          <w:rFonts w:hint="eastAsia" w:ascii="仿宋" w:hAnsi="仿宋" w:eastAsia="仿宋" w:cs="仿宋"/>
          <w:sz w:val="24"/>
          <w:szCs w:val="24"/>
        </w:rPr>
        <w:t>中华人民共和国</w:t>
      </w:r>
      <w:r>
        <w:rPr>
          <w:rFonts w:hint="eastAsia" w:ascii="仿宋" w:hAnsi="仿宋" w:eastAsia="仿宋" w:cs="仿宋"/>
          <w:sz w:val="24"/>
          <w:szCs w:val="24"/>
          <w:lang w:eastAsia="zh-CN"/>
        </w:rPr>
        <w:t>政</w:t>
      </w:r>
      <w:r>
        <w:rPr>
          <w:rFonts w:hint="eastAsia" w:ascii="仿宋" w:hAnsi="仿宋" w:eastAsia="仿宋" w:cs="仿宋"/>
          <w:sz w:val="24"/>
          <w:szCs w:val="24"/>
        </w:rPr>
        <w:fldChar w:fldCharType="end"/>
      </w:r>
      <w:r>
        <w:rPr>
          <w:rFonts w:hint="eastAsia" w:ascii="仿宋" w:hAnsi="仿宋" w:eastAsia="仿宋" w:cs="仿宋"/>
          <w:sz w:val="24"/>
          <w:szCs w:val="24"/>
          <w:lang w:eastAsia="zh-CN"/>
        </w:rPr>
        <w:t>府采购法</w:t>
      </w:r>
      <w:r>
        <w:rPr>
          <w:rFonts w:hint="eastAsia" w:ascii="仿宋" w:hAnsi="仿宋" w:eastAsia="仿宋" w:cs="仿宋"/>
          <w:sz w:val="24"/>
          <w:szCs w:val="24"/>
        </w:rPr>
        <w:t xml:space="preserve">》和有关法规，经甲、乙双方协商一致，签订本合同。 </w:t>
      </w:r>
    </w:p>
    <w:p w14:paraId="78FB8C1E">
      <w:pPr>
        <w:wordWrap w:val="0"/>
        <w:spacing w:line="360" w:lineRule="auto"/>
        <w:ind w:firstLine="480" w:firstLineChars="200"/>
        <w:jc w:val="left"/>
        <w:rPr>
          <w:rFonts w:hint="eastAsia" w:ascii="黑体" w:hAnsi="黑体" w:eastAsia="黑体" w:cs="黑体"/>
          <w:bCs/>
          <w:sz w:val="24"/>
          <w:szCs w:val="24"/>
        </w:rPr>
      </w:pPr>
      <w:r>
        <w:rPr>
          <w:rFonts w:hint="eastAsia" w:ascii="黑体" w:hAnsi="黑体" w:eastAsia="黑体" w:cs="黑体"/>
          <w:bCs/>
          <w:sz w:val="24"/>
          <w:szCs w:val="24"/>
        </w:rPr>
        <w:t>一、服务内容及要求</w:t>
      </w:r>
    </w:p>
    <w:p w14:paraId="4EBE163D">
      <w:pPr>
        <w:wordWrap w:val="0"/>
        <w:spacing w:line="360" w:lineRule="auto"/>
        <w:ind w:firstLine="482" w:firstLineChars="200"/>
        <w:jc w:val="left"/>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一</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、核心工作内容要求</w:t>
      </w:r>
    </w:p>
    <w:p w14:paraId="05E4E6FE">
      <w:pPr>
        <w:wordWrap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全面开展农村集体“三资”（资源性、经营性、非经营性资产、合同）清查核实，覆盖乡镇、村、组各级集体经济组织及代行其职能的村民委员会、村民小组。建立全周期变更台账，完成资产资源调绘成图、属性录入、乡镇审核、公示确认（公示期不少于</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个工作日，需留存现场照片及异议处理记录）及影像上传，纠正账证不符、账实不符、关联错误等问题，确保清查结果经成员（代表）大会确认。</w:t>
      </w:r>
    </w:p>
    <w:p w14:paraId="41481920">
      <w:pPr>
        <w:wordWrap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对高标准农田项目机井实施“拉网式”实地核查，采用GNSS接收机完成精准定位（平面位置中误差≤0.5米），拍摄带时间/地点水印的实景照片（含机井全貌、关键部件及公示信息）。核实权属归属及配套达标情况，严格落实“六有（有水、有电、有配套（井房、水泵）有管护、有经费、有监督）”标准，建立包含定位数据、照片、权属证明、管护责任（一长两员）等信息的“一井一档”电子档案，核查乡镇级长效管护机制建立情况及省级管护投诉电话规范公示情况。</w:t>
      </w:r>
    </w:p>
    <w:p w14:paraId="108BF465">
      <w:pPr>
        <w:wordWrap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排查近年来财政衔接资金等形成的资产，厘清资产名称、建设地点、投资金额、产权归属、使用状态、收益情况等关键信息。审查项目申报、论证、决策“四议两公开”程序合规性，核查资金支付凭证完整性、监督措施落实情况，重点排查截留挪用、闲置浪费、效益不高等问题。</w:t>
      </w:r>
    </w:p>
    <w:p w14:paraId="7BC665B0">
      <w:pPr>
        <w:wordWrap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4.为每个集体经济组织培养1名业务“明白人”，开展资产清查、台账登记、平台操作等实操培训不少于2次。提供针对性整改技术指导，分类整理外业成果并编制详细清单（含资产编码、核查人员、核查日期等），及时移交内业团队，对核查疑点、缺失信息配合补测补录。</w:t>
      </w:r>
    </w:p>
    <w:p w14:paraId="3CAE4CA9">
      <w:pPr>
        <w:wordWrap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5.专项开展债权债务清查，采取面询、函证等方式核对往来款项，查清应收应付款项的金额、形成原因、账龄等情况，对确实无法收回或支付的款项按规定程序核实备案。</w:t>
      </w:r>
    </w:p>
    <w:p w14:paraId="6FA81B0D">
      <w:pPr>
        <w:wordWrap w:val="0"/>
        <w:spacing w:line="360" w:lineRule="auto"/>
        <w:ind w:firstLine="482" w:firstLineChars="200"/>
        <w:jc w:val="left"/>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二</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、技术标准要求</w:t>
      </w:r>
    </w:p>
    <w:p w14:paraId="1B20B420">
      <w:pPr>
        <w:wordWrap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1.统一采用CGCS2000国家大地坐标系，使用1:5000高清影像图作为工作底图，完成纠正、拼接及实地调绘补充。</w:t>
      </w:r>
    </w:p>
    <w:p w14:paraId="0205BC02">
      <w:pPr>
        <w:wordWrap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资产清查需全面覆盖经营性、非经营性、资源性资产及未移交资产，严格按照《资源性资产表》《固定资产表》等六类标准表格填报，确保账实、账证、账账三相一致。价值1000元以上且使用年限超过1年的资产按固定资产登记，明确购建时间、原值、净值、使用状态等关键属性；政府拨款、捐赠形成的资产需按规定估价入账。</w:t>
      </w:r>
    </w:p>
    <w:p w14:paraId="1F6119CB">
      <w:pPr>
        <w:wordWrap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3.合同清查覆盖所有经营性资源资产，需收集审核合同原件或加盖公章的复印件，重点核查合同订立程序合法性、条款完整性、承包方资质有效性及应收、实收、欠缴情况，确保合同信息与资产登记信息一致。</w:t>
      </w:r>
    </w:p>
    <w:p w14:paraId="692D8185">
      <w:pPr>
        <w:wordWrap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4.外业核查数据需真实准确，实地盘点时资产保管人或管理员必须在场见证。影像资料、核查记录等成果需完整可追溯，符合市级农村集体资产监督管理平台数据规范，数据格式兼容后续上图入库要求。</w:t>
      </w:r>
    </w:p>
    <w:p w14:paraId="5E69EE66">
      <w:pPr>
        <w:wordWrap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5.清查结果公示需在村级公示栏、市农村集体资产监督管理平台同步发布，明确异议反馈渠道，对公示期间收到的异议需在3个工作日内核实处理并反馈，修改后重新公示直至无异议。</w:t>
      </w:r>
    </w:p>
    <w:p w14:paraId="7FE5627B">
      <w:pPr>
        <w:wordWrap w:val="0"/>
        <w:spacing w:line="360" w:lineRule="auto"/>
        <w:ind w:firstLine="482" w:firstLineChars="200"/>
        <w:jc w:val="left"/>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三</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、成果交付要求</w:t>
      </w:r>
    </w:p>
    <w:p w14:paraId="20FDA628">
      <w:pPr>
        <w:wordWrap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1.提交农村集体“三资”清查核实报告（分乡镇、村级编制）、全要素变更台账、资产资源调绘成果图（纸质版+电子版）及标准化属性数据库。</w:t>
      </w:r>
    </w:p>
    <w:p w14:paraId="15826ECB">
      <w:pPr>
        <w:wordWrap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2.提交高标准农田项目机井核查报告、“一井一档”电子档案（按资产编码分类存储）及管护机制核查记录表，包含定位数据、实景照片、权属证明等全套材料。</w:t>
      </w:r>
    </w:p>
    <w:p w14:paraId="584BED19">
      <w:pPr>
        <w:wordWrap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3.提交衔接资金项目资产清查报告、合同审核清单、债权债务清查表及问题整改技术指导记录，明确合规性审查结论及整改建议。</w:t>
      </w:r>
    </w:p>
    <w:p w14:paraId="3DE16FD2">
      <w:pPr>
        <w:wordWrap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4.提交培训资料（含教材、操作手册）、培训签到表、公示材料、异议处理记录等佐证材料。</w:t>
      </w:r>
    </w:p>
    <w:p w14:paraId="3EE7B0DF">
      <w:pPr>
        <w:wordWrap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highlight w:val="none"/>
        </w:rPr>
        <w:t>5.所有成果需按项目整理，纸质版（每个乡镇2套）需装订成册并加盖公章，电子版需符合shp、pdf、Excel等指定格式，确保数据可追溯、可对接市级监管平台</w:t>
      </w:r>
      <w:r>
        <w:rPr>
          <w:rFonts w:hint="eastAsia" w:ascii="仿宋" w:hAnsi="仿宋" w:eastAsia="仿宋" w:cs="仿宋"/>
          <w:sz w:val="24"/>
          <w:szCs w:val="24"/>
        </w:rPr>
        <w:t>。</w:t>
      </w:r>
    </w:p>
    <w:p w14:paraId="690BFF80">
      <w:pPr>
        <w:wordWrap w:val="0"/>
        <w:spacing w:line="360" w:lineRule="auto"/>
        <w:ind w:firstLine="480" w:firstLineChars="200"/>
        <w:jc w:val="left"/>
        <w:rPr>
          <w:rFonts w:hint="eastAsia" w:ascii="黑体" w:hAnsi="黑体" w:eastAsia="黑体" w:cs="黑体"/>
          <w:bCs/>
          <w:sz w:val="24"/>
          <w:szCs w:val="24"/>
        </w:rPr>
      </w:pPr>
      <w:r>
        <w:rPr>
          <w:rFonts w:hint="eastAsia" w:ascii="黑体" w:hAnsi="黑体" w:eastAsia="黑体" w:cs="黑体"/>
          <w:bCs/>
          <w:sz w:val="24"/>
          <w:szCs w:val="24"/>
        </w:rPr>
        <w:t>二、甲、乙双方权利和义务</w:t>
      </w:r>
    </w:p>
    <w:bookmarkEnd w:id="20"/>
    <w:bookmarkEnd w:id="21"/>
    <w:p w14:paraId="412A6642">
      <w:pPr>
        <w:spacing w:line="360" w:lineRule="auto"/>
        <w:ind w:firstLine="420"/>
        <w:rPr>
          <w:rFonts w:hint="eastAsia" w:ascii="仿宋" w:hAnsi="仿宋" w:eastAsia="仿宋" w:cs="仿宋"/>
          <w:color w:val="000000"/>
          <w:sz w:val="24"/>
          <w:szCs w:val="24"/>
        </w:rPr>
      </w:pPr>
      <w:bookmarkStart w:id="22" w:name="_Toc406671127"/>
      <w:bookmarkStart w:id="23" w:name="_Toc406670756"/>
      <w:bookmarkStart w:id="24" w:name="_Toc406671128"/>
      <w:bookmarkStart w:id="25" w:name="_Toc406670757"/>
      <w:r>
        <w:rPr>
          <w:rFonts w:hint="eastAsia" w:ascii="仿宋" w:hAnsi="仿宋" w:eastAsia="仿宋" w:cs="仿宋"/>
          <w:color w:val="000000"/>
          <w:sz w:val="24"/>
          <w:szCs w:val="24"/>
        </w:rPr>
        <w:t>（一）甲方的权利和义务</w:t>
      </w:r>
    </w:p>
    <w:p w14:paraId="54229656">
      <w:pPr>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（1）甲方有权指派专门人员或者单位对乙方的工作进行全程监督管理。</w:t>
      </w:r>
    </w:p>
    <w:p w14:paraId="08D2B09E">
      <w:pPr>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（2）甲方应当保证乙方作业队伍顺利进入现场进行工作，并对乙方进场员工的工作提供必要的条件。</w:t>
      </w:r>
    </w:p>
    <w:p w14:paraId="5194FD17">
      <w:pPr>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（3）甲方应在乙方提交成果后，按照合同规定支付乙方技术服务费。</w:t>
      </w:r>
    </w:p>
    <w:p w14:paraId="6379346E">
      <w:pPr>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（4）允许乙方内部使用合同测绘成果。</w:t>
      </w:r>
    </w:p>
    <w:p w14:paraId="1B55B5A0">
      <w:pPr>
        <w:spacing w:line="360" w:lineRule="auto"/>
        <w:ind w:firstLine="420"/>
        <w:rPr>
          <w:rFonts w:ascii="仿宋" w:hAnsi="仿宋" w:eastAsia="仿宋" w:cs="仿宋"/>
          <w:color w:val="000000"/>
          <w:sz w:val="24"/>
          <w:szCs w:val="24"/>
        </w:rPr>
      </w:pPr>
      <w:r>
        <w:rPr>
          <w:rFonts w:hint="eastAsia" w:ascii="仿宋" w:hAnsi="仿宋" w:eastAsia="仿宋" w:cs="仿宋"/>
          <w:color w:val="000000"/>
          <w:sz w:val="24"/>
          <w:szCs w:val="24"/>
        </w:rPr>
        <w:t>（5）甲方委托乙方测绘区域的空域由甲方负责申请。</w:t>
      </w:r>
    </w:p>
    <w:p w14:paraId="363874A9">
      <w:pPr>
        <w:spacing w:line="360" w:lineRule="auto"/>
        <w:ind w:firstLine="420"/>
        <w:rPr>
          <w:rFonts w:hint="eastAsia" w:eastAsia="仿宋"/>
          <w:sz w:val="24"/>
          <w:szCs w:val="24"/>
        </w:rPr>
      </w:pPr>
      <w:r>
        <w:rPr>
          <w:rFonts w:hint="eastAsia" w:ascii="仿宋" w:hAnsi="仿宋" w:eastAsia="仿宋" w:cs="仿宋"/>
          <w:color w:val="000000"/>
          <w:sz w:val="24"/>
          <w:szCs w:val="24"/>
        </w:rPr>
        <w:t>（6）甲方应保证其委托乙方进行测绘区域属于民用区域，不包含军事禁区、涉密单位等无法进行无人机测绘的区域。如测绘区域内存在军事禁区、涉密单位等无法进行无人机测绘的区域但甲方没有告知乙方，从而导致乙方测绘设备或个人物品被扣留的，由甲方负责协调，如上述设备、物品无法返还的由甲方承担赔偿责任，设备扣留期间乙方的损失（包括但不限于设备窝工费、设备租赁费等）由甲方承担。</w:t>
      </w:r>
    </w:p>
    <w:p w14:paraId="42EC3CB6">
      <w:pPr>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（二）乙方责任</w:t>
      </w:r>
    </w:p>
    <w:p w14:paraId="65BFE5F9">
      <w:pPr>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（1）乙方应指派业务负责人负责本次技术服务项目事项的全程沟通及协调工作，并组织专门的技术人员完成以上工作的实施。</w:t>
      </w:r>
    </w:p>
    <w:p w14:paraId="4D196A53">
      <w:pPr>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（2）接受甲方的现场管理和质量监督。</w:t>
      </w:r>
    </w:p>
    <w:p w14:paraId="34DD76D6">
      <w:pPr>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（3）乙方应遵守甲方关于各项管理规定，及时报告工作进度，提交各项工作成果。</w:t>
      </w:r>
    </w:p>
    <w:p w14:paraId="389F535B">
      <w:pPr>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（4）甲方在工作质量、工作进度、工作内容等方面提出意见及建议，乙方应及时响应并有效改进。</w:t>
      </w:r>
    </w:p>
    <w:p w14:paraId="2FCB9D26">
      <w:pPr>
        <w:wordWrap w:val="0"/>
        <w:spacing w:line="360" w:lineRule="auto"/>
        <w:ind w:firstLine="480" w:firstLineChars="200"/>
        <w:jc w:val="left"/>
        <w:rPr>
          <w:rFonts w:ascii="黑体" w:hAnsi="黑体" w:eastAsia="黑体" w:cs="黑体"/>
          <w:bCs/>
          <w:sz w:val="24"/>
          <w:szCs w:val="24"/>
        </w:rPr>
      </w:pPr>
      <w:r>
        <w:rPr>
          <w:rFonts w:hint="eastAsia" w:ascii="黑体" w:hAnsi="黑体" w:eastAsia="黑体" w:cs="黑体"/>
          <w:bCs/>
          <w:sz w:val="24"/>
          <w:szCs w:val="24"/>
        </w:rPr>
        <w:t>三、费用</w:t>
      </w:r>
      <w:bookmarkEnd w:id="22"/>
      <w:bookmarkEnd w:id="23"/>
      <w:r>
        <w:rPr>
          <w:rFonts w:hint="eastAsia" w:ascii="黑体" w:hAnsi="黑体" w:eastAsia="黑体" w:cs="黑体"/>
          <w:bCs/>
          <w:sz w:val="24"/>
          <w:szCs w:val="24"/>
        </w:rPr>
        <w:t>及支付</w:t>
      </w:r>
    </w:p>
    <w:p w14:paraId="680006A8">
      <w:pPr>
        <w:wordWrap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color w:val="000000"/>
          <w:sz w:val="24"/>
          <w:szCs w:val="24"/>
        </w:rPr>
        <w:t>本项目技术服务，总合同价款为人民币</w:t>
      </w:r>
      <w:r>
        <w:rPr>
          <w:rFonts w:hint="eastAsia" w:ascii="仿宋" w:hAnsi="仿宋" w:eastAsia="仿宋" w:cs="仿宋"/>
          <w:sz w:val="24"/>
          <w:szCs w:val="24"/>
        </w:rPr>
        <w:t>（大写）：</w:t>
      </w:r>
      <w:r>
        <w:rPr>
          <w:rFonts w:hint="eastAsia" w:ascii="仿宋" w:hAnsi="仿宋" w:eastAsia="仿宋" w:cs="仿宋"/>
          <w:b/>
          <w:bCs/>
          <w:sz w:val="24"/>
          <w:szCs w:val="24"/>
          <w:u w:val="single"/>
        </w:rPr>
        <w:t xml:space="preserve">      圆</w:t>
      </w:r>
      <w:r>
        <w:rPr>
          <w:rFonts w:hint="eastAsia" w:ascii="仿宋" w:hAnsi="仿宋" w:eastAsia="仿宋" w:cs="仿宋"/>
          <w:sz w:val="24"/>
          <w:szCs w:val="24"/>
          <w:u w:val="single"/>
        </w:rPr>
        <w:t>整，</w:t>
      </w:r>
      <w:r>
        <w:rPr>
          <w:rFonts w:hint="eastAsia" w:ascii="仿宋" w:hAnsi="仿宋" w:eastAsia="仿宋" w:cs="仿宋"/>
          <w:sz w:val="24"/>
          <w:szCs w:val="24"/>
        </w:rPr>
        <w:t>（小写）（￥</w:t>
      </w:r>
      <w:r>
        <w:rPr>
          <w:rFonts w:hint="eastAsia" w:ascii="仿宋" w:hAnsi="仿宋" w:eastAsia="仿宋" w:cs="仿宋"/>
          <w:b/>
          <w:bCs/>
          <w:sz w:val="24"/>
          <w:szCs w:val="24"/>
          <w:u w:val="single"/>
        </w:rPr>
        <w:t xml:space="preserve">       </w:t>
      </w:r>
      <w:r>
        <w:rPr>
          <w:rFonts w:hint="eastAsia" w:ascii="仿宋" w:hAnsi="仿宋" w:eastAsia="仿宋" w:cs="仿宋"/>
          <w:sz w:val="24"/>
          <w:szCs w:val="24"/>
        </w:rPr>
        <w:t>元）</w:t>
      </w:r>
    </w:p>
    <w:bookmarkEnd w:id="24"/>
    <w:bookmarkEnd w:id="25"/>
    <w:p w14:paraId="04EC3D74">
      <w:pPr>
        <w:wordWrap w:val="0"/>
        <w:spacing w:line="360" w:lineRule="auto"/>
        <w:ind w:firstLine="480" w:firstLineChars="200"/>
        <w:jc w:val="left"/>
        <w:rPr>
          <w:rFonts w:hint="eastAsia" w:ascii="黑体" w:hAnsi="黑体" w:eastAsia="黑体" w:cs="黑体"/>
          <w:bCs/>
          <w:sz w:val="24"/>
          <w:szCs w:val="24"/>
        </w:rPr>
      </w:pPr>
      <w:r>
        <w:rPr>
          <w:rFonts w:hint="eastAsia" w:ascii="黑体" w:hAnsi="黑体" w:eastAsia="黑体" w:cs="黑体"/>
          <w:bCs/>
          <w:sz w:val="24"/>
          <w:szCs w:val="24"/>
        </w:rPr>
        <w:t>四、成果交付</w:t>
      </w:r>
    </w:p>
    <w:p w14:paraId="5A7427B7">
      <w:pPr>
        <w:wordWrap w:val="0"/>
        <w:spacing w:line="360" w:lineRule="auto"/>
        <w:ind w:firstLine="424" w:firstLineChars="177"/>
        <w:rPr>
          <w:rFonts w:hint="eastAsia" w:ascii="仿宋" w:hAnsi="仿宋" w:eastAsia="仿宋" w:cs="仿宋"/>
          <w:sz w:val="24"/>
          <w:szCs w:val="24"/>
        </w:rPr>
      </w:pPr>
      <w:r>
        <w:rPr>
          <w:rFonts w:hint="eastAsia" w:ascii="仿宋" w:hAnsi="仿宋" w:eastAsia="仿宋" w:cs="仿宋"/>
          <w:sz w:val="24"/>
          <w:szCs w:val="24"/>
        </w:rPr>
        <w:t>交付时间：</w:t>
      </w:r>
      <w:r>
        <w:rPr>
          <w:rFonts w:hint="eastAsia" w:ascii="仿宋" w:hAnsi="仿宋" w:eastAsia="仿宋" w:cs="仿宋"/>
          <w:sz w:val="24"/>
          <w:szCs w:val="24"/>
          <w:u w:val="single"/>
        </w:rPr>
        <w:t>         日历天         </w:t>
      </w:r>
      <w:r>
        <w:rPr>
          <w:rFonts w:hint="eastAsia" w:ascii="仿宋" w:hAnsi="仿宋" w:eastAsia="仿宋" w:cs="仿宋"/>
          <w:sz w:val="24"/>
          <w:szCs w:val="24"/>
        </w:rPr>
        <w:t>；</w:t>
      </w:r>
    </w:p>
    <w:p w14:paraId="5079CE29">
      <w:pPr>
        <w:wordWrap w:val="0"/>
        <w:spacing w:line="360" w:lineRule="auto"/>
        <w:ind w:firstLine="424" w:firstLineChars="177"/>
        <w:rPr>
          <w:rFonts w:hint="eastAsia" w:ascii="仿宋" w:hAnsi="仿宋" w:eastAsia="仿宋" w:cs="仿宋"/>
          <w:sz w:val="24"/>
          <w:szCs w:val="24"/>
        </w:rPr>
      </w:pPr>
      <w:r>
        <w:rPr>
          <w:rFonts w:hint="eastAsia" w:ascii="仿宋" w:hAnsi="仿宋" w:eastAsia="仿宋" w:cs="仿宋"/>
          <w:sz w:val="24"/>
          <w:szCs w:val="24"/>
        </w:rPr>
        <w:t>交付地点：</w:t>
      </w:r>
      <w:r>
        <w:rPr>
          <w:rFonts w:hint="eastAsia" w:ascii="仿宋" w:hAnsi="仿宋" w:eastAsia="仿宋" w:cs="仿宋"/>
          <w:sz w:val="24"/>
          <w:szCs w:val="24"/>
          <w:u w:val="single"/>
        </w:rPr>
        <w:t>      甲方规定地点    </w:t>
      </w:r>
      <w:r>
        <w:rPr>
          <w:rFonts w:hint="eastAsia" w:ascii="仿宋" w:hAnsi="仿宋" w:eastAsia="仿宋" w:cs="仿宋"/>
          <w:sz w:val="24"/>
          <w:szCs w:val="24"/>
        </w:rPr>
        <w:t>；</w:t>
      </w:r>
    </w:p>
    <w:p w14:paraId="3964F614">
      <w:pPr>
        <w:wordWrap w:val="0"/>
        <w:spacing w:line="360" w:lineRule="auto"/>
        <w:ind w:firstLine="424" w:firstLineChars="177"/>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交付清单：</w:t>
      </w:r>
      <w:r>
        <w:rPr>
          <w:rFonts w:hint="eastAsia" w:ascii="仿宋" w:hAnsi="仿宋" w:eastAsia="仿宋" w:cs="仿宋"/>
          <w:sz w:val="24"/>
          <w:szCs w:val="24"/>
          <w:highlight w:val="none"/>
          <w:u w:val="single"/>
        </w:rPr>
        <w:t xml:space="preserve">                     ；</w:t>
      </w:r>
    </w:p>
    <w:p w14:paraId="6392E967">
      <w:pPr>
        <w:numPr>
          <w:ilvl w:val="0"/>
          <w:numId w:val="12"/>
        </w:numPr>
        <w:wordWrap w:val="0"/>
        <w:spacing w:line="360" w:lineRule="auto"/>
        <w:ind w:firstLine="480" w:firstLineChars="200"/>
        <w:jc w:val="left"/>
        <w:rPr>
          <w:rFonts w:hint="eastAsia" w:ascii="黑体" w:hAnsi="黑体" w:eastAsia="黑体" w:cs="黑体"/>
          <w:bCs/>
          <w:sz w:val="24"/>
          <w:szCs w:val="24"/>
        </w:rPr>
      </w:pPr>
      <w:r>
        <w:rPr>
          <w:rFonts w:hint="eastAsia" w:ascii="黑体" w:hAnsi="黑体" w:eastAsia="黑体" w:cs="黑体"/>
          <w:bCs/>
          <w:sz w:val="24"/>
          <w:szCs w:val="24"/>
        </w:rPr>
        <w:t>项目验收</w:t>
      </w:r>
    </w:p>
    <w:p w14:paraId="095D0D03">
      <w:pPr>
        <w:spacing w:line="360" w:lineRule="auto"/>
        <w:ind w:firstLine="480" w:firstLineChars="200"/>
      </w:pPr>
      <w:r>
        <w:rPr>
          <w:rFonts w:hint="eastAsia" w:ascii="仿宋" w:hAnsi="仿宋" w:eastAsia="仿宋" w:cs="仿宋"/>
          <w:color w:val="000000"/>
          <w:sz w:val="24"/>
          <w:szCs w:val="24"/>
        </w:rPr>
        <w:t>服务项目完成后采用</w:t>
      </w:r>
      <w:r>
        <w:rPr>
          <w:rFonts w:hint="eastAsia" w:ascii="仿宋" w:hAnsi="仿宋" w:eastAsia="仿宋" w:cs="仿宋"/>
          <w:color w:val="000000"/>
          <w:sz w:val="24"/>
          <w:szCs w:val="24"/>
          <w:u w:val="single"/>
        </w:rPr>
        <w:t xml:space="preserve"> 甲方自行验收 </w:t>
      </w:r>
      <w:r>
        <w:rPr>
          <w:rFonts w:hint="eastAsia" w:ascii="仿宋" w:hAnsi="仿宋" w:eastAsia="仿宋" w:cs="仿宋"/>
          <w:color w:val="000000"/>
          <w:sz w:val="24"/>
          <w:szCs w:val="24"/>
        </w:rPr>
        <w:t>方式验收，自成果提交后7个工作日视为成果提交无误。</w:t>
      </w:r>
    </w:p>
    <w:p w14:paraId="3E75B84C">
      <w:pPr>
        <w:wordWrap w:val="0"/>
        <w:spacing w:line="360" w:lineRule="auto"/>
        <w:ind w:firstLine="480" w:firstLineChars="200"/>
        <w:jc w:val="left"/>
        <w:rPr>
          <w:rFonts w:hint="eastAsia" w:ascii="黑体" w:hAnsi="黑体" w:eastAsia="黑体" w:cs="黑体"/>
          <w:bCs/>
          <w:sz w:val="24"/>
          <w:szCs w:val="24"/>
        </w:rPr>
      </w:pPr>
      <w:r>
        <w:rPr>
          <w:rFonts w:hint="eastAsia" w:ascii="黑体" w:hAnsi="黑体" w:eastAsia="黑体" w:cs="黑体"/>
          <w:bCs/>
          <w:sz w:val="24"/>
          <w:szCs w:val="24"/>
        </w:rPr>
        <w:t>六、违约责任</w:t>
      </w:r>
    </w:p>
    <w:p w14:paraId="20318BE2">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乙方不按合同规定的期限提交成果资料，每拖延一天，应向甲方交纳总费用的1‰作为违约金。</w:t>
      </w:r>
    </w:p>
    <w:p w14:paraId="247B136E">
      <w:pPr>
        <w:pStyle w:val="18"/>
        <w:spacing w:line="360" w:lineRule="auto"/>
        <w:ind w:left="0" w:leftChars="0" w:firstLine="480"/>
        <w:rPr>
          <w:rFonts w:eastAsia="仿宋"/>
          <w:sz w:val="24"/>
          <w:szCs w:val="24"/>
        </w:rPr>
      </w:pPr>
      <w:r>
        <w:rPr>
          <w:rFonts w:hint="eastAsia" w:ascii="仿宋" w:hAnsi="仿宋" w:eastAsia="仿宋" w:cs="仿宋"/>
          <w:color w:val="000000"/>
          <w:sz w:val="24"/>
          <w:szCs w:val="24"/>
        </w:rPr>
        <w:t>甲方不按合同约定的期限向乙方支付款项的，每拖延一天，应向乙方缴纳总费用的1‰作为违约金。</w:t>
      </w:r>
    </w:p>
    <w:p w14:paraId="2446C9C0">
      <w:pPr>
        <w:wordWrap w:val="0"/>
        <w:spacing w:line="360" w:lineRule="auto"/>
        <w:ind w:firstLine="480" w:firstLineChars="200"/>
        <w:jc w:val="left"/>
        <w:rPr>
          <w:rFonts w:hint="eastAsia" w:ascii="黑体" w:hAnsi="黑体" w:eastAsia="黑体" w:cs="黑体"/>
          <w:bCs/>
          <w:sz w:val="24"/>
          <w:szCs w:val="24"/>
        </w:rPr>
      </w:pPr>
      <w:r>
        <w:rPr>
          <w:rFonts w:hint="eastAsia" w:ascii="黑体" w:hAnsi="黑体" w:eastAsia="黑体" w:cs="黑体"/>
          <w:bCs/>
          <w:sz w:val="24"/>
          <w:szCs w:val="24"/>
        </w:rPr>
        <w:t>七、争议的解决方式</w:t>
      </w:r>
    </w:p>
    <w:p w14:paraId="2529CE6A">
      <w:pPr>
        <w:spacing w:line="360" w:lineRule="auto"/>
        <w:ind w:firstLine="480" w:firstLineChars="200"/>
        <w:rPr>
          <w:rFonts w:hint="eastAsia" w:ascii="仿宋" w:hAnsi="仿宋" w:eastAsia="仿宋" w:cs="仿宋"/>
          <w:color w:val="000000"/>
          <w:sz w:val="24"/>
          <w:szCs w:val="24"/>
        </w:rPr>
      </w:pPr>
      <w:bookmarkStart w:id="26" w:name="_Toc406670770"/>
      <w:bookmarkStart w:id="27" w:name="_Toc406671141"/>
      <w:r>
        <w:rPr>
          <w:rFonts w:hint="eastAsia" w:ascii="仿宋" w:hAnsi="仿宋" w:eastAsia="仿宋" w:cs="仿宋"/>
          <w:color w:val="000000"/>
          <w:sz w:val="24"/>
          <w:szCs w:val="24"/>
        </w:rPr>
        <w:t>因合同执行过程中双方发生纠纷，可由双方协商解决或由双方主管部门调解，若达不成协议，可向甲方所在地的人民法院起诉。</w:t>
      </w:r>
    </w:p>
    <w:p w14:paraId="71A0B5FA">
      <w:pPr>
        <w:wordWrap w:val="0"/>
        <w:spacing w:line="360" w:lineRule="auto"/>
        <w:ind w:firstLine="480" w:firstLineChars="200"/>
        <w:jc w:val="left"/>
        <w:rPr>
          <w:rFonts w:hint="eastAsia" w:ascii="黑体" w:hAnsi="黑体" w:eastAsia="黑体" w:cs="黑体"/>
          <w:bCs/>
          <w:sz w:val="24"/>
          <w:szCs w:val="24"/>
        </w:rPr>
      </w:pPr>
      <w:r>
        <w:rPr>
          <w:rFonts w:hint="eastAsia" w:ascii="黑体" w:hAnsi="黑体" w:eastAsia="黑体" w:cs="黑体"/>
          <w:bCs/>
          <w:sz w:val="24"/>
          <w:szCs w:val="24"/>
        </w:rPr>
        <w:t>八、不可抗力</w:t>
      </w:r>
    </w:p>
    <w:p w14:paraId="25F7E75E">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一）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14:paraId="405082E6">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（二）本合同中的不可抗力指不能预见、不能避免、不能克服的客观情况，包括但不限于：自然灾害如地震、台风、洪水、火灾及政府行为、法律规定或其适用的变化或其他任何无法预见、避免或控制的事件。</w:t>
      </w:r>
    </w:p>
    <w:p w14:paraId="4A693CED">
      <w:pPr>
        <w:wordWrap w:val="0"/>
        <w:spacing w:line="360" w:lineRule="auto"/>
        <w:ind w:firstLine="480" w:firstLineChars="200"/>
        <w:jc w:val="left"/>
        <w:rPr>
          <w:rFonts w:hint="eastAsia" w:ascii="黑体" w:hAnsi="黑体" w:eastAsia="黑体" w:cs="黑体"/>
          <w:bCs/>
          <w:sz w:val="24"/>
          <w:szCs w:val="24"/>
        </w:rPr>
      </w:pPr>
      <w:r>
        <w:rPr>
          <w:rFonts w:hint="eastAsia" w:ascii="黑体" w:hAnsi="黑体" w:eastAsia="黑体" w:cs="黑体"/>
          <w:bCs/>
          <w:sz w:val="24"/>
          <w:szCs w:val="24"/>
        </w:rPr>
        <w:t>九、其它</w:t>
      </w:r>
      <w:bookmarkEnd w:id="26"/>
      <w:bookmarkEnd w:id="27"/>
    </w:p>
    <w:p w14:paraId="3E043789">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（一）合同经双方法定代表人或授权委托代理人签字，加盖单位公章后生效。</w:t>
      </w:r>
    </w:p>
    <w:p w14:paraId="262F9CB7">
      <w:pPr>
        <w:spacing w:line="360" w:lineRule="auto"/>
        <w:ind w:firstLine="480" w:firstLineChars="200"/>
        <w:rPr>
          <w:rFonts w:hint="eastAsia"/>
          <w:sz w:val="24"/>
          <w:szCs w:val="24"/>
        </w:rPr>
      </w:pPr>
      <w:r>
        <w:rPr>
          <w:rFonts w:hint="eastAsia" w:ascii="仿宋" w:hAnsi="仿宋" w:eastAsia="仿宋" w:cs="仿宋"/>
          <w:color w:val="000000"/>
          <w:sz w:val="24"/>
          <w:szCs w:val="24"/>
        </w:rPr>
        <w:t>（二）询价文件、响应文件、技术方案书、补充协议（如有）作为合同的一部分，具有同等的法律效力。</w:t>
      </w:r>
    </w:p>
    <w:p w14:paraId="6178645D">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（三）如因不可抗力导致合同无法履行的，由双方协商解决。</w:t>
      </w:r>
    </w:p>
    <w:p w14:paraId="43021B34">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（四）合同中的未尽事宜，由双方协商解决，协商一致的，签订书面补充协议，作为主合同不可分割的一部分。</w:t>
      </w:r>
    </w:p>
    <w:p w14:paraId="4E82F97F">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（五）本合同正本一式 肆 份，甲乙双方各执 贰 份，自签字盖章之日起生效。</w:t>
      </w:r>
    </w:p>
    <w:p w14:paraId="09C56476">
      <w:pPr>
        <w:spacing w:line="360" w:lineRule="auto"/>
        <w:ind w:firstLine="420"/>
        <w:rPr>
          <w:rFonts w:hint="eastAsia" w:ascii="仿宋" w:hAnsi="仿宋" w:eastAsia="仿宋" w:cs="仿宋"/>
          <w:color w:val="000000"/>
          <w:sz w:val="24"/>
          <w:szCs w:val="24"/>
        </w:rPr>
      </w:pPr>
    </w:p>
    <w:p w14:paraId="29A8A6C9">
      <w:pPr>
        <w:spacing w:line="360" w:lineRule="auto"/>
        <w:ind w:firstLine="420"/>
        <w:rPr>
          <w:rFonts w:hint="eastAsia" w:ascii="仿宋" w:hAnsi="仿宋" w:eastAsia="仿宋" w:cs="仿宋"/>
          <w:color w:val="000000"/>
          <w:sz w:val="24"/>
          <w:szCs w:val="24"/>
        </w:rPr>
      </w:pPr>
    </w:p>
    <w:p w14:paraId="328E63DA">
      <w:pPr>
        <w:spacing w:line="360" w:lineRule="auto"/>
        <w:ind w:firstLine="420"/>
        <w:rPr>
          <w:rFonts w:hint="eastAsia" w:ascii="仿宋" w:hAnsi="仿宋" w:eastAsia="仿宋" w:cs="仿宋"/>
          <w:color w:val="000000"/>
          <w:sz w:val="24"/>
          <w:szCs w:val="24"/>
        </w:rPr>
      </w:pPr>
    </w:p>
    <w:p w14:paraId="0677A43F">
      <w:pPr>
        <w:spacing w:line="360" w:lineRule="auto"/>
        <w:ind w:firstLine="420"/>
        <w:rPr>
          <w:rFonts w:hint="eastAsia" w:ascii="仿宋" w:hAnsi="仿宋" w:eastAsia="仿宋" w:cs="仿宋"/>
          <w:color w:val="000000"/>
          <w:sz w:val="24"/>
          <w:szCs w:val="24"/>
        </w:rPr>
      </w:pPr>
    </w:p>
    <w:p w14:paraId="56C82045">
      <w:pPr>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（以下无正文）</w:t>
      </w:r>
    </w:p>
    <w:tbl>
      <w:tblPr>
        <w:tblStyle w:val="20"/>
        <w:tblW w:w="0" w:type="auto"/>
        <w:jc w:val="center"/>
        <w:tblLayout w:type="fixed"/>
        <w:tblCellMar>
          <w:top w:w="0" w:type="dxa"/>
          <w:left w:w="108" w:type="dxa"/>
          <w:bottom w:w="0" w:type="dxa"/>
          <w:right w:w="108" w:type="dxa"/>
        </w:tblCellMar>
      </w:tblPr>
      <w:tblGrid>
        <w:gridCol w:w="4528"/>
        <w:gridCol w:w="4682"/>
      </w:tblGrid>
      <w:tr w14:paraId="16EA10A5">
        <w:tblPrEx>
          <w:tblCellMar>
            <w:top w:w="0" w:type="dxa"/>
            <w:left w:w="108" w:type="dxa"/>
            <w:bottom w:w="0" w:type="dxa"/>
            <w:right w:w="108" w:type="dxa"/>
          </w:tblCellMar>
        </w:tblPrEx>
        <w:trPr>
          <w:jc w:val="center"/>
        </w:trPr>
        <w:tc>
          <w:tcPr>
            <w:tcW w:w="4528" w:type="dxa"/>
            <w:noWrap w:val="0"/>
            <w:vAlign w:val="top"/>
          </w:tcPr>
          <w:p w14:paraId="5C731E4A">
            <w:pPr>
              <w:widowControl/>
              <w:wordWrap w:val="0"/>
              <w:spacing w:line="360" w:lineRule="auto"/>
              <w:ind w:firstLine="0"/>
              <w:jc w:val="left"/>
              <w:rPr>
                <w:rFonts w:hint="eastAsia" w:ascii="仿宋" w:hAnsi="仿宋" w:eastAsia="仿宋" w:cs="仿宋"/>
                <w:sz w:val="24"/>
                <w:szCs w:val="24"/>
              </w:rPr>
            </w:pPr>
            <w:r>
              <w:rPr>
                <w:rFonts w:hint="eastAsia" w:ascii="仿宋" w:hAnsi="仿宋" w:eastAsia="仿宋" w:cs="仿宋"/>
                <w:sz w:val="24"/>
                <w:szCs w:val="24"/>
              </w:rPr>
              <w:t>甲方：</w:t>
            </w:r>
          </w:p>
          <w:p w14:paraId="497E7694">
            <w:pPr>
              <w:widowControl/>
              <w:wordWrap w:val="0"/>
              <w:spacing w:line="360" w:lineRule="auto"/>
              <w:ind w:firstLine="0"/>
              <w:jc w:val="left"/>
              <w:rPr>
                <w:rFonts w:hint="eastAsia" w:ascii="仿宋" w:hAnsi="仿宋" w:eastAsia="仿宋" w:cs="仿宋"/>
                <w:sz w:val="24"/>
                <w:szCs w:val="24"/>
              </w:rPr>
            </w:pPr>
            <w:r>
              <w:rPr>
                <w:rFonts w:hint="eastAsia" w:ascii="仿宋" w:hAnsi="仿宋" w:eastAsia="仿宋" w:cs="仿宋"/>
                <w:sz w:val="24"/>
                <w:szCs w:val="24"/>
              </w:rPr>
              <w:t>地址：</w:t>
            </w:r>
          </w:p>
          <w:p w14:paraId="062007FD">
            <w:pPr>
              <w:spacing w:line="360" w:lineRule="auto"/>
              <w:ind w:firstLine="0"/>
              <w:rPr>
                <w:rFonts w:hint="eastAsia" w:ascii="仿宋" w:hAnsi="仿宋" w:eastAsia="仿宋" w:cs="仿宋"/>
                <w:color w:val="000000"/>
                <w:sz w:val="24"/>
                <w:szCs w:val="24"/>
              </w:rPr>
            </w:pPr>
            <w:r>
              <w:rPr>
                <w:rFonts w:hint="eastAsia" w:ascii="仿宋" w:hAnsi="仿宋" w:eastAsia="仿宋" w:cs="仿宋"/>
                <w:color w:val="000000"/>
                <w:sz w:val="24"/>
                <w:szCs w:val="24"/>
              </w:rPr>
              <w:t>法定代表人或</w:t>
            </w:r>
          </w:p>
          <w:p w14:paraId="0C3F924D">
            <w:pPr>
              <w:spacing w:line="360" w:lineRule="auto"/>
              <w:ind w:firstLine="0"/>
              <w:rPr>
                <w:rFonts w:hint="eastAsia" w:ascii="仿宋" w:hAnsi="仿宋" w:eastAsia="仿宋" w:cs="仿宋"/>
                <w:sz w:val="24"/>
                <w:szCs w:val="24"/>
              </w:rPr>
            </w:pPr>
            <w:r>
              <w:rPr>
                <w:rFonts w:hint="eastAsia" w:ascii="仿宋" w:hAnsi="仿宋" w:eastAsia="仿宋" w:cs="仿宋"/>
                <w:color w:val="000000"/>
                <w:sz w:val="24"/>
                <w:szCs w:val="24"/>
              </w:rPr>
              <w:t>授权代表人签章：</w:t>
            </w:r>
          </w:p>
          <w:p w14:paraId="1C2F4063">
            <w:pPr>
              <w:widowControl/>
              <w:wordWrap w:val="0"/>
              <w:spacing w:line="360" w:lineRule="auto"/>
              <w:ind w:firstLine="0"/>
              <w:jc w:val="left"/>
              <w:rPr>
                <w:rFonts w:ascii="仿宋" w:hAnsi="仿宋" w:eastAsia="仿宋" w:cs="仿宋"/>
                <w:sz w:val="24"/>
                <w:szCs w:val="24"/>
              </w:rPr>
            </w:pPr>
          </w:p>
          <w:p w14:paraId="4A865835">
            <w:pPr>
              <w:widowControl/>
              <w:wordWrap w:val="0"/>
              <w:spacing w:line="360" w:lineRule="auto"/>
              <w:ind w:firstLine="0"/>
              <w:jc w:val="left"/>
              <w:rPr>
                <w:rFonts w:hint="eastAsia" w:ascii="仿宋" w:hAnsi="仿宋" w:eastAsia="仿宋" w:cs="仿宋"/>
                <w:sz w:val="24"/>
                <w:szCs w:val="24"/>
              </w:rPr>
            </w:pPr>
          </w:p>
        </w:tc>
        <w:tc>
          <w:tcPr>
            <w:tcW w:w="4682" w:type="dxa"/>
            <w:noWrap w:val="0"/>
            <w:vAlign w:val="top"/>
          </w:tcPr>
          <w:p w14:paraId="0B75F07C">
            <w:pPr>
              <w:widowControl/>
              <w:wordWrap w:val="0"/>
              <w:spacing w:line="360" w:lineRule="auto"/>
              <w:ind w:firstLine="0"/>
              <w:jc w:val="left"/>
              <w:rPr>
                <w:rFonts w:hint="eastAsia" w:ascii="仿宋" w:hAnsi="仿宋" w:eastAsia="仿宋" w:cs="仿宋"/>
                <w:sz w:val="24"/>
                <w:szCs w:val="24"/>
              </w:rPr>
            </w:pPr>
            <w:r>
              <w:rPr>
                <w:rFonts w:hint="eastAsia" w:ascii="仿宋" w:hAnsi="仿宋" w:eastAsia="仿宋" w:cs="仿宋"/>
                <w:sz w:val="24"/>
                <w:szCs w:val="24"/>
              </w:rPr>
              <w:t>乙方：</w:t>
            </w:r>
          </w:p>
          <w:p w14:paraId="6D2D9A1E">
            <w:pPr>
              <w:widowControl/>
              <w:wordWrap w:val="0"/>
              <w:spacing w:line="360" w:lineRule="auto"/>
              <w:ind w:firstLine="0"/>
              <w:jc w:val="left"/>
              <w:rPr>
                <w:rFonts w:hint="eastAsia" w:ascii="仿宋" w:hAnsi="仿宋" w:eastAsia="仿宋" w:cs="仿宋"/>
                <w:sz w:val="24"/>
                <w:szCs w:val="24"/>
              </w:rPr>
            </w:pPr>
            <w:r>
              <w:rPr>
                <w:rFonts w:hint="eastAsia" w:ascii="仿宋" w:hAnsi="仿宋" w:eastAsia="仿宋" w:cs="仿宋"/>
                <w:sz w:val="24"/>
                <w:szCs w:val="24"/>
              </w:rPr>
              <w:t>地址：</w:t>
            </w:r>
          </w:p>
          <w:p w14:paraId="4D08CF54">
            <w:pPr>
              <w:spacing w:line="360" w:lineRule="auto"/>
              <w:ind w:firstLine="0"/>
              <w:rPr>
                <w:rFonts w:hint="eastAsia" w:ascii="仿宋" w:hAnsi="仿宋" w:eastAsia="仿宋" w:cs="仿宋"/>
                <w:color w:val="000000"/>
                <w:sz w:val="24"/>
                <w:szCs w:val="24"/>
              </w:rPr>
            </w:pPr>
            <w:r>
              <w:rPr>
                <w:rFonts w:hint="eastAsia" w:ascii="仿宋" w:hAnsi="仿宋" w:eastAsia="仿宋" w:cs="仿宋"/>
                <w:color w:val="000000"/>
                <w:sz w:val="24"/>
                <w:szCs w:val="24"/>
              </w:rPr>
              <w:t>法定代表人或</w:t>
            </w:r>
          </w:p>
          <w:p w14:paraId="6200479F">
            <w:pPr>
              <w:spacing w:line="360" w:lineRule="auto"/>
              <w:ind w:firstLine="0"/>
              <w:rPr>
                <w:rFonts w:hint="eastAsia" w:ascii="仿宋" w:hAnsi="仿宋" w:eastAsia="仿宋" w:cs="仿宋"/>
                <w:sz w:val="24"/>
                <w:szCs w:val="24"/>
              </w:rPr>
            </w:pPr>
            <w:r>
              <w:rPr>
                <w:rFonts w:hint="eastAsia" w:ascii="仿宋" w:hAnsi="仿宋" w:eastAsia="仿宋" w:cs="仿宋"/>
                <w:color w:val="000000"/>
                <w:sz w:val="24"/>
                <w:szCs w:val="24"/>
              </w:rPr>
              <w:t>授权代表人签章：</w:t>
            </w:r>
          </w:p>
          <w:p w14:paraId="6794C6A1">
            <w:pPr>
              <w:widowControl/>
              <w:wordWrap w:val="0"/>
              <w:spacing w:line="360" w:lineRule="auto"/>
              <w:ind w:firstLine="0"/>
              <w:jc w:val="left"/>
              <w:rPr>
                <w:rFonts w:hint="eastAsia" w:ascii="仿宋" w:hAnsi="仿宋" w:eastAsia="仿宋" w:cs="仿宋"/>
                <w:sz w:val="24"/>
                <w:szCs w:val="24"/>
              </w:rPr>
            </w:pPr>
          </w:p>
        </w:tc>
      </w:tr>
      <w:tr w14:paraId="7B169F22">
        <w:tblPrEx>
          <w:tblCellMar>
            <w:top w:w="0" w:type="dxa"/>
            <w:left w:w="108" w:type="dxa"/>
            <w:bottom w:w="0" w:type="dxa"/>
            <w:right w:w="108" w:type="dxa"/>
          </w:tblCellMar>
        </w:tblPrEx>
        <w:trPr>
          <w:jc w:val="center"/>
        </w:trPr>
        <w:tc>
          <w:tcPr>
            <w:tcW w:w="4528" w:type="dxa"/>
            <w:noWrap w:val="0"/>
            <w:vAlign w:val="top"/>
          </w:tcPr>
          <w:p w14:paraId="5A60A5F4">
            <w:pPr>
              <w:widowControl/>
              <w:wordWrap w:val="0"/>
              <w:spacing w:line="360" w:lineRule="auto"/>
              <w:ind w:firstLine="0"/>
              <w:jc w:val="left"/>
              <w:rPr>
                <w:rFonts w:hint="eastAsia" w:ascii="仿宋" w:hAnsi="仿宋" w:eastAsia="仿宋" w:cs="仿宋"/>
                <w:sz w:val="24"/>
                <w:szCs w:val="24"/>
              </w:rPr>
            </w:pPr>
            <w:r>
              <w:rPr>
                <w:rFonts w:hint="eastAsia" w:ascii="仿宋" w:hAnsi="仿宋" w:eastAsia="仿宋" w:cs="仿宋"/>
                <w:sz w:val="24"/>
                <w:szCs w:val="24"/>
              </w:rPr>
              <w:t>签约时间：    年   月  日</w:t>
            </w:r>
          </w:p>
        </w:tc>
        <w:tc>
          <w:tcPr>
            <w:tcW w:w="4682" w:type="dxa"/>
            <w:noWrap w:val="0"/>
            <w:vAlign w:val="top"/>
          </w:tcPr>
          <w:p w14:paraId="0197A769">
            <w:pPr>
              <w:widowControl/>
              <w:wordWrap w:val="0"/>
              <w:spacing w:line="360" w:lineRule="auto"/>
              <w:ind w:firstLine="0"/>
              <w:jc w:val="left"/>
              <w:rPr>
                <w:rFonts w:hint="eastAsia" w:ascii="仿宋" w:hAnsi="仿宋" w:eastAsia="仿宋" w:cs="仿宋"/>
                <w:sz w:val="24"/>
                <w:szCs w:val="24"/>
              </w:rPr>
            </w:pPr>
            <w:r>
              <w:rPr>
                <w:rFonts w:hint="eastAsia" w:ascii="仿宋" w:hAnsi="仿宋" w:eastAsia="仿宋" w:cs="仿宋"/>
                <w:sz w:val="24"/>
                <w:szCs w:val="24"/>
              </w:rPr>
              <w:t>签约时间：    年   月  日</w:t>
            </w:r>
          </w:p>
        </w:tc>
      </w:tr>
    </w:tbl>
    <w:p w14:paraId="169A6270">
      <w:pPr>
        <w:spacing w:before="62" w:line="360" w:lineRule="auto"/>
        <w:jc w:val="center"/>
        <w:outlineLvl w:val="0"/>
        <w:rPr>
          <w:rFonts w:hint="eastAsia" w:ascii="仿宋" w:hAnsi="仿宋" w:eastAsia="仿宋"/>
          <w:b/>
          <w:kern w:val="0"/>
          <w:sz w:val="32"/>
          <w:szCs w:val="32"/>
        </w:rPr>
      </w:pPr>
    </w:p>
    <w:p w14:paraId="797644D2">
      <w:pPr>
        <w:spacing w:before="62" w:line="360" w:lineRule="auto"/>
        <w:jc w:val="center"/>
        <w:outlineLvl w:val="0"/>
        <w:rPr>
          <w:rFonts w:hint="eastAsia" w:ascii="仿宋" w:hAnsi="仿宋" w:eastAsia="仿宋"/>
          <w:b/>
          <w:kern w:val="0"/>
          <w:sz w:val="32"/>
          <w:szCs w:val="32"/>
        </w:rPr>
      </w:pPr>
    </w:p>
    <w:p w14:paraId="7DEA5CC8">
      <w:pPr>
        <w:spacing w:before="62" w:line="360" w:lineRule="auto"/>
        <w:jc w:val="center"/>
        <w:outlineLvl w:val="0"/>
        <w:rPr>
          <w:rFonts w:hint="eastAsia" w:ascii="仿宋" w:hAnsi="仿宋" w:eastAsia="仿宋"/>
          <w:b/>
          <w:kern w:val="0"/>
          <w:sz w:val="32"/>
          <w:szCs w:val="32"/>
        </w:rPr>
      </w:pPr>
    </w:p>
    <w:p w14:paraId="0C41AC1E">
      <w:pPr>
        <w:spacing w:before="62" w:line="360" w:lineRule="auto"/>
        <w:jc w:val="center"/>
        <w:outlineLvl w:val="0"/>
        <w:rPr>
          <w:rFonts w:hint="eastAsia" w:ascii="仿宋" w:hAnsi="仿宋" w:eastAsia="仿宋"/>
          <w:b/>
          <w:kern w:val="0"/>
          <w:sz w:val="32"/>
          <w:szCs w:val="32"/>
        </w:rPr>
      </w:pPr>
    </w:p>
    <w:p w14:paraId="66598B26">
      <w:pPr>
        <w:spacing w:before="62" w:line="360" w:lineRule="auto"/>
        <w:jc w:val="center"/>
        <w:outlineLvl w:val="0"/>
        <w:rPr>
          <w:rFonts w:hint="eastAsia" w:ascii="仿宋" w:hAnsi="仿宋" w:eastAsia="仿宋"/>
          <w:b/>
          <w:kern w:val="0"/>
          <w:sz w:val="32"/>
          <w:szCs w:val="32"/>
        </w:rPr>
      </w:pPr>
    </w:p>
    <w:p w14:paraId="154338F7">
      <w:pPr>
        <w:spacing w:before="62" w:line="360" w:lineRule="auto"/>
        <w:jc w:val="center"/>
        <w:outlineLvl w:val="0"/>
        <w:rPr>
          <w:rFonts w:hint="eastAsia" w:ascii="仿宋" w:hAnsi="仿宋" w:eastAsia="仿宋"/>
          <w:b/>
          <w:kern w:val="0"/>
          <w:sz w:val="32"/>
          <w:szCs w:val="32"/>
        </w:rPr>
      </w:pPr>
    </w:p>
    <w:p w14:paraId="0F9114CC">
      <w:pPr>
        <w:spacing w:before="62" w:line="360" w:lineRule="auto"/>
        <w:jc w:val="center"/>
        <w:outlineLvl w:val="0"/>
        <w:rPr>
          <w:rFonts w:hint="eastAsia" w:ascii="仿宋" w:hAnsi="仿宋" w:eastAsia="仿宋"/>
          <w:b/>
          <w:kern w:val="0"/>
          <w:sz w:val="32"/>
          <w:szCs w:val="32"/>
        </w:rPr>
      </w:pPr>
    </w:p>
    <w:p w14:paraId="0EAC86D3">
      <w:pPr>
        <w:spacing w:before="62" w:line="360" w:lineRule="auto"/>
        <w:jc w:val="center"/>
        <w:outlineLvl w:val="0"/>
        <w:rPr>
          <w:rFonts w:hint="eastAsia" w:ascii="仿宋" w:hAnsi="仿宋" w:eastAsia="仿宋"/>
          <w:b/>
          <w:kern w:val="0"/>
          <w:sz w:val="32"/>
          <w:szCs w:val="32"/>
        </w:rPr>
      </w:pPr>
    </w:p>
    <w:p w14:paraId="41148273">
      <w:pPr>
        <w:spacing w:before="62" w:line="360" w:lineRule="auto"/>
        <w:jc w:val="center"/>
        <w:outlineLvl w:val="0"/>
        <w:rPr>
          <w:rFonts w:hint="eastAsia" w:ascii="仿宋" w:hAnsi="仿宋" w:eastAsia="仿宋"/>
          <w:b/>
          <w:kern w:val="0"/>
          <w:sz w:val="32"/>
          <w:szCs w:val="32"/>
        </w:rPr>
      </w:pPr>
    </w:p>
    <w:p w14:paraId="60DC2FDE">
      <w:pPr>
        <w:spacing w:before="62" w:line="360" w:lineRule="auto"/>
        <w:jc w:val="center"/>
        <w:outlineLvl w:val="0"/>
        <w:rPr>
          <w:rFonts w:ascii="仿宋" w:hAnsi="仿宋" w:eastAsia="仿宋"/>
          <w:b/>
          <w:kern w:val="0"/>
          <w:sz w:val="32"/>
          <w:szCs w:val="32"/>
        </w:rPr>
      </w:pPr>
      <w:r>
        <w:rPr>
          <w:rFonts w:hint="eastAsia" w:ascii="仿宋" w:hAnsi="仿宋" w:eastAsia="仿宋"/>
          <w:b/>
          <w:kern w:val="0"/>
          <w:sz w:val="32"/>
          <w:szCs w:val="32"/>
        </w:rPr>
        <w:t>第八章 响应文件有关格式</w:t>
      </w:r>
      <w:bookmarkEnd w:id="19"/>
    </w:p>
    <w:p w14:paraId="4DD24BD6">
      <w:pPr>
        <w:spacing w:before="62" w:line="360" w:lineRule="auto"/>
        <w:jc w:val="center"/>
        <w:rPr>
          <w:rFonts w:ascii="仿宋" w:hAnsi="仿宋" w:eastAsia="仿宋" w:cs="宋体"/>
          <w:b/>
          <w:sz w:val="32"/>
          <w:szCs w:val="32"/>
        </w:rPr>
      </w:pPr>
    </w:p>
    <w:p w14:paraId="588EEBB4">
      <w:pPr>
        <w:spacing w:before="62"/>
        <w:jc w:val="left"/>
        <w:rPr>
          <w:rFonts w:ascii="仿宋" w:hAnsi="仿宋" w:eastAsia="仿宋"/>
          <w:b/>
          <w:sz w:val="32"/>
        </w:rPr>
      </w:pPr>
      <w:bookmarkStart w:id="28" w:name="_Toc138068729"/>
      <w:bookmarkStart w:id="29" w:name="_Toc184023138"/>
      <w:bookmarkStart w:id="30" w:name="_Toc174185203"/>
      <w:bookmarkStart w:id="31" w:name="_Toc186274126"/>
    </w:p>
    <w:p w14:paraId="69FEA01F">
      <w:pPr>
        <w:spacing w:before="62"/>
        <w:rPr>
          <w:rFonts w:ascii="仿宋" w:hAnsi="仿宋" w:eastAsia="仿宋"/>
          <w:sz w:val="28"/>
          <w:u w:val="single"/>
        </w:rPr>
      </w:pPr>
    </w:p>
    <w:p w14:paraId="1ADD7FBC">
      <w:pPr>
        <w:spacing w:before="62"/>
        <w:jc w:val="center"/>
        <w:rPr>
          <w:rFonts w:ascii="仿宋" w:hAnsi="仿宋" w:eastAsia="仿宋"/>
          <w:b/>
          <w:sz w:val="40"/>
          <w:u w:val="single"/>
        </w:rPr>
      </w:pPr>
      <w:r>
        <w:rPr>
          <w:rFonts w:hint="eastAsia" w:ascii="仿宋" w:hAnsi="仿宋" w:eastAsia="仿宋"/>
          <w:b/>
          <w:sz w:val="40"/>
          <w:u w:val="single"/>
        </w:rPr>
        <w:t xml:space="preserve">                 （项目名称）标段</w:t>
      </w:r>
    </w:p>
    <w:p w14:paraId="3BD1CA0D">
      <w:pPr>
        <w:spacing w:before="62"/>
        <w:jc w:val="center"/>
        <w:rPr>
          <w:rFonts w:ascii="仿宋" w:hAnsi="仿宋" w:eastAsia="仿宋"/>
          <w:b/>
          <w:sz w:val="40"/>
          <w:u w:val="single"/>
        </w:rPr>
      </w:pPr>
    </w:p>
    <w:p w14:paraId="4886FC41">
      <w:pPr>
        <w:spacing w:before="62"/>
        <w:rPr>
          <w:rFonts w:ascii="仿宋" w:hAnsi="仿宋" w:eastAsia="仿宋"/>
        </w:rPr>
      </w:pPr>
    </w:p>
    <w:p w14:paraId="5CE07F87">
      <w:pPr>
        <w:spacing w:before="62"/>
        <w:rPr>
          <w:rFonts w:ascii="仿宋" w:hAnsi="仿宋" w:eastAsia="仿宋"/>
        </w:rPr>
      </w:pPr>
    </w:p>
    <w:p w14:paraId="26F564EC">
      <w:pPr>
        <w:spacing w:before="62"/>
        <w:jc w:val="center"/>
        <w:rPr>
          <w:rFonts w:ascii="仿宋" w:hAnsi="仿宋" w:eastAsia="仿宋"/>
          <w:sz w:val="72"/>
        </w:rPr>
      </w:pPr>
      <w:r>
        <w:rPr>
          <w:rFonts w:hint="eastAsia" w:ascii="仿宋" w:hAnsi="仿宋" w:eastAsia="仿宋"/>
          <w:sz w:val="72"/>
        </w:rPr>
        <w:t>响应文件</w:t>
      </w:r>
    </w:p>
    <w:p w14:paraId="5CD5BAED">
      <w:pPr>
        <w:spacing w:before="62"/>
        <w:rPr>
          <w:rFonts w:ascii="仿宋" w:hAnsi="仿宋" w:eastAsia="仿宋"/>
          <w:sz w:val="28"/>
        </w:rPr>
      </w:pPr>
    </w:p>
    <w:p w14:paraId="413139A0">
      <w:pPr>
        <w:spacing w:before="62"/>
        <w:jc w:val="center"/>
        <w:rPr>
          <w:rFonts w:ascii="仿宋" w:hAnsi="仿宋" w:eastAsia="仿宋"/>
          <w:sz w:val="28"/>
        </w:rPr>
      </w:pPr>
      <w:r>
        <w:rPr>
          <w:rFonts w:hint="eastAsia" w:ascii="仿宋" w:hAnsi="仿宋" w:eastAsia="仿宋"/>
          <w:sz w:val="28"/>
        </w:rPr>
        <w:t>项目编号：</w:t>
      </w:r>
    </w:p>
    <w:p w14:paraId="2F63F04B">
      <w:pPr>
        <w:spacing w:before="62"/>
        <w:rPr>
          <w:rFonts w:ascii="仿宋" w:hAnsi="仿宋" w:eastAsia="仿宋"/>
          <w:sz w:val="28"/>
        </w:rPr>
      </w:pPr>
    </w:p>
    <w:p w14:paraId="5A7C7718">
      <w:pPr>
        <w:pStyle w:val="26"/>
        <w:spacing w:before="62"/>
        <w:ind w:left="0" w:firstLine="0"/>
        <w:rPr>
          <w:rFonts w:ascii="仿宋" w:hAnsi="仿宋" w:eastAsia="仿宋"/>
          <w:sz w:val="28"/>
        </w:rPr>
      </w:pPr>
    </w:p>
    <w:p w14:paraId="48F1F747">
      <w:pPr>
        <w:spacing w:before="62"/>
        <w:rPr>
          <w:rFonts w:ascii="仿宋" w:hAnsi="仿宋" w:eastAsia="仿宋"/>
          <w:sz w:val="28"/>
        </w:rPr>
      </w:pPr>
    </w:p>
    <w:p w14:paraId="4A1CA599">
      <w:pPr>
        <w:spacing w:before="62"/>
        <w:rPr>
          <w:rFonts w:ascii="仿宋" w:hAnsi="仿宋" w:eastAsia="仿宋"/>
          <w:sz w:val="28"/>
        </w:rPr>
      </w:pPr>
    </w:p>
    <w:p w14:paraId="20D3C759">
      <w:pPr>
        <w:spacing w:before="62" w:line="360" w:lineRule="auto"/>
        <w:ind w:left="1079"/>
        <w:jc w:val="left"/>
        <w:rPr>
          <w:rFonts w:ascii="仿宋" w:hAnsi="仿宋" w:eastAsia="仿宋"/>
          <w:sz w:val="28"/>
          <w:u w:val="single"/>
        </w:rPr>
      </w:pPr>
      <w:r>
        <w:rPr>
          <w:rFonts w:hint="eastAsia" w:ascii="仿宋" w:hAnsi="仿宋" w:eastAsia="仿宋"/>
          <w:sz w:val="28"/>
        </w:rPr>
        <w:t>供 应 商：（盖单位章）</w:t>
      </w:r>
    </w:p>
    <w:p w14:paraId="35CAA510">
      <w:pPr>
        <w:spacing w:before="62" w:line="360" w:lineRule="auto"/>
        <w:ind w:left="1079"/>
        <w:jc w:val="left"/>
        <w:rPr>
          <w:rFonts w:ascii="仿宋" w:hAnsi="仿宋" w:eastAsia="仿宋"/>
          <w:sz w:val="28"/>
        </w:rPr>
      </w:pPr>
      <w:r>
        <w:rPr>
          <w:rFonts w:hint="eastAsia" w:ascii="仿宋" w:hAnsi="仿宋" w:eastAsia="仿宋"/>
          <w:sz w:val="28"/>
        </w:rPr>
        <w:t>法定代表人或其委托代理人：（签字或盖章）</w:t>
      </w:r>
    </w:p>
    <w:p w14:paraId="69D7302E">
      <w:pPr>
        <w:spacing w:before="62" w:line="360" w:lineRule="auto"/>
        <w:jc w:val="center"/>
        <w:rPr>
          <w:rFonts w:ascii="仿宋" w:hAnsi="仿宋" w:eastAsia="仿宋"/>
          <w:sz w:val="28"/>
        </w:rPr>
      </w:pPr>
      <w:r>
        <w:rPr>
          <w:rFonts w:hint="eastAsia" w:ascii="仿宋" w:hAnsi="仿宋" w:eastAsia="仿宋"/>
          <w:sz w:val="28"/>
        </w:rPr>
        <w:t>年</w:t>
      </w:r>
      <w:r>
        <w:rPr>
          <w:rFonts w:hint="eastAsia" w:ascii="仿宋" w:hAnsi="仿宋" w:eastAsia="仿宋"/>
          <w:sz w:val="28"/>
          <w:lang w:val="en-US" w:eastAsia="zh-CN"/>
        </w:rPr>
        <w:t xml:space="preserve"> </w:t>
      </w:r>
      <w:r>
        <w:rPr>
          <w:rFonts w:hint="eastAsia" w:ascii="仿宋" w:hAnsi="仿宋" w:eastAsia="仿宋"/>
          <w:sz w:val="28"/>
        </w:rPr>
        <w:t>月</w:t>
      </w:r>
      <w:r>
        <w:rPr>
          <w:rFonts w:hint="eastAsia" w:ascii="仿宋" w:hAnsi="仿宋" w:eastAsia="仿宋"/>
          <w:sz w:val="28"/>
          <w:lang w:val="en-US" w:eastAsia="zh-CN"/>
        </w:rPr>
        <w:t xml:space="preserve"> </w:t>
      </w:r>
      <w:r>
        <w:rPr>
          <w:rFonts w:hint="eastAsia" w:ascii="仿宋" w:hAnsi="仿宋" w:eastAsia="仿宋"/>
          <w:sz w:val="28"/>
        </w:rPr>
        <w:t>日</w:t>
      </w:r>
    </w:p>
    <w:p w14:paraId="687011D1">
      <w:pPr>
        <w:tabs>
          <w:tab w:val="left" w:pos="1260"/>
        </w:tabs>
        <w:autoSpaceDE w:val="0"/>
        <w:autoSpaceDN w:val="0"/>
        <w:spacing w:before="62"/>
        <w:contextualSpacing/>
        <w:rPr>
          <w:rFonts w:ascii="仿宋" w:hAnsi="仿宋" w:eastAsia="仿宋"/>
          <w:b/>
          <w:sz w:val="24"/>
        </w:rPr>
      </w:pPr>
    </w:p>
    <w:p w14:paraId="401C57FC">
      <w:pPr>
        <w:pStyle w:val="9"/>
        <w:spacing w:before="62" w:line="360" w:lineRule="auto"/>
        <w:jc w:val="center"/>
        <w:outlineLvl w:val="1"/>
        <w:rPr>
          <w:rFonts w:hint="eastAsia" w:ascii="仿宋" w:hAnsi="仿宋" w:eastAsia="仿宋"/>
          <w:b/>
          <w:bCs/>
          <w:snapToGrid w:val="0"/>
          <w:sz w:val="28"/>
          <w:szCs w:val="28"/>
        </w:rPr>
      </w:pPr>
    </w:p>
    <w:p w14:paraId="7D46F790">
      <w:pPr>
        <w:pStyle w:val="9"/>
        <w:spacing w:before="62" w:line="360" w:lineRule="auto"/>
        <w:jc w:val="center"/>
        <w:outlineLvl w:val="1"/>
        <w:rPr>
          <w:rFonts w:hint="eastAsia" w:ascii="仿宋" w:hAnsi="仿宋" w:eastAsia="仿宋"/>
          <w:b/>
          <w:bCs/>
          <w:snapToGrid w:val="0"/>
          <w:sz w:val="28"/>
          <w:szCs w:val="28"/>
        </w:rPr>
      </w:pPr>
    </w:p>
    <w:p w14:paraId="64DC9605">
      <w:pPr>
        <w:pStyle w:val="9"/>
        <w:spacing w:before="62" w:line="360" w:lineRule="auto"/>
        <w:jc w:val="both"/>
        <w:outlineLvl w:val="1"/>
        <w:rPr>
          <w:rFonts w:ascii="仿宋" w:hAnsi="仿宋" w:eastAsia="仿宋"/>
          <w:b/>
          <w:bCs/>
          <w:snapToGrid w:val="0"/>
          <w:sz w:val="28"/>
          <w:szCs w:val="28"/>
        </w:rPr>
      </w:pPr>
      <w:r>
        <w:rPr>
          <w:rFonts w:hint="eastAsia" w:ascii="仿宋" w:hAnsi="仿宋" w:eastAsia="仿宋"/>
          <w:b/>
          <w:bCs/>
          <w:snapToGrid w:val="0"/>
          <w:sz w:val="28"/>
          <w:szCs w:val="28"/>
        </w:rPr>
        <w:t>一、供应商应答索引表</w:t>
      </w:r>
      <w:bookmarkEnd w:id="28"/>
      <w:bookmarkEnd w:id="29"/>
      <w:bookmarkEnd w:id="30"/>
      <w:bookmarkEnd w:id="31"/>
    </w:p>
    <w:tbl>
      <w:tblPr>
        <w:tblStyle w:val="20"/>
        <w:tblW w:w="9360"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7"/>
        <w:gridCol w:w="3753"/>
        <w:gridCol w:w="1560"/>
        <w:gridCol w:w="1561"/>
        <w:gridCol w:w="2019"/>
      </w:tblGrid>
      <w:tr w14:paraId="39BF2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7" w:type="dxa"/>
            <w:tcBorders>
              <w:top w:val="single" w:color="000000" w:sz="6" w:space="0"/>
              <w:left w:val="single" w:color="000000" w:sz="6" w:space="0"/>
              <w:bottom w:val="single" w:color="000000" w:sz="6" w:space="0"/>
              <w:right w:val="single" w:color="000000" w:sz="6" w:space="0"/>
            </w:tcBorders>
            <w:vAlign w:val="center"/>
          </w:tcPr>
          <w:p w14:paraId="27457E1E">
            <w:pPr>
              <w:snapToGrid w:val="0"/>
              <w:spacing w:before="62" w:line="360" w:lineRule="auto"/>
              <w:jc w:val="center"/>
              <w:rPr>
                <w:rFonts w:ascii="仿宋" w:hAnsi="仿宋" w:eastAsia="仿宋" w:cs="微软雅黑"/>
                <w:b/>
              </w:rPr>
            </w:pPr>
            <w:r>
              <w:rPr>
                <w:rFonts w:hint="eastAsia" w:ascii="仿宋" w:hAnsi="仿宋" w:eastAsia="仿宋" w:cs="微软雅黑"/>
                <w:b/>
              </w:rPr>
              <w:t>序号</w:t>
            </w:r>
          </w:p>
        </w:tc>
        <w:tc>
          <w:tcPr>
            <w:tcW w:w="3753" w:type="dxa"/>
            <w:tcBorders>
              <w:top w:val="single" w:color="000000" w:sz="6" w:space="0"/>
              <w:left w:val="single" w:color="000000" w:sz="6" w:space="0"/>
              <w:bottom w:val="single" w:color="000000" w:sz="6" w:space="0"/>
              <w:right w:val="single" w:color="000000" w:sz="6" w:space="0"/>
            </w:tcBorders>
            <w:vAlign w:val="center"/>
          </w:tcPr>
          <w:p w14:paraId="69513B89">
            <w:pPr>
              <w:snapToGrid w:val="0"/>
              <w:spacing w:before="62" w:line="360" w:lineRule="auto"/>
              <w:jc w:val="center"/>
              <w:rPr>
                <w:rFonts w:ascii="仿宋" w:hAnsi="仿宋" w:eastAsia="仿宋" w:cs="微软雅黑"/>
                <w:b/>
              </w:rPr>
            </w:pPr>
            <w:r>
              <w:rPr>
                <w:rFonts w:hint="eastAsia" w:ascii="仿宋" w:hAnsi="仿宋" w:eastAsia="仿宋" w:cs="微软雅黑"/>
                <w:b/>
              </w:rPr>
              <w:t>项  目</w:t>
            </w:r>
          </w:p>
        </w:tc>
        <w:tc>
          <w:tcPr>
            <w:tcW w:w="1560" w:type="dxa"/>
            <w:tcBorders>
              <w:top w:val="single" w:color="000000" w:sz="6" w:space="0"/>
              <w:left w:val="single" w:color="000000" w:sz="6" w:space="0"/>
              <w:bottom w:val="single" w:color="000000" w:sz="6" w:space="0"/>
              <w:right w:val="single" w:color="000000" w:sz="6" w:space="0"/>
            </w:tcBorders>
            <w:vAlign w:val="center"/>
          </w:tcPr>
          <w:p w14:paraId="6E8B1028">
            <w:pPr>
              <w:snapToGrid w:val="0"/>
              <w:spacing w:before="62" w:line="360" w:lineRule="auto"/>
              <w:jc w:val="center"/>
              <w:rPr>
                <w:rFonts w:ascii="仿宋" w:hAnsi="仿宋" w:eastAsia="仿宋" w:cs="微软雅黑"/>
                <w:b/>
              </w:rPr>
            </w:pPr>
            <w:r>
              <w:rPr>
                <w:rFonts w:hint="eastAsia" w:ascii="仿宋" w:hAnsi="仿宋" w:eastAsia="仿宋" w:cs="微软雅黑"/>
                <w:b/>
              </w:rPr>
              <w:t>供应商应答</w:t>
            </w:r>
          </w:p>
          <w:p w14:paraId="25AC6971">
            <w:pPr>
              <w:snapToGrid w:val="0"/>
              <w:spacing w:before="62" w:line="360" w:lineRule="auto"/>
              <w:jc w:val="center"/>
              <w:rPr>
                <w:rFonts w:ascii="仿宋" w:hAnsi="仿宋" w:eastAsia="仿宋" w:cs="微软雅黑"/>
                <w:b/>
              </w:rPr>
            </w:pPr>
            <w:r>
              <w:rPr>
                <w:rFonts w:hint="eastAsia" w:ascii="仿宋" w:hAnsi="仿宋" w:eastAsia="仿宋" w:cs="微软雅黑"/>
                <w:b/>
              </w:rPr>
              <w:t>（有/没有）</w:t>
            </w:r>
          </w:p>
        </w:tc>
        <w:tc>
          <w:tcPr>
            <w:tcW w:w="1561" w:type="dxa"/>
            <w:tcBorders>
              <w:top w:val="single" w:color="000000" w:sz="6" w:space="0"/>
              <w:left w:val="single" w:color="000000" w:sz="6" w:space="0"/>
              <w:bottom w:val="single" w:color="000000" w:sz="6" w:space="0"/>
              <w:right w:val="single" w:color="000000" w:sz="6" w:space="0"/>
            </w:tcBorders>
            <w:vAlign w:val="center"/>
          </w:tcPr>
          <w:p w14:paraId="202A26D5">
            <w:pPr>
              <w:snapToGrid w:val="0"/>
              <w:spacing w:before="62" w:line="360" w:lineRule="auto"/>
              <w:jc w:val="center"/>
              <w:rPr>
                <w:rFonts w:ascii="仿宋" w:hAnsi="仿宋" w:eastAsia="仿宋" w:cs="微软雅黑"/>
                <w:b/>
              </w:rPr>
            </w:pPr>
            <w:r>
              <w:rPr>
                <w:rFonts w:hint="eastAsia" w:ascii="仿宋" w:hAnsi="仿宋" w:eastAsia="仿宋" w:cs="微软雅黑"/>
                <w:b/>
              </w:rPr>
              <w:t>响应文件中所在页码</w:t>
            </w:r>
          </w:p>
        </w:tc>
        <w:tc>
          <w:tcPr>
            <w:tcW w:w="2019" w:type="dxa"/>
            <w:tcBorders>
              <w:top w:val="single" w:color="000000" w:sz="6" w:space="0"/>
              <w:left w:val="single" w:color="000000" w:sz="6" w:space="0"/>
              <w:bottom w:val="single" w:color="000000" w:sz="6" w:space="0"/>
              <w:right w:val="single" w:color="000000" w:sz="6" w:space="0"/>
            </w:tcBorders>
            <w:vAlign w:val="center"/>
          </w:tcPr>
          <w:p w14:paraId="6423FB4B">
            <w:pPr>
              <w:snapToGrid w:val="0"/>
              <w:spacing w:before="62" w:line="360" w:lineRule="auto"/>
              <w:jc w:val="center"/>
              <w:rPr>
                <w:rFonts w:ascii="仿宋" w:hAnsi="仿宋" w:eastAsia="仿宋" w:cs="微软雅黑"/>
                <w:b/>
              </w:rPr>
            </w:pPr>
            <w:r>
              <w:rPr>
                <w:rFonts w:hint="eastAsia" w:ascii="仿宋" w:hAnsi="仿宋" w:eastAsia="仿宋" w:cs="微软雅黑"/>
                <w:b/>
              </w:rPr>
              <w:t>备注说明</w:t>
            </w:r>
          </w:p>
        </w:tc>
      </w:tr>
      <w:tr w14:paraId="1E4CF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7" w:type="dxa"/>
            <w:tcBorders>
              <w:top w:val="single" w:color="000000" w:sz="6" w:space="0"/>
              <w:left w:val="single" w:color="000000" w:sz="6" w:space="0"/>
              <w:bottom w:val="single" w:color="000000" w:sz="6" w:space="0"/>
              <w:right w:val="single" w:color="000000" w:sz="6" w:space="0"/>
            </w:tcBorders>
            <w:vAlign w:val="center"/>
          </w:tcPr>
          <w:p w14:paraId="2196FAB8">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1</w:t>
            </w:r>
          </w:p>
        </w:tc>
        <w:tc>
          <w:tcPr>
            <w:tcW w:w="3753" w:type="dxa"/>
            <w:tcBorders>
              <w:top w:val="single" w:color="000000" w:sz="6" w:space="0"/>
              <w:left w:val="single" w:color="000000" w:sz="6" w:space="0"/>
              <w:bottom w:val="single" w:color="000000" w:sz="6" w:space="0"/>
              <w:right w:val="single" w:color="000000" w:sz="6" w:space="0"/>
            </w:tcBorders>
            <w:vAlign w:val="center"/>
          </w:tcPr>
          <w:p w14:paraId="3539BCA4">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sz w:val="21"/>
                <w:szCs w:val="21"/>
              </w:rPr>
              <w:t>供应商应答索引表</w:t>
            </w:r>
          </w:p>
        </w:tc>
        <w:tc>
          <w:tcPr>
            <w:tcW w:w="1560" w:type="dxa"/>
            <w:tcBorders>
              <w:top w:val="single" w:color="000000" w:sz="6" w:space="0"/>
              <w:left w:val="single" w:color="000000" w:sz="6" w:space="0"/>
              <w:bottom w:val="single" w:color="000000" w:sz="6" w:space="0"/>
              <w:right w:val="single" w:color="000000" w:sz="6" w:space="0"/>
            </w:tcBorders>
            <w:vAlign w:val="center"/>
          </w:tcPr>
          <w:p w14:paraId="1BB58AEA">
            <w:pPr>
              <w:snapToGrid w:val="0"/>
              <w:spacing w:before="62" w:line="360" w:lineRule="auto"/>
              <w:jc w:val="center"/>
              <w:rPr>
                <w:rFonts w:ascii="仿宋" w:hAnsi="仿宋" w:eastAsia="仿宋" w:cs="微软雅黑"/>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5D87F8CD">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07B1D41B">
            <w:pPr>
              <w:snapToGrid w:val="0"/>
              <w:spacing w:before="62" w:line="360" w:lineRule="auto"/>
              <w:rPr>
                <w:rFonts w:ascii="仿宋" w:hAnsi="仿宋" w:eastAsia="仿宋" w:cs="微软雅黑"/>
              </w:rPr>
            </w:pPr>
          </w:p>
        </w:tc>
      </w:tr>
      <w:tr w14:paraId="43C47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7" w:type="dxa"/>
            <w:tcBorders>
              <w:top w:val="single" w:color="000000" w:sz="6" w:space="0"/>
              <w:left w:val="single" w:color="000000" w:sz="6" w:space="0"/>
              <w:bottom w:val="single" w:color="000000" w:sz="6" w:space="0"/>
              <w:right w:val="single" w:color="000000" w:sz="6" w:space="0"/>
            </w:tcBorders>
            <w:vAlign w:val="center"/>
          </w:tcPr>
          <w:p w14:paraId="227EACA3">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2</w:t>
            </w:r>
          </w:p>
        </w:tc>
        <w:tc>
          <w:tcPr>
            <w:tcW w:w="3753" w:type="dxa"/>
            <w:tcBorders>
              <w:top w:val="single" w:color="000000" w:sz="6" w:space="0"/>
              <w:left w:val="single" w:color="000000" w:sz="6" w:space="0"/>
              <w:bottom w:val="single" w:color="000000" w:sz="6" w:space="0"/>
              <w:right w:val="single" w:color="000000" w:sz="6" w:space="0"/>
            </w:tcBorders>
            <w:vAlign w:val="center"/>
          </w:tcPr>
          <w:p w14:paraId="385F53B6">
            <w:pPr>
              <w:pStyle w:val="9"/>
              <w:kinsoku w:val="0"/>
              <w:overflowPunct w:val="0"/>
              <w:autoSpaceDE w:val="0"/>
              <w:autoSpaceDN w:val="0"/>
              <w:spacing w:before="62" w:line="360" w:lineRule="auto"/>
              <w:rPr>
                <w:rFonts w:ascii="仿宋" w:hAnsi="仿宋" w:eastAsia="仿宋"/>
                <w:sz w:val="21"/>
                <w:szCs w:val="21"/>
              </w:rPr>
            </w:pPr>
            <w:r>
              <w:rPr>
                <w:rFonts w:hint="eastAsia" w:ascii="仿宋" w:hAnsi="仿宋" w:eastAsia="仿宋"/>
                <w:sz w:val="21"/>
                <w:szCs w:val="21"/>
              </w:rPr>
              <w:t>磋商报价一览表</w:t>
            </w:r>
          </w:p>
        </w:tc>
        <w:tc>
          <w:tcPr>
            <w:tcW w:w="1560" w:type="dxa"/>
            <w:tcBorders>
              <w:top w:val="single" w:color="000000" w:sz="6" w:space="0"/>
              <w:left w:val="single" w:color="000000" w:sz="6" w:space="0"/>
              <w:bottom w:val="single" w:color="000000" w:sz="6" w:space="0"/>
              <w:right w:val="single" w:color="000000" w:sz="6" w:space="0"/>
            </w:tcBorders>
            <w:vAlign w:val="center"/>
          </w:tcPr>
          <w:p w14:paraId="736FC258">
            <w:pPr>
              <w:snapToGrid w:val="0"/>
              <w:spacing w:before="62" w:line="360" w:lineRule="auto"/>
              <w:jc w:val="center"/>
              <w:rPr>
                <w:rFonts w:ascii="仿宋" w:hAnsi="仿宋" w:eastAsia="仿宋" w:cs="微软雅黑"/>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3DF03E3D">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05278298">
            <w:pPr>
              <w:snapToGrid w:val="0"/>
              <w:spacing w:before="62" w:line="360" w:lineRule="auto"/>
              <w:rPr>
                <w:rFonts w:ascii="仿宋" w:hAnsi="仿宋" w:eastAsia="仿宋" w:cs="微软雅黑"/>
              </w:rPr>
            </w:pPr>
          </w:p>
        </w:tc>
      </w:tr>
      <w:tr w14:paraId="71D1D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7" w:type="dxa"/>
            <w:tcBorders>
              <w:top w:val="single" w:color="000000" w:sz="6" w:space="0"/>
              <w:left w:val="single" w:color="000000" w:sz="6" w:space="0"/>
              <w:bottom w:val="single" w:color="000000" w:sz="6" w:space="0"/>
              <w:right w:val="single" w:color="000000" w:sz="6" w:space="0"/>
            </w:tcBorders>
            <w:vAlign w:val="center"/>
          </w:tcPr>
          <w:p w14:paraId="2E131181">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3</w:t>
            </w:r>
          </w:p>
        </w:tc>
        <w:tc>
          <w:tcPr>
            <w:tcW w:w="3753" w:type="dxa"/>
            <w:tcBorders>
              <w:top w:val="single" w:color="000000" w:sz="6" w:space="0"/>
              <w:left w:val="single" w:color="000000" w:sz="6" w:space="0"/>
              <w:bottom w:val="single" w:color="000000" w:sz="6" w:space="0"/>
              <w:right w:val="single" w:color="000000" w:sz="6" w:space="0"/>
            </w:tcBorders>
            <w:vAlign w:val="center"/>
          </w:tcPr>
          <w:p w14:paraId="6D00940A">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sz w:val="21"/>
                <w:szCs w:val="21"/>
              </w:rPr>
              <w:t>投标函</w:t>
            </w:r>
          </w:p>
        </w:tc>
        <w:tc>
          <w:tcPr>
            <w:tcW w:w="1560" w:type="dxa"/>
            <w:tcBorders>
              <w:top w:val="single" w:color="000000" w:sz="6" w:space="0"/>
              <w:left w:val="single" w:color="000000" w:sz="6" w:space="0"/>
              <w:bottom w:val="single" w:color="000000" w:sz="6" w:space="0"/>
              <w:right w:val="single" w:color="000000" w:sz="6" w:space="0"/>
            </w:tcBorders>
            <w:vAlign w:val="center"/>
          </w:tcPr>
          <w:p w14:paraId="1B0EECE7">
            <w:pPr>
              <w:snapToGrid w:val="0"/>
              <w:spacing w:before="62" w:line="360" w:lineRule="auto"/>
              <w:jc w:val="center"/>
              <w:rPr>
                <w:rFonts w:ascii="仿宋" w:hAnsi="仿宋" w:eastAsia="仿宋" w:cs="微软雅黑"/>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67EDFE10">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14A3D7AD">
            <w:pPr>
              <w:snapToGrid w:val="0"/>
              <w:spacing w:before="62" w:line="360" w:lineRule="auto"/>
              <w:rPr>
                <w:rFonts w:ascii="仿宋" w:hAnsi="仿宋" w:eastAsia="仿宋" w:cs="微软雅黑"/>
              </w:rPr>
            </w:pPr>
          </w:p>
        </w:tc>
      </w:tr>
      <w:tr w14:paraId="3EEC7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7" w:type="dxa"/>
            <w:tcBorders>
              <w:top w:val="single" w:color="000000" w:sz="6" w:space="0"/>
              <w:left w:val="single" w:color="000000" w:sz="6" w:space="0"/>
              <w:bottom w:val="single" w:color="000000" w:sz="6" w:space="0"/>
              <w:right w:val="single" w:color="000000" w:sz="6" w:space="0"/>
            </w:tcBorders>
            <w:vAlign w:val="center"/>
          </w:tcPr>
          <w:p w14:paraId="0620554F">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4</w:t>
            </w:r>
          </w:p>
        </w:tc>
        <w:tc>
          <w:tcPr>
            <w:tcW w:w="3753" w:type="dxa"/>
            <w:tcBorders>
              <w:top w:val="single" w:color="000000" w:sz="6" w:space="0"/>
              <w:left w:val="single" w:color="000000" w:sz="6" w:space="0"/>
              <w:bottom w:val="single" w:color="000000" w:sz="6" w:space="0"/>
              <w:right w:val="single" w:color="000000" w:sz="6" w:space="0"/>
            </w:tcBorders>
            <w:vAlign w:val="center"/>
          </w:tcPr>
          <w:p w14:paraId="3106EE2B">
            <w:pPr>
              <w:pStyle w:val="9"/>
              <w:kinsoku w:val="0"/>
              <w:overflowPunct w:val="0"/>
              <w:autoSpaceDE w:val="0"/>
              <w:autoSpaceDN w:val="0"/>
              <w:spacing w:before="62" w:line="360" w:lineRule="auto"/>
              <w:rPr>
                <w:rFonts w:ascii="仿宋" w:hAnsi="仿宋" w:eastAsia="仿宋"/>
                <w:sz w:val="21"/>
                <w:szCs w:val="21"/>
              </w:rPr>
            </w:pPr>
            <w:r>
              <w:rPr>
                <w:rFonts w:hint="eastAsia" w:ascii="仿宋" w:hAnsi="仿宋" w:eastAsia="仿宋" w:cs="宋体"/>
                <w:bCs/>
                <w:sz w:val="21"/>
                <w:szCs w:val="21"/>
                <w:lang w:val="zh-CN"/>
              </w:rPr>
              <w:t>法定代表人（单位负责人）资格证明书</w:t>
            </w:r>
          </w:p>
        </w:tc>
        <w:tc>
          <w:tcPr>
            <w:tcW w:w="1560" w:type="dxa"/>
            <w:tcBorders>
              <w:top w:val="single" w:color="000000" w:sz="6" w:space="0"/>
              <w:left w:val="single" w:color="000000" w:sz="6" w:space="0"/>
              <w:bottom w:val="single" w:color="000000" w:sz="6" w:space="0"/>
              <w:right w:val="single" w:color="000000" w:sz="6" w:space="0"/>
            </w:tcBorders>
            <w:vAlign w:val="center"/>
          </w:tcPr>
          <w:p w14:paraId="3AAF7D18">
            <w:pPr>
              <w:snapToGrid w:val="0"/>
              <w:spacing w:before="62" w:line="360" w:lineRule="auto"/>
              <w:jc w:val="center"/>
              <w:rPr>
                <w:rFonts w:ascii="仿宋" w:hAnsi="仿宋" w:eastAsia="仿宋" w:cs="微软雅黑"/>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05855ADE">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2E6974B0">
            <w:pPr>
              <w:snapToGrid w:val="0"/>
              <w:spacing w:before="62" w:line="360" w:lineRule="auto"/>
              <w:rPr>
                <w:rFonts w:ascii="仿宋" w:hAnsi="仿宋" w:eastAsia="仿宋" w:cs="微软雅黑"/>
              </w:rPr>
            </w:pPr>
          </w:p>
        </w:tc>
      </w:tr>
      <w:tr w14:paraId="5BEFA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7" w:type="dxa"/>
            <w:tcBorders>
              <w:top w:val="single" w:color="000000" w:sz="6" w:space="0"/>
              <w:left w:val="single" w:color="000000" w:sz="6" w:space="0"/>
              <w:bottom w:val="single" w:color="000000" w:sz="6" w:space="0"/>
              <w:right w:val="single" w:color="000000" w:sz="6" w:space="0"/>
            </w:tcBorders>
            <w:vAlign w:val="center"/>
          </w:tcPr>
          <w:p w14:paraId="7F4881EC">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5</w:t>
            </w:r>
          </w:p>
        </w:tc>
        <w:tc>
          <w:tcPr>
            <w:tcW w:w="3753" w:type="dxa"/>
            <w:tcBorders>
              <w:top w:val="single" w:color="000000" w:sz="6" w:space="0"/>
              <w:left w:val="single" w:color="000000" w:sz="6" w:space="0"/>
              <w:bottom w:val="single" w:color="000000" w:sz="6" w:space="0"/>
              <w:right w:val="single" w:color="000000" w:sz="6" w:space="0"/>
            </w:tcBorders>
            <w:vAlign w:val="center"/>
          </w:tcPr>
          <w:p w14:paraId="0551C155">
            <w:pPr>
              <w:pStyle w:val="9"/>
              <w:kinsoku w:val="0"/>
              <w:overflowPunct w:val="0"/>
              <w:autoSpaceDE w:val="0"/>
              <w:autoSpaceDN w:val="0"/>
              <w:spacing w:before="62" w:line="360" w:lineRule="auto"/>
              <w:rPr>
                <w:rFonts w:ascii="仿宋" w:hAnsi="仿宋" w:eastAsia="仿宋"/>
                <w:sz w:val="21"/>
                <w:szCs w:val="21"/>
              </w:rPr>
            </w:pPr>
            <w:r>
              <w:rPr>
                <w:rFonts w:hint="eastAsia" w:ascii="仿宋" w:hAnsi="仿宋" w:eastAsia="仿宋"/>
                <w:sz w:val="21"/>
                <w:szCs w:val="21"/>
              </w:rPr>
              <w:t>法定代表人（单位负责人）授权书</w:t>
            </w:r>
          </w:p>
        </w:tc>
        <w:tc>
          <w:tcPr>
            <w:tcW w:w="1560" w:type="dxa"/>
            <w:tcBorders>
              <w:top w:val="single" w:color="000000" w:sz="6" w:space="0"/>
              <w:left w:val="single" w:color="000000" w:sz="6" w:space="0"/>
              <w:bottom w:val="single" w:color="000000" w:sz="6" w:space="0"/>
              <w:right w:val="single" w:color="000000" w:sz="6" w:space="0"/>
            </w:tcBorders>
            <w:vAlign w:val="center"/>
          </w:tcPr>
          <w:p w14:paraId="4270776A">
            <w:pPr>
              <w:snapToGrid w:val="0"/>
              <w:spacing w:before="62" w:line="360" w:lineRule="auto"/>
              <w:jc w:val="center"/>
              <w:rPr>
                <w:rFonts w:ascii="仿宋" w:hAnsi="仿宋" w:eastAsia="仿宋" w:cs="微软雅黑"/>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35DD7E7C">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3935D85D">
            <w:pPr>
              <w:snapToGrid w:val="0"/>
              <w:spacing w:before="62" w:line="360" w:lineRule="auto"/>
              <w:rPr>
                <w:rFonts w:ascii="仿宋" w:hAnsi="仿宋" w:eastAsia="仿宋" w:cs="微软雅黑"/>
              </w:rPr>
            </w:pPr>
          </w:p>
        </w:tc>
      </w:tr>
      <w:tr w14:paraId="1AFEA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7" w:type="dxa"/>
            <w:tcBorders>
              <w:top w:val="single" w:color="000000" w:sz="6" w:space="0"/>
              <w:left w:val="single" w:color="000000" w:sz="6" w:space="0"/>
              <w:bottom w:val="single" w:color="000000" w:sz="6" w:space="0"/>
              <w:right w:val="single" w:color="000000" w:sz="6" w:space="0"/>
            </w:tcBorders>
            <w:vAlign w:val="center"/>
          </w:tcPr>
          <w:p w14:paraId="1C9CC46A">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6</w:t>
            </w:r>
          </w:p>
        </w:tc>
        <w:tc>
          <w:tcPr>
            <w:tcW w:w="3753" w:type="dxa"/>
            <w:tcBorders>
              <w:top w:val="single" w:color="000000" w:sz="6" w:space="0"/>
              <w:left w:val="single" w:color="000000" w:sz="6" w:space="0"/>
              <w:bottom w:val="single" w:color="000000" w:sz="6" w:space="0"/>
              <w:right w:val="single" w:color="000000" w:sz="6" w:space="0"/>
            </w:tcBorders>
            <w:vAlign w:val="center"/>
          </w:tcPr>
          <w:p w14:paraId="08563373">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宋体"/>
                <w:bCs/>
                <w:sz w:val="21"/>
                <w:szCs w:val="21"/>
                <w:lang w:val="zh-CN"/>
              </w:rPr>
              <w:t>磋商承诺函</w:t>
            </w:r>
          </w:p>
        </w:tc>
        <w:tc>
          <w:tcPr>
            <w:tcW w:w="1560" w:type="dxa"/>
            <w:tcBorders>
              <w:top w:val="single" w:color="000000" w:sz="6" w:space="0"/>
              <w:left w:val="single" w:color="000000" w:sz="6" w:space="0"/>
              <w:bottom w:val="single" w:color="000000" w:sz="6" w:space="0"/>
              <w:right w:val="single" w:color="000000" w:sz="6" w:space="0"/>
            </w:tcBorders>
            <w:vAlign w:val="center"/>
          </w:tcPr>
          <w:p w14:paraId="6F0C91C3">
            <w:pPr>
              <w:snapToGrid w:val="0"/>
              <w:spacing w:before="62" w:line="360" w:lineRule="auto"/>
              <w:jc w:val="center"/>
              <w:rPr>
                <w:rFonts w:ascii="仿宋" w:hAnsi="仿宋" w:eastAsia="仿宋" w:cs="微软雅黑"/>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6B94F222">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4753574A">
            <w:pPr>
              <w:snapToGrid w:val="0"/>
              <w:spacing w:before="62" w:line="360" w:lineRule="auto"/>
              <w:rPr>
                <w:rFonts w:ascii="仿宋" w:hAnsi="仿宋" w:eastAsia="仿宋" w:cs="微软雅黑"/>
              </w:rPr>
            </w:pPr>
          </w:p>
        </w:tc>
      </w:tr>
      <w:tr w14:paraId="3E64D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444BDCF4">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7</w:t>
            </w:r>
          </w:p>
        </w:tc>
        <w:tc>
          <w:tcPr>
            <w:tcW w:w="3753" w:type="dxa"/>
            <w:tcBorders>
              <w:top w:val="single" w:color="000000" w:sz="6" w:space="0"/>
              <w:left w:val="single" w:color="000000" w:sz="6" w:space="0"/>
              <w:bottom w:val="single" w:color="000000" w:sz="6" w:space="0"/>
              <w:right w:val="single" w:color="000000" w:sz="6" w:space="0"/>
            </w:tcBorders>
            <w:vAlign w:val="center"/>
          </w:tcPr>
          <w:p w14:paraId="374D6818">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sz w:val="21"/>
                <w:szCs w:val="21"/>
              </w:rPr>
              <w:t>襄城县政府采购供应商信用承诺函</w:t>
            </w:r>
          </w:p>
        </w:tc>
        <w:tc>
          <w:tcPr>
            <w:tcW w:w="1560" w:type="dxa"/>
            <w:tcBorders>
              <w:top w:val="single" w:color="000000" w:sz="6" w:space="0"/>
              <w:left w:val="single" w:color="000000" w:sz="6" w:space="0"/>
              <w:bottom w:val="single" w:color="000000" w:sz="6" w:space="0"/>
              <w:right w:val="single" w:color="000000" w:sz="6" w:space="0"/>
            </w:tcBorders>
            <w:vAlign w:val="center"/>
          </w:tcPr>
          <w:p w14:paraId="501A7497">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6672C47A">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32619826">
            <w:pPr>
              <w:snapToGrid w:val="0"/>
              <w:spacing w:before="62" w:line="360" w:lineRule="auto"/>
              <w:rPr>
                <w:rFonts w:ascii="仿宋" w:hAnsi="仿宋" w:eastAsia="仿宋" w:cs="微软雅黑"/>
              </w:rPr>
            </w:pPr>
          </w:p>
        </w:tc>
      </w:tr>
      <w:tr w14:paraId="6A744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307CFE29">
            <w:pPr>
              <w:adjustRightInd w:val="0"/>
              <w:snapToGrid w:val="0"/>
              <w:spacing w:before="62" w:line="360" w:lineRule="auto"/>
              <w:jc w:val="center"/>
              <w:textAlignment w:val="baseline"/>
              <w:rPr>
                <w:rFonts w:ascii="仿宋" w:hAnsi="仿宋" w:eastAsia="仿宋" w:cs="宋体"/>
                <w:bCs/>
                <w:lang w:val="zh-CN"/>
              </w:rPr>
            </w:pPr>
            <w:r>
              <w:rPr>
                <w:rFonts w:hint="eastAsia" w:ascii="仿宋" w:hAnsi="仿宋" w:eastAsia="仿宋" w:cs="宋体"/>
                <w:bCs/>
                <w:lang w:val="zh-CN"/>
              </w:rPr>
              <w:t>8</w:t>
            </w:r>
          </w:p>
        </w:tc>
        <w:tc>
          <w:tcPr>
            <w:tcW w:w="3753" w:type="dxa"/>
            <w:tcBorders>
              <w:top w:val="single" w:color="000000" w:sz="6" w:space="0"/>
              <w:left w:val="single" w:color="000000" w:sz="6" w:space="0"/>
              <w:bottom w:val="single" w:color="000000" w:sz="6" w:space="0"/>
              <w:right w:val="single" w:color="000000" w:sz="6" w:space="0"/>
            </w:tcBorders>
            <w:vAlign w:val="center"/>
          </w:tcPr>
          <w:p w14:paraId="79BDDECD">
            <w:pPr>
              <w:pStyle w:val="9"/>
              <w:kinsoku w:val="0"/>
              <w:overflowPunct w:val="0"/>
              <w:autoSpaceDE w:val="0"/>
              <w:autoSpaceDN w:val="0"/>
              <w:spacing w:before="62" w:line="360" w:lineRule="auto"/>
              <w:rPr>
                <w:rFonts w:ascii="仿宋" w:hAnsi="仿宋" w:eastAsia="仿宋" w:cs="宋体"/>
                <w:bCs/>
                <w:sz w:val="21"/>
                <w:szCs w:val="21"/>
                <w:lang w:val="zh-CN"/>
              </w:rPr>
            </w:pPr>
            <w:r>
              <w:rPr>
                <w:rFonts w:hint="eastAsia" w:ascii="仿宋" w:hAnsi="仿宋" w:eastAsia="仿宋" w:cs="宋体"/>
                <w:bCs/>
                <w:sz w:val="21"/>
                <w:szCs w:val="21"/>
                <w:lang w:val="zh-CN"/>
              </w:rPr>
              <w:t>联合体协议（</w:t>
            </w:r>
            <w:r>
              <w:rPr>
                <w:rFonts w:hint="eastAsia" w:ascii="仿宋" w:hAnsi="仿宋" w:eastAsia="仿宋" w:cs="宋体"/>
                <w:bCs/>
                <w:sz w:val="21"/>
                <w:szCs w:val="21"/>
              </w:rPr>
              <w:t>若有</w:t>
            </w:r>
            <w:r>
              <w:rPr>
                <w:rFonts w:hint="eastAsia" w:ascii="仿宋" w:hAnsi="仿宋" w:eastAsia="仿宋" w:cs="宋体"/>
                <w:bCs/>
                <w:sz w:val="21"/>
                <w:szCs w:val="21"/>
                <w:lang w:val="zh-CN"/>
              </w:rPr>
              <w:t>）</w:t>
            </w:r>
          </w:p>
        </w:tc>
        <w:tc>
          <w:tcPr>
            <w:tcW w:w="1560" w:type="dxa"/>
            <w:tcBorders>
              <w:top w:val="single" w:color="000000" w:sz="6" w:space="0"/>
              <w:left w:val="single" w:color="000000" w:sz="6" w:space="0"/>
              <w:bottom w:val="single" w:color="000000" w:sz="6" w:space="0"/>
              <w:right w:val="single" w:color="000000" w:sz="6" w:space="0"/>
            </w:tcBorders>
            <w:vAlign w:val="center"/>
          </w:tcPr>
          <w:p w14:paraId="57BCFB3F">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4426C48E">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1FA78609">
            <w:pPr>
              <w:snapToGrid w:val="0"/>
              <w:spacing w:before="62" w:line="360" w:lineRule="auto"/>
              <w:rPr>
                <w:rFonts w:ascii="仿宋" w:hAnsi="仿宋" w:eastAsia="仿宋" w:cs="微软雅黑"/>
              </w:rPr>
            </w:pPr>
          </w:p>
        </w:tc>
      </w:tr>
      <w:tr w14:paraId="701CF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03A74A90">
            <w:pPr>
              <w:adjustRightInd w:val="0"/>
              <w:snapToGrid w:val="0"/>
              <w:spacing w:before="62" w:line="360" w:lineRule="auto"/>
              <w:jc w:val="center"/>
              <w:textAlignment w:val="baseline"/>
              <w:rPr>
                <w:rFonts w:ascii="仿宋" w:hAnsi="仿宋" w:eastAsia="仿宋" w:cs="宋体"/>
                <w:bCs/>
                <w:lang w:val="zh-CN"/>
              </w:rPr>
            </w:pPr>
            <w:r>
              <w:rPr>
                <w:rFonts w:hint="eastAsia" w:ascii="仿宋" w:hAnsi="仿宋" w:eastAsia="仿宋" w:cs="宋体"/>
                <w:bCs/>
                <w:lang w:val="zh-CN"/>
              </w:rPr>
              <w:t>9</w:t>
            </w:r>
          </w:p>
        </w:tc>
        <w:tc>
          <w:tcPr>
            <w:tcW w:w="3753" w:type="dxa"/>
            <w:tcBorders>
              <w:top w:val="single" w:color="000000" w:sz="6" w:space="0"/>
              <w:left w:val="single" w:color="000000" w:sz="6" w:space="0"/>
              <w:bottom w:val="single" w:color="000000" w:sz="6" w:space="0"/>
              <w:right w:val="single" w:color="000000" w:sz="6" w:space="0"/>
            </w:tcBorders>
            <w:vAlign w:val="center"/>
          </w:tcPr>
          <w:p w14:paraId="6BB22441">
            <w:pPr>
              <w:pStyle w:val="9"/>
              <w:kinsoku w:val="0"/>
              <w:overflowPunct w:val="0"/>
              <w:autoSpaceDE w:val="0"/>
              <w:autoSpaceDN w:val="0"/>
              <w:spacing w:before="62" w:line="360" w:lineRule="auto"/>
              <w:rPr>
                <w:rFonts w:ascii="仿宋" w:hAnsi="仿宋" w:eastAsia="仿宋" w:cs="宋体"/>
                <w:bCs/>
                <w:sz w:val="21"/>
                <w:szCs w:val="21"/>
                <w:lang w:val="zh-CN"/>
              </w:rPr>
            </w:pPr>
            <w:r>
              <w:rPr>
                <w:rFonts w:hint="eastAsia" w:ascii="仿宋" w:hAnsi="仿宋" w:eastAsia="仿宋" w:cs="宋体"/>
                <w:bCs/>
                <w:sz w:val="21"/>
                <w:szCs w:val="21"/>
                <w:lang w:val="zh-CN"/>
              </w:rPr>
              <w:t>供应商与参加本项目响应的其他供应商之间，单位负责人不为同一人并且不存在直接控股、管理关系承诺函</w:t>
            </w:r>
          </w:p>
        </w:tc>
        <w:tc>
          <w:tcPr>
            <w:tcW w:w="1560" w:type="dxa"/>
            <w:tcBorders>
              <w:top w:val="single" w:color="000000" w:sz="6" w:space="0"/>
              <w:left w:val="single" w:color="000000" w:sz="6" w:space="0"/>
              <w:bottom w:val="single" w:color="000000" w:sz="6" w:space="0"/>
              <w:right w:val="single" w:color="000000" w:sz="6" w:space="0"/>
            </w:tcBorders>
            <w:vAlign w:val="center"/>
          </w:tcPr>
          <w:p w14:paraId="4943C9B9">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1F959ECC">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3676832E">
            <w:pPr>
              <w:snapToGrid w:val="0"/>
              <w:spacing w:before="62" w:line="360" w:lineRule="auto"/>
              <w:rPr>
                <w:rFonts w:ascii="仿宋" w:hAnsi="仿宋" w:eastAsia="仿宋" w:cs="微软雅黑"/>
              </w:rPr>
            </w:pPr>
          </w:p>
        </w:tc>
      </w:tr>
      <w:tr w14:paraId="5B2EE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03285D1B">
            <w:pPr>
              <w:adjustRightInd w:val="0"/>
              <w:snapToGrid w:val="0"/>
              <w:spacing w:before="62" w:line="360" w:lineRule="auto"/>
              <w:jc w:val="center"/>
              <w:textAlignment w:val="baseline"/>
              <w:rPr>
                <w:rFonts w:ascii="仿宋" w:hAnsi="仿宋" w:eastAsia="仿宋" w:cs="宋体"/>
                <w:bCs/>
                <w:lang w:val="zh-CN"/>
              </w:rPr>
            </w:pPr>
            <w:r>
              <w:rPr>
                <w:rFonts w:hint="eastAsia" w:ascii="仿宋" w:hAnsi="仿宋" w:eastAsia="仿宋" w:cs="宋体"/>
                <w:bCs/>
                <w:lang w:val="zh-CN"/>
              </w:rPr>
              <w:t>10</w:t>
            </w:r>
          </w:p>
        </w:tc>
        <w:tc>
          <w:tcPr>
            <w:tcW w:w="3753" w:type="dxa"/>
            <w:tcBorders>
              <w:top w:val="single" w:color="000000" w:sz="6" w:space="0"/>
              <w:left w:val="single" w:color="000000" w:sz="6" w:space="0"/>
              <w:bottom w:val="single" w:color="000000" w:sz="6" w:space="0"/>
              <w:right w:val="single" w:color="000000" w:sz="6" w:space="0"/>
            </w:tcBorders>
            <w:vAlign w:val="center"/>
          </w:tcPr>
          <w:p w14:paraId="1F84AB2B">
            <w:pPr>
              <w:pStyle w:val="9"/>
              <w:kinsoku w:val="0"/>
              <w:overflowPunct w:val="0"/>
              <w:autoSpaceDE w:val="0"/>
              <w:autoSpaceDN w:val="0"/>
              <w:spacing w:before="62" w:line="360" w:lineRule="auto"/>
              <w:rPr>
                <w:rFonts w:ascii="仿宋" w:hAnsi="仿宋" w:eastAsia="仿宋" w:cs="宋体"/>
                <w:bCs/>
                <w:sz w:val="21"/>
                <w:szCs w:val="21"/>
                <w:lang w:val="zh-CN"/>
              </w:rPr>
            </w:pPr>
            <w:r>
              <w:rPr>
                <w:rFonts w:hint="eastAsia" w:ascii="仿宋" w:hAnsi="仿宋" w:eastAsia="仿宋" w:cs="仿宋_GB2312"/>
                <w:sz w:val="21"/>
                <w:szCs w:val="21"/>
                <w:lang w:val="zh-CN"/>
              </w:rPr>
              <w:t>供应商未为本项目提供整体设计、规范编制或者项目管理、监理、检测等服务承诺函</w:t>
            </w:r>
          </w:p>
        </w:tc>
        <w:tc>
          <w:tcPr>
            <w:tcW w:w="1560" w:type="dxa"/>
            <w:tcBorders>
              <w:top w:val="single" w:color="000000" w:sz="6" w:space="0"/>
              <w:left w:val="single" w:color="000000" w:sz="6" w:space="0"/>
              <w:bottom w:val="single" w:color="000000" w:sz="6" w:space="0"/>
              <w:right w:val="single" w:color="000000" w:sz="6" w:space="0"/>
            </w:tcBorders>
            <w:vAlign w:val="center"/>
          </w:tcPr>
          <w:p w14:paraId="1349FB2F">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2CB1BE7E">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7AEA5047">
            <w:pPr>
              <w:snapToGrid w:val="0"/>
              <w:spacing w:before="62" w:line="360" w:lineRule="auto"/>
              <w:rPr>
                <w:rFonts w:ascii="仿宋" w:hAnsi="仿宋" w:eastAsia="仿宋" w:cs="微软雅黑"/>
              </w:rPr>
            </w:pPr>
          </w:p>
        </w:tc>
      </w:tr>
      <w:tr w14:paraId="3FBB9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double" w:color="auto" w:sz="4" w:space="0"/>
              <w:left w:val="single" w:color="000000" w:sz="6" w:space="0"/>
              <w:bottom w:val="single" w:color="000000" w:sz="6" w:space="0"/>
              <w:right w:val="single" w:color="000000" w:sz="6" w:space="0"/>
            </w:tcBorders>
            <w:vAlign w:val="center"/>
          </w:tcPr>
          <w:p w14:paraId="6DCB92A7">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11</w:t>
            </w:r>
          </w:p>
        </w:tc>
        <w:tc>
          <w:tcPr>
            <w:tcW w:w="3753" w:type="dxa"/>
            <w:tcBorders>
              <w:top w:val="double" w:color="auto" w:sz="4" w:space="0"/>
              <w:left w:val="single" w:color="000000" w:sz="6" w:space="0"/>
              <w:bottom w:val="single" w:color="000000" w:sz="6" w:space="0"/>
              <w:right w:val="single" w:color="000000" w:sz="6" w:space="0"/>
            </w:tcBorders>
            <w:vAlign w:val="center"/>
          </w:tcPr>
          <w:p w14:paraId="21825134">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微软雅黑"/>
                <w:bCs/>
                <w:sz w:val="21"/>
                <w:szCs w:val="21"/>
              </w:rPr>
              <w:t>投标分项报价表（若有）</w:t>
            </w:r>
          </w:p>
        </w:tc>
        <w:tc>
          <w:tcPr>
            <w:tcW w:w="1560" w:type="dxa"/>
            <w:tcBorders>
              <w:top w:val="double" w:color="auto" w:sz="4" w:space="0"/>
              <w:left w:val="single" w:color="000000" w:sz="6" w:space="0"/>
              <w:bottom w:val="single" w:color="000000" w:sz="6" w:space="0"/>
              <w:right w:val="single" w:color="000000" w:sz="6" w:space="0"/>
            </w:tcBorders>
            <w:vAlign w:val="center"/>
          </w:tcPr>
          <w:p w14:paraId="3FD0862E">
            <w:pPr>
              <w:spacing w:before="62" w:line="360" w:lineRule="auto"/>
              <w:jc w:val="center"/>
              <w:rPr>
                <w:rFonts w:ascii="仿宋" w:hAnsi="仿宋" w:eastAsia="仿宋"/>
              </w:rPr>
            </w:pPr>
          </w:p>
        </w:tc>
        <w:tc>
          <w:tcPr>
            <w:tcW w:w="1561" w:type="dxa"/>
            <w:tcBorders>
              <w:top w:val="double" w:color="auto" w:sz="4" w:space="0"/>
              <w:left w:val="single" w:color="000000" w:sz="6" w:space="0"/>
              <w:bottom w:val="single" w:color="000000" w:sz="6" w:space="0"/>
              <w:right w:val="single" w:color="000000" w:sz="6" w:space="0"/>
            </w:tcBorders>
            <w:vAlign w:val="center"/>
          </w:tcPr>
          <w:p w14:paraId="2760CACB">
            <w:pPr>
              <w:snapToGrid w:val="0"/>
              <w:spacing w:before="62" w:line="360" w:lineRule="auto"/>
              <w:rPr>
                <w:rFonts w:ascii="仿宋" w:hAnsi="仿宋" w:eastAsia="仿宋" w:cs="微软雅黑"/>
              </w:rPr>
            </w:pPr>
          </w:p>
        </w:tc>
        <w:tc>
          <w:tcPr>
            <w:tcW w:w="2019" w:type="dxa"/>
            <w:tcBorders>
              <w:top w:val="double" w:color="auto" w:sz="4" w:space="0"/>
              <w:left w:val="single" w:color="000000" w:sz="6" w:space="0"/>
              <w:bottom w:val="single" w:color="000000" w:sz="6" w:space="0"/>
              <w:right w:val="single" w:color="000000" w:sz="6" w:space="0"/>
            </w:tcBorders>
            <w:vAlign w:val="center"/>
          </w:tcPr>
          <w:p w14:paraId="03E24B2A">
            <w:pPr>
              <w:snapToGrid w:val="0"/>
              <w:spacing w:before="62" w:line="360" w:lineRule="auto"/>
              <w:rPr>
                <w:rFonts w:ascii="仿宋" w:hAnsi="仿宋" w:eastAsia="仿宋" w:cs="微软雅黑"/>
              </w:rPr>
            </w:pPr>
          </w:p>
        </w:tc>
      </w:tr>
      <w:tr w14:paraId="7ADB6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552DB63A">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12</w:t>
            </w:r>
          </w:p>
        </w:tc>
        <w:tc>
          <w:tcPr>
            <w:tcW w:w="3753" w:type="dxa"/>
            <w:tcBorders>
              <w:top w:val="single" w:color="000000" w:sz="6" w:space="0"/>
              <w:left w:val="single" w:color="000000" w:sz="6" w:space="0"/>
              <w:bottom w:val="single" w:color="000000" w:sz="6" w:space="0"/>
              <w:right w:val="single" w:color="000000" w:sz="6" w:space="0"/>
            </w:tcBorders>
            <w:vAlign w:val="center"/>
          </w:tcPr>
          <w:p w14:paraId="7823C4F4">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微软雅黑"/>
                <w:bCs/>
                <w:sz w:val="21"/>
                <w:szCs w:val="21"/>
              </w:rPr>
              <w:t>技术方案（实施方案）</w:t>
            </w:r>
          </w:p>
        </w:tc>
        <w:tc>
          <w:tcPr>
            <w:tcW w:w="1560" w:type="dxa"/>
            <w:tcBorders>
              <w:top w:val="single" w:color="000000" w:sz="6" w:space="0"/>
              <w:left w:val="single" w:color="000000" w:sz="6" w:space="0"/>
              <w:bottom w:val="single" w:color="000000" w:sz="6" w:space="0"/>
              <w:right w:val="single" w:color="000000" w:sz="6" w:space="0"/>
            </w:tcBorders>
            <w:vAlign w:val="center"/>
          </w:tcPr>
          <w:p w14:paraId="61140625">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22C63ABB">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39F7BF22">
            <w:pPr>
              <w:snapToGrid w:val="0"/>
              <w:spacing w:before="62" w:line="360" w:lineRule="auto"/>
              <w:rPr>
                <w:rFonts w:ascii="仿宋" w:hAnsi="仿宋" w:eastAsia="仿宋" w:cs="微软雅黑"/>
              </w:rPr>
            </w:pPr>
          </w:p>
        </w:tc>
      </w:tr>
      <w:tr w14:paraId="04B7D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2BBE04AA">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13</w:t>
            </w:r>
          </w:p>
        </w:tc>
        <w:tc>
          <w:tcPr>
            <w:tcW w:w="3753" w:type="dxa"/>
            <w:tcBorders>
              <w:top w:val="single" w:color="000000" w:sz="6" w:space="0"/>
              <w:left w:val="single" w:color="000000" w:sz="6" w:space="0"/>
              <w:bottom w:val="single" w:color="000000" w:sz="6" w:space="0"/>
              <w:right w:val="single" w:color="000000" w:sz="6" w:space="0"/>
            </w:tcBorders>
            <w:vAlign w:val="center"/>
          </w:tcPr>
          <w:p w14:paraId="5E2F6E7A">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微软雅黑"/>
                <w:bCs/>
                <w:sz w:val="21"/>
                <w:szCs w:val="21"/>
              </w:rPr>
              <w:t>服务方案</w:t>
            </w:r>
          </w:p>
        </w:tc>
        <w:tc>
          <w:tcPr>
            <w:tcW w:w="1560" w:type="dxa"/>
            <w:tcBorders>
              <w:top w:val="single" w:color="000000" w:sz="6" w:space="0"/>
              <w:left w:val="single" w:color="000000" w:sz="6" w:space="0"/>
              <w:bottom w:val="single" w:color="000000" w:sz="6" w:space="0"/>
              <w:right w:val="single" w:color="000000" w:sz="6" w:space="0"/>
            </w:tcBorders>
            <w:vAlign w:val="center"/>
          </w:tcPr>
          <w:p w14:paraId="0856095A">
            <w:pPr>
              <w:spacing w:before="62" w:line="360" w:lineRule="auto"/>
              <w:jc w:val="center"/>
              <w:rPr>
                <w:rFonts w:ascii="仿宋" w:hAnsi="仿宋" w:eastAsia="仿宋"/>
              </w:rPr>
            </w:pPr>
          </w:p>
        </w:tc>
        <w:tc>
          <w:tcPr>
            <w:tcW w:w="1561" w:type="dxa"/>
            <w:tcBorders>
              <w:top w:val="single" w:color="auto" w:sz="4" w:space="0"/>
              <w:left w:val="single" w:color="000000" w:sz="6" w:space="0"/>
              <w:bottom w:val="single" w:color="000000" w:sz="6" w:space="0"/>
              <w:right w:val="single" w:color="000000" w:sz="6" w:space="0"/>
            </w:tcBorders>
            <w:vAlign w:val="center"/>
          </w:tcPr>
          <w:p w14:paraId="509353A6">
            <w:pPr>
              <w:snapToGrid w:val="0"/>
              <w:spacing w:before="62" w:line="360" w:lineRule="auto"/>
              <w:rPr>
                <w:rFonts w:ascii="仿宋" w:hAnsi="仿宋" w:eastAsia="仿宋" w:cs="微软雅黑"/>
              </w:rPr>
            </w:pPr>
          </w:p>
        </w:tc>
        <w:tc>
          <w:tcPr>
            <w:tcW w:w="2019" w:type="dxa"/>
            <w:tcBorders>
              <w:top w:val="single" w:color="auto" w:sz="4" w:space="0"/>
              <w:left w:val="single" w:color="000000" w:sz="6" w:space="0"/>
              <w:bottom w:val="single" w:color="000000" w:sz="6" w:space="0"/>
              <w:right w:val="single" w:color="000000" w:sz="6" w:space="0"/>
            </w:tcBorders>
            <w:vAlign w:val="center"/>
          </w:tcPr>
          <w:p w14:paraId="6A5FD775">
            <w:pPr>
              <w:snapToGrid w:val="0"/>
              <w:spacing w:before="62" w:line="360" w:lineRule="auto"/>
              <w:rPr>
                <w:rFonts w:ascii="仿宋" w:hAnsi="仿宋" w:eastAsia="仿宋" w:cs="微软雅黑"/>
              </w:rPr>
            </w:pPr>
          </w:p>
        </w:tc>
      </w:tr>
      <w:tr w14:paraId="7112C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6122D9FA">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14</w:t>
            </w:r>
          </w:p>
        </w:tc>
        <w:tc>
          <w:tcPr>
            <w:tcW w:w="3753" w:type="dxa"/>
            <w:tcBorders>
              <w:top w:val="single" w:color="000000" w:sz="6" w:space="0"/>
              <w:left w:val="single" w:color="000000" w:sz="6" w:space="0"/>
              <w:bottom w:val="single" w:color="000000" w:sz="6" w:space="0"/>
              <w:right w:val="single" w:color="000000" w:sz="6" w:space="0"/>
            </w:tcBorders>
            <w:vAlign w:val="center"/>
          </w:tcPr>
          <w:p w14:paraId="5410768D">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微软雅黑"/>
                <w:bCs/>
                <w:sz w:val="21"/>
                <w:szCs w:val="21"/>
              </w:rPr>
              <w:t>业绩情况表</w:t>
            </w:r>
          </w:p>
        </w:tc>
        <w:tc>
          <w:tcPr>
            <w:tcW w:w="1560" w:type="dxa"/>
            <w:tcBorders>
              <w:top w:val="single" w:color="000000" w:sz="6" w:space="0"/>
              <w:left w:val="single" w:color="000000" w:sz="6" w:space="0"/>
              <w:bottom w:val="single" w:color="000000" w:sz="6" w:space="0"/>
              <w:right w:val="single" w:color="000000" w:sz="6" w:space="0"/>
            </w:tcBorders>
            <w:vAlign w:val="center"/>
          </w:tcPr>
          <w:p w14:paraId="438F1C1E">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3CC5878C">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27C9764B">
            <w:pPr>
              <w:snapToGrid w:val="0"/>
              <w:spacing w:before="62" w:line="360" w:lineRule="auto"/>
              <w:rPr>
                <w:rFonts w:ascii="仿宋" w:hAnsi="仿宋" w:eastAsia="仿宋" w:cs="微软雅黑"/>
              </w:rPr>
            </w:pPr>
          </w:p>
        </w:tc>
      </w:tr>
      <w:tr w14:paraId="7196A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269FDD7E">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15</w:t>
            </w:r>
          </w:p>
        </w:tc>
        <w:tc>
          <w:tcPr>
            <w:tcW w:w="3753" w:type="dxa"/>
            <w:tcBorders>
              <w:top w:val="single" w:color="000000" w:sz="6" w:space="0"/>
              <w:left w:val="single" w:color="000000" w:sz="6" w:space="0"/>
              <w:bottom w:val="single" w:color="000000" w:sz="6" w:space="0"/>
              <w:right w:val="single" w:color="000000" w:sz="6" w:space="0"/>
            </w:tcBorders>
            <w:vAlign w:val="center"/>
          </w:tcPr>
          <w:p w14:paraId="6DF8F567">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微软雅黑"/>
                <w:bCs/>
                <w:sz w:val="21"/>
                <w:szCs w:val="21"/>
              </w:rPr>
              <w:t>政府强制采购节能产品品目清单情况</w:t>
            </w:r>
          </w:p>
        </w:tc>
        <w:tc>
          <w:tcPr>
            <w:tcW w:w="1560" w:type="dxa"/>
            <w:tcBorders>
              <w:top w:val="single" w:color="000000" w:sz="6" w:space="0"/>
              <w:left w:val="single" w:color="000000" w:sz="6" w:space="0"/>
              <w:bottom w:val="single" w:color="000000" w:sz="6" w:space="0"/>
              <w:right w:val="single" w:color="000000" w:sz="6" w:space="0"/>
            </w:tcBorders>
            <w:vAlign w:val="center"/>
          </w:tcPr>
          <w:p w14:paraId="3AFA7BF0">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3A2727D8">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7AB911CF">
            <w:pPr>
              <w:snapToGrid w:val="0"/>
              <w:spacing w:before="62" w:line="360" w:lineRule="auto"/>
              <w:rPr>
                <w:rFonts w:ascii="仿宋" w:hAnsi="仿宋" w:eastAsia="仿宋" w:cs="微软雅黑"/>
              </w:rPr>
            </w:pPr>
          </w:p>
        </w:tc>
      </w:tr>
      <w:tr w14:paraId="3781D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2E5D6596">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16</w:t>
            </w:r>
          </w:p>
        </w:tc>
        <w:tc>
          <w:tcPr>
            <w:tcW w:w="3753" w:type="dxa"/>
            <w:tcBorders>
              <w:top w:val="single" w:color="000000" w:sz="6" w:space="0"/>
              <w:left w:val="single" w:color="000000" w:sz="6" w:space="0"/>
              <w:bottom w:val="single" w:color="000000" w:sz="6" w:space="0"/>
              <w:right w:val="single" w:color="000000" w:sz="6" w:space="0"/>
            </w:tcBorders>
            <w:vAlign w:val="center"/>
          </w:tcPr>
          <w:p w14:paraId="50589447">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微软雅黑"/>
                <w:bCs/>
                <w:sz w:val="21"/>
                <w:szCs w:val="21"/>
              </w:rPr>
              <w:t>优先采购节能产品政府采购品目清单情况</w:t>
            </w:r>
          </w:p>
        </w:tc>
        <w:tc>
          <w:tcPr>
            <w:tcW w:w="1560" w:type="dxa"/>
            <w:tcBorders>
              <w:top w:val="single" w:color="000000" w:sz="6" w:space="0"/>
              <w:left w:val="single" w:color="000000" w:sz="6" w:space="0"/>
              <w:bottom w:val="single" w:color="000000" w:sz="6" w:space="0"/>
              <w:right w:val="single" w:color="000000" w:sz="6" w:space="0"/>
            </w:tcBorders>
            <w:vAlign w:val="center"/>
          </w:tcPr>
          <w:p w14:paraId="379DE248">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0B2F70EA">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5DB7ECC5">
            <w:pPr>
              <w:snapToGrid w:val="0"/>
              <w:spacing w:before="62" w:line="360" w:lineRule="auto"/>
              <w:rPr>
                <w:rFonts w:ascii="仿宋" w:hAnsi="仿宋" w:eastAsia="仿宋" w:cs="微软雅黑"/>
              </w:rPr>
            </w:pPr>
          </w:p>
        </w:tc>
      </w:tr>
      <w:tr w14:paraId="6F325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3DFD0A1C">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17</w:t>
            </w:r>
          </w:p>
        </w:tc>
        <w:tc>
          <w:tcPr>
            <w:tcW w:w="3753" w:type="dxa"/>
            <w:tcBorders>
              <w:top w:val="single" w:color="000000" w:sz="6" w:space="0"/>
              <w:left w:val="single" w:color="000000" w:sz="6" w:space="0"/>
              <w:bottom w:val="single" w:color="000000" w:sz="6" w:space="0"/>
              <w:right w:val="single" w:color="000000" w:sz="6" w:space="0"/>
            </w:tcBorders>
            <w:vAlign w:val="center"/>
          </w:tcPr>
          <w:p w14:paraId="5F75EE7B">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sz w:val="21"/>
                <w:szCs w:val="21"/>
                <w:lang w:val="en-GB"/>
              </w:rPr>
              <w:t>优先采购环境标志产品政府采购品目清单情况</w:t>
            </w:r>
          </w:p>
        </w:tc>
        <w:tc>
          <w:tcPr>
            <w:tcW w:w="1560" w:type="dxa"/>
            <w:tcBorders>
              <w:top w:val="single" w:color="000000" w:sz="6" w:space="0"/>
              <w:left w:val="single" w:color="000000" w:sz="6" w:space="0"/>
              <w:bottom w:val="single" w:color="000000" w:sz="6" w:space="0"/>
              <w:right w:val="single" w:color="000000" w:sz="6" w:space="0"/>
            </w:tcBorders>
            <w:vAlign w:val="center"/>
          </w:tcPr>
          <w:p w14:paraId="694CAD17">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7F04C086">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45524096">
            <w:pPr>
              <w:snapToGrid w:val="0"/>
              <w:spacing w:before="62" w:line="360" w:lineRule="auto"/>
              <w:rPr>
                <w:rFonts w:ascii="仿宋" w:hAnsi="仿宋" w:eastAsia="仿宋" w:cs="微软雅黑"/>
              </w:rPr>
            </w:pPr>
          </w:p>
        </w:tc>
      </w:tr>
      <w:tr w14:paraId="0E691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495E70D5">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18</w:t>
            </w:r>
          </w:p>
        </w:tc>
        <w:tc>
          <w:tcPr>
            <w:tcW w:w="3753" w:type="dxa"/>
            <w:tcBorders>
              <w:top w:val="single" w:color="000000" w:sz="6" w:space="0"/>
              <w:left w:val="single" w:color="000000" w:sz="6" w:space="0"/>
              <w:bottom w:val="single" w:color="000000" w:sz="6" w:space="0"/>
              <w:right w:val="single" w:color="000000" w:sz="6" w:space="0"/>
            </w:tcBorders>
            <w:vAlign w:val="center"/>
          </w:tcPr>
          <w:p w14:paraId="678C36A9">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微软雅黑"/>
                <w:bCs/>
                <w:sz w:val="21"/>
                <w:szCs w:val="21"/>
              </w:rPr>
              <w:t>中小企业声明函</w:t>
            </w:r>
          </w:p>
        </w:tc>
        <w:tc>
          <w:tcPr>
            <w:tcW w:w="1560" w:type="dxa"/>
            <w:tcBorders>
              <w:top w:val="single" w:color="000000" w:sz="6" w:space="0"/>
              <w:left w:val="single" w:color="000000" w:sz="6" w:space="0"/>
              <w:bottom w:val="single" w:color="000000" w:sz="6" w:space="0"/>
              <w:right w:val="single" w:color="000000" w:sz="6" w:space="0"/>
            </w:tcBorders>
            <w:vAlign w:val="center"/>
          </w:tcPr>
          <w:p w14:paraId="39D3F65C">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3332339A">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79ABA90D">
            <w:pPr>
              <w:snapToGrid w:val="0"/>
              <w:spacing w:before="62" w:line="360" w:lineRule="auto"/>
              <w:rPr>
                <w:rFonts w:ascii="仿宋" w:hAnsi="仿宋" w:eastAsia="仿宋" w:cs="微软雅黑"/>
              </w:rPr>
            </w:pPr>
          </w:p>
        </w:tc>
      </w:tr>
      <w:tr w14:paraId="73EE9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79598F63">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19</w:t>
            </w:r>
          </w:p>
        </w:tc>
        <w:tc>
          <w:tcPr>
            <w:tcW w:w="3753" w:type="dxa"/>
            <w:tcBorders>
              <w:top w:val="single" w:color="000000" w:sz="6" w:space="0"/>
              <w:left w:val="single" w:color="000000" w:sz="6" w:space="0"/>
              <w:bottom w:val="single" w:color="000000" w:sz="6" w:space="0"/>
              <w:right w:val="single" w:color="000000" w:sz="6" w:space="0"/>
            </w:tcBorders>
            <w:vAlign w:val="center"/>
          </w:tcPr>
          <w:p w14:paraId="43C8E70E">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仿宋_GB2312"/>
                <w:sz w:val="21"/>
                <w:szCs w:val="21"/>
                <w:lang w:val="zh-CN"/>
              </w:rPr>
              <w:t>残疾人福利性单位声明函</w:t>
            </w:r>
          </w:p>
        </w:tc>
        <w:tc>
          <w:tcPr>
            <w:tcW w:w="1560" w:type="dxa"/>
            <w:tcBorders>
              <w:top w:val="single" w:color="000000" w:sz="6" w:space="0"/>
              <w:left w:val="single" w:color="000000" w:sz="6" w:space="0"/>
              <w:bottom w:val="single" w:color="000000" w:sz="6" w:space="0"/>
              <w:right w:val="single" w:color="000000" w:sz="6" w:space="0"/>
            </w:tcBorders>
            <w:vAlign w:val="center"/>
          </w:tcPr>
          <w:p w14:paraId="2140F60E">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414B431F">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36994FE0">
            <w:pPr>
              <w:snapToGrid w:val="0"/>
              <w:spacing w:before="62" w:line="360" w:lineRule="auto"/>
              <w:rPr>
                <w:rFonts w:ascii="仿宋" w:hAnsi="仿宋" w:eastAsia="仿宋" w:cs="微软雅黑"/>
              </w:rPr>
            </w:pPr>
          </w:p>
        </w:tc>
      </w:tr>
      <w:tr w14:paraId="60B45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0A1FEEBA">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20</w:t>
            </w:r>
          </w:p>
        </w:tc>
        <w:tc>
          <w:tcPr>
            <w:tcW w:w="3753" w:type="dxa"/>
            <w:tcBorders>
              <w:top w:val="single" w:color="000000" w:sz="6" w:space="0"/>
              <w:left w:val="single" w:color="000000" w:sz="6" w:space="0"/>
              <w:bottom w:val="single" w:color="000000" w:sz="6" w:space="0"/>
              <w:right w:val="single" w:color="000000" w:sz="6" w:space="0"/>
            </w:tcBorders>
            <w:vAlign w:val="center"/>
          </w:tcPr>
          <w:p w14:paraId="4A09FB0D">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微软雅黑"/>
                <w:bCs/>
                <w:sz w:val="21"/>
                <w:szCs w:val="21"/>
              </w:rPr>
              <w:t>监狱企业证明文件</w:t>
            </w:r>
          </w:p>
        </w:tc>
        <w:tc>
          <w:tcPr>
            <w:tcW w:w="1560" w:type="dxa"/>
            <w:tcBorders>
              <w:top w:val="single" w:color="000000" w:sz="6" w:space="0"/>
              <w:left w:val="single" w:color="000000" w:sz="6" w:space="0"/>
              <w:bottom w:val="single" w:color="000000" w:sz="6" w:space="0"/>
              <w:right w:val="single" w:color="000000" w:sz="6" w:space="0"/>
            </w:tcBorders>
            <w:vAlign w:val="center"/>
          </w:tcPr>
          <w:p w14:paraId="6B2FACD3">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6F6C25B9">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0F6F4010">
            <w:pPr>
              <w:snapToGrid w:val="0"/>
              <w:spacing w:before="62" w:line="360" w:lineRule="auto"/>
              <w:rPr>
                <w:rFonts w:ascii="仿宋" w:hAnsi="仿宋" w:eastAsia="仿宋" w:cs="微软雅黑"/>
              </w:rPr>
            </w:pPr>
          </w:p>
        </w:tc>
      </w:tr>
      <w:tr w14:paraId="423DD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08E24AAE">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21</w:t>
            </w:r>
          </w:p>
        </w:tc>
        <w:tc>
          <w:tcPr>
            <w:tcW w:w="3753" w:type="dxa"/>
            <w:tcBorders>
              <w:top w:val="single" w:color="000000" w:sz="6" w:space="0"/>
              <w:left w:val="single" w:color="000000" w:sz="6" w:space="0"/>
              <w:bottom w:val="single" w:color="000000" w:sz="6" w:space="0"/>
              <w:right w:val="single" w:color="000000" w:sz="6" w:space="0"/>
            </w:tcBorders>
            <w:vAlign w:val="center"/>
          </w:tcPr>
          <w:p w14:paraId="62EFE70A">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微软雅黑"/>
                <w:bCs/>
                <w:sz w:val="21"/>
                <w:szCs w:val="21"/>
              </w:rPr>
              <w:t>其它资料</w:t>
            </w:r>
          </w:p>
        </w:tc>
        <w:tc>
          <w:tcPr>
            <w:tcW w:w="1560" w:type="dxa"/>
            <w:tcBorders>
              <w:top w:val="single" w:color="000000" w:sz="6" w:space="0"/>
              <w:left w:val="single" w:color="000000" w:sz="6" w:space="0"/>
              <w:bottom w:val="single" w:color="000000" w:sz="6" w:space="0"/>
              <w:right w:val="single" w:color="000000" w:sz="6" w:space="0"/>
            </w:tcBorders>
            <w:vAlign w:val="center"/>
          </w:tcPr>
          <w:p w14:paraId="5619F057">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642C0716">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4900B193">
            <w:pPr>
              <w:snapToGrid w:val="0"/>
              <w:spacing w:before="62" w:line="360" w:lineRule="auto"/>
              <w:rPr>
                <w:rFonts w:ascii="仿宋" w:hAnsi="仿宋" w:eastAsia="仿宋" w:cs="微软雅黑"/>
              </w:rPr>
            </w:pPr>
          </w:p>
        </w:tc>
      </w:tr>
    </w:tbl>
    <w:p w14:paraId="1C11DF6C">
      <w:pPr>
        <w:pStyle w:val="9"/>
        <w:spacing w:before="62" w:line="360" w:lineRule="auto"/>
        <w:jc w:val="center"/>
        <w:outlineLvl w:val="1"/>
        <w:rPr>
          <w:rFonts w:ascii="仿宋" w:hAnsi="仿宋" w:eastAsia="仿宋"/>
          <w:snapToGrid w:val="0"/>
          <w:sz w:val="28"/>
          <w:szCs w:val="28"/>
        </w:rPr>
      </w:pPr>
      <w:r>
        <w:rPr>
          <w:rFonts w:ascii="仿宋" w:hAnsi="仿宋" w:eastAsia="仿宋"/>
          <w:snapToGrid w:val="0"/>
          <w:sz w:val="28"/>
          <w:szCs w:val="28"/>
        </w:rPr>
        <w:br w:type="page"/>
      </w:r>
      <w:bookmarkStart w:id="32" w:name="_Toc138068730"/>
      <w:r>
        <w:rPr>
          <w:rFonts w:hint="eastAsia" w:ascii="仿宋" w:hAnsi="仿宋" w:eastAsia="仿宋"/>
          <w:b/>
          <w:bCs/>
          <w:snapToGrid w:val="0"/>
          <w:sz w:val="28"/>
          <w:szCs w:val="28"/>
        </w:rPr>
        <w:t>二、报价一览表</w:t>
      </w:r>
      <w:bookmarkEnd w:id="32"/>
    </w:p>
    <w:p w14:paraId="675B1A48">
      <w:pPr>
        <w:pStyle w:val="16"/>
        <w:spacing w:before="62" w:beforeAutospacing="0" w:after="120" w:afterAutospacing="0" w:line="360" w:lineRule="auto"/>
        <w:rPr>
          <w:rFonts w:ascii="仿宋" w:hAnsi="仿宋" w:eastAsia="仿宋"/>
        </w:rPr>
      </w:pPr>
      <w:bookmarkStart w:id="33" w:name="_Hlk51678110"/>
      <w:r>
        <w:rPr>
          <w:rFonts w:hint="eastAsia" w:ascii="仿宋" w:hAnsi="仿宋" w:eastAsia="仿宋"/>
        </w:rPr>
        <w:t>项目编号：</w:t>
      </w:r>
    </w:p>
    <w:p w14:paraId="21B404B0">
      <w:pPr>
        <w:pStyle w:val="16"/>
        <w:spacing w:before="62" w:beforeAutospacing="0" w:after="210" w:afterAutospacing="0" w:line="360" w:lineRule="auto"/>
        <w:rPr>
          <w:rFonts w:ascii="仿宋" w:hAnsi="仿宋" w:eastAsia="仿宋"/>
        </w:rPr>
      </w:pPr>
      <w:r>
        <w:rPr>
          <w:rFonts w:hint="eastAsia" w:ascii="仿宋" w:hAnsi="仿宋" w:eastAsia="仿宋"/>
        </w:rPr>
        <w:t>项目名称：                                     单位：元（人民币）</w:t>
      </w:r>
    </w:p>
    <w:tbl>
      <w:tblPr>
        <w:tblStyle w:val="20"/>
        <w:tblW w:w="10110" w:type="dxa"/>
        <w:jc w:val="center"/>
        <w:tblLayout w:type="fixed"/>
        <w:tblCellMar>
          <w:top w:w="0" w:type="dxa"/>
          <w:left w:w="108" w:type="dxa"/>
          <w:bottom w:w="0" w:type="dxa"/>
          <w:right w:w="108" w:type="dxa"/>
        </w:tblCellMar>
      </w:tblPr>
      <w:tblGrid>
        <w:gridCol w:w="1198"/>
        <w:gridCol w:w="2553"/>
        <w:gridCol w:w="3874"/>
        <w:gridCol w:w="1341"/>
        <w:gridCol w:w="1144"/>
      </w:tblGrid>
      <w:tr w14:paraId="232FA2F9">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shd w:val="clear" w:color="auto" w:fill="F2F2F2"/>
          </w:tcPr>
          <w:p w14:paraId="535B6E05">
            <w:pPr>
              <w:autoSpaceDE w:val="0"/>
              <w:autoSpaceDN w:val="0"/>
              <w:adjustRightInd w:val="0"/>
              <w:spacing w:before="62" w:line="360" w:lineRule="auto"/>
              <w:jc w:val="center"/>
              <w:rPr>
                <w:rFonts w:ascii="仿宋" w:hAnsi="仿宋" w:eastAsia="仿宋" w:cs="宋体"/>
                <w:b/>
                <w:sz w:val="24"/>
                <w:szCs w:val="24"/>
                <w:lang w:val="zh-CN"/>
              </w:rPr>
            </w:pPr>
            <w:r>
              <w:rPr>
                <w:rFonts w:hint="eastAsia" w:ascii="仿宋" w:hAnsi="仿宋" w:eastAsia="仿宋" w:cs="宋体"/>
                <w:b/>
                <w:sz w:val="24"/>
                <w:szCs w:val="24"/>
                <w:lang w:val="zh-CN"/>
              </w:rPr>
              <w:t>标包</w:t>
            </w:r>
          </w:p>
        </w:tc>
        <w:tc>
          <w:tcPr>
            <w:tcW w:w="2553" w:type="dxa"/>
            <w:tcBorders>
              <w:top w:val="single" w:color="auto" w:sz="6" w:space="0"/>
              <w:left w:val="single" w:color="auto" w:sz="6" w:space="0"/>
              <w:bottom w:val="single" w:color="auto" w:sz="6" w:space="0"/>
              <w:right w:val="single" w:color="auto" w:sz="6" w:space="0"/>
            </w:tcBorders>
            <w:shd w:val="clear" w:color="auto" w:fill="F2F2F2"/>
            <w:vAlign w:val="center"/>
          </w:tcPr>
          <w:p w14:paraId="1BAE25F2">
            <w:pPr>
              <w:autoSpaceDE w:val="0"/>
              <w:autoSpaceDN w:val="0"/>
              <w:adjustRightInd w:val="0"/>
              <w:spacing w:before="62" w:line="360" w:lineRule="auto"/>
              <w:jc w:val="center"/>
              <w:rPr>
                <w:rFonts w:ascii="仿宋" w:hAnsi="仿宋" w:eastAsia="仿宋" w:cs="宋体"/>
                <w:b/>
                <w:sz w:val="24"/>
                <w:szCs w:val="24"/>
                <w:lang w:val="zh-CN"/>
              </w:rPr>
            </w:pPr>
            <w:r>
              <w:rPr>
                <w:rFonts w:hint="eastAsia" w:ascii="仿宋" w:hAnsi="仿宋" w:eastAsia="仿宋" w:cs="宋体"/>
                <w:b/>
                <w:sz w:val="24"/>
                <w:szCs w:val="24"/>
                <w:lang w:val="zh-CN"/>
              </w:rPr>
              <w:t>供应商名称</w:t>
            </w:r>
          </w:p>
        </w:tc>
        <w:tc>
          <w:tcPr>
            <w:tcW w:w="3874" w:type="dxa"/>
            <w:tcBorders>
              <w:top w:val="single" w:color="auto" w:sz="6" w:space="0"/>
              <w:left w:val="single" w:color="auto" w:sz="6" w:space="0"/>
              <w:bottom w:val="single" w:color="auto" w:sz="6" w:space="0"/>
              <w:right w:val="single" w:color="auto" w:sz="6" w:space="0"/>
            </w:tcBorders>
            <w:shd w:val="clear" w:color="auto" w:fill="F2F2F2"/>
            <w:vAlign w:val="center"/>
          </w:tcPr>
          <w:p w14:paraId="7C3D354D">
            <w:pPr>
              <w:autoSpaceDE w:val="0"/>
              <w:autoSpaceDN w:val="0"/>
              <w:adjustRightInd w:val="0"/>
              <w:spacing w:before="62" w:line="360" w:lineRule="auto"/>
              <w:jc w:val="center"/>
              <w:rPr>
                <w:rFonts w:ascii="仿宋" w:hAnsi="仿宋" w:eastAsia="仿宋" w:cs="宋体"/>
                <w:b/>
                <w:sz w:val="24"/>
                <w:szCs w:val="24"/>
                <w:lang w:val="zh-CN"/>
              </w:rPr>
            </w:pPr>
            <w:r>
              <w:rPr>
                <w:rFonts w:hint="eastAsia" w:ascii="仿宋" w:hAnsi="仿宋" w:eastAsia="仿宋" w:cs="宋体"/>
                <w:b/>
                <w:sz w:val="24"/>
                <w:szCs w:val="24"/>
                <w:lang w:val="zh-CN"/>
              </w:rPr>
              <w:t>投标报价</w:t>
            </w:r>
          </w:p>
        </w:tc>
        <w:tc>
          <w:tcPr>
            <w:tcW w:w="1341" w:type="dxa"/>
            <w:tcBorders>
              <w:top w:val="single" w:color="auto" w:sz="6" w:space="0"/>
              <w:left w:val="single" w:color="auto" w:sz="6" w:space="0"/>
              <w:bottom w:val="single" w:color="auto" w:sz="6" w:space="0"/>
              <w:right w:val="single" w:color="auto" w:sz="6" w:space="0"/>
            </w:tcBorders>
            <w:shd w:val="clear" w:color="auto" w:fill="F2F2F2"/>
            <w:vAlign w:val="center"/>
          </w:tcPr>
          <w:p w14:paraId="22B67CF2">
            <w:pPr>
              <w:autoSpaceDE w:val="0"/>
              <w:autoSpaceDN w:val="0"/>
              <w:adjustRightInd w:val="0"/>
              <w:spacing w:before="62" w:line="360" w:lineRule="auto"/>
              <w:jc w:val="center"/>
              <w:rPr>
                <w:rFonts w:ascii="仿宋" w:hAnsi="仿宋" w:eastAsia="仿宋" w:cs="宋体"/>
                <w:b/>
                <w:sz w:val="24"/>
                <w:szCs w:val="24"/>
                <w:lang w:val="zh-CN"/>
              </w:rPr>
            </w:pPr>
            <w:r>
              <w:rPr>
                <w:rFonts w:hint="eastAsia" w:ascii="仿宋" w:hAnsi="仿宋" w:eastAsia="仿宋" w:cs="宋体"/>
                <w:b/>
                <w:sz w:val="24"/>
                <w:szCs w:val="24"/>
                <w:lang w:val="zh-CN"/>
              </w:rPr>
              <w:t>合同履行期限</w:t>
            </w:r>
          </w:p>
        </w:tc>
        <w:tc>
          <w:tcPr>
            <w:tcW w:w="1144" w:type="dxa"/>
            <w:tcBorders>
              <w:top w:val="single" w:color="auto" w:sz="6" w:space="0"/>
              <w:left w:val="single" w:color="auto" w:sz="6" w:space="0"/>
              <w:bottom w:val="single" w:color="auto" w:sz="6" w:space="0"/>
              <w:right w:val="single" w:color="auto" w:sz="6" w:space="0"/>
            </w:tcBorders>
            <w:shd w:val="clear" w:color="auto" w:fill="F2F2F2"/>
            <w:vAlign w:val="center"/>
          </w:tcPr>
          <w:p w14:paraId="30D9341D">
            <w:pPr>
              <w:autoSpaceDE w:val="0"/>
              <w:autoSpaceDN w:val="0"/>
              <w:adjustRightInd w:val="0"/>
              <w:spacing w:before="62" w:line="360" w:lineRule="auto"/>
              <w:jc w:val="center"/>
              <w:rPr>
                <w:rFonts w:ascii="仿宋" w:hAnsi="仿宋" w:eastAsia="仿宋" w:cs="宋体"/>
                <w:b/>
                <w:sz w:val="24"/>
                <w:szCs w:val="24"/>
                <w:lang w:val="zh-CN"/>
              </w:rPr>
            </w:pPr>
            <w:r>
              <w:rPr>
                <w:rFonts w:hint="eastAsia" w:ascii="仿宋" w:hAnsi="仿宋" w:eastAsia="仿宋" w:cs="宋体"/>
                <w:b/>
                <w:sz w:val="24"/>
                <w:szCs w:val="24"/>
                <w:lang w:val="zh-CN"/>
              </w:rPr>
              <w:t>备注</w:t>
            </w:r>
          </w:p>
        </w:tc>
      </w:tr>
      <w:tr w14:paraId="02F035BE">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tcPr>
          <w:p w14:paraId="00C335FD">
            <w:pPr>
              <w:autoSpaceDE w:val="0"/>
              <w:autoSpaceDN w:val="0"/>
              <w:adjustRightInd w:val="0"/>
              <w:spacing w:before="62" w:line="360" w:lineRule="auto"/>
              <w:ind w:firstLine="240"/>
              <w:rPr>
                <w:rFonts w:ascii="仿宋" w:hAnsi="仿宋" w:eastAsia="仿宋"/>
                <w:sz w:val="24"/>
                <w:szCs w:val="24"/>
              </w:rPr>
            </w:pPr>
          </w:p>
        </w:tc>
        <w:tc>
          <w:tcPr>
            <w:tcW w:w="2553" w:type="dxa"/>
            <w:tcBorders>
              <w:top w:val="single" w:color="auto" w:sz="6" w:space="0"/>
              <w:left w:val="single" w:color="auto" w:sz="6" w:space="0"/>
              <w:bottom w:val="single" w:color="auto" w:sz="6" w:space="0"/>
              <w:right w:val="single" w:color="auto" w:sz="6" w:space="0"/>
            </w:tcBorders>
            <w:vAlign w:val="center"/>
          </w:tcPr>
          <w:p w14:paraId="69A46E73">
            <w:pPr>
              <w:autoSpaceDE w:val="0"/>
              <w:autoSpaceDN w:val="0"/>
              <w:adjustRightInd w:val="0"/>
              <w:spacing w:before="62" w:line="360" w:lineRule="auto"/>
              <w:ind w:firstLine="240"/>
              <w:rPr>
                <w:rFonts w:ascii="仿宋" w:hAnsi="仿宋" w:eastAsia="仿宋"/>
                <w:sz w:val="24"/>
                <w:szCs w:val="24"/>
              </w:rPr>
            </w:pPr>
          </w:p>
        </w:tc>
        <w:tc>
          <w:tcPr>
            <w:tcW w:w="3874" w:type="dxa"/>
            <w:tcBorders>
              <w:top w:val="single" w:color="auto" w:sz="6" w:space="0"/>
              <w:left w:val="single" w:color="auto" w:sz="6" w:space="0"/>
              <w:bottom w:val="single" w:color="auto" w:sz="6" w:space="0"/>
              <w:right w:val="single" w:color="auto" w:sz="6" w:space="0"/>
            </w:tcBorders>
            <w:vAlign w:val="center"/>
          </w:tcPr>
          <w:p w14:paraId="139CF5A7">
            <w:pPr>
              <w:autoSpaceDE w:val="0"/>
              <w:autoSpaceDN w:val="0"/>
              <w:adjustRightInd w:val="0"/>
              <w:spacing w:before="62" w:line="360" w:lineRule="auto"/>
              <w:rPr>
                <w:rFonts w:ascii="仿宋" w:hAnsi="仿宋" w:eastAsia="仿宋" w:cs="宋体"/>
                <w:sz w:val="24"/>
                <w:szCs w:val="24"/>
                <w:lang w:val="zh-CN"/>
              </w:rPr>
            </w:pPr>
            <w:r>
              <w:rPr>
                <w:rFonts w:hint="eastAsia" w:ascii="仿宋" w:hAnsi="仿宋" w:eastAsia="仿宋" w:cs="宋体"/>
                <w:sz w:val="24"/>
                <w:szCs w:val="24"/>
                <w:lang w:val="zh-CN"/>
              </w:rPr>
              <w:t>大写：　</w:t>
            </w:r>
          </w:p>
          <w:p w14:paraId="17362249">
            <w:pPr>
              <w:autoSpaceDE w:val="0"/>
              <w:autoSpaceDN w:val="0"/>
              <w:adjustRightInd w:val="0"/>
              <w:spacing w:before="62" w:line="360" w:lineRule="auto"/>
              <w:rPr>
                <w:rFonts w:ascii="仿宋" w:hAnsi="仿宋" w:eastAsia="仿宋" w:cs="宋体"/>
                <w:sz w:val="24"/>
                <w:szCs w:val="24"/>
                <w:lang w:val="zh-CN"/>
              </w:rPr>
            </w:pPr>
            <w:r>
              <w:rPr>
                <w:rFonts w:hint="eastAsia" w:ascii="仿宋" w:hAnsi="仿宋" w:eastAsia="仿宋" w:cs="宋体"/>
                <w:sz w:val="24"/>
                <w:szCs w:val="24"/>
                <w:lang w:val="zh-CN"/>
              </w:rPr>
              <w:t>小写：</w:t>
            </w:r>
          </w:p>
        </w:tc>
        <w:tc>
          <w:tcPr>
            <w:tcW w:w="1341" w:type="dxa"/>
            <w:tcBorders>
              <w:top w:val="single" w:color="auto" w:sz="6" w:space="0"/>
              <w:left w:val="single" w:color="auto" w:sz="6" w:space="0"/>
              <w:bottom w:val="single" w:color="auto" w:sz="6" w:space="0"/>
              <w:right w:val="single" w:color="auto" w:sz="6" w:space="0"/>
            </w:tcBorders>
            <w:vAlign w:val="center"/>
          </w:tcPr>
          <w:p w14:paraId="30FA6FEF">
            <w:pPr>
              <w:autoSpaceDE w:val="0"/>
              <w:autoSpaceDN w:val="0"/>
              <w:adjustRightInd w:val="0"/>
              <w:spacing w:before="62" w:line="360" w:lineRule="auto"/>
              <w:ind w:firstLine="240"/>
              <w:rPr>
                <w:rFonts w:ascii="仿宋" w:hAnsi="仿宋" w:eastAsia="仿宋" w:cs="宋体"/>
                <w:sz w:val="24"/>
                <w:szCs w:val="24"/>
                <w:lang w:val="zh-CN"/>
              </w:rPr>
            </w:pPr>
          </w:p>
        </w:tc>
        <w:tc>
          <w:tcPr>
            <w:tcW w:w="1144" w:type="dxa"/>
            <w:tcBorders>
              <w:top w:val="single" w:color="auto" w:sz="6" w:space="0"/>
              <w:left w:val="single" w:color="auto" w:sz="6" w:space="0"/>
              <w:bottom w:val="single" w:color="auto" w:sz="6" w:space="0"/>
              <w:right w:val="single" w:color="auto" w:sz="6" w:space="0"/>
            </w:tcBorders>
            <w:vAlign w:val="center"/>
          </w:tcPr>
          <w:p w14:paraId="56F2DEDC">
            <w:pPr>
              <w:autoSpaceDE w:val="0"/>
              <w:autoSpaceDN w:val="0"/>
              <w:adjustRightInd w:val="0"/>
              <w:spacing w:before="62" w:line="360" w:lineRule="auto"/>
              <w:ind w:firstLine="240"/>
              <w:rPr>
                <w:rFonts w:ascii="仿宋" w:hAnsi="仿宋" w:eastAsia="仿宋" w:cs="宋体"/>
                <w:sz w:val="24"/>
                <w:szCs w:val="24"/>
                <w:lang w:val="zh-CN"/>
              </w:rPr>
            </w:pPr>
          </w:p>
        </w:tc>
      </w:tr>
      <w:tr w14:paraId="6B4B0D74">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tcPr>
          <w:p w14:paraId="379C46BA">
            <w:pPr>
              <w:autoSpaceDE w:val="0"/>
              <w:autoSpaceDN w:val="0"/>
              <w:adjustRightInd w:val="0"/>
              <w:spacing w:before="62" w:line="360" w:lineRule="auto"/>
              <w:ind w:firstLine="240"/>
              <w:rPr>
                <w:rFonts w:ascii="仿宋" w:hAnsi="仿宋" w:eastAsia="仿宋"/>
                <w:sz w:val="24"/>
                <w:szCs w:val="24"/>
              </w:rPr>
            </w:pPr>
            <w:r>
              <w:rPr>
                <w:rFonts w:hint="eastAsia" w:ascii="仿宋" w:hAnsi="仿宋" w:eastAsia="仿宋"/>
                <w:sz w:val="24"/>
                <w:szCs w:val="24"/>
              </w:rPr>
              <w:t>...</w:t>
            </w:r>
          </w:p>
        </w:tc>
        <w:tc>
          <w:tcPr>
            <w:tcW w:w="2553" w:type="dxa"/>
            <w:tcBorders>
              <w:top w:val="single" w:color="auto" w:sz="6" w:space="0"/>
              <w:left w:val="single" w:color="auto" w:sz="6" w:space="0"/>
              <w:bottom w:val="single" w:color="auto" w:sz="6" w:space="0"/>
              <w:right w:val="single" w:color="auto" w:sz="6" w:space="0"/>
            </w:tcBorders>
            <w:vAlign w:val="center"/>
          </w:tcPr>
          <w:p w14:paraId="785A7117">
            <w:pPr>
              <w:autoSpaceDE w:val="0"/>
              <w:autoSpaceDN w:val="0"/>
              <w:adjustRightInd w:val="0"/>
              <w:spacing w:before="62" w:line="360" w:lineRule="auto"/>
              <w:ind w:firstLine="240"/>
              <w:rPr>
                <w:rFonts w:ascii="仿宋" w:hAnsi="仿宋" w:eastAsia="仿宋"/>
                <w:sz w:val="24"/>
                <w:szCs w:val="24"/>
              </w:rPr>
            </w:pPr>
          </w:p>
        </w:tc>
        <w:tc>
          <w:tcPr>
            <w:tcW w:w="3874" w:type="dxa"/>
            <w:tcBorders>
              <w:top w:val="single" w:color="auto" w:sz="6" w:space="0"/>
              <w:left w:val="single" w:color="auto" w:sz="6" w:space="0"/>
              <w:bottom w:val="single" w:color="auto" w:sz="6" w:space="0"/>
              <w:right w:val="single" w:color="auto" w:sz="6" w:space="0"/>
            </w:tcBorders>
            <w:vAlign w:val="center"/>
          </w:tcPr>
          <w:p w14:paraId="1BE908C1">
            <w:pPr>
              <w:autoSpaceDE w:val="0"/>
              <w:autoSpaceDN w:val="0"/>
              <w:adjustRightInd w:val="0"/>
              <w:spacing w:before="62" w:line="360" w:lineRule="auto"/>
              <w:rPr>
                <w:rFonts w:ascii="仿宋" w:hAnsi="仿宋" w:eastAsia="仿宋" w:cs="宋体"/>
                <w:sz w:val="24"/>
                <w:szCs w:val="24"/>
                <w:lang w:val="zh-CN"/>
              </w:rPr>
            </w:pPr>
          </w:p>
        </w:tc>
        <w:tc>
          <w:tcPr>
            <w:tcW w:w="1341" w:type="dxa"/>
            <w:tcBorders>
              <w:top w:val="single" w:color="auto" w:sz="6" w:space="0"/>
              <w:left w:val="single" w:color="auto" w:sz="6" w:space="0"/>
              <w:bottom w:val="single" w:color="auto" w:sz="6" w:space="0"/>
              <w:right w:val="single" w:color="auto" w:sz="6" w:space="0"/>
            </w:tcBorders>
            <w:vAlign w:val="center"/>
          </w:tcPr>
          <w:p w14:paraId="3185494C">
            <w:pPr>
              <w:autoSpaceDE w:val="0"/>
              <w:autoSpaceDN w:val="0"/>
              <w:adjustRightInd w:val="0"/>
              <w:spacing w:before="62" w:line="360" w:lineRule="auto"/>
              <w:ind w:firstLine="240"/>
              <w:rPr>
                <w:rFonts w:ascii="仿宋" w:hAnsi="仿宋" w:eastAsia="仿宋" w:cs="宋体"/>
                <w:sz w:val="24"/>
                <w:szCs w:val="24"/>
                <w:lang w:val="zh-CN"/>
              </w:rPr>
            </w:pPr>
          </w:p>
        </w:tc>
        <w:tc>
          <w:tcPr>
            <w:tcW w:w="1144" w:type="dxa"/>
            <w:tcBorders>
              <w:top w:val="single" w:color="auto" w:sz="6" w:space="0"/>
              <w:left w:val="single" w:color="auto" w:sz="6" w:space="0"/>
              <w:bottom w:val="single" w:color="auto" w:sz="6" w:space="0"/>
              <w:right w:val="single" w:color="auto" w:sz="6" w:space="0"/>
            </w:tcBorders>
            <w:vAlign w:val="center"/>
          </w:tcPr>
          <w:p w14:paraId="07ED0C3E">
            <w:pPr>
              <w:autoSpaceDE w:val="0"/>
              <w:autoSpaceDN w:val="0"/>
              <w:adjustRightInd w:val="0"/>
              <w:spacing w:before="62" w:line="360" w:lineRule="auto"/>
              <w:ind w:firstLine="240"/>
              <w:rPr>
                <w:rFonts w:ascii="仿宋" w:hAnsi="仿宋" w:eastAsia="仿宋" w:cs="宋体"/>
                <w:sz w:val="24"/>
                <w:szCs w:val="24"/>
                <w:lang w:val="zh-CN"/>
              </w:rPr>
            </w:pPr>
          </w:p>
        </w:tc>
      </w:tr>
    </w:tbl>
    <w:p w14:paraId="50D90AC2">
      <w:pPr>
        <w:pStyle w:val="16"/>
        <w:spacing w:before="62" w:beforeAutospacing="0" w:after="210" w:afterAutospacing="0" w:line="360" w:lineRule="auto"/>
        <w:rPr>
          <w:rFonts w:ascii="仿宋" w:hAnsi="仿宋" w:eastAsia="仿宋"/>
        </w:rPr>
      </w:pPr>
    </w:p>
    <w:p w14:paraId="5DC8DE5A">
      <w:pPr>
        <w:pStyle w:val="16"/>
        <w:spacing w:before="62" w:beforeAutospacing="0" w:after="210" w:afterAutospacing="0" w:line="360" w:lineRule="auto"/>
        <w:rPr>
          <w:rFonts w:ascii="仿宋" w:hAnsi="仿宋" w:eastAsia="仿宋"/>
        </w:rPr>
      </w:pPr>
    </w:p>
    <w:p w14:paraId="62B49C5C">
      <w:pPr>
        <w:autoSpaceDE w:val="0"/>
        <w:autoSpaceDN w:val="0"/>
        <w:adjustRightInd w:val="0"/>
        <w:spacing w:before="62" w:line="360" w:lineRule="auto"/>
        <w:rPr>
          <w:rFonts w:ascii="仿宋" w:hAnsi="仿宋" w:eastAsia="仿宋" w:cs="宋体"/>
          <w:sz w:val="24"/>
          <w:szCs w:val="24"/>
          <w:lang w:val="zh-CN"/>
        </w:rPr>
      </w:pPr>
      <w:r>
        <w:rPr>
          <w:rFonts w:hint="eastAsia" w:ascii="仿宋" w:hAnsi="仿宋" w:eastAsia="仿宋" w:cs="宋体"/>
          <w:sz w:val="24"/>
          <w:szCs w:val="24"/>
          <w:lang w:val="zh-CN"/>
        </w:rPr>
        <w:t>供应商名称：</w:t>
      </w:r>
      <w:r>
        <w:rPr>
          <w:rFonts w:hint="eastAsia" w:ascii="仿宋" w:hAnsi="仿宋" w:eastAsia="仿宋" w:cs="宋体"/>
          <w:sz w:val="24"/>
          <w:szCs w:val="24"/>
          <w:u w:val="single"/>
          <w:lang w:val="zh-CN"/>
        </w:rPr>
        <w:t xml:space="preserve">  （全称）</w:t>
      </w:r>
      <w:r>
        <w:rPr>
          <w:rFonts w:hint="eastAsia" w:ascii="仿宋" w:hAnsi="仿宋" w:eastAsia="仿宋" w:cs="宋体"/>
          <w:sz w:val="24"/>
          <w:szCs w:val="24"/>
          <w:lang w:val="zh-CN"/>
        </w:rPr>
        <w:t>（公章）</w:t>
      </w:r>
    </w:p>
    <w:p w14:paraId="226E10BE">
      <w:pPr>
        <w:autoSpaceDE w:val="0"/>
        <w:autoSpaceDN w:val="0"/>
        <w:adjustRightInd w:val="0"/>
        <w:spacing w:before="62" w:line="360" w:lineRule="auto"/>
        <w:rPr>
          <w:rFonts w:hint="eastAsia" w:ascii="仿宋" w:hAnsi="仿宋" w:eastAsia="仿宋" w:cs="宋体"/>
          <w:sz w:val="24"/>
          <w:szCs w:val="24"/>
          <w:lang w:val="zh-CN"/>
        </w:rPr>
      </w:pPr>
      <w:r>
        <w:rPr>
          <w:rFonts w:hint="eastAsia" w:ascii="仿宋" w:hAnsi="仿宋" w:eastAsia="仿宋" w:cs="宋体"/>
          <w:sz w:val="24"/>
          <w:szCs w:val="24"/>
          <w:lang w:val="zh-CN"/>
        </w:rPr>
        <w:t>供应商法定代表人（单位负责人）或授权代表签字：</w:t>
      </w:r>
    </w:p>
    <w:p w14:paraId="38C6CE4D">
      <w:pPr>
        <w:autoSpaceDE w:val="0"/>
        <w:autoSpaceDN w:val="0"/>
        <w:adjustRightInd w:val="0"/>
        <w:spacing w:before="62" w:line="360" w:lineRule="auto"/>
        <w:rPr>
          <w:rFonts w:hint="eastAsia" w:ascii="仿宋" w:hAnsi="仿宋" w:eastAsia="仿宋" w:cs="宋体"/>
          <w:sz w:val="24"/>
          <w:szCs w:val="24"/>
          <w:lang w:val="en-US" w:eastAsia="zh-CN"/>
        </w:rPr>
      </w:pPr>
      <w:r>
        <w:rPr>
          <w:rFonts w:hint="eastAsia" w:ascii="仿宋" w:hAnsi="仿宋" w:eastAsia="仿宋" w:cs="宋体"/>
          <w:sz w:val="24"/>
          <w:szCs w:val="24"/>
          <w:lang w:val="zh-CN"/>
        </w:rPr>
        <w:t>供应商法定代表人（单位负责人）或授权代表</w:t>
      </w:r>
      <w:r>
        <w:rPr>
          <w:rFonts w:hint="eastAsia" w:ascii="仿宋" w:hAnsi="仿宋" w:eastAsia="仿宋" w:cs="宋体"/>
          <w:sz w:val="24"/>
          <w:szCs w:val="24"/>
          <w:lang w:val="en-US" w:eastAsia="zh-CN"/>
        </w:rPr>
        <w:t>手机号码：</w:t>
      </w:r>
    </w:p>
    <w:p w14:paraId="129DB6FB">
      <w:pPr>
        <w:autoSpaceDE w:val="0"/>
        <w:autoSpaceDN w:val="0"/>
        <w:adjustRightInd w:val="0"/>
        <w:spacing w:before="62" w:line="360" w:lineRule="auto"/>
        <w:rPr>
          <w:rFonts w:ascii="仿宋" w:hAnsi="仿宋" w:eastAsia="仿宋"/>
          <w:sz w:val="24"/>
          <w:szCs w:val="24"/>
        </w:rPr>
      </w:pPr>
      <w:r>
        <w:rPr>
          <w:rFonts w:hint="eastAsia" w:ascii="仿宋" w:hAnsi="仿宋" w:eastAsia="仿宋" w:cs="宋体"/>
          <w:sz w:val="24"/>
          <w:szCs w:val="24"/>
          <w:lang w:val="zh-CN"/>
        </w:rPr>
        <w:t>日期： 年  月  日</w:t>
      </w:r>
    </w:p>
    <w:p w14:paraId="69486A7E">
      <w:pPr>
        <w:spacing w:before="62" w:line="360" w:lineRule="auto"/>
        <w:rPr>
          <w:rFonts w:ascii="仿宋" w:hAnsi="仿宋" w:eastAsia="仿宋" w:cs="黑体"/>
          <w:b/>
          <w:bCs/>
          <w:sz w:val="28"/>
          <w:szCs w:val="28"/>
          <w:lang w:val="zh-CN"/>
        </w:rPr>
      </w:pPr>
      <w:r>
        <w:rPr>
          <w:rFonts w:hint="eastAsia" w:ascii="仿宋" w:hAnsi="仿宋" w:eastAsia="仿宋" w:cs="黑体"/>
          <w:b/>
          <w:bCs/>
          <w:sz w:val="28"/>
          <w:szCs w:val="28"/>
          <w:lang w:val="zh-CN"/>
        </w:rPr>
        <w:br w:type="page"/>
      </w:r>
    </w:p>
    <w:p w14:paraId="629CC8C2">
      <w:pPr>
        <w:pStyle w:val="9"/>
        <w:spacing w:before="62" w:line="360" w:lineRule="auto"/>
        <w:jc w:val="center"/>
        <w:outlineLvl w:val="1"/>
        <w:rPr>
          <w:rFonts w:ascii="仿宋" w:hAnsi="仿宋" w:eastAsia="仿宋"/>
          <w:b/>
          <w:bCs/>
          <w:snapToGrid w:val="0"/>
          <w:sz w:val="28"/>
          <w:szCs w:val="28"/>
        </w:rPr>
      </w:pPr>
      <w:bookmarkStart w:id="34" w:name="_Toc138068731"/>
      <w:r>
        <w:rPr>
          <w:rFonts w:hint="eastAsia" w:ascii="仿宋" w:hAnsi="仿宋" w:eastAsia="仿宋"/>
          <w:b/>
          <w:bCs/>
          <w:snapToGrid w:val="0"/>
          <w:sz w:val="28"/>
          <w:szCs w:val="28"/>
        </w:rPr>
        <w:t>三、资格审查证明材料</w:t>
      </w:r>
      <w:bookmarkEnd w:id="34"/>
    </w:p>
    <w:p w14:paraId="7AE0C039">
      <w:pPr>
        <w:autoSpaceDE w:val="0"/>
        <w:autoSpaceDN w:val="0"/>
        <w:spacing w:before="62" w:line="360" w:lineRule="auto"/>
        <w:jc w:val="center"/>
        <w:outlineLvl w:val="2"/>
        <w:rPr>
          <w:rFonts w:ascii="仿宋" w:hAnsi="仿宋" w:eastAsia="仿宋"/>
          <w:b/>
          <w:sz w:val="28"/>
          <w:szCs w:val="24"/>
        </w:rPr>
      </w:pPr>
      <w:r>
        <w:rPr>
          <w:rFonts w:hint="eastAsia" w:ascii="仿宋" w:hAnsi="仿宋" w:eastAsia="仿宋"/>
          <w:b/>
          <w:sz w:val="28"/>
          <w:szCs w:val="24"/>
        </w:rPr>
        <w:t>3.1 投 标</w:t>
      </w:r>
      <w:r>
        <w:rPr>
          <w:rFonts w:hint="eastAsia" w:ascii="仿宋" w:hAnsi="仿宋" w:eastAsia="仿宋"/>
          <w:b/>
          <w:sz w:val="28"/>
          <w:szCs w:val="24"/>
          <w:lang w:val="en-US" w:eastAsia="zh-CN"/>
        </w:rPr>
        <w:t xml:space="preserve"> </w:t>
      </w:r>
      <w:r>
        <w:rPr>
          <w:rFonts w:hint="eastAsia" w:ascii="仿宋" w:hAnsi="仿宋" w:eastAsia="仿宋"/>
          <w:b/>
          <w:sz w:val="28"/>
          <w:szCs w:val="24"/>
        </w:rPr>
        <w:t>函</w:t>
      </w:r>
    </w:p>
    <w:p w14:paraId="5857A535">
      <w:pPr>
        <w:autoSpaceDE w:val="0"/>
        <w:autoSpaceDN w:val="0"/>
        <w:adjustRightInd w:val="0"/>
        <w:spacing w:before="62" w:line="360" w:lineRule="auto"/>
        <w:rPr>
          <w:rFonts w:ascii="仿宋" w:hAnsi="仿宋" w:eastAsia="仿宋"/>
          <w:b/>
          <w:snapToGrid w:val="0"/>
          <w:kern w:val="0"/>
          <w:sz w:val="24"/>
        </w:rPr>
      </w:pPr>
      <w:r>
        <w:rPr>
          <w:rFonts w:hint="eastAsia" w:ascii="仿宋" w:hAnsi="仿宋" w:eastAsia="仿宋"/>
          <w:sz w:val="28"/>
          <w:szCs w:val="24"/>
        </w:rPr>
        <w:t>致：</w:t>
      </w:r>
      <w:r>
        <w:rPr>
          <w:rFonts w:hint="eastAsia" w:ascii="仿宋" w:hAnsi="仿宋" w:eastAsia="仿宋"/>
          <w:b/>
          <w:snapToGrid w:val="0"/>
          <w:kern w:val="0"/>
          <w:sz w:val="24"/>
        </w:rPr>
        <w:t>（采购人）</w:t>
      </w:r>
    </w:p>
    <w:p w14:paraId="1D91DE6E">
      <w:pPr>
        <w:adjustRightInd w:val="0"/>
        <w:spacing w:before="62" w:line="360" w:lineRule="auto"/>
        <w:ind w:firstLine="480" w:firstLineChars="200"/>
        <w:rPr>
          <w:rFonts w:ascii="仿宋" w:hAnsi="仿宋" w:eastAsia="仿宋"/>
          <w:snapToGrid w:val="0"/>
          <w:kern w:val="0"/>
          <w:sz w:val="24"/>
        </w:rPr>
      </w:pPr>
      <w:r>
        <w:rPr>
          <w:rFonts w:hint="eastAsia" w:ascii="仿宋" w:hAnsi="仿宋" w:eastAsia="仿宋"/>
          <w:snapToGrid w:val="0"/>
          <w:kern w:val="0"/>
          <w:sz w:val="24"/>
        </w:rPr>
        <w:t>根据贵方 （项目名称、招标编号）采购的采购公告及磋商邀请，</w:t>
      </w:r>
      <w:r>
        <w:rPr>
          <w:rFonts w:hint="eastAsia" w:ascii="仿宋" w:hAnsi="仿宋" w:eastAsia="仿宋"/>
          <w:b w:val="0"/>
          <w:bCs w:val="0"/>
          <w:snapToGrid w:val="0"/>
          <w:kern w:val="0"/>
          <w:sz w:val="24"/>
        </w:rPr>
        <w:t>_______</w:t>
      </w:r>
      <w:r>
        <w:rPr>
          <w:rFonts w:hint="eastAsia" w:ascii="仿宋" w:hAnsi="仿宋" w:eastAsia="仿宋"/>
          <w:snapToGrid w:val="0"/>
          <w:kern w:val="0"/>
          <w:sz w:val="24"/>
        </w:rPr>
        <w:t>（姓名和职务）被正式授权并代表供应商（供应商名称、地址）提交。</w:t>
      </w:r>
    </w:p>
    <w:p w14:paraId="64899977">
      <w:pPr>
        <w:pStyle w:val="9"/>
        <w:adjustRightInd w:val="0"/>
        <w:spacing w:before="62" w:line="360" w:lineRule="auto"/>
        <w:ind w:firstLine="480" w:firstLineChars="200"/>
        <w:rPr>
          <w:rFonts w:ascii="仿宋" w:hAnsi="仿宋" w:eastAsia="仿宋"/>
          <w:snapToGrid w:val="0"/>
          <w:szCs w:val="21"/>
        </w:rPr>
      </w:pPr>
      <w:r>
        <w:rPr>
          <w:rFonts w:hint="eastAsia" w:ascii="仿宋" w:hAnsi="仿宋" w:eastAsia="仿宋"/>
          <w:snapToGrid w:val="0"/>
          <w:szCs w:val="21"/>
        </w:rPr>
        <w:t>我方确认收到贵方提供的（项目名称、招标编号）磋商文件的全部内容。</w:t>
      </w:r>
    </w:p>
    <w:p w14:paraId="24F5EC8F">
      <w:pPr>
        <w:pStyle w:val="9"/>
        <w:adjustRightInd w:val="0"/>
        <w:spacing w:before="62" w:line="360" w:lineRule="auto"/>
        <w:ind w:firstLine="480" w:firstLineChars="200"/>
        <w:rPr>
          <w:rFonts w:ascii="仿宋" w:hAnsi="仿宋" w:eastAsia="仿宋"/>
          <w:snapToGrid w:val="0"/>
          <w:szCs w:val="21"/>
        </w:rPr>
      </w:pPr>
      <w:r>
        <w:rPr>
          <w:rFonts w:hint="eastAsia" w:ascii="仿宋" w:hAnsi="仿宋" w:eastAsia="仿宋"/>
          <w:snapToGrid w:val="0"/>
          <w:szCs w:val="21"/>
        </w:rPr>
        <w:t>我方在参与磋商前已详细研究了《磋商文件》的所有内容，包括澄清、修改文件（如果有）和所有已提供的参考资料以及有关附件，我方完全明白并认为此磋商文件没有倾向性，也不存在排斥潜在投标供应商的内容，我方同意磋商文件的相关条款和</w:t>
      </w:r>
      <w:r>
        <w:rPr>
          <w:rFonts w:hint="eastAsia" w:ascii="仿宋" w:hAnsi="仿宋" w:eastAsia="仿宋"/>
          <w:szCs w:val="21"/>
        </w:rPr>
        <w:t>已完全理解并接受磋商文件的各项规定和要求及资金支付规定，对磋商文件的合理性、合法性不再有异议，并承诺在发生争议时不会以对《磋商文件》存在误解、不明白的条款为由，对贵中心行使任何法律上的抗辩权。</w:t>
      </w:r>
    </w:p>
    <w:p w14:paraId="3CC21C85">
      <w:pPr>
        <w:adjustRightInd w:val="0"/>
        <w:spacing w:before="62" w:line="360" w:lineRule="auto"/>
        <w:ind w:firstLine="480" w:firstLineChars="200"/>
        <w:rPr>
          <w:rFonts w:ascii="仿宋" w:hAnsi="仿宋" w:eastAsia="仿宋" w:cs="Courier New"/>
          <w:sz w:val="24"/>
        </w:rPr>
      </w:pPr>
      <w:r>
        <w:rPr>
          <w:rFonts w:hint="eastAsia" w:ascii="仿宋" w:hAnsi="仿宋" w:eastAsia="仿宋" w:cs="Courier New"/>
          <w:sz w:val="24"/>
        </w:rPr>
        <w:t>我方已完全明白磋商文件的所有条款要求，并申明如下：</w:t>
      </w:r>
    </w:p>
    <w:p w14:paraId="059C44F1">
      <w:pPr>
        <w:adjustRightInd w:val="0"/>
        <w:spacing w:before="62" w:line="360" w:lineRule="auto"/>
        <w:ind w:firstLine="480" w:firstLineChars="200"/>
        <w:rPr>
          <w:rFonts w:ascii="仿宋" w:hAnsi="仿宋" w:eastAsia="仿宋" w:cs="Courier New"/>
          <w:sz w:val="24"/>
        </w:rPr>
      </w:pPr>
      <w:r>
        <w:rPr>
          <w:rFonts w:hint="eastAsia" w:ascii="仿宋" w:hAnsi="仿宋" w:eastAsia="仿宋" w:cs="Courier New"/>
          <w:sz w:val="24"/>
        </w:rPr>
        <w:t>一、按磋商文件提供的全部货物与相关服务的投标总价详见《磋商一览表》。</w:t>
      </w:r>
    </w:p>
    <w:p w14:paraId="08B68F1C">
      <w:pPr>
        <w:adjustRightInd w:val="0"/>
        <w:spacing w:before="62" w:line="360" w:lineRule="auto"/>
        <w:ind w:firstLine="480" w:firstLineChars="200"/>
        <w:rPr>
          <w:rFonts w:ascii="仿宋" w:hAnsi="仿宋" w:eastAsia="仿宋" w:cs="Courier New"/>
          <w:sz w:val="24"/>
        </w:rPr>
      </w:pPr>
      <w:r>
        <w:rPr>
          <w:rFonts w:hint="eastAsia" w:ascii="仿宋" w:hAnsi="仿宋" w:eastAsia="仿宋" w:cs="Courier New"/>
          <w:sz w:val="24"/>
        </w:rPr>
        <w:t>二、</w:t>
      </w:r>
      <w:r>
        <w:rPr>
          <w:rFonts w:hint="eastAsia" w:ascii="仿宋" w:hAnsi="仿宋" w:eastAsia="仿宋"/>
          <w:sz w:val="24"/>
        </w:rPr>
        <w:t>我方同意在本项目磋商文件中规定的磋商日起</w:t>
      </w:r>
      <w:r>
        <w:rPr>
          <w:rFonts w:hint="eastAsia" w:ascii="仿宋" w:hAnsi="仿宋" w:eastAsia="仿宋"/>
          <w:sz w:val="24"/>
          <w:u w:val="single"/>
        </w:rPr>
        <w:t>60</w:t>
      </w:r>
      <w:r>
        <w:rPr>
          <w:rFonts w:hint="eastAsia" w:ascii="仿宋" w:hAnsi="仿宋" w:eastAsia="仿宋"/>
          <w:sz w:val="24"/>
        </w:rPr>
        <w:t>天内遵守本响应文件中的承诺且在此期限期满之前均具有约束力。我方同意并遵守本磋商文件“供应商须知”中第十四条第三款关于延长磋商有效期的规定。</w:t>
      </w:r>
      <w:r>
        <w:rPr>
          <w:rFonts w:hint="eastAsia" w:ascii="仿宋" w:hAnsi="仿宋" w:eastAsia="仿宋" w:cs="Courier New"/>
          <w:sz w:val="24"/>
        </w:rPr>
        <w:t>如成交，有效期将延至供货终止日为止。在此提交的资格证明文件均至磋商响应截止日有效，如有在磋商有效期内失效的，我方承诺在成交后补齐一切手续，保证所有资格证明文件能在签订采购合同时直至采购合同终止日有效。</w:t>
      </w:r>
    </w:p>
    <w:p w14:paraId="2544CA13">
      <w:pPr>
        <w:pStyle w:val="16"/>
        <w:adjustRightInd w:val="0"/>
        <w:spacing w:before="62" w:line="360" w:lineRule="auto"/>
        <w:ind w:firstLine="480" w:firstLineChars="200"/>
        <w:rPr>
          <w:rFonts w:ascii="仿宋" w:hAnsi="仿宋" w:eastAsia="仿宋" w:cs="Courier New"/>
          <w:szCs w:val="21"/>
        </w:rPr>
      </w:pPr>
      <w:r>
        <w:rPr>
          <w:rFonts w:hint="eastAsia" w:ascii="仿宋" w:hAnsi="仿宋" w:eastAsia="仿宋" w:cs="Courier New"/>
          <w:szCs w:val="21"/>
        </w:rPr>
        <w:t>三、我方明白并同意，在规定的磋商日之后，磋商有效期之内撤销响应的，则我方承担违背磋商承诺的责任追究。</w:t>
      </w:r>
    </w:p>
    <w:p w14:paraId="73876505">
      <w:pPr>
        <w:pStyle w:val="16"/>
        <w:adjustRightInd w:val="0"/>
        <w:spacing w:before="62" w:line="360" w:lineRule="auto"/>
        <w:ind w:firstLine="480" w:firstLineChars="200"/>
        <w:rPr>
          <w:rFonts w:ascii="仿宋" w:hAnsi="仿宋" w:eastAsia="仿宋" w:cs="Courier New"/>
          <w:szCs w:val="21"/>
        </w:rPr>
      </w:pPr>
      <w:r>
        <w:rPr>
          <w:rFonts w:hint="eastAsia" w:ascii="仿宋" w:hAnsi="仿宋" w:eastAsia="仿宋" w:cs="Courier New"/>
          <w:szCs w:val="21"/>
        </w:rPr>
        <w:t>四、我方同意按照贵方可能提出的要求而提供与响应有关的任何其它数据、信息或资料。</w:t>
      </w:r>
    </w:p>
    <w:p w14:paraId="64D4DA7A">
      <w:pPr>
        <w:pStyle w:val="16"/>
        <w:adjustRightInd w:val="0"/>
        <w:spacing w:before="62" w:line="360" w:lineRule="auto"/>
        <w:ind w:firstLine="480" w:firstLineChars="200"/>
        <w:rPr>
          <w:rFonts w:ascii="仿宋" w:hAnsi="仿宋" w:eastAsia="仿宋" w:cs="Courier New"/>
          <w:szCs w:val="21"/>
        </w:rPr>
      </w:pPr>
      <w:r>
        <w:rPr>
          <w:rFonts w:hint="eastAsia" w:ascii="仿宋" w:hAnsi="仿宋" w:eastAsia="仿宋" w:cs="Courier New"/>
          <w:szCs w:val="21"/>
        </w:rPr>
        <w:t>五、我方理解贵方不一定接受最低响应价或任何贵方可能收到的响应。</w:t>
      </w:r>
    </w:p>
    <w:p w14:paraId="50D0933D">
      <w:pPr>
        <w:pStyle w:val="16"/>
        <w:adjustRightInd w:val="0"/>
        <w:spacing w:before="62" w:line="360" w:lineRule="auto"/>
        <w:ind w:firstLine="480" w:firstLineChars="200"/>
        <w:rPr>
          <w:rFonts w:ascii="仿宋" w:hAnsi="仿宋" w:eastAsia="仿宋" w:cs="Courier New"/>
          <w:szCs w:val="21"/>
        </w:rPr>
      </w:pPr>
      <w:r>
        <w:rPr>
          <w:rFonts w:hint="eastAsia" w:ascii="仿宋" w:hAnsi="仿宋" w:eastAsia="仿宋" w:cs="Courier New"/>
          <w:szCs w:val="21"/>
        </w:rPr>
        <w:t>六、我方如果成交，将保证履行磋商文件及其澄清、修改文件（如果有）中的全部责任和义务，按质、按量、按期完成《项目需求》及《合同书》中的全部任务。</w:t>
      </w:r>
    </w:p>
    <w:p w14:paraId="7678EE88">
      <w:pPr>
        <w:pStyle w:val="16"/>
        <w:adjustRightInd w:val="0"/>
        <w:spacing w:before="62" w:line="360" w:lineRule="auto"/>
        <w:ind w:firstLine="480" w:firstLineChars="200"/>
        <w:rPr>
          <w:rFonts w:ascii="仿宋" w:hAnsi="仿宋" w:eastAsia="仿宋"/>
          <w:szCs w:val="21"/>
        </w:rPr>
      </w:pPr>
      <w:r>
        <w:rPr>
          <w:rFonts w:hint="eastAsia" w:ascii="仿宋" w:hAnsi="仿宋" w:eastAsia="仿宋" w:cs="Courier New"/>
          <w:szCs w:val="21"/>
        </w:rPr>
        <w:t>七、我方在此保证所提交的所有文件和全部说明是真实的和正确的。</w:t>
      </w:r>
    </w:p>
    <w:p w14:paraId="77243E37">
      <w:pPr>
        <w:pStyle w:val="9"/>
        <w:adjustRightInd w:val="0"/>
        <w:spacing w:before="62" w:line="360" w:lineRule="auto"/>
        <w:ind w:firstLine="480" w:firstLineChars="200"/>
        <w:rPr>
          <w:rFonts w:ascii="仿宋" w:hAnsi="仿宋" w:eastAsia="仿宋"/>
          <w:szCs w:val="21"/>
        </w:rPr>
      </w:pPr>
      <w:r>
        <w:rPr>
          <w:rFonts w:hint="eastAsia" w:ascii="仿宋" w:hAnsi="仿宋" w:eastAsia="仿宋"/>
          <w:szCs w:val="21"/>
        </w:rPr>
        <w:t xml:space="preserve">八、我方投标报价已包含应向知识产权所有权人支付的所有相关税费，并保证采购人在中国使用我方提供的货物时，如有第三方提出侵犯其知识产权主张的，责任由我方承担。 </w:t>
      </w:r>
    </w:p>
    <w:p w14:paraId="4B35F415">
      <w:pPr>
        <w:pStyle w:val="9"/>
        <w:adjustRightInd w:val="0"/>
        <w:spacing w:before="62" w:line="360" w:lineRule="auto"/>
        <w:ind w:firstLine="480" w:firstLineChars="200"/>
        <w:rPr>
          <w:rFonts w:ascii="仿宋" w:hAnsi="仿宋" w:eastAsia="仿宋" w:cs="Arial"/>
          <w:szCs w:val="21"/>
        </w:rPr>
      </w:pPr>
      <w:r>
        <w:rPr>
          <w:rFonts w:hint="eastAsia" w:ascii="仿宋" w:hAnsi="仿宋" w:eastAsia="仿宋" w:cs="Arial"/>
          <w:szCs w:val="21"/>
        </w:rPr>
        <w:t>九、我方具备《政府采购法》第二十二条规定的条件；承诺如下：</w:t>
      </w:r>
    </w:p>
    <w:p w14:paraId="48130239">
      <w:pPr>
        <w:pStyle w:val="9"/>
        <w:adjustRightInd w:val="0"/>
        <w:spacing w:before="62" w:line="360" w:lineRule="auto"/>
        <w:ind w:firstLine="480" w:firstLineChars="200"/>
        <w:rPr>
          <w:rFonts w:ascii="仿宋" w:hAnsi="仿宋" w:eastAsia="仿宋" w:cs="Arial"/>
          <w:szCs w:val="21"/>
        </w:rPr>
      </w:pPr>
      <w:r>
        <w:rPr>
          <w:rFonts w:hint="eastAsia" w:ascii="仿宋" w:hAnsi="仿宋" w:eastAsia="仿宋" w:cs="Arial"/>
          <w:szCs w:val="21"/>
        </w:rPr>
        <w:t>1. 具有独立承担民事责任能力的在中华人民共和国境内注册的法人或其他组织或自然人，有效的营业执照（或事业法人登记证或身份证等相关证明）。</w:t>
      </w:r>
    </w:p>
    <w:p w14:paraId="2A9EF549">
      <w:pPr>
        <w:adjustRightInd w:val="0"/>
        <w:spacing w:before="62" w:line="360" w:lineRule="auto"/>
        <w:ind w:firstLine="504" w:firstLineChars="210"/>
        <w:rPr>
          <w:rFonts w:ascii="仿宋" w:hAnsi="仿宋" w:eastAsia="仿宋" w:cs="Arial"/>
          <w:sz w:val="24"/>
        </w:rPr>
      </w:pPr>
      <w:r>
        <w:rPr>
          <w:rFonts w:hint="eastAsia" w:ascii="仿宋" w:hAnsi="仿宋" w:eastAsia="仿宋" w:cs="Arial"/>
          <w:sz w:val="24"/>
        </w:rPr>
        <w:t>2. 我方已依法缴纳了各项税费及社会保险费用，如有需要，可随时向采购人提供近三个月内的相关缴费证明，以便核查。</w:t>
      </w:r>
    </w:p>
    <w:p w14:paraId="53E75D84">
      <w:pPr>
        <w:adjustRightInd w:val="0"/>
        <w:spacing w:before="62" w:line="360" w:lineRule="auto"/>
        <w:ind w:firstLine="504" w:firstLineChars="210"/>
        <w:rPr>
          <w:rFonts w:ascii="仿宋" w:hAnsi="仿宋" w:eastAsia="仿宋" w:cs="Arial"/>
          <w:sz w:val="24"/>
        </w:rPr>
      </w:pPr>
      <w:r>
        <w:rPr>
          <w:rFonts w:hint="eastAsia" w:ascii="仿宋" w:hAnsi="仿宋" w:eastAsia="仿宋" w:cs="Arial"/>
          <w:sz w:val="24"/>
        </w:rPr>
        <w:t>3. 我方已依法建立健全的财务会计制度，如有需要，可随时向采购人提供相关证明材料，以便核查。</w:t>
      </w:r>
    </w:p>
    <w:p w14:paraId="6D23C1DF">
      <w:pPr>
        <w:adjustRightInd w:val="0"/>
        <w:spacing w:before="62" w:line="360" w:lineRule="auto"/>
        <w:ind w:firstLine="504" w:firstLineChars="210"/>
        <w:rPr>
          <w:rFonts w:ascii="仿宋" w:hAnsi="仿宋" w:eastAsia="仿宋" w:cs="Arial"/>
          <w:sz w:val="24"/>
        </w:rPr>
      </w:pPr>
      <w:r>
        <w:rPr>
          <w:rFonts w:hint="eastAsia" w:ascii="仿宋" w:hAnsi="仿宋" w:eastAsia="仿宋" w:cs="Arial"/>
          <w:sz w:val="24"/>
        </w:rPr>
        <w:t>4. 参加政府采购活动前三年内，在经营活动中没有重大违法记录。</w:t>
      </w:r>
    </w:p>
    <w:p w14:paraId="26085D16">
      <w:pPr>
        <w:adjustRightInd w:val="0"/>
        <w:spacing w:before="62" w:line="360" w:lineRule="auto"/>
        <w:ind w:firstLine="504" w:firstLineChars="210"/>
        <w:rPr>
          <w:rFonts w:ascii="仿宋" w:hAnsi="仿宋" w:eastAsia="仿宋" w:cs="Arial"/>
          <w:sz w:val="24"/>
        </w:rPr>
      </w:pPr>
      <w:r>
        <w:rPr>
          <w:rFonts w:hint="eastAsia" w:ascii="仿宋" w:hAnsi="仿宋" w:eastAsia="仿宋" w:cs="Arial"/>
          <w:sz w:val="24"/>
        </w:rPr>
        <w:t>5. 符合法律、行政法规规定的其他条件。</w:t>
      </w:r>
    </w:p>
    <w:p w14:paraId="54B036A4">
      <w:pPr>
        <w:adjustRightInd w:val="0"/>
        <w:spacing w:before="62" w:line="360" w:lineRule="auto"/>
        <w:ind w:firstLine="504" w:firstLineChars="210"/>
        <w:rPr>
          <w:rFonts w:ascii="仿宋" w:hAnsi="仿宋" w:eastAsia="仿宋" w:cs="Arial"/>
          <w:sz w:val="24"/>
        </w:rPr>
      </w:pPr>
      <w:r>
        <w:rPr>
          <w:rFonts w:hint="eastAsia" w:ascii="仿宋" w:hAnsi="仿宋" w:eastAsia="仿宋" w:cs="宋体"/>
          <w:sz w:val="24"/>
        </w:rPr>
        <w:t>以上内容如有虚假或与事实不符的，评审委员会可将</w:t>
      </w:r>
      <w:r>
        <w:rPr>
          <w:rFonts w:hint="eastAsia" w:ascii="仿宋" w:hAnsi="仿宋" w:eastAsia="仿宋" w:cs="Arial"/>
          <w:sz w:val="24"/>
        </w:rPr>
        <w:t>我方做无效响应处理，我方愿意承担相应的法律责任。</w:t>
      </w:r>
    </w:p>
    <w:p w14:paraId="4682C2E5">
      <w:pPr>
        <w:pStyle w:val="9"/>
        <w:adjustRightInd w:val="0"/>
        <w:spacing w:before="62" w:line="360" w:lineRule="auto"/>
        <w:ind w:firstLine="480" w:firstLineChars="200"/>
        <w:rPr>
          <w:rFonts w:ascii="仿宋" w:hAnsi="仿宋" w:eastAsia="仿宋"/>
          <w:szCs w:val="21"/>
        </w:rPr>
      </w:pPr>
      <w:r>
        <w:rPr>
          <w:rFonts w:hint="eastAsia" w:ascii="仿宋" w:hAnsi="仿宋" w:eastAsia="仿宋"/>
          <w:szCs w:val="21"/>
        </w:rPr>
        <w:t>十、我方具备履行合同所必需的设备和专业技术能力。</w:t>
      </w:r>
    </w:p>
    <w:p w14:paraId="720DAB78">
      <w:pPr>
        <w:pStyle w:val="9"/>
        <w:adjustRightInd w:val="0"/>
        <w:spacing w:before="62" w:line="360" w:lineRule="auto"/>
        <w:ind w:firstLine="480" w:firstLineChars="200"/>
        <w:rPr>
          <w:rFonts w:ascii="仿宋" w:hAnsi="仿宋" w:eastAsia="仿宋"/>
          <w:szCs w:val="21"/>
        </w:rPr>
      </w:pPr>
      <w:r>
        <w:rPr>
          <w:rFonts w:hint="eastAsia" w:ascii="仿宋" w:hAnsi="仿宋" w:eastAsia="仿宋"/>
          <w:snapToGrid w:val="0"/>
          <w:szCs w:val="21"/>
        </w:rPr>
        <w:t>十一、</w:t>
      </w:r>
      <w:r>
        <w:rPr>
          <w:rFonts w:hint="eastAsia" w:ascii="仿宋" w:hAnsi="仿宋" w:eastAsia="仿宋"/>
          <w:szCs w:val="21"/>
        </w:rPr>
        <w:t>我方对在本函及响应文件中所作的所有承诺承担法律责任。</w:t>
      </w:r>
    </w:p>
    <w:p w14:paraId="18FB7588">
      <w:pPr>
        <w:pStyle w:val="9"/>
        <w:adjustRightInd w:val="0"/>
        <w:snapToGrid w:val="0"/>
        <w:spacing w:before="62" w:line="360" w:lineRule="auto"/>
        <w:rPr>
          <w:rFonts w:ascii="仿宋" w:hAnsi="仿宋" w:eastAsia="仿宋"/>
          <w:szCs w:val="21"/>
        </w:rPr>
      </w:pPr>
      <w:r>
        <w:rPr>
          <w:rFonts w:hint="eastAsia" w:ascii="仿宋" w:hAnsi="仿宋" w:eastAsia="仿宋"/>
          <w:szCs w:val="21"/>
        </w:rPr>
        <w:t>所有与本招标有关的一切正式往来请寄：</w:t>
      </w:r>
    </w:p>
    <w:p w14:paraId="5A3EAEDA">
      <w:pPr>
        <w:adjustRightInd w:val="0"/>
        <w:snapToGrid w:val="0"/>
        <w:spacing w:before="62" w:line="360" w:lineRule="auto"/>
        <w:ind w:firstLine="480" w:firstLineChars="200"/>
        <w:rPr>
          <w:rFonts w:ascii="仿宋" w:hAnsi="仿宋" w:eastAsia="仿宋" w:cs="宋体"/>
          <w:sz w:val="24"/>
        </w:rPr>
      </w:pPr>
      <w:r>
        <w:rPr>
          <w:rFonts w:hint="eastAsia" w:ascii="仿宋" w:hAnsi="仿宋" w:eastAsia="仿宋" w:cs="宋体"/>
          <w:sz w:val="24"/>
        </w:rPr>
        <w:t xml:space="preserve">地    址：   </w:t>
      </w:r>
      <w:r>
        <w:rPr>
          <w:rFonts w:hint="eastAsia" w:ascii="仿宋" w:hAnsi="仿宋" w:eastAsia="仿宋" w:cs="Times New Roman"/>
          <w:kern w:val="0"/>
          <w:sz w:val="24"/>
        </w:rPr>
        <w:t>邮政编码：</w:t>
      </w:r>
    </w:p>
    <w:p w14:paraId="2ECF2E6F">
      <w:pPr>
        <w:adjustRightInd w:val="0"/>
        <w:snapToGrid w:val="0"/>
        <w:spacing w:before="62" w:line="360" w:lineRule="auto"/>
        <w:ind w:firstLine="480" w:firstLineChars="200"/>
        <w:rPr>
          <w:rFonts w:ascii="仿宋" w:hAnsi="仿宋" w:eastAsia="仿宋" w:cs="宋体"/>
          <w:sz w:val="24"/>
        </w:rPr>
      </w:pPr>
      <w:r>
        <w:rPr>
          <w:rFonts w:hint="eastAsia" w:ascii="仿宋" w:hAnsi="仿宋" w:eastAsia="仿宋" w:cs="宋体"/>
          <w:sz w:val="24"/>
        </w:rPr>
        <w:t>电    话：  传    真：</w:t>
      </w:r>
    </w:p>
    <w:p w14:paraId="2274A414">
      <w:pPr>
        <w:adjustRightInd w:val="0"/>
        <w:snapToGrid w:val="0"/>
        <w:spacing w:before="62" w:line="360" w:lineRule="auto"/>
        <w:ind w:firstLine="480" w:firstLineChars="200"/>
        <w:rPr>
          <w:rFonts w:ascii="仿宋" w:hAnsi="仿宋" w:eastAsia="仿宋" w:cs="宋体"/>
          <w:sz w:val="24"/>
          <w:u w:val="single"/>
        </w:rPr>
      </w:pPr>
      <w:r>
        <w:rPr>
          <w:rFonts w:hint="eastAsia" w:ascii="仿宋" w:hAnsi="仿宋" w:eastAsia="仿宋" w:cs="宋体"/>
          <w:sz w:val="24"/>
        </w:rPr>
        <w:t>供应商代表姓名：  职    务：</w:t>
      </w:r>
    </w:p>
    <w:p w14:paraId="599C850D">
      <w:pPr>
        <w:adjustRightInd w:val="0"/>
        <w:snapToGrid w:val="0"/>
        <w:spacing w:before="62" w:line="360" w:lineRule="auto"/>
        <w:ind w:firstLine="480" w:firstLineChars="200"/>
        <w:rPr>
          <w:rFonts w:ascii="仿宋" w:hAnsi="仿宋" w:eastAsia="仿宋" w:cs="宋体"/>
          <w:sz w:val="24"/>
        </w:rPr>
      </w:pPr>
      <w:r>
        <w:rPr>
          <w:rFonts w:hint="eastAsia" w:ascii="仿宋" w:hAnsi="仿宋" w:eastAsia="仿宋" w:cs="宋体"/>
          <w:sz w:val="24"/>
        </w:rPr>
        <w:t>供应商名称（并加盖公章）：</w:t>
      </w:r>
    </w:p>
    <w:p w14:paraId="77D3627C">
      <w:pPr>
        <w:adjustRightInd w:val="0"/>
        <w:snapToGrid w:val="0"/>
        <w:spacing w:before="62" w:line="360" w:lineRule="auto"/>
        <w:ind w:firstLine="480" w:firstLineChars="200"/>
        <w:rPr>
          <w:rFonts w:ascii="仿宋" w:hAnsi="仿宋" w:eastAsia="仿宋" w:cs="宋体"/>
          <w:sz w:val="24"/>
        </w:rPr>
      </w:pPr>
      <w:r>
        <w:rPr>
          <w:rFonts w:hint="eastAsia" w:ascii="仿宋" w:hAnsi="仿宋" w:eastAsia="仿宋" w:cs="宋体"/>
          <w:sz w:val="24"/>
        </w:rPr>
        <w:t>日期：年 月 日</w:t>
      </w:r>
    </w:p>
    <w:p w14:paraId="76532681">
      <w:pPr>
        <w:autoSpaceDE w:val="0"/>
        <w:autoSpaceDN w:val="0"/>
        <w:spacing w:before="62" w:line="360" w:lineRule="auto"/>
        <w:jc w:val="center"/>
        <w:outlineLvl w:val="2"/>
        <w:rPr>
          <w:rFonts w:ascii="仿宋" w:hAnsi="仿宋" w:eastAsia="仿宋"/>
          <w:b/>
          <w:bCs/>
          <w:sz w:val="24"/>
          <w:szCs w:val="24"/>
        </w:rPr>
      </w:pPr>
      <w:r>
        <w:rPr>
          <w:rFonts w:hint="eastAsia" w:ascii="仿宋" w:hAnsi="仿宋" w:eastAsia="仿宋"/>
          <w:b/>
          <w:bCs/>
          <w:sz w:val="24"/>
          <w:szCs w:val="24"/>
        </w:rPr>
        <w:br w:type="page"/>
      </w:r>
      <w:r>
        <w:rPr>
          <w:rFonts w:hint="eastAsia" w:ascii="仿宋" w:hAnsi="仿宋" w:eastAsia="仿宋"/>
          <w:b/>
          <w:sz w:val="28"/>
          <w:szCs w:val="24"/>
        </w:rPr>
        <w:t>3.2 法定代表人（单位负责人）资格证明书</w:t>
      </w:r>
    </w:p>
    <w:p w14:paraId="5C83507B">
      <w:pPr>
        <w:autoSpaceDE w:val="0"/>
        <w:autoSpaceDN w:val="0"/>
        <w:adjustRightInd w:val="0"/>
        <w:spacing w:before="62" w:line="360" w:lineRule="auto"/>
        <w:ind w:firstLine="616" w:firstLineChars="257"/>
        <w:rPr>
          <w:rFonts w:ascii="仿宋" w:hAnsi="仿宋" w:eastAsia="仿宋"/>
          <w:sz w:val="24"/>
          <w:szCs w:val="24"/>
        </w:rPr>
      </w:pPr>
    </w:p>
    <w:p w14:paraId="674C8AA2">
      <w:pPr>
        <w:pStyle w:val="37"/>
        <w:spacing w:before="62"/>
        <w:ind w:firstLine="472" w:firstLineChars="225"/>
        <w:jc w:val="left"/>
        <w:rPr>
          <w:rFonts w:ascii="仿宋" w:hAnsi="仿宋" w:eastAsia="仿宋"/>
          <w:sz w:val="21"/>
          <w:szCs w:val="21"/>
          <w:u w:val="single"/>
        </w:rPr>
      </w:pPr>
      <w:r>
        <w:rPr>
          <w:rFonts w:hint="eastAsia" w:ascii="仿宋" w:hAnsi="仿宋" w:eastAsia="仿宋"/>
          <w:sz w:val="21"/>
          <w:szCs w:val="21"/>
        </w:rPr>
        <w:t xml:space="preserve">单位名称：   </w:t>
      </w:r>
    </w:p>
    <w:p w14:paraId="6869A227">
      <w:pPr>
        <w:pStyle w:val="37"/>
        <w:spacing w:before="62"/>
        <w:ind w:firstLine="472" w:firstLineChars="225"/>
        <w:jc w:val="left"/>
        <w:rPr>
          <w:rFonts w:ascii="仿宋" w:hAnsi="仿宋" w:eastAsia="仿宋"/>
          <w:sz w:val="21"/>
          <w:szCs w:val="21"/>
          <w:u w:val="single"/>
        </w:rPr>
      </w:pPr>
      <w:r>
        <w:rPr>
          <w:rFonts w:hint="eastAsia" w:ascii="仿宋" w:hAnsi="仿宋" w:eastAsia="仿宋"/>
          <w:sz w:val="21"/>
          <w:szCs w:val="21"/>
        </w:rPr>
        <w:t xml:space="preserve">地址： </w:t>
      </w:r>
    </w:p>
    <w:p w14:paraId="3698A553">
      <w:pPr>
        <w:pStyle w:val="37"/>
        <w:spacing w:before="62"/>
        <w:ind w:firstLine="472" w:firstLineChars="225"/>
        <w:jc w:val="left"/>
        <w:rPr>
          <w:rFonts w:ascii="仿宋" w:hAnsi="仿宋" w:eastAsia="仿宋"/>
          <w:sz w:val="21"/>
          <w:szCs w:val="21"/>
          <w:u w:val="single"/>
        </w:rPr>
      </w:pPr>
      <w:r>
        <w:rPr>
          <w:rFonts w:hint="eastAsia" w:ascii="仿宋" w:hAnsi="仿宋" w:eastAsia="仿宋"/>
          <w:sz w:val="21"/>
          <w:szCs w:val="21"/>
        </w:rPr>
        <w:t>姓名： 性别：  年龄：职务：</w:t>
      </w:r>
    </w:p>
    <w:p w14:paraId="1F9AA642">
      <w:pPr>
        <w:pStyle w:val="37"/>
        <w:spacing w:before="62"/>
        <w:ind w:firstLine="472" w:firstLineChars="225"/>
        <w:jc w:val="left"/>
        <w:rPr>
          <w:rFonts w:ascii="仿宋" w:hAnsi="仿宋" w:eastAsia="仿宋"/>
          <w:sz w:val="21"/>
          <w:szCs w:val="21"/>
        </w:rPr>
      </w:pPr>
      <w:r>
        <w:rPr>
          <w:rFonts w:hint="eastAsia" w:ascii="仿宋" w:hAnsi="仿宋" w:eastAsia="仿宋"/>
          <w:sz w:val="21"/>
          <w:szCs w:val="21"/>
        </w:rPr>
        <w:t>本人系</w:t>
      </w:r>
      <w:r>
        <w:rPr>
          <w:rFonts w:hint="eastAsia" w:ascii="仿宋" w:hAnsi="仿宋" w:eastAsia="仿宋"/>
          <w:i/>
          <w:snapToGrid w:val="0"/>
          <w:sz w:val="21"/>
          <w:szCs w:val="21"/>
          <w:u w:val="single"/>
        </w:rPr>
        <w:t xml:space="preserve">供应商名称  </w:t>
      </w:r>
      <w:r>
        <w:rPr>
          <w:rFonts w:hint="eastAsia" w:ascii="仿宋" w:hAnsi="仿宋" w:eastAsia="仿宋"/>
          <w:sz w:val="21"/>
          <w:szCs w:val="21"/>
        </w:rPr>
        <w:t>的法定代表人（单位负责人）。就参加贵方招标编号为</w:t>
      </w:r>
      <w:r>
        <w:rPr>
          <w:rFonts w:hint="eastAsia" w:ascii="仿宋" w:hAnsi="仿宋" w:eastAsia="仿宋"/>
          <w:i/>
          <w:sz w:val="21"/>
          <w:szCs w:val="21"/>
          <w:u w:val="single"/>
        </w:rPr>
        <w:t xml:space="preserve">项目编号 </w:t>
      </w:r>
      <w:r>
        <w:rPr>
          <w:rFonts w:hint="eastAsia" w:ascii="仿宋" w:hAnsi="仿宋" w:eastAsia="仿宋"/>
          <w:sz w:val="21"/>
          <w:szCs w:val="21"/>
        </w:rPr>
        <w:t>的</w:t>
      </w:r>
      <w:r>
        <w:rPr>
          <w:rFonts w:hint="eastAsia" w:ascii="仿宋" w:hAnsi="仿宋" w:eastAsia="仿宋"/>
          <w:i/>
          <w:sz w:val="21"/>
          <w:szCs w:val="21"/>
          <w:u w:val="single"/>
        </w:rPr>
        <w:t xml:space="preserve">项目名称 </w:t>
      </w:r>
      <w:r>
        <w:rPr>
          <w:rFonts w:hint="eastAsia" w:ascii="仿宋" w:hAnsi="仿宋" w:eastAsia="仿宋"/>
          <w:sz w:val="21"/>
          <w:szCs w:val="21"/>
        </w:rPr>
        <w:t>采购项目的磋商响应报价，签署上述项目的响应文件及合同的执行、完成、服务和保修，签署合同和处理与之有关的一切事务。</w:t>
      </w:r>
    </w:p>
    <w:p w14:paraId="1F47D80A">
      <w:pPr>
        <w:pStyle w:val="37"/>
        <w:spacing w:before="62"/>
        <w:ind w:firstLine="472" w:firstLineChars="225"/>
        <w:jc w:val="left"/>
        <w:rPr>
          <w:rFonts w:ascii="仿宋" w:hAnsi="仿宋" w:eastAsia="仿宋"/>
          <w:sz w:val="21"/>
          <w:szCs w:val="21"/>
        </w:rPr>
      </w:pPr>
      <w:r>
        <w:rPr>
          <w:rFonts w:hint="eastAsia" w:ascii="仿宋" w:hAnsi="仿宋" w:eastAsia="仿宋"/>
          <w:sz w:val="21"/>
          <w:szCs w:val="21"/>
        </w:rPr>
        <w:t>特此证明。</w:t>
      </w:r>
    </w:p>
    <w:p w14:paraId="39254E63">
      <w:pPr>
        <w:pStyle w:val="37"/>
        <w:spacing w:before="62"/>
        <w:ind w:firstLine="472" w:firstLineChars="225"/>
        <w:jc w:val="left"/>
        <w:rPr>
          <w:rFonts w:ascii="仿宋" w:hAnsi="仿宋" w:eastAsia="仿宋"/>
          <w:sz w:val="21"/>
          <w:szCs w:val="21"/>
        </w:rPr>
      </w:pPr>
    </w:p>
    <w:p w14:paraId="19C3111A">
      <w:pPr>
        <w:pStyle w:val="37"/>
        <w:spacing w:before="62"/>
        <w:ind w:firstLine="472" w:firstLineChars="225"/>
        <w:jc w:val="left"/>
        <w:rPr>
          <w:rFonts w:ascii="仿宋" w:hAnsi="仿宋" w:eastAsia="仿宋"/>
          <w:sz w:val="21"/>
          <w:szCs w:val="21"/>
        </w:rPr>
      </w:pPr>
    </w:p>
    <w:p w14:paraId="5AE0D018">
      <w:pPr>
        <w:pStyle w:val="37"/>
        <w:spacing w:before="62"/>
        <w:ind w:left="-538" w:leftChars="-256" w:firstLine="539" w:firstLineChars="257"/>
        <w:jc w:val="center"/>
        <w:rPr>
          <w:rFonts w:ascii="仿宋" w:hAnsi="仿宋" w:eastAsia="仿宋"/>
          <w:bCs/>
          <w:sz w:val="21"/>
          <w:szCs w:val="21"/>
        </w:rPr>
      </w:pPr>
      <w:r>
        <w:rPr>
          <w:rFonts w:hint="eastAsia" w:ascii="仿宋" w:hAnsi="仿宋" w:eastAsia="仿宋"/>
          <w:bCs/>
          <w:sz w:val="21"/>
          <w:szCs w:val="21"/>
        </w:rPr>
        <w:t>【此处请粘贴法定代表人（单位负责人）身份证复印件，需清晰反映身份证有效期限】</w:t>
      </w:r>
    </w:p>
    <w:p w14:paraId="655FC38E">
      <w:pPr>
        <w:pStyle w:val="37"/>
        <w:spacing w:before="62"/>
        <w:ind w:left="-538" w:leftChars="-256" w:firstLine="539" w:firstLineChars="257"/>
        <w:jc w:val="center"/>
        <w:rPr>
          <w:rFonts w:ascii="仿宋" w:hAnsi="仿宋" w:eastAsia="仿宋"/>
          <w:bCs/>
          <w:sz w:val="21"/>
          <w:szCs w:val="21"/>
        </w:rPr>
      </w:pPr>
    </w:p>
    <w:p w14:paraId="2AB63806">
      <w:pPr>
        <w:autoSpaceDE w:val="0"/>
        <w:autoSpaceDN w:val="0"/>
        <w:adjustRightInd w:val="0"/>
        <w:spacing w:before="62" w:line="360" w:lineRule="auto"/>
        <w:ind w:right="-11"/>
        <w:rPr>
          <w:rFonts w:ascii="仿宋" w:hAnsi="仿宋" w:eastAsia="仿宋" w:cs="宋体"/>
          <w:lang w:val="zh-CN"/>
        </w:rPr>
      </w:pPr>
    </w:p>
    <w:p w14:paraId="28850342">
      <w:pPr>
        <w:autoSpaceDE w:val="0"/>
        <w:autoSpaceDN w:val="0"/>
        <w:adjustRightInd w:val="0"/>
        <w:spacing w:before="62" w:line="360" w:lineRule="auto"/>
        <w:ind w:right="-11"/>
        <w:rPr>
          <w:rFonts w:ascii="仿宋" w:hAnsi="仿宋" w:eastAsia="仿宋" w:cs="宋体"/>
          <w:lang w:val="zh-CN"/>
        </w:rPr>
      </w:pPr>
    </w:p>
    <w:p w14:paraId="68172648">
      <w:pPr>
        <w:autoSpaceDE w:val="0"/>
        <w:autoSpaceDN w:val="0"/>
        <w:adjustRightInd w:val="0"/>
        <w:spacing w:before="62" w:line="360" w:lineRule="auto"/>
        <w:ind w:right="-11"/>
        <w:rPr>
          <w:rFonts w:ascii="仿宋" w:hAnsi="仿宋" w:eastAsia="仿宋" w:cs="宋体"/>
          <w:lang w:val="zh-CN"/>
        </w:rPr>
      </w:pPr>
    </w:p>
    <w:p w14:paraId="19ADF895">
      <w:pPr>
        <w:spacing w:before="62" w:line="360" w:lineRule="auto"/>
        <w:ind w:firstLine="3937" w:firstLineChars="1875"/>
        <w:rPr>
          <w:rFonts w:ascii="仿宋" w:hAnsi="仿宋" w:eastAsia="仿宋" w:cs="Arial"/>
          <w:u w:val="single"/>
        </w:rPr>
      </w:pPr>
      <w:r>
        <w:rPr>
          <w:rFonts w:hint="eastAsia" w:ascii="仿宋" w:hAnsi="仿宋" w:eastAsia="仿宋" w:cs="Arial"/>
        </w:rPr>
        <w:t>供应商名称（并加盖公章）：</w:t>
      </w:r>
    </w:p>
    <w:p w14:paraId="011B9418">
      <w:pPr>
        <w:pStyle w:val="38"/>
        <w:spacing w:before="62" w:line="360" w:lineRule="auto"/>
        <w:ind w:firstLine="3937" w:firstLineChars="1875"/>
        <w:rPr>
          <w:rFonts w:ascii="仿宋" w:hAnsi="仿宋" w:eastAsia="仿宋" w:cs="Arial"/>
          <w:sz w:val="21"/>
          <w:szCs w:val="21"/>
        </w:rPr>
      </w:pPr>
      <w:r>
        <w:rPr>
          <w:rFonts w:hint="eastAsia" w:ascii="仿宋" w:hAnsi="仿宋" w:eastAsia="仿宋" w:cs="Arial"/>
          <w:sz w:val="21"/>
          <w:szCs w:val="21"/>
        </w:rPr>
        <w:t>签署日期：   年   月  日</w:t>
      </w:r>
    </w:p>
    <w:p w14:paraId="17EA9A82">
      <w:pPr>
        <w:pStyle w:val="39"/>
        <w:spacing w:before="62" w:line="360" w:lineRule="auto"/>
        <w:rPr>
          <w:rFonts w:ascii="仿宋" w:hAnsi="仿宋" w:eastAsia="仿宋" w:cs="Arial"/>
          <w:sz w:val="21"/>
          <w:szCs w:val="21"/>
        </w:rPr>
      </w:pPr>
    </w:p>
    <w:p w14:paraId="322686F7">
      <w:pPr>
        <w:spacing w:before="62" w:line="360" w:lineRule="auto"/>
        <w:rPr>
          <w:rFonts w:ascii="仿宋" w:hAnsi="仿宋" w:eastAsia="仿宋"/>
        </w:rPr>
      </w:pPr>
    </w:p>
    <w:p w14:paraId="3DBE1AF9">
      <w:pPr>
        <w:spacing w:before="62" w:line="360" w:lineRule="auto"/>
        <w:ind w:firstLine="420" w:firstLineChars="200"/>
        <w:rPr>
          <w:rFonts w:ascii="仿宋" w:hAnsi="仿宋" w:eastAsia="仿宋"/>
          <w:b/>
          <w:bCs/>
          <w:sz w:val="36"/>
          <w:szCs w:val="36"/>
        </w:rPr>
      </w:pPr>
      <w:r>
        <w:rPr>
          <w:rFonts w:hint="eastAsia" w:ascii="仿宋" w:hAnsi="仿宋" w:eastAsia="仿宋"/>
          <w:bCs/>
          <w:kern w:val="12"/>
        </w:rPr>
        <w:t>说明：法定代表人（单位负责人）参加本采购项目磋商响应的，仅须出具此证明书。</w:t>
      </w:r>
    </w:p>
    <w:p w14:paraId="1C6AD6A0">
      <w:pPr>
        <w:autoSpaceDE w:val="0"/>
        <w:autoSpaceDN w:val="0"/>
        <w:spacing w:before="62" w:line="360" w:lineRule="auto"/>
        <w:jc w:val="center"/>
        <w:outlineLvl w:val="2"/>
        <w:rPr>
          <w:rFonts w:ascii="仿宋" w:hAnsi="仿宋" w:eastAsia="仿宋"/>
          <w:b/>
          <w:bCs/>
          <w:sz w:val="24"/>
          <w:szCs w:val="24"/>
        </w:rPr>
      </w:pPr>
      <w:r>
        <w:rPr>
          <w:rFonts w:hint="eastAsia" w:ascii="仿宋" w:hAnsi="仿宋" w:eastAsia="仿宋"/>
          <w:b/>
          <w:bCs/>
          <w:sz w:val="24"/>
          <w:szCs w:val="24"/>
        </w:rPr>
        <w:br w:type="page"/>
      </w:r>
      <w:r>
        <w:rPr>
          <w:rFonts w:hint="eastAsia" w:ascii="仿宋" w:hAnsi="仿宋" w:eastAsia="仿宋"/>
          <w:b/>
          <w:sz w:val="28"/>
          <w:szCs w:val="24"/>
        </w:rPr>
        <w:t>3.3 法定代表人（单位负责人）授权书</w:t>
      </w:r>
    </w:p>
    <w:p w14:paraId="78B5CBFA">
      <w:pPr>
        <w:spacing w:before="62" w:line="360" w:lineRule="auto"/>
        <w:jc w:val="center"/>
        <w:rPr>
          <w:rFonts w:ascii="仿宋" w:hAnsi="仿宋" w:eastAsia="仿宋"/>
          <w:b/>
          <w:bCs/>
          <w:sz w:val="36"/>
          <w:szCs w:val="36"/>
        </w:rPr>
      </w:pPr>
    </w:p>
    <w:p w14:paraId="2C0ED158">
      <w:pPr>
        <w:adjustRightInd w:val="0"/>
        <w:spacing w:before="62" w:line="360" w:lineRule="auto"/>
        <w:ind w:firstLine="441" w:firstLineChars="210"/>
        <w:rPr>
          <w:rFonts w:ascii="仿宋" w:hAnsi="仿宋" w:eastAsia="仿宋" w:cs="Arial"/>
        </w:rPr>
      </w:pPr>
      <w:r>
        <w:rPr>
          <w:rFonts w:hint="eastAsia" w:ascii="仿宋" w:hAnsi="仿宋" w:eastAsia="仿宋" w:cs="Arial"/>
        </w:rPr>
        <w:t>本人</w:t>
      </w:r>
      <w:r>
        <w:rPr>
          <w:rFonts w:hint="eastAsia" w:ascii="仿宋" w:hAnsi="仿宋" w:eastAsia="仿宋" w:cs="Arial"/>
          <w:u w:val="single"/>
        </w:rPr>
        <w:t xml:space="preserve">　 </w:t>
      </w:r>
      <w:r>
        <w:rPr>
          <w:rFonts w:hint="eastAsia" w:ascii="仿宋" w:hAnsi="仿宋" w:eastAsia="仿宋"/>
          <w:i/>
          <w:snapToGrid w:val="0"/>
          <w:u w:val="single"/>
        </w:rPr>
        <w:t>法人姓名</w:t>
      </w:r>
      <w:r>
        <w:rPr>
          <w:rFonts w:hint="eastAsia" w:ascii="仿宋" w:hAnsi="仿宋" w:eastAsia="仿宋" w:cs="Arial"/>
        </w:rPr>
        <w:t>系</w:t>
      </w:r>
      <w:r>
        <w:rPr>
          <w:rFonts w:hint="eastAsia" w:ascii="仿宋" w:hAnsi="仿宋" w:eastAsia="仿宋" w:cs="Arial"/>
          <w:u w:val="single"/>
        </w:rPr>
        <w:t>　</w:t>
      </w:r>
      <w:r>
        <w:rPr>
          <w:rFonts w:hint="eastAsia" w:ascii="仿宋" w:hAnsi="仿宋" w:eastAsia="仿宋"/>
          <w:i/>
          <w:snapToGrid w:val="0"/>
          <w:u w:val="single"/>
        </w:rPr>
        <w:t xml:space="preserve">供应商名称  </w:t>
      </w:r>
      <w:r>
        <w:rPr>
          <w:rFonts w:hint="eastAsia" w:ascii="仿宋" w:hAnsi="仿宋" w:eastAsia="仿宋" w:cs="Arial"/>
        </w:rPr>
        <w:t>的法定代表人（单位负责人），现委托</w:t>
      </w:r>
      <w:r>
        <w:rPr>
          <w:rFonts w:hint="eastAsia" w:ascii="仿宋" w:hAnsi="仿宋" w:eastAsia="仿宋" w:cs="Arial"/>
          <w:u w:val="single"/>
        </w:rPr>
        <w:t xml:space="preserve">　 </w:t>
      </w:r>
      <w:r>
        <w:rPr>
          <w:rFonts w:hint="eastAsia" w:ascii="仿宋" w:hAnsi="仿宋" w:eastAsia="仿宋"/>
          <w:i/>
          <w:snapToGrid w:val="0"/>
          <w:u w:val="single"/>
        </w:rPr>
        <w:t>姓名，职务</w:t>
      </w:r>
      <w:r>
        <w:rPr>
          <w:rFonts w:hint="eastAsia" w:ascii="仿宋" w:hAnsi="仿宋" w:eastAsia="仿宋" w:cs="Arial"/>
        </w:rPr>
        <w:t>以我方的名义参加贵方______________________项目的磋商响应活动，并代表我方全权办理针对上述项目的磋商、响应文件澄清、签约等一切具体事务和签署相关文件。</w:t>
      </w:r>
    </w:p>
    <w:p w14:paraId="1166D12A">
      <w:pPr>
        <w:adjustRightInd w:val="0"/>
        <w:spacing w:before="62" w:line="360" w:lineRule="auto"/>
        <w:ind w:firstLine="441" w:firstLineChars="210"/>
        <w:rPr>
          <w:rFonts w:ascii="仿宋" w:hAnsi="仿宋" w:eastAsia="仿宋" w:cs="Arial"/>
        </w:rPr>
      </w:pPr>
      <w:r>
        <w:rPr>
          <w:rFonts w:hint="eastAsia" w:ascii="仿宋" w:hAnsi="仿宋" w:eastAsia="仿宋" w:cs="Arial"/>
        </w:rPr>
        <w:t>我方对被授权人的签名事项负全部责任。</w:t>
      </w:r>
    </w:p>
    <w:p w14:paraId="58DAD1CD">
      <w:pPr>
        <w:adjustRightInd w:val="0"/>
        <w:spacing w:before="62" w:line="360" w:lineRule="auto"/>
        <w:ind w:firstLine="441" w:firstLineChars="210"/>
        <w:rPr>
          <w:rFonts w:ascii="仿宋" w:hAnsi="仿宋" w:eastAsia="仿宋" w:cs="Arial"/>
        </w:rPr>
      </w:pPr>
      <w:r>
        <w:rPr>
          <w:rFonts w:hint="eastAsia" w:ascii="仿宋" w:hAnsi="仿宋" w:eastAsia="仿宋" w:cs="Arial"/>
        </w:rPr>
        <w:t>在贵方收到我方撤销授权的书面通知以前，本授权书一直有效。被授权人在授权书有效期内签署的所有文件不因授权的撤销而失效。除我方书面撤销授权外，本授权书自投标截止之日起直至我方的响应文件有效期结束前始终有效。</w:t>
      </w:r>
    </w:p>
    <w:p w14:paraId="7260711C">
      <w:pPr>
        <w:adjustRightInd w:val="0"/>
        <w:spacing w:before="62" w:line="360" w:lineRule="auto"/>
        <w:ind w:firstLine="441" w:firstLineChars="210"/>
        <w:rPr>
          <w:rFonts w:ascii="仿宋" w:hAnsi="仿宋" w:eastAsia="仿宋" w:cs="Arial"/>
        </w:rPr>
      </w:pPr>
      <w:r>
        <w:rPr>
          <w:rFonts w:hint="eastAsia" w:ascii="仿宋" w:hAnsi="仿宋" w:eastAsia="仿宋" w:cs="Arial"/>
        </w:rPr>
        <w:t>被授权人无转委托权，特此委托。</w:t>
      </w:r>
    </w:p>
    <w:p w14:paraId="08802469">
      <w:pPr>
        <w:spacing w:before="62" w:line="360" w:lineRule="auto"/>
        <w:ind w:firstLine="420" w:firstLineChars="200"/>
        <w:rPr>
          <w:rFonts w:ascii="仿宋" w:hAnsi="仿宋" w:eastAsia="仿宋"/>
        </w:rPr>
      </w:pPr>
      <w:r>
        <w:rPr>
          <w:rFonts w:hint="eastAsia" w:ascii="仿宋" w:hAnsi="仿宋" w:eastAsia="仿宋"/>
        </w:rPr>
        <w:t xml:space="preserve">供应商名称： </w:t>
      </w:r>
      <w:r>
        <w:rPr>
          <w:rFonts w:hint="eastAsia" w:ascii="仿宋" w:hAnsi="仿宋" w:eastAsia="仿宋"/>
          <w:u w:val="single"/>
        </w:rPr>
        <w:t xml:space="preserve">       （全称）       </w:t>
      </w:r>
      <w:r>
        <w:rPr>
          <w:rFonts w:hint="eastAsia" w:ascii="仿宋" w:hAnsi="仿宋" w:eastAsia="仿宋"/>
        </w:rPr>
        <w:t xml:space="preserve"> （盖单位公章）</w:t>
      </w:r>
    </w:p>
    <w:p w14:paraId="1F6C2CF3">
      <w:pPr>
        <w:spacing w:before="62" w:line="360" w:lineRule="auto"/>
        <w:ind w:firstLine="420" w:firstLineChars="200"/>
        <w:rPr>
          <w:rFonts w:ascii="仿宋" w:hAnsi="仿宋" w:eastAsia="仿宋" w:cs="Arial"/>
        </w:rPr>
      </w:pPr>
      <w:r>
        <w:rPr>
          <w:rFonts w:hint="eastAsia" w:ascii="仿宋" w:hAnsi="仿宋" w:eastAsia="仿宋" w:cs="Arial"/>
        </w:rPr>
        <w:t>法定代表人（单位负责人）：（签字或加盖名章）</w:t>
      </w:r>
    </w:p>
    <w:p w14:paraId="5F083E12">
      <w:pPr>
        <w:spacing w:before="62" w:line="360" w:lineRule="auto"/>
        <w:ind w:firstLine="420" w:firstLineChars="200"/>
        <w:rPr>
          <w:rFonts w:ascii="仿宋" w:hAnsi="仿宋" w:eastAsia="仿宋"/>
        </w:rPr>
      </w:pPr>
      <w:r>
        <w:rPr>
          <w:rFonts w:hint="eastAsia" w:ascii="仿宋" w:hAnsi="仿宋" w:eastAsia="仿宋" w:cs="Arial"/>
        </w:rPr>
        <w:t>法定代表人（单位负责人）</w:t>
      </w:r>
      <w:r>
        <w:rPr>
          <w:rFonts w:hint="eastAsia" w:ascii="仿宋" w:hAnsi="仿宋" w:eastAsia="仿宋"/>
        </w:rPr>
        <w:t>授权代表：  （签字或加盖名章）</w:t>
      </w:r>
    </w:p>
    <w:tbl>
      <w:tblPr>
        <w:tblStyle w:val="20"/>
        <w:tblW w:w="8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14:paraId="133E6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trPr>
        <w:tc>
          <w:tcPr>
            <w:tcW w:w="4484" w:type="dxa"/>
            <w:tcBorders>
              <w:top w:val="single" w:color="auto" w:sz="4" w:space="0"/>
              <w:left w:val="single" w:color="auto" w:sz="4" w:space="0"/>
              <w:bottom w:val="single" w:color="auto" w:sz="4" w:space="0"/>
              <w:right w:val="single" w:color="auto" w:sz="4" w:space="0"/>
            </w:tcBorders>
            <w:vAlign w:val="center"/>
          </w:tcPr>
          <w:p w14:paraId="13B54613">
            <w:pPr>
              <w:spacing w:before="62" w:line="360" w:lineRule="auto"/>
              <w:jc w:val="center"/>
              <w:rPr>
                <w:rFonts w:ascii="仿宋" w:hAnsi="仿宋" w:eastAsia="仿宋"/>
              </w:rPr>
            </w:pPr>
            <w:r>
              <w:rPr>
                <w:rFonts w:hint="eastAsia" w:ascii="仿宋" w:hAnsi="仿宋" w:eastAsia="仿宋"/>
              </w:rPr>
              <w:t>法定代表人（单位负责人）身份证（正面）</w:t>
            </w:r>
          </w:p>
        </w:tc>
        <w:tc>
          <w:tcPr>
            <w:tcW w:w="4485" w:type="dxa"/>
            <w:gridSpan w:val="2"/>
            <w:tcBorders>
              <w:top w:val="single" w:color="auto" w:sz="4" w:space="0"/>
              <w:left w:val="single" w:color="auto" w:sz="4" w:space="0"/>
              <w:bottom w:val="single" w:color="auto" w:sz="4" w:space="0"/>
              <w:right w:val="single" w:color="auto" w:sz="4" w:space="0"/>
            </w:tcBorders>
            <w:vAlign w:val="center"/>
          </w:tcPr>
          <w:p w14:paraId="19DE715C">
            <w:pPr>
              <w:spacing w:before="62" w:line="360" w:lineRule="auto"/>
              <w:jc w:val="center"/>
              <w:rPr>
                <w:rFonts w:ascii="仿宋" w:hAnsi="仿宋" w:eastAsia="仿宋"/>
              </w:rPr>
            </w:pPr>
            <w:r>
              <w:rPr>
                <w:rFonts w:hint="eastAsia" w:ascii="仿宋" w:hAnsi="仿宋" w:eastAsia="仿宋"/>
              </w:rPr>
              <w:t>法定代表人（单位负责人）身份证（反面）</w:t>
            </w:r>
          </w:p>
        </w:tc>
      </w:tr>
      <w:tr w14:paraId="055FC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tcBorders>
              <w:top w:val="single" w:color="auto" w:sz="4" w:space="0"/>
              <w:left w:val="single" w:color="auto" w:sz="4" w:space="0"/>
              <w:bottom w:val="single" w:color="auto" w:sz="4" w:space="0"/>
              <w:right w:val="single" w:color="auto" w:sz="4" w:space="0"/>
            </w:tcBorders>
            <w:vAlign w:val="center"/>
          </w:tcPr>
          <w:p w14:paraId="6A0925EB">
            <w:pPr>
              <w:spacing w:before="62" w:line="360" w:lineRule="auto"/>
              <w:jc w:val="center"/>
              <w:rPr>
                <w:rFonts w:ascii="仿宋" w:hAnsi="仿宋" w:eastAsia="仿宋"/>
              </w:rPr>
            </w:pPr>
            <w:r>
              <w:rPr>
                <w:rFonts w:hint="eastAsia" w:ascii="仿宋" w:hAnsi="仿宋" w:eastAsia="仿宋"/>
              </w:rPr>
              <w:t>法定代表人（单位负责人）授权代表身份证</w:t>
            </w:r>
          </w:p>
          <w:p w14:paraId="16BD8127">
            <w:pPr>
              <w:spacing w:before="62" w:line="360" w:lineRule="auto"/>
              <w:jc w:val="center"/>
              <w:rPr>
                <w:rFonts w:ascii="仿宋" w:hAnsi="仿宋" w:eastAsia="仿宋"/>
              </w:rPr>
            </w:pPr>
            <w:r>
              <w:rPr>
                <w:rFonts w:hint="eastAsia" w:ascii="仿宋" w:hAnsi="仿宋" w:eastAsia="仿宋"/>
              </w:rPr>
              <w:t>（正面）</w:t>
            </w:r>
          </w:p>
        </w:tc>
        <w:tc>
          <w:tcPr>
            <w:tcW w:w="4492" w:type="dxa"/>
            <w:gridSpan w:val="2"/>
            <w:tcBorders>
              <w:top w:val="single" w:color="auto" w:sz="4" w:space="0"/>
              <w:left w:val="single" w:color="auto" w:sz="4" w:space="0"/>
              <w:bottom w:val="single" w:color="auto" w:sz="4" w:space="0"/>
              <w:right w:val="single" w:color="auto" w:sz="4" w:space="0"/>
            </w:tcBorders>
            <w:vAlign w:val="center"/>
          </w:tcPr>
          <w:p w14:paraId="6CFB0945">
            <w:pPr>
              <w:spacing w:before="62" w:line="360" w:lineRule="auto"/>
              <w:jc w:val="center"/>
              <w:rPr>
                <w:rFonts w:ascii="仿宋" w:hAnsi="仿宋" w:eastAsia="仿宋"/>
              </w:rPr>
            </w:pPr>
            <w:r>
              <w:rPr>
                <w:rFonts w:hint="eastAsia" w:ascii="仿宋" w:hAnsi="仿宋" w:eastAsia="仿宋"/>
              </w:rPr>
              <w:t>法定代表人（单位负责人）授权代表身份证</w:t>
            </w:r>
          </w:p>
          <w:p w14:paraId="55890E8C">
            <w:pPr>
              <w:spacing w:before="62" w:line="360" w:lineRule="auto"/>
              <w:jc w:val="center"/>
              <w:rPr>
                <w:rFonts w:ascii="仿宋" w:hAnsi="仿宋" w:eastAsia="仿宋"/>
              </w:rPr>
            </w:pPr>
            <w:r>
              <w:rPr>
                <w:rFonts w:hint="eastAsia" w:ascii="仿宋" w:hAnsi="仿宋" w:eastAsia="仿宋"/>
              </w:rPr>
              <w:t>（反面）</w:t>
            </w:r>
          </w:p>
        </w:tc>
      </w:tr>
    </w:tbl>
    <w:p w14:paraId="3A7230FC">
      <w:pPr>
        <w:spacing w:before="62" w:line="360" w:lineRule="auto"/>
        <w:ind w:left="2" w:firstLine="357" w:firstLineChars="149"/>
        <w:rPr>
          <w:rFonts w:ascii="仿宋" w:hAnsi="仿宋" w:eastAsia="仿宋" w:cs="Courier New"/>
          <w:sz w:val="24"/>
          <w:szCs w:val="24"/>
        </w:rPr>
      </w:pPr>
    </w:p>
    <w:p w14:paraId="143F0820">
      <w:pPr>
        <w:autoSpaceDE w:val="0"/>
        <w:autoSpaceDN w:val="0"/>
        <w:spacing w:before="62" w:line="360" w:lineRule="auto"/>
        <w:jc w:val="center"/>
        <w:outlineLvl w:val="2"/>
        <w:rPr>
          <w:rFonts w:ascii="仿宋" w:hAnsi="仿宋" w:eastAsia="仿宋"/>
          <w:b/>
          <w:bCs/>
          <w:sz w:val="24"/>
          <w:szCs w:val="24"/>
        </w:rPr>
      </w:pPr>
      <w:r>
        <w:rPr>
          <w:rFonts w:hint="eastAsia" w:ascii="仿宋" w:hAnsi="仿宋" w:eastAsia="仿宋"/>
          <w:b/>
          <w:bCs/>
          <w:sz w:val="24"/>
          <w:szCs w:val="24"/>
        </w:rPr>
        <w:br w:type="page"/>
      </w:r>
      <w:bookmarkEnd w:id="33"/>
      <w:r>
        <w:rPr>
          <w:rFonts w:hint="eastAsia" w:ascii="仿宋" w:hAnsi="仿宋" w:eastAsia="仿宋"/>
          <w:b/>
          <w:sz w:val="28"/>
          <w:szCs w:val="24"/>
        </w:rPr>
        <w:t>3.4 磋商承诺函</w:t>
      </w:r>
    </w:p>
    <w:p w14:paraId="499B3AA3">
      <w:pPr>
        <w:autoSpaceDE w:val="0"/>
        <w:autoSpaceDN w:val="0"/>
        <w:snapToGrid w:val="0"/>
        <w:spacing w:before="62" w:line="360" w:lineRule="auto"/>
        <w:jc w:val="center"/>
        <w:rPr>
          <w:rFonts w:ascii="仿宋" w:hAnsi="仿宋" w:eastAsia="仿宋"/>
          <w:b/>
          <w:bCs/>
          <w:sz w:val="24"/>
          <w:szCs w:val="24"/>
        </w:rPr>
      </w:pPr>
    </w:p>
    <w:p w14:paraId="38440D88">
      <w:pPr>
        <w:spacing w:beforeLines="50" w:afterLines="50" w:line="360" w:lineRule="auto"/>
        <w:contextualSpacing/>
        <w:rPr>
          <w:rFonts w:ascii="仿宋" w:hAnsi="仿宋" w:eastAsia="仿宋" w:cs="宋体"/>
          <w:sz w:val="20"/>
          <w:lang w:val="zh-CN"/>
        </w:rPr>
      </w:pPr>
      <w:r>
        <w:rPr>
          <w:rFonts w:hint="eastAsia" w:ascii="仿宋" w:hAnsi="仿宋" w:eastAsia="仿宋" w:cs="仿宋_GB2312"/>
          <w:sz w:val="22"/>
          <w:szCs w:val="32"/>
        </w:rPr>
        <w:t>致：</w:t>
      </w:r>
      <w:r>
        <w:rPr>
          <w:rFonts w:hint="eastAsia" w:ascii="仿宋" w:hAnsi="仿宋" w:eastAsia="仿宋" w:cs="仿宋_GB2312"/>
          <w:sz w:val="22"/>
          <w:szCs w:val="32"/>
          <w:u w:val="single"/>
        </w:rPr>
        <w:t>采购人</w:t>
      </w:r>
    </w:p>
    <w:p w14:paraId="00BC1AE5">
      <w:pPr>
        <w:spacing w:beforeLines="50" w:afterLines="50" w:line="360" w:lineRule="auto"/>
        <w:ind w:firstLine="420" w:firstLineChars="200"/>
        <w:contextualSpacing/>
        <w:rPr>
          <w:rFonts w:ascii="仿宋" w:hAnsi="仿宋" w:eastAsia="仿宋" w:cs="宋体"/>
          <w:lang w:val="zh-CN"/>
        </w:rPr>
      </w:pPr>
      <w:r>
        <w:rPr>
          <w:rFonts w:hint="eastAsia" w:ascii="仿宋" w:hAnsi="仿宋" w:eastAsia="仿宋" w:cs="宋体"/>
          <w:lang w:val="zh-CN"/>
        </w:rPr>
        <w:t>经研究，我方自愿参与贵方</w:t>
      </w:r>
      <w:r>
        <w:rPr>
          <w:rFonts w:ascii="宋体" w:hAnsi="宋体" w:cs="宋体"/>
          <w:szCs w:val="21"/>
          <w:lang w:val="zh-CN"/>
        </w:rPr>
        <w:t>____</w:t>
      </w:r>
      <w:r>
        <w:rPr>
          <w:rFonts w:hint="eastAsia" w:ascii="仿宋" w:hAnsi="仿宋" w:eastAsia="仿宋" w:cs="宋体"/>
          <w:lang w:val="zh-CN"/>
        </w:rPr>
        <w:t>年</w:t>
      </w:r>
      <w:r>
        <w:rPr>
          <w:rFonts w:ascii="宋体" w:hAnsi="宋体" w:cs="宋体"/>
          <w:szCs w:val="21"/>
          <w:lang w:val="zh-CN"/>
        </w:rPr>
        <w:t>____</w:t>
      </w:r>
      <w:r>
        <w:rPr>
          <w:rFonts w:hint="eastAsia" w:ascii="仿宋" w:hAnsi="仿宋" w:eastAsia="仿宋" w:cs="宋体"/>
          <w:lang w:val="zh-CN"/>
        </w:rPr>
        <w:t>月</w:t>
      </w:r>
      <w:r>
        <w:rPr>
          <w:rFonts w:ascii="宋体" w:hAnsi="宋体" w:cs="宋体"/>
          <w:szCs w:val="21"/>
          <w:lang w:val="zh-CN"/>
        </w:rPr>
        <w:t>____</w:t>
      </w:r>
      <w:r>
        <w:rPr>
          <w:rFonts w:hint="eastAsia" w:ascii="仿宋" w:hAnsi="仿宋" w:eastAsia="仿宋" w:cs="宋体"/>
          <w:lang w:val="zh-CN"/>
        </w:rPr>
        <w:t>日</w:t>
      </w:r>
      <w:r>
        <w:rPr>
          <w:rFonts w:hint="eastAsia" w:ascii="仿宋" w:hAnsi="仿宋" w:eastAsia="仿宋" w:cs="宋体"/>
          <w:i/>
          <w:u w:val="single"/>
          <w:lang w:val="zh-CN"/>
        </w:rPr>
        <w:t>（招标编号、项目名称）</w:t>
      </w:r>
      <w:r>
        <w:rPr>
          <w:rFonts w:hint="eastAsia" w:ascii="仿宋" w:hAnsi="仿宋" w:eastAsia="仿宋" w:cs="宋体"/>
          <w:lang w:val="zh-CN"/>
        </w:rPr>
        <w:t>的投标，将严格遵守《中华人民共和国政府采购法》等相关法律法规规定，并无条件地遵守本次采购活动各项规定。我们郑重承诺：我方如果在本次磋商响应活动中有下列情形之一的，愿接受政府采购监督管理部门给予相关处罚并承诺依法承担相关的经济赔偿责任和法律责任。</w:t>
      </w:r>
    </w:p>
    <w:p w14:paraId="01B23D64">
      <w:pPr>
        <w:spacing w:beforeLines="50" w:afterLines="50" w:line="360" w:lineRule="auto"/>
        <w:ind w:firstLine="420" w:firstLineChars="200"/>
        <w:contextualSpacing/>
        <w:rPr>
          <w:rFonts w:ascii="仿宋" w:hAnsi="仿宋" w:eastAsia="仿宋" w:cs="宋体"/>
          <w:lang w:val="zh-CN"/>
        </w:rPr>
      </w:pPr>
      <w:r>
        <w:rPr>
          <w:rFonts w:hint="eastAsia" w:ascii="仿宋" w:hAnsi="仿宋" w:eastAsia="仿宋" w:cs="宋体"/>
          <w:lang w:val="zh-CN"/>
        </w:rPr>
        <w:t>一、在投标有效期内撤销响应文件；</w:t>
      </w:r>
    </w:p>
    <w:p w14:paraId="418F54EB">
      <w:pPr>
        <w:spacing w:beforeLines="50" w:afterLines="50" w:line="360" w:lineRule="auto"/>
        <w:ind w:firstLine="420" w:firstLineChars="200"/>
        <w:contextualSpacing/>
        <w:rPr>
          <w:rFonts w:ascii="仿宋" w:hAnsi="仿宋" w:eastAsia="仿宋" w:cs="宋体"/>
          <w:lang w:val="zh-CN"/>
        </w:rPr>
      </w:pPr>
      <w:r>
        <w:rPr>
          <w:rFonts w:hint="eastAsia" w:ascii="仿宋" w:hAnsi="仿宋" w:eastAsia="仿宋" w:cs="宋体"/>
          <w:lang w:val="zh-CN"/>
        </w:rPr>
        <w:t>二、在响应文件中提供虚假材料；</w:t>
      </w:r>
    </w:p>
    <w:p w14:paraId="72EC224B">
      <w:pPr>
        <w:spacing w:beforeLines="50" w:afterLines="50" w:line="360" w:lineRule="auto"/>
        <w:ind w:firstLine="420" w:firstLineChars="200"/>
        <w:contextualSpacing/>
        <w:rPr>
          <w:rFonts w:ascii="仿宋" w:hAnsi="仿宋" w:eastAsia="仿宋" w:cs="宋体"/>
          <w:lang w:val="zh-CN"/>
        </w:rPr>
      </w:pPr>
      <w:r>
        <w:rPr>
          <w:rFonts w:hint="eastAsia" w:ascii="仿宋" w:hAnsi="仿宋" w:eastAsia="仿宋" w:cs="宋体"/>
          <w:lang w:val="zh-CN"/>
        </w:rPr>
        <w:t>三、除因不可抗力或磋商文件认可的情形以外，成交后不与采购人签订合同；</w:t>
      </w:r>
    </w:p>
    <w:p w14:paraId="171DB9B0">
      <w:pPr>
        <w:spacing w:beforeLines="50" w:afterLines="50" w:line="360" w:lineRule="auto"/>
        <w:ind w:firstLine="420" w:firstLineChars="200"/>
        <w:contextualSpacing/>
        <w:rPr>
          <w:rFonts w:ascii="仿宋" w:hAnsi="仿宋" w:eastAsia="仿宋" w:cs="宋体"/>
          <w:lang w:val="zh-CN"/>
        </w:rPr>
      </w:pPr>
      <w:r>
        <w:rPr>
          <w:rFonts w:hint="eastAsia" w:ascii="仿宋" w:hAnsi="仿宋" w:eastAsia="仿宋" w:cs="宋体"/>
          <w:lang w:val="zh-CN"/>
        </w:rPr>
        <w:t>四、与采购人、其他供应商或者采购代理机构恶意串通；</w:t>
      </w:r>
    </w:p>
    <w:p w14:paraId="0878D6C3">
      <w:pPr>
        <w:spacing w:beforeLines="50" w:afterLines="50" w:line="360" w:lineRule="auto"/>
        <w:ind w:firstLine="420" w:firstLineChars="200"/>
        <w:contextualSpacing/>
        <w:rPr>
          <w:rFonts w:ascii="仿宋" w:hAnsi="仿宋" w:eastAsia="仿宋" w:cs="宋体"/>
          <w:lang w:val="zh-CN"/>
        </w:rPr>
      </w:pPr>
      <w:r>
        <w:rPr>
          <w:rFonts w:hint="eastAsia" w:ascii="仿宋" w:hAnsi="仿宋" w:eastAsia="仿宋" w:cs="宋体"/>
          <w:lang w:val="zh-CN"/>
        </w:rPr>
        <w:t>五、法律法规及本磋商文件规定的其他严重违法行为。</w:t>
      </w:r>
    </w:p>
    <w:p w14:paraId="4DF5CDAE">
      <w:pPr>
        <w:spacing w:before="62" w:line="360" w:lineRule="auto"/>
        <w:rPr>
          <w:rFonts w:ascii="仿宋" w:hAnsi="仿宋" w:eastAsia="仿宋"/>
          <w:sz w:val="28"/>
          <w:szCs w:val="28"/>
          <w:u w:val="single"/>
        </w:rPr>
      </w:pPr>
    </w:p>
    <w:p w14:paraId="7520EEBA">
      <w:pPr>
        <w:spacing w:before="62" w:line="360" w:lineRule="auto"/>
        <w:rPr>
          <w:rFonts w:ascii="仿宋" w:hAnsi="仿宋" w:eastAsia="仿宋"/>
          <w:sz w:val="28"/>
          <w:szCs w:val="28"/>
          <w:u w:val="single"/>
        </w:rPr>
      </w:pPr>
    </w:p>
    <w:p w14:paraId="491406C0">
      <w:pPr>
        <w:spacing w:before="62" w:line="360" w:lineRule="auto"/>
        <w:ind w:firstLine="4357" w:firstLineChars="2075"/>
        <w:rPr>
          <w:rFonts w:ascii="仿宋" w:hAnsi="仿宋" w:eastAsia="仿宋" w:cs="Arial"/>
        </w:rPr>
      </w:pPr>
      <w:r>
        <w:rPr>
          <w:rFonts w:hint="eastAsia" w:ascii="仿宋" w:hAnsi="仿宋" w:eastAsia="仿宋" w:cs="Arial"/>
        </w:rPr>
        <w:t>供应商名称（并加盖公章）：　　　　　　　　　</w:t>
      </w:r>
    </w:p>
    <w:p w14:paraId="74BACA8B">
      <w:pPr>
        <w:spacing w:before="62" w:line="360" w:lineRule="auto"/>
        <w:ind w:firstLine="4357" w:firstLineChars="2075"/>
        <w:rPr>
          <w:rFonts w:ascii="仿宋" w:hAnsi="仿宋" w:eastAsia="仿宋" w:cs="Arial"/>
        </w:rPr>
      </w:pPr>
      <w:r>
        <w:rPr>
          <w:rFonts w:hint="eastAsia" w:ascii="仿宋" w:hAnsi="仿宋" w:eastAsia="仿宋" w:cs="Arial"/>
        </w:rPr>
        <w:t>日　  期：      年    月    日</w:t>
      </w:r>
    </w:p>
    <w:p w14:paraId="6E825004">
      <w:pPr>
        <w:autoSpaceDE w:val="0"/>
        <w:autoSpaceDN w:val="0"/>
        <w:adjustRightInd w:val="0"/>
        <w:spacing w:before="62" w:line="360" w:lineRule="auto"/>
        <w:jc w:val="center"/>
        <w:rPr>
          <w:rFonts w:ascii="仿宋" w:hAnsi="仿宋" w:eastAsia="仿宋" w:cs="宋体"/>
          <w:lang w:val="zh-CN"/>
        </w:rPr>
      </w:pPr>
    </w:p>
    <w:p w14:paraId="32C9FC40">
      <w:pPr>
        <w:autoSpaceDE w:val="0"/>
        <w:autoSpaceDN w:val="0"/>
        <w:adjustRightInd w:val="0"/>
        <w:spacing w:before="62" w:line="360" w:lineRule="auto"/>
        <w:jc w:val="center"/>
        <w:rPr>
          <w:rFonts w:ascii="仿宋" w:hAnsi="仿宋" w:eastAsia="仿宋" w:cs="宋体"/>
          <w:lang w:val="zh-CN"/>
        </w:rPr>
      </w:pPr>
    </w:p>
    <w:p w14:paraId="1707D7D8">
      <w:pPr>
        <w:autoSpaceDE w:val="0"/>
        <w:autoSpaceDN w:val="0"/>
        <w:adjustRightInd w:val="0"/>
        <w:spacing w:before="62" w:line="360" w:lineRule="auto"/>
        <w:jc w:val="center"/>
        <w:rPr>
          <w:rFonts w:ascii="仿宋" w:hAnsi="仿宋" w:eastAsia="仿宋" w:cs="宋体"/>
          <w:lang w:val="zh-CN"/>
        </w:rPr>
      </w:pPr>
    </w:p>
    <w:p w14:paraId="6B9A72D0">
      <w:pPr>
        <w:autoSpaceDE w:val="0"/>
        <w:autoSpaceDN w:val="0"/>
        <w:adjustRightInd w:val="0"/>
        <w:spacing w:before="62" w:line="360" w:lineRule="auto"/>
        <w:jc w:val="center"/>
        <w:rPr>
          <w:rFonts w:ascii="仿宋" w:hAnsi="仿宋" w:eastAsia="仿宋" w:cs="宋体"/>
          <w:lang w:val="zh-CN"/>
        </w:rPr>
      </w:pPr>
    </w:p>
    <w:p w14:paraId="7BBF0B0F">
      <w:pPr>
        <w:autoSpaceDE w:val="0"/>
        <w:autoSpaceDN w:val="0"/>
        <w:adjustRightInd w:val="0"/>
        <w:spacing w:before="62" w:line="360" w:lineRule="auto"/>
        <w:jc w:val="center"/>
        <w:rPr>
          <w:rFonts w:ascii="仿宋" w:hAnsi="仿宋" w:eastAsia="仿宋" w:cs="宋体"/>
          <w:lang w:val="zh-CN"/>
        </w:rPr>
      </w:pPr>
    </w:p>
    <w:p w14:paraId="5EAB611B">
      <w:pPr>
        <w:autoSpaceDE w:val="0"/>
        <w:autoSpaceDN w:val="0"/>
        <w:adjustRightInd w:val="0"/>
        <w:spacing w:before="62" w:line="360" w:lineRule="auto"/>
        <w:jc w:val="center"/>
        <w:rPr>
          <w:rFonts w:ascii="仿宋" w:hAnsi="仿宋" w:eastAsia="仿宋" w:cs="宋体"/>
          <w:lang w:val="zh-CN"/>
        </w:rPr>
      </w:pPr>
    </w:p>
    <w:p w14:paraId="271D9CA1">
      <w:pPr>
        <w:autoSpaceDE w:val="0"/>
        <w:autoSpaceDN w:val="0"/>
        <w:adjustRightInd w:val="0"/>
        <w:spacing w:before="62" w:line="360" w:lineRule="auto"/>
        <w:ind w:right="-11"/>
        <w:rPr>
          <w:rFonts w:ascii="仿宋" w:hAnsi="仿宋" w:eastAsia="仿宋" w:cs="宋体"/>
          <w:lang w:val="zh-CN"/>
        </w:rPr>
      </w:pPr>
    </w:p>
    <w:p w14:paraId="1F7E2722">
      <w:pPr>
        <w:autoSpaceDE w:val="0"/>
        <w:autoSpaceDN w:val="0"/>
        <w:adjustRightInd w:val="0"/>
        <w:spacing w:before="62" w:line="360" w:lineRule="auto"/>
        <w:jc w:val="center"/>
        <w:rPr>
          <w:rFonts w:ascii="仿宋" w:hAnsi="仿宋" w:eastAsia="仿宋" w:cs="宋体"/>
          <w:sz w:val="24"/>
          <w:szCs w:val="24"/>
          <w:lang w:val="zh-CN"/>
        </w:rPr>
      </w:pPr>
    </w:p>
    <w:p w14:paraId="770C3926">
      <w:pPr>
        <w:autoSpaceDE w:val="0"/>
        <w:autoSpaceDN w:val="0"/>
        <w:adjustRightInd w:val="0"/>
        <w:spacing w:before="62" w:line="360" w:lineRule="auto"/>
        <w:jc w:val="center"/>
        <w:rPr>
          <w:rFonts w:ascii="仿宋" w:hAnsi="仿宋" w:eastAsia="仿宋" w:cs="宋体"/>
          <w:sz w:val="24"/>
          <w:szCs w:val="24"/>
          <w:lang w:val="zh-CN"/>
        </w:rPr>
      </w:pPr>
    </w:p>
    <w:p w14:paraId="00E1B68E">
      <w:pPr>
        <w:autoSpaceDE w:val="0"/>
        <w:autoSpaceDN w:val="0"/>
        <w:spacing w:before="62" w:line="360" w:lineRule="auto"/>
        <w:jc w:val="center"/>
        <w:outlineLvl w:val="2"/>
        <w:rPr>
          <w:rFonts w:ascii="仿宋" w:hAnsi="仿宋" w:eastAsia="仿宋" w:cs="方正小标宋简体"/>
          <w:sz w:val="36"/>
          <w:szCs w:val="36"/>
        </w:rPr>
      </w:pPr>
      <w:r>
        <w:rPr>
          <w:rFonts w:hint="eastAsia" w:ascii="仿宋" w:hAnsi="仿宋" w:eastAsia="仿宋"/>
          <w:b/>
          <w:bCs/>
          <w:sz w:val="24"/>
          <w:szCs w:val="24"/>
        </w:rPr>
        <w:br w:type="page"/>
      </w:r>
      <w:r>
        <w:rPr>
          <w:rFonts w:hint="eastAsia" w:ascii="仿宋" w:hAnsi="仿宋" w:eastAsia="仿宋"/>
          <w:b/>
          <w:sz w:val="28"/>
          <w:szCs w:val="24"/>
        </w:rPr>
        <w:t>3.5 襄城县政府采购供应商信用承诺函</w:t>
      </w:r>
    </w:p>
    <w:p w14:paraId="724E2B8D">
      <w:pPr>
        <w:spacing w:before="62" w:line="360" w:lineRule="auto"/>
        <w:rPr>
          <w:rFonts w:ascii="仿宋" w:hAnsi="仿宋" w:eastAsia="仿宋" w:cs="仿宋_GB2312"/>
          <w:sz w:val="32"/>
          <w:szCs w:val="32"/>
        </w:rPr>
      </w:pPr>
    </w:p>
    <w:p w14:paraId="70D20252">
      <w:pPr>
        <w:spacing w:before="62" w:line="360" w:lineRule="auto"/>
        <w:rPr>
          <w:rFonts w:ascii="仿宋" w:hAnsi="仿宋" w:eastAsia="仿宋" w:cs="宋体"/>
          <w:sz w:val="24"/>
          <w:szCs w:val="32"/>
        </w:rPr>
      </w:pPr>
      <w:r>
        <w:rPr>
          <w:rFonts w:hint="eastAsia" w:ascii="仿宋" w:hAnsi="仿宋" w:eastAsia="仿宋" w:cs="宋体"/>
          <w:sz w:val="24"/>
          <w:szCs w:val="32"/>
        </w:rPr>
        <w:t>致</w:t>
      </w:r>
      <w:r>
        <w:rPr>
          <w:rFonts w:hint="eastAsia" w:ascii="仿宋" w:hAnsi="仿宋" w:eastAsia="仿宋" w:cs="宋体"/>
          <w:sz w:val="24"/>
          <w:szCs w:val="32"/>
          <w:u w:val="single"/>
        </w:rPr>
        <w:t>（采购人或采购代理机构）</w:t>
      </w:r>
      <w:r>
        <w:rPr>
          <w:rFonts w:hint="eastAsia" w:ascii="仿宋" w:hAnsi="仿宋" w:eastAsia="仿宋" w:cs="宋体"/>
          <w:sz w:val="24"/>
          <w:szCs w:val="32"/>
        </w:rPr>
        <w:t>：</w:t>
      </w:r>
    </w:p>
    <w:p w14:paraId="61CFFE7F">
      <w:pPr>
        <w:spacing w:before="62" w:line="360" w:lineRule="auto"/>
        <w:ind w:firstLine="436" w:firstLineChars="200"/>
        <w:rPr>
          <w:rFonts w:ascii="仿宋" w:hAnsi="仿宋" w:eastAsia="仿宋" w:cs="宋体"/>
          <w:spacing w:val="-11"/>
          <w:sz w:val="24"/>
          <w:szCs w:val="32"/>
          <w:u w:val="single"/>
        </w:rPr>
      </w:pPr>
      <w:r>
        <w:rPr>
          <w:rFonts w:hint="eastAsia" w:ascii="仿宋" w:hAnsi="仿宋" w:eastAsia="仿宋" w:cs="宋体"/>
          <w:spacing w:val="-11"/>
          <w:sz w:val="24"/>
          <w:szCs w:val="32"/>
        </w:rPr>
        <w:t>单位名称（自然人姓名）:</w:t>
      </w:r>
    </w:p>
    <w:p w14:paraId="004CB290">
      <w:pPr>
        <w:spacing w:before="62" w:line="360" w:lineRule="auto"/>
        <w:ind w:firstLine="436" w:firstLineChars="200"/>
        <w:rPr>
          <w:rFonts w:ascii="仿宋" w:hAnsi="仿宋" w:eastAsia="仿宋" w:cs="宋体"/>
          <w:spacing w:val="-11"/>
          <w:sz w:val="24"/>
          <w:szCs w:val="32"/>
          <w:u w:val="single"/>
        </w:rPr>
      </w:pPr>
      <w:r>
        <w:rPr>
          <w:rFonts w:hint="eastAsia" w:ascii="仿宋" w:hAnsi="仿宋" w:eastAsia="仿宋" w:cs="宋体"/>
          <w:spacing w:val="-11"/>
          <w:sz w:val="24"/>
          <w:szCs w:val="32"/>
        </w:rPr>
        <w:t>统一社会信用代码（身份证号码）:</w:t>
      </w:r>
    </w:p>
    <w:p w14:paraId="0F224AC9">
      <w:pPr>
        <w:spacing w:before="62" w:line="360" w:lineRule="auto"/>
        <w:ind w:firstLine="436" w:firstLineChars="200"/>
        <w:rPr>
          <w:rFonts w:ascii="仿宋" w:hAnsi="仿宋" w:eastAsia="仿宋" w:cs="宋体"/>
          <w:spacing w:val="-11"/>
          <w:sz w:val="24"/>
          <w:szCs w:val="32"/>
          <w:u w:val="single"/>
        </w:rPr>
      </w:pPr>
      <w:r>
        <w:rPr>
          <w:rFonts w:hint="eastAsia" w:ascii="仿宋" w:hAnsi="仿宋" w:eastAsia="仿宋" w:cs="宋体"/>
          <w:spacing w:val="-11"/>
          <w:sz w:val="24"/>
          <w:szCs w:val="32"/>
        </w:rPr>
        <w:t>法定代表人（负责人）:</w:t>
      </w:r>
    </w:p>
    <w:p w14:paraId="07D27ED5">
      <w:pPr>
        <w:spacing w:before="62" w:line="360" w:lineRule="auto"/>
        <w:ind w:firstLine="436" w:firstLineChars="200"/>
        <w:rPr>
          <w:rFonts w:ascii="仿宋" w:hAnsi="仿宋" w:eastAsia="仿宋" w:cs="宋体"/>
          <w:spacing w:val="-11"/>
          <w:sz w:val="24"/>
          <w:szCs w:val="32"/>
          <w:u w:val="single"/>
        </w:rPr>
      </w:pPr>
      <w:r>
        <w:rPr>
          <w:rFonts w:hint="eastAsia" w:ascii="仿宋" w:hAnsi="仿宋" w:eastAsia="仿宋" w:cs="宋体"/>
          <w:spacing w:val="-11"/>
          <w:sz w:val="24"/>
          <w:szCs w:val="32"/>
        </w:rPr>
        <w:t>联系地址和电话：</w:t>
      </w:r>
    </w:p>
    <w:p w14:paraId="1B231233">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为维护公平、公正、公开的政府采购市场秩序，树立诚实守信的政府采购供应商形象，我单位（本人）自愿作出以下承诺：</w:t>
      </w:r>
    </w:p>
    <w:p w14:paraId="320996B2">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磋商文件、本承诺书的条件：</w:t>
      </w:r>
    </w:p>
    <w:p w14:paraId="469BA3DE">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（一）具有独立承担民事责任的能力；</w:t>
      </w:r>
    </w:p>
    <w:p w14:paraId="2569714A">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（二）具有良好的商业信誉和健全的财务会计制度；</w:t>
      </w:r>
    </w:p>
    <w:p w14:paraId="7DF3629A">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（三）具有履行合同所必需的设备和专业技术能力；</w:t>
      </w:r>
    </w:p>
    <w:p w14:paraId="1BE53305">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（四）有依法缴纳税收和社会保障资金的良好记录；</w:t>
      </w:r>
    </w:p>
    <w:p w14:paraId="7765DBEE">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（五）参加政府采购活动前三年内，在经营活动中没有重大违法记录；</w:t>
      </w:r>
    </w:p>
    <w:p w14:paraId="773FA6DD">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（六）未被列入经营异常名录或者严重违法失信名单、失信被执行人，重大税收违法失信主体、政府采购严重违法失信行为记录名单；</w:t>
      </w:r>
    </w:p>
    <w:p w14:paraId="779A7D9A">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（七）未被相关监管部门作出行政处罚且尚在处罚有效期的；</w:t>
      </w:r>
    </w:p>
    <w:p w14:paraId="14CBD044">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（八）未曾作出虚假采购承诺；</w:t>
      </w:r>
    </w:p>
    <w:p w14:paraId="4E66DBA5">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（九）符合法律、行政法规规定的其他条件。</w:t>
      </w:r>
    </w:p>
    <w:p w14:paraId="47405C7C">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二、我单位（本人）保证上述承诺事项的真实性。如有弄虚作假或其他违法违规行为，自愿按照规定将违背承诺行为作为失信行为记录到社会信用信息平台，并视同为“提供虚假材料谋取成交、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6E7FF631">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供应商（电子章）:</w:t>
      </w:r>
    </w:p>
    <w:p w14:paraId="643AE7DE">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法定代表人、负责人、本人、或授权代表（签字或电子印章）:</w:t>
      </w:r>
    </w:p>
    <w:p w14:paraId="7F339563">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日期：    年   月  日</w:t>
      </w:r>
    </w:p>
    <w:p w14:paraId="157C38C0">
      <w:pPr>
        <w:spacing w:before="62" w:line="360" w:lineRule="auto"/>
        <w:rPr>
          <w:rFonts w:ascii="仿宋" w:hAnsi="仿宋" w:eastAsia="仿宋" w:cs="宋体"/>
          <w:sz w:val="32"/>
          <w:szCs w:val="32"/>
        </w:rPr>
      </w:pPr>
    </w:p>
    <w:p w14:paraId="3819EFF0">
      <w:pPr>
        <w:spacing w:before="62" w:line="360" w:lineRule="auto"/>
        <w:rPr>
          <w:rFonts w:ascii="仿宋" w:hAnsi="仿宋" w:eastAsia="仿宋" w:cs="宋体"/>
        </w:rPr>
      </w:pPr>
    </w:p>
    <w:p w14:paraId="775C4CB3">
      <w:pPr>
        <w:spacing w:before="62" w:line="360" w:lineRule="auto"/>
        <w:rPr>
          <w:rFonts w:ascii="仿宋" w:hAnsi="仿宋" w:eastAsia="仿宋" w:cs="宋体"/>
          <w:b/>
          <w:sz w:val="22"/>
        </w:rPr>
      </w:pPr>
      <w:r>
        <w:rPr>
          <w:rFonts w:hint="eastAsia" w:ascii="仿宋" w:hAnsi="仿宋" w:eastAsia="仿宋" w:cs="宋体"/>
          <w:b/>
          <w:sz w:val="22"/>
        </w:rPr>
        <w:t>注：1.供应商须在响应文件中按此模板提供承诺函，未提供视为未实质性响应磋商文件要求，按无效响应处理。</w:t>
      </w:r>
    </w:p>
    <w:p w14:paraId="02650794">
      <w:pPr>
        <w:numPr>
          <w:ilvl w:val="0"/>
          <w:numId w:val="13"/>
        </w:numPr>
        <w:rPr>
          <w:rFonts w:hint="eastAsia" w:ascii="仿宋" w:hAnsi="仿宋" w:eastAsia="仿宋" w:cs="宋体"/>
          <w:b/>
          <w:sz w:val="22"/>
        </w:rPr>
      </w:pPr>
      <w:r>
        <w:rPr>
          <w:rFonts w:hint="eastAsia" w:ascii="仿宋" w:hAnsi="仿宋" w:eastAsia="仿宋" w:cs="宋体"/>
          <w:b/>
          <w:sz w:val="22"/>
        </w:rPr>
        <w:t>供应商的法定代表人或者授权代表的签字或盖章应真实、有效，如由授权代表签字或盖章的，应提供“法定代表人授权书”。</w:t>
      </w:r>
    </w:p>
    <w:p w14:paraId="4216E677">
      <w:pPr>
        <w:numPr>
          <w:ilvl w:val="0"/>
          <w:numId w:val="0"/>
        </w:numPr>
        <w:spacing w:before="62" w:line="360" w:lineRule="auto"/>
        <w:rPr>
          <w:rFonts w:hint="default" w:eastAsia="仿宋"/>
          <w:lang w:val="en-US" w:eastAsia="zh-CN"/>
        </w:rPr>
      </w:pPr>
    </w:p>
    <w:p w14:paraId="66C672CB">
      <w:pPr>
        <w:spacing w:before="62" w:line="360" w:lineRule="auto"/>
        <w:jc w:val="center"/>
        <w:rPr>
          <w:rFonts w:ascii="仿宋" w:hAnsi="仿宋" w:eastAsia="仿宋"/>
          <w:b/>
          <w:bCs/>
          <w:sz w:val="24"/>
          <w:szCs w:val="24"/>
        </w:rPr>
      </w:pPr>
      <w:r>
        <w:rPr>
          <w:rFonts w:hint="eastAsia" w:ascii="仿宋" w:hAnsi="仿宋" w:eastAsia="仿宋"/>
          <w:b/>
          <w:bCs/>
          <w:sz w:val="24"/>
          <w:szCs w:val="24"/>
        </w:rPr>
        <w:br w:type="page"/>
      </w:r>
    </w:p>
    <w:p w14:paraId="6D0E1131">
      <w:pPr>
        <w:autoSpaceDE w:val="0"/>
        <w:autoSpaceDN w:val="0"/>
        <w:spacing w:before="62" w:line="360" w:lineRule="auto"/>
        <w:jc w:val="center"/>
        <w:outlineLvl w:val="2"/>
        <w:rPr>
          <w:rFonts w:ascii="仿宋" w:hAnsi="仿宋" w:eastAsia="仿宋"/>
          <w:b/>
          <w:sz w:val="28"/>
          <w:szCs w:val="24"/>
        </w:rPr>
      </w:pPr>
      <w:r>
        <w:rPr>
          <w:rFonts w:hint="eastAsia" w:ascii="仿宋" w:hAnsi="仿宋" w:eastAsia="仿宋"/>
          <w:b/>
          <w:sz w:val="28"/>
          <w:szCs w:val="24"/>
        </w:rPr>
        <w:t>3.6 供应商提供与参加本项目磋商响应的其他供应商之间，单位负责人不为同一人并且不存在直接控股、管理关系承诺函</w:t>
      </w:r>
    </w:p>
    <w:p w14:paraId="29052FB5">
      <w:pPr>
        <w:spacing w:before="62" w:line="360" w:lineRule="auto"/>
        <w:jc w:val="center"/>
        <w:rPr>
          <w:rFonts w:ascii="仿宋" w:hAnsi="仿宋" w:eastAsia="仿宋"/>
          <w:bCs/>
          <w:sz w:val="24"/>
          <w:szCs w:val="24"/>
        </w:rPr>
      </w:pPr>
      <w:r>
        <w:rPr>
          <w:rFonts w:hint="eastAsia" w:ascii="仿宋" w:hAnsi="仿宋" w:eastAsia="仿宋"/>
          <w:bCs/>
          <w:sz w:val="24"/>
          <w:szCs w:val="24"/>
        </w:rPr>
        <w:t>（承诺函格式自拟）</w:t>
      </w:r>
    </w:p>
    <w:p w14:paraId="7FA7F276">
      <w:pPr>
        <w:autoSpaceDE w:val="0"/>
        <w:autoSpaceDN w:val="0"/>
        <w:spacing w:before="62" w:line="360" w:lineRule="auto"/>
        <w:jc w:val="center"/>
        <w:outlineLvl w:val="2"/>
        <w:rPr>
          <w:rFonts w:ascii="仿宋" w:hAnsi="仿宋" w:eastAsia="仿宋"/>
          <w:b/>
          <w:sz w:val="28"/>
          <w:szCs w:val="24"/>
        </w:rPr>
      </w:pPr>
    </w:p>
    <w:p w14:paraId="693DF0CE">
      <w:pPr>
        <w:autoSpaceDE w:val="0"/>
        <w:autoSpaceDN w:val="0"/>
        <w:spacing w:before="62" w:line="360" w:lineRule="auto"/>
        <w:jc w:val="center"/>
        <w:outlineLvl w:val="2"/>
        <w:rPr>
          <w:rFonts w:ascii="仿宋" w:hAnsi="仿宋" w:eastAsia="仿宋"/>
          <w:b/>
          <w:sz w:val="28"/>
          <w:szCs w:val="24"/>
        </w:rPr>
      </w:pPr>
    </w:p>
    <w:p w14:paraId="292DF38F">
      <w:pPr>
        <w:autoSpaceDE w:val="0"/>
        <w:autoSpaceDN w:val="0"/>
        <w:spacing w:before="62" w:line="360" w:lineRule="auto"/>
        <w:jc w:val="center"/>
        <w:outlineLvl w:val="2"/>
        <w:rPr>
          <w:rFonts w:ascii="仿宋" w:hAnsi="仿宋" w:eastAsia="仿宋"/>
          <w:b/>
          <w:sz w:val="28"/>
          <w:szCs w:val="24"/>
        </w:rPr>
      </w:pPr>
    </w:p>
    <w:p w14:paraId="2D5285B3">
      <w:pPr>
        <w:autoSpaceDE w:val="0"/>
        <w:autoSpaceDN w:val="0"/>
        <w:spacing w:before="62" w:line="360" w:lineRule="auto"/>
        <w:jc w:val="center"/>
        <w:outlineLvl w:val="2"/>
        <w:rPr>
          <w:rFonts w:ascii="仿宋" w:hAnsi="仿宋" w:eastAsia="仿宋"/>
          <w:b/>
          <w:sz w:val="28"/>
          <w:szCs w:val="24"/>
        </w:rPr>
      </w:pPr>
    </w:p>
    <w:p w14:paraId="64DF165D">
      <w:pPr>
        <w:autoSpaceDE w:val="0"/>
        <w:autoSpaceDN w:val="0"/>
        <w:spacing w:before="62" w:line="360" w:lineRule="auto"/>
        <w:jc w:val="center"/>
        <w:outlineLvl w:val="2"/>
        <w:rPr>
          <w:rFonts w:ascii="仿宋" w:hAnsi="仿宋" w:eastAsia="仿宋"/>
          <w:b/>
          <w:sz w:val="28"/>
          <w:szCs w:val="24"/>
        </w:rPr>
      </w:pPr>
    </w:p>
    <w:p w14:paraId="54DDEA27">
      <w:pPr>
        <w:autoSpaceDE w:val="0"/>
        <w:autoSpaceDN w:val="0"/>
        <w:spacing w:before="62" w:line="360" w:lineRule="auto"/>
        <w:jc w:val="center"/>
        <w:outlineLvl w:val="2"/>
        <w:rPr>
          <w:rFonts w:ascii="仿宋" w:hAnsi="仿宋" w:eastAsia="仿宋"/>
          <w:b/>
          <w:sz w:val="28"/>
          <w:szCs w:val="24"/>
        </w:rPr>
      </w:pPr>
    </w:p>
    <w:p w14:paraId="2ACC43DB">
      <w:pPr>
        <w:autoSpaceDE w:val="0"/>
        <w:autoSpaceDN w:val="0"/>
        <w:spacing w:before="62" w:line="360" w:lineRule="auto"/>
        <w:jc w:val="center"/>
        <w:outlineLvl w:val="2"/>
        <w:rPr>
          <w:rFonts w:ascii="仿宋" w:hAnsi="仿宋" w:eastAsia="仿宋"/>
          <w:b/>
          <w:sz w:val="28"/>
          <w:szCs w:val="24"/>
        </w:rPr>
      </w:pPr>
    </w:p>
    <w:p w14:paraId="7AF0AC8B">
      <w:pPr>
        <w:autoSpaceDE w:val="0"/>
        <w:autoSpaceDN w:val="0"/>
        <w:spacing w:before="62" w:line="360" w:lineRule="auto"/>
        <w:jc w:val="center"/>
        <w:outlineLvl w:val="2"/>
        <w:rPr>
          <w:rFonts w:ascii="仿宋" w:hAnsi="仿宋" w:eastAsia="仿宋"/>
          <w:b/>
          <w:sz w:val="28"/>
          <w:szCs w:val="24"/>
        </w:rPr>
      </w:pPr>
    </w:p>
    <w:p w14:paraId="63EBE361">
      <w:pPr>
        <w:autoSpaceDE w:val="0"/>
        <w:autoSpaceDN w:val="0"/>
        <w:spacing w:before="62" w:line="360" w:lineRule="auto"/>
        <w:jc w:val="center"/>
        <w:outlineLvl w:val="2"/>
        <w:rPr>
          <w:rFonts w:ascii="仿宋" w:hAnsi="仿宋" w:eastAsia="仿宋"/>
          <w:b/>
          <w:sz w:val="28"/>
          <w:szCs w:val="24"/>
        </w:rPr>
      </w:pPr>
    </w:p>
    <w:p w14:paraId="69B5926E">
      <w:pPr>
        <w:autoSpaceDE w:val="0"/>
        <w:autoSpaceDN w:val="0"/>
        <w:spacing w:before="62" w:line="360" w:lineRule="auto"/>
        <w:jc w:val="center"/>
        <w:outlineLvl w:val="2"/>
        <w:rPr>
          <w:rFonts w:ascii="仿宋" w:hAnsi="仿宋" w:eastAsia="仿宋"/>
          <w:b/>
          <w:sz w:val="28"/>
          <w:szCs w:val="24"/>
        </w:rPr>
      </w:pPr>
    </w:p>
    <w:p w14:paraId="3FED8C12">
      <w:pPr>
        <w:autoSpaceDE w:val="0"/>
        <w:autoSpaceDN w:val="0"/>
        <w:spacing w:before="62" w:line="360" w:lineRule="auto"/>
        <w:jc w:val="center"/>
        <w:outlineLvl w:val="2"/>
        <w:rPr>
          <w:rFonts w:ascii="仿宋" w:hAnsi="仿宋" w:eastAsia="仿宋"/>
          <w:b/>
          <w:sz w:val="28"/>
          <w:szCs w:val="24"/>
        </w:rPr>
      </w:pPr>
    </w:p>
    <w:p w14:paraId="4D4E4226">
      <w:pPr>
        <w:autoSpaceDE w:val="0"/>
        <w:autoSpaceDN w:val="0"/>
        <w:spacing w:before="62" w:line="360" w:lineRule="auto"/>
        <w:jc w:val="center"/>
        <w:outlineLvl w:val="2"/>
        <w:rPr>
          <w:rFonts w:ascii="仿宋" w:hAnsi="仿宋" w:eastAsia="仿宋"/>
          <w:b/>
          <w:sz w:val="28"/>
          <w:szCs w:val="24"/>
        </w:rPr>
      </w:pPr>
    </w:p>
    <w:p w14:paraId="42586708">
      <w:pPr>
        <w:autoSpaceDE w:val="0"/>
        <w:autoSpaceDN w:val="0"/>
        <w:spacing w:before="62" w:line="360" w:lineRule="auto"/>
        <w:jc w:val="center"/>
        <w:outlineLvl w:val="2"/>
        <w:rPr>
          <w:rFonts w:ascii="仿宋" w:hAnsi="仿宋" w:eastAsia="仿宋"/>
          <w:b/>
          <w:sz w:val="28"/>
          <w:szCs w:val="24"/>
        </w:rPr>
      </w:pPr>
    </w:p>
    <w:p w14:paraId="7E839492">
      <w:pPr>
        <w:autoSpaceDE w:val="0"/>
        <w:autoSpaceDN w:val="0"/>
        <w:spacing w:before="62" w:line="360" w:lineRule="auto"/>
        <w:jc w:val="center"/>
        <w:outlineLvl w:val="2"/>
        <w:rPr>
          <w:rFonts w:ascii="仿宋" w:hAnsi="仿宋" w:eastAsia="仿宋"/>
          <w:b/>
          <w:sz w:val="28"/>
          <w:szCs w:val="24"/>
        </w:rPr>
      </w:pPr>
    </w:p>
    <w:p w14:paraId="041E64D0">
      <w:pPr>
        <w:autoSpaceDE w:val="0"/>
        <w:autoSpaceDN w:val="0"/>
        <w:spacing w:before="62" w:line="360" w:lineRule="auto"/>
        <w:jc w:val="center"/>
        <w:outlineLvl w:val="2"/>
        <w:rPr>
          <w:rFonts w:ascii="仿宋" w:hAnsi="仿宋" w:eastAsia="仿宋"/>
          <w:b/>
          <w:sz w:val="28"/>
          <w:szCs w:val="24"/>
        </w:rPr>
      </w:pPr>
    </w:p>
    <w:p w14:paraId="1CB8C39A">
      <w:pPr>
        <w:autoSpaceDE w:val="0"/>
        <w:autoSpaceDN w:val="0"/>
        <w:spacing w:before="62" w:line="360" w:lineRule="auto"/>
        <w:jc w:val="center"/>
        <w:outlineLvl w:val="2"/>
        <w:rPr>
          <w:rFonts w:ascii="仿宋" w:hAnsi="仿宋" w:eastAsia="仿宋"/>
          <w:b/>
          <w:sz w:val="28"/>
          <w:szCs w:val="24"/>
        </w:rPr>
      </w:pPr>
    </w:p>
    <w:p w14:paraId="1E0769A2">
      <w:pPr>
        <w:autoSpaceDE w:val="0"/>
        <w:autoSpaceDN w:val="0"/>
        <w:spacing w:before="62" w:line="360" w:lineRule="auto"/>
        <w:jc w:val="center"/>
        <w:outlineLvl w:val="2"/>
        <w:rPr>
          <w:rFonts w:hint="eastAsia" w:ascii="仿宋" w:hAnsi="仿宋" w:eastAsia="仿宋"/>
          <w:b/>
          <w:sz w:val="28"/>
          <w:szCs w:val="24"/>
        </w:rPr>
      </w:pPr>
    </w:p>
    <w:p w14:paraId="4969A494">
      <w:pPr>
        <w:autoSpaceDE w:val="0"/>
        <w:autoSpaceDN w:val="0"/>
        <w:spacing w:before="62" w:line="360" w:lineRule="auto"/>
        <w:jc w:val="center"/>
        <w:outlineLvl w:val="2"/>
        <w:rPr>
          <w:rFonts w:ascii="仿宋" w:hAnsi="仿宋" w:eastAsia="仿宋"/>
          <w:b/>
          <w:sz w:val="28"/>
          <w:szCs w:val="24"/>
        </w:rPr>
      </w:pPr>
      <w:r>
        <w:rPr>
          <w:rFonts w:hint="eastAsia" w:ascii="仿宋" w:hAnsi="仿宋" w:eastAsia="仿宋"/>
          <w:b/>
          <w:sz w:val="28"/>
          <w:szCs w:val="24"/>
        </w:rPr>
        <w:t>3.7 供应商提供未为本项目提供整体设计、规范编制或者项目管理、监理、检测等服务承诺函</w:t>
      </w:r>
    </w:p>
    <w:p w14:paraId="770FFF49">
      <w:pPr>
        <w:spacing w:before="62" w:line="360" w:lineRule="auto"/>
        <w:jc w:val="center"/>
        <w:rPr>
          <w:rFonts w:ascii="仿宋" w:hAnsi="仿宋" w:eastAsia="仿宋"/>
          <w:bCs/>
          <w:sz w:val="24"/>
          <w:szCs w:val="24"/>
        </w:rPr>
      </w:pPr>
      <w:r>
        <w:rPr>
          <w:rFonts w:hint="eastAsia" w:ascii="仿宋" w:hAnsi="仿宋" w:eastAsia="仿宋"/>
          <w:bCs/>
          <w:sz w:val="24"/>
          <w:szCs w:val="24"/>
        </w:rPr>
        <w:t>（承诺函格式自拟）</w:t>
      </w:r>
    </w:p>
    <w:p w14:paraId="499FE922">
      <w:pPr>
        <w:spacing w:before="62" w:line="360" w:lineRule="auto"/>
        <w:jc w:val="center"/>
        <w:rPr>
          <w:rFonts w:ascii="仿宋" w:hAnsi="仿宋" w:eastAsia="仿宋"/>
          <w:bCs/>
          <w:sz w:val="24"/>
          <w:szCs w:val="24"/>
        </w:rPr>
      </w:pPr>
    </w:p>
    <w:p w14:paraId="7919982C">
      <w:pPr>
        <w:widowControl/>
        <w:spacing w:before="62" w:line="360" w:lineRule="auto"/>
        <w:jc w:val="left"/>
        <w:rPr>
          <w:rFonts w:ascii="仿宋" w:hAnsi="仿宋" w:eastAsia="仿宋"/>
          <w:b/>
          <w:bCs/>
          <w:sz w:val="24"/>
          <w:szCs w:val="24"/>
        </w:rPr>
      </w:pPr>
      <w:r>
        <w:rPr>
          <w:rFonts w:ascii="仿宋" w:hAnsi="仿宋" w:eastAsia="仿宋"/>
          <w:b/>
          <w:bCs/>
          <w:sz w:val="24"/>
          <w:szCs w:val="24"/>
        </w:rPr>
        <w:br w:type="page"/>
      </w:r>
    </w:p>
    <w:p w14:paraId="4B48D31A">
      <w:pPr>
        <w:autoSpaceDE w:val="0"/>
        <w:autoSpaceDN w:val="0"/>
        <w:spacing w:before="62" w:line="360" w:lineRule="auto"/>
        <w:jc w:val="center"/>
        <w:outlineLvl w:val="2"/>
        <w:rPr>
          <w:rFonts w:ascii="仿宋" w:hAnsi="仿宋" w:eastAsia="仿宋" w:cs="宋体"/>
          <w:b/>
          <w:sz w:val="28"/>
          <w:szCs w:val="24"/>
        </w:rPr>
      </w:pPr>
      <w:r>
        <w:rPr>
          <w:rFonts w:hint="eastAsia" w:ascii="仿宋" w:hAnsi="仿宋" w:eastAsia="仿宋"/>
          <w:b/>
          <w:sz w:val="28"/>
          <w:szCs w:val="24"/>
        </w:rPr>
        <w:t>3.8</w:t>
      </w:r>
      <w:r>
        <w:rPr>
          <w:rFonts w:hint="eastAsia" w:ascii="仿宋" w:hAnsi="仿宋" w:eastAsia="仿宋" w:cs="宋体"/>
          <w:b/>
          <w:sz w:val="28"/>
          <w:szCs w:val="24"/>
        </w:rPr>
        <w:t>中小企业声明函</w:t>
      </w:r>
    </w:p>
    <w:p w14:paraId="10FF5BFC">
      <w:pPr>
        <w:widowControl/>
        <w:spacing w:before="62" w:line="360" w:lineRule="auto"/>
        <w:ind w:firstLine="315" w:firstLineChars="150"/>
        <w:jc w:val="left"/>
        <w:rPr>
          <w:rFonts w:ascii="仿宋" w:hAnsi="仿宋" w:eastAsia="仿宋" w:cs="宋体"/>
        </w:rPr>
      </w:pPr>
    </w:p>
    <w:p w14:paraId="43BF70C0">
      <w:pPr>
        <w:widowControl/>
        <w:spacing w:before="62" w:line="360" w:lineRule="auto"/>
        <w:ind w:firstLine="315" w:firstLineChars="150"/>
        <w:jc w:val="left"/>
        <w:rPr>
          <w:rFonts w:ascii="仿宋" w:hAnsi="仿宋" w:eastAsia="仿宋" w:cs="宋体"/>
        </w:rPr>
      </w:pPr>
      <w:r>
        <w:rPr>
          <w:rFonts w:hint="eastAsia" w:ascii="仿宋" w:hAnsi="仿宋" w:eastAsia="仿宋" w:cs="宋体"/>
        </w:rPr>
        <w:t>本公司（）郑重声明，根据《政府采购促进中小企业发展管理办法》（财库﹝2020﹞46 号）的规定，本公司 （）参加（单位名称）的（项目名称）采购活动，工程的施工单位全部为符合政策要求的中小企业（或者：服务 全部由符合政策要求的中小企业承接）。相关企业（含联合 体中的中小企业、签订分包意向协议的中小企业）的具体情 况如下：</w:t>
      </w:r>
    </w:p>
    <w:p w14:paraId="5FEDDDF1">
      <w:pPr>
        <w:widowControl/>
        <w:spacing w:before="62" w:line="360" w:lineRule="auto"/>
        <w:ind w:firstLine="315" w:firstLineChars="150"/>
        <w:jc w:val="left"/>
        <w:rPr>
          <w:rFonts w:ascii="仿宋" w:hAnsi="仿宋" w:eastAsia="仿宋" w:cs="宋体"/>
        </w:rPr>
      </w:pPr>
      <w:r>
        <w:rPr>
          <w:rFonts w:hint="eastAsia" w:ascii="仿宋" w:hAnsi="仿宋" w:eastAsia="仿宋" w:cs="宋体"/>
        </w:rPr>
        <w:t xml:space="preserve"> 1.</w:t>
      </w:r>
      <w:r>
        <w:rPr>
          <w:rFonts w:hint="eastAsia" w:ascii="仿宋" w:hAnsi="仿宋" w:eastAsia="仿宋" w:cs="宋体"/>
          <w:i/>
          <w:u w:val="single"/>
        </w:rPr>
        <w:t xml:space="preserve"> （标的名称）</w:t>
      </w:r>
      <w:r>
        <w:rPr>
          <w:rFonts w:hint="eastAsia" w:ascii="仿宋" w:hAnsi="仿宋" w:eastAsia="仿宋" w:cs="宋体"/>
        </w:rPr>
        <w:t xml:space="preserve"> ，属于</w:t>
      </w:r>
      <w:r>
        <w:rPr>
          <w:rFonts w:hint="eastAsia" w:ascii="仿宋" w:hAnsi="仿宋" w:eastAsia="仿宋" w:cs="宋体"/>
          <w:i/>
          <w:u w:val="single"/>
        </w:rPr>
        <w:t>（采购文件中明确的所属行业）</w:t>
      </w:r>
      <w:r>
        <w:rPr>
          <w:rFonts w:hint="eastAsia" w:ascii="仿宋" w:hAnsi="仿宋" w:eastAsia="仿宋" w:cs="宋体"/>
        </w:rPr>
        <w:t>； 承建（承接）企业为</w:t>
      </w:r>
      <w:r>
        <w:rPr>
          <w:rFonts w:hint="eastAsia" w:ascii="仿宋" w:hAnsi="仿宋" w:eastAsia="仿宋" w:cs="宋体"/>
          <w:i/>
          <w:u w:val="single"/>
        </w:rPr>
        <w:t>（企业名称）</w:t>
      </w:r>
      <w:r>
        <w:rPr>
          <w:rFonts w:hint="eastAsia" w:ascii="仿宋" w:hAnsi="仿宋" w:eastAsia="仿宋" w:cs="宋体"/>
        </w:rPr>
        <w:t>，从业人员 人，营业 收入为万元，资产总额为万元，属于</w:t>
      </w:r>
      <w:r>
        <w:rPr>
          <w:rFonts w:hint="eastAsia" w:ascii="仿宋" w:hAnsi="仿宋" w:eastAsia="仿宋" w:cs="宋体"/>
          <w:i/>
          <w:u w:val="single"/>
        </w:rPr>
        <w:t>（中型企业、 小型企业、微型企业</w:t>
      </w:r>
      <w:r>
        <w:rPr>
          <w:rFonts w:hint="eastAsia" w:ascii="仿宋" w:hAnsi="仿宋" w:eastAsia="仿宋" w:cs="宋体"/>
        </w:rPr>
        <w:t>）；</w:t>
      </w:r>
    </w:p>
    <w:p w14:paraId="08C27B69">
      <w:pPr>
        <w:widowControl/>
        <w:spacing w:before="62" w:line="360" w:lineRule="auto"/>
        <w:ind w:firstLine="315" w:firstLineChars="150"/>
        <w:jc w:val="left"/>
        <w:rPr>
          <w:rFonts w:ascii="仿宋" w:hAnsi="仿宋" w:eastAsia="仿宋" w:cs="宋体"/>
        </w:rPr>
      </w:pPr>
      <w:r>
        <w:rPr>
          <w:rFonts w:hint="eastAsia" w:ascii="仿宋" w:hAnsi="仿宋" w:eastAsia="仿宋" w:cs="宋体"/>
        </w:rPr>
        <w:t xml:space="preserve"> 2. </w:t>
      </w:r>
      <w:r>
        <w:rPr>
          <w:rFonts w:hint="eastAsia" w:ascii="仿宋" w:hAnsi="仿宋" w:eastAsia="仿宋" w:cs="宋体"/>
          <w:i/>
        </w:rPr>
        <w:t>（标的名称）</w:t>
      </w:r>
      <w:r>
        <w:rPr>
          <w:rFonts w:hint="eastAsia" w:ascii="仿宋" w:hAnsi="仿宋" w:eastAsia="仿宋" w:cs="宋体"/>
        </w:rPr>
        <w:t xml:space="preserve"> ，属于</w:t>
      </w:r>
      <w:r>
        <w:rPr>
          <w:rFonts w:hint="eastAsia" w:ascii="仿宋" w:hAnsi="仿宋" w:eastAsia="仿宋" w:cs="宋体"/>
          <w:i/>
        </w:rPr>
        <w:t>（采购文件中明确的所属行业）</w:t>
      </w:r>
      <w:r>
        <w:rPr>
          <w:rFonts w:hint="eastAsia" w:ascii="仿宋" w:hAnsi="仿宋" w:eastAsia="仿宋" w:cs="宋体"/>
        </w:rPr>
        <w:t>； 承建（承接）企业为</w:t>
      </w:r>
      <w:r>
        <w:rPr>
          <w:rFonts w:hint="eastAsia" w:ascii="仿宋" w:hAnsi="仿宋" w:eastAsia="仿宋" w:cs="宋体"/>
          <w:i/>
        </w:rPr>
        <w:t>（企业名称）</w:t>
      </w:r>
      <w:r>
        <w:rPr>
          <w:rFonts w:hint="eastAsia" w:ascii="仿宋" w:hAnsi="仿宋" w:eastAsia="仿宋" w:cs="宋体"/>
        </w:rPr>
        <w:t>，从业人员人，营业 收入为万元，资产总额为万元，属于</w:t>
      </w:r>
      <w:r>
        <w:rPr>
          <w:rFonts w:hint="eastAsia" w:ascii="仿宋" w:hAnsi="仿宋" w:eastAsia="仿宋" w:cs="宋体"/>
          <w:i/>
        </w:rPr>
        <w:t>（中型企业、 小型企业、微型企业）</w:t>
      </w:r>
      <w:r>
        <w:rPr>
          <w:rFonts w:hint="eastAsia" w:ascii="仿宋" w:hAnsi="仿宋" w:eastAsia="仿宋" w:cs="宋体"/>
        </w:rPr>
        <w:t>；</w:t>
      </w:r>
    </w:p>
    <w:p w14:paraId="070B856A">
      <w:pPr>
        <w:widowControl/>
        <w:spacing w:before="62" w:line="360" w:lineRule="auto"/>
        <w:ind w:firstLine="315" w:firstLineChars="150"/>
        <w:jc w:val="left"/>
        <w:rPr>
          <w:rFonts w:ascii="仿宋" w:hAnsi="仿宋" w:eastAsia="仿宋" w:cs="宋体"/>
        </w:rPr>
      </w:pPr>
      <w:r>
        <w:rPr>
          <w:rFonts w:hint="eastAsia" w:ascii="仿宋" w:hAnsi="仿宋" w:eastAsia="仿宋" w:cs="宋体"/>
        </w:rPr>
        <w:t xml:space="preserve"> ……</w:t>
      </w:r>
    </w:p>
    <w:p w14:paraId="57E44387">
      <w:pPr>
        <w:widowControl/>
        <w:spacing w:before="62" w:line="360" w:lineRule="auto"/>
        <w:ind w:firstLine="315" w:firstLineChars="150"/>
        <w:jc w:val="left"/>
        <w:rPr>
          <w:rFonts w:ascii="仿宋" w:hAnsi="仿宋" w:eastAsia="仿宋" w:cs="宋体"/>
        </w:rPr>
      </w:pPr>
      <w:r>
        <w:rPr>
          <w:rFonts w:hint="eastAsia" w:ascii="仿宋" w:hAnsi="仿宋" w:eastAsia="仿宋" w:cs="宋体"/>
        </w:rPr>
        <w:t xml:space="preserve"> 以上企业，不属于大企业的分支机构，不存在控股股东 为大企业的情形，也不存在与大企业的负责人为同一人的情 形。 </w:t>
      </w:r>
    </w:p>
    <w:p w14:paraId="03CFAD32">
      <w:pPr>
        <w:widowControl/>
        <w:spacing w:before="62" w:line="360" w:lineRule="auto"/>
        <w:ind w:firstLine="315" w:firstLineChars="150"/>
        <w:jc w:val="left"/>
        <w:rPr>
          <w:rFonts w:ascii="仿宋" w:hAnsi="仿宋" w:eastAsia="仿宋" w:cs="宋体"/>
        </w:rPr>
      </w:pPr>
      <w:r>
        <w:rPr>
          <w:rFonts w:hint="eastAsia" w:ascii="仿宋" w:hAnsi="仿宋" w:eastAsia="仿宋" w:cs="宋体"/>
        </w:rPr>
        <w:t xml:space="preserve">本企业对上述声明内容的真实性负责。如有虚假，将依 法承担相应责任。 </w:t>
      </w:r>
    </w:p>
    <w:p w14:paraId="1C3693FA">
      <w:pPr>
        <w:widowControl/>
        <w:spacing w:before="62" w:line="360" w:lineRule="auto"/>
        <w:ind w:right="840" w:firstLine="4830" w:firstLineChars="2300"/>
        <w:rPr>
          <w:rFonts w:ascii="仿宋" w:hAnsi="仿宋" w:eastAsia="仿宋" w:cs="宋体"/>
        </w:rPr>
      </w:pPr>
    </w:p>
    <w:p w14:paraId="27487774">
      <w:pPr>
        <w:widowControl/>
        <w:spacing w:before="62" w:line="360" w:lineRule="auto"/>
        <w:ind w:right="840" w:firstLine="4830" w:firstLineChars="2300"/>
        <w:rPr>
          <w:rFonts w:ascii="仿宋" w:hAnsi="仿宋" w:eastAsia="仿宋" w:cs="宋体"/>
        </w:rPr>
      </w:pPr>
      <w:r>
        <w:rPr>
          <w:rFonts w:hint="eastAsia" w:ascii="仿宋" w:hAnsi="仿宋" w:eastAsia="仿宋" w:cs="宋体"/>
        </w:rPr>
        <w:t>企业名称（盖章）：</w:t>
      </w:r>
    </w:p>
    <w:p w14:paraId="4C000592">
      <w:pPr>
        <w:widowControl/>
        <w:spacing w:before="62" w:line="360" w:lineRule="auto"/>
        <w:ind w:right="1155" w:firstLine="315" w:firstLineChars="150"/>
        <w:jc w:val="center"/>
        <w:rPr>
          <w:rFonts w:ascii="仿宋" w:hAnsi="仿宋" w:eastAsia="仿宋" w:cs="宋体"/>
        </w:rPr>
      </w:pPr>
      <w:r>
        <w:rPr>
          <w:rFonts w:hint="eastAsia" w:ascii="仿宋" w:hAnsi="仿宋" w:eastAsia="仿宋" w:cs="宋体"/>
        </w:rPr>
        <w:t xml:space="preserve"> 日 期： </w:t>
      </w:r>
    </w:p>
    <w:p w14:paraId="5EB8F6E6">
      <w:pPr>
        <w:autoSpaceDE w:val="0"/>
        <w:autoSpaceDN w:val="0"/>
        <w:adjustRightInd w:val="0"/>
        <w:spacing w:before="62" w:line="360" w:lineRule="auto"/>
        <w:jc w:val="center"/>
        <w:rPr>
          <w:rFonts w:ascii="仿宋" w:hAnsi="仿宋" w:eastAsia="仿宋" w:cs="宋体"/>
          <w:lang w:val="zh-CN"/>
        </w:rPr>
      </w:pPr>
    </w:p>
    <w:p w14:paraId="440266B1">
      <w:pPr>
        <w:widowControl/>
        <w:spacing w:before="62" w:beforeAutospacing="1" w:after="100" w:afterAutospacing="1" w:line="360" w:lineRule="auto"/>
        <w:contextualSpacing/>
        <w:jc w:val="left"/>
        <w:rPr>
          <w:rFonts w:ascii="仿宋" w:hAnsi="仿宋" w:eastAsia="仿宋" w:cs="宋体"/>
        </w:rPr>
      </w:pPr>
      <w:r>
        <w:rPr>
          <w:rFonts w:hint="eastAsia" w:ascii="仿宋" w:hAnsi="仿宋" w:eastAsia="仿宋" w:cs="宋体"/>
        </w:rPr>
        <w:t>说明：</w:t>
      </w:r>
    </w:p>
    <w:p w14:paraId="124EF00F">
      <w:pPr>
        <w:widowControl/>
        <w:spacing w:before="62" w:beforeAutospacing="1" w:after="100" w:afterAutospacing="1" w:line="360" w:lineRule="auto"/>
        <w:contextualSpacing/>
        <w:jc w:val="left"/>
        <w:rPr>
          <w:rFonts w:ascii="仿宋" w:hAnsi="仿宋" w:eastAsia="仿宋" w:cs="宋体"/>
          <w:kern w:val="0"/>
        </w:rPr>
      </w:pPr>
      <w:r>
        <w:rPr>
          <w:rFonts w:hint="eastAsia" w:ascii="仿宋" w:hAnsi="仿宋" w:eastAsia="仿宋" w:cs="宋体"/>
          <w:kern w:val="0"/>
        </w:rPr>
        <w:t>1、</w:t>
      </w:r>
      <w:r>
        <w:rPr>
          <w:rFonts w:hint="eastAsia" w:ascii="仿宋" w:hAnsi="仿宋" w:eastAsia="仿宋" w:cs="宋体"/>
        </w:rPr>
        <w:t>从业人员、营业收入、资产总额填报上一年度数据，无上一年度数据的新成立企业可不填报。</w:t>
      </w:r>
    </w:p>
    <w:p w14:paraId="2AB2E385">
      <w:pPr>
        <w:widowControl/>
        <w:spacing w:before="62" w:beforeAutospacing="1" w:after="100" w:afterAutospacing="1" w:line="360" w:lineRule="auto"/>
        <w:contextualSpacing/>
        <w:jc w:val="left"/>
        <w:rPr>
          <w:rFonts w:ascii="仿宋" w:hAnsi="仿宋" w:eastAsia="仿宋" w:cs="宋体"/>
          <w:b/>
          <w:bCs/>
          <w:sz w:val="24"/>
          <w:szCs w:val="24"/>
        </w:rPr>
      </w:pPr>
      <w:r>
        <w:rPr>
          <w:rFonts w:hint="eastAsia" w:ascii="仿宋" w:hAnsi="仿宋" w:eastAsia="仿宋" w:cs="宋体"/>
          <w:kern w:val="0"/>
        </w:rPr>
        <w:t>2、中小企业参加政府采购活动，应当出具</w:t>
      </w:r>
      <w:r>
        <w:rPr>
          <w:rFonts w:hint="eastAsia" w:ascii="仿宋" w:hAnsi="仿宋" w:eastAsia="仿宋" w:cs="宋体"/>
        </w:rPr>
        <w:t>《中小企业声明函》，否则不得享受相关中小企业扶持政</w:t>
      </w:r>
      <w:r>
        <w:rPr>
          <w:rFonts w:hint="eastAsia" w:ascii="仿宋" w:hAnsi="仿宋" w:eastAsia="仿宋" w:cs="宋体"/>
          <w:kern w:val="0"/>
        </w:rPr>
        <w:t>策。</w:t>
      </w:r>
    </w:p>
    <w:p w14:paraId="35B1195D">
      <w:pPr>
        <w:widowControl/>
        <w:spacing w:before="62" w:line="360" w:lineRule="auto"/>
        <w:jc w:val="left"/>
        <w:rPr>
          <w:rFonts w:ascii="仿宋" w:hAnsi="仿宋" w:eastAsia="仿宋" w:cs="宋体"/>
          <w:b/>
          <w:bCs/>
          <w:sz w:val="24"/>
          <w:szCs w:val="24"/>
        </w:rPr>
        <w:sectPr>
          <w:pgSz w:w="11906" w:h="16838"/>
          <w:pgMar w:top="1440" w:right="1800" w:bottom="1440" w:left="1800" w:header="851" w:footer="992" w:gutter="0"/>
          <w:pgNumType w:fmt="decimal"/>
          <w:cols w:space="425" w:num="1"/>
          <w:docGrid w:type="lines" w:linePitch="312" w:charSpace="0"/>
        </w:sectPr>
      </w:pPr>
    </w:p>
    <w:p w14:paraId="53DEC6F8">
      <w:pPr>
        <w:autoSpaceDE w:val="0"/>
        <w:autoSpaceDN w:val="0"/>
        <w:spacing w:before="62" w:line="360" w:lineRule="auto"/>
        <w:jc w:val="center"/>
        <w:outlineLvl w:val="2"/>
        <w:rPr>
          <w:rFonts w:ascii="仿宋" w:hAnsi="仿宋" w:eastAsia="仿宋"/>
          <w:b/>
          <w:sz w:val="28"/>
          <w:szCs w:val="24"/>
        </w:rPr>
      </w:pPr>
      <w:r>
        <w:rPr>
          <w:rFonts w:hint="eastAsia" w:ascii="仿宋" w:hAnsi="仿宋" w:eastAsia="仿宋"/>
          <w:b/>
          <w:sz w:val="28"/>
          <w:szCs w:val="24"/>
        </w:rPr>
        <w:t>3.</w:t>
      </w:r>
      <w:r>
        <w:rPr>
          <w:rFonts w:hint="eastAsia" w:ascii="仿宋" w:hAnsi="仿宋" w:eastAsia="仿宋"/>
          <w:b/>
          <w:sz w:val="28"/>
          <w:szCs w:val="24"/>
          <w:lang w:val="en-US" w:eastAsia="zh-CN"/>
        </w:rPr>
        <w:t>8.1</w:t>
      </w:r>
      <w:r>
        <w:rPr>
          <w:rFonts w:hint="eastAsia" w:ascii="仿宋" w:hAnsi="仿宋" w:eastAsia="仿宋"/>
          <w:b/>
          <w:sz w:val="28"/>
          <w:szCs w:val="24"/>
        </w:rPr>
        <w:t xml:space="preserve"> 残疾人福利性单位声明函</w:t>
      </w:r>
    </w:p>
    <w:p w14:paraId="05BB53A2">
      <w:pPr>
        <w:spacing w:before="62" w:line="360" w:lineRule="auto"/>
        <w:rPr>
          <w:rFonts w:ascii="仿宋" w:hAnsi="仿宋" w:eastAsia="仿宋"/>
        </w:rPr>
      </w:pPr>
    </w:p>
    <w:p w14:paraId="37DD20A4">
      <w:pPr>
        <w:spacing w:before="62" w:line="360" w:lineRule="auto"/>
        <w:ind w:firstLine="420" w:firstLineChars="200"/>
        <w:rPr>
          <w:rFonts w:ascii="仿宋" w:hAnsi="仿宋" w:eastAsia="仿宋"/>
        </w:rPr>
      </w:pPr>
      <w:r>
        <w:rPr>
          <w:rFonts w:hint="eastAsia" w:ascii="仿宋" w:hAnsi="仿宋" w:eastAsia="仿宋"/>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07AB7D12">
      <w:pPr>
        <w:spacing w:before="62" w:line="360" w:lineRule="auto"/>
        <w:ind w:firstLine="420" w:firstLineChars="200"/>
        <w:rPr>
          <w:rFonts w:ascii="仿宋" w:hAnsi="仿宋" w:eastAsia="仿宋"/>
        </w:rPr>
      </w:pPr>
      <w:r>
        <w:rPr>
          <w:rFonts w:hint="eastAsia" w:ascii="仿宋" w:hAnsi="仿宋" w:eastAsia="仿宋"/>
        </w:rPr>
        <w:t>本单位对上述声明的真实性负责。如有虚假，将依法承担相应责任。</w:t>
      </w:r>
    </w:p>
    <w:p w14:paraId="372F1F9C">
      <w:pPr>
        <w:spacing w:before="62" w:line="360" w:lineRule="auto"/>
        <w:rPr>
          <w:rFonts w:ascii="仿宋" w:hAnsi="仿宋" w:eastAsia="仿宋"/>
        </w:rPr>
      </w:pPr>
    </w:p>
    <w:p w14:paraId="0E0C56ED">
      <w:pPr>
        <w:spacing w:before="62" w:line="360" w:lineRule="auto"/>
        <w:rPr>
          <w:rFonts w:ascii="仿宋" w:hAnsi="仿宋" w:eastAsia="仿宋"/>
        </w:rPr>
      </w:pPr>
    </w:p>
    <w:p w14:paraId="51AD5F8B">
      <w:pPr>
        <w:spacing w:before="62" w:line="360" w:lineRule="auto"/>
        <w:rPr>
          <w:rFonts w:ascii="仿宋" w:hAnsi="仿宋" w:eastAsia="仿宋"/>
        </w:rPr>
      </w:pPr>
    </w:p>
    <w:p w14:paraId="09A1CE90">
      <w:pPr>
        <w:adjustRightInd w:val="0"/>
        <w:snapToGrid w:val="0"/>
        <w:spacing w:before="62" w:line="360" w:lineRule="auto"/>
        <w:ind w:firstLine="4620" w:firstLineChars="2200"/>
        <w:rPr>
          <w:rFonts w:ascii="仿宋" w:hAnsi="仿宋" w:eastAsia="仿宋" w:cs="宋体"/>
        </w:rPr>
      </w:pPr>
      <w:r>
        <w:rPr>
          <w:rFonts w:hint="eastAsia" w:ascii="仿宋" w:hAnsi="仿宋" w:eastAsia="仿宋"/>
        </w:rPr>
        <w:t>单位名称（盖章）</w:t>
      </w:r>
      <w:r>
        <w:rPr>
          <w:rFonts w:hint="eastAsia" w:ascii="仿宋" w:hAnsi="仿宋" w:eastAsia="仿宋" w:cs="宋体"/>
        </w:rPr>
        <w:t>：</w:t>
      </w:r>
    </w:p>
    <w:p w14:paraId="3EF215F6">
      <w:pPr>
        <w:spacing w:before="62" w:line="360" w:lineRule="auto"/>
        <w:ind w:left="4358" w:leftChars="2075"/>
        <w:rPr>
          <w:rFonts w:ascii="仿宋" w:hAnsi="仿宋" w:eastAsia="仿宋"/>
        </w:rPr>
      </w:pPr>
      <w:r>
        <w:rPr>
          <w:rFonts w:hint="eastAsia" w:ascii="仿宋" w:hAnsi="仿宋" w:eastAsia="仿宋" w:cs="Arial"/>
        </w:rPr>
        <w:t xml:space="preserve"> 日    期：      年    月    日</w:t>
      </w:r>
    </w:p>
    <w:p w14:paraId="22BAF9A0">
      <w:pPr>
        <w:autoSpaceDE w:val="0"/>
        <w:autoSpaceDN w:val="0"/>
        <w:adjustRightInd w:val="0"/>
        <w:spacing w:before="62" w:line="360" w:lineRule="auto"/>
        <w:jc w:val="left"/>
        <w:rPr>
          <w:rFonts w:ascii="仿宋" w:hAnsi="仿宋" w:eastAsia="仿宋" w:cs="黑体"/>
          <w:b/>
          <w:bCs/>
          <w:sz w:val="24"/>
          <w:szCs w:val="24"/>
        </w:rPr>
      </w:pPr>
    </w:p>
    <w:p w14:paraId="2196118E">
      <w:pPr>
        <w:autoSpaceDE w:val="0"/>
        <w:autoSpaceDN w:val="0"/>
        <w:adjustRightInd w:val="0"/>
        <w:spacing w:before="62" w:line="360" w:lineRule="auto"/>
        <w:jc w:val="left"/>
        <w:rPr>
          <w:rFonts w:ascii="仿宋" w:hAnsi="仿宋" w:eastAsia="仿宋" w:cs="黑体"/>
          <w:b/>
          <w:bCs/>
          <w:sz w:val="28"/>
          <w:szCs w:val="28"/>
          <w:lang w:val="zh-CN"/>
        </w:rPr>
      </w:pPr>
      <w:r>
        <w:rPr>
          <w:rFonts w:hint="eastAsia" w:ascii="仿宋" w:hAnsi="仿宋" w:eastAsia="仿宋" w:cs="黑体"/>
          <w:b/>
          <w:bCs/>
          <w:sz w:val="24"/>
          <w:szCs w:val="24"/>
        </w:rPr>
        <w:t>注：符合条件的残疾人福利性单位请提供本函，不符合的可不提供本函。</w:t>
      </w:r>
    </w:p>
    <w:p w14:paraId="6DAD54D7">
      <w:pPr>
        <w:autoSpaceDE w:val="0"/>
        <w:autoSpaceDN w:val="0"/>
        <w:spacing w:before="62" w:line="360" w:lineRule="auto"/>
        <w:rPr>
          <w:rFonts w:ascii="仿宋" w:hAnsi="仿宋" w:eastAsia="仿宋"/>
          <w:b/>
          <w:sz w:val="28"/>
          <w:szCs w:val="24"/>
        </w:rPr>
      </w:pPr>
    </w:p>
    <w:p w14:paraId="5E87D678">
      <w:pPr>
        <w:autoSpaceDE w:val="0"/>
        <w:autoSpaceDN w:val="0"/>
        <w:spacing w:before="62" w:line="360" w:lineRule="auto"/>
        <w:jc w:val="center"/>
        <w:rPr>
          <w:rFonts w:ascii="仿宋" w:hAnsi="仿宋" w:eastAsia="仿宋"/>
          <w:b/>
          <w:sz w:val="28"/>
          <w:szCs w:val="24"/>
        </w:rPr>
      </w:pPr>
    </w:p>
    <w:p w14:paraId="490C41BF">
      <w:pPr>
        <w:pageBreakBefore/>
        <w:autoSpaceDE w:val="0"/>
        <w:autoSpaceDN w:val="0"/>
        <w:spacing w:before="62" w:line="360" w:lineRule="auto"/>
        <w:jc w:val="center"/>
        <w:outlineLvl w:val="2"/>
        <w:rPr>
          <w:rFonts w:ascii="仿宋" w:hAnsi="仿宋" w:eastAsia="仿宋"/>
          <w:b/>
          <w:sz w:val="28"/>
          <w:szCs w:val="24"/>
        </w:rPr>
      </w:pPr>
      <w:r>
        <w:rPr>
          <w:rFonts w:hint="eastAsia" w:ascii="仿宋" w:hAnsi="仿宋" w:eastAsia="仿宋"/>
          <w:b/>
          <w:sz w:val="28"/>
          <w:szCs w:val="24"/>
        </w:rPr>
        <w:t>3.</w:t>
      </w:r>
      <w:r>
        <w:rPr>
          <w:rFonts w:hint="eastAsia" w:ascii="仿宋" w:hAnsi="仿宋" w:eastAsia="仿宋"/>
          <w:b/>
          <w:sz w:val="28"/>
          <w:szCs w:val="24"/>
          <w:lang w:val="en-US" w:eastAsia="zh-CN"/>
        </w:rPr>
        <w:t>8.2</w:t>
      </w:r>
      <w:r>
        <w:rPr>
          <w:rFonts w:hint="eastAsia" w:ascii="仿宋" w:hAnsi="仿宋" w:eastAsia="仿宋"/>
          <w:b/>
          <w:sz w:val="28"/>
          <w:szCs w:val="24"/>
        </w:rPr>
        <w:t xml:space="preserve"> 监狱企业证明函</w:t>
      </w:r>
    </w:p>
    <w:p w14:paraId="45F1FC91">
      <w:pPr>
        <w:autoSpaceDE w:val="0"/>
        <w:autoSpaceDN w:val="0"/>
        <w:adjustRightInd w:val="0"/>
        <w:spacing w:before="62" w:line="360" w:lineRule="auto"/>
        <w:ind w:firstLine="562"/>
        <w:jc w:val="left"/>
        <w:rPr>
          <w:rFonts w:ascii="仿宋" w:hAnsi="仿宋" w:eastAsia="仿宋"/>
          <w:sz w:val="24"/>
          <w:szCs w:val="24"/>
        </w:rPr>
      </w:pPr>
    </w:p>
    <w:p w14:paraId="217F3906">
      <w:pPr>
        <w:autoSpaceDE w:val="0"/>
        <w:autoSpaceDN w:val="0"/>
        <w:adjustRightInd w:val="0"/>
        <w:spacing w:before="62" w:line="360" w:lineRule="auto"/>
        <w:ind w:firstLine="562"/>
        <w:jc w:val="left"/>
        <w:rPr>
          <w:rFonts w:ascii="仿宋" w:hAnsi="仿宋" w:eastAsia="仿宋" w:cs="黑体"/>
          <w:sz w:val="24"/>
          <w:szCs w:val="24"/>
        </w:rPr>
      </w:pPr>
      <w:r>
        <w:rPr>
          <w:rFonts w:hint="eastAsia" w:ascii="仿宋" w:hAnsi="仿宋" w:eastAsia="仿宋"/>
          <w:sz w:val="24"/>
          <w:szCs w:val="24"/>
        </w:rPr>
        <w:t>根据《财政部 司法部关于政府采购支持监狱企业发展有关问题的通知》（财库[2014]68 号）的规定，</w:t>
      </w:r>
      <w:r>
        <w:rPr>
          <w:rFonts w:hint="eastAsia" w:ascii="仿宋" w:hAnsi="仿宋" w:eastAsia="仿宋" w:cs="黑体"/>
          <w:sz w:val="24"/>
          <w:szCs w:val="24"/>
          <w:u w:val="single"/>
        </w:rPr>
        <w:t xml:space="preserve">（填写供应商全称）    </w:t>
      </w:r>
      <w:r>
        <w:rPr>
          <w:rFonts w:hint="eastAsia" w:ascii="仿宋" w:hAnsi="仿宋" w:eastAsia="仿宋" w:cs="黑体"/>
          <w:sz w:val="24"/>
          <w:szCs w:val="24"/>
        </w:rPr>
        <w:t xml:space="preserve">为监狱企业。 </w:t>
      </w:r>
    </w:p>
    <w:p w14:paraId="18485A2D">
      <w:pPr>
        <w:autoSpaceDE w:val="0"/>
        <w:autoSpaceDN w:val="0"/>
        <w:adjustRightInd w:val="0"/>
        <w:spacing w:before="62" w:line="360" w:lineRule="auto"/>
        <w:ind w:firstLine="562"/>
        <w:jc w:val="left"/>
        <w:rPr>
          <w:rFonts w:ascii="仿宋" w:hAnsi="仿宋" w:eastAsia="仿宋" w:cs="黑体"/>
          <w:sz w:val="24"/>
          <w:szCs w:val="24"/>
        </w:rPr>
      </w:pPr>
      <w:r>
        <w:rPr>
          <w:rFonts w:hint="eastAsia" w:ascii="仿宋" w:hAnsi="仿宋" w:eastAsia="仿宋" w:cs="黑体"/>
          <w:sz w:val="24"/>
          <w:szCs w:val="24"/>
        </w:rPr>
        <w:t>特此声明。</w:t>
      </w:r>
    </w:p>
    <w:p w14:paraId="1CF66ED5">
      <w:pPr>
        <w:autoSpaceDE w:val="0"/>
        <w:autoSpaceDN w:val="0"/>
        <w:adjustRightInd w:val="0"/>
        <w:spacing w:before="62" w:line="360" w:lineRule="auto"/>
        <w:ind w:firstLine="880" w:firstLineChars="367"/>
        <w:jc w:val="left"/>
        <w:rPr>
          <w:rFonts w:ascii="仿宋" w:hAnsi="仿宋" w:eastAsia="仿宋" w:cs="黑体"/>
          <w:sz w:val="24"/>
          <w:szCs w:val="24"/>
        </w:rPr>
      </w:pPr>
    </w:p>
    <w:p w14:paraId="55A039B8">
      <w:pPr>
        <w:autoSpaceDE w:val="0"/>
        <w:autoSpaceDN w:val="0"/>
        <w:adjustRightInd w:val="0"/>
        <w:spacing w:before="62" w:line="360" w:lineRule="auto"/>
        <w:ind w:firstLine="880" w:firstLineChars="367"/>
        <w:jc w:val="left"/>
        <w:rPr>
          <w:rFonts w:ascii="仿宋" w:hAnsi="仿宋" w:eastAsia="仿宋" w:cs="黑体"/>
          <w:sz w:val="24"/>
          <w:szCs w:val="24"/>
        </w:rPr>
      </w:pPr>
      <w:r>
        <w:rPr>
          <w:rFonts w:hint="eastAsia" w:ascii="仿宋" w:hAnsi="仿宋" w:eastAsia="仿宋" w:cs="黑体"/>
          <w:sz w:val="24"/>
          <w:szCs w:val="24"/>
        </w:rPr>
        <w:t>省级以上监狱管理局、戒毒管理局（含新疆生产建设兵团） （盖章）：</w:t>
      </w:r>
    </w:p>
    <w:p w14:paraId="36616F73">
      <w:pPr>
        <w:autoSpaceDE w:val="0"/>
        <w:autoSpaceDN w:val="0"/>
        <w:adjustRightInd w:val="0"/>
        <w:spacing w:before="62" w:line="360" w:lineRule="auto"/>
        <w:ind w:firstLine="2880" w:firstLineChars="1200"/>
        <w:jc w:val="left"/>
        <w:rPr>
          <w:rFonts w:ascii="仿宋" w:hAnsi="仿宋" w:eastAsia="仿宋" w:cs="黑体"/>
          <w:sz w:val="24"/>
          <w:szCs w:val="24"/>
        </w:rPr>
      </w:pPr>
      <w:r>
        <w:rPr>
          <w:rFonts w:hint="eastAsia" w:ascii="仿宋" w:hAnsi="仿宋" w:eastAsia="仿宋" w:cs="黑体"/>
          <w:sz w:val="24"/>
          <w:szCs w:val="24"/>
        </w:rPr>
        <w:t xml:space="preserve"> 日    期：      年    月    日 </w:t>
      </w:r>
    </w:p>
    <w:p w14:paraId="5F8DB0B9">
      <w:pPr>
        <w:autoSpaceDE w:val="0"/>
        <w:autoSpaceDN w:val="0"/>
        <w:adjustRightInd w:val="0"/>
        <w:spacing w:before="62" w:line="360" w:lineRule="auto"/>
        <w:ind w:firstLine="880" w:firstLineChars="367"/>
        <w:jc w:val="left"/>
        <w:rPr>
          <w:rFonts w:ascii="仿宋" w:hAnsi="仿宋" w:eastAsia="仿宋" w:cs="黑体"/>
          <w:sz w:val="24"/>
          <w:szCs w:val="24"/>
        </w:rPr>
      </w:pPr>
    </w:p>
    <w:p w14:paraId="3EAA6AEA">
      <w:pPr>
        <w:autoSpaceDE w:val="0"/>
        <w:autoSpaceDN w:val="0"/>
        <w:adjustRightInd w:val="0"/>
        <w:spacing w:before="62" w:line="360" w:lineRule="auto"/>
        <w:jc w:val="left"/>
        <w:rPr>
          <w:rFonts w:ascii="仿宋" w:hAnsi="仿宋" w:eastAsia="仿宋" w:cs="宋体"/>
          <w:b/>
          <w:bCs/>
          <w:sz w:val="24"/>
          <w:szCs w:val="24"/>
        </w:rPr>
        <w:sectPr>
          <w:pgSz w:w="11906" w:h="16838"/>
          <w:pgMar w:top="1440" w:right="1800" w:bottom="1440" w:left="1800" w:header="851" w:footer="992" w:gutter="0"/>
          <w:pgNumType w:fmt="decimal"/>
          <w:cols w:space="425" w:num="1"/>
          <w:docGrid w:type="lines" w:linePitch="312" w:charSpace="0"/>
        </w:sectPr>
      </w:pPr>
      <w:r>
        <w:rPr>
          <w:rFonts w:hint="eastAsia" w:ascii="仿宋" w:hAnsi="仿宋" w:eastAsia="仿宋" w:cs="黑体"/>
          <w:b/>
          <w:bCs/>
          <w:sz w:val="24"/>
          <w:szCs w:val="24"/>
        </w:rPr>
        <w:t>注：符合条件的监狱企业请提供本函，不符合的可不提供本函。</w:t>
      </w:r>
    </w:p>
    <w:p w14:paraId="7AE926C5">
      <w:pPr>
        <w:autoSpaceDE w:val="0"/>
        <w:autoSpaceDN w:val="0"/>
        <w:spacing w:before="62" w:line="360" w:lineRule="auto"/>
        <w:jc w:val="center"/>
        <w:outlineLvl w:val="2"/>
        <w:rPr>
          <w:rFonts w:ascii="仿宋" w:hAnsi="仿宋" w:eastAsia="仿宋"/>
          <w:b/>
          <w:sz w:val="28"/>
          <w:szCs w:val="24"/>
        </w:rPr>
      </w:pPr>
      <w:r>
        <w:rPr>
          <w:rFonts w:hint="eastAsia" w:ascii="仿宋" w:hAnsi="仿宋" w:eastAsia="仿宋"/>
          <w:b/>
          <w:sz w:val="28"/>
          <w:szCs w:val="24"/>
        </w:rPr>
        <w:t>3.</w:t>
      </w:r>
      <w:r>
        <w:rPr>
          <w:rFonts w:hint="eastAsia" w:ascii="仿宋" w:hAnsi="仿宋" w:eastAsia="仿宋"/>
          <w:b/>
          <w:sz w:val="28"/>
          <w:szCs w:val="24"/>
          <w:lang w:val="en-US" w:eastAsia="zh-CN"/>
        </w:rPr>
        <w:t>9</w:t>
      </w:r>
      <w:r>
        <w:rPr>
          <w:rFonts w:hint="eastAsia" w:ascii="仿宋" w:hAnsi="仿宋" w:eastAsia="仿宋"/>
          <w:b/>
          <w:sz w:val="28"/>
          <w:szCs w:val="24"/>
        </w:rPr>
        <w:t xml:space="preserve"> 其他资格证书或材料</w:t>
      </w:r>
    </w:p>
    <w:p w14:paraId="17EA8F6B">
      <w:pPr>
        <w:spacing w:before="62" w:line="360" w:lineRule="auto"/>
        <w:jc w:val="center"/>
        <w:rPr>
          <w:rFonts w:ascii="仿宋" w:hAnsi="仿宋" w:eastAsia="仿宋"/>
          <w:bCs/>
          <w:sz w:val="24"/>
          <w:szCs w:val="24"/>
        </w:rPr>
      </w:pPr>
    </w:p>
    <w:p w14:paraId="499E09B5">
      <w:pPr>
        <w:topLinePunct/>
        <w:spacing w:before="62" w:line="360" w:lineRule="auto"/>
        <w:contextualSpacing/>
        <w:rPr>
          <w:rFonts w:ascii="仿宋" w:hAnsi="仿宋" w:eastAsia="仿宋" w:cs="宋体"/>
        </w:rPr>
      </w:pPr>
    </w:p>
    <w:p w14:paraId="4D6BCD0E">
      <w:pPr>
        <w:pStyle w:val="9"/>
        <w:spacing w:before="62" w:line="360" w:lineRule="auto"/>
        <w:jc w:val="center"/>
        <w:outlineLvl w:val="1"/>
        <w:rPr>
          <w:rFonts w:ascii="仿宋" w:hAnsi="仿宋" w:eastAsia="仿宋" w:cs="黑体"/>
          <w:b/>
          <w:bCs/>
          <w:sz w:val="28"/>
          <w:szCs w:val="28"/>
          <w:lang w:val="zh-CN"/>
        </w:rPr>
      </w:pPr>
      <w:r>
        <w:rPr>
          <w:rFonts w:hint="eastAsia" w:ascii="仿宋" w:hAnsi="仿宋" w:eastAsia="仿宋" w:cs="黑体"/>
          <w:b/>
          <w:bCs/>
          <w:sz w:val="44"/>
          <w:szCs w:val="44"/>
          <w:lang w:val="zh-CN"/>
        </w:rPr>
        <w:br w:type="page"/>
      </w:r>
      <w:bookmarkStart w:id="35" w:name="_Toc138068732"/>
      <w:r>
        <w:rPr>
          <w:rFonts w:hint="eastAsia" w:ascii="仿宋" w:hAnsi="仿宋" w:eastAsia="仿宋"/>
          <w:b/>
          <w:bCs/>
          <w:snapToGrid w:val="0"/>
          <w:sz w:val="28"/>
          <w:szCs w:val="28"/>
        </w:rPr>
        <w:t>四、符合性审查证明材料</w:t>
      </w:r>
      <w:bookmarkEnd w:id="35"/>
    </w:p>
    <w:p w14:paraId="15CD682B">
      <w:pPr>
        <w:spacing w:before="62" w:line="360" w:lineRule="auto"/>
        <w:jc w:val="center"/>
        <w:rPr>
          <w:rFonts w:ascii="仿宋" w:hAnsi="仿宋" w:eastAsia="仿宋"/>
          <w:b/>
          <w:sz w:val="28"/>
          <w:szCs w:val="24"/>
        </w:rPr>
      </w:pPr>
      <w:r>
        <w:rPr>
          <w:rFonts w:hint="eastAsia" w:ascii="仿宋" w:hAnsi="仿宋" w:eastAsia="仿宋"/>
          <w:b/>
          <w:sz w:val="28"/>
          <w:szCs w:val="24"/>
        </w:rPr>
        <w:t>4.1 技术方案（实施方案）</w:t>
      </w:r>
    </w:p>
    <w:p w14:paraId="622FFA54">
      <w:pPr>
        <w:autoSpaceDE w:val="0"/>
        <w:autoSpaceDN w:val="0"/>
        <w:adjustRightInd w:val="0"/>
        <w:spacing w:before="62" w:line="360" w:lineRule="auto"/>
        <w:jc w:val="center"/>
        <w:rPr>
          <w:rFonts w:ascii="仿宋" w:hAnsi="仿宋" w:eastAsia="仿宋" w:cs="宋体"/>
          <w:lang w:val="zh-CN"/>
        </w:rPr>
      </w:pPr>
    </w:p>
    <w:p w14:paraId="6C10B69F">
      <w:pPr>
        <w:autoSpaceDE w:val="0"/>
        <w:autoSpaceDN w:val="0"/>
        <w:adjustRightInd w:val="0"/>
        <w:spacing w:before="62" w:line="360" w:lineRule="auto"/>
        <w:jc w:val="center"/>
        <w:rPr>
          <w:rFonts w:ascii="仿宋" w:hAnsi="仿宋" w:eastAsia="仿宋" w:cs="宋体"/>
          <w:lang w:val="zh-CN"/>
        </w:rPr>
      </w:pPr>
      <w:r>
        <w:rPr>
          <w:rFonts w:hint="eastAsia" w:ascii="仿宋" w:hAnsi="仿宋" w:eastAsia="仿宋" w:cs="宋体"/>
          <w:lang w:val="zh-CN"/>
        </w:rPr>
        <w:t>（供应商根据磋商文件要求自行编制）</w:t>
      </w:r>
    </w:p>
    <w:p w14:paraId="5E23EB9B">
      <w:pPr>
        <w:autoSpaceDE w:val="0"/>
        <w:autoSpaceDN w:val="0"/>
        <w:spacing w:before="62" w:line="360" w:lineRule="auto"/>
        <w:jc w:val="center"/>
        <w:outlineLvl w:val="2"/>
        <w:rPr>
          <w:rFonts w:ascii="仿宋" w:hAnsi="仿宋" w:eastAsia="仿宋"/>
          <w:b/>
          <w:sz w:val="28"/>
          <w:szCs w:val="24"/>
        </w:rPr>
      </w:pPr>
    </w:p>
    <w:p w14:paraId="47FCA742">
      <w:pPr>
        <w:autoSpaceDE w:val="0"/>
        <w:autoSpaceDN w:val="0"/>
        <w:spacing w:before="62" w:line="360" w:lineRule="auto"/>
        <w:jc w:val="center"/>
        <w:outlineLvl w:val="2"/>
        <w:rPr>
          <w:rFonts w:ascii="仿宋" w:hAnsi="仿宋" w:eastAsia="仿宋"/>
          <w:b/>
          <w:sz w:val="28"/>
          <w:szCs w:val="24"/>
        </w:rPr>
      </w:pPr>
    </w:p>
    <w:p w14:paraId="6AA89671">
      <w:pPr>
        <w:autoSpaceDE w:val="0"/>
        <w:autoSpaceDN w:val="0"/>
        <w:spacing w:before="62" w:line="360" w:lineRule="auto"/>
        <w:jc w:val="center"/>
        <w:outlineLvl w:val="2"/>
        <w:rPr>
          <w:rFonts w:ascii="仿宋" w:hAnsi="仿宋" w:eastAsia="仿宋"/>
          <w:b/>
          <w:sz w:val="28"/>
          <w:szCs w:val="24"/>
        </w:rPr>
      </w:pPr>
    </w:p>
    <w:p w14:paraId="6F9E8767">
      <w:pPr>
        <w:autoSpaceDE w:val="0"/>
        <w:autoSpaceDN w:val="0"/>
        <w:spacing w:before="62" w:line="360" w:lineRule="auto"/>
        <w:jc w:val="center"/>
        <w:outlineLvl w:val="2"/>
        <w:rPr>
          <w:rFonts w:ascii="仿宋" w:hAnsi="仿宋" w:eastAsia="仿宋"/>
          <w:b/>
          <w:sz w:val="28"/>
          <w:szCs w:val="24"/>
        </w:rPr>
      </w:pPr>
    </w:p>
    <w:p w14:paraId="414AC728">
      <w:pPr>
        <w:autoSpaceDE w:val="0"/>
        <w:autoSpaceDN w:val="0"/>
        <w:spacing w:before="62" w:line="360" w:lineRule="auto"/>
        <w:jc w:val="center"/>
        <w:outlineLvl w:val="2"/>
        <w:rPr>
          <w:rFonts w:ascii="仿宋" w:hAnsi="仿宋" w:eastAsia="仿宋"/>
          <w:b/>
          <w:sz w:val="28"/>
          <w:szCs w:val="24"/>
        </w:rPr>
      </w:pPr>
    </w:p>
    <w:p w14:paraId="49B5213E">
      <w:pPr>
        <w:autoSpaceDE w:val="0"/>
        <w:autoSpaceDN w:val="0"/>
        <w:spacing w:before="62" w:line="360" w:lineRule="auto"/>
        <w:jc w:val="center"/>
        <w:outlineLvl w:val="2"/>
        <w:rPr>
          <w:rFonts w:ascii="仿宋" w:hAnsi="仿宋" w:eastAsia="仿宋"/>
          <w:b/>
          <w:sz w:val="28"/>
          <w:szCs w:val="24"/>
        </w:rPr>
      </w:pPr>
    </w:p>
    <w:p w14:paraId="501578DC">
      <w:pPr>
        <w:autoSpaceDE w:val="0"/>
        <w:autoSpaceDN w:val="0"/>
        <w:spacing w:before="62" w:line="360" w:lineRule="auto"/>
        <w:jc w:val="center"/>
        <w:outlineLvl w:val="2"/>
        <w:rPr>
          <w:rFonts w:ascii="仿宋" w:hAnsi="仿宋" w:eastAsia="仿宋"/>
          <w:b/>
          <w:sz w:val="28"/>
          <w:szCs w:val="24"/>
        </w:rPr>
      </w:pPr>
    </w:p>
    <w:p w14:paraId="2D6C4819">
      <w:pPr>
        <w:autoSpaceDE w:val="0"/>
        <w:autoSpaceDN w:val="0"/>
        <w:spacing w:before="62" w:line="360" w:lineRule="auto"/>
        <w:jc w:val="center"/>
        <w:outlineLvl w:val="2"/>
        <w:rPr>
          <w:rFonts w:ascii="仿宋" w:hAnsi="仿宋" w:eastAsia="仿宋"/>
          <w:b/>
          <w:sz w:val="28"/>
          <w:szCs w:val="24"/>
        </w:rPr>
      </w:pPr>
    </w:p>
    <w:p w14:paraId="77B5788A">
      <w:pPr>
        <w:autoSpaceDE w:val="0"/>
        <w:autoSpaceDN w:val="0"/>
        <w:spacing w:before="62" w:line="360" w:lineRule="auto"/>
        <w:jc w:val="center"/>
        <w:outlineLvl w:val="2"/>
        <w:rPr>
          <w:rFonts w:ascii="仿宋" w:hAnsi="仿宋" w:eastAsia="仿宋"/>
          <w:b/>
          <w:sz w:val="28"/>
          <w:szCs w:val="24"/>
        </w:rPr>
      </w:pPr>
    </w:p>
    <w:p w14:paraId="3E3F050D">
      <w:pPr>
        <w:autoSpaceDE w:val="0"/>
        <w:autoSpaceDN w:val="0"/>
        <w:spacing w:before="62" w:line="360" w:lineRule="auto"/>
        <w:jc w:val="center"/>
        <w:outlineLvl w:val="2"/>
        <w:rPr>
          <w:rFonts w:ascii="仿宋" w:hAnsi="仿宋" w:eastAsia="仿宋"/>
          <w:b/>
          <w:sz w:val="28"/>
          <w:szCs w:val="24"/>
        </w:rPr>
      </w:pPr>
    </w:p>
    <w:p w14:paraId="578E7278">
      <w:pPr>
        <w:autoSpaceDE w:val="0"/>
        <w:autoSpaceDN w:val="0"/>
        <w:spacing w:before="62" w:line="360" w:lineRule="auto"/>
        <w:jc w:val="center"/>
        <w:outlineLvl w:val="2"/>
        <w:rPr>
          <w:rFonts w:ascii="仿宋" w:hAnsi="仿宋" w:eastAsia="仿宋"/>
          <w:b/>
          <w:sz w:val="28"/>
          <w:szCs w:val="24"/>
        </w:rPr>
      </w:pPr>
    </w:p>
    <w:p w14:paraId="305FCB42">
      <w:pPr>
        <w:autoSpaceDE w:val="0"/>
        <w:autoSpaceDN w:val="0"/>
        <w:spacing w:before="62" w:line="360" w:lineRule="auto"/>
        <w:jc w:val="center"/>
        <w:outlineLvl w:val="2"/>
        <w:rPr>
          <w:rFonts w:ascii="仿宋" w:hAnsi="仿宋" w:eastAsia="仿宋"/>
          <w:b/>
          <w:sz w:val="28"/>
          <w:szCs w:val="24"/>
        </w:rPr>
      </w:pPr>
    </w:p>
    <w:p w14:paraId="04AF69E1">
      <w:pPr>
        <w:autoSpaceDE w:val="0"/>
        <w:autoSpaceDN w:val="0"/>
        <w:spacing w:before="62" w:line="360" w:lineRule="auto"/>
        <w:jc w:val="center"/>
        <w:outlineLvl w:val="2"/>
        <w:rPr>
          <w:rFonts w:ascii="仿宋" w:hAnsi="仿宋" w:eastAsia="仿宋"/>
          <w:b/>
          <w:sz w:val="28"/>
          <w:szCs w:val="24"/>
        </w:rPr>
      </w:pPr>
    </w:p>
    <w:p w14:paraId="01FB2F4E">
      <w:pPr>
        <w:autoSpaceDE w:val="0"/>
        <w:autoSpaceDN w:val="0"/>
        <w:spacing w:before="62" w:line="360" w:lineRule="auto"/>
        <w:jc w:val="center"/>
        <w:outlineLvl w:val="2"/>
        <w:rPr>
          <w:rFonts w:ascii="仿宋" w:hAnsi="仿宋" w:eastAsia="仿宋"/>
          <w:b/>
          <w:sz w:val="28"/>
          <w:szCs w:val="24"/>
        </w:rPr>
      </w:pPr>
    </w:p>
    <w:p w14:paraId="7EF27EE6">
      <w:pPr>
        <w:autoSpaceDE w:val="0"/>
        <w:autoSpaceDN w:val="0"/>
        <w:spacing w:before="62" w:line="360" w:lineRule="auto"/>
        <w:jc w:val="center"/>
        <w:outlineLvl w:val="2"/>
        <w:rPr>
          <w:rFonts w:ascii="仿宋" w:hAnsi="仿宋" w:eastAsia="仿宋"/>
          <w:b/>
          <w:sz w:val="28"/>
          <w:szCs w:val="24"/>
        </w:rPr>
      </w:pPr>
    </w:p>
    <w:p w14:paraId="5F93D627">
      <w:pPr>
        <w:autoSpaceDE w:val="0"/>
        <w:autoSpaceDN w:val="0"/>
        <w:spacing w:before="62" w:line="360" w:lineRule="auto"/>
        <w:outlineLvl w:val="2"/>
        <w:rPr>
          <w:rFonts w:ascii="仿宋" w:hAnsi="仿宋" w:eastAsia="仿宋"/>
          <w:b/>
          <w:sz w:val="28"/>
          <w:szCs w:val="24"/>
        </w:rPr>
      </w:pPr>
    </w:p>
    <w:p w14:paraId="2E6DE60D">
      <w:pPr>
        <w:autoSpaceDE w:val="0"/>
        <w:autoSpaceDN w:val="0"/>
        <w:spacing w:before="62" w:line="360" w:lineRule="auto"/>
        <w:jc w:val="center"/>
        <w:outlineLvl w:val="2"/>
        <w:rPr>
          <w:rFonts w:ascii="仿宋" w:hAnsi="仿宋" w:eastAsia="仿宋"/>
          <w:b/>
          <w:sz w:val="28"/>
          <w:szCs w:val="24"/>
        </w:rPr>
      </w:pPr>
      <w:r>
        <w:rPr>
          <w:rFonts w:hint="eastAsia" w:ascii="仿宋" w:hAnsi="仿宋" w:eastAsia="仿宋"/>
          <w:b/>
          <w:sz w:val="28"/>
          <w:szCs w:val="24"/>
        </w:rPr>
        <w:t>4.2 业绩情况表</w:t>
      </w:r>
    </w:p>
    <w:p w14:paraId="36B62F6D">
      <w:pPr>
        <w:autoSpaceDE w:val="0"/>
        <w:autoSpaceDN w:val="0"/>
        <w:adjustRightInd w:val="0"/>
        <w:spacing w:before="62" w:line="360" w:lineRule="auto"/>
        <w:jc w:val="center"/>
        <w:rPr>
          <w:rFonts w:ascii="仿宋" w:hAnsi="仿宋" w:eastAsia="仿宋" w:cs="宋体"/>
          <w:lang w:val="zh-CN"/>
        </w:rPr>
      </w:pPr>
    </w:p>
    <w:p w14:paraId="23D13805">
      <w:pPr>
        <w:spacing w:before="62" w:afterLines="50" w:line="360" w:lineRule="auto"/>
        <w:contextualSpacing/>
        <w:jc w:val="left"/>
        <w:rPr>
          <w:rFonts w:ascii="仿宋" w:hAnsi="仿宋" w:eastAsia="仿宋"/>
        </w:rPr>
      </w:pPr>
      <w:r>
        <w:rPr>
          <w:rFonts w:hint="eastAsia" w:ascii="仿宋" w:hAnsi="仿宋" w:eastAsia="仿宋"/>
        </w:rPr>
        <w:t>采购编号：</w:t>
      </w:r>
    </w:p>
    <w:p w14:paraId="10BCFB26">
      <w:pPr>
        <w:snapToGrid w:val="0"/>
        <w:spacing w:before="62" w:line="360" w:lineRule="auto"/>
        <w:rPr>
          <w:rFonts w:ascii="仿宋" w:hAnsi="仿宋" w:eastAsia="仿宋"/>
        </w:rPr>
      </w:pPr>
      <w:r>
        <w:rPr>
          <w:rFonts w:hint="eastAsia" w:ascii="仿宋" w:hAnsi="仿宋" w:eastAsia="仿宋"/>
        </w:rPr>
        <w:t xml:space="preserve">项目名称：   </w:t>
      </w:r>
    </w:p>
    <w:p w14:paraId="6BA47536">
      <w:pPr>
        <w:snapToGrid w:val="0"/>
        <w:spacing w:before="62" w:line="360" w:lineRule="auto"/>
        <w:rPr>
          <w:rFonts w:ascii="仿宋" w:hAnsi="仿宋" w:eastAsia="仿宋"/>
          <w:b/>
          <w:snapToGrid w:val="0"/>
          <w:kern w:val="0"/>
        </w:rPr>
      </w:pPr>
    </w:p>
    <w:tbl>
      <w:tblPr>
        <w:tblStyle w:val="20"/>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7"/>
        <w:gridCol w:w="3577"/>
        <w:gridCol w:w="1439"/>
        <w:gridCol w:w="1705"/>
      </w:tblGrid>
      <w:tr w14:paraId="60689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tcBorders>
              <w:top w:val="single" w:color="auto" w:sz="4" w:space="0"/>
              <w:left w:val="single" w:color="auto" w:sz="4" w:space="0"/>
              <w:bottom w:val="single" w:color="auto" w:sz="4" w:space="0"/>
              <w:right w:val="single" w:color="auto" w:sz="4" w:space="0"/>
            </w:tcBorders>
            <w:shd w:val="clear" w:color="auto" w:fill="F3F3F3"/>
            <w:vAlign w:val="center"/>
          </w:tcPr>
          <w:p w14:paraId="4E1B0970">
            <w:pPr>
              <w:pStyle w:val="4"/>
              <w:spacing w:before="62" w:line="360" w:lineRule="auto"/>
              <w:jc w:val="center"/>
              <w:rPr>
                <w:rFonts w:ascii="仿宋" w:hAnsi="仿宋" w:eastAsia="仿宋" w:cs="Times New Roman"/>
                <w:b/>
                <w:bCs/>
                <w:sz w:val="21"/>
                <w:szCs w:val="21"/>
              </w:rPr>
            </w:pPr>
            <w:r>
              <w:rPr>
                <w:rFonts w:hint="eastAsia" w:ascii="仿宋" w:hAnsi="仿宋" w:eastAsia="仿宋" w:cs="宋体"/>
                <w:b/>
                <w:bCs/>
                <w:sz w:val="21"/>
                <w:szCs w:val="21"/>
              </w:rPr>
              <w:t>序号</w:t>
            </w:r>
          </w:p>
        </w:tc>
        <w:tc>
          <w:tcPr>
            <w:tcW w:w="1807" w:type="dxa"/>
            <w:tcBorders>
              <w:top w:val="single" w:color="auto" w:sz="4" w:space="0"/>
              <w:left w:val="single" w:color="auto" w:sz="4" w:space="0"/>
              <w:bottom w:val="single" w:color="auto" w:sz="4" w:space="0"/>
              <w:right w:val="single" w:color="auto" w:sz="4" w:space="0"/>
            </w:tcBorders>
            <w:shd w:val="clear" w:color="auto" w:fill="F3F3F3"/>
            <w:vAlign w:val="center"/>
          </w:tcPr>
          <w:p w14:paraId="42737DE3">
            <w:pPr>
              <w:pStyle w:val="4"/>
              <w:spacing w:before="62" w:line="360" w:lineRule="auto"/>
              <w:jc w:val="center"/>
              <w:rPr>
                <w:rFonts w:ascii="仿宋" w:hAnsi="仿宋" w:eastAsia="仿宋" w:cs="Times New Roman"/>
                <w:b/>
                <w:bCs/>
                <w:sz w:val="21"/>
                <w:szCs w:val="21"/>
              </w:rPr>
            </w:pPr>
            <w:r>
              <w:rPr>
                <w:rFonts w:hint="eastAsia" w:ascii="仿宋" w:hAnsi="仿宋" w:eastAsia="仿宋" w:cs="宋体"/>
                <w:b/>
                <w:bCs/>
                <w:sz w:val="21"/>
                <w:szCs w:val="21"/>
              </w:rPr>
              <w:t>客户单位名称</w:t>
            </w:r>
          </w:p>
        </w:tc>
        <w:tc>
          <w:tcPr>
            <w:tcW w:w="3577" w:type="dxa"/>
            <w:tcBorders>
              <w:top w:val="single" w:color="auto" w:sz="4" w:space="0"/>
              <w:left w:val="single" w:color="auto" w:sz="4" w:space="0"/>
              <w:bottom w:val="single" w:color="auto" w:sz="4" w:space="0"/>
              <w:right w:val="single" w:color="auto" w:sz="4" w:space="0"/>
            </w:tcBorders>
            <w:shd w:val="clear" w:color="auto" w:fill="F3F3F3"/>
            <w:vAlign w:val="center"/>
          </w:tcPr>
          <w:p w14:paraId="5B81C170">
            <w:pPr>
              <w:pStyle w:val="4"/>
              <w:spacing w:before="62" w:line="360" w:lineRule="auto"/>
              <w:jc w:val="center"/>
              <w:rPr>
                <w:rFonts w:ascii="仿宋" w:hAnsi="仿宋" w:eastAsia="仿宋" w:cs="Times New Roman"/>
                <w:b/>
                <w:bCs/>
                <w:sz w:val="21"/>
                <w:szCs w:val="21"/>
              </w:rPr>
            </w:pPr>
            <w:r>
              <w:rPr>
                <w:rFonts w:hint="eastAsia" w:ascii="仿宋" w:hAnsi="仿宋" w:eastAsia="仿宋" w:cs="宋体"/>
                <w:b/>
                <w:bCs/>
                <w:sz w:val="21"/>
                <w:szCs w:val="21"/>
              </w:rPr>
              <w:t>项目名称及主要内容</w:t>
            </w:r>
          </w:p>
        </w:tc>
        <w:tc>
          <w:tcPr>
            <w:tcW w:w="1439" w:type="dxa"/>
            <w:tcBorders>
              <w:top w:val="single" w:color="auto" w:sz="4" w:space="0"/>
              <w:left w:val="single" w:color="auto" w:sz="4" w:space="0"/>
              <w:bottom w:val="single" w:color="auto" w:sz="4" w:space="0"/>
              <w:right w:val="single" w:color="auto" w:sz="4" w:space="0"/>
            </w:tcBorders>
            <w:shd w:val="clear" w:color="auto" w:fill="F3F3F3"/>
            <w:vAlign w:val="center"/>
          </w:tcPr>
          <w:p w14:paraId="231665EB">
            <w:pPr>
              <w:pStyle w:val="4"/>
              <w:spacing w:before="62" w:line="360" w:lineRule="auto"/>
              <w:jc w:val="center"/>
              <w:rPr>
                <w:rFonts w:ascii="仿宋" w:hAnsi="仿宋" w:eastAsia="仿宋" w:cs="宋体"/>
                <w:b/>
                <w:bCs/>
                <w:sz w:val="21"/>
                <w:szCs w:val="21"/>
              </w:rPr>
            </w:pPr>
            <w:r>
              <w:rPr>
                <w:rFonts w:hint="eastAsia" w:ascii="仿宋" w:hAnsi="仿宋" w:eastAsia="仿宋" w:cs="宋体"/>
                <w:b/>
                <w:bCs/>
                <w:sz w:val="21"/>
                <w:szCs w:val="21"/>
              </w:rPr>
              <w:t>合同金额</w:t>
            </w:r>
          </w:p>
          <w:p w14:paraId="1887D092">
            <w:pPr>
              <w:pStyle w:val="4"/>
              <w:spacing w:before="62" w:line="360" w:lineRule="auto"/>
              <w:jc w:val="center"/>
              <w:rPr>
                <w:rFonts w:ascii="仿宋" w:hAnsi="仿宋" w:eastAsia="仿宋" w:cs="Times New Roman"/>
                <w:b/>
                <w:bCs/>
                <w:sz w:val="21"/>
                <w:szCs w:val="21"/>
              </w:rPr>
            </w:pPr>
            <w:r>
              <w:rPr>
                <w:rFonts w:hint="eastAsia" w:ascii="仿宋" w:hAnsi="仿宋" w:eastAsia="仿宋" w:cs="宋体"/>
                <w:b/>
                <w:bCs/>
                <w:sz w:val="21"/>
                <w:szCs w:val="21"/>
              </w:rPr>
              <w:t>（万元）</w:t>
            </w:r>
          </w:p>
        </w:tc>
        <w:tc>
          <w:tcPr>
            <w:tcW w:w="1705" w:type="dxa"/>
            <w:tcBorders>
              <w:top w:val="single" w:color="auto" w:sz="4" w:space="0"/>
              <w:left w:val="single" w:color="auto" w:sz="4" w:space="0"/>
              <w:bottom w:val="single" w:color="auto" w:sz="4" w:space="0"/>
              <w:right w:val="single" w:color="auto" w:sz="4" w:space="0"/>
            </w:tcBorders>
            <w:shd w:val="clear" w:color="auto" w:fill="F3F3F3"/>
            <w:vAlign w:val="center"/>
          </w:tcPr>
          <w:p w14:paraId="73AD0C48">
            <w:pPr>
              <w:pStyle w:val="4"/>
              <w:spacing w:before="62" w:line="360" w:lineRule="auto"/>
              <w:jc w:val="center"/>
              <w:rPr>
                <w:rFonts w:ascii="仿宋" w:hAnsi="仿宋" w:eastAsia="仿宋" w:cs="Times New Roman"/>
                <w:b/>
                <w:bCs/>
                <w:sz w:val="21"/>
                <w:szCs w:val="21"/>
              </w:rPr>
            </w:pPr>
            <w:r>
              <w:rPr>
                <w:rFonts w:hint="eastAsia" w:ascii="仿宋" w:hAnsi="仿宋" w:eastAsia="仿宋" w:cs="宋体"/>
                <w:b/>
                <w:bCs/>
                <w:sz w:val="21"/>
                <w:szCs w:val="21"/>
              </w:rPr>
              <w:t>联系人及电话</w:t>
            </w:r>
          </w:p>
        </w:tc>
      </w:tr>
      <w:tr w14:paraId="4DDA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tcBorders>
              <w:top w:val="single" w:color="auto" w:sz="4" w:space="0"/>
              <w:left w:val="single" w:color="auto" w:sz="4" w:space="0"/>
              <w:bottom w:val="single" w:color="auto" w:sz="4" w:space="0"/>
              <w:right w:val="single" w:color="auto" w:sz="4" w:space="0"/>
            </w:tcBorders>
            <w:vAlign w:val="center"/>
          </w:tcPr>
          <w:p w14:paraId="15171281">
            <w:pPr>
              <w:pStyle w:val="4"/>
              <w:spacing w:before="62" w:line="360" w:lineRule="auto"/>
              <w:jc w:val="center"/>
              <w:rPr>
                <w:rFonts w:ascii="仿宋" w:hAnsi="仿宋" w:eastAsia="仿宋" w:cs="宋体"/>
                <w:sz w:val="21"/>
                <w:szCs w:val="21"/>
              </w:rPr>
            </w:pPr>
            <w:r>
              <w:rPr>
                <w:rFonts w:hint="eastAsia" w:ascii="仿宋" w:hAnsi="仿宋" w:eastAsia="仿宋" w:cs="宋体"/>
                <w:sz w:val="21"/>
                <w:szCs w:val="21"/>
              </w:rPr>
              <w:t>1</w:t>
            </w:r>
          </w:p>
        </w:tc>
        <w:tc>
          <w:tcPr>
            <w:tcW w:w="1807" w:type="dxa"/>
            <w:tcBorders>
              <w:top w:val="single" w:color="auto" w:sz="4" w:space="0"/>
              <w:left w:val="single" w:color="auto" w:sz="4" w:space="0"/>
              <w:bottom w:val="single" w:color="auto" w:sz="4" w:space="0"/>
              <w:right w:val="single" w:color="auto" w:sz="4" w:space="0"/>
            </w:tcBorders>
            <w:vAlign w:val="center"/>
          </w:tcPr>
          <w:p w14:paraId="1C343F1F">
            <w:pPr>
              <w:pStyle w:val="4"/>
              <w:spacing w:before="62" w:line="360" w:lineRule="auto"/>
              <w:rPr>
                <w:rFonts w:ascii="仿宋" w:hAnsi="仿宋" w:eastAsia="仿宋" w:cs="Times New Roman"/>
                <w:sz w:val="21"/>
                <w:szCs w:val="21"/>
              </w:rPr>
            </w:pPr>
          </w:p>
        </w:tc>
        <w:tc>
          <w:tcPr>
            <w:tcW w:w="3577" w:type="dxa"/>
            <w:tcBorders>
              <w:top w:val="single" w:color="auto" w:sz="4" w:space="0"/>
              <w:left w:val="single" w:color="auto" w:sz="4" w:space="0"/>
              <w:bottom w:val="single" w:color="auto" w:sz="4" w:space="0"/>
              <w:right w:val="single" w:color="auto" w:sz="4" w:space="0"/>
            </w:tcBorders>
            <w:vAlign w:val="center"/>
          </w:tcPr>
          <w:p w14:paraId="25775C38">
            <w:pPr>
              <w:pStyle w:val="4"/>
              <w:spacing w:before="62" w:line="360" w:lineRule="auto"/>
              <w:rPr>
                <w:rFonts w:ascii="仿宋" w:hAnsi="仿宋" w:eastAsia="仿宋"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vAlign w:val="center"/>
          </w:tcPr>
          <w:p w14:paraId="2A402F4B">
            <w:pPr>
              <w:pStyle w:val="4"/>
              <w:spacing w:before="62" w:line="360" w:lineRule="auto"/>
              <w:rPr>
                <w:rFonts w:ascii="仿宋" w:hAnsi="仿宋" w:eastAsia="仿宋" w:cs="Times New Roman"/>
                <w:sz w:val="21"/>
                <w:szCs w:val="21"/>
              </w:rPr>
            </w:pPr>
          </w:p>
        </w:tc>
        <w:tc>
          <w:tcPr>
            <w:tcW w:w="1705" w:type="dxa"/>
            <w:tcBorders>
              <w:top w:val="single" w:color="auto" w:sz="4" w:space="0"/>
              <w:left w:val="single" w:color="auto" w:sz="4" w:space="0"/>
              <w:bottom w:val="single" w:color="auto" w:sz="4" w:space="0"/>
              <w:right w:val="single" w:color="auto" w:sz="4" w:space="0"/>
            </w:tcBorders>
            <w:vAlign w:val="center"/>
          </w:tcPr>
          <w:p w14:paraId="58D6B9A2">
            <w:pPr>
              <w:pStyle w:val="4"/>
              <w:spacing w:before="62" w:line="360" w:lineRule="auto"/>
              <w:rPr>
                <w:rFonts w:ascii="仿宋" w:hAnsi="仿宋" w:eastAsia="仿宋" w:cs="Times New Roman"/>
                <w:sz w:val="21"/>
                <w:szCs w:val="21"/>
              </w:rPr>
            </w:pPr>
          </w:p>
        </w:tc>
      </w:tr>
      <w:tr w14:paraId="14514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tcBorders>
              <w:top w:val="single" w:color="auto" w:sz="4" w:space="0"/>
              <w:left w:val="single" w:color="auto" w:sz="4" w:space="0"/>
              <w:bottom w:val="single" w:color="auto" w:sz="4" w:space="0"/>
              <w:right w:val="single" w:color="auto" w:sz="4" w:space="0"/>
            </w:tcBorders>
            <w:vAlign w:val="center"/>
          </w:tcPr>
          <w:p w14:paraId="09CC9561">
            <w:pPr>
              <w:pStyle w:val="4"/>
              <w:spacing w:before="62" w:line="360" w:lineRule="auto"/>
              <w:jc w:val="center"/>
              <w:rPr>
                <w:rFonts w:ascii="仿宋" w:hAnsi="仿宋" w:eastAsia="仿宋" w:cs="宋体"/>
                <w:sz w:val="21"/>
                <w:szCs w:val="21"/>
              </w:rPr>
            </w:pPr>
            <w:r>
              <w:rPr>
                <w:rFonts w:hint="eastAsia" w:ascii="仿宋" w:hAnsi="仿宋" w:eastAsia="仿宋" w:cs="宋体"/>
                <w:sz w:val="21"/>
                <w:szCs w:val="21"/>
              </w:rPr>
              <w:t>2</w:t>
            </w:r>
          </w:p>
        </w:tc>
        <w:tc>
          <w:tcPr>
            <w:tcW w:w="1807" w:type="dxa"/>
            <w:tcBorders>
              <w:top w:val="single" w:color="auto" w:sz="4" w:space="0"/>
              <w:left w:val="single" w:color="auto" w:sz="4" w:space="0"/>
              <w:bottom w:val="single" w:color="auto" w:sz="4" w:space="0"/>
              <w:right w:val="single" w:color="auto" w:sz="4" w:space="0"/>
            </w:tcBorders>
            <w:vAlign w:val="center"/>
          </w:tcPr>
          <w:p w14:paraId="5B596789">
            <w:pPr>
              <w:pStyle w:val="4"/>
              <w:spacing w:before="62" w:line="360" w:lineRule="auto"/>
              <w:rPr>
                <w:rFonts w:ascii="仿宋" w:hAnsi="仿宋" w:eastAsia="仿宋" w:cs="Times New Roman"/>
                <w:sz w:val="21"/>
                <w:szCs w:val="21"/>
              </w:rPr>
            </w:pPr>
          </w:p>
        </w:tc>
        <w:tc>
          <w:tcPr>
            <w:tcW w:w="3577" w:type="dxa"/>
            <w:tcBorders>
              <w:top w:val="single" w:color="auto" w:sz="4" w:space="0"/>
              <w:left w:val="single" w:color="auto" w:sz="4" w:space="0"/>
              <w:bottom w:val="single" w:color="auto" w:sz="4" w:space="0"/>
              <w:right w:val="single" w:color="auto" w:sz="4" w:space="0"/>
            </w:tcBorders>
            <w:vAlign w:val="center"/>
          </w:tcPr>
          <w:p w14:paraId="56D2DA2E">
            <w:pPr>
              <w:pStyle w:val="4"/>
              <w:spacing w:before="62" w:line="360" w:lineRule="auto"/>
              <w:rPr>
                <w:rFonts w:ascii="仿宋" w:hAnsi="仿宋" w:eastAsia="仿宋"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vAlign w:val="center"/>
          </w:tcPr>
          <w:p w14:paraId="1F339BA3">
            <w:pPr>
              <w:pStyle w:val="4"/>
              <w:spacing w:before="62" w:line="360" w:lineRule="auto"/>
              <w:rPr>
                <w:rFonts w:ascii="仿宋" w:hAnsi="仿宋" w:eastAsia="仿宋" w:cs="Times New Roman"/>
                <w:sz w:val="21"/>
                <w:szCs w:val="21"/>
              </w:rPr>
            </w:pPr>
          </w:p>
        </w:tc>
        <w:tc>
          <w:tcPr>
            <w:tcW w:w="1705" w:type="dxa"/>
            <w:tcBorders>
              <w:top w:val="single" w:color="auto" w:sz="4" w:space="0"/>
              <w:left w:val="single" w:color="auto" w:sz="4" w:space="0"/>
              <w:bottom w:val="single" w:color="auto" w:sz="4" w:space="0"/>
              <w:right w:val="single" w:color="auto" w:sz="4" w:space="0"/>
            </w:tcBorders>
            <w:vAlign w:val="center"/>
          </w:tcPr>
          <w:p w14:paraId="42409495">
            <w:pPr>
              <w:pStyle w:val="4"/>
              <w:spacing w:before="62" w:line="360" w:lineRule="auto"/>
              <w:rPr>
                <w:rFonts w:ascii="仿宋" w:hAnsi="仿宋" w:eastAsia="仿宋" w:cs="Times New Roman"/>
                <w:sz w:val="21"/>
                <w:szCs w:val="21"/>
              </w:rPr>
            </w:pPr>
          </w:p>
        </w:tc>
      </w:tr>
      <w:tr w14:paraId="51CCA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tcBorders>
              <w:top w:val="single" w:color="auto" w:sz="4" w:space="0"/>
              <w:left w:val="single" w:color="auto" w:sz="4" w:space="0"/>
              <w:bottom w:val="single" w:color="auto" w:sz="4" w:space="0"/>
              <w:right w:val="single" w:color="auto" w:sz="4" w:space="0"/>
            </w:tcBorders>
            <w:vAlign w:val="center"/>
          </w:tcPr>
          <w:p w14:paraId="3E17AF44">
            <w:pPr>
              <w:pStyle w:val="4"/>
              <w:spacing w:before="62" w:line="360" w:lineRule="auto"/>
              <w:jc w:val="center"/>
              <w:rPr>
                <w:rFonts w:ascii="仿宋" w:hAnsi="仿宋" w:eastAsia="仿宋" w:cs="宋体"/>
                <w:sz w:val="21"/>
                <w:szCs w:val="21"/>
              </w:rPr>
            </w:pPr>
            <w:r>
              <w:rPr>
                <w:rFonts w:hint="eastAsia" w:ascii="仿宋" w:hAnsi="仿宋" w:eastAsia="仿宋" w:cs="宋体"/>
                <w:sz w:val="21"/>
                <w:szCs w:val="21"/>
              </w:rPr>
              <w:t>3</w:t>
            </w:r>
          </w:p>
        </w:tc>
        <w:tc>
          <w:tcPr>
            <w:tcW w:w="1807" w:type="dxa"/>
            <w:tcBorders>
              <w:top w:val="single" w:color="auto" w:sz="4" w:space="0"/>
              <w:left w:val="single" w:color="auto" w:sz="4" w:space="0"/>
              <w:bottom w:val="single" w:color="auto" w:sz="4" w:space="0"/>
              <w:right w:val="single" w:color="auto" w:sz="4" w:space="0"/>
            </w:tcBorders>
            <w:vAlign w:val="center"/>
          </w:tcPr>
          <w:p w14:paraId="710D06E2">
            <w:pPr>
              <w:pStyle w:val="4"/>
              <w:spacing w:before="62" w:line="360" w:lineRule="auto"/>
              <w:rPr>
                <w:rFonts w:ascii="仿宋" w:hAnsi="仿宋" w:eastAsia="仿宋" w:cs="Times New Roman"/>
                <w:sz w:val="21"/>
                <w:szCs w:val="21"/>
              </w:rPr>
            </w:pPr>
          </w:p>
        </w:tc>
        <w:tc>
          <w:tcPr>
            <w:tcW w:w="3577" w:type="dxa"/>
            <w:tcBorders>
              <w:top w:val="single" w:color="auto" w:sz="4" w:space="0"/>
              <w:left w:val="single" w:color="auto" w:sz="4" w:space="0"/>
              <w:bottom w:val="single" w:color="auto" w:sz="4" w:space="0"/>
              <w:right w:val="single" w:color="auto" w:sz="4" w:space="0"/>
            </w:tcBorders>
            <w:vAlign w:val="center"/>
          </w:tcPr>
          <w:p w14:paraId="10AC824A">
            <w:pPr>
              <w:pStyle w:val="4"/>
              <w:spacing w:before="62" w:line="360" w:lineRule="auto"/>
              <w:rPr>
                <w:rFonts w:ascii="仿宋" w:hAnsi="仿宋" w:eastAsia="仿宋"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vAlign w:val="center"/>
          </w:tcPr>
          <w:p w14:paraId="47792B37">
            <w:pPr>
              <w:pStyle w:val="4"/>
              <w:spacing w:before="62" w:line="360" w:lineRule="auto"/>
              <w:rPr>
                <w:rFonts w:ascii="仿宋" w:hAnsi="仿宋" w:eastAsia="仿宋" w:cs="Times New Roman"/>
                <w:sz w:val="21"/>
                <w:szCs w:val="21"/>
              </w:rPr>
            </w:pPr>
          </w:p>
        </w:tc>
        <w:tc>
          <w:tcPr>
            <w:tcW w:w="1705" w:type="dxa"/>
            <w:tcBorders>
              <w:top w:val="single" w:color="auto" w:sz="4" w:space="0"/>
              <w:left w:val="single" w:color="auto" w:sz="4" w:space="0"/>
              <w:bottom w:val="single" w:color="auto" w:sz="4" w:space="0"/>
              <w:right w:val="single" w:color="auto" w:sz="4" w:space="0"/>
            </w:tcBorders>
            <w:vAlign w:val="center"/>
          </w:tcPr>
          <w:p w14:paraId="475DD39F">
            <w:pPr>
              <w:pStyle w:val="4"/>
              <w:spacing w:before="62" w:line="360" w:lineRule="auto"/>
              <w:rPr>
                <w:rFonts w:ascii="仿宋" w:hAnsi="仿宋" w:eastAsia="仿宋" w:cs="Times New Roman"/>
                <w:sz w:val="21"/>
                <w:szCs w:val="21"/>
              </w:rPr>
            </w:pPr>
          </w:p>
        </w:tc>
      </w:tr>
      <w:tr w14:paraId="71136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tcBorders>
              <w:top w:val="single" w:color="auto" w:sz="4" w:space="0"/>
              <w:left w:val="single" w:color="auto" w:sz="4" w:space="0"/>
              <w:bottom w:val="single" w:color="auto" w:sz="4" w:space="0"/>
              <w:right w:val="single" w:color="auto" w:sz="4" w:space="0"/>
            </w:tcBorders>
            <w:vAlign w:val="center"/>
          </w:tcPr>
          <w:p w14:paraId="742F8A18">
            <w:pPr>
              <w:pStyle w:val="4"/>
              <w:spacing w:before="62" w:line="360" w:lineRule="auto"/>
              <w:jc w:val="center"/>
              <w:rPr>
                <w:rFonts w:ascii="仿宋" w:hAnsi="仿宋" w:eastAsia="仿宋" w:cs="宋体"/>
                <w:sz w:val="21"/>
                <w:szCs w:val="21"/>
              </w:rPr>
            </w:pPr>
            <w:r>
              <w:rPr>
                <w:rFonts w:hint="eastAsia" w:ascii="仿宋" w:hAnsi="仿宋" w:eastAsia="仿宋" w:cs="宋体"/>
                <w:sz w:val="21"/>
                <w:szCs w:val="21"/>
              </w:rPr>
              <w:t>4</w:t>
            </w:r>
          </w:p>
        </w:tc>
        <w:tc>
          <w:tcPr>
            <w:tcW w:w="1807" w:type="dxa"/>
            <w:tcBorders>
              <w:top w:val="single" w:color="auto" w:sz="4" w:space="0"/>
              <w:left w:val="single" w:color="auto" w:sz="4" w:space="0"/>
              <w:bottom w:val="single" w:color="auto" w:sz="4" w:space="0"/>
              <w:right w:val="single" w:color="auto" w:sz="4" w:space="0"/>
            </w:tcBorders>
            <w:vAlign w:val="center"/>
          </w:tcPr>
          <w:p w14:paraId="38453E46">
            <w:pPr>
              <w:spacing w:before="62" w:line="360" w:lineRule="auto"/>
              <w:rPr>
                <w:rFonts w:ascii="仿宋" w:hAnsi="仿宋" w:eastAsia="仿宋"/>
              </w:rPr>
            </w:pPr>
          </w:p>
        </w:tc>
        <w:tc>
          <w:tcPr>
            <w:tcW w:w="3577" w:type="dxa"/>
            <w:tcBorders>
              <w:top w:val="single" w:color="auto" w:sz="4" w:space="0"/>
              <w:left w:val="single" w:color="auto" w:sz="4" w:space="0"/>
              <w:bottom w:val="single" w:color="auto" w:sz="4" w:space="0"/>
              <w:right w:val="single" w:color="auto" w:sz="4" w:space="0"/>
            </w:tcBorders>
            <w:vAlign w:val="center"/>
          </w:tcPr>
          <w:p w14:paraId="6A332FF3">
            <w:pPr>
              <w:spacing w:before="62" w:line="360" w:lineRule="auto"/>
              <w:rPr>
                <w:rFonts w:ascii="仿宋" w:hAnsi="仿宋" w:eastAsia="仿宋"/>
              </w:rPr>
            </w:pPr>
          </w:p>
        </w:tc>
        <w:tc>
          <w:tcPr>
            <w:tcW w:w="1439" w:type="dxa"/>
            <w:tcBorders>
              <w:top w:val="single" w:color="auto" w:sz="4" w:space="0"/>
              <w:left w:val="single" w:color="auto" w:sz="4" w:space="0"/>
              <w:bottom w:val="single" w:color="auto" w:sz="4" w:space="0"/>
              <w:right w:val="single" w:color="auto" w:sz="4" w:space="0"/>
            </w:tcBorders>
            <w:vAlign w:val="center"/>
          </w:tcPr>
          <w:p w14:paraId="205C4D7B">
            <w:pPr>
              <w:spacing w:before="62" w:line="360" w:lineRule="auto"/>
              <w:rPr>
                <w:rFonts w:ascii="仿宋" w:hAnsi="仿宋" w:eastAsia="仿宋"/>
              </w:rPr>
            </w:pPr>
          </w:p>
        </w:tc>
        <w:tc>
          <w:tcPr>
            <w:tcW w:w="1705" w:type="dxa"/>
            <w:tcBorders>
              <w:top w:val="single" w:color="auto" w:sz="4" w:space="0"/>
              <w:left w:val="single" w:color="auto" w:sz="4" w:space="0"/>
              <w:bottom w:val="single" w:color="auto" w:sz="4" w:space="0"/>
              <w:right w:val="single" w:color="auto" w:sz="4" w:space="0"/>
            </w:tcBorders>
            <w:vAlign w:val="center"/>
          </w:tcPr>
          <w:p w14:paraId="69AD5ECB">
            <w:pPr>
              <w:spacing w:before="62" w:line="360" w:lineRule="auto"/>
              <w:rPr>
                <w:rFonts w:ascii="仿宋" w:hAnsi="仿宋" w:eastAsia="仿宋"/>
              </w:rPr>
            </w:pPr>
          </w:p>
        </w:tc>
      </w:tr>
      <w:tr w14:paraId="7D6E6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tcBorders>
              <w:top w:val="single" w:color="auto" w:sz="4" w:space="0"/>
              <w:left w:val="single" w:color="auto" w:sz="4" w:space="0"/>
              <w:bottom w:val="single" w:color="auto" w:sz="4" w:space="0"/>
              <w:right w:val="single" w:color="auto" w:sz="4" w:space="0"/>
            </w:tcBorders>
            <w:vAlign w:val="center"/>
          </w:tcPr>
          <w:p w14:paraId="60335720">
            <w:pPr>
              <w:pStyle w:val="4"/>
              <w:spacing w:before="62" w:line="360" w:lineRule="auto"/>
              <w:jc w:val="center"/>
              <w:rPr>
                <w:rFonts w:ascii="仿宋" w:hAnsi="仿宋" w:eastAsia="仿宋" w:cs="Times New Roman"/>
                <w:sz w:val="21"/>
                <w:szCs w:val="21"/>
              </w:rPr>
            </w:pPr>
            <w:r>
              <w:rPr>
                <w:rFonts w:hint="eastAsia" w:ascii="仿宋" w:hAnsi="仿宋" w:eastAsia="仿宋" w:cs="宋体"/>
                <w:sz w:val="21"/>
                <w:szCs w:val="21"/>
              </w:rPr>
              <w:t>……</w:t>
            </w:r>
          </w:p>
        </w:tc>
        <w:tc>
          <w:tcPr>
            <w:tcW w:w="1807" w:type="dxa"/>
            <w:tcBorders>
              <w:top w:val="single" w:color="auto" w:sz="4" w:space="0"/>
              <w:left w:val="single" w:color="auto" w:sz="4" w:space="0"/>
              <w:bottom w:val="single" w:color="auto" w:sz="4" w:space="0"/>
              <w:right w:val="single" w:color="auto" w:sz="4" w:space="0"/>
            </w:tcBorders>
            <w:vAlign w:val="center"/>
          </w:tcPr>
          <w:p w14:paraId="7367F5A3">
            <w:pPr>
              <w:spacing w:before="62" w:line="360" w:lineRule="auto"/>
              <w:rPr>
                <w:rFonts w:ascii="仿宋" w:hAnsi="仿宋" w:eastAsia="仿宋"/>
              </w:rPr>
            </w:pPr>
          </w:p>
        </w:tc>
        <w:tc>
          <w:tcPr>
            <w:tcW w:w="3577" w:type="dxa"/>
            <w:tcBorders>
              <w:top w:val="single" w:color="auto" w:sz="4" w:space="0"/>
              <w:left w:val="single" w:color="auto" w:sz="4" w:space="0"/>
              <w:bottom w:val="single" w:color="auto" w:sz="4" w:space="0"/>
              <w:right w:val="single" w:color="auto" w:sz="4" w:space="0"/>
            </w:tcBorders>
            <w:vAlign w:val="center"/>
          </w:tcPr>
          <w:p w14:paraId="4AD50E36">
            <w:pPr>
              <w:spacing w:before="62" w:line="360" w:lineRule="auto"/>
              <w:rPr>
                <w:rFonts w:ascii="仿宋" w:hAnsi="仿宋" w:eastAsia="仿宋"/>
              </w:rPr>
            </w:pPr>
          </w:p>
        </w:tc>
        <w:tc>
          <w:tcPr>
            <w:tcW w:w="1439" w:type="dxa"/>
            <w:tcBorders>
              <w:top w:val="single" w:color="auto" w:sz="4" w:space="0"/>
              <w:left w:val="single" w:color="auto" w:sz="4" w:space="0"/>
              <w:bottom w:val="single" w:color="auto" w:sz="4" w:space="0"/>
              <w:right w:val="single" w:color="auto" w:sz="4" w:space="0"/>
            </w:tcBorders>
            <w:vAlign w:val="center"/>
          </w:tcPr>
          <w:p w14:paraId="0FEF8330">
            <w:pPr>
              <w:spacing w:before="62" w:line="360" w:lineRule="auto"/>
              <w:rPr>
                <w:rFonts w:ascii="仿宋" w:hAnsi="仿宋" w:eastAsia="仿宋"/>
              </w:rPr>
            </w:pPr>
          </w:p>
        </w:tc>
        <w:tc>
          <w:tcPr>
            <w:tcW w:w="1705" w:type="dxa"/>
            <w:tcBorders>
              <w:top w:val="single" w:color="auto" w:sz="4" w:space="0"/>
              <w:left w:val="single" w:color="auto" w:sz="4" w:space="0"/>
              <w:bottom w:val="single" w:color="auto" w:sz="4" w:space="0"/>
              <w:right w:val="single" w:color="auto" w:sz="4" w:space="0"/>
            </w:tcBorders>
            <w:vAlign w:val="center"/>
          </w:tcPr>
          <w:p w14:paraId="59E1B567">
            <w:pPr>
              <w:spacing w:before="62" w:line="360" w:lineRule="auto"/>
              <w:rPr>
                <w:rFonts w:ascii="仿宋" w:hAnsi="仿宋" w:eastAsia="仿宋"/>
              </w:rPr>
            </w:pPr>
          </w:p>
        </w:tc>
      </w:tr>
    </w:tbl>
    <w:p w14:paraId="22ECDA50">
      <w:pPr>
        <w:autoSpaceDE w:val="0"/>
        <w:autoSpaceDN w:val="0"/>
        <w:adjustRightInd w:val="0"/>
        <w:spacing w:before="62" w:line="360" w:lineRule="auto"/>
        <w:rPr>
          <w:rFonts w:ascii="仿宋" w:hAnsi="仿宋" w:eastAsia="仿宋" w:cs="宋体"/>
          <w:lang w:val="zh-CN"/>
        </w:rPr>
      </w:pPr>
    </w:p>
    <w:p w14:paraId="73EF65D3">
      <w:pPr>
        <w:autoSpaceDE w:val="0"/>
        <w:autoSpaceDN w:val="0"/>
        <w:adjustRightInd w:val="0"/>
        <w:spacing w:before="62" w:line="360" w:lineRule="auto"/>
        <w:rPr>
          <w:rFonts w:ascii="仿宋" w:hAnsi="仿宋" w:eastAsia="仿宋" w:cs="宋体"/>
          <w:lang w:val="zh-CN"/>
        </w:rPr>
      </w:pPr>
      <w:r>
        <w:rPr>
          <w:rFonts w:hint="eastAsia" w:ascii="仿宋" w:hAnsi="仿宋" w:eastAsia="仿宋" w:cs="宋体"/>
          <w:lang w:val="zh-CN"/>
        </w:rPr>
        <w:t>供应商（并加盖公章）：</w:t>
      </w:r>
    </w:p>
    <w:p w14:paraId="2974501F">
      <w:pPr>
        <w:autoSpaceDE w:val="0"/>
        <w:autoSpaceDN w:val="0"/>
        <w:spacing w:before="62" w:line="360" w:lineRule="auto"/>
        <w:jc w:val="center"/>
        <w:outlineLvl w:val="2"/>
        <w:rPr>
          <w:rFonts w:ascii="仿宋" w:hAnsi="仿宋" w:eastAsia="仿宋"/>
          <w:b/>
          <w:sz w:val="28"/>
          <w:szCs w:val="24"/>
        </w:rPr>
      </w:pPr>
    </w:p>
    <w:p w14:paraId="01FAFCF7">
      <w:pPr>
        <w:autoSpaceDE w:val="0"/>
        <w:autoSpaceDN w:val="0"/>
        <w:spacing w:before="62" w:line="360" w:lineRule="auto"/>
        <w:jc w:val="center"/>
        <w:outlineLvl w:val="2"/>
        <w:rPr>
          <w:rFonts w:ascii="仿宋" w:hAnsi="仿宋" w:eastAsia="仿宋"/>
          <w:b/>
          <w:sz w:val="28"/>
          <w:szCs w:val="24"/>
        </w:rPr>
      </w:pPr>
    </w:p>
    <w:p w14:paraId="2193A7FB">
      <w:pPr>
        <w:autoSpaceDE w:val="0"/>
        <w:autoSpaceDN w:val="0"/>
        <w:spacing w:before="62" w:line="360" w:lineRule="auto"/>
        <w:jc w:val="center"/>
        <w:outlineLvl w:val="2"/>
        <w:rPr>
          <w:rFonts w:ascii="仿宋" w:hAnsi="仿宋" w:eastAsia="仿宋"/>
          <w:b/>
          <w:sz w:val="28"/>
          <w:szCs w:val="24"/>
        </w:rPr>
      </w:pPr>
    </w:p>
    <w:p w14:paraId="27DD893D">
      <w:pPr>
        <w:autoSpaceDE w:val="0"/>
        <w:autoSpaceDN w:val="0"/>
        <w:spacing w:before="62" w:line="360" w:lineRule="auto"/>
        <w:jc w:val="center"/>
        <w:outlineLvl w:val="2"/>
        <w:rPr>
          <w:rFonts w:ascii="仿宋" w:hAnsi="仿宋" w:eastAsia="仿宋"/>
          <w:b/>
          <w:sz w:val="28"/>
          <w:szCs w:val="24"/>
        </w:rPr>
      </w:pPr>
    </w:p>
    <w:p w14:paraId="4606D970">
      <w:pPr>
        <w:autoSpaceDE w:val="0"/>
        <w:autoSpaceDN w:val="0"/>
        <w:spacing w:before="62" w:line="360" w:lineRule="auto"/>
        <w:jc w:val="center"/>
        <w:outlineLvl w:val="2"/>
        <w:rPr>
          <w:rFonts w:ascii="仿宋" w:hAnsi="仿宋" w:eastAsia="仿宋"/>
          <w:b/>
          <w:sz w:val="28"/>
          <w:szCs w:val="24"/>
        </w:rPr>
      </w:pPr>
    </w:p>
    <w:p w14:paraId="5AD3D773">
      <w:pPr>
        <w:autoSpaceDE w:val="0"/>
        <w:autoSpaceDN w:val="0"/>
        <w:spacing w:before="62" w:line="360" w:lineRule="auto"/>
        <w:jc w:val="center"/>
        <w:outlineLvl w:val="2"/>
        <w:rPr>
          <w:rFonts w:ascii="仿宋" w:hAnsi="仿宋" w:eastAsia="仿宋"/>
          <w:b/>
          <w:sz w:val="28"/>
          <w:szCs w:val="24"/>
        </w:rPr>
      </w:pPr>
    </w:p>
    <w:p w14:paraId="652D0BB2">
      <w:pPr>
        <w:autoSpaceDE w:val="0"/>
        <w:autoSpaceDN w:val="0"/>
        <w:spacing w:before="62" w:line="360" w:lineRule="auto"/>
        <w:jc w:val="center"/>
        <w:outlineLvl w:val="2"/>
        <w:rPr>
          <w:rFonts w:ascii="仿宋" w:hAnsi="仿宋" w:eastAsia="仿宋"/>
          <w:b/>
          <w:sz w:val="28"/>
          <w:szCs w:val="24"/>
        </w:rPr>
      </w:pPr>
    </w:p>
    <w:p w14:paraId="6F0D5E46">
      <w:pPr>
        <w:autoSpaceDE w:val="0"/>
        <w:autoSpaceDN w:val="0"/>
        <w:spacing w:before="62" w:line="360" w:lineRule="auto"/>
        <w:jc w:val="center"/>
        <w:outlineLvl w:val="2"/>
        <w:rPr>
          <w:rFonts w:ascii="仿宋" w:hAnsi="仿宋" w:eastAsia="仿宋"/>
          <w:b/>
          <w:sz w:val="28"/>
          <w:szCs w:val="24"/>
        </w:rPr>
      </w:pPr>
    </w:p>
    <w:p w14:paraId="2FB59E55">
      <w:pPr>
        <w:autoSpaceDE w:val="0"/>
        <w:autoSpaceDN w:val="0"/>
        <w:spacing w:before="62" w:line="360" w:lineRule="auto"/>
        <w:jc w:val="center"/>
        <w:outlineLvl w:val="2"/>
        <w:rPr>
          <w:rFonts w:ascii="仿宋" w:hAnsi="仿宋" w:eastAsia="仿宋"/>
          <w:b/>
          <w:bCs/>
          <w:sz w:val="24"/>
          <w:szCs w:val="24"/>
        </w:rPr>
      </w:pPr>
      <w:r>
        <w:rPr>
          <w:rFonts w:hint="eastAsia" w:ascii="仿宋" w:hAnsi="仿宋" w:eastAsia="仿宋"/>
          <w:b/>
          <w:sz w:val="28"/>
          <w:szCs w:val="24"/>
        </w:rPr>
        <w:t>4.3 服务承诺</w:t>
      </w:r>
    </w:p>
    <w:p w14:paraId="5595DAF0">
      <w:pPr>
        <w:autoSpaceDE w:val="0"/>
        <w:autoSpaceDN w:val="0"/>
        <w:adjustRightInd w:val="0"/>
        <w:spacing w:before="62" w:line="360" w:lineRule="auto"/>
        <w:jc w:val="center"/>
        <w:rPr>
          <w:rFonts w:ascii="仿宋" w:hAnsi="仿宋" w:eastAsia="仿宋" w:cs="宋体"/>
          <w:lang w:val="zh-CN"/>
        </w:rPr>
      </w:pPr>
    </w:p>
    <w:p w14:paraId="2A34118F">
      <w:pPr>
        <w:autoSpaceDE w:val="0"/>
        <w:autoSpaceDN w:val="0"/>
        <w:adjustRightInd w:val="0"/>
        <w:spacing w:before="62" w:line="360" w:lineRule="auto"/>
        <w:jc w:val="center"/>
        <w:rPr>
          <w:rFonts w:ascii="仿宋" w:hAnsi="仿宋" w:eastAsia="仿宋" w:cs="宋体"/>
          <w:lang w:val="zh-CN"/>
        </w:rPr>
      </w:pPr>
    </w:p>
    <w:p w14:paraId="3CBDE045">
      <w:pPr>
        <w:autoSpaceDE w:val="0"/>
        <w:autoSpaceDN w:val="0"/>
        <w:adjustRightInd w:val="0"/>
        <w:spacing w:before="62" w:line="360" w:lineRule="auto"/>
        <w:jc w:val="center"/>
        <w:rPr>
          <w:rFonts w:ascii="仿宋" w:hAnsi="仿宋" w:eastAsia="仿宋" w:cs="宋体"/>
          <w:lang w:val="zh-CN"/>
        </w:rPr>
      </w:pPr>
      <w:r>
        <w:rPr>
          <w:rFonts w:hint="eastAsia" w:ascii="仿宋" w:hAnsi="仿宋" w:eastAsia="仿宋" w:cs="宋体"/>
          <w:lang w:val="zh-CN"/>
        </w:rPr>
        <w:t>（供应商根据磋商文件要求自行编制）</w:t>
      </w:r>
    </w:p>
    <w:p w14:paraId="4E752CEF">
      <w:pPr>
        <w:autoSpaceDE w:val="0"/>
        <w:autoSpaceDN w:val="0"/>
        <w:adjustRightInd w:val="0"/>
        <w:spacing w:before="62" w:line="360" w:lineRule="auto"/>
        <w:jc w:val="center"/>
        <w:rPr>
          <w:rFonts w:ascii="仿宋" w:hAnsi="仿宋" w:eastAsia="仿宋" w:cs="宋体"/>
          <w:lang w:val="zh-CN"/>
        </w:rPr>
      </w:pPr>
    </w:p>
    <w:p w14:paraId="34A067EE">
      <w:pPr>
        <w:autoSpaceDE w:val="0"/>
        <w:autoSpaceDN w:val="0"/>
        <w:adjustRightInd w:val="0"/>
        <w:spacing w:before="62" w:line="360" w:lineRule="auto"/>
        <w:jc w:val="center"/>
        <w:rPr>
          <w:rFonts w:ascii="仿宋" w:hAnsi="仿宋" w:eastAsia="仿宋" w:cs="宋体"/>
          <w:lang w:val="zh-CN"/>
        </w:rPr>
      </w:pPr>
    </w:p>
    <w:p w14:paraId="158B9761">
      <w:pPr>
        <w:autoSpaceDE w:val="0"/>
        <w:autoSpaceDN w:val="0"/>
        <w:adjustRightInd w:val="0"/>
        <w:spacing w:before="62" w:line="360" w:lineRule="auto"/>
        <w:jc w:val="center"/>
        <w:rPr>
          <w:rFonts w:ascii="仿宋" w:hAnsi="仿宋" w:eastAsia="仿宋" w:cs="宋体"/>
          <w:lang w:val="zh-CN"/>
        </w:rPr>
      </w:pPr>
      <w:bookmarkStart w:id="36" w:name="OLE_LINK13"/>
      <w:bookmarkStart w:id="37" w:name="OLE_LINK14"/>
    </w:p>
    <w:p w14:paraId="71937FCF">
      <w:pPr>
        <w:spacing w:before="62"/>
        <w:rPr>
          <w:rFonts w:ascii="仿宋" w:hAnsi="仿宋" w:eastAsia="仿宋" w:cs="宋体"/>
          <w:lang w:val="zh-CN"/>
        </w:rPr>
      </w:pPr>
      <w:r>
        <w:rPr>
          <w:rFonts w:ascii="仿宋" w:hAnsi="仿宋" w:eastAsia="仿宋" w:cs="宋体"/>
          <w:lang w:val="zh-CN"/>
        </w:rPr>
        <w:br w:type="page"/>
      </w:r>
    </w:p>
    <w:p w14:paraId="64C1E159">
      <w:pPr>
        <w:autoSpaceDE w:val="0"/>
        <w:autoSpaceDN w:val="0"/>
        <w:adjustRightInd w:val="0"/>
        <w:spacing w:before="62" w:line="360" w:lineRule="auto"/>
        <w:jc w:val="center"/>
        <w:outlineLvl w:val="0"/>
        <w:rPr>
          <w:rFonts w:ascii="仿宋" w:hAnsi="仿宋" w:eastAsia="仿宋" w:cs="宋体"/>
          <w:b/>
          <w:bCs/>
          <w:sz w:val="24"/>
          <w:szCs w:val="24"/>
        </w:rPr>
      </w:pPr>
      <w:r>
        <w:rPr>
          <w:rFonts w:hint="eastAsia" w:ascii="仿宋" w:hAnsi="仿宋" w:eastAsia="仿宋"/>
          <w:b/>
          <w:sz w:val="28"/>
          <w:szCs w:val="24"/>
        </w:rPr>
        <w:t>4.4  项目管理机构配备情况（若有）</w:t>
      </w:r>
    </w:p>
    <w:p w14:paraId="4123E948">
      <w:pPr>
        <w:spacing w:before="62" w:afterLines="100" w:line="420" w:lineRule="exact"/>
        <w:jc w:val="center"/>
        <w:rPr>
          <w:rFonts w:ascii="仿宋" w:hAnsi="仿宋" w:eastAsia="仿宋"/>
          <w:b/>
          <w:bCs/>
          <w:sz w:val="24"/>
        </w:rPr>
      </w:pPr>
      <w:r>
        <w:rPr>
          <w:rFonts w:hint="eastAsia" w:ascii="仿宋" w:hAnsi="仿宋" w:eastAsia="仿宋"/>
          <w:b/>
          <w:bCs/>
          <w:sz w:val="24"/>
        </w:rPr>
        <w:t>项目管理机构组成表</w:t>
      </w:r>
    </w:p>
    <w:tbl>
      <w:tblPr>
        <w:tblStyle w:val="20"/>
        <w:tblW w:w="8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803"/>
        <w:gridCol w:w="803"/>
        <w:gridCol w:w="1284"/>
        <w:gridCol w:w="873"/>
        <w:gridCol w:w="892"/>
        <w:gridCol w:w="962"/>
        <w:gridCol w:w="1338"/>
        <w:gridCol w:w="740"/>
      </w:tblGrid>
      <w:tr w14:paraId="655A3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03" w:type="dxa"/>
            <w:vMerge w:val="restart"/>
            <w:noWrap/>
            <w:vAlign w:val="center"/>
          </w:tcPr>
          <w:p w14:paraId="6DF78C39">
            <w:pPr>
              <w:spacing w:before="62" w:line="0" w:lineRule="atLeast"/>
              <w:jc w:val="center"/>
              <w:rPr>
                <w:rFonts w:ascii="仿宋" w:hAnsi="仿宋" w:eastAsia="仿宋"/>
              </w:rPr>
            </w:pPr>
            <w:r>
              <w:rPr>
                <w:rFonts w:hint="eastAsia" w:ascii="仿宋" w:hAnsi="仿宋" w:eastAsia="仿宋"/>
              </w:rPr>
              <w:t>职务</w:t>
            </w:r>
          </w:p>
        </w:tc>
        <w:tc>
          <w:tcPr>
            <w:tcW w:w="803" w:type="dxa"/>
            <w:vMerge w:val="restart"/>
            <w:noWrap/>
            <w:vAlign w:val="center"/>
          </w:tcPr>
          <w:p w14:paraId="23FAC8B3">
            <w:pPr>
              <w:spacing w:before="62" w:line="0" w:lineRule="atLeast"/>
              <w:jc w:val="center"/>
              <w:rPr>
                <w:rFonts w:ascii="仿宋" w:hAnsi="仿宋" w:eastAsia="仿宋"/>
              </w:rPr>
            </w:pPr>
            <w:r>
              <w:rPr>
                <w:rFonts w:hint="eastAsia" w:ascii="仿宋" w:hAnsi="仿宋" w:eastAsia="仿宋"/>
              </w:rPr>
              <w:t>姓名</w:t>
            </w:r>
          </w:p>
        </w:tc>
        <w:tc>
          <w:tcPr>
            <w:tcW w:w="803" w:type="dxa"/>
            <w:vMerge w:val="restart"/>
            <w:noWrap/>
            <w:vAlign w:val="center"/>
          </w:tcPr>
          <w:p w14:paraId="532C8E5F">
            <w:pPr>
              <w:spacing w:before="62" w:line="0" w:lineRule="atLeast"/>
              <w:jc w:val="center"/>
              <w:rPr>
                <w:rFonts w:ascii="仿宋" w:hAnsi="仿宋" w:eastAsia="仿宋"/>
              </w:rPr>
            </w:pPr>
            <w:r>
              <w:rPr>
                <w:rFonts w:hint="eastAsia" w:ascii="仿宋" w:hAnsi="仿宋" w:eastAsia="仿宋"/>
              </w:rPr>
              <w:t>职称</w:t>
            </w:r>
          </w:p>
        </w:tc>
        <w:tc>
          <w:tcPr>
            <w:tcW w:w="5349" w:type="dxa"/>
            <w:gridSpan w:val="5"/>
            <w:noWrap/>
            <w:vAlign w:val="center"/>
          </w:tcPr>
          <w:p w14:paraId="30F549B7">
            <w:pPr>
              <w:spacing w:before="62" w:line="0" w:lineRule="atLeast"/>
              <w:jc w:val="center"/>
              <w:rPr>
                <w:rFonts w:ascii="仿宋" w:hAnsi="仿宋" w:eastAsia="仿宋"/>
              </w:rPr>
            </w:pPr>
            <w:r>
              <w:rPr>
                <w:rFonts w:hint="eastAsia" w:ascii="仿宋" w:hAnsi="仿宋" w:eastAsia="仿宋"/>
              </w:rPr>
              <w:t>执业或职业资格证明</w:t>
            </w:r>
          </w:p>
        </w:tc>
        <w:tc>
          <w:tcPr>
            <w:tcW w:w="740" w:type="dxa"/>
            <w:vMerge w:val="restart"/>
            <w:noWrap/>
            <w:vAlign w:val="center"/>
          </w:tcPr>
          <w:p w14:paraId="062E1289">
            <w:pPr>
              <w:spacing w:before="62" w:line="0" w:lineRule="atLeast"/>
              <w:jc w:val="center"/>
              <w:rPr>
                <w:rFonts w:ascii="仿宋" w:hAnsi="仿宋" w:eastAsia="仿宋"/>
              </w:rPr>
            </w:pPr>
            <w:r>
              <w:rPr>
                <w:rFonts w:hint="eastAsia" w:ascii="仿宋" w:hAnsi="仿宋" w:eastAsia="仿宋"/>
              </w:rPr>
              <w:t>备注</w:t>
            </w:r>
          </w:p>
        </w:tc>
      </w:tr>
      <w:tr w14:paraId="22377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803" w:type="dxa"/>
            <w:vMerge w:val="continue"/>
            <w:noWrap/>
            <w:vAlign w:val="center"/>
          </w:tcPr>
          <w:p w14:paraId="413DC73B">
            <w:pPr>
              <w:spacing w:before="62" w:line="0" w:lineRule="atLeast"/>
              <w:jc w:val="center"/>
              <w:rPr>
                <w:rFonts w:ascii="仿宋" w:hAnsi="仿宋" w:eastAsia="仿宋"/>
              </w:rPr>
            </w:pPr>
          </w:p>
        </w:tc>
        <w:tc>
          <w:tcPr>
            <w:tcW w:w="803" w:type="dxa"/>
            <w:vMerge w:val="continue"/>
            <w:noWrap/>
            <w:vAlign w:val="center"/>
          </w:tcPr>
          <w:p w14:paraId="483EFF90">
            <w:pPr>
              <w:spacing w:before="62" w:line="0" w:lineRule="atLeast"/>
              <w:jc w:val="center"/>
              <w:rPr>
                <w:rFonts w:ascii="仿宋" w:hAnsi="仿宋" w:eastAsia="仿宋"/>
              </w:rPr>
            </w:pPr>
          </w:p>
        </w:tc>
        <w:tc>
          <w:tcPr>
            <w:tcW w:w="803" w:type="dxa"/>
            <w:vMerge w:val="continue"/>
            <w:noWrap/>
            <w:vAlign w:val="center"/>
          </w:tcPr>
          <w:p w14:paraId="01C8EFFF">
            <w:pPr>
              <w:spacing w:before="62" w:line="0" w:lineRule="atLeast"/>
              <w:jc w:val="center"/>
              <w:rPr>
                <w:rFonts w:ascii="仿宋" w:hAnsi="仿宋" w:eastAsia="仿宋"/>
              </w:rPr>
            </w:pPr>
          </w:p>
        </w:tc>
        <w:tc>
          <w:tcPr>
            <w:tcW w:w="1284" w:type="dxa"/>
            <w:noWrap/>
            <w:vAlign w:val="center"/>
          </w:tcPr>
          <w:p w14:paraId="1063F623">
            <w:pPr>
              <w:spacing w:before="62" w:line="0" w:lineRule="atLeast"/>
              <w:jc w:val="center"/>
              <w:rPr>
                <w:rFonts w:ascii="仿宋" w:hAnsi="仿宋" w:eastAsia="仿宋"/>
              </w:rPr>
            </w:pPr>
            <w:r>
              <w:rPr>
                <w:rFonts w:hint="eastAsia" w:ascii="仿宋" w:hAnsi="仿宋" w:eastAsia="仿宋"/>
              </w:rPr>
              <w:t>证书</w:t>
            </w:r>
          </w:p>
          <w:p w14:paraId="290BF81E">
            <w:pPr>
              <w:spacing w:before="62" w:line="0" w:lineRule="atLeast"/>
              <w:jc w:val="center"/>
              <w:rPr>
                <w:rFonts w:ascii="仿宋" w:hAnsi="仿宋" w:eastAsia="仿宋"/>
              </w:rPr>
            </w:pPr>
            <w:r>
              <w:rPr>
                <w:rFonts w:hint="eastAsia" w:ascii="仿宋" w:hAnsi="仿宋" w:eastAsia="仿宋"/>
              </w:rPr>
              <w:t>名称</w:t>
            </w:r>
          </w:p>
        </w:tc>
        <w:tc>
          <w:tcPr>
            <w:tcW w:w="873" w:type="dxa"/>
            <w:noWrap/>
            <w:vAlign w:val="center"/>
          </w:tcPr>
          <w:p w14:paraId="0E766E6D">
            <w:pPr>
              <w:spacing w:before="62" w:line="0" w:lineRule="atLeast"/>
              <w:jc w:val="center"/>
              <w:rPr>
                <w:rFonts w:ascii="仿宋" w:hAnsi="仿宋" w:eastAsia="仿宋"/>
              </w:rPr>
            </w:pPr>
            <w:r>
              <w:rPr>
                <w:rFonts w:hint="eastAsia" w:ascii="仿宋" w:hAnsi="仿宋" w:eastAsia="仿宋"/>
              </w:rPr>
              <w:t>级别</w:t>
            </w:r>
          </w:p>
        </w:tc>
        <w:tc>
          <w:tcPr>
            <w:tcW w:w="892" w:type="dxa"/>
            <w:noWrap/>
            <w:vAlign w:val="center"/>
          </w:tcPr>
          <w:p w14:paraId="4622D4FC">
            <w:pPr>
              <w:spacing w:before="62" w:line="0" w:lineRule="atLeast"/>
              <w:jc w:val="center"/>
              <w:rPr>
                <w:rFonts w:ascii="仿宋" w:hAnsi="仿宋" w:eastAsia="仿宋"/>
              </w:rPr>
            </w:pPr>
            <w:r>
              <w:rPr>
                <w:rFonts w:hint="eastAsia" w:ascii="仿宋" w:hAnsi="仿宋" w:eastAsia="仿宋"/>
              </w:rPr>
              <w:t>证号</w:t>
            </w:r>
          </w:p>
        </w:tc>
        <w:tc>
          <w:tcPr>
            <w:tcW w:w="962" w:type="dxa"/>
            <w:noWrap/>
            <w:vAlign w:val="center"/>
          </w:tcPr>
          <w:p w14:paraId="45757FE9">
            <w:pPr>
              <w:spacing w:before="62" w:line="0" w:lineRule="atLeast"/>
              <w:jc w:val="center"/>
              <w:rPr>
                <w:rFonts w:ascii="仿宋" w:hAnsi="仿宋" w:eastAsia="仿宋"/>
              </w:rPr>
            </w:pPr>
            <w:r>
              <w:rPr>
                <w:rFonts w:hint="eastAsia" w:ascii="仿宋" w:hAnsi="仿宋" w:eastAsia="仿宋"/>
              </w:rPr>
              <w:t>专业</w:t>
            </w:r>
          </w:p>
        </w:tc>
        <w:tc>
          <w:tcPr>
            <w:tcW w:w="1338" w:type="dxa"/>
            <w:noWrap/>
            <w:vAlign w:val="center"/>
          </w:tcPr>
          <w:p w14:paraId="1FF0FFC4">
            <w:pPr>
              <w:spacing w:before="62" w:line="0" w:lineRule="atLeast"/>
              <w:jc w:val="center"/>
              <w:rPr>
                <w:rFonts w:ascii="仿宋" w:hAnsi="仿宋" w:eastAsia="仿宋"/>
              </w:rPr>
            </w:pPr>
            <w:r>
              <w:rPr>
                <w:rFonts w:hint="eastAsia" w:ascii="仿宋" w:hAnsi="仿宋" w:eastAsia="仿宋"/>
              </w:rPr>
              <w:t>养老保险</w:t>
            </w:r>
          </w:p>
        </w:tc>
        <w:tc>
          <w:tcPr>
            <w:tcW w:w="740" w:type="dxa"/>
            <w:vMerge w:val="continue"/>
            <w:noWrap/>
            <w:vAlign w:val="center"/>
          </w:tcPr>
          <w:p w14:paraId="26CB2EC9">
            <w:pPr>
              <w:spacing w:before="62" w:line="0" w:lineRule="atLeast"/>
              <w:jc w:val="center"/>
              <w:rPr>
                <w:rFonts w:ascii="仿宋" w:hAnsi="仿宋" w:eastAsia="仿宋"/>
              </w:rPr>
            </w:pPr>
          </w:p>
        </w:tc>
      </w:tr>
      <w:tr w14:paraId="5E8FE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03" w:type="dxa"/>
            <w:noWrap/>
            <w:vAlign w:val="center"/>
          </w:tcPr>
          <w:p w14:paraId="45DAC62A">
            <w:pPr>
              <w:spacing w:before="62" w:line="0" w:lineRule="atLeast"/>
              <w:jc w:val="center"/>
              <w:rPr>
                <w:rFonts w:ascii="仿宋" w:hAnsi="仿宋" w:eastAsia="仿宋"/>
              </w:rPr>
            </w:pPr>
          </w:p>
        </w:tc>
        <w:tc>
          <w:tcPr>
            <w:tcW w:w="803" w:type="dxa"/>
            <w:noWrap/>
            <w:vAlign w:val="center"/>
          </w:tcPr>
          <w:p w14:paraId="0AC94DF2">
            <w:pPr>
              <w:spacing w:before="62" w:line="0" w:lineRule="atLeast"/>
              <w:jc w:val="center"/>
              <w:rPr>
                <w:rFonts w:ascii="仿宋" w:hAnsi="仿宋" w:eastAsia="仿宋"/>
              </w:rPr>
            </w:pPr>
          </w:p>
        </w:tc>
        <w:tc>
          <w:tcPr>
            <w:tcW w:w="803" w:type="dxa"/>
            <w:noWrap/>
            <w:vAlign w:val="center"/>
          </w:tcPr>
          <w:p w14:paraId="34EFA2D9">
            <w:pPr>
              <w:spacing w:before="62" w:line="0" w:lineRule="atLeast"/>
              <w:jc w:val="center"/>
              <w:rPr>
                <w:rFonts w:ascii="仿宋" w:hAnsi="仿宋" w:eastAsia="仿宋"/>
              </w:rPr>
            </w:pPr>
          </w:p>
        </w:tc>
        <w:tc>
          <w:tcPr>
            <w:tcW w:w="1284" w:type="dxa"/>
            <w:noWrap/>
            <w:vAlign w:val="center"/>
          </w:tcPr>
          <w:p w14:paraId="28D63A2D">
            <w:pPr>
              <w:spacing w:before="62" w:line="0" w:lineRule="atLeast"/>
              <w:jc w:val="center"/>
              <w:rPr>
                <w:rFonts w:ascii="仿宋" w:hAnsi="仿宋" w:eastAsia="仿宋"/>
              </w:rPr>
            </w:pPr>
          </w:p>
        </w:tc>
        <w:tc>
          <w:tcPr>
            <w:tcW w:w="873" w:type="dxa"/>
            <w:noWrap/>
            <w:vAlign w:val="center"/>
          </w:tcPr>
          <w:p w14:paraId="27A24867">
            <w:pPr>
              <w:spacing w:before="62" w:line="0" w:lineRule="atLeast"/>
              <w:jc w:val="center"/>
              <w:rPr>
                <w:rFonts w:ascii="仿宋" w:hAnsi="仿宋" w:eastAsia="仿宋"/>
              </w:rPr>
            </w:pPr>
          </w:p>
        </w:tc>
        <w:tc>
          <w:tcPr>
            <w:tcW w:w="892" w:type="dxa"/>
            <w:noWrap/>
            <w:vAlign w:val="center"/>
          </w:tcPr>
          <w:p w14:paraId="5610D3B8">
            <w:pPr>
              <w:spacing w:before="62" w:line="0" w:lineRule="atLeast"/>
              <w:jc w:val="center"/>
              <w:rPr>
                <w:rFonts w:ascii="仿宋" w:hAnsi="仿宋" w:eastAsia="仿宋"/>
              </w:rPr>
            </w:pPr>
          </w:p>
        </w:tc>
        <w:tc>
          <w:tcPr>
            <w:tcW w:w="962" w:type="dxa"/>
            <w:noWrap/>
            <w:vAlign w:val="center"/>
          </w:tcPr>
          <w:p w14:paraId="3022307B">
            <w:pPr>
              <w:spacing w:before="62" w:line="0" w:lineRule="atLeast"/>
              <w:jc w:val="center"/>
              <w:rPr>
                <w:rFonts w:ascii="仿宋" w:hAnsi="仿宋" w:eastAsia="仿宋"/>
              </w:rPr>
            </w:pPr>
          </w:p>
        </w:tc>
        <w:tc>
          <w:tcPr>
            <w:tcW w:w="1338" w:type="dxa"/>
            <w:noWrap/>
            <w:vAlign w:val="center"/>
          </w:tcPr>
          <w:p w14:paraId="3642561A">
            <w:pPr>
              <w:spacing w:before="62" w:line="0" w:lineRule="atLeast"/>
              <w:jc w:val="center"/>
              <w:rPr>
                <w:rFonts w:ascii="仿宋" w:hAnsi="仿宋" w:eastAsia="仿宋"/>
              </w:rPr>
            </w:pPr>
          </w:p>
        </w:tc>
        <w:tc>
          <w:tcPr>
            <w:tcW w:w="740" w:type="dxa"/>
            <w:noWrap/>
            <w:vAlign w:val="center"/>
          </w:tcPr>
          <w:p w14:paraId="6FAF00B4">
            <w:pPr>
              <w:spacing w:before="62" w:line="0" w:lineRule="atLeast"/>
              <w:jc w:val="center"/>
              <w:rPr>
                <w:rFonts w:ascii="仿宋" w:hAnsi="仿宋" w:eastAsia="仿宋"/>
              </w:rPr>
            </w:pPr>
          </w:p>
        </w:tc>
      </w:tr>
      <w:tr w14:paraId="3F192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03" w:type="dxa"/>
            <w:noWrap/>
            <w:vAlign w:val="center"/>
          </w:tcPr>
          <w:p w14:paraId="51B43F1D">
            <w:pPr>
              <w:spacing w:before="62"/>
              <w:jc w:val="center"/>
              <w:rPr>
                <w:rFonts w:ascii="仿宋" w:hAnsi="仿宋" w:eastAsia="仿宋"/>
              </w:rPr>
            </w:pPr>
          </w:p>
        </w:tc>
        <w:tc>
          <w:tcPr>
            <w:tcW w:w="803" w:type="dxa"/>
            <w:noWrap/>
            <w:vAlign w:val="center"/>
          </w:tcPr>
          <w:p w14:paraId="4768246C">
            <w:pPr>
              <w:spacing w:before="62"/>
              <w:jc w:val="center"/>
              <w:rPr>
                <w:rFonts w:ascii="仿宋" w:hAnsi="仿宋" w:eastAsia="仿宋"/>
              </w:rPr>
            </w:pPr>
          </w:p>
        </w:tc>
        <w:tc>
          <w:tcPr>
            <w:tcW w:w="803" w:type="dxa"/>
            <w:noWrap/>
            <w:vAlign w:val="center"/>
          </w:tcPr>
          <w:p w14:paraId="792CF53A">
            <w:pPr>
              <w:spacing w:before="62"/>
              <w:jc w:val="center"/>
              <w:rPr>
                <w:rFonts w:ascii="仿宋" w:hAnsi="仿宋" w:eastAsia="仿宋"/>
              </w:rPr>
            </w:pPr>
          </w:p>
        </w:tc>
        <w:tc>
          <w:tcPr>
            <w:tcW w:w="1284" w:type="dxa"/>
            <w:noWrap/>
            <w:vAlign w:val="center"/>
          </w:tcPr>
          <w:p w14:paraId="22755986">
            <w:pPr>
              <w:spacing w:before="62"/>
              <w:jc w:val="center"/>
              <w:rPr>
                <w:rFonts w:ascii="仿宋" w:hAnsi="仿宋" w:eastAsia="仿宋"/>
              </w:rPr>
            </w:pPr>
          </w:p>
        </w:tc>
        <w:tc>
          <w:tcPr>
            <w:tcW w:w="873" w:type="dxa"/>
            <w:noWrap/>
            <w:vAlign w:val="center"/>
          </w:tcPr>
          <w:p w14:paraId="6D3E4383">
            <w:pPr>
              <w:spacing w:before="62"/>
              <w:jc w:val="center"/>
              <w:rPr>
                <w:rFonts w:ascii="仿宋" w:hAnsi="仿宋" w:eastAsia="仿宋"/>
              </w:rPr>
            </w:pPr>
          </w:p>
        </w:tc>
        <w:tc>
          <w:tcPr>
            <w:tcW w:w="892" w:type="dxa"/>
            <w:noWrap/>
            <w:vAlign w:val="center"/>
          </w:tcPr>
          <w:p w14:paraId="1DCB206B">
            <w:pPr>
              <w:spacing w:before="62"/>
              <w:jc w:val="center"/>
              <w:rPr>
                <w:rFonts w:ascii="仿宋" w:hAnsi="仿宋" w:eastAsia="仿宋"/>
              </w:rPr>
            </w:pPr>
          </w:p>
        </w:tc>
        <w:tc>
          <w:tcPr>
            <w:tcW w:w="962" w:type="dxa"/>
            <w:noWrap/>
            <w:vAlign w:val="center"/>
          </w:tcPr>
          <w:p w14:paraId="5D0E0EB5">
            <w:pPr>
              <w:spacing w:before="62"/>
              <w:jc w:val="center"/>
              <w:rPr>
                <w:rFonts w:ascii="仿宋" w:hAnsi="仿宋" w:eastAsia="仿宋"/>
              </w:rPr>
            </w:pPr>
          </w:p>
        </w:tc>
        <w:tc>
          <w:tcPr>
            <w:tcW w:w="1338" w:type="dxa"/>
            <w:noWrap/>
            <w:vAlign w:val="center"/>
          </w:tcPr>
          <w:p w14:paraId="23B86425">
            <w:pPr>
              <w:spacing w:before="62"/>
              <w:jc w:val="center"/>
              <w:rPr>
                <w:rFonts w:ascii="仿宋" w:hAnsi="仿宋" w:eastAsia="仿宋"/>
              </w:rPr>
            </w:pPr>
          </w:p>
        </w:tc>
        <w:tc>
          <w:tcPr>
            <w:tcW w:w="740" w:type="dxa"/>
            <w:noWrap/>
            <w:vAlign w:val="center"/>
          </w:tcPr>
          <w:p w14:paraId="65181BE2">
            <w:pPr>
              <w:spacing w:before="62"/>
              <w:jc w:val="center"/>
              <w:rPr>
                <w:rFonts w:ascii="仿宋" w:hAnsi="仿宋" w:eastAsia="仿宋"/>
              </w:rPr>
            </w:pPr>
          </w:p>
        </w:tc>
      </w:tr>
      <w:tr w14:paraId="31053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03" w:type="dxa"/>
            <w:noWrap/>
            <w:vAlign w:val="center"/>
          </w:tcPr>
          <w:p w14:paraId="65EB9267">
            <w:pPr>
              <w:spacing w:before="62"/>
              <w:jc w:val="center"/>
              <w:rPr>
                <w:rFonts w:ascii="仿宋" w:hAnsi="仿宋" w:eastAsia="仿宋"/>
              </w:rPr>
            </w:pPr>
          </w:p>
        </w:tc>
        <w:tc>
          <w:tcPr>
            <w:tcW w:w="803" w:type="dxa"/>
            <w:noWrap/>
            <w:vAlign w:val="center"/>
          </w:tcPr>
          <w:p w14:paraId="74BDC2C2">
            <w:pPr>
              <w:spacing w:before="62"/>
              <w:jc w:val="center"/>
              <w:rPr>
                <w:rFonts w:ascii="仿宋" w:hAnsi="仿宋" w:eastAsia="仿宋"/>
              </w:rPr>
            </w:pPr>
          </w:p>
        </w:tc>
        <w:tc>
          <w:tcPr>
            <w:tcW w:w="803" w:type="dxa"/>
            <w:noWrap/>
            <w:vAlign w:val="center"/>
          </w:tcPr>
          <w:p w14:paraId="701DEDA5">
            <w:pPr>
              <w:spacing w:before="62"/>
              <w:jc w:val="center"/>
              <w:rPr>
                <w:rFonts w:ascii="仿宋" w:hAnsi="仿宋" w:eastAsia="仿宋"/>
              </w:rPr>
            </w:pPr>
          </w:p>
        </w:tc>
        <w:tc>
          <w:tcPr>
            <w:tcW w:w="1284" w:type="dxa"/>
            <w:noWrap/>
            <w:vAlign w:val="center"/>
          </w:tcPr>
          <w:p w14:paraId="6D9154D3">
            <w:pPr>
              <w:spacing w:before="62"/>
              <w:jc w:val="center"/>
              <w:rPr>
                <w:rFonts w:ascii="仿宋" w:hAnsi="仿宋" w:eastAsia="仿宋"/>
              </w:rPr>
            </w:pPr>
          </w:p>
        </w:tc>
        <w:tc>
          <w:tcPr>
            <w:tcW w:w="873" w:type="dxa"/>
            <w:noWrap/>
            <w:vAlign w:val="center"/>
          </w:tcPr>
          <w:p w14:paraId="42ADCD6D">
            <w:pPr>
              <w:spacing w:before="62"/>
              <w:jc w:val="center"/>
              <w:rPr>
                <w:rFonts w:ascii="仿宋" w:hAnsi="仿宋" w:eastAsia="仿宋"/>
              </w:rPr>
            </w:pPr>
          </w:p>
        </w:tc>
        <w:tc>
          <w:tcPr>
            <w:tcW w:w="892" w:type="dxa"/>
            <w:noWrap/>
            <w:vAlign w:val="center"/>
          </w:tcPr>
          <w:p w14:paraId="48B8CF2B">
            <w:pPr>
              <w:spacing w:before="62"/>
              <w:jc w:val="center"/>
              <w:rPr>
                <w:rFonts w:ascii="仿宋" w:hAnsi="仿宋" w:eastAsia="仿宋"/>
              </w:rPr>
            </w:pPr>
          </w:p>
        </w:tc>
        <w:tc>
          <w:tcPr>
            <w:tcW w:w="962" w:type="dxa"/>
            <w:noWrap/>
            <w:vAlign w:val="center"/>
          </w:tcPr>
          <w:p w14:paraId="44084866">
            <w:pPr>
              <w:spacing w:before="62"/>
              <w:jc w:val="center"/>
              <w:rPr>
                <w:rFonts w:ascii="仿宋" w:hAnsi="仿宋" w:eastAsia="仿宋"/>
              </w:rPr>
            </w:pPr>
          </w:p>
        </w:tc>
        <w:tc>
          <w:tcPr>
            <w:tcW w:w="1338" w:type="dxa"/>
            <w:noWrap/>
            <w:vAlign w:val="center"/>
          </w:tcPr>
          <w:p w14:paraId="5F2E334F">
            <w:pPr>
              <w:spacing w:before="62"/>
              <w:jc w:val="center"/>
              <w:rPr>
                <w:rFonts w:ascii="仿宋" w:hAnsi="仿宋" w:eastAsia="仿宋"/>
              </w:rPr>
            </w:pPr>
          </w:p>
        </w:tc>
        <w:tc>
          <w:tcPr>
            <w:tcW w:w="740" w:type="dxa"/>
            <w:noWrap/>
            <w:vAlign w:val="center"/>
          </w:tcPr>
          <w:p w14:paraId="550C3FFA">
            <w:pPr>
              <w:spacing w:before="62"/>
              <w:jc w:val="center"/>
              <w:rPr>
                <w:rFonts w:ascii="仿宋" w:hAnsi="仿宋" w:eastAsia="仿宋"/>
              </w:rPr>
            </w:pPr>
          </w:p>
        </w:tc>
      </w:tr>
      <w:tr w14:paraId="74F3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03" w:type="dxa"/>
            <w:noWrap/>
            <w:vAlign w:val="center"/>
          </w:tcPr>
          <w:p w14:paraId="31C26E4A">
            <w:pPr>
              <w:spacing w:before="62"/>
              <w:jc w:val="center"/>
              <w:rPr>
                <w:rFonts w:ascii="仿宋" w:hAnsi="仿宋" w:eastAsia="仿宋"/>
              </w:rPr>
            </w:pPr>
          </w:p>
        </w:tc>
        <w:tc>
          <w:tcPr>
            <w:tcW w:w="803" w:type="dxa"/>
            <w:noWrap/>
            <w:vAlign w:val="center"/>
          </w:tcPr>
          <w:p w14:paraId="193DC045">
            <w:pPr>
              <w:spacing w:before="62"/>
              <w:jc w:val="center"/>
              <w:rPr>
                <w:rFonts w:ascii="仿宋" w:hAnsi="仿宋" w:eastAsia="仿宋"/>
              </w:rPr>
            </w:pPr>
          </w:p>
        </w:tc>
        <w:tc>
          <w:tcPr>
            <w:tcW w:w="803" w:type="dxa"/>
            <w:noWrap/>
            <w:vAlign w:val="center"/>
          </w:tcPr>
          <w:p w14:paraId="2FB95CC1">
            <w:pPr>
              <w:spacing w:before="62"/>
              <w:jc w:val="center"/>
              <w:rPr>
                <w:rFonts w:ascii="仿宋" w:hAnsi="仿宋" w:eastAsia="仿宋"/>
              </w:rPr>
            </w:pPr>
          </w:p>
        </w:tc>
        <w:tc>
          <w:tcPr>
            <w:tcW w:w="1284" w:type="dxa"/>
            <w:noWrap/>
            <w:vAlign w:val="center"/>
          </w:tcPr>
          <w:p w14:paraId="5FD9B19B">
            <w:pPr>
              <w:spacing w:before="62"/>
              <w:jc w:val="center"/>
              <w:rPr>
                <w:rFonts w:ascii="仿宋" w:hAnsi="仿宋" w:eastAsia="仿宋"/>
              </w:rPr>
            </w:pPr>
          </w:p>
        </w:tc>
        <w:tc>
          <w:tcPr>
            <w:tcW w:w="873" w:type="dxa"/>
            <w:noWrap/>
            <w:vAlign w:val="center"/>
          </w:tcPr>
          <w:p w14:paraId="79A86918">
            <w:pPr>
              <w:spacing w:before="62"/>
              <w:jc w:val="center"/>
              <w:rPr>
                <w:rFonts w:ascii="仿宋" w:hAnsi="仿宋" w:eastAsia="仿宋"/>
              </w:rPr>
            </w:pPr>
          </w:p>
        </w:tc>
        <w:tc>
          <w:tcPr>
            <w:tcW w:w="892" w:type="dxa"/>
            <w:noWrap/>
            <w:vAlign w:val="center"/>
          </w:tcPr>
          <w:p w14:paraId="0FF69F75">
            <w:pPr>
              <w:spacing w:before="62"/>
              <w:jc w:val="center"/>
              <w:rPr>
                <w:rFonts w:ascii="仿宋" w:hAnsi="仿宋" w:eastAsia="仿宋"/>
              </w:rPr>
            </w:pPr>
          </w:p>
        </w:tc>
        <w:tc>
          <w:tcPr>
            <w:tcW w:w="962" w:type="dxa"/>
            <w:noWrap/>
            <w:vAlign w:val="center"/>
          </w:tcPr>
          <w:p w14:paraId="4CC8B1F0">
            <w:pPr>
              <w:spacing w:before="62"/>
              <w:jc w:val="center"/>
              <w:rPr>
                <w:rFonts w:ascii="仿宋" w:hAnsi="仿宋" w:eastAsia="仿宋"/>
              </w:rPr>
            </w:pPr>
          </w:p>
        </w:tc>
        <w:tc>
          <w:tcPr>
            <w:tcW w:w="1338" w:type="dxa"/>
            <w:noWrap/>
            <w:vAlign w:val="center"/>
          </w:tcPr>
          <w:p w14:paraId="0EE385B0">
            <w:pPr>
              <w:spacing w:before="62"/>
              <w:jc w:val="center"/>
              <w:rPr>
                <w:rFonts w:ascii="仿宋" w:hAnsi="仿宋" w:eastAsia="仿宋"/>
              </w:rPr>
            </w:pPr>
          </w:p>
        </w:tc>
        <w:tc>
          <w:tcPr>
            <w:tcW w:w="740" w:type="dxa"/>
            <w:noWrap/>
            <w:vAlign w:val="center"/>
          </w:tcPr>
          <w:p w14:paraId="2DBF49DE">
            <w:pPr>
              <w:spacing w:before="62"/>
              <w:jc w:val="center"/>
              <w:rPr>
                <w:rFonts w:ascii="仿宋" w:hAnsi="仿宋" w:eastAsia="仿宋"/>
              </w:rPr>
            </w:pPr>
          </w:p>
        </w:tc>
      </w:tr>
      <w:tr w14:paraId="456BE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03" w:type="dxa"/>
            <w:noWrap/>
            <w:vAlign w:val="center"/>
          </w:tcPr>
          <w:p w14:paraId="448503C6">
            <w:pPr>
              <w:spacing w:before="62"/>
              <w:jc w:val="center"/>
              <w:rPr>
                <w:rFonts w:ascii="仿宋" w:hAnsi="仿宋" w:eastAsia="仿宋"/>
              </w:rPr>
            </w:pPr>
          </w:p>
        </w:tc>
        <w:tc>
          <w:tcPr>
            <w:tcW w:w="803" w:type="dxa"/>
            <w:noWrap/>
            <w:vAlign w:val="center"/>
          </w:tcPr>
          <w:p w14:paraId="00FA703D">
            <w:pPr>
              <w:spacing w:before="62"/>
              <w:jc w:val="center"/>
              <w:rPr>
                <w:rFonts w:ascii="仿宋" w:hAnsi="仿宋" w:eastAsia="仿宋"/>
              </w:rPr>
            </w:pPr>
          </w:p>
        </w:tc>
        <w:tc>
          <w:tcPr>
            <w:tcW w:w="803" w:type="dxa"/>
            <w:noWrap/>
            <w:vAlign w:val="center"/>
          </w:tcPr>
          <w:p w14:paraId="6279314D">
            <w:pPr>
              <w:spacing w:before="62"/>
              <w:jc w:val="center"/>
              <w:rPr>
                <w:rFonts w:ascii="仿宋" w:hAnsi="仿宋" w:eastAsia="仿宋"/>
              </w:rPr>
            </w:pPr>
          </w:p>
        </w:tc>
        <w:tc>
          <w:tcPr>
            <w:tcW w:w="1284" w:type="dxa"/>
            <w:noWrap/>
            <w:vAlign w:val="center"/>
          </w:tcPr>
          <w:p w14:paraId="5B8FD3F1">
            <w:pPr>
              <w:spacing w:before="62"/>
              <w:jc w:val="center"/>
              <w:rPr>
                <w:rFonts w:ascii="仿宋" w:hAnsi="仿宋" w:eastAsia="仿宋"/>
              </w:rPr>
            </w:pPr>
          </w:p>
        </w:tc>
        <w:tc>
          <w:tcPr>
            <w:tcW w:w="873" w:type="dxa"/>
            <w:noWrap/>
            <w:vAlign w:val="center"/>
          </w:tcPr>
          <w:p w14:paraId="1884160F">
            <w:pPr>
              <w:spacing w:before="62"/>
              <w:jc w:val="center"/>
              <w:rPr>
                <w:rFonts w:ascii="仿宋" w:hAnsi="仿宋" w:eastAsia="仿宋"/>
              </w:rPr>
            </w:pPr>
          </w:p>
        </w:tc>
        <w:tc>
          <w:tcPr>
            <w:tcW w:w="892" w:type="dxa"/>
            <w:noWrap/>
            <w:vAlign w:val="center"/>
          </w:tcPr>
          <w:p w14:paraId="021F823B">
            <w:pPr>
              <w:spacing w:before="62"/>
              <w:jc w:val="center"/>
              <w:rPr>
                <w:rFonts w:ascii="仿宋" w:hAnsi="仿宋" w:eastAsia="仿宋"/>
              </w:rPr>
            </w:pPr>
          </w:p>
        </w:tc>
        <w:tc>
          <w:tcPr>
            <w:tcW w:w="962" w:type="dxa"/>
            <w:noWrap/>
            <w:vAlign w:val="center"/>
          </w:tcPr>
          <w:p w14:paraId="569CF77E">
            <w:pPr>
              <w:spacing w:before="62"/>
              <w:jc w:val="center"/>
              <w:rPr>
                <w:rFonts w:ascii="仿宋" w:hAnsi="仿宋" w:eastAsia="仿宋"/>
              </w:rPr>
            </w:pPr>
          </w:p>
        </w:tc>
        <w:tc>
          <w:tcPr>
            <w:tcW w:w="1338" w:type="dxa"/>
            <w:noWrap/>
            <w:vAlign w:val="center"/>
          </w:tcPr>
          <w:p w14:paraId="5B531EBE">
            <w:pPr>
              <w:spacing w:before="62"/>
              <w:jc w:val="center"/>
              <w:rPr>
                <w:rFonts w:ascii="仿宋" w:hAnsi="仿宋" w:eastAsia="仿宋"/>
              </w:rPr>
            </w:pPr>
          </w:p>
        </w:tc>
        <w:tc>
          <w:tcPr>
            <w:tcW w:w="740" w:type="dxa"/>
            <w:noWrap/>
            <w:vAlign w:val="center"/>
          </w:tcPr>
          <w:p w14:paraId="6A2397F1">
            <w:pPr>
              <w:spacing w:before="62"/>
              <w:jc w:val="center"/>
              <w:rPr>
                <w:rFonts w:ascii="仿宋" w:hAnsi="仿宋" w:eastAsia="仿宋"/>
              </w:rPr>
            </w:pPr>
          </w:p>
        </w:tc>
      </w:tr>
      <w:tr w14:paraId="3CBAD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803" w:type="dxa"/>
            <w:noWrap/>
            <w:vAlign w:val="center"/>
          </w:tcPr>
          <w:p w14:paraId="757136A1">
            <w:pPr>
              <w:spacing w:before="62"/>
              <w:jc w:val="center"/>
              <w:rPr>
                <w:rFonts w:ascii="仿宋" w:hAnsi="仿宋" w:eastAsia="仿宋"/>
              </w:rPr>
            </w:pPr>
            <w:r>
              <w:rPr>
                <w:rFonts w:hint="eastAsia" w:ascii="仿宋" w:hAnsi="仿宋" w:eastAsia="仿宋" w:cs="宋体"/>
              </w:rPr>
              <w:t>……</w:t>
            </w:r>
          </w:p>
        </w:tc>
        <w:tc>
          <w:tcPr>
            <w:tcW w:w="803" w:type="dxa"/>
            <w:noWrap/>
            <w:vAlign w:val="center"/>
          </w:tcPr>
          <w:p w14:paraId="5864806A">
            <w:pPr>
              <w:spacing w:before="62"/>
              <w:jc w:val="center"/>
              <w:rPr>
                <w:rFonts w:ascii="仿宋" w:hAnsi="仿宋" w:eastAsia="仿宋"/>
              </w:rPr>
            </w:pPr>
          </w:p>
        </w:tc>
        <w:tc>
          <w:tcPr>
            <w:tcW w:w="803" w:type="dxa"/>
            <w:noWrap/>
            <w:vAlign w:val="center"/>
          </w:tcPr>
          <w:p w14:paraId="6C93FD1F">
            <w:pPr>
              <w:spacing w:before="62"/>
              <w:jc w:val="center"/>
              <w:rPr>
                <w:rFonts w:ascii="仿宋" w:hAnsi="仿宋" w:eastAsia="仿宋"/>
              </w:rPr>
            </w:pPr>
          </w:p>
        </w:tc>
        <w:tc>
          <w:tcPr>
            <w:tcW w:w="1284" w:type="dxa"/>
            <w:noWrap/>
            <w:vAlign w:val="center"/>
          </w:tcPr>
          <w:p w14:paraId="26AD20FF">
            <w:pPr>
              <w:spacing w:before="62"/>
              <w:jc w:val="center"/>
              <w:rPr>
                <w:rFonts w:ascii="仿宋" w:hAnsi="仿宋" w:eastAsia="仿宋"/>
              </w:rPr>
            </w:pPr>
          </w:p>
        </w:tc>
        <w:tc>
          <w:tcPr>
            <w:tcW w:w="873" w:type="dxa"/>
            <w:noWrap/>
            <w:vAlign w:val="center"/>
          </w:tcPr>
          <w:p w14:paraId="48356F51">
            <w:pPr>
              <w:spacing w:before="62"/>
              <w:jc w:val="center"/>
              <w:rPr>
                <w:rFonts w:ascii="仿宋" w:hAnsi="仿宋" w:eastAsia="仿宋"/>
              </w:rPr>
            </w:pPr>
          </w:p>
        </w:tc>
        <w:tc>
          <w:tcPr>
            <w:tcW w:w="892" w:type="dxa"/>
            <w:noWrap/>
            <w:vAlign w:val="center"/>
          </w:tcPr>
          <w:p w14:paraId="1C00DEFB">
            <w:pPr>
              <w:spacing w:before="62"/>
              <w:jc w:val="center"/>
              <w:rPr>
                <w:rFonts w:ascii="仿宋" w:hAnsi="仿宋" w:eastAsia="仿宋"/>
              </w:rPr>
            </w:pPr>
          </w:p>
        </w:tc>
        <w:tc>
          <w:tcPr>
            <w:tcW w:w="962" w:type="dxa"/>
            <w:noWrap/>
            <w:vAlign w:val="center"/>
          </w:tcPr>
          <w:p w14:paraId="5922B701">
            <w:pPr>
              <w:spacing w:before="62"/>
              <w:jc w:val="center"/>
              <w:rPr>
                <w:rFonts w:ascii="仿宋" w:hAnsi="仿宋" w:eastAsia="仿宋"/>
              </w:rPr>
            </w:pPr>
          </w:p>
        </w:tc>
        <w:tc>
          <w:tcPr>
            <w:tcW w:w="1338" w:type="dxa"/>
            <w:noWrap/>
            <w:vAlign w:val="center"/>
          </w:tcPr>
          <w:p w14:paraId="5230C4CB">
            <w:pPr>
              <w:spacing w:before="62"/>
              <w:jc w:val="center"/>
              <w:rPr>
                <w:rFonts w:ascii="仿宋" w:hAnsi="仿宋" w:eastAsia="仿宋"/>
              </w:rPr>
            </w:pPr>
          </w:p>
        </w:tc>
        <w:tc>
          <w:tcPr>
            <w:tcW w:w="740" w:type="dxa"/>
            <w:noWrap/>
            <w:vAlign w:val="center"/>
          </w:tcPr>
          <w:p w14:paraId="2673BCCC">
            <w:pPr>
              <w:spacing w:before="62"/>
              <w:jc w:val="center"/>
              <w:rPr>
                <w:rFonts w:ascii="仿宋" w:hAnsi="仿宋" w:eastAsia="仿宋"/>
              </w:rPr>
            </w:pPr>
          </w:p>
        </w:tc>
      </w:tr>
    </w:tbl>
    <w:p w14:paraId="602023B0">
      <w:pPr>
        <w:pStyle w:val="17"/>
        <w:spacing w:before="62"/>
        <w:ind w:firstLine="340"/>
        <w:rPr>
          <w:rFonts w:ascii="仿宋" w:hAnsi="仿宋" w:eastAsia="仿宋"/>
          <w:lang w:val="zh-CN"/>
        </w:rPr>
      </w:pPr>
    </w:p>
    <w:p w14:paraId="0B349A0F">
      <w:pPr>
        <w:spacing w:before="62"/>
        <w:rPr>
          <w:rFonts w:ascii="仿宋" w:hAnsi="仿宋" w:eastAsia="仿宋" w:cs="宋体"/>
        </w:rPr>
      </w:pPr>
      <w:r>
        <w:rPr>
          <w:rFonts w:hint="eastAsia" w:ascii="仿宋" w:hAnsi="仿宋" w:eastAsia="仿宋" w:cs="宋体"/>
        </w:rPr>
        <w:br w:type="page"/>
      </w:r>
    </w:p>
    <w:p w14:paraId="68242D22">
      <w:pPr>
        <w:spacing w:before="62" w:line="360" w:lineRule="auto"/>
        <w:ind w:firstLine="420" w:firstLineChars="200"/>
        <w:rPr>
          <w:rFonts w:ascii="仿宋" w:hAnsi="仿宋" w:eastAsia="仿宋" w:cs="宋体"/>
        </w:rPr>
      </w:pPr>
      <w:r>
        <w:rPr>
          <w:rFonts w:hint="eastAsia" w:ascii="仿宋" w:hAnsi="仿宋" w:eastAsia="仿宋" w:cs="宋体"/>
        </w:rPr>
        <w:t>“主要人员简历表”中的各项目负责人应附执业资格证书（或技术职称证书）、身份证，管理过的项目业绩须附合同或发包人出具的证明文件原件扫描件。其他主要人员应附身份证、职称证（执业证或上岗证书）原件扫描件（如有）。</w:t>
      </w:r>
    </w:p>
    <w:p w14:paraId="7530EEEA">
      <w:pPr>
        <w:topLinePunct/>
        <w:spacing w:before="62" w:line="360" w:lineRule="auto"/>
        <w:jc w:val="center"/>
        <w:rPr>
          <w:rFonts w:ascii="仿宋" w:hAnsi="仿宋" w:eastAsia="仿宋" w:cs="宋体"/>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357"/>
        <w:gridCol w:w="722"/>
        <w:gridCol w:w="927"/>
        <w:gridCol w:w="1065"/>
        <w:gridCol w:w="706"/>
        <w:gridCol w:w="1261"/>
        <w:gridCol w:w="163"/>
        <w:gridCol w:w="2134"/>
      </w:tblGrid>
      <w:tr w14:paraId="304C2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noWrap/>
            <w:vAlign w:val="center"/>
          </w:tcPr>
          <w:p w14:paraId="117416B1">
            <w:pPr>
              <w:spacing w:before="62" w:line="360" w:lineRule="auto"/>
              <w:jc w:val="center"/>
              <w:rPr>
                <w:rFonts w:ascii="仿宋" w:hAnsi="仿宋" w:eastAsia="仿宋" w:cs="宋体"/>
              </w:rPr>
            </w:pPr>
            <w:r>
              <w:rPr>
                <w:rFonts w:hint="eastAsia" w:ascii="仿宋" w:hAnsi="仿宋" w:eastAsia="仿宋" w:cs="宋体"/>
              </w:rPr>
              <w:t>姓  名</w:t>
            </w:r>
          </w:p>
        </w:tc>
        <w:tc>
          <w:tcPr>
            <w:tcW w:w="1079" w:type="dxa"/>
            <w:gridSpan w:val="2"/>
            <w:noWrap/>
            <w:vAlign w:val="center"/>
          </w:tcPr>
          <w:p w14:paraId="3619570C">
            <w:pPr>
              <w:spacing w:before="62" w:line="360" w:lineRule="auto"/>
              <w:jc w:val="center"/>
              <w:rPr>
                <w:rFonts w:ascii="仿宋" w:hAnsi="仿宋" w:eastAsia="仿宋" w:cs="宋体"/>
              </w:rPr>
            </w:pPr>
          </w:p>
        </w:tc>
        <w:tc>
          <w:tcPr>
            <w:tcW w:w="927" w:type="dxa"/>
            <w:noWrap/>
            <w:vAlign w:val="center"/>
          </w:tcPr>
          <w:p w14:paraId="568A590F">
            <w:pPr>
              <w:spacing w:before="62" w:line="360" w:lineRule="auto"/>
              <w:jc w:val="center"/>
              <w:rPr>
                <w:rFonts w:ascii="仿宋" w:hAnsi="仿宋" w:eastAsia="仿宋" w:cs="宋体"/>
              </w:rPr>
            </w:pPr>
            <w:r>
              <w:rPr>
                <w:rFonts w:hint="eastAsia" w:ascii="仿宋" w:hAnsi="仿宋" w:eastAsia="仿宋" w:cs="宋体"/>
              </w:rPr>
              <w:t>年 龄</w:t>
            </w:r>
          </w:p>
        </w:tc>
        <w:tc>
          <w:tcPr>
            <w:tcW w:w="1065" w:type="dxa"/>
            <w:noWrap/>
            <w:vAlign w:val="center"/>
          </w:tcPr>
          <w:p w14:paraId="6BB42394">
            <w:pPr>
              <w:spacing w:before="62" w:line="360" w:lineRule="auto"/>
              <w:jc w:val="center"/>
              <w:rPr>
                <w:rFonts w:ascii="仿宋" w:hAnsi="仿宋" w:eastAsia="仿宋" w:cs="宋体"/>
              </w:rPr>
            </w:pPr>
          </w:p>
        </w:tc>
        <w:tc>
          <w:tcPr>
            <w:tcW w:w="2130" w:type="dxa"/>
            <w:gridSpan w:val="3"/>
            <w:noWrap/>
            <w:vAlign w:val="center"/>
          </w:tcPr>
          <w:p w14:paraId="0AB41795">
            <w:pPr>
              <w:spacing w:before="62" w:line="360" w:lineRule="auto"/>
              <w:jc w:val="center"/>
              <w:rPr>
                <w:rFonts w:ascii="仿宋" w:hAnsi="仿宋" w:eastAsia="仿宋" w:cs="宋体"/>
              </w:rPr>
            </w:pPr>
            <w:r>
              <w:rPr>
                <w:rFonts w:hint="eastAsia" w:ascii="仿宋" w:hAnsi="仿宋" w:eastAsia="仿宋" w:cs="宋体"/>
              </w:rPr>
              <w:t>学历</w:t>
            </w:r>
          </w:p>
        </w:tc>
        <w:tc>
          <w:tcPr>
            <w:tcW w:w="2134" w:type="dxa"/>
            <w:noWrap/>
            <w:vAlign w:val="center"/>
          </w:tcPr>
          <w:p w14:paraId="6A17AFD3">
            <w:pPr>
              <w:spacing w:before="62" w:line="360" w:lineRule="auto"/>
              <w:jc w:val="center"/>
              <w:rPr>
                <w:rFonts w:ascii="仿宋" w:hAnsi="仿宋" w:eastAsia="仿宋" w:cs="宋体"/>
              </w:rPr>
            </w:pPr>
          </w:p>
        </w:tc>
      </w:tr>
      <w:tr w14:paraId="4E1CD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noWrap/>
            <w:vAlign w:val="center"/>
          </w:tcPr>
          <w:p w14:paraId="14AFDEB3">
            <w:pPr>
              <w:spacing w:before="62" w:line="360" w:lineRule="auto"/>
              <w:jc w:val="center"/>
              <w:rPr>
                <w:rFonts w:ascii="仿宋" w:hAnsi="仿宋" w:eastAsia="仿宋" w:cs="宋体"/>
              </w:rPr>
            </w:pPr>
            <w:r>
              <w:rPr>
                <w:rFonts w:hint="eastAsia" w:ascii="仿宋" w:hAnsi="仿宋" w:eastAsia="仿宋" w:cs="宋体"/>
              </w:rPr>
              <w:t>职  称</w:t>
            </w:r>
          </w:p>
        </w:tc>
        <w:tc>
          <w:tcPr>
            <w:tcW w:w="1079" w:type="dxa"/>
            <w:gridSpan w:val="2"/>
            <w:noWrap/>
            <w:vAlign w:val="center"/>
          </w:tcPr>
          <w:p w14:paraId="36AB0933">
            <w:pPr>
              <w:spacing w:before="62" w:line="360" w:lineRule="auto"/>
              <w:jc w:val="center"/>
              <w:rPr>
                <w:rFonts w:ascii="仿宋" w:hAnsi="仿宋" w:eastAsia="仿宋" w:cs="宋体"/>
              </w:rPr>
            </w:pPr>
          </w:p>
        </w:tc>
        <w:tc>
          <w:tcPr>
            <w:tcW w:w="927" w:type="dxa"/>
            <w:noWrap/>
            <w:vAlign w:val="center"/>
          </w:tcPr>
          <w:p w14:paraId="328DAAEB">
            <w:pPr>
              <w:spacing w:before="62" w:line="360" w:lineRule="auto"/>
              <w:jc w:val="center"/>
              <w:rPr>
                <w:rFonts w:ascii="仿宋" w:hAnsi="仿宋" w:eastAsia="仿宋" w:cs="宋体"/>
              </w:rPr>
            </w:pPr>
            <w:r>
              <w:rPr>
                <w:rFonts w:hint="eastAsia" w:ascii="仿宋" w:hAnsi="仿宋" w:eastAsia="仿宋" w:cs="宋体"/>
              </w:rPr>
              <w:t>职 务</w:t>
            </w:r>
          </w:p>
        </w:tc>
        <w:tc>
          <w:tcPr>
            <w:tcW w:w="1065" w:type="dxa"/>
            <w:noWrap/>
            <w:vAlign w:val="center"/>
          </w:tcPr>
          <w:p w14:paraId="117A9AB9">
            <w:pPr>
              <w:spacing w:before="62" w:line="360" w:lineRule="auto"/>
              <w:jc w:val="center"/>
              <w:rPr>
                <w:rFonts w:ascii="仿宋" w:hAnsi="仿宋" w:eastAsia="仿宋" w:cs="宋体"/>
              </w:rPr>
            </w:pPr>
          </w:p>
        </w:tc>
        <w:tc>
          <w:tcPr>
            <w:tcW w:w="2130" w:type="dxa"/>
            <w:gridSpan w:val="3"/>
            <w:noWrap/>
            <w:vAlign w:val="center"/>
          </w:tcPr>
          <w:p w14:paraId="570869AF">
            <w:pPr>
              <w:spacing w:before="62" w:line="360" w:lineRule="auto"/>
              <w:jc w:val="center"/>
              <w:rPr>
                <w:rFonts w:ascii="仿宋" w:hAnsi="仿宋" w:eastAsia="仿宋" w:cs="宋体"/>
              </w:rPr>
            </w:pPr>
            <w:r>
              <w:rPr>
                <w:rFonts w:hint="eastAsia" w:ascii="仿宋" w:hAnsi="仿宋" w:eastAsia="仿宋" w:cs="宋体"/>
              </w:rPr>
              <w:t>拟在本合同任职</w:t>
            </w:r>
          </w:p>
        </w:tc>
        <w:tc>
          <w:tcPr>
            <w:tcW w:w="2134" w:type="dxa"/>
            <w:noWrap/>
            <w:vAlign w:val="center"/>
          </w:tcPr>
          <w:p w14:paraId="0A237D27">
            <w:pPr>
              <w:spacing w:before="62" w:line="360" w:lineRule="auto"/>
              <w:jc w:val="center"/>
              <w:rPr>
                <w:rFonts w:ascii="仿宋" w:hAnsi="仿宋" w:eastAsia="仿宋" w:cs="宋体"/>
              </w:rPr>
            </w:pPr>
          </w:p>
        </w:tc>
      </w:tr>
      <w:tr w14:paraId="576CA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noWrap/>
            <w:vAlign w:val="center"/>
          </w:tcPr>
          <w:p w14:paraId="672EE45F">
            <w:pPr>
              <w:spacing w:before="62" w:line="360" w:lineRule="auto"/>
              <w:jc w:val="center"/>
              <w:rPr>
                <w:rFonts w:ascii="仿宋" w:hAnsi="仿宋" w:eastAsia="仿宋" w:cs="宋体"/>
              </w:rPr>
            </w:pPr>
            <w:r>
              <w:rPr>
                <w:rFonts w:hint="eastAsia" w:ascii="仿宋" w:hAnsi="仿宋" w:eastAsia="仿宋" w:cs="宋体"/>
              </w:rPr>
              <w:t>毕业学校</w:t>
            </w:r>
          </w:p>
        </w:tc>
        <w:tc>
          <w:tcPr>
            <w:tcW w:w="7335" w:type="dxa"/>
            <w:gridSpan w:val="8"/>
            <w:noWrap/>
          </w:tcPr>
          <w:p w14:paraId="54EE528C">
            <w:pPr>
              <w:spacing w:before="62" w:line="360" w:lineRule="auto"/>
              <w:ind w:firstLine="945" w:firstLineChars="450"/>
              <w:rPr>
                <w:rFonts w:ascii="仿宋" w:hAnsi="仿宋" w:eastAsia="仿宋" w:cs="宋体"/>
              </w:rPr>
            </w:pPr>
            <w:r>
              <w:rPr>
                <w:rFonts w:hint="eastAsia" w:ascii="仿宋" w:hAnsi="仿宋" w:eastAsia="仿宋" w:cs="宋体"/>
              </w:rPr>
              <w:t>年毕业于            学校        专业</w:t>
            </w:r>
          </w:p>
        </w:tc>
      </w:tr>
      <w:tr w14:paraId="2F086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noWrap/>
            <w:vAlign w:val="center"/>
          </w:tcPr>
          <w:p w14:paraId="5368691B">
            <w:pPr>
              <w:spacing w:before="62" w:line="360" w:lineRule="auto"/>
              <w:rPr>
                <w:rFonts w:ascii="仿宋" w:hAnsi="仿宋" w:eastAsia="仿宋" w:cs="宋体"/>
              </w:rPr>
            </w:pPr>
            <w:r>
              <w:rPr>
                <w:rFonts w:hint="eastAsia" w:ascii="仿宋" w:hAnsi="仿宋" w:eastAsia="仿宋" w:cs="宋体"/>
              </w:rPr>
              <w:t>主要工作经历</w:t>
            </w:r>
          </w:p>
        </w:tc>
      </w:tr>
      <w:tr w14:paraId="45F4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4" w:type="dxa"/>
            <w:gridSpan w:val="2"/>
            <w:noWrap/>
            <w:vAlign w:val="center"/>
          </w:tcPr>
          <w:p w14:paraId="2080136C">
            <w:pPr>
              <w:spacing w:before="62" w:line="360" w:lineRule="auto"/>
              <w:jc w:val="center"/>
              <w:rPr>
                <w:rFonts w:ascii="仿宋" w:hAnsi="仿宋" w:eastAsia="仿宋" w:cs="宋体"/>
              </w:rPr>
            </w:pPr>
            <w:r>
              <w:rPr>
                <w:rFonts w:hint="eastAsia" w:ascii="仿宋" w:hAnsi="仿宋" w:eastAsia="仿宋" w:cs="宋体"/>
              </w:rPr>
              <w:t>时  间</w:t>
            </w:r>
          </w:p>
        </w:tc>
        <w:tc>
          <w:tcPr>
            <w:tcW w:w="3420" w:type="dxa"/>
            <w:gridSpan w:val="4"/>
            <w:noWrap/>
            <w:vAlign w:val="center"/>
          </w:tcPr>
          <w:p w14:paraId="4E745FAE">
            <w:pPr>
              <w:spacing w:before="62" w:line="360" w:lineRule="auto"/>
              <w:jc w:val="center"/>
              <w:rPr>
                <w:rFonts w:ascii="仿宋" w:hAnsi="仿宋" w:eastAsia="仿宋" w:cs="宋体"/>
              </w:rPr>
            </w:pPr>
            <w:r>
              <w:rPr>
                <w:rFonts w:hint="eastAsia" w:ascii="仿宋" w:hAnsi="仿宋" w:eastAsia="仿宋" w:cs="宋体"/>
              </w:rPr>
              <w:t>参加过的类似项目</w:t>
            </w:r>
          </w:p>
        </w:tc>
        <w:tc>
          <w:tcPr>
            <w:tcW w:w="1261" w:type="dxa"/>
            <w:noWrap/>
            <w:vAlign w:val="center"/>
          </w:tcPr>
          <w:p w14:paraId="120B2F18">
            <w:pPr>
              <w:spacing w:before="62" w:line="360" w:lineRule="auto"/>
              <w:rPr>
                <w:rFonts w:ascii="仿宋" w:hAnsi="仿宋" w:eastAsia="仿宋" w:cs="宋体"/>
              </w:rPr>
            </w:pPr>
            <w:r>
              <w:rPr>
                <w:rFonts w:hint="eastAsia" w:ascii="仿宋" w:hAnsi="仿宋" w:eastAsia="仿宋" w:cs="宋体"/>
              </w:rPr>
              <w:t>担任职务</w:t>
            </w:r>
          </w:p>
        </w:tc>
        <w:tc>
          <w:tcPr>
            <w:tcW w:w="2297" w:type="dxa"/>
            <w:gridSpan w:val="2"/>
            <w:noWrap/>
            <w:vAlign w:val="center"/>
          </w:tcPr>
          <w:p w14:paraId="20D4FD67">
            <w:pPr>
              <w:spacing w:before="62" w:line="360" w:lineRule="auto"/>
              <w:jc w:val="center"/>
              <w:rPr>
                <w:rFonts w:ascii="仿宋" w:hAnsi="仿宋" w:eastAsia="仿宋" w:cs="宋体"/>
              </w:rPr>
            </w:pPr>
            <w:r>
              <w:rPr>
                <w:rFonts w:hint="eastAsia" w:ascii="仿宋" w:hAnsi="仿宋" w:eastAsia="仿宋" w:cs="宋体"/>
              </w:rPr>
              <w:t>备注</w:t>
            </w:r>
          </w:p>
        </w:tc>
      </w:tr>
      <w:tr w14:paraId="4D2F5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tcPr>
          <w:p w14:paraId="0A52FC8B">
            <w:pPr>
              <w:spacing w:before="62" w:line="360" w:lineRule="auto"/>
              <w:rPr>
                <w:rFonts w:ascii="仿宋" w:hAnsi="仿宋" w:eastAsia="仿宋" w:cs="宋体"/>
              </w:rPr>
            </w:pPr>
          </w:p>
        </w:tc>
        <w:tc>
          <w:tcPr>
            <w:tcW w:w="3420" w:type="dxa"/>
            <w:gridSpan w:val="4"/>
            <w:noWrap/>
          </w:tcPr>
          <w:p w14:paraId="371DF8F7">
            <w:pPr>
              <w:spacing w:before="62" w:line="360" w:lineRule="auto"/>
              <w:rPr>
                <w:rFonts w:ascii="仿宋" w:hAnsi="仿宋" w:eastAsia="仿宋" w:cs="宋体"/>
              </w:rPr>
            </w:pPr>
          </w:p>
        </w:tc>
        <w:tc>
          <w:tcPr>
            <w:tcW w:w="1261" w:type="dxa"/>
            <w:noWrap/>
          </w:tcPr>
          <w:p w14:paraId="733D0E93">
            <w:pPr>
              <w:spacing w:before="62" w:line="360" w:lineRule="auto"/>
              <w:rPr>
                <w:rFonts w:ascii="仿宋" w:hAnsi="仿宋" w:eastAsia="仿宋" w:cs="宋体"/>
              </w:rPr>
            </w:pPr>
          </w:p>
        </w:tc>
        <w:tc>
          <w:tcPr>
            <w:tcW w:w="2297" w:type="dxa"/>
            <w:gridSpan w:val="2"/>
            <w:noWrap/>
          </w:tcPr>
          <w:p w14:paraId="7111B48B">
            <w:pPr>
              <w:spacing w:before="62" w:line="360" w:lineRule="auto"/>
              <w:rPr>
                <w:rFonts w:ascii="仿宋" w:hAnsi="仿宋" w:eastAsia="仿宋" w:cs="宋体"/>
              </w:rPr>
            </w:pPr>
          </w:p>
        </w:tc>
      </w:tr>
      <w:tr w14:paraId="3DBF6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tcPr>
          <w:p w14:paraId="61702126">
            <w:pPr>
              <w:spacing w:before="62" w:line="360" w:lineRule="auto"/>
              <w:rPr>
                <w:rFonts w:ascii="仿宋" w:hAnsi="仿宋" w:eastAsia="仿宋" w:cs="宋体"/>
              </w:rPr>
            </w:pPr>
          </w:p>
        </w:tc>
        <w:tc>
          <w:tcPr>
            <w:tcW w:w="3420" w:type="dxa"/>
            <w:gridSpan w:val="4"/>
            <w:noWrap/>
          </w:tcPr>
          <w:p w14:paraId="43E232B8">
            <w:pPr>
              <w:spacing w:before="62" w:line="360" w:lineRule="auto"/>
              <w:rPr>
                <w:rFonts w:ascii="仿宋" w:hAnsi="仿宋" w:eastAsia="仿宋" w:cs="宋体"/>
              </w:rPr>
            </w:pPr>
          </w:p>
        </w:tc>
        <w:tc>
          <w:tcPr>
            <w:tcW w:w="1261" w:type="dxa"/>
            <w:noWrap/>
          </w:tcPr>
          <w:p w14:paraId="06D721A6">
            <w:pPr>
              <w:spacing w:before="62" w:line="360" w:lineRule="auto"/>
              <w:rPr>
                <w:rFonts w:ascii="仿宋" w:hAnsi="仿宋" w:eastAsia="仿宋" w:cs="宋体"/>
              </w:rPr>
            </w:pPr>
          </w:p>
        </w:tc>
        <w:tc>
          <w:tcPr>
            <w:tcW w:w="2297" w:type="dxa"/>
            <w:gridSpan w:val="2"/>
            <w:noWrap/>
          </w:tcPr>
          <w:p w14:paraId="21DB5189">
            <w:pPr>
              <w:spacing w:before="62" w:line="360" w:lineRule="auto"/>
              <w:rPr>
                <w:rFonts w:ascii="仿宋" w:hAnsi="仿宋" w:eastAsia="仿宋" w:cs="宋体"/>
              </w:rPr>
            </w:pPr>
          </w:p>
        </w:tc>
      </w:tr>
      <w:tr w14:paraId="04227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tcPr>
          <w:p w14:paraId="551EF9A5">
            <w:pPr>
              <w:spacing w:before="62" w:line="360" w:lineRule="auto"/>
              <w:rPr>
                <w:rFonts w:ascii="仿宋" w:hAnsi="仿宋" w:eastAsia="仿宋" w:cs="宋体"/>
              </w:rPr>
            </w:pPr>
          </w:p>
        </w:tc>
        <w:tc>
          <w:tcPr>
            <w:tcW w:w="3420" w:type="dxa"/>
            <w:gridSpan w:val="4"/>
            <w:noWrap/>
          </w:tcPr>
          <w:p w14:paraId="4EF69B08">
            <w:pPr>
              <w:spacing w:before="62" w:line="360" w:lineRule="auto"/>
              <w:rPr>
                <w:rFonts w:ascii="仿宋" w:hAnsi="仿宋" w:eastAsia="仿宋" w:cs="宋体"/>
              </w:rPr>
            </w:pPr>
          </w:p>
        </w:tc>
        <w:tc>
          <w:tcPr>
            <w:tcW w:w="1261" w:type="dxa"/>
            <w:noWrap/>
          </w:tcPr>
          <w:p w14:paraId="38A6DA87">
            <w:pPr>
              <w:spacing w:before="62" w:line="360" w:lineRule="auto"/>
              <w:rPr>
                <w:rFonts w:ascii="仿宋" w:hAnsi="仿宋" w:eastAsia="仿宋" w:cs="宋体"/>
              </w:rPr>
            </w:pPr>
          </w:p>
        </w:tc>
        <w:tc>
          <w:tcPr>
            <w:tcW w:w="2297" w:type="dxa"/>
            <w:gridSpan w:val="2"/>
            <w:noWrap/>
          </w:tcPr>
          <w:p w14:paraId="4691B094">
            <w:pPr>
              <w:spacing w:before="62" w:line="360" w:lineRule="auto"/>
              <w:rPr>
                <w:rFonts w:ascii="仿宋" w:hAnsi="仿宋" w:eastAsia="仿宋" w:cs="宋体"/>
              </w:rPr>
            </w:pPr>
          </w:p>
        </w:tc>
      </w:tr>
      <w:tr w14:paraId="22EA8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ign w:val="center"/>
          </w:tcPr>
          <w:p w14:paraId="573179F5">
            <w:pPr>
              <w:spacing w:before="62" w:line="360" w:lineRule="auto"/>
              <w:rPr>
                <w:rFonts w:ascii="仿宋" w:hAnsi="仿宋" w:eastAsia="仿宋" w:cs="宋体"/>
              </w:rPr>
            </w:pPr>
          </w:p>
        </w:tc>
        <w:tc>
          <w:tcPr>
            <w:tcW w:w="3420" w:type="dxa"/>
            <w:gridSpan w:val="4"/>
            <w:noWrap/>
            <w:vAlign w:val="center"/>
          </w:tcPr>
          <w:p w14:paraId="442740A9">
            <w:pPr>
              <w:spacing w:before="62" w:line="360" w:lineRule="auto"/>
              <w:rPr>
                <w:rFonts w:ascii="仿宋" w:hAnsi="仿宋" w:eastAsia="仿宋" w:cs="宋体"/>
              </w:rPr>
            </w:pPr>
          </w:p>
        </w:tc>
        <w:tc>
          <w:tcPr>
            <w:tcW w:w="1261" w:type="dxa"/>
            <w:noWrap/>
            <w:vAlign w:val="center"/>
          </w:tcPr>
          <w:p w14:paraId="3D73724E">
            <w:pPr>
              <w:spacing w:before="62" w:line="360" w:lineRule="auto"/>
              <w:rPr>
                <w:rFonts w:ascii="仿宋" w:hAnsi="仿宋" w:eastAsia="仿宋" w:cs="宋体"/>
              </w:rPr>
            </w:pPr>
          </w:p>
        </w:tc>
        <w:tc>
          <w:tcPr>
            <w:tcW w:w="2297" w:type="dxa"/>
            <w:gridSpan w:val="2"/>
            <w:noWrap/>
            <w:vAlign w:val="center"/>
          </w:tcPr>
          <w:p w14:paraId="7D391CF1">
            <w:pPr>
              <w:spacing w:before="62" w:line="360" w:lineRule="auto"/>
              <w:rPr>
                <w:rFonts w:ascii="仿宋" w:hAnsi="仿宋" w:eastAsia="仿宋" w:cs="宋体"/>
              </w:rPr>
            </w:pPr>
          </w:p>
        </w:tc>
      </w:tr>
      <w:tr w14:paraId="1C78D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ign w:val="center"/>
          </w:tcPr>
          <w:p w14:paraId="18889D50">
            <w:pPr>
              <w:spacing w:before="62" w:line="360" w:lineRule="auto"/>
              <w:rPr>
                <w:rFonts w:ascii="仿宋" w:hAnsi="仿宋" w:eastAsia="仿宋" w:cs="宋体"/>
              </w:rPr>
            </w:pPr>
          </w:p>
        </w:tc>
        <w:tc>
          <w:tcPr>
            <w:tcW w:w="3420" w:type="dxa"/>
            <w:gridSpan w:val="4"/>
            <w:noWrap/>
            <w:vAlign w:val="center"/>
          </w:tcPr>
          <w:p w14:paraId="356AFAAA">
            <w:pPr>
              <w:spacing w:before="62" w:line="360" w:lineRule="auto"/>
              <w:rPr>
                <w:rFonts w:ascii="仿宋" w:hAnsi="仿宋" w:eastAsia="仿宋" w:cs="宋体"/>
              </w:rPr>
            </w:pPr>
          </w:p>
        </w:tc>
        <w:tc>
          <w:tcPr>
            <w:tcW w:w="1261" w:type="dxa"/>
            <w:noWrap/>
            <w:vAlign w:val="center"/>
          </w:tcPr>
          <w:p w14:paraId="4447533C">
            <w:pPr>
              <w:spacing w:before="62" w:line="360" w:lineRule="auto"/>
              <w:rPr>
                <w:rFonts w:ascii="仿宋" w:hAnsi="仿宋" w:eastAsia="仿宋" w:cs="宋体"/>
              </w:rPr>
            </w:pPr>
          </w:p>
        </w:tc>
        <w:tc>
          <w:tcPr>
            <w:tcW w:w="2297" w:type="dxa"/>
            <w:gridSpan w:val="2"/>
            <w:noWrap/>
            <w:vAlign w:val="center"/>
          </w:tcPr>
          <w:p w14:paraId="77645EBB">
            <w:pPr>
              <w:spacing w:before="62" w:line="360" w:lineRule="auto"/>
              <w:rPr>
                <w:rFonts w:ascii="仿宋" w:hAnsi="仿宋" w:eastAsia="仿宋" w:cs="宋体"/>
              </w:rPr>
            </w:pPr>
          </w:p>
        </w:tc>
      </w:tr>
      <w:tr w14:paraId="1FDB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ign w:val="center"/>
          </w:tcPr>
          <w:p w14:paraId="27346E06">
            <w:pPr>
              <w:spacing w:before="62" w:line="360" w:lineRule="auto"/>
              <w:rPr>
                <w:rFonts w:ascii="仿宋" w:hAnsi="仿宋" w:eastAsia="仿宋" w:cs="宋体"/>
              </w:rPr>
            </w:pPr>
          </w:p>
        </w:tc>
        <w:tc>
          <w:tcPr>
            <w:tcW w:w="3420" w:type="dxa"/>
            <w:gridSpan w:val="4"/>
            <w:noWrap/>
            <w:vAlign w:val="center"/>
          </w:tcPr>
          <w:p w14:paraId="08D7E239">
            <w:pPr>
              <w:spacing w:before="62" w:line="360" w:lineRule="auto"/>
              <w:rPr>
                <w:rFonts w:ascii="仿宋" w:hAnsi="仿宋" w:eastAsia="仿宋" w:cs="宋体"/>
              </w:rPr>
            </w:pPr>
          </w:p>
        </w:tc>
        <w:tc>
          <w:tcPr>
            <w:tcW w:w="1261" w:type="dxa"/>
            <w:noWrap/>
            <w:vAlign w:val="center"/>
          </w:tcPr>
          <w:p w14:paraId="0E8D564D">
            <w:pPr>
              <w:spacing w:before="62" w:line="360" w:lineRule="auto"/>
              <w:rPr>
                <w:rFonts w:ascii="仿宋" w:hAnsi="仿宋" w:eastAsia="仿宋" w:cs="宋体"/>
              </w:rPr>
            </w:pPr>
          </w:p>
        </w:tc>
        <w:tc>
          <w:tcPr>
            <w:tcW w:w="2297" w:type="dxa"/>
            <w:gridSpan w:val="2"/>
            <w:noWrap/>
            <w:vAlign w:val="center"/>
          </w:tcPr>
          <w:p w14:paraId="18138E02">
            <w:pPr>
              <w:spacing w:before="62" w:line="360" w:lineRule="auto"/>
              <w:rPr>
                <w:rFonts w:ascii="仿宋" w:hAnsi="仿宋" w:eastAsia="仿宋" w:cs="宋体"/>
              </w:rPr>
            </w:pPr>
          </w:p>
        </w:tc>
      </w:tr>
      <w:tr w14:paraId="04078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ign w:val="center"/>
          </w:tcPr>
          <w:p w14:paraId="026D478C">
            <w:pPr>
              <w:spacing w:before="62" w:line="360" w:lineRule="auto"/>
              <w:rPr>
                <w:rFonts w:ascii="仿宋" w:hAnsi="仿宋" w:eastAsia="仿宋" w:cs="宋体"/>
              </w:rPr>
            </w:pPr>
          </w:p>
        </w:tc>
        <w:tc>
          <w:tcPr>
            <w:tcW w:w="3420" w:type="dxa"/>
            <w:gridSpan w:val="4"/>
            <w:noWrap/>
            <w:vAlign w:val="center"/>
          </w:tcPr>
          <w:p w14:paraId="71D8CD75">
            <w:pPr>
              <w:spacing w:before="62" w:line="360" w:lineRule="auto"/>
              <w:rPr>
                <w:rFonts w:ascii="仿宋" w:hAnsi="仿宋" w:eastAsia="仿宋" w:cs="宋体"/>
              </w:rPr>
            </w:pPr>
          </w:p>
        </w:tc>
        <w:tc>
          <w:tcPr>
            <w:tcW w:w="1261" w:type="dxa"/>
            <w:noWrap/>
            <w:vAlign w:val="center"/>
          </w:tcPr>
          <w:p w14:paraId="250BA765">
            <w:pPr>
              <w:spacing w:before="62" w:line="360" w:lineRule="auto"/>
              <w:rPr>
                <w:rFonts w:ascii="仿宋" w:hAnsi="仿宋" w:eastAsia="仿宋" w:cs="宋体"/>
              </w:rPr>
            </w:pPr>
          </w:p>
        </w:tc>
        <w:tc>
          <w:tcPr>
            <w:tcW w:w="2297" w:type="dxa"/>
            <w:gridSpan w:val="2"/>
            <w:noWrap/>
            <w:vAlign w:val="center"/>
          </w:tcPr>
          <w:p w14:paraId="3F658717">
            <w:pPr>
              <w:spacing w:before="62" w:line="360" w:lineRule="auto"/>
              <w:rPr>
                <w:rFonts w:ascii="仿宋" w:hAnsi="仿宋" w:eastAsia="仿宋" w:cs="宋体"/>
              </w:rPr>
            </w:pPr>
          </w:p>
        </w:tc>
      </w:tr>
      <w:tr w14:paraId="7C48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ign w:val="center"/>
          </w:tcPr>
          <w:p w14:paraId="7135D931">
            <w:pPr>
              <w:spacing w:before="62" w:line="360" w:lineRule="auto"/>
              <w:rPr>
                <w:rFonts w:ascii="仿宋" w:hAnsi="仿宋" w:eastAsia="仿宋" w:cs="宋体"/>
              </w:rPr>
            </w:pPr>
          </w:p>
        </w:tc>
        <w:tc>
          <w:tcPr>
            <w:tcW w:w="3420" w:type="dxa"/>
            <w:gridSpan w:val="4"/>
            <w:noWrap/>
            <w:vAlign w:val="center"/>
          </w:tcPr>
          <w:p w14:paraId="7107518B">
            <w:pPr>
              <w:spacing w:before="62" w:line="360" w:lineRule="auto"/>
              <w:rPr>
                <w:rFonts w:ascii="仿宋" w:hAnsi="仿宋" w:eastAsia="仿宋" w:cs="宋体"/>
              </w:rPr>
            </w:pPr>
          </w:p>
        </w:tc>
        <w:tc>
          <w:tcPr>
            <w:tcW w:w="1261" w:type="dxa"/>
            <w:noWrap/>
            <w:vAlign w:val="center"/>
          </w:tcPr>
          <w:p w14:paraId="13A31B3C">
            <w:pPr>
              <w:spacing w:before="62" w:line="360" w:lineRule="auto"/>
              <w:rPr>
                <w:rFonts w:ascii="仿宋" w:hAnsi="仿宋" w:eastAsia="仿宋" w:cs="宋体"/>
              </w:rPr>
            </w:pPr>
          </w:p>
        </w:tc>
        <w:tc>
          <w:tcPr>
            <w:tcW w:w="2297" w:type="dxa"/>
            <w:gridSpan w:val="2"/>
            <w:noWrap/>
            <w:vAlign w:val="center"/>
          </w:tcPr>
          <w:p w14:paraId="6CDF121C">
            <w:pPr>
              <w:spacing w:before="62" w:line="360" w:lineRule="auto"/>
              <w:rPr>
                <w:rFonts w:ascii="仿宋" w:hAnsi="仿宋" w:eastAsia="仿宋" w:cs="宋体"/>
              </w:rPr>
            </w:pPr>
          </w:p>
        </w:tc>
      </w:tr>
      <w:tr w14:paraId="3245A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ign w:val="center"/>
          </w:tcPr>
          <w:p w14:paraId="4D1E2634">
            <w:pPr>
              <w:spacing w:before="62" w:line="360" w:lineRule="auto"/>
              <w:rPr>
                <w:rFonts w:ascii="仿宋" w:hAnsi="仿宋" w:eastAsia="仿宋" w:cs="宋体"/>
              </w:rPr>
            </w:pPr>
          </w:p>
        </w:tc>
        <w:tc>
          <w:tcPr>
            <w:tcW w:w="3420" w:type="dxa"/>
            <w:gridSpan w:val="4"/>
            <w:noWrap/>
            <w:vAlign w:val="center"/>
          </w:tcPr>
          <w:p w14:paraId="7E434F32">
            <w:pPr>
              <w:spacing w:before="62" w:line="360" w:lineRule="auto"/>
              <w:rPr>
                <w:rFonts w:ascii="仿宋" w:hAnsi="仿宋" w:eastAsia="仿宋" w:cs="宋体"/>
              </w:rPr>
            </w:pPr>
          </w:p>
        </w:tc>
        <w:tc>
          <w:tcPr>
            <w:tcW w:w="1261" w:type="dxa"/>
            <w:noWrap/>
            <w:vAlign w:val="center"/>
          </w:tcPr>
          <w:p w14:paraId="4EB00467">
            <w:pPr>
              <w:spacing w:before="62" w:line="360" w:lineRule="auto"/>
              <w:rPr>
                <w:rFonts w:ascii="仿宋" w:hAnsi="仿宋" w:eastAsia="仿宋" w:cs="宋体"/>
              </w:rPr>
            </w:pPr>
          </w:p>
        </w:tc>
        <w:tc>
          <w:tcPr>
            <w:tcW w:w="2297" w:type="dxa"/>
            <w:gridSpan w:val="2"/>
            <w:noWrap/>
            <w:vAlign w:val="center"/>
          </w:tcPr>
          <w:p w14:paraId="781051CF">
            <w:pPr>
              <w:spacing w:before="62" w:line="360" w:lineRule="auto"/>
              <w:rPr>
                <w:rFonts w:ascii="仿宋" w:hAnsi="仿宋" w:eastAsia="仿宋" w:cs="宋体"/>
              </w:rPr>
            </w:pPr>
          </w:p>
        </w:tc>
      </w:tr>
    </w:tbl>
    <w:p w14:paraId="1A1348DD">
      <w:pPr>
        <w:spacing w:before="62" w:line="360" w:lineRule="auto"/>
        <w:rPr>
          <w:rFonts w:ascii="仿宋" w:hAnsi="仿宋" w:eastAsia="仿宋" w:cs="宋体"/>
        </w:rPr>
      </w:pPr>
      <w:r>
        <w:rPr>
          <w:rFonts w:hint="eastAsia" w:ascii="仿宋" w:hAnsi="仿宋" w:eastAsia="仿宋" w:cs="宋体"/>
        </w:rPr>
        <w:t>注：投标人的每位主要人员均按此表格式分别填写和附相应的证明资料原件扫描件。</w:t>
      </w:r>
    </w:p>
    <w:p w14:paraId="70AC1149">
      <w:pPr>
        <w:spacing w:before="62" w:line="360" w:lineRule="auto"/>
        <w:rPr>
          <w:rFonts w:ascii="仿宋" w:hAnsi="仿宋" w:eastAsia="仿宋"/>
          <w:b/>
          <w:bCs/>
          <w:sz w:val="24"/>
          <w:szCs w:val="24"/>
        </w:rPr>
      </w:pPr>
      <w:r>
        <w:rPr>
          <w:rFonts w:hint="eastAsia" w:ascii="仿宋" w:hAnsi="仿宋" w:eastAsia="仿宋"/>
          <w:b/>
          <w:bCs/>
          <w:sz w:val="24"/>
          <w:szCs w:val="24"/>
        </w:rPr>
        <w:br w:type="page"/>
      </w:r>
      <w:bookmarkEnd w:id="36"/>
      <w:bookmarkEnd w:id="37"/>
    </w:p>
    <w:p w14:paraId="3F3ECFE3">
      <w:pPr>
        <w:pStyle w:val="9"/>
        <w:spacing w:before="62" w:line="360" w:lineRule="auto"/>
        <w:jc w:val="center"/>
        <w:outlineLvl w:val="1"/>
        <w:rPr>
          <w:rFonts w:ascii="仿宋" w:hAnsi="仿宋" w:eastAsia="仿宋"/>
          <w:b/>
          <w:bCs/>
          <w:snapToGrid w:val="0"/>
          <w:sz w:val="28"/>
          <w:szCs w:val="28"/>
        </w:rPr>
      </w:pPr>
      <w:bookmarkStart w:id="38" w:name="_Toc138068733"/>
      <w:r>
        <w:rPr>
          <w:rFonts w:hint="eastAsia" w:ascii="仿宋" w:hAnsi="仿宋" w:eastAsia="仿宋"/>
          <w:b/>
          <w:bCs/>
          <w:snapToGrid w:val="0"/>
          <w:sz w:val="28"/>
          <w:szCs w:val="28"/>
        </w:rPr>
        <w:t>五、其他资料（若有）</w:t>
      </w:r>
      <w:bookmarkEnd w:id="38"/>
    </w:p>
    <w:p w14:paraId="27CC99D8">
      <w:pPr>
        <w:spacing w:before="62" w:line="360" w:lineRule="auto"/>
        <w:rPr>
          <w:rFonts w:ascii="仿宋" w:hAnsi="仿宋" w:eastAsia="仿宋"/>
        </w:rPr>
      </w:pPr>
    </w:p>
    <w:p w14:paraId="63698CEC">
      <w:pPr>
        <w:spacing w:before="62" w:line="360" w:lineRule="auto"/>
        <w:rPr>
          <w:rFonts w:ascii="仿宋" w:hAnsi="仿宋" w:eastAsia="仿宋"/>
        </w:rPr>
      </w:pPr>
    </w:p>
    <w:p w14:paraId="4E901388">
      <w:pPr>
        <w:spacing w:before="62" w:line="360" w:lineRule="auto"/>
        <w:rPr>
          <w:rFonts w:ascii="仿宋" w:hAnsi="仿宋" w:eastAsia="仿宋"/>
        </w:rPr>
      </w:pPr>
    </w:p>
    <w:p w14:paraId="6C3BDF7B">
      <w:pPr>
        <w:spacing w:before="62" w:line="360" w:lineRule="auto"/>
        <w:jc w:val="center"/>
        <w:rPr>
          <w:rFonts w:ascii="仿宋" w:hAnsi="仿宋" w:eastAsia="仿宋"/>
          <w:b/>
          <w:bCs/>
          <w:sz w:val="28"/>
          <w:szCs w:val="28"/>
        </w:rPr>
      </w:pPr>
      <w:r>
        <w:rPr>
          <w:rFonts w:hint="eastAsia" w:ascii="仿宋" w:hAnsi="仿宋" w:eastAsia="仿宋"/>
          <w:b/>
          <w:bCs/>
          <w:sz w:val="28"/>
          <w:szCs w:val="28"/>
        </w:rPr>
        <w:t>除磋商文件另有规定外，供应商认为需要提交的其他证明材料或资料加盖供应商单位公章后应在此项下提交。</w:t>
      </w:r>
    </w:p>
    <w:p w14:paraId="57869940">
      <w:pPr>
        <w:spacing w:before="62" w:line="360" w:lineRule="auto"/>
        <w:jc w:val="center"/>
        <w:rPr>
          <w:rFonts w:ascii="仿宋" w:hAnsi="仿宋" w:eastAsia="仿宋"/>
        </w:rPr>
      </w:pPr>
      <w:r>
        <w:rPr>
          <w:rFonts w:hint="eastAsia" w:ascii="宋体" w:hAnsi="宋体" w:cs="宋体"/>
          <w:b/>
          <w:bCs/>
          <w:sz w:val="28"/>
          <w:szCs w:val="28"/>
        </w:rPr>
        <w:t> </w:t>
      </w:r>
    </w:p>
    <w:p w14:paraId="4DA4360C">
      <w:pPr>
        <w:spacing w:before="62" w:line="360" w:lineRule="auto"/>
        <w:jc w:val="center"/>
        <w:rPr>
          <w:rFonts w:ascii="仿宋" w:hAnsi="仿宋" w:eastAsia="仿宋"/>
        </w:rPr>
      </w:pPr>
    </w:p>
    <w:p w14:paraId="7C8A07BA">
      <w:pPr>
        <w:spacing w:before="62"/>
        <w:rPr>
          <w:rFonts w:ascii="仿宋" w:hAnsi="仿宋" w:eastAsia="仿宋"/>
        </w:rPr>
      </w:pPr>
    </w:p>
    <w:p w14:paraId="7768DE37"/>
    <w:p w14:paraId="22CE3A24"/>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E3AC1DA-9C9F-4281-B03F-A6837C26B1C8}"/>
  </w:font>
  <w:font w:name="黑体">
    <w:panose1 w:val="02010609060101010101"/>
    <w:charset w:val="86"/>
    <w:family w:val="auto"/>
    <w:pitch w:val="default"/>
    <w:sig w:usb0="800002BF" w:usb1="38CF7CFA" w:usb2="00000016" w:usb3="00000000" w:csb0="00040001" w:csb1="00000000"/>
    <w:embedRegular r:id="rId2" w:fontKey="{1112AAFC-6123-4200-85ED-1762C6E995D3}"/>
  </w:font>
  <w:font w:name="Courier New">
    <w:panose1 w:val="02070309020205020404"/>
    <w:charset w:val="01"/>
    <w:family w:val="modern"/>
    <w:pitch w:val="default"/>
    <w:sig w:usb0="E0002EFF" w:usb1="C0007843" w:usb2="00000009" w:usb3="00000000" w:csb0="400001FF" w:csb1="FFFF0000"/>
    <w:embedRegular r:id="rId3" w:fontKey="{21CA263A-0A21-4FE5-BCD3-1B35CCEC3B7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3AFD6C0C-2903-498C-8018-E436FC2EAF2B}"/>
  </w:font>
  <w:font w:name="Cambria">
    <w:panose1 w:val="02040503050406030204"/>
    <w:charset w:val="00"/>
    <w:family w:val="roman"/>
    <w:pitch w:val="default"/>
    <w:sig w:usb0="E00006FF" w:usb1="420024FF" w:usb2="02000000" w:usb3="00000000" w:csb0="2000019F" w:csb1="00000000"/>
  </w:font>
  <w:font w:name="Lost Song">
    <w:altName w:val="Segoe Print"/>
    <w:panose1 w:val="00000500000000000000"/>
    <w:charset w:val="00"/>
    <w:family w:val="auto"/>
    <w:pitch w:val="default"/>
    <w:sig w:usb0="00000000" w:usb1="00000000" w:usb2="00000000" w:usb3="00000000" w:csb0="20000101"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modern"/>
    <w:pitch w:val="default"/>
    <w:sig w:usb0="800002BF" w:usb1="38CF7CFA" w:usb2="00000016" w:usb3="00000000" w:csb0="00040001" w:csb1="00000000"/>
    <w:embedRegular r:id="rId5" w:fontKey="{CDD02D2F-E603-4943-8CD5-8EF803C080C2}"/>
  </w:font>
  <w:font w:name="Ms.Luce">
    <w:altName w:val="Segoe Print"/>
    <w:panose1 w:val="00000400000000000000"/>
    <w:charset w:val="00"/>
    <w:family w:val="auto"/>
    <w:pitch w:val="default"/>
    <w:sig w:usb0="00000000" w:usb1="00000000" w:usb2="00000000" w:usb3="00000000" w:csb0="00000001" w:csb1="00000000"/>
  </w:font>
  <w:font w:name="方正黑体_GBK">
    <w:altName w:val="微软雅黑"/>
    <w:panose1 w:val="03000509000000000000"/>
    <w:charset w:val="86"/>
    <w:family w:val="auto"/>
    <w:pitch w:val="default"/>
    <w:sig w:usb0="00000000" w:usb1="00000000" w:usb2="00000000" w:usb3="00000000" w:csb0="00040000" w:csb1="00000000"/>
    <w:embedRegular r:id="rId6" w:fontKey="{ED809884-0AC4-454B-91CD-4899D84067AC}"/>
  </w:font>
  <w:font w:name="微软雅黑">
    <w:panose1 w:val="020B0503020204020204"/>
    <w:charset w:val="86"/>
    <w:family w:val="swiss"/>
    <w:pitch w:val="default"/>
    <w:sig w:usb0="80000287" w:usb1="2ACF3C50" w:usb2="00000016" w:usb3="00000000" w:csb0="0004001F" w:csb1="00000000"/>
    <w:embedRegular r:id="rId7" w:fontKey="{85EFD2B5-EF8E-42C9-B40E-F043D7AB1997}"/>
  </w:font>
  <w:font w:name="仿宋_GB2312">
    <w:panose1 w:val="02010609030101010101"/>
    <w:charset w:val="86"/>
    <w:family w:val="modern"/>
    <w:pitch w:val="default"/>
    <w:sig w:usb0="00000001" w:usb1="080E0000" w:usb2="00000000" w:usb3="00000000" w:csb0="00040000" w:csb1="00000000"/>
    <w:embedRegular r:id="rId8" w:fontKey="{6307CF7F-DCE6-4E42-80D1-652565D39E4E}"/>
  </w:font>
  <w:font w:name="楷体_GB2312">
    <w:panose1 w:val="02010609030101010101"/>
    <w:charset w:val="86"/>
    <w:family w:val="auto"/>
    <w:pitch w:val="default"/>
    <w:sig w:usb0="00000001" w:usb1="080E0000" w:usb2="00000000" w:usb3="00000000" w:csb0="00040000" w:csb1="00000000"/>
    <w:embedRegular r:id="rId9" w:fontKey="{0A72D716-F472-46D4-98B3-CCFB826ADA38}"/>
  </w:font>
  <w:font w:name="楷体">
    <w:panose1 w:val="02010609060101010101"/>
    <w:charset w:val="86"/>
    <w:family w:val="auto"/>
    <w:pitch w:val="default"/>
    <w:sig w:usb0="800002BF" w:usb1="38CF7CFA" w:usb2="00000016" w:usb3="00000000" w:csb0="00040001" w:csb1="00000000"/>
    <w:embedRegular r:id="rId10" w:fontKey="{4C75FF36-3E38-48A0-B3B6-B68057F58F84}"/>
  </w:font>
  <w:font w:name="方正小标宋简体">
    <w:panose1 w:val="03000509000000000000"/>
    <w:charset w:val="86"/>
    <w:family w:val="auto"/>
    <w:pitch w:val="default"/>
    <w:sig w:usb0="00000001" w:usb1="080E0000" w:usb2="00000000" w:usb3="00000000" w:csb0="00040000" w:csb1="00000000"/>
    <w:embedRegular r:id="rId11" w:fontKey="{6B3BBAC4-E730-4217-A87F-8FB9612A8CE9}"/>
  </w:font>
  <w:font w:name="方正仿宋_GB2312">
    <w:panose1 w:val="02000000000000000000"/>
    <w:charset w:val="86"/>
    <w:family w:val="auto"/>
    <w:pitch w:val="default"/>
    <w:sig w:usb0="A00002BF" w:usb1="184F6CFA" w:usb2="00000012" w:usb3="00000000" w:csb0="00040001" w:csb1="00000000"/>
    <w:embedRegular r:id="rId12" w:fontKey="{E9995C10-F1ED-44FE-ABED-C1033FB2DD86}"/>
  </w:font>
  <w:font w:name="WPSEMBED1">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25B66">
    <w:pPr>
      <w:pStyle w:val="10"/>
      <w:tabs>
        <w:tab w:val="center" w:pos="4153"/>
        <w:tab w:val="right" w:pos="8306"/>
      </w:tabs>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ABC7702">
                          <w:pPr>
                            <w:pStyle w:val="10"/>
                            <w:tabs>
                              <w:tab w:val="center" w:pos="4153"/>
                              <w:tab w:val="right" w:pos="8306"/>
                            </w:tabs>
                            <w:rPr>
                              <w:rFonts w:hint="eastAsia" w:ascii="楷体" w:hAnsi="楷体" w:eastAsia="楷体" w:cs="楷体"/>
                              <w:sz w:val="28"/>
                              <w:szCs w:val="28"/>
                            </w:rPr>
                          </w:pPr>
                          <w:r>
                            <w:rPr>
                              <w:rFonts w:hint="eastAsia" w:ascii="楷体" w:hAnsi="楷体" w:eastAsia="楷体" w:cs="楷体"/>
                              <w:sz w:val="28"/>
                              <w:szCs w:val="28"/>
                            </w:rPr>
                            <w:t xml:space="preserve">— </w:t>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  \* MERGEFORMAT </w:instrText>
                          </w:r>
                          <w:r>
                            <w:rPr>
                              <w:rFonts w:hint="eastAsia" w:ascii="楷体" w:hAnsi="楷体" w:eastAsia="楷体" w:cs="楷体"/>
                              <w:sz w:val="28"/>
                              <w:szCs w:val="28"/>
                            </w:rPr>
                            <w:fldChar w:fldCharType="separate"/>
                          </w:r>
                          <w:r>
                            <w:rPr>
                              <w:rFonts w:hint="eastAsia" w:ascii="楷体" w:hAnsi="楷体" w:eastAsia="楷体" w:cs="楷体"/>
                              <w:sz w:val="28"/>
                              <w:szCs w:val="28"/>
                            </w:rPr>
                            <w:t>1</w:t>
                          </w:r>
                          <w:r>
                            <w:rPr>
                              <w:rFonts w:hint="eastAsia" w:ascii="楷体" w:hAnsi="楷体" w:eastAsia="楷体" w:cs="楷体"/>
                              <w:sz w:val="28"/>
                              <w:szCs w:val="28"/>
                            </w:rPr>
                            <w:fldChar w:fldCharType="end"/>
                          </w:r>
                          <w:r>
                            <w:rPr>
                              <w:rFonts w:hint="eastAsia" w:ascii="楷体" w:hAnsi="楷体" w:eastAsia="楷体" w:cs="楷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2ABC7702">
                    <w:pPr>
                      <w:pStyle w:val="10"/>
                      <w:tabs>
                        <w:tab w:val="center" w:pos="4153"/>
                        <w:tab w:val="right" w:pos="8306"/>
                      </w:tabs>
                      <w:rPr>
                        <w:rFonts w:hint="eastAsia" w:ascii="楷体" w:hAnsi="楷体" w:eastAsia="楷体" w:cs="楷体"/>
                        <w:sz w:val="28"/>
                        <w:szCs w:val="28"/>
                      </w:rPr>
                    </w:pPr>
                    <w:r>
                      <w:rPr>
                        <w:rFonts w:hint="eastAsia" w:ascii="楷体" w:hAnsi="楷体" w:eastAsia="楷体" w:cs="楷体"/>
                        <w:sz w:val="28"/>
                        <w:szCs w:val="28"/>
                      </w:rPr>
                      <w:t xml:space="preserve">— </w:t>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  \* MERGEFORMAT </w:instrText>
                    </w:r>
                    <w:r>
                      <w:rPr>
                        <w:rFonts w:hint="eastAsia" w:ascii="楷体" w:hAnsi="楷体" w:eastAsia="楷体" w:cs="楷体"/>
                        <w:sz w:val="28"/>
                        <w:szCs w:val="28"/>
                      </w:rPr>
                      <w:fldChar w:fldCharType="separate"/>
                    </w:r>
                    <w:r>
                      <w:rPr>
                        <w:rFonts w:hint="eastAsia" w:ascii="楷体" w:hAnsi="楷体" w:eastAsia="楷体" w:cs="楷体"/>
                        <w:sz w:val="28"/>
                        <w:szCs w:val="28"/>
                      </w:rPr>
                      <w:t>1</w:t>
                    </w:r>
                    <w:r>
                      <w:rPr>
                        <w:rFonts w:hint="eastAsia" w:ascii="楷体" w:hAnsi="楷体" w:eastAsia="楷体" w:cs="楷体"/>
                        <w:sz w:val="28"/>
                        <w:szCs w:val="28"/>
                      </w:rPr>
                      <w:fldChar w:fldCharType="end"/>
                    </w:r>
                    <w:r>
                      <w:rPr>
                        <w:rFonts w:hint="eastAsia" w:ascii="楷体" w:hAnsi="楷体" w:eastAsia="楷体" w:cs="楷体"/>
                        <w:sz w:val="28"/>
                        <w:szCs w:val="28"/>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FB1C7">
    <w:pPr>
      <w:spacing w:line="179" w:lineRule="auto"/>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92B763F">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51</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s1ek6AgAAcQQAAA4AAABkcnMvZTJvRG9jLnhtbK1UzY7TMBC+I/EO&#10;lu80aVcs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4A4CtdbPEPdgERm6t6bD2Az3HpeRd1c5FX/BiMAPeY8XeUUXCI+PppPpNIeLwzccgJ89&#10;PrfOh3fCKBKNgjr0L8nKDhsf+tAhJGbTZt1ImXooNWkLen31O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kbNXpOgIAAHEEAAAOAAAAAAAAAAEAIAAAAB8BAABkcnMvZTJvRG9j&#10;LnhtbFBLBQYAAAAABgAGAFkBAADLBQAAAAA=&#10;">
              <v:fill on="f" focussize="0,0"/>
              <v:stroke on="f" weight="0.5pt"/>
              <v:imagedata o:title=""/>
              <o:lock v:ext="edit" aspectratio="f"/>
              <v:textbox inset="0mm,0mm,0mm,0mm" style="mso-fit-shape-to-text:t;">
                <w:txbxContent>
                  <w:p w14:paraId="092B763F">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51</w:t>
                    </w:r>
                    <w:r>
                      <w:rPr>
                        <w:sz w:val="28"/>
                        <w:szCs w:val="28"/>
                      </w:rPr>
                      <w:fldChar w:fldCharType="end"/>
                    </w:r>
                    <w:r>
                      <w:rPr>
                        <w:sz w:val="28"/>
                        <w:szCs w:val="28"/>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D67A3">
    <w:pPr>
      <w:spacing w:line="179" w:lineRule="auto"/>
      <w:jc w:val="right"/>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2BE292A">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53</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hd3eo6AgAAcQQAAA4AAABkcnMvZTJvRG9jLnhtbK1UzY7TMBC+I/EO&#10;lu80aVes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4A4CtdbPEPdgERm6t6bD2Az3HpeRd1c5FX/BiMAPeY8XeUUXCI+PppPpNIeLwzccgJ89&#10;PrfOh3fCKBKNgjr0L8nKDhsf+tAhJGbTZt1ImXooNWkLen31O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oXd3qOgIAAHEEAAAOAAAAAAAAAAEAIAAAAB8BAABkcnMvZTJvRG9j&#10;LnhtbFBLBQYAAAAABgAGAFkBAADLBQAAAAA=&#10;">
              <v:fill on="f" focussize="0,0"/>
              <v:stroke on="f" weight="0.5pt"/>
              <v:imagedata o:title=""/>
              <o:lock v:ext="edit" aspectratio="f"/>
              <v:textbox inset="0mm,0mm,0mm,0mm" style="mso-fit-shape-to-text:t;">
                <w:txbxContent>
                  <w:p w14:paraId="02BE292A">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53</w:t>
                    </w:r>
                    <w:r>
                      <w:rPr>
                        <w:sz w:val="28"/>
                        <w:szCs w:val="28"/>
                      </w:rPr>
                      <w:fldChar w:fldCharType="end"/>
                    </w:r>
                    <w:r>
                      <w:rPr>
                        <w:sz w:val="28"/>
                        <w:szCs w:val="28"/>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48D4A">
    <w:pPr>
      <w:tabs>
        <w:tab w:val="left" w:pos="4516"/>
      </w:tabs>
      <w:spacing w:line="188" w:lineRule="auto"/>
      <w:ind w:left="4324"/>
      <w:rPr>
        <w:rFonts w:ascii="Calibri" w:hAnsi="Calibri" w:eastAsia="Calibri"/>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25737C">
                          <w:pPr>
                            <w:pStyle w:val="1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6325737C">
                    <w:pPr>
                      <w:pStyle w:val="1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r>
      <w:rPr>
        <w:sz w:val="17"/>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83E85C3">
                          <w:pPr>
                            <w:pStyle w:val="10"/>
                            <w:rPr>
                              <w:sz w:val="28"/>
                              <w:szCs w:val="28"/>
                            </w:rPr>
                          </w:pP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0lY7tAAAAAFAQAADwAAAAAAAAABACAAAAAiAAAAZHJzL2Rv&#10;d25yZXYueG1sUEsBAhQAFAAAAAgAh07iQL1fV2TQAQAAogMAAA4AAAAAAAAAAQAgAAAAHwEAAGRy&#10;cy9lMm9Eb2MueG1sUEsFBgAAAAAGAAYAWQEAAGEFAAAAAA==&#10;">
              <v:fill on="f" focussize="0,0"/>
              <v:stroke on="f" weight="0.5pt"/>
              <v:imagedata o:title=""/>
              <o:lock v:ext="edit" aspectratio="f"/>
              <v:textbox inset="0mm,0mm,0mm,0mm" style="mso-fit-shape-to-text:t;">
                <w:txbxContent>
                  <w:p w14:paraId="783E85C3">
                    <w:pPr>
                      <w:pStyle w:val="10"/>
                      <w:rPr>
                        <w:sz w:val="28"/>
                        <w:szCs w:val="28"/>
                      </w:rPr>
                    </w:pPr>
                  </w:p>
                </w:txbxContent>
              </v:textbox>
            </v:shape>
          </w:pict>
        </mc:Fallback>
      </mc:AlternateContent>
    </w:r>
    <w:r>
      <w:rPr>
        <w:rFonts w:hint="eastAsia" w:ascii="Calibri" w:hAnsi="Calibri"/>
        <w:sz w:val="17"/>
        <w:szCs w:val="17"/>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82348">
    <w:pPr>
      <w:pStyle w:val="10"/>
      <w:tabs>
        <w:tab w:val="center" w:pos="4153"/>
        <w:tab w:val="right" w:pos="8306"/>
      </w:tabs>
      <w:ind w:firstLine="0"/>
    </w:pP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D4D3B5">
                          <w:pPr>
                            <w:pStyle w:val="10"/>
                          </w:pPr>
                          <w: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32</w:t>
                          </w:r>
                          <w:r>
                            <w:rPr>
                              <w:sz w:val="28"/>
                              <w:szCs w:val="28"/>
                            </w:rPr>
                            <w:fldChar w:fldCharType="end"/>
                          </w:r>
                          <w:r>
                            <w:rPr>
                              <w:sz w:val="28"/>
                              <w:szCs w:val="28"/>
                            </w:rPr>
                            <w:t xml:space="preserve"> </w:t>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1DD4D3B5">
                    <w:pPr>
                      <w:pStyle w:val="10"/>
                    </w:pPr>
                    <w: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32</w:t>
                    </w:r>
                    <w:r>
                      <w:rPr>
                        <w:sz w:val="28"/>
                        <w:szCs w:val="28"/>
                      </w:rPr>
                      <w:fldChar w:fldCharType="end"/>
                    </w:r>
                    <w:r>
                      <w:rPr>
                        <w:sz w:val="28"/>
                        <w:szCs w:val="28"/>
                      </w:rPr>
                      <w:t xml:space="preserve"> </w:t>
                    </w:r>
                    <w:r>
                      <w:t>—</w:t>
                    </w:r>
                  </w:p>
                </w:txbxContent>
              </v:textbox>
            </v:shape>
          </w:pict>
        </mc:Fallback>
      </mc:AlternateContent>
    </w:r>
  </w:p>
  <w:p w14:paraId="41406CF5">
    <w:pPr>
      <w:pStyle w:val="10"/>
      <w:tabs>
        <w:tab w:val="center" w:pos="4153"/>
        <w:tab w:val="right" w:pos="8306"/>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55EF6">
    <w:pPr>
      <w:tabs>
        <w:tab w:val="left" w:pos="2476"/>
        <w:tab w:val="left" w:pos="12707"/>
      </w:tabs>
      <w:spacing w:line="179" w:lineRule="auto"/>
      <w:ind w:left="12985"/>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E84305F">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33</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ohXI5AgAAc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LDohXI5AgAAcQQAAA4AAAAAAAAAAQAgAAAAHwEAAGRycy9lMm9Eb2Mu&#10;eG1sUEsFBgAAAAAGAAYAWQEAAMoFAAAAAA==&#10;">
              <v:fill on="f" focussize="0,0"/>
              <v:stroke on="f" weight="0.5pt"/>
              <v:imagedata o:title=""/>
              <o:lock v:ext="edit" aspectratio="f"/>
              <v:textbox inset="0mm,0mm,0mm,0mm" style="mso-fit-shape-to-text:t;">
                <w:txbxContent>
                  <w:p w14:paraId="7E84305F">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33</w:t>
                    </w:r>
                    <w:r>
                      <w:rPr>
                        <w:sz w:val="28"/>
                        <w:szCs w:val="28"/>
                      </w:rPr>
                      <w:fldChar w:fldCharType="end"/>
                    </w:r>
                    <w:r>
                      <w:rPr>
                        <w:sz w:val="28"/>
                        <w:szCs w:val="28"/>
                      </w:rPr>
                      <w:t xml:space="preserve"> —</w:t>
                    </w:r>
                  </w:p>
                </w:txbxContent>
              </v:textbox>
            </v:shape>
          </w:pict>
        </mc:Fallback>
      </mc:AlternateContent>
    </w:r>
    <w:r>
      <w:rPr>
        <w:rFonts w:hint="eastAsia" w:ascii="Times New Roman" w:hAnsi="Times New Roman" w:eastAsia="宋体" w:cs="Times New Roman"/>
        <w:spacing w:val="-11"/>
        <w:sz w:val="28"/>
        <w:szCs w:val="28"/>
        <w:lang w:eastAsia="zh-CN"/>
      </w:rPr>
      <w:tab/>
    </w:r>
    <w:r>
      <w:rPr>
        <w:rFonts w:hint="eastAsia" w:ascii="Times New Roman" w:hAnsi="Times New Roman" w:eastAsia="宋体" w:cs="Times New Roman"/>
        <w:spacing w:val="-11"/>
        <w:sz w:val="28"/>
        <w:szCs w:val="28"/>
        <w:lang w:eastAsia="zh-CN"/>
      </w:rPr>
      <w:tab/>
    </w:r>
    <w:r>
      <w:rPr>
        <w:rFonts w:hint="eastAsia" w:ascii="Times New Roman" w:hAnsi="Times New Roman" w:eastAsia="宋体" w:cs="Times New Roman"/>
        <w:spacing w:val="-11"/>
        <w:sz w:val="28"/>
        <w:szCs w:val="28"/>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BDDAA">
    <w:pPr>
      <w:spacing w:line="179" w:lineRule="auto"/>
      <w:ind w:left="2"/>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5472580">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37</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ufaQ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bi59pDgCAABxBAAADgAAAAAAAAABACAAAAAfAQAAZHJzL2Uyb0RvYy54&#10;bWxQSwUGAAAAAAYABgBZAQAAyQUAAAAA&#10;">
              <v:fill on="f" focussize="0,0"/>
              <v:stroke on="f" weight="0.5pt"/>
              <v:imagedata o:title=""/>
              <o:lock v:ext="edit" aspectratio="f"/>
              <v:textbox inset="0mm,0mm,0mm,0mm" style="mso-fit-shape-to-text:t;">
                <w:txbxContent>
                  <w:p w14:paraId="45472580">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37</w:t>
                    </w:r>
                    <w:r>
                      <w:rPr>
                        <w:sz w:val="28"/>
                        <w:szCs w:val="28"/>
                      </w:rPr>
                      <w:fldChar w:fldCharType="end"/>
                    </w:r>
                    <w:r>
                      <w:rPr>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6B9B7">
    <w:pPr>
      <w:spacing w:line="179" w:lineRule="auto"/>
      <w:ind w:left="121"/>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8C7FF26">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38</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N+E4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dYwVaRp6mEipKz1aod23&#10;Pc+9Kc6g6Uw3Kd7yTY1StsyHB+YwGigfjyfcYymlQUrTW5RUxn3513mMR8fgpaTBqOVU42VRIt9r&#10;dBKAYTDcYOwHQx/VncHsojmoJZm44IIczNIZ9RkvahVzwMU0R6achsG8C92440VysVqloKN19aHq&#10;LmAOLQtbvbM8polSebs6BkibFI8CdaqgU3GDSUw9619NHPU/9ynq8U+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5w34TgCAABxBAAADgAAAAAAAAABACAAAAAfAQAAZHJzL2Uyb0RvYy54&#10;bWxQSwUGAAAAAAYABgBZAQAAyQUAAAAA&#10;">
              <v:fill on="f" focussize="0,0"/>
              <v:stroke on="f" weight="0.5pt"/>
              <v:imagedata o:title=""/>
              <o:lock v:ext="edit" aspectratio="f"/>
              <v:textbox inset="0mm,0mm,0mm,0mm" style="mso-fit-shape-to-text:t;">
                <w:txbxContent>
                  <w:p w14:paraId="08C7FF26">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38</w:t>
                    </w:r>
                    <w:r>
                      <w:rPr>
                        <w:sz w:val="28"/>
                        <w:szCs w:val="28"/>
                      </w:rPr>
                      <w:fldChar w:fldCharType="end"/>
                    </w:r>
                    <w:r>
                      <w:rPr>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C8E83">
    <w:pPr>
      <w:tabs>
        <w:tab w:val="left" w:pos="1026"/>
      </w:tabs>
      <w:spacing w:line="179" w:lineRule="auto"/>
      <w:ind w:left="13100"/>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D3D457E">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40</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K6C45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CxK6C45AgAAcQQAAA4AAAAAAAAAAQAgAAAAHwEAAGRycy9lMm9Eb2Mu&#10;eG1sUEsFBgAAAAAGAAYAWQEAAMoFAAAAAA==&#10;">
              <v:fill on="f" focussize="0,0"/>
              <v:stroke on="f" weight="0.5pt"/>
              <v:imagedata o:title=""/>
              <o:lock v:ext="edit" aspectratio="f"/>
              <v:textbox inset="0mm,0mm,0mm,0mm" style="mso-fit-shape-to-text:t;">
                <w:txbxContent>
                  <w:p w14:paraId="7D3D457E">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40</w:t>
                    </w:r>
                    <w:r>
                      <w:rPr>
                        <w:sz w:val="28"/>
                        <w:szCs w:val="28"/>
                      </w:rPr>
                      <w:fldChar w:fldCharType="end"/>
                    </w:r>
                    <w:r>
                      <w:rPr>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97417">
    <w:pPr>
      <w:spacing w:line="179" w:lineRule="auto"/>
      <w:ind w:left="13818"/>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8CFFC93">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41</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SbC86AgAAc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CKUmwvOgIAAHEEAAAOAAAAAAAAAAEAIAAAAB8BAABkcnMvZTJvRG9j&#10;LnhtbFBLBQYAAAAABgAGAFkBAADLBQAAAAA=&#10;">
              <v:fill on="f" focussize="0,0"/>
              <v:stroke on="f" weight="0.5pt"/>
              <v:imagedata o:title=""/>
              <o:lock v:ext="edit" aspectratio="f"/>
              <v:textbox inset="0mm,0mm,0mm,0mm" style="mso-fit-shape-to-text:t;">
                <w:txbxContent>
                  <w:p w14:paraId="68CFFC93">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41</w:t>
                    </w:r>
                    <w:r>
                      <w:rPr>
                        <w:sz w:val="28"/>
                        <w:szCs w:val="28"/>
                      </w:rPr>
                      <w:fldChar w:fldCharType="end"/>
                    </w:r>
                    <w:r>
                      <w:rPr>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CA1A3">
    <w:pPr>
      <w:spacing w:line="179" w:lineRule="auto"/>
      <w:ind w:left="23"/>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10942BF">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45</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g2+aU5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q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Mg2+aU5AgAAcQQAAA4AAAAAAAAAAQAgAAAAHwEAAGRycy9lMm9Eb2Mu&#10;eG1sUEsFBgAAAAAGAAYAWQEAAMoFAAAAAA==&#10;">
              <v:fill on="f" focussize="0,0"/>
              <v:stroke on="f" weight="0.5pt"/>
              <v:imagedata o:title=""/>
              <o:lock v:ext="edit" aspectratio="f"/>
              <v:textbox inset="0mm,0mm,0mm,0mm" style="mso-fit-shape-to-text:t;">
                <w:txbxContent>
                  <w:p w14:paraId="310942BF">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45</w:t>
                    </w:r>
                    <w:r>
                      <w:rPr>
                        <w:sz w:val="28"/>
                        <w:szCs w:val="28"/>
                      </w:rPr>
                      <w:fldChar w:fldCharType="end"/>
                    </w:r>
                    <w:r>
                      <w:rPr>
                        <w:sz w:val="28"/>
                        <w:szCs w:val="28"/>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2F792">
    <w:pPr>
      <w:tabs>
        <w:tab w:val="left" w:pos="617"/>
        <w:tab w:val="right" w:pos="14912"/>
      </w:tabs>
      <w:spacing w:line="179" w:lineRule="auto"/>
      <w:jc w:val="left"/>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EC73D18">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47</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QH8aY5AgAAc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q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IQH8aY5AgAAcQQAAA4AAAAAAAAAAQAgAAAAHwEAAGRycy9lMm9Eb2Mu&#10;eG1sUEsFBgAAAAAGAAYAWQEAAMoFAAAAAA==&#10;">
              <v:fill on="f" focussize="0,0"/>
              <v:stroke on="f" weight="0.5pt"/>
              <v:imagedata o:title=""/>
              <o:lock v:ext="edit" aspectratio="f"/>
              <v:textbox inset="0mm,0mm,0mm,0mm" style="mso-fit-shape-to-text:t;">
                <w:txbxContent>
                  <w:p w14:paraId="2EC73D18">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47</w:t>
                    </w:r>
                    <w:r>
                      <w:rPr>
                        <w:sz w:val="28"/>
                        <w:szCs w:val="28"/>
                      </w:rPr>
                      <w:fldChar w:fldCharType="end"/>
                    </w:r>
                    <w:r>
                      <w:rPr>
                        <w:sz w:val="28"/>
                        <w:szCs w:val="28"/>
                      </w:rPr>
                      <w:t xml:space="preserve"> —</w:t>
                    </w:r>
                  </w:p>
                </w:txbxContent>
              </v:textbox>
            </v:shape>
          </w:pict>
        </mc:Fallback>
      </mc:AlternateContent>
    </w:r>
    <w:r>
      <w:rPr>
        <w:rFonts w:hint="eastAsia" w:ascii="Times New Roman" w:hAnsi="Times New Roman" w:eastAsia="宋体" w:cs="Times New Roman"/>
        <w:sz w:val="28"/>
        <w:szCs w:val="28"/>
        <w:lang w:eastAsia="zh-CN"/>
      </w:rPr>
      <w:tab/>
    </w:r>
    <w:r>
      <w:rPr>
        <w:rFonts w:hint="eastAsia" w:ascii="Times New Roman" w:hAnsi="Times New Roman" w:eastAsia="宋体" w:cs="Times New Roman"/>
        <w:sz w:val="28"/>
        <w:szCs w:val="28"/>
        <w:lang w:eastAsia="zh-CN"/>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D948A">
    <w:pPr>
      <w:spacing w:line="179" w:lineRule="auto"/>
      <w:ind w:left="13818"/>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37D4DEA">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49</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ijic5AgAAcQ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OGijic5AgAAcQQAAA4AAAAAAAAAAQAgAAAAHwEAAGRycy9lMm9Eb2Mu&#10;eG1sUEsFBgAAAAAGAAYAWQEAAMoFAAAAAA==&#10;">
              <v:fill on="f" focussize="0,0"/>
              <v:stroke on="f" weight="0.5pt"/>
              <v:imagedata o:title=""/>
              <o:lock v:ext="edit" aspectratio="f"/>
              <v:textbox inset="0mm,0mm,0mm,0mm" style="mso-fit-shape-to-text:t;">
                <w:txbxContent>
                  <w:p w14:paraId="637D4DEA">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49</w:t>
                    </w:r>
                    <w:r>
                      <w:rPr>
                        <w:sz w:val="28"/>
                        <w:szCs w:val="28"/>
                      </w:rPr>
                      <w:fldChar w:fldCharType="end"/>
                    </w:r>
                    <w:r>
                      <w:rPr>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8535D">
    <w:pPr>
      <w:spacing w:before="83" w:line="230" w:lineRule="auto"/>
      <w:ind w:left="44"/>
      <w:rPr>
        <w:rFonts w:ascii="Times New Roman" w:hAnsi="Times New Roman" w:eastAsia="Times New Roman" w:cs="Times New Roman"/>
        <w:sz w:val="31"/>
        <w:szCs w:val="3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78403">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7C6F3">
    <w:pPr>
      <w:pStyle w:val="6"/>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F3B39">
    <w:pPr>
      <w:pStyle w:val="6"/>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BCA88B"/>
    <w:multiLevelType w:val="singleLevel"/>
    <w:tmpl w:val="96BCA88B"/>
    <w:lvl w:ilvl="0" w:tentative="0">
      <w:start w:val="1"/>
      <w:numFmt w:val="chineseCounting"/>
      <w:suff w:val="nothing"/>
      <w:lvlText w:val="%1、"/>
      <w:lvlJc w:val="left"/>
      <w:rPr>
        <w:rFonts w:hint="eastAsia"/>
      </w:rPr>
    </w:lvl>
  </w:abstractNum>
  <w:abstractNum w:abstractNumId="1">
    <w:nsid w:val="A3283B54"/>
    <w:multiLevelType w:val="singleLevel"/>
    <w:tmpl w:val="A3283B54"/>
    <w:lvl w:ilvl="0" w:tentative="0">
      <w:start w:val="1"/>
      <w:numFmt w:val="chineseCounting"/>
      <w:suff w:val="nothing"/>
      <w:lvlText w:val="（%1）"/>
      <w:lvlJc w:val="left"/>
      <w:pPr>
        <w:ind w:left="210"/>
      </w:pPr>
      <w:rPr>
        <w:rFonts w:hint="eastAsia"/>
      </w:rPr>
    </w:lvl>
  </w:abstractNum>
  <w:abstractNum w:abstractNumId="2">
    <w:nsid w:val="C4BFC133"/>
    <w:multiLevelType w:val="singleLevel"/>
    <w:tmpl w:val="C4BFC133"/>
    <w:lvl w:ilvl="0" w:tentative="0">
      <w:start w:val="2"/>
      <w:numFmt w:val="chineseCounting"/>
      <w:suff w:val="nothing"/>
      <w:lvlText w:val="%1、"/>
      <w:lvlJc w:val="left"/>
      <w:rPr>
        <w:rFonts w:hint="eastAsia"/>
      </w:rPr>
    </w:lvl>
  </w:abstractNum>
  <w:abstractNum w:abstractNumId="3">
    <w:nsid w:val="C58A0368"/>
    <w:multiLevelType w:val="singleLevel"/>
    <w:tmpl w:val="C58A0368"/>
    <w:lvl w:ilvl="0" w:tentative="0">
      <w:start w:val="3"/>
      <w:numFmt w:val="decimal"/>
      <w:suff w:val="nothing"/>
      <w:lvlText w:val="%1、"/>
      <w:lvlJc w:val="left"/>
    </w:lvl>
  </w:abstractNum>
  <w:abstractNum w:abstractNumId="4">
    <w:nsid w:val="D190E883"/>
    <w:multiLevelType w:val="singleLevel"/>
    <w:tmpl w:val="D190E883"/>
    <w:lvl w:ilvl="0" w:tentative="0">
      <w:start w:val="3"/>
      <w:numFmt w:val="chineseCounting"/>
      <w:suff w:val="nothing"/>
      <w:lvlText w:val="%1、"/>
      <w:lvlJc w:val="left"/>
      <w:rPr>
        <w:rFonts w:hint="eastAsia"/>
      </w:rPr>
    </w:lvl>
  </w:abstractNum>
  <w:abstractNum w:abstractNumId="5">
    <w:nsid w:val="DAA0A0F9"/>
    <w:multiLevelType w:val="singleLevel"/>
    <w:tmpl w:val="DAA0A0F9"/>
    <w:lvl w:ilvl="0" w:tentative="0">
      <w:start w:val="1"/>
      <w:numFmt w:val="bullet"/>
      <w:lvlText w:val=""/>
      <w:lvlJc w:val="left"/>
      <w:pPr>
        <w:ind w:left="420" w:hanging="420"/>
      </w:pPr>
      <w:rPr>
        <w:rFonts w:hint="default" w:ascii="Wingdings" w:hAnsi="Wingdings"/>
      </w:rPr>
    </w:lvl>
  </w:abstractNum>
  <w:abstractNum w:abstractNumId="6">
    <w:nsid w:val="EAAAA520"/>
    <w:multiLevelType w:val="singleLevel"/>
    <w:tmpl w:val="EAAAA520"/>
    <w:lvl w:ilvl="0" w:tentative="0">
      <w:start w:val="2"/>
      <w:numFmt w:val="decimal"/>
      <w:lvlText w:val="%1."/>
      <w:lvlJc w:val="left"/>
      <w:pPr>
        <w:tabs>
          <w:tab w:val="left" w:pos="312"/>
        </w:tabs>
      </w:pPr>
    </w:lvl>
  </w:abstractNum>
  <w:abstractNum w:abstractNumId="7">
    <w:nsid w:val="00000003"/>
    <w:multiLevelType w:val="multilevel"/>
    <w:tmpl w:val="00000003"/>
    <w:lvl w:ilvl="0" w:tentative="0">
      <w:start w:val="9"/>
      <w:numFmt w:val="decimal"/>
      <w:lvlText w:val="%1.1 "/>
      <w:lvlJc w:val="left"/>
      <w:pPr>
        <w:ind w:left="964" w:hanging="544"/>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04"/>
    <w:multiLevelType w:val="multilevel"/>
    <w:tmpl w:val="00000004"/>
    <w:lvl w:ilvl="0" w:tentative="0">
      <w:start w:val="1"/>
      <w:numFmt w:val="decimal"/>
      <w:lvlText w:val="%1."/>
      <w:lvlJc w:val="left"/>
      <w:pPr>
        <w:ind w:left="420" w:hanging="420"/>
      </w:pPr>
    </w:lvl>
    <w:lvl w:ilvl="1" w:tentative="0">
      <w:start w:val="2"/>
      <w:numFmt w:val="decimal"/>
      <w:isLgl/>
      <w:lvlText w:val="%1.%2"/>
      <w:lvlJc w:val="left"/>
      <w:pPr>
        <w:ind w:left="964" w:hanging="544"/>
      </w:pPr>
    </w:lvl>
    <w:lvl w:ilvl="2" w:tentative="0">
      <w:start w:val="1"/>
      <w:numFmt w:val="decimal"/>
      <w:isLgl/>
      <w:lvlText w:val="%1.%2.%3"/>
      <w:lvlJc w:val="left"/>
      <w:pPr>
        <w:ind w:left="1560" w:hanging="720"/>
      </w:pPr>
    </w:lvl>
    <w:lvl w:ilvl="3" w:tentative="0">
      <w:start w:val="1"/>
      <w:numFmt w:val="decimal"/>
      <w:isLgl/>
      <w:lvlText w:val="%1.%2.%3.%4"/>
      <w:lvlJc w:val="left"/>
      <w:pPr>
        <w:ind w:left="2340" w:hanging="1080"/>
      </w:pPr>
    </w:lvl>
    <w:lvl w:ilvl="4" w:tentative="0">
      <w:start w:val="1"/>
      <w:numFmt w:val="decimal"/>
      <w:isLgl/>
      <w:lvlText w:val="%1.%2.%3.%4.%5"/>
      <w:lvlJc w:val="left"/>
      <w:pPr>
        <w:ind w:left="2760" w:hanging="1080"/>
      </w:pPr>
    </w:lvl>
    <w:lvl w:ilvl="5" w:tentative="0">
      <w:start w:val="1"/>
      <w:numFmt w:val="decimal"/>
      <w:isLgl/>
      <w:lvlText w:val="%1.%2.%3.%4.%5.%6"/>
      <w:lvlJc w:val="left"/>
      <w:pPr>
        <w:ind w:left="3540" w:hanging="1440"/>
      </w:pPr>
    </w:lvl>
    <w:lvl w:ilvl="6" w:tentative="0">
      <w:start w:val="1"/>
      <w:numFmt w:val="decimal"/>
      <w:isLgl/>
      <w:lvlText w:val="%1.%2.%3.%4.%5.%6.%7"/>
      <w:lvlJc w:val="left"/>
      <w:pPr>
        <w:ind w:left="3960" w:hanging="1440"/>
      </w:pPr>
    </w:lvl>
    <w:lvl w:ilvl="7" w:tentative="0">
      <w:start w:val="1"/>
      <w:numFmt w:val="decimal"/>
      <w:isLgl/>
      <w:lvlText w:val="%1.%2.%3.%4.%5.%6.%7.%8"/>
      <w:lvlJc w:val="left"/>
      <w:pPr>
        <w:ind w:left="4740" w:hanging="1800"/>
      </w:pPr>
    </w:lvl>
    <w:lvl w:ilvl="8" w:tentative="0">
      <w:start w:val="1"/>
      <w:numFmt w:val="decimal"/>
      <w:isLgl/>
      <w:lvlText w:val="%1.%2.%3.%4.%5.%6.%7.%8.%9"/>
      <w:lvlJc w:val="left"/>
      <w:pPr>
        <w:ind w:left="5160" w:hanging="1800"/>
      </w:pPr>
    </w:lvl>
  </w:abstractNum>
  <w:abstractNum w:abstractNumId="9">
    <w:nsid w:val="00000008"/>
    <w:multiLevelType w:val="singleLevel"/>
    <w:tmpl w:val="00000008"/>
    <w:lvl w:ilvl="0" w:tentative="0">
      <w:start w:val="3"/>
      <w:numFmt w:val="decimal"/>
      <w:suff w:val="nothing"/>
      <w:lvlText w:val="%1、"/>
      <w:lvlJc w:val="left"/>
      <w:pPr>
        <w:ind w:left="0" w:firstLine="0"/>
      </w:pPr>
    </w:lvl>
  </w:abstractNum>
  <w:abstractNum w:abstractNumId="10">
    <w:nsid w:val="01153A3F"/>
    <w:multiLevelType w:val="singleLevel"/>
    <w:tmpl w:val="01153A3F"/>
    <w:lvl w:ilvl="0" w:tentative="0">
      <w:start w:val="5"/>
      <w:numFmt w:val="chineseCounting"/>
      <w:suff w:val="nothing"/>
      <w:lvlText w:val="%1、"/>
      <w:lvlJc w:val="left"/>
      <w:rPr>
        <w:rFonts w:hint="eastAsia"/>
      </w:rPr>
    </w:lvl>
  </w:abstractNum>
  <w:abstractNum w:abstractNumId="11">
    <w:nsid w:val="1858B200"/>
    <w:multiLevelType w:val="singleLevel"/>
    <w:tmpl w:val="1858B200"/>
    <w:lvl w:ilvl="0" w:tentative="0">
      <w:start w:val="1"/>
      <w:numFmt w:val="decimal"/>
      <w:suff w:val="nothing"/>
      <w:lvlText w:val="%1、"/>
      <w:lvlJc w:val="left"/>
    </w:lvl>
  </w:abstractNum>
  <w:abstractNum w:abstractNumId="12">
    <w:nsid w:val="35703775"/>
    <w:multiLevelType w:val="multilevel"/>
    <w:tmpl w:val="35703775"/>
    <w:lvl w:ilvl="0" w:tentative="0">
      <w:start w:val="7"/>
      <w:numFmt w:val="decimal"/>
      <w:lvlText w:val="%1.1 "/>
      <w:lvlJc w:val="left"/>
      <w:pPr>
        <w:ind w:left="964" w:hanging="544"/>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4"/>
  </w:num>
  <w:num w:numId="3">
    <w:abstractNumId w:val="2"/>
  </w:num>
  <w:num w:numId="4">
    <w:abstractNumId w:val="5"/>
  </w:num>
  <w:num w:numId="5">
    <w:abstractNumId w:val="1"/>
  </w:num>
  <w:num w:numId="6">
    <w:abstractNumId w:val="0"/>
  </w:num>
  <w:num w:numId="7">
    <w:abstractNumId w:val="11"/>
  </w:num>
  <w:num w:numId="8">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3"/>
    </w:lvlOverride>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572F6A"/>
    <w:rsid w:val="000271C9"/>
    <w:rsid w:val="000338DE"/>
    <w:rsid w:val="00055101"/>
    <w:rsid w:val="001265EC"/>
    <w:rsid w:val="0025432C"/>
    <w:rsid w:val="00267070"/>
    <w:rsid w:val="003D031D"/>
    <w:rsid w:val="00456CE1"/>
    <w:rsid w:val="004C6249"/>
    <w:rsid w:val="00631129"/>
    <w:rsid w:val="0063766C"/>
    <w:rsid w:val="006D3F06"/>
    <w:rsid w:val="008A058C"/>
    <w:rsid w:val="00934F8C"/>
    <w:rsid w:val="00A32565"/>
    <w:rsid w:val="00B659A5"/>
    <w:rsid w:val="00BD2CD9"/>
    <w:rsid w:val="00C80F4E"/>
    <w:rsid w:val="00E44D36"/>
    <w:rsid w:val="00E659AB"/>
    <w:rsid w:val="012670EA"/>
    <w:rsid w:val="016F2160"/>
    <w:rsid w:val="02D74B40"/>
    <w:rsid w:val="03252782"/>
    <w:rsid w:val="040A4AA1"/>
    <w:rsid w:val="04AE367F"/>
    <w:rsid w:val="051018A7"/>
    <w:rsid w:val="05404C1F"/>
    <w:rsid w:val="05F6352F"/>
    <w:rsid w:val="067601CC"/>
    <w:rsid w:val="07A70F85"/>
    <w:rsid w:val="08C14368"/>
    <w:rsid w:val="092A1480"/>
    <w:rsid w:val="09AE24CC"/>
    <w:rsid w:val="0A3B28FC"/>
    <w:rsid w:val="0A917CCA"/>
    <w:rsid w:val="0A9D666F"/>
    <w:rsid w:val="0A9F3D05"/>
    <w:rsid w:val="0AEE6AD9"/>
    <w:rsid w:val="0B11186C"/>
    <w:rsid w:val="0C0558F7"/>
    <w:rsid w:val="0CE916F8"/>
    <w:rsid w:val="0DF95F7F"/>
    <w:rsid w:val="0E903CBF"/>
    <w:rsid w:val="0F140B2F"/>
    <w:rsid w:val="10FD1C16"/>
    <w:rsid w:val="117B2B3A"/>
    <w:rsid w:val="12A10CC7"/>
    <w:rsid w:val="12B31C98"/>
    <w:rsid w:val="12EE5ECF"/>
    <w:rsid w:val="13A740BB"/>
    <w:rsid w:val="13BF1404"/>
    <w:rsid w:val="144C07BE"/>
    <w:rsid w:val="147C325D"/>
    <w:rsid w:val="156F29B6"/>
    <w:rsid w:val="157A07DD"/>
    <w:rsid w:val="191F5CD3"/>
    <w:rsid w:val="19426E42"/>
    <w:rsid w:val="19924EC5"/>
    <w:rsid w:val="19A8293B"/>
    <w:rsid w:val="19E73463"/>
    <w:rsid w:val="19FB3C03"/>
    <w:rsid w:val="1ACE63D1"/>
    <w:rsid w:val="1B1464DA"/>
    <w:rsid w:val="1D3A1AFC"/>
    <w:rsid w:val="1E8219AC"/>
    <w:rsid w:val="1ED55F80"/>
    <w:rsid w:val="1EDE58F5"/>
    <w:rsid w:val="20572F6A"/>
    <w:rsid w:val="20FB5A46"/>
    <w:rsid w:val="21313216"/>
    <w:rsid w:val="226D35D5"/>
    <w:rsid w:val="22CE51C0"/>
    <w:rsid w:val="23064572"/>
    <w:rsid w:val="235C6C70"/>
    <w:rsid w:val="23897339"/>
    <w:rsid w:val="23F30C56"/>
    <w:rsid w:val="24392B0D"/>
    <w:rsid w:val="25BB1EE5"/>
    <w:rsid w:val="26D251BE"/>
    <w:rsid w:val="26F61189"/>
    <w:rsid w:val="27734588"/>
    <w:rsid w:val="295108F9"/>
    <w:rsid w:val="2AC66B4F"/>
    <w:rsid w:val="2AF459E0"/>
    <w:rsid w:val="2B7803BF"/>
    <w:rsid w:val="2BF5452C"/>
    <w:rsid w:val="2C080153"/>
    <w:rsid w:val="2C8B2374"/>
    <w:rsid w:val="2D6230D5"/>
    <w:rsid w:val="2D830C9F"/>
    <w:rsid w:val="2DAD44B7"/>
    <w:rsid w:val="2F820E04"/>
    <w:rsid w:val="2FCB3291"/>
    <w:rsid w:val="2FDB716E"/>
    <w:rsid w:val="2FE853E7"/>
    <w:rsid w:val="300B3F42"/>
    <w:rsid w:val="31653193"/>
    <w:rsid w:val="31975317"/>
    <w:rsid w:val="319A5EB7"/>
    <w:rsid w:val="32B55A55"/>
    <w:rsid w:val="32F50547"/>
    <w:rsid w:val="343F72E4"/>
    <w:rsid w:val="345031E8"/>
    <w:rsid w:val="355F7F9B"/>
    <w:rsid w:val="35FD2A74"/>
    <w:rsid w:val="36F56D67"/>
    <w:rsid w:val="376535EE"/>
    <w:rsid w:val="37A278A0"/>
    <w:rsid w:val="37FF7772"/>
    <w:rsid w:val="39161830"/>
    <w:rsid w:val="39253208"/>
    <w:rsid w:val="393578EF"/>
    <w:rsid w:val="396E2E01"/>
    <w:rsid w:val="39B822CE"/>
    <w:rsid w:val="3A190E75"/>
    <w:rsid w:val="3AEE41FA"/>
    <w:rsid w:val="3B854309"/>
    <w:rsid w:val="3C0D4B53"/>
    <w:rsid w:val="3CCE0E20"/>
    <w:rsid w:val="3CDD2778"/>
    <w:rsid w:val="3E2D62DB"/>
    <w:rsid w:val="3F2006FA"/>
    <w:rsid w:val="40144400"/>
    <w:rsid w:val="40447564"/>
    <w:rsid w:val="40E009A6"/>
    <w:rsid w:val="4246375F"/>
    <w:rsid w:val="42B850ED"/>
    <w:rsid w:val="430D71E7"/>
    <w:rsid w:val="446916E8"/>
    <w:rsid w:val="446B6CC3"/>
    <w:rsid w:val="449C7E1E"/>
    <w:rsid w:val="455901D1"/>
    <w:rsid w:val="45917041"/>
    <w:rsid w:val="46916381"/>
    <w:rsid w:val="47277D19"/>
    <w:rsid w:val="485A5FF2"/>
    <w:rsid w:val="48625967"/>
    <w:rsid w:val="48DE2605"/>
    <w:rsid w:val="493279A7"/>
    <w:rsid w:val="4B0C5FD6"/>
    <w:rsid w:val="4B2C48CA"/>
    <w:rsid w:val="4DE60D60"/>
    <w:rsid w:val="4ED33793"/>
    <w:rsid w:val="4FA709C3"/>
    <w:rsid w:val="51220301"/>
    <w:rsid w:val="525F5585"/>
    <w:rsid w:val="53650C10"/>
    <w:rsid w:val="537868FE"/>
    <w:rsid w:val="53CC27A6"/>
    <w:rsid w:val="544B3A05"/>
    <w:rsid w:val="54752E3E"/>
    <w:rsid w:val="549A0285"/>
    <w:rsid w:val="558C2B5E"/>
    <w:rsid w:val="567333AD"/>
    <w:rsid w:val="569A66F2"/>
    <w:rsid w:val="57872F22"/>
    <w:rsid w:val="57A87E15"/>
    <w:rsid w:val="57B04EBD"/>
    <w:rsid w:val="58F76517"/>
    <w:rsid w:val="592310BA"/>
    <w:rsid w:val="598C3104"/>
    <w:rsid w:val="5A427C66"/>
    <w:rsid w:val="5A841058"/>
    <w:rsid w:val="5A9E47BE"/>
    <w:rsid w:val="5B082265"/>
    <w:rsid w:val="5B174C4F"/>
    <w:rsid w:val="5C646D8E"/>
    <w:rsid w:val="5D663896"/>
    <w:rsid w:val="5DE80B25"/>
    <w:rsid w:val="5EAF5006"/>
    <w:rsid w:val="5EB338BF"/>
    <w:rsid w:val="5F6042E7"/>
    <w:rsid w:val="5FB23A63"/>
    <w:rsid w:val="5FD70E51"/>
    <w:rsid w:val="6042276E"/>
    <w:rsid w:val="61B256D1"/>
    <w:rsid w:val="62185625"/>
    <w:rsid w:val="62514446"/>
    <w:rsid w:val="62724313"/>
    <w:rsid w:val="62C0797A"/>
    <w:rsid w:val="63820560"/>
    <w:rsid w:val="63B514A9"/>
    <w:rsid w:val="63E678B4"/>
    <w:rsid w:val="64616F3B"/>
    <w:rsid w:val="663369CA"/>
    <w:rsid w:val="668F53A2"/>
    <w:rsid w:val="67E45EB9"/>
    <w:rsid w:val="67ED5BAE"/>
    <w:rsid w:val="68906041"/>
    <w:rsid w:val="689E075E"/>
    <w:rsid w:val="68B735CD"/>
    <w:rsid w:val="6907515F"/>
    <w:rsid w:val="6974326C"/>
    <w:rsid w:val="6A0960AB"/>
    <w:rsid w:val="6AC63F9C"/>
    <w:rsid w:val="6AC83870"/>
    <w:rsid w:val="6AEB7A2B"/>
    <w:rsid w:val="6B993540"/>
    <w:rsid w:val="6CB93DB8"/>
    <w:rsid w:val="6CD768CF"/>
    <w:rsid w:val="6DAA1953"/>
    <w:rsid w:val="6E6164B5"/>
    <w:rsid w:val="6E62222D"/>
    <w:rsid w:val="6EA75E92"/>
    <w:rsid w:val="6EF7601C"/>
    <w:rsid w:val="700D7DFC"/>
    <w:rsid w:val="70180DF5"/>
    <w:rsid w:val="707029DF"/>
    <w:rsid w:val="72477770"/>
    <w:rsid w:val="73353A6C"/>
    <w:rsid w:val="73972979"/>
    <w:rsid w:val="740463B1"/>
    <w:rsid w:val="74324450"/>
    <w:rsid w:val="7535244A"/>
    <w:rsid w:val="75354225"/>
    <w:rsid w:val="7601232C"/>
    <w:rsid w:val="761E4C8C"/>
    <w:rsid w:val="76935499"/>
    <w:rsid w:val="77685B26"/>
    <w:rsid w:val="77B70EF4"/>
    <w:rsid w:val="782E3BC8"/>
    <w:rsid w:val="785A131E"/>
    <w:rsid w:val="791B233D"/>
    <w:rsid w:val="79687514"/>
    <w:rsid w:val="79733540"/>
    <w:rsid w:val="79823784"/>
    <w:rsid w:val="7A044199"/>
    <w:rsid w:val="7A3E3B4E"/>
    <w:rsid w:val="7A770798"/>
    <w:rsid w:val="7C6B0CBF"/>
    <w:rsid w:val="7CE502B1"/>
    <w:rsid w:val="7D4A280A"/>
    <w:rsid w:val="7D871368"/>
    <w:rsid w:val="7E005E32"/>
    <w:rsid w:val="7EF742C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qFormat="1" w:uiPriority="39"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99"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Calibri"/>
      <w:kern w:val="2"/>
      <w:sz w:val="21"/>
      <w:szCs w:val="21"/>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3"/>
    <w:basedOn w:val="1"/>
    <w:next w:val="1"/>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semiHidden/>
    <w:unhideWhenUsed/>
    <w:qFormat/>
    <w:uiPriority w:val="99"/>
    <w:rPr>
      <w:rFonts w:ascii="Arial" w:hAnsi="Arial" w:eastAsia="黑体" w:cs="Arial"/>
      <w:sz w:val="20"/>
      <w:szCs w:val="20"/>
    </w:rPr>
  </w:style>
  <w:style w:type="paragraph" w:styleId="5">
    <w:name w:val="annotation text"/>
    <w:basedOn w:val="1"/>
    <w:next w:val="1"/>
    <w:qFormat/>
    <w:uiPriority w:val="0"/>
    <w:pPr>
      <w:jc w:val="left"/>
    </w:pPr>
  </w:style>
  <w:style w:type="paragraph" w:styleId="6">
    <w:name w:val="Body Text"/>
    <w:basedOn w:val="1"/>
    <w:semiHidden/>
    <w:unhideWhenUsed/>
    <w:qFormat/>
    <w:uiPriority w:val="99"/>
    <w:pPr>
      <w:spacing w:after="120"/>
    </w:pPr>
    <w:rPr>
      <w:rFonts w:ascii="Calibri" w:hAnsi="Calibri" w:cs="Times New Roman"/>
      <w:kern w:val="0"/>
      <w:sz w:val="20"/>
    </w:rPr>
  </w:style>
  <w:style w:type="paragraph" w:styleId="7">
    <w:name w:val="Body Text Indent"/>
    <w:basedOn w:val="1"/>
    <w:next w:val="8"/>
    <w:unhideWhenUsed/>
    <w:qFormat/>
    <w:uiPriority w:val="99"/>
    <w:pPr>
      <w:spacing w:before="100" w:beforeAutospacing="1" w:after="120"/>
      <w:ind w:left="420" w:leftChars="200"/>
    </w:pPr>
    <w:rPr>
      <w:kern w:val="0"/>
      <w:sz w:val="20"/>
      <w:szCs w:val="20"/>
    </w:rPr>
  </w:style>
  <w:style w:type="paragraph" w:styleId="8">
    <w:name w:val="envelope return"/>
    <w:basedOn w:val="1"/>
    <w:unhideWhenUsed/>
    <w:qFormat/>
    <w:uiPriority w:val="99"/>
    <w:pPr>
      <w:snapToGrid w:val="0"/>
    </w:pPr>
    <w:rPr>
      <w:rFonts w:ascii="Arial" w:hAnsi="Arial"/>
    </w:rPr>
  </w:style>
  <w:style w:type="paragraph" w:styleId="9">
    <w:name w:val="Plain Text"/>
    <w:basedOn w:val="1"/>
    <w:semiHidden/>
    <w:unhideWhenUsed/>
    <w:qFormat/>
    <w:uiPriority w:val="99"/>
    <w:rPr>
      <w:rFonts w:cs="Times New Roman"/>
      <w:kern w:val="0"/>
      <w:sz w:val="24"/>
      <w:szCs w:val="24"/>
    </w:rPr>
  </w:style>
  <w:style w:type="paragraph" w:styleId="10">
    <w:name w:val="footer"/>
    <w:basedOn w:val="1"/>
    <w:unhideWhenUsed/>
    <w:qFormat/>
    <w:uiPriority w:val="99"/>
    <w:pPr>
      <w:snapToGrid w:val="0"/>
      <w:jc w:val="left"/>
    </w:pPr>
    <w:rPr>
      <w:rFonts w:cs="Times New Roman"/>
      <w:kern w:val="0"/>
      <w:sz w:val="18"/>
      <w:szCs w:val="18"/>
    </w:rPr>
  </w:style>
  <w:style w:type="paragraph" w:styleId="11">
    <w:name w:val="header"/>
    <w:basedOn w:val="1"/>
    <w:link w:val="40"/>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semiHidden/>
    <w:unhideWhenUsed/>
    <w:qFormat/>
    <w:uiPriority w:val="39"/>
  </w:style>
  <w:style w:type="paragraph" w:styleId="13">
    <w:name w:val="List"/>
    <w:basedOn w:val="1"/>
    <w:qFormat/>
    <w:uiPriority w:val="0"/>
    <w:pPr>
      <w:ind w:left="200" w:hanging="200" w:hangingChars="200"/>
      <w:contextualSpacing/>
    </w:pPr>
  </w:style>
  <w:style w:type="paragraph" w:styleId="14">
    <w:name w:val="toc 2"/>
    <w:basedOn w:val="1"/>
    <w:next w:val="1"/>
    <w:semiHidden/>
    <w:unhideWhenUsed/>
    <w:qFormat/>
    <w:uiPriority w:val="39"/>
    <w:pPr>
      <w:spacing w:before="120"/>
      <w:ind w:left="210"/>
      <w:jc w:val="left"/>
    </w:pPr>
    <w:rPr>
      <w:rFonts w:cs="Times New Roman"/>
      <w:i/>
      <w:iCs/>
      <w:sz w:val="20"/>
      <w:szCs w:val="24"/>
    </w:rPr>
  </w:style>
  <w:style w:type="paragraph" w:styleId="15">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16">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paragraph" w:styleId="17">
    <w:name w:val="Body Text First Indent"/>
    <w:basedOn w:val="6"/>
    <w:next w:val="18"/>
    <w:unhideWhenUsed/>
    <w:qFormat/>
    <w:uiPriority w:val="99"/>
    <w:pPr>
      <w:spacing w:before="100" w:beforeAutospacing="1"/>
      <w:ind w:firstLine="420" w:firstLineChars="100"/>
    </w:pPr>
    <w:rPr>
      <w:rFonts w:ascii="宋体" w:hAnsi="Times New Roman"/>
      <w:sz w:val="34"/>
      <w:szCs w:val="34"/>
    </w:rPr>
  </w:style>
  <w:style w:type="paragraph" w:styleId="18">
    <w:name w:val="Body Text First Indent 2"/>
    <w:basedOn w:val="7"/>
    <w:next w:val="19"/>
    <w:unhideWhenUsed/>
    <w:qFormat/>
    <w:uiPriority w:val="99"/>
    <w:pPr>
      <w:ind w:firstLine="420" w:firstLineChars="200"/>
    </w:pPr>
  </w:style>
  <w:style w:type="paragraph" w:customStyle="1" w:styleId="19">
    <w:name w:val="表格文字"/>
    <w:basedOn w:val="13"/>
    <w:next w:val="1"/>
    <w:qFormat/>
    <w:uiPriority w:val="0"/>
    <w:pPr>
      <w:ind w:firstLine="0" w:firstLineChars="0"/>
      <w:jc w:val="center"/>
    </w:pPr>
    <w:rPr>
      <w:szCs w:val="20"/>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Hyperlink"/>
    <w:basedOn w:val="22"/>
    <w:semiHidden/>
    <w:unhideWhenUsed/>
    <w:qFormat/>
    <w:uiPriority w:val="99"/>
    <w:rPr>
      <w:color w:val="000000"/>
      <w:u w:val="none"/>
    </w:rPr>
  </w:style>
  <w:style w:type="paragraph" w:customStyle="1" w:styleId="24">
    <w:name w:val="Default"/>
    <w:autoRedefine/>
    <w:qFormat/>
    <w:uiPriority w:val="0"/>
    <w:pPr>
      <w:widowControl w:val="0"/>
      <w:autoSpaceDE w:val="0"/>
      <w:autoSpaceDN w:val="0"/>
      <w:adjustRightInd w:val="0"/>
    </w:pPr>
    <w:rPr>
      <w:rFonts w:ascii="Lost Song" w:hAnsi="Calibri" w:eastAsia="Lost Song" w:cs="Lost Song"/>
      <w:color w:val="000000"/>
      <w:sz w:val="24"/>
      <w:szCs w:val="24"/>
      <w:lang w:val="en-US" w:eastAsia="zh-CN" w:bidi="ar-SA"/>
    </w:rPr>
  </w:style>
  <w:style w:type="paragraph" w:styleId="25">
    <w:name w:val="List Paragraph"/>
    <w:basedOn w:val="1"/>
    <w:autoRedefine/>
    <w:qFormat/>
    <w:uiPriority w:val="99"/>
    <w:pPr>
      <w:ind w:firstLine="420" w:firstLineChars="200"/>
    </w:pPr>
  </w:style>
  <w:style w:type="paragraph" w:customStyle="1" w:styleId="26">
    <w:name w:val="List Paragraph1"/>
    <w:basedOn w:val="1"/>
    <w:next w:val="1"/>
    <w:autoRedefine/>
    <w:qFormat/>
    <w:uiPriority w:val="0"/>
    <w:pPr>
      <w:ind w:left="420" w:firstLine="3748"/>
    </w:pPr>
  </w:style>
  <w:style w:type="character" w:customStyle="1" w:styleId="27">
    <w:name w:val="font101"/>
    <w:basedOn w:val="22"/>
    <w:qFormat/>
    <w:uiPriority w:val="0"/>
    <w:rPr>
      <w:rFonts w:hint="eastAsia" w:ascii="宋体" w:hAnsi="宋体" w:eastAsia="宋体" w:cs="宋体"/>
      <w:b/>
      <w:bCs/>
      <w:color w:val="000000"/>
      <w:sz w:val="18"/>
      <w:szCs w:val="18"/>
      <w:u w:val="none"/>
    </w:rPr>
  </w:style>
  <w:style w:type="character" w:customStyle="1" w:styleId="28">
    <w:name w:val="font31"/>
    <w:basedOn w:val="22"/>
    <w:qFormat/>
    <w:uiPriority w:val="0"/>
    <w:rPr>
      <w:rFonts w:hint="eastAsia" w:ascii="宋体" w:hAnsi="宋体" w:eastAsia="宋体" w:cs="宋体"/>
      <w:color w:val="000000"/>
      <w:sz w:val="18"/>
      <w:szCs w:val="18"/>
      <w:u w:val="none"/>
    </w:rPr>
  </w:style>
  <w:style w:type="character" w:customStyle="1" w:styleId="29">
    <w:name w:val="font112"/>
    <w:basedOn w:val="22"/>
    <w:qFormat/>
    <w:uiPriority w:val="0"/>
    <w:rPr>
      <w:rFonts w:hint="eastAsia" w:ascii="宋体" w:hAnsi="宋体" w:eastAsia="宋体" w:cs="宋体"/>
      <w:b/>
      <w:bCs/>
      <w:color w:val="000000"/>
      <w:sz w:val="18"/>
      <w:szCs w:val="18"/>
      <w:u w:val="none"/>
    </w:rPr>
  </w:style>
  <w:style w:type="character" w:customStyle="1" w:styleId="30">
    <w:name w:val="font61"/>
    <w:basedOn w:val="22"/>
    <w:qFormat/>
    <w:uiPriority w:val="0"/>
    <w:rPr>
      <w:rFonts w:hint="eastAsia" w:ascii="宋体" w:hAnsi="宋体" w:eastAsia="宋体" w:cs="宋体"/>
      <w:color w:val="000000"/>
      <w:sz w:val="18"/>
      <w:szCs w:val="18"/>
      <w:u w:val="none"/>
    </w:rPr>
  </w:style>
  <w:style w:type="character" w:customStyle="1" w:styleId="31">
    <w:name w:val="font121"/>
    <w:basedOn w:val="22"/>
    <w:qFormat/>
    <w:uiPriority w:val="0"/>
    <w:rPr>
      <w:rFonts w:hint="eastAsia" w:ascii="宋体" w:hAnsi="宋体" w:eastAsia="宋体" w:cs="宋体"/>
      <w:b/>
      <w:bCs/>
      <w:color w:val="333333"/>
      <w:sz w:val="20"/>
      <w:szCs w:val="20"/>
      <w:u w:val="none"/>
    </w:rPr>
  </w:style>
  <w:style w:type="character" w:customStyle="1" w:styleId="32">
    <w:name w:val="font131"/>
    <w:basedOn w:val="22"/>
    <w:qFormat/>
    <w:uiPriority w:val="0"/>
    <w:rPr>
      <w:rFonts w:hint="eastAsia" w:ascii="宋体" w:hAnsi="宋体" w:eastAsia="宋体" w:cs="宋体"/>
      <w:color w:val="333333"/>
      <w:sz w:val="20"/>
      <w:szCs w:val="20"/>
      <w:u w:val="none"/>
    </w:rPr>
  </w:style>
  <w:style w:type="character" w:customStyle="1" w:styleId="33">
    <w:name w:val="font141"/>
    <w:basedOn w:val="22"/>
    <w:qFormat/>
    <w:uiPriority w:val="0"/>
    <w:rPr>
      <w:rFonts w:hint="eastAsia" w:ascii="宋体" w:hAnsi="宋体" w:eastAsia="宋体" w:cs="宋体"/>
      <w:b/>
      <w:bCs/>
      <w:color w:val="000000"/>
      <w:sz w:val="20"/>
      <w:szCs w:val="20"/>
      <w:u w:val="none"/>
    </w:rPr>
  </w:style>
  <w:style w:type="character" w:customStyle="1" w:styleId="34">
    <w:name w:val="font71"/>
    <w:basedOn w:val="22"/>
    <w:qFormat/>
    <w:uiPriority w:val="0"/>
    <w:rPr>
      <w:rFonts w:hint="eastAsia" w:ascii="宋体" w:hAnsi="宋体" w:eastAsia="宋体" w:cs="宋体"/>
      <w:color w:val="000000"/>
      <w:sz w:val="20"/>
      <w:szCs w:val="20"/>
      <w:u w:val="none"/>
    </w:rPr>
  </w:style>
  <w:style w:type="paragraph" w:customStyle="1" w:styleId="35">
    <w:name w:val="无间隔1"/>
    <w:autoRedefine/>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36">
    <w:name w:val="NormalCharacter"/>
    <w:autoRedefine/>
    <w:qFormat/>
    <w:uiPriority w:val="0"/>
  </w:style>
  <w:style w:type="paragraph" w:customStyle="1" w:styleId="37">
    <w:name w:val="正文文本缩进1"/>
    <w:basedOn w:val="1"/>
    <w:autoRedefine/>
    <w:qFormat/>
    <w:uiPriority w:val="99"/>
    <w:pPr>
      <w:spacing w:line="360" w:lineRule="auto"/>
      <w:ind w:firstLine="480" w:firstLineChars="200"/>
    </w:pPr>
    <w:rPr>
      <w:rFonts w:ascii="宋体" w:cs="宋体"/>
      <w:kern w:val="0"/>
      <w:sz w:val="24"/>
      <w:szCs w:val="24"/>
    </w:rPr>
  </w:style>
  <w:style w:type="paragraph" w:customStyle="1" w:styleId="38">
    <w:name w:val="正文缩进1"/>
    <w:basedOn w:val="1"/>
    <w:autoRedefine/>
    <w:qFormat/>
    <w:uiPriority w:val="99"/>
    <w:pPr>
      <w:adjustRightInd w:val="0"/>
      <w:spacing w:line="360" w:lineRule="atLeast"/>
      <w:ind w:firstLine="420" w:firstLineChars="200"/>
      <w:jc w:val="left"/>
    </w:pPr>
    <w:rPr>
      <w:rFonts w:cs="Times New Roman"/>
      <w:kern w:val="0"/>
      <w:sz w:val="24"/>
      <w:szCs w:val="24"/>
    </w:rPr>
  </w:style>
  <w:style w:type="paragraph" w:customStyle="1" w:styleId="39">
    <w:name w:val="日期1"/>
    <w:basedOn w:val="1"/>
    <w:next w:val="1"/>
    <w:autoRedefine/>
    <w:qFormat/>
    <w:uiPriority w:val="99"/>
    <w:rPr>
      <w:rFonts w:cs="Times New Roman"/>
      <w:kern w:val="0"/>
      <w:sz w:val="24"/>
      <w:szCs w:val="24"/>
    </w:rPr>
  </w:style>
  <w:style w:type="character" w:customStyle="1" w:styleId="40">
    <w:name w:val="页眉 Char"/>
    <w:basedOn w:val="22"/>
    <w:link w:val="11"/>
    <w:qFormat/>
    <w:uiPriority w:val="0"/>
    <w:rPr>
      <w:rFonts w:cs="Calibri"/>
      <w:kern w:val="2"/>
      <w:sz w:val="18"/>
      <w:szCs w:val="18"/>
    </w:rPr>
  </w:style>
  <w:style w:type="paragraph" w:customStyle="1" w:styleId="41">
    <w:name w:val="列出段落1"/>
    <w:basedOn w:val="1"/>
    <w:qFormat/>
    <w:uiPriority w:val="34"/>
    <w:pPr>
      <w:ind w:firstLine="420" w:firstLineChars="200"/>
    </w:pPr>
  </w:style>
  <w:style w:type="paragraph" w:customStyle="1" w:styleId="42">
    <w:name w:val="UserStyle_2"/>
    <w:qFormat/>
    <w:uiPriority w:val="0"/>
    <w:pPr>
      <w:textAlignment w:val="baseline"/>
    </w:pPr>
    <w:rPr>
      <w:rFonts w:ascii="宋体" w:hAnsi="Calibri" w:eastAsia="宋体" w:cs="Times New Roman"/>
      <w:color w:val="000000"/>
      <w:sz w:val="24"/>
      <w:szCs w:val="24"/>
      <w:lang w:val="en-US" w:eastAsia="zh-CN" w:bidi="ar-SA"/>
    </w:rPr>
  </w:style>
  <w:style w:type="character" w:customStyle="1" w:styleId="43">
    <w:name w:val="font21"/>
    <w:qFormat/>
    <w:uiPriority w:val="0"/>
    <w:rPr>
      <w:rFonts w:hint="eastAsia" w:ascii="宋体" w:hAnsi="宋体" w:eastAsia="宋体" w:cs="宋体"/>
      <w:color w:val="000000"/>
      <w:sz w:val="24"/>
      <w:szCs w:val="24"/>
      <w:u w:val="none"/>
    </w:rPr>
  </w:style>
  <w:style w:type="paragraph" w:customStyle="1" w:styleId="44">
    <w:name w:val="Table Text"/>
    <w:basedOn w:val="1"/>
    <w:semiHidden/>
    <w:qFormat/>
    <w:uiPriority w:val="0"/>
    <w:rPr>
      <w:rFonts w:ascii="宋体" w:hAnsi="宋体" w:eastAsia="宋体" w:cs="宋体"/>
      <w:sz w:val="20"/>
      <w:szCs w:val="20"/>
      <w:lang w:val="en-US" w:eastAsia="en-US" w:bidi="ar-SA"/>
    </w:rPr>
  </w:style>
  <w:style w:type="paragraph" w:customStyle="1" w:styleId="45">
    <w:name w:val="Heading #1|1"/>
    <w:basedOn w:val="1"/>
    <w:qFormat/>
    <w:uiPriority w:val="0"/>
    <w:pPr>
      <w:spacing w:after="240"/>
      <w:jc w:val="center"/>
      <w:outlineLvl w:val="0"/>
    </w:pPr>
    <w:rPr>
      <w:rFonts w:ascii="宋体" w:hAnsi="宋体" w:eastAsia="宋体" w:cs="宋体"/>
      <w:sz w:val="52"/>
      <w:szCs w:val="52"/>
      <w:lang w:val="zh-TW" w:eastAsia="zh-TW" w:bidi="zh-TW"/>
    </w:rPr>
  </w:style>
  <w:style w:type="paragraph" w:customStyle="1" w:styleId="46">
    <w:name w:val="Body text|1"/>
    <w:basedOn w:val="1"/>
    <w:qFormat/>
    <w:uiPriority w:val="0"/>
    <w:pPr>
      <w:spacing w:line="444" w:lineRule="auto"/>
      <w:ind w:firstLine="400"/>
      <w:jc w:val="left"/>
    </w:pPr>
    <w:rPr>
      <w:rFonts w:ascii="宋体" w:hAnsi="宋体" w:eastAsia="宋体" w:cs="宋体"/>
      <w:color w:val="000000"/>
      <w:kern w:val="0"/>
      <w:sz w:val="22"/>
      <w:szCs w:val="22"/>
      <w:lang w:val="zh-TW" w:eastAsia="zh-TW" w:bidi="zh-TW"/>
    </w:rPr>
  </w:style>
  <w:style w:type="paragraph" w:customStyle="1" w:styleId="47">
    <w:name w:val="首行缩进"/>
    <w:basedOn w:val="1"/>
    <w:qFormat/>
    <w:uiPriority w:val="0"/>
    <w:pPr>
      <w:ind w:firstLine="480" w:firstLineChars="200"/>
    </w:pPr>
    <w:rPr>
      <w:lang w:val="zh-CN"/>
    </w:rPr>
  </w:style>
  <w:style w:type="table" w:customStyle="1" w:styleId="4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1.jpeg"/><Relationship Id="rId30" Type="http://schemas.openxmlformats.org/officeDocument/2006/relationships/image" Target="media/image10.jpeg"/><Relationship Id="rId3" Type="http://schemas.openxmlformats.org/officeDocument/2006/relationships/footer" Target="footer1.xml"/><Relationship Id="rId29" Type="http://schemas.openxmlformats.org/officeDocument/2006/relationships/image" Target="media/image9.jpeg"/><Relationship Id="rId28" Type="http://schemas.openxmlformats.org/officeDocument/2006/relationships/image" Target="media/image8.jpeg"/><Relationship Id="rId27" Type="http://schemas.openxmlformats.org/officeDocument/2006/relationships/image" Target="media/image7.jpeg"/><Relationship Id="rId26" Type="http://schemas.openxmlformats.org/officeDocument/2006/relationships/image" Target="media/image6.jpeg"/><Relationship Id="rId25" Type="http://schemas.openxmlformats.org/officeDocument/2006/relationships/image" Target="media/image5.jpeg"/><Relationship Id="rId24" Type="http://schemas.openxmlformats.org/officeDocument/2006/relationships/image" Target="media/image4.jpeg"/><Relationship Id="rId23" Type="http://schemas.openxmlformats.org/officeDocument/2006/relationships/image" Target="media/image3.jpeg"/><Relationship Id="rId22" Type="http://schemas.openxmlformats.org/officeDocument/2006/relationships/image" Target="media/image2.jpe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125</Pages>
  <Words>12329</Words>
  <Characters>13354</Characters>
  <Lines>277</Lines>
  <Paragraphs>78</Paragraphs>
  <TotalTime>89</TotalTime>
  <ScaleCrop>false</ScaleCrop>
  <LinksUpToDate>false</LinksUpToDate>
  <CharactersWithSpaces>13500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2025-01-09T03:40:00Z</dcterms:created>
  <dc:creator>欧邦工程管理集团有限公司:郝玉杰</dc:creator>
  <cp:lastModifiedBy>襄城县公共资源交易中心:陈良民</cp:lastModifiedBy>
  <cp:lastPrinted>2026-01-03T01:37:00Z</cp:lastPrinted>
  <dcterms:modified xsi:type="dcterms:W3CDTF">2026-01-04T05:11:24Z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7315052BC48B42CC991EF8DC3EB95CA0_13</vt:lpwstr>
  </property>
  <property fmtid="{D5CDD505-2E9C-101B-9397-08002B2CF9AE}" pid="4" name="KSOTemplateDocerSaveRecord">
    <vt:lpwstr>eyJoZGlkIjoiNGJhMTM0ODQ4MjYwMzEwMWE4ZmNlNGY5YWM3ZTE4MjEiLCJ1c2VySWQiOiIxNTYwNDIyNTA1In0=</vt:lpwstr>
  </property>
</Properties>
</file>