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both"/>
        <w:rPr>
          <w:rFonts w:hint="eastAsia" w:ascii="宋体" w:hAnsi="宋体" w:eastAsia="宋体" w:cs="宋体"/>
          <w:b/>
          <w:bCs/>
          <w:sz w:val="36"/>
          <w:szCs w:val="44"/>
          <w:highlight w:val="none"/>
        </w:rPr>
      </w:pPr>
    </w:p>
    <w:p w14:paraId="29741A55">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襄城县第一初级中学北校区基本办公、教学及生活设备设施购置项目</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default"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46</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 xml:space="preserve"> </w:t>
      </w:r>
    </w:p>
    <w:p w14:paraId="54349318">
      <w:pPr>
        <w:spacing w:line="360" w:lineRule="auto"/>
        <w:ind w:left="0" w:leftChars="0" w:firstLine="1703" w:firstLineChars="530"/>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703" w:firstLineChars="530"/>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ind w:firstLine="2570" w:firstLineChars="800"/>
        <w:jc w:val="both"/>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一</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fldChar w:fldCharType="end"/>
      </w:r>
      <w:r>
        <w:rPr>
          <w:rFonts w:hint="eastAsia" w:ascii="宋体" w:hAnsi="宋体" w:cs="宋体"/>
          <w:b w:val="0"/>
          <w:color w:val="auto"/>
          <w:sz w:val="24"/>
          <w:szCs w:val="24"/>
          <w:highlight w:val="none"/>
          <w:lang w:val="en-US" w:eastAsia="zh-CN"/>
        </w:rPr>
        <w:t>3</w:t>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21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39</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fldChar w:fldCharType="end"/>
      </w:r>
      <w:r>
        <w:rPr>
          <w:rFonts w:hint="eastAsia" w:ascii="宋体" w:hAnsi="宋体" w:cs="宋体"/>
          <w:b w:val="0"/>
          <w:color w:val="auto"/>
          <w:sz w:val="24"/>
          <w:szCs w:val="24"/>
          <w:highlight w:val="none"/>
          <w:lang w:val="en-US" w:eastAsia="zh-CN"/>
        </w:rPr>
        <w:t>1</w:t>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50</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w:t>
      </w:r>
      <w:r>
        <w:rPr>
          <w:rFonts w:hint="eastAsia" w:ascii="宋体" w:hAnsi="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“襄城县第一初级中学北校区基本办公、教学及生活设备设施购置项目”招标项目的潜在投标人应在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val="en-US" w:eastAsia="zh-CN"/>
        </w:rPr>
        <w:t xml:space="preserve"> 2026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79"/>
      <w:bookmarkEnd w:id="1"/>
      <w:bookmarkStart w:id="2" w:name="_Toc35393790"/>
      <w:bookmarkEnd w:id="2"/>
      <w:bookmarkStart w:id="3" w:name="_Toc35393621"/>
      <w:bookmarkEnd w:id="3"/>
      <w:bookmarkStart w:id="4" w:name="_Toc28359002"/>
      <w:bookmarkEnd w:id="4"/>
      <w:bookmarkStart w:id="5" w:name="_Hlk24379207"/>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46</w:t>
      </w:r>
    </w:p>
    <w:p w14:paraId="1E0E38E4">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2、项目名称：襄城县第一初级中学北校区基本办公、教学及生活设备设施购置项目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14155C23">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3114</w:t>
      </w:r>
      <w:r>
        <w:rPr>
          <w:rFonts w:hint="eastAsia" w:ascii="宋体" w:hAnsi="宋体" w:eastAsia="宋体" w:cs="宋体"/>
          <w:b/>
          <w:bCs/>
          <w:color w:val="000000"/>
          <w:kern w:val="0"/>
          <w:sz w:val="24"/>
          <w:szCs w:val="24"/>
          <w:highlight w:val="none"/>
        </w:rPr>
        <w:t>000.00</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3114</w:t>
      </w:r>
      <w:r>
        <w:rPr>
          <w:rFonts w:hint="eastAsia" w:ascii="宋体" w:hAnsi="宋体" w:eastAsia="宋体" w:cs="宋体"/>
          <w:b/>
          <w:bCs/>
          <w:color w:val="000000"/>
          <w:kern w:val="0"/>
          <w:sz w:val="24"/>
          <w:szCs w:val="24"/>
          <w:highlight w:val="none"/>
        </w:rPr>
        <w:t>000.00</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lang w:eastAsia="zh-CN"/>
        </w:rPr>
        <w:t>（其中第一标段：</w:t>
      </w:r>
      <w:r>
        <w:rPr>
          <w:rFonts w:hint="eastAsia" w:ascii="宋体" w:hAnsi="宋体" w:eastAsia="宋体" w:cs="宋体"/>
          <w:b/>
          <w:bCs/>
          <w:color w:val="000000"/>
          <w:kern w:val="0"/>
          <w:sz w:val="24"/>
          <w:szCs w:val="24"/>
          <w:highlight w:val="none"/>
          <w:lang w:val="en-US" w:eastAsia="zh-CN"/>
        </w:rPr>
        <w:t>1849000.00</w:t>
      </w:r>
      <w:r>
        <w:rPr>
          <w:rFonts w:hint="eastAsia" w:ascii="宋体" w:hAnsi="宋体" w:eastAsia="宋体" w:cs="宋体"/>
          <w:b/>
          <w:bCs/>
          <w:color w:val="000000"/>
          <w:kern w:val="0"/>
          <w:sz w:val="24"/>
          <w:szCs w:val="24"/>
          <w:highlight w:val="none"/>
          <w:lang w:eastAsia="zh-CN"/>
        </w:rPr>
        <w:t>元；第二标段：</w:t>
      </w:r>
      <w:r>
        <w:rPr>
          <w:rFonts w:hint="eastAsia" w:ascii="宋体" w:hAnsi="宋体" w:eastAsia="宋体" w:cs="宋体"/>
          <w:b/>
          <w:bCs/>
          <w:color w:val="000000"/>
          <w:kern w:val="0"/>
          <w:sz w:val="24"/>
          <w:szCs w:val="24"/>
          <w:highlight w:val="none"/>
          <w:lang w:val="en-US" w:eastAsia="zh-CN"/>
        </w:rPr>
        <w:t>745000.00</w:t>
      </w:r>
      <w:r>
        <w:rPr>
          <w:rFonts w:hint="eastAsia" w:ascii="宋体" w:hAnsi="宋体" w:eastAsia="宋体" w:cs="宋体"/>
          <w:b/>
          <w:bCs/>
          <w:color w:val="000000"/>
          <w:kern w:val="0"/>
          <w:sz w:val="24"/>
          <w:szCs w:val="24"/>
          <w:highlight w:val="none"/>
          <w:lang w:eastAsia="zh-CN"/>
        </w:rPr>
        <w:t>元；第三标段：</w:t>
      </w:r>
      <w:r>
        <w:rPr>
          <w:rFonts w:hint="eastAsia" w:ascii="宋体" w:hAnsi="宋体" w:eastAsia="宋体" w:cs="宋体"/>
          <w:b/>
          <w:bCs/>
          <w:color w:val="000000"/>
          <w:kern w:val="0"/>
          <w:sz w:val="24"/>
          <w:szCs w:val="24"/>
          <w:highlight w:val="none"/>
          <w:lang w:val="en-US" w:eastAsia="zh-CN"/>
        </w:rPr>
        <w:t>520000.00</w:t>
      </w:r>
      <w:r>
        <w:rPr>
          <w:rFonts w:hint="eastAsia" w:ascii="宋体" w:hAnsi="宋体" w:eastAsia="宋体" w:cs="宋体"/>
          <w:b/>
          <w:bCs/>
          <w:color w:val="000000"/>
          <w:kern w:val="0"/>
          <w:sz w:val="24"/>
          <w:szCs w:val="24"/>
          <w:highlight w:val="none"/>
          <w:lang w:eastAsia="zh-CN"/>
        </w:rPr>
        <w:t>元）</w:t>
      </w:r>
      <w:r>
        <w:rPr>
          <w:rFonts w:hint="eastAsia" w:ascii="宋体" w:hAnsi="宋体" w:eastAsia="宋体" w:cs="宋体"/>
          <w:b/>
          <w:bCs/>
          <w:color w:val="auto"/>
          <w:sz w:val="24"/>
          <w:szCs w:val="24"/>
          <w:highlight w:val="none"/>
          <w:lang w:val="zh-CN" w:eastAsia="zh-CN"/>
        </w:rPr>
        <w:t>超出最高限价的投标无效。</w:t>
      </w:r>
    </w:p>
    <w:tbl>
      <w:tblPr>
        <w:tblStyle w:val="30"/>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223"/>
        <w:gridCol w:w="1282"/>
        <w:gridCol w:w="1629"/>
        <w:gridCol w:w="1704"/>
      </w:tblGrid>
      <w:tr w14:paraId="0FCB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06" w:type="dxa"/>
            <w:vAlign w:val="center"/>
          </w:tcPr>
          <w:p w14:paraId="03E93EBB">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223" w:type="dxa"/>
            <w:vAlign w:val="center"/>
          </w:tcPr>
          <w:p w14:paraId="21836647">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43269375">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58D72E34">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2DEA2A8B">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059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406" w:type="dxa"/>
            <w:vAlign w:val="center"/>
          </w:tcPr>
          <w:p w14:paraId="5AFA6AF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223" w:type="dxa"/>
            <w:shd w:val="clear" w:color="auto" w:fill="auto"/>
            <w:vAlign w:val="center"/>
          </w:tcPr>
          <w:p w14:paraId="5B572DD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5-46-A</w:t>
            </w:r>
          </w:p>
        </w:tc>
        <w:tc>
          <w:tcPr>
            <w:tcW w:w="1282" w:type="dxa"/>
            <w:shd w:val="clear" w:color="auto" w:fill="auto"/>
            <w:vAlign w:val="center"/>
          </w:tcPr>
          <w:p w14:paraId="4ADA89E1">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776DD095">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1849000.00</w:t>
            </w:r>
          </w:p>
        </w:tc>
        <w:tc>
          <w:tcPr>
            <w:tcW w:w="1704" w:type="dxa"/>
            <w:shd w:val="clear" w:color="auto" w:fill="auto"/>
            <w:vAlign w:val="center"/>
          </w:tcPr>
          <w:p w14:paraId="6B1DF030">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1849000.00</w:t>
            </w:r>
          </w:p>
        </w:tc>
      </w:tr>
      <w:tr w14:paraId="0C0E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406" w:type="dxa"/>
            <w:vAlign w:val="center"/>
          </w:tcPr>
          <w:p w14:paraId="7D209E06">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223" w:type="dxa"/>
            <w:shd w:val="clear" w:color="auto" w:fill="auto"/>
            <w:vAlign w:val="center"/>
          </w:tcPr>
          <w:p w14:paraId="5D53BEBD">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5-46-B</w:t>
            </w:r>
          </w:p>
        </w:tc>
        <w:tc>
          <w:tcPr>
            <w:tcW w:w="1282" w:type="dxa"/>
            <w:shd w:val="clear" w:color="auto" w:fill="auto"/>
            <w:vAlign w:val="center"/>
          </w:tcPr>
          <w:p w14:paraId="44F0FA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3F903A1B">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745000.00</w:t>
            </w:r>
          </w:p>
        </w:tc>
        <w:tc>
          <w:tcPr>
            <w:tcW w:w="1704" w:type="dxa"/>
            <w:shd w:val="clear" w:color="auto" w:fill="auto"/>
            <w:vAlign w:val="center"/>
          </w:tcPr>
          <w:p w14:paraId="06F580FC">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745000.00</w:t>
            </w:r>
          </w:p>
        </w:tc>
      </w:tr>
      <w:tr w14:paraId="6603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406" w:type="dxa"/>
            <w:vAlign w:val="center"/>
          </w:tcPr>
          <w:p w14:paraId="37679BDC">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223" w:type="dxa"/>
            <w:shd w:val="clear" w:color="auto" w:fill="auto"/>
            <w:vAlign w:val="center"/>
          </w:tcPr>
          <w:p w14:paraId="08ADA8EC">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5-46-C</w:t>
            </w:r>
          </w:p>
        </w:tc>
        <w:tc>
          <w:tcPr>
            <w:tcW w:w="1282" w:type="dxa"/>
            <w:shd w:val="clear" w:color="auto" w:fill="auto"/>
            <w:vAlign w:val="center"/>
          </w:tcPr>
          <w:p w14:paraId="3F6845D1">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第三标段</w:t>
            </w:r>
          </w:p>
        </w:tc>
        <w:tc>
          <w:tcPr>
            <w:tcW w:w="1629" w:type="dxa"/>
            <w:shd w:val="clear" w:color="auto" w:fill="auto"/>
            <w:vAlign w:val="center"/>
          </w:tcPr>
          <w:p w14:paraId="5161B7F0">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520000.00</w:t>
            </w:r>
          </w:p>
        </w:tc>
        <w:tc>
          <w:tcPr>
            <w:tcW w:w="1704" w:type="dxa"/>
            <w:shd w:val="clear" w:color="auto" w:fill="auto"/>
            <w:vAlign w:val="center"/>
          </w:tcPr>
          <w:p w14:paraId="19E3124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520000.00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采购襄城一中北校区拟采购学生桌凳、教师办公桌椅、学生用高低床、教室讲桌、智慧黑板、空调、直饮水及空气能系统等。（具体要求详见招标文件）。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35393622"/>
      <w:bookmarkEnd w:id="6"/>
      <w:bookmarkStart w:id="7" w:name="_Toc28359003"/>
      <w:bookmarkEnd w:id="7"/>
      <w:bookmarkStart w:id="8" w:name="_Toc35393791"/>
      <w:bookmarkEnd w:id="8"/>
      <w:bookmarkStart w:id="9" w:name="_Toc28359080"/>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623"/>
      <w:bookmarkEnd w:id="11"/>
      <w:bookmarkStart w:id="12" w:name="_Toc35393792"/>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日至</w:t>
      </w:r>
      <w:r>
        <w:rPr>
          <w:rFonts w:hint="eastAsia" w:ascii="宋体" w:hAnsi="宋体" w:eastAsia="宋体" w:cs="宋体"/>
          <w:color w:val="000000"/>
          <w:kern w:val="0"/>
          <w:sz w:val="24"/>
          <w:szCs w:val="24"/>
          <w:highlight w:val="none"/>
          <w:lang w:val="en-US" w:eastAsia="zh-CN"/>
        </w:rPr>
        <w:t xml:space="preserve">2026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28 </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35393793"/>
      <w:bookmarkEnd w:id="13"/>
      <w:bookmarkStart w:id="14" w:name="_Toc28359005"/>
      <w:bookmarkEnd w:id="14"/>
      <w:bookmarkStart w:id="15" w:name="_Toc28359082"/>
      <w:bookmarkEnd w:id="15"/>
      <w:bookmarkStart w:id="16" w:name="_Toc35393624"/>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28 </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val="en-US" w:eastAsia="zh-CN"/>
        </w:rPr>
        <w:t>襄城县</w:t>
      </w:r>
      <w:r>
        <w:rPr>
          <w:rFonts w:hint="eastAsia" w:ascii="宋体" w:hAnsi="宋体" w:eastAsia="宋体" w:cs="宋体"/>
          <w:color w:val="000000"/>
          <w:kern w:val="0"/>
          <w:sz w:val="24"/>
          <w:szCs w:val="24"/>
          <w:highlight w:val="none"/>
        </w:rPr>
        <w:t>公共资源交易中心</w:t>
      </w:r>
      <w:r>
        <w:rPr>
          <w:rFonts w:hint="eastAsia" w:ascii="宋体" w:hAnsi="宋体" w:eastAsia="宋体" w:cs="宋体"/>
          <w:color w:val="000000"/>
          <w:kern w:val="0"/>
          <w:sz w:val="24"/>
          <w:szCs w:val="24"/>
          <w:highlight w:val="none"/>
          <w:lang w:val="en-US" w:eastAsia="zh-CN"/>
        </w:rPr>
        <w:t>12楼</w:t>
      </w:r>
      <w:r>
        <w:rPr>
          <w:rFonts w:hint="eastAsia" w:ascii="宋体" w:hAnsi="宋体" w:eastAsia="宋体" w:cs="宋体"/>
          <w:color w:val="000000"/>
          <w:kern w:val="0"/>
          <w:sz w:val="24"/>
          <w:szCs w:val="24"/>
          <w:highlight w:val="none"/>
        </w:rPr>
        <w:t>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1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val="en-US" w:eastAsia="zh-CN"/>
        </w:rPr>
        <w:t>襄城县</w:t>
      </w:r>
      <w:r>
        <w:rPr>
          <w:rFonts w:hint="eastAsia" w:ascii="宋体" w:hAnsi="宋体" w:eastAsia="宋体" w:cs="宋体"/>
          <w:color w:val="000000"/>
          <w:kern w:val="0"/>
          <w:sz w:val="24"/>
          <w:szCs w:val="24"/>
          <w:highlight w:val="none"/>
        </w:rPr>
        <w:t>公共资源交易中心</w:t>
      </w:r>
      <w:r>
        <w:rPr>
          <w:rFonts w:hint="eastAsia" w:ascii="宋体" w:hAnsi="宋体" w:eastAsia="宋体" w:cs="宋体"/>
          <w:color w:val="000000"/>
          <w:kern w:val="0"/>
          <w:sz w:val="24"/>
          <w:szCs w:val="24"/>
          <w:highlight w:val="none"/>
          <w:lang w:val="en-US" w:eastAsia="zh-CN"/>
        </w:rPr>
        <w:t>12楼</w:t>
      </w:r>
      <w:r>
        <w:rPr>
          <w:rFonts w:hint="eastAsia" w:ascii="宋体" w:hAnsi="宋体" w:eastAsia="宋体" w:cs="宋体"/>
          <w:color w:val="000000"/>
          <w:kern w:val="0"/>
          <w:sz w:val="24"/>
          <w:szCs w:val="24"/>
          <w:highlight w:val="none"/>
        </w:rPr>
        <w:t>不见面开标一室。（本项目采用远程不见面开标方式，投标人无须到现场）。</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本次招标公告在《河南省政府采购网》、《许昌市政府采购网》、《全国公共资源交易平台（河南省·许昌市）》上发布。招标公告期限为五个工作日。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35393796"/>
      <w:bookmarkEnd w:id="17"/>
      <w:bookmarkStart w:id="18" w:name="_Toc28359085"/>
      <w:bookmarkEnd w:id="18"/>
      <w:bookmarkStart w:id="19" w:name="_Toc35393627"/>
      <w:bookmarkEnd w:id="19"/>
      <w:bookmarkStart w:id="20" w:name="_Toc28359008"/>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刘赟</w:t>
      </w:r>
    </w:p>
    <w:p w14:paraId="589F21E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13643749664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1F0952B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b/>
          <w:kern w:val="0"/>
          <w:sz w:val="32"/>
          <w:szCs w:val="32"/>
          <w:highlight w:val="none"/>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bookmarkStart w:id="23" w:name="_Toc55293551"/>
    </w:p>
    <w:p w14:paraId="0AC2AF7B">
      <w:pPr>
        <w:spacing w:afterLines="100"/>
        <w:jc w:val="center"/>
        <w:outlineLvl w:val="0"/>
        <w:rPr>
          <w:rFonts w:hint="eastAsia" w:ascii="宋体" w:hAnsi="宋体" w:eastAsia="宋体" w:cs="宋体"/>
          <w:b/>
          <w:kern w:val="0"/>
          <w:sz w:val="32"/>
          <w:szCs w:val="32"/>
          <w:highlight w:val="none"/>
        </w:rPr>
      </w:pPr>
    </w:p>
    <w:p w14:paraId="198DB5DE">
      <w:pPr>
        <w:spacing w:afterLines="100"/>
        <w:jc w:val="center"/>
        <w:outlineLvl w:val="0"/>
        <w:rPr>
          <w:rFonts w:hint="eastAsia" w:ascii="宋体" w:hAnsi="宋体" w:eastAsia="宋体" w:cs="宋体"/>
          <w:b/>
          <w:kern w:val="0"/>
          <w:sz w:val="32"/>
          <w:szCs w:val="32"/>
          <w:highlight w:val="none"/>
        </w:rPr>
      </w:pPr>
    </w:p>
    <w:p w14:paraId="59E7209D">
      <w:pPr>
        <w:spacing w:afterLines="100"/>
        <w:jc w:val="center"/>
        <w:outlineLvl w:val="0"/>
        <w:rPr>
          <w:rFonts w:hint="eastAsia" w:ascii="宋体" w:hAnsi="宋体" w:eastAsia="宋体" w:cs="宋体"/>
          <w:b/>
          <w:kern w:val="0"/>
          <w:sz w:val="32"/>
          <w:szCs w:val="32"/>
          <w:highlight w:val="none"/>
        </w:rPr>
      </w:pPr>
    </w:p>
    <w:p w14:paraId="12A4ADDF">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720" w:firstLineChars="3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襄城一中北校区拟采购学生桌凳、教师办公桌椅、学生用高低床、教室讲桌、智慧黑板、空调、直饮水及空气能系统等。</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78CC2DE3">
      <w:pPr>
        <w:ind w:firstLine="481"/>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第一标段</w:t>
      </w:r>
    </w:p>
    <w:p w14:paraId="2E8DF429">
      <w:pPr>
        <w:ind w:firstLine="481"/>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 xml:space="preserve">  </w:t>
      </w:r>
    </w:p>
    <w:tbl>
      <w:tblPr>
        <w:tblStyle w:val="30"/>
        <w:tblW w:w="10006"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18"/>
        <w:gridCol w:w="6545"/>
        <w:gridCol w:w="546"/>
        <w:gridCol w:w="716"/>
        <w:gridCol w:w="767"/>
      </w:tblGrid>
      <w:tr w14:paraId="6D76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noWrap w:val="0"/>
            <w:vAlign w:val="center"/>
          </w:tcPr>
          <w:p w14:paraId="0D33B4B0">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818" w:type="dxa"/>
            <w:noWrap w:val="0"/>
            <w:vAlign w:val="center"/>
          </w:tcPr>
          <w:p w14:paraId="192BFDF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设备名称</w:t>
            </w:r>
          </w:p>
        </w:tc>
        <w:tc>
          <w:tcPr>
            <w:tcW w:w="6545" w:type="dxa"/>
            <w:noWrap w:val="0"/>
            <w:vAlign w:val="center"/>
          </w:tcPr>
          <w:p w14:paraId="6A42FC13">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技术参数</w:t>
            </w:r>
          </w:p>
        </w:tc>
        <w:tc>
          <w:tcPr>
            <w:tcW w:w="546" w:type="dxa"/>
            <w:noWrap w:val="0"/>
            <w:vAlign w:val="center"/>
          </w:tcPr>
          <w:p w14:paraId="007C09CA">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716" w:type="dxa"/>
            <w:noWrap w:val="0"/>
            <w:vAlign w:val="center"/>
          </w:tcPr>
          <w:p w14:paraId="7737F82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数量</w:t>
            </w:r>
          </w:p>
        </w:tc>
        <w:tc>
          <w:tcPr>
            <w:tcW w:w="767" w:type="dxa"/>
            <w:noWrap w:val="0"/>
            <w:vAlign w:val="center"/>
          </w:tcPr>
          <w:p w14:paraId="08D0385F">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是否核心产品</w:t>
            </w:r>
          </w:p>
        </w:tc>
      </w:tr>
      <w:tr w14:paraId="7B8A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noWrap w:val="0"/>
            <w:vAlign w:val="center"/>
          </w:tcPr>
          <w:p w14:paraId="5D240543">
            <w:pPr>
              <w:keepNext w:val="0"/>
              <w:keepLines w:val="0"/>
              <w:pageBreakBefore w:val="0"/>
              <w:tabs>
                <w:tab w:val="left" w:pos="5250"/>
              </w:tabs>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818" w:type="dxa"/>
            <w:shd w:val="clear" w:color="auto" w:fill="auto"/>
            <w:noWrap w:val="0"/>
            <w:vAlign w:val="center"/>
          </w:tcPr>
          <w:p w14:paraId="7D36C22A">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highlight w:val="none"/>
              </w:rPr>
              <w:t>壁挂式空气调节器</w:t>
            </w:r>
          </w:p>
        </w:tc>
        <w:tc>
          <w:tcPr>
            <w:tcW w:w="6545" w:type="dxa"/>
            <w:shd w:val="clear" w:color="auto" w:fill="auto"/>
            <w:noWrap w:val="0"/>
            <w:vAlign w:val="center"/>
          </w:tcPr>
          <w:p w14:paraId="33F7F87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highlight w:val="none"/>
              </w:rPr>
              <w:t>空调类型：壁挂式/挂式，控制方式：遥控式</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电源电压：220V</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电源频率：50Hz，空调技术：变频，</w:t>
            </w:r>
            <w:r>
              <w:rPr>
                <w:rFonts w:hint="eastAsia" w:ascii="仿宋" w:hAnsi="仿宋" w:eastAsia="仿宋" w:cs="仿宋"/>
                <w:b w:val="0"/>
                <w:bCs/>
                <w:color w:val="auto"/>
                <w:kern w:val="2"/>
                <w:sz w:val="21"/>
                <w:szCs w:val="21"/>
                <w:highlight w:val="none"/>
                <w:lang w:val="en-US" w:eastAsia="zh-CN" w:bidi="ar-SA"/>
              </w:rPr>
              <w:t>空调匹数：</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1.5匹，</w:t>
            </w:r>
            <w:r>
              <w:rPr>
                <w:rFonts w:hint="eastAsia" w:ascii="仿宋" w:hAnsi="仿宋" w:eastAsia="仿宋" w:cs="仿宋"/>
                <w:b w:val="0"/>
                <w:bCs/>
                <w:color w:val="auto"/>
                <w:kern w:val="2"/>
                <w:sz w:val="21"/>
                <w:szCs w:val="21"/>
                <w:highlight w:val="none"/>
                <w:lang w:val="en-US" w:eastAsia="zh-CN" w:bidi="ar-SA"/>
              </w:rPr>
              <w:t>能效等级：</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二级，</w:t>
            </w:r>
            <w:r>
              <w:rPr>
                <w:rFonts w:hint="eastAsia" w:ascii="仿宋" w:hAnsi="仿宋" w:eastAsia="仿宋" w:cs="仿宋"/>
                <w:b w:val="0"/>
                <w:bCs/>
                <w:color w:val="auto"/>
                <w:highlight w:val="none"/>
              </w:rPr>
              <w:t>制冷适用面积：15~23m2，制热适用面积：17~23m2，额定制冷功率：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800W，额定制热功率：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12</w:t>
            </w:r>
            <w:r>
              <w:rPr>
                <w:rFonts w:hint="eastAsia" w:ascii="仿宋" w:hAnsi="仿宋" w:eastAsia="仿宋" w:cs="仿宋"/>
                <w:b w:val="0"/>
                <w:bCs/>
                <w:color w:val="auto"/>
                <w:highlight w:val="none"/>
                <w:lang w:val="en-US" w:eastAsia="zh-CN"/>
              </w:rPr>
              <w:t>0</w:t>
            </w:r>
            <w:r>
              <w:rPr>
                <w:rFonts w:hint="eastAsia" w:ascii="仿宋" w:hAnsi="仿宋" w:eastAsia="仿宋" w:cs="仿宋"/>
                <w:b w:val="0"/>
                <w:bCs/>
                <w:color w:val="auto"/>
                <w:highlight w:val="none"/>
              </w:rPr>
              <w:t>0W，循环风量：</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750m3/h，室内机低风挡噪音：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20</w:t>
            </w:r>
            <w:r>
              <w:rPr>
                <w:rFonts w:hint="eastAsia" w:ascii="仿宋" w:hAnsi="仿宋" w:eastAsia="仿宋" w:cs="仿宋"/>
                <w:b w:val="0"/>
                <w:bCs/>
                <w:color w:val="auto"/>
                <w:highlight w:val="none"/>
              </w:rPr>
              <w:t>dB，室内机高风挡噪音：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45</w:t>
            </w:r>
            <w:r>
              <w:rPr>
                <w:rFonts w:hint="eastAsia" w:ascii="仿宋" w:hAnsi="仿宋" w:eastAsia="仿宋" w:cs="仿宋"/>
                <w:b w:val="0"/>
                <w:bCs/>
                <w:color w:val="auto"/>
                <w:highlight w:val="none"/>
              </w:rPr>
              <w:t>dB，室外机低风挡噪音：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40</w:t>
            </w:r>
            <w:r>
              <w:rPr>
                <w:rFonts w:hint="eastAsia" w:ascii="仿宋" w:hAnsi="仿宋" w:eastAsia="仿宋" w:cs="仿宋"/>
                <w:b w:val="0"/>
                <w:bCs/>
                <w:color w:val="auto"/>
                <w:highlight w:val="none"/>
              </w:rPr>
              <w:t>dB，室外机高风挡噪音：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50dB电辅助加热输入功率：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850W</w:t>
            </w:r>
          </w:p>
        </w:tc>
        <w:tc>
          <w:tcPr>
            <w:tcW w:w="546" w:type="dxa"/>
            <w:noWrap w:val="0"/>
            <w:vAlign w:val="center"/>
          </w:tcPr>
          <w:p w14:paraId="29BA75C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716" w:type="dxa"/>
            <w:noWrap w:val="0"/>
            <w:vAlign w:val="center"/>
          </w:tcPr>
          <w:p w14:paraId="6E48AD2B">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180</w:t>
            </w:r>
          </w:p>
        </w:tc>
        <w:tc>
          <w:tcPr>
            <w:tcW w:w="767" w:type="dxa"/>
            <w:noWrap w:val="0"/>
            <w:vAlign w:val="center"/>
          </w:tcPr>
          <w:p w14:paraId="5605AAB5">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0FA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noWrap w:val="0"/>
            <w:vAlign w:val="center"/>
          </w:tcPr>
          <w:p w14:paraId="449172F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18" w:type="dxa"/>
            <w:shd w:val="clear" w:color="auto" w:fill="auto"/>
            <w:noWrap w:val="0"/>
            <w:vAlign w:val="center"/>
          </w:tcPr>
          <w:p w14:paraId="5E5C9D4E">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4"/>
                <w:highlight w:val="none"/>
                <w:lang w:val="en-US" w:eastAsia="zh-CN" w:bidi="ar-SA"/>
              </w:rPr>
            </w:pPr>
            <w:r>
              <w:rPr>
                <w:rFonts w:hint="eastAsia" w:ascii="仿宋" w:hAnsi="仿宋" w:eastAsia="仿宋" w:cs="仿宋"/>
                <w:b w:val="0"/>
                <w:bCs/>
                <w:color w:val="auto"/>
                <w:sz w:val="21"/>
                <w:szCs w:val="21"/>
                <w:highlight w:val="none"/>
                <w:lang w:val="en-US" w:eastAsia="zh-CN"/>
              </w:rPr>
              <w:t>落地式空气调节器</w:t>
            </w:r>
          </w:p>
        </w:tc>
        <w:tc>
          <w:tcPr>
            <w:tcW w:w="6545" w:type="dxa"/>
            <w:shd w:val="clear" w:color="auto" w:fill="auto"/>
            <w:noWrap w:val="0"/>
            <w:vAlign w:val="center"/>
          </w:tcPr>
          <w:p w14:paraId="7F7F8A5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空调类型：落地式，控制方式：遥控式，电源电压：220V，电源频率：50Hz，空调技术：变频，制冷量：</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7360W,空调匹数：</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3匹，能效等级：</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二级，制冷适用面积：32~48m2：制热适用面积：36~49m2，额定制冷功率：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2800W，额定制热功率：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2800W，循环风量：</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1300m3/h，室内机低风挡噪音：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30dB，室内机高风挡噪音：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50dB，室外机低风挡噪音：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50dB，室外机高风挡噪音：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60dB，电辅助加热输入功率：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2"/>
                <w:sz w:val="21"/>
                <w:szCs w:val="21"/>
                <w:highlight w:val="none"/>
                <w:lang w:val="en-US" w:eastAsia="zh-CN" w:bidi="ar-SA"/>
              </w:rPr>
              <w:t>2000W</w:t>
            </w:r>
          </w:p>
        </w:tc>
        <w:tc>
          <w:tcPr>
            <w:tcW w:w="546" w:type="dxa"/>
            <w:noWrap w:val="0"/>
            <w:vAlign w:val="center"/>
          </w:tcPr>
          <w:p w14:paraId="1BBD3256">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716" w:type="dxa"/>
            <w:noWrap w:val="0"/>
            <w:vAlign w:val="center"/>
          </w:tcPr>
          <w:p w14:paraId="25A9FA4A">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767" w:type="dxa"/>
            <w:noWrap w:val="0"/>
            <w:vAlign w:val="center"/>
          </w:tcPr>
          <w:p w14:paraId="36235187">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17B3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1B2FA5D3">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w:t>
            </w:r>
          </w:p>
        </w:tc>
        <w:tc>
          <w:tcPr>
            <w:tcW w:w="818" w:type="dxa"/>
            <w:shd w:val="clear" w:color="auto" w:fill="auto"/>
            <w:noWrap w:val="0"/>
            <w:vAlign w:val="center"/>
          </w:tcPr>
          <w:p w14:paraId="32B0187C">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空气能热水机组</w:t>
            </w:r>
          </w:p>
        </w:tc>
        <w:tc>
          <w:tcPr>
            <w:tcW w:w="6545" w:type="dxa"/>
            <w:shd w:val="clear" w:color="auto" w:fill="auto"/>
            <w:noWrap w:val="0"/>
            <w:vAlign w:val="center"/>
          </w:tcPr>
          <w:p w14:paraId="5A551A8B">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1、★名义制热量≥38.5kw（名义工况:环境干/湿球温度为20℃/15℃，进水温度15℃，出水温度55℃的名义工况下测试得出）</w:t>
            </w:r>
          </w:p>
          <w:p w14:paraId="0A19E221">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2、★COP≥4.4W/W</w:t>
            </w:r>
          </w:p>
          <w:p w14:paraId="17CE628D">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3、额定输入功率≤8.8kw</w:t>
            </w:r>
          </w:p>
          <w:p w14:paraId="1DCE8E60">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4、最大总功率≥13kw</w:t>
            </w:r>
          </w:p>
          <w:p w14:paraId="3693863B">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5、最大运行电流≥23A</w:t>
            </w:r>
          </w:p>
          <w:p w14:paraId="518A60FD">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6、额定水流量≥6.5m³/h</w:t>
            </w:r>
          </w:p>
          <w:p w14:paraId="2850CC51">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7、水侧压力≥50Kpa</w:t>
            </w:r>
          </w:p>
          <w:p w14:paraId="0E0B36E5">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8、★水箱温度设置范围：20-55℃</w:t>
            </w:r>
          </w:p>
          <w:p w14:paraId="1EE9FEE6">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9、机组运行环境温度：-10-48℃</w:t>
            </w:r>
          </w:p>
          <w:p w14:paraId="14182003">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10、制冷剂：R410A</w:t>
            </w:r>
          </w:p>
          <w:p w14:paraId="01AAD812">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11、整机运行噪音≤63db</w:t>
            </w:r>
          </w:p>
          <w:p w14:paraId="02DE0379">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12、防水等级：IPX5</w:t>
            </w:r>
          </w:p>
          <w:p w14:paraId="3B5B422B">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13、净重≤290kg</w:t>
            </w:r>
          </w:p>
          <w:p w14:paraId="070F1E03">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14、运行重量≤315kg</w:t>
            </w:r>
          </w:p>
          <w:p w14:paraId="1AD25E71">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rPr>
              <w:t>15、外形尺寸：1020±10mm*840±10mm*1840±10mm</w:t>
            </w:r>
          </w:p>
          <w:p w14:paraId="0E05ACB7">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仿宋" w:hAnsi="仿宋" w:eastAsia="仿宋" w:cs="仿宋"/>
              </w:rPr>
            </w:pPr>
            <w:r>
              <w:rPr>
                <w:rFonts w:hint="eastAsia" w:ascii="仿宋" w:hAnsi="仿宋" w:eastAsia="仿宋" w:cs="仿宋"/>
                <w:lang w:val="en-US" w:eastAsia="zh-CN"/>
              </w:rPr>
              <w:t>16、</w:t>
            </w:r>
            <w:r>
              <w:rPr>
                <w:rFonts w:hint="eastAsia" w:ascii="仿宋" w:hAnsi="仿宋" w:eastAsia="仿宋" w:cs="仿宋"/>
              </w:rPr>
              <w:t>需配置储热水箱</w:t>
            </w:r>
          </w:p>
          <w:p w14:paraId="7F1C5476">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b w:val="0"/>
                <w:bCs/>
                <w:color w:val="auto"/>
                <w:highlight w:val="none"/>
              </w:rPr>
              <w:t>（</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tc>
        <w:tc>
          <w:tcPr>
            <w:tcW w:w="546" w:type="dxa"/>
            <w:shd w:val="clear" w:color="auto" w:fill="auto"/>
            <w:noWrap w:val="0"/>
            <w:vAlign w:val="center"/>
          </w:tcPr>
          <w:p w14:paraId="4F155B6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台</w:t>
            </w:r>
          </w:p>
        </w:tc>
        <w:tc>
          <w:tcPr>
            <w:tcW w:w="716" w:type="dxa"/>
            <w:noWrap w:val="0"/>
            <w:vAlign w:val="center"/>
          </w:tcPr>
          <w:p w14:paraId="47229FF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767" w:type="dxa"/>
            <w:noWrap w:val="0"/>
            <w:vAlign w:val="center"/>
          </w:tcPr>
          <w:p w14:paraId="27072165">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4CF5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723040D6">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818" w:type="dxa"/>
            <w:shd w:val="clear" w:color="auto" w:fill="auto"/>
            <w:noWrap w:val="0"/>
            <w:vAlign w:val="center"/>
          </w:tcPr>
          <w:p w14:paraId="7A11A0C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空气能配套商用容积式电热水炉</w:t>
            </w:r>
          </w:p>
        </w:tc>
        <w:tc>
          <w:tcPr>
            <w:tcW w:w="6545" w:type="dxa"/>
            <w:shd w:val="clear" w:color="auto" w:fill="auto"/>
            <w:noWrap w:val="0"/>
            <w:vAlign w:val="center"/>
          </w:tcPr>
          <w:p w14:paraId="49366482">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w:t>
            </w: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单台主机之类按12kw；</w:t>
            </w:r>
          </w:p>
          <w:p w14:paraId="71D2FA75">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w:t>
            </w: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额定承压能力：≥1Mpa；</w:t>
            </w:r>
          </w:p>
          <w:p w14:paraId="7E492F06">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w:t>
            </w: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内胆要做保护涂层；</w:t>
            </w:r>
          </w:p>
          <w:p w14:paraId="202E68F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4、单台容积≥120L；</w:t>
            </w:r>
          </w:p>
          <w:p w14:paraId="371B4FE7">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5、电加热棒采用内胆一致的涂层保护；</w:t>
            </w:r>
          </w:p>
          <w:p w14:paraId="18A057DF">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6、拥有温控器、高温极限及温度压力安全阀三重保护；</w:t>
            </w:r>
          </w:p>
          <w:p w14:paraId="14390ACF">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7、双加热棒，独立温控，根据水箱不同区域的温度自动控制加热棒启停；</w:t>
            </w:r>
          </w:p>
          <w:p w14:paraId="062DAED7">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8、50mm聚氨酯发泡保温层；</w:t>
            </w:r>
          </w:p>
          <w:p w14:paraId="24E25390">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9、温度可调范围49-82℃；</w:t>
            </w:r>
          </w:p>
          <w:p w14:paraId="67523CBF">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10、电源规格380V/3N/50Hz；</w:t>
            </w:r>
          </w:p>
          <w:p w14:paraId="616B398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配套提供循环水泵</w:t>
            </w:r>
          </w:p>
          <w:p w14:paraId="283C57DC">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highlight w:val="none"/>
              </w:rPr>
              <w:t>（</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tc>
        <w:tc>
          <w:tcPr>
            <w:tcW w:w="546" w:type="dxa"/>
            <w:shd w:val="clear" w:color="auto" w:fill="auto"/>
            <w:noWrap w:val="0"/>
            <w:vAlign w:val="center"/>
          </w:tcPr>
          <w:p w14:paraId="1EC3CBF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台</w:t>
            </w:r>
          </w:p>
        </w:tc>
        <w:tc>
          <w:tcPr>
            <w:tcW w:w="716" w:type="dxa"/>
            <w:noWrap w:val="0"/>
            <w:vAlign w:val="center"/>
          </w:tcPr>
          <w:p w14:paraId="03CBAAFB">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767" w:type="dxa"/>
            <w:noWrap w:val="0"/>
            <w:vAlign w:val="center"/>
          </w:tcPr>
          <w:p w14:paraId="3AD75700">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33AD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0F2EF277">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shd w:val="clear" w:color="auto" w:fill="auto"/>
            <w:noWrap w:val="0"/>
            <w:vAlign w:val="center"/>
          </w:tcPr>
          <w:p w14:paraId="4913228B">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商用中央净水主机</w:t>
            </w:r>
          </w:p>
        </w:tc>
        <w:tc>
          <w:tcPr>
            <w:tcW w:w="6545" w:type="dxa"/>
            <w:shd w:val="clear" w:color="auto" w:fill="auto"/>
            <w:noWrap w:val="0"/>
            <w:vAlign w:val="center"/>
          </w:tcPr>
          <w:p w14:paraId="763BD6C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1.产品尺寸：（宽×深×高mm）1150±30*620±30*470±30 ；</w:t>
            </w:r>
          </w:p>
          <w:p w14:paraId="0850067B">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2.设备具有以反渗透技术为核心技术的五级以上过滤系统。；</w:t>
            </w:r>
          </w:p>
          <w:p w14:paraId="4CFF899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3.产品采用微电脑控制系统，可在面板上可视化纯水量、滤芯状态，缺水漏水等信息；</w:t>
            </w:r>
          </w:p>
          <w:p w14:paraId="07EAD40A">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4.设备可现实纯水水质TDS值；</w:t>
            </w:r>
          </w:p>
          <w:p w14:paraId="62997139">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5.设备具备一键排空或类似功能；</w:t>
            </w:r>
          </w:p>
          <w:p w14:paraId="2BEA4EC3">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6.直饮水设备有反冲洗水路设计，延长滤芯使用寿命，节约成本</w:t>
            </w:r>
          </w:p>
          <w:p w14:paraId="049D6B46">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7.标称净水流量≥110L/H；</w:t>
            </w:r>
          </w:p>
          <w:p w14:paraId="27EC22EB">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8.具备自动待机功能，满足节能要求。</w:t>
            </w:r>
          </w:p>
          <w:p w14:paraId="0867C9D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10.直饮水设备具备缺水、漏水、漏电保护等相应的保护措施。</w:t>
            </w:r>
          </w:p>
          <w:p w14:paraId="6213D7C2">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w:t>
            </w:r>
            <w:r>
              <w:rPr>
                <w:rFonts w:hint="eastAsia" w:ascii="仿宋" w:hAnsi="仿宋" w:eastAsia="仿宋" w:cs="仿宋"/>
                <w:b w:val="0"/>
                <w:bCs/>
                <w:color w:val="auto"/>
                <w:kern w:val="0"/>
                <w:sz w:val="21"/>
                <w:szCs w:val="21"/>
                <w:highlight w:val="none"/>
                <w:lang w:val="en-US" w:eastAsia="zh-CN" w:bidi="ar-SA"/>
              </w:rPr>
              <w:tab/>
            </w:r>
            <w:r>
              <w:rPr>
                <w:rFonts w:hint="eastAsia" w:ascii="仿宋" w:hAnsi="仿宋" w:eastAsia="仿宋" w:cs="仿宋"/>
                <w:b w:val="0"/>
                <w:bCs/>
                <w:color w:val="auto"/>
                <w:kern w:val="0"/>
                <w:sz w:val="21"/>
                <w:szCs w:val="21"/>
                <w:highlight w:val="none"/>
                <w:lang w:val="en-US" w:eastAsia="zh-CN" w:bidi="ar-SA"/>
              </w:rPr>
              <w:t>整机框架采用不锈钢材质</w:t>
            </w:r>
          </w:p>
          <w:p w14:paraId="253858BD">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12.</w:t>
            </w:r>
            <w:r>
              <w:rPr>
                <w:rFonts w:hint="eastAsia" w:ascii="仿宋" w:hAnsi="仿宋" w:eastAsia="仿宋" w:cs="仿宋"/>
                <w:b w:val="0"/>
                <w:bCs/>
                <w:color w:val="auto"/>
                <w:kern w:val="0"/>
                <w:sz w:val="21"/>
                <w:szCs w:val="21"/>
                <w:highlight w:val="none"/>
                <w:lang w:val="en-US" w:eastAsia="zh-CN" w:bidi="ar-SA"/>
              </w:rPr>
              <w:tab/>
            </w:r>
            <w:r>
              <w:rPr>
                <w:rFonts w:hint="eastAsia" w:ascii="仿宋" w:hAnsi="仿宋" w:eastAsia="仿宋" w:cs="仿宋"/>
                <w:b w:val="0"/>
                <w:bCs/>
                <w:color w:val="auto"/>
                <w:kern w:val="0"/>
                <w:sz w:val="21"/>
                <w:szCs w:val="21"/>
                <w:highlight w:val="none"/>
                <w:lang w:val="en-US" w:eastAsia="zh-CN" w:bidi="ar-SA"/>
              </w:rPr>
              <w:t>设备采用大圆角防磕碰设计；</w:t>
            </w:r>
          </w:p>
          <w:p w14:paraId="3DEAC9D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13.</w:t>
            </w:r>
            <w:r>
              <w:rPr>
                <w:rFonts w:hint="eastAsia" w:ascii="仿宋" w:hAnsi="仿宋" w:eastAsia="仿宋" w:cs="仿宋"/>
                <w:b w:val="0"/>
                <w:bCs/>
                <w:color w:val="auto"/>
                <w:kern w:val="0"/>
                <w:sz w:val="21"/>
                <w:szCs w:val="21"/>
                <w:highlight w:val="none"/>
                <w:lang w:val="en-US" w:eastAsia="zh-CN" w:bidi="ar-SA"/>
              </w:rPr>
              <w:tab/>
            </w:r>
            <w:r>
              <w:rPr>
                <w:rFonts w:hint="eastAsia" w:ascii="仿宋" w:hAnsi="仿宋" w:eastAsia="仿宋" w:cs="仿宋"/>
                <w:b w:val="0"/>
                <w:bCs/>
                <w:color w:val="auto"/>
                <w:kern w:val="0"/>
                <w:sz w:val="21"/>
                <w:szCs w:val="21"/>
                <w:highlight w:val="none"/>
                <w:lang w:val="en-US" w:eastAsia="zh-CN" w:bidi="ar-SA"/>
              </w:rPr>
              <w:t>设备采用物联网智能系统，满足设备的远程控制，可实现设备的远程激活、远程管理、设备运行提示、主动服务提示；需提供SRRC认证核准证书和进网证书。</w:t>
            </w:r>
          </w:p>
          <w:p w14:paraId="12D838D8">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14.RO水系统后的输水及储水系统的零部件有害物质含量应应符合GB/T 26572相关规定。</w:t>
            </w:r>
          </w:p>
          <w:p w14:paraId="073D1CA9">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15.额定净水总量≥8000L</w:t>
            </w:r>
          </w:p>
          <w:p w14:paraId="70A66FA7">
            <w:pPr>
              <w:keepNext w:val="0"/>
              <w:keepLines w:val="0"/>
              <w:pageBreakBefore w:val="0"/>
              <w:numPr>
                <w:ilvl w:val="0"/>
                <w:numId w:val="5"/>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需如清单配置净水储水罐</w:t>
            </w:r>
          </w:p>
          <w:p w14:paraId="01B781CA">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highlight w:val="none"/>
              </w:rPr>
              <w:t>（</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tc>
        <w:tc>
          <w:tcPr>
            <w:tcW w:w="546" w:type="dxa"/>
            <w:shd w:val="clear" w:color="auto" w:fill="auto"/>
            <w:noWrap w:val="0"/>
            <w:vAlign w:val="center"/>
          </w:tcPr>
          <w:p w14:paraId="3131E45B">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台</w:t>
            </w:r>
          </w:p>
        </w:tc>
        <w:tc>
          <w:tcPr>
            <w:tcW w:w="716" w:type="dxa"/>
            <w:noWrap w:val="0"/>
            <w:vAlign w:val="center"/>
          </w:tcPr>
          <w:p w14:paraId="0D2B690B">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767" w:type="dxa"/>
            <w:noWrap w:val="0"/>
            <w:vAlign w:val="center"/>
          </w:tcPr>
          <w:p w14:paraId="0BDA269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4D9C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7F0E42B1">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818" w:type="dxa"/>
            <w:shd w:val="clear" w:color="auto" w:fill="auto"/>
            <w:noWrap w:val="0"/>
            <w:vAlign w:val="center"/>
          </w:tcPr>
          <w:p w14:paraId="480DDC2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管线机</w:t>
            </w:r>
          </w:p>
        </w:tc>
        <w:tc>
          <w:tcPr>
            <w:tcW w:w="6545" w:type="dxa"/>
            <w:shd w:val="clear" w:color="auto" w:fill="auto"/>
            <w:noWrap w:val="0"/>
            <w:vAlign w:val="center"/>
          </w:tcPr>
          <w:p w14:paraId="64F08D9B">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w:t>
            </w: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制热水能力≥5L/h</w:t>
            </w:r>
          </w:p>
          <w:p w14:paraId="1C260442">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w:t>
            </w: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热胆容量≥3L</w:t>
            </w:r>
          </w:p>
          <w:p w14:paraId="52C8972A">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w:t>
            </w:r>
            <w:r>
              <w:rPr>
                <w:rFonts w:hint="eastAsia" w:ascii="仿宋" w:hAnsi="仿宋" w:eastAsia="仿宋" w:cs="仿宋"/>
              </w:rPr>
              <w:t>★</w:t>
            </w:r>
            <w:r>
              <w:rPr>
                <w:rFonts w:hint="eastAsia" w:ascii="仿宋" w:hAnsi="仿宋" w:eastAsia="仿宋" w:cs="仿宋"/>
                <w:b w:val="0"/>
                <w:bCs/>
                <w:color w:val="auto"/>
                <w:kern w:val="0"/>
                <w:sz w:val="21"/>
                <w:szCs w:val="21"/>
                <w:highlight w:val="none"/>
                <w:lang w:val="en-US" w:eastAsia="zh-CN" w:bidi="ar-SA"/>
              </w:rPr>
              <w:t>防触电保护类型：1型</w:t>
            </w:r>
          </w:p>
          <w:p w14:paraId="0F5CA719">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4、进水压力：0.1mpa-0.4mpa</w:t>
            </w:r>
          </w:p>
          <w:p w14:paraId="4BF56A4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5、额定功率≥550w</w:t>
            </w:r>
          </w:p>
          <w:p w14:paraId="5D663EDE">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产品尺寸：宽320±3mm，厚160±2mm；高450±3mm</w:t>
            </w:r>
          </w:p>
          <w:p w14:paraId="0E53602E">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highlight w:val="none"/>
              </w:rPr>
              <w:t>（</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tc>
        <w:tc>
          <w:tcPr>
            <w:tcW w:w="546" w:type="dxa"/>
            <w:shd w:val="clear" w:color="auto" w:fill="auto"/>
            <w:noWrap w:val="0"/>
            <w:vAlign w:val="center"/>
          </w:tcPr>
          <w:p w14:paraId="7E34E0D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392C4B8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55</w:t>
            </w:r>
          </w:p>
        </w:tc>
        <w:tc>
          <w:tcPr>
            <w:tcW w:w="767" w:type="dxa"/>
            <w:noWrap w:val="0"/>
            <w:vAlign w:val="center"/>
          </w:tcPr>
          <w:p w14:paraId="7F27F2AB">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380B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20C9F678">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818" w:type="dxa"/>
            <w:shd w:val="clear" w:color="auto" w:fill="auto"/>
            <w:noWrap w:val="0"/>
            <w:vAlign w:val="center"/>
          </w:tcPr>
          <w:p w14:paraId="00FE7388">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热水箱</w:t>
            </w:r>
          </w:p>
        </w:tc>
        <w:tc>
          <w:tcPr>
            <w:tcW w:w="6545" w:type="dxa"/>
            <w:shd w:val="clear" w:color="auto" w:fill="auto"/>
            <w:noWrap w:val="0"/>
            <w:vAlign w:val="center"/>
          </w:tcPr>
          <w:p w14:paraId="15B51EC2">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15吨圆形水箱</w:t>
            </w:r>
          </w:p>
          <w:p w14:paraId="00AF508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304材质</w:t>
            </w:r>
          </w:p>
        </w:tc>
        <w:tc>
          <w:tcPr>
            <w:tcW w:w="546" w:type="dxa"/>
            <w:shd w:val="clear" w:color="auto" w:fill="auto"/>
            <w:noWrap w:val="0"/>
            <w:vAlign w:val="center"/>
          </w:tcPr>
          <w:p w14:paraId="7832F05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2D7F520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3F0EE04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3713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27365749">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818" w:type="dxa"/>
            <w:shd w:val="clear" w:color="auto" w:fill="auto"/>
            <w:noWrap w:val="0"/>
            <w:vAlign w:val="center"/>
          </w:tcPr>
          <w:p w14:paraId="079D6E86">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循环水泵</w:t>
            </w:r>
          </w:p>
        </w:tc>
        <w:tc>
          <w:tcPr>
            <w:tcW w:w="6545" w:type="dxa"/>
            <w:shd w:val="clear" w:color="auto" w:fill="auto"/>
            <w:noWrap w:val="0"/>
            <w:vAlign w:val="center"/>
          </w:tcPr>
          <w:p w14:paraId="4B618013">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Q=23m³/H，H=15m</w:t>
            </w:r>
          </w:p>
        </w:tc>
        <w:tc>
          <w:tcPr>
            <w:tcW w:w="546" w:type="dxa"/>
            <w:shd w:val="clear" w:color="auto" w:fill="auto"/>
            <w:noWrap w:val="0"/>
            <w:vAlign w:val="center"/>
          </w:tcPr>
          <w:p w14:paraId="7DE2363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1E35DF9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4E6B6D7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4AA9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49768838">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818" w:type="dxa"/>
            <w:shd w:val="clear" w:color="auto" w:fill="auto"/>
            <w:noWrap w:val="0"/>
            <w:vAlign w:val="center"/>
          </w:tcPr>
          <w:p w14:paraId="5510D317">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增压泵</w:t>
            </w:r>
          </w:p>
        </w:tc>
        <w:tc>
          <w:tcPr>
            <w:tcW w:w="6545" w:type="dxa"/>
            <w:shd w:val="clear" w:color="auto" w:fill="auto"/>
            <w:noWrap w:val="0"/>
            <w:vAlign w:val="center"/>
          </w:tcPr>
          <w:p w14:paraId="47CD641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Q=30m³/H，H=20m</w:t>
            </w:r>
          </w:p>
        </w:tc>
        <w:tc>
          <w:tcPr>
            <w:tcW w:w="546" w:type="dxa"/>
            <w:shd w:val="clear" w:color="auto" w:fill="auto"/>
            <w:noWrap w:val="0"/>
            <w:vAlign w:val="center"/>
          </w:tcPr>
          <w:p w14:paraId="1A660B9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64D6665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591B75C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4972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401994B9">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818" w:type="dxa"/>
            <w:shd w:val="clear" w:color="auto" w:fill="auto"/>
            <w:noWrap w:val="0"/>
            <w:vAlign w:val="center"/>
          </w:tcPr>
          <w:p w14:paraId="2A0CF794">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控制柜</w:t>
            </w:r>
          </w:p>
        </w:tc>
        <w:tc>
          <w:tcPr>
            <w:tcW w:w="6545" w:type="dxa"/>
            <w:shd w:val="clear" w:color="auto" w:fill="auto"/>
            <w:noWrap w:val="0"/>
            <w:vAlign w:val="center"/>
          </w:tcPr>
          <w:p w14:paraId="62A8E1C7">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按需配套</w:t>
            </w:r>
          </w:p>
        </w:tc>
        <w:tc>
          <w:tcPr>
            <w:tcW w:w="546" w:type="dxa"/>
            <w:shd w:val="clear" w:color="auto" w:fill="auto"/>
            <w:noWrap w:val="0"/>
            <w:vAlign w:val="center"/>
          </w:tcPr>
          <w:p w14:paraId="70EB907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4A670ED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3</w:t>
            </w:r>
          </w:p>
        </w:tc>
        <w:tc>
          <w:tcPr>
            <w:tcW w:w="767" w:type="dxa"/>
            <w:noWrap w:val="0"/>
            <w:vAlign w:val="center"/>
          </w:tcPr>
          <w:p w14:paraId="165A96CB">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29B9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4E5F78A2">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818" w:type="dxa"/>
            <w:shd w:val="clear" w:color="auto" w:fill="auto"/>
            <w:noWrap w:val="0"/>
            <w:vAlign w:val="center"/>
          </w:tcPr>
          <w:p w14:paraId="58A79569">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热水箱</w:t>
            </w:r>
          </w:p>
        </w:tc>
        <w:tc>
          <w:tcPr>
            <w:tcW w:w="6545" w:type="dxa"/>
            <w:shd w:val="clear" w:color="auto" w:fill="auto"/>
            <w:noWrap w:val="0"/>
            <w:vAlign w:val="center"/>
          </w:tcPr>
          <w:p w14:paraId="72287B77">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10吨圆形水箱</w:t>
            </w:r>
          </w:p>
          <w:p w14:paraId="4E7B45A7">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304材质</w:t>
            </w:r>
          </w:p>
        </w:tc>
        <w:tc>
          <w:tcPr>
            <w:tcW w:w="546" w:type="dxa"/>
            <w:shd w:val="clear" w:color="auto" w:fill="auto"/>
            <w:noWrap w:val="0"/>
            <w:vAlign w:val="center"/>
          </w:tcPr>
          <w:p w14:paraId="4359D487">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2A75328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29BB23AD">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3B81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3108A170">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818" w:type="dxa"/>
            <w:shd w:val="clear" w:color="auto" w:fill="auto"/>
            <w:noWrap w:val="0"/>
            <w:vAlign w:val="center"/>
          </w:tcPr>
          <w:p w14:paraId="2186F66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循环水泵</w:t>
            </w:r>
          </w:p>
        </w:tc>
        <w:tc>
          <w:tcPr>
            <w:tcW w:w="6545" w:type="dxa"/>
            <w:shd w:val="clear" w:color="auto" w:fill="auto"/>
            <w:noWrap w:val="0"/>
            <w:vAlign w:val="center"/>
          </w:tcPr>
          <w:p w14:paraId="114D2D53">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Q=15m³/H，H=15m</w:t>
            </w:r>
          </w:p>
        </w:tc>
        <w:tc>
          <w:tcPr>
            <w:tcW w:w="546" w:type="dxa"/>
            <w:shd w:val="clear" w:color="auto" w:fill="auto"/>
            <w:noWrap w:val="0"/>
            <w:vAlign w:val="center"/>
          </w:tcPr>
          <w:p w14:paraId="0AC0D1B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4EA8597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58944AB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2796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3AFB6A74">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c>
          <w:tcPr>
            <w:tcW w:w="818" w:type="dxa"/>
            <w:shd w:val="clear" w:color="auto" w:fill="auto"/>
            <w:noWrap w:val="0"/>
            <w:vAlign w:val="center"/>
          </w:tcPr>
          <w:p w14:paraId="0A8D5721">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增压泵</w:t>
            </w:r>
          </w:p>
        </w:tc>
        <w:tc>
          <w:tcPr>
            <w:tcW w:w="6545" w:type="dxa"/>
            <w:shd w:val="clear" w:color="auto" w:fill="auto"/>
            <w:noWrap w:val="0"/>
            <w:vAlign w:val="center"/>
          </w:tcPr>
          <w:p w14:paraId="04887DDC">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Q=15m³/H，H=20m</w:t>
            </w:r>
          </w:p>
        </w:tc>
        <w:tc>
          <w:tcPr>
            <w:tcW w:w="546" w:type="dxa"/>
            <w:shd w:val="clear" w:color="auto" w:fill="auto"/>
            <w:noWrap w:val="0"/>
            <w:vAlign w:val="center"/>
          </w:tcPr>
          <w:p w14:paraId="754CCC3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6FFAF4A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1F5BD4A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69E8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37756FF6">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w:t>
            </w:r>
          </w:p>
        </w:tc>
        <w:tc>
          <w:tcPr>
            <w:tcW w:w="818" w:type="dxa"/>
            <w:shd w:val="clear" w:color="auto" w:fill="auto"/>
            <w:noWrap w:val="0"/>
            <w:vAlign w:val="center"/>
          </w:tcPr>
          <w:p w14:paraId="48C13424">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热水箱</w:t>
            </w:r>
          </w:p>
        </w:tc>
        <w:tc>
          <w:tcPr>
            <w:tcW w:w="6545" w:type="dxa"/>
            <w:shd w:val="clear" w:color="auto" w:fill="auto"/>
            <w:noWrap w:val="0"/>
            <w:vAlign w:val="center"/>
          </w:tcPr>
          <w:p w14:paraId="7EB787A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10吨圆形水箱</w:t>
            </w:r>
          </w:p>
          <w:p w14:paraId="73044B9E">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304材质</w:t>
            </w:r>
          </w:p>
        </w:tc>
        <w:tc>
          <w:tcPr>
            <w:tcW w:w="546" w:type="dxa"/>
            <w:shd w:val="clear" w:color="auto" w:fill="auto"/>
            <w:noWrap w:val="0"/>
            <w:vAlign w:val="center"/>
          </w:tcPr>
          <w:p w14:paraId="5A7AF4B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1CD2B83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6FF7EEA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6974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764B2550">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c>
          <w:tcPr>
            <w:tcW w:w="818" w:type="dxa"/>
            <w:shd w:val="clear" w:color="auto" w:fill="auto"/>
            <w:noWrap w:val="0"/>
            <w:vAlign w:val="center"/>
          </w:tcPr>
          <w:p w14:paraId="0D430180">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循环水泵</w:t>
            </w:r>
          </w:p>
        </w:tc>
        <w:tc>
          <w:tcPr>
            <w:tcW w:w="6545" w:type="dxa"/>
            <w:shd w:val="clear" w:color="auto" w:fill="auto"/>
            <w:noWrap w:val="0"/>
            <w:vAlign w:val="center"/>
          </w:tcPr>
          <w:p w14:paraId="6906F2D2">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Q=18m³/H，H=15m</w:t>
            </w:r>
          </w:p>
        </w:tc>
        <w:tc>
          <w:tcPr>
            <w:tcW w:w="546" w:type="dxa"/>
            <w:shd w:val="clear" w:color="auto" w:fill="auto"/>
            <w:noWrap w:val="0"/>
            <w:vAlign w:val="center"/>
          </w:tcPr>
          <w:p w14:paraId="6988D2C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3E0D8EA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1D4E902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6A82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1A735544">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w:t>
            </w:r>
          </w:p>
        </w:tc>
        <w:tc>
          <w:tcPr>
            <w:tcW w:w="818" w:type="dxa"/>
            <w:shd w:val="clear" w:color="auto" w:fill="auto"/>
            <w:noWrap w:val="0"/>
            <w:vAlign w:val="center"/>
          </w:tcPr>
          <w:p w14:paraId="70B585CA">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增压泵</w:t>
            </w:r>
          </w:p>
        </w:tc>
        <w:tc>
          <w:tcPr>
            <w:tcW w:w="6545" w:type="dxa"/>
            <w:shd w:val="clear" w:color="auto" w:fill="auto"/>
            <w:noWrap w:val="0"/>
            <w:vAlign w:val="center"/>
          </w:tcPr>
          <w:p w14:paraId="6A4DBAD8">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Q=20m³/H，H=20m</w:t>
            </w:r>
          </w:p>
        </w:tc>
        <w:tc>
          <w:tcPr>
            <w:tcW w:w="546" w:type="dxa"/>
            <w:shd w:val="clear" w:color="auto" w:fill="auto"/>
            <w:noWrap w:val="0"/>
            <w:vAlign w:val="center"/>
          </w:tcPr>
          <w:p w14:paraId="5E84E3B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3872DF4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54115DAD">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73E9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50C387C5">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818" w:type="dxa"/>
            <w:shd w:val="clear" w:color="auto" w:fill="auto"/>
            <w:noWrap w:val="0"/>
            <w:vAlign w:val="center"/>
          </w:tcPr>
          <w:p w14:paraId="3EA06302">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洗浴热水管道及辅材</w:t>
            </w:r>
          </w:p>
        </w:tc>
        <w:tc>
          <w:tcPr>
            <w:tcW w:w="6545" w:type="dxa"/>
            <w:shd w:val="clear" w:color="auto" w:fill="auto"/>
            <w:noWrap w:val="0"/>
            <w:vAlign w:val="center"/>
          </w:tcPr>
          <w:p w14:paraId="53B97829">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管道、阀门、管件</w:t>
            </w:r>
          </w:p>
        </w:tc>
        <w:tc>
          <w:tcPr>
            <w:tcW w:w="546" w:type="dxa"/>
            <w:shd w:val="clear" w:color="auto" w:fill="auto"/>
            <w:noWrap w:val="0"/>
            <w:vAlign w:val="center"/>
          </w:tcPr>
          <w:p w14:paraId="21716198">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套</w:t>
            </w:r>
          </w:p>
        </w:tc>
        <w:tc>
          <w:tcPr>
            <w:tcW w:w="716" w:type="dxa"/>
            <w:shd w:val="clear" w:color="auto" w:fill="auto"/>
            <w:noWrap w:val="0"/>
            <w:vAlign w:val="center"/>
          </w:tcPr>
          <w:p w14:paraId="40C6803E">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4950EE3D">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415E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2090E144">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818" w:type="dxa"/>
            <w:shd w:val="clear" w:color="auto" w:fill="auto"/>
            <w:noWrap w:val="0"/>
            <w:vAlign w:val="center"/>
          </w:tcPr>
          <w:p w14:paraId="0541E1CB">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花洒</w:t>
            </w:r>
          </w:p>
        </w:tc>
        <w:tc>
          <w:tcPr>
            <w:tcW w:w="6545" w:type="dxa"/>
            <w:shd w:val="clear" w:color="auto" w:fill="auto"/>
            <w:noWrap w:val="0"/>
            <w:vAlign w:val="center"/>
          </w:tcPr>
          <w:p w14:paraId="0B883691">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带开关</w:t>
            </w:r>
          </w:p>
        </w:tc>
        <w:tc>
          <w:tcPr>
            <w:tcW w:w="546" w:type="dxa"/>
            <w:shd w:val="clear" w:color="auto" w:fill="auto"/>
            <w:noWrap w:val="0"/>
            <w:vAlign w:val="center"/>
          </w:tcPr>
          <w:p w14:paraId="0129C80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个</w:t>
            </w:r>
          </w:p>
        </w:tc>
        <w:tc>
          <w:tcPr>
            <w:tcW w:w="716" w:type="dxa"/>
            <w:shd w:val="clear" w:color="auto" w:fill="auto"/>
            <w:noWrap w:val="0"/>
            <w:vAlign w:val="center"/>
          </w:tcPr>
          <w:p w14:paraId="16E9DEF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85</w:t>
            </w:r>
          </w:p>
        </w:tc>
        <w:tc>
          <w:tcPr>
            <w:tcW w:w="767" w:type="dxa"/>
            <w:noWrap w:val="0"/>
            <w:vAlign w:val="center"/>
          </w:tcPr>
          <w:p w14:paraId="3B297A8B">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4F45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185626D9">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p>
        </w:tc>
        <w:tc>
          <w:tcPr>
            <w:tcW w:w="818" w:type="dxa"/>
            <w:shd w:val="clear" w:color="auto" w:fill="auto"/>
            <w:noWrap w:val="0"/>
            <w:vAlign w:val="center"/>
          </w:tcPr>
          <w:p w14:paraId="372E8096">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净水不锈钢水罐</w:t>
            </w:r>
          </w:p>
        </w:tc>
        <w:tc>
          <w:tcPr>
            <w:tcW w:w="6545" w:type="dxa"/>
            <w:shd w:val="clear" w:color="auto" w:fill="auto"/>
            <w:noWrap w:val="0"/>
            <w:vAlign w:val="center"/>
          </w:tcPr>
          <w:p w14:paraId="26A552FE">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容积1000L</w:t>
            </w:r>
          </w:p>
          <w:p w14:paraId="5303826E">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304不锈钢材质</w:t>
            </w:r>
          </w:p>
        </w:tc>
        <w:tc>
          <w:tcPr>
            <w:tcW w:w="546" w:type="dxa"/>
            <w:shd w:val="clear" w:color="auto" w:fill="auto"/>
            <w:noWrap w:val="0"/>
            <w:vAlign w:val="center"/>
          </w:tcPr>
          <w:p w14:paraId="563374FF">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台</w:t>
            </w:r>
          </w:p>
        </w:tc>
        <w:tc>
          <w:tcPr>
            <w:tcW w:w="716" w:type="dxa"/>
            <w:shd w:val="clear" w:color="auto" w:fill="auto"/>
            <w:noWrap w:val="0"/>
            <w:vAlign w:val="center"/>
          </w:tcPr>
          <w:p w14:paraId="026081B9">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2</w:t>
            </w:r>
          </w:p>
        </w:tc>
        <w:tc>
          <w:tcPr>
            <w:tcW w:w="767" w:type="dxa"/>
            <w:noWrap w:val="0"/>
            <w:vAlign w:val="center"/>
          </w:tcPr>
          <w:p w14:paraId="24CE227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5092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166E6375">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818" w:type="dxa"/>
            <w:shd w:val="clear" w:color="auto" w:fill="auto"/>
            <w:noWrap w:val="0"/>
            <w:vAlign w:val="center"/>
          </w:tcPr>
          <w:p w14:paraId="2790827C">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净水管道</w:t>
            </w:r>
          </w:p>
        </w:tc>
        <w:tc>
          <w:tcPr>
            <w:tcW w:w="6545" w:type="dxa"/>
            <w:shd w:val="clear" w:color="auto" w:fill="auto"/>
            <w:noWrap w:val="0"/>
            <w:vAlign w:val="center"/>
          </w:tcPr>
          <w:p w14:paraId="43E264A8">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两个教学楼内及39个教师内所有管道含管件</w:t>
            </w:r>
          </w:p>
          <w:p w14:paraId="39C79A91">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包含管件及施工</w:t>
            </w:r>
          </w:p>
        </w:tc>
        <w:tc>
          <w:tcPr>
            <w:tcW w:w="546" w:type="dxa"/>
            <w:shd w:val="clear" w:color="auto" w:fill="auto"/>
            <w:noWrap w:val="0"/>
            <w:vAlign w:val="center"/>
          </w:tcPr>
          <w:p w14:paraId="1ABED823">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项</w:t>
            </w:r>
          </w:p>
        </w:tc>
        <w:tc>
          <w:tcPr>
            <w:tcW w:w="716" w:type="dxa"/>
            <w:shd w:val="clear" w:color="auto" w:fill="auto"/>
            <w:noWrap w:val="0"/>
            <w:vAlign w:val="center"/>
          </w:tcPr>
          <w:p w14:paraId="271AE81C">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63CB5554">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27D2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4" w:type="dxa"/>
            <w:shd w:val="clear" w:color="auto" w:fill="auto"/>
            <w:noWrap w:val="0"/>
            <w:vAlign w:val="center"/>
          </w:tcPr>
          <w:p w14:paraId="28EF6E24">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21</w:t>
            </w:r>
          </w:p>
        </w:tc>
        <w:tc>
          <w:tcPr>
            <w:tcW w:w="818" w:type="dxa"/>
            <w:shd w:val="clear" w:color="auto" w:fill="auto"/>
            <w:noWrap w:val="0"/>
            <w:vAlign w:val="center"/>
          </w:tcPr>
          <w:p w14:paraId="29108F3C">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净水电源改造</w:t>
            </w:r>
          </w:p>
        </w:tc>
        <w:tc>
          <w:tcPr>
            <w:tcW w:w="6545" w:type="dxa"/>
            <w:shd w:val="clear" w:color="auto" w:fill="auto"/>
            <w:noWrap w:val="0"/>
            <w:vAlign w:val="center"/>
          </w:tcPr>
          <w:p w14:paraId="6FC1BF97">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电源改造</w:t>
            </w:r>
          </w:p>
        </w:tc>
        <w:tc>
          <w:tcPr>
            <w:tcW w:w="546" w:type="dxa"/>
            <w:shd w:val="clear" w:color="auto" w:fill="auto"/>
            <w:noWrap w:val="0"/>
            <w:vAlign w:val="center"/>
          </w:tcPr>
          <w:p w14:paraId="6C221EC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项</w:t>
            </w:r>
          </w:p>
        </w:tc>
        <w:tc>
          <w:tcPr>
            <w:tcW w:w="716" w:type="dxa"/>
            <w:shd w:val="clear" w:color="auto" w:fill="auto"/>
            <w:noWrap w:val="0"/>
            <w:vAlign w:val="center"/>
          </w:tcPr>
          <w:p w14:paraId="5EFE668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1</w:t>
            </w:r>
          </w:p>
        </w:tc>
        <w:tc>
          <w:tcPr>
            <w:tcW w:w="767" w:type="dxa"/>
            <w:noWrap w:val="0"/>
            <w:vAlign w:val="center"/>
          </w:tcPr>
          <w:p w14:paraId="4D1CE653">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bl>
    <w:p w14:paraId="50B99E85">
      <w:p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第二标段</w:t>
      </w:r>
    </w:p>
    <w:tbl>
      <w:tblPr>
        <w:tblStyle w:val="30"/>
        <w:tblpPr w:leftFromText="180" w:rightFromText="180" w:vertAnchor="text" w:horzAnchor="page" w:tblpX="1087" w:tblpY="291"/>
        <w:tblOverlap w:val="never"/>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14"/>
        <w:gridCol w:w="6551"/>
        <w:gridCol w:w="538"/>
        <w:gridCol w:w="717"/>
        <w:gridCol w:w="763"/>
      </w:tblGrid>
      <w:tr w14:paraId="08D4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EDEF21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814" w:type="dxa"/>
            <w:noWrap w:val="0"/>
            <w:vAlign w:val="center"/>
          </w:tcPr>
          <w:p w14:paraId="15314C7D">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设备名称</w:t>
            </w:r>
          </w:p>
        </w:tc>
        <w:tc>
          <w:tcPr>
            <w:tcW w:w="6551" w:type="dxa"/>
            <w:noWrap w:val="0"/>
            <w:vAlign w:val="center"/>
          </w:tcPr>
          <w:p w14:paraId="2A39216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技术参数</w:t>
            </w:r>
          </w:p>
        </w:tc>
        <w:tc>
          <w:tcPr>
            <w:tcW w:w="538" w:type="dxa"/>
            <w:noWrap w:val="0"/>
            <w:vAlign w:val="center"/>
          </w:tcPr>
          <w:p w14:paraId="675AD9BF">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717" w:type="dxa"/>
            <w:noWrap w:val="0"/>
            <w:vAlign w:val="center"/>
          </w:tcPr>
          <w:p w14:paraId="3531A369">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数量</w:t>
            </w:r>
          </w:p>
        </w:tc>
        <w:tc>
          <w:tcPr>
            <w:tcW w:w="763" w:type="dxa"/>
            <w:noWrap w:val="0"/>
            <w:vAlign w:val="center"/>
          </w:tcPr>
          <w:p w14:paraId="07CDBF61">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是否核心产品</w:t>
            </w:r>
          </w:p>
        </w:tc>
      </w:tr>
      <w:tr w14:paraId="16A4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8A7207D">
            <w:pPr>
              <w:keepNext w:val="0"/>
              <w:keepLines w:val="0"/>
              <w:pageBreakBefore w:val="0"/>
              <w:tabs>
                <w:tab w:val="left" w:pos="5250"/>
              </w:tabs>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814" w:type="dxa"/>
            <w:shd w:val="clear" w:color="auto" w:fill="auto"/>
            <w:noWrap w:val="0"/>
            <w:vAlign w:val="center"/>
          </w:tcPr>
          <w:p w14:paraId="3A7D7C73">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highlight w:val="none"/>
              </w:rPr>
              <w:t>学生课桌凳</w:t>
            </w:r>
          </w:p>
        </w:tc>
        <w:tc>
          <w:tcPr>
            <w:tcW w:w="6551" w:type="dxa"/>
            <w:shd w:val="clear" w:color="auto" w:fill="auto"/>
            <w:noWrap w:val="0"/>
            <w:vAlign w:val="center"/>
          </w:tcPr>
          <w:p w14:paraId="2C26FBF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材质及规格：</w:t>
            </w:r>
          </w:p>
          <w:p w14:paraId="1D5A470C">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1. 课桌规格：650×450mm,★采用优质工程PP塑料一次性注塑成型。</w:t>
            </w:r>
          </w:p>
          <w:p w14:paraId="49100639">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2. 桌架为固定式：底托采用30×60×1.2mm厚椭圆管，立柱采用30*60*1.2mm椭圆形钢管，高度定制范围为680mm-780mm。</w:t>
            </w:r>
          </w:p>
          <w:p w14:paraId="6FFFA226">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3. 置物筐：★置物筐采用φ16mm圆形优质管材，厚度</w:t>
            </w:r>
            <w:r>
              <w:rPr>
                <w:rFonts w:hint="eastAsia" w:ascii="仿宋" w:hAnsi="仿宋" w:eastAsia="仿宋" w:cs="仿宋"/>
                <w:b w:val="0"/>
                <w:bCs/>
                <w:color w:val="auto"/>
                <w:highlight w:val="none"/>
                <w:lang w:eastAsia="zh-CN"/>
              </w:rPr>
              <w:t>≥</w:t>
            </w:r>
            <w:r>
              <w:rPr>
                <w:rFonts w:hint="eastAsia" w:ascii="仿宋" w:hAnsi="仿宋" w:eastAsia="仿宋" w:cs="仿宋"/>
                <w:lang w:val="en-US" w:eastAsia="zh-CN"/>
              </w:rPr>
              <w:t>1.2mm，经折弯冲压成型，内部采用</w:t>
            </w:r>
            <w:r>
              <w:rPr>
                <w:rFonts w:hint="eastAsia" w:ascii="仿宋" w:hAnsi="仿宋" w:eastAsia="仿宋" w:cs="仿宋"/>
                <w:b w:val="0"/>
                <w:bCs/>
                <w:color w:val="auto"/>
                <w:highlight w:val="none"/>
                <w:lang w:eastAsia="zh-CN"/>
              </w:rPr>
              <w:t>≥</w:t>
            </w:r>
            <w:r>
              <w:rPr>
                <w:rFonts w:hint="eastAsia" w:ascii="仿宋" w:hAnsi="仿宋" w:eastAsia="仿宋" w:cs="仿宋"/>
                <w:lang w:val="en-US" w:eastAsia="zh-CN"/>
              </w:rPr>
              <w:t>φ5mm冷轧丝折弯焊接与主管材上。置物筐整体安装于桌架下方安装方式合理不划伤学生。</w:t>
            </w:r>
          </w:p>
          <w:p w14:paraId="305C23AF">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4. 课桌斗：★材质采用</w:t>
            </w:r>
            <w:r>
              <w:rPr>
                <w:rFonts w:hint="eastAsia" w:ascii="仿宋" w:hAnsi="仿宋" w:eastAsia="仿宋" w:cs="仿宋"/>
                <w:b w:val="0"/>
                <w:bCs/>
                <w:color w:val="auto"/>
                <w:highlight w:val="none"/>
                <w:lang w:eastAsia="zh-CN"/>
              </w:rPr>
              <w:t>≥</w:t>
            </w:r>
            <w:r>
              <w:rPr>
                <w:rFonts w:hint="eastAsia" w:ascii="仿宋" w:hAnsi="仿宋" w:eastAsia="仿宋" w:cs="仿宋"/>
                <w:lang w:val="en-US" w:eastAsia="zh-CN"/>
              </w:rPr>
              <w:t>0.7mm厚优质冷轧钢板，尺寸500*300*150mm，课桌斗设计有加强筋，抗压能力强。</w:t>
            </w:r>
          </w:p>
          <w:p w14:paraId="23072F03">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5.脚套：采用优质PP工程塑胶经模具一次注塑成型，为外封式，脚套厚度能使桌架离地不小于6mm</w:t>
            </w:r>
          </w:p>
          <w:p w14:paraId="5C643B5C">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6.凳子为固定式凳面尺寸240*340mm，凳子坐板采用采用优质工程PP塑料一次性注塑成型，底托采用30×60×1.2mm厚椭圆管，立柱采用30*60*1.2mm椭圆形钢管，高度定制范围为380-440mm定制。</w:t>
            </w:r>
          </w:p>
          <w:p w14:paraId="7663CB79">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8.课桌凳工艺及要求：所有钢材必须符合国家相关标准，焊接采用二氧化碳保护焊焊接，经喷砂抛丸去油除锈处理，静电喷塑，高温固化；桌面及凳面采用优质国标螺丝连接；颜色为灰白色；组装后放置平稳、牢固、无晃动。</w:t>
            </w:r>
          </w:p>
        </w:tc>
        <w:tc>
          <w:tcPr>
            <w:tcW w:w="538" w:type="dxa"/>
            <w:noWrap w:val="0"/>
            <w:vAlign w:val="center"/>
          </w:tcPr>
          <w:p w14:paraId="26EFE189">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套</w:t>
            </w:r>
          </w:p>
        </w:tc>
        <w:tc>
          <w:tcPr>
            <w:tcW w:w="717" w:type="dxa"/>
            <w:noWrap w:val="0"/>
            <w:vAlign w:val="center"/>
          </w:tcPr>
          <w:p w14:paraId="504E257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1000</w:t>
            </w:r>
          </w:p>
        </w:tc>
        <w:tc>
          <w:tcPr>
            <w:tcW w:w="763" w:type="dxa"/>
            <w:noWrap w:val="0"/>
            <w:vAlign w:val="center"/>
          </w:tcPr>
          <w:p w14:paraId="4C944D28">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2C3E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D6BC1E5">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14" w:type="dxa"/>
            <w:shd w:val="clear" w:color="auto" w:fill="auto"/>
            <w:noWrap w:val="0"/>
            <w:vAlign w:val="center"/>
          </w:tcPr>
          <w:p w14:paraId="2B9AC8E8">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4"/>
                <w:highlight w:val="none"/>
                <w:lang w:val="en-US" w:eastAsia="zh-CN" w:bidi="ar-SA"/>
              </w:rPr>
            </w:pPr>
            <w:r>
              <w:rPr>
                <w:rFonts w:hint="eastAsia" w:ascii="仿宋" w:hAnsi="仿宋" w:eastAsia="仿宋" w:cs="仿宋"/>
                <w:b w:val="0"/>
                <w:bCs/>
                <w:color w:val="auto"/>
                <w:sz w:val="21"/>
                <w:szCs w:val="21"/>
                <w:highlight w:val="none"/>
                <w:lang w:val="en-US" w:eastAsia="zh-CN"/>
              </w:rPr>
              <w:t>学生用高低床</w:t>
            </w:r>
          </w:p>
        </w:tc>
        <w:tc>
          <w:tcPr>
            <w:tcW w:w="6551" w:type="dxa"/>
            <w:shd w:val="clear" w:color="auto" w:fill="auto"/>
            <w:noWrap w:val="0"/>
            <w:vAlign w:val="center"/>
          </w:tcPr>
          <w:p w14:paraId="79A3DC7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1.整体尺寸2000*900*1800mm，床立柱采用40mm×40mm*1.5mm厚，选用优质冷轧钢板经成型机一次压制而成型的方管。 床头撑采用25*25*1.2mm方管</w:t>
            </w:r>
          </w:p>
          <w:p w14:paraId="759C8B3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rPr>
              <w:t>★</w:t>
            </w:r>
            <w:r>
              <w:rPr>
                <w:rFonts w:hint="eastAsia" w:ascii="仿宋" w:hAnsi="仿宋" w:eastAsia="仿宋" w:cs="仿宋"/>
                <w:b w:val="0"/>
                <w:bCs/>
                <w:color w:val="000000" w:themeColor="text1"/>
                <w:highlight w:val="none"/>
                <w:u w:val="none"/>
                <w:lang w:val="en-US" w:eastAsia="zh-CN"/>
                <w14:textFill>
                  <w14:solidFill>
                    <w14:schemeClr w14:val="tx1"/>
                  </w14:solidFill>
                </w14:textFill>
              </w:rPr>
              <w:t>2.横梁：采用60mm×30mm*1.5mm厚，一次压制而成的异型闭合管，横梁内测有放床撑孔，可以方便床撑插入床横梁内测。</w:t>
            </w:r>
          </w:p>
          <w:p w14:paraId="73D1F39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短横梁采用25*25*1.2厚矩形方管。</w:t>
            </w:r>
          </w:p>
          <w:p w14:paraId="3940494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rPr>
              <w:t>★</w:t>
            </w:r>
            <w:r>
              <w:rPr>
                <w:rFonts w:hint="eastAsia" w:ascii="仿宋" w:hAnsi="仿宋" w:eastAsia="仿宋" w:cs="仿宋"/>
                <w:b w:val="0"/>
                <w:bCs/>
                <w:color w:val="000000" w:themeColor="text1"/>
                <w:highlight w:val="none"/>
                <w:u w:val="none"/>
                <w:lang w:val="en-US" w:eastAsia="zh-CN"/>
                <w14:textFill>
                  <w14:solidFill>
                    <w14:schemeClr w14:val="tx1"/>
                  </w14:solidFill>
                </w14:textFill>
              </w:rPr>
              <w:t>3.床身支撑：采用五根25*25*1.2mm厚优质镀锌方管制作；床撑两边必须有塑料套可以有效隔开床撑和床横梁铁和铁摩擦异响。</w:t>
            </w:r>
          </w:p>
          <w:p w14:paraId="559FCBA2">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爬梯采用25*25*1.2方管进行内插式结构安装，每层踏步带有夜光条整体美观大方。</w:t>
            </w:r>
          </w:p>
          <w:p w14:paraId="3B8C0B2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护栏采用25*25*1.2方，经数控弯管机一次弯管成型。</w:t>
            </w:r>
          </w:p>
          <w:p w14:paraId="7392F65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4.床板根据实际尺寸制作，松木板双面抛光满拼，用手抚摸无毛刺，无腐烂、无虫蛀，新原木材质，厚度不低于15mm，床板背面采用20*30mm木托四条与床板整体稳固无异响。</w:t>
            </w:r>
          </w:p>
          <w:p w14:paraId="414F157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000000" w:themeColor="text1"/>
                <w:highlight w:val="none"/>
                <w:u w:val="none"/>
                <w:lang w:val="en-US" w:eastAsia="zh-CN"/>
                <w14:textFill>
                  <w14:solidFill>
                    <w14:schemeClr w14:val="tx1"/>
                  </w14:solidFill>
                </w14:textFill>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5、焊接工艺：钢制部件采用二氧化碳气体保护焊接，分处焊，点焊加固，关键承重部位加焊。焊缝平整，无错位，假焊、气孔、飞溅、焊瘤等不良现象，全部满焊，表面经去油除锈处理，耐腐蚀，抗冲击；</w:t>
            </w:r>
          </w:p>
          <w:p w14:paraId="772E050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bCs w:val="0"/>
                <w:color w:val="FF0000"/>
                <w:highlight w:val="none"/>
                <w:u w:val="single"/>
                <w:lang w:val="en-US" w:eastAsia="zh-CN"/>
              </w:rPr>
            </w:pPr>
            <w:r>
              <w:rPr>
                <w:rFonts w:hint="eastAsia" w:ascii="仿宋" w:hAnsi="仿宋" w:eastAsia="仿宋" w:cs="仿宋"/>
                <w:b w:val="0"/>
                <w:bCs/>
                <w:color w:val="000000" w:themeColor="text1"/>
                <w:highlight w:val="none"/>
                <w:u w:val="none"/>
                <w:lang w:val="en-US" w:eastAsia="zh-CN"/>
                <w14:textFill>
                  <w14:solidFill>
                    <w14:schemeClr w14:val="tx1"/>
                  </w14:solidFill>
                </w14:textFill>
              </w:rPr>
              <w:t>6、参考执行标准：GB/；T3324-2017 《木家具通用技术条件》、GB/T 18580-2017 《室内装饰装修材料人造板及其制品中甲醛释放限量》。</w:t>
            </w:r>
          </w:p>
        </w:tc>
        <w:tc>
          <w:tcPr>
            <w:tcW w:w="538" w:type="dxa"/>
            <w:noWrap w:val="0"/>
            <w:vAlign w:val="center"/>
          </w:tcPr>
          <w:p w14:paraId="7AFB17B6">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张</w:t>
            </w:r>
          </w:p>
        </w:tc>
        <w:tc>
          <w:tcPr>
            <w:tcW w:w="717" w:type="dxa"/>
            <w:noWrap w:val="0"/>
            <w:vAlign w:val="center"/>
          </w:tcPr>
          <w:p w14:paraId="7E9EBBDF">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600</w:t>
            </w:r>
          </w:p>
        </w:tc>
        <w:tc>
          <w:tcPr>
            <w:tcW w:w="763" w:type="dxa"/>
            <w:noWrap w:val="0"/>
            <w:vAlign w:val="center"/>
          </w:tcPr>
          <w:p w14:paraId="592BBE5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1BB1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2" w:type="dxa"/>
            <w:shd w:val="clear" w:color="auto" w:fill="auto"/>
            <w:noWrap w:val="0"/>
            <w:vAlign w:val="center"/>
          </w:tcPr>
          <w:p w14:paraId="0947B8A3">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w:t>
            </w:r>
          </w:p>
        </w:tc>
        <w:tc>
          <w:tcPr>
            <w:tcW w:w="814" w:type="dxa"/>
            <w:shd w:val="clear" w:color="auto" w:fill="auto"/>
            <w:noWrap w:val="0"/>
            <w:vAlign w:val="center"/>
          </w:tcPr>
          <w:p w14:paraId="222C8F41">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教师讲桌</w:t>
            </w:r>
          </w:p>
        </w:tc>
        <w:tc>
          <w:tcPr>
            <w:tcW w:w="6551" w:type="dxa"/>
            <w:shd w:val="clear" w:color="auto" w:fill="auto"/>
            <w:noWrap w:val="0"/>
            <w:vAlign w:val="center"/>
          </w:tcPr>
          <w:p w14:paraId="35943EB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讲桌参数</w:t>
            </w:r>
          </w:p>
          <w:p w14:paraId="335DE6B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1、整体尺寸：1000</w:t>
            </w:r>
            <w:r>
              <w:rPr>
                <w:rFonts w:hint="eastAsia" w:ascii="仿宋" w:hAnsi="仿宋" w:eastAsia="仿宋" w:cs="仿宋"/>
                <w:b w:val="0"/>
                <w:bCs/>
                <w:color w:val="auto"/>
                <w:kern w:val="0"/>
                <w:sz w:val="21"/>
                <w:szCs w:val="21"/>
                <w:highlight w:val="none"/>
                <w:lang w:val="en-US" w:eastAsia="zh-CN" w:bidi="ar-SA"/>
              </w:rPr>
              <w:t>×</w:t>
            </w:r>
            <w:r>
              <w:rPr>
                <w:rFonts w:hint="eastAsia" w:ascii="仿宋" w:hAnsi="仿宋" w:eastAsia="仿宋" w:cs="仿宋"/>
                <w:kern w:val="0"/>
                <w:sz w:val="21"/>
                <w:szCs w:val="21"/>
                <w:highlight w:val="none"/>
                <w:lang w:val="en-US" w:eastAsia="zh-CN" w:bidi="ar-SA"/>
              </w:rPr>
              <w:t>550</w:t>
            </w:r>
            <w:r>
              <w:rPr>
                <w:rFonts w:hint="eastAsia" w:ascii="仿宋" w:hAnsi="仿宋" w:eastAsia="仿宋" w:cs="仿宋"/>
                <w:b w:val="0"/>
                <w:bCs/>
                <w:color w:val="auto"/>
                <w:kern w:val="0"/>
                <w:sz w:val="21"/>
                <w:szCs w:val="21"/>
                <w:highlight w:val="none"/>
                <w:lang w:val="en-US" w:eastAsia="zh-CN" w:bidi="ar-SA"/>
              </w:rPr>
              <w:t>×</w:t>
            </w:r>
            <w:r>
              <w:rPr>
                <w:rFonts w:hint="eastAsia" w:ascii="仿宋" w:hAnsi="仿宋" w:eastAsia="仿宋" w:cs="仿宋"/>
                <w:kern w:val="0"/>
                <w:sz w:val="21"/>
                <w:szCs w:val="21"/>
                <w:highlight w:val="none"/>
                <w:lang w:val="en-US" w:eastAsia="zh-CN" w:bidi="ar-SA"/>
              </w:rPr>
              <w:t>1050mm</w:t>
            </w:r>
          </w:p>
          <w:p w14:paraId="60C43F1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2、基材采用E1级实木颗粒板。</w:t>
            </w:r>
          </w:p>
          <w:p w14:paraId="6EDE517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3、桌面采用</w:t>
            </w:r>
            <w:r>
              <w:rPr>
                <w:rFonts w:hint="eastAsia" w:ascii="仿宋" w:hAnsi="仿宋" w:eastAsia="仿宋" w:cs="仿宋"/>
                <w:b w:val="0"/>
                <w:bCs/>
                <w:color w:val="auto"/>
                <w:highlight w:val="none"/>
                <w:lang w:eastAsia="zh-CN"/>
              </w:rPr>
              <w:t>≥</w:t>
            </w:r>
            <w:r>
              <w:rPr>
                <w:rFonts w:hint="eastAsia" w:ascii="仿宋" w:hAnsi="仿宋" w:eastAsia="仿宋" w:cs="仿宋"/>
                <w:kern w:val="0"/>
                <w:sz w:val="21"/>
                <w:szCs w:val="21"/>
                <w:highlight w:val="none"/>
                <w:lang w:val="en-US" w:eastAsia="zh-CN" w:bidi="ar-SA"/>
              </w:rPr>
              <w:t>25mm厚E1级颗粒板材面部贴优质饰面纸，耐磨不易变色。</w:t>
            </w:r>
          </w:p>
          <w:p w14:paraId="2384ACE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4、讲桌结构采用内镶结构组合使整体连接牢固效果好。</w:t>
            </w:r>
          </w:p>
          <w:p w14:paraId="6FBFA4F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5、封边为优质PVC边经热熔胶高温压制于边部，有效防止水气侵入。</w:t>
            </w:r>
          </w:p>
        </w:tc>
        <w:tc>
          <w:tcPr>
            <w:tcW w:w="538" w:type="dxa"/>
            <w:shd w:val="clear" w:color="auto" w:fill="auto"/>
            <w:noWrap w:val="0"/>
            <w:vAlign w:val="center"/>
          </w:tcPr>
          <w:p w14:paraId="0C693930">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张</w:t>
            </w:r>
          </w:p>
        </w:tc>
        <w:tc>
          <w:tcPr>
            <w:tcW w:w="717" w:type="dxa"/>
            <w:noWrap w:val="0"/>
            <w:vAlign w:val="center"/>
          </w:tcPr>
          <w:p w14:paraId="7152717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763" w:type="dxa"/>
            <w:noWrap w:val="0"/>
            <w:vAlign w:val="center"/>
          </w:tcPr>
          <w:p w14:paraId="15C5900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0C6B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shd w:val="clear" w:color="auto" w:fill="auto"/>
            <w:noWrap w:val="0"/>
            <w:vAlign w:val="center"/>
          </w:tcPr>
          <w:p w14:paraId="1929485C">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814" w:type="dxa"/>
            <w:shd w:val="clear" w:color="auto" w:fill="auto"/>
            <w:noWrap w:val="0"/>
            <w:vAlign w:val="center"/>
          </w:tcPr>
          <w:p w14:paraId="2E3457DF">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教师办公桌椅</w:t>
            </w:r>
          </w:p>
        </w:tc>
        <w:tc>
          <w:tcPr>
            <w:tcW w:w="6551" w:type="dxa"/>
            <w:shd w:val="clear" w:color="auto" w:fill="auto"/>
            <w:noWrap w:val="0"/>
            <w:vAlign w:val="center"/>
          </w:tcPr>
          <w:p w14:paraId="7CB24C76">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1.基材:采用三聚氰胺板，刨花板内材，符合E1级环保标准，经防潮、防虫、防腐处理，抗弯力强，不易变形。</w:t>
            </w:r>
          </w:p>
          <w:p w14:paraId="6DF7A437">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2、封边:加厚PVC封边。采用高温封边热溶胶，经全自动封边机热压与板材粘连无丝无缝，在不同地区气温、湿度的变化中不受影响，能长期不变形、不开裂。</w:t>
            </w:r>
          </w:p>
          <w:p w14:paraId="77BD108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3、封边胶:采用高温封边热溶胶，热稳定好，抗高低温性能好。</w:t>
            </w:r>
          </w:p>
          <w:p w14:paraId="77A21E08">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五金配件:所有五金件作防锈、防腐处理:导轨-三节，隐藏式滑道带防滑脱系统，</w:t>
            </w:r>
          </w:p>
          <w:p w14:paraId="4D1E45D9">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4、柜子尺寸1.4m×1.1m，深度</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kern w:val="0"/>
                <w:sz w:val="21"/>
                <w:szCs w:val="21"/>
                <w:highlight w:val="none"/>
                <w:lang w:val="en-US" w:eastAsia="zh-CN" w:bidi="ar-SA"/>
              </w:rPr>
              <w:t>30cm，桌面尺寸1.2m×0.6m。</w:t>
            </w:r>
          </w:p>
          <w:p w14:paraId="3F306C37">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5、椅子120cm×65cm×51.5cm</w:t>
            </w:r>
          </w:p>
          <w:p w14:paraId="1703D9B7">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网布小孔特网配乱麻布坐垫新弯板纯棉配坐壳，蝴蝶底盘，配置1D头枕+PU升降扶手，塑料PP加纤,脚架加强尼龙轮。</w:t>
            </w:r>
          </w:p>
        </w:tc>
        <w:tc>
          <w:tcPr>
            <w:tcW w:w="538" w:type="dxa"/>
            <w:shd w:val="clear" w:color="auto" w:fill="auto"/>
            <w:noWrap w:val="0"/>
            <w:vAlign w:val="center"/>
          </w:tcPr>
          <w:p w14:paraId="1AC85AB5">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套</w:t>
            </w:r>
          </w:p>
        </w:tc>
        <w:tc>
          <w:tcPr>
            <w:tcW w:w="717" w:type="dxa"/>
            <w:noWrap w:val="0"/>
            <w:vAlign w:val="center"/>
          </w:tcPr>
          <w:p w14:paraId="759E5645">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90</w:t>
            </w:r>
          </w:p>
        </w:tc>
        <w:tc>
          <w:tcPr>
            <w:tcW w:w="763" w:type="dxa"/>
            <w:noWrap w:val="0"/>
            <w:vAlign w:val="center"/>
          </w:tcPr>
          <w:p w14:paraId="39A0FBA6">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bl>
    <w:p w14:paraId="09574AD1">
      <w:pPr>
        <w:rPr>
          <w:rFonts w:hint="eastAsia" w:ascii="仿宋" w:hAnsi="仿宋" w:eastAsia="仿宋" w:cs="仿宋"/>
          <w:b/>
          <w:bCs/>
          <w:sz w:val="28"/>
          <w:szCs w:val="36"/>
          <w:lang w:val="en-US" w:eastAsia="zh-CN"/>
        </w:rPr>
      </w:pPr>
    </w:p>
    <w:p w14:paraId="25F5DC27">
      <w:p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第三标段</w:t>
      </w:r>
    </w:p>
    <w:p w14:paraId="69DBA763">
      <w:pPr>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 xml:space="preserve">  </w:t>
      </w:r>
    </w:p>
    <w:tbl>
      <w:tblPr>
        <w:tblStyle w:val="30"/>
        <w:tblpPr w:leftFromText="180" w:rightFromText="180" w:vertAnchor="text" w:horzAnchor="page" w:tblpX="1072" w:tblpY="298"/>
        <w:tblOverlap w:val="never"/>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14"/>
        <w:gridCol w:w="6551"/>
        <w:gridCol w:w="628"/>
        <w:gridCol w:w="627"/>
        <w:gridCol w:w="763"/>
      </w:tblGrid>
      <w:tr w14:paraId="350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E90D6DD">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814" w:type="dxa"/>
            <w:noWrap w:val="0"/>
            <w:vAlign w:val="center"/>
          </w:tcPr>
          <w:p w14:paraId="38C56DFF">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设备名称</w:t>
            </w:r>
          </w:p>
        </w:tc>
        <w:tc>
          <w:tcPr>
            <w:tcW w:w="6551" w:type="dxa"/>
            <w:noWrap w:val="0"/>
            <w:vAlign w:val="center"/>
          </w:tcPr>
          <w:p w14:paraId="1277CA98">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技术参数</w:t>
            </w:r>
          </w:p>
        </w:tc>
        <w:tc>
          <w:tcPr>
            <w:tcW w:w="628" w:type="dxa"/>
            <w:noWrap w:val="0"/>
            <w:vAlign w:val="center"/>
          </w:tcPr>
          <w:p w14:paraId="0A0DED27">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627" w:type="dxa"/>
            <w:noWrap w:val="0"/>
            <w:vAlign w:val="center"/>
          </w:tcPr>
          <w:p w14:paraId="77F620E7">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数量</w:t>
            </w:r>
          </w:p>
        </w:tc>
        <w:tc>
          <w:tcPr>
            <w:tcW w:w="763" w:type="dxa"/>
            <w:noWrap w:val="0"/>
            <w:vAlign w:val="center"/>
          </w:tcPr>
          <w:p w14:paraId="1622A044">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是否核心产品</w:t>
            </w:r>
          </w:p>
        </w:tc>
      </w:tr>
      <w:tr w14:paraId="4611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7CD9A16">
            <w:pPr>
              <w:keepNext w:val="0"/>
              <w:keepLines w:val="0"/>
              <w:pageBreakBefore w:val="0"/>
              <w:tabs>
                <w:tab w:val="left" w:pos="5250"/>
              </w:tabs>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814" w:type="dxa"/>
            <w:shd w:val="clear" w:color="auto" w:fill="auto"/>
            <w:noWrap w:val="0"/>
            <w:vAlign w:val="center"/>
          </w:tcPr>
          <w:p w14:paraId="417CBDB0">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highlight w:val="none"/>
              </w:rPr>
              <w:t>智能交互黑板</w:t>
            </w:r>
          </w:p>
        </w:tc>
        <w:tc>
          <w:tcPr>
            <w:tcW w:w="6551" w:type="dxa"/>
            <w:shd w:val="clear" w:color="auto" w:fill="auto"/>
            <w:noWrap w:val="0"/>
            <w:vAlign w:val="center"/>
          </w:tcPr>
          <w:p w14:paraId="385DF741">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 xml:space="preserve"> 一、屏体及触控技术要求：</w:t>
            </w:r>
          </w:p>
          <w:p w14:paraId="7AD18AF4">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1.★智能交互黑板显示尺寸≥86英寸，刷新率：≥</w:t>
            </w:r>
            <w:r>
              <w:rPr>
                <w:rFonts w:hint="eastAsia" w:ascii="仿宋" w:hAnsi="仿宋" w:eastAsia="仿宋" w:cs="仿宋"/>
                <w:b w:val="0"/>
                <w:bCs/>
                <w:color w:val="auto"/>
                <w:highlight w:val="none"/>
                <w:lang w:val="en-US" w:eastAsia="zh-CN"/>
              </w:rPr>
              <w:t>60</w:t>
            </w:r>
            <w:r>
              <w:rPr>
                <w:rFonts w:hint="eastAsia" w:ascii="仿宋" w:hAnsi="仿宋" w:eastAsia="仿宋" w:cs="仿宋"/>
                <w:b w:val="0"/>
                <w:bCs/>
                <w:color w:val="auto"/>
                <w:highlight w:val="none"/>
              </w:rPr>
              <w:t>Hz，分辨率：≥3840*2160，</w:t>
            </w:r>
            <w:r>
              <w:rPr>
                <w:rFonts w:hint="eastAsia" w:ascii="仿宋" w:hAnsi="仿宋" w:eastAsia="仿宋" w:cs="仿宋"/>
                <w:b w:val="0"/>
                <w:bCs/>
                <w:color w:val="auto"/>
                <w:highlight w:val="none"/>
                <w:lang w:val="en-US" w:eastAsia="zh-CN"/>
              </w:rPr>
              <w:t>采用电容触控技术，</w:t>
            </w:r>
            <w:r>
              <w:rPr>
                <w:rFonts w:hint="eastAsia" w:ascii="仿宋" w:hAnsi="仿宋" w:eastAsia="仿宋" w:cs="仿宋"/>
                <w:b w:val="0"/>
                <w:bCs/>
                <w:color w:val="auto"/>
                <w:highlight w:val="none"/>
              </w:rPr>
              <w:t>在双系统下均支持</w:t>
            </w:r>
            <w:r>
              <w:rPr>
                <w:rFonts w:hint="eastAsia" w:ascii="仿宋" w:hAnsi="仿宋" w:eastAsia="仿宋" w:cs="仿宋"/>
                <w:b w:val="0"/>
                <w:bCs/>
                <w:color w:val="auto"/>
                <w:highlight w:val="none"/>
                <w:lang w:val="en-US" w:eastAsia="zh-CN"/>
              </w:rPr>
              <w:t>5</w:t>
            </w:r>
            <w:r>
              <w:rPr>
                <w:rFonts w:hint="eastAsia" w:ascii="仿宋" w:hAnsi="仿宋" w:eastAsia="仿宋" w:cs="仿宋"/>
                <w:b w:val="0"/>
                <w:bCs/>
                <w:color w:val="auto"/>
                <w:highlight w:val="none"/>
              </w:rPr>
              <w:t>0点触控。（</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40346F82">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2.智能交互黑板表面玻璃</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采用高强度钢化玻璃，AG防眩光，厚度≤3.2mm，硬度≥莫氏7级，石墨硬度≥9H。</w:t>
            </w:r>
          </w:p>
          <w:p w14:paraId="32DFAABF">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3.为确保教学有更大的使用面积，智能交互黑板整体宽度</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＞4</w:t>
            </w:r>
            <w:r>
              <w:rPr>
                <w:rFonts w:hint="eastAsia" w:ascii="仿宋" w:hAnsi="仿宋" w:eastAsia="仿宋" w:cs="仿宋"/>
                <w:b w:val="0"/>
                <w:bCs/>
                <w:color w:val="auto"/>
                <w:highlight w:val="none"/>
                <w:lang w:val="en-US" w:eastAsia="zh-CN"/>
              </w:rPr>
              <w:t>2</w:t>
            </w:r>
            <w:r>
              <w:rPr>
                <w:rFonts w:hint="eastAsia" w:ascii="仿宋" w:hAnsi="仿宋" w:eastAsia="仿宋" w:cs="仿宋"/>
                <w:b w:val="0"/>
                <w:bCs/>
                <w:color w:val="auto"/>
                <w:highlight w:val="none"/>
              </w:rPr>
              <w:t>00mm。</w:t>
            </w:r>
          </w:p>
          <w:p w14:paraId="3D58892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4.智能交互黑板需采用全贴合设计，屏体表面无可见金属条纹，以45度角观察屏幕，钢化玻璃和液晶显示层无间隙密贴合，无水雾/水汽，减少显示面板与玻璃间的偏光、散射，画面显示更加清晰通透；178度可见屏体图像。</w:t>
            </w:r>
          </w:p>
          <w:p w14:paraId="5D11BB80">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二、安全性要求：</w:t>
            </w:r>
          </w:p>
          <w:p w14:paraId="7E6C867A">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1.智能交互黑板背光系统</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支持DC调光方式，多级亮度调节，拍摄时画面无条纹闪烁。光源稳定无频闪，防止眼睛疲劳。（</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61E5B449">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2.智能交互黑板</w:t>
            </w:r>
            <w:r>
              <w:rPr>
                <w:rFonts w:hint="eastAsia" w:ascii="仿宋" w:hAnsi="仿宋" w:eastAsia="仿宋" w:cs="仿宋"/>
                <w:b w:val="0"/>
                <w:bCs/>
                <w:color w:val="auto"/>
                <w:highlight w:val="none"/>
                <w:lang w:val="en-US" w:eastAsia="zh-CN"/>
              </w:rPr>
              <w:t>须</w:t>
            </w:r>
            <w:r>
              <w:rPr>
                <w:rFonts w:hint="eastAsia" w:ascii="仿宋" w:hAnsi="仿宋" w:eastAsia="仿宋" w:cs="仿宋"/>
                <w:b w:val="0"/>
                <w:bCs/>
                <w:color w:val="auto"/>
                <w:highlight w:val="none"/>
              </w:rPr>
              <w:t>满足《GB 40070-2021儿童青少年学习用品近视防控卫生要求》。</w:t>
            </w:r>
          </w:p>
          <w:p w14:paraId="46E63AE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3.智能交互黑板全通道</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支持纸质护眼模式，可实现画面纹理的实时调整；支持纸质纹理：素描纸、宣纸、水彩纸、牛皮纸、水纹纸；支持透明度调节与色温调节；显示画面各像素点灰度不规则，减少背景干扰。</w:t>
            </w:r>
          </w:p>
          <w:p w14:paraId="7A6AFA54">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4.智能交互黑板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可进行硬件自检，包括对系统内存、存储、触控系统、光感系统、内置电脑、屏体信息、主板型号、CPU型号、CPU使用率、设备名称等进行状态提示及故障提示。</w:t>
            </w:r>
          </w:p>
          <w:p w14:paraId="682C8F7D">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5.智能交互黑板</w:t>
            </w:r>
            <w:r>
              <w:rPr>
                <w:rFonts w:hint="eastAsia" w:ascii="仿宋" w:hAnsi="仿宋" w:eastAsia="仿宋" w:cs="仿宋"/>
                <w:b w:val="0"/>
                <w:bCs/>
                <w:color w:val="auto"/>
                <w:highlight w:val="none"/>
                <w:lang w:val="en-US" w:eastAsia="zh-CN"/>
              </w:rPr>
              <w:t>需在</w:t>
            </w:r>
            <w:r>
              <w:rPr>
                <w:rFonts w:hint="eastAsia" w:ascii="仿宋" w:hAnsi="仿宋" w:eastAsia="仿宋" w:cs="仿宋"/>
                <w:b w:val="0"/>
                <w:bCs/>
                <w:color w:val="auto"/>
                <w:highlight w:val="none"/>
              </w:rPr>
              <w:t>GB 21520-2023标准</w:t>
            </w:r>
            <w:r>
              <w:rPr>
                <w:rFonts w:hint="eastAsia" w:ascii="仿宋" w:hAnsi="仿宋" w:eastAsia="仿宋" w:cs="仿宋"/>
                <w:b w:val="0"/>
                <w:bCs/>
                <w:color w:val="auto"/>
                <w:highlight w:val="none"/>
                <w:lang w:val="en-US" w:eastAsia="zh-CN"/>
              </w:rPr>
              <w:t>下</w:t>
            </w:r>
            <w:r>
              <w:rPr>
                <w:rFonts w:hint="eastAsia" w:ascii="仿宋" w:hAnsi="仿宋" w:eastAsia="仿宋" w:cs="仿宋"/>
                <w:b w:val="0"/>
                <w:bCs/>
                <w:color w:val="auto"/>
                <w:highlight w:val="none"/>
              </w:rPr>
              <w:t>，能效等级达到1级。</w:t>
            </w:r>
          </w:p>
          <w:p w14:paraId="4DA82C6B">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6.★智能交互黑板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具备屏体温度实时监控、高温预警及断电保护等功能。(</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0C67836A">
            <w:pPr>
              <w:keepNext w:val="0"/>
              <w:keepLines w:val="0"/>
              <w:pageBreakBefore w:val="0"/>
              <w:widowControl/>
              <w:numPr>
                <w:ilvl w:val="0"/>
                <w:numId w:val="6"/>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教学要求：</w:t>
            </w:r>
          </w:p>
          <w:p w14:paraId="65F0066D">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1.智能交互黑板前置面板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至少具备1路HDMI接口（非转接），2路USB3.0接口，1路</w:t>
            </w:r>
            <w:r>
              <w:rPr>
                <w:rFonts w:hint="eastAsia" w:ascii="仿宋" w:hAnsi="仿宋" w:eastAsia="仿宋" w:cs="仿宋"/>
                <w:b w:val="0"/>
                <w:bCs/>
                <w:color w:val="auto"/>
                <w:highlight w:val="none"/>
                <w:lang w:val="en-US" w:eastAsia="zh-CN"/>
              </w:rPr>
              <w:t>全功能</w:t>
            </w:r>
            <w:r>
              <w:rPr>
                <w:rFonts w:hint="eastAsia" w:ascii="仿宋" w:hAnsi="仿宋" w:eastAsia="仿宋" w:cs="仿宋"/>
                <w:b w:val="0"/>
                <w:bCs/>
                <w:color w:val="auto"/>
                <w:highlight w:val="none"/>
              </w:rPr>
              <w:t>Type-C接口</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且为方便教师识别，均需具备文字标识</w:t>
            </w:r>
            <w:r>
              <w:rPr>
                <w:rFonts w:hint="eastAsia" w:ascii="仿宋" w:hAnsi="仿宋" w:eastAsia="仿宋" w:cs="仿宋"/>
                <w:b w:val="0"/>
                <w:bCs/>
                <w:color w:val="auto"/>
                <w:highlight w:val="none"/>
              </w:rPr>
              <w:t>。</w:t>
            </w:r>
          </w:p>
          <w:p w14:paraId="0528EB44">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2.★为方便用户外接拓展设备，智能交互黑板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后置标配非扩展 HDMI输入≥2路，HDMI输出≥1路（支持安卓及其他通道信号输出）。（</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6FB2164E">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具有笔槽结构，可放置书写笔、粉笔、水性笔等，笔槽具有漏灰孔设计。</w:t>
            </w:r>
          </w:p>
          <w:p w14:paraId="654AA858">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4.为方便维护，智能交互黑板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具有前掀式维护功能。</w:t>
            </w:r>
          </w:p>
          <w:p w14:paraId="6E76ACF1">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5.★智能交互黑板前置按键</w:t>
            </w:r>
            <w:r>
              <w:rPr>
                <w:rFonts w:hint="eastAsia" w:ascii="仿宋" w:hAnsi="仿宋" w:eastAsia="仿宋" w:cs="仿宋"/>
                <w:b w:val="0"/>
                <w:bCs/>
                <w:color w:val="auto"/>
                <w:highlight w:val="none"/>
                <w:lang w:val="en-US" w:eastAsia="zh-CN"/>
              </w:rPr>
              <w:t>＞6</w:t>
            </w:r>
            <w:r>
              <w:rPr>
                <w:rFonts w:hint="eastAsia" w:ascii="仿宋" w:hAnsi="仿宋" w:eastAsia="仿宋" w:cs="仿宋"/>
                <w:b w:val="0"/>
                <w:bCs/>
                <w:color w:val="auto"/>
                <w:highlight w:val="none"/>
              </w:rPr>
              <w:t>个，可实现音量加减、窗口关闭、触控开关</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截屏</w:t>
            </w:r>
            <w:r>
              <w:rPr>
                <w:rFonts w:hint="eastAsia" w:ascii="仿宋" w:hAnsi="仿宋" w:eastAsia="仿宋" w:cs="仿宋"/>
                <w:b w:val="0"/>
                <w:bCs/>
                <w:color w:val="auto"/>
                <w:highlight w:val="none"/>
              </w:rPr>
              <w:t>等功能，且按键</w:t>
            </w:r>
            <w:r>
              <w:rPr>
                <w:rFonts w:hint="eastAsia" w:ascii="仿宋" w:hAnsi="仿宋" w:eastAsia="仿宋" w:cs="仿宋"/>
                <w:b w:val="0"/>
                <w:bCs/>
                <w:color w:val="auto"/>
                <w:highlight w:val="none"/>
                <w:lang w:val="en-US" w:eastAsia="zh-CN"/>
              </w:rPr>
              <w:t>可实现至少两种功能。</w:t>
            </w:r>
            <w:r>
              <w:rPr>
                <w:rFonts w:hint="eastAsia" w:ascii="仿宋" w:hAnsi="仿宋" w:eastAsia="仿宋" w:cs="仿宋"/>
                <w:b w:val="0"/>
                <w:bCs/>
                <w:color w:val="auto"/>
                <w:highlight w:val="none"/>
              </w:rPr>
              <w:t>（</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2AF173E9">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6.★前置按键面板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向上倾斜，与黑板正面形成夹角，</w:t>
            </w:r>
            <w:r>
              <w:rPr>
                <w:rFonts w:hint="eastAsia" w:ascii="仿宋" w:hAnsi="仿宋" w:eastAsia="仿宋" w:cs="仿宋"/>
                <w:b w:val="0"/>
                <w:bCs/>
                <w:color w:val="auto"/>
                <w:highlight w:val="none"/>
                <w:lang w:val="en-US" w:eastAsia="zh-CN"/>
              </w:rPr>
              <w:t>便于教师查看</w:t>
            </w:r>
            <w:r>
              <w:rPr>
                <w:rFonts w:hint="eastAsia" w:ascii="仿宋" w:hAnsi="仿宋" w:eastAsia="仿宋" w:cs="仿宋"/>
                <w:b w:val="0"/>
                <w:bCs/>
                <w:color w:val="auto"/>
                <w:highlight w:val="none"/>
              </w:rPr>
              <w:t>，操作更加便捷。（</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3DAD22EB">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8.★智能交互黑板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采用国产化驱动芯片</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rPr>
              <w:t>内存≥</w:t>
            </w:r>
            <w:r>
              <w:rPr>
                <w:rFonts w:hint="eastAsia" w:ascii="仿宋" w:hAnsi="仿宋" w:eastAsia="仿宋" w:cs="仿宋"/>
                <w:b w:val="0"/>
                <w:bCs/>
                <w:color w:val="auto"/>
                <w:highlight w:val="none"/>
                <w:lang w:val="en-US" w:eastAsia="zh-CN"/>
              </w:rPr>
              <w:t>4</w:t>
            </w:r>
            <w:r>
              <w:rPr>
                <w:rFonts w:hint="eastAsia" w:ascii="仿宋" w:hAnsi="仿宋" w:eastAsia="仿宋" w:cs="仿宋"/>
                <w:b w:val="0"/>
                <w:bCs/>
                <w:color w:val="auto"/>
                <w:highlight w:val="none"/>
              </w:rPr>
              <w:t>G，存储≥</w:t>
            </w:r>
            <w:r>
              <w:rPr>
                <w:rFonts w:hint="eastAsia" w:ascii="仿宋" w:hAnsi="仿宋" w:eastAsia="仿宋" w:cs="仿宋"/>
                <w:b w:val="0"/>
                <w:bCs/>
                <w:color w:val="auto"/>
                <w:highlight w:val="none"/>
                <w:lang w:val="en-US" w:eastAsia="zh-CN"/>
              </w:rPr>
              <w:t>32</w:t>
            </w:r>
            <w:r>
              <w:rPr>
                <w:rFonts w:hint="eastAsia" w:ascii="仿宋" w:hAnsi="仿宋" w:eastAsia="仿宋" w:cs="仿宋"/>
                <w:b w:val="0"/>
                <w:bCs/>
                <w:color w:val="auto"/>
                <w:highlight w:val="none"/>
              </w:rPr>
              <w:t>G。（</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209739A4">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9.★</w:t>
            </w:r>
            <w:r>
              <w:rPr>
                <w:rFonts w:hint="eastAsia" w:ascii="仿宋" w:hAnsi="仿宋" w:eastAsia="仿宋" w:cs="仿宋"/>
                <w:b w:val="0"/>
                <w:bCs/>
                <w:color w:val="auto"/>
                <w:highlight w:val="none"/>
                <w:lang w:val="en-US" w:eastAsia="zh-CN"/>
              </w:rPr>
              <w:t>整机需</w:t>
            </w:r>
            <w:r>
              <w:rPr>
                <w:rFonts w:hint="eastAsia" w:ascii="仿宋" w:hAnsi="仿宋" w:eastAsia="仿宋" w:cs="仿宋"/>
                <w:b w:val="0"/>
                <w:bCs/>
                <w:color w:val="auto"/>
                <w:highlight w:val="none"/>
              </w:rPr>
              <w:t>采用针孔阵列发声设计，2.2声道，下边框具有6个发声单元，</w:t>
            </w:r>
            <w:r>
              <w:rPr>
                <w:rFonts w:hint="eastAsia" w:ascii="仿宋" w:hAnsi="仿宋" w:eastAsia="仿宋" w:cs="仿宋"/>
                <w:b w:val="0"/>
                <w:bCs/>
                <w:color w:val="auto"/>
                <w:highlight w:val="none"/>
                <w:lang w:val="en-US" w:eastAsia="zh-CN"/>
              </w:rPr>
              <w:t>额定</w:t>
            </w:r>
            <w:r>
              <w:rPr>
                <w:rFonts w:hint="eastAsia" w:ascii="仿宋" w:hAnsi="仿宋" w:eastAsia="仿宋" w:cs="仿宋"/>
                <w:b w:val="0"/>
                <w:bCs/>
                <w:color w:val="auto"/>
                <w:highlight w:val="none"/>
              </w:rPr>
              <w:t>功率≥</w:t>
            </w:r>
            <w:r>
              <w:rPr>
                <w:rFonts w:hint="eastAsia" w:ascii="仿宋" w:hAnsi="仿宋" w:eastAsia="仿宋" w:cs="仿宋"/>
                <w:b w:val="0"/>
                <w:bCs/>
                <w:color w:val="auto"/>
                <w:highlight w:val="none"/>
                <w:lang w:val="en-US" w:eastAsia="zh-CN"/>
              </w:rPr>
              <w:t>6</w:t>
            </w:r>
            <w:r>
              <w:rPr>
                <w:rFonts w:hint="eastAsia" w:ascii="仿宋" w:hAnsi="仿宋" w:eastAsia="仿宋" w:cs="仿宋"/>
                <w:b w:val="0"/>
                <w:bCs/>
                <w:color w:val="auto"/>
                <w:highlight w:val="none"/>
              </w:rPr>
              <w:t>0W, 扬声器在100%音量下，1米处声压级≥90dB，10米处声压级≥80dB；最低谐振频率不高于100Hz。（</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0610064B">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10.★</w:t>
            </w:r>
            <w:r>
              <w:rPr>
                <w:rFonts w:hint="eastAsia" w:ascii="仿宋" w:hAnsi="仿宋" w:eastAsia="仿宋" w:cs="仿宋"/>
                <w:b w:val="0"/>
                <w:bCs/>
                <w:color w:val="auto"/>
                <w:highlight w:val="none"/>
                <w:lang w:val="en-US" w:eastAsia="zh-CN"/>
              </w:rPr>
              <w:t>整机需</w:t>
            </w:r>
            <w:r>
              <w:rPr>
                <w:rFonts w:hint="eastAsia" w:ascii="仿宋" w:hAnsi="仿宋" w:eastAsia="仿宋" w:cs="仿宋"/>
                <w:b w:val="0"/>
                <w:bCs/>
                <w:color w:val="auto"/>
                <w:highlight w:val="none"/>
              </w:rPr>
              <w:t>内置一体化超高清5K摄像头，单颗摄像头有效像素＞1900W，可输出最大分辨率5104*3864的图片与视频，支持搭配AI软件实现自动点名点数功能，支持远程巡课功能，具备指示灯工作状态提示。（</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189B0D56">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11.智能交互黑板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内置8阵列麦克风，拾音角度≥180°，可用于对教室环境音频进行采集。</w:t>
            </w:r>
          </w:p>
          <w:p w14:paraId="7ABC1915">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12.★智能交互黑板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具备前置电脑还原按键，无需专业人员即可轻松解决电脑系统故障，为避免误碰按键采用针孔式设计。(</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7C113835">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13.只需一根网线连接，即可实现Windows和Andriod双系统同时上网。</w:t>
            </w:r>
          </w:p>
          <w:p w14:paraId="5D5FB77C">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w:t>
            </w:r>
            <w:r>
              <w:rPr>
                <w:rFonts w:hint="eastAsia" w:ascii="仿宋" w:hAnsi="仿宋" w:eastAsia="仿宋" w:cs="仿宋"/>
                <w:b w:val="0"/>
                <w:bCs/>
                <w:color w:val="auto"/>
                <w:highlight w:val="none"/>
                <w:lang w:val="en-US" w:eastAsia="zh-CN"/>
              </w:rPr>
              <w:t>4</w:t>
            </w:r>
            <w:r>
              <w:rPr>
                <w:rFonts w:hint="eastAsia" w:ascii="仿宋" w:hAnsi="仿宋" w:eastAsia="仿宋" w:cs="仿宋"/>
                <w:b w:val="0"/>
                <w:bCs/>
                <w:color w:val="auto"/>
                <w:highlight w:val="none"/>
              </w:rPr>
              <w:t>.智能交互黑板</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内置无线网卡，支持2.4G、5G双频，支持无线设备同时连接数量≥20个。在Android连接Wi-Fi的情况下，Windows会同步连接网络。Android下支持自定义AP无线热点名称和密码，满足IEEE802.11a\b\g\n\ac\ax wave2协议标准，实现无线信号的中继和桥接，扩大无线网络的覆盖范围，适应不同教学需求和环境。</w:t>
            </w:r>
          </w:p>
          <w:p w14:paraId="19119F26">
            <w:pPr>
              <w:keepNext w:val="0"/>
              <w:keepLines w:val="0"/>
              <w:pageBreakBefore w:val="0"/>
              <w:widowControl/>
              <w:numPr>
                <w:ilvl w:val="0"/>
                <w:numId w:val="6"/>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应用</w:t>
            </w:r>
            <w:r>
              <w:rPr>
                <w:rFonts w:hint="eastAsia" w:ascii="仿宋" w:hAnsi="仿宋" w:eastAsia="仿宋" w:cs="仿宋"/>
                <w:b w:val="0"/>
                <w:bCs/>
                <w:color w:val="auto"/>
                <w:highlight w:val="none"/>
              </w:rPr>
              <w:t>功能要求：</w:t>
            </w:r>
          </w:p>
          <w:p w14:paraId="051438A1">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1.智能交互黑板左右两侧</w:t>
            </w:r>
            <w:r>
              <w:rPr>
                <w:rFonts w:hint="eastAsia" w:ascii="仿宋" w:hAnsi="仿宋" w:eastAsia="仿宋" w:cs="仿宋"/>
                <w:b w:val="0"/>
                <w:bCs/>
                <w:color w:val="auto"/>
                <w:highlight w:val="none"/>
                <w:lang w:val="en-US" w:eastAsia="zh-CN"/>
              </w:rPr>
              <w:t>需</w:t>
            </w:r>
            <w:r>
              <w:rPr>
                <w:rFonts w:hint="eastAsia" w:ascii="仿宋" w:hAnsi="仿宋" w:eastAsia="仿宋" w:cs="仿宋"/>
                <w:b w:val="0"/>
                <w:bCs/>
                <w:color w:val="auto"/>
                <w:highlight w:val="none"/>
              </w:rPr>
              <w:t>提供与教学应用密切相关的快捷键，数量各不少于15个，并支持自定义设置：时间，显示模式，支持单侧显示、双侧同时显示，该快捷键至少具有关闭窗口、展台、桌面、多屏互动等教学常用按键。</w:t>
            </w:r>
          </w:p>
          <w:p w14:paraId="2B71E256">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2.在任意信号源下，从屏幕下方任意位置向上滑动，可调用快捷设置菜单无需切换系统，可快速调节Windows 和Android 的设置，并支持拖拽到屏幕任意位置。</w:t>
            </w:r>
          </w:p>
          <w:p w14:paraId="320D5A8F">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3.智能交互黑板具有悬浮菜单，两指可快速移动悬浮菜单至按压位置，悬浮菜单可进行自定义分组，可添加AI互动软件等不少于30个应用。</w:t>
            </w:r>
          </w:p>
          <w:p w14:paraId="2BAACD80">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4</w:t>
            </w:r>
            <w:r>
              <w:rPr>
                <w:rFonts w:hint="eastAsia" w:ascii="仿宋" w:hAnsi="仿宋" w:eastAsia="仿宋" w:cs="仿宋"/>
                <w:b w:val="0"/>
                <w:bCs/>
                <w:color w:val="auto"/>
                <w:highlight w:val="none"/>
              </w:rPr>
              <w:t>.为节约用电，具备自动待机功能，在无操作或无信号输入时，自动进入待机节能状态，时间间隔可自定义。</w:t>
            </w:r>
          </w:p>
          <w:p w14:paraId="22F8C302">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5</w:t>
            </w:r>
            <w:r>
              <w:rPr>
                <w:rFonts w:hint="eastAsia" w:ascii="仿宋" w:hAnsi="仿宋" w:eastAsia="仿宋" w:cs="仿宋"/>
                <w:b w:val="0"/>
                <w:bCs/>
                <w:color w:val="auto"/>
                <w:highlight w:val="none"/>
              </w:rPr>
              <w:t>.智能节电，可自定义设置，在无操作或无信号输入15分钟或更长时间,出现关机提示倒计时。</w:t>
            </w:r>
          </w:p>
          <w:p w14:paraId="6C993C1D">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6</w:t>
            </w:r>
            <w:r>
              <w:rPr>
                <w:rFonts w:hint="eastAsia" w:ascii="仿宋" w:hAnsi="仿宋" w:eastAsia="仿宋" w:cs="仿宋"/>
                <w:b w:val="0"/>
                <w:bCs/>
                <w:color w:val="auto"/>
                <w:highlight w:val="none"/>
              </w:rPr>
              <w:t>.智能交互黑板处于关机通电状态，外接电脑、机顶盒等设备接入交互黑板时，智能交互黑板可识别到外接设备的输入信号后自动开机。</w:t>
            </w:r>
          </w:p>
          <w:p w14:paraId="30C54517">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7</w:t>
            </w:r>
            <w:r>
              <w:rPr>
                <w:rFonts w:hint="eastAsia" w:ascii="仿宋" w:hAnsi="仿宋" w:eastAsia="仿宋" w:cs="仿宋"/>
                <w:b w:val="0"/>
                <w:bCs/>
                <w:color w:val="auto"/>
                <w:highlight w:val="none"/>
              </w:rPr>
              <w:t>.★为方便管理，智能交互黑板具备锁屏功能，支持密码锁屏和二维码锁屏2种方式。(</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b w:val="0"/>
                <w:bCs/>
                <w:color w:val="auto"/>
                <w:highlight w:val="none"/>
              </w:rPr>
              <w:t>)</w:t>
            </w:r>
          </w:p>
          <w:p w14:paraId="26685BF9">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8</w:t>
            </w:r>
            <w:r>
              <w:rPr>
                <w:rFonts w:hint="eastAsia" w:ascii="仿宋" w:hAnsi="仿宋" w:eastAsia="仿宋" w:cs="仿宋"/>
                <w:b w:val="0"/>
                <w:bCs/>
                <w:color w:val="auto"/>
                <w:highlight w:val="none"/>
              </w:rPr>
              <w:t>.可自动识别新接入的信号源，并自动切换到该信号源显示，在断开连接后，弹出确认，10秒后返回之前信号源。</w:t>
            </w:r>
          </w:p>
          <w:p w14:paraId="7A3C35CE">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9</w:t>
            </w:r>
            <w:r>
              <w:rPr>
                <w:rFonts w:hint="eastAsia" w:ascii="仿宋" w:hAnsi="仿宋" w:eastAsia="仿宋" w:cs="仿宋"/>
                <w:b w:val="0"/>
                <w:bCs/>
                <w:color w:val="auto"/>
                <w:highlight w:val="none"/>
              </w:rPr>
              <w:t>.智能交互黑板支持远程升级，及时给用户推送新版应用。</w:t>
            </w:r>
          </w:p>
          <w:p w14:paraId="49B1D763">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五</w:t>
            </w:r>
            <w:r>
              <w:rPr>
                <w:rFonts w:hint="eastAsia" w:ascii="仿宋" w:hAnsi="仿宋" w:eastAsia="仿宋" w:cs="仿宋"/>
                <w:b w:val="0"/>
                <w:bCs/>
                <w:color w:val="auto"/>
                <w:highlight w:val="none"/>
              </w:rPr>
              <w:t>、侧板</w:t>
            </w:r>
            <w:r>
              <w:rPr>
                <w:rFonts w:hint="eastAsia" w:ascii="仿宋" w:hAnsi="仿宋" w:eastAsia="仿宋" w:cs="仿宋"/>
                <w:b w:val="0"/>
                <w:bCs/>
                <w:color w:val="auto"/>
                <w:highlight w:val="none"/>
                <w:lang w:val="en-US" w:eastAsia="zh-CN"/>
              </w:rPr>
              <w:t>要求：</w:t>
            </w:r>
          </w:p>
          <w:p w14:paraId="5D4B6FF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1.双侧侧板背板采用镀锌钢板材质</w:t>
            </w:r>
          </w:p>
          <w:p w14:paraId="4BFE937B">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2.板面光泽度需符合 GB28231-2011 标准，不高于8光泽度以免产生眩光</w:t>
            </w:r>
          </w:p>
          <w:p w14:paraId="1195C0F2">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3.侧板支持板书记忆功能，侧板支持各类书写笔，可将侧板上的笔迹实时同步至黑板显示区域，并可保存至本地或进行二维码分享。</w:t>
            </w:r>
          </w:p>
          <w:p w14:paraId="5064935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4.板面符合 GB/T9286-2021标准，支持色漆和清漆漆膜的划格试验，脱漆面积不明显大于 5%达到 0 级标准</w:t>
            </w:r>
          </w:p>
          <w:p w14:paraId="36D42BE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5.板面抗冲击性需符合GB/T 1732-2020标准，漆膜耐冲击无裂纹现象。</w:t>
            </w:r>
          </w:p>
          <w:p w14:paraId="5C69EFA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六、内置电脑要求：</w:t>
            </w:r>
          </w:p>
          <w:p w14:paraId="5A0B27F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1.采用80pin Intel通用标准接口,即插即用，易于维护。</w:t>
            </w:r>
          </w:p>
          <w:p w14:paraId="20FC4B67">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 xml:space="preserve">2.内存：≥8G DDR4。硬盘：≥256G SSD固态硬盘。 </w:t>
            </w:r>
          </w:p>
          <w:p w14:paraId="17A3EAA7">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接口：整机非外扩展具备5个USB接口；具有独立非外扩展的视频输出接口：≥1路HDMI等。</w:t>
            </w:r>
          </w:p>
        </w:tc>
        <w:tc>
          <w:tcPr>
            <w:tcW w:w="628" w:type="dxa"/>
            <w:noWrap w:val="0"/>
            <w:vAlign w:val="center"/>
          </w:tcPr>
          <w:p w14:paraId="3FA6EA62">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627" w:type="dxa"/>
            <w:noWrap w:val="0"/>
            <w:vAlign w:val="center"/>
          </w:tcPr>
          <w:p w14:paraId="5C7857E7">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763" w:type="dxa"/>
            <w:noWrap w:val="0"/>
            <w:vAlign w:val="center"/>
          </w:tcPr>
          <w:p w14:paraId="2D30B1C7">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0CC3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C741FA4">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14" w:type="dxa"/>
            <w:shd w:val="clear" w:color="auto" w:fill="auto"/>
            <w:noWrap w:val="0"/>
            <w:vAlign w:val="center"/>
          </w:tcPr>
          <w:p w14:paraId="0354EF90">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4"/>
                <w:highlight w:val="none"/>
                <w:lang w:val="en-US" w:eastAsia="zh-CN" w:bidi="ar-SA"/>
              </w:rPr>
            </w:pPr>
            <w:r>
              <w:rPr>
                <w:rFonts w:hint="eastAsia" w:ascii="仿宋" w:hAnsi="仿宋" w:eastAsia="仿宋" w:cs="仿宋"/>
                <w:b w:val="0"/>
                <w:bCs/>
                <w:color w:val="auto"/>
                <w:sz w:val="21"/>
                <w:szCs w:val="21"/>
                <w:highlight w:val="none"/>
                <w:lang w:val="en-US" w:eastAsia="zh-CN"/>
              </w:rPr>
              <w:t>配套教学软件</w:t>
            </w:r>
          </w:p>
        </w:tc>
        <w:tc>
          <w:tcPr>
            <w:tcW w:w="6551" w:type="dxa"/>
            <w:shd w:val="clear" w:color="auto" w:fill="auto"/>
            <w:noWrap w:val="0"/>
            <w:vAlign w:val="center"/>
          </w:tcPr>
          <w:p w14:paraId="1D577196">
            <w:pPr>
              <w:keepNext w:val="0"/>
              <w:keepLines w:val="0"/>
              <w:pageBreakBefore w:val="0"/>
              <w:numPr>
                <w:ilvl w:val="0"/>
                <w:numId w:val="7"/>
              </w:numPr>
              <w:kinsoku/>
              <w:wordWrap/>
              <w:overflowPunct/>
              <w:topLinePunct w:val="0"/>
              <w:autoSpaceDE/>
              <w:autoSpaceDN/>
              <w:bidi w:val="0"/>
              <w:adjustRightInd/>
              <w:spacing w:line="240" w:lineRule="auto"/>
              <w:textAlignment w:val="auto"/>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备授课软件要求：</w:t>
            </w:r>
          </w:p>
          <w:p w14:paraId="512316C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 登录方式：</w:t>
            </w:r>
          </w:p>
          <w:p w14:paraId="657EAD3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(1)PC端登录方式：支持三种登录方式；账号密码直接登录，手机验证码快捷登录、微信扫码登录；还支持免登录打开本地课件；</w:t>
            </w:r>
          </w:p>
          <w:p w14:paraId="4E37E7A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(2)智慧黑板端登录方式：支持至少三种登录方式：支持账号密码直接登录，微信扫码登录，书写登录；</w:t>
            </w:r>
          </w:p>
          <w:p w14:paraId="0F05036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(3)启动软件后，PC端默认进入备课模式，智慧黑板端默认进入授课模式；</w:t>
            </w:r>
          </w:p>
          <w:p w14:paraId="090D5E0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2.备课工具：</w:t>
            </w:r>
          </w:p>
          <w:p w14:paraId="6C1B8BB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(1)PPT导入：具备单独PPT 导入功能，并支持导入进度条提示功能，用户可查看当前导入进度，上传完成后具有中文提示功能；</w:t>
            </w:r>
          </w:p>
          <w:p w14:paraId="1F0651C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(2)课件素材：提供预置的高质量课件素材，允许老师在网页端、移动端、电脑端进行内容的选择与组合，快速生成课件并浏览。所有制作的课件均实时保存至云端，老师只需登录即可查看；</w:t>
            </w:r>
          </w:p>
          <w:p w14:paraId="776195C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 xml:space="preserve">(3)快速生成课件：可根据教材章节目录、知识点选择对应的教学内容。老师仅需要按每个教学环节选择所需的教学模块即可快速生成一份课件。每个课时均提供教学内容模块； </w:t>
            </w:r>
          </w:p>
          <w:p w14:paraId="078E10D3">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(4)课件分享：可将做好的课件打印成纸质版或导出成PDF。支持将做好的课件以链接的形式分享；支持设置链接加密及设置有效期，同时，还支持扫码分享；</w:t>
            </w:r>
          </w:p>
          <w:p w14:paraId="012AACBB">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3.学科资源：</w:t>
            </w:r>
          </w:p>
          <w:p w14:paraId="2CDC7F4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课件素材：提供模块化的高质量课件素材，学科涵盖小学语文、初中语文、小学数学、初中数学、高中数学、小学英语、初中英语、小学科学、初中物理、初中化学等学科。教材版本覆盖部编版、人教版、教科版、外研新标准版、北师大版等主流版本，还陆续增加了冀教版、中图版等小教材版本。</w:t>
            </w:r>
          </w:p>
          <w:p w14:paraId="1AA04E5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(2)动画课件：内置数百个交互式动画课件素材，可直接选用插入到课件中；</w:t>
            </w:r>
          </w:p>
          <w:p w14:paraId="6CEB5D5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(3)数学题库：精选各省市高考、统考真题、学校考试真题，题库自带答案及解析，题库内的题目支持支持筛选题型和试题难度，可支持直接插入到课件中。</w:t>
            </w:r>
          </w:p>
          <w:p w14:paraId="22011C9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(4)云平台资源：可插入云平台上的教学资源，云平台提供人教版、北师大版、苏教版、鲁教版等多个教材版本，包含语数英等11个主要学科的教学资源。</w:t>
            </w:r>
          </w:p>
          <w:p w14:paraId="37EA0062">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二、课件演示助手</w:t>
            </w:r>
          </w:p>
          <w:p w14:paraId="0718743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1.可适用于WPS与PPT，打开课件自动启动，无需手动打开。</w:t>
            </w:r>
          </w:p>
          <w:p w14:paraId="39989128">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2.为满足教师使用习惯，可支持双侧工具栏位置自定义。</w:t>
            </w:r>
          </w:p>
          <w:p w14:paraId="4DC6F4A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3.在不修改WPS与PPT的课件格式情况下，支持原文档随时批注，擦除。</w:t>
            </w:r>
          </w:p>
          <w:p w14:paraId="5BB46D03">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4.为满足不同的教学场景书写，提供十种书写笔，包括硬笔、手势笔、智能笔、粉笔，荧光笔。其中多种书写笔支持至少五种颜色和多种笔迹粗细模式的更换，为方便教师辨识，所有书写笔提供中文指引。</w:t>
            </w:r>
          </w:p>
          <w:p w14:paraId="6CAADD4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5.提供多种教学常用工具，无需切换软件，即可在WPS与PPT的课件中添加时钟，聚光灯等小工具。</w:t>
            </w:r>
          </w:p>
          <w:p w14:paraId="377465C3">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三、录课助手系统：</w:t>
            </w:r>
          </w:p>
          <w:p w14:paraId="6C91897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1.支持屏幕、屏幕+摄像头等多种形式的录制，也可结合录播系统进行全景录制；</w:t>
            </w:r>
          </w:p>
          <w:p w14:paraId="1266C65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2.支持对视频清晰度的调整，提供高清、超清、超高清的切换，方便用户在手机、电脑或者智慧黑板上观看；</w:t>
            </w:r>
          </w:p>
          <w:p w14:paraId="14BEC53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3.具有便捷的录制工具条，可快速录制，可移动；可实时查看录制进度，进行暂停、 开始、结束操作；</w:t>
            </w:r>
          </w:p>
          <w:p w14:paraId="7C38028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 xml:space="preserve">4.支持开启分享功能，实现即时直播，听课端无需下载软件，扫描二维码即可进入直播课堂并进行互动； </w:t>
            </w:r>
          </w:p>
          <w:p w14:paraId="327719E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5.开通直播后生成直播海报、直播码，易于分享，多人观看无压力，且支持手机端、PC端观看直播，可实现课堂实时评论；</w:t>
            </w:r>
          </w:p>
          <w:p w14:paraId="29183C4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6.录制视频可自动保存在本地，也可上传至云端教师空间，结束录制即生成回看视频，可快速浏览录制情况。</w:t>
            </w:r>
          </w:p>
          <w:p w14:paraId="154B8A1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 xml:space="preserve">四、多屏互动软件系统: </w:t>
            </w:r>
          </w:p>
          <w:p w14:paraId="4F9B98E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1.支持Android 4.0及IOS 6.0以上版本系统。</w:t>
            </w:r>
          </w:p>
          <w:p w14:paraId="36635BD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2.支持手机投屏，可通过该软件将手机屏幕画面实时投影到智慧黑板上。</w:t>
            </w:r>
          </w:p>
          <w:p w14:paraId="0D11D2F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3.可一键对试卷、课本等实物进行拍摄，将实物照片上传至智慧黑板中，并可通过移动端实现双向批注功能。</w:t>
            </w:r>
          </w:p>
          <w:p w14:paraId="17073C3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4.支持 Android、iOS、Windows系统的投屏画面，可支持不少于6个终端设备同时投屏，并自动分屏排布，可将任意一路画面全屏播放，并支持所投视频音频同时播放;支持多手机同时连接交互显示设备，可设置指定设备为主控设备。</w:t>
            </w:r>
          </w:p>
          <w:p w14:paraId="0498731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五、电子留言板</w:t>
            </w:r>
          </w:p>
          <w:p w14:paraId="3DBD6CF8">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1.教室内智慧黑板上点击电子留言板，可实现屏幕截图，实时任务预留；</w:t>
            </w:r>
          </w:p>
          <w:p w14:paraId="14567618">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2.截图操作灵活方便，支持手势拖拽边框缩放大小，可选择区域显示范围；</w:t>
            </w:r>
          </w:p>
          <w:p w14:paraId="53A746E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3.任务预留支持语文、数学、外语、值日、通知等学科分类，在智慧黑板上可分类查看；</w:t>
            </w:r>
          </w:p>
          <w:p w14:paraId="019E86FB">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4.智慧黑板上可查看/删除已留任务/通知内容，按学科语、数、外、通知等类别分别展示和查看，支持手势点击放大图片，手势滑动图片；</w:t>
            </w:r>
          </w:p>
          <w:p w14:paraId="745B510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5.电子留言板支持手势拖拽任意位置，拖拽至左侧或右侧后可自动收缩，不遮挡，再次点击可展开电子留言板，也可关闭工具栏；</w:t>
            </w:r>
          </w:p>
          <w:p w14:paraId="0EB5034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6.电子留言板可自定义皮肤颜色，不少于18种皮肤颜色，支持透明值设置；</w:t>
            </w:r>
          </w:p>
          <w:p w14:paraId="76BA838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六、教师专属教学平台</w:t>
            </w:r>
          </w:p>
          <w:p w14:paraId="25FAEA0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1.提供符合教师授课场景的教学桌面教学系统。</w:t>
            </w:r>
          </w:p>
          <w:p w14:paraId="0F2FC63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2.将教师授课常用应用放至主页，单击即可打开应用，方便教师快捷调用软件；</w:t>
            </w:r>
          </w:p>
          <w:p w14:paraId="5CD8E44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3.开机进入教学桌面，教师可按照自己使用习惯，更换常用软件、背景，形成教师的定制化桌面。可通过登录账户，在其他设备上同步展示教师定制化教学桌面；</w:t>
            </w:r>
          </w:p>
          <w:p w14:paraId="298EE03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4.U盘插入时，无需额外操作自动弹出U盘文件夹，方便教师直接选取U盘中内容；</w:t>
            </w:r>
          </w:p>
          <w:p w14:paraId="53A00D16">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5.支持手势操作，左右滑动方便教师快速切换主页、应用页及Windows桌面，下滑屏幕下移，方便教师点击大屏上方功能按钮，上滑调起系统设置，方便教师快捷设置系统；</w:t>
            </w:r>
          </w:p>
          <w:p w14:paraId="22D53C83">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6.支持三种（账号、扫码、U盘-key）登录方式，支持应用登录联动功能，教师登录系统后打开其他应用，可进行快捷登录，无需再次输入账户密码；</w:t>
            </w:r>
          </w:p>
          <w:p w14:paraId="7989D9E7">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7.支持在任意界面下，通过前置物理按键返回教学桌面；同时支持一键调出多任务窗口，将所有运行中应用进行展示，方便教师快速切换应用；</w:t>
            </w:r>
          </w:p>
          <w:p w14:paraId="1EB7FB27">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应用页分类显示应用，包含课件制作、教学工具、管理辅助、数字资源四类，方便教师快速找到相应应用；</w:t>
            </w:r>
          </w:p>
        </w:tc>
        <w:tc>
          <w:tcPr>
            <w:tcW w:w="628" w:type="dxa"/>
            <w:noWrap w:val="0"/>
            <w:vAlign w:val="center"/>
          </w:tcPr>
          <w:p w14:paraId="6B3DD59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627" w:type="dxa"/>
            <w:noWrap w:val="0"/>
            <w:vAlign w:val="center"/>
          </w:tcPr>
          <w:p w14:paraId="58775F91">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763" w:type="dxa"/>
            <w:noWrap w:val="0"/>
            <w:vAlign w:val="center"/>
          </w:tcPr>
          <w:p w14:paraId="7E560971">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7478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shd w:val="clear" w:color="auto" w:fill="auto"/>
            <w:noWrap w:val="0"/>
            <w:vAlign w:val="center"/>
          </w:tcPr>
          <w:p w14:paraId="2FAFA0AF">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w:t>
            </w:r>
          </w:p>
        </w:tc>
        <w:tc>
          <w:tcPr>
            <w:tcW w:w="814" w:type="dxa"/>
            <w:shd w:val="clear" w:color="auto" w:fill="auto"/>
            <w:noWrap w:val="0"/>
            <w:vAlign w:val="center"/>
          </w:tcPr>
          <w:p w14:paraId="07B33E1C">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Hans" w:bidi="ar-SA"/>
              </w:rPr>
            </w:pPr>
            <w:r>
              <w:rPr>
                <w:rFonts w:hint="eastAsia" w:ascii="仿宋" w:hAnsi="仿宋" w:eastAsia="仿宋" w:cs="仿宋"/>
                <w:bCs/>
                <w:szCs w:val="21"/>
                <w:highlight w:val="none"/>
              </w:rPr>
              <w:t>集控管理平台</w:t>
            </w:r>
          </w:p>
        </w:tc>
        <w:tc>
          <w:tcPr>
            <w:tcW w:w="6551" w:type="dxa"/>
            <w:shd w:val="clear" w:color="auto" w:fill="auto"/>
            <w:noWrap w:val="0"/>
            <w:vAlign w:val="center"/>
          </w:tcPr>
          <w:p w14:paraId="5865B354">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bCs/>
                <w:szCs w:val="21"/>
                <w:highlight w:val="none"/>
              </w:rPr>
            </w:pPr>
            <w:r>
              <w:rPr>
                <w:rFonts w:hint="eastAsia" w:ascii="仿宋" w:hAnsi="仿宋" w:eastAsia="仿宋" w:cs="仿宋"/>
                <w:b/>
                <w:bCs/>
                <w:szCs w:val="21"/>
                <w:highlight w:val="none"/>
              </w:rPr>
              <w:t>一、集控云平台</w:t>
            </w:r>
          </w:p>
          <w:p w14:paraId="555D63C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1.后台控制端采用 B/S 架构设计，可在 Windows、Linux、Android、IOS 等多种不同的操作系统上通过网页浏览器登录进行操作；</w:t>
            </w:r>
          </w:p>
          <w:p w14:paraId="1492EC0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2.安全管理：首次登录，切换环境登录时验证用户身份手机验证码，保障系统安全性。</w:t>
            </w:r>
          </w:p>
          <w:p w14:paraId="37044C1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3.多层级用户管理：可设置不同权限的管理员，分配地点管理校园设备；用户账号与云端账号统一，根据手机号自动获取用户信息；</w:t>
            </w:r>
          </w:p>
          <w:p w14:paraId="7A94C3A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二、设备控制</w:t>
            </w:r>
          </w:p>
          <w:p w14:paraId="54C46DD7">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1.设备详情：查看校园内所有设备的状态，包括在线、离线状态，教室名称、内存使用率、CPU使用率、C盘使用率，支持按照设备类型、设备名称进行查询筛选；支持按列表展示以及按缩略图展示； </w:t>
            </w:r>
          </w:p>
          <w:p w14:paraId="503B9448">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2.即时操作控制：批量对选定的受控设备进行关机、重启、触控切换（屏幕触控锁定、解锁），童锁切换、信号源切换、音量调节、打铃操作； </w:t>
            </w:r>
          </w:p>
          <w:p w14:paraId="6DF8019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3.定时操作控制：可远程对选定的设备做定时关机、定时打铃、定时切换信号源，实现单次、每日循环、每周循环、每月循环的定时控制。</w:t>
            </w:r>
          </w:p>
          <w:p w14:paraId="3F17A1E0">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4.控制列表：支持查看控制列表，查看立即控制、定时计划等内容；包含下发命令内容、执行时间、执行策略等内容； </w:t>
            </w:r>
          </w:p>
          <w:p w14:paraId="4AE2932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5.文件分发：支持多文件推送至任意选定的设备，包括文本、图片、pdf、word、excel、ppt、flash、音视频； </w:t>
            </w:r>
          </w:p>
          <w:p w14:paraId="3FE2C1F9">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6.软件管理：支持上传软件至平台，自动下发至桌面； </w:t>
            </w:r>
          </w:p>
          <w:p w14:paraId="2B1A2AF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三、校园文化</w:t>
            </w:r>
          </w:p>
          <w:p w14:paraId="1F2E97D2">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1.远程巡课：默认查看当前屏幕画面，实时监控当前设备桌面，支持同时查看设备不少于30台；可切换摄像头画面，包括学生画面、教师画面（搭配录播）同步教室声音；无需部署本地巡课服务器； </w:t>
            </w:r>
          </w:p>
          <w:p w14:paraId="1AC52CE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2.视频直播：本地无需部署直播服务器，无需绑定IP地址，云端直接开启直播； 用户可预约直播，选择日期、时间进行预约；直播开始时，接收端弹出10秒倒计时提醒，直播时间结束时，自动关闭直播； </w:t>
            </w:r>
          </w:p>
          <w:p w14:paraId="34FC4B12">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3.课间文化：选择音/视频下发至大屏，自定义时间自动播放；单次播放，每日/每周/每月定时播放；无需部署本地服务器； </w:t>
            </w:r>
          </w:p>
          <w:p w14:paraId="0672A13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四、数据统计</w:t>
            </w:r>
          </w:p>
          <w:p w14:paraId="4DCFA19D">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1.以图文形式对设备的使用情况进行数据统计，可以按照一定时间周期进行统计，也支持按日、周、月进行统计；</w:t>
            </w:r>
          </w:p>
          <w:p w14:paraId="461D546E">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2.统计内容包括设备数量、设备开机率、设备开机时长、软件使用时长、设备活跃度排行、设备使用时长分布、设备在线数量等，支持以统计图表显示及以excel格式导出； </w:t>
            </w:r>
          </w:p>
          <w:p w14:paraId="76F0997B">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3.区级管理员可查看该区域下所有学校设备数据，校级管理员可查看本校所有设备数据；</w:t>
            </w:r>
          </w:p>
          <w:p w14:paraId="160CA53B">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五、基础设置</w:t>
            </w:r>
          </w:p>
          <w:p w14:paraId="0A239FF3">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1.学校信息：支持查看学校信息，学校编号、设备授权数量、学校地址、校管理员名称、联系电话等；</w:t>
            </w:r>
          </w:p>
          <w:p w14:paraId="0F5375F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2.分组设置：可对学校的所有设备按年级或楼层等进行任意分组设置，并可以对分组进行修改、删除等操作；支持分组属性定义“教室”，包含多媒体教室、语音室、实验室、普通教室等类型；</w:t>
            </w:r>
          </w:p>
          <w:p w14:paraId="52DE9747">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3.设备设置：支持按照设备类型、设备名称等进行筛选；支持批量查看设备名称、班级名称、设备类型、设备序列号；支持批量移动设备、导出设备列表、批量删除设备；</w:t>
            </w:r>
          </w:p>
          <w:p w14:paraId="57511795">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4.用户设置：支持查看用户姓名、账号、分组权限，支持手机号开通用户，用户编辑、批量删除用户等功能；</w:t>
            </w:r>
          </w:p>
          <w:p w14:paraId="7AFEA84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5.登录日志：支持查看用户登录平台情况，包含用户账号、用户登录时IP地址、浏览器信息、操作系统、登陆时间等信息；支持根据时间段、用户账号、用户名称等进行对用户登录情况进行筛选；</w:t>
            </w:r>
          </w:p>
          <w:p w14:paraId="453A9F1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六、集控运维移动端</w:t>
            </w:r>
          </w:p>
          <w:p w14:paraId="5CACE17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1.首页：查看当前设备在线数量，设备在线率； </w:t>
            </w:r>
          </w:p>
          <w:p w14:paraId="2AB9C91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 xml:space="preserve">2.管理：实时查看在线离线设备，对一台或多台设备集中管理，可执行开机、关机、重启等操作； </w:t>
            </w:r>
          </w:p>
          <w:p w14:paraId="7169AA5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3.数据：实时查看全校设备使用情况：如设备活跃度、设备在线数量、设备使用时长分布等</w:t>
            </w:r>
          </w:p>
          <w:p w14:paraId="46FD2C6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4.我的：查看管理员基本信息：账户、角色、学校；查看设备控制命令异常数；</w:t>
            </w:r>
          </w:p>
          <w:p w14:paraId="30681C0B">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七、设备管理终端</w:t>
            </w:r>
          </w:p>
          <w:p w14:paraId="741DCCB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1.部署简单，设备连通互联网，输入对应学校编码，自动识别终端设备类型，完成部署；</w:t>
            </w:r>
          </w:p>
          <w:p w14:paraId="7DEC61E4">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2.系统依据学校名称自动生成学校编码，支持扫描二维码查询学校编码；</w:t>
            </w:r>
          </w:p>
          <w:p w14:paraId="10FAC88A">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3.窗口支持最小化隐藏到系统托盘，不影响教师日常使用；</w:t>
            </w:r>
          </w:p>
          <w:p w14:paraId="26D18DF1">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4.一键查看设备连接信息，包含Windows/office版本，硬盘、CPU、蓝牙状态（关闭状态下可进行开启）、内存、网络状态、内置电脑S/N号、固件版本号；</w:t>
            </w:r>
          </w:p>
          <w:p w14:paraId="784B397E">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5.系统还原、备份：一键备份数据并可系统还原至最新备份系统，解决系统异常等问题，如无最新备份系统，备份还原状态需要与硬件一键备份还原保持一致；</w:t>
            </w:r>
          </w:p>
          <w:p w14:paraId="0CB69CEF">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6.弹窗拦截：提供广告拦截 ，对广告弹窗实现一键拦截，默认直接开启拦截；</w:t>
            </w:r>
          </w:p>
          <w:p w14:paraId="4502D75C">
            <w:pPr>
              <w:keepNext w:val="0"/>
              <w:keepLines w:val="0"/>
              <w:pageBreakBefore w:val="0"/>
              <w:widowControl/>
              <w:numPr>
                <w:ilvl w:val="0"/>
                <w:numId w:val="0"/>
              </w:numPr>
              <w:kinsoku/>
              <w:wordWrap/>
              <w:overflowPunct/>
              <w:topLinePunct w:val="0"/>
              <w:autoSpaceDE/>
              <w:autoSpaceDN/>
              <w:bidi w:val="0"/>
              <w:adjustRightInd/>
              <w:spacing w:line="240" w:lineRule="auto"/>
              <w:ind w:leftChars="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看直播：展示该终端可看到的所有直播，在直播时间内，可进入直播进行观看；</w:t>
            </w:r>
          </w:p>
        </w:tc>
        <w:tc>
          <w:tcPr>
            <w:tcW w:w="628" w:type="dxa"/>
            <w:shd w:val="clear" w:color="auto" w:fill="auto"/>
            <w:noWrap w:val="0"/>
            <w:vAlign w:val="center"/>
          </w:tcPr>
          <w:p w14:paraId="1D20E3A4">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台</w:t>
            </w:r>
          </w:p>
        </w:tc>
        <w:tc>
          <w:tcPr>
            <w:tcW w:w="627" w:type="dxa"/>
            <w:noWrap w:val="0"/>
            <w:vAlign w:val="center"/>
          </w:tcPr>
          <w:p w14:paraId="757AC41C">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763" w:type="dxa"/>
            <w:noWrap w:val="0"/>
            <w:vAlign w:val="center"/>
          </w:tcPr>
          <w:p w14:paraId="683B878F">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r w14:paraId="58B4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shd w:val="clear" w:color="auto" w:fill="auto"/>
            <w:noWrap w:val="0"/>
            <w:vAlign w:val="center"/>
          </w:tcPr>
          <w:p w14:paraId="12C5DCE8">
            <w:pPr>
              <w:keepNext w:val="0"/>
              <w:keepLines w:val="0"/>
              <w:pageBreakBefore w:val="0"/>
              <w:tabs>
                <w:tab w:val="left" w:pos="5250"/>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814" w:type="dxa"/>
            <w:shd w:val="clear" w:color="auto" w:fill="auto"/>
            <w:noWrap w:val="0"/>
            <w:vAlign w:val="center"/>
          </w:tcPr>
          <w:p w14:paraId="60D22264">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视频展台</w:t>
            </w:r>
          </w:p>
        </w:tc>
        <w:tc>
          <w:tcPr>
            <w:tcW w:w="6551" w:type="dxa"/>
            <w:shd w:val="clear" w:color="auto" w:fill="auto"/>
            <w:noWrap w:val="0"/>
            <w:vAlign w:val="center"/>
          </w:tcPr>
          <w:p w14:paraId="31DDB4B6">
            <w:pPr>
              <w:keepNext w:val="0"/>
              <w:keepLines w:val="0"/>
              <w:pageBreakBefore w:val="0"/>
              <w:numPr>
                <w:ilvl w:val="0"/>
                <w:numId w:val="8"/>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硬件要求</w:t>
            </w:r>
          </w:p>
          <w:p w14:paraId="6E7C70F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1. 整机采用USB方式供电，支持壁挂和桌面两种安装方式，托板边角采用圆弧倒角设计，无需气压杆支撑。</w:t>
            </w:r>
          </w:p>
          <w:p w14:paraId="2AE6D2CE">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2. 外观材质：兼顾教学环境，保护师生安全，采用ABS材质。</w:t>
            </w:r>
          </w:p>
          <w:p w14:paraId="10E1AB1E">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★3. 整机采用高清摄像头设计， 镜头≥1600W像素，中心线≥1800 线，四周线≥1400 线，分辨率（解析度）≥4624×3468，画面展示更加清晰。（</w:t>
            </w:r>
            <w:r>
              <w:rPr>
                <w:rFonts w:hint="eastAsia" w:ascii="仿宋" w:hAnsi="仿宋" w:eastAsia="仿宋" w:cs="仿宋"/>
                <w:color w:val="000000" w:themeColor="text1"/>
                <w:sz w:val="21"/>
                <w:szCs w:val="21"/>
                <w:lang w:val="en-US" w:eastAsia="zh-CN"/>
                <w14:textFill>
                  <w14:solidFill>
                    <w14:schemeClr w14:val="tx1"/>
                  </w14:solidFill>
                </w14:textFill>
              </w:rPr>
              <w:t>提供检验检测中心所出具的检测报告复印件或扫描件</w:t>
            </w:r>
            <w:r>
              <w:rPr>
                <w:rFonts w:hint="eastAsia" w:ascii="仿宋" w:hAnsi="仿宋" w:eastAsia="仿宋" w:cs="仿宋"/>
                <w:lang w:val="en-US" w:eastAsia="zh-CN"/>
              </w:rPr>
              <w:t>）</w:t>
            </w:r>
          </w:p>
          <w:p w14:paraId="36DCB95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4.变焦：12倍数字变焦</w:t>
            </w:r>
          </w:p>
          <w:p w14:paraId="51865D0F">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5.图像色彩：24位及以上。</w:t>
            </w:r>
          </w:p>
          <w:p w14:paraId="1F0D0674">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6.摄像头支持JPG图片拍摄及MP4视频录制。</w:t>
            </w:r>
          </w:p>
          <w:p w14:paraId="04B46E8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7.整机内置高灵敏麦克风，满足教学录制需求。</w:t>
            </w:r>
          </w:p>
          <w:p w14:paraId="50C628E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8.具备LED补光灯按键。</w:t>
            </w:r>
          </w:p>
          <w:p w14:paraId="0D28A648">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9.拍摄幅面：A4及以上。</w:t>
            </w:r>
          </w:p>
          <w:p w14:paraId="6B9904F1">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10.展台托板具有磁吸结构设计，在合上托板后，吸附在上盖内侧，确保安全。</w:t>
            </w:r>
          </w:p>
          <w:p w14:paraId="2CB9853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11.展台托板可承重3kg。</w:t>
            </w:r>
          </w:p>
          <w:p w14:paraId="511E8FD0">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二、软件要求</w:t>
            </w:r>
          </w:p>
          <w:p w14:paraId="70B0932F">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1.根据教学语言环境可设置中、英文切换。</w:t>
            </w:r>
          </w:p>
          <w:p w14:paraId="52A30B63">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2.展台软件启动后自动弹出手势操作提醒，并在一段时间后自动关闭。</w:t>
            </w:r>
          </w:p>
          <w:p w14:paraId="6F08C6F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3.使用过程中可通过2指进行缩放，单指移动画面，批注状态下支持手背擦除。</w:t>
            </w:r>
          </w:p>
          <w:p w14:paraId="4D146AAE">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4.支持对比联动功能，选择对比图片中的任意一张进行旋转、移动、放大其余图片也同时完成该操作。</w:t>
            </w:r>
          </w:p>
          <w:p w14:paraId="70C08797">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5.支持六张图片及以上同屏对比，每张图片独立批注，不可跨区域批注，并可对单张图片进行旋转、全屏、缩放、删除等操作。</w:t>
            </w:r>
          </w:p>
          <w:p w14:paraId="1CABCE6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6.为增强文字显示对比度，具备AI拍照的功能，并可根据的实际使用需求开启或关闭。</w:t>
            </w:r>
          </w:p>
          <w:p w14:paraId="14128F2A">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7.可通过屏幕左下画面缩略图，在展示画面放大的情况下，快速移动到达画面任意位置，实现鸟瞰功能。</w:t>
            </w:r>
          </w:p>
          <w:p w14:paraId="2B1DD10F">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lang w:val="en-US" w:eastAsia="zh-CN"/>
              </w:rPr>
              <w:t>8.可对展台性能进行检测，包含但不限于硬件连线连接情况与摄像头占用情况。</w:t>
            </w:r>
          </w:p>
        </w:tc>
        <w:tc>
          <w:tcPr>
            <w:tcW w:w="628" w:type="dxa"/>
            <w:shd w:val="clear" w:color="auto" w:fill="auto"/>
            <w:noWrap w:val="0"/>
            <w:vAlign w:val="center"/>
          </w:tcPr>
          <w:p w14:paraId="4CB1F2A2">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台</w:t>
            </w:r>
          </w:p>
        </w:tc>
        <w:tc>
          <w:tcPr>
            <w:tcW w:w="627" w:type="dxa"/>
            <w:noWrap w:val="0"/>
            <w:vAlign w:val="center"/>
          </w:tcPr>
          <w:p w14:paraId="082A270D">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763" w:type="dxa"/>
            <w:noWrap w:val="0"/>
            <w:vAlign w:val="center"/>
          </w:tcPr>
          <w:p w14:paraId="45D7C8DE">
            <w:pPr>
              <w:keepNext w:val="0"/>
              <w:keepLines w:val="0"/>
              <w:pageBreakBefore w:val="0"/>
              <w:kinsoku/>
              <w:wordWrap/>
              <w:overflowPunct/>
              <w:topLinePunct w:val="0"/>
              <w:autoSpaceDE/>
              <w:autoSpaceDN/>
              <w:bidi w:val="0"/>
              <w:adjustRightInd/>
              <w:spacing w:line="24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w:t>
            </w:r>
          </w:p>
        </w:tc>
      </w:tr>
    </w:tbl>
    <w:p w14:paraId="374BAB74">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本采购清单中所列技术规格或主要参数为最低要求，不允许负偏离，否则将承担其投标被视为非实质性响应投标的风险。</w:t>
      </w:r>
    </w:p>
    <w:p w14:paraId="241C7C77">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p>
    <w:p w14:paraId="19BA0986">
      <w:pPr>
        <w:ind w:firstLine="481"/>
        <w:rPr>
          <w:rFonts w:hint="default" w:ascii="仿宋" w:hAnsi="仿宋" w:eastAsia="仿宋" w:cs="仿宋"/>
          <w:b/>
          <w:bCs/>
          <w:sz w:val="28"/>
          <w:szCs w:val="36"/>
          <w:lang w:val="en-US" w:eastAsia="zh-CN"/>
        </w:rPr>
      </w:pPr>
    </w:p>
    <w:p w14:paraId="1D26CDCC">
      <w:pPr>
        <w:numPr>
          <w:ilvl w:val="0"/>
          <w:numId w:val="0"/>
        </w:numPr>
        <w:spacing w:line="360" w:lineRule="auto"/>
        <w:contextualSpacing/>
        <w:rPr>
          <w:rFonts w:hint="default" w:ascii="宋体" w:hAnsi="宋体" w:eastAsia="宋体" w:cs="宋体"/>
          <w:b/>
          <w:sz w:val="24"/>
          <w:szCs w:val="24"/>
          <w:highlight w:val="none"/>
          <w:lang w:val="en-US" w:eastAsia="zh-CN"/>
        </w:rPr>
      </w:pPr>
    </w:p>
    <w:p w14:paraId="22EE8CD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bCs/>
          <w:color w:val="000000"/>
          <w:kern w:val="0"/>
          <w:sz w:val="24"/>
          <w:szCs w:val="24"/>
          <w:shd w:val="clear" w:color="auto" w:fill="FFFFFF"/>
          <w:lang w:val="zh-CN" w:eastAsia="zh-CN"/>
        </w:rPr>
        <w:t>三、</w:t>
      </w:r>
      <w:r>
        <w:rPr>
          <w:rFonts w:hint="eastAsia" w:ascii="宋体" w:hAnsi="宋体" w:eastAsia="宋体" w:cs="宋体"/>
          <w:b w:val="0"/>
          <w:bCs w:val="0"/>
          <w:color w:val="000000"/>
          <w:kern w:val="0"/>
          <w:sz w:val="24"/>
          <w:szCs w:val="24"/>
          <w:shd w:val="clear" w:color="auto" w:fill="FFFFFF"/>
          <w:lang w:val="en-US" w:eastAsia="zh-CN"/>
        </w:rPr>
        <w:t>采购标的执行标准</w:t>
      </w:r>
    </w:p>
    <w:p w14:paraId="789963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执行按照国家相关标准、行业标准、地方标准或者其他标准、规范</w:t>
      </w:r>
      <w:r>
        <w:rPr>
          <w:rFonts w:hint="eastAsia" w:ascii="宋体" w:hAnsi="宋体" w:eastAsia="宋体" w:cs="宋体"/>
          <w:color w:val="000000"/>
          <w:kern w:val="0"/>
          <w:sz w:val="24"/>
          <w:szCs w:val="24"/>
          <w:shd w:val="clear" w:color="auto" w:fill="FFFFFF"/>
          <w:lang w:eastAsia="zh-CN"/>
        </w:rPr>
        <w:t>。</w:t>
      </w:r>
    </w:p>
    <w:p w14:paraId="64C8290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四、</w:t>
      </w:r>
      <w:r>
        <w:rPr>
          <w:rFonts w:hint="eastAsia" w:ascii="宋体" w:hAnsi="宋体" w:eastAsia="宋体" w:cs="宋体"/>
          <w:color w:val="000000"/>
          <w:kern w:val="0"/>
          <w:sz w:val="24"/>
          <w:szCs w:val="24"/>
          <w:shd w:val="clear" w:color="auto" w:fill="FFFFFF"/>
        </w:rPr>
        <w:t>服务标准、期限、效率等要求</w:t>
      </w:r>
    </w:p>
    <w:p w14:paraId="793BA8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1、合同履行期限：供货期（工期）：合同签订后30日历天。</w:t>
      </w:r>
    </w:p>
    <w:p w14:paraId="3A5CCC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zh-CN" w:eastAsia="zh-CN"/>
        </w:rPr>
        <w:t>2、质量要求：合格（满足国家相关法律规定和现行行业标准与规范和招标文件要求）</w:t>
      </w:r>
      <w:r>
        <w:rPr>
          <w:rFonts w:hint="eastAsia" w:ascii="宋体" w:hAnsi="宋体" w:eastAsia="宋体" w:cs="宋体"/>
          <w:color w:val="000000"/>
          <w:kern w:val="0"/>
          <w:sz w:val="24"/>
          <w:szCs w:val="24"/>
          <w:shd w:val="clear" w:color="auto" w:fill="FFFFFF"/>
          <w:lang w:val="en-US" w:eastAsia="zh-CN"/>
        </w:rPr>
        <w:t>。</w:t>
      </w:r>
    </w:p>
    <w:p w14:paraId="4FE5900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五、</w:t>
      </w:r>
      <w:r>
        <w:rPr>
          <w:rFonts w:hint="eastAsia" w:ascii="宋体" w:hAnsi="宋体" w:eastAsia="宋体" w:cs="宋体"/>
          <w:color w:val="000000"/>
          <w:kern w:val="0"/>
          <w:sz w:val="24"/>
          <w:szCs w:val="24"/>
          <w:shd w:val="clear" w:color="auto" w:fill="FFFFFF"/>
        </w:rPr>
        <w:t>验收标准</w:t>
      </w:r>
    </w:p>
    <w:p w14:paraId="480B471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3A711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1、按照国家相关标准、行业标准、地方标准或者其他标准、规范验收（与采购标的执行标准一致，选填）；</w:t>
      </w:r>
    </w:p>
    <w:p w14:paraId="1BA373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2、按照招标文件要求、投标文件响应和承诺验收；</w:t>
      </w:r>
    </w:p>
    <w:p w14:paraId="643143C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b/>
          <w:bCs/>
          <w:color w:val="000000"/>
          <w:kern w:val="0"/>
          <w:sz w:val="24"/>
          <w:szCs w:val="24"/>
          <w:shd w:val="clear" w:color="auto" w:fill="FFFFFF"/>
          <w:lang w:val="zh-CN" w:eastAsia="zh-CN"/>
        </w:rPr>
        <w:t>六、</w:t>
      </w:r>
      <w:r>
        <w:rPr>
          <w:rFonts w:hint="eastAsia" w:ascii="宋体" w:hAnsi="宋体" w:eastAsia="宋体" w:cs="宋体"/>
          <w:color w:val="000000"/>
          <w:kern w:val="0"/>
          <w:sz w:val="24"/>
          <w:szCs w:val="24"/>
          <w:shd w:val="clear" w:color="auto" w:fill="FFFFFF"/>
          <w:lang w:val="en-US" w:eastAsia="zh-CN"/>
        </w:rPr>
        <w:t>采购标的的其他技术、服务等要求</w:t>
      </w:r>
    </w:p>
    <w:p w14:paraId="340C8C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1、投标人须明确投标产品的厂家、产地、品牌、详细参数，否则为无效投标。</w:t>
      </w:r>
    </w:p>
    <w:p w14:paraId="27BD92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 xml:space="preserve">2、投标人应就本项目（每包或者标段）完整投标，投标人所投产品必须满足招标文件要求，否则为无效投标。 </w:t>
      </w:r>
    </w:p>
    <w:p w14:paraId="1F76C8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 xml:space="preserve">3、所投产品符合国家质量检测标准和本招标文件规定标准的全新正品现货。 </w:t>
      </w:r>
    </w:p>
    <w:p w14:paraId="5B008F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4、本项目为交钥匙工程（包含货物采购、包装、运输、装卸、备品备件、专用工具、特殊工具、保险、安装调试、检测验收、现场协调、人员培训、质保、税金等一切费用）。</w:t>
      </w:r>
    </w:p>
    <w:p w14:paraId="62128A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5、投标总价中包含运输费、安装费、装卸费等一切相关费用，投标人在报价时应充分考虑项目地域分布等方面存在的差异。中标人应全部送到指定地点并按要求安装到位。投标文件中须承诺送货到指定地点，并安装调试，产品正常使用但需求中未列出的物品，投标人也必须免费提供，以保证设备正常使用。</w:t>
      </w:r>
    </w:p>
    <w:p w14:paraId="60B3FBE2">
      <w:pPr>
        <w:widowControl/>
        <w:shd w:val="clear" w:color="auto" w:fill="FFFFFF"/>
        <w:spacing w:line="360" w:lineRule="auto"/>
        <w:ind w:firstLine="482" w:firstLineChars="200"/>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七、</w:t>
      </w:r>
      <w:r>
        <w:rPr>
          <w:rFonts w:hint="eastAsia" w:ascii="宋体" w:hAnsi="宋体" w:eastAsia="宋体" w:cs="宋体"/>
          <w:b w:val="0"/>
          <w:bCs/>
          <w:sz w:val="24"/>
          <w:szCs w:val="24"/>
          <w:highlight w:val="none"/>
          <w:lang w:val="zh-CN"/>
        </w:rPr>
        <w:t>本项目预算金额及最高限价：</w:t>
      </w:r>
      <w:r>
        <w:rPr>
          <w:rFonts w:hint="eastAsia" w:ascii="宋体" w:hAnsi="宋体" w:eastAsia="宋体" w:cs="宋体"/>
          <w:b/>
          <w:bCs/>
          <w:color w:val="000000"/>
          <w:kern w:val="0"/>
          <w:sz w:val="24"/>
          <w:szCs w:val="24"/>
          <w:highlight w:val="none"/>
          <w:lang w:val="en-US" w:eastAsia="zh-CN"/>
        </w:rPr>
        <w:t>3114</w:t>
      </w:r>
      <w:r>
        <w:rPr>
          <w:rFonts w:hint="eastAsia" w:ascii="宋体" w:hAnsi="宋体" w:eastAsia="宋体" w:cs="宋体"/>
          <w:b/>
          <w:bCs/>
          <w:color w:val="000000"/>
          <w:kern w:val="0"/>
          <w:sz w:val="24"/>
          <w:szCs w:val="24"/>
          <w:highlight w:val="none"/>
        </w:rPr>
        <w:t>000.00</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3114</w:t>
      </w:r>
      <w:r>
        <w:rPr>
          <w:rFonts w:hint="eastAsia" w:ascii="宋体" w:hAnsi="宋体" w:eastAsia="宋体" w:cs="宋体"/>
          <w:b/>
          <w:bCs/>
          <w:color w:val="000000"/>
          <w:kern w:val="0"/>
          <w:sz w:val="24"/>
          <w:szCs w:val="24"/>
          <w:highlight w:val="none"/>
        </w:rPr>
        <w:t>000.00</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lang w:eastAsia="zh-CN"/>
        </w:rPr>
        <w:t>（其中第一标段：</w:t>
      </w:r>
      <w:r>
        <w:rPr>
          <w:rFonts w:hint="eastAsia" w:ascii="宋体" w:hAnsi="宋体" w:eastAsia="宋体" w:cs="宋体"/>
          <w:b/>
          <w:bCs/>
          <w:color w:val="000000"/>
          <w:kern w:val="0"/>
          <w:sz w:val="24"/>
          <w:szCs w:val="24"/>
          <w:highlight w:val="none"/>
          <w:lang w:val="en-US" w:eastAsia="zh-CN"/>
        </w:rPr>
        <w:t>1849000.00</w:t>
      </w:r>
      <w:r>
        <w:rPr>
          <w:rFonts w:hint="eastAsia" w:ascii="宋体" w:hAnsi="宋体" w:eastAsia="宋体" w:cs="宋体"/>
          <w:b/>
          <w:bCs/>
          <w:color w:val="000000"/>
          <w:kern w:val="0"/>
          <w:sz w:val="24"/>
          <w:szCs w:val="24"/>
          <w:highlight w:val="none"/>
          <w:lang w:eastAsia="zh-CN"/>
        </w:rPr>
        <w:t>元；第二标段：</w:t>
      </w:r>
      <w:r>
        <w:rPr>
          <w:rFonts w:hint="eastAsia" w:ascii="宋体" w:hAnsi="宋体" w:eastAsia="宋体" w:cs="宋体"/>
          <w:b/>
          <w:bCs/>
          <w:color w:val="000000"/>
          <w:kern w:val="0"/>
          <w:sz w:val="24"/>
          <w:szCs w:val="24"/>
          <w:highlight w:val="none"/>
          <w:lang w:val="en-US" w:eastAsia="zh-CN"/>
        </w:rPr>
        <w:t>745000.00</w:t>
      </w:r>
      <w:r>
        <w:rPr>
          <w:rFonts w:hint="eastAsia" w:ascii="宋体" w:hAnsi="宋体" w:eastAsia="宋体" w:cs="宋体"/>
          <w:b/>
          <w:bCs/>
          <w:color w:val="000000"/>
          <w:kern w:val="0"/>
          <w:sz w:val="24"/>
          <w:szCs w:val="24"/>
          <w:highlight w:val="none"/>
          <w:lang w:eastAsia="zh-CN"/>
        </w:rPr>
        <w:t>元；第三标段：</w:t>
      </w:r>
      <w:r>
        <w:rPr>
          <w:rFonts w:hint="eastAsia" w:ascii="宋体" w:hAnsi="宋体" w:eastAsia="宋体" w:cs="宋体"/>
          <w:b/>
          <w:bCs/>
          <w:color w:val="000000"/>
          <w:kern w:val="0"/>
          <w:sz w:val="24"/>
          <w:szCs w:val="24"/>
          <w:highlight w:val="none"/>
          <w:lang w:val="en-US" w:eastAsia="zh-CN"/>
        </w:rPr>
        <w:t>520000.00</w:t>
      </w:r>
      <w:r>
        <w:rPr>
          <w:rFonts w:hint="eastAsia" w:ascii="宋体" w:hAnsi="宋体" w:eastAsia="宋体" w:cs="宋体"/>
          <w:b/>
          <w:bCs/>
          <w:color w:val="000000"/>
          <w:kern w:val="0"/>
          <w:sz w:val="24"/>
          <w:szCs w:val="24"/>
          <w:highlight w:val="none"/>
          <w:lang w:eastAsia="zh-CN"/>
        </w:rPr>
        <w:t>元）</w:t>
      </w:r>
    </w:p>
    <w:p w14:paraId="45E631AA">
      <w:pPr>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lang w:val="zh-CN"/>
        </w:rPr>
        <w:t>资金支付</w:t>
      </w:r>
    </w:p>
    <w:p w14:paraId="536DC7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（一）支付方式：银行转账。</w:t>
      </w:r>
    </w:p>
    <w:p w14:paraId="573B35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（二）支付时间及条件：供货或服务完毕并通过验收支付中标金额的97%，预留中标价3%的质量保证金，一年后无质量问题予以结清</w:t>
      </w:r>
      <w:r>
        <w:rPr>
          <w:rFonts w:hint="eastAsia" w:ascii="宋体" w:hAnsi="宋体" w:eastAsia="宋体" w:cs="宋体"/>
          <w:color w:val="000000"/>
          <w:kern w:val="0"/>
          <w:sz w:val="24"/>
          <w:szCs w:val="24"/>
          <w:shd w:val="clear" w:color="auto" w:fill="FFFFFF"/>
          <w:lang w:eastAsia="zh-CN"/>
        </w:rPr>
        <w:t>。</w:t>
      </w: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69BF1360">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目名称：襄城县第一初级中学北校区基本办公、教学及生活设备设施购置项目</w:t>
            </w:r>
          </w:p>
          <w:p w14:paraId="5E6DC8D3">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项目编号：襄财招标采购-2025-46</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5C43A436">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名</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称：襄城县</w:t>
            </w:r>
            <w:r>
              <w:rPr>
                <w:rFonts w:hint="eastAsia" w:ascii="宋体" w:hAnsi="宋体" w:eastAsia="宋体" w:cs="宋体"/>
                <w:szCs w:val="21"/>
                <w:highlight w:val="none"/>
                <w:lang w:val="en-US" w:eastAsia="zh-CN"/>
              </w:rPr>
              <w:t>教育体育局</w:t>
            </w:r>
          </w:p>
          <w:p w14:paraId="7CE69CC1">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址：襄城县 </w:t>
            </w:r>
          </w:p>
          <w:p w14:paraId="7BA29CE7">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刘赟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13643749664</w:t>
            </w:r>
            <w:r>
              <w:rPr>
                <w:rFonts w:hint="eastAsia" w:ascii="宋体" w:hAnsi="宋体" w:eastAsia="宋体" w:cs="宋体"/>
                <w:szCs w:val="21"/>
                <w:highlight w:val="none"/>
              </w:rPr>
              <w:t xml:space="preserve"> </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预算金额：3114</w:t>
            </w:r>
            <w:r>
              <w:rPr>
                <w:rFonts w:hint="eastAsia" w:ascii="宋体" w:hAnsi="宋体" w:eastAsia="宋体" w:cs="宋体"/>
                <w:b/>
                <w:bCs/>
                <w:color w:val="000000"/>
                <w:kern w:val="0"/>
                <w:sz w:val="24"/>
                <w:szCs w:val="24"/>
                <w:highlight w:val="none"/>
              </w:rPr>
              <w:t>000.00</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lang w:eastAsia="zh-CN"/>
              </w:rPr>
              <w:t>（其中第一标段：</w:t>
            </w:r>
            <w:r>
              <w:rPr>
                <w:rFonts w:hint="eastAsia" w:ascii="宋体" w:hAnsi="宋体" w:eastAsia="宋体" w:cs="宋体"/>
                <w:b/>
                <w:bCs/>
                <w:color w:val="000000"/>
                <w:kern w:val="0"/>
                <w:sz w:val="24"/>
                <w:szCs w:val="24"/>
                <w:highlight w:val="none"/>
                <w:lang w:val="en-US" w:eastAsia="zh-CN"/>
              </w:rPr>
              <w:t>1849000.00</w:t>
            </w:r>
            <w:r>
              <w:rPr>
                <w:rFonts w:hint="eastAsia" w:ascii="宋体" w:hAnsi="宋体" w:eastAsia="宋体" w:cs="宋体"/>
                <w:b/>
                <w:bCs/>
                <w:color w:val="000000"/>
                <w:kern w:val="0"/>
                <w:sz w:val="24"/>
                <w:szCs w:val="24"/>
                <w:highlight w:val="none"/>
                <w:lang w:eastAsia="zh-CN"/>
              </w:rPr>
              <w:t>元；第二标段：</w:t>
            </w:r>
            <w:r>
              <w:rPr>
                <w:rFonts w:hint="eastAsia" w:ascii="宋体" w:hAnsi="宋体" w:eastAsia="宋体" w:cs="宋体"/>
                <w:b/>
                <w:bCs/>
                <w:color w:val="000000"/>
                <w:kern w:val="0"/>
                <w:sz w:val="24"/>
                <w:szCs w:val="24"/>
                <w:highlight w:val="none"/>
                <w:lang w:val="en-US" w:eastAsia="zh-CN"/>
              </w:rPr>
              <w:t>745000.00</w:t>
            </w:r>
            <w:r>
              <w:rPr>
                <w:rFonts w:hint="eastAsia" w:ascii="宋体" w:hAnsi="宋体" w:eastAsia="宋体" w:cs="宋体"/>
                <w:b/>
                <w:bCs/>
                <w:color w:val="000000"/>
                <w:kern w:val="0"/>
                <w:sz w:val="24"/>
                <w:szCs w:val="24"/>
                <w:highlight w:val="none"/>
                <w:lang w:eastAsia="zh-CN"/>
              </w:rPr>
              <w:t>元；第三标段：</w:t>
            </w:r>
            <w:r>
              <w:rPr>
                <w:rFonts w:hint="eastAsia" w:ascii="宋体" w:hAnsi="宋体" w:eastAsia="宋体" w:cs="宋体"/>
                <w:b/>
                <w:bCs/>
                <w:color w:val="000000"/>
                <w:kern w:val="0"/>
                <w:sz w:val="24"/>
                <w:szCs w:val="24"/>
                <w:highlight w:val="none"/>
                <w:lang w:val="en-US" w:eastAsia="zh-CN"/>
              </w:rPr>
              <w:t>520000.00</w:t>
            </w:r>
            <w:r>
              <w:rPr>
                <w:rFonts w:hint="eastAsia" w:ascii="宋体" w:hAnsi="宋体" w:eastAsia="宋体" w:cs="宋体"/>
                <w:b/>
                <w:bCs/>
                <w:color w:val="000000"/>
                <w:kern w:val="0"/>
                <w:sz w:val="24"/>
                <w:szCs w:val="24"/>
                <w:highlight w:val="none"/>
                <w:lang w:eastAsia="zh-CN"/>
              </w:rPr>
              <w:t>元）</w:t>
            </w: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2026 </w:t>
            </w:r>
            <w:r>
              <w:rPr>
                <w:rFonts w:hint="eastAsia" w:ascii="宋体" w:hAnsi="宋体" w:eastAsia="宋体" w:cs="宋体"/>
                <w:sz w:val="24"/>
                <w:szCs w:val="24"/>
                <w:lang w:val="zh-CN"/>
              </w:rPr>
              <w:t>年</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28</w:t>
            </w:r>
            <w:bookmarkStart w:id="46" w:name="_GoBack"/>
            <w:bookmarkEnd w:id="46"/>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635045C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29C3D32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2、本次采购标的对应的中小企业划分标准所属行业：制造业（参考《国民经济行业分类》（GB/T4754-2017））。</w:t>
            </w:r>
          </w:p>
          <w:p w14:paraId="3FAC281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0D2A4F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7FA049DF">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68A0F17D">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35F715EC">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40"/>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40"/>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5EE930D">
      <w:pPr>
        <w:widowControl/>
        <w:jc w:val="center"/>
        <w:rPr>
          <w:rFonts w:hint="eastAsia" w:ascii="宋体" w:hAnsi="宋体" w:eastAsia="宋体" w:cs="宋体"/>
          <w:b/>
          <w:kern w:val="0"/>
          <w:sz w:val="32"/>
          <w:szCs w:val="32"/>
          <w:highlight w:val="none"/>
        </w:rPr>
      </w:pPr>
      <w:bookmarkStart w:id="25"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5"/>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6" w:name="_Toc55293554"/>
      <w:r>
        <w:rPr>
          <w:rFonts w:hint="eastAsia" w:ascii="宋体" w:hAnsi="宋体" w:eastAsia="宋体" w:cs="宋体"/>
          <w:b/>
          <w:kern w:val="0"/>
          <w:sz w:val="24"/>
          <w:szCs w:val="24"/>
          <w:highlight w:val="none"/>
        </w:rPr>
        <w:t>一、概念释义</w:t>
      </w:r>
      <w:bookmarkEnd w:id="26"/>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5"/>
      <w:r>
        <w:rPr>
          <w:rFonts w:hint="eastAsia" w:ascii="宋体" w:hAnsi="宋体" w:eastAsia="宋体" w:cs="宋体"/>
          <w:b/>
          <w:kern w:val="0"/>
          <w:sz w:val="24"/>
          <w:szCs w:val="24"/>
          <w:highlight w:val="none"/>
        </w:rPr>
        <w:t>二、招标文件说明</w:t>
      </w:r>
      <w:bookmarkEnd w:id="27"/>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6"/>
      <w:r>
        <w:rPr>
          <w:rFonts w:hint="eastAsia" w:ascii="宋体" w:hAnsi="宋体" w:eastAsia="宋体" w:cs="宋体"/>
          <w:b/>
          <w:kern w:val="0"/>
          <w:sz w:val="24"/>
          <w:szCs w:val="24"/>
          <w:highlight w:val="none"/>
        </w:rPr>
        <w:t>三、投标文件的编制</w:t>
      </w:r>
      <w:bookmarkEnd w:id="28"/>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7"/>
      <w:r>
        <w:rPr>
          <w:rFonts w:hint="eastAsia" w:ascii="宋体" w:hAnsi="宋体" w:eastAsia="宋体" w:cs="宋体"/>
          <w:b/>
          <w:kern w:val="0"/>
          <w:sz w:val="24"/>
          <w:szCs w:val="24"/>
          <w:highlight w:val="none"/>
        </w:rPr>
        <w:t>四、投标文件的提交</w:t>
      </w:r>
      <w:bookmarkEnd w:id="29"/>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8"/>
      <w:r>
        <w:rPr>
          <w:rFonts w:hint="eastAsia" w:ascii="宋体" w:hAnsi="宋体" w:eastAsia="宋体" w:cs="宋体"/>
          <w:b/>
          <w:kern w:val="0"/>
          <w:sz w:val="24"/>
          <w:szCs w:val="24"/>
          <w:highlight w:val="none"/>
        </w:rPr>
        <w:t>五、开标和评标</w:t>
      </w:r>
      <w:bookmarkEnd w:id="30"/>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9"/>
      <w:r>
        <w:rPr>
          <w:rFonts w:hint="eastAsia" w:ascii="宋体" w:hAnsi="宋体" w:eastAsia="宋体" w:cs="宋体"/>
          <w:b/>
          <w:kern w:val="0"/>
          <w:sz w:val="24"/>
          <w:szCs w:val="24"/>
          <w:highlight w:val="none"/>
        </w:rPr>
        <w:t>六、定标和授予合同</w:t>
      </w:r>
      <w:bookmarkEnd w:id="31"/>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2" w:name="_Toc55293560"/>
      <w:r>
        <w:rPr>
          <w:rFonts w:hint="eastAsia" w:ascii="宋体" w:hAnsi="宋体" w:eastAsia="宋体" w:cs="宋体"/>
          <w:b/>
          <w:kern w:val="0"/>
          <w:sz w:val="32"/>
          <w:szCs w:val="32"/>
          <w:highlight w:val="none"/>
        </w:rPr>
        <w:t>第五章 政府采购政策功能</w:t>
      </w:r>
      <w:bookmarkEnd w:id="32"/>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3"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3"/>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30"/>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5AE2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EF0C2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2E105E9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014389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BC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8F2B7D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2A9D2A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5A59C6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59E5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0B64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6F368C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5E65646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184A33B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5792052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3A98EC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21BFCF2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2B0D116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61A6DE6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14F6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4A1298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4D0AB3BA">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65051D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41D7054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0E63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9231DF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321F8BC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4954A76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1E2D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1EDED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71B82B5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4560332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C13FD0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3EB8FE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580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288E2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B5B9E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4CCE4AB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3CFF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32C3CF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74A6F5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435658A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7843E5E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7E9CEF0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028CDE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4D52920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41511B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769F1D6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68DEEF5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4FD6BE2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16832B3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610D4C0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4704D7F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1A84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BD2618">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1480F5F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12E2B4B4">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1DE04C79">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73FD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0554B309">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561021D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4A0373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4" w:name="baidusnap2"/>
            <w:bookmarkEnd w:id="34"/>
            <w:r>
              <w:rPr>
                <w:rFonts w:hint="eastAsia" w:ascii="宋体" w:hAnsi="宋体" w:eastAsia="宋体" w:cs="宋体"/>
                <w:sz w:val="24"/>
                <w:szCs w:val="24"/>
                <w:lang w:val="zh-CN"/>
              </w:rPr>
              <w:t>提供未为本项目提供整体设计、</w:t>
            </w:r>
            <w:bookmarkStart w:id="35" w:name="baidusnap9"/>
            <w:bookmarkEnd w:id="35"/>
            <w:r>
              <w:rPr>
                <w:rFonts w:hint="eastAsia" w:ascii="宋体" w:hAnsi="宋体" w:eastAsia="宋体" w:cs="宋体"/>
                <w:sz w:val="24"/>
                <w:szCs w:val="24"/>
                <w:lang w:val="zh-CN"/>
              </w:rPr>
              <w:t>规范编制或者项目管理、监理、检测等服务承诺函（承诺函格式自拟）。</w:t>
            </w:r>
          </w:p>
          <w:p w14:paraId="6BDA9A8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2F17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DE6971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079BC2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76A516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1AB28EE1">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p w14:paraId="5DAF226A">
      <w:pPr>
        <w:pStyle w:val="17"/>
        <w:spacing w:line="360" w:lineRule="auto"/>
        <w:ind w:firstLine="482" w:firstLineChars="200"/>
        <w:contextualSpacing/>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 xml:space="preserve"> </w:t>
      </w:r>
    </w:p>
    <w:tbl>
      <w:tblPr>
        <w:tblStyle w:val="3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851"/>
        <w:gridCol w:w="5952"/>
        <w:gridCol w:w="909"/>
      </w:tblGrid>
      <w:tr w14:paraId="6255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8" w:type="dxa"/>
            <w:gridSpan w:val="2"/>
            <w:noWrap w:val="0"/>
            <w:vAlign w:val="center"/>
          </w:tcPr>
          <w:p w14:paraId="4E8283D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分值构成</w:t>
            </w:r>
          </w:p>
          <w:p w14:paraId="57952D9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(总分100分)</w:t>
            </w:r>
          </w:p>
        </w:tc>
        <w:tc>
          <w:tcPr>
            <w:tcW w:w="6861" w:type="dxa"/>
            <w:gridSpan w:val="2"/>
            <w:noWrap w:val="0"/>
            <w:vAlign w:val="center"/>
          </w:tcPr>
          <w:p w14:paraId="3BAB6B2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投标报价：</w:t>
            </w:r>
            <w:r>
              <w:rPr>
                <w:rFonts w:hint="eastAsia" w:ascii="仿宋" w:hAnsi="仿宋" w:eastAsia="仿宋" w:cs="仿宋"/>
                <w:b w:val="0"/>
                <w:bCs w:val="0"/>
                <w:color w:val="auto"/>
                <w:sz w:val="28"/>
                <w:szCs w:val="28"/>
                <w:u w:val="single"/>
                <w:lang w:val="en-US" w:eastAsia="zh-CN"/>
              </w:rPr>
              <w:t>30</w:t>
            </w:r>
            <w:r>
              <w:rPr>
                <w:rFonts w:hint="eastAsia" w:ascii="仿宋" w:hAnsi="仿宋" w:eastAsia="仿宋" w:cs="仿宋"/>
                <w:b w:val="0"/>
                <w:bCs w:val="0"/>
                <w:color w:val="auto"/>
                <w:sz w:val="28"/>
                <w:szCs w:val="28"/>
              </w:rPr>
              <w:t>分</w:t>
            </w:r>
          </w:p>
          <w:p w14:paraId="2E0D59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商务部分：</w:t>
            </w:r>
            <w:r>
              <w:rPr>
                <w:rFonts w:hint="eastAsia" w:ascii="仿宋" w:hAnsi="仿宋" w:eastAsia="仿宋" w:cs="仿宋"/>
                <w:b w:val="0"/>
                <w:bCs w:val="0"/>
                <w:color w:val="auto"/>
                <w:sz w:val="28"/>
                <w:szCs w:val="28"/>
                <w:u w:val="single"/>
                <w:lang w:val="en-US" w:eastAsia="zh-CN"/>
              </w:rPr>
              <w:t>20</w:t>
            </w:r>
            <w:r>
              <w:rPr>
                <w:rFonts w:hint="eastAsia" w:ascii="仿宋" w:hAnsi="仿宋" w:eastAsia="仿宋" w:cs="仿宋"/>
                <w:b w:val="0"/>
                <w:bCs w:val="0"/>
                <w:color w:val="auto"/>
                <w:sz w:val="28"/>
                <w:szCs w:val="28"/>
              </w:rPr>
              <w:t>分</w:t>
            </w:r>
          </w:p>
          <w:p w14:paraId="474BC43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技术部分：</w:t>
            </w:r>
            <w:r>
              <w:rPr>
                <w:rFonts w:hint="eastAsia" w:ascii="仿宋" w:hAnsi="仿宋" w:eastAsia="仿宋" w:cs="仿宋"/>
                <w:b w:val="0"/>
                <w:bCs w:val="0"/>
                <w:color w:val="auto"/>
                <w:sz w:val="28"/>
                <w:szCs w:val="28"/>
                <w:u w:val="single"/>
                <w:lang w:val="en-US" w:eastAsia="zh-CN"/>
              </w:rPr>
              <w:t>50</w:t>
            </w:r>
            <w:r>
              <w:rPr>
                <w:rFonts w:hint="eastAsia" w:ascii="仿宋" w:hAnsi="仿宋" w:eastAsia="仿宋" w:cs="仿宋"/>
                <w:b w:val="0"/>
                <w:bCs w:val="0"/>
                <w:color w:val="auto"/>
                <w:sz w:val="28"/>
                <w:szCs w:val="28"/>
              </w:rPr>
              <w:t>分</w:t>
            </w:r>
          </w:p>
        </w:tc>
      </w:tr>
      <w:tr w14:paraId="31F6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noWrap w:val="0"/>
            <w:vAlign w:val="center"/>
          </w:tcPr>
          <w:p w14:paraId="0806F2D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一、价格部分（满分</w:t>
            </w:r>
            <w:r>
              <w:rPr>
                <w:rFonts w:hint="eastAsia" w:ascii="仿宋" w:hAnsi="仿宋" w:eastAsia="仿宋" w:cs="仿宋"/>
                <w:b w:val="0"/>
                <w:bCs w:val="0"/>
                <w:color w:val="auto"/>
                <w:kern w:val="0"/>
                <w:sz w:val="28"/>
                <w:szCs w:val="28"/>
                <w:shd w:val="clear" w:color="auto" w:fill="FFFFFF"/>
                <w:lang w:val="en-US" w:eastAsia="zh-CN"/>
              </w:rPr>
              <w:t>3</w:t>
            </w:r>
            <w:r>
              <w:rPr>
                <w:rFonts w:hint="eastAsia" w:ascii="仿宋" w:hAnsi="仿宋" w:eastAsia="仿宋" w:cs="仿宋"/>
                <w:b w:val="0"/>
                <w:bCs w:val="0"/>
                <w:color w:val="auto"/>
                <w:kern w:val="0"/>
                <w:sz w:val="28"/>
                <w:szCs w:val="28"/>
                <w:u w:val="single"/>
                <w:shd w:val="clear" w:color="auto" w:fill="FFFFFF"/>
                <w:lang w:val="en-US" w:eastAsia="zh-CN"/>
              </w:rPr>
              <w:t>0</w:t>
            </w:r>
            <w:r>
              <w:rPr>
                <w:rFonts w:hint="eastAsia" w:ascii="仿宋" w:hAnsi="仿宋" w:eastAsia="仿宋" w:cs="仿宋"/>
                <w:b w:val="0"/>
                <w:bCs w:val="0"/>
                <w:color w:val="auto"/>
                <w:kern w:val="0"/>
                <w:sz w:val="28"/>
                <w:szCs w:val="28"/>
                <w:shd w:val="clear" w:color="auto" w:fill="FFFFFF"/>
              </w:rPr>
              <w:t>分）</w:t>
            </w:r>
          </w:p>
        </w:tc>
      </w:tr>
      <w:tr w14:paraId="69A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6162388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评分因素</w:t>
            </w:r>
          </w:p>
        </w:tc>
        <w:tc>
          <w:tcPr>
            <w:tcW w:w="6803" w:type="dxa"/>
            <w:gridSpan w:val="2"/>
            <w:noWrap w:val="0"/>
            <w:vAlign w:val="center"/>
          </w:tcPr>
          <w:p w14:paraId="1F92BE4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评分标准</w:t>
            </w:r>
          </w:p>
        </w:tc>
        <w:tc>
          <w:tcPr>
            <w:tcW w:w="909" w:type="dxa"/>
            <w:noWrap w:val="0"/>
            <w:vAlign w:val="center"/>
          </w:tcPr>
          <w:p w14:paraId="4369962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分值</w:t>
            </w:r>
          </w:p>
        </w:tc>
      </w:tr>
      <w:tr w14:paraId="17D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0AFD14D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投标报价</w:t>
            </w:r>
          </w:p>
          <w:p w14:paraId="52C942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评分标准</w:t>
            </w:r>
          </w:p>
        </w:tc>
        <w:tc>
          <w:tcPr>
            <w:tcW w:w="6803" w:type="dxa"/>
            <w:gridSpan w:val="2"/>
            <w:noWrap w:val="0"/>
            <w:vAlign w:val="center"/>
          </w:tcPr>
          <w:p w14:paraId="6CDBAFA6">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评标基准价：满足招标文件要求的有效投标报价中，</w:t>
            </w:r>
            <w:r>
              <w:rPr>
                <w:rFonts w:hint="eastAsia" w:ascii="仿宋" w:hAnsi="仿宋" w:eastAsia="仿宋" w:cs="仿宋"/>
                <w:b w:val="0"/>
                <w:bCs w:val="0"/>
                <w:color w:val="auto"/>
                <w:kern w:val="0"/>
                <w:sz w:val="28"/>
                <w:szCs w:val="28"/>
                <w:shd w:val="clear" w:color="auto" w:fill="FFFFFF"/>
                <w:lang w:eastAsia="zh-CN"/>
              </w:rPr>
              <w:t>投标报价最低</w:t>
            </w:r>
            <w:r>
              <w:rPr>
                <w:rFonts w:hint="eastAsia" w:ascii="仿宋" w:hAnsi="仿宋" w:eastAsia="仿宋" w:cs="仿宋"/>
                <w:b w:val="0"/>
                <w:bCs w:val="0"/>
                <w:color w:val="auto"/>
                <w:kern w:val="0"/>
                <w:sz w:val="28"/>
                <w:szCs w:val="28"/>
                <w:shd w:val="clear" w:color="auto" w:fill="FFFFFF"/>
              </w:rPr>
              <w:t>的投标报价为评标基准价。</w:t>
            </w:r>
          </w:p>
          <w:p w14:paraId="59F701A2">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rPr>
            </w:pPr>
            <w:r>
              <w:rPr>
                <w:rFonts w:hint="eastAsia" w:ascii="仿宋" w:hAnsi="仿宋" w:eastAsia="仿宋" w:cs="仿宋"/>
                <w:b w:val="0"/>
                <w:bCs w:val="0"/>
                <w:color w:val="auto"/>
                <w:kern w:val="0"/>
                <w:sz w:val="28"/>
                <w:szCs w:val="28"/>
                <w:shd w:val="clear" w:color="auto" w:fill="FFFFFF"/>
              </w:rPr>
              <w:t>投标报价得分=（评标基准价</w:t>
            </w:r>
            <w:r>
              <w:rPr>
                <w:rFonts w:hint="eastAsia" w:ascii="仿宋" w:hAnsi="仿宋" w:eastAsia="仿宋" w:cs="仿宋"/>
                <w:b w:val="0"/>
                <w:bCs w:val="0"/>
                <w:color w:val="auto"/>
                <w:kern w:val="0"/>
                <w:sz w:val="28"/>
                <w:szCs w:val="28"/>
                <w:shd w:val="clear" w:color="auto" w:fill="FFFFFF"/>
                <w:lang w:val="en-US" w:eastAsia="zh-CN"/>
              </w:rPr>
              <w:t>/投标报价</w:t>
            </w:r>
            <w:r>
              <w:rPr>
                <w:rFonts w:hint="eastAsia" w:ascii="仿宋" w:hAnsi="仿宋" w:eastAsia="仿宋" w:cs="仿宋"/>
                <w:b w:val="0"/>
                <w:bCs w:val="0"/>
                <w:color w:val="auto"/>
                <w:kern w:val="0"/>
                <w:sz w:val="28"/>
                <w:szCs w:val="28"/>
                <w:shd w:val="clear" w:color="auto" w:fill="FFFFFF"/>
              </w:rPr>
              <w:t>）×</w:t>
            </w:r>
            <w:r>
              <w:rPr>
                <w:rFonts w:hint="eastAsia" w:ascii="仿宋" w:hAnsi="仿宋" w:eastAsia="仿宋" w:cs="仿宋"/>
                <w:b w:val="0"/>
                <w:bCs w:val="0"/>
                <w:color w:val="auto"/>
                <w:kern w:val="0"/>
                <w:sz w:val="28"/>
                <w:szCs w:val="28"/>
                <w:shd w:val="clear" w:color="auto" w:fill="FFFFFF"/>
                <w:lang w:val="en-US" w:eastAsia="zh-CN"/>
              </w:rPr>
              <w:t>30</w:t>
            </w:r>
          </w:p>
        </w:tc>
        <w:tc>
          <w:tcPr>
            <w:tcW w:w="909" w:type="dxa"/>
            <w:noWrap w:val="0"/>
            <w:vAlign w:val="center"/>
          </w:tcPr>
          <w:p w14:paraId="1D4D116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30</w:t>
            </w:r>
            <w:r>
              <w:rPr>
                <w:rFonts w:hint="eastAsia" w:ascii="仿宋" w:hAnsi="仿宋" w:eastAsia="仿宋" w:cs="仿宋"/>
                <w:b w:val="0"/>
                <w:bCs w:val="0"/>
                <w:color w:val="auto"/>
                <w:kern w:val="0"/>
                <w:sz w:val="28"/>
                <w:szCs w:val="28"/>
                <w:shd w:val="clear" w:color="auto" w:fill="FFFFFF"/>
              </w:rPr>
              <w:t>分</w:t>
            </w:r>
          </w:p>
        </w:tc>
      </w:tr>
      <w:tr w14:paraId="46A7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noWrap w:val="0"/>
            <w:vAlign w:val="center"/>
          </w:tcPr>
          <w:p w14:paraId="1B9CF6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二、商务部分（满分</w:t>
            </w:r>
            <w:r>
              <w:rPr>
                <w:rFonts w:hint="eastAsia" w:ascii="仿宋" w:hAnsi="仿宋" w:eastAsia="仿宋" w:cs="仿宋"/>
                <w:b w:val="0"/>
                <w:bCs w:val="0"/>
                <w:color w:val="auto"/>
                <w:sz w:val="28"/>
                <w:szCs w:val="28"/>
                <w:u w:val="single"/>
                <w:lang w:val="en-US" w:eastAsia="zh-CN"/>
              </w:rPr>
              <w:t>20</w:t>
            </w:r>
            <w:r>
              <w:rPr>
                <w:rFonts w:hint="eastAsia" w:ascii="仿宋" w:hAnsi="仿宋" w:eastAsia="仿宋" w:cs="仿宋"/>
                <w:b w:val="0"/>
                <w:bCs w:val="0"/>
                <w:color w:val="auto"/>
                <w:sz w:val="28"/>
                <w:szCs w:val="28"/>
              </w:rPr>
              <w:t>分）</w:t>
            </w:r>
          </w:p>
        </w:tc>
      </w:tr>
      <w:tr w14:paraId="4195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3D300DA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评分因素</w:t>
            </w:r>
          </w:p>
        </w:tc>
        <w:tc>
          <w:tcPr>
            <w:tcW w:w="6803" w:type="dxa"/>
            <w:gridSpan w:val="2"/>
            <w:noWrap w:val="0"/>
            <w:vAlign w:val="center"/>
          </w:tcPr>
          <w:p w14:paraId="5B624EA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评标标准</w:t>
            </w:r>
          </w:p>
        </w:tc>
        <w:tc>
          <w:tcPr>
            <w:tcW w:w="909" w:type="dxa"/>
            <w:noWrap w:val="0"/>
            <w:vAlign w:val="center"/>
          </w:tcPr>
          <w:p w14:paraId="4EDD94E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分值</w:t>
            </w:r>
          </w:p>
        </w:tc>
      </w:tr>
      <w:tr w14:paraId="11F8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01F69BC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企业业绩</w:t>
            </w:r>
          </w:p>
        </w:tc>
        <w:tc>
          <w:tcPr>
            <w:tcW w:w="6803" w:type="dxa"/>
            <w:gridSpan w:val="2"/>
            <w:noWrap w:val="0"/>
            <w:vAlign w:val="center"/>
          </w:tcPr>
          <w:p w14:paraId="0001E258">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投标人</w:t>
            </w:r>
            <w:r>
              <w:rPr>
                <w:rFonts w:hint="eastAsia" w:ascii="仿宋" w:hAnsi="仿宋" w:eastAsia="仿宋" w:cs="仿宋"/>
                <w:b w:val="0"/>
                <w:bCs w:val="0"/>
                <w:color w:val="auto"/>
                <w:kern w:val="0"/>
                <w:sz w:val="28"/>
                <w:szCs w:val="28"/>
                <w:shd w:val="clear" w:color="auto" w:fill="FFFFFF"/>
                <w:lang w:val="en-US" w:eastAsia="zh-CN"/>
              </w:rPr>
              <w:t>或制造商</w:t>
            </w:r>
            <w:r>
              <w:rPr>
                <w:rFonts w:hint="eastAsia" w:ascii="仿宋" w:hAnsi="仿宋" w:eastAsia="仿宋" w:cs="仿宋"/>
                <w:b w:val="0"/>
                <w:bCs w:val="0"/>
                <w:color w:val="auto"/>
                <w:kern w:val="0"/>
                <w:sz w:val="28"/>
                <w:szCs w:val="28"/>
                <w:shd w:val="clear" w:color="auto" w:fill="FFFFFF"/>
              </w:rPr>
              <w:t>自</w:t>
            </w:r>
            <w:r>
              <w:rPr>
                <w:rFonts w:hint="eastAsia" w:ascii="仿宋" w:hAnsi="仿宋" w:eastAsia="仿宋" w:cs="仿宋"/>
                <w:b w:val="0"/>
                <w:bCs w:val="0"/>
                <w:color w:val="auto"/>
                <w:kern w:val="0"/>
                <w:sz w:val="28"/>
                <w:szCs w:val="28"/>
                <w:shd w:val="clear" w:color="auto" w:fill="FFFFFF"/>
                <w:lang w:eastAsia="zh-CN"/>
              </w:rPr>
              <w:t>202</w:t>
            </w:r>
            <w:r>
              <w:rPr>
                <w:rFonts w:hint="eastAsia" w:ascii="仿宋" w:hAnsi="仿宋" w:eastAsia="仿宋" w:cs="仿宋"/>
                <w:b w:val="0"/>
                <w:bCs w:val="0"/>
                <w:color w:val="auto"/>
                <w:kern w:val="0"/>
                <w:sz w:val="28"/>
                <w:szCs w:val="28"/>
                <w:shd w:val="clear" w:color="auto" w:fill="FFFFFF"/>
                <w:lang w:val="en-US" w:eastAsia="zh-CN"/>
              </w:rPr>
              <w:t>2</w:t>
            </w:r>
            <w:r>
              <w:rPr>
                <w:rFonts w:hint="eastAsia" w:ascii="仿宋" w:hAnsi="仿宋" w:eastAsia="仿宋" w:cs="仿宋"/>
                <w:b w:val="0"/>
                <w:bCs w:val="0"/>
                <w:color w:val="auto"/>
                <w:kern w:val="0"/>
                <w:sz w:val="28"/>
                <w:szCs w:val="28"/>
                <w:shd w:val="clear" w:color="auto" w:fill="FFFFFF"/>
                <w:lang w:eastAsia="zh-CN"/>
              </w:rPr>
              <w:t>年</w:t>
            </w:r>
            <w:r>
              <w:rPr>
                <w:rFonts w:hint="eastAsia" w:ascii="仿宋" w:hAnsi="仿宋" w:eastAsia="仿宋" w:cs="仿宋"/>
                <w:b w:val="0"/>
                <w:bCs w:val="0"/>
                <w:color w:val="auto"/>
                <w:kern w:val="0"/>
                <w:sz w:val="28"/>
                <w:szCs w:val="28"/>
                <w:shd w:val="clear" w:color="auto" w:fill="FFFFFF"/>
                <w:lang w:val="en-US" w:eastAsia="zh-CN"/>
              </w:rPr>
              <w:t>12</w:t>
            </w:r>
            <w:r>
              <w:rPr>
                <w:rFonts w:hint="eastAsia" w:ascii="仿宋" w:hAnsi="仿宋" w:eastAsia="仿宋" w:cs="仿宋"/>
                <w:b w:val="0"/>
                <w:bCs w:val="0"/>
                <w:color w:val="auto"/>
                <w:kern w:val="0"/>
                <w:sz w:val="28"/>
                <w:szCs w:val="28"/>
                <w:shd w:val="clear" w:color="auto" w:fill="FFFFFF"/>
                <w:lang w:eastAsia="zh-CN"/>
              </w:rPr>
              <w:t>月1日</w:t>
            </w:r>
            <w:r>
              <w:rPr>
                <w:rFonts w:hint="eastAsia" w:ascii="仿宋" w:hAnsi="仿宋" w:eastAsia="仿宋" w:cs="仿宋"/>
                <w:b w:val="0"/>
                <w:bCs w:val="0"/>
                <w:color w:val="auto"/>
                <w:kern w:val="0"/>
                <w:sz w:val="28"/>
                <w:szCs w:val="28"/>
                <w:shd w:val="clear" w:color="auto" w:fill="FFFFFF"/>
              </w:rPr>
              <w:t>（以合同签订时间为准）以来具有类似业绩，每个得</w:t>
            </w: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rPr>
              <w:t>分，本项最高得</w:t>
            </w:r>
            <w:r>
              <w:rPr>
                <w:rFonts w:hint="eastAsia" w:ascii="仿宋" w:hAnsi="仿宋" w:eastAsia="仿宋" w:cs="仿宋"/>
                <w:b w:val="0"/>
                <w:bCs w:val="0"/>
                <w:color w:val="auto"/>
                <w:kern w:val="0"/>
                <w:sz w:val="28"/>
                <w:szCs w:val="28"/>
                <w:shd w:val="clear" w:color="auto" w:fill="FFFFFF"/>
                <w:lang w:val="en-US" w:eastAsia="zh-CN"/>
              </w:rPr>
              <w:t>15</w:t>
            </w:r>
            <w:r>
              <w:rPr>
                <w:rFonts w:hint="eastAsia" w:ascii="仿宋" w:hAnsi="仿宋" w:eastAsia="仿宋" w:cs="仿宋"/>
                <w:b w:val="0"/>
                <w:bCs w:val="0"/>
                <w:color w:val="auto"/>
                <w:kern w:val="0"/>
                <w:sz w:val="28"/>
                <w:szCs w:val="28"/>
                <w:shd w:val="clear" w:color="auto" w:fill="FFFFFF"/>
              </w:rPr>
              <w:t>分。（以合同原件扫描件或图片为准）</w:t>
            </w:r>
          </w:p>
        </w:tc>
        <w:tc>
          <w:tcPr>
            <w:tcW w:w="909" w:type="dxa"/>
            <w:noWrap w:val="0"/>
            <w:vAlign w:val="center"/>
          </w:tcPr>
          <w:p w14:paraId="31F8BF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15</w:t>
            </w:r>
            <w:r>
              <w:rPr>
                <w:rFonts w:hint="eastAsia" w:ascii="仿宋" w:hAnsi="仿宋" w:eastAsia="仿宋" w:cs="仿宋"/>
                <w:b w:val="0"/>
                <w:bCs w:val="0"/>
                <w:color w:val="auto"/>
                <w:kern w:val="0"/>
                <w:sz w:val="28"/>
                <w:szCs w:val="28"/>
                <w:shd w:val="clear" w:color="auto" w:fill="FFFFFF"/>
              </w:rPr>
              <w:t>分</w:t>
            </w:r>
          </w:p>
        </w:tc>
      </w:tr>
      <w:tr w14:paraId="677D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2A41F37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企业实力</w:t>
            </w:r>
          </w:p>
        </w:tc>
        <w:tc>
          <w:tcPr>
            <w:tcW w:w="6803" w:type="dxa"/>
            <w:gridSpan w:val="2"/>
            <w:noWrap w:val="0"/>
            <w:vAlign w:val="center"/>
          </w:tcPr>
          <w:p w14:paraId="214B7A5E">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投标人或制造商具有所投产品相关新型专利证书的，每提供一个得2.5分，最高得5分。（以原件扫描件或图片为准）</w:t>
            </w:r>
          </w:p>
        </w:tc>
        <w:tc>
          <w:tcPr>
            <w:tcW w:w="909" w:type="dxa"/>
            <w:noWrap w:val="0"/>
            <w:vAlign w:val="center"/>
          </w:tcPr>
          <w:p w14:paraId="62ADA8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5分</w:t>
            </w:r>
          </w:p>
        </w:tc>
      </w:tr>
      <w:tr w14:paraId="1DC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noWrap w:val="0"/>
            <w:vAlign w:val="center"/>
          </w:tcPr>
          <w:p w14:paraId="7BC6B5B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eastAsia="zh-CN"/>
              </w:rPr>
              <w:t>三、</w:t>
            </w:r>
            <w:r>
              <w:rPr>
                <w:rFonts w:hint="eastAsia" w:ascii="仿宋" w:hAnsi="仿宋" w:eastAsia="仿宋" w:cs="仿宋"/>
                <w:b w:val="0"/>
                <w:bCs w:val="0"/>
                <w:color w:val="auto"/>
                <w:kern w:val="0"/>
                <w:sz w:val="28"/>
                <w:szCs w:val="28"/>
                <w:shd w:val="clear" w:color="auto" w:fill="FFFFFF"/>
              </w:rPr>
              <w:t>技术部分（满分</w:t>
            </w:r>
            <w:r>
              <w:rPr>
                <w:rFonts w:hint="eastAsia" w:ascii="仿宋" w:hAnsi="仿宋" w:eastAsia="仿宋" w:cs="仿宋"/>
                <w:b w:val="0"/>
                <w:bCs w:val="0"/>
                <w:color w:val="auto"/>
                <w:kern w:val="0"/>
                <w:sz w:val="28"/>
                <w:szCs w:val="28"/>
                <w:shd w:val="clear" w:color="auto" w:fill="FFFFFF"/>
                <w:lang w:val="en-US" w:eastAsia="zh-CN"/>
              </w:rPr>
              <w:t>50</w:t>
            </w:r>
            <w:r>
              <w:rPr>
                <w:rFonts w:hint="eastAsia" w:ascii="仿宋" w:hAnsi="仿宋" w:eastAsia="仿宋" w:cs="仿宋"/>
                <w:b w:val="0"/>
                <w:bCs w:val="0"/>
                <w:color w:val="auto"/>
                <w:kern w:val="0"/>
                <w:sz w:val="28"/>
                <w:szCs w:val="28"/>
                <w:shd w:val="clear" w:color="auto" w:fill="FFFFFF"/>
              </w:rPr>
              <w:t>分）</w:t>
            </w:r>
          </w:p>
        </w:tc>
      </w:tr>
      <w:tr w14:paraId="596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653D838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评分因素</w:t>
            </w:r>
          </w:p>
        </w:tc>
        <w:tc>
          <w:tcPr>
            <w:tcW w:w="6803" w:type="dxa"/>
            <w:gridSpan w:val="2"/>
            <w:noWrap w:val="0"/>
            <w:vAlign w:val="center"/>
          </w:tcPr>
          <w:p w14:paraId="6AEB325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评标标准</w:t>
            </w:r>
          </w:p>
        </w:tc>
        <w:tc>
          <w:tcPr>
            <w:tcW w:w="909" w:type="dxa"/>
            <w:noWrap w:val="0"/>
            <w:vAlign w:val="center"/>
          </w:tcPr>
          <w:p w14:paraId="6F3308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rPr>
              <w:t>分值</w:t>
            </w:r>
          </w:p>
        </w:tc>
      </w:tr>
      <w:tr w14:paraId="2E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0DD565B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zh-CN"/>
              </w:rPr>
              <w:t>供货方案</w:t>
            </w:r>
          </w:p>
        </w:tc>
        <w:tc>
          <w:tcPr>
            <w:tcW w:w="6803" w:type="dxa"/>
            <w:gridSpan w:val="2"/>
            <w:noWrap w:val="0"/>
            <w:vAlign w:val="center"/>
          </w:tcPr>
          <w:p w14:paraId="713CF909">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提供的供货方案</w:t>
            </w:r>
            <w:r>
              <w:rPr>
                <w:rFonts w:hint="eastAsia" w:ascii="仿宋" w:hAnsi="仿宋" w:eastAsia="仿宋" w:cs="仿宋"/>
                <w:b w:val="0"/>
                <w:bCs w:val="0"/>
                <w:color w:val="auto"/>
                <w:kern w:val="0"/>
                <w:sz w:val="28"/>
                <w:szCs w:val="28"/>
                <w:shd w:val="clear" w:color="auto" w:fill="FFFFFF"/>
                <w:lang w:val="en-US" w:eastAsia="zh-CN"/>
              </w:rPr>
              <w:t>（包括供货实施计划、运输计划、交货计划）</w:t>
            </w:r>
            <w:r>
              <w:rPr>
                <w:rFonts w:hint="eastAsia" w:ascii="仿宋" w:hAnsi="仿宋" w:eastAsia="仿宋" w:cs="仿宋"/>
                <w:b w:val="0"/>
                <w:bCs w:val="0"/>
                <w:color w:val="auto"/>
                <w:kern w:val="0"/>
                <w:sz w:val="28"/>
                <w:szCs w:val="28"/>
                <w:shd w:val="clear" w:color="auto" w:fill="FFFFFF"/>
                <w:lang w:val="zh-CN"/>
              </w:rPr>
              <w:t>进行对比，</w:t>
            </w:r>
          </w:p>
          <w:p w14:paraId="4EBCE6AA">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909" w:type="dxa"/>
            <w:noWrap w:val="0"/>
            <w:vAlign w:val="center"/>
          </w:tcPr>
          <w:p w14:paraId="6B11355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35B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5967E4C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质量保证措施</w:t>
            </w:r>
          </w:p>
        </w:tc>
        <w:tc>
          <w:tcPr>
            <w:tcW w:w="6803" w:type="dxa"/>
            <w:gridSpan w:val="2"/>
            <w:noWrap w:val="0"/>
            <w:vAlign w:val="center"/>
          </w:tcPr>
          <w:p w14:paraId="5A9C36A9">
            <w:pPr>
              <w:keepNext w:val="0"/>
              <w:keepLines w:val="0"/>
              <w:pageBreakBefore w:val="0"/>
              <w:widowControl w:val="0"/>
              <w:kinsoku/>
              <w:wordWrap/>
              <w:overflowPunct/>
              <w:topLinePunct w:val="0"/>
              <w:autoSpaceDE/>
              <w:autoSpaceDN/>
              <w:bidi w:val="0"/>
              <w:spacing w:line="400" w:lineRule="exact"/>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提供的质量保证措施</w:t>
            </w:r>
            <w:r>
              <w:rPr>
                <w:rFonts w:hint="eastAsia" w:ascii="仿宋" w:hAnsi="仿宋" w:eastAsia="仿宋" w:cs="仿宋"/>
                <w:b w:val="0"/>
                <w:bCs w:val="0"/>
                <w:color w:val="auto"/>
                <w:sz w:val="28"/>
                <w:szCs w:val="28"/>
                <w:highlight w:val="none"/>
                <w:vertAlign w:val="baseline"/>
                <w:lang w:eastAsia="zh-CN"/>
              </w:rPr>
              <w:t>（包括质量控制体系与职责、货物质量标准体系、全过程质量控制流程、质量评估与改进机制）</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53F218DA">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909" w:type="dxa"/>
            <w:noWrap w:val="0"/>
            <w:vAlign w:val="center"/>
          </w:tcPr>
          <w:p w14:paraId="375718F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352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5BC8CBB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安装、调试方案</w:t>
            </w:r>
          </w:p>
        </w:tc>
        <w:tc>
          <w:tcPr>
            <w:tcW w:w="6803" w:type="dxa"/>
            <w:gridSpan w:val="2"/>
            <w:noWrap w:val="0"/>
            <w:vAlign w:val="center"/>
          </w:tcPr>
          <w:p w14:paraId="5BB53DA5">
            <w:pPr>
              <w:keepNext w:val="0"/>
              <w:keepLines w:val="0"/>
              <w:pageBreakBefore w:val="0"/>
              <w:widowControl w:val="0"/>
              <w:kinsoku/>
              <w:wordWrap/>
              <w:overflowPunct/>
              <w:topLinePunct w:val="0"/>
              <w:autoSpaceDE/>
              <w:autoSpaceDN/>
              <w:bidi w:val="0"/>
              <w:spacing w:line="400" w:lineRule="exact"/>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提供的安装、调试方案</w:t>
            </w:r>
            <w:r>
              <w:rPr>
                <w:rFonts w:hint="eastAsia" w:ascii="仿宋" w:hAnsi="仿宋" w:eastAsia="仿宋" w:cs="仿宋"/>
                <w:b w:val="0"/>
                <w:bCs w:val="0"/>
                <w:color w:val="auto"/>
                <w:sz w:val="28"/>
                <w:szCs w:val="28"/>
                <w:highlight w:val="none"/>
                <w:vertAlign w:val="baseline"/>
                <w:lang w:eastAsia="zh-CN"/>
              </w:rPr>
              <w:t>（包括安装、调试实施方案、安装、调试中的安全管理措施、安装、调试后试运行措施、验收方案）</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2FC1D1B6">
            <w:pPr>
              <w:keepNext w:val="0"/>
              <w:keepLines w:val="0"/>
              <w:pageBreakBefore w:val="0"/>
              <w:widowControl w:val="0"/>
              <w:kinsoku/>
              <w:wordWrap/>
              <w:overflowPunct/>
              <w:topLinePunct w:val="0"/>
              <w:autoSpaceDE/>
              <w:autoSpaceDN/>
              <w:bidi w:val="0"/>
              <w:spacing w:line="400" w:lineRule="exac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909" w:type="dxa"/>
            <w:noWrap w:val="0"/>
            <w:vAlign w:val="center"/>
          </w:tcPr>
          <w:p w14:paraId="6BBADC9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8分</w:t>
            </w:r>
          </w:p>
        </w:tc>
      </w:tr>
      <w:tr w14:paraId="05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066CE09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应急方案</w:t>
            </w:r>
          </w:p>
        </w:tc>
        <w:tc>
          <w:tcPr>
            <w:tcW w:w="6803" w:type="dxa"/>
            <w:gridSpan w:val="2"/>
            <w:noWrap w:val="0"/>
            <w:vAlign w:val="center"/>
          </w:tcPr>
          <w:p w14:paraId="7A8A0577">
            <w:pPr>
              <w:keepNext w:val="0"/>
              <w:keepLines w:val="0"/>
              <w:pageBreakBefore w:val="0"/>
              <w:widowControl w:val="0"/>
              <w:kinsoku/>
              <w:wordWrap/>
              <w:overflowPunct/>
              <w:topLinePunct w:val="0"/>
              <w:autoSpaceDE/>
              <w:autoSpaceDN/>
              <w:bidi w:val="0"/>
              <w:spacing w:line="400" w:lineRule="exact"/>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w:t>
            </w:r>
            <w:r>
              <w:rPr>
                <w:rFonts w:hint="eastAsia" w:ascii="仿宋" w:hAnsi="仿宋" w:eastAsia="仿宋" w:cs="仿宋"/>
                <w:b w:val="0"/>
                <w:bCs w:val="0"/>
                <w:color w:val="auto"/>
                <w:sz w:val="28"/>
                <w:szCs w:val="28"/>
                <w:highlight w:val="none"/>
                <w:vertAlign w:val="baseline"/>
                <w:lang w:eastAsia="zh-CN"/>
              </w:rPr>
              <w:t>应急方案（包括培训与演练、风险识别与预警、应急响应与处置措施、后期处置）</w:t>
            </w:r>
            <w:r>
              <w:rPr>
                <w:rFonts w:hint="eastAsia" w:ascii="仿宋" w:hAnsi="仿宋" w:eastAsia="仿宋" w:cs="仿宋"/>
                <w:b w:val="0"/>
                <w:bCs w:val="0"/>
                <w:color w:val="auto"/>
                <w:kern w:val="0"/>
                <w:sz w:val="28"/>
                <w:szCs w:val="28"/>
                <w:shd w:val="clear" w:color="auto" w:fill="FFFFFF"/>
                <w:lang w:val="zh-CN"/>
              </w:rPr>
              <w:t>等整体综合性能进行对比，</w:t>
            </w:r>
          </w:p>
          <w:p w14:paraId="7010B541">
            <w:pPr>
              <w:keepNext w:val="0"/>
              <w:keepLines w:val="0"/>
              <w:pageBreakBefore w:val="0"/>
              <w:widowControl w:val="0"/>
              <w:kinsoku/>
              <w:wordWrap/>
              <w:overflowPunct/>
              <w:topLinePunct w:val="0"/>
              <w:autoSpaceDE/>
              <w:autoSpaceDN/>
              <w:bidi w:val="0"/>
              <w:spacing w:line="400" w:lineRule="exact"/>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909" w:type="dxa"/>
            <w:noWrap w:val="0"/>
            <w:vAlign w:val="center"/>
          </w:tcPr>
          <w:p w14:paraId="5113DCA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023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noWrap w:val="0"/>
            <w:vAlign w:val="center"/>
          </w:tcPr>
          <w:p w14:paraId="722630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技术指导方案</w:t>
            </w:r>
          </w:p>
        </w:tc>
        <w:tc>
          <w:tcPr>
            <w:tcW w:w="6803" w:type="dxa"/>
            <w:gridSpan w:val="2"/>
            <w:noWrap w:val="0"/>
            <w:vAlign w:val="center"/>
          </w:tcPr>
          <w:p w14:paraId="7FFB5FAC">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提供的技术指导方案（包括技术指导服务体系架构、核心技术内容体系、技术推广与培训、产品销售与增值服务保障）等整体综合性能进行对比，</w:t>
            </w:r>
          </w:p>
          <w:p w14:paraId="371E3304">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909" w:type="dxa"/>
            <w:noWrap w:val="0"/>
            <w:vAlign w:val="center"/>
          </w:tcPr>
          <w:p w14:paraId="4152249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w:t>
            </w:r>
            <w:r>
              <w:rPr>
                <w:rFonts w:hint="eastAsia" w:ascii="仿宋" w:hAnsi="仿宋" w:eastAsia="仿宋" w:cs="仿宋"/>
                <w:b w:val="0"/>
                <w:bCs w:val="0"/>
                <w:color w:val="auto"/>
                <w:kern w:val="0"/>
                <w:sz w:val="28"/>
                <w:szCs w:val="28"/>
                <w:shd w:val="clear" w:color="auto" w:fill="FFFFFF"/>
                <w:lang w:val="zh-CN"/>
              </w:rPr>
              <w:t>分</w:t>
            </w:r>
          </w:p>
        </w:tc>
      </w:tr>
      <w:tr w14:paraId="04B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shd w:val="clear" w:color="auto" w:fill="auto"/>
            <w:noWrap w:val="0"/>
            <w:vAlign w:val="center"/>
          </w:tcPr>
          <w:p w14:paraId="571963D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服务</w:t>
            </w:r>
            <w:r>
              <w:rPr>
                <w:rFonts w:hint="eastAsia" w:ascii="仿宋" w:hAnsi="仿宋" w:eastAsia="仿宋" w:cs="仿宋"/>
                <w:b w:val="0"/>
                <w:bCs w:val="0"/>
                <w:color w:val="auto"/>
                <w:sz w:val="28"/>
                <w:szCs w:val="28"/>
                <w:lang w:eastAsia="zh-CN"/>
              </w:rPr>
              <w:t>承诺</w:t>
            </w:r>
          </w:p>
        </w:tc>
        <w:tc>
          <w:tcPr>
            <w:tcW w:w="6803" w:type="dxa"/>
            <w:gridSpan w:val="2"/>
            <w:shd w:val="clear" w:color="auto" w:fill="auto"/>
            <w:noWrap w:val="0"/>
            <w:vAlign w:val="center"/>
          </w:tcPr>
          <w:p w14:paraId="23289921">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909" w:type="dxa"/>
            <w:shd w:val="clear" w:color="auto" w:fill="auto"/>
            <w:noWrap w:val="0"/>
            <w:vAlign w:val="center"/>
          </w:tcPr>
          <w:p w14:paraId="07F7D84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4ED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shd w:val="clear" w:color="auto" w:fill="auto"/>
            <w:noWrap w:val="0"/>
            <w:vAlign w:val="center"/>
          </w:tcPr>
          <w:p w14:paraId="7AB230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仿宋" w:hAnsi="仿宋" w:eastAsia="仿宋" w:cs="仿宋"/>
                <w:b w:val="0"/>
                <w:bCs w:val="0"/>
                <w:color w:val="auto"/>
                <w:sz w:val="28"/>
                <w:szCs w:val="28"/>
              </w:rPr>
            </w:pPr>
          </w:p>
        </w:tc>
        <w:tc>
          <w:tcPr>
            <w:tcW w:w="6803" w:type="dxa"/>
            <w:gridSpan w:val="2"/>
            <w:shd w:val="clear" w:color="auto" w:fill="auto"/>
            <w:noWrap w:val="0"/>
            <w:vAlign w:val="center"/>
          </w:tcPr>
          <w:p w14:paraId="40B8DE21">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根据投标人提供的售后服务计划，售后维护方案、人员配备技术力量和问题响应及解决时间、具体实施方案。内容详实，科学、合理，措施到位，针对性强的内容:</w:t>
            </w:r>
          </w:p>
          <w:p w14:paraId="593CAF92">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完全能够满足项目的需要，得5分；售后服务体系及服务计划符合项目实际情况，但可行性及详细操作程度一般得3分；售后服务体系及服务计划不全面，实际操作、注意事项不全得1分，未提供的得0分；</w:t>
            </w:r>
          </w:p>
        </w:tc>
        <w:tc>
          <w:tcPr>
            <w:tcW w:w="909" w:type="dxa"/>
            <w:shd w:val="clear" w:color="auto" w:fill="auto"/>
            <w:noWrap w:val="0"/>
            <w:vAlign w:val="center"/>
          </w:tcPr>
          <w:p w14:paraId="19F0999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bl>
    <w:p w14:paraId="412E91C5">
      <w:pPr>
        <w:pStyle w:val="17"/>
        <w:spacing w:line="360" w:lineRule="auto"/>
        <w:ind w:firstLine="482" w:firstLineChars="200"/>
        <w:contextualSpacing/>
        <w:rPr>
          <w:rFonts w:hint="eastAsia" w:ascii="宋体" w:hAnsi="宋体" w:eastAsia="宋体" w:cs="宋体"/>
          <w:b/>
          <w:sz w:val="24"/>
          <w:szCs w:val="24"/>
          <w:highlight w:val="none"/>
          <w:lang w:val="en-US" w:eastAsia="zh-CN"/>
        </w:rPr>
      </w:pPr>
    </w:p>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6" w:name="_Toc55293562"/>
      <w:r>
        <w:rPr>
          <w:rFonts w:hint="eastAsia" w:ascii="宋体" w:hAnsi="宋体" w:eastAsia="宋体" w:cs="宋体"/>
          <w:b/>
          <w:kern w:val="0"/>
          <w:sz w:val="32"/>
          <w:szCs w:val="32"/>
          <w:highlight w:val="none"/>
        </w:rPr>
        <w:t xml:space="preserve">第七章 </w:t>
      </w:r>
      <w:bookmarkEnd w:id="36"/>
      <w:bookmarkStart w:id="37" w:name="OLE_LINK7"/>
      <w:bookmarkStart w:id="38" w:name="OLE_LINK6"/>
      <w:bookmarkStart w:id="39" w:name="_Toc55293563"/>
      <w:r>
        <w:rPr>
          <w:rFonts w:hint="eastAsia" w:ascii="宋体" w:hAnsi="宋体" w:eastAsia="宋体" w:cs="宋体"/>
          <w:b/>
          <w:kern w:val="0"/>
          <w:sz w:val="32"/>
          <w:szCs w:val="32"/>
        </w:rPr>
        <w:t>合同条款及格式</w:t>
      </w:r>
    </w:p>
    <w:p w14:paraId="69415F05">
      <w:pPr>
        <w:spacing w:line="360" w:lineRule="auto"/>
        <w:jc w:val="center"/>
        <w:rPr>
          <w:rFonts w:hint="eastAsia" w:ascii="宋体" w:hAnsi="宋体" w:eastAsia="宋体" w:cs="宋体"/>
          <w:b/>
          <w:bCs/>
          <w:sz w:val="24"/>
        </w:rPr>
      </w:pPr>
      <w:r>
        <w:rPr>
          <w:rFonts w:hint="eastAsia" w:ascii="宋体" w:hAnsi="宋体" w:eastAsia="宋体" w:cs="宋体"/>
          <w:b/>
          <w:bCs/>
          <w:sz w:val="24"/>
        </w:rPr>
        <w:t>（此合同仅供参考。以最终采购人与中标人签定的合同条款为准进行公示，</w:t>
      </w:r>
    </w:p>
    <w:p w14:paraId="7DFA2ABB">
      <w:pPr>
        <w:spacing w:line="360" w:lineRule="auto"/>
        <w:jc w:val="center"/>
        <w:rPr>
          <w:rFonts w:hint="eastAsia" w:ascii="宋体" w:hAnsi="宋体" w:eastAsia="宋体" w:cs="宋体"/>
          <w:sz w:val="24"/>
          <w:szCs w:val="28"/>
        </w:rPr>
      </w:pPr>
      <w:r>
        <w:rPr>
          <w:rFonts w:hint="eastAsia" w:ascii="宋体" w:hAnsi="宋体" w:eastAsia="宋体" w:cs="宋体"/>
          <w:b/>
          <w:bCs/>
          <w:sz w:val="24"/>
        </w:rPr>
        <w:t>最终签定合同的主要条款不能与招标文件有冲突）</w:t>
      </w:r>
    </w:p>
    <w:bookmarkEnd w:id="37"/>
    <w:bookmarkEnd w:id="38"/>
    <w:p w14:paraId="0881FC7B">
      <w:pPr>
        <w:spacing w:before="75" w:after="75" w:line="360" w:lineRule="auto"/>
        <w:rPr>
          <w:rFonts w:ascii="宋体" w:hAnsi="宋体"/>
          <w:szCs w:val="21"/>
        </w:rPr>
      </w:pPr>
    </w:p>
    <w:p w14:paraId="37A46B65">
      <w:pPr>
        <w:spacing w:before="75" w:after="75" w:line="360" w:lineRule="auto"/>
        <w:rPr>
          <w:rFonts w:ascii="宋体" w:hAnsi="宋体"/>
          <w:szCs w:val="21"/>
        </w:rPr>
      </w:pPr>
      <w:r>
        <w:rPr>
          <w:rFonts w:ascii="宋体" w:hAnsi="宋体"/>
          <w:szCs w:val="21"/>
        </w:rPr>
        <w:t>甲方：</w:t>
      </w:r>
      <w:r>
        <w:rPr>
          <w:rFonts w:ascii="宋体" w:hAnsi="宋体"/>
          <w:szCs w:val="21"/>
          <w:u w:val="single"/>
        </w:rPr>
        <w:t>（采购人全称）</w:t>
      </w:r>
    </w:p>
    <w:p w14:paraId="67E9C949">
      <w:pPr>
        <w:spacing w:before="75" w:after="75" w:line="360" w:lineRule="auto"/>
        <w:rPr>
          <w:rFonts w:ascii="宋体" w:hAnsi="宋体"/>
          <w:szCs w:val="21"/>
        </w:rPr>
      </w:pPr>
      <w:r>
        <w:rPr>
          <w:rFonts w:ascii="宋体" w:hAnsi="宋体"/>
          <w:szCs w:val="21"/>
        </w:rPr>
        <w:t>乙方：</w:t>
      </w:r>
      <w:r>
        <w:rPr>
          <w:rFonts w:ascii="宋体" w:hAnsi="宋体"/>
          <w:szCs w:val="21"/>
          <w:u w:val="single"/>
        </w:rPr>
        <w:t>（</w:t>
      </w:r>
      <w:r>
        <w:rPr>
          <w:rFonts w:hint="eastAsia" w:ascii="宋体" w:hAnsi="宋体"/>
          <w:szCs w:val="21"/>
          <w:u w:val="single"/>
        </w:rPr>
        <w:t>成交供应商</w:t>
      </w:r>
      <w:r>
        <w:rPr>
          <w:rFonts w:ascii="宋体" w:hAnsi="宋体"/>
          <w:szCs w:val="21"/>
          <w:u w:val="single"/>
        </w:rPr>
        <w:t>全称）</w:t>
      </w:r>
    </w:p>
    <w:p w14:paraId="1E43225A">
      <w:pPr>
        <w:spacing w:before="75" w:after="75" w:line="360" w:lineRule="auto"/>
        <w:rPr>
          <w:rFonts w:ascii="宋体" w:hAnsi="宋体"/>
          <w:szCs w:val="21"/>
        </w:rPr>
      </w:pPr>
      <w:r>
        <w:rPr>
          <w:rFonts w:ascii="宋体" w:hAnsi="宋体"/>
          <w:szCs w:val="21"/>
        </w:rPr>
        <w:t> </w:t>
      </w:r>
    </w:p>
    <w:p w14:paraId="3CC719A6">
      <w:pPr>
        <w:spacing w:before="75" w:after="75" w:line="360" w:lineRule="auto"/>
        <w:ind w:firstLine="482"/>
        <w:rPr>
          <w:rFonts w:ascii="宋体" w:hAnsi="宋体"/>
          <w:szCs w:val="21"/>
        </w:rPr>
      </w:pPr>
      <w:r>
        <w:rPr>
          <w:rFonts w:ascii="宋体" w:hAnsi="宋体"/>
          <w:szCs w:val="21"/>
        </w:rPr>
        <w:t>根据招标编号为</w:t>
      </w:r>
      <w:r>
        <w:rPr>
          <w:rFonts w:ascii="宋体" w:hAnsi="宋体"/>
          <w:szCs w:val="21"/>
          <w:u w:val="single"/>
        </w:rPr>
        <w:t>            </w:t>
      </w:r>
      <w:r>
        <w:rPr>
          <w:rFonts w:ascii="宋体" w:hAnsi="宋体"/>
          <w:szCs w:val="21"/>
        </w:rPr>
        <w:t>的</w:t>
      </w:r>
      <w:r>
        <w:rPr>
          <w:rFonts w:ascii="宋体" w:hAnsi="宋体"/>
          <w:szCs w:val="21"/>
          <w:u w:val="single"/>
        </w:rPr>
        <w:t>（填写“项目名称”）</w:t>
      </w:r>
      <w:r>
        <w:rPr>
          <w:rFonts w:ascii="宋体" w:hAnsi="宋体"/>
          <w:szCs w:val="21"/>
        </w:rPr>
        <w:t>项目（以下简称：“本项目”）的招标结果，乙方为</w:t>
      </w:r>
      <w:r>
        <w:rPr>
          <w:rFonts w:hint="eastAsia" w:ascii="宋体" w:hAnsi="宋体"/>
          <w:szCs w:val="21"/>
        </w:rPr>
        <w:t>成交供应商</w:t>
      </w:r>
      <w:r>
        <w:rPr>
          <w:rFonts w:ascii="宋体" w:hAnsi="宋体"/>
          <w:szCs w:val="21"/>
        </w:rPr>
        <w:t>。现经甲乙双方友好协商，就以下事项达成一致并签订本合同：</w:t>
      </w:r>
    </w:p>
    <w:p w14:paraId="49D84D83">
      <w:pPr>
        <w:spacing w:before="75" w:after="75" w:line="360" w:lineRule="auto"/>
        <w:ind w:firstLine="482"/>
        <w:rPr>
          <w:rFonts w:ascii="宋体" w:hAnsi="宋体"/>
          <w:szCs w:val="21"/>
        </w:rPr>
      </w:pPr>
      <w:r>
        <w:rPr>
          <w:rFonts w:ascii="宋体" w:hAnsi="宋体"/>
          <w:szCs w:val="21"/>
        </w:rPr>
        <w:t>1、下列合同文件是构成本合同不可分割的部分：</w:t>
      </w:r>
    </w:p>
    <w:p w14:paraId="34356F48">
      <w:pPr>
        <w:spacing w:before="75" w:after="75" w:line="360" w:lineRule="auto"/>
        <w:ind w:firstLine="482"/>
        <w:rPr>
          <w:rFonts w:ascii="宋体" w:hAnsi="宋体"/>
          <w:szCs w:val="21"/>
        </w:rPr>
      </w:pPr>
      <w:r>
        <w:rPr>
          <w:rFonts w:ascii="宋体" w:hAnsi="宋体"/>
          <w:szCs w:val="21"/>
        </w:rPr>
        <w:t>1.1合同条款；</w:t>
      </w:r>
    </w:p>
    <w:p w14:paraId="0E4FF603">
      <w:pPr>
        <w:spacing w:before="75" w:after="75" w:line="360" w:lineRule="auto"/>
        <w:ind w:firstLine="482"/>
        <w:rPr>
          <w:rFonts w:ascii="宋体" w:hAnsi="宋体"/>
          <w:szCs w:val="21"/>
        </w:rPr>
      </w:pPr>
      <w:r>
        <w:rPr>
          <w:rFonts w:ascii="宋体" w:hAnsi="宋体"/>
          <w:szCs w:val="21"/>
        </w:rPr>
        <w:t>1.2</w:t>
      </w:r>
      <w:r>
        <w:rPr>
          <w:rFonts w:hint="eastAsia" w:ascii="宋体" w:hAnsi="宋体"/>
          <w:szCs w:val="21"/>
          <w:lang w:eastAsia="zh-CN"/>
        </w:rPr>
        <w:t>招标文件</w:t>
      </w:r>
      <w:r>
        <w:rPr>
          <w:rFonts w:ascii="宋体" w:hAnsi="宋体"/>
          <w:szCs w:val="21"/>
        </w:rPr>
        <w:t>、乙方的</w:t>
      </w:r>
      <w:r>
        <w:rPr>
          <w:rFonts w:hint="eastAsia" w:ascii="宋体" w:hAnsi="宋体"/>
          <w:szCs w:val="21"/>
          <w:lang w:eastAsia="zh-CN"/>
        </w:rPr>
        <w:t>投标文件</w:t>
      </w:r>
      <w:r>
        <w:rPr>
          <w:rFonts w:ascii="宋体" w:hAnsi="宋体"/>
          <w:szCs w:val="21"/>
        </w:rPr>
        <w:t>；</w:t>
      </w:r>
    </w:p>
    <w:p w14:paraId="033D152C">
      <w:pPr>
        <w:spacing w:before="75" w:after="75" w:line="360" w:lineRule="auto"/>
        <w:ind w:firstLine="482"/>
        <w:rPr>
          <w:rFonts w:ascii="宋体" w:hAnsi="宋体"/>
          <w:szCs w:val="21"/>
        </w:rPr>
      </w:pPr>
      <w:r>
        <w:rPr>
          <w:rFonts w:ascii="宋体" w:hAnsi="宋体"/>
          <w:szCs w:val="21"/>
        </w:rPr>
        <w:t>1.3其他文件或材料：□无。□</w:t>
      </w:r>
      <w:r>
        <w:rPr>
          <w:rFonts w:ascii="宋体" w:hAnsi="宋体"/>
          <w:szCs w:val="21"/>
          <w:u w:val="single"/>
        </w:rPr>
        <w:t>（按照实际情况编制填写需要增加的内容）</w:t>
      </w:r>
      <w:r>
        <w:rPr>
          <w:rFonts w:ascii="宋体" w:hAnsi="宋体"/>
          <w:szCs w:val="21"/>
        </w:rPr>
        <w:t>。</w:t>
      </w:r>
    </w:p>
    <w:p w14:paraId="7A18F915">
      <w:pPr>
        <w:spacing w:before="75" w:after="75" w:line="360" w:lineRule="auto"/>
        <w:ind w:firstLine="482"/>
        <w:rPr>
          <w:rFonts w:ascii="宋体" w:hAnsi="宋体"/>
          <w:szCs w:val="21"/>
        </w:rPr>
      </w:pPr>
      <w:r>
        <w:rPr>
          <w:rFonts w:ascii="宋体" w:hAnsi="宋体"/>
          <w:szCs w:val="21"/>
        </w:rPr>
        <w:t>2、合同标的</w:t>
      </w:r>
    </w:p>
    <w:p w14:paraId="48FE0C7D">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583DCE8">
      <w:pPr>
        <w:spacing w:before="75" w:after="75" w:line="360" w:lineRule="auto"/>
        <w:ind w:firstLine="482"/>
        <w:rPr>
          <w:rFonts w:ascii="宋体" w:hAnsi="宋体"/>
          <w:szCs w:val="21"/>
        </w:rPr>
      </w:pPr>
      <w:r>
        <w:rPr>
          <w:rFonts w:ascii="宋体" w:hAnsi="宋体"/>
          <w:szCs w:val="21"/>
        </w:rPr>
        <w:t>3、合同总金额</w:t>
      </w:r>
    </w:p>
    <w:p w14:paraId="29AE66BF">
      <w:pPr>
        <w:spacing w:before="75" w:after="75" w:line="360" w:lineRule="auto"/>
        <w:ind w:firstLine="482"/>
        <w:rPr>
          <w:rFonts w:ascii="宋体" w:hAnsi="宋体"/>
          <w:szCs w:val="21"/>
        </w:rPr>
      </w:pPr>
      <w:r>
        <w:rPr>
          <w:rFonts w:ascii="宋体" w:hAnsi="宋体"/>
          <w:szCs w:val="21"/>
        </w:rPr>
        <w:t>3.1合同总金额为人民币大写：</w:t>
      </w:r>
      <w:r>
        <w:rPr>
          <w:rFonts w:ascii="宋体" w:hAnsi="宋体"/>
          <w:szCs w:val="21"/>
          <w:u w:val="single"/>
        </w:rPr>
        <w:t>           </w:t>
      </w:r>
      <w:r>
        <w:rPr>
          <w:rFonts w:ascii="宋体" w:hAnsi="宋体"/>
          <w:szCs w:val="21"/>
        </w:rPr>
        <w:t>元（￥</w:t>
      </w:r>
      <w:r>
        <w:rPr>
          <w:rFonts w:ascii="宋体" w:hAnsi="宋体"/>
          <w:szCs w:val="21"/>
          <w:u w:val="single"/>
        </w:rPr>
        <w:t>          </w:t>
      </w:r>
      <w:r>
        <w:rPr>
          <w:rFonts w:ascii="宋体" w:hAnsi="宋体"/>
          <w:szCs w:val="21"/>
        </w:rPr>
        <w:t>）。</w:t>
      </w:r>
    </w:p>
    <w:p w14:paraId="1D2F1C03">
      <w:pPr>
        <w:spacing w:before="75" w:after="75" w:line="360" w:lineRule="auto"/>
        <w:ind w:firstLine="482"/>
        <w:rPr>
          <w:rFonts w:ascii="宋体" w:hAnsi="宋体"/>
          <w:szCs w:val="21"/>
        </w:rPr>
      </w:pPr>
      <w:r>
        <w:rPr>
          <w:rFonts w:ascii="宋体" w:hAnsi="宋体"/>
          <w:szCs w:val="21"/>
        </w:rPr>
        <w:t>4、合同标的交付时间、地点和条件</w:t>
      </w:r>
    </w:p>
    <w:p w14:paraId="3C8501D7">
      <w:pPr>
        <w:spacing w:before="75" w:after="75" w:line="360" w:lineRule="auto"/>
        <w:ind w:firstLine="482"/>
        <w:rPr>
          <w:rFonts w:ascii="宋体" w:hAnsi="宋体"/>
          <w:szCs w:val="21"/>
        </w:rPr>
      </w:pPr>
      <w:r>
        <w:rPr>
          <w:rFonts w:ascii="宋体" w:hAnsi="宋体"/>
          <w:szCs w:val="21"/>
        </w:rPr>
        <w:t>4.1交付时间：</w:t>
      </w:r>
      <w:r>
        <w:rPr>
          <w:rFonts w:ascii="宋体" w:hAnsi="宋体"/>
          <w:szCs w:val="21"/>
          <w:u w:val="single"/>
        </w:rPr>
        <w:t>                     </w:t>
      </w:r>
      <w:r>
        <w:rPr>
          <w:rFonts w:ascii="宋体" w:hAnsi="宋体"/>
          <w:szCs w:val="21"/>
        </w:rPr>
        <w:t>；</w:t>
      </w:r>
    </w:p>
    <w:p w14:paraId="2A6673B3">
      <w:pPr>
        <w:spacing w:before="75" w:after="75" w:line="360" w:lineRule="auto"/>
        <w:ind w:firstLine="482"/>
        <w:rPr>
          <w:rFonts w:ascii="宋体" w:hAnsi="宋体"/>
          <w:szCs w:val="21"/>
        </w:rPr>
      </w:pPr>
      <w:r>
        <w:rPr>
          <w:rFonts w:ascii="宋体" w:hAnsi="宋体"/>
          <w:szCs w:val="21"/>
        </w:rPr>
        <w:t>4.2交付地点：</w:t>
      </w:r>
      <w:r>
        <w:rPr>
          <w:rFonts w:ascii="宋体" w:hAnsi="宋体"/>
          <w:szCs w:val="21"/>
          <w:u w:val="single"/>
        </w:rPr>
        <w:t>                     </w:t>
      </w:r>
      <w:r>
        <w:rPr>
          <w:rFonts w:ascii="宋体" w:hAnsi="宋体"/>
          <w:szCs w:val="21"/>
        </w:rPr>
        <w:t>；</w:t>
      </w:r>
    </w:p>
    <w:p w14:paraId="5AA65947">
      <w:pPr>
        <w:spacing w:before="75" w:after="75" w:line="360" w:lineRule="auto"/>
        <w:ind w:firstLine="482"/>
        <w:rPr>
          <w:rFonts w:ascii="宋体" w:hAnsi="宋体"/>
          <w:szCs w:val="21"/>
        </w:rPr>
      </w:pPr>
      <w:r>
        <w:rPr>
          <w:rFonts w:ascii="宋体" w:hAnsi="宋体"/>
          <w:szCs w:val="21"/>
        </w:rPr>
        <w:t>4.3交付条件：</w:t>
      </w:r>
      <w:r>
        <w:rPr>
          <w:rFonts w:ascii="宋体" w:hAnsi="宋体"/>
          <w:szCs w:val="21"/>
          <w:u w:val="single"/>
        </w:rPr>
        <w:t>                     </w:t>
      </w:r>
      <w:r>
        <w:rPr>
          <w:rFonts w:ascii="宋体" w:hAnsi="宋体"/>
          <w:szCs w:val="21"/>
        </w:rPr>
        <w:t>。</w:t>
      </w:r>
    </w:p>
    <w:p w14:paraId="6BF9F3CE">
      <w:pPr>
        <w:spacing w:before="75" w:after="75" w:line="360" w:lineRule="auto"/>
        <w:ind w:firstLine="482"/>
        <w:rPr>
          <w:rFonts w:ascii="宋体" w:hAnsi="宋体"/>
          <w:szCs w:val="21"/>
        </w:rPr>
      </w:pPr>
      <w:r>
        <w:rPr>
          <w:rFonts w:ascii="宋体" w:hAnsi="宋体"/>
          <w:szCs w:val="21"/>
        </w:rPr>
        <w:t>5、合同标的应符合</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的规定或约定，具体如下：</w:t>
      </w:r>
    </w:p>
    <w:p w14:paraId="7DF3B4B2">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EDA3019">
      <w:pPr>
        <w:spacing w:before="75" w:after="75" w:line="360" w:lineRule="auto"/>
        <w:ind w:firstLine="482"/>
        <w:rPr>
          <w:rFonts w:ascii="宋体" w:hAnsi="宋体"/>
          <w:szCs w:val="21"/>
        </w:rPr>
      </w:pPr>
      <w:r>
        <w:rPr>
          <w:rFonts w:ascii="宋体" w:hAnsi="宋体"/>
          <w:szCs w:val="21"/>
        </w:rPr>
        <w:t>6、验收</w:t>
      </w:r>
    </w:p>
    <w:p w14:paraId="6D1BC682">
      <w:pPr>
        <w:spacing w:before="75" w:after="75" w:line="360" w:lineRule="auto"/>
        <w:ind w:firstLine="482"/>
        <w:rPr>
          <w:rFonts w:ascii="宋体" w:hAnsi="宋体"/>
          <w:szCs w:val="21"/>
        </w:rPr>
      </w:pPr>
      <w:r>
        <w:rPr>
          <w:rFonts w:ascii="宋体" w:hAnsi="宋体"/>
          <w:szCs w:val="21"/>
        </w:rPr>
        <w:t>6.1验收应按照</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的规定或约定进行，具体如下：</w:t>
      </w:r>
    </w:p>
    <w:p w14:paraId="13678C90">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85938B0">
      <w:pPr>
        <w:spacing w:before="75" w:after="75" w:line="360" w:lineRule="auto"/>
        <w:ind w:firstLine="482"/>
        <w:rPr>
          <w:rFonts w:ascii="宋体" w:hAnsi="宋体"/>
          <w:szCs w:val="21"/>
        </w:rPr>
      </w:pPr>
      <w:r>
        <w:rPr>
          <w:rFonts w:ascii="宋体" w:hAnsi="宋体"/>
          <w:szCs w:val="21"/>
        </w:rPr>
        <w:t>6.2本项目是否邀请其他</w:t>
      </w:r>
      <w:r>
        <w:rPr>
          <w:rFonts w:hint="eastAsia" w:ascii="宋体" w:hAnsi="宋体"/>
          <w:szCs w:val="21"/>
        </w:rPr>
        <w:t>供应商</w:t>
      </w:r>
      <w:r>
        <w:rPr>
          <w:rFonts w:ascii="宋体" w:hAnsi="宋体"/>
          <w:szCs w:val="21"/>
        </w:rPr>
        <w:t>参与验收：</w:t>
      </w:r>
    </w:p>
    <w:p w14:paraId="3815A8BD">
      <w:pPr>
        <w:spacing w:before="75" w:after="75" w:line="360" w:lineRule="auto"/>
        <w:ind w:firstLine="482"/>
        <w:rPr>
          <w:rFonts w:ascii="宋体" w:hAnsi="宋体"/>
          <w:szCs w:val="21"/>
        </w:rPr>
      </w:pPr>
      <w:r>
        <w:rPr>
          <w:rFonts w:ascii="宋体" w:hAnsi="宋体"/>
          <w:szCs w:val="21"/>
        </w:rPr>
        <w:t>□不邀请。□邀请，具体如下：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7E3585E7">
      <w:pPr>
        <w:spacing w:before="75" w:after="75" w:line="360" w:lineRule="auto"/>
        <w:ind w:firstLine="482"/>
        <w:rPr>
          <w:rFonts w:ascii="宋体" w:hAnsi="宋体"/>
          <w:szCs w:val="21"/>
        </w:rPr>
      </w:pPr>
      <w:r>
        <w:rPr>
          <w:rFonts w:ascii="宋体" w:hAnsi="宋体"/>
          <w:szCs w:val="21"/>
        </w:rPr>
        <w:t>7、合同款项的支付应按照</w:t>
      </w:r>
      <w:r>
        <w:rPr>
          <w:rFonts w:hint="eastAsia" w:ascii="宋体" w:hAnsi="宋体"/>
          <w:szCs w:val="21"/>
          <w:lang w:eastAsia="zh-CN"/>
        </w:rPr>
        <w:t>招标文件</w:t>
      </w:r>
      <w:r>
        <w:rPr>
          <w:rFonts w:ascii="宋体" w:hAnsi="宋体"/>
          <w:szCs w:val="21"/>
        </w:rPr>
        <w:t>的规定进行，具体如下：</w:t>
      </w:r>
    </w:p>
    <w:p w14:paraId="19DA9D1C">
      <w:pPr>
        <w:spacing w:before="75" w:after="75" w:line="360" w:lineRule="auto"/>
        <w:ind w:firstLine="482"/>
        <w:rPr>
          <w:rFonts w:ascii="宋体" w:hAnsi="宋体"/>
          <w:szCs w:val="21"/>
        </w:rPr>
      </w:pPr>
      <w:r>
        <w:rPr>
          <w:rFonts w:ascii="宋体" w:hAnsi="宋体"/>
          <w:szCs w:val="21"/>
          <w:u w:val="single"/>
        </w:rPr>
        <w:t>（按照实际情况编制填写，可以是表格或文字描述，包括一次性支付或分期支付等）</w:t>
      </w:r>
      <w:r>
        <w:rPr>
          <w:rFonts w:ascii="宋体" w:hAnsi="宋体"/>
          <w:szCs w:val="21"/>
        </w:rPr>
        <w:t>。</w:t>
      </w:r>
    </w:p>
    <w:p w14:paraId="66FF31EA">
      <w:pPr>
        <w:spacing w:before="75" w:after="75" w:line="360" w:lineRule="auto"/>
        <w:ind w:firstLine="482"/>
        <w:rPr>
          <w:rFonts w:ascii="宋体" w:hAnsi="宋体"/>
          <w:szCs w:val="21"/>
        </w:rPr>
      </w:pPr>
      <w:r>
        <w:rPr>
          <w:rFonts w:ascii="宋体" w:hAnsi="宋体"/>
          <w:szCs w:val="21"/>
        </w:rPr>
        <w:t>8、履约保证金</w:t>
      </w:r>
    </w:p>
    <w:p w14:paraId="5ECAE0E8">
      <w:pPr>
        <w:spacing w:before="75" w:after="75" w:line="360" w:lineRule="auto"/>
        <w:ind w:firstLine="482"/>
        <w:rPr>
          <w:rFonts w:ascii="宋体" w:hAnsi="宋体"/>
          <w:szCs w:val="21"/>
        </w:rPr>
      </w:pPr>
      <w:r>
        <w:rPr>
          <w:rFonts w:ascii="宋体" w:hAnsi="宋体"/>
          <w:szCs w:val="21"/>
        </w:rPr>
        <w:t>□无。□有，具体如下：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12CF5FAB">
      <w:pPr>
        <w:spacing w:before="75" w:after="75" w:line="360" w:lineRule="auto"/>
        <w:ind w:firstLine="482"/>
        <w:rPr>
          <w:rFonts w:ascii="宋体" w:hAnsi="宋体"/>
          <w:szCs w:val="21"/>
        </w:rPr>
      </w:pPr>
      <w:r>
        <w:rPr>
          <w:rFonts w:ascii="宋体" w:hAnsi="宋体"/>
          <w:szCs w:val="21"/>
        </w:rPr>
        <w:t>9、合同有效期</w:t>
      </w:r>
    </w:p>
    <w:p w14:paraId="79D5EC4D">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40946F6A">
      <w:pPr>
        <w:spacing w:before="75" w:after="75" w:line="360" w:lineRule="auto"/>
        <w:ind w:firstLine="482"/>
        <w:rPr>
          <w:rFonts w:ascii="宋体" w:hAnsi="宋体"/>
          <w:szCs w:val="21"/>
        </w:rPr>
      </w:pPr>
      <w:r>
        <w:rPr>
          <w:rFonts w:ascii="宋体" w:hAnsi="宋体"/>
          <w:szCs w:val="21"/>
        </w:rPr>
        <w:t>10、违约责任</w:t>
      </w:r>
    </w:p>
    <w:p w14:paraId="149E958B">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67456F61">
      <w:pPr>
        <w:spacing w:before="75" w:after="75" w:line="360" w:lineRule="auto"/>
        <w:ind w:firstLine="482"/>
        <w:rPr>
          <w:rFonts w:ascii="宋体" w:hAnsi="宋体"/>
          <w:szCs w:val="21"/>
        </w:rPr>
      </w:pPr>
      <w:r>
        <w:rPr>
          <w:rFonts w:ascii="宋体" w:hAnsi="宋体"/>
          <w:szCs w:val="21"/>
        </w:rPr>
        <w:t>11、知识产权</w:t>
      </w:r>
    </w:p>
    <w:p w14:paraId="21DD4409">
      <w:pPr>
        <w:spacing w:before="75" w:after="75" w:line="360" w:lineRule="auto"/>
        <w:ind w:firstLine="482"/>
        <w:rPr>
          <w:rFonts w:ascii="宋体" w:hAnsi="宋体"/>
          <w:szCs w:val="21"/>
        </w:rPr>
      </w:pPr>
      <w:r>
        <w:rPr>
          <w:rFonts w:ascii="宋体" w:hAnsi="宋体"/>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62ECDAF">
      <w:pPr>
        <w:spacing w:before="75" w:after="75" w:line="360" w:lineRule="auto"/>
        <w:ind w:firstLine="482"/>
        <w:rPr>
          <w:rFonts w:ascii="宋体" w:hAnsi="宋体"/>
          <w:szCs w:val="21"/>
        </w:rPr>
      </w:pPr>
      <w:r>
        <w:rPr>
          <w:rFonts w:ascii="宋体" w:hAnsi="宋体"/>
          <w:szCs w:val="21"/>
        </w:rPr>
        <w:t>11.2若乙方提供的采购标的不符合国家知识产权法律、法规的规定或被有关主管机关认定为假冒伪劣品，则乙方</w:t>
      </w:r>
      <w:r>
        <w:rPr>
          <w:rFonts w:hint="eastAsia" w:ascii="宋体" w:hAnsi="宋体"/>
          <w:szCs w:val="21"/>
        </w:rPr>
        <w:t>成交</w:t>
      </w:r>
      <w:r>
        <w:rPr>
          <w:rFonts w:ascii="宋体" w:hAnsi="宋体"/>
          <w:szCs w:val="21"/>
        </w:rPr>
        <w:t>资格将被取消；甲方还将按照有关法律、法规和规章的规定进行处理，具体如下：</w:t>
      </w:r>
      <w:r>
        <w:rPr>
          <w:rFonts w:ascii="宋体" w:hAnsi="宋体"/>
          <w:szCs w:val="21"/>
          <w:u w:val="single"/>
        </w:rPr>
        <w:t>（按照实际情况编制填写）</w:t>
      </w:r>
      <w:r>
        <w:rPr>
          <w:rFonts w:ascii="宋体" w:hAnsi="宋体"/>
          <w:szCs w:val="21"/>
        </w:rPr>
        <w:t>。</w:t>
      </w:r>
    </w:p>
    <w:p w14:paraId="511A5827">
      <w:pPr>
        <w:spacing w:before="75" w:after="75" w:line="360" w:lineRule="auto"/>
        <w:ind w:firstLine="482"/>
        <w:rPr>
          <w:rFonts w:ascii="宋体" w:hAnsi="宋体"/>
          <w:szCs w:val="21"/>
        </w:rPr>
      </w:pPr>
      <w:r>
        <w:rPr>
          <w:rFonts w:ascii="宋体" w:hAnsi="宋体"/>
          <w:szCs w:val="21"/>
        </w:rPr>
        <w:t>12、解决争议的方法</w:t>
      </w:r>
    </w:p>
    <w:p w14:paraId="1BBD95B3">
      <w:pPr>
        <w:spacing w:before="75" w:after="75" w:line="360" w:lineRule="auto"/>
        <w:ind w:firstLine="482"/>
        <w:rPr>
          <w:rFonts w:ascii="宋体" w:hAnsi="宋体"/>
          <w:szCs w:val="21"/>
        </w:rPr>
      </w:pPr>
      <w:r>
        <w:rPr>
          <w:rFonts w:ascii="宋体" w:hAnsi="宋体"/>
          <w:szCs w:val="21"/>
        </w:rPr>
        <w:t>12.1甲、乙双方协商解决。</w:t>
      </w:r>
    </w:p>
    <w:p w14:paraId="0AAF838F">
      <w:pPr>
        <w:spacing w:before="75" w:after="75" w:line="360" w:lineRule="auto"/>
        <w:ind w:firstLine="482"/>
        <w:rPr>
          <w:rFonts w:ascii="宋体" w:hAnsi="宋体"/>
          <w:szCs w:val="21"/>
        </w:rPr>
      </w:pPr>
      <w:r>
        <w:rPr>
          <w:rFonts w:ascii="宋体" w:hAnsi="宋体"/>
          <w:szCs w:val="21"/>
        </w:rPr>
        <w:t>12.2若协商解决不成，则通过下列途径之一解决：</w:t>
      </w:r>
    </w:p>
    <w:p w14:paraId="4E3A8EA1">
      <w:pPr>
        <w:spacing w:before="75" w:after="75" w:line="360" w:lineRule="auto"/>
        <w:ind w:firstLine="482"/>
        <w:rPr>
          <w:rFonts w:ascii="宋体" w:hAnsi="宋体"/>
          <w:szCs w:val="21"/>
        </w:rPr>
      </w:pPr>
      <w:r>
        <w:rPr>
          <w:rFonts w:ascii="宋体" w:hAnsi="宋体"/>
          <w:szCs w:val="21"/>
        </w:rPr>
        <w:t>□提交仲裁委员会仲裁，具体如下：</w:t>
      </w:r>
      <w:r>
        <w:rPr>
          <w:rFonts w:ascii="宋体" w:hAnsi="宋体"/>
          <w:szCs w:val="21"/>
          <w:u w:val="single"/>
        </w:rPr>
        <w:t>（按照实际情况编制填写）</w:t>
      </w:r>
      <w:r>
        <w:rPr>
          <w:rFonts w:ascii="宋体" w:hAnsi="宋体"/>
          <w:szCs w:val="21"/>
        </w:rPr>
        <w:t>。</w:t>
      </w:r>
    </w:p>
    <w:p w14:paraId="1E171310">
      <w:pPr>
        <w:spacing w:before="75" w:after="75" w:line="360" w:lineRule="auto"/>
        <w:ind w:firstLine="482"/>
        <w:rPr>
          <w:rFonts w:ascii="宋体" w:hAnsi="宋体"/>
          <w:szCs w:val="21"/>
        </w:rPr>
      </w:pPr>
      <w:r>
        <w:rPr>
          <w:rFonts w:ascii="宋体" w:hAnsi="宋体"/>
          <w:szCs w:val="21"/>
        </w:rPr>
        <w:t>□向人民法院提起诉讼，具体如下：</w:t>
      </w:r>
      <w:r>
        <w:rPr>
          <w:rFonts w:ascii="宋体" w:hAnsi="宋体"/>
          <w:szCs w:val="21"/>
          <w:u w:val="single"/>
        </w:rPr>
        <w:t>（按照实际情况编制填写）</w:t>
      </w:r>
      <w:r>
        <w:rPr>
          <w:rFonts w:ascii="宋体" w:hAnsi="宋体"/>
          <w:szCs w:val="21"/>
        </w:rPr>
        <w:t>。</w:t>
      </w:r>
    </w:p>
    <w:p w14:paraId="39641BD3">
      <w:pPr>
        <w:spacing w:before="75" w:after="75" w:line="360" w:lineRule="auto"/>
        <w:ind w:firstLine="482"/>
        <w:rPr>
          <w:rFonts w:ascii="宋体" w:hAnsi="宋体"/>
          <w:szCs w:val="21"/>
        </w:rPr>
      </w:pPr>
      <w:r>
        <w:rPr>
          <w:rFonts w:ascii="宋体" w:hAnsi="宋体"/>
          <w:szCs w:val="21"/>
        </w:rPr>
        <w:t>13、不可抗力</w:t>
      </w:r>
    </w:p>
    <w:p w14:paraId="04503072">
      <w:pPr>
        <w:spacing w:before="75" w:after="75" w:line="360" w:lineRule="auto"/>
        <w:ind w:firstLine="482"/>
        <w:rPr>
          <w:rFonts w:ascii="宋体" w:hAnsi="宋体"/>
          <w:szCs w:val="21"/>
        </w:rPr>
      </w:pPr>
      <w:r>
        <w:rPr>
          <w:rFonts w:ascii="宋体" w:hAnsi="宋体"/>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B140F3A">
      <w:pPr>
        <w:spacing w:before="75" w:after="75" w:line="360" w:lineRule="auto"/>
        <w:ind w:firstLine="482"/>
        <w:rPr>
          <w:rFonts w:ascii="宋体" w:hAnsi="宋体"/>
          <w:szCs w:val="21"/>
        </w:rPr>
      </w:pPr>
      <w:r>
        <w:rPr>
          <w:rFonts w:ascii="宋体" w:hAnsi="宋体"/>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5C09E02B">
      <w:pPr>
        <w:spacing w:before="75" w:after="75" w:line="360" w:lineRule="auto"/>
        <w:ind w:firstLine="482"/>
        <w:rPr>
          <w:rFonts w:ascii="宋体" w:hAnsi="宋体"/>
          <w:szCs w:val="21"/>
        </w:rPr>
      </w:pPr>
      <w:r>
        <w:rPr>
          <w:rFonts w:ascii="宋体" w:hAnsi="宋体"/>
          <w:szCs w:val="21"/>
        </w:rPr>
        <w:t>14、合同条款</w:t>
      </w:r>
    </w:p>
    <w:p w14:paraId="1B46EB94">
      <w:pPr>
        <w:spacing w:before="75" w:after="75" w:line="360" w:lineRule="auto"/>
        <w:ind w:firstLine="482"/>
        <w:rPr>
          <w:rFonts w:ascii="宋体" w:hAnsi="宋体"/>
          <w:szCs w:val="21"/>
        </w:rPr>
      </w:pPr>
      <w:r>
        <w:rPr>
          <w:rFonts w:ascii="宋体" w:hAnsi="宋体"/>
          <w:szCs w:val="21"/>
          <w:u w:val="single"/>
        </w:rPr>
        <w:t>（按照实际情况编制填写。</w:t>
      </w:r>
      <w:r>
        <w:rPr>
          <w:rFonts w:hint="eastAsia" w:ascii="宋体" w:hAnsi="宋体"/>
          <w:szCs w:val="21"/>
          <w:u w:val="single"/>
          <w:lang w:eastAsia="zh-CN"/>
        </w:rPr>
        <w:t>招标文件</w:t>
      </w:r>
      <w:r>
        <w:rPr>
          <w:rFonts w:ascii="宋体" w:hAnsi="宋体"/>
          <w:szCs w:val="21"/>
          <w:u w:val="single"/>
        </w:rPr>
        <w:t>已有规定的，双方均不得变更或调整；</w:t>
      </w:r>
      <w:r>
        <w:rPr>
          <w:rFonts w:hint="eastAsia" w:ascii="宋体" w:hAnsi="宋体"/>
          <w:szCs w:val="21"/>
          <w:u w:val="single"/>
          <w:lang w:eastAsia="zh-CN"/>
        </w:rPr>
        <w:t>招标文件</w:t>
      </w:r>
      <w:r>
        <w:rPr>
          <w:rFonts w:ascii="宋体" w:hAnsi="宋体"/>
          <w:szCs w:val="21"/>
          <w:u w:val="single"/>
        </w:rPr>
        <w:t>未作规定的，双方可通过友好协商进行约定）</w:t>
      </w:r>
      <w:r>
        <w:rPr>
          <w:rFonts w:ascii="宋体" w:hAnsi="宋体"/>
          <w:szCs w:val="21"/>
        </w:rPr>
        <w:t>。</w:t>
      </w:r>
    </w:p>
    <w:p w14:paraId="71B1E93A">
      <w:pPr>
        <w:spacing w:before="75" w:after="75" w:line="360" w:lineRule="auto"/>
        <w:ind w:firstLine="482"/>
        <w:rPr>
          <w:rFonts w:ascii="宋体" w:hAnsi="宋体"/>
          <w:szCs w:val="21"/>
        </w:rPr>
      </w:pPr>
      <w:r>
        <w:rPr>
          <w:rFonts w:ascii="宋体" w:hAnsi="宋体"/>
          <w:szCs w:val="21"/>
        </w:rPr>
        <w:t>15、其他约定</w:t>
      </w:r>
    </w:p>
    <w:p w14:paraId="5CEB1DCE">
      <w:pPr>
        <w:spacing w:before="75" w:after="75" w:line="360" w:lineRule="auto"/>
        <w:ind w:firstLine="482"/>
        <w:rPr>
          <w:rFonts w:ascii="宋体" w:hAnsi="宋体"/>
          <w:szCs w:val="21"/>
        </w:rPr>
      </w:pPr>
      <w:r>
        <w:rPr>
          <w:rFonts w:ascii="宋体" w:hAnsi="宋体"/>
          <w:szCs w:val="21"/>
        </w:rPr>
        <w:t>15.1合同文件与本合同具有同等法律效力。</w:t>
      </w:r>
    </w:p>
    <w:p w14:paraId="7A30AAC4">
      <w:pPr>
        <w:spacing w:before="75" w:after="75" w:line="360" w:lineRule="auto"/>
        <w:ind w:firstLine="482"/>
        <w:rPr>
          <w:rFonts w:ascii="宋体" w:hAnsi="宋体"/>
          <w:szCs w:val="21"/>
        </w:rPr>
      </w:pPr>
      <w:r>
        <w:rPr>
          <w:rFonts w:ascii="宋体" w:hAnsi="宋体"/>
          <w:szCs w:val="21"/>
        </w:rPr>
        <w:t>15.2本合同未尽事宜，双方可另行补充。</w:t>
      </w:r>
    </w:p>
    <w:p w14:paraId="7BDE503E">
      <w:pPr>
        <w:spacing w:before="75" w:after="75" w:line="360" w:lineRule="auto"/>
        <w:ind w:firstLine="482"/>
        <w:rPr>
          <w:rFonts w:ascii="宋体" w:hAnsi="宋体"/>
          <w:szCs w:val="21"/>
        </w:rPr>
      </w:pPr>
      <w:r>
        <w:rPr>
          <w:rFonts w:ascii="宋体" w:hAnsi="宋体"/>
          <w:szCs w:val="21"/>
        </w:rPr>
        <w:t>15.3合同生效：自签订之日起生效。</w:t>
      </w:r>
    </w:p>
    <w:p w14:paraId="0988D2B4">
      <w:pPr>
        <w:spacing w:before="75" w:after="75" w:line="360" w:lineRule="auto"/>
        <w:ind w:firstLine="482"/>
        <w:rPr>
          <w:rFonts w:ascii="宋体" w:hAnsi="宋体"/>
          <w:szCs w:val="21"/>
        </w:rPr>
      </w:pPr>
      <w:r>
        <w:rPr>
          <w:rFonts w:ascii="宋体" w:hAnsi="宋体"/>
          <w:szCs w:val="21"/>
        </w:rPr>
        <w:t>15.4本合同一式</w:t>
      </w:r>
      <w:r>
        <w:rPr>
          <w:rFonts w:ascii="宋体" w:hAnsi="宋体"/>
          <w:szCs w:val="21"/>
          <w:u w:val="single"/>
        </w:rPr>
        <w:t>（填写具体份数）</w:t>
      </w:r>
      <w:r>
        <w:rPr>
          <w:rFonts w:ascii="宋体" w:hAnsi="宋体"/>
          <w:szCs w:val="21"/>
        </w:rPr>
        <w:t>份，经双方授权代表签字并盖章后生效。甲方、乙方各执</w:t>
      </w:r>
      <w:r>
        <w:rPr>
          <w:rFonts w:ascii="宋体" w:hAnsi="宋体"/>
          <w:szCs w:val="21"/>
          <w:u w:val="single"/>
        </w:rPr>
        <w:t>（填写具体份数）</w:t>
      </w:r>
      <w:r>
        <w:rPr>
          <w:rFonts w:ascii="宋体" w:hAnsi="宋体"/>
          <w:szCs w:val="21"/>
        </w:rPr>
        <w:t>份，送</w:t>
      </w:r>
      <w:r>
        <w:rPr>
          <w:rFonts w:ascii="宋体" w:hAnsi="宋体"/>
          <w:szCs w:val="21"/>
          <w:u w:val="single"/>
        </w:rPr>
        <w:t>（填写需要备案的监管部门的全称）</w:t>
      </w:r>
      <w:r>
        <w:rPr>
          <w:rFonts w:ascii="宋体" w:hAnsi="宋体"/>
          <w:szCs w:val="21"/>
        </w:rPr>
        <w:t>备案</w:t>
      </w:r>
      <w:r>
        <w:rPr>
          <w:rFonts w:ascii="宋体" w:hAnsi="宋体"/>
          <w:szCs w:val="21"/>
          <w:u w:val="single"/>
        </w:rPr>
        <w:t>（填写具体份数）</w:t>
      </w:r>
      <w:r>
        <w:rPr>
          <w:rFonts w:ascii="宋体" w:hAnsi="宋体"/>
          <w:szCs w:val="21"/>
        </w:rPr>
        <w:t>份，具有同等效力。</w:t>
      </w:r>
    </w:p>
    <w:p w14:paraId="7A466D13">
      <w:pPr>
        <w:spacing w:before="75" w:after="75" w:line="360" w:lineRule="auto"/>
        <w:ind w:firstLine="482"/>
        <w:rPr>
          <w:rFonts w:ascii="宋体" w:hAnsi="宋体"/>
          <w:szCs w:val="21"/>
        </w:rPr>
      </w:pPr>
      <w:r>
        <w:rPr>
          <w:rFonts w:ascii="宋体" w:hAnsi="宋体"/>
          <w:szCs w:val="21"/>
        </w:rPr>
        <w:t>15.5其他：□无。□</w:t>
      </w:r>
      <w:r>
        <w:rPr>
          <w:rFonts w:ascii="宋体" w:hAnsi="宋体"/>
          <w:szCs w:val="21"/>
          <w:u w:val="single"/>
        </w:rPr>
        <w:t>（按照实际情况编制填写需要增加的内容）</w:t>
      </w:r>
      <w:r>
        <w:rPr>
          <w:rFonts w:ascii="宋体" w:hAnsi="宋体"/>
          <w:szCs w:val="21"/>
        </w:rPr>
        <w:t>。</w:t>
      </w:r>
    </w:p>
    <w:p w14:paraId="3FE8F1FA">
      <w:pPr>
        <w:spacing w:before="75" w:after="75" w:line="360" w:lineRule="auto"/>
        <w:rPr>
          <w:rFonts w:ascii="宋体" w:hAnsi="宋体"/>
          <w:szCs w:val="21"/>
        </w:rPr>
      </w:pPr>
      <w:r>
        <w:rPr>
          <w:rFonts w:ascii="宋体" w:hAnsi="宋体"/>
          <w:szCs w:val="21"/>
        </w:rPr>
        <w:t> </w:t>
      </w:r>
    </w:p>
    <w:p w14:paraId="21AE5AB0">
      <w:pPr>
        <w:spacing w:before="75" w:after="75" w:line="360" w:lineRule="auto"/>
        <w:rPr>
          <w:rFonts w:ascii="宋体" w:hAnsi="宋体"/>
          <w:szCs w:val="21"/>
        </w:rPr>
      </w:pPr>
      <w:r>
        <w:rPr>
          <w:rFonts w:ascii="宋体" w:hAnsi="宋体"/>
          <w:szCs w:val="21"/>
        </w:rPr>
        <w:t>甲方：                        乙方：</w:t>
      </w:r>
    </w:p>
    <w:p w14:paraId="4F528A0C">
      <w:pPr>
        <w:spacing w:before="75" w:after="75" w:line="360" w:lineRule="auto"/>
        <w:rPr>
          <w:rFonts w:ascii="宋体" w:hAnsi="宋体"/>
          <w:szCs w:val="21"/>
        </w:rPr>
      </w:pPr>
      <w:r>
        <w:rPr>
          <w:rFonts w:ascii="宋体" w:hAnsi="宋体"/>
          <w:szCs w:val="21"/>
        </w:rPr>
        <w:t>住所：                        住所：</w:t>
      </w:r>
    </w:p>
    <w:p w14:paraId="57587E63">
      <w:pPr>
        <w:spacing w:before="75" w:after="75" w:line="360" w:lineRule="auto"/>
        <w:rPr>
          <w:rFonts w:ascii="宋体" w:hAnsi="宋体"/>
          <w:szCs w:val="21"/>
        </w:rPr>
      </w:pPr>
      <w:r>
        <w:rPr>
          <w:rFonts w:hint="eastAsia" w:ascii="宋体" w:hAnsi="宋体"/>
          <w:szCs w:val="21"/>
        </w:rPr>
        <w:t>法定代表人（</w:t>
      </w:r>
      <w:r>
        <w:rPr>
          <w:rFonts w:ascii="宋体" w:hAnsi="宋体"/>
          <w:szCs w:val="21"/>
        </w:rPr>
        <w:t>单位负责人</w:t>
      </w:r>
      <w:r>
        <w:rPr>
          <w:rFonts w:hint="eastAsia" w:ascii="宋体" w:hAnsi="宋体"/>
          <w:szCs w:val="21"/>
        </w:rPr>
        <w:t>）</w:t>
      </w:r>
      <w:r>
        <w:rPr>
          <w:rFonts w:ascii="宋体" w:hAnsi="宋体"/>
          <w:szCs w:val="21"/>
        </w:rPr>
        <w:t>：       </w:t>
      </w:r>
      <w:r>
        <w:rPr>
          <w:rFonts w:hint="eastAsia" w:ascii="宋体" w:hAnsi="宋体"/>
          <w:szCs w:val="21"/>
        </w:rPr>
        <w:t xml:space="preserve">               法定代表人（</w:t>
      </w:r>
      <w:r>
        <w:rPr>
          <w:rFonts w:ascii="宋体" w:hAnsi="宋体"/>
          <w:szCs w:val="21"/>
        </w:rPr>
        <w:t>单位负责人</w:t>
      </w:r>
      <w:r>
        <w:rPr>
          <w:rFonts w:hint="eastAsia" w:ascii="宋体" w:hAnsi="宋体"/>
          <w:szCs w:val="21"/>
        </w:rPr>
        <w:t>）</w:t>
      </w:r>
      <w:r>
        <w:rPr>
          <w:rFonts w:ascii="宋体" w:hAnsi="宋体"/>
          <w:szCs w:val="21"/>
        </w:rPr>
        <w:t>：</w:t>
      </w:r>
    </w:p>
    <w:p w14:paraId="6980A8A5">
      <w:pPr>
        <w:spacing w:before="75" w:after="75" w:line="360" w:lineRule="auto"/>
        <w:rPr>
          <w:rFonts w:ascii="宋体" w:hAnsi="宋体"/>
          <w:szCs w:val="21"/>
        </w:rPr>
      </w:pPr>
      <w:r>
        <w:rPr>
          <w:rFonts w:ascii="宋体" w:hAnsi="宋体"/>
          <w:szCs w:val="21"/>
        </w:rPr>
        <w:t>联系方法：                      联系方法：</w:t>
      </w:r>
    </w:p>
    <w:p w14:paraId="6CCF9E5B">
      <w:pPr>
        <w:spacing w:before="75" w:after="75" w:line="360" w:lineRule="auto"/>
        <w:rPr>
          <w:rFonts w:ascii="宋体" w:hAnsi="宋体"/>
          <w:szCs w:val="21"/>
        </w:rPr>
      </w:pPr>
      <w:r>
        <w:rPr>
          <w:rFonts w:ascii="宋体" w:hAnsi="宋体"/>
          <w:szCs w:val="21"/>
        </w:rPr>
        <w:t>开户银行：                      开户银行：</w:t>
      </w:r>
    </w:p>
    <w:p w14:paraId="0A3A8CC6">
      <w:pPr>
        <w:spacing w:before="75" w:after="75" w:line="360" w:lineRule="auto"/>
        <w:rPr>
          <w:rFonts w:ascii="宋体" w:hAnsi="宋体"/>
          <w:szCs w:val="21"/>
        </w:rPr>
      </w:pPr>
      <w:r>
        <w:rPr>
          <w:rFonts w:ascii="宋体" w:hAnsi="宋体"/>
          <w:szCs w:val="21"/>
        </w:rPr>
        <w:t>账号：                        账号：</w:t>
      </w:r>
    </w:p>
    <w:p w14:paraId="7F0EE410">
      <w:pPr>
        <w:spacing w:before="75" w:after="75" w:line="360" w:lineRule="auto"/>
        <w:rPr>
          <w:rFonts w:ascii="宋体" w:hAnsi="宋体"/>
          <w:szCs w:val="21"/>
        </w:rPr>
      </w:pPr>
      <w:r>
        <w:rPr>
          <w:rFonts w:ascii="宋体" w:hAnsi="宋体"/>
          <w:szCs w:val="21"/>
        </w:rPr>
        <w:t> </w:t>
      </w:r>
    </w:p>
    <w:p w14:paraId="0D17A138">
      <w:pPr>
        <w:spacing w:before="75" w:after="75" w:line="360" w:lineRule="auto"/>
        <w:rPr>
          <w:rFonts w:ascii="宋体" w:hAnsi="宋体"/>
          <w:szCs w:val="21"/>
        </w:rPr>
      </w:pPr>
      <w:r>
        <w:rPr>
          <w:rFonts w:ascii="宋体" w:hAnsi="宋体"/>
          <w:szCs w:val="21"/>
        </w:rPr>
        <w:t>签订地点：</w:t>
      </w:r>
      <w:r>
        <w:rPr>
          <w:rFonts w:ascii="宋体" w:hAnsi="宋体"/>
          <w:szCs w:val="21"/>
          <w:u w:val="single"/>
        </w:rPr>
        <w:t>                </w:t>
      </w:r>
    </w:p>
    <w:p w14:paraId="44331221">
      <w:r>
        <w:rPr>
          <w:rFonts w:ascii="宋体" w:hAnsi="宋体"/>
          <w:szCs w:val="21"/>
        </w:rPr>
        <w:t>签订日期：</w:t>
      </w:r>
      <w:r>
        <w:rPr>
          <w:rFonts w:ascii="宋体" w:hAnsi="宋体"/>
          <w:szCs w:val="21"/>
          <w:u w:val="single"/>
        </w:rPr>
        <w:t>    </w:t>
      </w:r>
      <w:r>
        <w:rPr>
          <w:rFonts w:ascii="宋体" w:hAnsi="宋体"/>
          <w:szCs w:val="21"/>
        </w:rPr>
        <w:t>年</w:t>
      </w:r>
      <w:r>
        <w:rPr>
          <w:rFonts w:ascii="宋体" w:hAnsi="宋体"/>
          <w:szCs w:val="21"/>
          <w:u w:val="single"/>
        </w:rPr>
        <w:t>   </w:t>
      </w:r>
      <w:r>
        <w:rPr>
          <w:rFonts w:ascii="宋体" w:hAnsi="宋体"/>
          <w:szCs w:val="21"/>
        </w:rPr>
        <w:t>月</w:t>
      </w:r>
      <w:r>
        <w:rPr>
          <w:rFonts w:ascii="宋体" w:hAnsi="宋体"/>
          <w:szCs w:val="21"/>
          <w:u w:val="single"/>
        </w:rPr>
        <w:t>   </w:t>
      </w:r>
      <w:r>
        <w:rPr>
          <w:rFonts w:ascii="宋体" w:hAnsi="宋体"/>
          <w:szCs w:val="21"/>
        </w:rPr>
        <w:t>日</w:t>
      </w:r>
    </w:p>
    <w:p w14:paraId="6B1FD7E2">
      <w:pPr>
        <w:spacing w:afterLines="100"/>
        <w:jc w:val="center"/>
        <w:outlineLvl w:val="0"/>
        <w:rPr>
          <w:rFonts w:hint="eastAsia" w:ascii="宋体" w:hAnsi="宋体" w:eastAsia="宋体" w:cs="宋体"/>
          <w:b/>
          <w:kern w:val="0"/>
          <w:sz w:val="48"/>
          <w:szCs w:val="48"/>
          <w:highlight w:val="none"/>
        </w:rPr>
      </w:pP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39"/>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0" w:name="_Toc174185203"/>
      <w:bookmarkStart w:id="41" w:name="_Toc186274126"/>
      <w:bookmarkStart w:id="42" w:name="_Toc184023138"/>
      <w:r>
        <w:rPr>
          <w:rFonts w:hint="eastAsia" w:ascii="宋体" w:hAnsi="宋体" w:eastAsia="宋体" w:cs="宋体"/>
          <w:color w:val="auto"/>
          <w:kern w:val="2"/>
          <w:sz w:val="28"/>
          <w:szCs w:val="28"/>
          <w:highlight w:val="none"/>
          <w:lang w:val="zh-CN"/>
        </w:rPr>
        <w:t>一、投标人应答索引表</w:t>
      </w:r>
      <w:bookmarkEnd w:id="40"/>
      <w:bookmarkEnd w:id="41"/>
      <w:bookmarkEnd w:id="42"/>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DEE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09F067E">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C77D25B">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400738AA">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6A3B4CE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419486C7">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177136C1">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5EDE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A18D3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50B681AA">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4B355C3">
            <w:pPr>
              <w:snapToGrid w:val="0"/>
              <w:spacing w:line="400" w:lineRule="exact"/>
              <w:jc w:val="center"/>
              <w:rPr>
                <w:rFonts w:hint="eastAsia" w:ascii="宋体" w:hAnsi="宋体" w:eastAsia="宋体" w:cs="宋体"/>
                <w:szCs w:val="21"/>
                <w:highlight w:val="none"/>
              </w:rPr>
            </w:pPr>
          </w:p>
        </w:tc>
        <w:tc>
          <w:tcPr>
            <w:tcW w:w="1560" w:type="dxa"/>
            <w:vAlign w:val="center"/>
          </w:tcPr>
          <w:p w14:paraId="7984CC7E">
            <w:pPr>
              <w:snapToGrid w:val="0"/>
              <w:spacing w:line="400" w:lineRule="exact"/>
              <w:rPr>
                <w:rFonts w:hint="eastAsia" w:ascii="宋体" w:hAnsi="宋体" w:eastAsia="宋体" w:cs="宋体"/>
                <w:szCs w:val="21"/>
                <w:highlight w:val="none"/>
              </w:rPr>
            </w:pPr>
          </w:p>
        </w:tc>
        <w:tc>
          <w:tcPr>
            <w:tcW w:w="2018" w:type="dxa"/>
            <w:vAlign w:val="center"/>
          </w:tcPr>
          <w:p w14:paraId="477431FA">
            <w:pPr>
              <w:snapToGrid w:val="0"/>
              <w:spacing w:line="400" w:lineRule="exact"/>
              <w:rPr>
                <w:rFonts w:hint="eastAsia" w:ascii="宋体" w:hAnsi="宋体" w:eastAsia="宋体" w:cs="宋体"/>
                <w:szCs w:val="21"/>
                <w:highlight w:val="none"/>
              </w:rPr>
            </w:pPr>
          </w:p>
        </w:tc>
      </w:tr>
      <w:tr w14:paraId="5CB7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4CD640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922892B">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36C8A59C">
            <w:pPr>
              <w:snapToGrid w:val="0"/>
              <w:spacing w:line="400" w:lineRule="exact"/>
              <w:jc w:val="center"/>
              <w:rPr>
                <w:rFonts w:hint="eastAsia" w:ascii="宋体" w:hAnsi="宋体" w:eastAsia="宋体" w:cs="宋体"/>
                <w:szCs w:val="21"/>
                <w:highlight w:val="none"/>
              </w:rPr>
            </w:pPr>
          </w:p>
        </w:tc>
        <w:tc>
          <w:tcPr>
            <w:tcW w:w="1560" w:type="dxa"/>
            <w:vAlign w:val="center"/>
          </w:tcPr>
          <w:p w14:paraId="369E1902">
            <w:pPr>
              <w:snapToGrid w:val="0"/>
              <w:spacing w:line="400" w:lineRule="exact"/>
              <w:rPr>
                <w:rFonts w:hint="eastAsia" w:ascii="宋体" w:hAnsi="宋体" w:eastAsia="宋体" w:cs="宋体"/>
                <w:szCs w:val="21"/>
                <w:highlight w:val="none"/>
              </w:rPr>
            </w:pPr>
          </w:p>
        </w:tc>
        <w:tc>
          <w:tcPr>
            <w:tcW w:w="2018" w:type="dxa"/>
            <w:vAlign w:val="center"/>
          </w:tcPr>
          <w:p w14:paraId="1E7AB05D">
            <w:pPr>
              <w:snapToGrid w:val="0"/>
              <w:spacing w:line="400" w:lineRule="exact"/>
              <w:rPr>
                <w:rFonts w:hint="eastAsia" w:ascii="宋体" w:hAnsi="宋体" w:eastAsia="宋体" w:cs="宋体"/>
                <w:szCs w:val="21"/>
                <w:highlight w:val="none"/>
              </w:rPr>
            </w:pPr>
          </w:p>
        </w:tc>
      </w:tr>
      <w:tr w14:paraId="6719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9078FB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26F316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25B8B3A3">
            <w:pPr>
              <w:snapToGrid w:val="0"/>
              <w:spacing w:line="400" w:lineRule="exact"/>
              <w:jc w:val="center"/>
              <w:rPr>
                <w:rFonts w:hint="eastAsia" w:ascii="宋体" w:hAnsi="宋体" w:eastAsia="宋体" w:cs="宋体"/>
                <w:szCs w:val="21"/>
                <w:highlight w:val="none"/>
              </w:rPr>
            </w:pPr>
          </w:p>
        </w:tc>
        <w:tc>
          <w:tcPr>
            <w:tcW w:w="1560" w:type="dxa"/>
            <w:vAlign w:val="center"/>
          </w:tcPr>
          <w:p w14:paraId="49361CF2">
            <w:pPr>
              <w:snapToGrid w:val="0"/>
              <w:spacing w:line="400" w:lineRule="exact"/>
              <w:rPr>
                <w:rFonts w:hint="eastAsia" w:ascii="宋体" w:hAnsi="宋体" w:eastAsia="宋体" w:cs="宋体"/>
                <w:szCs w:val="21"/>
                <w:highlight w:val="none"/>
              </w:rPr>
            </w:pPr>
          </w:p>
        </w:tc>
        <w:tc>
          <w:tcPr>
            <w:tcW w:w="2018" w:type="dxa"/>
            <w:vAlign w:val="center"/>
          </w:tcPr>
          <w:p w14:paraId="173946E0">
            <w:pPr>
              <w:snapToGrid w:val="0"/>
              <w:spacing w:line="400" w:lineRule="exact"/>
              <w:rPr>
                <w:rFonts w:hint="eastAsia" w:ascii="宋体" w:hAnsi="宋体" w:eastAsia="宋体" w:cs="宋体"/>
                <w:szCs w:val="21"/>
                <w:highlight w:val="none"/>
              </w:rPr>
            </w:pPr>
          </w:p>
        </w:tc>
      </w:tr>
      <w:tr w14:paraId="1D5F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53D9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3D3B077C">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4B724A70">
            <w:pPr>
              <w:snapToGrid w:val="0"/>
              <w:spacing w:line="400" w:lineRule="exact"/>
              <w:jc w:val="center"/>
              <w:rPr>
                <w:rFonts w:hint="eastAsia" w:ascii="宋体" w:hAnsi="宋体" w:eastAsia="宋体" w:cs="宋体"/>
                <w:szCs w:val="21"/>
                <w:highlight w:val="none"/>
              </w:rPr>
            </w:pPr>
          </w:p>
        </w:tc>
        <w:tc>
          <w:tcPr>
            <w:tcW w:w="1560" w:type="dxa"/>
            <w:vAlign w:val="center"/>
          </w:tcPr>
          <w:p w14:paraId="7AAC983A">
            <w:pPr>
              <w:snapToGrid w:val="0"/>
              <w:spacing w:line="400" w:lineRule="exact"/>
              <w:rPr>
                <w:rFonts w:hint="eastAsia" w:ascii="宋体" w:hAnsi="宋体" w:eastAsia="宋体" w:cs="宋体"/>
                <w:szCs w:val="21"/>
                <w:highlight w:val="none"/>
              </w:rPr>
            </w:pPr>
          </w:p>
        </w:tc>
        <w:tc>
          <w:tcPr>
            <w:tcW w:w="2018" w:type="dxa"/>
            <w:vAlign w:val="center"/>
          </w:tcPr>
          <w:p w14:paraId="204B561E">
            <w:pPr>
              <w:snapToGrid w:val="0"/>
              <w:spacing w:line="400" w:lineRule="exact"/>
              <w:rPr>
                <w:rFonts w:hint="eastAsia" w:ascii="宋体" w:hAnsi="宋体" w:eastAsia="宋体" w:cs="宋体"/>
                <w:szCs w:val="21"/>
                <w:highlight w:val="none"/>
              </w:rPr>
            </w:pPr>
          </w:p>
        </w:tc>
      </w:tr>
      <w:tr w14:paraId="720F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FE3032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0725354A">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67DC4D65">
            <w:pPr>
              <w:snapToGrid w:val="0"/>
              <w:spacing w:line="400" w:lineRule="exact"/>
              <w:jc w:val="center"/>
              <w:rPr>
                <w:rFonts w:hint="eastAsia" w:ascii="宋体" w:hAnsi="宋体" w:eastAsia="宋体" w:cs="宋体"/>
                <w:szCs w:val="21"/>
                <w:highlight w:val="none"/>
              </w:rPr>
            </w:pPr>
          </w:p>
        </w:tc>
        <w:tc>
          <w:tcPr>
            <w:tcW w:w="1560" w:type="dxa"/>
            <w:vAlign w:val="center"/>
          </w:tcPr>
          <w:p w14:paraId="61D8A798">
            <w:pPr>
              <w:snapToGrid w:val="0"/>
              <w:spacing w:line="400" w:lineRule="exact"/>
              <w:rPr>
                <w:rFonts w:hint="eastAsia" w:ascii="宋体" w:hAnsi="宋体" w:eastAsia="宋体" w:cs="宋体"/>
                <w:szCs w:val="21"/>
                <w:highlight w:val="none"/>
              </w:rPr>
            </w:pPr>
          </w:p>
        </w:tc>
        <w:tc>
          <w:tcPr>
            <w:tcW w:w="2018" w:type="dxa"/>
            <w:vAlign w:val="center"/>
          </w:tcPr>
          <w:p w14:paraId="20445950">
            <w:pPr>
              <w:snapToGrid w:val="0"/>
              <w:spacing w:line="400" w:lineRule="exact"/>
              <w:rPr>
                <w:rFonts w:hint="eastAsia" w:ascii="宋体" w:hAnsi="宋体" w:eastAsia="宋体" w:cs="宋体"/>
                <w:szCs w:val="21"/>
                <w:highlight w:val="none"/>
              </w:rPr>
            </w:pPr>
          </w:p>
        </w:tc>
      </w:tr>
      <w:tr w14:paraId="076B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FC6D4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57511AC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1C3F2DDD">
            <w:pPr>
              <w:jc w:val="center"/>
              <w:rPr>
                <w:rFonts w:hint="eastAsia" w:ascii="宋体" w:hAnsi="宋体" w:eastAsia="宋体" w:cs="宋体"/>
                <w:szCs w:val="21"/>
                <w:highlight w:val="none"/>
              </w:rPr>
            </w:pPr>
          </w:p>
        </w:tc>
        <w:tc>
          <w:tcPr>
            <w:tcW w:w="1560" w:type="dxa"/>
            <w:vAlign w:val="center"/>
          </w:tcPr>
          <w:p w14:paraId="09DD7AA2">
            <w:pPr>
              <w:snapToGrid w:val="0"/>
              <w:spacing w:line="400" w:lineRule="exact"/>
              <w:rPr>
                <w:rFonts w:hint="eastAsia" w:ascii="宋体" w:hAnsi="宋体" w:eastAsia="宋体" w:cs="宋体"/>
                <w:szCs w:val="21"/>
                <w:highlight w:val="none"/>
              </w:rPr>
            </w:pPr>
          </w:p>
        </w:tc>
        <w:tc>
          <w:tcPr>
            <w:tcW w:w="2018" w:type="dxa"/>
            <w:vAlign w:val="center"/>
          </w:tcPr>
          <w:p w14:paraId="072BB88A">
            <w:pPr>
              <w:snapToGrid w:val="0"/>
              <w:spacing w:line="400" w:lineRule="exact"/>
              <w:rPr>
                <w:rFonts w:hint="eastAsia" w:ascii="宋体" w:hAnsi="宋体" w:eastAsia="宋体" w:cs="宋体"/>
                <w:szCs w:val="21"/>
                <w:highlight w:val="none"/>
              </w:rPr>
            </w:pPr>
          </w:p>
        </w:tc>
      </w:tr>
      <w:tr w14:paraId="09A8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7127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1960EE97">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3AF6782">
            <w:pPr>
              <w:jc w:val="center"/>
              <w:rPr>
                <w:rFonts w:hint="eastAsia" w:ascii="宋体" w:hAnsi="宋体" w:eastAsia="宋体" w:cs="宋体"/>
                <w:szCs w:val="21"/>
                <w:highlight w:val="none"/>
              </w:rPr>
            </w:pPr>
          </w:p>
        </w:tc>
        <w:tc>
          <w:tcPr>
            <w:tcW w:w="1560" w:type="dxa"/>
            <w:vAlign w:val="center"/>
          </w:tcPr>
          <w:p w14:paraId="49F1052C">
            <w:pPr>
              <w:snapToGrid w:val="0"/>
              <w:spacing w:line="400" w:lineRule="exact"/>
              <w:rPr>
                <w:rFonts w:hint="eastAsia" w:ascii="宋体" w:hAnsi="宋体" w:eastAsia="宋体" w:cs="宋体"/>
                <w:szCs w:val="21"/>
                <w:highlight w:val="none"/>
              </w:rPr>
            </w:pPr>
          </w:p>
        </w:tc>
        <w:tc>
          <w:tcPr>
            <w:tcW w:w="2018" w:type="dxa"/>
            <w:vAlign w:val="center"/>
          </w:tcPr>
          <w:p w14:paraId="7855131D">
            <w:pPr>
              <w:snapToGrid w:val="0"/>
              <w:spacing w:line="400" w:lineRule="exact"/>
              <w:rPr>
                <w:rFonts w:hint="eastAsia" w:ascii="宋体" w:hAnsi="宋体" w:eastAsia="宋体" w:cs="宋体"/>
                <w:szCs w:val="21"/>
                <w:highlight w:val="none"/>
              </w:rPr>
            </w:pPr>
          </w:p>
        </w:tc>
      </w:tr>
      <w:tr w14:paraId="2FBD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529F6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2BD3AC9">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7850B267">
            <w:pPr>
              <w:jc w:val="center"/>
              <w:rPr>
                <w:rFonts w:hint="eastAsia" w:ascii="宋体" w:hAnsi="宋体" w:eastAsia="宋体" w:cs="宋体"/>
                <w:szCs w:val="21"/>
                <w:highlight w:val="none"/>
              </w:rPr>
            </w:pPr>
          </w:p>
        </w:tc>
        <w:tc>
          <w:tcPr>
            <w:tcW w:w="1560" w:type="dxa"/>
            <w:vAlign w:val="center"/>
          </w:tcPr>
          <w:p w14:paraId="22B40B22">
            <w:pPr>
              <w:snapToGrid w:val="0"/>
              <w:spacing w:line="400" w:lineRule="exact"/>
              <w:rPr>
                <w:rFonts w:hint="eastAsia" w:ascii="宋体" w:hAnsi="宋体" w:eastAsia="宋体" w:cs="宋体"/>
                <w:szCs w:val="21"/>
                <w:highlight w:val="none"/>
              </w:rPr>
            </w:pPr>
          </w:p>
        </w:tc>
        <w:tc>
          <w:tcPr>
            <w:tcW w:w="2018" w:type="dxa"/>
            <w:vAlign w:val="center"/>
          </w:tcPr>
          <w:p w14:paraId="5E7FFD21">
            <w:pPr>
              <w:snapToGrid w:val="0"/>
              <w:spacing w:line="400" w:lineRule="exact"/>
              <w:rPr>
                <w:rFonts w:hint="eastAsia" w:ascii="宋体" w:hAnsi="宋体" w:eastAsia="宋体" w:cs="宋体"/>
                <w:szCs w:val="21"/>
                <w:highlight w:val="none"/>
              </w:rPr>
            </w:pPr>
          </w:p>
        </w:tc>
      </w:tr>
      <w:tr w14:paraId="5D7F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54E7CD9">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7DA64739">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03ACE8EA">
            <w:pPr>
              <w:jc w:val="center"/>
              <w:rPr>
                <w:rFonts w:hint="eastAsia" w:ascii="宋体" w:hAnsi="宋体" w:eastAsia="宋体" w:cs="宋体"/>
                <w:szCs w:val="21"/>
                <w:highlight w:val="none"/>
              </w:rPr>
            </w:pPr>
          </w:p>
        </w:tc>
        <w:tc>
          <w:tcPr>
            <w:tcW w:w="1560" w:type="dxa"/>
            <w:vAlign w:val="center"/>
          </w:tcPr>
          <w:p w14:paraId="5CB841C5">
            <w:pPr>
              <w:snapToGrid w:val="0"/>
              <w:spacing w:line="400" w:lineRule="exact"/>
              <w:rPr>
                <w:rFonts w:hint="eastAsia" w:ascii="宋体" w:hAnsi="宋体" w:eastAsia="宋体" w:cs="宋体"/>
                <w:szCs w:val="21"/>
                <w:highlight w:val="none"/>
              </w:rPr>
            </w:pPr>
          </w:p>
        </w:tc>
        <w:tc>
          <w:tcPr>
            <w:tcW w:w="2018" w:type="dxa"/>
            <w:vAlign w:val="center"/>
          </w:tcPr>
          <w:p w14:paraId="254C7238">
            <w:pPr>
              <w:snapToGrid w:val="0"/>
              <w:spacing w:line="400" w:lineRule="exact"/>
              <w:rPr>
                <w:rFonts w:hint="eastAsia" w:ascii="宋体" w:hAnsi="宋体" w:eastAsia="宋体" w:cs="宋体"/>
                <w:szCs w:val="21"/>
                <w:highlight w:val="none"/>
              </w:rPr>
            </w:pPr>
          </w:p>
        </w:tc>
      </w:tr>
      <w:tr w14:paraId="6DAD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C2DFE7">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04E56EA9">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16C3B54B">
            <w:pPr>
              <w:jc w:val="center"/>
              <w:rPr>
                <w:rFonts w:hint="eastAsia" w:ascii="宋体" w:hAnsi="宋体" w:eastAsia="宋体" w:cs="宋体"/>
                <w:szCs w:val="21"/>
                <w:highlight w:val="none"/>
              </w:rPr>
            </w:pPr>
          </w:p>
        </w:tc>
        <w:tc>
          <w:tcPr>
            <w:tcW w:w="1560" w:type="dxa"/>
            <w:vAlign w:val="center"/>
          </w:tcPr>
          <w:p w14:paraId="141B296D">
            <w:pPr>
              <w:snapToGrid w:val="0"/>
              <w:spacing w:line="400" w:lineRule="exact"/>
              <w:rPr>
                <w:rFonts w:hint="eastAsia" w:ascii="宋体" w:hAnsi="宋体" w:eastAsia="宋体" w:cs="宋体"/>
                <w:szCs w:val="21"/>
                <w:highlight w:val="none"/>
              </w:rPr>
            </w:pPr>
          </w:p>
        </w:tc>
        <w:tc>
          <w:tcPr>
            <w:tcW w:w="2018" w:type="dxa"/>
            <w:vAlign w:val="center"/>
          </w:tcPr>
          <w:p w14:paraId="32EBFBB5">
            <w:pPr>
              <w:snapToGrid w:val="0"/>
              <w:spacing w:line="400" w:lineRule="exact"/>
              <w:rPr>
                <w:rFonts w:hint="eastAsia" w:ascii="宋体" w:hAnsi="宋体" w:eastAsia="宋体" w:cs="宋体"/>
                <w:szCs w:val="21"/>
                <w:highlight w:val="none"/>
              </w:rPr>
            </w:pPr>
          </w:p>
        </w:tc>
      </w:tr>
      <w:tr w14:paraId="61D2D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4375D9F">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118E3B4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31DF91A8">
            <w:pPr>
              <w:jc w:val="center"/>
              <w:rPr>
                <w:rFonts w:hint="eastAsia" w:ascii="宋体" w:hAnsi="宋体" w:eastAsia="宋体" w:cs="宋体"/>
                <w:szCs w:val="21"/>
                <w:highlight w:val="none"/>
              </w:rPr>
            </w:pPr>
          </w:p>
        </w:tc>
        <w:tc>
          <w:tcPr>
            <w:tcW w:w="1560" w:type="dxa"/>
            <w:vAlign w:val="center"/>
          </w:tcPr>
          <w:p w14:paraId="2189FECA">
            <w:pPr>
              <w:snapToGrid w:val="0"/>
              <w:spacing w:line="400" w:lineRule="exact"/>
              <w:rPr>
                <w:rFonts w:hint="eastAsia" w:ascii="宋体" w:hAnsi="宋体" w:eastAsia="宋体" w:cs="宋体"/>
                <w:szCs w:val="21"/>
                <w:highlight w:val="none"/>
              </w:rPr>
            </w:pPr>
          </w:p>
        </w:tc>
        <w:tc>
          <w:tcPr>
            <w:tcW w:w="2018" w:type="dxa"/>
            <w:vAlign w:val="center"/>
          </w:tcPr>
          <w:p w14:paraId="7F56CC8A">
            <w:pPr>
              <w:snapToGrid w:val="0"/>
              <w:spacing w:line="400" w:lineRule="exact"/>
              <w:rPr>
                <w:rFonts w:hint="eastAsia" w:ascii="宋体" w:hAnsi="宋体" w:eastAsia="宋体" w:cs="宋体"/>
                <w:szCs w:val="21"/>
                <w:highlight w:val="none"/>
              </w:rPr>
            </w:pPr>
          </w:p>
        </w:tc>
      </w:tr>
      <w:tr w14:paraId="75F33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D5366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5D0684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19DDC568">
            <w:pPr>
              <w:jc w:val="center"/>
              <w:rPr>
                <w:rFonts w:hint="eastAsia" w:ascii="宋体" w:hAnsi="宋体" w:eastAsia="宋体" w:cs="宋体"/>
                <w:szCs w:val="21"/>
                <w:highlight w:val="none"/>
              </w:rPr>
            </w:pPr>
          </w:p>
        </w:tc>
        <w:tc>
          <w:tcPr>
            <w:tcW w:w="1560" w:type="dxa"/>
            <w:vAlign w:val="center"/>
          </w:tcPr>
          <w:p w14:paraId="3FE57A47">
            <w:pPr>
              <w:snapToGrid w:val="0"/>
              <w:spacing w:line="400" w:lineRule="exact"/>
              <w:rPr>
                <w:rFonts w:hint="eastAsia" w:ascii="宋体" w:hAnsi="宋体" w:eastAsia="宋体" w:cs="宋体"/>
                <w:szCs w:val="21"/>
                <w:highlight w:val="none"/>
              </w:rPr>
            </w:pPr>
          </w:p>
        </w:tc>
        <w:tc>
          <w:tcPr>
            <w:tcW w:w="2018" w:type="dxa"/>
            <w:vAlign w:val="center"/>
          </w:tcPr>
          <w:p w14:paraId="585EA664">
            <w:pPr>
              <w:snapToGrid w:val="0"/>
              <w:spacing w:line="400" w:lineRule="exact"/>
              <w:rPr>
                <w:rFonts w:hint="eastAsia" w:ascii="宋体" w:hAnsi="宋体" w:eastAsia="宋体" w:cs="宋体"/>
                <w:szCs w:val="21"/>
                <w:highlight w:val="none"/>
              </w:rPr>
            </w:pPr>
          </w:p>
        </w:tc>
      </w:tr>
      <w:tr w14:paraId="03D0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ABD8C2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66238C2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68F37894">
            <w:pPr>
              <w:jc w:val="center"/>
              <w:rPr>
                <w:rFonts w:hint="eastAsia" w:ascii="宋体" w:hAnsi="宋体" w:eastAsia="宋体" w:cs="宋体"/>
                <w:szCs w:val="21"/>
                <w:highlight w:val="none"/>
              </w:rPr>
            </w:pPr>
          </w:p>
        </w:tc>
        <w:tc>
          <w:tcPr>
            <w:tcW w:w="1560" w:type="dxa"/>
            <w:vAlign w:val="center"/>
          </w:tcPr>
          <w:p w14:paraId="582BD631">
            <w:pPr>
              <w:snapToGrid w:val="0"/>
              <w:spacing w:line="400" w:lineRule="exact"/>
              <w:rPr>
                <w:rFonts w:hint="eastAsia" w:ascii="宋体" w:hAnsi="宋体" w:eastAsia="宋体" w:cs="宋体"/>
                <w:szCs w:val="21"/>
                <w:highlight w:val="none"/>
              </w:rPr>
            </w:pPr>
          </w:p>
        </w:tc>
        <w:tc>
          <w:tcPr>
            <w:tcW w:w="2018" w:type="dxa"/>
            <w:vAlign w:val="center"/>
          </w:tcPr>
          <w:p w14:paraId="34EB911B">
            <w:pPr>
              <w:snapToGrid w:val="0"/>
              <w:spacing w:line="400" w:lineRule="exact"/>
              <w:rPr>
                <w:rFonts w:hint="eastAsia" w:ascii="宋体" w:hAnsi="宋体" w:eastAsia="宋体" w:cs="宋体"/>
                <w:szCs w:val="21"/>
                <w:highlight w:val="none"/>
              </w:rPr>
            </w:pPr>
          </w:p>
        </w:tc>
      </w:tr>
      <w:tr w14:paraId="559E6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CFA789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5B92D01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7852B80F">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075DE110">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791D7C85">
            <w:pPr>
              <w:snapToGrid w:val="0"/>
              <w:spacing w:line="400" w:lineRule="exact"/>
              <w:rPr>
                <w:rFonts w:hint="eastAsia" w:ascii="宋体" w:hAnsi="宋体" w:eastAsia="宋体" w:cs="宋体"/>
                <w:szCs w:val="21"/>
                <w:highlight w:val="none"/>
              </w:rPr>
            </w:pPr>
          </w:p>
        </w:tc>
      </w:tr>
      <w:tr w14:paraId="7ACF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0D712">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2C907584">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60276A5E">
            <w:pPr>
              <w:jc w:val="center"/>
              <w:rPr>
                <w:rFonts w:hint="eastAsia" w:ascii="宋体" w:hAnsi="宋体" w:eastAsia="宋体" w:cs="宋体"/>
                <w:szCs w:val="21"/>
                <w:highlight w:val="none"/>
              </w:rPr>
            </w:pPr>
          </w:p>
        </w:tc>
        <w:tc>
          <w:tcPr>
            <w:tcW w:w="1560" w:type="dxa"/>
            <w:vAlign w:val="center"/>
          </w:tcPr>
          <w:p w14:paraId="3651344C">
            <w:pPr>
              <w:snapToGrid w:val="0"/>
              <w:spacing w:line="400" w:lineRule="exact"/>
              <w:rPr>
                <w:rFonts w:hint="eastAsia" w:ascii="宋体" w:hAnsi="宋体" w:eastAsia="宋体" w:cs="宋体"/>
                <w:szCs w:val="21"/>
                <w:highlight w:val="none"/>
              </w:rPr>
            </w:pPr>
          </w:p>
        </w:tc>
        <w:tc>
          <w:tcPr>
            <w:tcW w:w="2018" w:type="dxa"/>
            <w:vAlign w:val="center"/>
          </w:tcPr>
          <w:p w14:paraId="3E1F6F12">
            <w:pPr>
              <w:snapToGrid w:val="0"/>
              <w:spacing w:line="400" w:lineRule="exact"/>
              <w:rPr>
                <w:rFonts w:hint="eastAsia" w:ascii="宋体" w:hAnsi="宋体" w:eastAsia="宋体" w:cs="宋体"/>
                <w:szCs w:val="21"/>
                <w:highlight w:val="none"/>
              </w:rPr>
            </w:pPr>
          </w:p>
        </w:tc>
      </w:tr>
      <w:tr w14:paraId="595A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BA307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6789AE9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3C8C1E30">
            <w:pPr>
              <w:jc w:val="center"/>
              <w:rPr>
                <w:rFonts w:hint="eastAsia" w:ascii="宋体" w:hAnsi="宋体" w:eastAsia="宋体" w:cs="宋体"/>
                <w:szCs w:val="21"/>
                <w:highlight w:val="none"/>
              </w:rPr>
            </w:pPr>
          </w:p>
        </w:tc>
        <w:tc>
          <w:tcPr>
            <w:tcW w:w="1560" w:type="dxa"/>
            <w:vAlign w:val="center"/>
          </w:tcPr>
          <w:p w14:paraId="5298A1D1">
            <w:pPr>
              <w:snapToGrid w:val="0"/>
              <w:spacing w:line="400" w:lineRule="exact"/>
              <w:rPr>
                <w:rFonts w:hint="eastAsia" w:ascii="宋体" w:hAnsi="宋体" w:eastAsia="宋体" w:cs="宋体"/>
                <w:szCs w:val="21"/>
                <w:highlight w:val="none"/>
              </w:rPr>
            </w:pPr>
          </w:p>
        </w:tc>
        <w:tc>
          <w:tcPr>
            <w:tcW w:w="2018" w:type="dxa"/>
            <w:vAlign w:val="center"/>
          </w:tcPr>
          <w:p w14:paraId="7C6EC62B">
            <w:pPr>
              <w:snapToGrid w:val="0"/>
              <w:spacing w:line="400" w:lineRule="exact"/>
              <w:rPr>
                <w:rFonts w:hint="eastAsia" w:ascii="宋体" w:hAnsi="宋体" w:eastAsia="宋体" w:cs="宋体"/>
                <w:szCs w:val="21"/>
                <w:highlight w:val="none"/>
              </w:rPr>
            </w:pPr>
          </w:p>
        </w:tc>
      </w:tr>
      <w:tr w14:paraId="37A6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A767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35E1C40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39EF84B4">
            <w:pPr>
              <w:jc w:val="center"/>
              <w:rPr>
                <w:rFonts w:hint="eastAsia" w:ascii="宋体" w:hAnsi="宋体" w:eastAsia="宋体" w:cs="宋体"/>
                <w:szCs w:val="21"/>
                <w:highlight w:val="none"/>
              </w:rPr>
            </w:pPr>
          </w:p>
        </w:tc>
        <w:tc>
          <w:tcPr>
            <w:tcW w:w="1560" w:type="dxa"/>
            <w:vAlign w:val="center"/>
          </w:tcPr>
          <w:p w14:paraId="3181EED4">
            <w:pPr>
              <w:snapToGrid w:val="0"/>
              <w:spacing w:line="400" w:lineRule="exact"/>
              <w:rPr>
                <w:rFonts w:hint="eastAsia" w:ascii="宋体" w:hAnsi="宋体" w:eastAsia="宋体" w:cs="宋体"/>
                <w:szCs w:val="21"/>
                <w:highlight w:val="none"/>
              </w:rPr>
            </w:pPr>
          </w:p>
        </w:tc>
        <w:tc>
          <w:tcPr>
            <w:tcW w:w="2018" w:type="dxa"/>
            <w:vAlign w:val="center"/>
          </w:tcPr>
          <w:p w14:paraId="403C9538">
            <w:pPr>
              <w:snapToGrid w:val="0"/>
              <w:spacing w:line="400" w:lineRule="exact"/>
              <w:rPr>
                <w:rFonts w:hint="eastAsia" w:ascii="宋体" w:hAnsi="宋体" w:eastAsia="宋体" w:cs="宋体"/>
                <w:szCs w:val="21"/>
                <w:highlight w:val="none"/>
              </w:rPr>
            </w:pPr>
          </w:p>
        </w:tc>
      </w:tr>
      <w:tr w14:paraId="14F5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4E5199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4C6C421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07582597">
            <w:pPr>
              <w:jc w:val="center"/>
              <w:rPr>
                <w:rFonts w:hint="eastAsia" w:ascii="宋体" w:hAnsi="宋体" w:eastAsia="宋体" w:cs="宋体"/>
                <w:szCs w:val="21"/>
                <w:highlight w:val="none"/>
              </w:rPr>
            </w:pPr>
          </w:p>
        </w:tc>
        <w:tc>
          <w:tcPr>
            <w:tcW w:w="1560" w:type="dxa"/>
            <w:vAlign w:val="center"/>
          </w:tcPr>
          <w:p w14:paraId="16F131E1">
            <w:pPr>
              <w:snapToGrid w:val="0"/>
              <w:spacing w:line="400" w:lineRule="exact"/>
              <w:rPr>
                <w:rFonts w:hint="eastAsia" w:ascii="宋体" w:hAnsi="宋体" w:eastAsia="宋体" w:cs="宋体"/>
                <w:szCs w:val="21"/>
                <w:highlight w:val="none"/>
              </w:rPr>
            </w:pPr>
          </w:p>
        </w:tc>
        <w:tc>
          <w:tcPr>
            <w:tcW w:w="2018" w:type="dxa"/>
            <w:vAlign w:val="center"/>
          </w:tcPr>
          <w:p w14:paraId="4BA99FAB">
            <w:pPr>
              <w:snapToGrid w:val="0"/>
              <w:spacing w:line="400" w:lineRule="exact"/>
              <w:rPr>
                <w:rFonts w:hint="eastAsia" w:ascii="宋体" w:hAnsi="宋体" w:eastAsia="宋体" w:cs="宋体"/>
                <w:szCs w:val="21"/>
                <w:highlight w:val="none"/>
              </w:rPr>
            </w:pPr>
          </w:p>
        </w:tc>
      </w:tr>
      <w:tr w14:paraId="0D62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1DA879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5FEAA13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59006127">
            <w:pPr>
              <w:jc w:val="center"/>
              <w:rPr>
                <w:rFonts w:hint="eastAsia" w:ascii="宋体" w:hAnsi="宋体" w:eastAsia="宋体" w:cs="宋体"/>
                <w:szCs w:val="21"/>
                <w:highlight w:val="none"/>
              </w:rPr>
            </w:pPr>
          </w:p>
        </w:tc>
        <w:tc>
          <w:tcPr>
            <w:tcW w:w="1560" w:type="dxa"/>
            <w:vAlign w:val="center"/>
          </w:tcPr>
          <w:p w14:paraId="76DD0CEB">
            <w:pPr>
              <w:snapToGrid w:val="0"/>
              <w:spacing w:line="400" w:lineRule="exact"/>
              <w:rPr>
                <w:rFonts w:hint="eastAsia" w:ascii="宋体" w:hAnsi="宋体" w:eastAsia="宋体" w:cs="宋体"/>
                <w:szCs w:val="21"/>
                <w:highlight w:val="none"/>
              </w:rPr>
            </w:pPr>
          </w:p>
        </w:tc>
        <w:tc>
          <w:tcPr>
            <w:tcW w:w="2018" w:type="dxa"/>
            <w:vAlign w:val="center"/>
          </w:tcPr>
          <w:p w14:paraId="7A930458">
            <w:pPr>
              <w:snapToGrid w:val="0"/>
              <w:spacing w:line="400" w:lineRule="exact"/>
              <w:rPr>
                <w:rFonts w:hint="eastAsia" w:ascii="宋体" w:hAnsi="宋体" w:eastAsia="宋体" w:cs="宋体"/>
                <w:szCs w:val="21"/>
                <w:highlight w:val="none"/>
              </w:rPr>
            </w:pPr>
          </w:p>
        </w:tc>
      </w:tr>
      <w:tr w14:paraId="050E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262575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5F1D1DB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959F877">
            <w:pPr>
              <w:jc w:val="center"/>
              <w:rPr>
                <w:rFonts w:hint="eastAsia" w:ascii="宋体" w:hAnsi="宋体" w:eastAsia="宋体" w:cs="宋体"/>
                <w:szCs w:val="21"/>
                <w:highlight w:val="none"/>
              </w:rPr>
            </w:pPr>
          </w:p>
        </w:tc>
        <w:tc>
          <w:tcPr>
            <w:tcW w:w="1560" w:type="dxa"/>
            <w:vAlign w:val="center"/>
          </w:tcPr>
          <w:p w14:paraId="0E63310E">
            <w:pPr>
              <w:snapToGrid w:val="0"/>
              <w:spacing w:line="400" w:lineRule="exact"/>
              <w:rPr>
                <w:rFonts w:hint="eastAsia" w:ascii="宋体" w:hAnsi="宋体" w:eastAsia="宋体" w:cs="宋体"/>
                <w:szCs w:val="21"/>
                <w:highlight w:val="none"/>
              </w:rPr>
            </w:pPr>
          </w:p>
        </w:tc>
        <w:tc>
          <w:tcPr>
            <w:tcW w:w="2018" w:type="dxa"/>
            <w:vAlign w:val="center"/>
          </w:tcPr>
          <w:p w14:paraId="0B3B729F">
            <w:pPr>
              <w:snapToGrid w:val="0"/>
              <w:spacing w:line="400" w:lineRule="exact"/>
              <w:rPr>
                <w:rFonts w:hint="eastAsia" w:ascii="宋体" w:hAnsi="宋体" w:eastAsia="宋体" w:cs="宋体"/>
                <w:szCs w:val="21"/>
                <w:highlight w:val="none"/>
              </w:rPr>
            </w:pPr>
          </w:p>
        </w:tc>
      </w:tr>
      <w:tr w14:paraId="5CE0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4AD93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5AD736C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44F77660">
            <w:pPr>
              <w:jc w:val="center"/>
              <w:rPr>
                <w:rFonts w:hint="eastAsia" w:ascii="宋体" w:hAnsi="宋体" w:eastAsia="宋体" w:cs="宋体"/>
                <w:szCs w:val="21"/>
                <w:highlight w:val="none"/>
              </w:rPr>
            </w:pPr>
          </w:p>
        </w:tc>
        <w:tc>
          <w:tcPr>
            <w:tcW w:w="1560" w:type="dxa"/>
            <w:vAlign w:val="center"/>
          </w:tcPr>
          <w:p w14:paraId="3CDD3E55">
            <w:pPr>
              <w:snapToGrid w:val="0"/>
              <w:spacing w:line="400" w:lineRule="exact"/>
              <w:rPr>
                <w:rFonts w:hint="eastAsia" w:ascii="宋体" w:hAnsi="宋体" w:eastAsia="宋体" w:cs="宋体"/>
                <w:szCs w:val="21"/>
                <w:highlight w:val="none"/>
              </w:rPr>
            </w:pPr>
          </w:p>
        </w:tc>
        <w:tc>
          <w:tcPr>
            <w:tcW w:w="2018" w:type="dxa"/>
            <w:vAlign w:val="center"/>
          </w:tcPr>
          <w:p w14:paraId="6F54719B">
            <w:pPr>
              <w:snapToGrid w:val="0"/>
              <w:spacing w:line="400" w:lineRule="exact"/>
              <w:rPr>
                <w:rFonts w:hint="eastAsia" w:ascii="宋体" w:hAnsi="宋体" w:eastAsia="宋体" w:cs="宋体"/>
                <w:szCs w:val="21"/>
                <w:highlight w:val="none"/>
              </w:rPr>
            </w:pPr>
          </w:p>
        </w:tc>
      </w:tr>
      <w:tr w14:paraId="6C39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3952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F3596F0">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4BC03EE2">
            <w:pPr>
              <w:jc w:val="center"/>
              <w:rPr>
                <w:rFonts w:hint="eastAsia" w:ascii="宋体" w:hAnsi="宋体" w:eastAsia="宋体" w:cs="宋体"/>
                <w:szCs w:val="21"/>
                <w:highlight w:val="none"/>
              </w:rPr>
            </w:pPr>
          </w:p>
        </w:tc>
        <w:tc>
          <w:tcPr>
            <w:tcW w:w="1560" w:type="dxa"/>
            <w:vAlign w:val="center"/>
          </w:tcPr>
          <w:p w14:paraId="0D9A1DEE">
            <w:pPr>
              <w:snapToGrid w:val="0"/>
              <w:spacing w:line="400" w:lineRule="exact"/>
              <w:rPr>
                <w:rFonts w:hint="eastAsia" w:ascii="宋体" w:hAnsi="宋体" w:eastAsia="宋体" w:cs="宋体"/>
                <w:szCs w:val="21"/>
                <w:highlight w:val="none"/>
              </w:rPr>
            </w:pPr>
          </w:p>
        </w:tc>
        <w:tc>
          <w:tcPr>
            <w:tcW w:w="2018" w:type="dxa"/>
            <w:vAlign w:val="center"/>
          </w:tcPr>
          <w:p w14:paraId="6E6FFBFA">
            <w:pPr>
              <w:snapToGrid w:val="0"/>
              <w:spacing w:line="400" w:lineRule="exact"/>
              <w:rPr>
                <w:rFonts w:hint="eastAsia" w:ascii="宋体" w:hAnsi="宋体" w:eastAsia="宋体" w:cs="宋体"/>
                <w:szCs w:val="21"/>
                <w:highlight w:val="none"/>
              </w:rPr>
            </w:pPr>
          </w:p>
        </w:tc>
      </w:tr>
      <w:tr w14:paraId="2412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16BF49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45F8EC1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2003A1CE">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413B8804">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3B684CB0">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3B08B4A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1E095C5D">
            <w:pPr>
              <w:pStyle w:val="17"/>
              <w:rPr>
                <w:rFonts w:hint="eastAsia" w:ascii="宋体" w:hAnsi="宋体" w:eastAsia="宋体" w:cs="宋体"/>
                <w:sz w:val="21"/>
                <w:szCs w:val="21"/>
                <w:highlight w:val="none"/>
              </w:rPr>
            </w:pPr>
          </w:p>
        </w:tc>
        <w:tc>
          <w:tcPr>
            <w:tcW w:w="1560" w:type="dxa"/>
            <w:vAlign w:val="center"/>
          </w:tcPr>
          <w:p w14:paraId="71337222">
            <w:pPr>
              <w:snapToGrid w:val="0"/>
              <w:spacing w:line="400" w:lineRule="exact"/>
              <w:rPr>
                <w:rFonts w:hint="eastAsia" w:ascii="宋体" w:hAnsi="宋体" w:eastAsia="宋体" w:cs="宋体"/>
                <w:szCs w:val="21"/>
                <w:highlight w:val="none"/>
              </w:rPr>
            </w:pPr>
          </w:p>
        </w:tc>
        <w:tc>
          <w:tcPr>
            <w:tcW w:w="2018" w:type="dxa"/>
            <w:vAlign w:val="center"/>
          </w:tcPr>
          <w:p w14:paraId="409E2A63">
            <w:pPr>
              <w:snapToGrid w:val="0"/>
              <w:spacing w:line="400" w:lineRule="exact"/>
              <w:rPr>
                <w:rFonts w:hint="eastAsia" w:ascii="宋体" w:hAnsi="宋体" w:eastAsia="宋体" w:cs="宋体"/>
                <w:szCs w:val="21"/>
                <w:highlight w:val="none"/>
              </w:rPr>
            </w:pPr>
          </w:p>
        </w:tc>
      </w:tr>
      <w:tr w14:paraId="6EF0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398F9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027F662A">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698FEB56">
            <w:pPr>
              <w:jc w:val="center"/>
              <w:rPr>
                <w:rFonts w:hint="eastAsia" w:ascii="宋体" w:hAnsi="宋体" w:eastAsia="宋体" w:cs="宋体"/>
                <w:szCs w:val="21"/>
                <w:highlight w:val="none"/>
              </w:rPr>
            </w:pPr>
          </w:p>
        </w:tc>
        <w:tc>
          <w:tcPr>
            <w:tcW w:w="1560" w:type="dxa"/>
            <w:vAlign w:val="center"/>
          </w:tcPr>
          <w:p w14:paraId="0584FC18">
            <w:pPr>
              <w:snapToGrid w:val="0"/>
              <w:spacing w:line="400" w:lineRule="exact"/>
              <w:rPr>
                <w:rFonts w:hint="eastAsia" w:ascii="宋体" w:hAnsi="宋体" w:eastAsia="宋体" w:cs="宋体"/>
                <w:szCs w:val="21"/>
                <w:highlight w:val="none"/>
              </w:rPr>
            </w:pPr>
          </w:p>
        </w:tc>
        <w:tc>
          <w:tcPr>
            <w:tcW w:w="2018" w:type="dxa"/>
            <w:vAlign w:val="center"/>
          </w:tcPr>
          <w:p w14:paraId="0EBADB79">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30"/>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3" w:name="_资格证明文件"/>
            <w:bookmarkEnd w:id="43"/>
            <w:bookmarkStart w:id="44"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4"/>
          </w:p>
        </w:tc>
        <w:tc>
          <w:tcPr>
            <w:tcW w:w="4492" w:type="dxa"/>
            <w:gridSpan w:val="2"/>
            <w:vAlign w:val="center"/>
          </w:tcPr>
          <w:p w14:paraId="45B03B96">
            <w:pPr>
              <w:jc w:val="center"/>
              <w:rPr>
                <w:rFonts w:hint="eastAsia" w:ascii="宋体" w:hAnsi="宋体" w:eastAsia="宋体" w:cs="宋体"/>
                <w:szCs w:val="21"/>
                <w:highlight w:val="none"/>
              </w:rPr>
            </w:pPr>
            <w:bookmarkStart w:id="45"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5"/>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9"/>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9"/>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68769B21">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szCs w:val="21"/>
          <w:highlight w:val="none"/>
          <w:lang w:val="zh-CN"/>
        </w:rPr>
        <w:br w:type="page"/>
      </w: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58FF0272">
      <w:pPr>
        <w:spacing w:line="360" w:lineRule="auto"/>
        <w:jc w:val="center"/>
        <w:rPr>
          <w:rFonts w:hint="eastAsia" w:ascii="宋体" w:hAnsi="宋体" w:eastAsia="宋体" w:cs="宋体"/>
          <w:b/>
          <w:bCs/>
          <w:szCs w:val="21"/>
          <w:highlight w:val="none"/>
        </w:rPr>
      </w:pPr>
    </w:p>
    <w:p w14:paraId="64B5B99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28C4AAC4">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4371164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F1A481F">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785954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15C3768E">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33F319A0">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378A12AC">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7E12D72A">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08BB4408">
      <w:pPr>
        <w:spacing w:line="480" w:lineRule="auto"/>
        <w:ind w:left="4358" w:leftChars="2075"/>
        <w:rPr>
          <w:rFonts w:hint="eastAsia" w:ascii="宋体" w:hAnsi="宋体" w:eastAsia="宋体" w:cs="宋体"/>
          <w:szCs w:val="21"/>
          <w:highlight w:val="none"/>
        </w:rPr>
      </w:pPr>
    </w:p>
    <w:p w14:paraId="0E7D7223">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6719F6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79E4416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3C7DB8FC">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703C22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74C0D445">
      <w:pPr>
        <w:spacing w:line="360" w:lineRule="auto"/>
        <w:rPr>
          <w:rFonts w:hint="eastAsia" w:ascii="宋体" w:hAnsi="宋体" w:eastAsia="宋体" w:cs="宋体"/>
          <w:szCs w:val="21"/>
          <w:highlight w:val="none"/>
        </w:rPr>
      </w:pPr>
    </w:p>
    <w:p w14:paraId="370DC79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93EB3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09661DFE">
      <w:pPr>
        <w:spacing w:line="360" w:lineRule="auto"/>
        <w:rPr>
          <w:rFonts w:hint="eastAsia" w:ascii="宋体" w:hAnsi="宋体" w:eastAsia="宋体" w:cs="宋体"/>
          <w:sz w:val="24"/>
          <w:szCs w:val="24"/>
          <w:highlight w:val="none"/>
        </w:rPr>
      </w:pPr>
    </w:p>
    <w:p w14:paraId="29884497">
      <w:pPr>
        <w:spacing w:line="360" w:lineRule="auto"/>
        <w:rPr>
          <w:rFonts w:hint="eastAsia" w:ascii="宋体" w:hAnsi="宋体" w:eastAsia="宋体" w:cs="宋体"/>
          <w:sz w:val="24"/>
          <w:szCs w:val="24"/>
          <w:highlight w:val="none"/>
        </w:rPr>
      </w:pPr>
    </w:p>
    <w:p w14:paraId="02720BDD">
      <w:pPr>
        <w:spacing w:line="360" w:lineRule="auto"/>
        <w:rPr>
          <w:rFonts w:hint="eastAsia" w:ascii="宋体" w:hAnsi="宋体" w:eastAsia="宋体" w:cs="宋体"/>
          <w:sz w:val="24"/>
          <w:szCs w:val="24"/>
          <w:highlight w:val="none"/>
        </w:rPr>
      </w:pPr>
    </w:p>
    <w:p w14:paraId="7B033C41">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15594E7A">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22DE3E79">
      <w:pPr>
        <w:spacing w:line="480" w:lineRule="auto"/>
        <w:ind w:left="4358" w:leftChars="2075"/>
        <w:rPr>
          <w:rFonts w:hint="eastAsia" w:ascii="宋体" w:hAnsi="宋体" w:eastAsia="宋体" w:cs="宋体"/>
          <w:szCs w:val="21"/>
          <w:highlight w:val="none"/>
        </w:rPr>
      </w:pPr>
    </w:p>
    <w:p w14:paraId="687F877C">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B535AA7">
      <w:pPr>
        <w:autoSpaceDE w:val="0"/>
        <w:autoSpaceDN w:val="0"/>
        <w:adjustRightInd w:val="0"/>
        <w:spacing w:line="360" w:lineRule="auto"/>
        <w:ind w:firstLine="562"/>
        <w:jc w:val="left"/>
        <w:rPr>
          <w:rFonts w:hint="eastAsia" w:ascii="宋体" w:hAnsi="宋体" w:eastAsia="宋体" w:cs="宋体"/>
          <w:sz w:val="24"/>
          <w:szCs w:val="24"/>
        </w:rPr>
      </w:pPr>
    </w:p>
    <w:p w14:paraId="5F32CC53">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根据《财政部司法部关于政府采购支持监狱企业发展有关问题的通知》（财库[2014]68号）的规定，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A2FC750">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470C9D8A">
      <w:pPr>
        <w:autoSpaceDE w:val="0"/>
        <w:autoSpaceDN w:val="0"/>
        <w:adjustRightInd w:val="0"/>
        <w:spacing w:line="360" w:lineRule="auto"/>
        <w:ind w:firstLine="880" w:firstLineChars="367"/>
        <w:jc w:val="left"/>
        <w:rPr>
          <w:rFonts w:hint="eastAsia" w:ascii="宋体" w:hAnsi="宋体" w:eastAsia="宋体" w:cs="宋体"/>
          <w:sz w:val="24"/>
          <w:szCs w:val="24"/>
        </w:rPr>
      </w:pPr>
    </w:p>
    <w:p w14:paraId="1CC2C894">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19ACA15C">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29D38F41">
      <w:pPr>
        <w:autoSpaceDE w:val="0"/>
        <w:autoSpaceDN w:val="0"/>
        <w:adjustRightInd w:val="0"/>
        <w:spacing w:line="360" w:lineRule="auto"/>
        <w:ind w:firstLine="880" w:firstLineChars="367"/>
        <w:jc w:val="left"/>
        <w:rPr>
          <w:rFonts w:hint="eastAsia" w:ascii="宋体" w:hAnsi="宋体" w:eastAsia="宋体" w:cs="宋体"/>
          <w:sz w:val="24"/>
          <w:szCs w:val="24"/>
        </w:rPr>
      </w:pPr>
    </w:p>
    <w:p w14:paraId="70B7F970">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611A4759">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4C0A231A">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65EA1DAA">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7C6A74B5">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0C27ECB">
      <w:pPr>
        <w:widowControl/>
        <w:jc w:val="left"/>
        <w:rPr>
          <w:rFonts w:hint="eastAsia" w:ascii="宋体" w:hAnsi="宋体" w:eastAsia="宋体" w:cs="宋体"/>
          <w:szCs w:val="21"/>
          <w:highlight w:val="none"/>
          <w:lang w:val="zh-CN"/>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C9322A54"/>
    <w:multiLevelType w:val="singleLevel"/>
    <w:tmpl w:val="C9322A54"/>
    <w:lvl w:ilvl="0" w:tentative="0">
      <w:start w:val="16"/>
      <w:numFmt w:val="decimal"/>
      <w:suff w:val="nothing"/>
      <w:lvlText w:val="%1、"/>
      <w:lvlJc w:val="left"/>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95CE099"/>
    <w:multiLevelType w:val="singleLevel"/>
    <w:tmpl w:val="295CE099"/>
    <w:lvl w:ilvl="0" w:tentative="0">
      <w:start w:val="1"/>
      <w:numFmt w:val="chineseCounting"/>
      <w:suff w:val="nothing"/>
      <w:lvlText w:val="%1、"/>
      <w:lvlJc w:val="left"/>
      <w:rPr>
        <w:rFonts w:hint="eastAsia"/>
      </w:rPr>
    </w:lvl>
  </w:abstractNum>
  <w:abstractNum w:abstractNumId="5">
    <w:nsid w:val="31DBB5C4"/>
    <w:multiLevelType w:val="singleLevel"/>
    <w:tmpl w:val="31DBB5C4"/>
    <w:lvl w:ilvl="0" w:tentative="0">
      <w:start w:val="3"/>
      <w:numFmt w:val="chineseCounting"/>
      <w:suff w:val="nothing"/>
      <w:lvlText w:val="%1、"/>
      <w:lvlJc w:val="left"/>
      <w:rPr>
        <w:rFonts w:hint="eastAsia"/>
      </w:rPr>
    </w:lvl>
  </w:abstractNum>
  <w:abstractNum w:abstractNumId="6">
    <w:nsid w:val="52E3F80B"/>
    <w:multiLevelType w:val="singleLevel"/>
    <w:tmpl w:val="52E3F80B"/>
    <w:lvl w:ilvl="0" w:tentative="0">
      <w:start w:val="1"/>
      <w:numFmt w:val="chineseCounting"/>
      <w:suff w:val="nothing"/>
      <w:lvlText w:val="%1、"/>
      <w:lvlJc w:val="left"/>
      <w:rPr>
        <w:rFonts w:hint="eastAsia"/>
      </w:rPr>
    </w:lvl>
  </w:abstractNum>
  <w:abstractNum w:abstractNumId="7">
    <w:nsid w:val="59F817E8"/>
    <w:multiLevelType w:val="singleLevel"/>
    <w:tmpl w:val="59F817E8"/>
    <w:lvl w:ilvl="0" w:tentative="0">
      <w:start w:val="1"/>
      <w:numFmt w:val="chineseCounting"/>
      <w:pStyle w:val="67"/>
      <w:suff w:val="nothing"/>
      <w:lvlText w:val="%1、"/>
      <w:lvlJc w:val="left"/>
    </w:lvl>
  </w:abstractNum>
  <w:num w:numId="1">
    <w:abstractNumId w:val="2"/>
  </w:num>
  <w:num w:numId="2">
    <w:abstractNumId w:val="3"/>
  </w:num>
  <w:num w:numId="3">
    <w:abstractNumId w:val="7"/>
  </w:num>
  <w:num w:numId="4">
    <w:abstractNumId w:val="0"/>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61265C"/>
    <w:rsid w:val="048E7480"/>
    <w:rsid w:val="053916B2"/>
    <w:rsid w:val="05797A3D"/>
    <w:rsid w:val="05A01219"/>
    <w:rsid w:val="063641C4"/>
    <w:rsid w:val="068A27BC"/>
    <w:rsid w:val="06CC071E"/>
    <w:rsid w:val="0788194C"/>
    <w:rsid w:val="07D30A7B"/>
    <w:rsid w:val="08CE2541"/>
    <w:rsid w:val="091343F8"/>
    <w:rsid w:val="09195D56"/>
    <w:rsid w:val="09B8216C"/>
    <w:rsid w:val="0A5E2710"/>
    <w:rsid w:val="0AA572D2"/>
    <w:rsid w:val="0ACC485F"/>
    <w:rsid w:val="0B212DFC"/>
    <w:rsid w:val="0B2E72C7"/>
    <w:rsid w:val="0B580050"/>
    <w:rsid w:val="0B6E07A7"/>
    <w:rsid w:val="0B9B717C"/>
    <w:rsid w:val="0BBC4BB8"/>
    <w:rsid w:val="0C48260B"/>
    <w:rsid w:val="0C61547A"/>
    <w:rsid w:val="0D054058"/>
    <w:rsid w:val="0D6214AA"/>
    <w:rsid w:val="0D703BC7"/>
    <w:rsid w:val="0D7F0108"/>
    <w:rsid w:val="0EA16002"/>
    <w:rsid w:val="0EC51CF1"/>
    <w:rsid w:val="0F6167BF"/>
    <w:rsid w:val="0F7C7F73"/>
    <w:rsid w:val="0F9A4F2B"/>
    <w:rsid w:val="10AA2F95"/>
    <w:rsid w:val="117B2B3A"/>
    <w:rsid w:val="118F6EE1"/>
    <w:rsid w:val="130F4FE6"/>
    <w:rsid w:val="1340228E"/>
    <w:rsid w:val="13854144"/>
    <w:rsid w:val="138C54D3"/>
    <w:rsid w:val="1470172E"/>
    <w:rsid w:val="1472193D"/>
    <w:rsid w:val="14A3351B"/>
    <w:rsid w:val="14A95C11"/>
    <w:rsid w:val="14C8253B"/>
    <w:rsid w:val="14F74BCE"/>
    <w:rsid w:val="155A2E8F"/>
    <w:rsid w:val="15910B7E"/>
    <w:rsid w:val="15CC1BB7"/>
    <w:rsid w:val="16510E78"/>
    <w:rsid w:val="166242C9"/>
    <w:rsid w:val="17D157C9"/>
    <w:rsid w:val="17F5515A"/>
    <w:rsid w:val="17FE5B8E"/>
    <w:rsid w:val="18E726CE"/>
    <w:rsid w:val="190873AA"/>
    <w:rsid w:val="195D10F9"/>
    <w:rsid w:val="19D76D7C"/>
    <w:rsid w:val="1A077661"/>
    <w:rsid w:val="1A7F47B4"/>
    <w:rsid w:val="1A932B11"/>
    <w:rsid w:val="1ADA0970"/>
    <w:rsid w:val="1B37173E"/>
    <w:rsid w:val="1B4A3CA9"/>
    <w:rsid w:val="1BD901C1"/>
    <w:rsid w:val="1C784846"/>
    <w:rsid w:val="1CE343B6"/>
    <w:rsid w:val="1DF223D6"/>
    <w:rsid w:val="1ED146E2"/>
    <w:rsid w:val="1FD53D5E"/>
    <w:rsid w:val="200A7E90"/>
    <w:rsid w:val="201F221B"/>
    <w:rsid w:val="20564103"/>
    <w:rsid w:val="205810EE"/>
    <w:rsid w:val="20CC5161"/>
    <w:rsid w:val="20CE7D5F"/>
    <w:rsid w:val="21052421"/>
    <w:rsid w:val="210C37AF"/>
    <w:rsid w:val="218B6DCA"/>
    <w:rsid w:val="22396E73"/>
    <w:rsid w:val="23350B51"/>
    <w:rsid w:val="239034EE"/>
    <w:rsid w:val="23E34C9B"/>
    <w:rsid w:val="244D65B8"/>
    <w:rsid w:val="24E16D01"/>
    <w:rsid w:val="24F03D19"/>
    <w:rsid w:val="271B67D1"/>
    <w:rsid w:val="275F6D2E"/>
    <w:rsid w:val="27652098"/>
    <w:rsid w:val="283F446A"/>
    <w:rsid w:val="286B525F"/>
    <w:rsid w:val="287F0D0A"/>
    <w:rsid w:val="28D63020"/>
    <w:rsid w:val="28DB7F14"/>
    <w:rsid w:val="28E15521"/>
    <w:rsid w:val="28E868B0"/>
    <w:rsid w:val="2956427D"/>
    <w:rsid w:val="2967184B"/>
    <w:rsid w:val="29AE7AF9"/>
    <w:rsid w:val="29EE3795"/>
    <w:rsid w:val="2A445ECF"/>
    <w:rsid w:val="2AC5140F"/>
    <w:rsid w:val="2AE5754B"/>
    <w:rsid w:val="2B481888"/>
    <w:rsid w:val="2B5B15BB"/>
    <w:rsid w:val="2B91392E"/>
    <w:rsid w:val="2B9E594C"/>
    <w:rsid w:val="2BCC4267"/>
    <w:rsid w:val="2C307BAA"/>
    <w:rsid w:val="2C33078A"/>
    <w:rsid w:val="2C641A30"/>
    <w:rsid w:val="2CAA7BB0"/>
    <w:rsid w:val="2D5F1226"/>
    <w:rsid w:val="2E950A54"/>
    <w:rsid w:val="2E9D638E"/>
    <w:rsid w:val="2EEC0449"/>
    <w:rsid w:val="2F05640D"/>
    <w:rsid w:val="2FE9188B"/>
    <w:rsid w:val="30801AC4"/>
    <w:rsid w:val="318047C0"/>
    <w:rsid w:val="31BC58B9"/>
    <w:rsid w:val="31EF5153"/>
    <w:rsid w:val="32300AE3"/>
    <w:rsid w:val="328C626F"/>
    <w:rsid w:val="33044C2E"/>
    <w:rsid w:val="33566DD2"/>
    <w:rsid w:val="33F63385"/>
    <w:rsid w:val="34160F80"/>
    <w:rsid w:val="341669C7"/>
    <w:rsid w:val="34473024"/>
    <w:rsid w:val="36CC15BF"/>
    <w:rsid w:val="37907ADD"/>
    <w:rsid w:val="38087D13"/>
    <w:rsid w:val="385F0069"/>
    <w:rsid w:val="385F62B9"/>
    <w:rsid w:val="38AF3C71"/>
    <w:rsid w:val="390F1C37"/>
    <w:rsid w:val="39535FC7"/>
    <w:rsid w:val="3A237FDF"/>
    <w:rsid w:val="3A736AF5"/>
    <w:rsid w:val="3A900B55"/>
    <w:rsid w:val="3B491430"/>
    <w:rsid w:val="3B9D0364"/>
    <w:rsid w:val="3BEB0739"/>
    <w:rsid w:val="3D436353"/>
    <w:rsid w:val="3D8C344D"/>
    <w:rsid w:val="3DA97C1E"/>
    <w:rsid w:val="3DC41242"/>
    <w:rsid w:val="3DDF607B"/>
    <w:rsid w:val="3E007A82"/>
    <w:rsid w:val="3E0C4997"/>
    <w:rsid w:val="3E714B24"/>
    <w:rsid w:val="3EF94F1B"/>
    <w:rsid w:val="3F187C29"/>
    <w:rsid w:val="4077259B"/>
    <w:rsid w:val="40D21EC7"/>
    <w:rsid w:val="41A53138"/>
    <w:rsid w:val="41C02810"/>
    <w:rsid w:val="42FC322C"/>
    <w:rsid w:val="43064D8B"/>
    <w:rsid w:val="43150261"/>
    <w:rsid w:val="439416B6"/>
    <w:rsid w:val="43B57349"/>
    <w:rsid w:val="444632A8"/>
    <w:rsid w:val="44B648CE"/>
    <w:rsid w:val="45A858ED"/>
    <w:rsid w:val="45D67D64"/>
    <w:rsid w:val="45E95335"/>
    <w:rsid w:val="46205483"/>
    <w:rsid w:val="465C2106"/>
    <w:rsid w:val="46CD0AAD"/>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1415E6"/>
    <w:rsid w:val="4C5B0FC3"/>
    <w:rsid w:val="4CE641B5"/>
    <w:rsid w:val="4CF715DC"/>
    <w:rsid w:val="4DB92B13"/>
    <w:rsid w:val="4DCD5EF0"/>
    <w:rsid w:val="4DDA02D9"/>
    <w:rsid w:val="4E22641E"/>
    <w:rsid w:val="4E281379"/>
    <w:rsid w:val="4E830CA5"/>
    <w:rsid w:val="4F8922EB"/>
    <w:rsid w:val="505C355C"/>
    <w:rsid w:val="5120601B"/>
    <w:rsid w:val="515C7591"/>
    <w:rsid w:val="51DB6702"/>
    <w:rsid w:val="53961E84"/>
    <w:rsid w:val="53C15242"/>
    <w:rsid w:val="53DF21E6"/>
    <w:rsid w:val="54F226E1"/>
    <w:rsid w:val="54F94081"/>
    <w:rsid w:val="55657DE4"/>
    <w:rsid w:val="55BD4A9D"/>
    <w:rsid w:val="55CC2F32"/>
    <w:rsid w:val="564836DF"/>
    <w:rsid w:val="565A30DD"/>
    <w:rsid w:val="56796ABF"/>
    <w:rsid w:val="57776ECD"/>
    <w:rsid w:val="57911D3D"/>
    <w:rsid w:val="57F31E22"/>
    <w:rsid w:val="582E22F1"/>
    <w:rsid w:val="590A624B"/>
    <w:rsid w:val="5A054C64"/>
    <w:rsid w:val="5A11196A"/>
    <w:rsid w:val="5A6000EC"/>
    <w:rsid w:val="5B2A25C0"/>
    <w:rsid w:val="5B745BFD"/>
    <w:rsid w:val="5BFC1748"/>
    <w:rsid w:val="5C0276AD"/>
    <w:rsid w:val="5C125416"/>
    <w:rsid w:val="5C341831"/>
    <w:rsid w:val="5C4750C0"/>
    <w:rsid w:val="5C533E4E"/>
    <w:rsid w:val="5C8F6A66"/>
    <w:rsid w:val="5CC130C4"/>
    <w:rsid w:val="5CCB7A9F"/>
    <w:rsid w:val="5D153410"/>
    <w:rsid w:val="5D2D1FDB"/>
    <w:rsid w:val="5DC25D97"/>
    <w:rsid w:val="5DDC04E8"/>
    <w:rsid w:val="5E1B6804"/>
    <w:rsid w:val="5EE44E48"/>
    <w:rsid w:val="5EF8097C"/>
    <w:rsid w:val="5F053010"/>
    <w:rsid w:val="5F4973A1"/>
    <w:rsid w:val="60071AC4"/>
    <w:rsid w:val="605E6E7C"/>
    <w:rsid w:val="60F8745C"/>
    <w:rsid w:val="633B5253"/>
    <w:rsid w:val="63493E13"/>
    <w:rsid w:val="63660521"/>
    <w:rsid w:val="636E04F4"/>
    <w:rsid w:val="6422472C"/>
    <w:rsid w:val="64AF5EF8"/>
    <w:rsid w:val="657131AE"/>
    <w:rsid w:val="65820466"/>
    <w:rsid w:val="66925AD1"/>
    <w:rsid w:val="68051B5C"/>
    <w:rsid w:val="68430E0B"/>
    <w:rsid w:val="68701E42"/>
    <w:rsid w:val="68E92D5A"/>
    <w:rsid w:val="69317154"/>
    <w:rsid w:val="69A80771"/>
    <w:rsid w:val="6A8D2838"/>
    <w:rsid w:val="6AF44665"/>
    <w:rsid w:val="6B560E7C"/>
    <w:rsid w:val="6BAC4F3F"/>
    <w:rsid w:val="6BC06C3D"/>
    <w:rsid w:val="6BE23A9E"/>
    <w:rsid w:val="6C1E7194"/>
    <w:rsid w:val="6C215B5D"/>
    <w:rsid w:val="6C272818"/>
    <w:rsid w:val="6C443EC4"/>
    <w:rsid w:val="6C7A3290"/>
    <w:rsid w:val="6C951E77"/>
    <w:rsid w:val="6CE81FA7"/>
    <w:rsid w:val="6D2F7BD6"/>
    <w:rsid w:val="6D4E76D6"/>
    <w:rsid w:val="6DE704B1"/>
    <w:rsid w:val="6E7361E8"/>
    <w:rsid w:val="6E9128A6"/>
    <w:rsid w:val="6EB0531D"/>
    <w:rsid w:val="6EDD18B4"/>
    <w:rsid w:val="6F2E2233"/>
    <w:rsid w:val="6F742218"/>
    <w:rsid w:val="6FEE2DAF"/>
    <w:rsid w:val="7071445F"/>
    <w:rsid w:val="70A73F27"/>
    <w:rsid w:val="71046229"/>
    <w:rsid w:val="71336DEA"/>
    <w:rsid w:val="713A7EDF"/>
    <w:rsid w:val="71681909"/>
    <w:rsid w:val="71C32FE3"/>
    <w:rsid w:val="72444124"/>
    <w:rsid w:val="7344560E"/>
    <w:rsid w:val="73811C6B"/>
    <w:rsid w:val="738B7B30"/>
    <w:rsid w:val="73AA6208"/>
    <w:rsid w:val="74373814"/>
    <w:rsid w:val="745B39A7"/>
    <w:rsid w:val="74662C0E"/>
    <w:rsid w:val="74911176"/>
    <w:rsid w:val="749D26DC"/>
    <w:rsid w:val="74D6302D"/>
    <w:rsid w:val="75064037"/>
    <w:rsid w:val="75297256"/>
    <w:rsid w:val="75412B9C"/>
    <w:rsid w:val="75C5557C"/>
    <w:rsid w:val="778F713D"/>
    <w:rsid w:val="77925931"/>
    <w:rsid w:val="77CD0717"/>
    <w:rsid w:val="77EA0236"/>
    <w:rsid w:val="78112CFA"/>
    <w:rsid w:val="78411105"/>
    <w:rsid w:val="78B83D8E"/>
    <w:rsid w:val="7960504A"/>
    <w:rsid w:val="7A262C38"/>
    <w:rsid w:val="7B3E032F"/>
    <w:rsid w:val="7C1603B8"/>
    <w:rsid w:val="7CD12A58"/>
    <w:rsid w:val="7D284642"/>
    <w:rsid w:val="7E706329"/>
    <w:rsid w:val="7F00415B"/>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1"/>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28"/>
    <w:link w:val="69"/>
    <w:qFormat/>
    <w:uiPriority w:val="0"/>
    <w:pPr>
      <w:ind w:firstLine="420" w:firstLineChars="100"/>
    </w:pPr>
    <w:rPr>
      <w:rFonts w:ascii="宋体" w:hAnsi="Times New Roman" w:eastAsia="宋体" w:cs="Times New Roman"/>
      <w:kern w:val="0"/>
      <w:sz w:val="34"/>
      <w:szCs w:val="20"/>
    </w:rPr>
  </w:style>
  <w:style w:type="paragraph" w:customStyle="1" w:styleId="28">
    <w:name w:val="List Paragraph1"/>
    <w:basedOn w:val="1"/>
    <w:next w:val="1"/>
    <w:autoRedefine/>
    <w:qFormat/>
    <w:uiPriority w:val="0"/>
    <w:pPr>
      <w:ind w:left="420" w:firstLine="3748"/>
    </w:pPr>
  </w:style>
  <w:style w:type="paragraph" w:styleId="29">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monospace" w:hAnsi="monospace" w:eastAsia="monospace" w:cs="monospace"/>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monospace" w:hAnsi="monospace" w:eastAsia="monospace" w:cs="monospace"/>
      <w:sz w:val="20"/>
    </w:rPr>
  </w:style>
  <w:style w:type="character" w:styleId="44">
    <w:name w:val="HTML Sample"/>
    <w:basedOn w:val="32"/>
    <w:semiHidden/>
    <w:unhideWhenUsed/>
    <w:qFormat/>
    <w:uiPriority w:val="99"/>
    <w:rPr>
      <w:rFonts w:hint="default" w:ascii="monospace" w:hAnsi="monospace" w:eastAsia="monospace" w:cs="monospace"/>
    </w:rPr>
  </w:style>
  <w:style w:type="character" w:customStyle="1" w:styleId="45">
    <w:name w:val="标题 1 Char"/>
    <w:basedOn w:val="32"/>
    <w:link w:val="2"/>
    <w:qFormat/>
    <w:uiPriority w:val="0"/>
    <w:rPr>
      <w:rFonts w:ascii="Calibri" w:hAnsi="Calibri" w:eastAsia="宋体" w:cs="Times New Roman"/>
      <w:b/>
      <w:bCs/>
      <w:kern w:val="44"/>
      <w:sz w:val="44"/>
      <w:szCs w:val="44"/>
    </w:rPr>
  </w:style>
  <w:style w:type="character" w:customStyle="1" w:styleId="46">
    <w:name w:val="标题 2 Char"/>
    <w:basedOn w:val="32"/>
    <w:link w:val="3"/>
    <w:qFormat/>
    <w:uiPriority w:val="9"/>
    <w:rPr>
      <w:rFonts w:ascii="Arial" w:hAnsi="Arial" w:eastAsia="黑体" w:cs="Times New Roman"/>
      <w:b/>
      <w:bCs/>
      <w:kern w:val="0"/>
      <w:sz w:val="32"/>
      <w:szCs w:val="32"/>
    </w:rPr>
  </w:style>
  <w:style w:type="character" w:customStyle="1" w:styleId="47">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2"/>
    <w:link w:val="5"/>
    <w:qFormat/>
    <w:uiPriority w:val="0"/>
    <w:rPr>
      <w:rFonts w:ascii="Arial" w:hAnsi="Arial" w:eastAsia="黑体" w:cs="Times New Roman"/>
      <w:b/>
      <w:bCs/>
      <w:kern w:val="0"/>
      <w:sz w:val="28"/>
      <w:szCs w:val="28"/>
    </w:rPr>
  </w:style>
  <w:style w:type="character" w:customStyle="1" w:styleId="49">
    <w:name w:val="纯文本 Char"/>
    <w:basedOn w:val="32"/>
    <w:link w:val="17"/>
    <w:qFormat/>
    <w:uiPriority w:val="0"/>
    <w:rPr>
      <w:rFonts w:eastAsia="宋体"/>
      <w:sz w:val="24"/>
    </w:rPr>
  </w:style>
  <w:style w:type="character" w:customStyle="1" w:styleId="50">
    <w:name w:val="日期 Char"/>
    <w:basedOn w:val="32"/>
    <w:link w:val="18"/>
    <w:qFormat/>
    <w:uiPriority w:val="99"/>
  </w:style>
  <w:style w:type="character" w:customStyle="1" w:styleId="51">
    <w:name w:val="页脚 Char"/>
    <w:basedOn w:val="32"/>
    <w:link w:val="21"/>
    <w:qFormat/>
    <w:uiPriority w:val="99"/>
    <w:rPr>
      <w:sz w:val="18"/>
      <w:szCs w:val="18"/>
    </w:rPr>
  </w:style>
  <w:style w:type="character" w:customStyle="1" w:styleId="52">
    <w:name w:val="页眉 Char"/>
    <w:basedOn w:val="32"/>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2"/>
    <w:link w:val="11"/>
    <w:qFormat/>
    <w:uiPriority w:val="0"/>
    <w:rPr>
      <w:rFonts w:ascii="Times New Roman" w:hAnsi="Times New Roman" w:eastAsia="宋体" w:cs="Times New Roman"/>
      <w:color w:val="FF0000"/>
      <w:sz w:val="24"/>
      <w:szCs w:val="24"/>
    </w:rPr>
  </w:style>
  <w:style w:type="character" w:customStyle="1" w:styleId="65">
    <w:name w:val="edittexttarea"/>
    <w:basedOn w:val="32"/>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2"/>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2"/>
    <w:link w:val="25"/>
    <w:semiHidden/>
    <w:qFormat/>
    <w:uiPriority w:val="99"/>
    <w:rPr>
      <w:rFonts w:ascii="宋体" w:hAnsi="宋体" w:eastAsia="宋体" w:cs="宋体"/>
      <w:kern w:val="0"/>
      <w:sz w:val="24"/>
      <w:szCs w:val="24"/>
    </w:rPr>
  </w:style>
  <w:style w:type="character" w:customStyle="1" w:styleId="71">
    <w:name w:val="HTML 预设格式 Char1"/>
    <w:basedOn w:val="32"/>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2"/>
    <w:link w:val="13"/>
    <w:semiHidden/>
    <w:qFormat/>
    <w:uiPriority w:val="99"/>
  </w:style>
  <w:style w:type="character" w:customStyle="1" w:styleId="74">
    <w:name w:val="批注框文本 Char"/>
    <w:basedOn w:val="32"/>
    <w:link w:val="20"/>
    <w:semiHidden/>
    <w:qFormat/>
    <w:uiPriority w:val="99"/>
    <w:rPr>
      <w:sz w:val="18"/>
      <w:szCs w:val="18"/>
    </w:rPr>
  </w:style>
  <w:style w:type="character" w:customStyle="1" w:styleId="75">
    <w:name w:val="批注框文本 Char1"/>
    <w:basedOn w:val="32"/>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2"/>
    <w:link w:val="9"/>
    <w:semiHidden/>
    <w:qFormat/>
    <w:uiPriority w:val="99"/>
    <w:rPr>
      <w:rFonts w:ascii="宋体" w:eastAsia="宋体"/>
      <w:kern w:val="2"/>
      <w:sz w:val="18"/>
      <w:szCs w:val="18"/>
    </w:rPr>
  </w:style>
  <w:style w:type="character" w:customStyle="1" w:styleId="80">
    <w:name w:val="hover25"/>
    <w:basedOn w:val="32"/>
    <w:qFormat/>
    <w:uiPriority w:val="0"/>
  </w:style>
  <w:style w:type="character" w:customStyle="1" w:styleId="81">
    <w:name w:val="green"/>
    <w:basedOn w:val="32"/>
    <w:qFormat/>
    <w:uiPriority w:val="0"/>
    <w:rPr>
      <w:color w:val="66AE00"/>
      <w:sz w:val="18"/>
      <w:szCs w:val="18"/>
    </w:rPr>
  </w:style>
  <w:style w:type="character" w:customStyle="1" w:styleId="82">
    <w:name w:val="green1"/>
    <w:basedOn w:val="32"/>
    <w:qFormat/>
    <w:uiPriority w:val="0"/>
    <w:rPr>
      <w:color w:val="66AE00"/>
      <w:sz w:val="18"/>
      <w:szCs w:val="18"/>
    </w:rPr>
  </w:style>
  <w:style w:type="character" w:customStyle="1" w:styleId="83">
    <w:name w:val="red"/>
    <w:basedOn w:val="32"/>
    <w:qFormat/>
    <w:uiPriority w:val="0"/>
    <w:rPr>
      <w:color w:val="FF0000"/>
      <w:sz w:val="18"/>
      <w:szCs w:val="18"/>
    </w:rPr>
  </w:style>
  <w:style w:type="character" w:customStyle="1" w:styleId="84">
    <w:name w:val="red1"/>
    <w:basedOn w:val="32"/>
    <w:qFormat/>
    <w:uiPriority w:val="0"/>
    <w:rPr>
      <w:color w:val="FF0000"/>
      <w:sz w:val="18"/>
      <w:szCs w:val="18"/>
    </w:rPr>
  </w:style>
  <w:style w:type="character" w:customStyle="1" w:styleId="85">
    <w:name w:val="red2"/>
    <w:basedOn w:val="32"/>
    <w:qFormat/>
    <w:uiPriority w:val="0"/>
    <w:rPr>
      <w:color w:val="FF0000"/>
    </w:rPr>
  </w:style>
  <w:style w:type="character" w:customStyle="1" w:styleId="86">
    <w:name w:val="blue"/>
    <w:basedOn w:val="32"/>
    <w:qFormat/>
    <w:uiPriority w:val="0"/>
    <w:rPr>
      <w:color w:val="0371C6"/>
      <w:sz w:val="21"/>
      <w:szCs w:val="21"/>
    </w:rPr>
  </w:style>
  <w:style w:type="character" w:customStyle="1" w:styleId="87">
    <w:name w:val="gb-jt"/>
    <w:basedOn w:val="32"/>
    <w:qFormat/>
    <w:uiPriority w:val="0"/>
  </w:style>
  <w:style w:type="character" w:customStyle="1" w:styleId="88">
    <w:name w:val="right"/>
    <w:basedOn w:val="32"/>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9"/>
    <w:qFormat/>
    <w:uiPriority w:val="0"/>
    <w:rPr>
      <w:rFonts w:ascii="Calibri" w:hAnsi="Calibri" w:eastAsia="宋体" w:cs="Times New Roman"/>
      <w:kern w:val="2"/>
      <w:sz w:val="24"/>
      <w:szCs w:val="24"/>
    </w:rPr>
  </w:style>
  <w:style w:type="character" w:customStyle="1" w:styleId="93">
    <w:name w:val="nth-child(n+2)"/>
    <w:basedOn w:val="32"/>
    <w:qFormat/>
    <w:uiPriority w:val="0"/>
  </w:style>
  <w:style w:type="character" w:customStyle="1" w:styleId="94">
    <w:name w:val="layui-this"/>
    <w:basedOn w:val="32"/>
    <w:qFormat/>
    <w:uiPriority w:val="0"/>
    <w:rPr>
      <w:bdr w:val="single" w:color="EEEEEE" w:sz="6" w:space="0"/>
      <w:shd w:val="clear" w:fill="FFFFFF"/>
    </w:rPr>
  </w:style>
  <w:style w:type="character" w:customStyle="1" w:styleId="95">
    <w:name w:val="hover5"/>
    <w:basedOn w:val="32"/>
    <w:qFormat/>
    <w:uiPriority w:val="0"/>
    <w:rPr>
      <w:color w:val="0282FF"/>
    </w:rPr>
  </w:style>
  <w:style w:type="character" w:customStyle="1" w:styleId="96">
    <w:name w:val="first-child"/>
    <w:basedOn w:val="32"/>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01"/>
    <w:basedOn w:val="32"/>
    <w:qFormat/>
    <w:uiPriority w:val="0"/>
    <w:rPr>
      <w:rFonts w:hint="eastAsia" w:ascii="宋体" w:hAnsi="宋体" w:eastAsia="宋体" w:cs="宋体"/>
      <w:b/>
      <w:bCs/>
      <w:color w:val="000000"/>
      <w:sz w:val="24"/>
      <w:szCs w:val="24"/>
      <w:u w:val="none"/>
    </w:rPr>
  </w:style>
  <w:style w:type="character" w:customStyle="1" w:styleId="100">
    <w:name w:val="font81"/>
    <w:basedOn w:val="32"/>
    <w:qFormat/>
    <w:uiPriority w:val="0"/>
    <w:rPr>
      <w:rFonts w:hint="default" w:ascii="Times New Roman" w:hAnsi="Times New Roman" w:cs="Times New Roman"/>
      <w:b/>
      <w:bCs/>
      <w:color w:val="000000"/>
      <w:sz w:val="24"/>
      <w:szCs w:val="24"/>
      <w:u w:val="none"/>
    </w:rPr>
  </w:style>
  <w:style w:type="character" w:customStyle="1" w:styleId="101">
    <w:name w:val="font11"/>
    <w:basedOn w:val="32"/>
    <w:qFormat/>
    <w:uiPriority w:val="0"/>
    <w:rPr>
      <w:rFonts w:hint="eastAsia" w:ascii="宋体" w:hAnsi="宋体" w:eastAsia="宋体" w:cs="宋体"/>
      <w:color w:val="000000"/>
      <w:sz w:val="24"/>
      <w:szCs w:val="24"/>
      <w:u w:val="none"/>
    </w:rPr>
  </w:style>
  <w:style w:type="character" w:customStyle="1" w:styleId="102">
    <w:name w:val="font101"/>
    <w:basedOn w:val="32"/>
    <w:qFormat/>
    <w:uiPriority w:val="0"/>
    <w:rPr>
      <w:rFonts w:hint="default" w:ascii="Times New Roman" w:hAnsi="Times New Roman" w:cs="Times New Roman"/>
      <w:color w:val="000000"/>
      <w:sz w:val="24"/>
      <w:szCs w:val="24"/>
      <w:u w:val="none"/>
    </w:rPr>
  </w:style>
  <w:style w:type="character" w:customStyle="1" w:styleId="103">
    <w:name w:val="font51"/>
    <w:basedOn w:val="32"/>
    <w:qFormat/>
    <w:uiPriority w:val="0"/>
    <w:rPr>
      <w:rFonts w:hint="eastAsia" w:ascii="宋体" w:hAnsi="宋体" w:eastAsia="宋体" w:cs="宋体"/>
      <w:color w:val="000000"/>
      <w:sz w:val="20"/>
      <w:szCs w:val="20"/>
      <w:u w:val="none"/>
    </w:rPr>
  </w:style>
  <w:style w:type="character" w:customStyle="1" w:styleId="104">
    <w:name w:val="font31"/>
    <w:basedOn w:val="32"/>
    <w:autoRedefine/>
    <w:qFormat/>
    <w:uiPriority w:val="0"/>
    <w:rPr>
      <w:rFonts w:hint="eastAsia" w:ascii="宋体" w:hAnsi="宋体" w:eastAsia="宋体" w:cs="宋体"/>
      <w:b/>
      <w:color w:val="000000"/>
      <w:sz w:val="28"/>
      <w:szCs w:val="28"/>
      <w:u w:val="none"/>
    </w:rPr>
  </w:style>
  <w:style w:type="character" w:customStyle="1" w:styleId="105">
    <w:name w:val="font21"/>
    <w:basedOn w:val="32"/>
    <w:autoRedefine/>
    <w:qFormat/>
    <w:uiPriority w:val="0"/>
    <w:rPr>
      <w:rFonts w:hint="eastAsia" w:ascii="宋体" w:hAnsi="宋体" w:eastAsia="宋体" w:cs="宋体"/>
      <w:color w:val="000000"/>
      <w:sz w:val="20"/>
      <w:szCs w:val="20"/>
      <w:u w:val="none"/>
    </w:rPr>
  </w:style>
  <w:style w:type="character" w:customStyle="1" w:styleId="106">
    <w:name w:val="font91"/>
    <w:basedOn w:val="3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86</Pages>
  <Words>27085</Words>
  <Characters>30031</Characters>
  <Lines>323</Lines>
  <Paragraphs>91</Paragraphs>
  <TotalTime>1</TotalTime>
  <ScaleCrop>false</ScaleCrop>
  <LinksUpToDate>false</LinksUpToDate>
  <CharactersWithSpaces>30417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2025-12-09T12:42:00Z</cp:lastPrinted>
  <dcterms:modified xsi:type="dcterms:W3CDTF">2026-01-07T00:13:55Z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6BE625946FAE4FC9B8D9F08472DD6379_13</vt:lpwstr>
  </property>
  <property fmtid="{D5CDD505-2E9C-101B-9397-08002B2CF9AE}" pid="4" name="KSOTemplateDocerSaveRecord">
    <vt:lpwstr>eyJoZGlkIjoiNGJhMTM0ODQ4MjYwMzEwMWE4ZmNlNGY5YWM3ZTE4MjEiLCJ1c2VySWQiOiIxNTYwNDIyNTA1In0=</vt:lpwstr>
  </property>
</Properties>
</file>