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40" w:rsidRPr="00907345" w:rsidRDefault="00F57240" w:rsidP="00F57240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  <w:r w:rsidRPr="00F57240">
        <w:rPr>
          <w:rFonts w:ascii="仿宋" w:eastAsia="仿宋" w:hAnsi="仿宋" w:cs="仿宋" w:hint="eastAsia"/>
          <w:b/>
          <w:sz w:val="28"/>
          <w:szCs w:val="28"/>
        </w:rPr>
        <w:t>一、原招标文件第51页：</w:t>
      </w:r>
      <w:r w:rsidRPr="00907345">
        <w:rPr>
          <w:rFonts w:ascii="仿宋" w:eastAsia="仿宋" w:hAnsi="仿宋" w:cs="仿宋" w:hint="eastAsia"/>
          <w:b/>
          <w:sz w:val="28"/>
          <w:szCs w:val="28"/>
        </w:rPr>
        <w:t>九、投标截止时间（投标文件递交截止时间）及地点：</w:t>
      </w:r>
    </w:p>
    <w:p w:rsidR="00F57240" w:rsidRPr="00907345" w:rsidRDefault="00F57240" w:rsidP="00F5724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1、时间：202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月</w:t>
      </w:r>
      <w:r w:rsidR="00570150">
        <w:rPr>
          <w:rFonts w:ascii="仿宋" w:eastAsia="仿宋" w:hAnsi="仿宋" w:cs="仿宋" w:hint="eastAsia"/>
          <w:sz w:val="28"/>
          <w:szCs w:val="28"/>
        </w:rPr>
        <w:t>30</w:t>
      </w:r>
      <w:r w:rsidRPr="00907345">
        <w:rPr>
          <w:rFonts w:ascii="仿宋" w:eastAsia="仿宋" w:hAnsi="仿宋" w:cs="仿宋" w:hint="eastAsia"/>
          <w:sz w:val="28"/>
          <w:szCs w:val="28"/>
        </w:rPr>
        <w:t>日9时00分（北京时间）</w:t>
      </w:r>
    </w:p>
    <w:p w:rsidR="00F57240" w:rsidRPr="00907345" w:rsidRDefault="00F57240" w:rsidP="00F57240">
      <w:pPr>
        <w:widowControl/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b/>
          <w:sz w:val="28"/>
          <w:szCs w:val="28"/>
        </w:rPr>
        <w:t>十、开标时间、地点及方式</w:t>
      </w:r>
      <w:r w:rsidRPr="00907345">
        <w:rPr>
          <w:rFonts w:ascii="仿宋" w:eastAsia="仿宋" w:hAnsi="仿宋" w:cs="仿宋" w:hint="eastAsia"/>
          <w:sz w:val="28"/>
          <w:szCs w:val="28"/>
        </w:rPr>
        <w:t>：</w:t>
      </w:r>
    </w:p>
    <w:p w:rsidR="00F57240" w:rsidRPr="00907345" w:rsidRDefault="00F57240" w:rsidP="00F57240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1、时间：202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 xml:space="preserve">年 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月</w:t>
      </w:r>
      <w:r w:rsidR="00570150">
        <w:rPr>
          <w:rFonts w:ascii="仿宋" w:eastAsia="仿宋" w:hAnsi="仿宋" w:cs="仿宋" w:hint="eastAsia"/>
          <w:sz w:val="28"/>
          <w:szCs w:val="28"/>
        </w:rPr>
        <w:t>30</w:t>
      </w:r>
      <w:r w:rsidRPr="00907345">
        <w:rPr>
          <w:rFonts w:ascii="仿宋" w:eastAsia="仿宋" w:hAnsi="仿宋" w:cs="仿宋" w:hint="eastAsia"/>
          <w:sz w:val="28"/>
          <w:szCs w:val="28"/>
        </w:rPr>
        <w:t>日9时00分（北京时间）。</w:t>
      </w:r>
    </w:p>
    <w:p w:rsidR="00F57240" w:rsidRPr="00907345" w:rsidRDefault="00F57240" w:rsidP="00F5724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3、投标文件解密开始时间：202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月</w:t>
      </w:r>
      <w:r w:rsidR="00570150">
        <w:rPr>
          <w:rFonts w:ascii="仿宋" w:eastAsia="仿宋" w:hAnsi="仿宋" w:cs="仿宋" w:hint="eastAsia"/>
          <w:sz w:val="28"/>
          <w:szCs w:val="28"/>
        </w:rPr>
        <w:t>30</w:t>
      </w:r>
      <w:r w:rsidRPr="00907345">
        <w:rPr>
          <w:rFonts w:ascii="仿宋" w:eastAsia="仿宋" w:hAnsi="仿宋" w:cs="仿宋" w:hint="eastAsia"/>
          <w:sz w:val="28"/>
          <w:szCs w:val="28"/>
        </w:rPr>
        <w:t>日9时00分；</w:t>
      </w:r>
    </w:p>
    <w:p w:rsidR="00F57240" w:rsidRPr="00907345" w:rsidRDefault="00F57240" w:rsidP="00F57240">
      <w:pPr>
        <w:spacing w:line="440" w:lineRule="exact"/>
        <w:ind w:firstLineChars="350" w:firstLine="98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投标文件解密截止时间：202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月</w:t>
      </w:r>
      <w:r w:rsidR="00570150">
        <w:rPr>
          <w:rFonts w:ascii="仿宋" w:eastAsia="仿宋" w:hAnsi="仿宋" w:cs="仿宋" w:hint="eastAsia"/>
          <w:sz w:val="28"/>
          <w:szCs w:val="28"/>
        </w:rPr>
        <w:t>30</w:t>
      </w:r>
      <w:r w:rsidRPr="00907345">
        <w:rPr>
          <w:rFonts w:ascii="仿宋" w:eastAsia="仿宋" w:hAnsi="仿宋" w:cs="仿宋" w:hint="eastAsia"/>
          <w:sz w:val="28"/>
          <w:szCs w:val="28"/>
        </w:rPr>
        <w:t>日10时00分；</w:t>
      </w:r>
    </w:p>
    <w:p w:rsidR="00F57240" w:rsidRDefault="00F57240" w:rsidP="00F5724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注：在规定的时间内未完成解密的投标响应文件视为无效。</w:t>
      </w:r>
    </w:p>
    <w:p w:rsidR="00F57240" w:rsidRPr="00907345" w:rsidRDefault="00F57240" w:rsidP="00F57240">
      <w:pPr>
        <w:spacing w:line="440" w:lineRule="exact"/>
        <w:rPr>
          <w:rFonts w:ascii="仿宋" w:eastAsia="仿宋" w:hAnsi="仿宋" w:cs="仿宋"/>
          <w:b/>
          <w:sz w:val="28"/>
          <w:szCs w:val="28"/>
        </w:rPr>
      </w:pPr>
      <w:r w:rsidRPr="00F57240">
        <w:rPr>
          <w:rFonts w:ascii="仿宋" w:eastAsia="仿宋" w:hAnsi="仿宋" w:cs="仿宋" w:hint="eastAsia"/>
          <w:b/>
          <w:sz w:val="28"/>
          <w:szCs w:val="28"/>
        </w:rPr>
        <w:t>现变更为：</w:t>
      </w:r>
      <w:r w:rsidRPr="00907345">
        <w:rPr>
          <w:rFonts w:ascii="仿宋" w:eastAsia="仿宋" w:hAnsi="仿宋" w:cs="仿宋" w:hint="eastAsia"/>
          <w:b/>
          <w:sz w:val="28"/>
          <w:szCs w:val="28"/>
        </w:rPr>
        <w:t>九、投标截止时间（投标文件递交截止时间）及地点：</w:t>
      </w:r>
    </w:p>
    <w:p w:rsidR="00F57240" w:rsidRPr="00907345" w:rsidRDefault="00F57240" w:rsidP="00F5724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1、时间：202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 w:rsidRPr="00907345">
        <w:rPr>
          <w:rFonts w:ascii="仿宋" w:eastAsia="仿宋" w:hAnsi="仿宋" w:cs="仿宋" w:hint="eastAsia"/>
          <w:sz w:val="28"/>
          <w:szCs w:val="28"/>
        </w:rPr>
        <w:t>月</w:t>
      </w:r>
      <w:r w:rsidR="00570150">
        <w:rPr>
          <w:rFonts w:ascii="仿宋" w:eastAsia="仿宋" w:hAnsi="仿宋" w:cs="仿宋" w:hint="eastAsia"/>
          <w:sz w:val="28"/>
          <w:szCs w:val="28"/>
        </w:rPr>
        <w:t>14</w:t>
      </w:r>
      <w:r w:rsidRPr="00907345">
        <w:rPr>
          <w:rFonts w:ascii="仿宋" w:eastAsia="仿宋" w:hAnsi="仿宋" w:cs="仿宋" w:hint="eastAsia"/>
          <w:sz w:val="28"/>
          <w:szCs w:val="28"/>
        </w:rPr>
        <w:t>日9时00分（北京时间）</w:t>
      </w:r>
    </w:p>
    <w:p w:rsidR="00F57240" w:rsidRPr="00907345" w:rsidRDefault="00F57240" w:rsidP="00F57240">
      <w:pPr>
        <w:widowControl/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b/>
          <w:sz w:val="28"/>
          <w:szCs w:val="28"/>
        </w:rPr>
        <w:t>十、开标时间、地点及方式</w:t>
      </w:r>
      <w:r w:rsidRPr="00907345">
        <w:rPr>
          <w:rFonts w:ascii="仿宋" w:eastAsia="仿宋" w:hAnsi="仿宋" w:cs="仿宋" w:hint="eastAsia"/>
          <w:sz w:val="28"/>
          <w:szCs w:val="28"/>
        </w:rPr>
        <w:t>：</w:t>
      </w:r>
    </w:p>
    <w:p w:rsidR="00F57240" w:rsidRPr="00907345" w:rsidRDefault="00F57240" w:rsidP="00F57240">
      <w:pPr>
        <w:widowControl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1、时间：202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 xml:space="preserve">年 </w:t>
      </w:r>
      <w:r>
        <w:rPr>
          <w:rFonts w:ascii="仿宋" w:eastAsia="仿宋" w:hAnsi="仿宋" w:cs="仿宋" w:hint="eastAsia"/>
          <w:sz w:val="28"/>
          <w:szCs w:val="28"/>
        </w:rPr>
        <w:t>5</w:t>
      </w:r>
      <w:r w:rsidRPr="00907345">
        <w:rPr>
          <w:rFonts w:ascii="仿宋" w:eastAsia="仿宋" w:hAnsi="仿宋" w:cs="仿宋" w:hint="eastAsia"/>
          <w:sz w:val="28"/>
          <w:szCs w:val="28"/>
        </w:rPr>
        <w:t>月</w:t>
      </w:r>
      <w:r w:rsidR="00570150">
        <w:rPr>
          <w:rFonts w:ascii="仿宋" w:eastAsia="仿宋" w:hAnsi="仿宋" w:cs="仿宋" w:hint="eastAsia"/>
          <w:sz w:val="28"/>
          <w:szCs w:val="28"/>
        </w:rPr>
        <w:t>14</w:t>
      </w:r>
      <w:r w:rsidRPr="00907345">
        <w:rPr>
          <w:rFonts w:ascii="仿宋" w:eastAsia="仿宋" w:hAnsi="仿宋" w:cs="仿宋" w:hint="eastAsia"/>
          <w:sz w:val="28"/>
          <w:szCs w:val="28"/>
        </w:rPr>
        <w:t>日9时00分（北京时间）。</w:t>
      </w:r>
    </w:p>
    <w:p w:rsidR="00F57240" w:rsidRPr="00907345" w:rsidRDefault="00F57240" w:rsidP="00F5724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3、投标文件解密开始时间：202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 w:rsidRPr="00907345">
        <w:rPr>
          <w:rFonts w:ascii="仿宋" w:eastAsia="仿宋" w:hAnsi="仿宋" w:cs="仿宋" w:hint="eastAsia"/>
          <w:sz w:val="28"/>
          <w:szCs w:val="28"/>
        </w:rPr>
        <w:t>月</w:t>
      </w:r>
      <w:r w:rsidR="00570150">
        <w:rPr>
          <w:rFonts w:ascii="仿宋" w:eastAsia="仿宋" w:hAnsi="仿宋" w:cs="仿宋" w:hint="eastAsia"/>
          <w:sz w:val="28"/>
          <w:szCs w:val="28"/>
        </w:rPr>
        <w:t>14</w:t>
      </w:r>
      <w:r w:rsidRPr="00907345">
        <w:rPr>
          <w:rFonts w:ascii="仿宋" w:eastAsia="仿宋" w:hAnsi="仿宋" w:cs="仿宋" w:hint="eastAsia"/>
          <w:sz w:val="28"/>
          <w:szCs w:val="28"/>
        </w:rPr>
        <w:t>日9时00分；</w:t>
      </w:r>
    </w:p>
    <w:p w:rsidR="00F57240" w:rsidRPr="00907345" w:rsidRDefault="00F57240" w:rsidP="00F57240">
      <w:pPr>
        <w:spacing w:line="440" w:lineRule="exact"/>
        <w:ind w:firstLineChars="350" w:firstLine="98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投标文件解密截止时间：202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07345"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5</w:t>
      </w:r>
      <w:r w:rsidRPr="00907345">
        <w:rPr>
          <w:rFonts w:ascii="仿宋" w:eastAsia="仿宋" w:hAnsi="仿宋" w:cs="仿宋" w:hint="eastAsia"/>
          <w:sz w:val="28"/>
          <w:szCs w:val="28"/>
        </w:rPr>
        <w:t>月</w:t>
      </w:r>
      <w:r w:rsidR="00570150">
        <w:rPr>
          <w:rFonts w:ascii="仿宋" w:eastAsia="仿宋" w:hAnsi="仿宋" w:cs="仿宋" w:hint="eastAsia"/>
          <w:sz w:val="28"/>
          <w:szCs w:val="28"/>
        </w:rPr>
        <w:t>14</w:t>
      </w:r>
      <w:r w:rsidRPr="00907345">
        <w:rPr>
          <w:rFonts w:ascii="仿宋" w:eastAsia="仿宋" w:hAnsi="仿宋" w:cs="仿宋" w:hint="eastAsia"/>
          <w:sz w:val="28"/>
          <w:szCs w:val="28"/>
        </w:rPr>
        <w:t>日10时00分；</w:t>
      </w:r>
    </w:p>
    <w:p w:rsidR="00F57240" w:rsidRPr="00F57240" w:rsidRDefault="00F57240" w:rsidP="00F57240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907345">
        <w:rPr>
          <w:rFonts w:ascii="仿宋" w:eastAsia="仿宋" w:hAnsi="仿宋" w:cs="仿宋" w:hint="eastAsia"/>
          <w:sz w:val="28"/>
          <w:szCs w:val="28"/>
        </w:rPr>
        <w:t>注：在规定的时间内未完成解密的投标响应文件视为无效。</w:t>
      </w:r>
    </w:p>
    <w:p w:rsidR="00570150" w:rsidRPr="00570150" w:rsidRDefault="00F57240" w:rsidP="00570150">
      <w:pPr>
        <w:spacing w:line="440" w:lineRule="exact"/>
        <w:ind w:firstLineChars="200" w:firstLine="56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</w:t>
      </w:r>
      <w:r w:rsidR="00E72669" w:rsidRPr="00E72669">
        <w:rPr>
          <w:rFonts w:ascii="仿宋" w:eastAsia="仿宋" w:hAnsi="仿宋" w:cs="仿宋" w:hint="eastAsia"/>
          <w:b/>
          <w:sz w:val="28"/>
          <w:szCs w:val="28"/>
        </w:rPr>
        <w:t>、原招标文件第</w:t>
      </w:r>
      <w:r w:rsidR="00C07347">
        <w:rPr>
          <w:rFonts w:ascii="仿宋" w:eastAsia="仿宋" w:hAnsi="仿宋" w:cs="仿宋" w:hint="eastAsia"/>
          <w:b/>
          <w:sz w:val="28"/>
          <w:szCs w:val="28"/>
        </w:rPr>
        <w:t>6</w:t>
      </w:r>
      <w:r w:rsidR="00570150">
        <w:rPr>
          <w:rFonts w:ascii="仿宋" w:eastAsia="仿宋" w:hAnsi="仿宋" w:cs="仿宋" w:hint="eastAsia"/>
          <w:b/>
          <w:sz w:val="28"/>
          <w:szCs w:val="28"/>
        </w:rPr>
        <w:t>1-62</w:t>
      </w:r>
      <w:r w:rsidR="00E72669" w:rsidRPr="00E72669">
        <w:rPr>
          <w:rFonts w:ascii="仿宋" w:eastAsia="仿宋" w:hAnsi="仿宋" w:cs="仿宋" w:hint="eastAsia"/>
          <w:b/>
          <w:sz w:val="28"/>
          <w:szCs w:val="28"/>
        </w:rPr>
        <w:t>页：</w:t>
      </w:r>
      <w:r w:rsidR="00570150">
        <w:rPr>
          <w:rFonts w:ascii="仿宋" w:eastAsia="仿宋" w:hAnsi="仿宋" w:cs="仿宋" w:hint="eastAsia"/>
          <w:b/>
          <w:sz w:val="28"/>
          <w:szCs w:val="28"/>
        </w:rPr>
        <w:t>29、</w:t>
      </w:r>
      <w:r w:rsidR="00570150" w:rsidRPr="00570150">
        <w:rPr>
          <w:rFonts w:ascii="仿宋" w:eastAsia="仿宋" w:hAnsi="仿宋" w:cs="仿宋" w:hint="eastAsia"/>
          <w:b/>
          <w:sz w:val="28"/>
          <w:szCs w:val="28"/>
        </w:rPr>
        <w:t>86纳米黑板</w:t>
      </w:r>
      <w:r w:rsidR="00E72669" w:rsidRPr="00907345">
        <w:rPr>
          <w:rFonts w:ascii="仿宋" w:eastAsia="仿宋" w:hAnsi="仿宋" w:cs="仿宋" w:hint="eastAsia"/>
          <w:b/>
          <w:sz w:val="28"/>
          <w:szCs w:val="28"/>
        </w:rPr>
        <w:t>：</w:t>
      </w:r>
      <w:r w:rsidR="00570150" w:rsidRPr="00570150">
        <w:rPr>
          <w:rFonts w:ascii="仿宋" w:eastAsia="仿宋" w:hAnsi="仿宋" w:cs="仿宋"/>
          <w:sz w:val="28"/>
          <w:szCs w:val="28"/>
        </w:rPr>
        <w:t>2.</w:t>
      </w:r>
      <w:r w:rsidR="00570150" w:rsidRPr="00570150">
        <w:rPr>
          <w:rFonts w:ascii="仿宋" w:eastAsia="仿宋" w:hAnsi="仿宋" w:cs="仿宋" w:hint="eastAsia"/>
          <w:sz w:val="28"/>
          <w:szCs w:val="28"/>
        </w:rPr>
        <w:t>智能交互黑板液晶屏显示部分采用屏幕全贴合触控技术，可杜绝水汽进入屏幕，减少液晶面板和钢化玻璃间的偏光、散射现象，使屏幕显示更加通透，画质清晰；（提供权威检测机构出具的检测报告复印件）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3.</w:t>
      </w:r>
      <w:r w:rsidRPr="00570150">
        <w:rPr>
          <w:rFonts w:ascii="仿宋" w:eastAsia="仿宋" w:hAnsi="仿宋" w:cs="仿宋" w:hint="eastAsia"/>
          <w:sz w:val="28"/>
          <w:szCs w:val="28"/>
        </w:rPr>
        <w:t>屏幕图像分辨率达≥</w:t>
      </w:r>
      <w:r w:rsidRPr="00570150">
        <w:rPr>
          <w:rFonts w:ascii="仿宋" w:eastAsia="仿宋" w:hAnsi="仿宋" w:cs="仿宋"/>
          <w:sz w:val="28"/>
          <w:szCs w:val="28"/>
        </w:rPr>
        <w:t>3840*2160</w:t>
      </w:r>
      <w:r w:rsidRPr="00570150">
        <w:rPr>
          <w:rFonts w:ascii="仿宋" w:eastAsia="仿宋" w:hAnsi="仿宋" w:cs="仿宋" w:hint="eastAsia"/>
          <w:sz w:val="28"/>
          <w:szCs w:val="28"/>
        </w:rPr>
        <w:t>，</w:t>
      </w:r>
      <w:r w:rsidRPr="00570150">
        <w:rPr>
          <w:rFonts w:ascii="仿宋" w:eastAsia="仿宋" w:hAnsi="仿宋" w:cs="仿宋"/>
          <w:sz w:val="28"/>
          <w:szCs w:val="28"/>
        </w:rPr>
        <w:t xml:space="preserve"> </w:t>
      </w:r>
      <w:r w:rsidRPr="00570150">
        <w:rPr>
          <w:rFonts w:ascii="仿宋" w:eastAsia="仿宋" w:hAnsi="仿宋" w:cs="仿宋" w:hint="eastAsia"/>
          <w:sz w:val="28"/>
          <w:szCs w:val="28"/>
        </w:rPr>
        <w:t>屏幕色彩覆盖率不低于</w:t>
      </w:r>
      <w:r w:rsidRPr="00570150">
        <w:rPr>
          <w:rFonts w:ascii="仿宋" w:eastAsia="仿宋" w:hAnsi="仿宋" w:cs="仿宋"/>
          <w:sz w:val="28"/>
          <w:szCs w:val="28"/>
        </w:rPr>
        <w:t>120%</w:t>
      </w:r>
      <w:r w:rsidRPr="00570150">
        <w:rPr>
          <w:rFonts w:ascii="仿宋" w:eastAsia="仿宋" w:hAnsi="仿宋" w:cs="仿宋" w:hint="eastAsia"/>
          <w:sz w:val="28"/>
          <w:szCs w:val="28"/>
        </w:rPr>
        <w:t>，屏幕最高灰阶</w:t>
      </w:r>
      <w:r w:rsidRPr="00570150">
        <w:rPr>
          <w:rFonts w:ascii="仿宋" w:eastAsia="仿宋" w:hAnsi="仿宋" w:cs="仿宋"/>
          <w:sz w:val="28"/>
          <w:szCs w:val="28"/>
        </w:rPr>
        <w:t xml:space="preserve"> 256 </w:t>
      </w:r>
      <w:r w:rsidRPr="00570150">
        <w:rPr>
          <w:rFonts w:ascii="仿宋" w:eastAsia="仿宋" w:hAnsi="仿宋" w:cs="仿宋" w:hint="eastAsia"/>
          <w:sz w:val="28"/>
          <w:szCs w:val="28"/>
        </w:rPr>
        <w:t>灰阶；（提供权威检测机构出具的检测报告复印件）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4.</w:t>
      </w:r>
      <w:r w:rsidRPr="00570150">
        <w:rPr>
          <w:rFonts w:ascii="仿宋" w:eastAsia="仿宋" w:hAnsi="仿宋" w:cs="仿宋" w:hint="eastAsia"/>
          <w:sz w:val="28"/>
          <w:szCs w:val="28"/>
        </w:rPr>
        <w:t>▲触控技术遵循</w:t>
      </w:r>
      <w:r w:rsidRPr="00570150">
        <w:rPr>
          <w:rFonts w:ascii="仿宋" w:eastAsia="仿宋" w:hAnsi="仿宋" w:cs="仿宋"/>
          <w:sz w:val="28"/>
          <w:szCs w:val="28"/>
        </w:rPr>
        <w:t>HID</w:t>
      </w:r>
      <w:r w:rsidRPr="00570150">
        <w:rPr>
          <w:rFonts w:ascii="仿宋" w:eastAsia="仿宋" w:hAnsi="仿宋" w:cs="仿宋" w:hint="eastAsia"/>
          <w:sz w:val="28"/>
          <w:szCs w:val="28"/>
        </w:rPr>
        <w:t>免驱协议，在</w:t>
      </w:r>
      <w:r w:rsidRPr="00570150">
        <w:rPr>
          <w:rFonts w:ascii="仿宋" w:eastAsia="仿宋" w:hAnsi="仿宋" w:cs="仿宋"/>
          <w:sz w:val="28"/>
          <w:szCs w:val="28"/>
        </w:rPr>
        <w:t>Window7/8/10/Mac os/Linux/</w:t>
      </w:r>
      <w:r w:rsidRPr="00570150">
        <w:rPr>
          <w:rFonts w:ascii="仿宋" w:eastAsia="仿宋" w:hAnsi="仿宋" w:cs="仿宋" w:hint="eastAsia"/>
          <w:sz w:val="28"/>
          <w:szCs w:val="28"/>
        </w:rPr>
        <w:t>国产化系统下自动识别，无需额外安装驱动程序；整机在</w:t>
      </w:r>
      <w:r w:rsidRPr="00570150">
        <w:rPr>
          <w:rFonts w:ascii="仿宋" w:eastAsia="仿宋" w:hAnsi="仿宋" w:cs="仿宋"/>
          <w:sz w:val="28"/>
          <w:szCs w:val="28"/>
        </w:rPr>
        <w:t>Windows</w:t>
      </w:r>
      <w:r w:rsidRPr="00570150">
        <w:rPr>
          <w:rFonts w:ascii="仿宋" w:eastAsia="仿宋" w:hAnsi="仿宋" w:cs="仿宋" w:hint="eastAsia"/>
          <w:sz w:val="28"/>
          <w:szCs w:val="28"/>
        </w:rPr>
        <w:t>与</w:t>
      </w:r>
      <w:r w:rsidRPr="00570150">
        <w:rPr>
          <w:rFonts w:ascii="仿宋" w:eastAsia="仿宋" w:hAnsi="仿宋" w:cs="仿宋"/>
          <w:sz w:val="28"/>
          <w:szCs w:val="28"/>
        </w:rPr>
        <w:t>Android</w:t>
      </w:r>
      <w:r w:rsidRPr="00570150">
        <w:rPr>
          <w:rFonts w:ascii="仿宋" w:eastAsia="仿宋" w:hAnsi="仿宋" w:cs="仿宋" w:hint="eastAsia"/>
          <w:sz w:val="28"/>
          <w:szCs w:val="28"/>
        </w:rPr>
        <w:t>系统下均支持不少于</w:t>
      </w:r>
      <w:r w:rsidRPr="00570150">
        <w:rPr>
          <w:rFonts w:ascii="仿宋" w:eastAsia="仿宋" w:hAnsi="仿宋" w:cs="仿宋"/>
          <w:sz w:val="28"/>
          <w:szCs w:val="28"/>
        </w:rPr>
        <w:t>20</w:t>
      </w:r>
      <w:r w:rsidRPr="00570150">
        <w:rPr>
          <w:rFonts w:ascii="仿宋" w:eastAsia="仿宋" w:hAnsi="仿宋" w:cs="仿宋" w:hint="eastAsia"/>
          <w:sz w:val="28"/>
          <w:szCs w:val="28"/>
        </w:rPr>
        <w:t>点同时触控及书写，定位精度：±</w:t>
      </w:r>
      <w:r w:rsidRPr="00570150">
        <w:rPr>
          <w:rFonts w:ascii="仿宋" w:eastAsia="仿宋" w:hAnsi="仿宋" w:cs="仿宋"/>
          <w:sz w:val="28"/>
          <w:szCs w:val="28"/>
        </w:rPr>
        <w:t>1mm</w:t>
      </w:r>
      <w:r w:rsidRPr="00570150">
        <w:rPr>
          <w:rFonts w:ascii="仿宋" w:eastAsia="仿宋" w:hAnsi="仿宋" w:cs="仿宋" w:hint="eastAsia"/>
          <w:sz w:val="28"/>
          <w:szCs w:val="28"/>
        </w:rPr>
        <w:t>，触控书写延迟＜</w:t>
      </w:r>
      <w:r w:rsidRPr="00570150">
        <w:rPr>
          <w:rFonts w:ascii="仿宋" w:eastAsia="仿宋" w:hAnsi="仿宋" w:cs="仿宋"/>
          <w:sz w:val="28"/>
          <w:szCs w:val="28"/>
        </w:rPr>
        <w:t>20ms</w:t>
      </w:r>
      <w:r w:rsidRPr="00570150">
        <w:rPr>
          <w:rFonts w:ascii="仿宋" w:eastAsia="仿宋" w:hAnsi="仿宋" w:cs="仿宋" w:hint="eastAsia"/>
          <w:sz w:val="28"/>
          <w:szCs w:val="28"/>
        </w:rPr>
        <w:t>。（提供权威检测机构出具的检测报告复印件）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二、整机要求：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1.</w:t>
      </w:r>
      <w:r w:rsidRPr="00570150">
        <w:rPr>
          <w:rFonts w:ascii="仿宋" w:eastAsia="仿宋" w:hAnsi="仿宋" w:cs="仿宋" w:hint="eastAsia"/>
          <w:sz w:val="28"/>
          <w:szCs w:val="28"/>
        </w:rPr>
        <w:t>▲整机采用三拼接平面一体化设计，无推拉式结构及外露连接线，外观简洁；整机外观尺寸：宽＞</w:t>
      </w:r>
      <w:r w:rsidRPr="00570150">
        <w:rPr>
          <w:rFonts w:ascii="仿宋" w:eastAsia="仿宋" w:hAnsi="仿宋" w:cs="仿宋"/>
          <w:sz w:val="28"/>
          <w:szCs w:val="28"/>
        </w:rPr>
        <w:t>4300mm</w:t>
      </w:r>
      <w:r w:rsidRPr="00570150">
        <w:rPr>
          <w:rFonts w:ascii="仿宋" w:eastAsia="仿宋" w:hAnsi="仿宋" w:cs="仿宋" w:hint="eastAsia"/>
          <w:sz w:val="28"/>
          <w:szCs w:val="28"/>
        </w:rPr>
        <w:t>，高＞</w:t>
      </w:r>
      <w:r w:rsidRPr="00570150">
        <w:rPr>
          <w:rFonts w:ascii="仿宋" w:eastAsia="仿宋" w:hAnsi="仿宋" w:cs="仿宋"/>
          <w:sz w:val="28"/>
          <w:szCs w:val="28"/>
        </w:rPr>
        <w:t>1100mm</w:t>
      </w:r>
      <w:r w:rsidRPr="00570150">
        <w:rPr>
          <w:rFonts w:ascii="仿宋" w:eastAsia="仿宋" w:hAnsi="仿宋" w:cs="仿宋" w:hint="eastAsia"/>
          <w:sz w:val="28"/>
          <w:szCs w:val="28"/>
        </w:rPr>
        <w:t>。（提供权威检测机构出具的检测报告复印件）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lastRenderedPageBreak/>
        <w:t>3.</w:t>
      </w:r>
      <w:r w:rsidRPr="00570150">
        <w:rPr>
          <w:rFonts w:ascii="仿宋" w:eastAsia="仿宋" w:hAnsi="仿宋" w:cs="仿宋" w:hint="eastAsia"/>
          <w:sz w:val="28"/>
          <w:szCs w:val="28"/>
        </w:rPr>
        <w:t>▲为方便教师使用整机须具备前置电脑还原物理按键，针孔式设计防止误操作，不需专业人员即可轻松解决电脑系统故障；（提供权威检测机构出具的检测报告复印件）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5.</w:t>
      </w:r>
      <w:r w:rsidRPr="00570150">
        <w:rPr>
          <w:rFonts w:ascii="仿宋" w:eastAsia="仿宋" w:hAnsi="仿宋" w:cs="仿宋" w:hint="eastAsia"/>
          <w:sz w:val="28"/>
          <w:szCs w:val="28"/>
        </w:rPr>
        <w:t>▲为满足课堂视听需求，整机内置</w:t>
      </w:r>
      <w:r w:rsidRPr="00570150">
        <w:rPr>
          <w:rFonts w:ascii="仿宋" w:eastAsia="仿宋" w:hAnsi="仿宋" w:cs="仿宋"/>
          <w:sz w:val="28"/>
          <w:szCs w:val="28"/>
        </w:rPr>
        <w:t>2.1</w:t>
      </w:r>
      <w:r w:rsidRPr="00570150">
        <w:rPr>
          <w:rFonts w:ascii="仿宋" w:eastAsia="仿宋" w:hAnsi="仿宋" w:cs="仿宋" w:hint="eastAsia"/>
          <w:sz w:val="28"/>
          <w:szCs w:val="28"/>
        </w:rPr>
        <w:t>声道扬声器，前置</w:t>
      </w:r>
      <w:r w:rsidRPr="00570150">
        <w:rPr>
          <w:rFonts w:ascii="仿宋" w:eastAsia="仿宋" w:hAnsi="仿宋" w:cs="仿宋"/>
          <w:sz w:val="28"/>
          <w:szCs w:val="28"/>
        </w:rPr>
        <w:t>15W</w:t>
      </w:r>
      <w:r w:rsidRPr="00570150">
        <w:rPr>
          <w:rFonts w:ascii="仿宋" w:eastAsia="仿宋" w:hAnsi="仿宋" w:cs="仿宋" w:hint="eastAsia"/>
          <w:sz w:val="28"/>
          <w:szCs w:val="28"/>
        </w:rPr>
        <w:t>中高音扬声器</w:t>
      </w:r>
      <w:r w:rsidRPr="00570150">
        <w:rPr>
          <w:rFonts w:ascii="仿宋" w:eastAsia="仿宋" w:hAnsi="仿宋" w:cs="仿宋"/>
          <w:sz w:val="28"/>
          <w:szCs w:val="28"/>
        </w:rPr>
        <w:t>2</w:t>
      </w:r>
      <w:r w:rsidRPr="00570150">
        <w:rPr>
          <w:rFonts w:ascii="仿宋" w:eastAsia="仿宋" w:hAnsi="仿宋" w:cs="仿宋" w:hint="eastAsia"/>
          <w:sz w:val="28"/>
          <w:szCs w:val="28"/>
        </w:rPr>
        <w:t>个，后置</w:t>
      </w:r>
      <w:r w:rsidRPr="00570150">
        <w:rPr>
          <w:rFonts w:ascii="仿宋" w:eastAsia="仿宋" w:hAnsi="仿宋" w:cs="仿宋"/>
          <w:sz w:val="28"/>
          <w:szCs w:val="28"/>
        </w:rPr>
        <w:t>20W</w:t>
      </w:r>
      <w:r w:rsidRPr="00570150">
        <w:rPr>
          <w:rFonts w:ascii="仿宋" w:eastAsia="仿宋" w:hAnsi="仿宋" w:cs="仿宋" w:hint="eastAsia"/>
          <w:sz w:val="28"/>
          <w:szCs w:val="28"/>
        </w:rPr>
        <w:t>低音扬声器</w:t>
      </w:r>
      <w:r w:rsidRPr="00570150">
        <w:rPr>
          <w:rFonts w:ascii="仿宋" w:eastAsia="仿宋" w:hAnsi="仿宋" w:cs="仿宋"/>
          <w:sz w:val="28"/>
          <w:szCs w:val="28"/>
        </w:rPr>
        <w:t>1</w:t>
      </w:r>
      <w:r w:rsidRPr="00570150">
        <w:rPr>
          <w:rFonts w:ascii="仿宋" w:eastAsia="仿宋" w:hAnsi="仿宋" w:cs="仿宋" w:hint="eastAsia"/>
          <w:sz w:val="28"/>
          <w:szCs w:val="28"/>
        </w:rPr>
        <w:t>个。为保证声音的质量，谐振频率低于</w:t>
      </w:r>
      <w:r w:rsidRPr="00570150">
        <w:rPr>
          <w:rFonts w:ascii="仿宋" w:eastAsia="仿宋" w:hAnsi="仿宋" w:cs="仿宋"/>
          <w:sz w:val="28"/>
          <w:szCs w:val="28"/>
        </w:rPr>
        <w:t>300Hz</w:t>
      </w:r>
      <w:r w:rsidRPr="00570150">
        <w:rPr>
          <w:rFonts w:ascii="仿宋" w:eastAsia="仿宋" w:hAnsi="仿宋" w:cs="仿宋" w:hint="eastAsia"/>
          <w:sz w:val="28"/>
          <w:szCs w:val="28"/>
        </w:rPr>
        <w:t>；（提供权威检测机构出具的检测报告复印件）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6.</w:t>
      </w:r>
      <w:r w:rsidRPr="00570150">
        <w:rPr>
          <w:rFonts w:ascii="仿宋" w:eastAsia="仿宋" w:hAnsi="仿宋" w:cs="仿宋" w:hint="eastAsia"/>
          <w:sz w:val="28"/>
          <w:szCs w:val="28"/>
        </w:rPr>
        <w:t>为保证教室声学环境的扩声效果，距离黑板扬声器</w:t>
      </w:r>
      <w:r w:rsidRPr="00570150">
        <w:rPr>
          <w:rFonts w:ascii="仿宋" w:eastAsia="仿宋" w:hAnsi="仿宋" w:cs="仿宋"/>
          <w:sz w:val="28"/>
          <w:szCs w:val="28"/>
        </w:rPr>
        <w:t>10</w:t>
      </w:r>
      <w:r w:rsidRPr="00570150">
        <w:rPr>
          <w:rFonts w:ascii="仿宋" w:eastAsia="仿宋" w:hAnsi="仿宋" w:cs="仿宋" w:hint="eastAsia"/>
          <w:sz w:val="28"/>
          <w:szCs w:val="28"/>
        </w:rPr>
        <w:t>米处声压级达到</w:t>
      </w:r>
      <w:r w:rsidRPr="00570150">
        <w:rPr>
          <w:rFonts w:ascii="仿宋" w:eastAsia="仿宋" w:hAnsi="仿宋" w:cs="仿宋"/>
          <w:sz w:val="28"/>
          <w:szCs w:val="28"/>
        </w:rPr>
        <w:t>80dB</w:t>
      </w:r>
      <w:r w:rsidRPr="00570150">
        <w:rPr>
          <w:rFonts w:ascii="仿宋" w:eastAsia="仿宋" w:hAnsi="仿宋" w:cs="仿宋" w:hint="eastAsia"/>
          <w:sz w:val="28"/>
          <w:szCs w:val="28"/>
        </w:rPr>
        <w:t>；（提供权威检测机构出具的检测报告复印件并加盖公章）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8.</w:t>
      </w:r>
      <w:r w:rsidRPr="00570150">
        <w:rPr>
          <w:rFonts w:ascii="仿宋" w:eastAsia="仿宋" w:hAnsi="仿宋" w:cs="仿宋" w:hint="eastAsia"/>
          <w:sz w:val="28"/>
          <w:szCs w:val="28"/>
        </w:rPr>
        <w:t>▲为方便用户售后维修，前置接口面板和前置按键面板具备隐藏式前拆式结构；（提供权威检测机构出具的检测报告复印件）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10.</w:t>
      </w:r>
      <w:r w:rsidRPr="00570150">
        <w:rPr>
          <w:rFonts w:ascii="仿宋" w:eastAsia="仿宋" w:hAnsi="仿宋" w:cs="仿宋" w:hint="eastAsia"/>
          <w:sz w:val="28"/>
          <w:szCs w:val="28"/>
        </w:rPr>
        <w:t>▲为充分满足用户实际使用需求，整机前置输入接口具备≥</w:t>
      </w:r>
      <w:r w:rsidRPr="00570150">
        <w:rPr>
          <w:rFonts w:ascii="仿宋" w:eastAsia="仿宋" w:hAnsi="仿宋" w:cs="仿宋"/>
          <w:sz w:val="28"/>
          <w:szCs w:val="28"/>
        </w:rPr>
        <w:t>1</w:t>
      </w:r>
      <w:r w:rsidRPr="00570150">
        <w:rPr>
          <w:rFonts w:ascii="仿宋" w:eastAsia="仿宋" w:hAnsi="仿宋" w:cs="仿宋" w:hint="eastAsia"/>
          <w:sz w:val="28"/>
          <w:szCs w:val="28"/>
        </w:rPr>
        <w:t>路全功能</w:t>
      </w:r>
      <w:r w:rsidRPr="00570150">
        <w:rPr>
          <w:rFonts w:ascii="仿宋" w:eastAsia="仿宋" w:hAnsi="仿宋" w:cs="仿宋"/>
          <w:sz w:val="28"/>
          <w:szCs w:val="28"/>
        </w:rPr>
        <w:t>TypeC</w:t>
      </w:r>
      <w:r w:rsidRPr="00570150">
        <w:rPr>
          <w:rFonts w:ascii="仿宋" w:eastAsia="仿宋" w:hAnsi="仿宋" w:cs="仿宋" w:hint="eastAsia"/>
          <w:sz w:val="28"/>
          <w:szCs w:val="28"/>
        </w:rPr>
        <w:t>、≥</w:t>
      </w:r>
      <w:r w:rsidRPr="00570150">
        <w:rPr>
          <w:rFonts w:ascii="仿宋" w:eastAsia="仿宋" w:hAnsi="仿宋" w:cs="仿宋"/>
          <w:sz w:val="28"/>
          <w:szCs w:val="28"/>
        </w:rPr>
        <w:t>1</w:t>
      </w:r>
      <w:r w:rsidRPr="00570150">
        <w:rPr>
          <w:rFonts w:ascii="仿宋" w:eastAsia="仿宋" w:hAnsi="仿宋" w:cs="仿宋" w:hint="eastAsia"/>
          <w:sz w:val="28"/>
          <w:szCs w:val="28"/>
        </w:rPr>
        <w:t>路</w:t>
      </w:r>
      <w:r w:rsidRPr="00570150">
        <w:rPr>
          <w:rFonts w:ascii="仿宋" w:eastAsia="仿宋" w:hAnsi="仿宋" w:cs="仿宋"/>
          <w:sz w:val="28"/>
          <w:szCs w:val="28"/>
        </w:rPr>
        <w:t>HDMI</w:t>
      </w:r>
      <w:r w:rsidRPr="00570150">
        <w:rPr>
          <w:rFonts w:ascii="仿宋" w:eastAsia="仿宋" w:hAnsi="仿宋" w:cs="仿宋" w:hint="eastAsia"/>
          <w:sz w:val="28"/>
          <w:szCs w:val="28"/>
        </w:rPr>
        <w:t>、≥</w:t>
      </w:r>
      <w:r w:rsidRPr="00570150">
        <w:rPr>
          <w:rFonts w:ascii="仿宋" w:eastAsia="仿宋" w:hAnsi="仿宋" w:cs="仿宋"/>
          <w:sz w:val="28"/>
          <w:szCs w:val="28"/>
        </w:rPr>
        <w:t>2</w:t>
      </w:r>
      <w:r w:rsidRPr="00570150">
        <w:rPr>
          <w:rFonts w:ascii="仿宋" w:eastAsia="仿宋" w:hAnsi="仿宋" w:cs="仿宋" w:hint="eastAsia"/>
          <w:sz w:val="28"/>
          <w:szCs w:val="28"/>
        </w:rPr>
        <w:t>路</w:t>
      </w:r>
      <w:r w:rsidRPr="00570150">
        <w:rPr>
          <w:rFonts w:ascii="仿宋" w:eastAsia="仿宋" w:hAnsi="仿宋" w:cs="仿宋"/>
          <w:sz w:val="28"/>
          <w:szCs w:val="28"/>
        </w:rPr>
        <w:t>USB3.0</w:t>
      </w:r>
      <w:r w:rsidRPr="00570150">
        <w:rPr>
          <w:rFonts w:ascii="仿宋" w:eastAsia="仿宋" w:hAnsi="仿宋" w:cs="仿宋" w:hint="eastAsia"/>
          <w:sz w:val="28"/>
          <w:szCs w:val="28"/>
        </w:rPr>
        <w:t>。侧置输入接口具备≥</w:t>
      </w:r>
      <w:r w:rsidRPr="00570150">
        <w:rPr>
          <w:rFonts w:ascii="仿宋" w:eastAsia="仿宋" w:hAnsi="仿宋" w:cs="仿宋"/>
          <w:sz w:val="28"/>
          <w:szCs w:val="28"/>
        </w:rPr>
        <w:t>1</w:t>
      </w:r>
      <w:r w:rsidRPr="00570150">
        <w:rPr>
          <w:rFonts w:ascii="仿宋" w:eastAsia="仿宋" w:hAnsi="仿宋" w:cs="仿宋" w:hint="eastAsia"/>
          <w:sz w:val="28"/>
          <w:szCs w:val="28"/>
        </w:rPr>
        <w:t>路</w:t>
      </w:r>
      <w:r w:rsidRPr="00570150">
        <w:rPr>
          <w:rFonts w:ascii="仿宋" w:eastAsia="仿宋" w:hAnsi="仿宋" w:cs="仿宋"/>
          <w:sz w:val="28"/>
          <w:szCs w:val="28"/>
        </w:rPr>
        <w:t>HDMI</w:t>
      </w:r>
      <w:r w:rsidRPr="00570150">
        <w:rPr>
          <w:rFonts w:ascii="仿宋" w:eastAsia="仿宋" w:hAnsi="仿宋" w:cs="仿宋" w:hint="eastAsia"/>
          <w:sz w:val="28"/>
          <w:szCs w:val="28"/>
        </w:rPr>
        <w:t>、≥</w:t>
      </w:r>
      <w:r w:rsidRPr="00570150">
        <w:rPr>
          <w:rFonts w:ascii="仿宋" w:eastAsia="仿宋" w:hAnsi="仿宋" w:cs="仿宋"/>
          <w:sz w:val="28"/>
          <w:szCs w:val="28"/>
        </w:rPr>
        <w:t>1</w:t>
      </w:r>
      <w:r w:rsidRPr="00570150">
        <w:rPr>
          <w:rFonts w:ascii="仿宋" w:eastAsia="仿宋" w:hAnsi="仿宋" w:cs="仿宋" w:hint="eastAsia"/>
          <w:sz w:val="28"/>
          <w:szCs w:val="28"/>
        </w:rPr>
        <w:t>路</w:t>
      </w:r>
      <w:r w:rsidRPr="00570150">
        <w:rPr>
          <w:rFonts w:ascii="仿宋" w:eastAsia="仿宋" w:hAnsi="仿宋" w:cs="仿宋"/>
          <w:sz w:val="28"/>
          <w:szCs w:val="28"/>
        </w:rPr>
        <w:t>VGA</w:t>
      </w:r>
      <w:r w:rsidRPr="00570150">
        <w:rPr>
          <w:rFonts w:ascii="仿宋" w:eastAsia="仿宋" w:hAnsi="仿宋" w:cs="仿宋" w:hint="eastAsia"/>
          <w:sz w:val="28"/>
          <w:szCs w:val="28"/>
        </w:rPr>
        <w:t>、≥</w:t>
      </w:r>
      <w:r w:rsidRPr="00570150">
        <w:rPr>
          <w:rFonts w:ascii="仿宋" w:eastAsia="仿宋" w:hAnsi="仿宋" w:cs="仿宋"/>
          <w:sz w:val="28"/>
          <w:szCs w:val="28"/>
        </w:rPr>
        <w:t>1</w:t>
      </w:r>
      <w:r w:rsidRPr="00570150">
        <w:rPr>
          <w:rFonts w:ascii="仿宋" w:eastAsia="仿宋" w:hAnsi="仿宋" w:cs="仿宋" w:hint="eastAsia"/>
          <w:sz w:val="28"/>
          <w:szCs w:val="28"/>
        </w:rPr>
        <w:t>路</w:t>
      </w:r>
      <w:r w:rsidRPr="00570150">
        <w:rPr>
          <w:rFonts w:ascii="仿宋" w:eastAsia="仿宋" w:hAnsi="仿宋" w:cs="仿宋"/>
          <w:sz w:val="28"/>
          <w:szCs w:val="28"/>
        </w:rPr>
        <w:t>RS232</w:t>
      </w:r>
      <w:r w:rsidRPr="00570150">
        <w:rPr>
          <w:rFonts w:ascii="仿宋" w:eastAsia="仿宋" w:hAnsi="仿宋" w:cs="仿宋" w:hint="eastAsia"/>
          <w:sz w:val="28"/>
          <w:szCs w:val="28"/>
        </w:rPr>
        <w:t>、≥</w:t>
      </w:r>
      <w:r w:rsidRPr="00570150">
        <w:rPr>
          <w:rFonts w:ascii="仿宋" w:eastAsia="仿宋" w:hAnsi="仿宋" w:cs="仿宋"/>
          <w:sz w:val="28"/>
          <w:szCs w:val="28"/>
        </w:rPr>
        <w:t>1</w:t>
      </w:r>
      <w:r w:rsidRPr="00570150">
        <w:rPr>
          <w:rFonts w:ascii="仿宋" w:eastAsia="仿宋" w:hAnsi="仿宋" w:cs="仿宋" w:hint="eastAsia"/>
          <w:sz w:val="28"/>
          <w:szCs w:val="28"/>
        </w:rPr>
        <w:t>路</w:t>
      </w:r>
      <w:r w:rsidRPr="00570150">
        <w:rPr>
          <w:rFonts w:ascii="仿宋" w:eastAsia="仿宋" w:hAnsi="仿宋" w:cs="仿宋"/>
          <w:sz w:val="28"/>
          <w:szCs w:val="28"/>
        </w:rPr>
        <w:t>RJ45</w:t>
      </w:r>
      <w:r w:rsidRPr="00570150">
        <w:rPr>
          <w:rFonts w:ascii="仿宋" w:eastAsia="仿宋" w:hAnsi="仿宋" w:cs="仿宋" w:hint="eastAsia"/>
          <w:sz w:val="28"/>
          <w:szCs w:val="28"/>
        </w:rPr>
        <w:t>等；（提供权威检测机构出具的检测报告复印件）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13.</w:t>
      </w:r>
      <w:r w:rsidRPr="00570150">
        <w:rPr>
          <w:rFonts w:ascii="仿宋" w:eastAsia="仿宋" w:hAnsi="仿宋" w:cs="仿宋" w:hint="eastAsia"/>
          <w:sz w:val="28"/>
          <w:szCs w:val="28"/>
        </w:rPr>
        <w:t>▲智能交互黑板须整机符合</w:t>
      </w:r>
      <w:r w:rsidRPr="00570150">
        <w:rPr>
          <w:rFonts w:ascii="仿宋" w:eastAsia="仿宋" w:hAnsi="仿宋" w:cs="仿宋"/>
          <w:sz w:val="28"/>
          <w:szCs w:val="28"/>
        </w:rPr>
        <w:t>GB21520-2015</w:t>
      </w:r>
      <w:r w:rsidRPr="00570150">
        <w:rPr>
          <w:rFonts w:ascii="仿宋" w:eastAsia="仿宋" w:hAnsi="仿宋" w:cs="仿宋" w:hint="eastAsia"/>
          <w:sz w:val="28"/>
          <w:szCs w:val="28"/>
        </w:rPr>
        <w:t>的能源效率等级</w:t>
      </w:r>
      <w:r w:rsidRPr="00570150">
        <w:rPr>
          <w:rFonts w:ascii="仿宋" w:eastAsia="仿宋" w:hAnsi="仿宋" w:cs="仿宋"/>
          <w:sz w:val="28"/>
          <w:szCs w:val="28"/>
        </w:rPr>
        <w:t>1</w:t>
      </w:r>
      <w:r w:rsidRPr="00570150">
        <w:rPr>
          <w:rFonts w:ascii="仿宋" w:eastAsia="仿宋" w:hAnsi="仿宋" w:cs="仿宋" w:hint="eastAsia"/>
          <w:sz w:val="28"/>
          <w:szCs w:val="28"/>
        </w:rPr>
        <w:t>级要求，整机功率不高于</w:t>
      </w:r>
      <w:r w:rsidRPr="00570150">
        <w:rPr>
          <w:rFonts w:ascii="仿宋" w:eastAsia="仿宋" w:hAnsi="仿宋" w:cs="仿宋"/>
          <w:sz w:val="28"/>
          <w:szCs w:val="28"/>
        </w:rPr>
        <w:t>350W</w:t>
      </w:r>
      <w:r w:rsidRPr="00570150">
        <w:rPr>
          <w:rFonts w:ascii="仿宋" w:eastAsia="仿宋" w:hAnsi="仿宋" w:cs="仿宋" w:hint="eastAsia"/>
          <w:sz w:val="28"/>
          <w:szCs w:val="28"/>
        </w:rPr>
        <w:t>。（提供权威检测机构出具的检测报告复印件）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14.</w:t>
      </w:r>
      <w:r w:rsidRPr="00570150">
        <w:rPr>
          <w:rFonts w:ascii="仿宋" w:eastAsia="仿宋" w:hAnsi="仿宋" w:cs="仿宋" w:hint="eastAsia"/>
          <w:sz w:val="28"/>
          <w:szCs w:val="28"/>
        </w:rPr>
        <w:t>为便于用户操作交互黑板，至少具备</w:t>
      </w:r>
      <w:r w:rsidRPr="00570150">
        <w:rPr>
          <w:rFonts w:ascii="仿宋" w:eastAsia="仿宋" w:hAnsi="仿宋" w:cs="仿宋"/>
          <w:sz w:val="28"/>
          <w:szCs w:val="28"/>
        </w:rPr>
        <w:t>7</w:t>
      </w:r>
      <w:r w:rsidRPr="00570150">
        <w:rPr>
          <w:rFonts w:ascii="仿宋" w:eastAsia="仿宋" w:hAnsi="仿宋" w:cs="仿宋" w:hint="eastAsia"/>
          <w:sz w:val="28"/>
          <w:szCs w:val="28"/>
        </w:rPr>
        <w:t>个前置物理按键，至少</w:t>
      </w:r>
      <w:r w:rsidRPr="00570150">
        <w:rPr>
          <w:rFonts w:ascii="仿宋" w:eastAsia="仿宋" w:hAnsi="仿宋" w:cs="仿宋"/>
          <w:sz w:val="28"/>
          <w:szCs w:val="28"/>
        </w:rPr>
        <w:t>6</w:t>
      </w:r>
      <w:r w:rsidRPr="00570150">
        <w:rPr>
          <w:rFonts w:ascii="仿宋" w:eastAsia="仿宋" w:hAnsi="仿宋" w:cs="仿宋" w:hint="eastAsia"/>
          <w:sz w:val="28"/>
          <w:szCs w:val="28"/>
        </w:rPr>
        <w:t>个按键都可实现两种或以上常用功能；（提供权威检测机构出具的检测报告复印件）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/>
          <w:sz w:val="28"/>
          <w:szCs w:val="28"/>
        </w:rPr>
        <w:t>15.</w:t>
      </w:r>
      <w:r w:rsidRPr="00570150">
        <w:rPr>
          <w:rFonts w:ascii="仿宋" w:eastAsia="仿宋" w:hAnsi="仿宋" w:cs="仿宋" w:hint="eastAsia"/>
          <w:sz w:val="28"/>
          <w:szCs w:val="28"/>
        </w:rPr>
        <w:t>在任意系统下均可通过手势操作调用及隐藏悬浮菜单，悬浮菜单可自定义分组添加如系统检测、温度计、浏览器等不少于</w:t>
      </w:r>
      <w:r w:rsidRPr="00570150">
        <w:rPr>
          <w:rFonts w:ascii="仿宋" w:eastAsia="仿宋" w:hAnsi="仿宋" w:cs="仿宋"/>
          <w:sz w:val="28"/>
          <w:szCs w:val="28"/>
        </w:rPr>
        <w:t>35</w:t>
      </w:r>
      <w:r w:rsidRPr="00570150">
        <w:rPr>
          <w:rFonts w:ascii="仿宋" w:eastAsia="仿宋" w:hAnsi="仿宋" w:cs="仿宋" w:hint="eastAsia"/>
          <w:sz w:val="28"/>
          <w:szCs w:val="28"/>
        </w:rPr>
        <w:t>个应用。（提供权威检测机构出具的检测报告复印件）</w:t>
      </w:r>
    </w:p>
    <w:p w:rsidR="00570150" w:rsidRPr="00570150" w:rsidRDefault="00E72669" w:rsidP="00570150">
      <w:pPr>
        <w:spacing w:line="440" w:lineRule="exact"/>
        <w:rPr>
          <w:rFonts w:ascii="仿宋" w:eastAsia="仿宋" w:hAnsi="仿宋" w:cs="仿宋"/>
          <w:sz w:val="28"/>
          <w:szCs w:val="28"/>
        </w:rPr>
      </w:pPr>
      <w:r w:rsidRPr="00E72669">
        <w:rPr>
          <w:rFonts w:ascii="仿宋" w:eastAsia="仿宋" w:hAnsi="仿宋" w:cs="仿宋" w:hint="eastAsia"/>
          <w:b/>
          <w:sz w:val="28"/>
          <w:szCs w:val="28"/>
        </w:rPr>
        <w:t>现变更为：</w:t>
      </w:r>
      <w:r w:rsidR="00570150" w:rsidRPr="00570150">
        <w:rPr>
          <w:rFonts w:ascii="仿宋" w:eastAsia="仿宋" w:hAnsi="仿宋" w:cs="仿宋" w:hint="eastAsia"/>
          <w:b/>
          <w:sz w:val="28"/>
          <w:szCs w:val="28"/>
        </w:rPr>
        <w:t>29、86纳米黑板：</w:t>
      </w:r>
      <w:r w:rsidR="00570150" w:rsidRPr="00570150">
        <w:rPr>
          <w:rFonts w:ascii="仿宋" w:eastAsia="仿宋" w:hAnsi="仿宋" w:cs="仿宋" w:hint="eastAsia"/>
          <w:sz w:val="28"/>
          <w:szCs w:val="28"/>
        </w:rPr>
        <w:t>2.智能交互黑板液晶屏显示部分采用屏幕全贴合触控技术，可杜绝水汽进入屏幕，减少液晶面板和钢化玻璃间的偏光、散射现象，使屏幕显示更加通透，画质清晰；</w:t>
      </w:r>
    </w:p>
    <w:p w:rsidR="00570150" w:rsidRP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3.屏幕图像分辨率达≥3840*2160， 屏幕色彩覆盖率不低于120%，屏幕最高灰阶 256 灰阶；</w:t>
      </w:r>
    </w:p>
    <w:p w:rsidR="00E72669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4.▲触控技术遵循HID免驱协议，在Window7/8/10/Mac os/Linux/国产化系统下自动识别，无需额外安装驱动程序；整机在</w:t>
      </w:r>
      <w:r w:rsidRPr="00570150">
        <w:rPr>
          <w:rFonts w:ascii="仿宋" w:eastAsia="仿宋" w:hAnsi="仿宋" w:cs="仿宋" w:hint="eastAsia"/>
          <w:sz w:val="28"/>
          <w:szCs w:val="28"/>
        </w:rPr>
        <w:lastRenderedPageBreak/>
        <w:t>Windows与Android系统下均支持不少于20点同时触控及书写，定位精度：±1mm，触控书写延迟＜20ms。</w:t>
      </w:r>
    </w:p>
    <w:p w:rsid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二、整机要求：</w:t>
      </w:r>
    </w:p>
    <w:p w:rsid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1.▲整机采用三拼接平面一体化设计，无推拉式结构及外露连接线，外观简洁；整机外观尺寸：宽＞4300mm，高＞1100mm。</w:t>
      </w:r>
    </w:p>
    <w:p w:rsid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3.▲为方便教师使用整机须具备前置电脑还原物理按键，针孔式设计防止误操作，不需专业人员即可轻松解决电脑系统故障；</w:t>
      </w:r>
    </w:p>
    <w:p w:rsid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5.▲为满足课堂视听需求，整机内置2.1声道扬声器，前置15W中高音扬声器2个，后置20W低音扬声器1个。为保证声音的质量，谐振频率低于300Hz；</w:t>
      </w:r>
    </w:p>
    <w:p w:rsid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6.为保证教室声学环境的扩声效果，距离黑板扬声器10米处声压级达到80dB；</w:t>
      </w:r>
    </w:p>
    <w:p w:rsid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8.▲为方便用户售后维修，前置接口面板和前置按键面板具备隐藏式前拆式结构；</w:t>
      </w:r>
    </w:p>
    <w:p w:rsid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10.▲为充分满足用户实际使用需求，整机前置输入接口具备≥1路全功能TypeC、≥1路HDMI、≥2路USB3.0。侧置输入接口具备≥1路HDMI、≥1路VGA、≥1路RS232、≥1路RJ45等；</w:t>
      </w:r>
    </w:p>
    <w:p w:rsid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13.▲智能交互黑板须整机符合GB21520-2015的能源效率等级1级要求，整机功率不高于350W。</w:t>
      </w:r>
    </w:p>
    <w:p w:rsidR="00570150" w:rsidRDefault="00570150" w:rsidP="00570150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14.为便于用户操作交互黑板，至少具备7个前置物理按键，至少6个按键都可实现两种或以上常用功能；</w:t>
      </w:r>
    </w:p>
    <w:p w:rsidR="00EF7E55" w:rsidRDefault="00570150" w:rsidP="00956B9B">
      <w:pPr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570150">
        <w:rPr>
          <w:rFonts w:ascii="仿宋" w:eastAsia="仿宋" w:hAnsi="仿宋" w:cs="仿宋" w:hint="eastAsia"/>
          <w:sz w:val="28"/>
          <w:szCs w:val="28"/>
        </w:rPr>
        <w:t>15.在任意系统下均可通过手势操作调用及隐藏悬浮菜单，悬浮菜单可自定义分组添加如系统检测、温度计、浏览器等不少于35个应用。</w:t>
      </w:r>
      <w:bookmarkStart w:id="0" w:name="_GoBack"/>
      <w:bookmarkEnd w:id="0"/>
    </w:p>
    <w:sectPr w:rsidR="00EF7E55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C6" w:rsidRDefault="00EA73C6">
      <w:r>
        <w:separator/>
      </w:r>
    </w:p>
  </w:endnote>
  <w:endnote w:type="continuationSeparator" w:id="0">
    <w:p w:rsidR="00EA73C6" w:rsidRDefault="00EA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C6" w:rsidRDefault="00EA73C6">
      <w:r>
        <w:separator/>
      </w:r>
    </w:p>
  </w:footnote>
  <w:footnote w:type="continuationSeparator" w:id="0">
    <w:p w:rsidR="00EA73C6" w:rsidRDefault="00EA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DD3" w:rsidRDefault="00501DD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03"/>
    <w:rsid w:val="00006E3D"/>
    <w:rsid w:val="00012845"/>
    <w:rsid w:val="00022985"/>
    <w:rsid w:val="00026CBE"/>
    <w:rsid w:val="0003477F"/>
    <w:rsid w:val="00036A6F"/>
    <w:rsid w:val="0004131C"/>
    <w:rsid w:val="000879AA"/>
    <w:rsid w:val="0009636C"/>
    <w:rsid w:val="000A34BE"/>
    <w:rsid w:val="000A3C7F"/>
    <w:rsid w:val="000A6D2A"/>
    <w:rsid w:val="000C2FB7"/>
    <w:rsid w:val="000D013E"/>
    <w:rsid w:val="000D57A3"/>
    <w:rsid w:val="000E0B41"/>
    <w:rsid w:val="000E4E06"/>
    <w:rsid w:val="000F5F06"/>
    <w:rsid w:val="000F7FA9"/>
    <w:rsid w:val="00116807"/>
    <w:rsid w:val="00130FEE"/>
    <w:rsid w:val="001317DD"/>
    <w:rsid w:val="0013465D"/>
    <w:rsid w:val="00135D94"/>
    <w:rsid w:val="00141525"/>
    <w:rsid w:val="00142ED5"/>
    <w:rsid w:val="00164AA1"/>
    <w:rsid w:val="00172158"/>
    <w:rsid w:val="00180653"/>
    <w:rsid w:val="001A49EE"/>
    <w:rsid w:val="001B2048"/>
    <w:rsid w:val="001C1281"/>
    <w:rsid w:val="001C1843"/>
    <w:rsid w:val="001C3CA5"/>
    <w:rsid w:val="001C6E46"/>
    <w:rsid w:val="001D0C71"/>
    <w:rsid w:val="001E4161"/>
    <w:rsid w:val="002057D6"/>
    <w:rsid w:val="00222DD8"/>
    <w:rsid w:val="002355A3"/>
    <w:rsid w:val="00253C70"/>
    <w:rsid w:val="00262600"/>
    <w:rsid w:val="0028609C"/>
    <w:rsid w:val="00292BD5"/>
    <w:rsid w:val="00294CA5"/>
    <w:rsid w:val="002A01F0"/>
    <w:rsid w:val="002C07E9"/>
    <w:rsid w:val="002C1FC9"/>
    <w:rsid w:val="002C4A1F"/>
    <w:rsid w:val="002C7BAF"/>
    <w:rsid w:val="0030624F"/>
    <w:rsid w:val="0032693C"/>
    <w:rsid w:val="00346522"/>
    <w:rsid w:val="00347AAE"/>
    <w:rsid w:val="00380E2A"/>
    <w:rsid w:val="00382486"/>
    <w:rsid w:val="003856DB"/>
    <w:rsid w:val="003905DC"/>
    <w:rsid w:val="003973FF"/>
    <w:rsid w:val="00397447"/>
    <w:rsid w:val="00397D19"/>
    <w:rsid w:val="003C0627"/>
    <w:rsid w:val="003D2EE5"/>
    <w:rsid w:val="00470225"/>
    <w:rsid w:val="00487811"/>
    <w:rsid w:val="004908ED"/>
    <w:rsid w:val="004A045F"/>
    <w:rsid w:val="004D74B6"/>
    <w:rsid w:val="004F41ED"/>
    <w:rsid w:val="004F7165"/>
    <w:rsid w:val="00501DD3"/>
    <w:rsid w:val="0050280A"/>
    <w:rsid w:val="005178AB"/>
    <w:rsid w:val="005304DB"/>
    <w:rsid w:val="005366E6"/>
    <w:rsid w:val="00537312"/>
    <w:rsid w:val="005475AD"/>
    <w:rsid w:val="00570150"/>
    <w:rsid w:val="00575AA4"/>
    <w:rsid w:val="0058629B"/>
    <w:rsid w:val="00594CD7"/>
    <w:rsid w:val="00597B52"/>
    <w:rsid w:val="005B23F1"/>
    <w:rsid w:val="005B456C"/>
    <w:rsid w:val="005C02E4"/>
    <w:rsid w:val="005D5AA2"/>
    <w:rsid w:val="005D7D2E"/>
    <w:rsid w:val="005E1913"/>
    <w:rsid w:val="005E1C14"/>
    <w:rsid w:val="005E2663"/>
    <w:rsid w:val="00612832"/>
    <w:rsid w:val="0061618E"/>
    <w:rsid w:val="00617867"/>
    <w:rsid w:val="006245A5"/>
    <w:rsid w:val="00636497"/>
    <w:rsid w:val="00645FC5"/>
    <w:rsid w:val="00656400"/>
    <w:rsid w:val="0066116E"/>
    <w:rsid w:val="0066132B"/>
    <w:rsid w:val="00674F66"/>
    <w:rsid w:val="00676BF5"/>
    <w:rsid w:val="006A5B1E"/>
    <w:rsid w:val="006C1FFB"/>
    <w:rsid w:val="006C5AE3"/>
    <w:rsid w:val="006D75F2"/>
    <w:rsid w:val="006E2E95"/>
    <w:rsid w:val="006F5E5A"/>
    <w:rsid w:val="006F7137"/>
    <w:rsid w:val="00700EA9"/>
    <w:rsid w:val="00726847"/>
    <w:rsid w:val="00742B92"/>
    <w:rsid w:val="0075563F"/>
    <w:rsid w:val="00766BFD"/>
    <w:rsid w:val="007815F3"/>
    <w:rsid w:val="0078395A"/>
    <w:rsid w:val="00793A66"/>
    <w:rsid w:val="007A0EA9"/>
    <w:rsid w:val="007A166C"/>
    <w:rsid w:val="007A52A3"/>
    <w:rsid w:val="007B1DB7"/>
    <w:rsid w:val="007E134B"/>
    <w:rsid w:val="007E3F1C"/>
    <w:rsid w:val="007E6A0F"/>
    <w:rsid w:val="007E76E1"/>
    <w:rsid w:val="007F53B1"/>
    <w:rsid w:val="008021F3"/>
    <w:rsid w:val="00803373"/>
    <w:rsid w:val="0081467B"/>
    <w:rsid w:val="00816A85"/>
    <w:rsid w:val="00824346"/>
    <w:rsid w:val="00824BF1"/>
    <w:rsid w:val="0083225F"/>
    <w:rsid w:val="00832B27"/>
    <w:rsid w:val="00851604"/>
    <w:rsid w:val="00856F60"/>
    <w:rsid w:val="00867B89"/>
    <w:rsid w:val="0087562E"/>
    <w:rsid w:val="00887052"/>
    <w:rsid w:val="008A3BD1"/>
    <w:rsid w:val="008A67B1"/>
    <w:rsid w:val="008D2C1E"/>
    <w:rsid w:val="008D7F3B"/>
    <w:rsid w:val="00910B6B"/>
    <w:rsid w:val="009146B1"/>
    <w:rsid w:val="00927322"/>
    <w:rsid w:val="0092762F"/>
    <w:rsid w:val="00934DC4"/>
    <w:rsid w:val="00951F54"/>
    <w:rsid w:val="00956B9B"/>
    <w:rsid w:val="00957B0F"/>
    <w:rsid w:val="009634C4"/>
    <w:rsid w:val="009665B6"/>
    <w:rsid w:val="009809A0"/>
    <w:rsid w:val="0099537B"/>
    <w:rsid w:val="0099753A"/>
    <w:rsid w:val="009B4860"/>
    <w:rsid w:val="009E172C"/>
    <w:rsid w:val="009E2118"/>
    <w:rsid w:val="009E7D8D"/>
    <w:rsid w:val="00A363F7"/>
    <w:rsid w:val="00A6530E"/>
    <w:rsid w:val="00A70192"/>
    <w:rsid w:val="00A81E80"/>
    <w:rsid w:val="00A82F2E"/>
    <w:rsid w:val="00A86AA7"/>
    <w:rsid w:val="00AA140E"/>
    <w:rsid w:val="00AA2498"/>
    <w:rsid w:val="00AA3710"/>
    <w:rsid w:val="00AA6EF0"/>
    <w:rsid w:val="00AB27D2"/>
    <w:rsid w:val="00AE07E6"/>
    <w:rsid w:val="00B41D2A"/>
    <w:rsid w:val="00B434C9"/>
    <w:rsid w:val="00B451F2"/>
    <w:rsid w:val="00B46F3B"/>
    <w:rsid w:val="00B5370D"/>
    <w:rsid w:val="00B71039"/>
    <w:rsid w:val="00B71103"/>
    <w:rsid w:val="00BA08F6"/>
    <w:rsid w:val="00BA1C14"/>
    <w:rsid w:val="00BB2F56"/>
    <w:rsid w:val="00BC5A6A"/>
    <w:rsid w:val="00C07347"/>
    <w:rsid w:val="00C153B3"/>
    <w:rsid w:val="00C35DF0"/>
    <w:rsid w:val="00C559D9"/>
    <w:rsid w:val="00C6105F"/>
    <w:rsid w:val="00C61B41"/>
    <w:rsid w:val="00C741D6"/>
    <w:rsid w:val="00C81054"/>
    <w:rsid w:val="00CA5F2E"/>
    <w:rsid w:val="00CB3466"/>
    <w:rsid w:val="00CC400E"/>
    <w:rsid w:val="00CC4763"/>
    <w:rsid w:val="00CD47FD"/>
    <w:rsid w:val="00CD76F4"/>
    <w:rsid w:val="00CE09F4"/>
    <w:rsid w:val="00CE1BCA"/>
    <w:rsid w:val="00CE259C"/>
    <w:rsid w:val="00D01586"/>
    <w:rsid w:val="00D04C48"/>
    <w:rsid w:val="00D12ED2"/>
    <w:rsid w:val="00D1795E"/>
    <w:rsid w:val="00D2135B"/>
    <w:rsid w:val="00D27B99"/>
    <w:rsid w:val="00D31968"/>
    <w:rsid w:val="00D34265"/>
    <w:rsid w:val="00D771D2"/>
    <w:rsid w:val="00D810A8"/>
    <w:rsid w:val="00D84495"/>
    <w:rsid w:val="00D94E19"/>
    <w:rsid w:val="00D964F1"/>
    <w:rsid w:val="00DB2C17"/>
    <w:rsid w:val="00DC0C52"/>
    <w:rsid w:val="00DC5775"/>
    <w:rsid w:val="00DD135B"/>
    <w:rsid w:val="00DD553C"/>
    <w:rsid w:val="00DF64FF"/>
    <w:rsid w:val="00E02F01"/>
    <w:rsid w:val="00E12755"/>
    <w:rsid w:val="00E137D5"/>
    <w:rsid w:val="00E31F3A"/>
    <w:rsid w:val="00E34C4F"/>
    <w:rsid w:val="00E54372"/>
    <w:rsid w:val="00E57612"/>
    <w:rsid w:val="00E72669"/>
    <w:rsid w:val="00E75AC6"/>
    <w:rsid w:val="00EA283B"/>
    <w:rsid w:val="00EA73C6"/>
    <w:rsid w:val="00EC34DD"/>
    <w:rsid w:val="00EC66B7"/>
    <w:rsid w:val="00EE7A22"/>
    <w:rsid w:val="00EF0854"/>
    <w:rsid w:val="00EF4ABF"/>
    <w:rsid w:val="00EF7E55"/>
    <w:rsid w:val="00F30766"/>
    <w:rsid w:val="00F57240"/>
    <w:rsid w:val="00F77C12"/>
    <w:rsid w:val="00F93D5A"/>
    <w:rsid w:val="00FA429D"/>
    <w:rsid w:val="00FB4B1C"/>
    <w:rsid w:val="00FD3CF1"/>
    <w:rsid w:val="00FE3FB1"/>
    <w:rsid w:val="00FF245C"/>
    <w:rsid w:val="01CF1907"/>
    <w:rsid w:val="04906F0D"/>
    <w:rsid w:val="0E985D73"/>
    <w:rsid w:val="124D6380"/>
    <w:rsid w:val="162F4575"/>
    <w:rsid w:val="1B1C7B86"/>
    <w:rsid w:val="1C3A379D"/>
    <w:rsid w:val="28FE22D0"/>
    <w:rsid w:val="2ADD3A5F"/>
    <w:rsid w:val="2C420DA8"/>
    <w:rsid w:val="2D555BEA"/>
    <w:rsid w:val="32E2418A"/>
    <w:rsid w:val="36B02CBF"/>
    <w:rsid w:val="375A0349"/>
    <w:rsid w:val="37F5545C"/>
    <w:rsid w:val="3C042703"/>
    <w:rsid w:val="3C39735A"/>
    <w:rsid w:val="4063121B"/>
    <w:rsid w:val="40F03B15"/>
    <w:rsid w:val="412C397A"/>
    <w:rsid w:val="46706AA0"/>
    <w:rsid w:val="48E672C4"/>
    <w:rsid w:val="4AB77724"/>
    <w:rsid w:val="4B5E4F60"/>
    <w:rsid w:val="4BF6482D"/>
    <w:rsid w:val="4C330ED5"/>
    <w:rsid w:val="4E3A6FE6"/>
    <w:rsid w:val="53F058C2"/>
    <w:rsid w:val="544875D6"/>
    <w:rsid w:val="55126C9E"/>
    <w:rsid w:val="558127D5"/>
    <w:rsid w:val="6232479C"/>
    <w:rsid w:val="65151063"/>
    <w:rsid w:val="65C06F7D"/>
    <w:rsid w:val="6B0A3FAC"/>
    <w:rsid w:val="763A2285"/>
    <w:rsid w:val="79D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table" w:styleId="a7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1920</Characters>
  <Application>Microsoft Office Word</Application>
  <DocSecurity>0</DocSecurity>
  <Lines>16</Lines>
  <Paragraphs>4</Paragraphs>
  <ScaleCrop>false</ScaleCrop>
  <Company>落雪梨花——扬帆技术论坛更新版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商丘博物馆“电梯工程”项目变更公告</dc:title>
  <dc:creator>深度技术</dc:creator>
  <cp:lastModifiedBy>PC</cp:lastModifiedBy>
  <cp:revision>3</cp:revision>
  <cp:lastPrinted>2024-04-26T02:52:00Z</cp:lastPrinted>
  <dcterms:created xsi:type="dcterms:W3CDTF">2024-04-26T06:46:00Z</dcterms:created>
  <dcterms:modified xsi:type="dcterms:W3CDTF">2024-04-26T06:47:00Z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